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3595" w14:textId="77777777" w:rsidR="00636F32" w:rsidRPr="00DD24C8" w:rsidRDefault="00636F32" w:rsidP="00EE3773">
      <w:pPr>
        <w:wordWrap/>
        <w:adjustRightInd w:val="0"/>
        <w:snapToGrid w:val="0"/>
        <w:spacing w:line="360" w:lineRule="auto"/>
        <w:rPr>
          <w:rFonts w:ascii="Book Antiqua" w:hAnsi="Book Antiqua"/>
          <w:color w:val="000000" w:themeColor="text1"/>
          <w:sz w:val="21"/>
          <w:szCs w:val="21"/>
        </w:rPr>
      </w:pPr>
      <w:bookmarkStart w:id="0" w:name="OLE_LINK8"/>
      <w:bookmarkStart w:id="1" w:name="OLE_LINK11"/>
      <w:bookmarkStart w:id="2" w:name="OLE_LINK32"/>
      <w:bookmarkStart w:id="3" w:name="OLE_LINK60"/>
      <w:r w:rsidRPr="00DD24C8">
        <w:rPr>
          <w:rFonts w:ascii="Book Antiqua" w:eastAsia="Times New Roman" w:hAnsi="Book Antiqua" w:cs="宋体"/>
          <w:b/>
          <w:color w:val="000000" w:themeColor="text1"/>
          <w:sz w:val="21"/>
          <w:szCs w:val="21"/>
        </w:rPr>
        <w:t xml:space="preserve">Name of journal: </w:t>
      </w:r>
      <w:bookmarkStart w:id="4" w:name="OLE_LINK718"/>
      <w:bookmarkStart w:id="5" w:name="OLE_LINK719"/>
      <w:r w:rsidRPr="00DD24C8">
        <w:rPr>
          <w:rFonts w:ascii="Book Antiqua" w:eastAsia="Times New Roman" w:hAnsi="Book Antiqua" w:cs="宋体"/>
          <w:b/>
          <w:color w:val="000000" w:themeColor="text1"/>
          <w:sz w:val="21"/>
          <w:szCs w:val="21"/>
        </w:rPr>
        <w:t xml:space="preserve">World Journal of </w:t>
      </w:r>
      <w:bookmarkEnd w:id="4"/>
      <w:bookmarkEnd w:id="5"/>
      <w:r w:rsidRPr="00DD24C8">
        <w:rPr>
          <w:rFonts w:ascii="Book Antiqua" w:hAnsi="Book Antiqua"/>
          <w:b/>
          <w:color w:val="000000" w:themeColor="text1"/>
          <w:sz w:val="21"/>
          <w:szCs w:val="21"/>
        </w:rPr>
        <w:t xml:space="preserve">Gastroenterology </w:t>
      </w:r>
    </w:p>
    <w:p w14:paraId="27F45E8F" w14:textId="77777777" w:rsidR="00636F32" w:rsidRPr="00DD24C8" w:rsidRDefault="00636F32" w:rsidP="00EE3773">
      <w:pPr>
        <w:wordWrap/>
        <w:adjustRightInd w:val="0"/>
        <w:snapToGrid w:val="0"/>
        <w:spacing w:line="360" w:lineRule="auto"/>
        <w:rPr>
          <w:rFonts w:ascii="Book Antiqua" w:eastAsia="Times New Roman" w:hAnsi="Book Antiqua" w:cs="宋体"/>
          <w:b/>
          <w:color w:val="000000" w:themeColor="text1"/>
          <w:sz w:val="21"/>
          <w:szCs w:val="21"/>
        </w:rPr>
      </w:pPr>
      <w:r w:rsidRPr="00DD24C8">
        <w:rPr>
          <w:rFonts w:ascii="Book Antiqua" w:hAnsi="Book Antiqua" w:cs="Arial"/>
          <w:b/>
          <w:color w:val="000000" w:themeColor="text1"/>
          <w:sz w:val="21"/>
          <w:szCs w:val="21"/>
          <w:lang w:val="en"/>
        </w:rPr>
        <w:t xml:space="preserve">ESPS Manuscript NO: </w:t>
      </w:r>
      <w:r w:rsidRPr="00DD24C8">
        <w:rPr>
          <w:rFonts w:ascii="Book Antiqua" w:eastAsia="宋体" w:hAnsi="Book Antiqua" w:cs="Arial"/>
          <w:b/>
          <w:color w:val="000000" w:themeColor="text1"/>
          <w:sz w:val="21"/>
          <w:szCs w:val="21"/>
          <w:lang w:val="en" w:eastAsia="zh-CN"/>
        </w:rPr>
        <w:t>12653</w:t>
      </w:r>
    </w:p>
    <w:p w14:paraId="64DC6E16" w14:textId="36F106AC" w:rsidR="00636F32" w:rsidRPr="005001F0" w:rsidRDefault="00636F32" w:rsidP="00EE3773">
      <w:pPr>
        <w:suppressAutoHyphens/>
        <w:wordWrap/>
        <w:adjustRightInd w:val="0"/>
        <w:snapToGrid w:val="0"/>
        <w:spacing w:line="360" w:lineRule="auto"/>
        <w:rPr>
          <w:rFonts w:ascii="Book Antiqua" w:eastAsia="宋体" w:hAnsi="Book Antiqua"/>
          <w:b/>
          <w:caps/>
          <w:color w:val="000000" w:themeColor="text1"/>
          <w:sz w:val="21"/>
          <w:szCs w:val="21"/>
          <w:lang w:eastAsia="zh-CN"/>
        </w:rPr>
      </w:pPr>
      <w:bookmarkStart w:id="6" w:name="OLE_LINK1617"/>
      <w:bookmarkStart w:id="7" w:name="OLE_LINK1618"/>
      <w:r w:rsidRPr="00DD24C8">
        <w:rPr>
          <w:rFonts w:ascii="Book Antiqua" w:hAnsi="Book Antiqua"/>
          <w:b/>
          <w:color w:val="000000" w:themeColor="text1"/>
          <w:sz w:val="21"/>
          <w:szCs w:val="21"/>
        </w:rPr>
        <w:t xml:space="preserve">Columns: </w:t>
      </w:r>
      <w:r w:rsidR="005001F0">
        <w:rPr>
          <w:rFonts w:ascii="Book Antiqua" w:eastAsia="宋体" w:hAnsi="Book Antiqua"/>
          <w:b/>
          <w:color w:val="000000" w:themeColor="text1"/>
          <w:sz w:val="21"/>
          <w:szCs w:val="21"/>
          <w:lang w:eastAsia="zh-CN"/>
        </w:rPr>
        <w:t>ORIGINAL ARTICLE</w:t>
      </w:r>
    </w:p>
    <w:bookmarkEnd w:id="0"/>
    <w:bookmarkEnd w:id="1"/>
    <w:bookmarkEnd w:id="2"/>
    <w:bookmarkEnd w:id="3"/>
    <w:bookmarkEnd w:id="6"/>
    <w:bookmarkEnd w:id="7"/>
    <w:p w14:paraId="58C48A09" w14:textId="61704FCF" w:rsidR="00636F32" w:rsidRPr="005001F0" w:rsidRDefault="005001F0" w:rsidP="00EE3773">
      <w:pPr>
        <w:wordWrap/>
        <w:adjustRightInd w:val="0"/>
        <w:snapToGrid w:val="0"/>
        <w:spacing w:line="360" w:lineRule="auto"/>
        <w:rPr>
          <w:rFonts w:ascii="Book Antiqua" w:eastAsia="宋体" w:hAnsi="Book Antiqua" w:cs="Arial"/>
          <w:b/>
          <w:i/>
          <w:color w:val="000000" w:themeColor="text1"/>
          <w:kern w:val="0"/>
          <w:sz w:val="24"/>
          <w:szCs w:val="24"/>
          <w:lang w:eastAsia="zh-CN"/>
        </w:rPr>
      </w:pPr>
      <w:r w:rsidRPr="005001F0">
        <w:rPr>
          <w:rFonts w:ascii="Book Antiqua" w:hAnsi="Book Antiqua"/>
          <w:b/>
          <w:i/>
          <w:color w:val="000000" w:themeColor="text1"/>
          <w:sz w:val="21"/>
          <w:szCs w:val="21"/>
        </w:rPr>
        <w:t>Retrospective Study</w:t>
      </w:r>
    </w:p>
    <w:p w14:paraId="06F0716F" w14:textId="4DEEB9A8" w:rsidR="00F12F5D" w:rsidRPr="00DD24C8" w:rsidRDefault="00F12F5D" w:rsidP="00EE3773">
      <w:pPr>
        <w:wordWrap/>
        <w:adjustRightInd w:val="0"/>
        <w:snapToGrid w:val="0"/>
        <w:spacing w:line="360" w:lineRule="auto"/>
        <w:rPr>
          <w:rFonts w:ascii="Book Antiqua" w:hAnsi="Book Antiqua" w:cs="Arial"/>
          <w:b/>
          <w:color w:val="000000" w:themeColor="text1"/>
          <w:kern w:val="0"/>
          <w:sz w:val="24"/>
          <w:szCs w:val="24"/>
        </w:rPr>
      </w:pPr>
      <w:r w:rsidRPr="00DD24C8">
        <w:rPr>
          <w:rFonts w:ascii="Book Antiqua" w:hAnsi="Book Antiqua" w:cs="Arial"/>
          <w:b/>
          <w:color w:val="000000" w:themeColor="text1"/>
          <w:kern w:val="0"/>
          <w:sz w:val="24"/>
          <w:szCs w:val="24"/>
        </w:rPr>
        <w:t>Is</w:t>
      </w:r>
      <w:r w:rsidR="00D30D97" w:rsidRPr="00DD24C8">
        <w:rPr>
          <w:rFonts w:ascii="Book Antiqua" w:hAnsi="Book Antiqua" w:cs="Arial"/>
          <w:b/>
          <w:color w:val="000000" w:themeColor="text1"/>
          <w:kern w:val="0"/>
          <w:sz w:val="24"/>
          <w:szCs w:val="24"/>
        </w:rPr>
        <w:t xml:space="preserve"> </w:t>
      </w:r>
      <w:r w:rsidR="00734F94" w:rsidRPr="00DD24C8">
        <w:rPr>
          <w:rFonts w:ascii="Book Antiqua" w:hAnsi="Book Antiqua" w:cs="Arial"/>
          <w:b/>
          <w:color w:val="000000" w:themeColor="text1"/>
          <w:kern w:val="0"/>
          <w:sz w:val="24"/>
          <w:szCs w:val="24"/>
        </w:rPr>
        <w:t>cholecystectomy a reasonable treatment option for simple gallbladder polyps larger th</w:t>
      </w:r>
      <w:r w:rsidR="00E41C58" w:rsidRPr="00DD24C8">
        <w:rPr>
          <w:rFonts w:ascii="Book Antiqua" w:hAnsi="Book Antiqua" w:cs="Arial"/>
          <w:b/>
          <w:color w:val="000000" w:themeColor="text1"/>
          <w:kern w:val="0"/>
          <w:sz w:val="24"/>
          <w:szCs w:val="24"/>
        </w:rPr>
        <w:t>an 10</w:t>
      </w:r>
      <w:r w:rsidR="00734F94" w:rsidRPr="00DD24C8">
        <w:rPr>
          <w:rFonts w:ascii="Book Antiqua" w:eastAsia="宋体" w:hAnsi="Book Antiqua" w:cs="Arial" w:hint="eastAsia"/>
          <w:b/>
          <w:color w:val="000000" w:themeColor="text1"/>
          <w:kern w:val="0"/>
          <w:sz w:val="24"/>
          <w:szCs w:val="24"/>
          <w:lang w:eastAsia="zh-CN"/>
        </w:rPr>
        <w:t xml:space="preserve"> </w:t>
      </w:r>
      <w:r w:rsidRPr="00DD24C8">
        <w:rPr>
          <w:rFonts w:ascii="Book Antiqua" w:hAnsi="Book Antiqua" w:cs="Arial"/>
          <w:b/>
          <w:color w:val="000000" w:themeColor="text1"/>
          <w:kern w:val="0"/>
          <w:sz w:val="24"/>
          <w:szCs w:val="24"/>
        </w:rPr>
        <w:t>mm?</w:t>
      </w:r>
      <w:r w:rsidR="005F0016" w:rsidRPr="00DD24C8">
        <w:rPr>
          <w:rFonts w:ascii="Book Antiqua" w:hAnsi="Book Antiqua" w:cs="Arial"/>
          <w:b/>
          <w:color w:val="000000" w:themeColor="text1"/>
          <w:kern w:val="0"/>
          <w:sz w:val="24"/>
          <w:szCs w:val="24"/>
        </w:rPr>
        <w:t xml:space="preserve"> </w:t>
      </w:r>
    </w:p>
    <w:p w14:paraId="513C73F5" w14:textId="77777777" w:rsidR="00F12F5D" w:rsidRPr="00DD24C8" w:rsidRDefault="00F12F5D" w:rsidP="00EE3773">
      <w:pPr>
        <w:wordWrap/>
        <w:adjustRightInd w:val="0"/>
        <w:snapToGrid w:val="0"/>
        <w:spacing w:line="360" w:lineRule="auto"/>
        <w:rPr>
          <w:rFonts w:ascii="Book Antiqua" w:hAnsi="Book Antiqua" w:cs="Arial"/>
          <w:b/>
          <w:color w:val="000000" w:themeColor="text1"/>
          <w:kern w:val="0"/>
          <w:sz w:val="24"/>
          <w:szCs w:val="24"/>
        </w:rPr>
      </w:pPr>
      <w:bookmarkStart w:id="8" w:name="_GoBack"/>
      <w:bookmarkEnd w:id="8"/>
    </w:p>
    <w:p w14:paraId="17396688" w14:textId="69C28E68" w:rsidR="00F12F5D" w:rsidRPr="00DD24C8" w:rsidRDefault="000347BD" w:rsidP="00EE3773">
      <w:pPr>
        <w:wordWrap/>
        <w:adjustRightInd w:val="0"/>
        <w:snapToGrid w:val="0"/>
        <w:spacing w:line="360" w:lineRule="auto"/>
        <w:rPr>
          <w:rFonts w:ascii="Book Antiqua" w:hAnsi="Book Antiqua" w:cs="Arial"/>
          <w:color w:val="000000" w:themeColor="text1"/>
          <w:kern w:val="0"/>
          <w:sz w:val="24"/>
          <w:szCs w:val="24"/>
        </w:rPr>
      </w:pPr>
      <w:r w:rsidRPr="00DD24C8">
        <w:rPr>
          <w:rFonts w:ascii="Book Antiqua" w:hAnsi="Book Antiqua" w:cs="Arial"/>
          <w:color w:val="000000" w:themeColor="text1"/>
          <w:kern w:val="0"/>
          <w:sz w:val="24"/>
          <w:szCs w:val="24"/>
        </w:rPr>
        <w:t xml:space="preserve">Park </w:t>
      </w:r>
      <w:r w:rsidRPr="00DD24C8">
        <w:rPr>
          <w:rFonts w:ascii="Book Antiqua" w:eastAsia="宋体" w:hAnsi="Book Antiqua" w:cs="Arial"/>
          <w:color w:val="000000" w:themeColor="text1"/>
          <w:kern w:val="0"/>
          <w:sz w:val="24"/>
          <w:szCs w:val="24"/>
          <w:lang w:eastAsia="zh-CN"/>
        </w:rPr>
        <w:t xml:space="preserve">HY </w:t>
      </w:r>
      <w:r w:rsidR="006A3E51" w:rsidRPr="00DD24C8">
        <w:rPr>
          <w:rFonts w:ascii="Book Antiqua" w:eastAsia="宋体" w:hAnsi="Book Antiqua" w:cs="Arial"/>
          <w:i/>
          <w:color w:val="000000" w:themeColor="text1"/>
          <w:kern w:val="0"/>
          <w:sz w:val="24"/>
          <w:szCs w:val="24"/>
          <w:lang w:eastAsia="zh-CN"/>
        </w:rPr>
        <w:t>et al</w:t>
      </w:r>
      <w:r w:rsidRPr="00DD24C8">
        <w:rPr>
          <w:rFonts w:ascii="Book Antiqua" w:eastAsia="宋体" w:hAnsi="Book Antiqua" w:cs="Arial"/>
          <w:color w:val="000000" w:themeColor="text1"/>
          <w:kern w:val="0"/>
          <w:sz w:val="24"/>
          <w:szCs w:val="24"/>
          <w:lang w:eastAsia="zh-CN"/>
        </w:rPr>
        <w:t xml:space="preserve">. </w:t>
      </w:r>
      <w:r w:rsidR="00F12F5D" w:rsidRPr="00DD24C8">
        <w:rPr>
          <w:rFonts w:ascii="Book Antiqua" w:hAnsi="Book Antiqua" w:cs="Arial"/>
          <w:color w:val="000000" w:themeColor="text1"/>
          <w:kern w:val="0"/>
          <w:sz w:val="24"/>
          <w:szCs w:val="24"/>
        </w:rPr>
        <w:t xml:space="preserve">Validation of </w:t>
      </w:r>
      <w:r w:rsidR="00D30D97" w:rsidRPr="00DD24C8">
        <w:rPr>
          <w:rFonts w:ascii="Book Antiqua" w:hAnsi="Book Antiqua" w:cs="Arial"/>
          <w:color w:val="000000" w:themeColor="text1"/>
          <w:kern w:val="0"/>
          <w:sz w:val="24"/>
          <w:szCs w:val="24"/>
        </w:rPr>
        <w:t xml:space="preserve">the </w:t>
      </w:r>
      <w:r w:rsidR="00F12F5D" w:rsidRPr="00DD24C8">
        <w:rPr>
          <w:rFonts w:ascii="Book Antiqua" w:hAnsi="Book Antiqua" w:cs="Arial"/>
          <w:color w:val="000000" w:themeColor="text1"/>
          <w:kern w:val="0"/>
          <w:sz w:val="24"/>
          <w:szCs w:val="24"/>
        </w:rPr>
        <w:t xml:space="preserve">surgical indication </w:t>
      </w:r>
      <w:r w:rsidR="00E41C58" w:rsidRPr="00DD24C8">
        <w:rPr>
          <w:rFonts w:ascii="Book Antiqua" w:hAnsi="Book Antiqua" w:cs="Arial"/>
          <w:color w:val="000000" w:themeColor="text1"/>
          <w:kern w:val="0"/>
          <w:sz w:val="24"/>
          <w:szCs w:val="24"/>
        </w:rPr>
        <w:t>for</w:t>
      </w:r>
      <w:r w:rsidR="00D30D97" w:rsidRPr="00DD24C8">
        <w:rPr>
          <w:rFonts w:ascii="Book Antiqua" w:hAnsi="Book Antiqua" w:cs="Arial"/>
          <w:color w:val="000000" w:themeColor="text1"/>
          <w:kern w:val="0"/>
          <w:sz w:val="24"/>
          <w:szCs w:val="24"/>
        </w:rPr>
        <w:t xml:space="preserve"> simple</w:t>
      </w:r>
      <w:r w:rsidR="00F12F5D" w:rsidRPr="00DD24C8">
        <w:rPr>
          <w:rFonts w:ascii="Book Antiqua" w:hAnsi="Book Antiqua" w:cs="Arial"/>
          <w:color w:val="000000" w:themeColor="text1"/>
          <w:kern w:val="0"/>
          <w:sz w:val="24"/>
          <w:szCs w:val="24"/>
        </w:rPr>
        <w:t xml:space="preserve"> gallbladder polyp</w:t>
      </w:r>
      <w:r w:rsidR="00D30D97" w:rsidRPr="00DD24C8">
        <w:rPr>
          <w:rFonts w:ascii="Book Antiqua" w:hAnsi="Book Antiqua" w:cs="Arial"/>
          <w:color w:val="000000" w:themeColor="text1"/>
          <w:kern w:val="0"/>
          <w:sz w:val="24"/>
          <w:szCs w:val="24"/>
        </w:rPr>
        <w:t>s</w:t>
      </w:r>
    </w:p>
    <w:p w14:paraId="101F31CC" w14:textId="77777777" w:rsidR="00F12F5D" w:rsidRPr="00DD24C8" w:rsidRDefault="00F12F5D" w:rsidP="00EE3773">
      <w:pPr>
        <w:wordWrap/>
        <w:adjustRightInd w:val="0"/>
        <w:snapToGrid w:val="0"/>
        <w:spacing w:line="360" w:lineRule="auto"/>
        <w:rPr>
          <w:rFonts w:ascii="Book Antiqua" w:hAnsi="Book Antiqua" w:cs="Arial"/>
          <w:b/>
          <w:color w:val="000000" w:themeColor="text1"/>
          <w:kern w:val="0"/>
          <w:sz w:val="24"/>
          <w:szCs w:val="24"/>
        </w:rPr>
      </w:pPr>
    </w:p>
    <w:p w14:paraId="17C6100A" w14:textId="55ABAAEF" w:rsidR="00F12F5D" w:rsidRPr="00DD24C8" w:rsidRDefault="00F12F5D" w:rsidP="00EE3773">
      <w:pPr>
        <w:wordWrap/>
        <w:adjustRightInd w:val="0"/>
        <w:snapToGrid w:val="0"/>
        <w:spacing w:line="360" w:lineRule="auto"/>
        <w:rPr>
          <w:rFonts w:ascii="Book Antiqua" w:eastAsia="宋体" w:hAnsi="Book Antiqua" w:cs="Arial"/>
          <w:color w:val="000000" w:themeColor="text1"/>
          <w:kern w:val="0"/>
          <w:sz w:val="24"/>
          <w:szCs w:val="24"/>
          <w:lang w:eastAsia="zh-CN"/>
        </w:rPr>
      </w:pPr>
      <w:proofErr w:type="spellStart"/>
      <w:r w:rsidRPr="00DD24C8">
        <w:rPr>
          <w:rFonts w:ascii="Book Antiqua" w:hAnsi="Book Antiqua" w:cs="Arial"/>
          <w:color w:val="000000" w:themeColor="text1"/>
          <w:kern w:val="0"/>
          <w:sz w:val="24"/>
          <w:szCs w:val="24"/>
        </w:rPr>
        <w:t>Hye</w:t>
      </w:r>
      <w:proofErr w:type="spellEnd"/>
      <w:r w:rsidRPr="00DD24C8">
        <w:rPr>
          <w:rFonts w:ascii="Book Antiqua" w:hAnsi="Book Antiqua" w:cs="Arial"/>
          <w:color w:val="000000" w:themeColor="text1"/>
          <w:kern w:val="0"/>
          <w:sz w:val="24"/>
          <w:szCs w:val="24"/>
        </w:rPr>
        <w:t xml:space="preserve"> </w:t>
      </w:r>
      <w:r w:rsidR="00DC06D4" w:rsidRPr="00DD24C8">
        <w:rPr>
          <w:rFonts w:ascii="Book Antiqua" w:hAnsi="Book Antiqua" w:cs="Arial"/>
          <w:color w:val="000000" w:themeColor="text1"/>
          <w:kern w:val="0"/>
          <w:sz w:val="24"/>
          <w:szCs w:val="24"/>
        </w:rPr>
        <w:t xml:space="preserve">Yon </w:t>
      </w:r>
      <w:r w:rsidRPr="00DD24C8">
        <w:rPr>
          <w:rFonts w:ascii="Book Antiqua" w:hAnsi="Book Antiqua" w:cs="Arial"/>
          <w:color w:val="000000" w:themeColor="text1"/>
          <w:kern w:val="0"/>
          <w:sz w:val="24"/>
          <w:szCs w:val="24"/>
        </w:rPr>
        <w:t>Park</w:t>
      </w:r>
      <w:r w:rsidR="00DC06D4" w:rsidRPr="00DD24C8">
        <w:rPr>
          <w:rFonts w:ascii="Book Antiqua" w:hAnsi="Book Antiqua" w:cs="Arial"/>
          <w:color w:val="000000" w:themeColor="text1"/>
          <w:kern w:val="0"/>
          <w:sz w:val="24"/>
          <w:szCs w:val="24"/>
        </w:rPr>
        <w:t xml:space="preserve">, </w:t>
      </w:r>
      <w:r w:rsidR="005247DE" w:rsidRPr="00DD24C8">
        <w:rPr>
          <w:rFonts w:ascii="Book Antiqua" w:hAnsi="Book Antiqua" w:cs="Arial"/>
          <w:color w:val="000000" w:themeColor="text1"/>
          <w:kern w:val="0"/>
          <w:sz w:val="24"/>
          <w:szCs w:val="24"/>
        </w:rPr>
        <w:t xml:space="preserve">Se </w:t>
      </w:r>
      <w:proofErr w:type="spellStart"/>
      <w:r w:rsidR="00DC06D4" w:rsidRPr="00DD24C8">
        <w:rPr>
          <w:rFonts w:ascii="Book Antiqua" w:hAnsi="Book Antiqua" w:cs="Arial"/>
          <w:color w:val="000000" w:themeColor="text1"/>
          <w:kern w:val="0"/>
          <w:sz w:val="24"/>
          <w:szCs w:val="24"/>
        </w:rPr>
        <w:t>Hoon</w:t>
      </w:r>
      <w:proofErr w:type="spellEnd"/>
      <w:r w:rsidR="00DC06D4" w:rsidRPr="00DD24C8">
        <w:rPr>
          <w:rFonts w:ascii="Book Antiqua" w:hAnsi="Book Antiqua" w:cs="Arial"/>
          <w:color w:val="000000" w:themeColor="text1"/>
          <w:kern w:val="0"/>
          <w:sz w:val="24"/>
          <w:szCs w:val="24"/>
        </w:rPr>
        <w:t xml:space="preserve"> </w:t>
      </w:r>
      <w:r w:rsidR="00455E66" w:rsidRPr="00DD24C8">
        <w:rPr>
          <w:rFonts w:ascii="Book Antiqua" w:hAnsi="Book Antiqua" w:cs="Arial"/>
          <w:color w:val="000000" w:themeColor="text1"/>
          <w:kern w:val="0"/>
          <w:sz w:val="24"/>
          <w:szCs w:val="24"/>
        </w:rPr>
        <w:t>Oh</w:t>
      </w:r>
      <w:r w:rsidR="00DC06D4" w:rsidRPr="00DD24C8">
        <w:rPr>
          <w:rFonts w:ascii="Book Antiqua" w:hAnsi="Book Antiqua" w:cs="Arial"/>
          <w:color w:val="000000" w:themeColor="text1"/>
          <w:kern w:val="0"/>
          <w:sz w:val="24"/>
          <w:szCs w:val="24"/>
        </w:rPr>
        <w:t xml:space="preserve">, </w:t>
      </w:r>
      <w:proofErr w:type="spellStart"/>
      <w:r w:rsidRPr="00DD24C8">
        <w:rPr>
          <w:rFonts w:ascii="Book Antiqua" w:hAnsi="Book Antiqua" w:cs="Arial"/>
          <w:color w:val="000000" w:themeColor="text1"/>
          <w:kern w:val="0"/>
          <w:sz w:val="24"/>
          <w:szCs w:val="24"/>
        </w:rPr>
        <w:t>Kwang</w:t>
      </w:r>
      <w:proofErr w:type="spellEnd"/>
      <w:r w:rsidRPr="00DD24C8">
        <w:rPr>
          <w:rFonts w:ascii="Book Antiqua" w:hAnsi="Book Antiqua" w:cs="Arial"/>
          <w:color w:val="000000" w:themeColor="text1"/>
          <w:kern w:val="0"/>
          <w:sz w:val="24"/>
          <w:szCs w:val="24"/>
        </w:rPr>
        <w:t xml:space="preserve"> </w:t>
      </w:r>
      <w:proofErr w:type="spellStart"/>
      <w:r w:rsidR="00DC06D4" w:rsidRPr="00DD24C8">
        <w:rPr>
          <w:rFonts w:ascii="Book Antiqua" w:hAnsi="Book Antiqua" w:cs="Arial"/>
          <w:color w:val="000000" w:themeColor="text1"/>
          <w:kern w:val="0"/>
          <w:sz w:val="24"/>
          <w:szCs w:val="24"/>
        </w:rPr>
        <w:t>Hyuck</w:t>
      </w:r>
      <w:proofErr w:type="spellEnd"/>
      <w:r w:rsidR="00DC06D4" w:rsidRPr="00DD24C8">
        <w:rPr>
          <w:rFonts w:ascii="Book Antiqua" w:hAnsi="Book Antiqua" w:cs="Arial"/>
          <w:color w:val="000000" w:themeColor="text1"/>
          <w:kern w:val="0"/>
          <w:sz w:val="24"/>
          <w:szCs w:val="24"/>
        </w:rPr>
        <w:t xml:space="preserve"> </w:t>
      </w:r>
      <w:r w:rsidRPr="00DD24C8">
        <w:rPr>
          <w:rFonts w:ascii="Book Antiqua" w:hAnsi="Book Antiqua" w:cs="Arial"/>
          <w:color w:val="000000" w:themeColor="text1"/>
          <w:kern w:val="0"/>
          <w:sz w:val="24"/>
          <w:szCs w:val="24"/>
        </w:rPr>
        <w:t>Lee</w:t>
      </w:r>
      <w:r w:rsidR="00DC06D4" w:rsidRPr="00DD24C8">
        <w:rPr>
          <w:rFonts w:ascii="Book Antiqua" w:hAnsi="Book Antiqua" w:cs="Arial"/>
          <w:color w:val="000000" w:themeColor="text1"/>
          <w:kern w:val="0"/>
          <w:sz w:val="24"/>
          <w:szCs w:val="24"/>
        </w:rPr>
        <w:t xml:space="preserve">, </w:t>
      </w:r>
      <w:r w:rsidR="005247DE" w:rsidRPr="00DD24C8">
        <w:rPr>
          <w:rFonts w:ascii="Book Antiqua" w:hAnsi="Book Antiqua" w:cs="Arial"/>
          <w:color w:val="000000" w:themeColor="text1"/>
          <w:kern w:val="0"/>
          <w:sz w:val="24"/>
          <w:szCs w:val="24"/>
        </w:rPr>
        <w:t xml:space="preserve">Jong </w:t>
      </w:r>
      <w:proofErr w:type="spellStart"/>
      <w:r w:rsidR="005247DE" w:rsidRPr="00DD24C8">
        <w:rPr>
          <w:rFonts w:ascii="Book Antiqua" w:hAnsi="Book Antiqua" w:cs="Arial"/>
          <w:color w:val="000000" w:themeColor="text1"/>
          <w:kern w:val="0"/>
          <w:sz w:val="24"/>
          <w:szCs w:val="24"/>
        </w:rPr>
        <w:t>Kyun</w:t>
      </w:r>
      <w:proofErr w:type="spellEnd"/>
      <w:r w:rsidR="005247DE" w:rsidRPr="00DD24C8">
        <w:rPr>
          <w:rFonts w:ascii="Book Antiqua" w:hAnsi="Book Antiqua" w:cs="Arial"/>
          <w:color w:val="000000" w:themeColor="text1"/>
          <w:kern w:val="0"/>
          <w:sz w:val="24"/>
          <w:szCs w:val="24"/>
        </w:rPr>
        <w:t xml:space="preserve"> Lee</w:t>
      </w:r>
      <w:r w:rsidR="00DC06D4" w:rsidRPr="00DD24C8">
        <w:rPr>
          <w:rFonts w:ascii="Book Antiqua" w:hAnsi="Book Antiqua" w:cs="Arial"/>
          <w:color w:val="000000" w:themeColor="text1"/>
          <w:kern w:val="0"/>
          <w:sz w:val="24"/>
          <w:szCs w:val="24"/>
        </w:rPr>
        <w:t xml:space="preserve">, </w:t>
      </w:r>
      <w:proofErr w:type="spellStart"/>
      <w:r w:rsidR="00455E66" w:rsidRPr="00DD24C8">
        <w:rPr>
          <w:rFonts w:ascii="Book Antiqua" w:hAnsi="Book Antiqua" w:cs="Arial"/>
          <w:color w:val="000000" w:themeColor="text1"/>
          <w:kern w:val="0"/>
          <w:sz w:val="24"/>
          <w:szCs w:val="24"/>
        </w:rPr>
        <w:t>Kyu</w:t>
      </w:r>
      <w:proofErr w:type="spellEnd"/>
      <w:r w:rsidR="00455E66" w:rsidRPr="00DD24C8">
        <w:rPr>
          <w:rFonts w:ascii="Book Antiqua" w:hAnsi="Book Antiqua" w:cs="Arial"/>
          <w:color w:val="000000" w:themeColor="text1"/>
          <w:kern w:val="0"/>
          <w:sz w:val="24"/>
          <w:szCs w:val="24"/>
        </w:rPr>
        <w:t xml:space="preserve"> </w:t>
      </w:r>
      <w:proofErr w:type="spellStart"/>
      <w:r w:rsidR="00455E66" w:rsidRPr="00DD24C8">
        <w:rPr>
          <w:rFonts w:ascii="Book Antiqua" w:hAnsi="Book Antiqua" w:cs="Arial"/>
          <w:color w:val="000000" w:themeColor="text1"/>
          <w:kern w:val="0"/>
          <w:sz w:val="24"/>
          <w:szCs w:val="24"/>
        </w:rPr>
        <w:t>Taek</w:t>
      </w:r>
      <w:proofErr w:type="spellEnd"/>
      <w:r w:rsidR="00455E66" w:rsidRPr="00DD24C8">
        <w:rPr>
          <w:rFonts w:ascii="Book Antiqua" w:hAnsi="Book Antiqua" w:cs="Arial"/>
          <w:color w:val="000000" w:themeColor="text1"/>
          <w:kern w:val="0"/>
          <w:sz w:val="24"/>
          <w:szCs w:val="24"/>
        </w:rPr>
        <w:t xml:space="preserve"> Lee</w:t>
      </w:r>
    </w:p>
    <w:p w14:paraId="24621A90" w14:textId="77777777" w:rsidR="00F12F5D" w:rsidRPr="00DD24C8" w:rsidRDefault="00F12F5D" w:rsidP="00EE3773">
      <w:pPr>
        <w:wordWrap/>
        <w:adjustRightInd w:val="0"/>
        <w:snapToGrid w:val="0"/>
        <w:spacing w:line="360" w:lineRule="auto"/>
        <w:rPr>
          <w:rFonts w:ascii="Book Antiqua" w:hAnsi="Book Antiqua" w:cs="Arial"/>
          <w:b/>
          <w:color w:val="000000" w:themeColor="text1"/>
          <w:kern w:val="0"/>
          <w:sz w:val="24"/>
          <w:szCs w:val="24"/>
        </w:rPr>
      </w:pPr>
    </w:p>
    <w:p w14:paraId="62A1D25D" w14:textId="42F066E4" w:rsidR="00F12F5D" w:rsidRPr="00DD24C8" w:rsidRDefault="00455E66" w:rsidP="00EE3773">
      <w:pPr>
        <w:wordWrap/>
        <w:adjustRightInd w:val="0"/>
        <w:snapToGrid w:val="0"/>
        <w:spacing w:line="360" w:lineRule="auto"/>
        <w:rPr>
          <w:rFonts w:ascii="Book Antiqua" w:eastAsia="Batang" w:hAnsi="Book Antiqua" w:cs="Arial"/>
          <w:color w:val="000000" w:themeColor="text1"/>
          <w:kern w:val="0"/>
          <w:sz w:val="24"/>
          <w:szCs w:val="24"/>
        </w:rPr>
      </w:pPr>
      <w:proofErr w:type="spellStart"/>
      <w:r w:rsidRPr="00DD24C8">
        <w:rPr>
          <w:rFonts w:ascii="Book Antiqua" w:hAnsi="Book Antiqua" w:cs="Arial"/>
          <w:b/>
          <w:color w:val="000000" w:themeColor="text1"/>
          <w:kern w:val="0"/>
          <w:sz w:val="24"/>
          <w:szCs w:val="24"/>
        </w:rPr>
        <w:t>Hye</w:t>
      </w:r>
      <w:proofErr w:type="spellEnd"/>
      <w:r w:rsidRPr="00DD24C8">
        <w:rPr>
          <w:rFonts w:ascii="Book Antiqua" w:hAnsi="Book Antiqua" w:cs="Arial"/>
          <w:b/>
          <w:color w:val="000000" w:themeColor="text1"/>
          <w:kern w:val="0"/>
          <w:sz w:val="24"/>
          <w:szCs w:val="24"/>
        </w:rPr>
        <w:t xml:space="preserve"> </w:t>
      </w:r>
      <w:r w:rsidR="00DC06D4" w:rsidRPr="00DD24C8">
        <w:rPr>
          <w:rFonts w:ascii="Book Antiqua" w:hAnsi="Book Antiqua" w:cs="Arial"/>
          <w:b/>
          <w:color w:val="000000" w:themeColor="text1"/>
          <w:kern w:val="0"/>
          <w:sz w:val="24"/>
          <w:szCs w:val="24"/>
        </w:rPr>
        <w:t xml:space="preserve">Yon </w:t>
      </w:r>
      <w:r w:rsidRPr="00DD24C8">
        <w:rPr>
          <w:rFonts w:ascii="Book Antiqua" w:hAnsi="Book Antiqua" w:cs="Arial"/>
          <w:b/>
          <w:color w:val="000000" w:themeColor="text1"/>
          <w:kern w:val="0"/>
          <w:sz w:val="24"/>
          <w:szCs w:val="24"/>
        </w:rPr>
        <w:t>Park</w:t>
      </w:r>
      <w:r w:rsidR="00DC06D4" w:rsidRPr="00DD24C8">
        <w:rPr>
          <w:rFonts w:ascii="Book Antiqua" w:hAnsi="Book Antiqua" w:cs="Arial"/>
          <w:b/>
          <w:color w:val="000000" w:themeColor="text1"/>
          <w:kern w:val="0"/>
          <w:sz w:val="24"/>
          <w:szCs w:val="24"/>
        </w:rPr>
        <w:t xml:space="preserve">, </w:t>
      </w:r>
      <w:r w:rsidRPr="00DD24C8">
        <w:rPr>
          <w:rFonts w:ascii="Book Antiqua" w:hAnsi="Book Antiqua" w:cs="Arial"/>
          <w:b/>
          <w:color w:val="000000" w:themeColor="text1"/>
          <w:kern w:val="0"/>
          <w:sz w:val="24"/>
          <w:szCs w:val="24"/>
        </w:rPr>
        <w:t xml:space="preserve">Se </w:t>
      </w:r>
      <w:proofErr w:type="spellStart"/>
      <w:r w:rsidR="00DC06D4" w:rsidRPr="00DD24C8">
        <w:rPr>
          <w:rFonts w:ascii="Book Antiqua" w:hAnsi="Book Antiqua" w:cs="Arial"/>
          <w:b/>
          <w:color w:val="000000" w:themeColor="text1"/>
          <w:kern w:val="0"/>
          <w:sz w:val="24"/>
          <w:szCs w:val="24"/>
        </w:rPr>
        <w:t>Hoon</w:t>
      </w:r>
      <w:proofErr w:type="spellEnd"/>
      <w:r w:rsidR="00DC06D4" w:rsidRPr="00DD24C8">
        <w:rPr>
          <w:rFonts w:ascii="Book Antiqua" w:hAnsi="Book Antiqua" w:cs="Arial"/>
          <w:b/>
          <w:color w:val="000000" w:themeColor="text1"/>
          <w:kern w:val="0"/>
          <w:sz w:val="24"/>
          <w:szCs w:val="24"/>
        </w:rPr>
        <w:t xml:space="preserve"> </w:t>
      </w:r>
      <w:r w:rsidRPr="00DD24C8">
        <w:rPr>
          <w:rFonts w:ascii="Book Antiqua" w:hAnsi="Book Antiqua" w:cs="Arial"/>
          <w:b/>
          <w:color w:val="000000" w:themeColor="text1"/>
          <w:kern w:val="0"/>
          <w:sz w:val="24"/>
          <w:szCs w:val="24"/>
        </w:rPr>
        <w:t>Oh</w:t>
      </w:r>
      <w:r w:rsidR="00DC06D4" w:rsidRPr="00DD24C8">
        <w:rPr>
          <w:rFonts w:ascii="Book Antiqua" w:hAnsi="Book Antiqua" w:cs="Arial"/>
          <w:b/>
          <w:color w:val="000000" w:themeColor="text1"/>
          <w:kern w:val="0"/>
          <w:sz w:val="24"/>
          <w:szCs w:val="24"/>
        </w:rPr>
        <w:t xml:space="preserve">, </w:t>
      </w:r>
      <w:proofErr w:type="spellStart"/>
      <w:r w:rsidRPr="00DD24C8">
        <w:rPr>
          <w:rFonts w:ascii="Book Antiqua" w:hAnsi="Book Antiqua" w:cs="Arial"/>
          <w:b/>
          <w:color w:val="000000" w:themeColor="text1"/>
          <w:kern w:val="0"/>
          <w:sz w:val="24"/>
          <w:szCs w:val="24"/>
        </w:rPr>
        <w:t>Kwang</w:t>
      </w:r>
      <w:proofErr w:type="spellEnd"/>
      <w:r w:rsidRPr="00DD24C8">
        <w:rPr>
          <w:rFonts w:ascii="Book Antiqua" w:hAnsi="Book Antiqua" w:cs="Arial"/>
          <w:b/>
          <w:color w:val="000000" w:themeColor="text1"/>
          <w:kern w:val="0"/>
          <w:sz w:val="24"/>
          <w:szCs w:val="24"/>
        </w:rPr>
        <w:t xml:space="preserve"> </w:t>
      </w:r>
      <w:proofErr w:type="spellStart"/>
      <w:r w:rsidR="00DC06D4" w:rsidRPr="00DD24C8">
        <w:rPr>
          <w:rFonts w:ascii="Book Antiqua" w:hAnsi="Book Antiqua" w:cs="Arial"/>
          <w:b/>
          <w:color w:val="000000" w:themeColor="text1"/>
          <w:kern w:val="0"/>
          <w:sz w:val="24"/>
          <w:szCs w:val="24"/>
        </w:rPr>
        <w:t>Hyuck</w:t>
      </w:r>
      <w:proofErr w:type="spellEnd"/>
      <w:r w:rsidR="00DC06D4" w:rsidRPr="00DD24C8">
        <w:rPr>
          <w:rFonts w:ascii="Book Antiqua" w:hAnsi="Book Antiqua" w:cs="Arial"/>
          <w:b/>
          <w:color w:val="000000" w:themeColor="text1"/>
          <w:kern w:val="0"/>
          <w:sz w:val="24"/>
          <w:szCs w:val="24"/>
        </w:rPr>
        <w:t xml:space="preserve"> </w:t>
      </w:r>
      <w:r w:rsidRPr="00DD24C8">
        <w:rPr>
          <w:rFonts w:ascii="Book Antiqua" w:hAnsi="Book Antiqua" w:cs="Arial"/>
          <w:b/>
          <w:color w:val="000000" w:themeColor="text1"/>
          <w:kern w:val="0"/>
          <w:sz w:val="24"/>
          <w:szCs w:val="24"/>
        </w:rPr>
        <w:t>Lee</w:t>
      </w:r>
      <w:r w:rsidR="00DC06D4" w:rsidRPr="00DD24C8">
        <w:rPr>
          <w:rFonts w:ascii="Book Antiqua" w:hAnsi="Book Antiqua" w:cs="Arial"/>
          <w:b/>
          <w:color w:val="000000" w:themeColor="text1"/>
          <w:kern w:val="0"/>
          <w:sz w:val="24"/>
          <w:szCs w:val="24"/>
        </w:rPr>
        <w:t xml:space="preserve">, </w:t>
      </w:r>
      <w:r w:rsidRPr="00DD24C8">
        <w:rPr>
          <w:rFonts w:ascii="Book Antiqua" w:hAnsi="Book Antiqua" w:cs="Arial"/>
          <w:b/>
          <w:color w:val="000000" w:themeColor="text1"/>
          <w:kern w:val="0"/>
          <w:sz w:val="24"/>
          <w:szCs w:val="24"/>
        </w:rPr>
        <w:t xml:space="preserve">Jong </w:t>
      </w:r>
      <w:proofErr w:type="spellStart"/>
      <w:r w:rsidRPr="00DD24C8">
        <w:rPr>
          <w:rFonts w:ascii="Book Antiqua" w:hAnsi="Book Antiqua" w:cs="Arial"/>
          <w:b/>
          <w:color w:val="000000" w:themeColor="text1"/>
          <w:kern w:val="0"/>
          <w:sz w:val="24"/>
          <w:szCs w:val="24"/>
        </w:rPr>
        <w:t>Kyun</w:t>
      </w:r>
      <w:proofErr w:type="spellEnd"/>
      <w:r w:rsidRPr="00DD24C8">
        <w:rPr>
          <w:rFonts w:ascii="Book Antiqua" w:hAnsi="Book Antiqua" w:cs="Arial"/>
          <w:b/>
          <w:color w:val="000000" w:themeColor="text1"/>
          <w:kern w:val="0"/>
          <w:sz w:val="24"/>
          <w:szCs w:val="24"/>
        </w:rPr>
        <w:t xml:space="preserve"> Lee</w:t>
      </w:r>
      <w:r w:rsidR="00DC06D4" w:rsidRPr="00DD24C8">
        <w:rPr>
          <w:rFonts w:ascii="Book Antiqua" w:hAnsi="Book Antiqua" w:cs="Arial"/>
          <w:b/>
          <w:color w:val="000000" w:themeColor="text1"/>
          <w:kern w:val="0"/>
          <w:sz w:val="24"/>
          <w:szCs w:val="24"/>
        </w:rPr>
        <w:t xml:space="preserve">, </w:t>
      </w:r>
      <w:proofErr w:type="spellStart"/>
      <w:r w:rsidRPr="00DD24C8">
        <w:rPr>
          <w:rFonts w:ascii="Book Antiqua" w:hAnsi="Book Antiqua" w:cs="Arial"/>
          <w:b/>
          <w:color w:val="000000" w:themeColor="text1"/>
          <w:kern w:val="0"/>
          <w:sz w:val="24"/>
          <w:szCs w:val="24"/>
        </w:rPr>
        <w:t>Kyu</w:t>
      </w:r>
      <w:proofErr w:type="spellEnd"/>
      <w:r w:rsidRPr="00DD24C8">
        <w:rPr>
          <w:rFonts w:ascii="Book Antiqua" w:hAnsi="Book Antiqua" w:cs="Arial"/>
          <w:b/>
          <w:color w:val="000000" w:themeColor="text1"/>
          <w:kern w:val="0"/>
          <w:sz w:val="24"/>
          <w:szCs w:val="24"/>
        </w:rPr>
        <w:t xml:space="preserve"> </w:t>
      </w:r>
      <w:proofErr w:type="spellStart"/>
      <w:r w:rsidRPr="00DD24C8">
        <w:rPr>
          <w:rFonts w:ascii="Book Antiqua" w:hAnsi="Book Antiqua" w:cs="Arial"/>
          <w:b/>
          <w:color w:val="000000" w:themeColor="text1"/>
          <w:kern w:val="0"/>
          <w:sz w:val="24"/>
          <w:szCs w:val="24"/>
        </w:rPr>
        <w:t>Taek</w:t>
      </w:r>
      <w:proofErr w:type="spellEnd"/>
      <w:r w:rsidRPr="00DD24C8">
        <w:rPr>
          <w:rFonts w:ascii="Book Antiqua" w:hAnsi="Book Antiqua" w:cs="Arial"/>
          <w:b/>
          <w:color w:val="000000" w:themeColor="text1"/>
          <w:kern w:val="0"/>
          <w:sz w:val="24"/>
          <w:szCs w:val="24"/>
        </w:rPr>
        <w:t xml:space="preserve"> Lee</w:t>
      </w:r>
      <w:r w:rsidR="00DC06D4" w:rsidRPr="00DD24C8">
        <w:rPr>
          <w:rFonts w:ascii="Book Antiqua" w:hAnsi="Book Antiqua" w:cs="Arial"/>
          <w:b/>
          <w:color w:val="000000" w:themeColor="text1"/>
          <w:kern w:val="0"/>
          <w:sz w:val="24"/>
          <w:szCs w:val="24"/>
        </w:rPr>
        <w:t xml:space="preserve">, </w:t>
      </w:r>
      <w:r w:rsidR="00F12F5D" w:rsidRPr="00DD24C8">
        <w:rPr>
          <w:rFonts w:ascii="Book Antiqua" w:eastAsia="Batang" w:hAnsi="Book Antiqua" w:cs="Arial"/>
          <w:color w:val="000000" w:themeColor="text1"/>
          <w:kern w:val="0"/>
          <w:sz w:val="24"/>
          <w:szCs w:val="24"/>
        </w:rPr>
        <w:t>Division of Gastroenterology, Department of Internal Medicine, Samsung medical center,</w:t>
      </w:r>
      <w:r w:rsidR="005247DE" w:rsidRPr="00DD24C8">
        <w:rPr>
          <w:rFonts w:ascii="Book Antiqua" w:eastAsia="Batang" w:hAnsi="Book Antiqua" w:cs="Arial"/>
          <w:color w:val="000000" w:themeColor="text1"/>
          <w:kern w:val="0"/>
          <w:sz w:val="24"/>
          <w:szCs w:val="24"/>
        </w:rPr>
        <w:t xml:space="preserve"> </w:t>
      </w:r>
      <w:proofErr w:type="spellStart"/>
      <w:r w:rsidR="005247DE" w:rsidRPr="00DD24C8">
        <w:rPr>
          <w:rFonts w:ascii="Book Antiqua" w:eastAsia="Batang" w:hAnsi="Book Antiqua" w:cs="Arial"/>
          <w:color w:val="000000" w:themeColor="text1"/>
          <w:kern w:val="0"/>
          <w:sz w:val="24"/>
          <w:szCs w:val="24"/>
        </w:rPr>
        <w:t>Sungkyunkwan</w:t>
      </w:r>
      <w:proofErr w:type="spellEnd"/>
      <w:r w:rsidR="005247DE" w:rsidRPr="00DD24C8">
        <w:rPr>
          <w:rFonts w:ascii="Book Antiqua" w:eastAsia="Batang" w:hAnsi="Book Antiqua" w:cs="Arial"/>
          <w:color w:val="000000" w:themeColor="text1"/>
          <w:kern w:val="0"/>
          <w:sz w:val="24"/>
          <w:szCs w:val="24"/>
        </w:rPr>
        <w:t xml:space="preserve"> University School of Medicine,</w:t>
      </w:r>
      <w:r w:rsidR="00F12F5D" w:rsidRPr="00DD24C8">
        <w:rPr>
          <w:rFonts w:ascii="Book Antiqua" w:eastAsia="Batang" w:hAnsi="Book Antiqua" w:cs="Arial"/>
          <w:color w:val="000000" w:themeColor="text1"/>
          <w:kern w:val="0"/>
          <w:sz w:val="24"/>
          <w:szCs w:val="24"/>
        </w:rPr>
        <w:t xml:space="preserve"> Seoul</w:t>
      </w:r>
      <w:r w:rsidRPr="00DD24C8">
        <w:rPr>
          <w:rFonts w:ascii="Book Antiqua" w:eastAsia="宋体" w:hAnsi="Book Antiqua" w:cs="Arial"/>
          <w:color w:val="000000" w:themeColor="text1"/>
          <w:kern w:val="0"/>
          <w:sz w:val="24"/>
          <w:szCs w:val="24"/>
          <w:lang w:eastAsia="zh-CN"/>
        </w:rPr>
        <w:t xml:space="preserve"> </w:t>
      </w:r>
      <w:r w:rsidRPr="00DD24C8">
        <w:rPr>
          <w:rFonts w:ascii="Book Antiqua" w:hAnsi="Book Antiqua" w:cs="Arial"/>
          <w:color w:val="000000" w:themeColor="text1"/>
          <w:sz w:val="24"/>
          <w:szCs w:val="24"/>
        </w:rPr>
        <w:t>135-710</w:t>
      </w:r>
      <w:r w:rsidR="00F12F5D" w:rsidRPr="00DD24C8">
        <w:rPr>
          <w:rFonts w:ascii="Book Antiqua" w:eastAsia="Batang" w:hAnsi="Book Antiqua" w:cs="Arial"/>
          <w:color w:val="000000" w:themeColor="text1"/>
          <w:kern w:val="0"/>
          <w:sz w:val="24"/>
          <w:szCs w:val="24"/>
        </w:rPr>
        <w:t xml:space="preserve">, </w:t>
      </w:r>
      <w:r w:rsidRPr="00DD24C8">
        <w:rPr>
          <w:rFonts w:ascii="Book Antiqua" w:eastAsia="宋体" w:hAnsi="Book Antiqua" w:cs="Arial"/>
          <w:color w:val="000000" w:themeColor="text1"/>
          <w:kern w:val="0"/>
          <w:sz w:val="24"/>
          <w:szCs w:val="24"/>
          <w:lang w:eastAsia="zh-CN"/>
        </w:rPr>
        <w:t xml:space="preserve">South </w:t>
      </w:r>
      <w:r w:rsidR="00F12F5D" w:rsidRPr="00DD24C8">
        <w:rPr>
          <w:rFonts w:ascii="Book Antiqua" w:eastAsia="Batang" w:hAnsi="Book Antiqua" w:cs="Arial"/>
          <w:color w:val="000000" w:themeColor="text1"/>
          <w:kern w:val="0"/>
          <w:sz w:val="24"/>
          <w:szCs w:val="24"/>
        </w:rPr>
        <w:t>Korea</w:t>
      </w:r>
    </w:p>
    <w:p w14:paraId="751021A2" w14:textId="77777777" w:rsidR="00F12F5D" w:rsidRPr="00DD24C8" w:rsidRDefault="00F12F5D" w:rsidP="00EE3773">
      <w:pPr>
        <w:widowControl/>
        <w:wordWrap/>
        <w:autoSpaceDE/>
        <w:adjustRightInd w:val="0"/>
        <w:snapToGrid w:val="0"/>
        <w:spacing w:line="360" w:lineRule="auto"/>
        <w:rPr>
          <w:rFonts w:ascii="Book Antiqua" w:eastAsia="Batang" w:hAnsi="Book Antiqua" w:cs="Arial"/>
          <w:color w:val="000000" w:themeColor="text1"/>
          <w:kern w:val="0"/>
          <w:sz w:val="24"/>
          <w:szCs w:val="24"/>
        </w:rPr>
      </w:pPr>
    </w:p>
    <w:p w14:paraId="06E73A9E" w14:textId="75B309BE" w:rsidR="00455E66" w:rsidRPr="00DD24C8" w:rsidRDefault="00455E66" w:rsidP="00EE3773">
      <w:pPr>
        <w:wordWrap/>
        <w:adjustRightInd w:val="0"/>
        <w:snapToGrid w:val="0"/>
        <w:spacing w:line="360" w:lineRule="auto"/>
        <w:rPr>
          <w:rFonts w:ascii="Book Antiqua" w:hAnsi="Book Antiqua"/>
          <w:b/>
          <w:color w:val="000000" w:themeColor="text1"/>
          <w:sz w:val="24"/>
          <w:szCs w:val="24"/>
        </w:rPr>
      </w:pPr>
      <w:r w:rsidRPr="00DD24C8">
        <w:rPr>
          <w:rFonts w:ascii="Book Antiqua" w:hAnsi="Book Antiqua"/>
          <w:b/>
          <w:color w:val="000000" w:themeColor="text1"/>
          <w:sz w:val="24"/>
          <w:szCs w:val="24"/>
        </w:rPr>
        <w:t>Author contributions:</w:t>
      </w:r>
      <w:r w:rsidR="00D30D97" w:rsidRPr="00DD24C8">
        <w:rPr>
          <w:rFonts w:ascii="Book Antiqua" w:hAnsi="Book Antiqua"/>
          <w:b/>
          <w:color w:val="000000" w:themeColor="text1"/>
          <w:sz w:val="24"/>
          <w:szCs w:val="24"/>
        </w:rPr>
        <w:t xml:space="preserve"> </w:t>
      </w:r>
      <w:r w:rsidR="00D30D97" w:rsidRPr="00DD24C8">
        <w:rPr>
          <w:rFonts w:ascii="Book Antiqua" w:hAnsi="Book Antiqua"/>
          <w:color w:val="000000" w:themeColor="text1"/>
          <w:sz w:val="24"/>
          <w:szCs w:val="24"/>
        </w:rPr>
        <w:t>Park HY performed research and wrote t</w:t>
      </w:r>
      <w:r w:rsidR="00460FC9" w:rsidRPr="00DD24C8">
        <w:rPr>
          <w:rFonts w:ascii="Book Antiqua" w:hAnsi="Book Antiqua"/>
          <w:color w:val="000000" w:themeColor="text1"/>
          <w:sz w:val="24"/>
          <w:szCs w:val="24"/>
        </w:rPr>
        <w:t>his paper; Oh SH collected data</w:t>
      </w:r>
      <w:r w:rsidR="00D30D97" w:rsidRPr="00DD24C8">
        <w:rPr>
          <w:rFonts w:ascii="Book Antiqua" w:hAnsi="Book Antiqua"/>
          <w:color w:val="000000" w:themeColor="text1"/>
          <w:sz w:val="24"/>
          <w:szCs w:val="24"/>
        </w:rPr>
        <w:t>; Lee KH and Lee JK contributed data analysis; Lee KT designed this study and wrote this paper.</w:t>
      </w:r>
    </w:p>
    <w:p w14:paraId="6FC06F20" w14:textId="77777777" w:rsidR="00F12F5D" w:rsidRPr="00DD24C8" w:rsidRDefault="00F12F5D" w:rsidP="00EE3773">
      <w:pPr>
        <w:widowControl/>
        <w:wordWrap/>
        <w:autoSpaceDE/>
        <w:adjustRightInd w:val="0"/>
        <w:snapToGrid w:val="0"/>
        <w:spacing w:line="360" w:lineRule="auto"/>
        <w:rPr>
          <w:rFonts w:ascii="Book Antiqua" w:eastAsia="Batang" w:hAnsi="Book Antiqua" w:cs="Arial"/>
          <w:color w:val="000000" w:themeColor="text1"/>
          <w:kern w:val="0"/>
          <w:sz w:val="24"/>
          <w:szCs w:val="24"/>
        </w:rPr>
      </w:pPr>
    </w:p>
    <w:p w14:paraId="44741383" w14:textId="5783B521" w:rsidR="00053E43" w:rsidRPr="00DD24C8" w:rsidRDefault="00F12F5D" w:rsidP="00EE3773">
      <w:pPr>
        <w:widowControl/>
        <w:wordWrap/>
        <w:autoSpaceDE/>
        <w:adjustRightInd w:val="0"/>
        <w:snapToGrid w:val="0"/>
        <w:spacing w:line="360" w:lineRule="auto"/>
        <w:rPr>
          <w:rFonts w:ascii="Book Antiqua" w:eastAsia="宋体" w:hAnsi="Book Antiqua" w:cs="Arial"/>
          <w:color w:val="000000" w:themeColor="text1"/>
          <w:sz w:val="24"/>
          <w:szCs w:val="24"/>
          <w:lang w:eastAsia="zh-CN"/>
        </w:rPr>
      </w:pPr>
      <w:r w:rsidRPr="00DD24C8">
        <w:rPr>
          <w:rFonts w:ascii="Book Antiqua" w:eastAsia="Batang" w:hAnsi="Book Antiqua" w:cs="Arial"/>
          <w:b/>
          <w:color w:val="000000" w:themeColor="text1"/>
          <w:kern w:val="0"/>
          <w:sz w:val="24"/>
          <w:szCs w:val="24"/>
        </w:rPr>
        <w:t>Correspondence</w:t>
      </w:r>
      <w:r w:rsidR="00455E66" w:rsidRPr="00DD24C8">
        <w:rPr>
          <w:rFonts w:ascii="Book Antiqua" w:eastAsia="宋体" w:hAnsi="Book Antiqua" w:cs="Arial"/>
          <w:b/>
          <w:color w:val="000000" w:themeColor="text1"/>
          <w:kern w:val="0"/>
          <w:sz w:val="24"/>
          <w:szCs w:val="24"/>
          <w:lang w:eastAsia="zh-CN"/>
        </w:rPr>
        <w:t xml:space="preserve"> to</w:t>
      </w:r>
      <w:r w:rsidRPr="00DD24C8">
        <w:rPr>
          <w:rFonts w:ascii="Book Antiqua" w:eastAsia="Batang" w:hAnsi="Book Antiqua" w:cs="Arial"/>
          <w:b/>
          <w:color w:val="000000" w:themeColor="text1"/>
          <w:kern w:val="0"/>
          <w:sz w:val="24"/>
          <w:szCs w:val="24"/>
        </w:rPr>
        <w:t xml:space="preserve">: </w:t>
      </w:r>
      <w:proofErr w:type="spellStart"/>
      <w:r w:rsidRPr="00DD24C8">
        <w:rPr>
          <w:rFonts w:ascii="Book Antiqua" w:eastAsia="Batang" w:hAnsi="Book Antiqua" w:cs="Arial"/>
          <w:b/>
          <w:color w:val="000000" w:themeColor="text1"/>
          <w:kern w:val="0"/>
          <w:sz w:val="24"/>
          <w:szCs w:val="24"/>
        </w:rPr>
        <w:t>Kyu</w:t>
      </w:r>
      <w:proofErr w:type="spellEnd"/>
      <w:r w:rsidRPr="00DD24C8">
        <w:rPr>
          <w:rFonts w:ascii="Book Antiqua" w:eastAsia="Batang" w:hAnsi="Book Antiqua" w:cs="Arial"/>
          <w:b/>
          <w:color w:val="000000" w:themeColor="text1"/>
          <w:kern w:val="0"/>
          <w:sz w:val="24"/>
          <w:szCs w:val="24"/>
        </w:rPr>
        <w:t xml:space="preserve"> </w:t>
      </w:r>
      <w:proofErr w:type="spellStart"/>
      <w:r w:rsidRPr="00DD24C8">
        <w:rPr>
          <w:rFonts w:ascii="Book Antiqua" w:eastAsia="Batang" w:hAnsi="Book Antiqua" w:cs="Arial"/>
          <w:b/>
          <w:color w:val="000000" w:themeColor="text1"/>
          <w:kern w:val="0"/>
          <w:sz w:val="24"/>
          <w:szCs w:val="24"/>
        </w:rPr>
        <w:t>Taek</w:t>
      </w:r>
      <w:proofErr w:type="spellEnd"/>
      <w:r w:rsidRPr="00DD24C8">
        <w:rPr>
          <w:rFonts w:ascii="Book Antiqua" w:eastAsia="Batang" w:hAnsi="Book Antiqua" w:cs="Arial"/>
          <w:b/>
          <w:color w:val="000000" w:themeColor="text1"/>
          <w:kern w:val="0"/>
          <w:sz w:val="24"/>
          <w:szCs w:val="24"/>
        </w:rPr>
        <w:t xml:space="preserve"> Lee, MD</w:t>
      </w:r>
      <w:r w:rsidR="005247DE" w:rsidRPr="00DD24C8">
        <w:rPr>
          <w:rFonts w:ascii="Book Antiqua" w:eastAsia="Batang" w:hAnsi="Book Antiqua" w:cs="Arial"/>
          <w:b/>
          <w:color w:val="000000" w:themeColor="text1"/>
          <w:kern w:val="0"/>
          <w:sz w:val="24"/>
          <w:szCs w:val="24"/>
        </w:rPr>
        <w:t>, PhD</w:t>
      </w:r>
      <w:r w:rsidR="00455E66" w:rsidRPr="00DD24C8">
        <w:rPr>
          <w:rFonts w:ascii="Book Antiqua" w:eastAsia="宋体" w:hAnsi="Book Antiqua" w:cs="Arial"/>
          <w:b/>
          <w:color w:val="000000" w:themeColor="text1"/>
          <w:kern w:val="0"/>
          <w:sz w:val="24"/>
          <w:szCs w:val="24"/>
          <w:lang w:eastAsia="zh-CN"/>
        </w:rPr>
        <w:t xml:space="preserve">, </w:t>
      </w:r>
      <w:r w:rsidRPr="00DD24C8">
        <w:rPr>
          <w:rFonts w:ascii="Book Antiqua" w:eastAsia="Batang" w:hAnsi="Book Antiqua" w:cs="Arial"/>
          <w:b/>
          <w:color w:val="000000" w:themeColor="text1"/>
          <w:kern w:val="0"/>
          <w:sz w:val="24"/>
          <w:szCs w:val="24"/>
        </w:rPr>
        <w:t>Professor</w:t>
      </w:r>
      <w:r w:rsidR="00455E66" w:rsidRPr="00DD24C8">
        <w:rPr>
          <w:rFonts w:ascii="Book Antiqua" w:eastAsia="宋体" w:hAnsi="Book Antiqua" w:cs="Arial"/>
          <w:color w:val="000000" w:themeColor="text1"/>
          <w:kern w:val="0"/>
          <w:sz w:val="24"/>
          <w:szCs w:val="24"/>
          <w:lang w:eastAsia="zh-CN"/>
        </w:rPr>
        <w:t xml:space="preserve">, </w:t>
      </w:r>
      <w:r w:rsidR="00455E66" w:rsidRPr="00DD24C8">
        <w:rPr>
          <w:rFonts w:ascii="Book Antiqua" w:eastAsia="Batang" w:hAnsi="Book Antiqua" w:cs="Arial"/>
          <w:color w:val="000000" w:themeColor="text1"/>
          <w:kern w:val="0"/>
          <w:sz w:val="24"/>
          <w:szCs w:val="24"/>
        </w:rPr>
        <w:t>Division of Gastroenterology, Department of Internal Medicine,</w:t>
      </w:r>
      <w:r w:rsidR="00455E66" w:rsidRPr="00DD24C8">
        <w:rPr>
          <w:rFonts w:ascii="Book Antiqua" w:eastAsia="宋体" w:hAnsi="Book Antiqua" w:cs="Arial"/>
          <w:color w:val="000000" w:themeColor="text1"/>
          <w:kern w:val="0"/>
          <w:sz w:val="24"/>
          <w:szCs w:val="24"/>
          <w:lang w:eastAsia="zh-CN"/>
        </w:rPr>
        <w:t xml:space="preserve"> </w:t>
      </w:r>
      <w:r w:rsidR="00053E43" w:rsidRPr="00DD24C8">
        <w:rPr>
          <w:rFonts w:ascii="Book Antiqua" w:hAnsi="Book Antiqua" w:cs="Arial"/>
          <w:color w:val="000000" w:themeColor="text1"/>
          <w:sz w:val="24"/>
          <w:szCs w:val="24"/>
        </w:rPr>
        <w:t xml:space="preserve">Samsung Medical Center, </w:t>
      </w:r>
      <w:proofErr w:type="spellStart"/>
      <w:r w:rsidR="00053E43" w:rsidRPr="00DD24C8">
        <w:rPr>
          <w:rFonts w:ascii="Book Antiqua" w:hAnsi="Book Antiqua" w:cs="Arial"/>
          <w:color w:val="000000" w:themeColor="text1"/>
          <w:sz w:val="24"/>
          <w:szCs w:val="24"/>
        </w:rPr>
        <w:t>Sungkyunkwan</w:t>
      </w:r>
      <w:proofErr w:type="spellEnd"/>
      <w:r w:rsidR="00053E43" w:rsidRPr="00DD24C8">
        <w:rPr>
          <w:rFonts w:ascii="Book Antiqua" w:hAnsi="Book Antiqua" w:cs="Arial"/>
          <w:color w:val="000000" w:themeColor="text1"/>
          <w:sz w:val="24"/>
          <w:szCs w:val="24"/>
        </w:rPr>
        <w:t xml:space="preserve"> University School of Medicine, 81 </w:t>
      </w:r>
      <w:proofErr w:type="spellStart"/>
      <w:r w:rsidR="00053E43" w:rsidRPr="00DD24C8">
        <w:rPr>
          <w:rFonts w:ascii="Book Antiqua" w:hAnsi="Book Antiqua" w:cs="Arial"/>
          <w:color w:val="000000" w:themeColor="text1"/>
          <w:sz w:val="24"/>
          <w:szCs w:val="24"/>
        </w:rPr>
        <w:t>Irwon-ro</w:t>
      </w:r>
      <w:proofErr w:type="spellEnd"/>
      <w:r w:rsidR="00053E43" w:rsidRPr="00DD24C8">
        <w:rPr>
          <w:rFonts w:ascii="Book Antiqua" w:hAnsi="Book Antiqua" w:cs="Arial"/>
          <w:color w:val="000000" w:themeColor="text1"/>
          <w:sz w:val="24"/>
          <w:szCs w:val="24"/>
        </w:rPr>
        <w:t>, Gangnam-</w:t>
      </w:r>
      <w:proofErr w:type="spellStart"/>
      <w:r w:rsidR="00053E43" w:rsidRPr="00DD24C8">
        <w:rPr>
          <w:rFonts w:ascii="Book Antiqua" w:hAnsi="Book Antiqua" w:cs="Arial"/>
          <w:color w:val="000000" w:themeColor="text1"/>
          <w:sz w:val="24"/>
          <w:szCs w:val="24"/>
        </w:rPr>
        <w:t>gu</w:t>
      </w:r>
      <w:proofErr w:type="spellEnd"/>
      <w:r w:rsidR="00053E43" w:rsidRPr="00DD24C8">
        <w:rPr>
          <w:rFonts w:ascii="Book Antiqua" w:hAnsi="Book Antiqua" w:cs="Arial"/>
          <w:color w:val="000000" w:themeColor="text1"/>
          <w:sz w:val="24"/>
          <w:szCs w:val="24"/>
        </w:rPr>
        <w:t xml:space="preserve">, Seoul 135-710, </w:t>
      </w:r>
      <w:r w:rsidR="00455E66" w:rsidRPr="00DD24C8">
        <w:rPr>
          <w:rFonts w:ascii="Book Antiqua" w:eastAsia="宋体" w:hAnsi="Book Antiqua" w:cs="Arial"/>
          <w:color w:val="000000" w:themeColor="text1"/>
          <w:kern w:val="0"/>
          <w:sz w:val="24"/>
          <w:szCs w:val="24"/>
          <w:lang w:eastAsia="zh-CN"/>
        </w:rPr>
        <w:t xml:space="preserve">South </w:t>
      </w:r>
      <w:r w:rsidR="00053E43" w:rsidRPr="00DD24C8">
        <w:rPr>
          <w:rFonts w:ascii="Book Antiqua" w:hAnsi="Book Antiqua" w:cs="Arial"/>
          <w:color w:val="000000" w:themeColor="text1"/>
          <w:sz w:val="24"/>
          <w:szCs w:val="24"/>
        </w:rPr>
        <w:t>Korea</w:t>
      </w:r>
      <w:r w:rsidR="00455E66" w:rsidRPr="00DD24C8">
        <w:rPr>
          <w:rFonts w:ascii="Book Antiqua" w:eastAsia="宋体" w:hAnsi="Book Antiqua" w:cs="Arial"/>
          <w:color w:val="000000" w:themeColor="text1"/>
          <w:sz w:val="24"/>
          <w:szCs w:val="24"/>
          <w:lang w:eastAsia="zh-CN"/>
        </w:rPr>
        <w:t>. happymap@skku.edu</w:t>
      </w:r>
    </w:p>
    <w:p w14:paraId="341D7037" w14:textId="77777777" w:rsidR="00455E66" w:rsidRPr="00DD24C8" w:rsidRDefault="00455E66" w:rsidP="00EE3773">
      <w:pPr>
        <w:widowControl/>
        <w:wordWrap/>
        <w:autoSpaceDE/>
        <w:adjustRightInd w:val="0"/>
        <w:snapToGrid w:val="0"/>
        <w:spacing w:line="360" w:lineRule="auto"/>
        <w:rPr>
          <w:rFonts w:ascii="Book Antiqua" w:eastAsia="宋体" w:hAnsi="Book Antiqua" w:cs="Arial"/>
          <w:color w:val="000000" w:themeColor="text1"/>
          <w:kern w:val="0"/>
          <w:sz w:val="24"/>
          <w:szCs w:val="24"/>
          <w:lang w:eastAsia="zh-CN"/>
        </w:rPr>
      </w:pPr>
    </w:p>
    <w:p w14:paraId="6866CFD6" w14:textId="20E6616B" w:rsidR="00455E66" w:rsidRPr="00DD24C8" w:rsidRDefault="00455E66" w:rsidP="00EE3773">
      <w:pPr>
        <w:wordWrap/>
        <w:adjustRightInd w:val="0"/>
        <w:snapToGrid w:val="0"/>
        <w:spacing w:line="360" w:lineRule="auto"/>
        <w:rPr>
          <w:rFonts w:ascii="Book Antiqua" w:hAnsi="Book Antiqua"/>
          <w:color w:val="000000" w:themeColor="text1"/>
          <w:sz w:val="24"/>
          <w:szCs w:val="24"/>
        </w:rPr>
      </w:pPr>
      <w:r w:rsidRPr="00DD24C8">
        <w:rPr>
          <w:rFonts w:ascii="Book Antiqua" w:hAnsi="Book Antiqua"/>
          <w:b/>
          <w:color w:val="000000" w:themeColor="text1"/>
          <w:sz w:val="24"/>
          <w:szCs w:val="24"/>
        </w:rPr>
        <w:t xml:space="preserve">Telephone: </w:t>
      </w:r>
      <w:r w:rsidR="002878CD" w:rsidRPr="00DD24C8">
        <w:rPr>
          <w:rFonts w:ascii="Book Antiqua" w:eastAsia="Batang" w:hAnsi="Book Antiqua" w:cs="Arial"/>
          <w:color w:val="000000" w:themeColor="text1"/>
          <w:kern w:val="0"/>
          <w:sz w:val="24"/>
          <w:szCs w:val="24"/>
        </w:rPr>
        <w:t>+82-2-3410</w:t>
      </w:r>
      <w:r w:rsidRPr="00DD24C8">
        <w:rPr>
          <w:rFonts w:ascii="Book Antiqua" w:eastAsia="Batang" w:hAnsi="Book Antiqua" w:cs="Arial"/>
          <w:color w:val="000000" w:themeColor="text1"/>
          <w:kern w:val="0"/>
          <w:sz w:val="24"/>
          <w:szCs w:val="24"/>
        </w:rPr>
        <w:t>3406</w:t>
      </w:r>
      <w:r w:rsidR="002553CC" w:rsidRPr="00DD24C8">
        <w:rPr>
          <w:rFonts w:ascii="Book Antiqua" w:hAnsi="Book Antiqua"/>
          <w:color w:val="000000" w:themeColor="text1"/>
          <w:sz w:val="24"/>
          <w:szCs w:val="24"/>
        </w:rPr>
        <w:t xml:space="preserve"> </w:t>
      </w:r>
      <w:r w:rsidR="0035589F" w:rsidRPr="00DD24C8">
        <w:rPr>
          <w:rFonts w:ascii="Book Antiqua" w:eastAsia="宋体" w:hAnsi="Book Antiqua" w:hint="eastAsia"/>
          <w:color w:val="000000" w:themeColor="text1"/>
          <w:sz w:val="24"/>
          <w:szCs w:val="24"/>
          <w:lang w:eastAsia="zh-CN"/>
        </w:rPr>
        <w:t xml:space="preserve">  </w:t>
      </w:r>
      <w:r w:rsidRPr="00DD24C8">
        <w:rPr>
          <w:rFonts w:ascii="Book Antiqua" w:hAnsi="Book Antiqua"/>
          <w:b/>
          <w:color w:val="000000" w:themeColor="text1"/>
          <w:sz w:val="24"/>
          <w:szCs w:val="24"/>
        </w:rPr>
        <w:t xml:space="preserve">Fax: </w:t>
      </w:r>
      <w:r w:rsidR="002878CD" w:rsidRPr="00DD24C8">
        <w:rPr>
          <w:rFonts w:ascii="Book Antiqua" w:eastAsia="Batang" w:hAnsi="Book Antiqua" w:cs="Arial"/>
          <w:color w:val="000000" w:themeColor="text1"/>
          <w:kern w:val="0"/>
          <w:sz w:val="24"/>
          <w:szCs w:val="24"/>
        </w:rPr>
        <w:t>+82-2-3410</w:t>
      </w:r>
      <w:r w:rsidRPr="00DD24C8">
        <w:rPr>
          <w:rFonts w:ascii="Book Antiqua" w:eastAsia="Batang" w:hAnsi="Book Antiqua" w:cs="Arial"/>
          <w:color w:val="000000" w:themeColor="text1"/>
          <w:kern w:val="0"/>
          <w:sz w:val="24"/>
          <w:szCs w:val="24"/>
        </w:rPr>
        <w:t>6983</w:t>
      </w:r>
    </w:p>
    <w:p w14:paraId="4B40271F" w14:textId="02CA2B28" w:rsidR="00455E66" w:rsidRPr="00DD24C8" w:rsidRDefault="00455E66" w:rsidP="00EE3773">
      <w:pPr>
        <w:wordWrap/>
        <w:adjustRightInd w:val="0"/>
        <w:snapToGrid w:val="0"/>
        <w:spacing w:line="360" w:lineRule="auto"/>
        <w:rPr>
          <w:rFonts w:ascii="Book Antiqua" w:eastAsia="宋体" w:hAnsi="Book Antiqua"/>
          <w:b/>
          <w:color w:val="000000" w:themeColor="text1"/>
          <w:sz w:val="24"/>
          <w:szCs w:val="24"/>
          <w:lang w:eastAsia="zh-CN"/>
        </w:rPr>
      </w:pPr>
      <w:bookmarkStart w:id="9" w:name="OLE_LINK29"/>
      <w:bookmarkStart w:id="10" w:name="OLE_LINK30"/>
      <w:r w:rsidRPr="00DD24C8">
        <w:rPr>
          <w:rFonts w:ascii="Book Antiqua" w:hAnsi="Book Antiqua"/>
          <w:b/>
          <w:color w:val="000000" w:themeColor="text1"/>
          <w:sz w:val="24"/>
          <w:szCs w:val="24"/>
        </w:rPr>
        <w:t xml:space="preserve">Received: </w:t>
      </w:r>
      <w:r w:rsidR="002878CD" w:rsidRPr="00DD24C8">
        <w:rPr>
          <w:rFonts w:ascii="Book Antiqua" w:eastAsia="宋体" w:hAnsi="Book Antiqua" w:hint="eastAsia"/>
          <w:color w:val="000000" w:themeColor="text1"/>
          <w:sz w:val="24"/>
          <w:szCs w:val="24"/>
          <w:lang w:eastAsia="zh-CN"/>
        </w:rPr>
        <w:t>July 19, 2014</w:t>
      </w:r>
      <w:r w:rsidR="002553CC" w:rsidRPr="00DD24C8">
        <w:rPr>
          <w:rFonts w:ascii="Book Antiqua" w:hAnsi="Book Antiqua"/>
          <w:b/>
          <w:color w:val="000000" w:themeColor="text1"/>
          <w:sz w:val="24"/>
          <w:szCs w:val="24"/>
        </w:rPr>
        <w:t xml:space="preserve"> </w:t>
      </w:r>
      <w:r w:rsidR="002878CD" w:rsidRPr="00DD24C8">
        <w:rPr>
          <w:rFonts w:ascii="Book Antiqua" w:eastAsia="宋体" w:hAnsi="Book Antiqua" w:hint="eastAsia"/>
          <w:b/>
          <w:color w:val="000000" w:themeColor="text1"/>
          <w:sz w:val="24"/>
          <w:szCs w:val="24"/>
          <w:lang w:eastAsia="zh-CN"/>
        </w:rPr>
        <w:t xml:space="preserve"> </w:t>
      </w:r>
      <w:r w:rsidR="0035589F" w:rsidRPr="00DD24C8">
        <w:rPr>
          <w:rFonts w:ascii="Book Antiqua" w:eastAsia="宋体" w:hAnsi="Book Antiqua" w:hint="eastAsia"/>
          <w:b/>
          <w:color w:val="000000" w:themeColor="text1"/>
          <w:sz w:val="24"/>
          <w:szCs w:val="24"/>
          <w:lang w:eastAsia="zh-CN"/>
        </w:rPr>
        <w:t xml:space="preserve">  </w:t>
      </w:r>
      <w:r w:rsidRPr="00DD24C8">
        <w:rPr>
          <w:rFonts w:ascii="Book Antiqua" w:hAnsi="Book Antiqua"/>
          <w:b/>
          <w:color w:val="000000" w:themeColor="text1"/>
          <w:sz w:val="24"/>
          <w:szCs w:val="24"/>
        </w:rPr>
        <w:t xml:space="preserve">Revised: </w:t>
      </w:r>
      <w:r w:rsidR="00361929" w:rsidRPr="00DD24C8">
        <w:rPr>
          <w:rFonts w:ascii="Book Antiqua" w:hAnsi="Book Antiqua"/>
          <w:color w:val="000000" w:themeColor="text1"/>
          <w:sz w:val="24"/>
        </w:rPr>
        <w:t>September</w:t>
      </w:r>
      <w:r w:rsidR="00361929" w:rsidRPr="00DD24C8">
        <w:rPr>
          <w:rFonts w:ascii="Book Antiqua" w:eastAsia="宋体" w:hAnsi="Book Antiqua" w:hint="eastAsia"/>
          <w:color w:val="000000" w:themeColor="text1"/>
          <w:sz w:val="24"/>
          <w:lang w:eastAsia="zh-CN"/>
        </w:rPr>
        <w:t xml:space="preserve"> 22, 2014</w:t>
      </w:r>
      <w:r w:rsidRPr="00DD24C8">
        <w:rPr>
          <w:rFonts w:ascii="Book Antiqua" w:hAnsi="Book Antiqua"/>
          <w:b/>
          <w:color w:val="000000" w:themeColor="text1"/>
          <w:sz w:val="24"/>
          <w:szCs w:val="24"/>
        </w:rPr>
        <w:t xml:space="preserve"> </w:t>
      </w:r>
    </w:p>
    <w:p w14:paraId="600F401B" w14:textId="441B3948" w:rsidR="00EB7CAF" w:rsidRDefault="00455E66" w:rsidP="00EB7CAF">
      <w:pPr>
        <w:rPr>
          <w:rFonts w:ascii="Book Antiqua" w:hAnsi="Book Antiqua"/>
          <w:color w:val="000000"/>
          <w:sz w:val="24"/>
        </w:rPr>
      </w:pPr>
      <w:r w:rsidRPr="00DD24C8">
        <w:rPr>
          <w:rFonts w:ascii="Book Antiqua" w:hAnsi="Book Antiqua"/>
          <w:b/>
          <w:color w:val="000000" w:themeColor="text1"/>
          <w:sz w:val="24"/>
          <w:szCs w:val="24"/>
        </w:rPr>
        <w:t>Accepted:</w:t>
      </w:r>
      <w:bookmarkStart w:id="11" w:name="OLE_LINK3"/>
      <w:bookmarkStart w:id="12" w:name="OLE_LINK4"/>
      <w:bookmarkStart w:id="13" w:name="OLE_LINK5"/>
      <w:bookmarkStart w:id="14" w:name="OLE_LINK6"/>
      <w:bookmarkStart w:id="15" w:name="OLE_LINK13"/>
      <w:bookmarkStart w:id="16" w:name="OLE_LINK7"/>
      <w:bookmarkStart w:id="17" w:name="OLE_LINK18"/>
      <w:bookmarkStart w:id="18" w:name="OLE_LINK19"/>
      <w:bookmarkStart w:id="19" w:name="OLE_LINK24"/>
      <w:bookmarkStart w:id="20" w:name="OLE_LINK25"/>
      <w:bookmarkStart w:id="21" w:name="OLE_LINK28"/>
      <w:bookmarkStart w:id="22" w:name="OLE_LINK31"/>
      <w:r w:rsidR="00EB7CAF" w:rsidRPr="00EB7CAF">
        <w:rPr>
          <w:rFonts w:ascii="Book Antiqua" w:hAnsi="Book Antiqua"/>
          <w:color w:val="000000"/>
          <w:sz w:val="24"/>
        </w:rPr>
        <w:t xml:space="preserve"> </w:t>
      </w:r>
      <w:r w:rsidR="00EB7CAF">
        <w:rPr>
          <w:rFonts w:ascii="Book Antiqua" w:hAnsi="Book Antiqua"/>
          <w:color w:val="000000"/>
          <w:sz w:val="24"/>
        </w:rPr>
        <w:t>December 1, 2014</w:t>
      </w:r>
    </w:p>
    <w:bookmarkEnd w:id="11"/>
    <w:bookmarkEnd w:id="12"/>
    <w:bookmarkEnd w:id="13"/>
    <w:bookmarkEnd w:id="14"/>
    <w:bookmarkEnd w:id="15"/>
    <w:bookmarkEnd w:id="16"/>
    <w:bookmarkEnd w:id="17"/>
    <w:bookmarkEnd w:id="18"/>
    <w:bookmarkEnd w:id="19"/>
    <w:bookmarkEnd w:id="20"/>
    <w:bookmarkEnd w:id="21"/>
    <w:bookmarkEnd w:id="22"/>
    <w:p w14:paraId="7729BD0E" w14:textId="635E121D" w:rsidR="00455E66" w:rsidRPr="00DD24C8" w:rsidRDefault="002553CC" w:rsidP="00EE3773">
      <w:pPr>
        <w:wordWrap/>
        <w:adjustRightInd w:val="0"/>
        <w:snapToGrid w:val="0"/>
        <w:spacing w:line="360" w:lineRule="auto"/>
        <w:rPr>
          <w:rFonts w:ascii="Book Antiqua" w:hAnsi="Book Antiqua"/>
          <w:b/>
          <w:color w:val="000000" w:themeColor="text1"/>
          <w:sz w:val="24"/>
          <w:szCs w:val="24"/>
        </w:rPr>
      </w:pPr>
      <w:r w:rsidRPr="00DD24C8">
        <w:rPr>
          <w:rFonts w:ascii="Book Antiqua" w:hAnsi="Book Antiqua"/>
          <w:b/>
          <w:color w:val="000000" w:themeColor="text1"/>
          <w:sz w:val="24"/>
          <w:szCs w:val="24"/>
        </w:rPr>
        <w:t xml:space="preserve"> </w:t>
      </w:r>
    </w:p>
    <w:p w14:paraId="1746B867" w14:textId="77777777" w:rsidR="00455E66" w:rsidRPr="00DD24C8" w:rsidRDefault="00455E66" w:rsidP="00EE3773">
      <w:pPr>
        <w:wordWrap/>
        <w:adjustRightInd w:val="0"/>
        <w:snapToGrid w:val="0"/>
        <w:spacing w:line="360" w:lineRule="auto"/>
        <w:rPr>
          <w:rFonts w:ascii="Book Antiqua" w:hAnsi="Book Antiqua"/>
          <w:b/>
          <w:color w:val="000000" w:themeColor="text1"/>
          <w:sz w:val="24"/>
          <w:szCs w:val="24"/>
        </w:rPr>
      </w:pPr>
      <w:r w:rsidRPr="00DD24C8">
        <w:rPr>
          <w:rFonts w:ascii="Book Antiqua" w:hAnsi="Book Antiqua"/>
          <w:b/>
          <w:color w:val="000000" w:themeColor="text1"/>
          <w:sz w:val="24"/>
          <w:szCs w:val="24"/>
        </w:rPr>
        <w:t xml:space="preserve">Published online: </w:t>
      </w:r>
    </w:p>
    <w:bookmarkEnd w:id="9"/>
    <w:bookmarkEnd w:id="10"/>
    <w:p w14:paraId="0F1CF3B4" w14:textId="77777777" w:rsidR="00792462" w:rsidRPr="00DD24C8" w:rsidRDefault="00792462" w:rsidP="00EE3773">
      <w:pPr>
        <w:wordWrap/>
        <w:adjustRightInd w:val="0"/>
        <w:snapToGrid w:val="0"/>
        <w:spacing w:line="360" w:lineRule="auto"/>
        <w:rPr>
          <w:rFonts w:ascii="Book Antiqua" w:eastAsia="宋体" w:hAnsi="Book Antiqua" w:cs="Arial"/>
          <w:color w:val="000000" w:themeColor="text1"/>
          <w:sz w:val="24"/>
          <w:szCs w:val="24"/>
          <w:lang w:eastAsia="zh-CN"/>
        </w:rPr>
      </w:pPr>
    </w:p>
    <w:p w14:paraId="64BE0147" w14:textId="77777777" w:rsidR="00D6523A" w:rsidRPr="00DD24C8" w:rsidRDefault="00455E66" w:rsidP="00EE3773">
      <w:pPr>
        <w:wordWrap/>
        <w:adjustRightInd w:val="0"/>
        <w:snapToGrid w:val="0"/>
        <w:spacing w:line="360" w:lineRule="auto"/>
        <w:rPr>
          <w:rFonts w:ascii="Book Antiqua" w:hAnsi="Book Antiqua" w:cs="Arial"/>
          <w:b/>
          <w:color w:val="000000" w:themeColor="text1"/>
          <w:sz w:val="24"/>
          <w:szCs w:val="24"/>
        </w:rPr>
      </w:pPr>
      <w:r w:rsidRPr="00DD24C8">
        <w:rPr>
          <w:rFonts w:ascii="Book Antiqua" w:hAnsi="Book Antiqua" w:cs="Arial"/>
          <w:b/>
          <w:color w:val="000000" w:themeColor="text1"/>
          <w:sz w:val="24"/>
          <w:szCs w:val="24"/>
        </w:rPr>
        <w:t>Abstract</w:t>
      </w:r>
    </w:p>
    <w:p w14:paraId="6843E62B" w14:textId="0876DC07" w:rsidR="000756C2" w:rsidRPr="00DD24C8" w:rsidRDefault="000756C2" w:rsidP="00EE3773">
      <w:pPr>
        <w:wordWrap/>
        <w:adjustRightInd w:val="0"/>
        <w:snapToGrid w:val="0"/>
        <w:spacing w:line="360" w:lineRule="auto"/>
        <w:rPr>
          <w:rFonts w:ascii="Book Antiqua" w:hAnsi="Book Antiqua" w:cs="Arial"/>
          <w:color w:val="000000" w:themeColor="text1"/>
          <w:sz w:val="24"/>
          <w:szCs w:val="24"/>
        </w:rPr>
      </w:pPr>
      <w:r w:rsidRPr="00DD24C8">
        <w:rPr>
          <w:rFonts w:ascii="Book Antiqua" w:hAnsi="Book Antiqua" w:cs="Arial"/>
          <w:b/>
          <w:color w:val="000000" w:themeColor="text1"/>
          <w:sz w:val="24"/>
          <w:szCs w:val="24"/>
        </w:rPr>
        <w:lastRenderedPageBreak/>
        <w:t>AIM:</w:t>
      </w:r>
      <w:r w:rsidRPr="00DD24C8">
        <w:rPr>
          <w:rFonts w:ascii="Book Antiqua" w:hAnsi="Book Antiqua" w:cs="Arial"/>
          <w:color w:val="000000" w:themeColor="text1"/>
          <w:sz w:val="24"/>
          <w:szCs w:val="24"/>
        </w:rPr>
        <w:t xml:space="preserve"> To determine the relevance of the 10-mm size criterion of the</w:t>
      </w:r>
      <w:r w:rsidR="00792462" w:rsidRPr="00DD24C8">
        <w:rPr>
          <w:rFonts w:ascii="Book Antiqua" w:hAnsi="Book Antiqua" w:cs="Arial"/>
          <w:color w:val="000000" w:themeColor="text1"/>
          <w:sz w:val="24"/>
          <w:szCs w:val="24"/>
        </w:rPr>
        <w:t xml:space="preserve"> generally accepted surgical indication for gallbladder polyps (GBPs)</w:t>
      </w:r>
      <w:r w:rsidR="00AE6850" w:rsidRPr="00DD24C8">
        <w:rPr>
          <w:rFonts w:ascii="Book Antiqua" w:eastAsia="宋体" w:hAnsi="Book Antiqua" w:cs="Arial" w:hint="eastAsia"/>
          <w:color w:val="000000" w:themeColor="text1"/>
          <w:sz w:val="24"/>
          <w:szCs w:val="24"/>
          <w:lang w:eastAsia="zh-CN"/>
        </w:rPr>
        <w:t>.</w:t>
      </w:r>
      <w:r w:rsidR="00792462" w:rsidRPr="00DD24C8">
        <w:rPr>
          <w:rFonts w:ascii="Book Antiqua" w:hAnsi="Book Antiqua" w:cs="Arial"/>
          <w:color w:val="000000" w:themeColor="text1"/>
          <w:sz w:val="24"/>
          <w:szCs w:val="24"/>
        </w:rPr>
        <w:t xml:space="preserve"> </w:t>
      </w:r>
    </w:p>
    <w:p w14:paraId="72C89631" w14:textId="77777777" w:rsidR="00740654" w:rsidRPr="00DD24C8" w:rsidRDefault="00740654" w:rsidP="00EE3773">
      <w:pPr>
        <w:wordWrap/>
        <w:adjustRightInd w:val="0"/>
        <w:snapToGrid w:val="0"/>
        <w:spacing w:line="360" w:lineRule="auto"/>
        <w:rPr>
          <w:rFonts w:ascii="Book Antiqua" w:eastAsia="宋体" w:hAnsi="Book Antiqua" w:cs="Arial"/>
          <w:color w:val="000000" w:themeColor="text1"/>
          <w:sz w:val="24"/>
          <w:szCs w:val="24"/>
          <w:lang w:eastAsia="zh-CN"/>
        </w:rPr>
      </w:pPr>
    </w:p>
    <w:p w14:paraId="0FE1F69C" w14:textId="77777777" w:rsidR="000756C2" w:rsidRPr="00DD24C8" w:rsidRDefault="000756C2" w:rsidP="00EE3773">
      <w:pPr>
        <w:wordWrap/>
        <w:adjustRightInd w:val="0"/>
        <w:snapToGrid w:val="0"/>
        <w:spacing w:line="360" w:lineRule="auto"/>
        <w:rPr>
          <w:rFonts w:ascii="Book Antiqua" w:hAnsi="Book Antiqua" w:cs="Arial"/>
          <w:color w:val="000000" w:themeColor="text1"/>
          <w:sz w:val="24"/>
          <w:szCs w:val="24"/>
        </w:rPr>
      </w:pPr>
      <w:r w:rsidRPr="00DD24C8">
        <w:rPr>
          <w:rFonts w:ascii="Book Antiqua" w:hAnsi="Book Antiqua" w:cs="Arial"/>
          <w:b/>
          <w:caps/>
          <w:color w:val="000000" w:themeColor="text1"/>
          <w:sz w:val="24"/>
          <w:szCs w:val="24"/>
        </w:rPr>
        <w:t xml:space="preserve">Methods: </w:t>
      </w:r>
      <w:r w:rsidRPr="00DD24C8">
        <w:rPr>
          <w:rFonts w:ascii="Book Antiqua" w:hAnsi="Book Antiqua" w:cs="Arial"/>
          <w:color w:val="000000" w:themeColor="text1"/>
          <w:sz w:val="24"/>
          <w:szCs w:val="24"/>
        </w:rPr>
        <w:t xml:space="preserve">We collected data of patients who were confirmed to have GBPs through cholecystectomy at Samsung Medical Center between January 1997 and December 2012. Among the patients who underwent cholecystectomy for GBP, those with a definite evidence for malignancy such as adjacent organ invasion, metastasis on preoperative imaging studies, polyp larger than 20 mm, absence of preoperative imaging study results, and patients having gallstones were excluded. We retrospectively collected and analyzed information on patient’s clinical characteristics, symptoms, </w:t>
      </w:r>
      <w:proofErr w:type="spellStart"/>
      <w:r w:rsidRPr="00DD24C8">
        <w:rPr>
          <w:rFonts w:ascii="Book Antiqua" w:hAnsi="Book Antiqua" w:cs="Arial"/>
          <w:color w:val="000000" w:themeColor="text1"/>
          <w:sz w:val="24"/>
          <w:szCs w:val="24"/>
        </w:rPr>
        <w:t>ultrasonographic</w:t>
      </w:r>
      <w:proofErr w:type="spellEnd"/>
      <w:r w:rsidRPr="00DD24C8">
        <w:rPr>
          <w:rFonts w:ascii="Book Antiqua" w:hAnsi="Book Antiqua" w:cs="Arial"/>
          <w:color w:val="000000" w:themeColor="text1"/>
          <w:sz w:val="24"/>
          <w:szCs w:val="24"/>
        </w:rPr>
        <w:t xml:space="preserve"> findings, and blood laboratory tests.</w:t>
      </w:r>
    </w:p>
    <w:p w14:paraId="13D157BD" w14:textId="77777777" w:rsidR="00740654" w:rsidRPr="00DD24C8" w:rsidRDefault="00740654" w:rsidP="00EE3773">
      <w:pPr>
        <w:wordWrap/>
        <w:adjustRightInd w:val="0"/>
        <w:snapToGrid w:val="0"/>
        <w:spacing w:line="360" w:lineRule="auto"/>
        <w:rPr>
          <w:rFonts w:ascii="Book Antiqua" w:eastAsia="宋体" w:hAnsi="Book Antiqua" w:cs="Arial"/>
          <w:color w:val="000000" w:themeColor="text1"/>
          <w:sz w:val="24"/>
          <w:szCs w:val="24"/>
          <w:lang w:eastAsia="zh-CN"/>
        </w:rPr>
      </w:pPr>
    </w:p>
    <w:p w14:paraId="6ABE833B" w14:textId="34C2708A" w:rsidR="000756C2" w:rsidRPr="00DD24C8" w:rsidRDefault="000756C2" w:rsidP="00EE3773">
      <w:pPr>
        <w:wordWrap/>
        <w:adjustRightInd w:val="0"/>
        <w:snapToGrid w:val="0"/>
        <w:spacing w:line="360" w:lineRule="auto"/>
        <w:rPr>
          <w:rFonts w:ascii="Book Antiqua" w:hAnsi="Book Antiqua" w:cs="Arial"/>
          <w:color w:val="000000" w:themeColor="text1"/>
          <w:sz w:val="24"/>
          <w:szCs w:val="24"/>
        </w:rPr>
      </w:pPr>
      <w:r w:rsidRPr="00DD24C8">
        <w:rPr>
          <w:rFonts w:ascii="Book Antiqua" w:hAnsi="Book Antiqua" w:cs="Arial"/>
          <w:b/>
          <w:caps/>
          <w:color w:val="000000" w:themeColor="text1"/>
          <w:sz w:val="24"/>
          <w:szCs w:val="24"/>
        </w:rPr>
        <w:t>Results:</w:t>
      </w:r>
      <w:r w:rsidRPr="00DD24C8">
        <w:rPr>
          <w:rFonts w:ascii="Book Antiqua" w:hAnsi="Book Antiqua" w:cs="Arial"/>
          <w:color w:val="000000" w:themeColor="text1"/>
          <w:sz w:val="24"/>
          <w:szCs w:val="24"/>
        </w:rPr>
        <w:t xml:space="preserve"> A total of 836 patients who had undergone cholecystectomy were retrospectively analyzed. Seven hundred eighty</w:t>
      </w:r>
      <w:r w:rsidR="00792462" w:rsidRPr="00DD24C8">
        <w:rPr>
          <w:rFonts w:ascii="Book Antiqua" w:hAnsi="Book Antiqua" w:cs="Arial"/>
          <w:color w:val="000000" w:themeColor="text1"/>
          <w:sz w:val="24"/>
          <w:szCs w:val="24"/>
        </w:rPr>
        <w:t xml:space="preserve"> patients (93%) had benign polyps, whereas 56 patients (7%) had malignant polyps. </w:t>
      </w:r>
      <w:r w:rsidR="00244E2D" w:rsidRPr="00DD24C8">
        <w:rPr>
          <w:rFonts w:ascii="Book Antiqua" w:hAnsi="Book Antiqua" w:cs="Arial"/>
          <w:color w:val="000000" w:themeColor="text1"/>
          <w:sz w:val="24"/>
          <w:szCs w:val="24"/>
        </w:rPr>
        <w:t>Of the 56 patients with malignancy, 4 patients (7%) had borderline GBP (10-12</w:t>
      </w:r>
      <w:r w:rsidR="00E32989" w:rsidRPr="00DD24C8">
        <w:rPr>
          <w:rFonts w:ascii="Book Antiqua" w:eastAsia="宋体" w:hAnsi="Book Antiqua" w:cs="Arial" w:hint="eastAsia"/>
          <w:color w:val="000000" w:themeColor="text1"/>
          <w:sz w:val="24"/>
          <w:szCs w:val="24"/>
          <w:lang w:eastAsia="zh-CN"/>
        </w:rPr>
        <w:t xml:space="preserve"> </w:t>
      </w:r>
      <w:r w:rsidR="00244E2D" w:rsidRPr="00DD24C8">
        <w:rPr>
          <w:rFonts w:ascii="Book Antiqua" w:hAnsi="Book Antiqua" w:cs="Arial"/>
          <w:color w:val="000000" w:themeColor="text1"/>
          <w:sz w:val="24"/>
          <w:szCs w:val="24"/>
        </w:rPr>
        <w:t>mm) and a patient had small GBP (&lt;</w:t>
      </w:r>
      <w:r w:rsidR="00E32989" w:rsidRPr="00DD24C8">
        <w:rPr>
          <w:rFonts w:ascii="Book Antiqua" w:eastAsia="宋体" w:hAnsi="Book Antiqua" w:cs="Arial" w:hint="eastAsia"/>
          <w:color w:val="000000" w:themeColor="text1"/>
          <w:sz w:val="24"/>
          <w:szCs w:val="24"/>
          <w:lang w:eastAsia="zh-CN"/>
        </w:rPr>
        <w:t xml:space="preserve"> </w:t>
      </w:r>
      <w:r w:rsidR="00244E2D" w:rsidRPr="00DD24C8">
        <w:rPr>
          <w:rFonts w:ascii="Book Antiqua" w:hAnsi="Book Antiqua" w:cs="Arial"/>
          <w:color w:val="000000" w:themeColor="text1"/>
          <w:sz w:val="24"/>
          <w:szCs w:val="24"/>
        </w:rPr>
        <w:t>10</w:t>
      </w:r>
      <w:r w:rsidR="00E32989" w:rsidRPr="00DD24C8">
        <w:rPr>
          <w:rFonts w:ascii="Book Antiqua" w:eastAsia="宋体" w:hAnsi="Book Antiqua" w:cs="Arial" w:hint="eastAsia"/>
          <w:color w:val="000000" w:themeColor="text1"/>
          <w:sz w:val="24"/>
          <w:szCs w:val="24"/>
          <w:lang w:eastAsia="zh-CN"/>
        </w:rPr>
        <w:t xml:space="preserve"> </w:t>
      </w:r>
      <w:r w:rsidR="00244E2D" w:rsidRPr="00DD24C8">
        <w:rPr>
          <w:rFonts w:ascii="Book Antiqua" w:hAnsi="Book Antiqua" w:cs="Arial"/>
          <w:color w:val="000000" w:themeColor="text1"/>
          <w:sz w:val="24"/>
          <w:szCs w:val="24"/>
        </w:rPr>
        <w:t xml:space="preserve">mm) with T2 stage. </w:t>
      </w:r>
      <w:r w:rsidR="00792462" w:rsidRPr="00DD24C8">
        <w:rPr>
          <w:rFonts w:ascii="Book Antiqua" w:hAnsi="Book Antiqua" w:cs="Arial"/>
          <w:color w:val="000000" w:themeColor="text1"/>
          <w:sz w:val="24"/>
          <w:szCs w:val="24"/>
        </w:rPr>
        <w:t>We conducted an ROC curve analysis t</w:t>
      </w:r>
      <w:r w:rsidRPr="00DD24C8">
        <w:rPr>
          <w:rFonts w:ascii="Book Antiqua" w:hAnsi="Book Antiqua" w:cs="Arial"/>
          <w:color w:val="000000" w:themeColor="text1"/>
          <w:sz w:val="24"/>
          <w:szCs w:val="24"/>
        </w:rPr>
        <w:t xml:space="preserve">o verify the 10-mm size criteria </w:t>
      </w:r>
      <w:r w:rsidR="00792462" w:rsidRPr="00DD24C8">
        <w:rPr>
          <w:rFonts w:ascii="Book Antiqua" w:hAnsi="Book Antiqua" w:cs="Arial"/>
          <w:color w:val="000000" w:themeColor="text1"/>
          <w:sz w:val="24"/>
          <w:szCs w:val="24"/>
        </w:rPr>
        <w:t xml:space="preserve">(AUC </w:t>
      </w:r>
      <w:r w:rsidR="00877BCA" w:rsidRPr="00DD24C8">
        <w:rPr>
          <w:rFonts w:ascii="Book Antiqua" w:eastAsia="宋体" w:hAnsi="Book Antiqua" w:cs="Arial" w:hint="eastAsia"/>
          <w:color w:val="000000" w:themeColor="text1"/>
          <w:sz w:val="24"/>
          <w:szCs w:val="24"/>
          <w:lang w:eastAsia="zh-CN"/>
        </w:rPr>
        <w:t xml:space="preserve">= </w:t>
      </w:r>
      <w:r w:rsidR="00792462" w:rsidRPr="00DD24C8">
        <w:rPr>
          <w:rFonts w:ascii="Book Antiqua" w:hAnsi="Book Antiqua" w:cs="Arial"/>
          <w:color w:val="000000" w:themeColor="text1"/>
          <w:sz w:val="24"/>
          <w:szCs w:val="24"/>
        </w:rPr>
        <w:t>0.88</w:t>
      </w:r>
      <w:r w:rsidRPr="00DD24C8">
        <w:rPr>
          <w:rFonts w:ascii="Book Antiqua" w:hAnsi="Book Antiqua" w:cs="Arial"/>
          <w:color w:val="000000" w:themeColor="text1"/>
          <w:sz w:val="24"/>
          <w:szCs w:val="24"/>
        </w:rPr>
        <w:t xml:space="preserve">7, SD </w:t>
      </w:r>
      <w:r w:rsidR="00877BCA" w:rsidRPr="00DD24C8">
        <w:rPr>
          <w:rFonts w:ascii="Book Antiqua" w:eastAsia="宋体" w:hAnsi="Book Antiqua" w:cs="Arial" w:hint="eastAsia"/>
          <w:color w:val="000000" w:themeColor="text1"/>
          <w:sz w:val="24"/>
          <w:szCs w:val="24"/>
          <w:lang w:eastAsia="zh-CN"/>
        </w:rPr>
        <w:t xml:space="preserve">= </w:t>
      </w:r>
      <w:r w:rsidRPr="00DD24C8">
        <w:rPr>
          <w:rFonts w:ascii="Book Antiqua" w:hAnsi="Book Antiqua" w:cs="Arial"/>
          <w:color w:val="000000" w:themeColor="text1"/>
          <w:sz w:val="24"/>
          <w:szCs w:val="24"/>
        </w:rPr>
        <w:t xml:space="preserve">0.21, </w:t>
      </w:r>
      <w:r w:rsidRPr="00DD24C8">
        <w:rPr>
          <w:rFonts w:ascii="Book Antiqua" w:hAnsi="Book Antiqua" w:cs="Arial"/>
          <w:i/>
          <w:caps/>
          <w:color w:val="000000" w:themeColor="text1"/>
          <w:sz w:val="24"/>
          <w:szCs w:val="24"/>
        </w:rPr>
        <w:t>p</w:t>
      </w:r>
      <w:r w:rsidRPr="00DD24C8">
        <w:rPr>
          <w:rFonts w:ascii="Book Antiqua" w:hAnsi="Book Antiqua" w:cs="Arial"/>
          <w:color w:val="000000" w:themeColor="text1"/>
          <w:sz w:val="24"/>
          <w:szCs w:val="24"/>
        </w:rPr>
        <w:t xml:space="preserve"> value &lt; 0.001). In the</w:t>
      </w:r>
      <w:r w:rsidR="00286EEE" w:rsidRPr="00DD24C8">
        <w:rPr>
          <w:rFonts w:ascii="Book Antiqua" w:hAnsi="Book Antiqua" w:cs="Arial"/>
          <w:color w:val="000000" w:themeColor="text1"/>
          <w:sz w:val="24"/>
          <w:szCs w:val="24"/>
        </w:rPr>
        <w:t xml:space="preserve"> </w:t>
      </w:r>
      <w:r w:rsidR="00792462" w:rsidRPr="00DD24C8">
        <w:rPr>
          <w:rFonts w:ascii="Book Antiqua" w:hAnsi="Book Antiqua" w:cs="Arial"/>
          <w:color w:val="000000" w:themeColor="text1"/>
          <w:sz w:val="24"/>
          <w:szCs w:val="24"/>
        </w:rPr>
        <w:t xml:space="preserve">ROC curve for polyp size and malignancy, sensitivity and specificity of the 10-mm size </w:t>
      </w:r>
      <w:r w:rsidRPr="00DD24C8">
        <w:rPr>
          <w:rFonts w:ascii="Book Antiqua" w:hAnsi="Book Antiqua" w:cs="Arial"/>
          <w:color w:val="000000" w:themeColor="text1"/>
          <w:sz w:val="24"/>
          <w:szCs w:val="24"/>
        </w:rPr>
        <w:t xml:space="preserve">criterion </w:t>
      </w:r>
      <w:r w:rsidR="00792462" w:rsidRPr="00DD24C8">
        <w:rPr>
          <w:rFonts w:ascii="Book Antiqua" w:hAnsi="Book Antiqua" w:cs="Arial"/>
          <w:color w:val="000000" w:themeColor="text1"/>
          <w:sz w:val="24"/>
          <w:szCs w:val="24"/>
        </w:rPr>
        <w:t xml:space="preserve">was 98.2% and 19.6%, respectively. The specificity of the 11-mm and 12-mm size </w:t>
      </w:r>
      <w:r w:rsidRPr="00DD24C8">
        <w:rPr>
          <w:rFonts w:ascii="Book Antiqua" w:hAnsi="Book Antiqua" w:cs="Arial"/>
          <w:color w:val="000000" w:themeColor="text1"/>
          <w:sz w:val="24"/>
          <w:szCs w:val="24"/>
        </w:rPr>
        <w:t>criteria was 44.6% and 56</w:t>
      </w:r>
      <w:r w:rsidR="00792462"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 respectively,</w:t>
      </w:r>
      <w:r w:rsidR="00792462" w:rsidRPr="00DD24C8">
        <w:rPr>
          <w:rFonts w:ascii="Book Antiqua" w:hAnsi="Book Antiqua" w:cs="Arial"/>
          <w:color w:val="000000" w:themeColor="text1"/>
          <w:sz w:val="24"/>
          <w:szCs w:val="24"/>
        </w:rPr>
        <w:t xml:space="preserve"> whereas the sensitivity</w:t>
      </w:r>
      <w:r w:rsidRPr="00DD24C8">
        <w:rPr>
          <w:rFonts w:ascii="Book Antiqua" w:hAnsi="Book Antiqua" w:cs="Arial"/>
          <w:color w:val="000000" w:themeColor="text1"/>
          <w:sz w:val="24"/>
          <w:szCs w:val="24"/>
        </w:rPr>
        <w:t xml:space="preserve"> of these two size criteria</w:t>
      </w:r>
      <w:r w:rsidR="00792462" w:rsidRPr="00DD24C8">
        <w:rPr>
          <w:rFonts w:ascii="Book Antiqua" w:hAnsi="Book Antiqua" w:cs="Arial"/>
          <w:color w:val="000000" w:themeColor="text1"/>
          <w:sz w:val="24"/>
          <w:szCs w:val="24"/>
        </w:rPr>
        <w:t xml:space="preserve"> was similar. We defined the GBP</w:t>
      </w:r>
      <w:r w:rsidRPr="00DD24C8">
        <w:rPr>
          <w:rFonts w:ascii="Book Antiqua" w:hAnsi="Book Antiqua" w:cs="Arial"/>
          <w:color w:val="000000" w:themeColor="text1"/>
          <w:sz w:val="24"/>
          <w:szCs w:val="24"/>
        </w:rPr>
        <w:t>s</w:t>
      </w:r>
      <w:r w:rsidR="00792462" w:rsidRPr="00DD24C8">
        <w:rPr>
          <w:rFonts w:ascii="Book Antiqua" w:hAnsi="Book Antiqua" w:cs="Arial"/>
          <w:color w:val="000000" w:themeColor="text1"/>
          <w:sz w:val="24"/>
          <w:szCs w:val="24"/>
        </w:rPr>
        <w:t xml:space="preserve"> </w:t>
      </w:r>
      <w:r w:rsidR="005E09CC" w:rsidRPr="00DD24C8">
        <w:rPr>
          <w:rFonts w:ascii="Book Antiqua" w:hAnsi="Book Antiqua" w:cs="Arial"/>
          <w:color w:val="000000" w:themeColor="text1"/>
          <w:sz w:val="24"/>
          <w:szCs w:val="24"/>
        </w:rPr>
        <w:t>of</w:t>
      </w:r>
      <w:r w:rsidR="00792462" w:rsidRPr="00DD24C8">
        <w:rPr>
          <w:rFonts w:ascii="Book Antiqua" w:hAnsi="Book Antiqua" w:cs="Arial"/>
          <w:color w:val="000000" w:themeColor="text1"/>
          <w:sz w:val="24"/>
          <w:szCs w:val="24"/>
        </w:rPr>
        <w:t xml:space="preserve"> 10 </w:t>
      </w:r>
      <w:r w:rsidR="005E09CC" w:rsidRPr="00DD24C8">
        <w:rPr>
          <w:rFonts w:ascii="Book Antiqua" w:hAnsi="Book Antiqua" w:cs="Arial"/>
          <w:color w:val="000000" w:themeColor="text1"/>
          <w:sz w:val="24"/>
          <w:szCs w:val="24"/>
        </w:rPr>
        <w:t>to 1</w:t>
      </w:r>
      <w:r w:rsidR="00792462" w:rsidRPr="00DD24C8">
        <w:rPr>
          <w:rFonts w:ascii="Book Antiqua" w:hAnsi="Book Antiqua" w:cs="Arial"/>
          <w:color w:val="000000" w:themeColor="text1"/>
          <w:sz w:val="24"/>
          <w:szCs w:val="24"/>
        </w:rPr>
        <w:t xml:space="preserve">2 mm as a borderline-sized GBP, </w:t>
      </w:r>
      <w:r w:rsidR="005E09CC" w:rsidRPr="00DD24C8">
        <w:rPr>
          <w:rFonts w:ascii="Book Antiqua" w:hAnsi="Book Antiqua" w:cs="Arial"/>
          <w:color w:val="000000" w:themeColor="text1"/>
          <w:sz w:val="24"/>
          <w:szCs w:val="24"/>
        </w:rPr>
        <w:t xml:space="preserve">which were found in </w:t>
      </w:r>
      <w:r w:rsidR="00792462" w:rsidRPr="00DD24C8">
        <w:rPr>
          <w:rFonts w:ascii="Book Antiqua" w:hAnsi="Book Antiqua" w:cs="Arial"/>
          <w:color w:val="000000" w:themeColor="text1"/>
          <w:sz w:val="24"/>
          <w:szCs w:val="24"/>
        </w:rPr>
        <w:t>411 patients (49%). In this group, there was a significant difference in age between</w:t>
      </w:r>
      <w:r w:rsidRPr="00DD24C8">
        <w:rPr>
          <w:rFonts w:ascii="Book Antiqua" w:hAnsi="Book Antiqua" w:cs="Arial"/>
          <w:color w:val="000000" w:themeColor="text1"/>
          <w:sz w:val="24"/>
          <w:szCs w:val="24"/>
        </w:rPr>
        <w:t xml:space="preserve"> patients with</w:t>
      </w:r>
      <w:r w:rsidR="00792462" w:rsidRPr="00DD24C8">
        <w:rPr>
          <w:rFonts w:ascii="Book Antiqua" w:hAnsi="Book Antiqua" w:cs="Arial"/>
          <w:color w:val="000000" w:themeColor="text1"/>
          <w:sz w:val="24"/>
          <w:szCs w:val="24"/>
        </w:rPr>
        <w:t xml:space="preserve"> benign and malignant GBPs (47</w:t>
      </w:r>
      <w:r w:rsidRPr="00DD24C8">
        <w:rPr>
          <w:rFonts w:ascii="Book Antiqua" w:hAnsi="Book Antiqua" w:cs="Arial"/>
          <w:color w:val="000000" w:themeColor="text1"/>
          <w:sz w:val="24"/>
          <w:szCs w:val="24"/>
        </w:rPr>
        <w:t xml:space="preserve"> years</w:t>
      </w:r>
      <w:r w:rsidR="00877BCA" w:rsidRPr="00DD24C8">
        <w:rPr>
          <w:rFonts w:ascii="Book Antiqua" w:hAnsi="Book Antiqua" w:cs="Arial"/>
          <w:color w:val="000000" w:themeColor="text1"/>
          <w:sz w:val="24"/>
          <w:szCs w:val="24"/>
        </w:rPr>
        <w:t xml:space="preserve"> </w:t>
      </w:r>
      <w:r w:rsidR="00877BCA" w:rsidRPr="00DD24C8">
        <w:rPr>
          <w:rFonts w:ascii="Book Antiqua" w:hAnsi="Book Antiqua" w:cs="Arial"/>
          <w:i/>
          <w:color w:val="000000" w:themeColor="text1"/>
          <w:sz w:val="24"/>
          <w:szCs w:val="24"/>
        </w:rPr>
        <w:t>vs</w:t>
      </w:r>
      <w:r w:rsidR="00792462" w:rsidRPr="00DD24C8">
        <w:rPr>
          <w:rFonts w:ascii="Book Antiqua" w:hAnsi="Book Antiqua" w:cs="Arial"/>
          <w:color w:val="000000" w:themeColor="text1"/>
          <w:sz w:val="24"/>
          <w:szCs w:val="24"/>
        </w:rPr>
        <w:t xml:space="preserve"> 60 years, </w:t>
      </w:r>
      <w:r w:rsidR="00792462" w:rsidRPr="00DD24C8">
        <w:rPr>
          <w:rFonts w:ascii="Book Antiqua" w:hAnsi="Book Antiqua" w:cs="Arial"/>
          <w:i/>
          <w:caps/>
          <w:color w:val="000000" w:themeColor="text1"/>
          <w:sz w:val="24"/>
          <w:szCs w:val="24"/>
        </w:rPr>
        <w:t>p</w:t>
      </w:r>
      <w:r w:rsidR="00792462" w:rsidRPr="00DD24C8">
        <w:rPr>
          <w:rFonts w:ascii="Book Antiqua" w:hAnsi="Book Antiqua" w:cs="Arial"/>
          <w:color w:val="000000" w:themeColor="text1"/>
          <w:sz w:val="24"/>
          <w:szCs w:val="24"/>
        </w:rPr>
        <w:t xml:space="preserve"> &lt; 0.05). </w:t>
      </w:r>
    </w:p>
    <w:p w14:paraId="1436C286" w14:textId="77777777" w:rsidR="00740654" w:rsidRPr="00DD24C8" w:rsidRDefault="00740654" w:rsidP="00EE3773">
      <w:pPr>
        <w:wordWrap/>
        <w:adjustRightInd w:val="0"/>
        <w:snapToGrid w:val="0"/>
        <w:spacing w:line="360" w:lineRule="auto"/>
        <w:rPr>
          <w:rFonts w:ascii="Book Antiqua" w:eastAsia="宋体" w:hAnsi="Book Antiqua" w:cs="Arial"/>
          <w:color w:val="000000" w:themeColor="text1"/>
          <w:sz w:val="24"/>
          <w:szCs w:val="24"/>
          <w:lang w:eastAsia="zh-CN"/>
        </w:rPr>
      </w:pPr>
    </w:p>
    <w:p w14:paraId="29BD4FFE" w14:textId="77777777" w:rsidR="00792462" w:rsidRPr="00DD24C8" w:rsidRDefault="000756C2" w:rsidP="00EE3773">
      <w:pPr>
        <w:wordWrap/>
        <w:adjustRightInd w:val="0"/>
        <w:snapToGrid w:val="0"/>
        <w:spacing w:line="360" w:lineRule="auto"/>
        <w:rPr>
          <w:rFonts w:ascii="Book Antiqua" w:hAnsi="Book Antiqua" w:cs="Arial"/>
          <w:color w:val="000000" w:themeColor="text1"/>
          <w:sz w:val="24"/>
          <w:szCs w:val="24"/>
        </w:rPr>
      </w:pPr>
      <w:r w:rsidRPr="00DD24C8">
        <w:rPr>
          <w:rFonts w:ascii="Book Antiqua" w:hAnsi="Book Antiqua" w:cs="Arial"/>
          <w:b/>
          <w:caps/>
          <w:color w:val="000000" w:themeColor="text1"/>
          <w:sz w:val="24"/>
          <w:szCs w:val="24"/>
        </w:rPr>
        <w:t>Conclusion:</w:t>
      </w:r>
      <w:r w:rsidRPr="00DD24C8">
        <w:rPr>
          <w:rFonts w:ascii="Book Antiqua" w:hAnsi="Book Antiqua" w:cs="Arial"/>
          <w:color w:val="000000" w:themeColor="text1"/>
          <w:sz w:val="24"/>
          <w:szCs w:val="24"/>
        </w:rPr>
        <w:t xml:space="preserve"> </w:t>
      </w:r>
      <w:r w:rsidR="00792462" w:rsidRPr="00DD24C8">
        <w:rPr>
          <w:rFonts w:ascii="Book Antiqua" w:hAnsi="Book Antiqua" w:cs="Arial"/>
          <w:color w:val="000000" w:themeColor="text1"/>
          <w:sz w:val="24"/>
          <w:szCs w:val="24"/>
        </w:rPr>
        <w:t>GBPs larger than 13 mm need immediate excision whereas for borderline-sized GBPs detected in y</w:t>
      </w:r>
      <w:r w:rsidRPr="00DD24C8">
        <w:rPr>
          <w:rFonts w:ascii="Book Antiqua" w:hAnsi="Book Antiqua" w:cs="Arial"/>
          <w:color w:val="000000" w:themeColor="text1"/>
          <w:sz w:val="24"/>
          <w:szCs w:val="24"/>
        </w:rPr>
        <w:t>oung patients</w:t>
      </w:r>
      <w:r w:rsidR="00792462" w:rsidRPr="00DD24C8">
        <w:rPr>
          <w:rFonts w:ascii="Book Antiqua" w:hAnsi="Book Antiqua" w:cs="Arial"/>
          <w:color w:val="000000" w:themeColor="text1"/>
          <w:sz w:val="24"/>
          <w:szCs w:val="24"/>
        </w:rPr>
        <w:t>, careful medical observation can be a rational decision.</w:t>
      </w:r>
    </w:p>
    <w:p w14:paraId="5EB289C8" w14:textId="77777777" w:rsidR="00792462" w:rsidRPr="00DD24C8" w:rsidRDefault="00792462" w:rsidP="00EE3773">
      <w:pPr>
        <w:wordWrap/>
        <w:adjustRightInd w:val="0"/>
        <w:snapToGrid w:val="0"/>
        <w:spacing w:line="360" w:lineRule="auto"/>
        <w:rPr>
          <w:rFonts w:ascii="Book Antiqua" w:hAnsi="Book Antiqua" w:cs="Arial"/>
          <w:color w:val="000000" w:themeColor="text1"/>
          <w:sz w:val="24"/>
          <w:szCs w:val="24"/>
        </w:rPr>
      </w:pPr>
    </w:p>
    <w:p w14:paraId="025C9494" w14:textId="77777777" w:rsidR="00455E66" w:rsidRPr="00DD24C8" w:rsidRDefault="00455E66" w:rsidP="00EE3773">
      <w:pPr>
        <w:wordWrap/>
        <w:adjustRightInd w:val="0"/>
        <w:snapToGrid w:val="0"/>
        <w:spacing w:line="360" w:lineRule="auto"/>
        <w:rPr>
          <w:rFonts w:ascii="Book Antiqua" w:hAnsi="Book Antiqua" w:cs="Tahoma"/>
          <w:color w:val="000000" w:themeColor="text1"/>
          <w:sz w:val="24"/>
          <w:szCs w:val="24"/>
        </w:rPr>
      </w:pPr>
      <w:r w:rsidRPr="00DD24C8">
        <w:rPr>
          <w:rFonts w:ascii="Book Antiqua" w:hAnsi="Book Antiqua" w:cs="Tahoma"/>
          <w:color w:val="000000" w:themeColor="text1"/>
          <w:sz w:val="24"/>
          <w:szCs w:val="24"/>
          <w:lang w:eastAsia="ja-JP"/>
        </w:rPr>
        <w:t xml:space="preserve">© 2014 </w:t>
      </w:r>
      <w:proofErr w:type="spellStart"/>
      <w:r w:rsidRPr="00DD24C8">
        <w:rPr>
          <w:rFonts w:ascii="Book Antiqua" w:hAnsi="Book Antiqua" w:cs="Tahoma"/>
          <w:color w:val="000000" w:themeColor="text1"/>
          <w:sz w:val="24"/>
          <w:szCs w:val="24"/>
          <w:lang w:eastAsia="ja-JP"/>
        </w:rPr>
        <w:t>Baishideng</w:t>
      </w:r>
      <w:proofErr w:type="spellEnd"/>
      <w:r w:rsidRPr="00DD24C8">
        <w:rPr>
          <w:rFonts w:ascii="Book Antiqua" w:hAnsi="Book Antiqua" w:cs="Tahoma"/>
          <w:color w:val="000000" w:themeColor="text1"/>
          <w:sz w:val="24"/>
          <w:szCs w:val="24"/>
          <w:lang w:eastAsia="ja-JP"/>
        </w:rPr>
        <w:t xml:space="preserve"> Publishing Group Inc. All rights reserved.</w:t>
      </w:r>
    </w:p>
    <w:p w14:paraId="34BC99DA" w14:textId="77777777" w:rsidR="00455E66" w:rsidRPr="00DD24C8" w:rsidRDefault="00455E66" w:rsidP="00EE3773">
      <w:pPr>
        <w:wordWrap/>
        <w:adjustRightInd w:val="0"/>
        <w:snapToGrid w:val="0"/>
        <w:spacing w:line="360" w:lineRule="auto"/>
        <w:rPr>
          <w:rFonts w:ascii="Book Antiqua" w:hAnsi="Book Antiqua"/>
          <w:color w:val="000000" w:themeColor="text1"/>
          <w:sz w:val="24"/>
          <w:szCs w:val="24"/>
          <w:lang w:val="en"/>
        </w:rPr>
      </w:pPr>
    </w:p>
    <w:p w14:paraId="426720DB" w14:textId="77777777" w:rsidR="00792462" w:rsidRPr="00DD24C8" w:rsidRDefault="00455E66" w:rsidP="00EE3773">
      <w:pPr>
        <w:wordWrap/>
        <w:adjustRightInd w:val="0"/>
        <w:snapToGrid w:val="0"/>
        <w:spacing w:line="360" w:lineRule="auto"/>
        <w:rPr>
          <w:rFonts w:ascii="Book Antiqua" w:hAnsi="Book Antiqua" w:cs="Arial"/>
          <w:color w:val="000000" w:themeColor="text1"/>
          <w:sz w:val="24"/>
          <w:szCs w:val="24"/>
        </w:rPr>
      </w:pPr>
      <w:r w:rsidRPr="00DD24C8">
        <w:rPr>
          <w:rFonts w:ascii="Book Antiqua" w:hAnsi="Book Antiqua"/>
          <w:b/>
          <w:color w:val="000000" w:themeColor="text1"/>
          <w:sz w:val="24"/>
          <w:szCs w:val="24"/>
        </w:rPr>
        <w:t>Key words:</w:t>
      </w:r>
      <w:r w:rsidR="00792462"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Gallbladder </w:t>
      </w:r>
      <w:r w:rsidR="00792462" w:rsidRPr="00DD24C8">
        <w:rPr>
          <w:rFonts w:ascii="Book Antiqua" w:hAnsi="Book Antiqua" w:cs="Arial"/>
          <w:color w:val="000000" w:themeColor="text1"/>
          <w:sz w:val="24"/>
          <w:szCs w:val="24"/>
        </w:rPr>
        <w:t xml:space="preserve">polyp; </w:t>
      </w:r>
      <w:r w:rsidRPr="00DD24C8">
        <w:rPr>
          <w:rFonts w:ascii="Book Antiqua" w:hAnsi="Book Antiqua" w:cs="Arial"/>
          <w:color w:val="000000" w:themeColor="text1"/>
          <w:sz w:val="24"/>
          <w:szCs w:val="24"/>
        </w:rPr>
        <w:t xml:space="preserve">Gallbladder </w:t>
      </w:r>
      <w:r w:rsidR="00D6523A" w:rsidRPr="00DD24C8">
        <w:rPr>
          <w:rFonts w:ascii="Book Antiqua" w:hAnsi="Book Antiqua" w:cs="Arial"/>
          <w:color w:val="000000" w:themeColor="text1"/>
          <w:sz w:val="24"/>
          <w:szCs w:val="24"/>
        </w:rPr>
        <w:t xml:space="preserve">cancer; </w:t>
      </w:r>
      <w:r w:rsidRPr="00DD24C8">
        <w:rPr>
          <w:rFonts w:ascii="Book Antiqua" w:hAnsi="Book Antiqua" w:cs="Arial"/>
          <w:color w:val="000000" w:themeColor="text1"/>
          <w:sz w:val="24"/>
          <w:szCs w:val="24"/>
        </w:rPr>
        <w:t>Cholecystectomy</w:t>
      </w:r>
      <w:r w:rsidR="00792462"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Polyp </w:t>
      </w:r>
      <w:r w:rsidR="00792462" w:rsidRPr="00DD24C8">
        <w:rPr>
          <w:rFonts w:ascii="Book Antiqua" w:hAnsi="Book Antiqua" w:cs="Arial"/>
          <w:color w:val="000000" w:themeColor="text1"/>
          <w:sz w:val="24"/>
          <w:szCs w:val="24"/>
        </w:rPr>
        <w:t xml:space="preserve">size; </w:t>
      </w:r>
      <w:r w:rsidRPr="00DD24C8">
        <w:rPr>
          <w:rFonts w:ascii="Book Antiqua" w:hAnsi="Book Antiqua" w:cs="Arial"/>
          <w:color w:val="000000" w:themeColor="text1"/>
          <w:sz w:val="24"/>
          <w:szCs w:val="24"/>
        </w:rPr>
        <w:t>Borderline</w:t>
      </w:r>
      <w:r w:rsidR="00792462" w:rsidRPr="00DD24C8">
        <w:rPr>
          <w:rFonts w:ascii="Book Antiqua" w:hAnsi="Book Antiqua" w:cs="Arial"/>
          <w:color w:val="000000" w:themeColor="text1"/>
          <w:sz w:val="24"/>
          <w:szCs w:val="24"/>
        </w:rPr>
        <w:t>-sized gallbladder polyp</w:t>
      </w:r>
    </w:p>
    <w:p w14:paraId="6731BF49" w14:textId="77777777" w:rsidR="006335C7" w:rsidRPr="00DD24C8" w:rsidRDefault="006335C7" w:rsidP="00EE3773">
      <w:pPr>
        <w:wordWrap/>
        <w:adjustRightInd w:val="0"/>
        <w:snapToGrid w:val="0"/>
        <w:spacing w:line="360" w:lineRule="auto"/>
        <w:rPr>
          <w:rFonts w:ascii="Book Antiqua" w:eastAsia="宋体" w:hAnsi="Book Antiqua" w:cs="Arial"/>
          <w:color w:val="000000" w:themeColor="text1"/>
          <w:sz w:val="24"/>
          <w:szCs w:val="24"/>
          <w:lang w:eastAsia="zh-CN"/>
        </w:rPr>
      </w:pPr>
    </w:p>
    <w:p w14:paraId="7A8444A8" w14:textId="1C577558" w:rsidR="006335C7" w:rsidRPr="00DD24C8" w:rsidRDefault="006335C7" w:rsidP="00EE3773">
      <w:pPr>
        <w:wordWrap/>
        <w:autoSpaceDE/>
        <w:autoSpaceDN/>
        <w:adjustRightInd w:val="0"/>
        <w:snapToGrid w:val="0"/>
        <w:spacing w:line="360" w:lineRule="auto"/>
        <w:rPr>
          <w:rFonts w:ascii="Book Antiqua" w:hAnsi="Book Antiqua" w:cs="Arial"/>
          <w:b/>
          <w:color w:val="000000" w:themeColor="text1"/>
          <w:sz w:val="24"/>
          <w:szCs w:val="24"/>
        </w:rPr>
      </w:pPr>
      <w:bookmarkStart w:id="23" w:name="OLE_LINK33"/>
      <w:bookmarkStart w:id="24" w:name="OLE_LINK34"/>
      <w:bookmarkStart w:id="25" w:name="OLE_LINK49"/>
      <w:r w:rsidRPr="00DD24C8">
        <w:rPr>
          <w:rFonts w:ascii="Book Antiqua" w:eastAsia="Arial Unicode MS" w:hAnsi="Book Antiqua" w:cs="Arial Unicode MS"/>
          <w:b/>
          <w:color w:val="000000" w:themeColor="text1"/>
          <w:sz w:val="24"/>
          <w:szCs w:val="24"/>
        </w:rPr>
        <w:t xml:space="preserve">Core </w:t>
      </w:r>
      <w:r w:rsidRPr="00DD24C8">
        <w:rPr>
          <w:rFonts w:ascii="Book Antiqua" w:hAnsi="Book Antiqua" w:cs="Arial Unicode MS"/>
          <w:b/>
          <w:color w:val="000000" w:themeColor="text1"/>
          <w:sz w:val="24"/>
          <w:szCs w:val="24"/>
        </w:rPr>
        <w:t>tip</w:t>
      </w:r>
      <w:r w:rsidRPr="00DD24C8">
        <w:rPr>
          <w:rFonts w:ascii="Book Antiqua" w:eastAsia="Arial Unicode MS" w:hAnsi="Book Antiqua" w:cs="Arial Unicode MS"/>
          <w:b/>
          <w:color w:val="000000" w:themeColor="text1"/>
          <w:sz w:val="24"/>
          <w:szCs w:val="24"/>
        </w:rPr>
        <w:t>:</w:t>
      </w:r>
      <w:bookmarkStart w:id="26" w:name="OLE_LINK21"/>
      <w:bookmarkStart w:id="27" w:name="OLE_LINK22"/>
      <w:bookmarkEnd w:id="23"/>
      <w:bookmarkEnd w:id="24"/>
      <w:bookmarkEnd w:id="25"/>
      <w:r w:rsidRPr="00DD24C8">
        <w:rPr>
          <w:rFonts w:ascii="Book Antiqua" w:eastAsia="宋体" w:hAnsi="Book Antiqua"/>
          <w:color w:val="000000" w:themeColor="text1"/>
          <w:sz w:val="24"/>
          <w:szCs w:val="24"/>
          <w:lang w:eastAsia="zh-CN"/>
        </w:rPr>
        <w:t xml:space="preserve"> </w:t>
      </w:r>
      <w:r w:rsidRPr="00DD24C8">
        <w:rPr>
          <w:rFonts w:ascii="Book Antiqua" w:eastAsiaTheme="majorHAnsi" w:hAnsi="Book Antiqua" w:cs="Arial"/>
          <w:color w:val="000000" w:themeColor="text1"/>
          <w:kern w:val="0"/>
          <w:sz w:val="24"/>
          <w:szCs w:val="24"/>
        </w:rPr>
        <w:t>G</w:t>
      </w:r>
      <w:r w:rsidR="000756C2" w:rsidRPr="00DD24C8">
        <w:rPr>
          <w:rFonts w:ascii="Book Antiqua" w:eastAsiaTheme="majorHAnsi" w:hAnsi="Book Antiqua" w:cs="Arial"/>
          <w:color w:val="000000" w:themeColor="text1"/>
          <w:kern w:val="0"/>
          <w:sz w:val="24"/>
          <w:szCs w:val="24"/>
        </w:rPr>
        <w:t xml:space="preserve">allbladder </w:t>
      </w:r>
      <w:r w:rsidRPr="00DD24C8">
        <w:rPr>
          <w:rFonts w:ascii="Book Antiqua" w:eastAsiaTheme="majorHAnsi" w:hAnsi="Book Antiqua" w:cs="Arial"/>
          <w:color w:val="000000" w:themeColor="text1"/>
          <w:kern w:val="0"/>
          <w:sz w:val="24"/>
          <w:szCs w:val="24"/>
        </w:rPr>
        <w:t xml:space="preserve">polyp </w:t>
      </w:r>
      <w:r w:rsidR="00877BCA" w:rsidRPr="00DD24C8">
        <w:rPr>
          <w:rFonts w:ascii="Book Antiqua" w:eastAsia="宋体" w:hAnsi="Book Antiqua" w:cs="Arial" w:hint="eastAsia"/>
          <w:color w:val="000000" w:themeColor="text1"/>
          <w:kern w:val="0"/>
          <w:sz w:val="24"/>
          <w:szCs w:val="24"/>
          <w:lang w:eastAsia="zh-CN"/>
        </w:rPr>
        <w:t xml:space="preserve">(GBP) </w:t>
      </w:r>
      <w:r w:rsidR="0035589F" w:rsidRPr="00DD24C8">
        <w:rPr>
          <w:rFonts w:ascii="Book Antiqua" w:eastAsiaTheme="majorHAnsi" w:hAnsi="Book Antiqua" w:cs="Arial"/>
          <w:color w:val="000000" w:themeColor="text1"/>
          <w:kern w:val="0"/>
          <w:sz w:val="24"/>
          <w:szCs w:val="24"/>
        </w:rPr>
        <w:t>is a well</w:t>
      </w:r>
      <w:r w:rsidR="0035589F" w:rsidRPr="00DD24C8">
        <w:rPr>
          <w:rFonts w:ascii="Book Antiqua" w:eastAsia="宋体" w:hAnsi="Book Antiqua" w:cs="Arial" w:hint="eastAsia"/>
          <w:color w:val="000000" w:themeColor="text1"/>
          <w:kern w:val="0"/>
          <w:sz w:val="24"/>
          <w:szCs w:val="24"/>
          <w:lang w:eastAsia="zh-CN"/>
        </w:rPr>
        <w:t>-</w:t>
      </w:r>
      <w:r w:rsidRPr="00DD24C8">
        <w:rPr>
          <w:rFonts w:ascii="Book Antiqua" w:eastAsiaTheme="majorHAnsi" w:hAnsi="Book Antiqua" w:cs="Arial"/>
          <w:color w:val="000000" w:themeColor="text1"/>
          <w:kern w:val="0"/>
          <w:sz w:val="24"/>
          <w:szCs w:val="24"/>
        </w:rPr>
        <w:t xml:space="preserve">known pre-malignant lesion. </w:t>
      </w:r>
      <w:r w:rsidR="000756C2" w:rsidRPr="00DD24C8">
        <w:rPr>
          <w:rFonts w:ascii="Book Antiqua" w:eastAsiaTheme="majorHAnsi" w:hAnsi="Book Antiqua" w:cs="Arial"/>
          <w:color w:val="000000" w:themeColor="text1"/>
          <w:kern w:val="0"/>
          <w:sz w:val="24"/>
          <w:szCs w:val="24"/>
        </w:rPr>
        <w:t>The s</w:t>
      </w:r>
      <w:r w:rsidRPr="00DD24C8">
        <w:rPr>
          <w:rFonts w:ascii="Book Antiqua" w:eastAsiaTheme="majorHAnsi" w:hAnsi="Book Antiqua" w:cs="Arial"/>
          <w:color w:val="000000" w:themeColor="text1"/>
          <w:kern w:val="0"/>
          <w:sz w:val="24"/>
          <w:szCs w:val="24"/>
        </w:rPr>
        <w:t xml:space="preserve">ize of </w:t>
      </w:r>
      <w:r w:rsidR="00877BCA" w:rsidRPr="00DD24C8">
        <w:rPr>
          <w:rFonts w:ascii="Book Antiqua" w:eastAsia="宋体" w:hAnsi="Book Antiqua" w:cs="Arial" w:hint="eastAsia"/>
          <w:color w:val="000000" w:themeColor="text1"/>
          <w:kern w:val="0"/>
          <w:sz w:val="24"/>
          <w:szCs w:val="24"/>
          <w:lang w:eastAsia="zh-CN"/>
        </w:rPr>
        <w:t>GBP</w:t>
      </w:r>
      <w:r w:rsidRPr="00DD24C8">
        <w:rPr>
          <w:rFonts w:ascii="Book Antiqua" w:eastAsiaTheme="majorHAnsi" w:hAnsi="Book Antiqua" w:cs="Arial"/>
          <w:color w:val="000000" w:themeColor="text1"/>
          <w:kern w:val="0"/>
          <w:sz w:val="24"/>
          <w:szCs w:val="24"/>
        </w:rPr>
        <w:t xml:space="preserve">, </w:t>
      </w:r>
      <w:r w:rsidR="000756C2" w:rsidRPr="00DD24C8">
        <w:rPr>
          <w:rFonts w:ascii="Book Antiqua" w:eastAsiaTheme="majorHAnsi" w:hAnsi="Book Antiqua" w:cs="Arial"/>
          <w:color w:val="000000" w:themeColor="text1"/>
          <w:kern w:val="0"/>
          <w:sz w:val="24"/>
          <w:szCs w:val="24"/>
        </w:rPr>
        <w:t xml:space="preserve">patient’s </w:t>
      </w:r>
      <w:r w:rsidRPr="00DD24C8">
        <w:rPr>
          <w:rFonts w:ascii="Book Antiqua" w:eastAsiaTheme="majorHAnsi" w:hAnsi="Book Antiqua" w:cs="Arial"/>
          <w:color w:val="000000" w:themeColor="text1"/>
          <w:kern w:val="0"/>
          <w:sz w:val="24"/>
          <w:szCs w:val="24"/>
        </w:rPr>
        <w:t>age and presence of symptoms are</w:t>
      </w:r>
      <w:r w:rsidR="000756C2" w:rsidRPr="00DD24C8">
        <w:rPr>
          <w:rFonts w:ascii="Book Antiqua" w:eastAsiaTheme="majorHAnsi" w:hAnsi="Book Antiqua" w:cs="Arial"/>
          <w:color w:val="000000" w:themeColor="text1"/>
          <w:kern w:val="0"/>
          <w:sz w:val="24"/>
          <w:szCs w:val="24"/>
        </w:rPr>
        <w:t xml:space="preserve"> the</w:t>
      </w:r>
      <w:r w:rsidRPr="00DD24C8">
        <w:rPr>
          <w:rFonts w:ascii="Book Antiqua" w:eastAsiaTheme="majorHAnsi" w:hAnsi="Book Antiqua" w:cs="Arial"/>
          <w:color w:val="000000" w:themeColor="text1"/>
          <w:kern w:val="0"/>
          <w:sz w:val="24"/>
          <w:szCs w:val="24"/>
        </w:rPr>
        <w:t xml:space="preserve"> risk factors for GB cancer.</w:t>
      </w:r>
      <w:r w:rsidRPr="00DD24C8">
        <w:rPr>
          <w:rFonts w:ascii="Book Antiqua" w:eastAsia="Gulim" w:hAnsi="Book Antiqua" w:cs="Arial"/>
          <w:color w:val="000000" w:themeColor="text1"/>
          <w:kern w:val="0"/>
          <w:sz w:val="24"/>
          <w:szCs w:val="24"/>
        </w:rPr>
        <w:t xml:space="preserve"> </w:t>
      </w:r>
      <w:r w:rsidR="00877BCA" w:rsidRPr="00DD24C8">
        <w:rPr>
          <w:rFonts w:ascii="Book Antiqua" w:eastAsia="宋体" w:hAnsi="Book Antiqua" w:cs="Arial" w:hint="eastAsia"/>
          <w:color w:val="000000" w:themeColor="text1"/>
          <w:kern w:val="0"/>
          <w:sz w:val="24"/>
          <w:szCs w:val="24"/>
          <w:lang w:eastAsia="zh-CN"/>
        </w:rPr>
        <w:t xml:space="preserve">GBPs </w:t>
      </w:r>
      <w:r w:rsidRPr="00DD24C8">
        <w:rPr>
          <w:rFonts w:ascii="Book Antiqua" w:eastAsiaTheme="majorHAnsi" w:hAnsi="Book Antiqua" w:cs="Arial"/>
          <w:color w:val="000000" w:themeColor="text1"/>
          <w:kern w:val="0"/>
          <w:sz w:val="24"/>
          <w:szCs w:val="24"/>
        </w:rPr>
        <w:t>of 10 to 12 mm</w:t>
      </w:r>
      <w:r w:rsidR="000756C2" w:rsidRPr="00DD24C8">
        <w:rPr>
          <w:rFonts w:ascii="Book Antiqua" w:eastAsiaTheme="majorHAnsi" w:hAnsi="Book Antiqua" w:cs="Arial"/>
          <w:color w:val="000000" w:themeColor="text1"/>
          <w:kern w:val="0"/>
          <w:sz w:val="24"/>
          <w:szCs w:val="24"/>
        </w:rPr>
        <w:t xml:space="preserve"> in diameter have lower risk of</w:t>
      </w:r>
      <w:r w:rsidRPr="00DD24C8">
        <w:rPr>
          <w:rFonts w:ascii="Book Antiqua" w:eastAsiaTheme="majorHAnsi" w:hAnsi="Book Antiqua" w:cs="Arial"/>
          <w:color w:val="000000" w:themeColor="text1"/>
          <w:kern w:val="0"/>
          <w:sz w:val="24"/>
          <w:szCs w:val="24"/>
        </w:rPr>
        <w:t xml:space="preserve"> malignancy compared to </w:t>
      </w:r>
      <w:r w:rsidR="000756C2" w:rsidRPr="00DD24C8">
        <w:rPr>
          <w:rFonts w:ascii="Book Antiqua" w:eastAsiaTheme="majorHAnsi" w:hAnsi="Book Antiqua" w:cs="Arial"/>
          <w:color w:val="000000" w:themeColor="text1"/>
          <w:kern w:val="0"/>
          <w:sz w:val="24"/>
          <w:szCs w:val="24"/>
        </w:rPr>
        <w:t xml:space="preserve">that in </w:t>
      </w:r>
      <w:r w:rsidR="00877BCA" w:rsidRPr="00DD24C8">
        <w:rPr>
          <w:rFonts w:ascii="Book Antiqua" w:eastAsia="宋体" w:hAnsi="Book Antiqua" w:cs="Arial" w:hint="eastAsia"/>
          <w:color w:val="000000" w:themeColor="text1"/>
          <w:kern w:val="0"/>
          <w:sz w:val="24"/>
          <w:szCs w:val="24"/>
          <w:lang w:eastAsia="zh-CN"/>
        </w:rPr>
        <w:t>GBPs</w:t>
      </w:r>
      <w:r w:rsidRPr="00DD24C8">
        <w:rPr>
          <w:rFonts w:ascii="Book Antiqua" w:eastAsiaTheme="majorHAnsi" w:hAnsi="Book Antiqua" w:cs="Arial"/>
          <w:color w:val="000000" w:themeColor="text1"/>
          <w:kern w:val="0"/>
          <w:sz w:val="24"/>
          <w:szCs w:val="24"/>
        </w:rPr>
        <w:t xml:space="preserve"> </w:t>
      </w:r>
      <w:r w:rsidR="000756C2" w:rsidRPr="00DD24C8">
        <w:rPr>
          <w:rFonts w:ascii="Book Antiqua" w:eastAsiaTheme="majorHAnsi" w:hAnsi="Book Antiqua" w:cs="Arial"/>
          <w:color w:val="000000" w:themeColor="text1"/>
          <w:kern w:val="0"/>
          <w:sz w:val="24"/>
          <w:szCs w:val="24"/>
        </w:rPr>
        <w:t>larger than 13 mm, which is</w:t>
      </w:r>
      <w:r w:rsidRPr="00DD24C8">
        <w:rPr>
          <w:rFonts w:ascii="Book Antiqua" w:eastAsiaTheme="majorHAnsi" w:hAnsi="Book Antiqua" w:cs="Arial"/>
          <w:color w:val="000000" w:themeColor="text1"/>
          <w:kern w:val="0"/>
          <w:sz w:val="24"/>
          <w:szCs w:val="24"/>
        </w:rPr>
        <w:t xml:space="preserve"> similar to the risk of</w:t>
      </w:r>
      <w:r w:rsidR="000756C2" w:rsidRPr="00DD24C8">
        <w:rPr>
          <w:rFonts w:ascii="Book Antiqua" w:eastAsiaTheme="majorHAnsi" w:hAnsi="Book Antiqua" w:cs="Arial"/>
          <w:color w:val="000000" w:themeColor="text1"/>
          <w:kern w:val="0"/>
          <w:sz w:val="24"/>
          <w:szCs w:val="24"/>
        </w:rPr>
        <w:t xml:space="preserve"> malignancy in</w:t>
      </w:r>
      <w:r w:rsidRPr="00DD24C8">
        <w:rPr>
          <w:rFonts w:ascii="Book Antiqua" w:eastAsiaTheme="majorHAnsi" w:hAnsi="Book Antiqua" w:cs="Arial"/>
          <w:color w:val="000000" w:themeColor="text1"/>
          <w:kern w:val="0"/>
          <w:sz w:val="24"/>
          <w:szCs w:val="24"/>
        </w:rPr>
        <w:t xml:space="preserve"> </w:t>
      </w:r>
      <w:r w:rsidR="00877BCA" w:rsidRPr="00DD24C8">
        <w:rPr>
          <w:rFonts w:ascii="Book Antiqua" w:eastAsia="宋体" w:hAnsi="Book Antiqua" w:cs="Arial" w:hint="eastAsia"/>
          <w:color w:val="000000" w:themeColor="text1"/>
          <w:kern w:val="0"/>
          <w:sz w:val="24"/>
          <w:szCs w:val="24"/>
          <w:lang w:eastAsia="zh-CN"/>
        </w:rPr>
        <w:t>GBPs</w:t>
      </w:r>
      <w:r w:rsidR="00877BCA" w:rsidRPr="00DD24C8">
        <w:rPr>
          <w:rFonts w:ascii="Book Antiqua" w:eastAsiaTheme="majorHAnsi" w:hAnsi="Book Antiqua" w:cs="Arial"/>
          <w:color w:val="000000" w:themeColor="text1"/>
          <w:kern w:val="0"/>
          <w:sz w:val="24"/>
          <w:szCs w:val="24"/>
        </w:rPr>
        <w:t xml:space="preserve"> </w:t>
      </w:r>
      <w:r w:rsidRPr="00DD24C8">
        <w:rPr>
          <w:rFonts w:ascii="Book Antiqua" w:eastAsiaTheme="majorHAnsi" w:hAnsi="Book Antiqua" w:cs="Arial"/>
          <w:color w:val="000000" w:themeColor="text1"/>
          <w:kern w:val="0"/>
          <w:sz w:val="24"/>
          <w:szCs w:val="24"/>
        </w:rPr>
        <w:t>smaller than 10 mm.</w:t>
      </w:r>
      <w:r w:rsidRPr="00DD24C8">
        <w:rPr>
          <w:rFonts w:ascii="Book Antiqua" w:eastAsia="Gulim" w:hAnsi="Book Antiqua" w:cs="Arial"/>
          <w:color w:val="000000" w:themeColor="text1"/>
          <w:kern w:val="0"/>
          <w:sz w:val="24"/>
          <w:szCs w:val="24"/>
        </w:rPr>
        <w:t xml:space="preserve"> </w:t>
      </w:r>
      <w:r w:rsidR="000756C2" w:rsidRPr="00DD24C8">
        <w:rPr>
          <w:rFonts w:ascii="Book Antiqua" w:eastAsia="Gulim" w:hAnsi="Book Antiqua" w:cs="Arial"/>
          <w:color w:val="000000" w:themeColor="text1"/>
          <w:kern w:val="0"/>
          <w:sz w:val="24"/>
          <w:szCs w:val="24"/>
        </w:rPr>
        <w:t>The use of t</w:t>
      </w:r>
      <w:r w:rsidRPr="00DD24C8">
        <w:rPr>
          <w:rFonts w:ascii="Book Antiqua" w:eastAsia="Gulim" w:hAnsi="Book Antiqua" w:cs="Arial"/>
          <w:color w:val="000000" w:themeColor="text1"/>
          <w:kern w:val="0"/>
          <w:sz w:val="24"/>
          <w:szCs w:val="24"/>
        </w:rPr>
        <w:t>his surgical indication (</w:t>
      </w:r>
      <w:r w:rsidR="000756C2" w:rsidRPr="00DD24C8">
        <w:rPr>
          <w:rFonts w:ascii="Book Antiqua" w:eastAsia="Gulim" w:hAnsi="Book Antiqua" w:cs="Arial"/>
          <w:color w:val="000000" w:themeColor="text1"/>
          <w:kern w:val="0"/>
          <w:sz w:val="24"/>
          <w:szCs w:val="24"/>
        </w:rPr>
        <w:t xml:space="preserve">GBPs </w:t>
      </w:r>
      <w:r w:rsidRPr="00DD24C8">
        <w:rPr>
          <w:rFonts w:ascii="Book Antiqua" w:eastAsia="Gulim" w:hAnsi="Book Antiqua" w:cs="Arial"/>
          <w:color w:val="000000" w:themeColor="text1"/>
          <w:kern w:val="0"/>
          <w:sz w:val="24"/>
          <w:szCs w:val="24"/>
        </w:rPr>
        <w:t>lar</w:t>
      </w:r>
      <w:r w:rsidR="000756C2" w:rsidRPr="00DD24C8">
        <w:rPr>
          <w:rFonts w:ascii="Book Antiqua" w:eastAsia="Gulim" w:hAnsi="Book Antiqua" w:cs="Arial"/>
          <w:color w:val="000000" w:themeColor="text1"/>
          <w:kern w:val="0"/>
          <w:sz w:val="24"/>
          <w:szCs w:val="24"/>
        </w:rPr>
        <w:t>ger than 13 mm GBP) can prevent</w:t>
      </w:r>
      <w:r w:rsidRPr="00DD24C8">
        <w:rPr>
          <w:rFonts w:ascii="Book Antiqua" w:eastAsia="Gulim" w:hAnsi="Book Antiqua" w:cs="Arial"/>
          <w:color w:val="000000" w:themeColor="text1"/>
          <w:kern w:val="0"/>
          <w:sz w:val="24"/>
          <w:szCs w:val="24"/>
        </w:rPr>
        <w:t xml:space="preserve"> 50</w:t>
      </w:r>
      <w:r w:rsidR="000756C2" w:rsidRPr="00DD24C8">
        <w:rPr>
          <w:rFonts w:ascii="Book Antiqua" w:eastAsia="Gulim" w:hAnsi="Book Antiqua" w:cs="Arial"/>
          <w:color w:val="000000" w:themeColor="text1"/>
          <w:kern w:val="0"/>
          <w:sz w:val="24"/>
          <w:szCs w:val="24"/>
        </w:rPr>
        <w:t>% of unnecessary cholecystectomies</w:t>
      </w:r>
      <w:r w:rsidRPr="00DD24C8">
        <w:rPr>
          <w:rFonts w:ascii="Book Antiqua" w:eastAsia="Gulim" w:hAnsi="Book Antiqua" w:cs="Arial"/>
          <w:color w:val="000000" w:themeColor="text1"/>
          <w:kern w:val="0"/>
          <w:sz w:val="24"/>
          <w:szCs w:val="24"/>
        </w:rPr>
        <w:t xml:space="preserve"> without</w:t>
      </w:r>
      <w:r w:rsidR="000756C2" w:rsidRPr="00DD24C8">
        <w:rPr>
          <w:rFonts w:ascii="Book Antiqua" w:eastAsia="Gulim" w:hAnsi="Book Antiqua" w:cs="Arial"/>
          <w:color w:val="000000" w:themeColor="text1"/>
          <w:kern w:val="0"/>
          <w:sz w:val="24"/>
          <w:szCs w:val="24"/>
        </w:rPr>
        <w:t xml:space="preserve"> the</w:t>
      </w:r>
      <w:r w:rsidRPr="00DD24C8">
        <w:rPr>
          <w:rFonts w:ascii="Book Antiqua" w:eastAsia="Gulim" w:hAnsi="Book Antiqua" w:cs="Arial"/>
          <w:color w:val="000000" w:themeColor="text1"/>
          <w:kern w:val="0"/>
          <w:sz w:val="24"/>
          <w:szCs w:val="24"/>
        </w:rPr>
        <w:t xml:space="preserve"> risk of missing malignant GBP</w:t>
      </w:r>
      <w:r w:rsidR="000756C2" w:rsidRPr="00DD24C8">
        <w:rPr>
          <w:rFonts w:ascii="Book Antiqua" w:eastAsia="Gulim" w:hAnsi="Book Antiqua" w:cs="Arial"/>
          <w:color w:val="000000" w:themeColor="text1"/>
          <w:kern w:val="0"/>
          <w:sz w:val="24"/>
          <w:szCs w:val="24"/>
        </w:rPr>
        <w:t>s</w:t>
      </w:r>
      <w:r w:rsidRPr="00DD24C8">
        <w:rPr>
          <w:rFonts w:ascii="Book Antiqua" w:eastAsia="Gulim" w:hAnsi="Book Antiqua" w:cs="Arial"/>
          <w:color w:val="000000" w:themeColor="text1"/>
          <w:kern w:val="0"/>
          <w:sz w:val="24"/>
          <w:szCs w:val="24"/>
        </w:rPr>
        <w:t>. Our findings</w:t>
      </w:r>
      <w:r w:rsidR="000756C2" w:rsidRPr="00DD24C8">
        <w:rPr>
          <w:rFonts w:ascii="Book Antiqua" w:eastAsia="Gulim" w:hAnsi="Book Antiqua" w:cs="Arial"/>
          <w:color w:val="000000" w:themeColor="text1"/>
          <w:kern w:val="0"/>
          <w:sz w:val="24"/>
          <w:szCs w:val="24"/>
        </w:rPr>
        <w:t xml:space="preserve"> suggest that </w:t>
      </w:r>
      <w:r w:rsidR="00877BCA" w:rsidRPr="00DD24C8">
        <w:rPr>
          <w:rFonts w:ascii="Book Antiqua" w:eastAsia="宋体" w:hAnsi="Book Antiqua" w:cs="Arial" w:hint="eastAsia"/>
          <w:color w:val="000000" w:themeColor="text1"/>
          <w:kern w:val="0"/>
          <w:sz w:val="24"/>
          <w:szCs w:val="24"/>
          <w:lang w:eastAsia="zh-CN"/>
        </w:rPr>
        <w:t>GBPs</w:t>
      </w:r>
      <w:r w:rsidR="000756C2" w:rsidRPr="00DD24C8">
        <w:rPr>
          <w:rFonts w:ascii="Book Antiqua" w:eastAsia="Gulim" w:hAnsi="Book Antiqua" w:cs="Arial"/>
          <w:color w:val="000000" w:themeColor="text1"/>
          <w:kern w:val="0"/>
          <w:sz w:val="24"/>
          <w:szCs w:val="24"/>
        </w:rPr>
        <w:t xml:space="preserve"> with a</w:t>
      </w:r>
      <w:r w:rsidRPr="00DD24C8">
        <w:rPr>
          <w:rFonts w:ascii="Book Antiqua" w:eastAsia="Gulim" w:hAnsi="Book Antiqua" w:cs="Arial"/>
          <w:color w:val="000000" w:themeColor="text1"/>
          <w:kern w:val="0"/>
          <w:sz w:val="24"/>
          <w:szCs w:val="24"/>
        </w:rPr>
        <w:t xml:space="preserve"> diameter of 10 to 12 mm in patients younger than 45 years</w:t>
      </w:r>
      <w:r w:rsidR="000756C2" w:rsidRPr="00DD24C8">
        <w:rPr>
          <w:rFonts w:ascii="Book Antiqua" w:eastAsia="Gulim" w:hAnsi="Book Antiqua" w:cs="Arial"/>
          <w:color w:val="000000" w:themeColor="text1"/>
          <w:kern w:val="0"/>
          <w:sz w:val="24"/>
          <w:szCs w:val="24"/>
        </w:rPr>
        <w:t xml:space="preserve"> of age</w:t>
      </w:r>
      <w:r w:rsidRPr="00DD24C8">
        <w:rPr>
          <w:rFonts w:ascii="Book Antiqua" w:eastAsia="Gulim" w:hAnsi="Book Antiqua" w:cs="Arial"/>
          <w:color w:val="000000" w:themeColor="text1"/>
          <w:kern w:val="0"/>
          <w:sz w:val="24"/>
          <w:szCs w:val="24"/>
        </w:rPr>
        <w:t xml:space="preserve"> old can be observe</w:t>
      </w:r>
      <w:r w:rsidR="000756C2" w:rsidRPr="00DD24C8">
        <w:rPr>
          <w:rFonts w:ascii="Book Antiqua" w:eastAsia="Gulim" w:hAnsi="Book Antiqua" w:cs="Arial"/>
          <w:color w:val="000000" w:themeColor="text1"/>
          <w:kern w:val="0"/>
          <w:sz w:val="24"/>
          <w:szCs w:val="24"/>
        </w:rPr>
        <w:t>d</w:t>
      </w:r>
      <w:r w:rsidRPr="00DD24C8">
        <w:rPr>
          <w:rFonts w:ascii="Book Antiqua" w:eastAsia="Gulim" w:hAnsi="Book Antiqua" w:cs="Arial"/>
          <w:color w:val="000000" w:themeColor="text1"/>
          <w:kern w:val="0"/>
          <w:sz w:val="24"/>
          <w:szCs w:val="24"/>
        </w:rPr>
        <w:t xml:space="preserve"> carefully.</w:t>
      </w:r>
    </w:p>
    <w:bookmarkEnd w:id="26"/>
    <w:bookmarkEnd w:id="27"/>
    <w:p w14:paraId="3F4AEBE0" w14:textId="77777777" w:rsidR="006335C7" w:rsidRPr="00DD24C8" w:rsidRDefault="006335C7" w:rsidP="00EE3773">
      <w:pPr>
        <w:wordWrap/>
        <w:adjustRightInd w:val="0"/>
        <w:snapToGrid w:val="0"/>
        <w:spacing w:line="360" w:lineRule="auto"/>
        <w:rPr>
          <w:rFonts w:ascii="Book Antiqua" w:eastAsia="宋体" w:hAnsi="Book Antiqua" w:cs="Arial"/>
          <w:color w:val="000000" w:themeColor="text1"/>
          <w:sz w:val="24"/>
          <w:szCs w:val="24"/>
          <w:lang w:eastAsia="zh-CN"/>
        </w:rPr>
      </w:pPr>
    </w:p>
    <w:p w14:paraId="68A1F0C1" w14:textId="77777777" w:rsidR="002553CC" w:rsidRPr="00DD24C8" w:rsidRDefault="002553CC" w:rsidP="00EE3773">
      <w:pPr>
        <w:wordWrap/>
        <w:adjustRightInd w:val="0"/>
        <w:snapToGrid w:val="0"/>
        <w:spacing w:line="360" w:lineRule="auto"/>
        <w:rPr>
          <w:rFonts w:ascii="Book Antiqua" w:hAnsi="Book Antiqua"/>
          <w:color w:val="000000" w:themeColor="text1"/>
          <w:sz w:val="24"/>
        </w:rPr>
      </w:pPr>
      <w:proofErr w:type="gramStart"/>
      <w:r w:rsidRPr="00DD24C8">
        <w:rPr>
          <w:rFonts w:ascii="Book Antiqua" w:hAnsi="Book Antiqua" w:cs="Arial"/>
          <w:color w:val="000000" w:themeColor="text1"/>
          <w:kern w:val="0"/>
          <w:sz w:val="24"/>
          <w:szCs w:val="24"/>
        </w:rPr>
        <w:t>Park</w:t>
      </w:r>
      <w:r w:rsidRPr="00DD24C8">
        <w:rPr>
          <w:rFonts w:ascii="Book Antiqua" w:eastAsia="宋体" w:hAnsi="Book Antiqua" w:cs="Arial" w:hint="eastAsia"/>
          <w:color w:val="000000" w:themeColor="text1"/>
          <w:kern w:val="0"/>
          <w:sz w:val="24"/>
          <w:szCs w:val="24"/>
          <w:lang w:eastAsia="zh-CN"/>
        </w:rPr>
        <w:t xml:space="preserve"> HY</w:t>
      </w:r>
      <w:r w:rsidRPr="00DD24C8">
        <w:rPr>
          <w:rFonts w:ascii="Book Antiqua" w:hAnsi="Book Antiqua" w:cs="Arial"/>
          <w:color w:val="000000" w:themeColor="text1"/>
          <w:kern w:val="0"/>
          <w:sz w:val="24"/>
          <w:szCs w:val="24"/>
        </w:rPr>
        <w:t>, Oh</w:t>
      </w:r>
      <w:r w:rsidRPr="00DD24C8">
        <w:rPr>
          <w:rFonts w:ascii="Book Antiqua" w:eastAsia="宋体" w:hAnsi="Book Antiqua" w:cs="Arial" w:hint="eastAsia"/>
          <w:color w:val="000000" w:themeColor="text1"/>
          <w:kern w:val="0"/>
          <w:sz w:val="24"/>
          <w:szCs w:val="24"/>
          <w:lang w:eastAsia="zh-CN"/>
        </w:rPr>
        <w:t xml:space="preserve"> SH</w:t>
      </w:r>
      <w:r w:rsidRPr="00DD24C8">
        <w:rPr>
          <w:rFonts w:ascii="Book Antiqua" w:hAnsi="Book Antiqua" w:cs="Arial"/>
          <w:color w:val="000000" w:themeColor="text1"/>
          <w:kern w:val="0"/>
          <w:sz w:val="24"/>
          <w:szCs w:val="24"/>
        </w:rPr>
        <w:t>, Lee</w:t>
      </w:r>
      <w:r w:rsidRPr="00DD24C8">
        <w:rPr>
          <w:rFonts w:ascii="Book Antiqua" w:eastAsia="宋体" w:hAnsi="Book Antiqua" w:cs="Arial" w:hint="eastAsia"/>
          <w:color w:val="000000" w:themeColor="text1"/>
          <w:kern w:val="0"/>
          <w:sz w:val="24"/>
          <w:szCs w:val="24"/>
          <w:lang w:eastAsia="zh-CN"/>
        </w:rPr>
        <w:t xml:space="preserve"> </w:t>
      </w:r>
      <w:r w:rsidRPr="00DD24C8">
        <w:rPr>
          <w:rFonts w:ascii="Book Antiqua" w:eastAsia="宋体" w:hAnsi="Book Antiqua" w:cs="Arial" w:hint="eastAsia"/>
          <w:caps/>
          <w:color w:val="000000" w:themeColor="text1"/>
          <w:kern w:val="0"/>
          <w:sz w:val="24"/>
          <w:szCs w:val="24"/>
          <w:lang w:eastAsia="zh-CN"/>
        </w:rPr>
        <w:t>kh</w:t>
      </w:r>
      <w:r w:rsidRPr="00DD24C8">
        <w:rPr>
          <w:rFonts w:ascii="Book Antiqua" w:hAnsi="Book Antiqua" w:cs="Arial"/>
          <w:color w:val="000000" w:themeColor="text1"/>
          <w:kern w:val="0"/>
          <w:sz w:val="24"/>
          <w:szCs w:val="24"/>
        </w:rPr>
        <w:t>, Lee</w:t>
      </w:r>
      <w:r w:rsidRPr="00DD24C8">
        <w:rPr>
          <w:rFonts w:ascii="Book Antiqua" w:eastAsia="宋体" w:hAnsi="Book Antiqua" w:cs="Arial" w:hint="eastAsia"/>
          <w:color w:val="000000" w:themeColor="text1"/>
          <w:kern w:val="0"/>
          <w:sz w:val="24"/>
          <w:szCs w:val="24"/>
          <w:lang w:eastAsia="zh-CN"/>
        </w:rPr>
        <w:t xml:space="preserve"> JK</w:t>
      </w:r>
      <w:r w:rsidRPr="00DD24C8">
        <w:rPr>
          <w:rFonts w:ascii="Book Antiqua" w:hAnsi="Book Antiqua" w:cs="Arial"/>
          <w:color w:val="000000" w:themeColor="text1"/>
          <w:kern w:val="0"/>
          <w:sz w:val="24"/>
          <w:szCs w:val="24"/>
        </w:rPr>
        <w:t>, Lee</w:t>
      </w:r>
      <w:r w:rsidRPr="00DD24C8">
        <w:rPr>
          <w:rFonts w:ascii="Book Antiqua" w:eastAsia="宋体" w:hAnsi="Book Antiqua" w:cs="Arial" w:hint="eastAsia"/>
          <w:color w:val="000000" w:themeColor="text1"/>
          <w:kern w:val="0"/>
          <w:sz w:val="24"/>
          <w:szCs w:val="24"/>
          <w:lang w:eastAsia="zh-CN"/>
        </w:rPr>
        <w:t xml:space="preserve"> KT.</w:t>
      </w:r>
      <w:proofErr w:type="gramEnd"/>
      <w:r w:rsidRPr="00DD24C8">
        <w:rPr>
          <w:rFonts w:ascii="Book Antiqua" w:eastAsia="宋体" w:hAnsi="Book Antiqua" w:cs="Arial" w:hint="eastAsia"/>
          <w:color w:val="000000" w:themeColor="text1"/>
          <w:kern w:val="0"/>
          <w:sz w:val="24"/>
          <w:szCs w:val="24"/>
          <w:lang w:eastAsia="zh-CN"/>
        </w:rPr>
        <w:t xml:space="preserve"> </w:t>
      </w:r>
      <w:r w:rsidRPr="00DD24C8">
        <w:rPr>
          <w:rFonts w:ascii="Book Antiqua" w:hAnsi="Book Antiqua" w:cs="Arial"/>
          <w:color w:val="000000" w:themeColor="text1"/>
          <w:kern w:val="0"/>
          <w:sz w:val="24"/>
          <w:szCs w:val="24"/>
        </w:rPr>
        <w:t>Is cholecystectomy a reasonable treatment option for simple gallbladder polyps larger than 10</w:t>
      </w:r>
      <w:r w:rsidRPr="00DD24C8">
        <w:rPr>
          <w:rFonts w:ascii="Book Antiqua" w:eastAsia="宋体" w:hAnsi="Book Antiqua" w:cs="Arial" w:hint="eastAsia"/>
          <w:color w:val="000000" w:themeColor="text1"/>
          <w:kern w:val="0"/>
          <w:sz w:val="24"/>
          <w:szCs w:val="24"/>
          <w:lang w:eastAsia="zh-CN"/>
        </w:rPr>
        <w:t xml:space="preserve"> </w:t>
      </w:r>
      <w:r w:rsidRPr="00DD24C8">
        <w:rPr>
          <w:rFonts w:ascii="Book Antiqua" w:hAnsi="Book Antiqua" w:cs="Arial"/>
          <w:color w:val="000000" w:themeColor="text1"/>
          <w:kern w:val="0"/>
          <w:sz w:val="24"/>
          <w:szCs w:val="24"/>
        </w:rPr>
        <w:t xml:space="preserve">mm? </w:t>
      </w:r>
      <w:r w:rsidRPr="00DD24C8">
        <w:rPr>
          <w:rFonts w:ascii="Book Antiqua" w:hAnsi="Book Antiqua"/>
          <w:i/>
          <w:color w:val="000000" w:themeColor="text1"/>
          <w:sz w:val="24"/>
        </w:rPr>
        <w:t xml:space="preserve">World J </w:t>
      </w:r>
      <w:proofErr w:type="spellStart"/>
      <w:r w:rsidRPr="00DD24C8">
        <w:rPr>
          <w:rFonts w:ascii="Book Antiqua" w:hAnsi="Book Antiqua"/>
          <w:i/>
          <w:color w:val="000000" w:themeColor="text1"/>
          <w:sz w:val="24"/>
        </w:rPr>
        <w:t>Gastroenterol</w:t>
      </w:r>
      <w:proofErr w:type="spellEnd"/>
      <w:r w:rsidRPr="00DD24C8">
        <w:rPr>
          <w:rFonts w:ascii="Book Antiqua" w:hAnsi="Book Antiqua"/>
          <w:color w:val="000000" w:themeColor="text1"/>
          <w:sz w:val="24"/>
        </w:rPr>
        <w:t xml:space="preserve"> 201</w:t>
      </w:r>
      <w:r w:rsidRPr="00DD24C8">
        <w:rPr>
          <w:rFonts w:ascii="Book Antiqua" w:hAnsi="Book Antiqua" w:hint="eastAsia"/>
          <w:color w:val="000000" w:themeColor="text1"/>
          <w:sz w:val="24"/>
        </w:rPr>
        <w:t>4</w:t>
      </w:r>
      <w:r w:rsidRPr="00DD24C8">
        <w:rPr>
          <w:rFonts w:ascii="Book Antiqua" w:hAnsi="Book Antiqua"/>
          <w:color w:val="000000" w:themeColor="text1"/>
          <w:sz w:val="24"/>
        </w:rPr>
        <w:t xml:space="preserve">; </w:t>
      </w:r>
      <w:proofErr w:type="gramStart"/>
      <w:r w:rsidRPr="00DD24C8">
        <w:rPr>
          <w:rFonts w:ascii="Book Antiqua" w:hAnsi="Book Antiqua" w:hint="eastAsia"/>
          <w:color w:val="000000" w:themeColor="text1"/>
          <w:sz w:val="24"/>
        </w:rPr>
        <w:t>In</w:t>
      </w:r>
      <w:proofErr w:type="gramEnd"/>
      <w:r w:rsidRPr="00DD24C8">
        <w:rPr>
          <w:rFonts w:ascii="Book Antiqua" w:hAnsi="Book Antiqua" w:hint="eastAsia"/>
          <w:color w:val="000000" w:themeColor="text1"/>
          <w:sz w:val="24"/>
        </w:rPr>
        <w:t xml:space="preserve"> </w:t>
      </w:r>
      <w:r w:rsidRPr="00DD24C8">
        <w:rPr>
          <w:rFonts w:ascii="Book Antiqua" w:hAnsi="Book Antiqua"/>
          <w:color w:val="000000" w:themeColor="text1"/>
          <w:sz w:val="24"/>
        </w:rPr>
        <w:t>p</w:t>
      </w:r>
      <w:r w:rsidRPr="00DD24C8">
        <w:rPr>
          <w:rFonts w:ascii="Book Antiqua" w:hAnsi="Book Antiqua" w:hint="eastAsia"/>
          <w:color w:val="000000" w:themeColor="text1"/>
          <w:sz w:val="24"/>
        </w:rPr>
        <w:t>ress</w:t>
      </w:r>
    </w:p>
    <w:p w14:paraId="5ED67113" w14:textId="46432901" w:rsidR="00877BCA" w:rsidRDefault="00877BCA" w:rsidP="00EE3773">
      <w:pPr>
        <w:wordWrap/>
        <w:adjustRightInd w:val="0"/>
        <w:snapToGrid w:val="0"/>
        <w:spacing w:line="360" w:lineRule="auto"/>
        <w:rPr>
          <w:rFonts w:ascii="Book Antiqua" w:eastAsia="宋体" w:hAnsi="Book Antiqua" w:cs="Arial"/>
          <w:color w:val="000000" w:themeColor="text1"/>
          <w:sz w:val="24"/>
          <w:szCs w:val="24"/>
          <w:lang w:eastAsia="zh-CN"/>
        </w:rPr>
      </w:pPr>
    </w:p>
    <w:p w14:paraId="1988E0C9" w14:textId="77777777" w:rsidR="00977217" w:rsidRPr="00DD24C8" w:rsidRDefault="00977217" w:rsidP="00EE3773">
      <w:pPr>
        <w:wordWrap/>
        <w:adjustRightInd w:val="0"/>
        <w:snapToGrid w:val="0"/>
        <w:spacing w:line="360" w:lineRule="auto"/>
        <w:rPr>
          <w:rFonts w:ascii="Book Antiqua" w:eastAsia="宋体" w:hAnsi="Book Antiqua" w:cs="Arial"/>
          <w:color w:val="000000" w:themeColor="text1"/>
          <w:sz w:val="24"/>
          <w:szCs w:val="24"/>
          <w:lang w:eastAsia="zh-CN"/>
        </w:rPr>
      </w:pPr>
    </w:p>
    <w:p w14:paraId="3847BA2E" w14:textId="77777777" w:rsidR="00F12F5D" w:rsidRPr="00DD24C8" w:rsidRDefault="00046483" w:rsidP="00EE3773">
      <w:pPr>
        <w:wordWrap/>
        <w:adjustRightInd w:val="0"/>
        <w:snapToGrid w:val="0"/>
        <w:spacing w:line="360" w:lineRule="auto"/>
        <w:rPr>
          <w:rFonts w:ascii="Book Antiqua" w:hAnsi="Book Antiqua" w:cs="Arial"/>
          <w:b/>
          <w:color w:val="000000" w:themeColor="text1"/>
          <w:kern w:val="0"/>
          <w:sz w:val="24"/>
          <w:szCs w:val="24"/>
        </w:rPr>
      </w:pPr>
      <w:r w:rsidRPr="00DD24C8">
        <w:rPr>
          <w:rFonts w:ascii="Book Antiqua" w:hAnsi="Book Antiqua" w:cs="Arial"/>
          <w:b/>
          <w:color w:val="000000" w:themeColor="text1"/>
          <w:kern w:val="0"/>
          <w:sz w:val="24"/>
          <w:szCs w:val="24"/>
        </w:rPr>
        <w:t>INTRODUCTION</w:t>
      </w:r>
      <w:r w:rsidR="001D192A" w:rsidRPr="00DD24C8">
        <w:rPr>
          <w:rFonts w:ascii="Book Antiqua" w:hAnsi="Book Antiqua" w:cs="Arial"/>
          <w:b/>
          <w:color w:val="000000" w:themeColor="text1"/>
          <w:kern w:val="0"/>
          <w:sz w:val="24"/>
          <w:szCs w:val="24"/>
        </w:rPr>
        <w:t xml:space="preserve"> </w:t>
      </w:r>
    </w:p>
    <w:p w14:paraId="32BE4D54" w14:textId="77777777" w:rsidR="00282CD5" w:rsidRPr="00DD24C8" w:rsidRDefault="00337B10" w:rsidP="00EE3773">
      <w:pPr>
        <w:wordWrap/>
        <w:adjustRightInd w:val="0"/>
        <w:snapToGrid w:val="0"/>
        <w:spacing w:line="360" w:lineRule="auto"/>
        <w:rPr>
          <w:rFonts w:ascii="Book Antiqua" w:hAnsi="Book Antiqua" w:cs="Arial"/>
          <w:color w:val="000000" w:themeColor="text1"/>
          <w:kern w:val="0"/>
          <w:sz w:val="24"/>
          <w:szCs w:val="24"/>
        </w:rPr>
      </w:pPr>
      <w:proofErr w:type="spellStart"/>
      <w:r w:rsidRPr="00DD24C8">
        <w:rPr>
          <w:rFonts w:ascii="Book Antiqua" w:hAnsi="Book Antiqua" w:cs="Arial"/>
          <w:color w:val="000000" w:themeColor="text1"/>
          <w:kern w:val="0"/>
          <w:sz w:val="24"/>
          <w:szCs w:val="24"/>
        </w:rPr>
        <w:t>Polypoid</w:t>
      </w:r>
      <w:proofErr w:type="spellEnd"/>
      <w:r w:rsidRPr="00DD24C8">
        <w:rPr>
          <w:rFonts w:ascii="Book Antiqua" w:hAnsi="Book Antiqua" w:cs="Arial"/>
          <w:color w:val="000000" w:themeColor="text1"/>
          <w:kern w:val="0"/>
          <w:sz w:val="24"/>
          <w:szCs w:val="24"/>
        </w:rPr>
        <w:t xml:space="preserve"> lesions of the gallbladder are</w:t>
      </w:r>
      <w:r w:rsidR="00C9684C" w:rsidRPr="00DD24C8">
        <w:rPr>
          <w:rFonts w:ascii="Book Antiqua" w:hAnsi="Book Antiqua" w:cs="Arial"/>
          <w:color w:val="000000" w:themeColor="text1"/>
          <w:kern w:val="0"/>
          <w:sz w:val="24"/>
          <w:szCs w:val="24"/>
        </w:rPr>
        <w:t xml:space="preserve"> becoming </w:t>
      </w:r>
      <w:r w:rsidRPr="00DD24C8">
        <w:rPr>
          <w:rFonts w:ascii="Book Antiqua" w:hAnsi="Book Antiqua" w:cs="Arial"/>
          <w:color w:val="000000" w:themeColor="text1"/>
          <w:kern w:val="0"/>
          <w:sz w:val="24"/>
          <w:szCs w:val="24"/>
        </w:rPr>
        <w:t>an increasingly common incidental</w:t>
      </w:r>
      <w:r w:rsidR="00C9684C" w:rsidRPr="00DD24C8">
        <w:rPr>
          <w:rFonts w:ascii="Book Antiqua" w:hAnsi="Book Antiqua" w:cs="Arial"/>
          <w:color w:val="000000" w:themeColor="text1"/>
          <w:kern w:val="0"/>
          <w:sz w:val="24"/>
          <w:szCs w:val="24"/>
        </w:rPr>
        <w:t xml:space="preserve"> </w:t>
      </w:r>
      <w:r w:rsidR="00256C2E" w:rsidRPr="00DD24C8">
        <w:rPr>
          <w:rFonts w:ascii="Book Antiqua" w:hAnsi="Book Antiqua" w:cs="Arial"/>
          <w:color w:val="000000" w:themeColor="text1"/>
          <w:kern w:val="0"/>
          <w:sz w:val="24"/>
          <w:szCs w:val="24"/>
        </w:rPr>
        <w:t>finding</w:t>
      </w:r>
      <w:r w:rsidRPr="00DD24C8">
        <w:rPr>
          <w:rFonts w:ascii="Book Antiqua" w:hAnsi="Book Antiqua" w:cs="Arial"/>
          <w:color w:val="000000" w:themeColor="text1"/>
          <w:kern w:val="0"/>
          <w:sz w:val="24"/>
          <w:szCs w:val="24"/>
        </w:rPr>
        <w:t xml:space="preserve">. </w:t>
      </w:r>
      <w:r w:rsidR="00217661" w:rsidRPr="00DD24C8">
        <w:rPr>
          <w:rFonts w:ascii="Book Antiqua" w:hAnsi="Book Antiqua" w:cs="Arial"/>
          <w:color w:val="000000" w:themeColor="text1"/>
          <w:kern w:val="0"/>
          <w:sz w:val="24"/>
          <w:szCs w:val="24"/>
        </w:rPr>
        <w:t>It is very important t</w:t>
      </w:r>
      <w:r w:rsidRPr="00DD24C8">
        <w:rPr>
          <w:rFonts w:ascii="Book Antiqua" w:hAnsi="Book Antiqua" w:cs="Arial"/>
          <w:color w:val="000000" w:themeColor="text1"/>
          <w:kern w:val="0"/>
          <w:sz w:val="24"/>
          <w:szCs w:val="24"/>
        </w:rPr>
        <w:t>o distinguish between a benign polyp and a malignant polyp because of the poor prognosis of gallbladder (GB) cancer, but the radiologic tools such as abdominal</w:t>
      </w:r>
      <w:r w:rsidR="00256C2E" w:rsidRPr="00DD24C8">
        <w:rPr>
          <w:rFonts w:ascii="Book Antiqua" w:hAnsi="Book Antiqua" w:cs="Arial"/>
          <w:color w:val="000000" w:themeColor="text1"/>
          <w:kern w:val="0"/>
          <w:sz w:val="24"/>
          <w:szCs w:val="24"/>
        </w:rPr>
        <w:t xml:space="preserve"> ultrasound (</w:t>
      </w:r>
      <w:r w:rsidRPr="00DD24C8">
        <w:rPr>
          <w:rFonts w:ascii="Book Antiqua" w:hAnsi="Book Antiqua" w:cs="Arial"/>
          <w:color w:val="000000" w:themeColor="text1"/>
          <w:kern w:val="0"/>
          <w:sz w:val="24"/>
          <w:szCs w:val="24"/>
        </w:rPr>
        <w:t>US</w:t>
      </w:r>
      <w:r w:rsidR="00256C2E" w:rsidRPr="00DD24C8">
        <w:rPr>
          <w:rFonts w:ascii="Book Antiqua" w:hAnsi="Book Antiqua" w:cs="Arial"/>
          <w:color w:val="000000" w:themeColor="text1"/>
          <w:kern w:val="0"/>
          <w:sz w:val="24"/>
          <w:szCs w:val="24"/>
        </w:rPr>
        <w:t>)</w:t>
      </w:r>
      <w:r w:rsidRPr="00DD24C8">
        <w:rPr>
          <w:rFonts w:ascii="Book Antiqua" w:hAnsi="Book Antiqua" w:cs="Arial"/>
          <w:color w:val="000000" w:themeColor="text1"/>
          <w:kern w:val="0"/>
          <w:sz w:val="24"/>
          <w:szCs w:val="24"/>
        </w:rPr>
        <w:t xml:space="preserve"> and computed tomography (CT) are not sufficient to distinguish </w:t>
      </w:r>
      <w:r w:rsidR="00217661" w:rsidRPr="00DD24C8">
        <w:rPr>
          <w:rFonts w:ascii="Book Antiqua" w:hAnsi="Book Antiqua" w:cs="Arial"/>
          <w:color w:val="000000" w:themeColor="text1"/>
          <w:kern w:val="0"/>
          <w:sz w:val="24"/>
          <w:szCs w:val="24"/>
        </w:rPr>
        <w:t xml:space="preserve">between </w:t>
      </w:r>
      <w:r w:rsidR="00341C6D" w:rsidRPr="00DD24C8">
        <w:rPr>
          <w:rFonts w:ascii="Book Antiqua" w:hAnsi="Book Antiqua" w:cs="Arial"/>
          <w:color w:val="000000" w:themeColor="text1"/>
          <w:kern w:val="0"/>
          <w:sz w:val="24"/>
          <w:szCs w:val="24"/>
        </w:rPr>
        <w:t xml:space="preserve">a </w:t>
      </w:r>
      <w:r w:rsidRPr="00DD24C8">
        <w:rPr>
          <w:rFonts w:ascii="Book Antiqua" w:hAnsi="Book Antiqua" w:cs="Arial"/>
          <w:color w:val="000000" w:themeColor="text1"/>
          <w:kern w:val="0"/>
          <w:sz w:val="24"/>
          <w:szCs w:val="24"/>
        </w:rPr>
        <w:t xml:space="preserve">benign </w:t>
      </w:r>
      <w:r w:rsidR="00217661" w:rsidRPr="00DD24C8">
        <w:rPr>
          <w:rFonts w:ascii="Book Antiqua" w:hAnsi="Book Antiqua" w:cs="Arial"/>
          <w:color w:val="000000" w:themeColor="text1"/>
          <w:kern w:val="0"/>
          <w:sz w:val="24"/>
          <w:szCs w:val="24"/>
        </w:rPr>
        <w:t>polyp and</w:t>
      </w:r>
      <w:r w:rsidRPr="00DD24C8">
        <w:rPr>
          <w:rFonts w:ascii="Book Antiqua" w:hAnsi="Book Antiqua" w:cs="Arial"/>
          <w:color w:val="000000" w:themeColor="text1"/>
          <w:kern w:val="0"/>
          <w:sz w:val="24"/>
          <w:szCs w:val="24"/>
        </w:rPr>
        <w:t xml:space="preserve"> </w:t>
      </w:r>
      <w:r w:rsidR="00341C6D" w:rsidRPr="00DD24C8">
        <w:rPr>
          <w:rFonts w:ascii="Book Antiqua" w:hAnsi="Book Antiqua" w:cs="Arial"/>
          <w:color w:val="000000" w:themeColor="text1"/>
          <w:kern w:val="0"/>
          <w:sz w:val="24"/>
          <w:szCs w:val="24"/>
        </w:rPr>
        <w:t xml:space="preserve">a </w:t>
      </w:r>
      <w:r w:rsidRPr="00DD24C8">
        <w:rPr>
          <w:rFonts w:ascii="Book Antiqua" w:hAnsi="Book Antiqua" w:cs="Arial"/>
          <w:color w:val="000000" w:themeColor="text1"/>
          <w:kern w:val="0"/>
          <w:sz w:val="24"/>
          <w:szCs w:val="24"/>
        </w:rPr>
        <w:t xml:space="preserve">malignant </w:t>
      </w:r>
      <w:proofErr w:type="gramStart"/>
      <w:r w:rsidR="00217661" w:rsidRPr="00DD24C8">
        <w:rPr>
          <w:rFonts w:ascii="Book Antiqua" w:hAnsi="Book Antiqua" w:cs="Arial"/>
          <w:color w:val="000000" w:themeColor="text1"/>
          <w:kern w:val="0"/>
          <w:sz w:val="24"/>
          <w:szCs w:val="24"/>
        </w:rPr>
        <w:t>polyp</w:t>
      </w:r>
      <w:r w:rsidR="006466DD" w:rsidRPr="00DD24C8">
        <w:rPr>
          <w:rFonts w:ascii="Book Antiqua" w:hAnsi="Book Antiqua" w:cs="Arial"/>
          <w:noProof/>
          <w:color w:val="000000" w:themeColor="text1"/>
          <w:kern w:val="0"/>
          <w:sz w:val="24"/>
          <w:szCs w:val="24"/>
          <w:vertAlign w:val="superscript"/>
        </w:rPr>
        <w:t>[</w:t>
      </w:r>
      <w:proofErr w:type="gramEnd"/>
      <w:r w:rsidR="00FE7A05" w:rsidRPr="00DD24C8">
        <w:rPr>
          <w:rFonts w:ascii="Book Antiqua" w:hAnsi="Book Antiqua" w:cs="Arial"/>
          <w:noProof/>
          <w:color w:val="000000" w:themeColor="text1"/>
          <w:kern w:val="0"/>
          <w:sz w:val="24"/>
          <w:szCs w:val="24"/>
          <w:vertAlign w:val="superscript"/>
        </w:rPr>
        <w:t>1</w:t>
      </w:r>
      <w:r w:rsidR="006466DD" w:rsidRPr="00DD24C8">
        <w:rPr>
          <w:rFonts w:ascii="Book Antiqua" w:hAnsi="Book Antiqua" w:cs="Arial"/>
          <w:noProof/>
          <w:color w:val="000000" w:themeColor="text1"/>
          <w:kern w:val="0"/>
          <w:sz w:val="24"/>
          <w:szCs w:val="24"/>
          <w:vertAlign w:val="superscript"/>
        </w:rPr>
        <w:t>]</w:t>
      </w:r>
      <w:r w:rsidRPr="00DD24C8">
        <w:rPr>
          <w:rFonts w:ascii="Book Antiqua" w:hAnsi="Book Antiqua" w:cs="Arial"/>
          <w:color w:val="000000" w:themeColor="text1"/>
          <w:kern w:val="0"/>
          <w:sz w:val="24"/>
          <w:szCs w:val="24"/>
        </w:rPr>
        <w:t>. Therefore</w:t>
      </w:r>
      <w:r w:rsidR="00452E2E" w:rsidRPr="00DD24C8">
        <w:rPr>
          <w:rFonts w:ascii="Book Antiqua" w:hAnsi="Book Antiqua" w:cs="Arial"/>
          <w:color w:val="000000" w:themeColor="text1"/>
          <w:kern w:val="0"/>
          <w:sz w:val="24"/>
          <w:szCs w:val="24"/>
        </w:rPr>
        <w:t>,</w:t>
      </w:r>
      <w:r w:rsidRPr="00DD24C8">
        <w:rPr>
          <w:rFonts w:ascii="Book Antiqua" w:hAnsi="Book Antiqua" w:cs="Arial"/>
          <w:color w:val="000000" w:themeColor="text1"/>
          <w:kern w:val="0"/>
          <w:sz w:val="24"/>
          <w:szCs w:val="24"/>
        </w:rPr>
        <w:t xml:space="preserve"> many researchers have attempted to identify </w:t>
      </w:r>
      <w:r w:rsidR="006B570C" w:rsidRPr="00DD24C8">
        <w:rPr>
          <w:rFonts w:ascii="Book Antiqua" w:hAnsi="Book Antiqua" w:cs="Arial"/>
          <w:color w:val="000000" w:themeColor="text1"/>
          <w:kern w:val="0"/>
          <w:sz w:val="24"/>
          <w:szCs w:val="24"/>
        </w:rPr>
        <w:t xml:space="preserve">the </w:t>
      </w:r>
      <w:r w:rsidRPr="00DD24C8">
        <w:rPr>
          <w:rFonts w:ascii="Book Antiqua" w:hAnsi="Book Antiqua" w:cs="Arial"/>
          <w:color w:val="000000" w:themeColor="text1"/>
          <w:kern w:val="0"/>
          <w:sz w:val="24"/>
          <w:szCs w:val="24"/>
        </w:rPr>
        <w:t xml:space="preserve">factors that can </w:t>
      </w:r>
      <w:r w:rsidR="006B570C" w:rsidRPr="00DD24C8">
        <w:rPr>
          <w:rFonts w:ascii="Book Antiqua" w:hAnsi="Book Antiqua" w:cs="Arial"/>
          <w:color w:val="000000" w:themeColor="text1"/>
          <w:kern w:val="0"/>
          <w:sz w:val="24"/>
          <w:szCs w:val="24"/>
        </w:rPr>
        <w:t xml:space="preserve">help in </w:t>
      </w:r>
      <w:r w:rsidRPr="00DD24C8">
        <w:rPr>
          <w:rFonts w:ascii="Book Antiqua" w:hAnsi="Book Antiqua" w:cs="Arial"/>
          <w:color w:val="000000" w:themeColor="text1"/>
          <w:kern w:val="0"/>
          <w:sz w:val="24"/>
          <w:szCs w:val="24"/>
        </w:rPr>
        <w:t>preoperative differentiat</w:t>
      </w:r>
      <w:r w:rsidR="006B570C" w:rsidRPr="00DD24C8">
        <w:rPr>
          <w:rFonts w:ascii="Book Antiqua" w:hAnsi="Book Antiqua" w:cs="Arial"/>
          <w:color w:val="000000" w:themeColor="text1"/>
          <w:kern w:val="0"/>
          <w:sz w:val="24"/>
          <w:szCs w:val="24"/>
        </w:rPr>
        <w:t xml:space="preserve">ion between a benign polyp and a malignant </w:t>
      </w:r>
      <w:proofErr w:type="gramStart"/>
      <w:r w:rsidR="006B570C" w:rsidRPr="00DD24C8">
        <w:rPr>
          <w:rFonts w:ascii="Book Antiqua" w:hAnsi="Book Antiqua" w:cs="Arial"/>
          <w:color w:val="000000" w:themeColor="text1"/>
          <w:kern w:val="0"/>
          <w:sz w:val="24"/>
          <w:szCs w:val="24"/>
        </w:rPr>
        <w:t>polyp</w:t>
      </w:r>
      <w:r w:rsidR="006466DD" w:rsidRPr="00DD24C8">
        <w:rPr>
          <w:rFonts w:ascii="Book Antiqua" w:hAnsi="Book Antiqua" w:cs="Arial"/>
          <w:noProof/>
          <w:color w:val="000000" w:themeColor="text1"/>
          <w:kern w:val="0"/>
          <w:sz w:val="24"/>
          <w:szCs w:val="24"/>
          <w:vertAlign w:val="superscript"/>
        </w:rPr>
        <w:t>[</w:t>
      </w:r>
      <w:proofErr w:type="gramEnd"/>
      <w:r w:rsidR="00FE7A05" w:rsidRPr="00DD24C8">
        <w:rPr>
          <w:rFonts w:ascii="Book Antiqua" w:hAnsi="Book Antiqua" w:cs="Arial"/>
          <w:noProof/>
          <w:color w:val="000000" w:themeColor="text1"/>
          <w:kern w:val="0"/>
          <w:sz w:val="24"/>
          <w:szCs w:val="24"/>
          <w:vertAlign w:val="superscript"/>
        </w:rPr>
        <w:t>2</w:t>
      </w:r>
      <w:r w:rsidR="006466DD" w:rsidRPr="00DD24C8">
        <w:rPr>
          <w:rFonts w:ascii="Book Antiqua" w:hAnsi="Book Antiqua" w:cs="Arial"/>
          <w:noProof/>
          <w:color w:val="000000" w:themeColor="text1"/>
          <w:kern w:val="0"/>
          <w:sz w:val="24"/>
          <w:szCs w:val="24"/>
          <w:vertAlign w:val="superscript"/>
        </w:rPr>
        <w:t>,</w:t>
      </w:r>
      <w:r w:rsidR="00FE7A05" w:rsidRPr="00DD24C8">
        <w:rPr>
          <w:rFonts w:ascii="Book Antiqua" w:hAnsi="Book Antiqua" w:cs="Arial"/>
          <w:noProof/>
          <w:color w:val="000000" w:themeColor="text1"/>
          <w:kern w:val="0"/>
          <w:sz w:val="24"/>
          <w:szCs w:val="24"/>
          <w:vertAlign w:val="superscript"/>
        </w:rPr>
        <w:t>3</w:t>
      </w:r>
      <w:r w:rsidR="006466DD" w:rsidRPr="00DD24C8">
        <w:rPr>
          <w:rFonts w:ascii="Book Antiqua" w:hAnsi="Book Antiqua" w:cs="Arial"/>
          <w:noProof/>
          <w:color w:val="000000" w:themeColor="text1"/>
          <w:kern w:val="0"/>
          <w:sz w:val="24"/>
          <w:szCs w:val="24"/>
          <w:vertAlign w:val="superscript"/>
        </w:rPr>
        <w:t>]</w:t>
      </w:r>
      <w:r w:rsidRPr="00DD24C8">
        <w:rPr>
          <w:rFonts w:ascii="Book Antiqua" w:hAnsi="Book Antiqua" w:cs="Arial"/>
          <w:color w:val="000000" w:themeColor="text1"/>
          <w:kern w:val="0"/>
          <w:sz w:val="24"/>
          <w:szCs w:val="24"/>
        </w:rPr>
        <w:t>.</w:t>
      </w:r>
      <w:r w:rsidR="00A95AC4" w:rsidRPr="00DD24C8">
        <w:rPr>
          <w:rFonts w:ascii="Book Antiqua" w:hAnsi="Book Antiqua" w:cs="Arial"/>
          <w:color w:val="000000" w:themeColor="text1"/>
          <w:kern w:val="0"/>
          <w:sz w:val="24"/>
          <w:szCs w:val="24"/>
        </w:rPr>
        <w:t xml:space="preserve"> </w:t>
      </w:r>
    </w:p>
    <w:p w14:paraId="49A96875" w14:textId="64AD17E1" w:rsidR="00EA372E" w:rsidRPr="00DD24C8" w:rsidRDefault="00337B10" w:rsidP="00EE3773">
      <w:pPr>
        <w:wordWrap/>
        <w:adjustRightInd w:val="0"/>
        <w:snapToGrid w:val="0"/>
        <w:spacing w:line="360" w:lineRule="auto"/>
        <w:ind w:firstLineChars="100" w:firstLine="240"/>
        <w:rPr>
          <w:rFonts w:ascii="Book Antiqua" w:hAnsi="Book Antiqua" w:cs="Arial"/>
          <w:color w:val="000000" w:themeColor="text1"/>
          <w:kern w:val="0"/>
          <w:sz w:val="24"/>
          <w:szCs w:val="24"/>
        </w:rPr>
      </w:pPr>
      <w:r w:rsidRPr="00DD24C8">
        <w:rPr>
          <w:rFonts w:ascii="Book Antiqua" w:hAnsi="Book Antiqua" w:cs="Arial"/>
          <w:color w:val="000000" w:themeColor="text1"/>
          <w:kern w:val="0"/>
          <w:sz w:val="24"/>
          <w:szCs w:val="24"/>
        </w:rPr>
        <w:t xml:space="preserve">Although the natural history of </w:t>
      </w:r>
      <w:r w:rsidR="004444A4" w:rsidRPr="00DD24C8">
        <w:rPr>
          <w:rFonts w:ascii="Book Antiqua" w:hAnsi="Book Antiqua" w:cs="Arial"/>
          <w:color w:val="000000" w:themeColor="text1"/>
          <w:kern w:val="0"/>
          <w:sz w:val="24"/>
          <w:szCs w:val="24"/>
        </w:rPr>
        <w:t>gallbladder polyp</w:t>
      </w:r>
      <w:r w:rsidR="007B7596" w:rsidRPr="00DD24C8">
        <w:rPr>
          <w:rFonts w:ascii="Book Antiqua" w:hAnsi="Book Antiqua" w:cs="Arial"/>
          <w:color w:val="000000" w:themeColor="text1"/>
          <w:kern w:val="0"/>
          <w:sz w:val="24"/>
          <w:szCs w:val="24"/>
        </w:rPr>
        <w:t>s</w:t>
      </w:r>
      <w:r w:rsidR="004444A4" w:rsidRPr="00DD24C8">
        <w:rPr>
          <w:rFonts w:ascii="Book Antiqua" w:hAnsi="Book Antiqua" w:cs="Arial"/>
          <w:color w:val="000000" w:themeColor="text1"/>
          <w:kern w:val="0"/>
          <w:sz w:val="24"/>
          <w:szCs w:val="24"/>
        </w:rPr>
        <w:t xml:space="preserve"> (</w:t>
      </w:r>
      <w:r w:rsidRPr="00DD24C8">
        <w:rPr>
          <w:rFonts w:ascii="Book Antiqua" w:hAnsi="Book Antiqua" w:cs="Arial"/>
          <w:color w:val="000000" w:themeColor="text1"/>
          <w:kern w:val="0"/>
          <w:sz w:val="24"/>
          <w:szCs w:val="24"/>
        </w:rPr>
        <w:t>GBP</w:t>
      </w:r>
      <w:r w:rsidR="001C1F33" w:rsidRPr="00DD24C8">
        <w:rPr>
          <w:rFonts w:ascii="Book Antiqua" w:hAnsi="Book Antiqua" w:cs="Arial"/>
          <w:color w:val="000000" w:themeColor="text1"/>
          <w:kern w:val="0"/>
          <w:sz w:val="24"/>
          <w:szCs w:val="24"/>
        </w:rPr>
        <w:t>s</w:t>
      </w:r>
      <w:r w:rsidR="004444A4" w:rsidRPr="00DD24C8">
        <w:rPr>
          <w:rFonts w:ascii="Book Antiqua" w:hAnsi="Book Antiqua" w:cs="Arial"/>
          <w:color w:val="000000" w:themeColor="text1"/>
          <w:kern w:val="0"/>
          <w:sz w:val="24"/>
          <w:szCs w:val="24"/>
        </w:rPr>
        <w:t>)</w:t>
      </w:r>
      <w:r w:rsidRPr="00DD24C8">
        <w:rPr>
          <w:rFonts w:ascii="Book Antiqua" w:hAnsi="Book Antiqua" w:cs="Arial"/>
          <w:color w:val="000000" w:themeColor="text1"/>
          <w:kern w:val="0"/>
          <w:sz w:val="24"/>
          <w:szCs w:val="24"/>
        </w:rPr>
        <w:t xml:space="preserve"> is not completely understood and most </w:t>
      </w:r>
      <w:r w:rsidR="004444A4" w:rsidRPr="00DD24C8">
        <w:rPr>
          <w:rFonts w:ascii="Book Antiqua" w:hAnsi="Book Antiqua" w:cs="Arial"/>
          <w:color w:val="000000" w:themeColor="text1"/>
          <w:kern w:val="0"/>
          <w:sz w:val="24"/>
          <w:szCs w:val="24"/>
        </w:rPr>
        <w:t xml:space="preserve">of the </w:t>
      </w:r>
      <w:r w:rsidRPr="00DD24C8">
        <w:rPr>
          <w:rFonts w:ascii="Book Antiqua" w:hAnsi="Book Antiqua" w:cs="Arial"/>
          <w:color w:val="000000" w:themeColor="text1"/>
          <w:kern w:val="0"/>
          <w:sz w:val="24"/>
          <w:szCs w:val="24"/>
        </w:rPr>
        <w:t xml:space="preserve">available studies are retrospective </w:t>
      </w:r>
      <w:r w:rsidR="004444A4" w:rsidRPr="00DD24C8">
        <w:rPr>
          <w:rFonts w:ascii="Book Antiqua" w:hAnsi="Book Antiqua" w:cs="Arial"/>
          <w:color w:val="000000" w:themeColor="text1"/>
          <w:kern w:val="0"/>
          <w:sz w:val="24"/>
          <w:szCs w:val="24"/>
        </w:rPr>
        <w:t>in nature</w:t>
      </w:r>
      <w:r w:rsidR="006466DD" w:rsidRPr="00DD24C8">
        <w:rPr>
          <w:rFonts w:ascii="Book Antiqua" w:hAnsi="Book Antiqua" w:cs="Arial"/>
          <w:noProof/>
          <w:color w:val="000000" w:themeColor="text1"/>
          <w:kern w:val="0"/>
          <w:sz w:val="24"/>
          <w:szCs w:val="24"/>
          <w:vertAlign w:val="superscript"/>
        </w:rPr>
        <w:t>[</w:t>
      </w:r>
      <w:r w:rsidR="00FE7A05" w:rsidRPr="00DD24C8">
        <w:rPr>
          <w:rFonts w:ascii="Book Antiqua" w:hAnsi="Book Antiqua" w:cs="Arial"/>
          <w:noProof/>
          <w:color w:val="000000" w:themeColor="text1"/>
          <w:kern w:val="0"/>
          <w:sz w:val="24"/>
          <w:szCs w:val="24"/>
          <w:vertAlign w:val="superscript"/>
        </w:rPr>
        <w:t>4</w:t>
      </w:r>
      <w:r w:rsidR="006466DD" w:rsidRPr="00DD24C8">
        <w:rPr>
          <w:rFonts w:ascii="Book Antiqua" w:hAnsi="Book Antiqua" w:cs="Arial"/>
          <w:noProof/>
          <w:color w:val="000000" w:themeColor="text1"/>
          <w:kern w:val="0"/>
          <w:sz w:val="24"/>
          <w:szCs w:val="24"/>
          <w:vertAlign w:val="superscript"/>
        </w:rPr>
        <w:t>,</w:t>
      </w:r>
      <w:r w:rsidR="00FE7A05" w:rsidRPr="00DD24C8">
        <w:rPr>
          <w:rFonts w:ascii="Book Antiqua" w:hAnsi="Book Antiqua" w:cs="Arial"/>
          <w:noProof/>
          <w:color w:val="000000" w:themeColor="text1"/>
          <w:kern w:val="0"/>
          <w:sz w:val="24"/>
          <w:szCs w:val="24"/>
          <w:vertAlign w:val="superscript"/>
        </w:rPr>
        <w:t>5</w:t>
      </w:r>
      <w:r w:rsidR="006466DD" w:rsidRPr="00DD24C8">
        <w:rPr>
          <w:rFonts w:ascii="Book Antiqua" w:hAnsi="Book Antiqua" w:cs="Arial"/>
          <w:noProof/>
          <w:color w:val="000000" w:themeColor="text1"/>
          <w:kern w:val="0"/>
          <w:sz w:val="24"/>
          <w:szCs w:val="24"/>
          <w:vertAlign w:val="superscript"/>
        </w:rPr>
        <w:t>]</w:t>
      </w:r>
      <w:r w:rsidRPr="00DD24C8">
        <w:rPr>
          <w:rFonts w:ascii="Book Antiqua" w:hAnsi="Book Antiqua" w:cs="Arial"/>
          <w:color w:val="000000" w:themeColor="text1"/>
          <w:kern w:val="0"/>
          <w:sz w:val="24"/>
          <w:szCs w:val="24"/>
        </w:rPr>
        <w:t xml:space="preserve">, the well-known predictor of malignancy </w:t>
      </w:r>
      <w:r w:rsidR="00385563" w:rsidRPr="00DD24C8">
        <w:rPr>
          <w:rFonts w:ascii="Book Antiqua" w:hAnsi="Book Antiqua" w:cs="Arial"/>
          <w:color w:val="000000" w:themeColor="text1"/>
          <w:kern w:val="0"/>
          <w:sz w:val="24"/>
          <w:szCs w:val="24"/>
        </w:rPr>
        <w:t>in</w:t>
      </w:r>
      <w:r w:rsidRPr="00DD24C8">
        <w:rPr>
          <w:rFonts w:ascii="Book Antiqua" w:hAnsi="Book Antiqua" w:cs="Arial"/>
          <w:color w:val="000000" w:themeColor="text1"/>
          <w:kern w:val="0"/>
          <w:sz w:val="24"/>
          <w:szCs w:val="24"/>
        </w:rPr>
        <w:t xml:space="preserve"> GBP</w:t>
      </w:r>
      <w:r w:rsidR="006E0FDE" w:rsidRPr="00DD24C8">
        <w:rPr>
          <w:rFonts w:ascii="Book Antiqua" w:hAnsi="Book Antiqua" w:cs="Arial"/>
          <w:color w:val="000000" w:themeColor="text1"/>
          <w:kern w:val="0"/>
          <w:sz w:val="24"/>
          <w:szCs w:val="24"/>
        </w:rPr>
        <w:t>s</w:t>
      </w:r>
      <w:r w:rsidRPr="00DD24C8">
        <w:rPr>
          <w:rFonts w:ascii="Book Antiqua" w:hAnsi="Book Antiqua" w:cs="Arial"/>
          <w:color w:val="000000" w:themeColor="text1"/>
          <w:kern w:val="0"/>
          <w:sz w:val="24"/>
          <w:szCs w:val="24"/>
        </w:rPr>
        <w:t xml:space="preserve"> is a size greater than 10</w:t>
      </w:r>
      <w:r w:rsidR="00385563" w:rsidRPr="00DD24C8">
        <w:rPr>
          <w:rFonts w:ascii="Book Antiqua" w:hAnsi="Book Antiqua" w:cs="Arial"/>
          <w:color w:val="000000" w:themeColor="text1"/>
          <w:kern w:val="0"/>
          <w:sz w:val="24"/>
          <w:szCs w:val="24"/>
        </w:rPr>
        <w:t xml:space="preserve"> </w:t>
      </w:r>
      <w:r w:rsidRPr="00DD24C8">
        <w:rPr>
          <w:rFonts w:ascii="Book Antiqua" w:hAnsi="Book Antiqua" w:cs="Arial"/>
          <w:color w:val="000000" w:themeColor="text1"/>
          <w:kern w:val="0"/>
          <w:sz w:val="24"/>
          <w:szCs w:val="24"/>
        </w:rPr>
        <w:t>mm in diameter</w:t>
      </w:r>
      <w:r w:rsidR="006466DD" w:rsidRPr="00DD24C8">
        <w:rPr>
          <w:rFonts w:ascii="Book Antiqua" w:hAnsi="Book Antiqua" w:cs="Arial"/>
          <w:noProof/>
          <w:color w:val="000000" w:themeColor="text1"/>
          <w:kern w:val="0"/>
          <w:sz w:val="24"/>
          <w:szCs w:val="24"/>
          <w:vertAlign w:val="superscript"/>
        </w:rPr>
        <w:t>[</w:t>
      </w:r>
      <w:r w:rsidR="00FE7A05" w:rsidRPr="00DD24C8">
        <w:rPr>
          <w:rFonts w:ascii="Book Antiqua" w:hAnsi="Book Antiqua" w:cs="Arial"/>
          <w:noProof/>
          <w:color w:val="000000" w:themeColor="text1"/>
          <w:kern w:val="0"/>
          <w:sz w:val="24"/>
          <w:szCs w:val="24"/>
          <w:vertAlign w:val="superscript"/>
        </w:rPr>
        <w:t>6</w:t>
      </w:r>
      <w:r w:rsidR="006466DD" w:rsidRPr="00DD24C8">
        <w:rPr>
          <w:rFonts w:ascii="Book Antiqua" w:hAnsi="Book Antiqua" w:cs="Arial"/>
          <w:noProof/>
          <w:color w:val="000000" w:themeColor="text1"/>
          <w:kern w:val="0"/>
          <w:sz w:val="24"/>
          <w:szCs w:val="24"/>
          <w:vertAlign w:val="superscript"/>
        </w:rPr>
        <w:t>]</w:t>
      </w:r>
      <w:r w:rsidRPr="00DD24C8">
        <w:rPr>
          <w:rFonts w:ascii="Book Antiqua" w:hAnsi="Book Antiqua" w:cs="Arial"/>
          <w:color w:val="000000" w:themeColor="text1"/>
          <w:kern w:val="0"/>
          <w:sz w:val="24"/>
          <w:szCs w:val="24"/>
        </w:rPr>
        <w:t xml:space="preserve">. However, when we applied </w:t>
      </w:r>
      <w:r w:rsidR="009F5B1A" w:rsidRPr="00DD24C8">
        <w:rPr>
          <w:rFonts w:ascii="Book Antiqua" w:hAnsi="Book Antiqua" w:cs="Arial"/>
          <w:color w:val="000000" w:themeColor="text1"/>
          <w:kern w:val="0"/>
          <w:sz w:val="24"/>
          <w:szCs w:val="24"/>
        </w:rPr>
        <w:t xml:space="preserve">the </w:t>
      </w:r>
      <w:r w:rsidRPr="00DD24C8">
        <w:rPr>
          <w:rFonts w:ascii="Book Antiqua" w:hAnsi="Book Antiqua" w:cs="Arial"/>
          <w:color w:val="000000" w:themeColor="text1"/>
          <w:kern w:val="0"/>
          <w:sz w:val="24"/>
          <w:szCs w:val="24"/>
        </w:rPr>
        <w:t xml:space="preserve">10-mm size criterion </w:t>
      </w:r>
      <w:r w:rsidR="000E1B6F" w:rsidRPr="00DD24C8">
        <w:rPr>
          <w:rFonts w:ascii="Book Antiqua" w:hAnsi="Book Antiqua" w:cs="Arial"/>
          <w:color w:val="000000" w:themeColor="text1"/>
          <w:kern w:val="0"/>
          <w:sz w:val="24"/>
          <w:szCs w:val="24"/>
        </w:rPr>
        <w:t>for</w:t>
      </w:r>
      <w:r w:rsidRPr="00DD24C8">
        <w:rPr>
          <w:rFonts w:ascii="Book Antiqua" w:hAnsi="Book Antiqua" w:cs="Arial"/>
          <w:color w:val="000000" w:themeColor="text1"/>
          <w:kern w:val="0"/>
          <w:sz w:val="24"/>
          <w:szCs w:val="24"/>
        </w:rPr>
        <w:t xml:space="preserve"> </w:t>
      </w:r>
      <w:r w:rsidR="000E1B6F" w:rsidRPr="00DD24C8">
        <w:rPr>
          <w:rFonts w:ascii="Book Antiqua" w:hAnsi="Book Antiqua" w:cs="Arial"/>
          <w:color w:val="000000" w:themeColor="text1"/>
          <w:kern w:val="0"/>
          <w:sz w:val="24"/>
          <w:szCs w:val="24"/>
        </w:rPr>
        <w:t xml:space="preserve">performing </w:t>
      </w:r>
      <w:r w:rsidR="009F5B1A" w:rsidRPr="00DD24C8">
        <w:rPr>
          <w:rFonts w:ascii="Book Antiqua" w:hAnsi="Book Antiqua" w:cs="Arial"/>
          <w:color w:val="000000" w:themeColor="text1"/>
          <w:kern w:val="0"/>
          <w:sz w:val="24"/>
          <w:szCs w:val="24"/>
        </w:rPr>
        <w:t>surgery</w:t>
      </w:r>
      <w:r w:rsidRPr="00DD24C8">
        <w:rPr>
          <w:rFonts w:ascii="Book Antiqua" w:hAnsi="Book Antiqua" w:cs="Arial"/>
          <w:color w:val="000000" w:themeColor="text1"/>
          <w:kern w:val="0"/>
          <w:sz w:val="24"/>
          <w:szCs w:val="24"/>
        </w:rPr>
        <w:t xml:space="preserve">, many </w:t>
      </w:r>
      <w:r w:rsidRPr="00DD24C8">
        <w:rPr>
          <w:rFonts w:ascii="Book Antiqua" w:hAnsi="Book Antiqua" w:cs="Arial"/>
          <w:color w:val="000000" w:themeColor="text1"/>
          <w:kern w:val="0"/>
          <w:sz w:val="24"/>
          <w:szCs w:val="24"/>
        </w:rPr>
        <w:lastRenderedPageBreak/>
        <w:t xml:space="preserve">polyps </w:t>
      </w:r>
      <w:r w:rsidR="000E1B6F" w:rsidRPr="00DD24C8">
        <w:rPr>
          <w:rFonts w:ascii="Book Antiqua" w:hAnsi="Book Antiqua" w:cs="Arial"/>
          <w:color w:val="000000" w:themeColor="text1"/>
          <w:kern w:val="0"/>
          <w:sz w:val="24"/>
          <w:szCs w:val="24"/>
        </w:rPr>
        <w:t xml:space="preserve">were found </w:t>
      </w:r>
      <w:r w:rsidRPr="00DD24C8">
        <w:rPr>
          <w:rFonts w:ascii="Book Antiqua" w:hAnsi="Book Antiqua" w:cs="Arial"/>
          <w:color w:val="000000" w:themeColor="text1"/>
          <w:kern w:val="0"/>
          <w:sz w:val="24"/>
          <w:szCs w:val="24"/>
        </w:rPr>
        <w:t xml:space="preserve">to be benign in </w:t>
      </w:r>
      <w:r w:rsidR="000E1B6F" w:rsidRPr="00DD24C8">
        <w:rPr>
          <w:rFonts w:ascii="Book Antiqua" w:hAnsi="Book Antiqua" w:cs="Arial"/>
          <w:color w:val="000000" w:themeColor="text1"/>
          <w:kern w:val="0"/>
          <w:sz w:val="24"/>
          <w:szCs w:val="24"/>
        </w:rPr>
        <w:t xml:space="preserve">a </w:t>
      </w:r>
      <w:r w:rsidRPr="00DD24C8">
        <w:rPr>
          <w:rFonts w:ascii="Book Antiqua" w:hAnsi="Book Antiqua" w:cs="Arial"/>
          <w:color w:val="000000" w:themeColor="text1"/>
          <w:kern w:val="0"/>
          <w:sz w:val="24"/>
          <w:szCs w:val="24"/>
        </w:rPr>
        <w:t xml:space="preserve">clinical setting. Most of </w:t>
      </w:r>
      <w:r w:rsidR="00871E8C" w:rsidRPr="00DD24C8">
        <w:rPr>
          <w:rFonts w:ascii="Book Antiqua" w:hAnsi="Book Antiqua" w:cs="Arial"/>
          <w:color w:val="000000" w:themeColor="text1"/>
          <w:kern w:val="0"/>
          <w:sz w:val="24"/>
          <w:szCs w:val="24"/>
        </w:rPr>
        <w:t xml:space="preserve">the </w:t>
      </w:r>
      <w:r w:rsidRPr="00DD24C8">
        <w:rPr>
          <w:rFonts w:ascii="Book Antiqua" w:hAnsi="Book Antiqua" w:cs="Arial"/>
          <w:color w:val="000000" w:themeColor="text1"/>
          <w:kern w:val="0"/>
          <w:sz w:val="24"/>
          <w:szCs w:val="24"/>
        </w:rPr>
        <w:t xml:space="preserve">benign polyps had </w:t>
      </w:r>
      <w:r w:rsidR="00871E8C" w:rsidRPr="00DD24C8">
        <w:rPr>
          <w:rFonts w:ascii="Book Antiqua" w:hAnsi="Book Antiqua" w:cs="Arial"/>
          <w:color w:val="000000" w:themeColor="text1"/>
          <w:kern w:val="0"/>
          <w:sz w:val="24"/>
          <w:szCs w:val="24"/>
        </w:rPr>
        <w:t>a</w:t>
      </w:r>
      <w:r w:rsidRPr="00DD24C8">
        <w:rPr>
          <w:rFonts w:ascii="Book Antiqua" w:hAnsi="Book Antiqua" w:cs="Arial"/>
          <w:color w:val="000000" w:themeColor="text1"/>
          <w:kern w:val="0"/>
          <w:sz w:val="24"/>
          <w:szCs w:val="24"/>
        </w:rPr>
        <w:t xml:space="preserve"> size of 10 or 11 mm, and the incidence of these polyp</w:t>
      </w:r>
      <w:r w:rsidR="00352EA4" w:rsidRPr="00DD24C8">
        <w:rPr>
          <w:rFonts w:ascii="Book Antiqua" w:hAnsi="Book Antiqua" w:cs="Arial"/>
          <w:color w:val="000000" w:themeColor="text1"/>
          <w:kern w:val="0"/>
          <w:sz w:val="24"/>
          <w:szCs w:val="24"/>
        </w:rPr>
        <w:t>s</w:t>
      </w:r>
      <w:r w:rsidRPr="00DD24C8">
        <w:rPr>
          <w:rFonts w:ascii="Book Antiqua" w:hAnsi="Book Antiqua" w:cs="Arial"/>
          <w:color w:val="000000" w:themeColor="text1"/>
          <w:kern w:val="0"/>
          <w:sz w:val="24"/>
          <w:szCs w:val="24"/>
        </w:rPr>
        <w:t xml:space="preserve"> is increasing as general medical examination </w:t>
      </w:r>
      <w:r w:rsidR="00FE49D4" w:rsidRPr="00DD24C8">
        <w:rPr>
          <w:rFonts w:ascii="Book Antiqua" w:hAnsi="Book Antiqua" w:cs="Arial"/>
          <w:color w:val="000000" w:themeColor="text1"/>
          <w:kern w:val="0"/>
          <w:sz w:val="24"/>
          <w:szCs w:val="24"/>
        </w:rPr>
        <w:t xml:space="preserve">is </w:t>
      </w:r>
      <w:r w:rsidR="000756C2" w:rsidRPr="00DD24C8">
        <w:rPr>
          <w:rFonts w:ascii="Book Antiqua" w:hAnsi="Book Antiqua" w:cs="Arial"/>
          <w:color w:val="000000" w:themeColor="text1"/>
          <w:kern w:val="0"/>
          <w:sz w:val="24"/>
          <w:szCs w:val="24"/>
        </w:rPr>
        <w:t xml:space="preserve">being </w:t>
      </w:r>
      <w:r w:rsidRPr="00DD24C8">
        <w:rPr>
          <w:rFonts w:ascii="Book Antiqua" w:hAnsi="Book Antiqua" w:cs="Arial"/>
          <w:color w:val="000000" w:themeColor="text1"/>
          <w:kern w:val="0"/>
          <w:sz w:val="24"/>
          <w:szCs w:val="24"/>
        </w:rPr>
        <w:t xml:space="preserve">universalized. </w:t>
      </w:r>
      <w:r w:rsidR="00256C2E" w:rsidRPr="00DD24C8">
        <w:rPr>
          <w:rFonts w:ascii="Book Antiqua" w:hAnsi="Book Antiqua" w:cs="Arial"/>
          <w:color w:val="000000" w:themeColor="text1"/>
          <w:kern w:val="0"/>
          <w:sz w:val="24"/>
          <w:szCs w:val="24"/>
        </w:rPr>
        <w:t>Previ</w:t>
      </w:r>
      <w:r w:rsidR="00EA372E" w:rsidRPr="00DD24C8">
        <w:rPr>
          <w:rFonts w:ascii="Book Antiqua" w:hAnsi="Book Antiqua" w:cs="Arial"/>
          <w:color w:val="000000" w:themeColor="text1"/>
          <w:kern w:val="0"/>
          <w:sz w:val="24"/>
          <w:szCs w:val="24"/>
        </w:rPr>
        <w:t>ous studies have shown that polyp size of more than 10</w:t>
      </w:r>
      <w:r w:rsidR="002553CC" w:rsidRPr="00DD24C8">
        <w:rPr>
          <w:rFonts w:ascii="Book Antiqua" w:eastAsia="宋体" w:hAnsi="Book Antiqua" w:cs="Arial" w:hint="eastAsia"/>
          <w:color w:val="000000" w:themeColor="text1"/>
          <w:kern w:val="0"/>
          <w:sz w:val="24"/>
          <w:szCs w:val="24"/>
          <w:lang w:eastAsia="zh-CN"/>
        </w:rPr>
        <w:t xml:space="preserve"> </w:t>
      </w:r>
      <w:r w:rsidR="00EA372E" w:rsidRPr="00DD24C8">
        <w:rPr>
          <w:rFonts w:ascii="Book Antiqua" w:hAnsi="Book Antiqua" w:cs="Arial"/>
          <w:color w:val="000000" w:themeColor="text1"/>
          <w:kern w:val="0"/>
          <w:sz w:val="24"/>
          <w:szCs w:val="24"/>
        </w:rPr>
        <w:t xml:space="preserve">mm </w:t>
      </w:r>
      <w:r w:rsidR="000756C2" w:rsidRPr="00DD24C8">
        <w:rPr>
          <w:rFonts w:ascii="Book Antiqua" w:hAnsi="Book Antiqua" w:cs="Arial"/>
          <w:color w:val="000000" w:themeColor="text1"/>
          <w:kern w:val="0"/>
          <w:sz w:val="24"/>
          <w:szCs w:val="24"/>
        </w:rPr>
        <w:t>is associated with</w:t>
      </w:r>
      <w:r w:rsidR="00EA372E" w:rsidRPr="00DD24C8">
        <w:rPr>
          <w:rFonts w:ascii="Book Antiqua" w:hAnsi="Book Antiqua" w:cs="Arial"/>
          <w:color w:val="000000" w:themeColor="text1"/>
          <w:kern w:val="0"/>
          <w:sz w:val="24"/>
          <w:szCs w:val="24"/>
        </w:rPr>
        <w:t xml:space="preserve"> highe</w:t>
      </w:r>
      <w:r w:rsidR="000756C2" w:rsidRPr="00DD24C8">
        <w:rPr>
          <w:rFonts w:ascii="Book Antiqua" w:hAnsi="Book Antiqua" w:cs="Arial"/>
          <w:color w:val="000000" w:themeColor="text1"/>
          <w:kern w:val="0"/>
          <w:sz w:val="24"/>
          <w:szCs w:val="24"/>
        </w:rPr>
        <w:t>r risk of developing malignancy; however so far,</w:t>
      </w:r>
      <w:r w:rsidR="00EA372E" w:rsidRPr="00DD24C8">
        <w:rPr>
          <w:rFonts w:ascii="Book Antiqua" w:hAnsi="Book Antiqua" w:cs="Arial"/>
          <w:color w:val="000000" w:themeColor="text1"/>
          <w:kern w:val="0"/>
          <w:sz w:val="24"/>
          <w:szCs w:val="24"/>
        </w:rPr>
        <w:t xml:space="preserve"> no</w:t>
      </w:r>
      <w:r w:rsidR="000756C2" w:rsidRPr="00DD24C8">
        <w:rPr>
          <w:rFonts w:ascii="Book Antiqua" w:hAnsi="Book Antiqua" w:cs="Arial"/>
          <w:color w:val="000000" w:themeColor="text1"/>
          <w:kern w:val="0"/>
          <w:sz w:val="24"/>
          <w:szCs w:val="24"/>
        </w:rPr>
        <w:t>ne of the</w:t>
      </w:r>
      <w:r w:rsidR="00EA372E" w:rsidRPr="00DD24C8">
        <w:rPr>
          <w:rFonts w:ascii="Book Antiqua" w:hAnsi="Book Antiqua" w:cs="Arial"/>
          <w:color w:val="000000" w:themeColor="text1"/>
          <w:kern w:val="0"/>
          <w:sz w:val="24"/>
          <w:szCs w:val="24"/>
        </w:rPr>
        <w:t xml:space="preserve"> </w:t>
      </w:r>
      <w:r w:rsidR="000756C2" w:rsidRPr="00DD24C8">
        <w:rPr>
          <w:rFonts w:ascii="Book Antiqua" w:hAnsi="Book Antiqua" w:cs="Arial"/>
          <w:color w:val="000000" w:themeColor="text1"/>
          <w:kern w:val="0"/>
          <w:sz w:val="24"/>
          <w:szCs w:val="24"/>
        </w:rPr>
        <w:t xml:space="preserve">studies </w:t>
      </w:r>
      <w:r w:rsidR="00EA372E" w:rsidRPr="00DD24C8">
        <w:rPr>
          <w:rFonts w:ascii="Book Antiqua" w:hAnsi="Book Antiqua" w:cs="Arial"/>
          <w:color w:val="000000" w:themeColor="text1"/>
          <w:kern w:val="0"/>
          <w:sz w:val="24"/>
          <w:szCs w:val="24"/>
        </w:rPr>
        <w:t>have</w:t>
      </w:r>
      <w:r w:rsidR="000756C2" w:rsidRPr="00DD24C8">
        <w:rPr>
          <w:rFonts w:ascii="Book Antiqua" w:hAnsi="Book Antiqua" w:cs="Arial"/>
          <w:color w:val="000000" w:themeColor="text1"/>
          <w:kern w:val="0"/>
          <w:sz w:val="24"/>
          <w:szCs w:val="24"/>
        </w:rPr>
        <w:t xml:space="preserve"> tried to</w:t>
      </w:r>
      <w:r w:rsidR="00EA372E" w:rsidRPr="00DD24C8">
        <w:rPr>
          <w:rFonts w:ascii="Book Antiqua" w:hAnsi="Book Antiqua" w:cs="Arial"/>
          <w:color w:val="000000" w:themeColor="text1"/>
          <w:kern w:val="0"/>
          <w:sz w:val="24"/>
          <w:szCs w:val="24"/>
        </w:rPr>
        <w:t xml:space="preserve"> </w:t>
      </w:r>
      <w:r w:rsidR="000756C2" w:rsidRPr="00DD24C8">
        <w:rPr>
          <w:rFonts w:ascii="Book Antiqua" w:hAnsi="Book Antiqua" w:cs="Arial"/>
          <w:color w:val="000000" w:themeColor="text1"/>
          <w:kern w:val="0"/>
          <w:sz w:val="24"/>
          <w:szCs w:val="24"/>
        </w:rPr>
        <w:t>differentiate between</w:t>
      </w:r>
      <w:r w:rsidR="00EA372E" w:rsidRPr="00DD24C8">
        <w:rPr>
          <w:rFonts w:ascii="Book Antiqua" w:hAnsi="Book Antiqua" w:cs="Arial"/>
          <w:color w:val="000000" w:themeColor="text1"/>
          <w:kern w:val="0"/>
          <w:sz w:val="24"/>
          <w:szCs w:val="24"/>
        </w:rPr>
        <w:t xml:space="preserve"> polyps of</w:t>
      </w:r>
      <w:r w:rsidR="000756C2" w:rsidRPr="00DD24C8">
        <w:rPr>
          <w:rFonts w:ascii="Book Antiqua" w:hAnsi="Book Antiqua" w:cs="Arial"/>
          <w:color w:val="000000" w:themeColor="text1"/>
          <w:kern w:val="0"/>
          <w:sz w:val="24"/>
          <w:szCs w:val="24"/>
        </w:rPr>
        <w:t xml:space="preserve"> more than</w:t>
      </w:r>
      <w:r w:rsidR="00EA372E" w:rsidRPr="00DD24C8">
        <w:rPr>
          <w:rFonts w:ascii="Book Antiqua" w:hAnsi="Book Antiqua" w:cs="Arial"/>
          <w:color w:val="000000" w:themeColor="text1"/>
          <w:kern w:val="0"/>
          <w:sz w:val="24"/>
          <w:szCs w:val="24"/>
        </w:rPr>
        <w:t xml:space="preserve"> 10</w:t>
      </w:r>
      <w:r w:rsidR="002553CC" w:rsidRPr="00DD24C8">
        <w:rPr>
          <w:rFonts w:ascii="Book Antiqua" w:eastAsia="宋体" w:hAnsi="Book Antiqua" w:cs="Arial" w:hint="eastAsia"/>
          <w:color w:val="000000" w:themeColor="text1"/>
          <w:kern w:val="0"/>
          <w:sz w:val="24"/>
          <w:szCs w:val="24"/>
          <w:lang w:eastAsia="zh-CN"/>
        </w:rPr>
        <w:t xml:space="preserve"> </w:t>
      </w:r>
      <w:r w:rsidR="00EA372E" w:rsidRPr="00DD24C8">
        <w:rPr>
          <w:rFonts w:ascii="Book Antiqua" w:hAnsi="Book Antiqua" w:cs="Arial"/>
          <w:color w:val="000000" w:themeColor="text1"/>
          <w:kern w:val="0"/>
          <w:sz w:val="24"/>
          <w:szCs w:val="24"/>
        </w:rPr>
        <w:t xml:space="preserve">mm </w:t>
      </w:r>
      <w:r w:rsidR="000756C2" w:rsidRPr="00DD24C8">
        <w:rPr>
          <w:rFonts w:ascii="Book Antiqua" w:hAnsi="Book Antiqua" w:cs="Arial"/>
          <w:color w:val="000000" w:themeColor="text1"/>
          <w:kern w:val="0"/>
          <w:sz w:val="24"/>
          <w:szCs w:val="24"/>
        </w:rPr>
        <w:t xml:space="preserve">in size </w:t>
      </w:r>
      <w:r w:rsidR="00EA372E" w:rsidRPr="00DD24C8">
        <w:rPr>
          <w:rFonts w:ascii="Book Antiqua" w:hAnsi="Book Antiqua" w:cs="Arial"/>
          <w:color w:val="000000" w:themeColor="text1"/>
          <w:kern w:val="0"/>
          <w:sz w:val="24"/>
          <w:szCs w:val="24"/>
        </w:rPr>
        <w:t>for</w:t>
      </w:r>
      <w:r w:rsidR="000756C2" w:rsidRPr="00DD24C8">
        <w:rPr>
          <w:rFonts w:ascii="Book Antiqua" w:hAnsi="Book Antiqua" w:cs="Arial"/>
          <w:color w:val="000000" w:themeColor="text1"/>
          <w:kern w:val="0"/>
          <w:sz w:val="24"/>
          <w:szCs w:val="24"/>
        </w:rPr>
        <w:t xml:space="preserve"> determining the</w:t>
      </w:r>
      <w:r w:rsidR="00EA372E" w:rsidRPr="00DD24C8">
        <w:rPr>
          <w:rFonts w:ascii="Book Antiqua" w:hAnsi="Book Antiqua" w:cs="Arial"/>
          <w:color w:val="000000" w:themeColor="text1"/>
          <w:kern w:val="0"/>
          <w:sz w:val="24"/>
          <w:szCs w:val="24"/>
        </w:rPr>
        <w:t xml:space="preserve"> incidence of malignancy. </w:t>
      </w:r>
    </w:p>
    <w:p w14:paraId="03191B49" w14:textId="77777777" w:rsidR="00EA372E" w:rsidRPr="00DD24C8" w:rsidRDefault="00337B10" w:rsidP="00EE3773">
      <w:pPr>
        <w:wordWrap/>
        <w:adjustRightInd w:val="0"/>
        <w:snapToGrid w:val="0"/>
        <w:spacing w:line="360" w:lineRule="auto"/>
        <w:ind w:firstLineChars="100" w:firstLine="240"/>
        <w:rPr>
          <w:rFonts w:ascii="Book Antiqua" w:hAnsi="Book Antiqua" w:cs="Arial"/>
          <w:color w:val="000000" w:themeColor="text1"/>
          <w:sz w:val="24"/>
          <w:szCs w:val="24"/>
        </w:rPr>
      </w:pPr>
      <w:r w:rsidRPr="00DD24C8">
        <w:rPr>
          <w:rFonts w:ascii="Book Antiqua" w:hAnsi="Book Antiqua" w:cs="Arial"/>
          <w:color w:val="000000" w:themeColor="text1"/>
          <w:sz w:val="24"/>
          <w:szCs w:val="24"/>
        </w:rPr>
        <w:t>Therefore</w:t>
      </w:r>
      <w:r w:rsidR="0084581F"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 we analyzed </w:t>
      </w:r>
      <w:r w:rsidR="000756C2" w:rsidRPr="00DD24C8">
        <w:rPr>
          <w:rFonts w:ascii="Book Antiqua" w:hAnsi="Book Antiqua" w:cs="Arial"/>
          <w:color w:val="000000" w:themeColor="text1"/>
          <w:sz w:val="24"/>
          <w:szCs w:val="24"/>
        </w:rPr>
        <w:t xml:space="preserve">the </w:t>
      </w:r>
      <w:r w:rsidR="001D790B" w:rsidRPr="00DD24C8">
        <w:rPr>
          <w:rFonts w:ascii="Book Antiqua" w:hAnsi="Book Antiqua" w:cs="Arial"/>
          <w:color w:val="000000" w:themeColor="text1"/>
          <w:sz w:val="24"/>
          <w:szCs w:val="24"/>
        </w:rPr>
        <w:t xml:space="preserve">pathologically proven </w:t>
      </w:r>
      <w:r w:rsidRPr="00DD24C8">
        <w:rPr>
          <w:rFonts w:ascii="Book Antiqua" w:hAnsi="Book Antiqua" w:cs="Arial"/>
          <w:color w:val="000000" w:themeColor="text1"/>
          <w:sz w:val="24"/>
          <w:szCs w:val="24"/>
        </w:rPr>
        <w:t>GBP</w:t>
      </w:r>
      <w:r w:rsidR="008F2DEB"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after cholecystectomy for 16 years </w:t>
      </w:r>
      <w:r w:rsidR="0084581F" w:rsidRPr="00DD24C8">
        <w:rPr>
          <w:rFonts w:ascii="Book Antiqua" w:hAnsi="Book Antiqua" w:cs="Arial"/>
          <w:color w:val="000000" w:themeColor="text1"/>
          <w:sz w:val="24"/>
          <w:szCs w:val="24"/>
        </w:rPr>
        <w:t>at</w:t>
      </w:r>
      <w:r w:rsidRPr="00DD24C8">
        <w:rPr>
          <w:rFonts w:ascii="Book Antiqua" w:hAnsi="Book Antiqua" w:cs="Arial"/>
          <w:color w:val="000000" w:themeColor="text1"/>
          <w:sz w:val="24"/>
          <w:szCs w:val="24"/>
        </w:rPr>
        <w:t xml:space="preserve"> Samsung </w:t>
      </w:r>
      <w:r w:rsidR="0084581F" w:rsidRPr="00DD24C8">
        <w:rPr>
          <w:rFonts w:ascii="Book Antiqua" w:hAnsi="Book Antiqua" w:cs="Arial"/>
          <w:color w:val="000000" w:themeColor="text1"/>
          <w:sz w:val="24"/>
          <w:szCs w:val="24"/>
        </w:rPr>
        <w:t>M</w:t>
      </w:r>
      <w:r w:rsidRPr="00DD24C8">
        <w:rPr>
          <w:rFonts w:ascii="Book Antiqua" w:hAnsi="Book Antiqua" w:cs="Arial"/>
          <w:color w:val="000000" w:themeColor="text1"/>
          <w:sz w:val="24"/>
          <w:szCs w:val="24"/>
        </w:rPr>
        <w:t xml:space="preserve">edical </w:t>
      </w:r>
      <w:r w:rsidR="0084581F" w:rsidRPr="00DD24C8">
        <w:rPr>
          <w:rFonts w:ascii="Book Antiqua" w:hAnsi="Book Antiqua" w:cs="Arial"/>
          <w:color w:val="000000" w:themeColor="text1"/>
          <w:sz w:val="24"/>
          <w:szCs w:val="24"/>
        </w:rPr>
        <w:t>C</w:t>
      </w:r>
      <w:r w:rsidRPr="00DD24C8">
        <w:rPr>
          <w:rFonts w:ascii="Book Antiqua" w:hAnsi="Book Antiqua" w:cs="Arial"/>
          <w:color w:val="000000" w:themeColor="text1"/>
          <w:sz w:val="24"/>
          <w:szCs w:val="24"/>
        </w:rPr>
        <w:t xml:space="preserve">enter to determine </w:t>
      </w:r>
      <w:r w:rsidR="003256FF" w:rsidRPr="00DD24C8">
        <w:rPr>
          <w:rFonts w:ascii="Book Antiqua" w:hAnsi="Book Antiqua" w:cs="Arial"/>
          <w:color w:val="000000" w:themeColor="text1"/>
          <w:sz w:val="24"/>
          <w:szCs w:val="24"/>
        </w:rPr>
        <w:t xml:space="preserve">the </w:t>
      </w:r>
      <w:r w:rsidRPr="00DD24C8">
        <w:rPr>
          <w:rFonts w:ascii="Book Antiqua" w:hAnsi="Book Antiqua" w:cs="Arial"/>
          <w:color w:val="000000" w:themeColor="text1"/>
          <w:sz w:val="24"/>
          <w:szCs w:val="24"/>
        </w:rPr>
        <w:t>relevanc</w:t>
      </w:r>
      <w:r w:rsidR="003256FF" w:rsidRPr="00DD24C8">
        <w:rPr>
          <w:rFonts w:ascii="Book Antiqua" w:hAnsi="Book Antiqua" w:cs="Arial"/>
          <w:color w:val="000000" w:themeColor="text1"/>
          <w:sz w:val="24"/>
          <w:szCs w:val="24"/>
        </w:rPr>
        <w:t>e</w:t>
      </w:r>
      <w:r w:rsidRPr="00DD24C8">
        <w:rPr>
          <w:rFonts w:ascii="Book Antiqua" w:hAnsi="Book Antiqua" w:cs="Arial"/>
          <w:color w:val="000000" w:themeColor="text1"/>
          <w:sz w:val="24"/>
          <w:szCs w:val="24"/>
        </w:rPr>
        <w:t xml:space="preserve"> of </w:t>
      </w:r>
      <w:r w:rsidR="003256FF" w:rsidRPr="00DD24C8">
        <w:rPr>
          <w:rFonts w:ascii="Book Antiqua" w:hAnsi="Book Antiqua" w:cs="Arial"/>
          <w:color w:val="000000" w:themeColor="text1"/>
          <w:sz w:val="24"/>
          <w:szCs w:val="24"/>
        </w:rPr>
        <w:t xml:space="preserve">the </w:t>
      </w:r>
      <w:r w:rsidRPr="00DD24C8">
        <w:rPr>
          <w:rFonts w:ascii="Book Antiqua" w:hAnsi="Book Antiqua" w:cs="Arial"/>
          <w:color w:val="000000" w:themeColor="text1"/>
          <w:sz w:val="24"/>
          <w:szCs w:val="24"/>
        </w:rPr>
        <w:t>10-mm size criterion.</w:t>
      </w:r>
      <w:r w:rsidR="0008759C" w:rsidRPr="00DD24C8">
        <w:rPr>
          <w:rFonts w:ascii="Book Antiqua" w:hAnsi="Book Antiqua" w:cs="Arial"/>
          <w:color w:val="000000" w:themeColor="text1"/>
          <w:sz w:val="24"/>
          <w:szCs w:val="24"/>
        </w:rPr>
        <w:t xml:space="preserve"> </w:t>
      </w:r>
    </w:p>
    <w:p w14:paraId="13389FF3" w14:textId="77777777" w:rsidR="008B552F" w:rsidRPr="00DD24C8" w:rsidRDefault="008B552F" w:rsidP="00EE3773">
      <w:pPr>
        <w:widowControl/>
        <w:wordWrap/>
        <w:autoSpaceDE/>
        <w:autoSpaceDN/>
        <w:adjustRightInd w:val="0"/>
        <w:snapToGrid w:val="0"/>
        <w:spacing w:line="360" w:lineRule="auto"/>
        <w:rPr>
          <w:rFonts w:ascii="Book Antiqua" w:eastAsia="宋体" w:hAnsi="Book Antiqua" w:cs="Arial"/>
          <w:color w:val="000000" w:themeColor="text1"/>
          <w:sz w:val="24"/>
          <w:szCs w:val="24"/>
          <w:lang w:eastAsia="zh-CN"/>
        </w:rPr>
      </w:pPr>
    </w:p>
    <w:p w14:paraId="6801E70F" w14:textId="77777777" w:rsidR="002553CC" w:rsidRPr="00DD24C8" w:rsidRDefault="002553CC" w:rsidP="00EE3773">
      <w:pPr>
        <w:wordWrap/>
        <w:adjustRightInd w:val="0"/>
        <w:snapToGrid w:val="0"/>
        <w:spacing w:line="360" w:lineRule="auto"/>
        <w:rPr>
          <w:rFonts w:ascii="Book Antiqua" w:hAnsi="Book Antiqua"/>
          <w:b/>
          <w:color w:val="000000" w:themeColor="text1"/>
          <w:sz w:val="24"/>
        </w:rPr>
      </w:pPr>
      <w:bookmarkStart w:id="28" w:name="OLE_LINK9"/>
      <w:bookmarkStart w:id="29" w:name="OLE_LINK10"/>
      <w:bookmarkStart w:id="30" w:name="OLE_LINK26"/>
      <w:r w:rsidRPr="00DD24C8">
        <w:rPr>
          <w:rFonts w:ascii="Book Antiqua" w:hAnsi="Book Antiqua"/>
          <w:b/>
          <w:color w:val="000000" w:themeColor="text1"/>
          <w:sz w:val="24"/>
        </w:rPr>
        <w:t>MATERIALS AND METHODS</w:t>
      </w:r>
    </w:p>
    <w:bookmarkEnd w:id="28"/>
    <w:bookmarkEnd w:id="29"/>
    <w:bookmarkEnd w:id="30"/>
    <w:p w14:paraId="4E15878A" w14:textId="35588321" w:rsidR="00337B10" w:rsidRPr="00DD24C8" w:rsidRDefault="00337B10" w:rsidP="00EE3773">
      <w:pPr>
        <w:wordWrap/>
        <w:adjustRightInd w:val="0"/>
        <w:snapToGrid w:val="0"/>
        <w:spacing w:line="360" w:lineRule="auto"/>
        <w:rPr>
          <w:rFonts w:ascii="Book Antiqua" w:hAnsi="Book Antiqua" w:cs="Arial"/>
          <w:b/>
          <w:i/>
          <w:color w:val="000000" w:themeColor="text1"/>
          <w:sz w:val="24"/>
          <w:szCs w:val="24"/>
        </w:rPr>
      </w:pPr>
      <w:r w:rsidRPr="00DD24C8">
        <w:rPr>
          <w:rFonts w:ascii="Book Antiqua" w:hAnsi="Book Antiqua" w:cs="Arial"/>
          <w:b/>
          <w:i/>
          <w:color w:val="000000" w:themeColor="text1"/>
          <w:sz w:val="24"/>
          <w:szCs w:val="24"/>
        </w:rPr>
        <w:t>Dat</w:t>
      </w:r>
      <w:r w:rsidR="002553CC" w:rsidRPr="00DD24C8">
        <w:rPr>
          <w:rFonts w:ascii="Book Antiqua" w:hAnsi="Book Antiqua" w:cs="Arial"/>
          <w:b/>
          <w:i/>
          <w:color w:val="000000" w:themeColor="text1"/>
          <w:sz w:val="24"/>
          <w:szCs w:val="24"/>
        </w:rPr>
        <w:t>a source and patient population</w:t>
      </w:r>
    </w:p>
    <w:p w14:paraId="2AFDA6C1" w14:textId="77777777" w:rsidR="00337B10" w:rsidRPr="00DD24C8" w:rsidRDefault="00337B10" w:rsidP="00EE3773">
      <w:pPr>
        <w:wordWrap/>
        <w:adjustRightInd w:val="0"/>
        <w:snapToGrid w:val="0"/>
        <w:spacing w:line="360" w:lineRule="auto"/>
        <w:rPr>
          <w:rFonts w:ascii="Book Antiqua" w:eastAsia="Batang" w:hAnsi="Book Antiqua" w:cs="Arial"/>
          <w:color w:val="000000" w:themeColor="text1"/>
          <w:sz w:val="24"/>
          <w:szCs w:val="24"/>
        </w:rPr>
      </w:pPr>
      <w:r w:rsidRPr="00DD24C8">
        <w:rPr>
          <w:rFonts w:ascii="Book Antiqua" w:hAnsi="Book Antiqua" w:cs="Arial"/>
          <w:color w:val="000000" w:themeColor="text1"/>
          <w:sz w:val="24"/>
          <w:szCs w:val="24"/>
        </w:rPr>
        <w:t xml:space="preserve">We collected data of patients who were confirmed to </w:t>
      </w:r>
      <w:r w:rsidR="00C572AC" w:rsidRPr="00DD24C8">
        <w:rPr>
          <w:rFonts w:ascii="Book Antiqua" w:hAnsi="Book Antiqua" w:cs="Arial"/>
          <w:color w:val="000000" w:themeColor="text1"/>
          <w:sz w:val="24"/>
          <w:szCs w:val="24"/>
        </w:rPr>
        <w:t xml:space="preserve">have </w:t>
      </w:r>
      <w:r w:rsidRPr="00DD24C8">
        <w:rPr>
          <w:rFonts w:ascii="Book Antiqua" w:hAnsi="Book Antiqua" w:cs="Arial"/>
          <w:color w:val="000000" w:themeColor="text1"/>
          <w:sz w:val="24"/>
          <w:szCs w:val="24"/>
        </w:rPr>
        <w:t>GBP</w:t>
      </w:r>
      <w:r w:rsidR="00EF2E7D"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through cholecystectomy at Samsung Medical Center between </w:t>
      </w:r>
      <w:r w:rsidR="008B50DB" w:rsidRPr="00DD24C8">
        <w:rPr>
          <w:rFonts w:ascii="Book Antiqua" w:hAnsi="Book Antiqua" w:cs="Arial"/>
          <w:color w:val="000000" w:themeColor="text1"/>
          <w:sz w:val="24"/>
          <w:szCs w:val="24"/>
        </w:rPr>
        <w:t xml:space="preserve">January </w:t>
      </w:r>
      <w:r w:rsidRPr="00DD24C8">
        <w:rPr>
          <w:rFonts w:ascii="Book Antiqua" w:hAnsi="Book Antiqua" w:cs="Arial"/>
          <w:color w:val="000000" w:themeColor="text1"/>
          <w:sz w:val="24"/>
          <w:szCs w:val="24"/>
        </w:rPr>
        <w:t>1997 and</w:t>
      </w:r>
      <w:r w:rsidR="008B50DB" w:rsidRPr="00DD24C8">
        <w:rPr>
          <w:rFonts w:ascii="Book Antiqua" w:hAnsi="Book Antiqua" w:cs="Arial"/>
          <w:color w:val="000000" w:themeColor="text1"/>
          <w:sz w:val="24"/>
          <w:szCs w:val="24"/>
        </w:rPr>
        <w:t xml:space="preserve"> December</w:t>
      </w:r>
      <w:r w:rsidRPr="00DD24C8">
        <w:rPr>
          <w:rFonts w:ascii="Book Antiqua" w:hAnsi="Book Antiqua" w:cs="Arial"/>
          <w:color w:val="000000" w:themeColor="text1"/>
          <w:sz w:val="24"/>
          <w:szCs w:val="24"/>
        </w:rPr>
        <w:t xml:space="preserve"> 2012. Among </w:t>
      </w:r>
      <w:r w:rsidR="002717A4" w:rsidRPr="00DD24C8">
        <w:rPr>
          <w:rFonts w:ascii="Book Antiqua" w:hAnsi="Book Antiqua" w:cs="Arial"/>
          <w:color w:val="000000" w:themeColor="text1"/>
          <w:sz w:val="24"/>
          <w:szCs w:val="24"/>
        </w:rPr>
        <w:t xml:space="preserve">the </w:t>
      </w:r>
      <w:r w:rsidRPr="00DD24C8">
        <w:rPr>
          <w:rFonts w:ascii="Book Antiqua" w:hAnsi="Book Antiqua" w:cs="Arial"/>
          <w:color w:val="000000" w:themeColor="text1"/>
          <w:sz w:val="24"/>
          <w:szCs w:val="24"/>
        </w:rPr>
        <w:t>patients who underwent cholecyste</w:t>
      </w:r>
      <w:r w:rsidR="002717A4" w:rsidRPr="00DD24C8">
        <w:rPr>
          <w:rFonts w:ascii="Book Antiqua" w:hAnsi="Book Antiqua" w:cs="Arial"/>
          <w:color w:val="000000" w:themeColor="text1"/>
          <w:sz w:val="24"/>
          <w:szCs w:val="24"/>
        </w:rPr>
        <w:t>c</w:t>
      </w:r>
      <w:r w:rsidRPr="00DD24C8">
        <w:rPr>
          <w:rFonts w:ascii="Book Antiqua" w:hAnsi="Book Antiqua" w:cs="Arial"/>
          <w:color w:val="000000" w:themeColor="text1"/>
          <w:sz w:val="24"/>
          <w:szCs w:val="24"/>
        </w:rPr>
        <w:t xml:space="preserve">tomy for GBP, those with </w:t>
      </w:r>
      <w:r w:rsidR="001027C1" w:rsidRPr="00DD24C8">
        <w:rPr>
          <w:rFonts w:ascii="Book Antiqua" w:hAnsi="Book Antiqua" w:cs="Arial"/>
          <w:color w:val="000000" w:themeColor="text1"/>
          <w:sz w:val="24"/>
          <w:szCs w:val="24"/>
        </w:rPr>
        <w:t xml:space="preserve">a </w:t>
      </w:r>
      <w:r w:rsidRPr="00DD24C8">
        <w:rPr>
          <w:rFonts w:ascii="Book Antiqua" w:hAnsi="Book Antiqua" w:cs="Arial"/>
          <w:color w:val="000000" w:themeColor="text1"/>
          <w:sz w:val="24"/>
          <w:szCs w:val="24"/>
        </w:rPr>
        <w:t xml:space="preserve">definite evidence </w:t>
      </w:r>
      <w:r w:rsidR="001027C1" w:rsidRPr="00DD24C8">
        <w:rPr>
          <w:rFonts w:ascii="Book Antiqua" w:hAnsi="Book Antiqua" w:cs="Arial"/>
          <w:color w:val="000000" w:themeColor="text1"/>
          <w:sz w:val="24"/>
          <w:szCs w:val="24"/>
        </w:rPr>
        <w:t>for</w:t>
      </w:r>
      <w:r w:rsidRPr="00DD24C8">
        <w:rPr>
          <w:rFonts w:ascii="Book Antiqua" w:hAnsi="Book Antiqua" w:cs="Arial"/>
          <w:color w:val="000000" w:themeColor="text1"/>
          <w:sz w:val="24"/>
          <w:szCs w:val="24"/>
        </w:rPr>
        <w:t xml:space="preserve"> malignancy such as adjacent organ invasion, metastasis on preoperative imaging studies, polyp larger than 20</w:t>
      </w:r>
      <w:r w:rsidR="001027C1"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mm, absence of preoperative imaging study</w:t>
      </w:r>
      <w:r w:rsidR="001027C1" w:rsidRPr="00DD24C8">
        <w:rPr>
          <w:rFonts w:ascii="Book Antiqua" w:hAnsi="Book Antiqua" w:cs="Arial"/>
          <w:color w:val="000000" w:themeColor="text1"/>
          <w:sz w:val="24"/>
          <w:szCs w:val="24"/>
        </w:rPr>
        <w:t xml:space="preserve"> results</w:t>
      </w:r>
      <w:r w:rsidRPr="00DD24C8">
        <w:rPr>
          <w:rFonts w:ascii="Book Antiqua" w:hAnsi="Book Antiqua" w:cs="Arial"/>
          <w:color w:val="000000" w:themeColor="text1"/>
          <w:sz w:val="24"/>
          <w:szCs w:val="24"/>
        </w:rPr>
        <w:t xml:space="preserve">, and </w:t>
      </w:r>
      <w:r w:rsidR="00C34104" w:rsidRPr="00DD24C8">
        <w:rPr>
          <w:rFonts w:ascii="Book Antiqua" w:hAnsi="Book Antiqua" w:cs="Arial"/>
          <w:color w:val="000000" w:themeColor="text1"/>
          <w:sz w:val="24"/>
          <w:szCs w:val="24"/>
        </w:rPr>
        <w:t>patients having</w:t>
      </w:r>
      <w:r w:rsidRPr="00DD24C8">
        <w:rPr>
          <w:rFonts w:ascii="Book Antiqua" w:hAnsi="Book Antiqua" w:cs="Arial"/>
          <w:color w:val="000000" w:themeColor="text1"/>
          <w:sz w:val="24"/>
          <w:szCs w:val="24"/>
        </w:rPr>
        <w:t xml:space="preserve"> gallstone</w:t>
      </w:r>
      <w:r w:rsidR="00C34104"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were excluded. </w:t>
      </w:r>
      <w:r w:rsidR="00104FBB" w:rsidRPr="00DD24C8">
        <w:rPr>
          <w:rFonts w:ascii="Book Antiqua" w:hAnsi="Book Antiqua" w:cs="Arial"/>
          <w:color w:val="000000" w:themeColor="text1"/>
          <w:sz w:val="24"/>
          <w:szCs w:val="24"/>
        </w:rPr>
        <w:t>A t</w:t>
      </w:r>
      <w:r w:rsidRPr="00DD24C8">
        <w:rPr>
          <w:rFonts w:ascii="Book Antiqua" w:eastAsia="신명조" w:hAnsi="Book Antiqua" w:cs="Arial"/>
          <w:color w:val="000000" w:themeColor="text1"/>
          <w:sz w:val="24"/>
          <w:szCs w:val="24"/>
        </w:rPr>
        <w:t xml:space="preserve">otal </w:t>
      </w:r>
      <w:r w:rsidR="00104FBB" w:rsidRPr="00DD24C8">
        <w:rPr>
          <w:rFonts w:ascii="Book Antiqua" w:eastAsia="신명조" w:hAnsi="Book Antiqua" w:cs="Arial"/>
          <w:color w:val="000000" w:themeColor="text1"/>
          <w:sz w:val="24"/>
          <w:szCs w:val="24"/>
        </w:rPr>
        <w:t xml:space="preserve">of </w:t>
      </w:r>
      <w:r w:rsidRPr="00DD24C8">
        <w:rPr>
          <w:rFonts w:ascii="Book Antiqua" w:eastAsia="신명조" w:hAnsi="Book Antiqua" w:cs="Arial"/>
          <w:color w:val="000000" w:themeColor="text1"/>
          <w:sz w:val="24"/>
          <w:szCs w:val="24"/>
        </w:rPr>
        <w:t>836 patients were</w:t>
      </w:r>
      <w:r w:rsidRPr="00DD24C8">
        <w:rPr>
          <w:rFonts w:ascii="Book Antiqua" w:eastAsia="Batang" w:hAnsi="Book Antiqua" w:cs="Arial"/>
          <w:color w:val="000000" w:themeColor="text1"/>
          <w:sz w:val="24"/>
          <w:szCs w:val="24"/>
        </w:rPr>
        <w:t xml:space="preserve"> enrolled. Information on age, sex, symptoms, US findings, and blood laboratory test</w:t>
      </w:r>
      <w:r w:rsidR="00B93E12" w:rsidRPr="00DD24C8">
        <w:rPr>
          <w:rFonts w:ascii="Book Antiqua" w:eastAsia="Batang" w:hAnsi="Book Antiqua" w:cs="Arial"/>
          <w:color w:val="000000" w:themeColor="text1"/>
          <w:sz w:val="24"/>
          <w:szCs w:val="24"/>
        </w:rPr>
        <w:t>s</w:t>
      </w:r>
      <w:r w:rsidRPr="00DD24C8">
        <w:rPr>
          <w:rFonts w:ascii="Book Antiqua" w:eastAsia="Batang" w:hAnsi="Book Antiqua" w:cs="Arial"/>
          <w:color w:val="000000" w:themeColor="text1"/>
          <w:sz w:val="24"/>
          <w:szCs w:val="24"/>
        </w:rPr>
        <w:t xml:space="preserve"> w</w:t>
      </w:r>
      <w:r w:rsidR="00623C4F" w:rsidRPr="00DD24C8">
        <w:rPr>
          <w:rFonts w:ascii="Book Antiqua" w:eastAsia="Batang" w:hAnsi="Book Antiqua" w:cs="Arial"/>
          <w:color w:val="000000" w:themeColor="text1"/>
          <w:sz w:val="24"/>
          <w:szCs w:val="24"/>
        </w:rPr>
        <w:t>as</w:t>
      </w:r>
      <w:r w:rsidRPr="00DD24C8">
        <w:rPr>
          <w:rFonts w:ascii="Book Antiqua" w:eastAsia="Batang" w:hAnsi="Book Antiqua" w:cs="Arial"/>
          <w:color w:val="000000" w:themeColor="text1"/>
          <w:sz w:val="24"/>
          <w:szCs w:val="24"/>
        </w:rPr>
        <w:t xml:space="preserve"> reviewed</w:t>
      </w:r>
      <w:r w:rsidR="00623C4F" w:rsidRPr="00DD24C8">
        <w:rPr>
          <w:rFonts w:ascii="Book Antiqua" w:eastAsia="Batang" w:hAnsi="Book Antiqua" w:cs="Arial"/>
          <w:color w:val="000000" w:themeColor="text1"/>
          <w:sz w:val="24"/>
          <w:szCs w:val="24"/>
        </w:rPr>
        <w:t xml:space="preserve"> retrospectively</w:t>
      </w:r>
      <w:r w:rsidRPr="00DD24C8">
        <w:rPr>
          <w:rFonts w:ascii="Book Antiqua" w:eastAsia="Batang" w:hAnsi="Book Antiqua" w:cs="Arial"/>
          <w:color w:val="000000" w:themeColor="text1"/>
          <w:sz w:val="24"/>
          <w:szCs w:val="24"/>
        </w:rPr>
        <w:t xml:space="preserve">. </w:t>
      </w:r>
    </w:p>
    <w:p w14:paraId="5FF309FC" w14:textId="77777777" w:rsidR="009F1FB2" w:rsidRPr="00DD24C8" w:rsidRDefault="00337B10" w:rsidP="00EE3773">
      <w:pPr>
        <w:wordWrap/>
        <w:adjustRightInd w:val="0"/>
        <w:snapToGrid w:val="0"/>
        <w:spacing w:line="360" w:lineRule="auto"/>
        <w:ind w:firstLineChars="100" w:firstLine="240"/>
        <w:rPr>
          <w:rFonts w:ascii="Book Antiqua" w:eastAsia="Batang" w:hAnsi="Book Antiqua" w:cs="Arial"/>
          <w:color w:val="000000" w:themeColor="text1"/>
          <w:sz w:val="24"/>
          <w:szCs w:val="24"/>
        </w:rPr>
      </w:pPr>
      <w:r w:rsidRPr="00DD24C8">
        <w:rPr>
          <w:rFonts w:ascii="Book Antiqua" w:hAnsi="Book Antiqua" w:cs="Arial"/>
          <w:color w:val="000000" w:themeColor="text1"/>
          <w:sz w:val="24"/>
          <w:szCs w:val="24"/>
        </w:rPr>
        <w:t xml:space="preserve">The patients were categorized as </w:t>
      </w:r>
      <w:r w:rsidR="00080504" w:rsidRPr="00DD24C8">
        <w:rPr>
          <w:rFonts w:ascii="Book Antiqua" w:hAnsi="Book Antiqua" w:cs="Arial"/>
          <w:color w:val="000000" w:themeColor="text1"/>
          <w:sz w:val="24"/>
          <w:szCs w:val="24"/>
        </w:rPr>
        <w:t>having a</w:t>
      </w:r>
      <w:r w:rsidRPr="00DD24C8">
        <w:rPr>
          <w:rFonts w:ascii="Book Antiqua" w:hAnsi="Book Antiqua" w:cs="Arial"/>
          <w:color w:val="000000" w:themeColor="text1"/>
          <w:sz w:val="24"/>
          <w:szCs w:val="24"/>
        </w:rPr>
        <w:t xml:space="preserve"> benign polyp </w:t>
      </w:r>
      <w:r w:rsidR="00080504" w:rsidRPr="00DD24C8">
        <w:rPr>
          <w:rFonts w:ascii="Book Antiqua" w:hAnsi="Book Antiqua" w:cs="Arial"/>
          <w:color w:val="000000" w:themeColor="text1"/>
          <w:sz w:val="24"/>
          <w:szCs w:val="24"/>
        </w:rPr>
        <w:t xml:space="preserve">or a </w:t>
      </w:r>
      <w:r w:rsidRPr="00DD24C8">
        <w:rPr>
          <w:rFonts w:ascii="Book Antiqua" w:hAnsi="Book Antiqua" w:cs="Arial"/>
          <w:color w:val="000000" w:themeColor="text1"/>
          <w:sz w:val="24"/>
          <w:szCs w:val="24"/>
        </w:rPr>
        <w:t xml:space="preserve">malignant polyp according to their </w:t>
      </w:r>
      <w:proofErr w:type="spellStart"/>
      <w:r w:rsidRPr="00DD24C8">
        <w:rPr>
          <w:rFonts w:ascii="Book Antiqua" w:hAnsi="Book Antiqua" w:cs="Arial"/>
          <w:color w:val="000000" w:themeColor="text1"/>
          <w:sz w:val="24"/>
          <w:szCs w:val="24"/>
        </w:rPr>
        <w:t>histopathologic</w:t>
      </w:r>
      <w:proofErr w:type="spellEnd"/>
      <w:r w:rsidRPr="00DD24C8">
        <w:rPr>
          <w:rFonts w:ascii="Book Antiqua" w:hAnsi="Book Antiqua" w:cs="Arial"/>
          <w:color w:val="000000" w:themeColor="text1"/>
          <w:sz w:val="24"/>
          <w:szCs w:val="24"/>
        </w:rPr>
        <w:t xml:space="preserve"> results. </w:t>
      </w:r>
      <w:r w:rsidRPr="00DD24C8">
        <w:rPr>
          <w:rFonts w:ascii="Book Antiqua" w:eastAsia="Batang" w:hAnsi="Book Antiqua" w:cs="Arial"/>
          <w:color w:val="000000" w:themeColor="text1"/>
          <w:sz w:val="24"/>
          <w:szCs w:val="24"/>
        </w:rPr>
        <w:t xml:space="preserve">Benign GBPs were subcategorized as benign tumorous polyps if the pathological finding </w:t>
      </w:r>
      <w:r w:rsidR="00233EF1" w:rsidRPr="00DD24C8">
        <w:rPr>
          <w:rFonts w:ascii="Book Antiqua" w:eastAsia="Batang" w:hAnsi="Book Antiqua" w:cs="Arial"/>
          <w:color w:val="000000" w:themeColor="text1"/>
          <w:sz w:val="24"/>
          <w:szCs w:val="24"/>
        </w:rPr>
        <w:t xml:space="preserve">indicated that the polyps had </w:t>
      </w:r>
      <w:r w:rsidRPr="00DD24C8">
        <w:rPr>
          <w:rFonts w:ascii="Book Antiqua" w:eastAsia="Batang" w:hAnsi="Book Antiqua" w:cs="Arial"/>
          <w:color w:val="000000" w:themeColor="text1"/>
          <w:sz w:val="24"/>
          <w:szCs w:val="24"/>
        </w:rPr>
        <w:t>a potential for malignant transformation</w:t>
      </w:r>
      <w:r w:rsidR="00233EF1" w:rsidRPr="00DD24C8">
        <w:rPr>
          <w:rFonts w:ascii="Book Antiqua" w:eastAsia="Batang" w:hAnsi="Book Antiqua" w:cs="Arial"/>
          <w:color w:val="000000" w:themeColor="text1"/>
          <w:sz w:val="24"/>
          <w:szCs w:val="24"/>
        </w:rPr>
        <w:t>,</w:t>
      </w:r>
      <w:r w:rsidRPr="00DD24C8">
        <w:rPr>
          <w:rFonts w:ascii="Book Antiqua" w:eastAsia="Batang" w:hAnsi="Book Antiqua" w:cs="Arial"/>
          <w:color w:val="000000" w:themeColor="text1"/>
          <w:sz w:val="24"/>
          <w:szCs w:val="24"/>
        </w:rPr>
        <w:t xml:space="preserve"> whereas benign non-tumorous polyps </w:t>
      </w:r>
      <w:r w:rsidR="00233EF1" w:rsidRPr="00DD24C8">
        <w:rPr>
          <w:rFonts w:ascii="Book Antiqua" w:eastAsia="Batang" w:hAnsi="Book Antiqua" w:cs="Arial"/>
          <w:color w:val="000000" w:themeColor="text1"/>
          <w:sz w:val="24"/>
          <w:szCs w:val="24"/>
        </w:rPr>
        <w:t>we</w:t>
      </w:r>
      <w:r w:rsidRPr="00DD24C8">
        <w:rPr>
          <w:rFonts w:ascii="Book Antiqua" w:eastAsia="Batang" w:hAnsi="Book Antiqua" w:cs="Arial"/>
          <w:color w:val="000000" w:themeColor="text1"/>
          <w:sz w:val="24"/>
          <w:szCs w:val="24"/>
        </w:rPr>
        <w:t xml:space="preserve">re not regarded as precancerous lesions. </w:t>
      </w:r>
      <w:r w:rsidR="00B24D0F" w:rsidRPr="00DD24C8">
        <w:rPr>
          <w:rFonts w:ascii="Book Antiqua" w:eastAsia="Batang" w:hAnsi="Book Antiqua" w:cs="Arial"/>
          <w:color w:val="000000" w:themeColor="text1"/>
          <w:sz w:val="24"/>
          <w:szCs w:val="24"/>
        </w:rPr>
        <w:t xml:space="preserve">The benign tumorous polyps </w:t>
      </w:r>
      <w:r w:rsidR="00120A2C" w:rsidRPr="00DD24C8">
        <w:rPr>
          <w:rFonts w:ascii="Book Antiqua" w:eastAsia="Batang" w:hAnsi="Book Antiqua" w:cs="Arial"/>
          <w:color w:val="000000" w:themeColor="text1"/>
          <w:sz w:val="24"/>
          <w:szCs w:val="24"/>
        </w:rPr>
        <w:t>included</w:t>
      </w:r>
      <w:r w:rsidR="00B24D0F" w:rsidRPr="00DD24C8">
        <w:rPr>
          <w:rFonts w:ascii="Book Antiqua" w:eastAsia="Batang" w:hAnsi="Book Antiqua" w:cs="Arial"/>
          <w:color w:val="000000" w:themeColor="text1"/>
          <w:sz w:val="24"/>
          <w:szCs w:val="24"/>
        </w:rPr>
        <w:t xml:space="preserve"> </w:t>
      </w:r>
      <w:r w:rsidRPr="00DD24C8">
        <w:rPr>
          <w:rFonts w:ascii="Book Antiqua" w:eastAsia="Batang" w:hAnsi="Book Antiqua" w:cs="Arial"/>
          <w:color w:val="000000" w:themeColor="text1"/>
          <w:sz w:val="24"/>
          <w:szCs w:val="24"/>
        </w:rPr>
        <w:t>adenoma</w:t>
      </w:r>
      <w:r w:rsidR="00164810" w:rsidRPr="00DD24C8">
        <w:rPr>
          <w:rFonts w:ascii="Book Antiqua" w:eastAsia="Batang" w:hAnsi="Book Antiqua" w:cs="Arial"/>
          <w:color w:val="000000" w:themeColor="text1"/>
          <w:sz w:val="24"/>
          <w:szCs w:val="24"/>
        </w:rPr>
        <w:t>s</w:t>
      </w:r>
      <w:r w:rsidRPr="00DD24C8">
        <w:rPr>
          <w:rFonts w:ascii="Book Antiqua" w:eastAsia="Batang" w:hAnsi="Book Antiqua" w:cs="Arial"/>
          <w:color w:val="000000" w:themeColor="text1"/>
          <w:sz w:val="24"/>
          <w:szCs w:val="24"/>
        </w:rPr>
        <w:t>, lipoma</w:t>
      </w:r>
      <w:r w:rsidR="00164810" w:rsidRPr="00DD24C8">
        <w:rPr>
          <w:rFonts w:ascii="Book Antiqua" w:eastAsia="Batang" w:hAnsi="Book Antiqua" w:cs="Arial"/>
          <w:color w:val="000000" w:themeColor="text1"/>
          <w:sz w:val="24"/>
          <w:szCs w:val="24"/>
        </w:rPr>
        <w:t>s</w:t>
      </w:r>
      <w:r w:rsidRPr="00DD24C8">
        <w:rPr>
          <w:rFonts w:ascii="Book Antiqua" w:eastAsia="Batang" w:hAnsi="Book Antiqua" w:cs="Arial"/>
          <w:color w:val="000000" w:themeColor="text1"/>
          <w:sz w:val="24"/>
          <w:szCs w:val="24"/>
        </w:rPr>
        <w:t xml:space="preserve">, </w:t>
      </w:r>
      <w:proofErr w:type="spellStart"/>
      <w:r w:rsidRPr="00DD24C8">
        <w:rPr>
          <w:rFonts w:ascii="Book Antiqua" w:eastAsia="Batang" w:hAnsi="Book Antiqua" w:cs="Arial"/>
          <w:color w:val="000000" w:themeColor="text1"/>
          <w:sz w:val="24"/>
          <w:szCs w:val="24"/>
        </w:rPr>
        <w:t>neurofibroma</w:t>
      </w:r>
      <w:r w:rsidR="00164810" w:rsidRPr="00DD24C8">
        <w:rPr>
          <w:rFonts w:ascii="Book Antiqua" w:eastAsia="Batang" w:hAnsi="Book Antiqua" w:cs="Arial"/>
          <w:color w:val="000000" w:themeColor="text1"/>
          <w:sz w:val="24"/>
          <w:szCs w:val="24"/>
        </w:rPr>
        <w:t>s</w:t>
      </w:r>
      <w:proofErr w:type="spellEnd"/>
      <w:r w:rsidRPr="00DD24C8">
        <w:rPr>
          <w:rFonts w:ascii="Book Antiqua" w:eastAsia="Batang" w:hAnsi="Book Antiqua" w:cs="Arial"/>
          <w:color w:val="000000" w:themeColor="text1"/>
          <w:sz w:val="24"/>
          <w:szCs w:val="24"/>
        </w:rPr>
        <w:t xml:space="preserve">, </w:t>
      </w:r>
      <w:proofErr w:type="spellStart"/>
      <w:r w:rsidRPr="00DD24C8">
        <w:rPr>
          <w:rFonts w:ascii="Book Antiqua" w:eastAsia="Batang" w:hAnsi="Book Antiqua" w:cs="Arial"/>
          <w:color w:val="000000" w:themeColor="text1"/>
          <w:sz w:val="24"/>
          <w:szCs w:val="24"/>
        </w:rPr>
        <w:t>leiomyoma</w:t>
      </w:r>
      <w:r w:rsidR="00164810" w:rsidRPr="00DD24C8">
        <w:rPr>
          <w:rFonts w:ascii="Book Antiqua" w:eastAsia="Batang" w:hAnsi="Book Antiqua" w:cs="Arial"/>
          <w:color w:val="000000" w:themeColor="text1"/>
          <w:sz w:val="24"/>
          <w:szCs w:val="24"/>
        </w:rPr>
        <w:t>s</w:t>
      </w:r>
      <w:proofErr w:type="spellEnd"/>
      <w:r w:rsidR="00B24D0F" w:rsidRPr="00DD24C8">
        <w:rPr>
          <w:rFonts w:ascii="Book Antiqua" w:eastAsia="Batang" w:hAnsi="Book Antiqua" w:cs="Arial"/>
          <w:color w:val="000000" w:themeColor="text1"/>
          <w:sz w:val="24"/>
          <w:szCs w:val="24"/>
        </w:rPr>
        <w:t>,</w:t>
      </w:r>
      <w:r w:rsidRPr="00DD24C8">
        <w:rPr>
          <w:rFonts w:ascii="Book Antiqua" w:eastAsia="Batang" w:hAnsi="Book Antiqua" w:cs="Arial"/>
          <w:color w:val="000000" w:themeColor="text1"/>
          <w:sz w:val="24"/>
          <w:szCs w:val="24"/>
        </w:rPr>
        <w:t xml:space="preserve"> and carcinoid tumor</w:t>
      </w:r>
      <w:r w:rsidR="00164810" w:rsidRPr="00DD24C8">
        <w:rPr>
          <w:rFonts w:ascii="Book Antiqua" w:eastAsia="Batang" w:hAnsi="Book Antiqua" w:cs="Arial"/>
          <w:color w:val="000000" w:themeColor="text1"/>
          <w:sz w:val="24"/>
          <w:szCs w:val="24"/>
        </w:rPr>
        <w:t>s</w:t>
      </w:r>
      <w:r w:rsidRPr="00DD24C8">
        <w:rPr>
          <w:rFonts w:ascii="Book Antiqua" w:eastAsia="Batang" w:hAnsi="Book Antiqua" w:cs="Arial"/>
          <w:color w:val="000000" w:themeColor="text1"/>
          <w:sz w:val="24"/>
          <w:szCs w:val="24"/>
        </w:rPr>
        <w:t xml:space="preserve">. </w:t>
      </w:r>
      <w:r w:rsidR="00021E5C" w:rsidRPr="00DD24C8">
        <w:rPr>
          <w:rFonts w:ascii="Book Antiqua" w:eastAsia="Batang" w:hAnsi="Book Antiqua" w:cs="Arial"/>
          <w:color w:val="000000" w:themeColor="text1"/>
          <w:sz w:val="24"/>
          <w:szCs w:val="24"/>
        </w:rPr>
        <w:t xml:space="preserve">The benign non-tumorous polyps included </w:t>
      </w:r>
      <w:r w:rsidRPr="00DD24C8">
        <w:rPr>
          <w:rFonts w:ascii="Book Antiqua" w:eastAsia="Batang" w:hAnsi="Book Antiqua" w:cs="Arial"/>
          <w:color w:val="000000" w:themeColor="text1"/>
          <w:sz w:val="24"/>
          <w:szCs w:val="24"/>
        </w:rPr>
        <w:t>cholesterol polyp</w:t>
      </w:r>
      <w:r w:rsidR="00021E5C" w:rsidRPr="00DD24C8">
        <w:rPr>
          <w:rFonts w:ascii="Book Antiqua" w:eastAsia="Batang" w:hAnsi="Book Antiqua" w:cs="Arial"/>
          <w:color w:val="000000" w:themeColor="text1"/>
          <w:sz w:val="24"/>
          <w:szCs w:val="24"/>
        </w:rPr>
        <w:t>s</w:t>
      </w:r>
      <w:r w:rsidRPr="00DD24C8">
        <w:rPr>
          <w:rFonts w:ascii="Book Antiqua" w:eastAsia="Batang" w:hAnsi="Book Antiqua" w:cs="Arial"/>
          <w:color w:val="000000" w:themeColor="text1"/>
          <w:sz w:val="24"/>
          <w:szCs w:val="24"/>
        </w:rPr>
        <w:t>, inflammatory polyp</w:t>
      </w:r>
      <w:r w:rsidR="00021E5C" w:rsidRPr="00DD24C8">
        <w:rPr>
          <w:rFonts w:ascii="Book Antiqua" w:eastAsia="Batang" w:hAnsi="Book Antiqua" w:cs="Arial"/>
          <w:color w:val="000000" w:themeColor="text1"/>
          <w:sz w:val="24"/>
          <w:szCs w:val="24"/>
        </w:rPr>
        <w:t>s</w:t>
      </w:r>
      <w:r w:rsidRPr="00DD24C8">
        <w:rPr>
          <w:rFonts w:ascii="Book Antiqua" w:eastAsia="Batang" w:hAnsi="Book Antiqua" w:cs="Arial"/>
          <w:color w:val="000000" w:themeColor="text1"/>
          <w:sz w:val="24"/>
          <w:szCs w:val="24"/>
        </w:rPr>
        <w:t>, fibroma</w:t>
      </w:r>
      <w:r w:rsidR="00021E5C" w:rsidRPr="00DD24C8">
        <w:rPr>
          <w:rFonts w:ascii="Book Antiqua" w:eastAsia="Batang" w:hAnsi="Book Antiqua" w:cs="Arial"/>
          <w:color w:val="000000" w:themeColor="text1"/>
          <w:sz w:val="24"/>
          <w:szCs w:val="24"/>
        </w:rPr>
        <w:t>s,</w:t>
      </w:r>
      <w:r w:rsidRPr="00DD24C8">
        <w:rPr>
          <w:rFonts w:ascii="Book Antiqua" w:eastAsia="Batang" w:hAnsi="Book Antiqua" w:cs="Arial"/>
          <w:color w:val="000000" w:themeColor="text1"/>
          <w:sz w:val="24"/>
          <w:szCs w:val="24"/>
        </w:rPr>
        <w:t xml:space="preserve"> and </w:t>
      </w:r>
      <w:proofErr w:type="spellStart"/>
      <w:r w:rsidRPr="00DD24C8">
        <w:rPr>
          <w:rFonts w:ascii="Book Antiqua" w:eastAsia="Batang" w:hAnsi="Book Antiqua" w:cs="Arial"/>
          <w:color w:val="000000" w:themeColor="text1"/>
          <w:sz w:val="24"/>
          <w:szCs w:val="24"/>
        </w:rPr>
        <w:t>adenomyomatosis</w:t>
      </w:r>
      <w:proofErr w:type="spellEnd"/>
      <w:r w:rsidRPr="00DD24C8">
        <w:rPr>
          <w:rFonts w:ascii="Book Antiqua" w:eastAsia="Batang" w:hAnsi="Book Antiqua" w:cs="Arial"/>
          <w:color w:val="000000" w:themeColor="text1"/>
          <w:sz w:val="24"/>
          <w:szCs w:val="24"/>
        </w:rPr>
        <w:t>.</w:t>
      </w:r>
      <w:r w:rsidR="00572207" w:rsidRPr="00DD24C8">
        <w:rPr>
          <w:rFonts w:ascii="Book Antiqua" w:eastAsia="Batang" w:hAnsi="Book Antiqua" w:cs="Arial"/>
          <w:color w:val="000000" w:themeColor="text1"/>
          <w:sz w:val="24"/>
          <w:szCs w:val="24"/>
        </w:rPr>
        <w:t xml:space="preserve"> </w:t>
      </w:r>
      <w:r w:rsidRPr="00DD24C8">
        <w:rPr>
          <w:rFonts w:ascii="Book Antiqua" w:eastAsia="Batang" w:hAnsi="Book Antiqua" w:cs="Arial"/>
          <w:color w:val="000000" w:themeColor="text1"/>
          <w:sz w:val="24"/>
          <w:szCs w:val="24"/>
        </w:rPr>
        <w:t>Malignant GBPs were defined as GB cancer.</w:t>
      </w:r>
      <w:r w:rsidR="00BC0BAA" w:rsidRPr="00DD24C8">
        <w:rPr>
          <w:rFonts w:ascii="Book Antiqua" w:eastAsia="Batang" w:hAnsi="Book Antiqua" w:cs="Arial"/>
          <w:color w:val="000000" w:themeColor="text1"/>
          <w:sz w:val="24"/>
          <w:szCs w:val="24"/>
        </w:rPr>
        <w:t xml:space="preserve"> </w:t>
      </w:r>
      <w:r w:rsidR="00316EDA" w:rsidRPr="00DD24C8">
        <w:rPr>
          <w:rFonts w:ascii="Book Antiqua" w:hAnsi="Book Antiqua" w:cs="Arial"/>
          <w:color w:val="000000" w:themeColor="text1"/>
          <w:sz w:val="24"/>
          <w:szCs w:val="24"/>
        </w:rPr>
        <w:t xml:space="preserve">This study was approved by </w:t>
      </w:r>
      <w:r w:rsidR="000756C2" w:rsidRPr="00DD24C8">
        <w:rPr>
          <w:rFonts w:ascii="Book Antiqua" w:hAnsi="Book Antiqua" w:cs="Arial"/>
          <w:color w:val="000000" w:themeColor="text1"/>
          <w:sz w:val="24"/>
          <w:szCs w:val="24"/>
        </w:rPr>
        <w:t>the IRB of the Samsung Medical Center</w:t>
      </w:r>
      <w:r w:rsidR="00316EDA" w:rsidRPr="00DD24C8">
        <w:rPr>
          <w:rFonts w:ascii="Book Antiqua" w:hAnsi="Book Antiqua" w:cs="Arial"/>
          <w:color w:val="000000" w:themeColor="text1"/>
          <w:sz w:val="24"/>
          <w:szCs w:val="24"/>
        </w:rPr>
        <w:t xml:space="preserve"> (SMC 2013-12-063)</w:t>
      </w:r>
      <w:r w:rsidR="009F1FB2" w:rsidRPr="00DD24C8">
        <w:rPr>
          <w:rFonts w:ascii="Book Antiqua" w:hAnsi="Book Antiqua" w:cs="Arial"/>
          <w:color w:val="000000" w:themeColor="text1"/>
          <w:sz w:val="24"/>
          <w:szCs w:val="24"/>
        </w:rPr>
        <w:t>.</w:t>
      </w:r>
    </w:p>
    <w:p w14:paraId="09D2FA84" w14:textId="77777777" w:rsidR="00337B10" w:rsidRPr="00DD24C8" w:rsidRDefault="00337B10" w:rsidP="00EE3773">
      <w:pPr>
        <w:wordWrap/>
        <w:adjustRightInd w:val="0"/>
        <w:snapToGrid w:val="0"/>
        <w:spacing w:line="360" w:lineRule="auto"/>
        <w:rPr>
          <w:rFonts w:ascii="Book Antiqua" w:eastAsia="Batang" w:hAnsi="Book Antiqua" w:cs="Arial"/>
          <w:color w:val="000000" w:themeColor="text1"/>
          <w:sz w:val="24"/>
          <w:szCs w:val="24"/>
        </w:rPr>
      </w:pPr>
    </w:p>
    <w:p w14:paraId="7DE157FE" w14:textId="1B4EA63D" w:rsidR="00337B10" w:rsidRPr="00DD24C8" w:rsidRDefault="00337B10" w:rsidP="00EE3773">
      <w:pPr>
        <w:wordWrap/>
        <w:adjustRightInd w:val="0"/>
        <w:snapToGrid w:val="0"/>
        <w:spacing w:line="360" w:lineRule="auto"/>
        <w:rPr>
          <w:rFonts w:ascii="Book Antiqua" w:eastAsia="Batang" w:hAnsi="Book Antiqua" w:cs="Arial"/>
          <w:b/>
          <w:i/>
          <w:color w:val="000000" w:themeColor="text1"/>
          <w:sz w:val="24"/>
          <w:szCs w:val="24"/>
        </w:rPr>
      </w:pPr>
      <w:r w:rsidRPr="00DD24C8">
        <w:rPr>
          <w:rFonts w:ascii="Book Antiqua" w:eastAsia="Batang" w:hAnsi="Book Antiqua" w:cs="Arial"/>
          <w:b/>
          <w:i/>
          <w:color w:val="000000" w:themeColor="text1"/>
          <w:sz w:val="24"/>
          <w:szCs w:val="24"/>
        </w:rPr>
        <w:t>Definition of GBP</w:t>
      </w:r>
      <w:r w:rsidR="00EB1516" w:rsidRPr="00DD24C8">
        <w:rPr>
          <w:rFonts w:ascii="Book Antiqua" w:eastAsia="Batang" w:hAnsi="Book Antiqua" w:cs="Arial"/>
          <w:b/>
          <w:i/>
          <w:color w:val="000000" w:themeColor="text1"/>
          <w:sz w:val="24"/>
          <w:szCs w:val="24"/>
        </w:rPr>
        <w:t>s</w:t>
      </w:r>
      <w:r w:rsidRPr="00DD24C8">
        <w:rPr>
          <w:rFonts w:ascii="Book Antiqua" w:eastAsia="Batang" w:hAnsi="Book Antiqua" w:cs="Arial"/>
          <w:b/>
          <w:i/>
          <w:color w:val="000000" w:themeColor="text1"/>
          <w:sz w:val="24"/>
          <w:szCs w:val="24"/>
        </w:rPr>
        <w:t xml:space="preserve"> and</w:t>
      </w:r>
      <w:r w:rsidR="002553CC" w:rsidRPr="00DD24C8">
        <w:rPr>
          <w:rFonts w:ascii="Book Antiqua" w:eastAsia="Batang" w:hAnsi="Book Antiqua" w:cs="Arial"/>
          <w:b/>
          <w:i/>
          <w:color w:val="000000" w:themeColor="text1"/>
          <w:sz w:val="24"/>
          <w:szCs w:val="24"/>
        </w:rPr>
        <w:t xml:space="preserve"> imaging study</w:t>
      </w:r>
    </w:p>
    <w:p w14:paraId="48F99466" w14:textId="77777777" w:rsidR="00337B10" w:rsidRPr="00DD24C8" w:rsidRDefault="00337B10" w:rsidP="00EE3773">
      <w:pPr>
        <w:wordWrap/>
        <w:adjustRightInd w:val="0"/>
        <w:snapToGrid w:val="0"/>
        <w:spacing w:line="360" w:lineRule="auto"/>
        <w:rPr>
          <w:rFonts w:ascii="Book Antiqua" w:eastAsia="Batang" w:hAnsi="Book Antiqua" w:cs="Arial"/>
          <w:color w:val="000000" w:themeColor="text1"/>
          <w:sz w:val="24"/>
          <w:szCs w:val="24"/>
        </w:rPr>
      </w:pPr>
      <w:r w:rsidRPr="00DD24C8">
        <w:rPr>
          <w:rFonts w:ascii="Book Antiqua" w:eastAsia="Batang" w:hAnsi="Book Antiqua" w:cs="Arial"/>
          <w:color w:val="000000" w:themeColor="text1"/>
          <w:sz w:val="24"/>
          <w:szCs w:val="24"/>
        </w:rPr>
        <w:lastRenderedPageBreak/>
        <w:t xml:space="preserve">The following standardized US criteria were used to identify polyps </w:t>
      </w:r>
      <w:r w:rsidR="00CF01F7" w:rsidRPr="00DD24C8">
        <w:rPr>
          <w:rFonts w:ascii="Book Antiqua" w:eastAsia="Batang" w:hAnsi="Book Antiqua" w:cs="Arial"/>
          <w:color w:val="000000" w:themeColor="text1"/>
          <w:sz w:val="24"/>
          <w:szCs w:val="24"/>
        </w:rPr>
        <w:t>on</w:t>
      </w:r>
      <w:r w:rsidRPr="00DD24C8">
        <w:rPr>
          <w:rFonts w:ascii="Book Antiqua" w:eastAsia="Batang" w:hAnsi="Book Antiqua" w:cs="Arial"/>
          <w:color w:val="000000" w:themeColor="text1"/>
          <w:sz w:val="24"/>
          <w:szCs w:val="24"/>
        </w:rPr>
        <w:t xml:space="preserve"> US: immobile, </w:t>
      </w:r>
      <w:proofErr w:type="spellStart"/>
      <w:r w:rsidRPr="00DD24C8">
        <w:rPr>
          <w:rFonts w:ascii="Book Antiqua" w:eastAsia="Batang" w:hAnsi="Book Antiqua" w:cs="Arial"/>
          <w:color w:val="000000" w:themeColor="text1"/>
          <w:sz w:val="24"/>
          <w:szCs w:val="24"/>
        </w:rPr>
        <w:t>hypere</w:t>
      </w:r>
      <w:r w:rsidR="00CF01F7" w:rsidRPr="00DD24C8">
        <w:rPr>
          <w:rFonts w:ascii="Book Antiqua" w:eastAsia="Batang" w:hAnsi="Book Antiqua" w:cs="Arial"/>
          <w:color w:val="000000" w:themeColor="text1"/>
          <w:sz w:val="24"/>
          <w:szCs w:val="24"/>
        </w:rPr>
        <w:t>c</w:t>
      </w:r>
      <w:r w:rsidRPr="00DD24C8">
        <w:rPr>
          <w:rFonts w:ascii="Book Antiqua" w:eastAsia="Batang" w:hAnsi="Book Antiqua" w:cs="Arial"/>
          <w:color w:val="000000" w:themeColor="text1"/>
          <w:sz w:val="24"/>
          <w:szCs w:val="24"/>
        </w:rPr>
        <w:t>hoic</w:t>
      </w:r>
      <w:proofErr w:type="spellEnd"/>
      <w:r w:rsidRPr="00DD24C8">
        <w:rPr>
          <w:rFonts w:ascii="Book Antiqua" w:eastAsia="Batang" w:hAnsi="Book Antiqua" w:cs="Arial"/>
          <w:color w:val="000000" w:themeColor="text1"/>
          <w:sz w:val="24"/>
          <w:szCs w:val="24"/>
        </w:rPr>
        <w:t xml:space="preserve"> </w:t>
      </w:r>
      <w:r w:rsidR="0011090A" w:rsidRPr="00DD24C8">
        <w:rPr>
          <w:rFonts w:ascii="Book Antiqua" w:eastAsia="Batang" w:hAnsi="Book Antiqua" w:cs="Arial"/>
          <w:color w:val="000000" w:themeColor="text1"/>
          <w:sz w:val="24"/>
          <w:szCs w:val="24"/>
        </w:rPr>
        <w:t xml:space="preserve">compared </w:t>
      </w:r>
      <w:r w:rsidRPr="00DD24C8">
        <w:rPr>
          <w:rFonts w:ascii="Book Antiqua" w:eastAsia="Batang" w:hAnsi="Book Antiqua" w:cs="Arial"/>
          <w:color w:val="000000" w:themeColor="text1"/>
          <w:sz w:val="24"/>
          <w:szCs w:val="24"/>
        </w:rPr>
        <w:t xml:space="preserve">to </w:t>
      </w:r>
      <w:r w:rsidR="00572207" w:rsidRPr="00DD24C8">
        <w:rPr>
          <w:rFonts w:ascii="Book Antiqua" w:eastAsia="Batang" w:hAnsi="Book Antiqua" w:cs="Arial"/>
          <w:color w:val="000000" w:themeColor="text1"/>
          <w:sz w:val="24"/>
          <w:szCs w:val="24"/>
        </w:rPr>
        <w:t xml:space="preserve">the surrounding </w:t>
      </w:r>
      <w:r w:rsidRPr="00DD24C8">
        <w:rPr>
          <w:rFonts w:ascii="Book Antiqua" w:eastAsia="Batang" w:hAnsi="Book Antiqua" w:cs="Arial"/>
          <w:color w:val="000000" w:themeColor="text1"/>
          <w:sz w:val="24"/>
          <w:szCs w:val="24"/>
        </w:rPr>
        <w:t xml:space="preserve">bile, non-shadowing, and attached to the GB </w:t>
      </w:r>
      <w:proofErr w:type="gramStart"/>
      <w:r w:rsidRPr="00DD24C8">
        <w:rPr>
          <w:rFonts w:ascii="Book Antiqua" w:eastAsia="Batang" w:hAnsi="Book Antiqua" w:cs="Arial"/>
          <w:color w:val="000000" w:themeColor="text1"/>
          <w:sz w:val="24"/>
          <w:szCs w:val="24"/>
        </w:rPr>
        <w:t>wall</w:t>
      </w:r>
      <w:r w:rsidR="006466DD" w:rsidRPr="00DD24C8">
        <w:rPr>
          <w:rFonts w:ascii="Book Antiqua" w:eastAsia="Batang" w:hAnsi="Book Antiqua" w:cs="Arial"/>
          <w:noProof/>
          <w:color w:val="000000" w:themeColor="text1"/>
          <w:sz w:val="24"/>
          <w:szCs w:val="24"/>
          <w:vertAlign w:val="superscript"/>
        </w:rPr>
        <w:t>[</w:t>
      </w:r>
      <w:proofErr w:type="gramEnd"/>
      <w:r w:rsidR="00FE7A05" w:rsidRPr="00DD24C8">
        <w:rPr>
          <w:rFonts w:ascii="Book Antiqua" w:eastAsia="Batang" w:hAnsi="Book Antiqua" w:cs="Arial"/>
          <w:noProof/>
          <w:color w:val="000000" w:themeColor="text1"/>
          <w:sz w:val="24"/>
          <w:szCs w:val="24"/>
          <w:vertAlign w:val="superscript"/>
        </w:rPr>
        <w:t>7</w:t>
      </w:r>
      <w:r w:rsidR="006466DD" w:rsidRPr="00DD24C8">
        <w:rPr>
          <w:rFonts w:ascii="Book Antiqua" w:eastAsia="Batang" w:hAnsi="Book Antiqua" w:cs="Arial"/>
          <w:noProof/>
          <w:color w:val="000000" w:themeColor="text1"/>
          <w:sz w:val="24"/>
          <w:szCs w:val="24"/>
          <w:vertAlign w:val="superscript"/>
        </w:rPr>
        <w:t>]</w:t>
      </w:r>
      <w:r w:rsidRPr="00DD24C8">
        <w:rPr>
          <w:rFonts w:ascii="Book Antiqua" w:eastAsia="Batang" w:hAnsi="Book Antiqua" w:cs="Arial"/>
          <w:color w:val="000000" w:themeColor="text1"/>
          <w:sz w:val="24"/>
          <w:szCs w:val="24"/>
        </w:rPr>
        <w:t xml:space="preserve">. US examinations were performed by </w:t>
      </w:r>
      <w:r w:rsidR="00731A64" w:rsidRPr="00DD24C8">
        <w:rPr>
          <w:rFonts w:ascii="Book Antiqua" w:eastAsia="Batang" w:hAnsi="Book Antiqua" w:cs="Arial"/>
          <w:color w:val="000000" w:themeColor="text1"/>
          <w:sz w:val="24"/>
          <w:szCs w:val="24"/>
        </w:rPr>
        <w:t xml:space="preserve">an </w:t>
      </w:r>
      <w:r w:rsidRPr="00DD24C8">
        <w:rPr>
          <w:rFonts w:ascii="Book Antiqua" w:eastAsia="Batang" w:hAnsi="Book Antiqua" w:cs="Arial"/>
          <w:color w:val="000000" w:themeColor="text1"/>
          <w:sz w:val="24"/>
          <w:szCs w:val="24"/>
        </w:rPr>
        <w:t>experienced certified radiologist by using 3.5-MHz transducers (iU-22, Philips Healthcare, Bothell, Wash</w:t>
      </w:r>
      <w:r w:rsidR="00731A64" w:rsidRPr="00DD24C8">
        <w:rPr>
          <w:rFonts w:ascii="Book Antiqua" w:eastAsia="Batang" w:hAnsi="Book Antiqua" w:cs="Arial"/>
          <w:color w:val="000000" w:themeColor="text1"/>
          <w:sz w:val="24"/>
          <w:szCs w:val="24"/>
        </w:rPr>
        <w:t>ington</w:t>
      </w:r>
      <w:r w:rsidRPr="00DD24C8">
        <w:rPr>
          <w:rFonts w:ascii="Book Antiqua" w:eastAsia="Batang" w:hAnsi="Book Antiqua" w:cs="Arial"/>
          <w:color w:val="000000" w:themeColor="text1"/>
          <w:sz w:val="24"/>
          <w:szCs w:val="24"/>
        </w:rPr>
        <w:t xml:space="preserve">; ATL 5000, Philips Healthcare, </w:t>
      </w:r>
      <w:proofErr w:type="spellStart"/>
      <w:r w:rsidRPr="00DD24C8">
        <w:rPr>
          <w:rFonts w:ascii="Book Antiqua" w:eastAsia="Batang" w:hAnsi="Book Antiqua" w:cs="Arial"/>
          <w:color w:val="000000" w:themeColor="text1"/>
          <w:sz w:val="24"/>
          <w:szCs w:val="24"/>
        </w:rPr>
        <w:t>Acuson</w:t>
      </w:r>
      <w:proofErr w:type="spellEnd"/>
      <w:r w:rsidRPr="00DD24C8">
        <w:rPr>
          <w:rFonts w:ascii="Book Antiqua" w:eastAsia="Batang" w:hAnsi="Book Antiqua" w:cs="Arial"/>
          <w:color w:val="000000" w:themeColor="text1"/>
          <w:sz w:val="24"/>
          <w:szCs w:val="24"/>
        </w:rPr>
        <w:t xml:space="preserve"> 128, Siemens, Mountain View, Calif</w:t>
      </w:r>
      <w:r w:rsidR="00731A64" w:rsidRPr="00DD24C8">
        <w:rPr>
          <w:rFonts w:ascii="Book Antiqua" w:eastAsia="Batang" w:hAnsi="Book Antiqua" w:cs="Arial"/>
          <w:color w:val="000000" w:themeColor="text1"/>
          <w:sz w:val="24"/>
          <w:szCs w:val="24"/>
        </w:rPr>
        <w:t>ornia</w:t>
      </w:r>
      <w:r w:rsidRPr="00DD24C8">
        <w:rPr>
          <w:rFonts w:ascii="Book Antiqua" w:eastAsia="Batang" w:hAnsi="Book Antiqua" w:cs="Arial"/>
          <w:color w:val="000000" w:themeColor="text1"/>
          <w:sz w:val="24"/>
          <w:szCs w:val="24"/>
        </w:rPr>
        <w:t xml:space="preserve">). The US examinations were interpreted by board certified radiologists </w:t>
      </w:r>
      <w:r w:rsidR="008C07D8" w:rsidRPr="00DD24C8">
        <w:rPr>
          <w:rFonts w:ascii="Book Antiqua" w:eastAsia="Batang" w:hAnsi="Book Antiqua" w:cs="Arial"/>
          <w:color w:val="000000" w:themeColor="text1"/>
          <w:sz w:val="24"/>
          <w:szCs w:val="24"/>
        </w:rPr>
        <w:t xml:space="preserve">who were </w:t>
      </w:r>
      <w:r w:rsidRPr="00DD24C8">
        <w:rPr>
          <w:rFonts w:ascii="Book Antiqua" w:eastAsia="Batang" w:hAnsi="Book Antiqua" w:cs="Arial"/>
          <w:color w:val="000000" w:themeColor="text1"/>
          <w:sz w:val="24"/>
          <w:szCs w:val="24"/>
        </w:rPr>
        <w:t>train</w:t>
      </w:r>
      <w:r w:rsidR="008C07D8" w:rsidRPr="00DD24C8">
        <w:rPr>
          <w:rFonts w:ascii="Book Antiqua" w:eastAsia="Batang" w:hAnsi="Book Antiqua" w:cs="Arial"/>
          <w:color w:val="000000" w:themeColor="text1"/>
          <w:sz w:val="24"/>
          <w:szCs w:val="24"/>
        </w:rPr>
        <w:t>ed</w:t>
      </w:r>
      <w:r w:rsidRPr="00DD24C8">
        <w:rPr>
          <w:rFonts w:ascii="Book Antiqua" w:eastAsia="Batang" w:hAnsi="Book Antiqua" w:cs="Arial"/>
          <w:color w:val="000000" w:themeColor="text1"/>
          <w:sz w:val="24"/>
          <w:szCs w:val="24"/>
        </w:rPr>
        <w:t xml:space="preserve"> in abdominal imaging, delineat</w:t>
      </w:r>
      <w:r w:rsidR="00583647" w:rsidRPr="00DD24C8">
        <w:rPr>
          <w:rFonts w:ascii="Book Antiqua" w:eastAsia="Batang" w:hAnsi="Book Antiqua" w:cs="Arial"/>
          <w:color w:val="000000" w:themeColor="text1"/>
          <w:sz w:val="24"/>
          <w:szCs w:val="24"/>
        </w:rPr>
        <w:t>ion</w:t>
      </w:r>
      <w:r w:rsidRPr="00DD24C8">
        <w:rPr>
          <w:rFonts w:ascii="Book Antiqua" w:eastAsia="Batang" w:hAnsi="Book Antiqua" w:cs="Arial"/>
          <w:color w:val="000000" w:themeColor="text1"/>
          <w:sz w:val="24"/>
          <w:szCs w:val="24"/>
        </w:rPr>
        <w:t xml:space="preserve"> of </w:t>
      </w:r>
      <w:r w:rsidR="00583647" w:rsidRPr="00DD24C8">
        <w:rPr>
          <w:rFonts w:ascii="Book Antiqua" w:eastAsia="Batang" w:hAnsi="Book Antiqua" w:cs="Arial"/>
          <w:color w:val="000000" w:themeColor="text1"/>
          <w:sz w:val="24"/>
          <w:szCs w:val="24"/>
        </w:rPr>
        <w:t xml:space="preserve">the </w:t>
      </w:r>
      <w:r w:rsidRPr="00DD24C8">
        <w:rPr>
          <w:rFonts w:ascii="Book Antiqua" w:eastAsia="Batang" w:hAnsi="Book Antiqua" w:cs="Arial"/>
          <w:color w:val="000000" w:themeColor="text1"/>
          <w:sz w:val="24"/>
          <w:szCs w:val="24"/>
        </w:rPr>
        <w:t>number</w:t>
      </w:r>
      <w:r w:rsidR="00583647" w:rsidRPr="00DD24C8">
        <w:rPr>
          <w:rFonts w:ascii="Book Antiqua" w:eastAsia="Batang" w:hAnsi="Book Antiqua" w:cs="Arial"/>
          <w:color w:val="000000" w:themeColor="text1"/>
          <w:sz w:val="24"/>
          <w:szCs w:val="24"/>
        </w:rPr>
        <w:t xml:space="preserve"> and</w:t>
      </w:r>
      <w:r w:rsidRPr="00DD24C8">
        <w:rPr>
          <w:rFonts w:ascii="Book Antiqua" w:eastAsia="Batang" w:hAnsi="Book Antiqua" w:cs="Arial"/>
          <w:color w:val="000000" w:themeColor="text1"/>
          <w:sz w:val="24"/>
          <w:szCs w:val="24"/>
        </w:rPr>
        <w:t xml:space="preserve"> size </w:t>
      </w:r>
      <w:r w:rsidR="00583647" w:rsidRPr="00DD24C8">
        <w:rPr>
          <w:rFonts w:ascii="Book Antiqua" w:eastAsia="Batang" w:hAnsi="Book Antiqua" w:cs="Arial"/>
          <w:color w:val="000000" w:themeColor="text1"/>
          <w:sz w:val="24"/>
          <w:szCs w:val="24"/>
        </w:rPr>
        <w:t>of</w:t>
      </w:r>
      <w:r w:rsidRPr="00DD24C8">
        <w:rPr>
          <w:rFonts w:ascii="Book Antiqua" w:eastAsia="Batang" w:hAnsi="Book Antiqua" w:cs="Arial"/>
          <w:color w:val="000000" w:themeColor="text1"/>
          <w:sz w:val="24"/>
          <w:szCs w:val="24"/>
        </w:rPr>
        <w:t xml:space="preserve"> </w:t>
      </w:r>
      <w:r w:rsidR="00572207" w:rsidRPr="00DD24C8">
        <w:rPr>
          <w:rFonts w:ascii="Book Antiqua" w:eastAsia="Batang" w:hAnsi="Book Antiqua" w:cs="Arial"/>
          <w:color w:val="000000" w:themeColor="text1"/>
          <w:sz w:val="24"/>
          <w:szCs w:val="24"/>
        </w:rPr>
        <w:t>GBP</w:t>
      </w:r>
      <w:r w:rsidRPr="00DD24C8">
        <w:rPr>
          <w:rFonts w:ascii="Book Antiqua" w:eastAsia="Batang" w:hAnsi="Book Antiqua" w:cs="Arial"/>
          <w:color w:val="000000" w:themeColor="text1"/>
          <w:sz w:val="24"/>
          <w:szCs w:val="24"/>
        </w:rPr>
        <w:t xml:space="preserve">s. </w:t>
      </w:r>
    </w:p>
    <w:p w14:paraId="29BEE0E7" w14:textId="77777777" w:rsidR="00337B10" w:rsidRPr="00DD24C8" w:rsidRDefault="00337B10" w:rsidP="00EE3773">
      <w:pPr>
        <w:wordWrap/>
        <w:adjustRightInd w:val="0"/>
        <w:snapToGrid w:val="0"/>
        <w:spacing w:line="360" w:lineRule="auto"/>
        <w:rPr>
          <w:rFonts w:ascii="Book Antiqua" w:eastAsia="Batang" w:hAnsi="Book Antiqua" w:cs="Arial"/>
          <w:color w:val="000000" w:themeColor="text1"/>
          <w:sz w:val="24"/>
          <w:szCs w:val="24"/>
        </w:rPr>
      </w:pPr>
    </w:p>
    <w:p w14:paraId="1AC6BB36" w14:textId="088FB036" w:rsidR="00337B10" w:rsidRPr="00DD24C8" w:rsidRDefault="00337B10" w:rsidP="00EE3773">
      <w:pPr>
        <w:wordWrap/>
        <w:adjustRightInd w:val="0"/>
        <w:snapToGrid w:val="0"/>
        <w:spacing w:line="360" w:lineRule="auto"/>
        <w:rPr>
          <w:rFonts w:ascii="Book Antiqua" w:eastAsia="Batang" w:hAnsi="Book Antiqua" w:cs="Arial"/>
          <w:b/>
          <w:i/>
          <w:color w:val="000000" w:themeColor="text1"/>
          <w:sz w:val="24"/>
          <w:szCs w:val="24"/>
        </w:rPr>
      </w:pPr>
      <w:r w:rsidRPr="00DD24C8">
        <w:rPr>
          <w:rFonts w:ascii="Book Antiqua" w:eastAsia="Batang" w:hAnsi="Book Antiqua" w:cs="Arial"/>
          <w:b/>
          <w:i/>
          <w:color w:val="000000" w:themeColor="text1"/>
          <w:sz w:val="24"/>
          <w:szCs w:val="24"/>
        </w:rPr>
        <w:t>Statistic</w:t>
      </w:r>
      <w:r w:rsidR="002553CC" w:rsidRPr="00DD24C8">
        <w:rPr>
          <w:rFonts w:ascii="Book Antiqua" w:eastAsia="Batang" w:hAnsi="Book Antiqua" w:cs="Arial"/>
          <w:b/>
          <w:i/>
          <w:color w:val="000000" w:themeColor="text1"/>
          <w:sz w:val="24"/>
          <w:szCs w:val="24"/>
        </w:rPr>
        <w:t>al analy</w:t>
      </w:r>
      <w:r w:rsidR="004D1C07" w:rsidRPr="00DD24C8">
        <w:rPr>
          <w:rFonts w:ascii="Book Antiqua" w:eastAsia="Batang" w:hAnsi="Book Antiqua" w:cs="Arial"/>
          <w:b/>
          <w:i/>
          <w:color w:val="000000" w:themeColor="text1"/>
          <w:sz w:val="24"/>
          <w:szCs w:val="24"/>
        </w:rPr>
        <w:t>sis</w:t>
      </w:r>
    </w:p>
    <w:p w14:paraId="5508D06C" w14:textId="6FCF398C" w:rsidR="00337B10" w:rsidRPr="00DD24C8" w:rsidRDefault="00337B10" w:rsidP="00EE3773">
      <w:pPr>
        <w:wordWrap/>
        <w:adjustRightInd w:val="0"/>
        <w:snapToGrid w:val="0"/>
        <w:spacing w:line="360" w:lineRule="auto"/>
        <w:rPr>
          <w:rFonts w:ascii="Book Antiqua" w:eastAsia="Batang" w:hAnsi="Book Antiqua" w:cs="Arial"/>
          <w:color w:val="000000" w:themeColor="text1"/>
          <w:sz w:val="24"/>
          <w:szCs w:val="24"/>
        </w:rPr>
      </w:pPr>
      <w:r w:rsidRPr="00DD24C8">
        <w:rPr>
          <w:rFonts w:ascii="Book Antiqua" w:eastAsia="Batang" w:hAnsi="Book Antiqua" w:cs="Arial"/>
          <w:color w:val="000000" w:themeColor="text1"/>
          <w:sz w:val="24"/>
          <w:szCs w:val="24"/>
        </w:rPr>
        <w:t xml:space="preserve">Statistical analysis of the data was </w:t>
      </w:r>
      <w:r w:rsidR="008704DB" w:rsidRPr="00DD24C8">
        <w:rPr>
          <w:rFonts w:ascii="Book Antiqua" w:eastAsia="Batang" w:hAnsi="Book Antiqua" w:cs="Arial"/>
          <w:color w:val="000000" w:themeColor="text1"/>
          <w:sz w:val="24"/>
          <w:szCs w:val="24"/>
        </w:rPr>
        <w:t xml:space="preserve">performed by </w:t>
      </w:r>
      <w:r w:rsidRPr="00DD24C8">
        <w:rPr>
          <w:rFonts w:ascii="Book Antiqua" w:eastAsia="Batang" w:hAnsi="Book Antiqua" w:cs="Arial"/>
          <w:color w:val="000000" w:themeColor="text1"/>
          <w:sz w:val="24"/>
          <w:szCs w:val="24"/>
        </w:rPr>
        <w:t xml:space="preserve">utilizing SPSS 11.0 (Chicago, IL, </w:t>
      </w:r>
      <w:r w:rsidR="0035589F" w:rsidRPr="00DD24C8">
        <w:rPr>
          <w:rFonts w:ascii="Book Antiqua" w:eastAsia="宋体" w:hAnsi="Book Antiqua" w:cs="Arial" w:hint="eastAsia"/>
          <w:color w:val="000000" w:themeColor="text1"/>
          <w:sz w:val="24"/>
          <w:szCs w:val="24"/>
          <w:lang w:eastAsia="zh-CN"/>
        </w:rPr>
        <w:t>United States</w:t>
      </w:r>
      <w:r w:rsidRPr="00DD24C8">
        <w:rPr>
          <w:rFonts w:ascii="Book Antiqua" w:eastAsia="Batang" w:hAnsi="Book Antiqua" w:cs="Arial"/>
          <w:color w:val="000000" w:themeColor="text1"/>
          <w:sz w:val="24"/>
          <w:szCs w:val="24"/>
        </w:rPr>
        <w:t xml:space="preserve">). Continuous variables were presented as mean ± SD. </w:t>
      </w:r>
      <w:r w:rsidR="00C543C9" w:rsidRPr="00DD24C8">
        <w:rPr>
          <w:rFonts w:ascii="Book Antiqua" w:eastAsia="Batang" w:hAnsi="Book Antiqua" w:cs="Arial"/>
          <w:color w:val="000000" w:themeColor="text1"/>
          <w:sz w:val="24"/>
          <w:szCs w:val="24"/>
        </w:rPr>
        <w:t>Intergroup c</w:t>
      </w:r>
      <w:r w:rsidRPr="00DD24C8">
        <w:rPr>
          <w:rFonts w:ascii="Book Antiqua" w:eastAsia="Batang" w:hAnsi="Book Antiqua" w:cs="Arial"/>
          <w:color w:val="000000" w:themeColor="text1"/>
          <w:sz w:val="24"/>
          <w:szCs w:val="24"/>
        </w:rPr>
        <w:t xml:space="preserve">omparisons were conducted with the </w:t>
      </w:r>
      <w:r w:rsidR="002553CC" w:rsidRPr="00DD24C8">
        <w:rPr>
          <w:rFonts w:ascii="Book Antiqua" w:eastAsia="宋体" w:hAnsi="Book Antiqua" w:cs="Arial" w:hint="eastAsia"/>
          <w:i/>
          <w:color w:val="000000" w:themeColor="text1"/>
          <w:sz w:val="24"/>
          <w:szCs w:val="24"/>
          <w:lang w:eastAsia="zh-CN"/>
        </w:rPr>
        <w:t>x</w:t>
      </w:r>
      <w:r w:rsidR="002553CC" w:rsidRPr="00DD24C8">
        <w:rPr>
          <w:rFonts w:ascii="Book Antiqua" w:eastAsia="宋体" w:hAnsi="Book Antiqua" w:cs="Arial" w:hint="eastAsia"/>
          <w:color w:val="000000" w:themeColor="text1"/>
          <w:sz w:val="24"/>
          <w:szCs w:val="24"/>
          <w:vertAlign w:val="superscript"/>
          <w:lang w:eastAsia="zh-CN"/>
        </w:rPr>
        <w:t>2</w:t>
      </w:r>
      <w:r w:rsidRPr="00DD24C8">
        <w:rPr>
          <w:rFonts w:ascii="Book Antiqua" w:eastAsia="Batang" w:hAnsi="Book Antiqua" w:cs="Arial"/>
          <w:color w:val="000000" w:themeColor="text1"/>
          <w:sz w:val="24"/>
          <w:szCs w:val="24"/>
          <w:vertAlign w:val="superscript"/>
        </w:rPr>
        <w:t xml:space="preserve"> </w:t>
      </w:r>
      <w:r w:rsidRPr="00DD24C8">
        <w:rPr>
          <w:rFonts w:ascii="Book Antiqua" w:eastAsia="Batang" w:hAnsi="Book Antiqua" w:cs="Arial"/>
          <w:color w:val="000000" w:themeColor="text1"/>
          <w:sz w:val="24"/>
          <w:szCs w:val="24"/>
        </w:rPr>
        <w:t xml:space="preserve">test. In order to identify </w:t>
      </w:r>
      <w:r w:rsidR="00C543C9" w:rsidRPr="00DD24C8">
        <w:rPr>
          <w:rFonts w:ascii="Book Antiqua" w:eastAsia="Batang" w:hAnsi="Book Antiqua" w:cs="Arial"/>
          <w:color w:val="000000" w:themeColor="text1"/>
          <w:sz w:val="24"/>
          <w:szCs w:val="24"/>
        </w:rPr>
        <w:t xml:space="preserve">the </w:t>
      </w:r>
      <w:r w:rsidRPr="00DD24C8">
        <w:rPr>
          <w:rFonts w:ascii="Book Antiqua" w:eastAsia="Batang" w:hAnsi="Book Antiqua" w:cs="Arial"/>
          <w:color w:val="000000" w:themeColor="text1"/>
          <w:sz w:val="24"/>
          <w:szCs w:val="24"/>
        </w:rPr>
        <w:t xml:space="preserve">risk factors for gallbladder cancer, the </w:t>
      </w:r>
      <w:r w:rsidR="00740C92" w:rsidRPr="00DD24C8">
        <w:rPr>
          <w:rFonts w:ascii="Book Antiqua" w:eastAsia="宋体" w:hAnsi="Book Antiqua" w:cs="Arial" w:hint="eastAsia"/>
          <w:color w:val="000000" w:themeColor="text1"/>
          <w:sz w:val="24"/>
          <w:szCs w:val="24"/>
          <w:lang w:eastAsia="zh-CN"/>
        </w:rPr>
        <w:t>odds ratio</w:t>
      </w:r>
      <w:r w:rsidR="00740C92" w:rsidRPr="00DD24C8">
        <w:rPr>
          <w:rFonts w:ascii="Book Antiqua" w:eastAsia="Batang" w:hAnsi="Book Antiqua" w:cs="Arial"/>
          <w:color w:val="000000" w:themeColor="text1"/>
          <w:sz w:val="24"/>
          <w:szCs w:val="24"/>
        </w:rPr>
        <w:t xml:space="preserve"> </w:t>
      </w:r>
      <w:r w:rsidR="00C543C9" w:rsidRPr="00DD24C8">
        <w:rPr>
          <w:rFonts w:ascii="Book Antiqua" w:eastAsia="Batang" w:hAnsi="Book Antiqua" w:cs="Arial"/>
          <w:color w:val="000000" w:themeColor="text1"/>
          <w:sz w:val="24"/>
          <w:szCs w:val="24"/>
        </w:rPr>
        <w:t>w</w:t>
      </w:r>
      <w:r w:rsidRPr="00DD24C8">
        <w:rPr>
          <w:rFonts w:ascii="Book Antiqua" w:eastAsia="Batang" w:hAnsi="Book Antiqua" w:cs="Arial"/>
          <w:color w:val="000000" w:themeColor="text1"/>
          <w:sz w:val="24"/>
          <w:szCs w:val="24"/>
        </w:rPr>
        <w:t xml:space="preserve">as obtained using multiple logistic regression analysis. The area under the curve (AUC) was calculated </w:t>
      </w:r>
      <w:r w:rsidR="00F06CDD" w:rsidRPr="00DD24C8">
        <w:rPr>
          <w:rFonts w:ascii="Book Antiqua" w:eastAsia="Batang" w:hAnsi="Book Antiqua" w:cs="Arial"/>
          <w:color w:val="000000" w:themeColor="text1"/>
          <w:sz w:val="24"/>
          <w:szCs w:val="24"/>
        </w:rPr>
        <w:t>using</w:t>
      </w:r>
      <w:r w:rsidRPr="00DD24C8">
        <w:rPr>
          <w:rFonts w:ascii="Book Antiqua" w:eastAsia="Batang" w:hAnsi="Book Antiqua" w:cs="Arial"/>
          <w:color w:val="000000" w:themeColor="text1"/>
          <w:sz w:val="24"/>
          <w:szCs w:val="24"/>
        </w:rPr>
        <w:t xml:space="preserve"> the receiver-operat</w:t>
      </w:r>
      <w:r w:rsidR="008E7289" w:rsidRPr="00DD24C8">
        <w:rPr>
          <w:rFonts w:ascii="Book Antiqua" w:eastAsia="Batang" w:hAnsi="Book Antiqua" w:cs="Arial"/>
          <w:color w:val="000000" w:themeColor="text1"/>
          <w:sz w:val="24"/>
          <w:szCs w:val="24"/>
        </w:rPr>
        <w:t>ing characteristic</w:t>
      </w:r>
      <w:r w:rsidRPr="00DD24C8">
        <w:rPr>
          <w:rFonts w:ascii="Book Antiqua" w:eastAsia="Batang" w:hAnsi="Book Antiqua" w:cs="Arial"/>
          <w:color w:val="000000" w:themeColor="text1"/>
          <w:sz w:val="24"/>
          <w:szCs w:val="24"/>
        </w:rPr>
        <w:t xml:space="preserve"> curve (ROC) to determine the sensitivity and specificity of the </w:t>
      </w:r>
      <w:bookmarkStart w:id="31" w:name="OLE_LINK1"/>
      <w:bookmarkStart w:id="32" w:name="OLE_LINK2"/>
      <w:r w:rsidRPr="00DD24C8">
        <w:rPr>
          <w:rFonts w:ascii="Book Antiqua" w:eastAsia="Batang" w:hAnsi="Book Antiqua" w:cs="Arial"/>
          <w:color w:val="000000" w:themeColor="text1"/>
          <w:sz w:val="24"/>
          <w:szCs w:val="24"/>
        </w:rPr>
        <w:t xml:space="preserve">10-mm size criterion </w:t>
      </w:r>
      <w:bookmarkEnd w:id="31"/>
      <w:bookmarkEnd w:id="32"/>
      <w:r w:rsidR="00A5038A" w:rsidRPr="00DD24C8">
        <w:rPr>
          <w:rFonts w:ascii="Book Antiqua" w:eastAsia="Batang" w:hAnsi="Book Antiqua" w:cs="Arial"/>
          <w:color w:val="000000" w:themeColor="text1"/>
          <w:sz w:val="24"/>
          <w:szCs w:val="24"/>
        </w:rPr>
        <w:t>for</w:t>
      </w:r>
      <w:r w:rsidRPr="00DD24C8">
        <w:rPr>
          <w:rFonts w:ascii="Book Antiqua" w:eastAsia="Batang" w:hAnsi="Book Antiqua" w:cs="Arial"/>
          <w:color w:val="000000" w:themeColor="text1"/>
          <w:sz w:val="24"/>
          <w:szCs w:val="24"/>
        </w:rPr>
        <w:t xml:space="preserve"> predict</w:t>
      </w:r>
      <w:r w:rsidR="00A5038A" w:rsidRPr="00DD24C8">
        <w:rPr>
          <w:rFonts w:ascii="Book Antiqua" w:eastAsia="Batang" w:hAnsi="Book Antiqua" w:cs="Arial"/>
          <w:color w:val="000000" w:themeColor="text1"/>
          <w:sz w:val="24"/>
          <w:szCs w:val="24"/>
        </w:rPr>
        <w:t>ing</w:t>
      </w:r>
      <w:r w:rsidRPr="00DD24C8">
        <w:rPr>
          <w:rFonts w:ascii="Book Antiqua" w:eastAsia="Batang" w:hAnsi="Book Antiqua" w:cs="Arial"/>
          <w:color w:val="000000" w:themeColor="text1"/>
          <w:sz w:val="24"/>
          <w:szCs w:val="24"/>
        </w:rPr>
        <w:t xml:space="preserve"> malignant polyp</w:t>
      </w:r>
      <w:r w:rsidR="00A5038A" w:rsidRPr="00DD24C8">
        <w:rPr>
          <w:rFonts w:ascii="Book Antiqua" w:eastAsia="Batang" w:hAnsi="Book Antiqua" w:cs="Arial"/>
          <w:color w:val="000000" w:themeColor="text1"/>
          <w:sz w:val="24"/>
          <w:szCs w:val="24"/>
        </w:rPr>
        <w:t>s</w:t>
      </w:r>
      <w:r w:rsidRPr="00DD24C8">
        <w:rPr>
          <w:rFonts w:ascii="Book Antiqua" w:eastAsia="Batang" w:hAnsi="Book Antiqua" w:cs="Arial"/>
          <w:color w:val="000000" w:themeColor="text1"/>
          <w:sz w:val="24"/>
          <w:szCs w:val="24"/>
        </w:rPr>
        <w:t>. If the criterion was not conside</w:t>
      </w:r>
      <w:r w:rsidR="000756C2" w:rsidRPr="00DD24C8">
        <w:rPr>
          <w:rFonts w:ascii="Book Antiqua" w:eastAsia="Batang" w:hAnsi="Book Antiqua" w:cs="Arial"/>
          <w:color w:val="000000" w:themeColor="text1"/>
          <w:sz w:val="24"/>
          <w:szCs w:val="24"/>
        </w:rPr>
        <w:t>red sufficient, we tried to determine</w:t>
      </w:r>
      <w:r w:rsidRPr="00DD24C8">
        <w:rPr>
          <w:rFonts w:ascii="Book Antiqua" w:eastAsia="Batang" w:hAnsi="Book Antiqua" w:cs="Arial"/>
          <w:color w:val="000000" w:themeColor="text1"/>
          <w:sz w:val="24"/>
          <w:szCs w:val="24"/>
        </w:rPr>
        <w:t xml:space="preserve"> an optimal cut-off point of polyp size to predict malignant polyp</w:t>
      </w:r>
      <w:r w:rsidR="00463F3C" w:rsidRPr="00DD24C8">
        <w:rPr>
          <w:rFonts w:ascii="Book Antiqua" w:eastAsia="Batang" w:hAnsi="Book Antiqua" w:cs="Arial"/>
          <w:color w:val="000000" w:themeColor="text1"/>
          <w:sz w:val="24"/>
          <w:szCs w:val="24"/>
        </w:rPr>
        <w:t>s</w:t>
      </w:r>
      <w:r w:rsidRPr="00DD24C8">
        <w:rPr>
          <w:rFonts w:ascii="Book Antiqua" w:eastAsia="Batang" w:hAnsi="Book Antiqua" w:cs="Arial"/>
          <w:color w:val="000000" w:themeColor="text1"/>
          <w:sz w:val="24"/>
          <w:szCs w:val="24"/>
        </w:rPr>
        <w:t xml:space="preserve">. Differences were considered significant when the </w:t>
      </w:r>
      <w:r w:rsidR="00BF1E19" w:rsidRPr="00DD24C8">
        <w:rPr>
          <w:rFonts w:ascii="Book Antiqua" w:eastAsia="Batang" w:hAnsi="Book Antiqua" w:cs="Arial"/>
          <w:i/>
          <w:color w:val="000000" w:themeColor="text1"/>
          <w:sz w:val="24"/>
          <w:szCs w:val="24"/>
        </w:rPr>
        <w:t xml:space="preserve">P </w:t>
      </w:r>
      <w:r w:rsidRPr="00DD24C8">
        <w:rPr>
          <w:rFonts w:ascii="Book Antiqua" w:eastAsia="Batang" w:hAnsi="Book Antiqua" w:cs="Arial"/>
          <w:color w:val="000000" w:themeColor="text1"/>
          <w:sz w:val="24"/>
          <w:szCs w:val="24"/>
        </w:rPr>
        <w:t>value was less than</w:t>
      </w:r>
      <w:r w:rsidR="00463F3C" w:rsidRPr="00DD24C8">
        <w:rPr>
          <w:rFonts w:ascii="Book Antiqua" w:eastAsia="Batang" w:hAnsi="Book Antiqua" w:cs="Arial"/>
          <w:color w:val="000000" w:themeColor="text1"/>
          <w:sz w:val="24"/>
          <w:szCs w:val="24"/>
        </w:rPr>
        <w:t xml:space="preserve"> </w:t>
      </w:r>
      <w:r w:rsidR="003E0F8B" w:rsidRPr="00DD24C8">
        <w:rPr>
          <w:rFonts w:ascii="Book Antiqua" w:eastAsia="Batang" w:hAnsi="Book Antiqua" w:cs="Arial"/>
          <w:color w:val="000000" w:themeColor="text1"/>
          <w:sz w:val="24"/>
          <w:szCs w:val="24"/>
        </w:rPr>
        <w:t>0</w:t>
      </w:r>
      <w:r w:rsidRPr="00DD24C8">
        <w:rPr>
          <w:rFonts w:ascii="Book Antiqua" w:eastAsia="Batang" w:hAnsi="Book Antiqua" w:cs="Arial"/>
          <w:color w:val="000000" w:themeColor="text1"/>
          <w:sz w:val="24"/>
          <w:szCs w:val="24"/>
        </w:rPr>
        <w:t>.05.</w:t>
      </w:r>
      <w:r w:rsidR="00BF1E19" w:rsidRPr="00DD24C8">
        <w:rPr>
          <w:rFonts w:ascii="Book Antiqua" w:eastAsia="Batang" w:hAnsi="Book Antiqua" w:cs="Arial"/>
          <w:color w:val="000000" w:themeColor="text1"/>
          <w:sz w:val="24"/>
          <w:szCs w:val="24"/>
        </w:rPr>
        <w:t xml:space="preserve"> </w:t>
      </w:r>
    </w:p>
    <w:p w14:paraId="38F1A523" w14:textId="77777777" w:rsidR="008B552F" w:rsidRPr="00DD24C8" w:rsidRDefault="008B552F" w:rsidP="00EE3773">
      <w:pPr>
        <w:widowControl/>
        <w:wordWrap/>
        <w:autoSpaceDE/>
        <w:autoSpaceDN/>
        <w:adjustRightInd w:val="0"/>
        <w:snapToGrid w:val="0"/>
        <w:spacing w:line="360" w:lineRule="auto"/>
        <w:rPr>
          <w:rFonts w:ascii="Book Antiqua" w:eastAsia="宋体" w:hAnsi="Book Antiqua" w:cs="Arial"/>
          <w:color w:val="000000" w:themeColor="text1"/>
          <w:sz w:val="24"/>
          <w:szCs w:val="24"/>
          <w:lang w:eastAsia="zh-CN"/>
        </w:rPr>
      </w:pPr>
    </w:p>
    <w:p w14:paraId="2958FA7F" w14:textId="77777777" w:rsidR="00337B10" w:rsidRPr="00DD24C8" w:rsidRDefault="001D192A" w:rsidP="00EE3773">
      <w:pPr>
        <w:wordWrap/>
        <w:adjustRightInd w:val="0"/>
        <w:snapToGrid w:val="0"/>
        <w:spacing w:line="360" w:lineRule="auto"/>
        <w:rPr>
          <w:rFonts w:ascii="Book Antiqua" w:hAnsi="Book Antiqua" w:cs="Arial"/>
          <w:b/>
          <w:color w:val="000000" w:themeColor="text1"/>
          <w:sz w:val="24"/>
          <w:szCs w:val="24"/>
        </w:rPr>
      </w:pPr>
      <w:r w:rsidRPr="00DD24C8">
        <w:rPr>
          <w:rFonts w:ascii="Book Antiqua" w:hAnsi="Book Antiqua" w:cs="Arial"/>
          <w:b/>
          <w:color w:val="000000" w:themeColor="text1"/>
          <w:sz w:val="24"/>
          <w:szCs w:val="24"/>
        </w:rPr>
        <w:t>RESULTS</w:t>
      </w:r>
    </w:p>
    <w:p w14:paraId="558E9840" w14:textId="36A8D4F4" w:rsidR="00337B10" w:rsidRPr="00DD24C8" w:rsidRDefault="00337B10" w:rsidP="00EE3773">
      <w:pPr>
        <w:wordWrap/>
        <w:adjustRightInd w:val="0"/>
        <w:snapToGrid w:val="0"/>
        <w:spacing w:line="360" w:lineRule="auto"/>
        <w:rPr>
          <w:rFonts w:ascii="Book Antiqua" w:hAnsi="Book Antiqua" w:cs="Arial"/>
          <w:b/>
          <w:i/>
          <w:color w:val="000000" w:themeColor="text1"/>
          <w:sz w:val="24"/>
          <w:szCs w:val="24"/>
        </w:rPr>
      </w:pPr>
      <w:r w:rsidRPr="00DD24C8">
        <w:rPr>
          <w:rFonts w:ascii="Book Antiqua" w:hAnsi="Book Antiqua" w:cs="Arial"/>
          <w:b/>
          <w:i/>
          <w:color w:val="000000" w:themeColor="text1"/>
          <w:sz w:val="24"/>
          <w:szCs w:val="24"/>
        </w:rPr>
        <w:t xml:space="preserve">Demographic </w:t>
      </w:r>
      <w:r w:rsidR="002553CC" w:rsidRPr="00DD24C8">
        <w:rPr>
          <w:rFonts w:ascii="Book Antiqua" w:hAnsi="Book Antiqua" w:cs="Arial"/>
          <w:b/>
          <w:i/>
          <w:color w:val="000000" w:themeColor="text1"/>
          <w:sz w:val="24"/>
          <w:szCs w:val="24"/>
        </w:rPr>
        <w:t>findings and clinical characte</w:t>
      </w:r>
      <w:r w:rsidR="005D31B3" w:rsidRPr="00DD24C8">
        <w:rPr>
          <w:rFonts w:ascii="Book Antiqua" w:hAnsi="Book Antiqua" w:cs="Arial"/>
          <w:b/>
          <w:i/>
          <w:color w:val="000000" w:themeColor="text1"/>
          <w:sz w:val="24"/>
          <w:szCs w:val="24"/>
        </w:rPr>
        <w:t>ristics</w:t>
      </w:r>
    </w:p>
    <w:p w14:paraId="5A73BF57" w14:textId="4A4E3DE2" w:rsidR="00337B10" w:rsidRPr="00DD24C8" w:rsidRDefault="00702107" w:rsidP="00EE3773">
      <w:pPr>
        <w:wordWrap/>
        <w:adjustRightInd w:val="0"/>
        <w:snapToGrid w:val="0"/>
        <w:spacing w:line="360" w:lineRule="auto"/>
        <w:rPr>
          <w:rFonts w:ascii="Book Antiqua" w:eastAsia="Malgun Gothic" w:hAnsi="Book Antiqua" w:cs="Arial"/>
          <w:color w:val="000000" w:themeColor="text1"/>
          <w:sz w:val="24"/>
          <w:szCs w:val="24"/>
        </w:rPr>
      </w:pPr>
      <w:r w:rsidRPr="00DD24C8">
        <w:rPr>
          <w:rFonts w:ascii="Book Antiqua" w:hAnsi="Book Antiqua" w:cs="Arial"/>
          <w:color w:val="000000" w:themeColor="text1"/>
          <w:sz w:val="24"/>
          <w:szCs w:val="24"/>
        </w:rPr>
        <w:t>Among</w:t>
      </w:r>
      <w:r w:rsidR="00337B10" w:rsidRPr="00DD24C8">
        <w:rPr>
          <w:rFonts w:ascii="Book Antiqua" w:hAnsi="Book Antiqua" w:cs="Arial"/>
          <w:color w:val="000000" w:themeColor="text1"/>
          <w:sz w:val="24"/>
          <w:szCs w:val="24"/>
        </w:rPr>
        <w:t xml:space="preserve"> the 836 patients who underwent cholecystectomy, 780 patients (93%) </w:t>
      </w:r>
      <w:r w:rsidR="004522DD" w:rsidRPr="00DD24C8">
        <w:rPr>
          <w:rFonts w:ascii="Book Antiqua" w:hAnsi="Book Antiqua" w:cs="Arial"/>
          <w:color w:val="000000" w:themeColor="text1"/>
          <w:sz w:val="24"/>
          <w:szCs w:val="24"/>
        </w:rPr>
        <w:t>had</w:t>
      </w:r>
      <w:r w:rsidR="00337B10" w:rsidRPr="00DD24C8">
        <w:rPr>
          <w:rFonts w:ascii="Book Antiqua" w:hAnsi="Book Antiqua" w:cs="Arial"/>
          <w:color w:val="000000" w:themeColor="text1"/>
          <w:sz w:val="24"/>
          <w:szCs w:val="24"/>
        </w:rPr>
        <w:t xml:space="preserve"> benign polyp</w:t>
      </w:r>
      <w:r w:rsidR="004522DD" w:rsidRPr="00DD24C8">
        <w:rPr>
          <w:rFonts w:ascii="Book Antiqua" w:hAnsi="Book Antiqua" w:cs="Arial"/>
          <w:color w:val="000000" w:themeColor="text1"/>
          <w:sz w:val="24"/>
          <w:szCs w:val="24"/>
        </w:rPr>
        <w:t>s</w:t>
      </w:r>
      <w:r w:rsidR="00337B10" w:rsidRPr="00DD24C8">
        <w:rPr>
          <w:rFonts w:ascii="Book Antiqua" w:hAnsi="Book Antiqua" w:cs="Arial"/>
          <w:color w:val="000000" w:themeColor="text1"/>
          <w:sz w:val="24"/>
          <w:szCs w:val="24"/>
        </w:rPr>
        <w:t xml:space="preserve">, and 56 patients (7%) </w:t>
      </w:r>
      <w:r w:rsidR="004522DD" w:rsidRPr="00DD24C8">
        <w:rPr>
          <w:rFonts w:ascii="Book Antiqua" w:hAnsi="Book Antiqua" w:cs="Arial"/>
          <w:color w:val="000000" w:themeColor="text1"/>
          <w:sz w:val="24"/>
          <w:szCs w:val="24"/>
        </w:rPr>
        <w:t>had</w:t>
      </w:r>
      <w:r w:rsidR="00337B10" w:rsidRPr="00DD24C8">
        <w:rPr>
          <w:rFonts w:ascii="Book Antiqua" w:hAnsi="Book Antiqua" w:cs="Arial"/>
          <w:color w:val="000000" w:themeColor="text1"/>
          <w:sz w:val="24"/>
          <w:szCs w:val="24"/>
        </w:rPr>
        <w:t xml:space="preserve"> malignant polyp</w:t>
      </w:r>
      <w:r w:rsidR="004522DD" w:rsidRPr="00DD24C8">
        <w:rPr>
          <w:rFonts w:ascii="Book Antiqua" w:hAnsi="Book Antiqua" w:cs="Arial"/>
          <w:color w:val="000000" w:themeColor="text1"/>
          <w:sz w:val="24"/>
          <w:szCs w:val="24"/>
        </w:rPr>
        <w:t>s</w:t>
      </w:r>
      <w:r w:rsidR="00337B10" w:rsidRPr="00DD24C8">
        <w:rPr>
          <w:rFonts w:ascii="Book Antiqua" w:hAnsi="Book Antiqua" w:cs="Arial"/>
          <w:color w:val="000000" w:themeColor="text1"/>
          <w:sz w:val="24"/>
          <w:szCs w:val="24"/>
        </w:rPr>
        <w:t>, which w</w:t>
      </w:r>
      <w:r w:rsidR="004522DD" w:rsidRPr="00DD24C8">
        <w:rPr>
          <w:rFonts w:ascii="Book Antiqua" w:hAnsi="Book Antiqua" w:cs="Arial"/>
          <w:color w:val="000000" w:themeColor="text1"/>
          <w:sz w:val="24"/>
          <w:szCs w:val="24"/>
        </w:rPr>
        <w:t>ere</w:t>
      </w:r>
      <w:r w:rsidR="00337B10" w:rsidRPr="00DD24C8">
        <w:rPr>
          <w:rFonts w:ascii="Book Antiqua" w:hAnsi="Book Antiqua" w:cs="Arial"/>
          <w:color w:val="000000" w:themeColor="text1"/>
          <w:sz w:val="24"/>
          <w:szCs w:val="24"/>
        </w:rPr>
        <w:t xml:space="preserve"> adenocarcinoma</w:t>
      </w:r>
      <w:r w:rsidR="004522DD" w:rsidRPr="00DD24C8">
        <w:rPr>
          <w:rFonts w:ascii="Book Antiqua" w:hAnsi="Book Antiqua" w:cs="Arial"/>
          <w:color w:val="000000" w:themeColor="text1"/>
          <w:sz w:val="24"/>
          <w:szCs w:val="24"/>
        </w:rPr>
        <w:t>s</w:t>
      </w:r>
      <w:r w:rsidR="00337B10" w:rsidRPr="00DD24C8">
        <w:rPr>
          <w:rFonts w:ascii="Book Antiqua" w:hAnsi="Book Antiqua" w:cs="Arial"/>
          <w:color w:val="000000" w:themeColor="text1"/>
          <w:sz w:val="24"/>
          <w:szCs w:val="24"/>
        </w:rPr>
        <w:t>. Benign tumorous polyps were adenoma</w:t>
      </w:r>
      <w:r w:rsidR="00076251" w:rsidRPr="00DD24C8">
        <w:rPr>
          <w:rFonts w:ascii="Book Antiqua" w:hAnsi="Book Antiqua" w:cs="Arial"/>
          <w:color w:val="000000" w:themeColor="text1"/>
          <w:sz w:val="24"/>
          <w:szCs w:val="24"/>
        </w:rPr>
        <w:t>s</w:t>
      </w:r>
      <w:r w:rsidR="00337B10" w:rsidRPr="00DD24C8">
        <w:rPr>
          <w:rFonts w:ascii="Book Antiqua" w:hAnsi="Book Antiqua" w:cs="Arial"/>
          <w:color w:val="000000" w:themeColor="text1"/>
          <w:sz w:val="24"/>
          <w:szCs w:val="24"/>
        </w:rPr>
        <w:t xml:space="preserve">, </w:t>
      </w:r>
      <w:r w:rsidR="000756C2" w:rsidRPr="00DD24C8">
        <w:rPr>
          <w:rFonts w:ascii="Book Antiqua" w:hAnsi="Book Antiqua" w:cs="Arial"/>
          <w:color w:val="000000" w:themeColor="text1"/>
          <w:sz w:val="24"/>
          <w:szCs w:val="24"/>
        </w:rPr>
        <w:t xml:space="preserve">and </w:t>
      </w:r>
      <w:r w:rsidR="00337B10" w:rsidRPr="00DD24C8">
        <w:rPr>
          <w:rFonts w:ascii="Book Antiqua" w:hAnsi="Book Antiqua" w:cs="Arial"/>
          <w:color w:val="000000" w:themeColor="text1"/>
          <w:sz w:val="24"/>
          <w:szCs w:val="24"/>
        </w:rPr>
        <w:t xml:space="preserve">165 patients (20%) </w:t>
      </w:r>
      <w:r w:rsidR="00076251" w:rsidRPr="00DD24C8">
        <w:rPr>
          <w:rFonts w:ascii="Book Antiqua" w:hAnsi="Book Antiqua" w:cs="Arial"/>
          <w:color w:val="000000" w:themeColor="text1"/>
          <w:sz w:val="24"/>
          <w:szCs w:val="24"/>
        </w:rPr>
        <w:t xml:space="preserve">had </w:t>
      </w:r>
      <w:r w:rsidR="00337B10" w:rsidRPr="00DD24C8">
        <w:rPr>
          <w:rFonts w:ascii="Book Antiqua" w:hAnsi="Book Antiqua" w:cs="Arial"/>
          <w:color w:val="000000" w:themeColor="text1"/>
          <w:sz w:val="24"/>
          <w:szCs w:val="24"/>
        </w:rPr>
        <w:t>adenoma</w:t>
      </w:r>
      <w:r w:rsidR="00076251" w:rsidRPr="00DD24C8">
        <w:rPr>
          <w:rFonts w:ascii="Book Antiqua" w:hAnsi="Book Antiqua" w:cs="Arial"/>
          <w:color w:val="000000" w:themeColor="text1"/>
          <w:sz w:val="24"/>
          <w:szCs w:val="24"/>
        </w:rPr>
        <w:t>s</w:t>
      </w:r>
      <w:r w:rsidR="00337B10" w:rsidRPr="00DD24C8">
        <w:rPr>
          <w:rFonts w:ascii="Book Antiqua" w:hAnsi="Book Antiqua" w:cs="Arial"/>
          <w:color w:val="000000" w:themeColor="text1"/>
          <w:sz w:val="24"/>
          <w:szCs w:val="24"/>
        </w:rPr>
        <w:t xml:space="preserve">. Among </w:t>
      </w:r>
      <w:r w:rsidR="00767D23" w:rsidRPr="00DD24C8">
        <w:rPr>
          <w:rFonts w:ascii="Book Antiqua" w:hAnsi="Book Antiqua" w:cs="Arial"/>
          <w:color w:val="000000" w:themeColor="text1"/>
          <w:sz w:val="24"/>
          <w:szCs w:val="24"/>
        </w:rPr>
        <w:t xml:space="preserve">all </w:t>
      </w:r>
      <w:r w:rsidR="00A27758" w:rsidRPr="00DD24C8">
        <w:rPr>
          <w:rFonts w:ascii="Book Antiqua" w:hAnsi="Book Antiqua" w:cs="Arial"/>
          <w:color w:val="000000" w:themeColor="text1"/>
          <w:sz w:val="24"/>
          <w:szCs w:val="24"/>
        </w:rPr>
        <w:t xml:space="preserve">of </w:t>
      </w:r>
      <w:r w:rsidR="00337B10" w:rsidRPr="00DD24C8">
        <w:rPr>
          <w:rFonts w:ascii="Book Antiqua" w:hAnsi="Book Antiqua" w:cs="Arial"/>
          <w:color w:val="000000" w:themeColor="text1"/>
          <w:sz w:val="24"/>
          <w:szCs w:val="24"/>
        </w:rPr>
        <w:t xml:space="preserve">the polyps, </w:t>
      </w:r>
      <w:r w:rsidR="00767D23" w:rsidRPr="00DD24C8">
        <w:rPr>
          <w:rFonts w:ascii="Book Antiqua" w:hAnsi="Book Antiqua" w:cs="Arial"/>
          <w:color w:val="000000" w:themeColor="text1"/>
          <w:sz w:val="24"/>
          <w:szCs w:val="24"/>
        </w:rPr>
        <w:t>the</w:t>
      </w:r>
      <w:r w:rsidR="00337B10" w:rsidRPr="00DD24C8">
        <w:rPr>
          <w:rFonts w:ascii="Book Antiqua" w:hAnsi="Book Antiqua" w:cs="Arial"/>
          <w:color w:val="000000" w:themeColor="text1"/>
          <w:sz w:val="24"/>
          <w:szCs w:val="24"/>
        </w:rPr>
        <w:t xml:space="preserve"> cholesterol polyp was the most common</w:t>
      </w:r>
      <w:r w:rsidR="00767D23" w:rsidRPr="00DD24C8">
        <w:rPr>
          <w:rFonts w:ascii="Book Antiqua" w:hAnsi="Book Antiqua" w:cs="Arial"/>
          <w:color w:val="000000" w:themeColor="text1"/>
          <w:sz w:val="24"/>
          <w:szCs w:val="24"/>
        </w:rPr>
        <w:t xml:space="preserve"> </w:t>
      </w:r>
      <w:r w:rsidR="00337B10" w:rsidRPr="00DD24C8">
        <w:rPr>
          <w:rFonts w:ascii="Book Antiqua" w:hAnsi="Book Antiqua" w:cs="Arial"/>
          <w:color w:val="000000" w:themeColor="text1"/>
          <w:sz w:val="24"/>
          <w:szCs w:val="24"/>
        </w:rPr>
        <w:t xml:space="preserve">type, </w:t>
      </w:r>
      <w:r w:rsidR="00767D23" w:rsidRPr="00DD24C8">
        <w:rPr>
          <w:rFonts w:ascii="Book Antiqua" w:hAnsi="Book Antiqua" w:cs="Arial"/>
          <w:color w:val="000000" w:themeColor="text1"/>
          <w:sz w:val="24"/>
          <w:szCs w:val="24"/>
        </w:rPr>
        <w:t xml:space="preserve">and </w:t>
      </w:r>
      <w:r w:rsidR="00337B10" w:rsidRPr="00DD24C8">
        <w:rPr>
          <w:rFonts w:ascii="Book Antiqua" w:hAnsi="Book Antiqua" w:cs="Arial"/>
          <w:color w:val="000000" w:themeColor="text1"/>
          <w:sz w:val="24"/>
          <w:szCs w:val="24"/>
        </w:rPr>
        <w:t>it was</w:t>
      </w:r>
      <w:r w:rsidR="00337B10" w:rsidRPr="00DD24C8">
        <w:rPr>
          <w:rFonts w:ascii="Book Antiqua" w:eastAsia="Batang" w:hAnsi="Book Antiqua" w:cs="Arial"/>
          <w:color w:val="000000" w:themeColor="text1"/>
          <w:sz w:val="24"/>
          <w:szCs w:val="24"/>
        </w:rPr>
        <w:t xml:space="preserve"> </w:t>
      </w:r>
      <w:r w:rsidR="00767D23" w:rsidRPr="00DD24C8">
        <w:rPr>
          <w:rFonts w:ascii="Book Antiqua" w:eastAsia="Batang" w:hAnsi="Book Antiqua" w:cs="Arial"/>
          <w:color w:val="000000" w:themeColor="text1"/>
          <w:sz w:val="24"/>
          <w:szCs w:val="24"/>
        </w:rPr>
        <w:t xml:space="preserve">found </w:t>
      </w:r>
      <w:r w:rsidR="00337B10" w:rsidRPr="00DD24C8">
        <w:rPr>
          <w:rFonts w:ascii="Book Antiqua" w:eastAsia="Batang" w:hAnsi="Book Antiqua" w:cs="Arial"/>
          <w:color w:val="000000" w:themeColor="text1"/>
          <w:sz w:val="24"/>
          <w:szCs w:val="24"/>
        </w:rPr>
        <w:t xml:space="preserve">in 559 patients (67%). The demographic and clinical characteristics of all </w:t>
      </w:r>
      <w:r w:rsidR="00767D23" w:rsidRPr="00DD24C8">
        <w:rPr>
          <w:rFonts w:ascii="Book Antiqua" w:eastAsia="Batang" w:hAnsi="Book Antiqua" w:cs="Arial"/>
          <w:color w:val="000000" w:themeColor="text1"/>
          <w:sz w:val="24"/>
          <w:szCs w:val="24"/>
        </w:rPr>
        <w:t xml:space="preserve">the </w:t>
      </w:r>
      <w:r w:rsidR="00337B10" w:rsidRPr="00DD24C8">
        <w:rPr>
          <w:rFonts w:ascii="Book Antiqua" w:eastAsia="Batang" w:hAnsi="Book Antiqua" w:cs="Arial"/>
          <w:color w:val="000000" w:themeColor="text1"/>
          <w:sz w:val="24"/>
          <w:szCs w:val="24"/>
        </w:rPr>
        <w:t xml:space="preserve">836 patients are listed in Table 1. </w:t>
      </w:r>
      <w:r w:rsidR="00337B10" w:rsidRPr="00DD24C8">
        <w:rPr>
          <w:rFonts w:ascii="Book Antiqua" w:hAnsi="Book Antiqua" w:cs="Arial"/>
          <w:color w:val="000000" w:themeColor="text1"/>
          <w:sz w:val="24"/>
          <w:szCs w:val="24"/>
        </w:rPr>
        <w:t xml:space="preserve">The mean age of the patients and </w:t>
      </w:r>
      <w:r w:rsidR="00FD5B90" w:rsidRPr="00DD24C8">
        <w:rPr>
          <w:rFonts w:ascii="Book Antiqua" w:hAnsi="Book Antiqua" w:cs="Arial"/>
          <w:color w:val="000000" w:themeColor="text1"/>
          <w:sz w:val="24"/>
          <w:szCs w:val="24"/>
        </w:rPr>
        <w:t xml:space="preserve">the </w:t>
      </w:r>
      <w:r w:rsidR="00337B10" w:rsidRPr="00DD24C8">
        <w:rPr>
          <w:rFonts w:ascii="Book Antiqua" w:hAnsi="Book Antiqua" w:cs="Arial"/>
          <w:color w:val="000000" w:themeColor="text1"/>
          <w:sz w:val="24"/>
          <w:szCs w:val="24"/>
        </w:rPr>
        <w:t>mean size of polyp</w:t>
      </w:r>
      <w:r w:rsidR="00FD5B90" w:rsidRPr="00DD24C8">
        <w:rPr>
          <w:rFonts w:ascii="Book Antiqua" w:hAnsi="Book Antiqua" w:cs="Arial"/>
          <w:color w:val="000000" w:themeColor="text1"/>
          <w:sz w:val="24"/>
          <w:szCs w:val="24"/>
        </w:rPr>
        <w:t>s</w:t>
      </w:r>
      <w:r w:rsidR="00337B10" w:rsidRPr="00DD24C8">
        <w:rPr>
          <w:rFonts w:ascii="Book Antiqua" w:hAnsi="Book Antiqua" w:cs="Arial"/>
          <w:color w:val="000000" w:themeColor="text1"/>
          <w:sz w:val="24"/>
          <w:szCs w:val="24"/>
        </w:rPr>
        <w:t xml:space="preserve"> w</w:t>
      </w:r>
      <w:r w:rsidR="00FD5B90" w:rsidRPr="00DD24C8">
        <w:rPr>
          <w:rFonts w:ascii="Book Antiqua" w:hAnsi="Book Antiqua" w:cs="Arial"/>
          <w:color w:val="000000" w:themeColor="text1"/>
          <w:sz w:val="24"/>
          <w:szCs w:val="24"/>
        </w:rPr>
        <w:t>ere</w:t>
      </w:r>
      <w:r w:rsidR="00337B10" w:rsidRPr="00DD24C8">
        <w:rPr>
          <w:rFonts w:ascii="Book Antiqua" w:hAnsi="Book Antiqua" w:cs="Arial"/>
          <w:color w:val="000000" w:themeColor="text1"/>
          <w:sz w:val="24"/>
          <w:szCs w:val="24"/>
        </w:rPr>
        <w:t xml:space="preserve"> 47 </w:t>
      </w:r>
      <w:r w:rsidR="00337B10" w:rsidRPr="00DD24C8">
        <w:rPr>
          <w:rFonts w:ascii="Book Antiqua" w:eastAsia="Malgun Gothic" w:hAnsi="Book Antiqua" w:cs="Arial"/>
          <w:color w:val="000000" w:themeColor="text1"/>
          <w:sz w:val="24"/>
          <w:szCs w:val="24"/>
        </w:rPr>
        <w:t>±</w:t>
      </w:r>
      <w:r w:rsidR="00337B10" w:rsidRPr="00DD24C8">
        <w:rPr>
          <w:rFonts w:ascii="Book Antiqua" w:hAnsi="Book Antiqua" w:cs="Arial"/>
          <w:color w:val="000000" w:themeColor="text1"/>
          <w:sz w:val="24"/>
          <w:szCs w:val="24"/>
        </w:rPr>
        <w:t xml:space="preserve"> 12.3 year</w:t>
      </w:r>
      <w:r w:rsidR="00FD5B90" w:rsidRPr="00DD24C8">
        <w:rPr>
          <w:rFonts w:ascii="Book Antiqua" w:hAnsi="Book Antiqua" w:cs="Arial"/>
          <w:color w:val="000000" w:themeColor="text1"/>
          <w:sz w:val="24"/>
          <w:szCs w:val="24"/>
        </w:rPr>
        <w:t>s</w:t>
      </w:r>
      <w:r w:rsidR="00337B10" w:rsidRPr="00DD24C8">
        <w:rPr>
          <w:rFonts w:ascii="Book Antiqua" w:hAnsi="Book Antiqua" w:cs="Arial"/>
          <w:color w:val="000000" w:themeColor="text1"/>
          <w:sz w:val="24"/>
          <w:szCs w:val="24"/>
        </w:rPr>
        <w:t xml:space="preserve"> and 11.6 </w:t>
      </w:r>
      <w:r w:rsidR="00337B10" w:rsidRPr="00DD24C8">
        <w:rPr>
          <w:rFonts w:ascii="Book Antiqua" w:eastAsia="Malgun Gothic" w:hAnsi="Book Antiqua" w:cs="Arial"/>
          <w:color w:val="000000" w:themeColor="text1"/>
          <w:sz w:val="24"/>
          <w:szCs w:val="24"/>
        </w:rPr>
        <w:t>± 3.5 mm</w:t>
      </w:r>
      <w:r w:rsidR="0066258F" w:rsidRPr="00DD24C8">
        <w:rPr>
          <w:rFonts w:ascii="Book Antiqua" w:eastAsia="Malgun Gothic" w:hAnsi="Book Antiqua" w:cs="Arial"/>
          <w:color w:val="000000" w:themeColor="text1"/>
          <w:sz w:val="24"/>
          <w:szCs w:val="24"/>
        </w:rPr>
        <w:t>, respectively</w:t>
      </w:r>
      <w:r w:rsidR="00337B10" w:rsidRPr="00DD24C8">
        <w:rPr>
          <w:rFonts w:ascii="Book Antiqua" w:hAnsi="Book Antiqua" w:cs="Arial"/>
          <w:color w:val="000000" w:themeColor="text1"/>
          <w:sz w:val="24"/>
          <w:szCs w:val="24"/>
        </w:rPr>
        <w:t>.</w:t>
      </w:r>
      <w:r w:rsidR="00337B10" w:rsidRPr="00DD24C8">
        <w:rPr>
          <w:rFonts w:ascii="Book Antiqua" w:eastAsia="Malgun Gothic" w:hAnsi="Book Antiqua" w:cs="Arial"/>
          <w:color w:val="000000" w:themeColor="text1"/>
          <w:sz w:val="24"/>
          <w:szCs w:val="24"/>
        </w:rPr>
        <w:t xml:space="preserve"> </w:t>
      </w:r>
      <w:r w:rsidR="002553CC" w:rsidRPr="00DD24C8">
        <w:rPr>
          <w:rFonts w:ascii="Book Antiqua" w:eastAsia="Malgun Gothic" w:hAnsi="Book Antiqua" w:cs="Arial"/>
          <w:color w:val="000000" w:themeColor="text1"/>
          <w:sz w:val="24"/>
          <w:szCs w:val="24"/>
        </w:rPr>
        <w:t>The sex ratio was 0.86:1 (</w:t>
      </w:r>
      <w:proofErr w:type="spellStart"/>
      <w:r w:rsidR="002553CC" w:rsidRPr="00DD24C8">
        <w:rPr>
          <w:rFonts w:ascii="Book Antiqua" w:eastAsia="Malgun Gothic" w:hAnsi="Book Antiqua" w:cs="Arial"/>
          <w:color w:val="000000" w:themeColor="text1"/>
          <w:sz w:val="24"/>
          <w:szCs w:val="24"/>
        </w:rPr>
        <w:t>male</w:t>
      </w:r>
      <w:proofErr w:type="gramStart"/>
      <w:r w:rsidR="002553CC" w:rsidRPr="00DD24C8">
        <w:rPr>
          <w:rFonts w:ascii="Book Antiqua" w:eastAsia="Malgun Gothic" w:hAnsi="Book Antiqua" w:cs="Arial"/>
          <w:color w:val="000000" w:themeColor="text1"/>
          <w:sz w:val="24"/>
          <w:szCs w:val="24"/>
        </w:rPr>
        <w:t>:</w:t>
      </w:r>
      <w:r w:rsidR="00337B10" w:rsidRPr="00DD24C8">
        <w:rPr>
          <w:rFonts w:ascii="Book Antiqua" w:eastAsia="Malgun Gothic" w:hAnsi="Book Antiqua" w:cs="Arial"/>
          <w:color w:val="000000" w:themeColor="text1"/>
          <w:sz w:val="24"/>
          <w:szCs w:val="24"/>
        </w:rPr>
        <w:t>female</w:t>
      </w:r>
      <w:proofErr w:type="spellEnd"/>
      <w:proofErr w:type="gramEnd"/>
      <w:r w:rsidR="00337B10" w:rsidRPr="00DD24C8">
        <w:rPr>
          <w:rFonts w:ascii="Book Antiqua" w:eastAsia="Malgun Gothic" w:hAnsi="Book Antiqua" w:cs="Arial"/>
          <w:color w:val="000000" w:themeColor="text1"/>
          <w:sz w:val="24"/>
          <w:szCs w:val="24"/>
        </w:rPr>
        <w:t xml:space="preserve"> = 387:449). Among </w:t>
      </w:r>
      <w:r w:rsidR="0064035E" w:rsidRPr="00DD24C8">
        <w:rPr>
          <w:rFonts w:ascii="Book Antiqua" w:eastAsia="Malgun Gothic" w:hAnsi="Book Antiqua" w:cs="Arial"/>
          <w:color w:val="000000" w:themeColor="text1"/>
          <w:sz w:val="24"/>
          <w:szCs w:val="24"/>
        </w:rPr>
        <w:t xml:space="preserve">the </w:t>
      </w:r>
      <w:r w:rsidR="00337B10" w:rsidRPr="00DD24C8">
        <w:rPr>
          <w:rFonts w:ascii="Book Antiqua" w:eastAsia="Malgun Gothic" w:hAnsi="Book Antiqua" w:cs="Arial"/>
          <w:color w:val="000000" w:themeColor="text1"/>
          <w:sz w:val="24"/>
          <w:szCs w:val="24"/>
        </w:rPr>
        <w:t xml:space="preserve">836 patients, 464 patients (55%) had solitary polyps, and 372 patients (45%) had multiple </w:t>
      </w:r>
      <w:r w:rsidR="00337B10" w:rsidRPr="00DD24C8">
        <w:rPr>
          <w:rFonts w:ascii="Book Antiqua" w:eastAsia="Malgun Gothic" w:hAnsi="Book Antiqua" w:cs="Arial"/>
          <w:color w:val="000000" w:themeColor="text1"/>
          <w:sz w:val="24"/>
          <w:szCs w:val="24"/>
        </w:rPr>
        <w:lastRenderedPageBreak/>
        <w:t xml:space="preserve">polyps. Indications </w:t>
      </w:r>
      <w:r w:rsidR="00625A9E" w:rsidRPr="00DD24C8">
        <w:rPr>
          <w:rFonts w:ascii="Book Antiqua" w:eastAsia="Malgun Gothic" w:hAnsi="Book Antiqua" w:cs="Arial"/>
          <w:color w:val="000000" w:themeColor="text1"/>
          <w:sz w:val="24"/>
          <w:szCs w:val="24"/>
        </w:rPr>
        <w:t>for</w:t>
      </w:r>
      <w:r w:rsidR="00337B10" w:rsidRPr="00DD24C8">
        <w:rPr>
          <w:rFonts w:ascii="Book Antiqua" w:eastAsia="Malgun Gothic" w:hAnsi="Book Antiqua" w:cs="Arial"/>
          <w:color w:val="000000" w:themeColor="text1"/>
          <w:sz w:val="24"/>
          <w:szCs w:val="24"/>
        </w:rPr>
        <w:t xml:space="preserve"> </w:t>
      </w:r>
      <w:r w:rsidR="00323904" w:rsidRPr="00DD24C8">
        <w:rPr>
          <w:rFonts w:ascii="Book Antiqua" w:eastAsia="Malgun Gothic" w:hAnsi="Book Antiqua" w:cs="Arial"/>
          <w:color w:val="000000" w:themeColor="text1"/>
          <w:sz w:val="24"/>
          <w:szCs w:val="24"/>
        </w:rPr>
        <w:t xml:space="preserve">surgery </w:t>
      </w:r>
      <w:r w:rsidR="00337B10" w:rsidRPr="00DD24C8">
        <w:rPr>
          <w:rFonts w:ascii="Book Antiqua" w:eastAsia="Malgun Gothic" w:hAnsi="Book Antiqua" w:cs="Arial"/>
          <w:color w:val="000000" w:themeColor="text1"/>
          <w:sz w:val="24"/>
          <w:szCs w:val="24"/>
        </w:rPr>
        <w:t>were collected w</w:t>
      </w:r>
      <w:r w:rsidR="00625A9E" w:rsidRPr="00DD24C8">
        <w:rPr>
          <w:rFonts w:ascii="Book Antiqua" w:eastAsia="Malgun Gothic" w:hAnsi="Book Antiqua" w:cs="Arial"/>
          <w:color w:val="000000" w:themeColor="text1"/>
          <w:sz w:val="24"/>
          <w:szCs w:val="24"/>
        </w:rPr>
        <w:t>hile</w:t>
      </w:r>
      <w:r w:rsidR="00337B10" w:rsidRPr="00DD24C8">
        <w:rPr>
          <w:rFonts w:ascii="Book Antiqua" w:eastAsia="Malgun Gothic" w:hAnsi="Book Antiqua" w:cs="Arial"/>
          <w:color w:val="000000" w:themeColor="text1"/>
          <w:sz w:val="24"/>
          <w:szCs w:val="24"/>
        </w:rPr>
        <w:t xml:space="preserve"> allowing </w:t>
      </w:r>
      <w:r w:rsidR="00625A9E" w:rsidRPr="00DD24C8">
        <w:rPr>
          <w:rFonts w:ascii="Book Antiqua" w:eastAsia="Malgun Gothic" w:hAnsi="Book Antiqua" w:cs="Arial"/>
          <w:color w:val="000000" w:themeColor="text1"/>
          <w:sz w:val="24"/>
          <w:szCs w:val="24"/>
        </w:rPr>
        <w:t xml:space="preserve">for </w:t>
      </w:r>
      <w:r w:rsidR="00337B10" w:rsidRPr="00DD24C8">
        <w:rPr>
          <w:rFonts w:ascii="Book Antiqua" w:eastAsia="Malgun Gothic" w:hAnsi="Book Antiqua" w:cs="Arial"/>
          <w:color w:val="000000" w:themeColor="text1"/>
          <w:sz w:val="24"/>
          <w:szCs w:val="24"/>
        </w:rPr>
        <w:t xml:space="preserve">repetition. The majority (695 patients, 83%) of patients underwent cholecystectomy because they had </w:t>
      </w:r>
      <w:r w:rsidR="000F7697" w:rsidRPr="00DD24C8">
        <w:rPr>
          <w:rFonts w:ascii="Book Antiqua" w:eastAsia="Malgun Gothic" w:hAnsi="Book Antiqua" w:cs="Arial"/>
          <w:color w:val="000000" w:themeColor="text1"/>
          <w:sz w:val="24"/>
          <w:szCs w:val="24"/>
        </w:rPr>
        <w:t xml:space="preserve">a </w:t>
      </w:r>
      <w:r w:rsidR="00337B10" w:rsidRPr="00DD24C8">
        <w:rPr>
          <w:rFonts w:ascii="Book Antiqua" w:eastAsia="Malgun Gothic" w:hAnsi="Book Antiqua" w:cs="Arial"/>
          <w:color w:val="000000" w:themeColor="text1"/>
          <w:sz w:val="24"/>
          <w:szCs w:val="24"/>
        </w:rPr>
        <w:t>polyp of greater than 10 mm</w:t>
      </w:r>
      <w:r w:rsidR="006D05BB" w:rsidRPr="00DD24C8">
        <w:rPr>
          <w:rFonts w:ascii="Book Antiqua" w:eastAsia="Malgun Gothic" w:hAnsi="Book Antiqua" w:cs="Arial"/>
          <w:color w:val="000000" w:themeColor="text1"/>
          <w:sz w:val="24"/>
          <w:szCs w:val="24"/>
        </w:rPr>
        <w:t>;</w:t>
      </w:r>
      <w:r w:rsidR="00337B10" w:rsidRPr="00DD24C8">
        <w:rPr>
          <w:rFonts w:ascii="Book Antiqua" w:eastAsia="Malgun Gothic" w:hAnsi="Book Antiqua" w:cs="Arial"/>
          <w:color w:val="000000" w:themeColor="text1"/>
          <w:sz w:val="24"/>
          <w:szCs w:val="24"/>
        </w:rPr>
        <w:t xml:space="preserve"> this indicate</w:t>
      </w:r>
      <w:r w:rsidR="006D05BB" w:rsidRPr="00DD24C8">
        <w:rPr>
          <w:rFonts w:ascii="Book Antiqua" w:eastAsia="Malgun Gothic" w:hAnsi="Book Antiqua" w:cs="Arial"/>
          <w:color w:val="000000" w:themeColor="text1"/>
          <w:sz w:val="24"/>
          <w:szCs w:val="24"/>
        </w:rPr>
        <w:t>d</w:t>
      </w:r>
      <w:r w:rsidR="00337B10" w:rsidRPr="00DD24C8">
        <w:rPr>
          <w:rFonts w:ascii="Book Antiqua" w:eastAsia="Malgun Gothic" w:hAnsi="Book Antiqua" w:cs="Arial"/>
          <w:color w:val="000000" w:themeColor="text1"/>
          <w:sz w:val="24"/>
          <w:szCs w:val="24"/>
        </w:rPr>
        <w:t xml:space="preserve"> that </w:t>
      </w:r>
      <w:r w:rsidR="006D05BB" w:rsidRPr="00DD24C8">
        <w:rPr>
          <w:rFonts w:ascii="Book Antiqua" w:eastAsia="Malgun Gothic" w:hAnsi="Book Antiqua" w:cs="Arial"/>
          <w:color w:val="000000" w:themeColor="text1"/>
          <w:sz w:val="24"/>
          <w:szCs w:val="24"/>
        </w:rPr>
        <w:t xml:space="preserve">the </w:t>
      </w:r>
      <w:r w:rsidR="00337B10" w:rsidRPr="00DD24C8">
        <w:rPr>
          <w:rFonts w:ascii="Book Antiqua" w:eastAsia="Batang" w:hAnsi="Book Antiqua" w:cs="Arial"/>
          <w:color w:val="000000" w:themeColor="text1"/>
          <w:sz w:val="24"/>
          <w:szCs w:val="24"/>
        </w:rPr>
        <w:t xml:space="preserve">10-mm size criterion </w:t>
      </w:r>
      <w:r w:rsidR="00337B10" w:rsidRPr="00DD24C8">
        <w:rPr>
          <w:rFonts w:ascii="Book Antiqua" w:eastAsia="Malgun Gothic" w:hAnsi="Book Antiqua" w:cs="Arial"/>
          <w:color w:val="000000" w:themeColor="text1"/>
          <w:sz w:val="24"/>
          <w:szCs w:val="24"/>
        </w:rPr>
        <w:t xml:space="preserve">is the most important factor in </w:t>
      </w:r>
      <w:r w:rsidR="00D91364" w:rsidRPr="00DD24C8">
        <w:rPr>
          <w:rFonts w:ascii="Book Antiqua" w:eastAsia="Malgun Gothic" w:hAnsi="Book Antiqua" w:cs="Arial"/>
          <w:color w:val="000000" w:themeColor="text1"/>
          <w:sz w:val="24"/>
          <w:szCs w:val="24"/>
        </w:rPr>
        <w:t xml:space="preserve">making a </w:t>
      </w:r>
      <w:r w:rsidR="00337B10" w:rsidRPr="00DD24C8">
        <w:rPr>
          <w:rFonts w:ascii="Book Antiqua" w:eastAsia="Malgun Gothic" w:hAnsi="Book Antiqua" w:cs="Arial"/>
          <w:color w:val="000000" w:themeColor="text1"/>
          <w:sz w:val="24"/>
          <w:szCs w:val="24"/>
        </w:rPr>
        <w:t xml:space="preserve">decision </w:t>
      </w:r>
      <w:r w:rsidR="00D91364" w:rsidRPr="00DD24C8">
        <w:rPr>
          <w:rFonts w:ascii="Book Antiqua" w:eastAsia="Malgun Gothic" w:hAnsi="Book Antiqua" w:cs="Arial"/>
          <w:color w:val="000000" w:themeColor="text1"/>
          <w:sz w:val="24"/>
          <w:szCs w:val="24"/>
        </w:rPr>
        <w:t>regarding surgery</w:t>
      </w:r>
      <w:r w:rsidR="00337B10" w:rsidRPr="00DD24C8">
        <w:rPr>
          <w:rFonts w:ascii="Book Antiqua" w:eastAsia="Malgun Gothic" w:hAnsi="Book Antiqua" w:cs="Arial"/>
          <w:color w:val="000000" w:themeColor="text1"/>
          <w:sz w:val="24"/>
          <w:szCs w:val="24"/>
        </w:rPr>
        <w:t xml:space="preserve"> in </w:t>
      </w:r>
      <w:r w:rsidR="00D91364" w:rsidRPr="00DD24C8">
        <w:rPr>
          <w:rFonts w:ascii="Book Antiqua" w:eastAsia="Malgun Gothic" w:hAnsi="Book Antiqua" w:cs="Arial"/>
          <w:color w:val="000000" w:themeColor="text1"/>
          <w:sz w:val="24"/>
          <w:szCs w:val="24"/>
        </w:rPr>
        <w:t xml:space="preserve">a </w:t>
      </w:r>
      <w:r w:rsidR="00337B10" w:rsidRPr="00DD24C8">
        <w:rPr>
          <w:rFonts w:ascii="Book Antiqua" w:eastAsia="Malgun Gothic" w:hAnsi="Book Antiqua" w:cs="Arial"/>
          <w:color w:val="000000" w:themeColor="text1"/>
          <w:sz w:val="24"/>
          <w:szCs w:val="24"/>
        </w:rPr>
        <w:t xml:space="preserve">clinical setting. </w:t>
      </w:r>
      <w:r w:rsidR="0079139E" w:rsidRPr="00DD24C8">
        <w:rPr>
          <w:rFonts w:ascii="Book Antiqua" w:eastAsia="Malgun Gothic" w:hAnsi="Book Antiqua" w:cs="Arial"/>
          <w:color w:val="000000" w:themeColor="text1"/>
          <w:sz w:val="24"/>
          <w:szCs w:val="24"/>
        </w:rPr>
        <w:t>Fifty-four</w:t>
      </w:r>
      <w:r w:rsidR="00337B10" w:rsidRPr="00DD24C8">
        <w:rPr>
          <w:rFonts w:ascii="Book Antiqua" w:eastAsia="Malgun Gothic" w:hAnsi="Book Antiqua" w:cs="Arial"/>
          <w:color w:val="000000" w:themeColor="text1"/>
          <w:sz w:val="24"/>
          <w:szCs w:val="24"/>
        </w:rPr>
        <w:t xml:space="preserve"> patients </w:t>
      </w:r>
      <w:r w:rsidR="00501EFC" w:rsidRPr="00DD24C8">
        <w:rPr>
          <w:rFonts w:ascii="Book Antiqua" w:eastAsia="Malgun Gothic" w:hAnsi="Book Antiqua" w:cs="Arial"/>
          <w:color w:val="000000" w:themeColor="text1"/>
          <w:sz w:val="24"/>
          <w:szCs w:val="24"/>
        </w:rPr>
        <w:t xml:space="preserve">had </w:t>
      </w:r>
      <w:r w:rsidR="00337B10" w:rsidRPr="00DD24C8">
        <w:rPr>
          <w:rFonts w:ascii="Book Antiqua" w:eastAsia="Malgun Gothic" w:hAnsi="Book Antiqua" w:cs="Arial"/>
          <w:color w:val="000000" w:themeColor="text1"/>
          <w:sz w:val="24"/>
          <w:szCs w:val="24"/>
        </w:rPr>
        <w:t>symptoms</w:t>
      </w:r>
      <w:r w:rsidR="00C04E5B" w:rsidRPr="00DD24C8">
        <w:rPr>
          <w:rFonts w:ascii="Book Antiqua" w:eastAsia="Malgun Gothic" w:hAnsi="Book Antiqua" w:cs="Arial"/>
          <w:color w:val="000000" w:themeColor="text1"/>
          <w:sz w:val="24"/>
          <w:szCs w:val="24"/>
        </w:rPr>
        <w:t>;</w:t>
      </w:r>
      <w:r w:rsidR="00337B10" w:rsidRPr="00DD24C8">
        <w:rPr>
          <w:rFonts w:ascii="Book Antiqua" w:eastAsia="Malgun Gothic" w:hAnsi="Book Antiqua" w:cs="Arial"/>
          <w:color w:val="000000" w:themeColor="text1"/>
          <w:sz w:val="24"/>
          <w:szCs w:val="24"/>
        </w:rPr>
        <w:t xml:space="preserve"> some </w:t>
      </w:r>
      <w:r w:rsidR="00C04E5B" w:rsidRPr="00DD24C8">
        <w:rPr>
          <w:rFonts w:ascii="Book Antiqua" w:eastAsia="Malgun Gothic" w:hAnsi="Book Antiqua" w:cs="Arial"/>
          <w:color w:val="000000" w:themeColor="text1"/>
          <w:sz w:val="24"/>
          <w:szCs w:val="24"/>
        </w:rPr>
        <w:t xml:space="preserve">of the </w:t>
      </w:r>
      <w:r w:rsidR="00337B10" w:rsidRPr="00DD24C8">
        <w:rPr>
          <w:rFonts w:ascii="Book Antiqua" w:eastAsia="Malgun Gothic" w:hAnsi="Book Antiqua" w:cs="Arial"/>
          <w:color w:val="000000" w:themeColor="text1"/>
          <w:sz w:val="24"/>
          <w:szCs w:val="24"/>
        </w:rPr>
        <w:t xml:space="preserve">patients had specific symptoms </w:t>
      </w:r>
      <w:r w:rsidR="00C04E5B" w:rsidRPr="00DD24C8">
        <w:rPr>
          <w:rFonts w:ascii="Book Antiqua" w:eastAsia="Malgun Gothic" w:hAnsi="Book Antiqua" w:cs="Arial"/>
          <w:color w:val="000000" w:themeColor="text1"/>
          <w:sz w:val="24"/>
          <w:szCs w:val="24"/>
        </w:rPr>
        <w:t xml:space="preserve">such </w:t>
      </w:r>
      <w:r w:rsidR="00337B10" w:rsidRPr="00DD24C8">
        <w:rPr>
          <w:rFonts w:ascii="Book Antiqua" w:eastAsia="Malgun Gothic" w:hAnsi="Book Antiqua" w:cs="Arial"/>
          <w:color w:val="000000" w:themeColor="text1"/>
          <w:sz w:val="24"/>
          <w:szCs w:val="24"/>
        </w:rPr>
        <w:t xml:space="preserve">as right upper quadrant </w:t>
      </w:r>
      <w:r w:rsidR="00C04E5B" w:rsidRPr="00DD24C8">
        <w:rPr>
          <w:rFonts w:ascii="Book Antiqua" w:eastAsia="Malgun Gothic" w:hAnsi="Book Antiqua" w:cs="Arial"/>
          <w:color w:val="000000" w:themeColor="text1"/>
          <w:sz w:val="24"/>
          <w:szCs w:val="24"/>
        </w:rPr>
        <w:t xml:space="preserve">pain </w:t>
      </w:r>
      <w:r w:rsidR="00337B10" w:rsidRPr="00DD24C8">
        <w:rPr>
          <w:rFonts w:ascii="Book Antiqua" w:eastAsia="Malgun Gothic" w:hAnsi="Book Antiqua" w:cs="Arial"/>
          <w:color w:val="000000" w:themeColor="text1"/>
          <w:sz w:val="24"/>
          <w:szCs w:val="24"/>
        </w:rPr>
        <w:t>or epigastri</w:t>
      </w:r>
      <w:r w:rsidR="00C04E5B" w:rsidRPr="00DD24C8">
        <w:rPr>
          <w:rFonts w:ascii="Book Antiqua" w:eastAsia="Malgun Gothic" w:hAnsi="Book Antiqua" w:cs="Arial"/>
          <w:color w:val="000000" w:themeColor="text1"/>
          <w:sz w:val="24"/>
          <w:szCs w:val="24"/>
        </w:rPr>
        <w:t>c</w:t>
      </w:r>
      <w:r w:rsidR="00337B10" w:rsidRPr="00DD24C8">
        <w:rPr>
          <w:rFonts w:ascii="Book Antiqua" w:eastAsia="Malgun Gothic" w:hAnsi="Book Antiqua" w:cs="Arial"/>
          <w:color w:val="000000" w:themeColor="text1"/>
          <w:sz w:val="24"/>
          <w:szCs w:val="24"/>
        </w:rPr>
        <w:t xml:space="preserve"> pain, but the other</w:t>
      </w:r>
      <w:r w:rsidR="00501EFC" w:rsidRPr="00DD24C8">
        <w:rPr>
          <w:rFonts w:ascii="Book Antiqua" w:eastAsia="Malgun Gothic" w:hAnsi="Book Antiqua" w:cs="Arial"/>
          <w:color w:val="000000" w:themeColor="text1"/>
          <w:sz w:val="24"/>
          <w:szCs w:val="24"/>
        </w:rPr>
        <w:t xml:space="preserve"> patient</w:t>
      </w:r>
      <w:r w:rsidR="00337B10" w:rsidRPr="00DD24C8">
        <w:rPr>
          <w:rFonts w:ascii="Book Antiqua" w:eastAsia="Malgun Gothic" w:hAnsi="Book Antiqua" w:cs="Arial"/>
          <w:color w:val="000000" w:themeColor="text1"/>
          <w:sz w:val="24"/>
          <w:szCs w:val="24"/>
        </w:rPr>
        <w:t>s complain</w:t>
      </w:r>
      <w:r w:rsidR="00501EFC" w:rsidRPr="00DD24C8">
        <w:rPr>
          <w:rFonts w:ascii="Book Antiqua" w:eastAsia="Malgun Gothic" w:hAnsi="Book Antiqua" w:cs="Arial"/>
          <w:color w:val="000000" w:themeColor="text1"/>
          <w:sz w:val="24"/>
          <w:szCs w:val="24"/>
        </w:rPr>
        <w:t>ed of a</w:t>
      </w:r>
      <w:r w:rsidR="00337B10" w:rsidRPr="00DD24C8">
        <w:rPr>
          <w:rFonts w:ascii="Book Antiqua" w:eastAsia="Malgun Gothic" w:hAnsi="Book Antiqua" w:cs="Arial"/>
          <w:color w:val="000000" w:themeColor="text1"/>
          <w:sz w:val="24"/>
          <w:szCs w:val="24"/>
        </w:rPr>
        <w:t xml:space="preserve"> vague abdominal pain, dyspepsia, fatigue</w:t>
      </w:r>
      <w:r w:rsidR="00FD2A86" w:rsidRPr="00DD24C8">
        <w:rPr>
          <w:rFonts w:ascii="Book Antiqua" w:eastAsia="Malgun Gothic" w:hAnsi="Book Antiqua" w:cs="Arial"/>
          <w:color w:val="000000" w:themeColor="text1"/>
          <w:sz w:val="24"/>
          <w:szCs w:val="24"/>
        </w:rPr>
        <w:t>,</w:t>
      </w:r>
      <w:r w:rsidR="00337B10" w:rsidRPr="00DD24C8">
        <w:rPr>
          <w:rFonts w:ascii="Book Antiqua" w:eastAsia="Malgun Gothic" w:hAnsi="Book Antiqua" w:cs="Arial"/>
          <w:color w:val="000000" w:themeColor="text1"/>
          <w:sz w:val="24"/>
          <w:szCs w:val="24"/>
        </w:rPr>
        <w:t xml:space="preserve"> or loss of body weight. </w:t>
      </w:r>
    </w:p>
    <w:p w14:paraId="2580629F" w14:textId="7519BD97" w:rsidR="00EA372E" w:rsidRPr="00DD24C8" w:rsidRDefault="00337B10" w:rsidP="00EE3773">
      <w:pPr>
        <w:wordWrap/>
        <w:adjustRightInd w:val="0"/>
        <w:snapToGrid w:val="0"/>
        <w:spacing w:line="360" w:lineRule="auto"/>
        <w:ind w:firstLineChars="100" w:firstLine="240"/>
        <w:rPr>
          <w:rFonts w:ascii="Book Antiqua" w:eastAsia="Malgun Gothic" w:hAnsi="Book Antiqua" w:cs="Arial"/>
          <w:color w:val="000000" w:themeColor="text1"/>
          <w:sz w:val="24"/>
          <w:szCs w:val="24"/>
        </w:rPr>
      </w:pPr>
      <w:r w:rsidRPr="00DD24C8">
        <w:rPr>
          <w:rFonts w:ascii="Book Antiqua" w:eastAsia="Malgun Gothic" w:hAnsi="Book Antiqua" w:cs="Arial"/>
          <w:color w:val="000000" w:themeColor="text1"/>
          <w:sz w:val="24"/>
          <w:szCs w:val="24"/>
        </w:rPr>
        <w:t xml:space="preserve">The patients </w:t>
      </w:r>
      <w:r w:rsidR="00153B9F" w:rsidRPr="00DD24C8">
        <w:rPr>
          <w:rFonts w:ascii="Book Antiqua" w:eastAsia="Malgun Gothic" w:hAnsi="Book Antiqua" w:cs="Arial"/>
          <w:color w:val="000000" w:themeColor="text1"/>
          <w:sz w:val="24"/>
          <w:szCs w:val="24"/>
        </w:rPr>
        <w:t>who had</w:t>
      </w:r>
      <w:r w:rsidRPr="00DD24C8">
        <w:rPr>
          <w:rFonts w:ascii="Book Antiqua" w:eastAsia="Malgun Gothic" w:hAnsi="Book Antiqua" w:cs="Arial"/>
          <w:color w:val="000000" w:themeColor="text1"/>
          <w:sz w:val="24"/>
          <w:szCs w:val="24"/>
        </w:rPr>
        <w:t xml:space="preserve"> GBP</w:t>
      </w:r>
      <w:r w:rsidR="00153B9F" w:rsidRPr="00DD24C8">
        <w:rPr>
          <w:rFonts w:ascii="Book Antiqua" w:eastAsia="Malgun Gothic" w:hAnsi="Book Antiqua" w:cs="Arial"/>
          <w:color w:val="000000" w:themeColor="text1"/>
          <w:sz w:val="24"/>
          <w:szCs w:val="24"/>
        </w:rPr>
        <w:t>s</w:t>
      </w:r>
      <w:r w:rsidRPr="00DD24C8">
        <w:rPr>
          <w:rFonts w:ascii="Book Antiqua" w:eastAsia="Malgun Gothic" w:hAnsi="Book Antiqua" w:cs="Arial"/>
          <w:color w:val="000000" w:themeColor="text1"/>
          <w:sz w:val="24"/>
          <w:szCs w:val="24"/>
        </w:rPr>
        <w:t xml:space="preserve"> showed </w:t>
      </w:r>
      <w:r w:rsidR="00153B9F" w:rsidRPr="00DD24C8">
        <w:rPr>
          <w:rFonts w:ascii="Book Antiqua" w:eastAsia="Malgun Gothic" w:hAnsi="Book Antiqua" w:cs="Arial"/>
          <w:color w:val="000000" w:themeColor="text1"/>
          <w:sz w:val="24"/>
          <w:szCs w:val="24"/>
        </w:rPr>
        <w:t xml:space="preserve">a </w:t>
      </w:r>
      <w:r w:rsidRPr="00DD24C8">
        <w:rPr>
          <w:rFonts w:ascii="Book Antiqua" w:eastAsia="Malgun Gothic" w:hAnsi="Book Antiqua" w:cs="Arial"/>
          <w:color w:val="000000" w:themeColor="text1"/>
          <w:sz w:val="24"/>
          <w:szCs w:val="24"/>
        </w:rPr>
        <w:t xml:space="preserve">high BMI and fasting glucose level, but total cholesterol, total bilirubin, ALT, ALP, and CA 19-9 </w:t>
      </w:r>
      <w:r w:rsidR="00160464" w:rsidRPr="00DD24C8">
        <w:rPr>
          <w:rFonts w:ascii="Book Antiqua" w:eastAsia="Malgun Gothic" w:hAnsi="Book Antiqua" w:cs="Arial"/>
          <w:color w:val="000000" w:themeColor="text1"/>
          <w:sz w:val="24"/>
          <w:szCs w:val="24"/>
        </w:rPr>
        <w:t xml:space="preserve">levels </w:t>
      </w:r>
      <w:r w:rsidRPr="00DD24C8">
        <w:rPr>
          <w:rFonts w:ascii="Book Antiqua" w:eastAsia="Malgun Gothic" w:hAnsi="Book Antiqua" w:cs="Arial"/>
          <w:color w:val="000000" w:themeColor="text1"/>
          <w:sz w:val="24"/>
          <w:szCs w:val="24"/>
        </w:rPr>
        <w:t xml:space="preserve">were normal. </w:t>
      </w:r>
      <w:r w:rsidR="00EA372E" w:rsidRPr="00DD24C8">
        <w:rPr>
          <w:rFonts w:ascii="Book Antiqua" w:eastAsia="Malgun Gothic" w:hAnsi="Book Antiqua" w:cs="Arial"/>
          <w:color w:val="000000" w:themeColor="text1"/>
          <w:sz w:val="24"/>
          <w:szCs w:val="24"/>
        </w:rPr>
        <w:t xml:space="preserve">Interestingly, </w:t>
      </w:r>
      <w:r w:rsidR="000756C2" w:rsidRPr="00DD24C8">
        <w:rPr>
          <w:rFonts w:ascii="Book Antiqua" w:eastAsia="Malgun Gothic" w:hAnsi="Book Antiqua" w:cs="Arial"/>
          <w:color w:val="000000" w:themeColor="text1"/>
          <w:sz w:val="24"/>
          <w:szCs w:val="24"/>
        </w:rPr>
        <w:t xml:space="preserve">higher proportion of </w:t>
      </w:r>
      <w:r w:rsidR="00EA372E" w:rsidRPr="00DD24C8">
        <w:rPr>
          <w:rFonts w:ascii="Book Antiqua" w:eastAsia="Malgun Gothic" w:hAnsi="Book Antiqua" w:cs="Arial"/>
          <w:color w:val="000000" w:themeColor="text1"/>
          <w:sz w:val="24"/>
          <w:szCs w:val="24"/>
        </w:rPr>
        <w:t>patients with GB polyp</w:t>
      </w:r>
      <w:r w:rsidR="000756C2" w:rsidRPr="00DD24C8">
        <w:rPr>
          <w:rFonts w:ascii="Book Antiqua" w:eastAsia="Malgun Gothic" w:hAnsi="Book Antiqua" w:cs="Arial"/>
          <w:color w:val="000000" w:themeColor="text1"/>
          <w:sz w:val="24"/>
          <w:szCs w:val="24"/>
        </w:rPr>
        <w:t>s showed</w:t>
      </w:r>
      <w:r w:rsidR="00EA372E" w:rsidRPr="00DD24C8">
        <w:rPr>
          <w:rFonts w:ascii="Book Antiqua" w:eastAsia="Malgun Gothic" w:hAnsi="Book Antiqua" w:cs="Arial"/>
          <w:color w:val="000000" w:themeColor="text1"/>
          <w:sz w:val="24"/>
          <w:szCs w:val="24"/>
        </w:rPr>
        <w:t xml:space="preserve"> </w:t>
      </w:r>
      <w:r w:rsidR="000756C2" w:rsidRPr="00DD24C8">
        <w:rPr>
          <w:rFonts w:ascii="Book Antiqua" w:eastAsia="Malgun Gothic" w:hAnsi="Book Antiqua" w:cs="Arial"/>
          <w:color w:val="000000" w:themeColor="text1"/>
          <w:sz w:val="24"/>
          <w:szCs w:val="24"/>
        </w:rPr>
        <w:t>positivity of</w:t>
      </w:r>
      <w:r w:rsidR="00EA372E" w:rsidRPr="00DD24C8">
        <w:rPr>
          <w:rFonts w:ascii="Book Antiqua" w:eastAsia="Malgun Gothic" w:hAnsi="Book Antiqua" w:cs="Arial"/>
          <w:color w:val="000000" w:themeColor="text1"/>
          <w:sz w:val="24"/>
          <w:szCs w:val="24"/>
        </w:rPr>
        <w:t xml:space="preserve"> </w:t>
      </w:r>
      <w:r w:rsidR="00903CEB" w:rsidRPr="00DD24C8">
        <w:rPr>
          <w:rFonts w:ascii="Book Antiqua" w:eastAsiaTheme="majorHAnsi" w:hAnsi="Book Antiqua" w:cs="Arial"/>
          <w:bCs/>
          <w:color w:val="000000" w:themeColor="text1"/>
          <w:sz w:val="24"/>
          <w:szCs w:val="24"/>
        </w:rPr>
        <w:t>hepatitis B surface antigen</w:t>
      </w:r>
      <w:r w:rsidR="00903CEB" w:rsidRPr="00DD24C8">
        <w:rPr>
          <w:rFonts w:ascii="Book Antiqua" w:eastAsia="Malgun Gothic" w:hAnsi="Book Antiqua" w:cs="Arial"/>
          <w:color w:val="000000" w:themeColor="text1"/>
          <w:sz w:val="24"/>
          <w:szCs w:val="24"/>
        </w:rPr>
        <w:t xml:space="preserve"> </w:t>
      </w:r>
      <w:r w:rsidR="00EA372E" w:rsidRPr="00DD24C8">
        <w:rPr>
          <w:rFonts w:ascii="Book Antiqua" w:eastAsia="Malgun Gothic" w:hAnsi="Book Antiqua" w:cs="Arial"/>
          <w:color w:val="000000" w:themeColor="text1"/>
          <w:sz w:val="24"/>
          <w:szCs w:val="24"/>
        </w:rPr>
        <w:t>compared to healthy control</w:t>
      </w:r>
      <w:r w:rsidR="000756C2" w:rsidRPr="00DD24C8">
        <w:rPr>
          <w:rFonts w:ascii="Book Antiqua" w:eastAsia="Malgun Gothic" w:hAnsi="Book Antiqua" w:cs="Arial"/>
          <w:color w:val="000000" w:themeColor="text1"/>
          <w:sz w:val="24"/>
          <w:szCs w:val="24"/>
        </w:rPr>
        <w:t xml:space="preserve">s aged from </w:t>
      </w:r>
      <w:r w:rsidR="00EA372E" w:rsidRPr="00DD24C8">
        <w:rPr>
          <w:rFonts w:ascii="Book Antiqua" w:eastAsia="Malgun Gothic" w:hAnsi="Book Antiqua" w:cs="Arial"/>
          <w:color w:val="000000" w:themeColor="text1"/>
          <w:sz w:val="24"/>
          <w:szCs w:val="24"/>
        </w:rPr>
        <w:t xml:space="preserve">40 to 49 years in South Korea. </w:t>
      </w:r>
    </w:p>
    <w:p w14:paraId="3C078D46" w14:textId="77777777" w:rsidR="00337B10" w:rsidRPr="00DD24C8" w:rsidRDefault="00337B10" w:rsidP="00EE3773">
      <w:pPr>
        <w:wordWrap/>
        <w:adjustRightInd w:val="0"/>
        <w:snapToGrid w:val="0"/>
        <w:spacing w:line="360" w:lineRule="auto"/>
        <w:rPr>
          <w:rFonts w:ascii="Book Antiqua" w:eastAsia="宋体" w:hAnsi="Book Antiqua" w:cs="Arial"/>
          <w:color w:val="000000" w:themeColor="text1"/>
          <w:sz w:val="24"/>
          <w:szCs w:val="24"/>
          <w:lang w:eastAsia="zh-CN"/>
        </w:rPr>
      </w:pPr>
    </w:p>
    <w:p w14:paraId="08C37812" w14:textId="0033BC37" w:rsidR="00337B10" w:rsidRPr="00DD24C8" w:rsidRDefault="00337B10" w:rsidP="00EE3773">
      <w:pPr>
        <w:wordWrap/>
        <w:adjustRightInd w:val="0"/>
        <w:snapToGrid w:val="0"/>
        <w:spacing w:line="360" w:lineRule="auto"/>
        <w:rPr>
          <w:rFonts w:ascii="Book Antiqua" w:hAnsi="Book Antiqua" w:cs="Arial"/>
          <w:b/>
          <w:i/>
          <w:color w:val="000000" w:themeColor="text1"/>
          <w:sz w:val="24"/>
          <w:szCs w:val="24"/>
        </w:rPr>
      </w:pPr>
      <w:r w:rsidRPr="00DD24C8">
        <w:rPr>
          <w:rFonts w:ascii="Book Antiqua" w:hAnsi="Book Antiqua" w:cs="Arial"/>
          <w:b/>
          <w:i/>
          <w:color w:val="000000" w:themeColor="text1"/>
          <w:sz w:val="24"/>
          <w:szCs w:val="24"/>
        </w:rPr>
        <w:t>Ris</w:t>
      </w:r>
      <w:r w:rsidR="00740C92" w:rsidRPr="00DD24C8">
        <w:rPr>
          <w:rFonts w:ascii="Book Antiqua" w:hAnsi="Book Antiqua" w:cs="Arial"/>
          <w:b/>
          <w:i/>
          <w:color w:val="000000" w:themeColor="text1"/>
          <w:sz w:val="24"/>
          <w:szCs w:val="24"/>
        </w:rPr>
        <w:t>k factors for ma</w:t>
      </w:r>
      <w:r w:rsidR="005D31B3" w:rsidRPr="00DD24C8">
        <w:rPr>
          <w:rFonts w:ascii="Book Antiqua" w:hAnsi="Book Antiqua" w:cs="Arial"/>
          <w:b/>
          <w:i/>
          <w:color w:val="000000" w:themeColor="text1"/>
          <w:sz w:val="24"/>
          <w:szCs w:val="24"/>
        </w:rPr>
        <w:t xml:space="preserve">lignant </w:t>
      </w:r>
      <w:r w:rsidRPr="00DD24C8">
        <w:rPr>
          <w:rFonts w:ascii="Book Antiqua" w:hAnsi="Book Antiqua" w:cs="Arial"/>
          <w:b/>
          <w:i/>
          <w:color w:val="000000" w:themeColor="text1"/>
          <w:sz w:val="24"/>
          <w:szCs w:val="24"/>
        </w:rPr>
        <w:t>GBP</w:t>
      </w:r>
      <w:r w:rsidR="00FF3F18" w:rsidRPr="00DD24C8">
        <w:rPr>
          <w:rFonts w:ascii="Book Antiqua" w:hAnsi="Book Antiqua" w:cs="Arial"/>
          <w:b/>
          <w:i/>
          <w:color w:val="000000" w:themeColor="text1"/>
          <w:sz w:val="24"/>
          <w:szCs w:val="24"/>
        </w:rPr>
        <w:t>s</w:t>
      </w:r>
    </w:p>
    <w:p w14:paraId="4DE20283" w14:textId="2C3AD250" w:rsidR="00337B10" w:rsidRPr="00DD24C8" w:rsidRDefault="00337B10" w:rsidP="00EE3773">
      <w:pPr>
        <w:wordWrap/>
        <w:adjustRightInd w:val="0"/>
        <w:snapToGrid w:val="0"/>
        <w:spacing w:line="360" w:lineRule="auto"/>
        <w:rPr>
          <w:rFonts w:ascii="Book Antiqua" w:hAnsi="Book Antiqua" w:cs="Arial"/>
          <w:color w:val="000000" w:themeColor="text1"/>
          <w:sz w:val="24"/>
          <w:szCs w:val="24"/>
        </w:rPr>
      </w:pPr>
      <w:r w:rsidRPr="00DD24C8">
        <w:rPr>
          <w:rFonts w:ascii="Book Antiqua" w:hAnsi="Book Antiqua" w:cs="Arial"/>
          <w:color w:val="000000" w:themeColor="text1"/>
          <w:sz w:val="24"/>
          <w:szCs w:val="24"/>
        </w:rPr>
        <w:t>The size of GBP</w:t>
      </w:r>
      <w:r w:rsidR="00FF3F18"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was a significant risk factor for malignant GBP</w:t>
      </w:r>
      <w:r w:rsidR="00FF3F18"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t>
      </w:r>
      <w:r w:rsidR="00060359" w:rsidRPr="00DD24C8">
        <w:rPr>
          <w:rFonts w:ascii="Book Antiqua" w:eastAsia="Batang" w:hAnsi="Book Antiqua" w:cs="Arial"/>
          <w:i/>
          <w:color w:val="000000" w:themeColor="text1"/>
          <w:sz w:val="24"/>
          <w:szCs w:val="24"/>
        </w:rPr>
        <w:t>P</w:t>
      </w:r>
      <w:r w:rsidRPr="00DD24C8">
        <w:rPr>
          <w:rFonts w:ascii="Book Antiqua" w:hAnsi="Book Antiqua" w:cs="Arial"/>
          <w:color w:val="000000" w:themeColor="text1"/>
          <w:sz w:val="24"/>
          <w:szCs w:val="24"/>
        </w:rPr>
        <w:t xml:space="preserve"> &lt; </w:t>
      </w:r>
      <w:r w:rsidR="0059794C" w:rsidRPr="00DD24C8">
        <w:rPr>
          <w:rFonts w:ascii="Book Antiqua" w:hAnsi="Book Antiqua" w:cs="Arial"/>
          <w:color w:val="000000" w:themeColor="text1"/>
          <w:sz w:val="24"/>
          <w:szCs w:val="24"/>
        </w:rPr>
        <w:t>0</w:t>
      </w:r>
      <w:r w:rsidRPr="00DD24C8">
        <w:rPr>
          <w:rFonts w:ascii="Book Antiqua" w:hAnsi="Book Antiqua" w:cs="Arial"/>
          <w:color w:val="000000" w:themeColor="text1"/>
          <w:sz w:val="24"/>
          <w:szCs w:val="24"/>
        </w:rPr>
        <w:t xml:space="preserve">.001, </w:t>
      </w:r>
      <w:r w:rsidR="00740C92" w:rsidRPr="00DD24C8">
        <w:rPr>
          <w:rFonts w:ascii="Book Antiqua" w:eastAsia="宋体" w:hAnsi="Book Antiqua" w:cs="Arial" w:hint="eastAsia"/>
          <w:color w:val="000000" w:themeColor="text1"/>
          <w:sz w:val="24"/>
          <w:szCs w:val="24"/>
          <w:lang w:eastAsia="zh-CN"/>
        </w:rPr>
        <w:t>OR =</w:t>
      </w:r>
      <w:r w:rsidR="00740C92" w:rsidRPr="00DD24C8">
        <w:rPr>
          <w:rFonts w:ascii="Book Antiqua" w:hAnsi="Book Antiqua" w:cs="Arial"/>
          <w:color w:val="000000" w:themeColor="text1"/>
          <w:sz w:val="24"/>
          <w:szCs w:val="24"/>
        </w:rPr>
        <w:t xml:space="preserve"> 1.516; 95%</w:t>
      </w:r>
      <w:r w:rsidRPr="00DD24C8">
        <w:rPr>
          <w:rFonts w:ascii="Book Antiqua" w:hAnsi="Book Antiqua" w:cs="Arial"/>
          <w:color w:val="000000" w:themeColor="text1"/>
          <w:sz w:val="24"/>
          <w:szCs w:val="24"/>
        </w:rPr>
        <w:t>CI</w:t>
      </w:r>
      <w:r w:rsidR="00740C92" w:rsidRPr="00DD24C8">
        <w:rPr>
          <w:rFonts w:ascii="Book Antiqua" w:eastAsia="宋体" w:hAnsi="Book Antiqua" w:cs="Arial" w:hint="eastAsia"/>
          <w:color w:val="000000" w:themeColor="text1"/>
          <w:sz w:val="24"/>
          <w:szCs w:val="24"/>
          <w:lang w:eastAsia="zh-CN"/>
        </w:rPr>
        <w:t>:</w:t>
      </w:r>
      <w:r w:rsidR="00740C92" w:rsidRPr="00DD24C8">
        <w:rPr>
          <w:rFonts w:ascii="Book Antiqua" w:hAnsi="Book Antiqua" w:cs="Arial"/>
          <w:color w:val="000000" w:themeColor="text1"/>
          <w:sz w:val="24"/>
          <w:szCs w:val="24"/>
        </w:rPr>
        <w:t xml:space="preserve"> 1.356–</w:t>
      </w:r>
      <w:r w:rsidRPr="00DD24C8">
        <w:rPr>
          <w:rFonts w:ascii="Book Antiqua" w:hAnsi="Book Antiqua" w:cs="Arial"/>
          <w:color w:val="000000" w:themeColor="text1"/>
          <w:sz w:val="24"/>
          <w:szCs w:val="24"/>
        </w:rPr>
        <w:t>1.694). Old age and presen</w:t>
      </w:r>
      <w:r w:rsidR="00A070C1" w:rsidRPr="00DD24C8">
        <w:rPr>
          <w:rFonts w:ascii="Book Antiqua" w:hAnsi="Book Antiqua" w:cs="Arial"/>
          <w:color w:val="000000" w:themeColor="text1"/>
          <w:sz w:val="24"/>
          <w:szCs w:val="24"/>
        </w:rPr>
        <w:t>ce</w:t>
      </w:r>
      <w:r w:rsidRPr="00DD24C8">
        <w:rPr>
          <w:rFonts w:ascii="Book Antiqua" w:hAnsi="Book Antiqua" w:cs="Arial"/>
          <w:color w:val="000000" w:themeColor="text1"/>
          <w:sz w:val="24"/>
          <w:szCs w:val="24"/>
        </w:rPr>
        <w:t xml:space="preserve"> of symptoms </w:t>
      </w:r>
      <w:r w:rsidR="00A070C1" w:rsidRPr="00DD24C8">
        <w:rPr>
          <w:rFonts w:ascii="Book Antiqua" w:hAnsi="Book Antiqua" w:cs="Arial"/>
          <w:color w:val="000000" w:themeColor="text1"/>
          <w:sz w:val="24"/>
          <w:szCs w:val="24"/>
        </w:rPr>
        <w:t xml:space="preserve">were associated with </w:t>
      </w:r>
      <w:r w:rsidRPr="00DD24C8">
        <w:rPr>
          <w:rFonts w:ascii="Book Antiqua" w:hAnsi="Book Antiqua" w:cs="Arial"/>
          <w:color w:val="000000" w:themeColor="text1"/>
          <w:sz w:val="24"/>
          <w:szCs w:val="24"/>
        </w:rPr>
        <w:t>a higher risk of malignant GBP</w:t>
      </w:r>
      <w:r w:rsidR="00A070C1"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t>
      </w:r>
      <w:r w:rsidR="00060359" w:rsidRPr="00DD24C8">
        <w:rPr>
          <w:rFonts w:ascii="Book Antiqua" w:eastAsia="Batang" w:hAnsi="Book Antiqua" w:cs="Arial"/>
          <w:i/>
          <w:color w:val="000000" w:themeColor="text1"/>
          <w:sz w:val="24"/>
          <w:szCs w:val="24"/>
        </w:rPr>
        <w:t>P</w:t>
      </w:r>
      <w:r w:rsidR="00060359" w:rsidRPr="00DD24C8" w:rsidDel="00060359">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&lt;</w:t>
      </w:r>
      <w:r w:rsidR="00060359" w:rsidRPr="00DD24C8">
        <w:rPr>
          <w:rFonts w:ascii="Book Antiqua" w:hAnsi="Book Antiqua" w:cs="Arial"/>
          <w:color w:val="000000" w:themeColor="text1"/>
          <w:sz w:val="24"/>
          <w:szCs w:val="24"/>
        </w:rPr>
        <w:t xml:space="preserve"> </w:t>
      </w:r>
      <w:r w:rsidR="0059794C" w:rsidRPr="00DD24C8">
        <w:rPr>
          <w:rFonts w:ascii="Book Antiqua" w:hAnsi="Book Antiqua" w:cs="Arial"/>
          <w:color w:val="000000" w:themeColor="text1"/>
          <w:sz w:val="24"/>
          <w:szCs w:val="24"/>
        </w:rPr>
        <w:t>0</w:t>
      </w:r>
      <w:r w:rsidRPr="00DD24C8">
        <w:rPr>
          <w:rFonts w:ascii="Book Antiqua" w:hAnsi="Book Antiqua" w:cs="Arial"/>
          <w:color w:val="000000" w:themeColor="text1"/>
          <w:sz w:val="24"/>
          <w:szCs w:val="24"/>
        </w:rPr>
        <w:t xml:space="preserve">.001, </w:t>
      </w:r>
      <w:r w:rsidR="00740C92" w:rsidRPr="00DD24C8">
        <w:rPr>
          <w:rFonts w:ascii="Book Antiqua" w:hAnsi="Book Antiqua" w:cs="Arial"/>
          <w:color w:val="000000" w:themeColor="text1"/>
          <w:sz w:val="24"/>
          <w:szCs w:val="24"/>
        </w:rPr>
        <w:t>OR =</w:t>
      </w:r>
      <w:r w:rsidRPr="00DD24C8">
        <w:rPr>
          <w:rFonts w:ascii="Book Antiqua" w:hAnsi="Book Antiqua" w:cs="Arial"/>
          <w:color w:val="000000" w:themeColor="text1"/>
          <w:sz w:val="24"/>
          <w:szCs w:val="24"/>
        </w:rPr>
        <w:t xml:space="preserve"> 1.120</w:t>
      </w:r>
      <w:r w:rsidR="00BF2F86"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 </w:t>
      </w:r>
      <w:r w:rsidR="00740C92" w:rsidRPr="00DD24C8">
        <w:rPr>
          <w:rFonts w:ascii="Book Antiqua" w:hAnsi="Book Antiqua" w:cs="Arial"/>
          <w:color w:val="000000" w:themeColor="text1"/>
          <w:sz w:val="24"/>
          <w:szCs w:val="24"/>
        </w:rPr>
        <w:t>95%CI</w:t>
      </w:r>
      <w:r w:rsidR="004E1BE4"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 </w:t>
      </w:r>
      <w:r w:rsidR="00584D43" w:rsidRPr="00DD24C8">
        <w:rPr>
          <w:rFonts w:ascii="Book Antiqua" w:eastAsiaTheme="majorHAnsi" w:hAnsi="Book Antiqua" w:cs="Arial"/>
          <w:bCs/>
          <w:color w:val="000000" w:themeColor="text1"/>
          <w:sz w:val="24"/>
          <w:szCs w:val="24"/>
        </w:rPr>
        <w:t>1.078</w:t>
      </w:r>
      <w:r w:rsidR="00584D43" w:rsidRPr="00DD24C8">
        <w:rPr>
          <w:rFonts w:ascii="Book Antiqua" w:eastAsiaTheme="majorHAnsi" w:hAnsi="Book Antiqua" w:cs="Arial"/>
          <w:color w:val="000000" w:themeColor="text1"/>
          <w:sz w:val="24"/>
          <w:szCs w:val="24"/>
        </w:rPr>
        <w:t>-</w:t>
      </w:r>
      <w:r w:rsidR="00584D43" w:rsidRPr="00DD24C8">
        <w:rPr>
          <w:rFonts w:ascii="Book Antiqua" w:eastAsiaTheme="majorHAnsi" w:hAnsi="Book Antiqua" w:cs="Arial"/>
          <w:bCs/>
          <w:color w:val="000000" w:themeColor="text1"/>
          <w:sz w:val="24"/>
          <w:szCs w:val="24"/>
        </w:rPr>
        <w:t>1.164</w:t>
      </w:r>
      <w:r w:rsidR="00BF2F86"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 </w:t>
      </w:r>
      <w:r w:rsidR="00060359" w:rsidRPr="00DD24C8">
        <w:rPr>
          <w:rFonts w:ascii="Book Antiqua" w:eastAsia="Batang" w:hAnsi="Book Antiqua" w:cs="Arial"/>
          <w:i/>
          <w:color w:val="000000" w:themeColor="text1"/>
          <w:sz w:val="24"/>
          <w:szCs w:val="24"/>
        </w:rPr>
        <w:t>P</w:t>
      </w:r>
      <w:r w:rsidR="00060359" w:rsidRPr="00DD24C8" w:rsidDel="00060359">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w:t>
      </w:r>
      <w:r w:rsidR="00060359" w:rsidRPr="00DD24C8">
        <w:rPr>
          <w:rFonts w:ascii="Book Antiqua" w:hAnsi="Book Antiqua" w:cs="Arial"/>
          <w:color w:val="000000" w:themeColor="text1"/>
          <w:sz w:val="24"/>
          <w:szCs w:val="24"/>
        </w:rPr>
        <w:t xml:space="preserve"> </w:t>
      </w:r>
      <w:r w:rsidR="0059794C" w:rsidRPr="00DD24C8">
        <w:rPr>
          <w:rFonts w:ascii="Book Antiqua" w:hAnsi="Book Antiqua" w:cs="Arial"/>
          <w:color w:val="000000" w:themeColor="text1"/>
          <w:sz w:val="24"/>
          <w:szCs w:val="24"/>
        </w:rPr>
        <w:t>0</w:t>
      </w:r>
      <w:r w:rsidRPr="00DD24C8">
        <w:rPr>
          <w:rFonts w:ascii="Book Antiqua" w:hAnsi="Book Antiqua" w:cs="Arial"/>
          <w:color w:val="000000" w:themeColor="text1"/>
          <w:sz w:val="24"/>
          <w:szCs w:val="24"/>
        </w:rPr>
        <w:t xml:space="preserve">.005, </w:t>
      </w:r>
      <w:r w:rsidR="00740C92" w:rsidRPr="00DD24C8">
        <w:rPr>
          <w:rFonts w:ascii="Book Antiqua" w:hAnsi="Book Antiqua" w:cs="Arial"/>
          <w:color w:val="000000" w:themeColor="text1"/>
          <w:sz w:val="24"/>
          <w:szCs w:val="24"/>
        </w:rPr>
        <w:t>OR =</w:t>
      </w:r>
      <w:r w:rsidRPr="00DD24C8">
        <w:rPr>
          <w:rFonts w:ascii="Book Antiqua" w:hAnsi="Book Antiqua" w:cs="Arial"/>
          <w:color w:val="000000" w:themeColor="text1"/>
          <w:sz w:val="24"/>
          <w:szCs w:val="24"/>
        </w:rPr>
        <w:t xml:space="preserve"> 5.019, </w:t>
      </w:r>
      <w:r w:rsidR="00740C92" w:rsidRPr="00DD24C8">
        <w:rPr>
          <w:rFonts w:ascii="Book Antiqua" w:hAnsi="Book Antiqua" w:cs="Arial"/>
          <w:color w:val="000000" w:themeColor="text1"/>
          <w:sz w:val="24"/>
          <w:szCs w:val="24"/>
        </w:rPr>
        <w:t>95%CI: 1.649-</w:t>
      </w:r>
      <w:r w:rsidRPr="00DD24C8">
        <w:rPr>
          <w:rFonts w:ascii="Book Antiqua" w:hAnsi="Book Antiqua" w:cs="Arial"/>
          <w:color w:val="000000" w:themeColor="text1"/>
          <w:sz w:val="24"/>
          <w:szCs w:val="24"/>
        </w:rPr>
        <w:t>15.276). Number of polyp</w:t>
      </w:r>
      <w:r w:rsidR="00FF4BFC"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ALT, ALP</w:t>
      </w:r>
      <w:r w:rsidR="00EA5801"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 and fasting glucose </w:t>
      </w:r>
      <w:r w:rsidR="00FF4BFC" w:rsidRPr="00DD24C8">
        <w:rPr>
          <w:rFonts w:ascii="Book Antiqua" w:hAnsi="Book Antiqua" w:cs="Arial"/>
          <w:color w:val="000000" w:themeColor="text1"/>
          <w:sz w:val="24"/>
          <w:szCs w:val="24"/>
        </w:rPr>
        <w:t xml:space="preserve">levels </w:t>
      </w:r>
      <w:r w:rsidRPr="00DD24C8">
        <w:rPr>
          <w:rFonts w:ascii="Book Antiqua" w:hAnsi="Book Antiqua" w:cs="Arial"/>
          <w:color w:val="000000" w:themeColor="text1"/>
          <w:sz w:val="24"/>
          <w:szCs w:val="24"/>
        </w:rPr>
        <w:t>did not increase the risk of malignancy (Table 2).</w:t>
      </w:r>
      <w:r w:rsidR="00945010" w:rsidRPr="00DD24C8">
        <w:rPr>
          <w:rFonts w:ascii="Book Antiqua" w:hAnsi="Book Antiqua" w:cs="Arial"/>
          <w:color w:val="000000" w:themeColor="text1"/>
          <w:sz w:val="24"/>
          <w:szCs w:val="24"/>
        </w:rPr>
        <w:t xml:space="preserve"> </w:t>
      </w:r>
    </w:p>
    <w:p w14:paraId="7287295D" w14:textId="77777777" w:rsidR="00337B10" w:rsidRPr="00DD24C8" w:rsidRDefault="00337B10" w:rsidP="00EE3773">
      <w:pPr>
        <w:wordWrap/>
        <w:adjustRightInd w:val="0"/>
        <w:snapToGrid w:val="0"/>
        <w:spacing w:line="360" w:lineRule="auto"/>
        <w:rPr>
          <w:rFonts w:ascii="Book Antiqua" w:hAnsi="Book Antiqua" w:cs="Arial"/>
          <w:color w:val="000000" w:themeColor="text1"/>
          <w:sz w:val="24"/>
          <w:szCs w:val="24"/>
        </w:rPr>
      </w:pPr>
    </w:p>
    <w:p w14:paraId="464AC374" w14:textId="10E4A7D0" w:rsidR="00337B10" w:rsidRPr="00DD24C8" w:rsidRDefault="00337B10" w:rsidP="00EE3773">
      <w:pPr>
        <w:wordWrap/>
        <w:adjustRightInd w:val="0"/>
        <w:snapToGrid w:val="0"/>
        <w:spacing w:line="360" w:lineRule="auto"/>
        <w:rPr>
          <w:rFonts w:ascii="Book Antiqua" w:hAnsi="Book Antiqua" w:cs="Arial"/>
          <w:b/>
          <w:i/>
          <w:color w:val="000000" w:themeColor="text1"/>
          <w:sz w:val="24"/>
          <w:szCs w:val="24"/>
        </w:rPr>
      </w:pPr>
      <w:r w:rsidRPr="00DD24C8">
        <w:rPr>
          <w:rFonts w:ascii="Book Antiqua" w:hAnsi="Book Antiqua" w:cs="Arial"/>
          <w:b/>
          <w:i/>
          <w:color w:val="000000" w:themeColor="text1"/>
          <w:sz w:val="24"/>
          <w:szCs w:val="24"/>
        </w:rPr>
        <w:t>Optima</w:t>
      </w:r>
      <w:r w:rsidR="00740C92" w:rsidRPr="00DD24C8">
        <w:rPr>
          <w:rFonts w:ascii="Book Antiqua" w:hAnsi="Book Antiqua" w:cs="Arial"/>
          <w:b/>
          <w:i/>
          <w:color w:val="000000" w:themeColor="text1"/>
          <w:sz w:val="24"/>
          <w:szCs w:val="24"/>
        </w:rPr>
        <w:t>l size to predict ma</w:t>
      </w:r>
      <w:r w:rsidR="00390696" w:rsidRPr="00DD24C8">
        <w:rPr>
          <w:rFonts w:ascii="Book Antiqua" w:hAnsi="Book Antiqua" w:cs="Arial"/>
          <w:b/>
          <w:i/>
          <w:color w:val="000000" w:themeColor="text1"/>
          <w:sz w:val="24"/>
          <w:szCs w:val="24"/>
        </w:rPr>
        <w:t xml:space="preserve">lignant </w:t>
      </w:r>
      <w:r w:rsidRPr="00DD24C8">
        <w:rPr>
          <w:rFonts w:ascii="Book Antiqua" w:hAnsi="Book Antiqua" w:cs="Arial"/>
          <w:b/>
          <w:i/>
          <w:color w:val="000000" w:themeColor="text1"/>
          <w:sz w:val="24"/>
          <w:szCs w:val="24"/>
        </w:rPr>
        <w:t>GBP</w:t>
      </w:r>
      <w:r w:rsidR="00E4095D" w:rsidRPr="00DD24C8">
        <w:rPr>
          <w:rFonts w:ascii="Book Antiqua" w:hAnsi="Book Antiqua" w:cs="Arial"/>
          <w:b/>
          <w:i/>
          <w:color w:val="000000" w:themeColor="text1"/>
          <w:sz w:val="24"/>
          <w:szCs w:val="24"/>
        </w:rPr>
        <w:t>s</w:t>
      </w:r>
      <w:r w:rsidR="00390696" w:rsidRPr="00DD24C8">
        <w:rPr>
          <w:rFonts w:ascii="Book Antiqua" w:hAnsi="Book Antiqua" w:cs="Arial"/>
          <w:b/>
          <w:i/>
          <w:color w:val="000000" w:themeColor="text1"/>
          <w:sz w:val="24"/>
          <w:szCs w:val="24"/>
        </w:rPr>
        <w:t xml:space="preserve"> </w:t>
      </w:r>
    </w:p>
    <w:p w14:paraId="2CEF648B" w14:textId="5E882CD8" w:rsidR="003361A7" w:rsidRPr="00DD24C8" w:rsidRDefault="00244E2D" w:rsidP="00EE3773">
      <w:pPr>
        <w:wordWrap/>
        <w:adjustRightInd w:val="0"/>
        <w:snapToGrid w:val="0"/>
        <w:spacing w:line="360" w:lineRule="auto"/>
        <w:rPr>
          <w:rFonts w:ascii="Book Antiqua" w:hAnsi="Book Antiqua" w:cs="Arial"/>
          <w:color w:val="000000" w:themeColor="text1"/>
          <w:sz w:val="24"/>
          <w:szCs w:val="24"/>
        </w:rPr>
      </w:pPr>
      <w:r w:rsidRPr="00DD24C8">
        <w:rPr>
          <w:rFonts w:ascii="Book Antiqua" w:hAnsi="Book Antiqua" w:cs="Arial"/>
          <w:color w:val="000000" w:themeColor="text1"/>
          <w:sz w:val="24"/>
          <w:szCs w:val="24"/>
        </w:rPr>
        <w:t xml:space="preserve">Of 56 patients with malignant pathologic results, only a patient (1.8%) had GBP lesser than 10 mm (intramural, 8 mm). In case of 230 patients with GBP of 10 to 11 mm size, </w:t>
      </w:r>
      <w:r w:rsidR="00D409C7" w:rsidRPr="00DD24C8">
        <w:rPr>
          <w:rFonts w:ascii="Book Antiqua" w:hAnsi="Book Antiqua" w:cs="Arial"/>
          <w:color w:val="000000" w:themeColor="text1"/>
          <w:sz w:val="24"/>
          <w:szCs w:val="24"/>
        </w:rPr>
        <w:t>no malignancy was reported. Among 104 patients with GBP of 12 mm, 4 patients (3.8%) have been confirm</w:t>
      </w:r>
      <w:r w:rsidR="000F302B" w:rsidRPr="00DD24C8">
        <w:rPr>
          <w:rFonts w:ascii="Book Antiqua" w:eastAsia="宋体" w:hAnsi="Book Antiqua" w:cs="Arial" w:hint="eastAsia"/>
          <w:color w:val="000000" w:themeColor="text1"/>
          <w:sz w:val="24"/>
          <w:szCs w:val="24"/>
          <w:lang w:eastAsia="zh-CN"/>
        </w:rPr>
        <w:t>ed</w:t>
      </w:r>
      <w:r w:rsidR="00D409C7" w:rsidRPr="00DD24C8">
        <w:rPr>
          <w:rFonts w:ascii="Book Antiqua" w:hAnsi="Book Antiqua" w:cs="Arial"/>
          <w:color w:val="000000" w:themeColor="text1"/>
          <w:sz w:val="24"/>
          <w:szCs w:val="24"/>
        </w:rPr>
        <w:t xml:space="preserve"> to have malignancy. Two of them (50%) were intraepithelial tumors and the other two malignant polyps were intramural tumors.</w:t>
      </w:r>
      <w:r w:rsidR="003361A7" w:rsidRPr="00DD24C8">
        <w:rPr>
          <w:rFonts w:ascii="Book Antiqua" w:hAnsi="Book Antiqua" w:cs="Arial"/>
          <w:color w:val="000000" w:themeColor="text1"/>
          <w:sz w:val="24"/>
          <w:szCs w:val="24"/>
        </w:rPr>
        <w:t xml:space="preserve"> </w:t>
      </w:r>
    </w:p>
    <w:p w14:paraId="3D391DEB" w14:textId="76F0FC7D" w:rsidR="00337B10" w:rsidRPr="00DD24C8" w:rsidRDefault="003361A7" w:rsidP="00EE3773">
      <w:pPr>
        <w:wordWrap/>
        <w:adjustRightInd w:val="0"/>
        <w:snapToGrid w:val="0"/>
        <w:spacing w:line="360" w:lineRule="auto"/>
        <w:ind w:firstLineChars="200" w:firstLine="480"/>
        <w:rPr>
          <w:rFonts w:ascii="Book Antiqua" w:hAnsi="Book Antiqua" w:cs="Arial"/>
          <w:color w:val="000000" w:themeColor="text1"/>
          <w:sz w:val="24"/>
          <w:szCs w:val="24"/>
        </w:rPr>
      </w:pPr>
      <w:r w:rsidRPr="00DD24C8">
        <w:rPr>
          <w:rFonts w:ascii="Book Antiqua" w:hAnsi="Book Antiqua" w:cs="Arial" w:hint="eastAsia"/>
          <w:color w:val="000000" w:themeColor="text1"/>
          <w:sz w:val="24"/>
          <w:szCs w:val="24"/>
        </w:rPr>
        <w:t>We calc</w:t>
      </w:r>
      <w:r w:rsidR="00337B10" w:rsidRPr="00DD24C8">
        <w:rPr>
          <w:rFonts w:ascii="Book Antiqua" w:hAnsi="Book Antiqua" w:cs="Arial"/>
          <w:color w:val="000000" w:themeColor="text1"/>
          <w:sz w:val="24"/>
          <w:szCs w:val="24"/>
        </w:rPr>
        <w:t xml:space="preserve">ulated the AUC </w:t>
      </w:r>
      <w:r w:rsidR="006E4F1D" w:rsidRPr="00DD24C8">
        <w:rPr>
          <w:rFonts w:ascii="Book Antiqua" w:hAnsi="Book Antiqua" w:cs="Arial"/>
          <w:color w:val="000000" w:themeColor="text1"/>
          <w:sz w:val="24"/>
          <w:szCs w:val="24"/>
        </w:rPr>
        <w:t>using</w:t>
      </w:r>
      <w:r w:rsidR="00337B10" w:rsidRPr="00DD24C8">
        <w:rPr>
          <w:rFonts w:ascii="Book Antiqua" w:hAnsi="Book Antiqua" w:cs="Arial"/>
          <w:color w:val="000000" w:themeColor="text1"/>
          <w:sz w:val="24"/>
          <w:szCs w:val="24"/>
        </w:rPr>
        <w:t xml:space="preserve"> the ROC curve to test the conventional size criteria </w:t>
      </w:r>
      <w:r w:rsidR="00C3781A" w:rsidRPr="00DD24C8">
        <w:rPr>
          <w:rFonts w:ascii="Book Antiqua" w:hAnsi="Book Antiqua" w:cs="Arial"/>
          <w:color w:val="000000" w:themeColor="text1"/>
          <w:sz w:val="24"/>
          <w:szCs w:val="24"/>
        </w:rPr>
        <w:t>for</w:t>
      </w:r>
      <w:r w:rsidR="00337B10" w:rsidRPr="00DD24C8">
        <w:rPr>
          <w:rFonts w:ascii="Book Antiqua" w:hAnsi="Book Antiqua" w:cs="Arial"/>
          <w:color w:val="000000" w:themeColor="text1"/>
          <w:sz w:val="24"/>
          <w:szCs w:val="24"/>
        </w:rPr>
        <w:t xml:space="preserve"> predict</w:t>
      </w:r>
      <w:r w:rsidR="00C3781A" w:rsidRPr="00DD24C8">
        <w:rPr>
          <w:rFonts w:ascii="Book Antiqua" w:hAnsi="Book Antiqua" w:cs="Arial"/>
          <w:color w:val="000000" w:themeColor="text1"/>
          <w:sz w:val="24"/>
          <w:szCs w:val="24"/>
        </w:rPr>
        <w:t>ing the</w:t>
      </w:r>
      <w:r w:rsidR="00337B10" w:rsidRPr="00DD24C8">
        <w:rPr>
          <w:rFonts w:ascii="Book Antiqua" w:hAnsi="Book Antiqua" w:cs="Arial"/>
          <w:color w:val="000000" w:themeColor="text1"/>
          <w:sz w:val="24"/>
          <w:szCs w:val="24"/>
        </w:rPr>
        <w:t xml:space="preserve"> risk of malignancy (Figure 1, Table 3). When the size cut-off point was set </w:t>
      </w:r>
      <w:r w:rsidR="00DB29B4" w:rsidRPr="00DD24C8">
        <w:rPr>
          <w:rFonts w:ascii="Book Antiqua" w:hAnsi="Book Antiqua" w:cs="Arial"/>
          <w:color w:val="000000" w:themeColor="text1"/>
          <w:sz w:val="24"/>
          <w:szCs w:val="24"/>
        </w:rPr>
        <w:t>at</w:t>
      </w:r>
      <w:r w:rsidR="00337B10" w:rsidRPr="00DD24C8">
        <w:rPr>
          <w:rFonts w:ascii="Book Antiqua" w:hAnsi="Book Antiqua" w:cs="Arial"/>
          <w:color w:val="000000" w:themeColor="text1"/>
          <w:sz w:val="24"/>
          <w:szCs w:val="24"/>
        </w:rPr>
        <w:t xml:space="preserve"> 10</w:t>
      </w:r>
      <w:r w:rsidR="00F54843" w:rsidRPr="00DD24C8">
        <w:rPr>
          <w:rFonts w:ascii="Book Antiqua" w:hAnsi="Book Antiqua" w:cs="Arial"/>
          <w:color w:val="000000" w:themeColor="text1"/>
          <w:sz w:val="24"/>
          <w:szCs w:val="24"/>
        </w:rPr>
        <w:t xml:space="preserve"> </w:t>
      </w:r>
      <w:r w:rsidR="00337B10" w:rsidRPr="00DD24C8">
        <w:rPr>
          <w:rFonts w:ascii="Book Antiqua" w:hAnsi="Book Antiqua" w:cs="Arial"/>
          <w:color w:val="000000" w:themeColor="text1"/>
          <w:sz w:val="24"/>
          <w:szCs w:val="24"/>
        </w:rPr>
        <w:t>mm</w:t>
      </w:r>
      <w:r w:rsidR="000756C2" w:rsidRPr="00DD24C8">
        <w:rPr>
          <w:rFonts w:ascii="Book Antiqua" w:hAnsi="Book Antiqua" w:cs="Arial"/>
          <w:color w:val="000000" w:themeColor="text1"/>
          <w:sz w:val="24"/>
          <w:szCs w:val="24"/>
        </w:rPr>
        <w:t>, sensitivity and specificity for</w:t>
      </w:r>
      <w:r w:rsidR="00337B10" w:rsidRPr="00DD24C8">
        <w:rPr>
          <w:rFonts w:ascii="Book Antiqua" w:hAnsi="Book Antiqua" w:cs="Arial"/>
          <w:color w:val="000000" w:themeColor="text1"/>
          <w:sz w:val="24"/>
          <w:szCs w:val="24"/>
        </w:rPr>
        <w:t xml:space="preserve"> </w:t>
      </w:r>
      <w:r w:rsidR="000756C2" w:rsidRPr="00DD24C8">
        <w:rPr>
          <w:rFonts w:ascii="Book Antiqua" w:hAnsi="Book Antiqua" w:cs="Arial"/>
          <w:color w:val="000000" w:themeColor="text1"/>
          <w:sz w:val="24"/>
          <w:szCs w:val="24"/>
        </w:rPr>
        <w:t>predicting malignant polyps was</w:t>
      </w:r>
      <w:r w:rsidR="00337B10" w:rsidRPr="00DD24C8">
        <w:rPr>
          <w:rFonts w:ascii="Book Antiqua" w:hAnsi="Book Antiqua" w:cs="Arial"/>
          <w:color w:val="000000" w:themeColor="text1"/>
          <w:sz w:val="24"/>
          <w:szCs w:val="24"/>
        </w:rPr>
        <w:t xml:space="preserve"> 98.2% and 19.6%, </w:t>
      </w:r>
      <w:r w:rsidR="0057141C" w:rsidRPr="00DD24C8">
        <w:rPr>
          <w:rFonts w:ascii="Book Antiqua" w:hAnsi="Book Antiqua" w:cs="Arial"/>
          <w:color w:val="000000" w:themeColor="text1"/>
          <w:sz w:val="24"/>
          <w:szCs w:val="24"/>
        </w:rPr>
        <w:t xml:space="preserve">respectively; </w:t>
      </w:r>
      <w:r w:rsidR="00337B10" w:rsidRPr="00DD24C8">
        <w:rPr>
          <w:rFonts w:ascii="Book Antiqua" w:hAnsi="Book Antiqua" w:cs="Arial"/>
          <w:color w:val="000000" w:themeColor="text1"/>
          <w:sz w:val="24"/>
          <w:szCs w:val="24"/>
        </w:rPr>
        <w:t xml:space="preserve">but when </w:t>
      </w:r>
      <w:r w:rsidR="0057141C" w:rsidRPr="00DD24C8">
        <w:rPr>
          <w:rFonts w:ascii="Book Antiqua" w:hAnsi="Book Antiqua" w:cs="Arial"/>
          <w:color w:val="000000" w:themeColor="text1"/>
          <w:sz w:val="24"/>
          <w:szCs w:val="24"/>
        </w:rPr>
        <w:t xml:space="preserve">the size cut-off point was set at </w:t>
      </w:r>
      <w:r w:rsidR="00337B10" w:rsidRPr="00DD24C8">
        <w:rPr>
          <w:rFonts w:ascii="Book Antiqua" w:hAnsi="Book Antiqua" w:cs="Arial"/>
          <w:color w:val="000000" w:themeColor="text1"/>
          <w:sz w:val="24"/>
          <w:szCs w:val="24"/>
        </w:rPr>
        <w:t>11</w:t>
      </w:r>
      <w:r w:rsidR="0057141C" w:rsidRPr="00DD24C8">
        <w:rPr>
          <w:rFonts w:ascii="Book Antiqua" w:hAnsi="Book Antiqua" w:cs="Arial"/>
          <w:color w:val="000000" w:themeColor="text1"/>
          <w:sz w:val="24"/>
          <w:szCs w:val="24"/>
        </w:rPr>
        <w:t xml:space="preserve"> </w:t>
      </w:r>
      <w:r w:rsidR="00337B10" w:rsidRPr="00DD24C8">
        <w:rPr>
          <w:rFonts w:ascii="Book Antiqua" w:hAnsi="Book Antiqua" w:cs="Arial"/>
          <w:color w:val="000000" w:themeColor="text1"/>
          <w:sz w:val="24"/>
          <w:szCs w:val="24"/>
        </w:rPr>
        <w:t>mm and 12</w:t>
      </w:r>
      <w:r w:rsidR="0057141C" w:rsidRPr="00DD24C8">
        <w:rPr>
          <w:rFonts w:ascii="Book Antiqua" w:hAnsi="Book Antiqua" w:cs="Arial"/>
          <w:color w:val="000000" w:themeColor="text1"/>
          <w:sz w:val="24"/>
          <w:szCs w:val="24"/>
        </w:rPr>
        <w:t xml:space="preserve"> </w:t>
      </w:r>
      <w:r w:rsidR="00337B10" w:rsidRPr="00DD24C8">
        <w:rPr>
          <w:rFonts w:ascii="Book Antiqua" w:hAnsi="Book Antiqua" w:cs="Arial"/>
          <w:color w:val="000000" w:themeColor="text1"/>
          <w:sz w:val="24"/>
          <w:szCs w:val="24"/>
        </w:rPr>
        <w:t xml:space="preserve">mm, the sensitivity was </w:t>
      </w:r>
      <w:r w:rsidR="00327450" w:rsidRPr="00DD24C8">
        <w:rPr>
          <w:rFonts w:ascii="Book Antiqua" w:hAnsi="Book Antiqua" w:cs="Arial"/>
          <w:color w:val="000000" w:themeColor="text1"/>
          <w:sz w:val="24"/>
          <w:szCs w:val="24"/>
        </w:rPr>
        <w:t xml:space="preserve">the </w:t>
      </w:r>
      <w:r w:rsidR="00337B10" w:rsidRPr="00DD24C8">
        <w:rPr>
          <w:rFonts w:ascii="Book Antiqua" w:hAnsi="Book Antiqua" w:cs="Arial"/>
          <w:color w:val="000000" w:themeColor="text1"/>
          <w:sz w:val="24"/>
          <w:szCs w:val="24"/>
        </w:rPr>
        <w:t xml:space="preserve">same </w:t>
      </w:r>
      <w:r w:rsidR="00327450" w:rsidRPr="00DD24C8">
        <w:rPr>
          <w:rFonts w:ascii="Book Antiqua" w:hAnsi="Book Antiqua" w:cs="Arial"/>
          <w:color w:val="000000" w:themeColor="text1"/>
          <w:sz w:val="24"/>
          <w:szCs w:val="24"/>
        </w:rPr>
        <w:t xml:space="preserve">as that when the size cut-off point </w:t>
      </w:r>
      <w:r w:rsidR="00327450" w:rsidRPr="00DD24C8">
        <w:rPr>
          <w:rFonts w:ascii="Book Antiqua" w:hAnsi="Book Antiqua" w:cs="Arial"/>
          <w:color w:val="000000" w:themeColor="text1"/>
          <w:sz w:val="24"/>
          <w:szCs w:val="24"/>
        </w:rPr>
        <w:lastRenderedPageBreak/>
        <w:t xml:space="preserve">was set at </w:t>
      </w:r>
      <w:r w:rsidR="00337B10" w:rsidRPr="00DD24C8">
        <w:rPr>
          <w:rFonts w:ascii="Book Antiqua" w:hAnsi="Book Antiqua" w:cs="Arial"/>
          <w:color w:val="000000" w:themeColor="text1"/>
          <w:sz w:val="24"/>
          <w:szCs w:val="24"/>
        </w:rPr>
        <w:t>10</w:t>
      </w:r>
      <w:r w:rsidR="00327450" w:rsidRPr="00DD24C8">
        <w:rPr>
          <w:rFonts w:ascii="Book Antiqua" w:hAnsi="Book Antiqua" w:cs="Arial"/>
          <w:color w:val="000000" w:themeColor="text1"/>
          <w:sz w:val="24"/>
          <w:szCs w:val="24"/>
        </w:rPr>
        <w:t xml:space="preserve"> </w:t>
      </w:r>
      <w:r w:rsidR="00337B10" w:rsidRPr="00DD24C8">
        <w:rPr>
          <w:rFonts w:ascii="Book Antiqua" w:hAnsi="Book Antiqua" w:cs="Arial"/>
          <w:color w:val="000000" w:themeColor="text1"/>
          <w:sz w:val="24"/>
          <w:szCs w:val="24"/>
        </w:rPr>
        <w:t>mm</w:t>
      </w:r>
      <w:r w:rsidR="00327450" w:rsidRPr="00DD24C8">
        <w:rPr>
          <w:rFonts w:ascii="Book Antiqua" w:hAnsi="Book Antiqua" w:cs="Arial"/>
          <w:color w:val="000000" w:themeColor="text1"/>
          <w:sz w:val="24"/>
          <w:szCs w:val="24"/>
        </w:rPr>
        <w:t>,</w:t>
      </w:r>
      <w:r w:rsidR="00337B10" w:rsidRPr="00DD24C8">
        <w:rPr>
          <w:rFonts w:ascii="Book Antiqua" w:hAnsi="Book Antiqua" w:cs="Arial"/>
          <w:color w:val="000000" w:themeColor="text1"/>
          <w:sz w:val="24"/>
          <w:szCs w:val="24"/>
        </w:rPr>
        <w:t xml:space="preserve"> but </w:t>
      </w:r>
      <w:r w:rsidR="00327450" w:rsidRPr="00DD24C8">
        <w:rPr>
          <w:rFonts w:ascii="Book Antiqua" w:hAnsi="Book Antiqua" w:cs="Arial"/>
          <w:color w:val="000000" w:themeColor="text1"/>
          <w:sz w:val="24"/>
          <w:szCs w:val="24"/>
        </w:rPr>
        <w:t xml:space="preserve">the </w:t>
      </w:r>
      <w:r w:rsidR="00337B10" w:rsidRPr="00DD24C8">
        <w:rPr>
          <w:rFonts w:ascii="Book Antiqua" w:hAnsi="Book Antiqua" w:cs="Arial"/>
          <w:color w:val="000000" w:themeColor="text1"/>
          <w:sz w:val="24"/>
          <w:szCs w:val="24"/>
        </w:rPr>
        <w:t xml:space="preserve">specificity was increased as </w:t>
      </w:r>
      <w:r w:rsidR="00154E90" w:rsidRPr="00DD24C8">
        <w:rPr>
          <w:rFonts w:ascii="Book Antiqua" w:hAnsi="Book Antiqua" w:cs="Arial"/>
          <w:color w:val="000000" w:themeColor="text1"/>
          <w:sz w:val="24"/>
          <w:szCs w:val="24"/>
        </w:rPr>
        <w:t xml:space="preserve">the </w:t>
      </w:r>
      <w:r w:rsidR="00337B10" w:rsidRPr="00DD24C8">
        <w:rPr>
          <w:rFonts w:ascii="Book Antiqua" w:hAnsi="Book Antiqua" w:cs="Arial"/>
          <w:color w:val="000000" w:themeColor="text1"/>
          <w:sz w:val="24"/>
          <w:szCs w:val="24"/>
        </w:rPr>
        <w:t>size increased (44.6</w:t>
      </w:r>
      <w:r w:rsidR="000756C2" w:rsidRPr="00DD24C8">
        <w:rPr>
          <w:rFonts w:ascii="Book Antiqua" w:hAnsi="Book Antiqua" w:cs="Arial"/>
          <w:color w:val="000000" w:themeColor="text1"/>
          <w:sz w:val="24"/>
          <w:szCs w:val="24"/>
        </w:rPr>
        <w:t>%</w:t>
      </w:r>
      <w:r w:rsidR="00337B10" w:rsidRPr="00DD24C8">
        <w:rPr>
          <w:rFonts w:ascii="Book Antiqua" w:hAnsi="Book Antiqua" w:cs="Arial"/>
          <w:color w:val="000000" w:themeColor="text1"/>
          <w:sz w:val="24"/>
          <w:szCs w:val="24"/>
        </w:rPr>
        <w:t xml:space="preserve"> and 56.0</w:t>
      </w:r>
      <w:r w:rsidR="000756C2" w:rsidRPr="00DD24C8">
        <w:rPr>
          <w:rFonts w:ascii="Book Antiqua" w:hAnsi="Book Antiqua" w:cs="Arial"/>
          <w:color w:val="000000" w:themeColor="text1"/>
          <w:sz w:val="24"/>
          <w:szCs w:val="24"/>
        </w:rPr>
        <w:t>%</w:t>
      </w:r>
      <w:r w:rsidR="00337B10" w:rsidRPr="00DD24C8">
        <w:rPr>
          <w:rFonts w:ascii="Book Antiqua" w:hAnsi="Book Antiqua" w:cs="Arial"/>
          <w:color w:val="000000" w:themeColor="text1"/>
          <w:sz w:val="24"/>
          <w:szCs w:val="24"/>
        </w:rPr>
        <w:t>, respectively). The se</w:t>
      </w:r>
      <w:r w:rsidR="000756C2" w:rsidRPr="00DD24C8">
        <w:rPr>
          <w:rFonts w:ascii="Book Antiqua" w:hAnsi="Book Antiqua" w:cs="Arial"/>
          <w:color w:val="000000" w:themeColor="text1"/>
          <w:sz w:val="24"/>
          <w:szCs w:val="24"/>
        </w:rPr>
        <w:t>nsitivity and the specificity for</w:t>
      </w:r>
      <w:r w:rsidR="00337B10" w:rsidRPr="00DD24C8">
        <w:rPr>
          <w:rFonts w:ascii="Book Antiqua" w:hAnsi="Book Antiqua" w:cs="Arial"/>
          <w:color w:val="000000" w:themeColor="text1"/>
          <w:sz w:val="24"/>
          <w:szCs w:val="24"/>
        </w:rPr>
        <w:t xml:space="preserve"> </w:t>
      </w:r>
      <w:r w:rsidR="002E76C5" w:rsidRPr="00DD24C8">
        <w:rPr>
          <w:rFonts w:ascii="Book Antiqua" w:hAnsi="Book Antiqua" w:cs="Arial"/>
          <w:color w:val="000000" w:themeColor="text1"/>
          <w:sz w:val="24"/>
          <w:szCs w:val="24"/>
        </w:rPr>
        <w:t xml:space="preserve">predicting </w:t>
      </w:r>
      <w:r w:rsidR="00337B10" w:rsidRPr="00DD24C8">
        <w:rPr>
          <w:rFonts w:ascii="Book Antiqua" w:hAnsi="Book Antiqua" w:cs="Arial"/>
          <w:color w:val="000000" w:themeColor="text1"/>
          <w:sz w:val="24"/>
          <w:szCs w:val="24"/>
        </w:rPr>
        <w:t xml:space="preserve">a polyp </w:t>
      </w:r>
      <w:r w:rsidR="002E76C5" w:rsidRPr="00DD24C8">
        <w:rPr>
          <w:rFonts w:ascii="Book Antiqua" w:hAnsi="Book Antiqua" w:cs="Arial"/>
          <w:color w:val="000000" w:themeColor="text1"/>
          <w:sz w:val="24"/>
          <w:szCs w:val="24"/>
        </w:rPr>
        <w:t>of</w:t>
      </w:r>
      <w:r w:rsidR="00337B10" w:rsidRPr="00DD24C8">
        <w:rPr>
          <w:rFonts w:ascii="Book Antiqua" w:hAnsi="Book Antiqua" w:cs="Arial"/>
          <w:color w:val="000000" w:themeColor="text1"/>
          <w:sz w:val="24"/>
          <w:szCs w:val="24"/>
        </w:rPr>
        <w:t xml:space="preserve"> 13</w:t>
      </w:r>
      <w:r w:rsidR="002E76C5" w:rsidRPr="00DD24C8">
        <w:rPr>
          <w:rFonts w:ascii="Book Antiqua" w:hAnsi="Book Antiqua" w:cs="Arial"/>
          <w:color w:val="000000" w:themeColor="text1"/>
          <w:sz w:val="24"/>
          <w:szCs w:val="24"/>
        </w:rPr>
        <w:t xml:space="preserve"> </w:t>
      </w:r>
      <w:r w:rsidR="00337B10" w:rsidRPr="00DD24C8">
        <w:rPr>
          <w:rFonts w:ascii="Book Antiqua" w:hAnsi="Book Antiqua" w:cs="Arial"/>
          <w:color w:val="000000" w:themeColor="text1"/>
          <w:sz w:val="24"/>
          <w:szCs w:val="24"/>
        </w:rPr>
        <w:t xml:space="preserve">mm was 91.0% and 71.8%, respectively. The sensitivity fell sharply from </w:t>
      </w:r>
      <w:r w:rsidR="00EF3804" w:rsidRPr="00DD24C8">
        <w:rPr>
          <w:rFonts w:ascii="Book Antiqua" w:hAnsi="Book Antiqua" w:cs="Arial"/>
          <w:color w:val="000000" w:themeColor="text1"/>
          <w:sz w:val="24"/>
          <w:szCs w:val="24"/>
        </w:rPr>
        <w:t xml:space="preserve">a size cut-off point of </w:t>
      </w:r>
      <w:r w:rsidR="00337B10" w:rsidRPr="00DD24C8">
        <w:rPr>
          <w:rFonts w:ascii="Book Antiqua" w:hAnsi="Book Antiqua" w:cs="Arial"/>
          <w:color w:val="000000" w:themeColor="text1"/>
          <w:sz w:val="24"/>
          <w:szCs w:val="24"/>
        </w:rPr>
        <w:t>14</w:t>
      </w:r>
      <w:r w:rsidR="00EF3804" w:rsidRPr="00DD24C8">
        <w:rPr>
          <w:rFonts w:ascii="Book Antiqua" w:hAnsi="Book Antiqua" w:cs="Arial"/>
          <w:color w:val="000000" w:themeColor="text1"/>
          <w:sz w:val="24"/>
          <w:szCs w:val="24"/>
        </w:rPr>
        <w:t xml:space="preserve"> </w:t>
      </w:r>
      <w:r w:rsidR="00337B10" w:rsidRPr="00DD24C8">
        <w:rPr>
          <w:rFonts w:ascii="Book Antiqua" w:hAnsi="Book Antiqua" w:cs="Arial"/>
          <w:color w:val="000000" w:themeColor="text1"/>
          <w:sz w:val="24"/>
          <w:szCs w:val="24"/>
        </w:rPr>
        <w:t xml:space="preserve">mm. </w:t>
      </w:r>
      <w:r w:rsidR="006C086E" w:rsidRPr="00DD24C8">
        <w:rPr>
          <w:rFonts w:ascii="Book Antiqua" w:hAnsi="Book Antiqua" w:cs="Arial"/>
          <w:color w:val="000000" w:themeColor="text1"/>
          <w:sz w:val="24"/>
          <w:szCs w:val="24"/>
        </w:rPr>
        <w:t>Therefore, after considering th</w:t>
      </w:r>
      <w:r w:rsidR="000756C2" w:rsidRPr="00DD24C8">
        <w:rPr>
          <w:rFonts w:ascii="Book Antiqua" w:hAnsi="Book Antiqua" w:cs="Arial"/>
          <w:color w:val="000000" w:themeColor="text1"/>
          <w:sz w:val="24"/>
          <w:szCs w:val="24"/>
        </w:rPr>
        <w:t>e sensitivity and specificity for</w:t>
      </w:r>
      <w:r w:rsidR="006C086E" w:rsidRPr="00DD24C8">
        <w:rPr>
          <w:rFonts w:ascii="Book Antiqua" w:hAnsi="Book Antiqua" w:cs="Arial"/>
          <w:color w:val="000000" w:themeColor="text1"/>
          <w:sz w:val="24"/>
          <w:szCs w:val="24"/>
        </w:rPr>
        <w:t xml:space="preserve"> predicting malignant polyps, </w:t>
      </w:r>
      <w:r w:rsidR="00337B10" w:rsidRPr="00DD24C8">
        <w:rPr>
          <w:rFonts w:ascii="Book Antiqua" w:hAnsi="Book Antiqua" w:cs="Arial"/>
          <w:color w:val="000000" w:themeColor="text1"/>
          <w:sz w:val="24"/>
          <w:szCs w:val="24"/>
        </w:rPr>
        <w:t>13</w:t>
      </w:r>
      <w:r w:rsidR="006C086E" w:rsidRPr="00DD24C8">
        <w:rPr>
          <w:rFonts w:ascii="Book Antiqua" w:hAnsi="Book Antiqua" w:cs="Arial"/>
          <w:color w:val="000000" w:themeColor="text1"/>
          <w:sz w:val="24"/>
          <w:szCs w:val="24"/>
        </w:rPr>
        <w:t xml:space="preserve"> </w:t>
      </w:r>
      <w:r w:rsidR="00337B10" w:rsidRPr="00DD24C8">
        <w:rPr>
          <w:rFonts w:ascii="Book Antiqua" w:hAnsi="Book Antiqua" w:cs="Arial"/>
          <w:color w:val="000000" w:themeColor="text1"/>
          <w:sz w:val="24"/>
          <w:szCs w:val="24"/>
        </w:rPr>
        <w:t xml:space="preserve">mm </w:t>
      </w:r>
      <w:r w:rsidR="006C086E" w:rsidRPr="00DD24C8">
        <w:rPr>
          <w:rFonts w:ascii="Book Antiqua" w:hAnsi="Book Antiqua" w:cs="Arial"/>
          <w:color w:val="000000" w:themeColor="text1"/>
          <w:sz w:val="24"/>
          <w:szCs w:val="24"/>
        </w:rPr>
        <w:t xml:space="preserve">might be </w:t>
      </w:r>
      <w:r w:rsidR="00802A98" w:rsidRPr="00DD24C8">
        <w:rPr>
          <w:rFonts w:ascii="Book Antiqua" w:hAnsi="Book Antiqua" w:cs="Arial"/>
          <w:color w:val="000000" w:themeColor="text1"/>
          <w:sz w:val="24"/>
          <w:szCs w:val="24"/>
        </w:rPr>
        <w:t>the best</w:t>
      </w:r>
      <w:r w:rsidR="006C086E" w:rsidRPr="00DD24C8">
        <w:rPr>
          <w:rFonts w:ascii="Book Antiqua" w:hAnsi="Book Antiqua" w:cs="Arial"/>
          <w:color w:val="000000" w:themeColor="text1"/>
          <w:sz w:val="24"/>
          <w:szCs w:val="24"/>
        </w:rPr>
        <w:t xml:space="preserve"> </w:t>
      </w:r>
      <w:r w:rsidR="00337B10" w:rsidRPr="00DD24C8">
        <w:rPr>
          <w:rFonts w:ascii="Book Antiqua" w:hAnsi="Book Antiqua" w:cs="Arial"/>
          <w:color w:val="000000" w:themeColor="text1"/>
          <w:sz w:val="24"/>
          <w:szCs w:val="24"/>
        </w:rPr>
        <w:t>cut-off point.</w:t>
      </w:r>
      <w:r w:rsidR="00A30422" w:rsidRPr="00DD24C8">
        <w:rPr>
          <w:rFonts w:ascii="Book Antiqua" w:hAnsi="Book Antiqua" w:cs="Arial"/>
          <w:color w:val="000000" w:themeColor="text1"/>
          <w:sz w:val="24"/>
          <w:szCs w:val="24"/>
        </w:rPr>
        <w:t xml:space="preserve"> </w:t>
      </w:r>
    </w:p>
    <w:p w14:paraId="533DA5F9" w14:textId="77777777" w:rsidR="00337B10" w:rsidRPr="00DD24C8" w:rsidRDefault="00337B10" w:rsidP="00EE3773">
      <w:pPr>
        <w:wordWrap/>
        <w:adjustRightInd w:val="0"/>
        <w:snapToGrid w:val="0"/>
        <w:spacing w:line="360" w:lineRule="auto"/>
        <w:ind w:firstLineChars="100" w:firstLine="240"/>
        <w:rPr>
          <w:rFonts w:ascii="Book Antiqua" w:hAnsi="Book Antiqua" w:cs="Arial"/>
          <w:color w:val="000000" w:themeColor="text1"/>
          <w:sz w:val="24"/>
          <w:szCs w:val="24"/>
        </w:rPr>
      </w:pPr>
      <w:r w:rsidRPr="00DD24C8">
        <w:rPr>
          <w:rFonts w:ascii="Book Antiqua" w:hAnsi="Book Antiqua" w:cs="Arial"/>
          <w:color w:val="000000" w:themeColor="text1"/>
          <w:sz w:val="24"/>
          <w:szCs w:val="24"/>
        </w:rPr>
        <w:t xml:space="preserve">When the size </w:t>
      </w:r>
      <w:r w:rsidR="003413CF" w:rsidRPr="00DD24C8">
        <w:rPr>
          <w:rFonts w:ascii="Book Antiqua" w:hAnsi="Book Antiqua" w:cs="Arial"/>
          <w:color w:val="000000" w:themeColor="text1"/>
          <w:sz w:val="24"/>
          <w:szCs w:val="24"/>
        </w:rPr>
        <w:t xml:space="preserve">cut-off point </w:t>
      </w:r>
      <w:r w:rsidRPr="00DD24C8">
        <w:rPr>
          <w:rFonts w:ascii="Book Antiqua" w:hAnsi="Book Antiqua" w:cs="Arial"/>
          <w:color w:val="000000" w:themeColor="text1"/>
          <w:sz w:val="24"/>
          <w:szCs w:val="24"/>
        </w:rPr>
        <w:t xml:space="preserve">was set </w:t>
      </w:r>
      <w:r w:rsidR="003413CF" w:rsidRPr="00DD24C8">
        <w:rPr>
          <w:rFonts w:ascii="Book Antiqua" w:hAnsi="Book Antiqua" w:cs="Arial"/>
          <w:color w:val="000000" w:themeColor="text1"/>
          <w:sz w:val="24"/>
          <w:szCs w:val="24"/>
        </w:rPr>
        <w:t>at</w:t>
      </w:r>
      <w:r w:rsidRPr="00DD24C8">
        <w:rPr>
          <w:rFonts w:ascii="Book Antiqua" w:hAnsi="Book Antiqua" w:cs="Arial"/>
          <w:color w:val="000000" w:themeColor="text1"/>
          <w:sz w:val="24"/>
          <w:szCs w:val="24"/>
        </w:rPr>
        <w:t xml:space="preserve"> 8</w:t>
      </w:r>
      <w:r w:rsidR="003413CF"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mm, the sensitivity was 100%. This result implied that </w:t>
      </w:r>
      <w:r w:rsidR="003413CF" w:rsidRPr="00DD24C8">
        <w:rPr>
          <w:rFonts w:ascii="Book Antiqua" w:hAnsi="Book Antiqua" w:cs="Arial"/>
          <w:color w:val="000000" w:themeColor="text1"/>
          <w:sz w:val="24"/>
          <w:szCs w:val="24"/>
        </w:rPr>
        <w:t>the</w:t>
      </w:r>
      <w:r w:rsidR="000756C2" w:rsidRPr="00DD24C8">
        <w:rPr>
          <w:rFonts w:ascii="Book Antiqua" w:hAnsi="Book Antiqua" w:cs="Arial"/>
          <w:color w:val="000000" w:themeColor="text1"/>
          <w:sz w:val="24"/>
          <w:szCs w:val="24"/>
        </w:rPr>
        <w:t xml:space="preserve"> use of the</w:t>
      </w:r>
      <w:r w:rsidR="003413CF"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10-mm size criterion might lead to </w:t>
      </w:r>
      <w:r w:rsidR="005C55AA" w:rsidRPr="00DD24C8">
        <w:rPr>
          <w:rFonts w:ascii="Book Antiqua" w:hAnsi="Book Antiqua" w:cs="Arial"/>
          <w:color w:val="000000" w:themeColor="text1"/>
          <w:sz w:val="24"/>
          <w:szCs w:val="24"/>
        </w:rPr>
        <w:t>unnecessary</w:t>
      </w:r>
      <w:r w:rsidRPr="00DD24C8">
        <w:rPr>
          <w:rFonts w:ascii="Book Antiqua" w:hAnsi="Book Antiqua" w:cs="Arial"/>
          <w:color w:val="000000" w:themeColor="text1"/>
          <w:sz w:val="24"/>
          <w:szCs w:val="24"/>
        </w:rPr>
        <w:t xml:space="preserve"> cholecystectom</w:t>
      </w:r>
      <w:r w:rsidR="005C55AA" w:rsidRPr="00DD24C8">
        <w:rPr>
          <w:rFonts w:ascii="Book Antiqua" w:hAnsi="Book Antiqua" w:cs="Arial"/>
          <w:color w:val="000000" w:themeColor="text1"/>
          <w:sz w:val="24"/>
          <w:szCs w:val="24"/>
        </w:rPr>
        <w:t>ies</w:t>
      </w:r>
      <w:r w:rsidRPr="00DD24C8">
        <w:rPr>
          <w:rFonts w:ascii="Book Antiqua" w:hAnsi="Book Antiqua" w:cs="Arial"/>
          <w:color w:val="000000" w:themeColor="text1"/>
          <w:sz w:val="24"/>
          <w:szCs w:val="24"/>
        </w:rPr>
        <w:t xml:space="preserve">, </w:t>
      </w:r>
      <w:r w:rsidR="00C20028" w:rsidRPr="00DD24C8">
        <w:rPr>
          <w:rFonts w:ascii="Book Antiqua" w:hAnsi="Book Antiqua" w:cs="Arial"/>
          <w:color w:val="000000" w:themeColor="text1"/>
          <w:sz w:val="24"/>
          <w:szCs w:val="24"/>
        </w:rPr>
        <w:t xml:space="preserve">and </w:t>
      </w:r>
      <w:r w:rsidRPr="00DD24C8">
        <w:rPr>
          <w:rFonts w:ascii="Book Antiqua" w:hAnsi="Book Antiqua" w:cs="Arial"/>
          <w:color w:val="000000" w:themeColor="text1"/>
          <w:sz w:val="24"/>
          <w:szCs w:val="24"/>
        </w:rPr>
        <w:t xml:space="preserve">on the other hand, </w:t>
      </w:r>
      <w:r w:rsidR="00C20028" w:rsidRPr="00DD24C8">
        <w:rPr>
          <w:rFonts w:ascii="Book Antiqua" w:hAnsi="Book Antiqua" w:cs="Arial"/>
          <w:color w:val="000000" w:themeColor="text1"/>
          <w:sz w:val="24"/>
          <w:szCs w:val="24"/>
        </w:rPr>
        <w:t xml:space="preserve">the </w:t>
      </w:r>
      <w:r w:rsidRPr="00DD24C8">
        <w:rPr>
          <w:rFonts w:ascii="Book Antiqua" w:hAnsi="Book Antiqua" w:cs="Arial"/>
          <w:color w:val="000000" w:themeColor="text1"/>
          <w:sz w:val="24"/>
          <w:szCs w:val="24"/>
        </w:rPr>
        <w:t>10</w:t>
      </w:r>
      <w:r w:rsidR="00C20028"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mm</w:t>
      </w:r>
      <w:r w:rsidR="00C20028"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size criterion might be insufficient to </w:t>
      </w:r>
      <w:r w:rsidR="00D334A8" w:rsidRPr="00DD24C8">
        <w:rPr>
          <w:rFonts w:ascii="Book Antiqua" w:hAnsi="Book Antiqua" w:cs="Arial"/>
          <w:color w:val="000000" w:themeColor="text1"/>
          <w:sz w:val="24"/>
          <w:szCs w:val="24"/>
        </w:rPr>
        <w:t xml:space="preserve">completely </w:t>
      </w:r>
      <w:r w:rsidRPr="00DD24C8">
        <w:rPr>
          <w:rFonts w:ascii="Book Antiqua" w:hAnsi="Book Antiqua" w:cs="Arial"/>
          <w:color w:val="000000" w:themeColor="text1"/>
          <w:sz w:val="24"/>
          <w:szCs w:val="24"/>
        </w:rPr>
        <w:t>exclude malignancy.</w:t>
      </w:r>
      <w:r w:rsidR="00836623" w:rsidRPr="00DD24C8">
        <w:rPr>
          <w:rFonts w:ascii="Book Antiqua" w:hAnsi="Book Antiqua" w:cs="Arial"/>
          <w:color w:val="000000" w:themeColor="text1"/>
          <w:sz w:val="24"/>
          <w:szCs w:val="24"/>
        </w:rPr>
        <w:t xml:space="preserve"> </w:t>
      </w:r>
    </w:p>
    <w:p w14:paraId="7F1526FB" w14:textId="77777777" w:rsidR="00337B10" w:rsidRPr="00DD24C8" w:rsidRDefault="00337B10" w:rsidP="00EE3773">
      <w:pPr>
        <w:wordWrap/>
        <w:adjustRightInd w:val="0"/>
        <w:snapToGrid w:val="0"/>
        <w:spacing w:line="360" w:lineRule="auto"/>
        <w:rPr>
          <w:rFonts w:ascii="Book Antiqua" w:hAnsi="Book Antiqua" w:cs="Arial"/>
          <w:color w:val="000000" w:themeColor="text1"/>
          <w:sz w:val="24"/>
          <w:szCs w:val="24"/>
        </w:rPr>
      </w:pPr>
    </w:p>
    <w:p w14:paraId="6985701B" w14:textId="3B3A1A69" w:rsidR="00337B10" w:rsidRPr="00DD24C8" w:rsidRDefault="00337B10" w:rsidP="00EE3773">
      <w:pPr>
        <w:wordWrap/>
        <w:adjustRightInd w:val="0"/>
        <w:snapToGrid w:val="0"/>
        <w:spacing w:line="360" w:lineRule="auto"/>
        <w:rPr>
          <w:rFonts w:ascii="Book Antiqua" w:hAnsi="Book Antiqua" w:cs="Arial"/>
          <w:b/>
          <w:i/>
          <w:color w:val="000000" w:themeColor="text1"/>
          <w:sz w:val="24"/>
          <w:szCs w:val="24"/>
        </w:rPr>
      </w:pPr>
      <w:r w:rsidRPr="00DD24C8">
        <w:rPr>
          <w:rFonts w:ascii="Book Antiqua" w:hAnsi="Book Antiqua" w:cs="Arial"/>
          <w:b/>
          <w:i/>
          <w:color w:val="000000" w:themeColor="text1"/>
          <w:sz w:val="24"/>
          <w:szCs w:val="24"/>
        </w:rPr>
        <w:t>Borderline</w:t>
      </w:r>
      <w:r w:rsidR="000756C2" w:rsidRPr="00DD24C8">
        <w:rPr>
          <w:rFonts w:ascii="Book Antiqua" w:hAnsi="Book Antiqua" w:cs="Arial"/>
          <w:b/>
          <w:i/>
          <w:color w:val="000000" w:themeColor="text1"/>
          <w:sz w:val="24"/>
          <w:szCs w:val="24"/>
        </w:rPr>
        <w:t>-s</w:t>
      </w:r>
      <w:r w:rsidR="006D0A54" w:rsidRPr="00DD24C8">
        <w:rPr>
          <w:rFonts w:ascii="Book Antiqua" w:hAnsi="Book Antiqua" w:cs="Arial"/>
          <w:b/>
          <w:i/>
          <w:color w:val="000000" w:themeColor="text1"/>
          <w:sz w:val="24"/>
          <w:szCs w:val="24"/>
        </w:rPr>
        <w:t xml:space="preserve">ized </w:t>
      </w:r>
      <w:r w:rsidR="00740C92" w:rsidRPr="00DD24C8">
        <w:rPr>
          <w:rFonts w:ascii="Book Antiqua" w:hAnsi="Book Antiqua" w:cs="Arial"/>
          <w:b/>
          <w:i/>
          <w:color w:val="000000" w:themeColor="text1"/>
          <w:sz w:val="24"/>
          <w:szCs w:val="24"/>
        </w:rPr>
        <w:t>GBPs</w:t>
      </w:r>
    </w:p>
    <w:p w14:paraId="3F2A9EA4" w14:textId="7FA57327" w:rsidR="00337B10" w:rsidRPr="00DD24C8" w:rsidRDefault="00337B10" w:rsidP="00EE3773">
      <w:pPr>
        <w:wordWrap/>
        <w:adjustRightInd w:val="0"/>
        <w:snapToGrid w:val="0"/>
        <w:spacing w:line="360" w:lineRule="auto"/>
        <w:rPr>
          <w:rFonts w:ascii="Book Antiqua" w:hAnsi="Book Antiqua" w:cs="Arial"/>
          <w:color w:val="000000" w:themeColor="text1"/>
          <w:sz w:val="24"/>
          <w:szCs w:val="24"/>
        </w:rPr>
      </w:pPr>
      <w:r w:rsidRPr="00DD24C8">
        <w:rPr>
          <w:rFonts w:ascii="Book Antiqua" w:hAnsi="Book Antiqua" w:cs="Arial"/>
          <w:color w:val="000000" w:themeColor="text1"/>
          <w:sz w:val="24"/>
          <w:szCs w:val="24"/>
        </w:rPr>
        <w:t xml:space="preserve">We defined GBPs that </w:t>
      </w:r>
      <w:r w:rsidR="00726722" w:rsidRPr="00DD24C8">
        <w:rPr>
          <w:rFonts w:ascii="Book Antiqua" w:hAnsi="Book Antiqua" w:cs="Arial"/>
          <w:color w:val="000000" w:themeColor="text1"/>
          <w:sz w:val="24"/>
          <w:szCs w:val="24"/>
        </w:rPr>
        <w:t xml:space="preserve">were </w:t>
      </w:r>
      <w:r w:rsidRPr="00DD24C8">
        <w:rPr>
          <w:rFonts w:ascii="Book Antiqua" w:hAnsi="Book Antiqua" w:cs="Arial"/>
          <w:color w:val="000000" w:themeColor="text1"/>
          <w:sz w:val="24"/>
          <w:szCs w:val="24"/>
        </w:rPr>
        <w:t>more than 10</w:t>
      </w:r>
      <w:r w:rsidR="00992A3A"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mm and </w:t>
      </w:r>
      <w:r w:rsidR="00726722" w:rsidRPr="00DD24C8">
        <w:rPr>
          <w:rFonts w:ascii="Book Antiqua" w:hAnsi="Book Antiqua" w:cs="Arial"/>
          <w:color w:val="000000" w:themeColor="text1"/>
          <w:sz w:val="24"/>
          <w:szCs w:val="24"/>
        </w:rPr>
        <w:t xml:space="preserve">less </w:t>
      </w:r>
      <w:r w:rsidRPr="00DD24C8">
        <w:rPr>
          <w:rFonts w:ascii="Book Antiqua" w:hAnsi="Book Antiqua" w:cs="Arial"/>
          <w:color w:val="000000" w:themeColor="text1"/>
          <w:sz w:val="24"/>
          <w:szCs w:val="24"/>
        </w:rPr>
        <w:t>than 13</w:t>
      </w:r>
      <w:r w:rsidR="00992A3A"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mm </w:t>
      </w:r>
      <w:r w:rsidR="00726722" w:rsidRPr="00DD24C8">
        <w:rPr>
          <w:rFonts w:ascii="Book Antiqua" w:hAnsi="Book Antiqua" w:cs="Arial"/>
          <w:color w:val="000000" w:themeColor="text1"/>
          <w:sz w:val="24"/>
          <w:szCs w:val="24"/>
        </w:rPr>
        <w:t xml:space="preserve">in size </w:t>
      </w:r>
      <w:r w:rsidRPr="00DD24C8">
        <w:rPr>
          <w:rFonts w:ascii="Book Antiqua" w:hAnsi="Book Antiqua" w:cs="Arial"/>
          <w:color w:val="000000" w:themeColor="text1"/>
          <w:sz w:val="24"/>
          <w:szCs w:val="24"/>
        </w:rPr>
        <w:t>while mai</w:t>
      </w:r>
      <w:r w:rsidR="000756C2" w:rsidRPr="00DD24C8">
        <w:rPr>
          <w:rFonts w:ascii="Book Antiqua" w:hAnsi="Book Antiqua" w:cs="Arial"/>
          <w:color w:val="000000" w:themeColor="text1"/>
          <w:sz w:val="24"/>
          <w:szCs w:val="24"/>
        </w:rPr>
        <w:t>ntaining the sensitivity above</w:t>
      </w:r>
      <w:r w:rsidR="00EE2F1C" w:rsidRPr="00DD24C8">
        <w:rPr>
          <w:rFonts w:ascii="Book Antiqua" w:hAnsi="Book Antiqua" w:cs="Arial"/>
          <w:color w:val="000000" w:themeColor="text1"/>
          <w:sz w:val="24"/>
          <w:szCs w:val="24"/>
        </w:rPr>
        <w:t xml:space="preserve"> 90</w:t>
      </w:r>
      <w:r w:rsidRPr="00DD24C8">
        <w:rPr>
          <w:rFonts w:ascii="Book Antiqua" w:hAnsi="Book Antiqua" w:cs="Arial"/>
          <w:color w:val="000000" w:themeColor="text1"/>
          <w:sz w:val="24"/>
          <w:szCs w:val="24"/>
        </w:rPr>
        <w:t xml:space="preserve">% as “borderline-sized </w:t>
      </w:r>
      <w:r w:rsidR="00740C92" w:rsidRPr="00DD24C8">
        <w:rPr>
          <w:rFonts w:ascii="Book Antiqua" w:hAnsi="Book Antiqua" w:cs="Arial"/>
          <w:color w:val="000000" w:themeColor="text1"/>
          <w:sz w:val="24"/>
          <w:szCs w:val="24"/>
        </w:rPr>
        <w:t>GBPs</w:t>
      </w:r>
      <w:r w:rsidRPr="00DD24C8">
        <w:rPr>
          <w:rFonts w:ascii="Book Antiqua" w:hAnsi="Book Antiqua" w:cs="Arial"/>
          <w:color w:val="000000" w:themeColor="text1"/>
          <w:sz w:val="24"/>
          <w:szCs w:val="24"/>
        </w:rPr>
        <w:t xml:space="preserve">”. </w:t>
      </w:r>
      <w:r w:rsidR="00853389" w:rsidRPr="00DD24C8">
        <w:rPr>
          <w:rFonts w:ascii="Book Antiqua" w:hAnsi="Book Antiqua" w:cs="Arial"/>
          <w:color w:val="000000" w:themeColor="text1"/>
          <w:sz w:val="24"/>
          <w:szCs w:val="24"/>
        </w:rPr>
        <w:t>Among the 836 cases, there were 411 cases (49%) of b</w:t>
      </w:r>
      <w:r w:rsidRPr="00DD24C8">
        <w:rPr>
          <w:rFonts w:ascii="Book Antiqua" w:hAnsi="Book Antiqua" w:cs="Arial"/>
          <w:color w:val="000000" w:themeColor="text1"/>
          <w:sz w:val="24"/>
          <w:szCs w:val="24"/>
        </w:rPr>
        <w:t>orderline-sized GBP</w:t>
      </w:r>
      <w:r w:rsidR="00853389"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(Figure 2). In this group, benign non-tumorous polyp</w:t>
      </w:r>
      <w:r w:rsidR="00DA639B"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t>
      </w:r>
      <w:r w:rsidR="00DA639B" w:rsidRPr="00DD24C8">
        <w:rPr>
          <w:rFonts w:ascii="Book Antiqua" w:hAnsi="Book Antiqua" w:cs="Arial"/>
          <w:color w:val="000000" w:themeColor="text1"/>
          <w:sz w:val="24"/>
          <w:szCs w:val="24"/>
        </w:rPr>
        <w:t xml:space="preserve">accounted for </w:t>
      </w:r>
      <w:r w:rsidRPr="00DD24C8">
        <w:rPr>
          <w:rFonts w:ascii="Book Antiqua" w:hAnsi="Book Antiqua" w:cs="Arial"/>
          <w:color w:val="000000" w:themeColor="text1"/>
          <w:sz w:val="24"/>
          <w:szCs w:val="24"/>
        </w:rPr>
        <w:t>81% (334 patients)</w:t>
      </w:r>
      <w:r w:rsidR="00DA639B" w:rsidRPr="00DD24C8">
        <w:rPr>
          <w:rFonts w:ascii="Book Antiqua" w:hAnsi="Book Antiqua" w:cs="Arial"/>
          <w:color w:val="000000" w:themeColor="text1"/>
          <w:sz w:val="24"/>
          <w:szCs w:val="24"/>
        </w:rPr>
        <w:t xml:space="preserve"> of polyps</w:t>
      </w:r>
      <w:r w:rsidRPr="00DD24C8">
        <w:rPr>
          <w:rFonts w:ascii="Book Antiqua" w:hAnsi="Book Antiqua" w:cs="Arial"/>
          <w:color w:val="000000" w:themeColor="text1"/>
          <w:sz w:val="24"/>
          <w:szCs w:val="24"/>
        </w:rPr>
        <w:t xml:space="preserve">, which </w:t>
      </w:r>
      <w:r w:rsidR="00DA639B" w:rsidRPr="00DD24C8">
        <w:rPr>
          <w:rFonts w:ascii="Book Antiqua" w:hAnsi="Book Antiqua" w:cs="Arial"/>
          <w:color w:val="000000" w:themeColor="text1"/>
          <w:sz w:val="24"/>
          <w:szCs w:val="24"/>
        </w:rPr>
        <w:t>wa</w:t>
      </w:r>
      <w:r w:rsidRPr="00DD24C8">
        <w:rPr>
          <w:rFonts w:ascii="Book Antiqua" w:hAnsi="Book Antiqua" w:cs="Arial"/>
          <w:color w:val="000000" w:themeColor="text1"/>
          <w:sz w:val="24"/>
          <w:szCs w:val="24"/>
        </w:rPr>
        <w:t xml:space="preserve">s higher than that </w:t>
      </w:r>
      <w:r w:rsidR="00DA639B" w:rsidRPr="00DD24C8">
        <w:rPr>
          <w:rFonts w:ascii="Book Antiqua" w:hAnsi="Book Antiqua" w:cs="Arial"/>
          <w:color w:val="000000" w:themeColor="text1"/>
          <w:sz w:val="24"/>
          <w:szCs w:val="24"/>
        </w:rPr>
        <w:t>in</w:t>
      </w:r>
      <w:r w:rsidRPr="00DD24C8">
        <w:rPr>
          <w:rFonts w:ascii="Book Antiqua" w:hAnsi="Book Antiqua" w:cs="Arial"/>
          <w:color w:val="000000" w:themeColor="text1"/>
          <w:sz w:val="24"/>
          <w:szCs w:val="24"/>
        </w:rPr>
        <w:t xml:space="preserve"> </w:t>
      </w:r>
      <w:r w:rsidR="00DA639B" w:rsidRPr="00DD24C8">
        <w:rPr>
          <w:rFonts w:ascii="Book Antiqua" w:hAnsi="Book Antiqua" w:cs="Arial"/>
          <w:color w:val="000000" w:themeColor="text1"/>
          <w:sz w:val="24"/>
          <w:szCs w:val="24"/>
        </w:rPr>
        <w:t xml:space="preserve">all of the </w:t>
      </w:r>
      <w:r w:rsidRPr="00DD24C8">
        <w:rPr>
          <w:rFonts w:ascii="Book Antiqua" w:hAnsi="Book Antiqua" w:cs="Arial"/>
          <w:color w:val="000000" w:themeColor="text1"/>
          <w:sz w:val="24"/>
          <w:szCs w:val="24"/>
        </w:rPr>
        <w:t xml:space="preserve">patients. </w:t>
      </w:r>
      <w:r w:rsidR="00DA639B" w:rsidRPr="00DD24C8">
        <w:rPr>
          <w:rFonts w:ascii="Book Antiqua" w:hAnsi="Book Antiqua" w:cs="Arial"/>
          <w:color w:val="000000" w:themeColor="text1"/>
          <w:sz w:val="24"/>
          <w:szCs w:val="24"/>
        </w:rPr>
        <w:t>A</w:t>
      </w:r>
      <w:r w:rsidRPr="00DD24C8">
        <w:rPr>
          <w:rFonts w:ascii="Book Antiqua" w:hAnsi="Book Antiqua" w:cs="Arial"/>
          <w:color w:val="000000" w:themeColor="text1"/>
          <w:sz w:val="24"/>
          <w:szCs w:val="24"/>
        </w:rPr>
        <w:t xml:space="preserve">denomas were </w:t>
      </w:r>
      <w:r w:rsidR="00DA639B" w:rsidRPr="00DD24C8">
        <w:rPr>
          <w:rFonts w:ascii="Book Antiqua" w:hAnsi="Book Antiqua" w:cs="Arial"/>
          <w:color w:val="000000" w:themeColor="text1"/>
          <w:sz w:val="24"/>
          <w:szCs w:val="24"/>
        </w:rPr>
        <w:t xml:space="preserve">detected </w:t>
      </w:r>
      <w:r w:rsidRPr="00DD24C8">
        <w:rPr>
          <w:rFonts w:ascii="Book Antiqua" w:hAnsi="Book Antiqua" w:cs="Arial"/>
          <w:color w:val="000000" w:themeColor="text1"/>
          <w:sz w:val="24"/>
          <w:szCs w:val="24"/>
        </w:rPr>
        <w:t>in 73 patients. Four patients had malignant polyp</w:t>
      </w:r>
      <w:r w:rsidR="00DA639B"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t>
      </w:r>
      <w:r w:rsidR="00E97DBB" w:rsidRPr="00DD24C8">
        <w:rPr>
          <w:rFonts w:ascii="Book Antiqua" w:hAnsi="Book Antiqua" w:cs="Arial"/>
          <w:color w:val="000000" w:themeColor="text1"/>
          <w:sz w:val="24"/>
          <w:szCs w:val="24"/>
        </w:rPr>
        <w:t xml:space="preserve">and </w:t>
      </w:r>
      <w:r w:rsidRPr="00DD24C8">
        <w:rPr>
          <w:rFonts w:ascii="Book Antiqua" w:hAnsi="Book Antiqua" w:cs="Arial"/>
          <w:color w:val="000000" w:themeColor="text1"/>
          <w:sz w:val="24"/>
          <w:szCs w:val="24"/>
        </w:rPr>
        <w:t xml:space="preserve">these </w:t>
      </w:r>
      <w:r w:rsidR="00E97DBB" w:rsidRPr="00DD24C8">
        <w:rPr>
          <w:rFonts w:ascii="Book Antiqua" w:hAnsi="Book Antiqua" w:cs="Arial"/>
          <w:color w:val="000000" w:themeColor="text1"/>
          <w:sz w:val="24"/>
          <w:szCs w:val="24"/>
        </w:rPr>
        <w:t xml:space="preserve">patients </w:t>
      </w:r>
      <w:r w:rsidRPr="00DD24C8">
        <w:rPr>
          <w:rFonts w:ascii="Book Antiqua" w:hAnsi="Book Antiqua" w:cs="Arial"/>
          <w:color w:val="000000" w:themeColor="text1"/>
          <w:sz w:val="24"/>
          <w:szCs w:val="24"/>
        </w:rPr>
        <w:t xml:space="preserve">had polyps </w:t>
      </w:r>
      <w:r w:rsidR="00E97DBB" w:rsidRPr="00DD24C8">
        <w:rPr>
          <w:rFonts w:ascii="Book Antiqua" w:hAnsi="Book Antiqua" w:cs="Arial"/>
          <w:color w:val="000000" w:themeColor="text1"/>
          <w:sz w:val="24"/>
          <w:szCs w:val="24"/>
        </w:rPr>
        <w:t xml:space="preserve">measuring </w:t>
      </w:r>
      <w:r w:rsidRPr="00DD24C8">
        <w:rPr>
          <w:rFonts w:ascii="Book Antiqua" w:hAnsi="Book Antiqua" w:cs="Arial"/>
          <w:color w:val="000000" w:themeColor="text1"/>
          <w:sz w:val="24"/>
          <w:szCs w:val="24"/>
        </w:rPr>
        <w:t>12</w:t>
      </w:r>
      <w:r w:rsidR="00E97DBB"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mm </w:t>
      </w:r>
      <w:r w:rsidR="00E97DBB" w:rsidRPr="00DD24C8">
        <w:rPr>
          <w:rFonts w:ascii="Book Antiqua" w:hAnsi="Book Antiqua" w:cs="Arial"/>
          <w:color w:val="000000" w:themeColor="text1"/>
          <w:sz w:val="24"/>
          <w:szCs w:val="24"/>
        </w:rPr>
        <w:t>in size on</w:t>
      </w:r>
      <w:r w:rsidRPr="00DD24C8">
        <w:rPr>
          <w:rFonts w:ascii="Book Antiqua" w:hAnsi="Book Antiqua" w:cs="Arial"/>
          <w:color w:val="000000" w:themeColor="text1"/>
          <w:sz w:val="24"/>
          <w:szCs w:val="24"/>
        </w:rPr>
        <w:t xml:space="preserve"> preoperative imaging studies (Table 4). The patients with borderline GBP</w:t>
      </w:r>
      <w:r w:rsidR="00E97DBB"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t>
      </w:r>
      <w:r w:rsidR="00836F24" w:rsidRPr="00DD24C8">
        <w:rPr>
          <w:rFonts w:ascii="Book Antiqua" w:hAnsi="Book Antiqua" w:cs="Arial"/>
          <w:color w:val="000000" w:themeColor="text1"/>
          <w:sz w:val="24"/>
          <w:szCs w:val="24"/>
        </w:rPr>
        <w:t xml:space="preserve">would </w:t>
      </w:r>
      <w:r w:rsidRPr="00DD24C8">
        <w:rPr>
          <w:rFonts w:ascii="Book Antiqua" w:hAnsi="Book Antiqua" w:cs="Arial"/>
          <w:color w:val="000000" w:themeColor="text1"/>
          <w:sz w:val="24"/>
          <w:szCs w:val="24"/>
        </w:rPr>
        <w:t xml:space="preserve">not have undergone </w:t>
      </w:r>
      <w:r w:rsidR="00836F24" w:rsidRPr="00DD24C8">
        <w:rPr>
          <w:rFonts w:ascii="Book Antiqua" w:hAnsi="Book Antiqua" w:cs="Arial"/>
          <w:color w:val="000000" w:themeColor="text1"/>
          <w:sz w:val="24"/>
          <w:szCs w:val="24"/>
        </w:rPr>
        <w:t xml:space="preserve">unnecessary </w:t>
      </w:r>
      <w:r w:rsidRPr="00DD24C8">
        <w:rPr>
          <w:rFonts w:ascii="Book Antiqua" w:hAnsi="Book Antiqua" w:cs="Arial"/>
          <w:color w:val="000000" w:themeColor="text1"/>
          <w:sz w:val="24"/>
          <w:szCs w:val="24"/>
        </w:rPr>
        <w:t>surger</w:t>
      </w:r>
      <w:r w:rsidR="00242671" w:rsidRPr="00DD24C8">
        <w:rPr>
          <w:rFonts w:ascii="Book Antiqua" w:hAnsi="Book Antiqua" w:cs="Arial"/>
          <w:color w:val="000000" w:themeColor="text1"/>
          <w:sz w:val="24"/>
          <w:szCs w:val="24"/>
        </w:rPr>
        <w:t>ies</w:t>
      </w:r>
      <w:r w:rsidRPr="00DD24C8">
        <w:rPr>
          <w:rFonts w:ascii="Book Antiqua" w:hAnsi="Book Antiqua" w:cs="Arial"/>
          <w:color w:val="000000" w:themeColor="text1"/>
          <w:sz w:val="24"/>
          <w:szCs w:val="24"/>
        </w:rPr>
        <w:t xml:space="preserve"> </w:t>
      </w:r>
      <w:r w:rsidR="00352EA4" w:rsidRPr="00DD24C8">
        <w:rPr>
          <w:rFonts w:ascii="Book Antiqua" w:hAnsi="Book Antiqua" w:cs="Arial"/>
          <w:color w:val="000000" w:themeColor="text1"/>
          <w:sz w:val="24"/>
          <w:szCs w:val="24"/>
        </w:rPr>
        <w:t xml:space="preserve">if </w:t>
      </w:r>
      <w:r w:rsidRPr="00DD24C8">
        <w:rPr>
          <w:rFonts w:ascii="Book Antiqua" w:hAnsi="Book Antiqua" w:cs="Arial"/>
          <w:color w:val="000000" w:themeColor="text1"/>
          <w:sz w:val="24"/>
          <w:szCs w:val="24"/>
        </w:rPr>
        <w:t xml:space="preserve">the criterion for </w:t>
      </w:r>
      <w:r w:rsidR="003D54F7" w:rsidRPr="00DD24C8">
        <w:rPr>
          <w:rFonts w:ascii="Book Antiqua" w:hAnsi="Book Antiqua" w:cs="Arial"/>
          <w:color w:val="000000" w:themeColor="text1"/>
          <w:sz w:val="24"/>
          <w:szCs w:val="24"/>
        </w:rPr>
        <w:t xml:space="preserve">performing surgery was </w:t>
      </w:r>
      <w:r w:rsidRPr="00DD24C8">
        <w:rPr>
          <w:rFonts w:ascii="Book Antiqua" w:hAnsi="Book Antiqua" w:cs="Arial"/>
          <w:color w:val="000000" w:themeColor="text1"/>
          <w:sz w:val="24"/>
          <w:szCs w:val="24"/>
        </w:rPr>
        <w:t>more specifi</w:t>
      </w:r>
      <w:r w:rsidR="003D54F7" w:rsidRPr="00DD24C8">
        <w:rPr>
          <w:rFonts w:ascii="Book Antiqua" w:hAnsi="Book Antiqua" w:cs="Arial"/>
          <w:color w:val="000000" w:themeColor="text1"/>
          <w:sz w:val="24"/>
          <w:szCs w:val="24"/>
        </w:rPr>
        <w:t>c</w:t>
      </w:r>
      <w:r w:rsidRPr="00DD24C8">
        <w:rPr>
          <w:rFonts w:ascii="Book Antiqua" w:hAnsi="Book Antiqua" w:cs="Arial"/>
          <w:color w:val="000000" w:themeColor="text1"/>
          <w:sz w:val="24"/>
          <w:szCs w:val="24"/>
        </w:rPr>
        <w:t>.</w:t>
      </w:r>
      <w:r w:rsidR="00A30422" w:rsidRPr="00DD24C8">
        <w:rPr>
          <w:rFonts w:ascii="Book Antiqua" w:hAnsi="Book Antiqua" w:cs="Arial"/>
          <w:color w:val="000000" w:themeColor="text1"/>
          <w:sz w:val="24"/>
          <w:szCs w:val="24"/>
        </w:rPr>
        <w:t xml:space="preserve"> </w:t>
      </w:r>
    </w:p>
    <w:p w14:paraId="6114C375" w14:textId="77777777" w:rsidR="00CE3961" w:rsidRPr="00DD24C8" w:rsidRDefault="00337B10" w:rsidP="00EE3773">
      <w:pPr>
        <w:widowControl/>
        <w:wordWrap/>
        <w:autoSpaceDE/>
        <w:autoSpaceDN/>
        <w:adjustRightInd w:val="0"/>
        <w:snapToGrid w:val="0"/>
        <w:spacing w:line="360" w:lineRule="auto"/>
        <w:ind w:firstLineChars="100" w:firstLine="240"/>
        <w:rPr>
          <w:rFonts w:ascii="Book Antiqua" w:hAnsi="Book Antiqua" w:cs="Arial"/>
          <w:color w:val="000000" w:themeColor="text1"/>
          <w:sz w:val="24"/>
          <w:szCs w:val="24"/>
        </w:rPr>
      </w:pPr>
      <w:r w:rsidRPr="00DD24C8">
        <w:rPr>
          <w:rFonts w:ascii="Book Antiqua" w:hAnsi="Book Antiqua" w:cs="Arial"/>
          <w:color w:val="000000" w:themeColor="text1"/>
          <w:sz w:val="24"/>
          <w:szCs w:val="24"/>
        </w:rPr>
        <w:t>To characterize the patients with borderline-sized GBP</w:t>
      </w:r>
      <w:r w:rsidR="00E57F8A"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we examined </w:t>
      </w:r>
      <w:r w:rsidR="004E4A39" w:rsidRPr="00DD24C8">
        <w:rPr>
          <w:rFonts w:ascii="Book Antiqua" w:hAnsi="Book Antiqua" w:cs="Arial"/>
          <w:color w:val="000000" w:themeColor="text1"/>
          <w:sz w:val="24"/>
          <w:szCs w:val="24"/>
        </w:rPr>
        <w:t xml:space="preserve">the </w:t>
      </w:r>
      <w:r w:rsidRPr="00DD24C8">
        <w:rPr>
          <w:rFonts w:ascii="Book Antiqua" w:hAnsi="Book Antiqua" w:cs="Arial"/>
          <w:color w:val="000000" w:themeColor="text1"/>
          <w:sz w:val="24"/>
          <w:szCs w:val="24"/>
        </w:rPr>
        <w:t>patient’s age</w:t>
      </w:r>
      <w:r w:rsidR="006A5ADD"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 which had a relation</w:t>
      </w:r>
      <w:r w:rsidR="00652665" w:rsidRPr="00DD24C8">
        <w:rPr>
          <w:rFonts w:ascii="Book Antiqua" w:hAnsi="Book Antiqua" w:cs="Arial"/>
          <w:color w:val="000000" w:themeColor="text1"/>
          <w:sz w:val="24"/>
          <w:szCs w:val="24"/>
        </w:rPr>
        <w:t>ship</w:t>
      </w:r>
      <w:r w:rsidRPr="00DD24C8">
        <w:rPr>
          <w:rFonts w:ascii="Book Antiqua" w:hAnsi="Book Antiqua" w:cs="Arial"/>
          <w:color w:val="000000" w:themeColor="text1"/>
          <w:sz w:val="24"/>
          <w:szCs w:val="24"/>
        </w:rPr>
        <w:t xml:space="preserve"> with malignant GBP</w:t>
      </w:r>
      <w:r w:rsidR="006A5ADD"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t>
      </w:r>
      <w:r w:rsidR="004E4A39" w:rsidRPr="00DD24C8">
        <w:rPr>
          <w:rFonts w:ascii="Book Antiqua" w:hAnsi="Book Antiqua" w:cs="Arial"/>
          <w:color w:val="000000" w:themeColor="text1"/>
          <w:sz w:val="24"/>
          <w:szCs w:val="24"/>
        </w:rPr>
        <w:t>on</w:t>
      </w:r>
      <w:r w:rsidRPr="00DD24C8">
        <w:rPr>
          <w:rFonts w:ascii="Book Antiqua" w:hAnsi="Book Antiqua" w:cs="Arial"/>
          <w:color w:val="000000" w:themeColor="text1"/>
          <w:sz w:val="24"/>
          <w:szCs w:val="24"/>
        </w:rPr>
        <w:t xml:space="preserve"> the</w:t>
      </w:r>
      <w:r w:rsidR="009F1FB2" w:rsidRPr="00DD24C8">
        <w:rPr>
          <w:rFonts w:ascii="Book Antiqua" w:hAnsi="Book Antiqua" w:cs="Arial"/>
          <w:color w:val="000000" w:themeColor="text1"/>
          <w:sz w:val="24"/>
          <w:szCs w:val="24"/>
        </w:rPr>
        <w:t xml:space="preserve"> multivariate analysis (Figure 2</w:t>
      </w:r>
      <w:r w:rsidRPr="00DD24C8">
        <w:rPr>
          <w:rFonts w:ascii="Book Antiqua" w:hAnsi="Book Antiqua" w:cs="Arial"/>
          <w:color w:val="000000" w:themeColor="text1"/>
          <w:sz w:val="24"/>
          <w:szCs w:val="24"/>
        </w:rPr>
        <w:t xml:space="preserve">). The average age of </w:t>
      </w:r>
      <w:r w:rsidR="00262851" w:rsidRPr="00DD24C8">
        <w:rPr>
          <w:rFonts w:ascii="Book Antiqua" w:hAnsi="Book Antiqua" w:cs="Arial"/>
          <w:color w:val="000000" w:themeColor="text1"/>
          <w:sz w:val="24"/>
          <w:szCs w:val="24"/>
        </w:rPr>
        <w:t xml:space="preserve">patients with </w:t>
      </w:r>
      <w:r w:rsidRPr="00DD24C8">
        <w:rPr>
          <w:rFonts w:ascii="Book Antiqua" w:hAnsi="Book Antiqua" w:cs="Arial"/>
          <w:color w:val="000000" w:themeColor="text1"/>
          <w:sz w:val="24"/>
          <w:szCs w:val="24"/>
        </w:rPr>
        <w:t>benign polyp</w:t>
      </w:r>
      <w:r w:rsidR="00262851"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and malignant polyp</w:t>
      </w:r>
      <w:r w:rsidR="00262851"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was 47 years and 60 years, respectively. </w:t>
      </w:r>
      <w:r w:rsidR="00345257" w:rsidRPr="00DD24C8">
        <w:rPr>
          <w:rFonts w:ascii="Book Antiqua" w:hAnsi="Book Antiqua" w:cs="Arial"/>
          <w:color w:val="000000" w:themeColor="text1"/>
          <w:sz w:val="24"/>
          <w:szCs w:val="24"/>
        </w:rPr>
        <w:t xml:space="preserve">This difference was </w:t>
      </w:r>
      <w:r w:rsidRPr="00DD24C8">
        <w:rPr>
          <w:rFonts w:ascii="Book Antiqua" w:hAnsi="Book Antiqua" w:cs="Arial"/>
          <w:color w:val="000000" w:themeColor="text1"/>
          <w:sz w:val="24"/>
          <w:szCs w:val="24"/>
        </w:rPr>
        <w:t xml:space="preserve">statistically significant. </w:t>
      </w:r>
      <w:r w:rsidR="00CE3961" w:rsidRPr="00DD24C8">
        <w:rPr>
          <w:rFonts w:ascii="Book Antiqua" w:hAnsi="Book Antiqua" w:cs="Arial"/>
          <w:color w:val="000000" w:themeColor="text1"/>
          <w:sz w:val="24"/>
          <w:szCs w:val="24"/>
        </w:rPr>
        <w:t>Especially all four patients who had malignant polyps were more than 45 years of age.</w:t>
      </w:r>
    </w:p>
    <w:p w14:paraId="0283702E" w14:textId="77777777" w:rsidR="008B552F" w:rsidRPr="00DD24C8" w:rsidRDefault="008B552F" w:rsidP="00EE3773">
      <w:pPr>
        <w:widowControl/>
        <w:wordWrap/>
        <w:autoSpaceDE/>
        <w:autoSpaceDN/>
        <w:adjustRightInd w:val="0"/>
        <w:snapToGrid w:val="0"/>
        <w:spacing w:line="360" w:lineRule="auto"/>
        <w:rPr>
          <w:rFonts w:ascii="Book Antiqua" w:eastAsia="宋体" w:hAnsi="Book Antiqua" w:cs="Arial"/>
          <w:color w:val="000000" w:themeColor="text1"/>
          <w:sz w:val="24"/>
          <w:szCs w:val="24"/>
          <w:lang w:eastAsia="zh-CN"/>
        </w:rPr>
      </w:pPr>
    </w:p>
    <w:p w14:paraId="07733981" w14:textId="77777777" w:rsidR="006D0A54" w:rsidRPr="00DD24C8" w:rsidRDefault="001D192A" w:rsidP="00EE3773">
      <w:pPr>
        <w:widowControl/>
        <w:wordWrap/>
        <w:autoSpaceDE/>
        <w:autoSpaceDN/>
        <w:adjustRightInd w:val="0"/>
        <w:snapToGrid w:val="0"/>
        <w:spacing w:line="360" w:lineRule="auto"/>
        <w:rPr>
          <w:rFonts w:ascii="Book Antiqua" w:hAnsi="Book Antiqua" w:cs="Arial"/>
          <w:b/>
          <w:color w:val="000000" w:themeColor="text1"/>
          <w:sz w:val="24"/>
          <w:szCs w:val="24"/>
        </w:rPr>
      </w:pPr>
      <w:r w:rsidRPr="00DD24C8">
        <w:rPr>
          <w:rFonts w:ascii="Book Antiqua" w:hAnsi="Book Antiqua" w:cs="Arial"/>
          <w:b/>
          <w:color w:val="000000" w:themeColor="text1"/>
          <w:sz w:val="24"/>
          <w:szCs w:val="24"/>
        </w:rPr>
        <w:t>DISCUSSION</w:t>
      </w:r>
    </w:p>
    <w:p w14:paraId="6A71C475" w14:textId="77777777" w:rsidR="00337B10" w:rsidRPr="00DD24C8" w:rsidRDefault="00337B10" w:rsidP="00EE3773">
      <w:pPr>
        <w:wordWrap/>
        <w:adjustRightInd w:val="0"/>
        <w:snapToGrid w:val="0"/>
        <w:spacing w:line="360" w:lineRule="auto"/>
        <w:rPr>
          <w:rFonts w:ascii="Book Antiqua" w:hAnsi="Book Antiqua" w:cs="Arial"/>
          <w:color w:val="000000" w:themeColor="text1"/>
          <w:sz w:val="24"/>
          <w:szCs w:val="24"/>
        </w:rPr>
      </w:pPr>
      <w:r w:rsidRPr="00DD24C8">
        <w:rPr>
          <w:rFonts w:ascii="Book Antiqua" w:hAnsi="Book Antiqua" w:cs="Arial"/>
          <w:color w:val="000000" w:themeColor="text1"/>
          <w:sz w:val="24"/>
          <w:szCs w:val="24"/>
        </w:rPr>
        <w:t>GBP</w:t>
      </w:r>
      <w:r w:rsidR="00ED23DE"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t>
      </w:r>
      <w:r w:rsidR="00ED23DE" w:rsidRPr="00DD24C8">
        <w:rPr>
          <w:rFonts w:ascii="Book Antiqua" w:hAnsi="Book Antiqua" w:cs="Arial"/>
          <w:color w:val="000000" w:themeColor="text1"/>
          <w:sz w:val="24"/>
          <w:szCs w:val="24"/>
        </w:rPr>
        <w:t xml:space="preserve">represent a </w:t>
      </w:r>
      <w:r w:rsidRPr="00DD24C8">
        <w:rPr>
          <w:rFonts w:ascii="Book Antiqua" w:hAnsi="Book Antiqua" w:cs="Arial"/>
          <w:color w:val="000000" w:themeColor="text1"/>
          <w:sz w:val="24"/>
          <w:szCs w:val="24"/>
        </w:rPr>
        <w:t>wide spectrum from pseudo</w:t>
      </w:r>
      <w:r w:rsidR="00ED23DE"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lesion</w:t>
      </w:r>
      <w:r w:rsidR="00ED23DE"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to gall</w:t>
      </w:r>
      <w:r w:rsidR="00ED23DE"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bladder cancer. </w:t>
      </w:r>
      <w:r w:rsidR="00420295" w:rsidRPr="00DD24C8">
        <w:rPr>
          <w:rFonts w:ascii="Book Antiqua" w:hAnsi="Book Antiqua" w:cs="Arial"/>
          <w:color w:val="000000" w:themeColor="text1"/>
          <w:sz w:val="24"/>
          <w:szCs w:val="24"/>
        </w:rPr>
        <w:t>After</w:t>
      </w:r>
      <w:r w:rsidRPr="00DD24C8">
        <w:rPr>
          <w:rFonts w:ascii="Book Antiqua" w:hAnsi="Book Antiqua" w:cs="Arial"/>
          <w:color w:val="000000" w:themeColor="text1"/>
          <w:sz w:val="24"/>
          <w:szCs w:val="24"/>
        </w:rPr>
        <w:t xml:space="preserve"> </w:t>
      </w:r>
      <w:proofErr w:type="spellStart"/>
      <w:r w:rsidRPr="00DD24C8">
        <w:rPr>
          <w:rFonts w:ascii="Book Antiqua" w:hAnsi="Book Antiqua" w:cs="Arial"/>
          <w:color w:val="000000" w:themeColor="text1"/>
          <w:sz w:val="24"/>
          <w:szCs w:val="24"/>
        </w:rPr>
        <w:t>Boulton</w:t>
      </w:r>
      <w:proofErr w:type="spellEnd"/>
      <w:r w:rsidRPr="00DD24C8">
        <w:rPr>
          <w:rFonts w:ascii="Book Antiqua" w:hAnsi="Book Antiqua" w:cs="Arial"/>
          <w:color w:val="000000" w:themeColor="text1"/>
          <w:sz w:val="24"/>
          <w:szCs w:val="24"/>
        </w:rPr>
        <w:t xml:space="preserve"> and colleague</w:t>
      </w:r>
      <w:r w:rsidR="00420295"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reported </w:t>
      </w:r>
      <w:r w:rsidR="00E736CE" w:rsidRPr="00DD24C8">
        <w:rPr>
          <w:rFonts w:ascii="Book Antiqua" w:hAnsi="Book Antiqua" w:cs="Arial"/>
          <w:color w:val="000000" w:themeColor="text1"/>
          <w:sz w:val="24"/>
          <w:szCs w:val="24"/>
        </w:rPr>
        <w:t xml:space="preserve">the </w:t>
      </w:r>
      <w:r w:rsidRPr="00DD24C8">
        <w:rPr>
          <w:rFonts w:ascii="Book Antiqua" w:hAnsi="Book Antiqua" w:cs="Arial"/>
          <w:color w:val="000000" w:themeColor="text1"/>
          <w:sz w:val="24"/>
          <w:szCs w:val="24"/>
        </w:rPr>
        <w:t>strategy for managing GBP</w:t>
      </w:r>
      <w:r w:rsidR="00E736CE"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using </w:t>
      </w:r>
      <w:r w:rsidR="00092373" w:rsidRPr="00DD24C8">
        <w:rPr>
          <w:rFonts w:ascii="Book Antiqua" w:hAnsi="Book Antiqua" w:cs="Arial"/>
          <w:color w:val="000000" w:themeColor="text1"/>
          <w:sz w:val="24"/>
          <w:szCs w:val="24"/>
        </w:rPr>
        <w:t xml:space="preserve">the </w:t>
      </w:r>
      <w:r w:rsidRPr="00DD24C8">
        <w:rPr>
          <w:rFonts w:ascii="Book Antiqua" w:hAnsi="Book Antiqua" w:cs="Arial"/>
          <w:color w:val="000000" w:themeColor="text1"/>
          <w:sz w:val="24"/>
          <w:szCs w:val="24"/>
        </w:rPr>
        <w:t xml:space="preserve">risk factors of gallbladder cancer which were identified in previous studies, many reports </w:t>
      </w:r>
      <w:r w:rsidRPr="00DD24C8">
        <w:rPr>
          <w:rFonts w:ascii="Book Antiqua" w:hAnsi="Book Antiqua" w:cs="Arial"/>
          <w:color w:val="000000" w:themeColor="text1"/>
          <w:sz w:val="24"/>
          <w:szCs w:val="24"/>
        </w:rPr>
        <w:lastRenderedPageBreak/>
        <w:t xml:space="preserve">on </w:t>
      </w:r>
      <w:r w:rsidR="00B02339" w:rsidRPr="00DD24C8">
        <w:rPr>
          <w:rFonts w:ascii="Book Antiqua" w:hAnsi="Book Antiqua" w:cs="Arial"/>
          <w:color w:val="000000" w:themeColor="text1"/>
          <w:sz w:val="24"/>
          <w:szCs w:val="24"/>
        </w:rPr>
        <w:t xml:space="preserve">the </w:t>
      </w:r>
      <w:r w:rsidR="00EE2F1C" w:rsidRPr="00DD24C8">
        <w:rPr>
          <w:rFonts w:ascii="Book Antiqua" w:hAnsi="Book Antiqua" w:cs="Arial"/>
          <w:color w:val="000000" w:themeColor="text1"/>
          <w:sz w:val="24"/>
          <w:szCs w:val="24"/>
        </w:rPr>
        <w:t>m</w:t>
      </w:r>
      <w:r w:rsidRPr="00DD24C8">
        <w:rPr>
          <w:rFonts w:ascii="Book Antiqua" w:hAnsi="Book Antiqua" w:cs="Arial"/>
          <w:color w:val="000000" w:themeColor="text1"/>
          <w:sz w:val="24"/>
          <w:szCs w:val="24"/>
        </w:rPr>
        <w:t>anagement of GBP</w:t>
      </w:r>
      <w:r w:rsidR="00646059"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t>
      </w:r>
      <w:r w:rsidR="00B02339" w:rsidRPr="00DD24C8">
        <w:rPr>
          <w:rFonts w:ascii="Book Antiqua" w:hAnsi="Book Antiqua" w:cs="Arial"/>
          <w:color w:val="000000" w:themeColor="text1"/>
          <w:sz w:val="24"/>
          <w:szCs w:val="24"/>
        </w:rPr>
        <w:t xml:space="preserve">have been </w:t>
      </w:r>
      <w:proofErr w:type="gramStart"/>
      <w:r w:rsidR="00B02339" w:rsidRPr="00DD24C8">
        <w:rPr>
          <w:rFonts w:ascii="Book Antiqua" w:hAnsi="Book Antiqua" w:cs="Arial"/>
          <w:color w:val="000000" w:themeColor="text1"/>
          <w:sz w:val="24"/>
          <w:szCs w:val="24"/>
        </w:rPr>
        <w:t>published</w:t>
      </w:r>
      <w:r w:rsidR="006466DD" w:rsidRPr="00DD24C8">
        <w:rPr>
          <w:rFonts w:ascii="Book Antiqua" w:hAnsi="Book Antiqua" w:cs="Arial"/>
          <w:noProof/>
          <w:color w:val="000000" w:themeColor="text1"/>
          <w:sz w:val="24"/>
          <w:szCs w:val="24"/>
          <w:vertAlign w:val="superscript"/>
        </w:rPr>
        <w:t>[</w:t>
      </w:r>
      <w:proofErr w:type="gramEnd"/>
      <w:r w:rsidR="00FE7A05" w:rsidRPr="00DD24C8">
        <w:rPr>
          <w:rFonts w:ascii="Book Antiqua" w:hAnsi="Book Antiqua" w:cs="Arial"/>
          <w:noProof/>
          <w:color w:val="000000" w:themeColor="text1"/>
          <w:sz w:val="24"/>
          <w:szCs w:val="24"/>
          <w:vertAlign w:val="superscript"/>
        </w:rPr>
        <w:t>2</w:t>
      </w:r>
      <w:r w:rsidR="006466DD" w:rsidRPr="00DD24C8">
        <w:rPr>
          <w:rFonts w:ascii="Book Antiqua" w:hAnsi="Book Antiqua" w:cs="Arial"/>
          <w:noProof/>
          <w:color w:val="000000" w:themeColor="text1"/>
          <w:sz w:val="24"/>
          <w:szCs w:val="24"/>
          <w:vertAlign w:val="superscript"/>
        </w:rPr>
        <w:t>]</w:t>
      </w:r>
      <w:r w:rsidRPr="00DD24C8">
        <w:rPr>
          <w:rFonts w:ascii="Book Antiqua" w:hAnsi="Book Antiqua" w:cs="Arial"/>
          <w:color w:val="000000" w:themeColor="text1"/>
          <w:sz w:val="24"/>
          <w:szCs w:val="24"/>
        </w:rPr>
        <w:t>. The risk factors suggested in these studies were symptom</w:t>
      </w:r>
      <w:r w:rsidR="00FF4388"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size greater th</w:t>
      </w:r>
      <w:r w:rsidR="00FF4388" w:rsidRPr="00DD24C8">
        <w:rPr>
          <w:rFonts w:ascii="Book Antiqua" w:hAnsi="Book Antiqua" w:cs="Arial"/>
          <w:color w:val="000000" w:themeColor="text1"/>
          <w:sz w:val="24"/>
          <w:szCs w:val="24"/>
        </w:rPr>
        <w:t>an</w:t>
      </w:r>
      <w:r w:rsidRPr="00DD24C8">
        <w:rPr>
          <w:rFonts w:ascii="Book Antiqua" w:hAnsi="Book Antiqua" w:cs="Arial"/>
          <w:color w:val="000000" w:themeColor="text1"/>
          <w:sz w:val="24"/>
          <w:szCs w:val="24"/>
        </w:rPr>
        <w:t xml:space="preserve"> 10</w:t>
      </w:r>
      <w:r w:rsidR="00FF4388"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mm, age </w:t>
      </w:r>
      <w:r w:rsidR="00FF4388" w:rsidRPr="00DD24C8">
        <w:rPr>
          <w:rFonts w:ascii="Book Antiqua" w:hAnsi="Book Antiqua" w:cs="Arial"/>
          <w:color w:val="000000" w:themeColor="text1"/>
          <w:sz w:val="24"/>
          <w:szCs w:val="24"/>
        </w:rPr>
        <w:t>more than</w:t>
      </w:r>
      <w:r w:rsidRPr="00DD24C8">
        <w:rPr>
          <w:rFonts w:ascii="Book Antiqua" w:hAnsi="Book Antiqua" w:cs="Arial"/>
          <w:color w:val="000000" w:themeColor="text1"/>
          <w:sz w:val="24"/>
          <w:szCs w:val="24"/>
        </w:rPr>
        <w:t xml:space="preserve"> 50</w:t>
      </w:r>
      <w:r w:rsidR="00FF4388"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years, </w:t>
      </w:r>
      <w:r w:rsidR="00FF4388" w:rsidRPr="00DD24C8">
        <w:rPr>
          <w:rFonts w:ascii="Book Antiqua" w:hAnsi="Book Antiqua" w:cs="Arial"/>
          <w:color w:val="000000" w:themeColor="text1"/>
          <w:sz w:val="24"/>
          <w:szCs w:val="24"/>
        </w:rPr>
        <w:t xml:space="preserve">presence of </w:t>
      </w:r>
      <w:r w:rsidRPr="00DD24C8">
        <w:rPr>
          <w:rFonts w:ascii="Book Antiqua" w:hAnsi="Book Antiqua" w:cs="Arial"/>
          <w:color w:val="000000" w:themeColor="text1"/>
          <w:sz w:val="24"/>
          <w:szCs w:val="24"/>
        </w:rPr>
        <w:t>gallstone</w:t>
      </w:r>
      <w:r w:rsidR="00FF4388" w:rsidRPr="00DD24C8">
        <w:rPr>
          <w:rFonts w:ascii="Book Antiqua" w:hAnsi="Book Antiqua" w:cs="Arial"/>
          <w:color w:val="000000" w:themeColor="text1"/>
          <w:sz w:val="24"/>
          <w:szCs w:val="24"/>
        </w:rPr>
        <w:t>s etc</w:t>
      </w:r>
      <w:r w:rsidRPr="00DD24C8">
        <w:rPr>
          <w:rFonts w:ascii="Book Antiqua" w:hAnsi="Book Antiqua" w:cs="Arial"/>
          <w:color w:val="000000" w:themeColor="text1"/>
          <w:sz w:val="24"/>
          <w:szCs w:val="24"/>
        </w:rPr>
        <w:t>. The risk factors for malignant polyp</w:t>
      </w:r>
      <w:r w:rsidR="00B05DA6"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in our study were polyp size, patient’s age, and presence of symptom</w:t>
      </w:r>
      <w:r w:rsidR="00B05DA6"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This result </w:t>
      </w:r>
      <w:r w:rsidR="00FD6536" w:rsidRPr="00DD24C8">
        <w:rPr>
          <w:rFonts w:ascii="Book Antiqua" w:hAnsi="Book Antiqua" w:cs="Arial"/>
          <w:color w:val="000000" w:themeColor="text1"/>
          <w:sz w:val="24"/>
          <w:szCs w:val="24"/>
        </w:rPr>
        <w:t>wa</w:t>
      </w:r>
      <w:r w:rsidRPr="00DD24C8">
        <w:rPr>
          <w:rFonts w:ascii="Book Antiqua" w:hAnsi="Book Antiqua" w:cs="Arial"/>
          <w:color w:val="000000" w:themeColor="text1"/>
          <w:sz w:val="24"/>
          <w:szCs w:val="24"/>
        </w:rPr>
        <w:t xml:space="preserve">s similar to </w:t>
      </w:r>
      <w:r w:rsidR="00FD6536" w:rsidRPr="00DD24C8">
        <w:rPr>
          <w:rFonts w:ascii="Book Antiqua" w:hAnsi="Book Antiqua" w:cs="Arial"/>
          <w:color w:val="000000" w:themeColor="text1"/>
          <w:sz w:val="24"/>
          <w:szCs w:val="24"/>
        </w:rPr>
        <w:t xml:space="preserve">that in </w:t>
      </w:r>
      <w:r w:rsidRPr="00DD24C8">
        <w:rPr>
          <w:rFonts w:ascii="Book Antiqua" w:hAnsi="Book Antiqua" w:cs="Arial"/>
          <w:color w:val="000000" w:themeColor="text1"/>
          <w:sz w:val="24"/>
          <w:szCs w:val="24"/>
        </w:rPr>
        <w:t xml:space="preserve">previous </w:t>
      </w:r>
      <w:proofErr w:type="gramStart"/>
      <w:r w:rsidRPr="00DD24C8">
        <w:rPr>
          <w:rFonts w:ascii="Book Antiqua" w:hAnsi="Book Antiqua" w:cs="Arial"/>
          <w:color w:val="000000" w:themeColor="text1"/>
          <w:sz w:val="24"/>
          <w:szCs w:val="24"/>
        </w:rPr>
        <w:t>reports</w:t>
      </w:r>
      <w:r w:rsidR="006466DD" w:rsidRPr="00DD24C8">
        <w:rPr>
          <w:rFonts w:ascii="Book Antiqua" w:hAnsi="Book Antiqua" w:cs="Arial"/>
          <w:noProof/>
          <w:color w:val="000000" w:themeColor="text1"/>
          <w:sz w:val="24"/>
          <w:szCs w:val="24"/>
          <w:vertAlign w:val="superscript"/>
        </w:rPr>
        <w:t>[</w:t>
      </w:r>
      <w:proofErr w:type="gramEnd"/>
      <w:r w:rsidR="00FE7A05" w:rsidRPr="00DD24C8">
        <w:rPr>
          <w:rFonts w:ascii="Book Antiqua" w:hAnsi="Book Antiqua" w:cs="Arial"/>
          <w:noProof/>
          <w:color w:val="000000" w:themeColor="text1"/>
          <w:sz w:val="24"/>
          <w:szCs w:val="24"/>
          <w:vertAlign w:val="superscript"/>
        </w:rPr>
        <w:t>8-11</w:t>
      </w:r>
      <w:r w:rsidR="006466DD" w:rsidRPr="00DD24C8">
        <w:rPr>
          <w:rFonts w:ascii="Book Antiqua" w:hAnsi="Book Antiqua" w:cs="Arial"/>
          <w:noProof/>
          <w:color w:val="000000" w:themeColor="text1"/>
          <w:sz w:val="24"/>
          <w:szCs w:val="24"/>
          <w:vertAlign w:val="superscript"/>
        </w:rPr>
        <w:t>]</w:t>
      </w:r>
      <w:r w:rsidRPr="00DD24C8">
        <w:rPr>
          <w:rFonts w:ascii="Book Antiqua" w:hAnsi="Book Antiqua" w:cs="Arial"/>
          <w:color w:val="000000" w:themeColor="text1"/>
          <w:sz w:val="24"/>
          <w:szCs w:val="24"/>
        </w:rPr>
        <w:t>.</w:t>
      </w:r>
    </w:p>
    <w:p w14:paraId="298AAEFD" w14:textId="77777777" w:rsidR="002661AB" w:rsidRPr="00DD24C8" w:rsidRDefault="00337B10" w:rsidP="00EE3773">
      <w:pPr>
        <w:wordWrap/>
        <w:adjustRightInd w:val="0"/>
        <w:snapToGrid w:val="0"/>
        <w:spacing w:line="360" w:lineRule="auto"/>
        <w:ind w:firstLineChars="100" w:firstLine="240"/>
        <w:rPr>
          <w:rFonts w:ascii="Book Antiqua" w:hAnsi="Book Antiqua" w:cs="Arial"/>
          <w:color w:val="000000" w:themeColor="text1"/>
          <w:sz w:val="24"/>
          <w:szCs w:val="24"/>
        </w:rPr>
      </w:pPr>
      <w:r w:rsidRPr="00DD24C8">
        <w:rPr>
          <w:rFonts w:ascii="Book Antiqua" w:hAnsi="Book Antiqua" w:cs="Arial"/>
          <w:color w:val="000000" w:themeColor="text1"/>
          <w:sz w:val="24"/>
          <w:szCs w:val="24"/>
        </w:rPr>
        <w:t xml:space="preserve">Polyp size has long been </w:t>
      </w:r>
      <w:r w:rsidR="002E34D0" w:rsidRPr="00DD24C8">
        <w:rPr>
          <w:rFonts w:ascii="Book Antiqua" w:hAnsi="Book Antiqua" w:cs="Arial"/>
          <w:color w:val="000000" w:themeColor="text1"/>
          <w:sz w:val="24"/>
          <w:szCs w:val="24"/>
        </w:rPr>
        <w:t xml:space="preserve">considered </w:t>
      </w:r>
      <w:r w:rsidRPr="00DD24C8">
        <w:rPr>
          <w:rFonts w:ascii="Book Antiqua" w:hAnsi="Book Antiqua" w:cs="Arial"/>
          <w:color w:val="000000" w:themeColor="text1"/>
          <w:sz w:val="24"/>
          <w:szCs w:val="24"/>
        </w:rPr>
        <w:t xml:space="preserve">to be an important </w:t>
      </w:r>
      <w:proofErr w:type="gramStart"/>
      <w:r w:rsidRPr="00DD24C8">
        <w:rPr>
          <w:rFonts w:ascii="Book Antiqua" w:hAnsi="Book Antiqua" w:cs="Arial"/>
          <w:color w:val="000000" w:themeColor="text1"/>
          <w:sz w:val="24"/>
          <w:szCs w:val="24"/>
        </w:rPr>
        <w:t>factor</w:t>
      </w:r>
      <w:r w:rsidR="006466DD" w:rsidRPr="00DD24C8">
        <w:rPr>
          <w:rFonts w:ascii="Book Antiqua" w:hAnsi="Book Antiqua" w:cs="Arial"/>
          <w:noProof/>
          <w:color w:val="000000" w:themeColor="text1"/>
          <w:sz w:val="24"/>
          <w:szCs w:val="24"/>
          <w:vertAlign w:val="superscript"/>
        </w:rPr>
        <w:t>[</w:t>
      </w:r>
      <w:proofErr w:type="gramEnd"/>
      <w:r w:rsidR="00FE7A05" w:rsidRPr="00DD24C8">
        <w:rPr>
          <w:rFonts w:ascii="Book Antiqua" w:hAnsi="Book Antiqua" w:cs="Arial"/>
          <w:noProof/>
          <w:color w:val="000000" w:themeColor="text1"/>
          <w:sz w:val="24"/>
          <w:szCs w:val="24"/>
          <w:vertAlign w:val="superscript"/>
        </w:rPr>
        <w:t>12</w:t>
      </w:r>
      <w:r w:rsidR="006466DD" w:rsidRPr="00DD24C8">
        <w:rPr>
          <w:rFonts w:ascii="Book Antiqua" w:hAnsi="Book Antiqua" w:cs="Arial"/>
          <w:noProof/>
          <w:color w:val="000000" w:themeColor="text1"/>
          <w:sz w:val="24"/>
          <w:szCs w:val="24"/>
          <w:vertAlign w:val="superscript"/>
        </w:rPr>
        <w:t>,</w:t>
      </w:r>
      <w:r w:rsidR="00FE7A05" w:rsidRPr="00DD24C8">
        <w:rPr>
          <w:rFonts w:ascii="Book Antiqua" w:hAnsi="Book Antiqua" w:cs="Arial"/>
          <w:noProof/>
          <w:color w:val="000000" w:themeColor="text1"/>
          <w:sz w:val="24"/>
          <w:szCs w:val="24"/>
          <w:vertAlign w:val="superscript"/>
        </w:rPr>
        <w:t>13</w:t>
      </w:r>
      <w:r w:rsidR="006466DD" w:rsidRPr="00DD24C8">
        <w:rPr>
          <w:rFonts w:ascii="Book Antiqua" w:hAnsi="Book Antiqua" w:cs="Arial"/>
          <w:noProof/>
          <w:color w:val="000000" w:themeColor="text1"/>
          <w:sz w:val="24"/>
          <w:szCs w:val="24"/>
          <w:vertAlign w:val="superscript"/>
        </w:rPr>
        <w:t>]</w:t>
      </w:r>
      <w:r w:rsidRPr="00DD24C8">
        <w:rPr>
          <w:rFonts w:ascii="Book Antiqua" w:hAnsi="Book Antiqua" w:cs="Arial"/>
          <w:color w:val="000000" w:themeColor="text1"/>
          <w:sz w:val="24"/>
          <w:szCs w:val="24"/>
        </w:rPr>
        <w:t xml:space="preserve">. Current guidelines </w:t>
      </w:r>
      <w:r w:rsidR="00D75792" w:rsidRPr="00DD24C8">
        <w:rPr>
          <w:rFonts w:ascii="Book Antiqua" w:hAnsi="Book Antiqua" w:cs="Arial"/>
          <w:color w:val="000000" w:themeColor="text1"/>
          <w:sz w:val="24"/>
          <w:szCs w:val="24"/>
        </w:rPr>
        <w:t xml:space="preserve">recommend </w:t>
      </w:r>
      <w:r w:rsidRPr="00DD24C8">
        <w:rPr>
          <w:rFonts w:ascii="Book Antiqua" w:hAnsi="Book Antiqua" w:cs="Arial"/>
          <w:color w:val="000000" w:themeColor="text1"/>
          <w:sz w:val="24"/>
          <w:szCs w:val="24"/>
        </w:rPr>
        <w:t xml:space="preserve">cholecystectomy for </w:t>
      </w:r>
      <w:r w:rsidR="00D75792" w:rsidRPr="00DD24C8">
        <w:rPr>
          <w:rFonts w:ascii="Book Antiqua" w:hAnsi="Book Antiqua" w:cs="Arial"/>
          <w:color w:val="000000" w:themeColor="text1"/>
          <w:sz w:val="24"/>
          <w:szCs w:val="24"/>
        </w:rPr>
        <w:t xml:space="preserve">polyps </w:t>
      </w:r>
      <w:r w:rsidR="00AA53D0" w:rsidRPr="00DD24C8">
        <w:rPr>
          <w:rFonts w:ascii="Book Antiqua" w:hAnsi="Book Antiqua" w:cs="Arial"/>
          <w:color w:val="000000" w:themeColor="text1"/>
          <w:sz w:val="24"/>
          <w:szCs w:val="24"/>
        </w:rPr>
        <w:t>measuring</w:t>
      </w:r>
      <w:r w:rsidR="00D75792"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10</w:t>
      </w:r>
      <w:r w:rsidR="00D75792"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mm or larger. </w:t>
      </w:r>
      <w:r w:rsidR="000756C2" w:rsidRPr="00DD24C8">
        <w:rPr>
          <w:rFonts w:ascii="Book Antiqua" w:hAnsi="Book Antiqua" w:cs="Arial"/>
          <w:color w:val="000000" w:themeColor="text1"/>
          <w:sz w:val="24"/>
          <w:szCs w:val="24"/>
        </w:rPr>
        <w:t>The use of t</w:t>
      </w:r>
      <w:r w:rsidRPr="00DD24C8">
        <w:rPr>
          <w:rFonts w:ascii="Book Antiqua" w:hAnsi="Book Antiqua" w:cs="Arial"/>
          <w:color w:val="000000" w:themeColor="text1"/>
          <w:sz w:val="24"/>
          <w:szCs w:val="24"/>
        </w:rPr>
        <w:t>his strategy may result in a large number of unnecessary cholecystectom</w:t>
      </w:r>
      <w:r w:rsidR="0000653F" w:rsidRPr="00DD24C8">
        <w:rPr>
          <w:rFonts w:ascii="Book Antiqua" w:hAnsi="Book Antiqua" w:cs="Arial"/>
          <w:color w:val="000000" w:themeColor="text1"/>
          <w:sz w:val="24"/>
          <w:szCs w:val="24"/>
        </w:rPr>
        <w:t>ies</w:t>
      </w:r>
      <w:r w:rsidRPr="00DD24C8">
        <w:rPr>
          <w:rFonts w:ascii="Book Antiqua" w:hAnsi="Book Antiqua" w:cs="Arial"/>
          <w:color w:val="000000" w:themeColor="text1"/>
          <w:sz w:val="24"/>
          <w:szCs w:val="24"/>
        </w:rPr>
        <w:t xml:space="preserve">, because </w:t>
      </w:r>
      <w:r w:rsidR="00F56242" w:rsidRPr="00DD24C8">
        <w:rPr>
          <w:rFonts w:ascii="Book Antiqua" w:hAnsi="Book Antiqua" w:cs="Arial"/>
          <w:color w:val="000000" w:themeColor="text1"/>
          <w:sz w:val="24"/>
          <w:szCs w:val="24"/>
        </w:rPr>
        <w:t xml:space="preserve">the </w:t>
      </w:r>
      <w:r w:rsidRPr="00DD24C8">
        <w:rPr>
          <w:rFonts w:ascii="Book Antiqua" w:hAnsi="Book Antiqua" w:cs="Arial"/>
          <w:color w:val="000000" w:themeColor="text1"/>
          <w:sz w:val="24"/>
          <w:szCs w:val="24"/>
        </w:rPr>
        <w:t xml:space="preserve">detection </w:t>
      </w:r>
      <w:r w:rsidR="005575B9" w:rsidRPr="00DD24C8">
        <w:rPr>
          <w:rFonts w:ascii="Book Antiqua" w:hAnsi="Book Antiqua" w:cs="Arial"/>
          <w:color w:val="000000" w:themeColor="text1"/>
          <w:sz w:val="24"/>
          <w:szCs w:val="24"/>
        </w:rPr>
        <w:t xml:space="preserve">rate </w:t>
      </w:r>
      <w:r w:rsidR="000756C2" w:rsidRPr="00DD24C8">
        <w:rPr>
          <w:rFonts w:ascii="Book Antiqua" w:hAnsi="Book Antiqua" w:cs="Arial"/>
          <w:color w:val="000000" w:themeColor="text1"/>
          <w:sz w:val="24"/>
          <w:szCs w:val="24"/>
        </w:rPr>
        <w:t>of relatively small GBPs has been</w:t>
      </w:r>
      <w:r w:rsidRPr="00DD24C8">
        <w:rPr>
          <w:rFonts w:ascii="Book Antiqua" w:hAnsi="Book Antiqua" w:cs="Arial"/>
          <w:color w:val="000000" w:themeColor="text1"/>
          <w:sz w:val="24"/>
          <w:szCs w:val="24"/>
        </w:rPr>
        <w:t xml:space="preserve"> increasing</w:t>
      </w:r>
      <w:r w:rsidR="002661AB" w:rsidRPr="00DD24C8">
        <w:rPr>
          <w:rFonts w:ascii="Book Antiqua" w:hAnsi="Book Antiqua" w:cs="Arial"/>
          <w:color w:val="000000" w:themeColor="text1"/>
          <w:sz w:val="24"/>
          <w:szCs w:val="24"/>
        </w:rPr>
        <w:t xml:space="preserve"> since 2004, which was the year</w:t>
      </w:r>
      <w:r w:rsidRPr="00DD24C8">
        <w:rPr>
          <w:rFonts w:ascii="Book Antiqua" w:hAnsi="Book Antiqua" w:cs="Arial"/>
          <w:color w:val="000000" w:themeColor="text1"/>
          <w:sz w:val="24"/>
          <w:szCs w:val="24"/>
        </w:rPr>
        <w:t xml:space="preserve"> </w:t>
      </w:r>
      <w:r w:rsidR="00EE2F1C" w:rsidRPr="00DD24C8">
        <w:rPr>
          <w:rFonts w:ascii="Book Antiqua" w:hAnsi="Book Antiqua" w:cs="Arial"/>
          <w:color w:val="000000" w:themeColor="text1"/>
          <w:sz w:val="24"/>
          <w:szCs w:val="24"/>
        </w:rPr>
        <w:t>due to the expanded use of</w:t>
      </w:r>
      <w:r w:rsidRPr="00DD24C8">
        <w:rPr>
          <w:rFonts w:ascii="Book Antiqua" w:hAnsi="Book Antiqua" w:cs="Arial"/>
          <w:color w:val="000000" w:themeColor="text1"/>
          <w:sz w:val="24"/>
          <w:szCs w:val="24"/>
        </w:rPr>
        <w:t xml:space="preserve"> abdominal US</w:t>
      </w:r>
      <w:r w:rsidR="00395C9B" w:rsidRPr="00DD24C8">
        <w:rPr>
          <w:rFonts w:ascii="Book Antiqua" w:hAnsi="Book Antiqua" w:cs="Arial"/>
          <w:color w:val="000000" w:themeColor="text1"/>
          <w:sz w:val="24"/>
          <w:szCs w:val="24"/>
        </w:rPr>
        <w:t xml:space="preserve"> in South Korea</w:t>
      </w:r>
      <w:r w:rsidRPr="00DD24C8">
        <w:rPr>
          <w:rFonts w:ascii="Book Antiqua" w:hAnsi="Book Antiqua" w:cs="Arial"/>
          <w:color w:val="000000" w:themeColor="text1"/>
          <w:sz w:val="24"/>
          <w:szCs w:val="24"/>
        </w:rPr>
        <w:t xml:space="preserve">. </w:t>
      </w:r>
    </w:p>
    <w:p w14:paraId="4867D915" w14:textId="77777777" w:rsidR="002661AB" w:rsidRPr="00DD24C8" w:rsidRDefault="002661AB" w:rsidP="00EE3773">
      <w:pPr>
        <w:wordWrap/>
        <w:adjustRightInd w:val="0"/>
        <w:snapToGrid w:val="0"/>
        <w:spacing w:line="360" w:lineRule="auto"/>
        <w:ind w:firstLineChars="100" w:firstLine="240"/>
        <w:rPr>
          <w:rFonts w:ascii="Book Antiqua" w:hAnsi="Book Antiqua" w:cs="Arial"/>
          <w:color w:val="000000" w:themeColor="text1"/>
          <w:sz w:val="24"/>
          <w:szCs w:val="24"/>
        </w:rPr>
      </w:pPr>
      <w:r w:rsidRPr="00DD24C8">
        <w:rPr>
          <w:rFonts w:ascii="Book Antiqua" w:hAnsi="Book Antiqua" w:cs="Arial"/>
          <w:color w:val="000000" w:themeColor="text1"/>
          <w:sz w:val="24"/>
          <w:szCs w:val="24"/>
        </w:rPr>
        <w:t>In South Korea, the prevalence o</w:t>
      </w:r>
      <w:r w:rsidR="000756C2" w:rsidRPr="00DD24C8">
        <w:rPr>
          <w:rFonts w:ascii="Book Antiqua" w:hAnsi="Book Antiqua" w:cs="Arial"/>
          <w:color w:val="000000" w:themeColor="text1"/>
          <w:sz w:val="24"/>
          <w:szCs w:val="24"/>
        </w:rPr>
        <w:t>f GBPs considering this criterion</w:t>
      </w:r>
      <w:r w:rsidRPr="00DD24C8">
        <w:rPr>
          <w:rFonts w:ascii="Book Antiqua" w:hAnsi="Book Antiqua" w:cs="Arial"/>
          <w:color w:val="000000" w:themeColor="text1"/>
          <w:sz w:val="24"/>
          <w:szCs w:val="24"/>
        </w:rPr>
        <w:t xml:space="preserve"> has been increasing steadily since 2004, which was the year in which increased ultrasound surveillance of asymptomati</w:t>
      </w:r>
      <w:r w:rsidR="00395C9B" w:rsidRPr="00DD24C8">
        <w:rPr>
          <w:rFonts w:ascii="Book Antiqua" w:hAnsi="Book Antiqua" w:cs="Arial"/>
          <w:color w:val="000000" w:themeColor="text1"/>
          <w:sz w:val="24"/>
          <w:szCs w:val="24"/>
        </w:rPr>
        <w:t>c persons was performed.</w:t>
      </w:r>
    </w:p>
    <w:p w14:paraId="52FFC4CF" w14:textId="4FDA44C6" w:rsidR="00CE3961" w:rsidRPr="00DD24C8" w:rsidRDefault="00337B10" w:rsidP="00EE3773">
      <w:pPr>
        <w:wordWrap/>
        <w:adjustRightInd w:val="0"/>
        <w:snapToGrid w:val="0"/>
        <w:spacing w:line="360" w:lineRule="auto"/>
        <w:ind w:firstLineChars="100" w:firstLine="240"/>
        <w:rPr>
          <w:rFonts w:ascii="Book Antiqua" w:hAnsi="Book Antiqua" w:cs="Arial"/>
          <w:color w:val="000000" w:themeColor="text1"/>
          <w:sz w:val="24"/>
          <w:szCs w:val="24"/>
        </w:rPr>
      </w:pPr>
      <w:r w:rsidRPr="00DD24C8">
        <w:rPr>
          <w:rFonts w:ascii="Book Antiqua" w:hAnsi="Book Antiqua" w:cs="Arial"/>
          <w:color w:val="000000" w:themeColor="text1"/>
          <w:sz w:val="24"/>
          <w:szCs w:val="24"/>
        </w:rPr>
        <w:t xml:space="preserve">Corwin </w:t>
      </w:r>
      <w:r w:rsidR="006A3E51" w:rsidRPr="00DD24C8">
        <w:rPr>
          <w:rFonts w:ascii="Book Antiqua" w:eastAsia="宋体" w:hAnsi="Book Antiqua" w:cs="Arial" w:hint="eastAsia"/>
          <w:i/>
          <w:color w:val="000000" w:themeColor="text1"/>
          <w:sz w:val="24"/>
          <w:szCs w:val="24"/>
          <w:lang w:eastAsia="zh-CN"/>
        </w:rPr>
        <w:t xml:space="preserve">et </w:t>
      </w:r>
      <w:proofErr w:type="gramStart"/>
      <w:r w:rsidR="006A3E51" w:rsidRPr="00DD24C8">
        <w:rPr>
          <w:rFonts w:ascii="Book Antiqua" w:eastAsia="宋体" w:hAnsi="Book Antiqua" w:cs="Arial" w:hint="eastAsia"/>
          <w:i/>
          <w:color w:val="000000" w:themeColor="text1"/>
          <w:sz w:val="24"/>
          <w:szCs w:val="24"/>
          <w:lang w:eastAsia="zh-CN"/>
        </w:rPr>
        <w:t>al</w:t>
      </w:r>
      <w:r w:rsidR="00740C92" w:rsidRPr="00DD24C8">
        <w:rPr>
          <w:rFonts w:ascii="Book Antiqua" w:eastAsia="Malgun Gothic" w:hAnsi="Book Antiqua" w:cs="Arial"/>
          <w:noProof/>
          <w:color w:val="000000" w:themeColor="text1"/>
          <w:sz w:val="24"/>
          <w:szCs w:val="24"/>
          <w:vertAlign w:val="superscript"/>
        </w:rPr>
        <w:t>[</w:t>
      </w:r>
      <w:proofErr w:type="gramEnd"/>
      <w:r w:rsidR="00740C92" w:rsidRPr="00DD24C8">
        <w:rPr>
          <w:rFonts w:ascii="Book Antiqua" w:eastAsia="Malgun Gothic" w:hAnsi="Book Antiqua" w:cs="Arial"/>
          <w:noProof/>
          <w:color w:val="000000" w:themeColor="text1"/>
          <w:sz w:val="24"/>
          <w:szCs w:val="24"/>
          <w:vertAlign w:val="superscript"/>
        </w:rPr>
        <w:t>7]</w:t>
      </w:r>
      <w:r w:rsidRPr="00DD24C8">
        <w:rPr>
          <w:rFonts w:ascii="Book Antiqua" w:hAnsi="Book Antiqua" w:cs="Arial"/>
          <w:color w:val="000000" w:themeColor="text1"/>
          <w:sz w:val="24"/>
          <w:szCs w:val="24"/>
        </w:rPr>
        <w:t xml:space="preserve"> </w:t>
      </w:r>
      <w:r w:rsidR="006712D6" w:rsidRPr="00DD24C8">
        <w:rPr>
          <w:rFonts w:ascii="Book Antiqua" w:hAnsi="Book Antiqua" w:cs="Arial"/>
          <w:color w:val="000000" w:themeColor="text1"/>
          <w:sz w:val="24"/>
          <w:szCs w:val="24"/>
        </w:rPr>
        <w:t xml:space="preserve">presented a </w:t>
      </w:r>
      <w:r w:rsidRPr="00DD24C8">
        <w:rPr>
          <w:rFonts w:ascii="Book Antiqua" w:hAnsi="Book Antiqua" w:cs="Arial"/>
          <w:color w:val="000000" w:themeColor="text1"/>
          <w:sz w:val="24"/>
          <w:szCs w:val="24"/>
        </w:rPr>
        <w:t>study</w:t>
      </w:r>
      <w:r w:rsidR="00CE3961" w:rsidRPr="00DD24C8">
        <w:rPr>
          <w:rFonts w:ascii="Book Antiqua" w:hAnsi="Book Antiqua" w:cs="Arial"/>
          <w:color w:val="000000" w:themeColor="text1"/>
          <w:sz w:val="24"/>
          <w:szCs w:val="24"/>
        </w:rPr>
        <w:t xml:space="preserve"> in 2011.</w:t>
      </w:r>
      <w:r w:rsidRPr="00DD24C8">
        <w:rPr>
          <w:rFonts w:ascii="Book Antiqua" w:hAnsi="Book Antiqua" w:cs="Arial"/>
          <w:color w:val="000000" w:themeColor="text1"/>
          <w:sz w:val="24"/>
          <w:szCs w:val="24"/>
        </w:rPr>
        <w:t xml:space="preserve"> </w:t>
      </w:r>
      <w:r w:rsidR="000756C2" w:rsidRPr="00DD24C8">
        <w:rPr>
          <w:rFonts w:ascii="Book Antiqua" w:eastAsia="Malgun Gothic" w:hAnsi="Book Antiqua" w:cs="Arial"/>
          <w:color w:val="000000" w:themeColor="text1"/>
          <w:sz w:val="24"/>
          <w:szCs w:val="24"/>
        </w:rPr>
        <w:t>This study provides further directions</w:t>
      </w:r>
      <w:r w:rsidR="00CE3961" w:rsidRPr="00DD24C8">
        <w:rPr>
          <w:rFonts w:ascii="Book Antiqua" w:eastAsia="Malgun Gothic" w:hAnsi="Book Antiqua" w:cs="Arial"/>
          <w:color w:val="000000" w:themeColor="text1"/>
          <w:sz w:val="24"/>
          <w:szCs w:val="24"/>
        </w:rPr>
        <w:t xml:space="preserve"> for managing incidentally diagnosed polyps in adults.</w:t>
      </w:r>
      <w:r w:rsidRPr="00DD24C8">
        <w:rPr>
          <w:rFonts w:ascii="Book Antiqua" w:hAnsi="Book Antiqua" w:cs="Arial"/>
          <w:color w:val="000000" w:themeColor="text1"/>
          <w:sz w:val="24"/>
          <w:szCs w:val="24"/>
        </w:rPr>
        <w:t xml:space="preserve"> </w:t>
      </w:r>
      <w:r w:rsidR="00C5675F" w:rsidRPr="00DD24C8">
        <w:rPr>
          <w:rFonts w:ascii="Book Antiqua" w:hAnsi="Book Antiqua" w:cs="Arial"/>
          <w:color w:val="000000" w:themeColor="text1"/>
          <w:sz w:val="24"/>
          <w:szCs w:val="24"/>
        </w:rPr>
        <w:t>T</w:t>
      </w:r>
      <w:r w:rsidRPr="00DD24C8">
        <w:rPr>
          <w:rFonts w:ascii="Book Antiqua" w:hAnsi="Book Antiqua" w:cs="Arial"/>
          <w:color w:val="000000" w:themeColor="text1"/>
          <w:sz w:val="24"/>
          <w:szCs w:val="24"/>
        </w:rPr>
        <w:t xml:space="preserve">hey monitored 346 </w:t>
      </w:r>
      <w:r w:rsidR="00C31493" w:rsidRPr="00DD24C8">
        <w:rPr>
          <w:rFonts w:ascii="Book Antiqua" w:hAnsi="Book Antiqua" w:cs="Arial"/>
          <w:color w:val="000000" w:themeColor="text1"/>
          <w:sz w:val="24"/>
          <w:szCs w:val="24"/>
        </w:rPr>
        <w:t xml:space="preserve">incidentally detected </w:t>
      </w:r>
      <w:r w:rsidRPr="00DD24C8">
        <w:rPr>
          <w:rFonts w:ascii="Book Antiqua" w:hAnsi="Book Antiqua" w:cs="Arial"/>
          <w:color w:val="000000" w:themeColor="text1"/>
          <w:sz w:val="24"/>
          <w:szCs w:val="24"/>
        </w:rPr>
        <w:t xml:space="preserve">GBPs, </w:t>
      </w:r>
      <w:r w:rsidR="00C5675F" w:rsidRPr="00DD24C8">
        <w:rPr>
          <w:rFonts w:ascii="Book Antiqua" w:hAnsi="Book Antiqua" w:cs="Arial"/>
          <w:color w:val="000000" w:themeColor="text1"/>
          <w:sz w:val="24"/>
          <w:szCs w:val="24"/>
        </w:rPr>
        <w:t xml:space="preserve">and </w:t>
      </w:r>
      <w:r w:rsidRPr="00DD24C8">
        <w:rPr>
          <w:rFonts w:ascii="Book Antiqua" w:hAnsi="Book Antiqua" w:cs="Arial"/>
          <w:color w:val="000000" w:themeColor="text1"/>
          <w:sz w:val="24"/>
          <w:szCs w:val="24"/>
        </w:rPr>
        <w:t>there w</w:t>
      </w:r>
      <w:r w:rsidR="00A273B8" w:rsidRPr="00DD24C8">
        <w:rPr>
          <w:rFonts w:ascii="Book Antiqua" w:hAnsi="Book Antiqua" w:cs="Arial"/>
          <w:color w:val="000000" w:themeColor="text1"/>
          <w:sz w:val="24"/>
          <w:szCs w:val="24"/>
        </w:rPr>
        <w:t>ere</w:t>
      </w:r>
      <w:r w:rsidRPr="00DD24C8">
        <w:rPr>
          <w:rFonts w:ascii="Book Antiqua" w:hAnsi="Book Antiqua" w:cs="Arial"/>
          <w:color w:val="000000" w:themeColor="text1"/>
          <w:sz w:val="24"/>
          <w:szCs w:val="24"/>
        </w:rPr>
        <w:t xml:space="preserve"> no </w:t>
      </w:r>
      <w:r w:rsidR="00A273B8" w:rsidRPr="00DD24C8">
        <w:rPr>
          <w:rFonts w:ascii="Book Antiqua" w:hAnsi="Book Antiqua" w:cs="Arial"/>
          <w:color w:val="000000" w:themeColor="text1"/>
          <w:sz w:val="24"/>
          <w:szCs w:val="24"/>
        </w:rPr>
        <w:t xml:space="preserve">cases of </w:t>
      </w:r>
      <w:r w:rsidRPr="00DD24C8">
        <w:rPr>
          <w:rFonts w:ascii="Book Antiqua" w:hAnsi="Book Antiqua" w:cs="Arial"/>
          <w:color w:val="000000" w:themeColor="text1"/>
          <w:sz w:val="24"/>
          <w:szCs w:val="24"/>
        </w:rPr>
        <w:t xml:space="preserve">GB cancer and </w:t>
      </w:r>
      <w:r w:rsidR="00583521" w:rsidRPr="00DD24C8">
        <w:rPr>
          <w:rFonts w:ascii="Book Antiqua" w:hAnsi="Book Antiqua" w:cs="Arial"/>
          <w:color w:val="000000" w:themeColor="text1"/>
          <w:sz w:val="24"/>
          <w:szCs w:val="24"/>
        </w:rPr>
        <w:t xml:space="preserve">there were </w:t>
      </w:r>
      <w:r w:rsidRPr="00DD24C8">
        <w:rPr>
          <w:rFonts w:ascii="Book Antiqua" w:hAnsi="Book Antiqua" w:cs="Arial"/>
          <w:color w:val="000000" w:themeColor="text1"/>
          <w:sz w:val="24"/>
          <w:szCs w:val="24"/>
        </w:rPr>
        <w:t xml:space="preserve">3 </w:t>
      </w:r>
      <w:r w:rsidR="00A273B8" w:rsidRPr="00DD24C8">
        <w:rPr>
          <w:rFonts w:ascii="Book Antiqua" w:hAnsi="Book Antiqua" w:cs="Arial"/>
          <w:color w:val="000000" w:themeColor="text1"/>
          <w:sz w:val="24"/>
          <w:szCs w:val="24"/>
        </w:rPr>
        <w:t xml:space="preserve">cases </w:t>
      </w:r>
      <w:r w:rsidRPr="00DD24C8">
        <w:rPr>
          <w:rFonts w:ascii="Book Antiqua" w:hAnsi="Book Antiqua" w:cs="Arial"/>
          <w:color w:val="000000" w:themeColor="text1"/>
          <w:sz w:val="24"/>
          <w:szCs w:val="24"/>
        </w:rPr>
        <w:t xml:space="preserve">of adenomas. </w:t>
      </w:r>
      <w:r w:rsidR="00E30000" w:rsidRPr="00DD24C8">
        <w:rPr>
          <w:rFonts w:ascii="Book Antiqua" w:hAnsi="Book Antiqua" w:cs="Arial"/>
          <w:color w:val="000000" w:themeColor="text1"/>
          <w:sz w:val="24"/>
          <w:szCs w:val="24"/>
        </w:rPr>
        <w:t>In their study, t</w:t>
      </w:r>
      <w:r w:rsidRPr="00DD24C8">
        <w:rPr>
          <w:rFonts w:ascii="Book Antiqua" w:hAnsi="Book Antiqua" w:cs="Arial"/>
          <w:color w:val="000000" w:themeColor="text1"/>
          <w:sz w:val="24"/>
          <w:szCs w:val="24"/>
        </w:rPr>
        <w:t>he average size of polyps w</w:t>
      </w:r>
      <w:r w:rsidR="007259BE" w:rsidRPr="00DD24C8">
        <w:rPr>
          <w:rFonts w:ascii="Book Antiqua" w:hAnsi="Book Antiqua" w:cs="Arial"/>
          <w:color w:val="000000" w:themeColor="text1"/>
          <w:sz w:val="24"/>
          <w:szCs w:val="24"/>
        </w:rPr>
        <w:t>as</w:t>
      </w:r>
      <w:r w:rsidRPr="00DD24C8">
        <w:rPr>
          <w:rFonts w:ascii="Book Antiqua" w:hAnsi="Book Antiqua" w:cs="Arial"/>
          <w:color w:val="000000" w:themeColor="text1"/>
          <w:sz w:val="24"/>
          <w:szCs w:val="24"/>
        </w:rPr>
        <w:t xml:space="preserve"> 5</w:t>
      </w:r>
      <w:r w:rsidR="007259BE"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mm (range</w:t>
      </w:r>
      <w:r w:rsidR="00740C92" w:rsidRPr="00DD24C8">
        <w:rPr>
          <w:rFonts w:ascii="Book Antiqua" w:eastAsia="宋体" w:hAnsi="Book Antiqua" w:cs="Arial" w:hint="eastAsia"/>
          <w:color w:val="000000" w:themeColor="text1"/>
          <w:sz w:val="24"/>
          <w:szCs w:val="24"/>
          <w:lang w:eastAsia="zh-CN"/>
        </w:rPr>
        <w:t>:</w:t>
      </w:r>
      <w:r w:rsidR="00740C92" w:rsidRPr="00DD24C8">
        <w:rPr>
          <w:rFonts w:ascii="Book Antiqua" w:hAnsi="Book Antiqua" w:cs="Arial"/>
          <w:color w:val="000000" w:themeColor="text1"/>
          <w:sz w:val="24"/>
          <w:szCs w:val="24"/>
        </w:rPr>
        <w:t xml:space="preserve"> 1–</w:t>
      </w:r>
      <w:r w:rsidRPr="00DD24C8">
        <w:rPr>
          <w:rFonts w:ascii="Book Antiqua" w:hAnsi="Book Antiqua" w:cs="Arial"/>
          <w:color w:val="000000" w:themeColor="text1"/>
          <w:sz w:val="24"/>
          <w:szCs w:val="24"/>
        </w:rPr>
        <w:t xml:space="preserve">18 mm), and </w:t>
      </w:r>
      <w:r w:rsidR="000756C2" w:rsidRPr="00DD24C8">
        <w:rPr>
          <w:rFonts w:ascii="Book Antiqua" w:hAnsi="Book Antiqua" w:cs="Arial"/>
          <w:color w:val="000000" w:themeColor="text1"/>
          <w:sz w:val="24"/>
          <w:szCs w:val="24"/>
        </w:rPr>
        <w:t>the proportion of</w:t>
      </w:r>
      <w:r w:rsidR="00CE3961" w:rsidRPr="00DD24C8">
        <w:rPr>
          <w:rFonts w:ascii="Book Antiqua" w:hAnsi="Book Antiqua" w:cs="Arial"/>
          <w:color w:val="000000" w:themeColor="text1"/>
          <w:sz w:val="24"/>
          <w:szCs w:val="24"/>
        </w:rPr>
        <w:t xml:space="preserve"> polyps greater than 10mm was only </w:t>
      </w:r>
      <w:r w:rsidR="00C93412" w:rsidRPr="00DD24C8">
        <w:rPr>
          <w:rFonts w:ascii="Book Antiqua" w:hAnsi="Book Antiqua" w:cs="Arial"/>
          <w:color w:val="000000" w:themeColor="text1"/>
          <w:sz w:val="24"/>
          <w:szCs w:val="24"/>
        </w:rPr>
        <w:t>3.5</w:t>
      </w:r>
      <w:r w:rsidR="00CE3961" w:rsidRPr="00DD24C8">
        <w:rPr>
          <w:rFonts w:ascii="Book Antiqua" w:hAnsi="Book Antiqua" w:cs="Arial"/>
          <w:color w:val="000000" w:themeColor="text1"/>
          <w:sz w:val="24"/>
          <w:szCs w:val="24"/>
        </w:rPr>
        <w:t>% (</w:t>
      </w:r>
      <w:r w:rsidR="00CE3961" w:rsidRPr="00DD24C8">
        <w:rPr>
          <w:rFonts w:ascii="Book Antiqua" w:hAnsi="Book Antiqua" w:cs="Arial"/>
          <w:i/>
          <w:color w:val="000000" w:themeColor="text1"/>
          <w:sz w:val="24"/>
          <w:szCs w:val="24"/>
        </w:rPr>
        <w:t>n</w:t>
      </w:r>
      <w:r w:rsidR="00740C92" w:rsidRPr="00DD24C8">
        <w:rPr>
          <w:rFonts w:ascii="Book Antiqua" w:eastAsia="宋体" w:hAnsi="Book Antiqua" w:cs="Arial" w:hint="eastAsia"/>
          <w:color w:val="000000" w:themeColor="text1"/>
          <w:sz w:val="24"/>
          <w:szCs w:val="24"/>
          <w:lang w:eastAsia="zh-CN"/>
        </w:rPr>
        <w:t xml:space="preserve"> </w:t>
      </w:r>
      <w:r w:rsidR="00CE3961" w:rsidRPr="00DD24C8">
        <w:rPr>
          <w:rFonts w:ascii="Book Antiqua" w:hAnsi="Book Antiqua" w:cs="Arial"/>
          <w:color w:val="000000" w:themeColor="text1"/>
          <w:sz w:val="24"/>
          <w:szCs w:val="24"/>
        </w:rPr>
        <w:t>=</w:t>
      </w:r>
      <w:r w:rsidR="00740C92" w:rsidRPr="00DD24C8">
        <w:rPr>
          <w:rFonts w:ascii="Book Antiqua" w:eastAsia="宋体" w:hAnsi="Book Antiqua" w:cs="Arial" w:hint="eastAsia"/>
          <w:color w:val="000000" w:themeColor="text1"/>
          <w:sz w:val="24"/>
          <w:szCs w:val="24"/>
          <w:lang w:eastAsia="zh-CN"/>
        </w:rPr>
        <w:t xml:space="preserve"> </w:t>
      </w:r>
      <w:r w:rsidR="00CE3961" w:rsidRPr="00DD24C8">
        <w:rPr>
          <w:rFonts w:ascii="Book Antiqua" w:hAnsi="Book Antiqua" w:cs="Arial"/>
          <w:color w:val="000000" w:themeColor="text1"/>
          <w:sz w:val="24"/>
          <w:szCs w:val="24"/>
        </w:rPr>
        <w:t>12). This study showed that incidentally discovered polyps were usually small in size and the risk of malignancy was low.</w:t>
      </w:r>
      <w:r w:rsidR="00731A9A" w:rsidRPr="00DD24C8">
        <w:rPr>
          <w:rFonts w:ascii="Book Antiqua" w:hAnsi="Book Antiqua" w:cs="Arial"/>
          <w:color w:val="000000" w:themeColor="text1"/>
          <w:sz w:val="24"/>
          <w:szCs w:val="24"/>
        </w:rPr>
        <w:t xml:space="preserve"> </w:t>
      </w:r>
    </w:p>
    <w:p w14:paraId="392E0C4C" w14:textId="77777777" w:rsidR="00337B10" w:rsidRPr="00DD24C8" w:rsidRDefault="00337B10" w:rsidP="00EE3773">
      <w:pPr>
        <w:wordWrap/>
        <w:adjustRightInd w:val="0"/>
        <w:snapToGrid w:val="0"/>
        <w:spacing w:line="360" w:lineRule="auto"/>
        <w:ind w:firstLineChars="100" w:firstLine="240"/>
        <w:rPr>
          <w:rFonts w:ascii="Book Antiqua" w:hAnsi="Book Antiqua" w:cs="Arial"/>
          <w:color w:val="000000" w:themeColor="text1"/>
          <w:sz w:val="24"/>
          <w:szCs w:val="24"/>
        </w:rPr>
      </w:pPr>
      <w:r w:rsidRPr="00DD24C8">
        <w:rPr>
          <w:rFonts w:ascii="Book Antiqua" w:hAnsi="Book Antiqua" w:cs="Arial"/>
          <w:color w:val="000000" w:themeColor="text1"/>
          <w:sz w:val="24"/>
          <w:szCs w:val="24"/>
        </w:rPr>
        <w:t>We defined the polyp</w:t>
      </w:r>
      <w:r w:rsidR="00CA55C0"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t>
      </w:r>
      <w:r w:rsidR="00CA55C0" w:rsidRPr="00DD24C8">
        <w:rPr>
          <w:rFonts w:ascii="Book Antiqua" w:hAnsi="Book Antiqua" w:cs="Arial"/>
          <w:color w:val="000000" w:themeColor="text1"/>
          <w:sz w:val="24"/>
          <w:szCs w:val="24"/>
        </w:rPr>
        <w:t>having</w:t>
      </w:r>
      <w:r w:rsidRPr="00DD24C8">
        <w:rPr>
          <w:rFonts w:ascii="Book Antiqua" w:hAnsi="Book Antiqua" w:cs="Arial"/>
          <w:color w:val="000000" w:themeColor="text1"/>
          <w:sz w:val="24"/>
          <w:szCs w:val="24"/>
        </w:rPr>
        <w:t xml:space="preserve"> </w:t>
      </w:r>
      <w:r w:rsidR="00CA55C0" w:rsidRPr="00DD24C8">
        <w:rPr>
          <w:rFonts w:ascii="Book Antiqua" w:hAnsi="Book Antiqua" w:cs="Arial"/>
          <w:color w:val="000000" w:themeColor="text1"/>
          <w:sz w:val="24"/>
          <w:szCs w:val="24"/>
        </w:rPr>
        <w:t>a</w:t>
      </w:r>
      <w:r w:rsidRPr="00DD24C8">
        <w:rPr>
          <w:rFonts w:ascii="Book Antiqua" w:hAnsi="Book Antiqua" w:cs="Arial"/>
          <w:color w:val="000000" w:themeColor="text1"/>
          <w:sz w:val="24"/>
          <w:szCs w:val="24"/>
        </w:rPr>
        <w:t xml:space="preserve"> size of 10 to 12 mm as borderline-sized GBP</w:t>
      </w:r>
      <w:r w:rsidR="00CA55C0"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These polyps had </w:t>
      </w:r>
      <w:r w:rsidR="00D91F89" w:rsidRPr="00DD24C8">
        <w:rPr>
          <w:rFonts w:ascii="Book Antiqua" w:hAnsi="Book Antiqua" w:cs="Arial"/>
          <w:color w:val="000000" w:themeColor="text1"/>
          <w:sz w:val="24"/>
          <w:szCs w:val="24"/>
        </w:rPr>
        <w:t xml:space="preserve">a </w:t>
      </w:r>
      <w:r w:rsidRPr="00DD24C8">
        <w:rPr>
          <w:rFonts w:ascii="Book Antiqua" w:hAnsi="Book Antiqua" w:cs="Arial"/>
          <w:color w:val="000000" w:themeColor="text1"/>
          <w:sz w:val="24"/>
          <w:szCs w:val="24"/>
        </w:rPr>
        <w:t xml:space="preserve">low malignant potential, </w:t>
      </w:r>
      <w:r w:rsidR="00501865" w:rsidRPr="00DD24C8">
        <w:rPr>
          <w:rFonts w:ascii="Book Antiqua" w:hAnsi="Book Antiqua" w:cs="Arial"/>
          <w:color w:val="000000" w:themeColor="text1"/>
          <w:sz w:val="24"/>
          <w:szCs w:val="24"/>
        </w:rPr>
        <w:t xml:space="preserve">and </w:t>
      </w:r>
      <w:r w:rsidRPr="00DD24C8">
        <w:rPr>
          <w:rFonts w:ascii="Book Antiqua" w:hAnsi="Book Antiqua" w:cs="Arial"/>
          <w:color w:val="000000" w:themeColor="text1"/>
          <w:sz w:val="24"/>
          <w:szCs w:val="24"/>
        </w:rPr>
        <w:t>they were mostly benign non-tumorous polyp</w:t>
      </w:r>
      <w:r w:rsidR="00501865"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In particular,</w:t>
      </w:r>
      <w:r w:rsidR="00992142" w:rsidRPr="00DD24C8">
        <w:rPr>
          <w:rFonts w:ascii="Book Antiqua" w:hAnsi="Book Antiqua" w:cs="Arial"/>
          <w:color w:val="000000" w:themeColor="text1"/>
          <w:sz w:val="24"/>
          <w:szCs w:val="24"/>
        </w:rPr>
        <w:t xml:space="preserve"> the polyp</w:t>
      </w:r>
      <w:r w:rsidR="00082F54" w:rsidRPr="00DD24C8">
        <w:rPr>
          <w:rFonts w:ascii="Book Antiqua" w:hAnsi="Book Antiqua" w:cs="Arial"/>
          <w:color w:val="000000" w:themeColor="text1"/>
          <w:sz w:val="24"/>
          <w:szCs w:val="24"/>
        </w:rPr>
        <w:t>s</w:t>
      </w:r>
      <w:r w:rsidR="00992142" w:rsidRPr="00DD24C8">
        <w:rPr>
          <w:rFonts w:ascii="Book Antiqua" w:hAnsi="Book Antiqua" w:cs="Arial"/>
          <w:color w:val="000000" w:themeColor="text1"/>
          <w:sz w:val="24"/>
          <w:szCs w:val="24"/>
        </w:rPr>
        <w:t xml:space="preserve"> w</w:t>
      </w:r>
      <w:r w:rsidR="00082F54" w:rsidRPr="00DD24C8">
        <w:rPr>
          <w:rFonts w:ascii="Book Antiqua" w:hAnsi="Book Antiqua" w:cs="Arial"/>
          <w:color w:val="000000" w:themeColor="text1"/>
          <w:sz w:val="24"/>
          <w:szCs w:val="24"/>
        </w:rPr>
        <w:t>ere</w:t>
      </w:r>
      <w:r w:rsidR="00992142" w:rsidRPr="00DD24C8">
        <w:rPr>
          <w:rFonts w:ascii="Book Antiqua" w:hAnsi="Book Antiqua" w:cs="Arial"/>
          <w:color w:val="000000" w:themeColor="text1"/>
          <w:sz w:val="24"/>
          <w:szCs w:val="24"/>
        </w:rPr>
        <w:t xml:space="preserve"> not malignant in any o</w:t>
      </w:r>
      <w:r w:rsidR="00501865" w:rsidRPr="00DD24C8">
        <w:rPr>
          <w:rFonts w:ascii="Book Antiqua" w:hAnsi="Book Antiqua" w:cs="Arial"/>
          <w:color w:val="000000" w:themeColor="text1"/>
          <w:sz w:val="24"/>
          <w:szCs w:val="24"/>
        </w:rPr>
        <w:t>f the</w:t>
      </w:r>
      <w:r w:rsidRPr="00DD24C8">
        <w:rPr>
          <w:rFonts w:ascii="Book Antiqua" w:hAnsi="Book Antiqua" w:cs="Arial"/>
          <w:color w:val="000000" w:themeColor="text1"/>
          <w:sz w:val="24"/>
          <w:szCs w:val="24"/>
        </w:rPr>
        <w:t xml:space="preserve"> patients </w:t>
      </w:r>
      <w:r w:rsidR="00C51EB4" w:rsidRPr="00DD24C8">
        <w:rPr>
          <w:rFonts w:ascii="Book Antiqua" w:hAnsi="Book Antiqua" w:cs="Arial"/>
          <w:color w:val="000000" w:themeColor="text1"/>
          <w:sz w:val="24"/>
          <w:szCs w:val="24"/>
        </w:rPr>
        <w:t xml:space="preserve">who </w:t>
      </w:r>
      <w:r w:rsidR="00501865" w:rsidRPr="00DD24C8">
        <w:rPr>
          <w:rFonts w:ascii="Book Antiqua" w:hAnsi="Book Antiqua" w:cs="Arial"/>
          <w:color w:val="000000" w:themeColor="text1"/>
          <w:sz w:val="24"/>
          <w:szCs w:val="24"/>
        </w:rPr>
        <w:t>ha</w:t>
      </w:r>
      <w:r w:rsidR="00C51EB4" w:rsidRPr="00DD24C8">
        <w:rPr>
          <w:rFonts w:ascii="Book Antiqua" w:hAnsi="Book Antiqua" w:cs="Arial"/>
          <w:color w:val="000000" w:themeColor="text1"/>
          <w:sz w:val="24"/>
          <w:szCs w:val="24"/>
        </w:rPr>
        <w:t>d</w:t>
      </w:r>
      <w:r w:rsidR="00501865" w:rsidRPr="00DD24C8">
        <w:rPr>
          <w:rFonts w:ascii="Book Antiqua" w:hAnsi="Book Antiqua" w:cs="Arial"/>
          <w:color w:val="000000" w:themeColor="text1"/>
          <w:sz w:val="24"/>
          <w:szCs w:val="24"/>
        </w:rPr>
        <w:t xml:space="preserve"> a</w:t>
      </w:r>
      <w:r w:rsidRPr="00DD24C8">
        <w:rPr>
          <w:rFonts w:ascii="Book Antiqua" w:hAnsi="Book Antiqua" w:cs="Arial"/>
          <w:color w:val="000000" w:themeColor="text1"/>
          <w:sz w:val="24"/>
          <w:szCs w:val="24"/>
        </w:rPr>
        <w:t xml:space="preserve"> 10-11</w:t>
      </w:r>
      <w:r w:rsidR="00501865"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mm </w:t>
      </w:r>
      <w:r w:rsidR="00C51EB4" w:rsidRPr="00DD24C8">
        <w:rPr>
          <w:rFonts w:ascii="Book Antiqua" w:hAnsi="Book Antiqua" w:cs="Arial"/>
          <w:color w:val="000000" w:themeColor="text1"/>
          <w:sz w:val="24"/>
          <w:szCs w:val="24"/>
        </w:rPr>
        <w:t xml:space="preserve">sized </w:t>
      </w:r>
      <w:r w:rsidR="00501865" w:rsidRPr="00DD24C8">
        <w:rPr>
          <w:rFonts w:ascii="Book Antiqua" w:hAnsi="Book Antiqua" w:cs="Arial"/>
          <w:color w:val="000000" w:themeColor="text1"/>
          <w:sz w:val="24"/>
          <w:szCs w:val="24"/>
        </w:rPr>
        <w:t>polyp</w:t>
      </w:r>
      <w:r w:rsidR="00C51EB4" w:rsidRPr="00DD24C8">
        <w:rPr>
          <w:rFonts w:ascii="Book Antiqua" w:hAnsi="Book Antiqua" w:cs="Arial"/>
          <w:color w:val="000000" w:themeColor="text1"/>
          <w:sz w:val="24"/>
          <w:szCs w:val="24"/>
        </w:rPr>
        <w:t xml:space="preserve">, thus </w:t>
      </w:r>
      <w:r w:rsidRPr="00DD24C8">
        <w:rPr>
          <w:rFonts w:ascii="Book Antiqua" w:hAnsi="Book Antiqua" w:cs="Arial"/>
          <w:color w:val="000000" w:themeColor="text1"/>
          <w:sz w:val="24"/>
          <w:szCs w:val="24"/>
        </w:rPr>
        <w:t>suggest</w:t>
      </w:r>
      <w:r w:rsidR="00C51EB4" w:rsidRPr="00DD24C8">
        <w:rPr>
          <w:rFonts w:ascii="Book Antiqua" w:hAnsi="Book Antiqua" w:cs="Arial"/>
          <w:color w:val="000000" w:themeColor="text1"/>
          <w:sz w:val="24"/>
          <w:szCs w:val="24"/>
        </w:rPr>
        <w:t>ing</w:t>
      </w:r>
      <w:r w:rsidRPr="00DD24C8">
        <w:rPr>
          <w:rFonts w:ascii="Book Antiqua" w:hAnsi="Book Antiqua" w:cs="Arial"/>
          <w:color w:val="000000" w:themeColor="text1"/>
          <w:sz w:val="24"/>
          <w:szCs w:val="24"/>
        </w:rPr>
        <w:t xml:space="preserve"> that cholecystectomy was </w:t>
      </w:r>
      <w:r w:rsidR="00C51EB4" w:rsidRPr="00DD24C8">
        <w:rPr>
          <w:rFonts w:ascii="Book Antiqua" w:hAnsi="Book Antiqua" w:cs="Arial"/>
          <w:color w:val="000000" w:themeColor="text1"/>
          <w:sz w:val="24"/>
          <w:szCs w:val="24"/>
        </w:rPr>
        <w:t xml:space="preserve">an </w:t>
      </w:r>
      <w:r w:rsidRPr="00DD24C8">
        <w:rPr>
          <w:rFonts w:ascii="Book Antiqua" w:hAnsi="Book Antiqua" w:cs="Arial"/>
          <w:color w:val="000000" w:themeColor="text1"/>
          <w:sz w:val="24"/>
          <w:szCs w:val="24"/>
        </w:rPr>
        <w:t xml:space="preserve">inappropriate management </w:t>
      </w:r>
      <w:r w:rsidR="00C51EB4" w:rsidRPr="00DD24C8">
        <w:rPr>
          <w:rFonts w:ascii="Book Antiqua" w:hAnsi="Book Antiqua" w:cs="Arial"/>
          <w:color w:val="000000" w:themeColor="text1"/>
          <w:sz w:val="24"/>
          <w:szCs w:val="24"/>
        </w:rPr>
        <w:t xml:space="preserve">strategy </w:t>
      </w:r>
      <w:r w:rsidRPr="00DD24C8">
        <w:rPr>
          <w:rFonts w:ascii="Book Antiqua" w:hAnsi="Book Antiqua" w:cs="Arial"/>
          <w:color w:val="000000" w:themeColor="text1"/>
          <w:sz w:val="24"/>
          <w:szCs w:val="24"/>
        </w:rPr>
        <w:t xml:space="preserve">in these patients. </w:t>
      </w:r>
      <w:r w:rsidR="000756C2" w:rsidRPr="00DD24C8">
        <w:rPr>
          <w:rFonts w:ascii="Book Antiqua" w:hAnsi="Book Antiqua" w:cs="Arial"/>
          <w:color w:val="000000" w:themeColor="text1"/>
          <w:sz w:val="24"/>
          <w:szCs w:val="24"/>
        </w:rPr>
        <w:t>The use of t</w:t>
      </w:r>
      <w:r w:rsidR="002A763C" w:rsidRPr="00DD24C8">
        <w:rPr>
          <w:rFonts w:ascii="Book Antiqua" w:hAnsi="Book Antiqua" w:cs="Arial"/>
          <w:color w:val="000000" w:themeColor="text1"/>
          <w:sz w:val="24"/>
          <w:szCs w:val="24"/>
        </w:rPr>
        <w:t>his su</w:t>
      </w:r>
      <w:r w:rsidR="000756C2" w:rsidRPr="00DD24C8">
        <w:rPr>
          <w:rFonts w:ascii="Book Antiqua" w:hAnsi="Book Antiqua" w:cs="Arial"/>
          <w:color w:val="000000" w:themeColor="text1"/>
          <w:sz w:val="24"/>
          <w:szCs w:val="24"/>
        </w:rPr>
        <w:t>r</w:t>
      </w:r>
      <w:r w:rsidR="002A763C" w:rsidRPr="00DD24C8">
        <w:rPr>
          <w:rFonts w:ascii="Book Antiqua" w:hAnsi="Book Antiqua" w:cs="Arial"/>
          <w:color w:val="000000" w:themeColor="text1"/>
          <w:sz w:val="24"/>
          <w:szCs w:val="24"/>
        </w:rPr>
        <w:t>gical indication (</w:t>
      </w:r>
      <w:r w:rsidR="000756C2" w:rsidRPr="00DD24C8">
        <w:rPr>
          <w:rFonts w:ascii="Book Antiqua" w:hAnsi="Book Antiqua" w:cs="Arial"/>
          <w:color w:val="000000" w:themeColor="text1"/>
          <w:sz w:val="24"/>
          <w:szCs w:val="24"/>
        </w:rPr>
        <w:t xml:space="preserve">GBPs </w:t>
      </w:r>
      <w:r w:rsidR="002A763C" w:rsidRPr="00DD24C8">
        <w:rPr>
          <w:rFonts w:ascii="Book Antiqua" w:hAnsi="Book Antiqua" w:cs="Arial"/>
          <w:color w:val="000000" w:themeColor="text1"/>
          <w:sz w:val="24"/>
          <w:szCs w:val="24"/>
        </w:rPr>
        <w:t>lar</w:t>
      </w:r>
      <w:r w:rsidR="000756C2" w:rsidRPr="00DD24C8">
        <w:rPr>
          <w:rFonts w:ascii="Book Antiqua" w:hAnsi="Book Antiqua" w:cs="Arial"/>
          <w:color w:val="000000" w:themeColor="text1"/>
          <w:sz w:val="24"/>
          <w:szCs w:val="24"/>
        </w:rPr>
        <w:t>ger than 13 mm GBP) can prevent</w:t>
      </w:r>
      <w:r w:rsidR="002A763C" w:rsidRPr="00DD24C8">
        <w:rPr>
          <w:rFonts w:ascii="Book Antiqua" w:hAnsi="Book Antiqua" w:cs="Arial"/>
          <w:color w:val="000000" w:themeColor="text1"/>
          <w:sz w:val="24"/>
          <w:szCs w:val="24"/>
        </w:rPr>
        <w:t xml:space="preserve"> 50</w:t>
      </w:r>
      <w:r w:rsidR="000756C2" w:rsidRPr="00DD24C8">
        <w:rPr>
          <w:rFonts w:ascii="Book Antiqua" w:hAnsi="Book Antiqua" w:cs="Arial"/>
          <w:color w:val="000000" w:themeColor="text1"/>
          <w:sz w:val="24"/>
          <w:szCs w:val="24"/>
        </w:rPr>
        <w:t>% of unnecessary cholecystectomies</w:t>
      </w:r>
      <w:r w:rsidR="002A763C" w:rsidRPr="00DD24C8">
        <w:rPr>
          <w:rFonts w:ascii="Book Antiqua" w:hAnsi="Book Antiqua" w:cs="Arial"/>
          <w:color w:val="000000" w:themeColor="text1"/>
          <w:sz w:val="24"/>
          <w:szCs w:val="24"/>
        </w:rPr>
        <w:t xml:space="preserve"> without</w:t>
      </w:r>
      <w:r w:rsidR="000756C2" w:rsidRPr="00DD24C8">
        <w:rPr>
          <w:rFonts w:ascii="Book Antiqua" w:hAnsi="Book Antiqua" w:cs="Arial"/>
          <w:color w:val="000000" w:themeColor="text1"/>
          <w:sz w:val="24"/>
          <w:szCs w:val="24"/>
        </w:rPr>
        <w:t xml:space="preserve"> the</w:t>
      </w:r>
      <w:r w:rsidR="002A763C" w:rsidRPr="00DD24C8">
        <w:rPr>
          <w:rFonts w:ascii="Book Antiqua" w:hAnsi="Book Antiqua" w:cs="Arial"/>
          <w:color w:val="000000" w:themeColor="text1"/>
          <w:sz w:val="24"/>
          <w:szCs w:val="24"/>
        </w:rPr>
        <w:t xml:space="preserve"> risk of missing malignant GBP</w:t>
      </w:r>
      <w:r w:rsidR="000756C2" w:rsidRPr="00DD24C8">
        <w:rPr>
          <w:rFonts w:ascii="Book Antiqua" w:hAnsi="Book Antiqua" w:cs="Arial"/>
          <w:color w:val="000000" w:themeColor="text1"/>
          <w:sz w:val="24"/>
          <w:szCs w:val="24"/>
        </w:rPr>
        <w:t>s</w:t>
      </w:r>
      <w:r w:rsidR="002A763C" w:rsidRPr="00DD24C8">
        <w:rPr>
          <w:rFonts w:ascii="Book Antiqua" w:hAnsi="Book Antiqua" w:cs="Arial"/>
          <w:color w:val="000000" w:themeColor="text1"/>
          <w:sz w:val="24"/>
          <w:szCs w:val="24"/>
        </w:rPr>
        <w:t>.</w:t>
      </w:r>
    </w:p>
    <w:p w14:paraId="369A83F2" w14:textId="303BCA8B" w:rsidR="00282CD5" w:rsidRPr="00DD24C8" w:rsidRDefault="00337B10" w:rsidP="00EE3773">
      <w:pPr>
        <w:wordWrap/>
        <w:adjustRightInd w:val="0"/>
        <w:snapToGrid w:val="0"/>
        <w:spacing w:line="360" w:lineRule="auto"/>
        <w:ind w:firstLineChars="100" w:firstLine="240"/>
        <w:rPr>
          <w:rFonts w:ascii="Book Antiqua" w:hAnsi="Book Antiqua" w:cs="Arial"/>
          <w:color w:val="000000" w:themeColor="text1"/>
          <w:sz w:val="24"/>
          <w:szCs w:val="24"/>
        </w:rPr>
      </w:pPr>
      <w:r w:rsidRPr="00DD24C8">
        <w:rPr>
          <w:rFonts w:ascii="Book Antiqua" w:hAnsi="Book Antiqua" w:cs="Arial"/>
          <w:color w:val="000000" w:themeColor="text1"/>
          <w:sz w:val="24"/>
          <w:szCs w:val="24"/>
        </w:rPr>
        <w:t xml:space="preserve">The role of gallbladder adenoma in the pathogenesis of gallbladder carcinoma is </w:t>
      </w:r>
      <w:proofErr w:type="gramStart"/>
      <w:r w:rsidRPr="00DD24C8">
        <w:rPr>
          <w:rFonts w:ascii="Book Antiqua" w:hAnsi="Book Antiqua" w:cs="Arial"/>
          <w:color w:val="000000" w:themeColor="text1"/>
          <w:sz w:val="24"/>
          <w:szCs w:val="24"/>
        </w:rPr>
        <w:t>controversial</w:t>
      </w:r>
      <w:r w:rsidR="006466DD" w:rsidRPr="00DD24C8">
        <w:rPr>
          <w:rFonts w:ascii="Book Antiqua" w:hAnsi="Book Antiqua" w:cs="Arial"/>
          <w:noProof/>
          <w:color w:val="000000" w:themeColor="text1"/>
          <w:sz w:val="24"/>
          <w:szCs w:val="24"/>
          <w:vertAlign w:val="superscript"/>
        </w:rPr>
        <w:t>[</w:t>
      </w:r>
      <w:proofErr w:type="gramEnd"/>
      <w:r w:rsidR="00FE7A05" w:rsidRPr="00DD24C8">
        <w:rPr>
          <w:rFonts w:ascii="Book Antiqua" w:hAnsi="Book Antiqua" w:cs="Arial"/>
          <w:noProof/>
          <w:color w:val="000000" w:themeColor="text1"/>
          <w:sz w:val="24"/>
          <w:szCs w:val="24"/>
          <w:vertAlign w:val="superscript"/>
        </w:rPr>
        <w:t>14</w:t>
      </w:r>
      <w:r w:rsidR="006466DD" w:rsidRPr="00DD24C8">
        <w:rPr>
          <w:rFonts w:ascii="Book Antiqua" w:hAnsi="Book Antiqua" w:cs="Arial"/>
          <w:noProof/>
          <w:color w:val="000000" w:themeColor="text1"/>
          <w:sz w:val="24"/>
          <w:szCs w:val="24"/>
          <w:vertAlign w:val="superscript"/>
        </w:rPr>
        <w:t>]</w:t>
      </w:r>
      <w:r w:rsidRPr="00DD24C8">
        <w:rPr>
          <w:rFonts w:ascii="Book Antiqua" w:hAnsi="Book Antiqua" w:cs="Arial"/>
          <w:color w:val="000000" w:themeColor="text1"/>
          <w:sz w:val="24"/>
          <w:szCs w:val="24"/>
        </w:rPr>
        <w:t xml:space="preserve">. It is thought that adenoma may play a role in some cases of gallbladder cancer. The adenoma-carcinoma sequence was first suggested by </w:t>
      </w:r>
      <w:proofErr w:type="spellStart"/>
      <w:r w:rsidRPr="00DD24C8">
        <w:rPr>
          <w:rFonts w:ascii="Book Antiqua" w:hAnsi="Book Antiqua" w:cs="Arial"/>
          <w:color w:val="000000" w:themeColor="text1"/>
          <w:sz w:val="24"/>
          <w:szCs w:val="24"/>
        </w:rPr>
        <w:lastRenderedPageBreak/>
        <w:t>Kozuka</w:t>
      </w:r>
      <w:proofErr w:type="spellEnd"/>
      <w:r w:rsidRPr="00DD24C8">
        <w:rPr>
          <w:rFonts w:ascii="Book Antiqua" w:hAnsi="Book Antiqua" w:cs="Arial"/>
          <w:color w:val="000000" w:themeColor="text1"/>
          <w:sz w:val="24"/>
          <w:szCs w:val="24"/>
        </w:rPr>
        <w:t xml:space="preserve"> </w:t>
      </w:r>
      <w:r w:rsidR="006A3E51" w:rsidRPr="00DD24C8">
        <w:rPr>
          <w:rFonts w:ascii="Book Antiqua" w:eastAsia="宋体" w:hAnsi="Book Antiqua" w:cs="Arial" w:hint="eastAsia"/>
          <w:i/>
          <w:color w:val="000000" w:themeColor="text1"/>
          <w:sz w:val="24"/>
          <w:szCs w:val="24"/>
          <w:lang w:eastAsia="zh-CN"/>
        </w:rPr>
        <w:t>et al</w:t>
      </w:r>
      <w:r w:rsidR="00740C92" w:rsidRPr="00DD24C8">
        <w:rPr>
          <w:rFonts w:ascii="Book Antiqua" w:eastAsia="宋体" w:hAnsi="Book Antiqua" w:cs="Arial" w:hint="eastAsia"/>
          <w:color w:val="000000" w:themeColor="text1"/>
          <w:sz w:val="24"/>
          <w:szCs w:val="24"/>
          <w:vertAlign w:val="superscript"/>
          <w:lang w:eastAsia="zh-CN"/>
        </w:rPr>
        <w:t>[15]</w:t>
      </w:r>
      <w:r w:rsidR="00740C92" w:rsidRPr="00DD24C8">
        <w:rPr>
          <w:rFonts w:ascii="Book Antiqua" w:hAnsi="Book Antiqua" w:cs="Arial"/>
          <w:color w:val="000000" w:themeColor="text1"/>
          <w:sz w:val="24"/>
          <w:szCs w:val="24"/>
        </w:rPr>
        <w:t>, who conducted a study of 1</w:t>
      </w:r>
      <w:r w:rsidRPr="00DD24C8">
        <w:rPr>
          <w:rFonts w:ascii="Book Antiqua" w:hAnsi="Book Antiqua" w:cs="Arial"/>
          <w:color w:val="000000" w:themeColor="text1"/>
          <w:sz w:val="24"/>
          <w:szCs w:val="24"/>
        </w:rPr>
        <w:t>605 resected gallbladder specimens and found 7 adenomas with malignant change</w:t>
      </w:r>
      <w:r w:rsidR="000756C2"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and evidence of adenomatous residue in 15 of 79 (19%) invasive carcinomas</w:t>
      </w:r>
      <w:r w:rsidR="006466DD" w:rsidRPr="00DD24C8">
        <w:rPr>
          <w:rFonts w:ascii="Book Antiqua" w:hAnsi="Book Antiqua" w:cs="Arial"/>
          <w:noProof/>
          <w:color w:val="000000" w:themeColor="text1"/>
          <w:sz w:val="24"/>
          <w:szCs w:val="24"/>
          <w:vertAlign w:val="superscript"/>
        </w:rPr>
        <w:t>[</w:t>
      </w:r>
      <w:r w:rsidR="00FE7A05" w:rsidRPr="00DD24C8">
        <w:rPr>
          <w:rFonts w:ascii="Book Antiqua" w:hAnsi="Book Antiqua" w:cs="Arial"/>
          <w:noProof/>
          <w:color w:val="000000" w:themeColor="text1"/>
          <w:sz w:val="24"/>
          <w:szCs w:val="24"/>
          <w:vertAlign w:val="superscript"/>
        </w:rPr>
        <w:t>15</w:t>
      </w:r>
      <w:r w:rsidR="006466DD" w:rsidRPr="00DD24C8">
        <w:rPr>
          <w:rFonts w:ascii="Book Antiqua" w:hAnsi="Book Antiqua" w:cs="Arial"/>
          <w:noProof/>
          <w:color w:val="000000" w:themeColor="text1"/>
          <w:sz w:val="24"/>
          <w:szCs w:val="24"/>
          <w:vertAlign w:val="superscript"/>
        </w:rPr>
        <w:t>]</w:t>
      </w:r>
      <w:r w:rsidRPr="00DD24C8">
        <w:rPr>
          <w:rFonts w:ascii="Book Antiqua" w:hAnsi="Book Antiqua" w:cs="Arial"/>
          <w:color w:val="000000" w:themeColor="text1"/>
          <w:sz w:val="24"/>
          <w:szCs w:val="24"/>
        </w:rPr>
        <w:t>. However, the incidence</w:t>
      </w:r>
      <w:r w:rsidR="008C41C4" w:rsidRPr="00DD24C8">
        <w:rPr>
          <w:rFonts w:ascii="Book Antiqua" w:hAnsi="Book Antiqua" w:cs="Arial"/>
          <w:color w:val="000000" w:themeColor="text1"/>
          <w:sz w:val="24"/>
          <w:szCs w:val="24"/>
        </w:rPr>
        <w:t xml:space="preserve"> of the combined lesion is</w:t>
      </w:r>
      <w:r w:rsidRPr="00DD24C8">
        <w:rPr>
          <w:rFonts w:ascii="Book Antiqua" w:hAnsi="Book Antiqua" w:cs="Arial"/>
          <w:color w:val="000000" w:themeColor="text1"/>
          <w:sz w:val="24"/>
          <w:szCs w:val="24"/>
        </w:rPr>
        <w:t xml:space="preserve"> low and varies between 0.14% and 1.1% in different </w:t>
      </w:r>
      <w:proofErr w:type="gramStart"/>
      <w:r w:rsidRPr="00DD24C8">
        <w:rPr>
          <w:rFonts w:ascii="Book Antiqua" w:hAnsi="Book Antiqua" w:cs="Arial"/>
          <w:color w:val="000000" w:themeColor="text1"/>
          <w:sz w:val="24"/>
          <w:szCs w:val="24"/>
        </w:rPr>
        <w:t>series</w:t>
      </w:r>
      <w:r w:rsidR="006466DD" w:rsidRPr="00DD24C8">
        <w:rPr>
          <w:rFonts w:ascii="Book Antiqua" w:hAnsi="Book Antiqua" w:cs="Arial"/>
          <w:noProof/>
          <w:color w:val="000000" w:themeColor="text1"/>
          <w:sz w:val="24"/>
          <w:szCs w:val="24"/>
          <w:vertAlign w:val="superscript"/>
        </w:rPr>
        <w:t>[</w:t>
      </w:r>
      <w:proofErr w:type="gramEnd"/>
      <w:r w:rsidR="00FE7A05" w:rsidRPr="00DD24C8">
        <w:rPr>
          <w:rFonts w:ascii="Book Antiqua" w:hAnsi="Book Antiqua" w:cs="Arial"/>
          <w:noProof/>
          <w:color w:val="000000" w:themeColor="text1"/>
          <w:sz w:val="24"/>
          <w:szCs w:val="24"/>
          <w:vertAlign w:val="superscript"/>
        </w:rPr>
        <w:t>16-18</w:t>
      </w:r>
      <w:r w:rsidR="006466DD" w:rsidRPr="00DD24C8">
        <w:rPr>
          <w:rFonts w:ascii="Book Antiqua" w:hAnsi="Book Antiqua" w:cs="Arial"/>
          <w:noProof/>
          <w:color w:val="000000" w:themeColor="text1"/>
          <w:sz w:val="24"/>
          <w:szCs w:val="24"/>
          <w:vertAlign w:val="superscript"/>
        </w:rPr>
        <w:t>]</w:t>
      </w:r>
      <w:r w:rsidRPr="00DD24C8">
        <w:rPr>
          <w:rFonts w:ascii="Book Antiqua" w:hAnsi="Book Antiqua" w:cs="Arial"/>
          <w:color w:val="000000" w:themeColor="text1"/>
          <w:sz w:val="24"/>
          <w:szCs w:val="24"/>
        </w:rPr>
        <w:t xml:space="preserve">. </w:t>
      </w:r>
      <w:proofErr w:type="spellStart"/>
      <w:r w:rsidRPr="00DD24C8">
        <w:rPr>
          <w:rFonts w:ascii="Book Antiqua" w:hAnsi="Book Antiqua" w:cs="Arial"/>
          <w:color w:val="000000" w:themeColor="text1"/>
          <w:sz w:val="24"/>
          <w:szCs w:val="24"/>
        </w:rPr>
        <w:t>Wistuba</w:t>
      </w:r>
      <w:proofErr w:type="spellEnd"/>
      <w:r w:rsidRPr="00DD24C8">
        <w:rPr>
          <w:rFonts w:ascii="Book Antiqua" w:hAnsi="Book Antiqua" w:cs="Arial"/>
          <w:color w:val="000000" w:themeColor="text1"/>
          <w:sz w:val="24"/>
          <w:szCs w:val="24"/>
        </w:rPr>
        <w:t xml:space="preserve"> </w:t>
      </w:r>
      <w:r w:rsidR="006A3E51" w:rsidRPr="00DD24C8">
        <w:rPr>
          <w:rFonts w:ascii="Book Antiqua" w:eastAsia="宋体" w:hAnsi="Book Antiqua" w:cs="Arial" w:hint="eastAsia"/>
          <w:i/>
          <w:color w:val="000000" w:themeColor="text1"/>
          <w:sz w:val="24"/>
          <w:szCs w:val="24"/>
          <w:lang w:eastAsia="zh-CN"/>
        </w:rPr>
        <w:t xml:space="preserve">et </w:t>
      </w:r>
      <w:proofErr w:type="gramStart"/>
      <w:r w:rsidR="006A3E51" w:rsidRPr="00DD24C8">
        <w:rPr>
          <w:rFonts w:ascii="Book Antiqua" w:eastAsia="宋体" w:hAnsi="Book Antiqua" w:cs="Arial" w:hint="eastAsia"/>
          <w:i/>
          <w:color w:val="000000" w:themeColor="text1"/>
          <w:sz w:val="24"/>
          <w:szCs w:val="24"/>
          <w:lang w:eastAsia="zh-CN"/>
        </w:rPr>
        <w:t>al</w:t>
      </w:r>
      <w:r w:rsidR="00740C92" w:rsidRPr="00DD24C8">
        <w:rPr>
          <w:rFonts w:ascii="Book Antiqua" w:eastAsia="宋体" w:hAnsi="Book Antiqua" w:cs="Arial" w:hint="eastAsia"/>
          <w:color w:val="000000" w:themeColor="text1"/>
          <w:sz w:val="24"/>
          <w:szCs w:val="24"/>
          <w:vertAlign w:val="superscript"/>
          <w:lang w:eastAsia="zh-CN"/>
        </w:rPr>
        <w:t>[</w:t>
      </w:r>
      <w:proofErr w:type="gramEnd"/>
      <w:r w:rsidR="00740C92" w:rsidRPr="00DD24C8">
        <w:rPr>
          <w:rFonts w:ascii="Book Antiqua" w:eastAsia="宋体" w:hAnsi="Book Antiqua" w:cs="Arial" w:hint="eastAsia"/>
          <w:color w:val="000000" w:themeColor="text1"/>
          <w:sz w:val="24"/>
          <w:szCs w:val="24"/>
          <w:vertAlign w:val="superscript"/>
          <w:lang w:eastAsia="zh-CN"/>
        </w:rPr>
        <w:t>19]</w:t>
      </w:r>
      <w:r w:rsidRPr="00DD24C8">
        <w:rPr>
          <w:rFonts w:ascii="Book Antiqua" w:hAnsi="Book Antiqua" w:cs="Arial"/>
          <w:color w:val="000000" w:themeColor="text1"/>
          <w:sz w:val="24"/>
          <w:szCs w:val="24"/>
          <w:vertAlign w:val="superscript"/>
        </w:rPr>
        <w:t xml:space="preserve"> </w:t>
      </w:r>
      <w:r w:rsidRPr="00DD24C8">
        <w:rPr>
          <w:rFonts w:ascii="Book Antiqua" w:hAnsi="Book Antiqua" w:cs="Arial"/>
          <w:color w:val="000000" w:themeColor="text1"/>
          <w:sz w:val="24"/>
          <w:szCs w:val="24"/>
        </w:rPr>
        <w:t>performed molecular studies on tissue from gallbladder adenoma and detected no mutations in the</w:t>
      </w:r>
      <w:r w:rsidRPr="00DD24C8">
        <w:rPr>
          <w:rFonts w:ascii="Book Antiqua" w:hAnsi="Book Antiqua" w:cs="Arial"/>
          <w:i/>
          <w:color w:val="000000" w:themeColor="text1"/>
          <w:sz w:val="24"/>
          <w:szCs w:val="24"/>
        </w:rPr>
        <w:t xml:space="preserve"> TP53</w:t>
      </w:r>
      <w:r w:rsidRPr="00DD24C8">
        <w:rPr>
          <w:rFonts w:ascii="Book Antiqua" w:hAnsi="Book Antiqua" w:cs="Arial"/>
          <w:color w:val="000000" w:themeColor="text1"/>
          <w:sz w:val="24"/>
          <w:szCs w:val="24"/>
        </w:rPr>
        <w:t xml:space="preserve"> gene, a frequent finding in dysplasia, carcinoma in situ, and invasive cancer, which led the researchers to conclude that adenomas are not precursors of invasive gallbladder carcinoma. Similarly, </w:t>
      </w:r>
      <w:proofErr w:type="spellStart"/>
      <w:r w:rsidRPr="00DD24C8">
        <w:rPr>
          <w:rFonts w:ascii="Book Antiqua" w:hAnsi="Book Antiqua" w:cs="Arial"/>
          <w:color w:val="000000" w:themeColor="text1"/>
          <w:sz w:val="24"/>
          <w:szCs w:val="24"/>
        </w:rPr>
        <w:t>Roa</w:t>
      </w:r>
      <w:proofErr w:type="spellEnd"/>
      <w:r w:rsidRPr="00DD24C8">
        <w:rPr>
          <w:rFonts w:ascii="Book Antiqua" w:hAnsi="Book Antiqua" w:cs="Arial"/>
          <w:color w:val="000000" w:themeColor="text1"/>
          <w:sz w:val="24"/>
          <w:szCs w:val="24"/>
        </w:rPr>
        <w:t xml:space="preserve"> </w:t>
      </w:r>
      <w:r w:rsidR="006A3E51" w:rsidRPr="00DD24C8">
        <w:rPr>
          <w:rFonts w:ascii="Book Antiqua" w:eastAsia="宋体" w:hAnsi="Book Antiqua" w:cs="Arial" w:hint="eastAsia"/>
          <w:i/>
          <w:color w:val="000000" w:themeColor="text1"/>
          <w:sz w:val="24"/>
          <w:szCs w:val="24"/>
          <w:lang w:eastAsia="zh-CN"/>
        </w:rPr>
        <w:t xml:space="preserve">et </w:t>
      </w:r>
      <w:proofErr w:type="gramStart"/>
      <w:r w:rsidR="006A3E51" w:rsidRPr="00DD24C8">
        <w:rPr>
          <w:rFonts w:ascii="Book Antiqua" w:eastAsia="宋体" w:hAnsi="Book Antiqua" w:cs="Arial" w:hint="eastAsia"/>
          <w:i/>
          <w:color w:val="000000" w:themeColor="text1"/>
          <w:sz w:val="24"/>
          <w:szCs w:val="24"/>
          <w:lang w:eastAsia="zh-CN"/>
        </w:rPr>
        <w:t>al</w:t>
      </w:r>
      <w:r w:rsidR="00740C92" w:rsidRPr="00DD24C8">
        <w:rPr>
          <w:rFonts w:ascii="Book Antiqua" w:hAnsi="Book Antiqua" w:cs="Arial"/>
          <w:noProof/>
          <w:color w:val="000000" w:themeColor="text1"/>
          <w:sz w:val="24"/>
          <w:szCs w:val="24"/>
          <w:vertAlign w:val="superscript"/>
        </w:rPr>
        <w:t>[</w:t>
      </w:r>
      <w:proofErr w:type="gramEnd"/>
      <w:r w:rsidR="00740C92" w:rsidRPr="00DD24C8">
        <w:rPr>
          <w:rFonts w:ascii="Book Antiqua" w:hAnsi="Book Antiqua" w:cs="Arial"/>
          <w:noProof/>
          <w:color w:val="000000" w:themeColor="text1"/>
          <w:sz w:val="24"/>
          <w:szCs w:val="24"/>
          <w:vertAlign w:val="superscript"/>
        </w:rPr>
        <w:t>20]</w:t>
      </w:r>
      <w:r w:rsidRPr="00DD24C8">
        <w:rPr>
          <w:rFonts w:ascii="Book Antiqua" w:hAnsi="Book Antiqua" w:cs="Arial"/>
          <w:color w:val="000000" w:themeColor="text1"/>
          <w:sz w:val="24"/>
          <w:szCs w:val="24"/>
        </w:rPr>
        <w:t xml:space="preserve"> found no evidence of adenoma residue in their study of completely mapped early carcinomas of the gallbladder. These reports indicate that the adenoma-carcinoma sequence is less important in </w:t>
      </w:r>
      <w:r w:rsidR="0065291F" w:rsidRPr="00DD24C8">
        <w:rPr>
          <w:rFonts w:ascii="Book Antiqua" w:hAnsi="Book Antiqua" w:cs="Arial"/>
          <w:color w:val="000000" w:themeColor="text1"/>
          <w:sz w:val="24"/>
          <w:szCs w:val="24"/>
        </w:rPr>
        <w:t xml:space="preserve">the </w:t>
      </w:r>
      <w:r w:rsidRPr="00DD24C8">
        <w:rPr>
          <w:rFonts w:ascii="Book Antiqua" w:hAnsi="Book Antiqua" w:cs="Arial"/>
          <w:color w:val="000000" w:themeColor="text1"/>
          <w:sz w:val="24"/>
          <w:szCs w:val="24"/>
        </w:rPr>
        <w:t xml:space="preserve">gallbladder </w:t>
      </w:r>
      <w:r w:rsidR="002349D2" w:rsidRPr="00DD24C8">
        <w:rPr>
          <w:rFonts w:ascii="Book Antiqua" w:hAnsi="Book Antiqua" w:cs="Arial"/>
          <w:color w:val="000000" w:themeColor="text1"/>
          <w:sz w:val="24"/>
          <w:szCs w:val="24"/>
        </w:rPr>
        <w:t xml:space="preserve">than in the </w:t>
      </w:r>
      <w:r w:rsidRPr="00DD24C8">
        <w:rPr>
          <w:rFonts w:ascii="Book Antiqua" w:hAnsi="Book Antiqua" w:cs="Arial"/>
          <w:color w:val="000000" w:themeColor="text1"/>
          <w:sz w:val="24"/>
          <w:szCs w:val="24"/>
        </w:rPr>
        <w:t xml:space="preserve">other organs of the digestive </w:t>
      </w:r>
      <w:proofErr w:type="gramStart"/>
      <w:r w:rsidRPr="00DD24C8">
        <w:rPr>
          <w:rFonts w:ascii="Book Antiqua" w:hAnsi="Book Antiqua" w:cs="Arial"/>
          <w:color w:val="000000" w:themeColor="text1"/>
          <w:sz w:val="24"/>
          <w:szCs w:val="24"/>
        </w:rPr>
        <w:t>tract</w:t>
      </w:r>
      <w:r w:rsidR="006466DD" w:rsidRPr="00DD24C8">
        <w:rPr>
          <w:rFonts w:ascii="Book Antiqua" w:hAnsi="Book Antiqua" w:cs="Arial"/>
          <w:noProof/>
          <w:color w:val="000000" w:themeColor="text1"/>
          <w:sz w:val="24"/>
          <w:szCs w:val="24"/>
          <w:vertAlign w:val="superscript"/>
        </w:rPr>
        <w:t>[</w:t>
      </w:r>
      <w:proofErr w:type="gramEnd"/>
      <w:r w:rsidR="00FE7A05" w:rsidRPr="00DD24C8">
        <w:rPr>
          <w:rFonts w:ascii="Book Antiqua" w:hAnsi="Book Antiqua" w:cs="Arial"/>
          <w:noProof/>
          <w:color w:val="000000" w:themeColor="text1"/>
          <w:sz w:val="24"/>
          <w:szCs w:val="24"/>
          <w:vertAlign w:val="superscript"/>
        </w:rPr>
        <w:t>21</w:t>
      </w:r>
      <w:r w:rsidR="006466DD" w:rsidRPr="00DD24C8">
        <w:rPr>
          <w:rFonts w:ascii="Book Antiqua" w:hAnsi="Book Antiqua" w:cs="Arial"/>
          <w:noProof/>
          <w:color w:val="000000" w:themeColor="text1"/>
          <w:sz w:val="24"/>
          <w:szCs w:val="24"/>
          <w:vertAlign w:val="superscript"/>
        </w:rPr>
        <w:t>]</w:t>
      </w:r>
      <w:r w:rsidRPr="00DD24C8">
        <w:rPr>
          <w:rFonts w:ascii="Book Antiqua" w:hAnsi="Book Antiqua" w:cs="Arial"/>
          <w:color w:val="000000" w:themeColor="text1"/>
          <w:sz w:val="24"/>
          <w:szCs w:val="24"/>
        </w:rPr>
        <w:t>.</w:t>
      </w:r>
      <w:r w:rsidR="00A61C81"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The dysplasia</w:t>
      </w:r>
      <w:r w:rsidR="006E0568"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carcinoma sequence has been considered </w:t>
      </w:r>
      <w:r w:rsidR="007D19D3" w:rsidRPr="00DD24C8">
        <w:rPr>
          <w:rFonts w:ascii="Book Antiqua" w:hAnsi="Book Antiqua" w:cs="Arial"/>
          <w:color w:val="000000" w:themeColor="text1"/>
          <w:sz w:val="24"/>
          <w:szCs w:val="24"/>
        </w:rPr>
        <w:t xml:space="preserve">as </w:t>
      </w:r>
      <w:r w:rsidRPr="00DD24C8">
        <w:rPr>
          <w:rFonts w:ascii="Book Antiqua" w:hAnsi="Book Antiqua" w:cs="Arial"/>
          <w:color w:val="000000" w:themeColor="text1"/>
          <w:sz w:val="24"/>
          <w:szCs w:val="24"/>
        </w:rPr>
        <w:t xml:space="preserve">the main route of carcinogenesis in the </w:t>
      </w:r>
      <w:proofErr w:type="gramStart"/>
      <w:r w:rsidRPr="00DD24C8">
        <w:rPr>
          <w:rFonts w:ascii="Book Antiqua" w:hAnsi="Book Antiqua" w:cs="Arial"/>
          <w:color w:val="000000" w:themeColor="text1"/>
          <w:sz w:val="24"/>
          <w:szCs w:val="24"/>
        </w:rPr>
        <w:t>gallbladder</w:t>
      </w:r>
      <w:r w:rsidR="006466DD" w:rsidRPr="00DD24C8">
        <w:rPr>
          <w:rFonts w:ascii="Book Antiqua" w:hAnsi="Book Antiqua" w:cs="Arial"/>
          <w:noProof/>
          <w:color w:val="000000" w:themeColor="text1"/>
          <w:sz w:val="24"/>
          <w:szCs w:val="24"/>
          <w:vertAlign w:val="superscript"/>
        </w:rPr>
        <w:t>[</w:t>
      </w:r>
      <w:proofErr w:type="gramEnd"/>
      <w:r w:rsidR="00FE7A05" w:rsidRPr="00DD24C8">
        <w:rPr>
          <w:rFonts w:ascii="Book Antiqua" w:hAnsi="Book Antiqua" w:cs="Arial"/>
          <w:noProof/>
          <w:color w:val="000000" w:themeColor="text1"/>
          <w:sz w:val="24"/>
          <w:szCs w:val="24"/>
          <w:vertAlign w:val="superscript"/>
        </w:rPr>
        <w:t>22-24</w:t>
      </w:r>
      <w:r w:rsidR="006466DD" w:rsidRPr="00DD24C8">
        <w:rPr>
          <w:rFonts w:ascii="Book Antiqua" w:hAnsi="Book Antiqua" w:cs="Arial"/>
          <w:noProof/>
          <w:color w:val="000000" w:themeColor="text1"/>
          <w:sz w:val="24"/>
          <w:szCs w:val="24"/>
          <w:vertAlign w:val="superscript"/>
        </w:rPr>
        <w:t>]</w:t>
      </w:r>
      <w:r w:rsidRPr="00DD24C8">
        <w:rPr>
          <w:rFonts w:ascii="Book Antiqua" w:hAnsi="Book Antiqua" w:cs="Arial"/>
          <w:color w:val="000000" w:themeColor="text1"/>
          <w:sz w:val="24"/>
          <w:szCs w:val="24"/>
        </w:rPr>
        <w:t xml:space="preserve">. We performed this study </w:t>
      </w:r>
      <w:r w:rsidR="00C936BA" w:rsidRPr="00DD24C8">
        <w:rPr>
          <w:rFonts w:ascii="Book Antiqua" w:hAnsi="Book Antiqua" w:cs="Arial"/>
          <w:color w:val="000000" w:themeColor="text1"/>
          <w:sz w:val="24"/>
          <w:szCs w:val="24"/>
        </w:rPr>
        <w:t xml:space="preserve">with </w:t>
      </w:r>
      <w:r w:rsidRPr="00DD24C8">
        <w:rPr>
          <w:rFonts w:ascii="Book Antiqua" w:hAnsi="Book Antiqua" w:cs="Arial"/>
          <w:color w:val="000000" w:themeColor="text1"/>
          <w:sz w:val="24"/>
          <w:szCs w:val="24"/>
        </w:rPr>
        <w:t xml:space="preserve">more </w:t>
      </w:r>
      <w:r w:rsidR="00C936BA" w:rsidRPr="00DD24C8">
        <w:rPr>
          <w:rFonts w:ascii="Book Antiqua" w:hAnsi="Book Antiqua" w:cs="Arial"/>
          <w:color w:val="000000" w:themeColor="text1"/>
          <w:sz w:val="24"/>
          <w:szCs w:val="24"/>
        </w:rPr>
        <w:t xml:space="preserve">emphasis </w:t>
      </w:r>
      <w:r w:rsidR="000C4567" w:rsidRPr="00DD24C8">
        <w:rPr>
          <w:rFonts w:ascii="Book Antiqua" w:hAnsi="Book Antiqua" w:cs="Arial"/>
          <w:color w:val="000000" w:themeColor="text1"/>
          <w:sz w:val="24"/>
          <w:szCs w:val="24"/>
        </w:rPr>
        <w:t>on</w:t>
      </w:r>
      <w:r w:rsidRPr="00DD24C8">
        <w:rPr>
          <w:rFonts w:ascii="Book Antiqua" w:hAnsi="Book Antiqua" w:cs="Arial"/>
          <w:color w:val="000000" w:themeColor="text1"/>
          <w:sz w:val="24"/>
          <w:szCs w:val="24"/>
        </w:rPr>
        <w:t xml:space="preserve"> GB carcinoma than adenoma. This could be a limitation of our study.</w:t>
      </w:r>
      <w:r w:rsidR="00282CD5" w:rsidRPr="00DD24C8">
        <w:rPr>
          <w:rFonts w:ascii="Book Antiqua" w:hAnsi="Book Antiqua" w:cs="Arial"/>
          <w:color w:val="000000" w:themeColor="text1"/>
          <w:sz w:val="24"/>
          <w:szCs w:val="24"/>
        </w:rPr>
        <w:t xml:space="preserve"> </w:t>
      </w:r>
    </w:p>
    <w:p w14:paraId="60C4A790" w14:textId="699DE800" w:rsidR="00282CD5" w:rsidRPr="00DD24C8" w:rsidRDefault="00337B10" w:rsidP="00EE3773">
      <w:pPr>
        <w:wordWrap/>
        <w:adjustRightInd w:val="0"/>
        <w:snapToGrid w:val="0"/>
        <w:spacing w:line="360" w:lineRule="auto"/>
        <w:ind w:firstLineChars="100" w:firstLine="240"/>
        <w:rPr>
          <w:rFonts w:ascii="Book Antiqua" w:hAnsi="Book Antiqua" w:cs="Arial"/>
          <w:color w:val="000000" w:themeColor="text1"/>
          <w:sz w:val="24"/>
          <w:szCs w:val="24"/>
        </w:rPr>
      </w:pPr>
      <w:r w:rsidRPr="00DD24C8">
        <w:rPr>
          <w:rFonts w:ascii="Book Antiqua" w:hAnsi="Book Antiqua" w:cs="Arial"/>
          <w:color w:val="000000" w:themeColor="text1"/>
          <w:sz w:val="24"/>
          <w:szCs w:val="24"/>
        </w:rPr>
        <w:t xml:space="preserve">Many studies have demonstrated that malignant </w:t>
      </w:r>
      <w:r w:rsidR="00740C92" w:rsidRPr="00DD24C8">
        <w:rPr>
          <w:rFonts w:ascii="Book Antiqua" w:hAnsi="Book Antiqua" w:cs="Arial"/>
          <w:color w:val="000000" w:themeColor="text1"/>
          <w:sz w:val="24"/>
          <w:szCs w:val="24"/>
        </w:rPr>
        <w:t>GBPs</w:t>
      </w:r>
      <w:r w:rsidRPr="00DD24C8">
        <w:rPr>
          <w:rFonts w:ascii="Book Antiqua" w:hAnsi="Book Antiqua" w:cs="Arial"/>
          <w:color w:val="000000" w:themeColor="text1"/>
          <w:sz w:val="24"/>
          <w:szCs w:val="24"/>
        </w:rPr>
        <w:t xml:space="preserve"> are significantly more common in patients aged </w:t>
      </w:r>
      <w:r w:rsidR="007D04C0" w:rsidRPr="00DD24C8">
        <w:rPr>
          <w:rFonts w:ascii="Book Antiqua" w:hAnsi="Book Antiqua" w:cs="Arial"/>
          <w:color w:val="000000" w:themeColor="text1"/>
          <w:sz w:val="24"/>
          <w:szCs w:val="24"/>
        </w:rPr>
        <w:t>more than</w:t>
      </w:r>
      <w:r w:rsidRPr="00DD24C8">
        <w:rPr>
          <w:rFonts w:ascii="Book Antiqua" w:hAnsi="Book Antiqua" w:cs="Arial"/>
          <w:color w:val="000000" w:themeColor="text1"/>
          <w:sz w:val="24"/>
          <w:szCs w:val="24"/>
        </w:rPr>
        <w:t xml:space="preserve"> 50 </w:t>
      </w:r>
      <w:proofErr w:type="gramStart"/>
      <w:r w:rsidR="007D04C0" w:rsidRPr="00DD24C8">
        <w:rPr>
          <w:rFonts w:ascii="Book Antiqua" w:hAnsi="Book Antiqua" w:cs="Arial"/>
          <w:color w:val="000000" w:themeColor="text1"/>
          <w:sz w:val="24"/>
          <w:szCs w:val="24"/>
        </w:rPr>
        <w:t>years</w:t>
      </w:r>
      <w:r w:rsidR="006466DD" w:rsidRPr="00DD24C8">
        <w:rPr>
          <w:rFonts w:ascii="Book Antiqua" w:hAnsi="Book Antiqua" w:cs="Arial"/>
          <w:noProof/>
          <w:color w:val="000000" w:themeColor="text1"/>
          <w:sz w:val="24"/>
          <w:szCs w:val="24"/>
          <w:vertAlign w:val="superscript"/>
        </w:rPr>
        <w:t>[</w:t>
      </w:r>
      <w:proofErr w:type="gramEnd"/>
      <w:r w:rsidR="00FE7A05" w:rsidRPr="00DD24C8">
        <w:rPr>
          <w:rFonts w:ascii="Book Antiqua" w:hAnsi="Book Antiqua" w:cs="Arial"/>
          <w:noProof/>
          <w:color w:val="000000" w:themeColor="text1"/>
          <w:sz w:val="24"/>
          <w:szCs w:val="24"/>
          <w:vertAlign w:val="superscript"/>
        </w:rPr>
        <w:t>25-27</w:t>
      </w:r>
      <w:r w:rsidR="006466DD" w:rsidRPr="00DD24C8">
        <w:rPr>
          <w:rFonts w:ascii="Book Antiqua" w:hAnsi="Book Antiqua" w:cs="Arial"/>
          <w:noProof/>
          <w:color w:val="000000" w:themeColor="text1"/>
          <w:sz w:val="24"/>
          <w:szCs w:val="24"/>
          <w:vertAlign w:val="superscript"/>
        </w:rPr>
        <w:t>]</w:t>
      </w:r>
      <w:r w:rsidRPr="00DD24C8">
        <w:rPr>
          <w:rFonts w:ascii="Book Antiqua" w:hAnsi="Book Antiqua" w:cs="Arial"/>
          <w:color w:val="000000" w:themeColor="text1"/>
          <w:sz w:val="24"/>
          <w:szCs w:val="24"/>
        </w:rPr>
        <w:t xml:space="preserve">. Our study </w:t>
      </w:r>
      <w:r w:rsidR="00A204B8" w:rsidRPr="00DD24C8">
        <w:rPr>
          <w:rFonts w:ascii="Book Antiqua" w:hAnsi="Book Antiqua" w:cs="Arial"/>
          <w:color w:val="000000" w:themeColor="text1"/>
          <w:sz w:val="24"/>
          <w:szCs w:val="24"/>
        </w:rPr>
        <w:t xml:space="preserve">confirmed </w:t>
      </w:r>
      <w:r w:rsidRPr="00DD24C8">
        <w:rPr>
          <w:rFonts w:ascii="Book Antiqua" w:hAnsi="Book Antiqua" w:cs="Arial"/>
          <w:color w:val="000000" w:themeColor="text1"/>
          <w:sz w:val="24"/>
          <w:szCs w:val="24"/>
        </w:rPr>
        <w:t xml:space="preserve">that patient’s age was associated with </w:t>
      </w:r>
      <w:r w:rsidR="009E0375" w:rsidRPr="00DD24C8">
        <w:rPr>
          <w:rFonts w:ascii="Book Antiqua" w:hAnsi="Book Antiqua" w:cs="Arial"/>
          <w:color w:val="000000" w:themeColor="text1"/>
          <w:sz w:val="24"/>
          <w:szCs w:val="24"/>
        </w:rPr>
        <w:t xml:space="preserve">the risk of </w:t>
      </w:r>
      <w:r w:rsidR="000756C2" w:rsidRPr="00DD24C8">
        <w:rPr>
          <w:rFonts w:ascii="Book Antiqua" w:hAnsi="Book Antiqua" w:cs="Arial"/>
          <w:color w:val="000000" w:themeColor="text1"/>
          <w:sz w:val="24"/>
          <w:szCs w:val="24"/>
        </w:rPr>
        <w:t xml:space="preserve">developing </w:t>
      </w:r>
      <w:r w:rsidRPr="00DD24C8">
        <w:rPr>
          <w:rFonts w:ascii="Book Antiqua" w:hAnsi="Book Antiqua" w:cs="Arial"/>
          <w:color w:val="000000" w:themeColor="text1"/>
          <w:sz w:val="24"/>
          <w:szCs w:val="24"/>
        </w:rPr>
        <w:t>malignant polyp</w:t>
      </w:r>
      <w:r w:rsidR="009E0375"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Besides, there was a significant difference in </w:t>
      </w:r>
      <w:r w:rsidR="00DB4E54" w:rsidRPr="00DD24C8">
        <w:rPr>
          <w:rFonts w:ascii="Book Antiqua" w:hAnsi="Book Antiqua" w:cs="Arial"/>
          <w:color w:val="000000" w:themeColor="text1"/>
          <w:sz w:val="24"/>
          <w:szCs w:val="24"/>
        </w:rPr>
        <w:t xml:space="preserve">the </w:t>
      </w:r>
      <w:r w:rsidRPr="00DD24C8">
        <w:rPr>
          <w:rFonts w:ascii="Book Antiqua" w:hAnsi="Book Antiqua" w:cs="Arial"/>
          <w:color w:val="000000" w:themeColor="text1"/>
          <w:sz w:val="24"/>
          <w:szCs w:val="24"/>
        </w:rPr>
        <w:t xml:space="preserve">mean age </w:t>
      </w:r>
      <w:r w:rsidR="00DB4E54" w:rsidRPr="00DD24C8">
        <w:rPr>
          <w:rFonts w:ascii="Book Antiqua" w:hAnsi="Book Antiqua" w:cs="Arial"/>
          <w:color w:val="000000" w:themeColor="text1"/>
          <w:sz w:val="24"/>
          <w:szCs w:val="24"/>
        </w:rPr>
        <w:t xml:space="preserve">of patients with </w:t>
      </w:r>
      <w:r w:rsidRPr="00DD24C8">
        <w:rPr>
          <w:rFonts w:ascii="Book Antiqua" w:hAnsi="Book Antiqua" w:cs="Arial"/>
          <w:color w:val="000000" w:themeColor="text1"/>
          <w:sz w:val="24"/>
          <w:szCs w:val="24"/>
        </w:rPr>
        <w:t xml:space="preserve">malignant </w:t>
      </w:r>
      <w:r w:rsidR="00DB4E54" w:rsidRPr="00DD24C8">
        <w:rPr>
          <w:rFonts w:ascii="Book Antiqua" w:hAnsi="Book Antiqua" w:cs="Arial"/>
          <w:color w:val="000000" w:themeColor="text1"/>
          <w:sz w:val="24"/>
          <w:szCs w:val="24"/>
        </w:rPr>
        <w:t xml:space="preserve">borderline-sized GBPs </w:t>
      </w:r>
      <w:r w:rsidRPr="00DD24C8">
        <w:rPr>
          <w:rFonts w:ascii="Book Antiqua" w:hAnsi="Book Antiqua" w:cs="Arial"/>
          <w:color w:val="000000" w:themeColor="text1"/>
          <w:sz w:val="24"/>
          <w:szCs w:val="24"/>
        </w:rPr>
        <w:t xml:space="preserve">and </w:t>
      </w:r>
      <w:r w:rsidR="00DB4E54" w:rsidRPr="00DD24C8">
        <w:rPr>
          <w:rFonts w:ascii="Book Antiqua" w:hAnsi="Book Antiqua" w:cs="Arial"/>
          <w:color w:val="000000" w:themeColor="text1"/>
          <w:sz w:val="24"/>
          <w:szCs w:val="24"/>
        </w:rPr>
        <w:t xml:space="preserve">those with </w:t>
      </w:r>
      <w:r w:rsidRPr="00DD24C8">
        <w:rPr>
          <w:rFonts w:ascii="Book Antiqua" w:hAnsi="Book Antiqua" w:cs="Arial"/>
          <w:color w:val="000000" w:themeColor="text1"/>
          <w:sz w:val="24"/>
          <w:szCs w:val="24"/>
        </w:rPr>
        <w:t>benign borderline-sized GBP</w:t>
      </w:r>
      <w:r w:rsidR="00DB4E54"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The mean age of </w:t>
      </w:r>
      <w:r w:rsidR="00D66D65" w:rsidRPr="00DD24C8">
        <w:rPr>
          <w:rFonts w:ascii="Book Antiqua" w:hAnsi="Book Antiqua" w:cs="Arial"/>
          <w:color w:val="000000" w:themeColor="text1"/>
          <w:sz w:val="24"/>
          <w:szCs w:val="24"/>
        </w:rPr>
        <w:t xml:space="preserve">patients with </w:t>
      </w:r>
      <w:r w:rsidRPr="00DD24C8">
        <w:rPr>
          <w:rFonts w:ascii="Book Antiqua" w:hAnsi="Book Antiqua" w:cs="Arial"/>
          <w:color w:val="000000" w:themeColor="text1"/>
          <w:sz w:val="24"/>
          <w:szCs w:val="24"/>
        </w:rPr>
        <w:t>malignant polyp</w:t>
      </w:r>
      <w:r w:rsidR="00D66D65"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was 60</w:t>
      </w:r>
      <w:r w:rsidR="00D66D65"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year</w:t>
      </w:r>
      <w:r w:rsidR="00D66D65"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whereas that </w:t>
      </w:r>
      <w:r w:rsidR="00D66D65" w:rsidRPr="00DD24C8">
        <w:rPr>
          <w:rFonts w:ascii="Book Antiqua" w:hAnsi="Book Antiqua" w:cs="Arial"/>
          <w:color w:val="000000" w:themeColor="text1"/>
          <w:sz w:val="24"/>
          <w:szCs w:val="24"/>
        </w:rPr>
        <w:t xml:space="preserve">of patients with benign polyps </w:t>
      </w:r>
      <w:r w:rsidRPr="00DD24C8">
        <w:rPr>
          <w:rFonts w:ascii="Book Antiqua" w:hAnsi="Book Antiqua" w:cs="Arial"/>
          <w:color w:val="000000" w:themeColor="text1"/>
          <w:sz w:val="24"/>
          <w:szCs w:val="24"/>
        </w:rPr>
        <w:t>was 47</w:t>
      </w:r>
      <w:r w:rsidR="00D66D65"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year</w:t>
      </w:r>
      <w:r w:rsidR="00D66D65"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and all </w:t>
      </w:r>
      <w:r w:rsidR="00A15E1E" w:rsidRPr="00DD24C8">
        <w:rPr>
          <w:rFonts w:ascii="Book Antiqua" w:hAnsi="Book Antiqua" w:cs="Arial"/>
          <w:color w:val="000000" w:themeColor="text1"/>
          <w:sz w:val="24"/>
          <w:szCs w:val="24"/>
        </w:rPr>
        <w:t xml:space="preserve">of the </w:t>
      </w:r>
      <w:r w:rsidRPr="00DD24C8">
        <w:rPr>
          <w:rFonts w:ascii="Book Antiqua" w:hAnsi="Book Antiqua" w:cs="Arial"/>
          <w:color w:val="000000" w:themeColor="text1"/>
          <w:sz w:val="24"/>
          <w:szCs w:val="24"/>
        </w:rPr>
        <w:t>malignant polyp</w:t>
      </w:r>
      <w:r w:rsidR="00A15E1E"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t>
      </w:r>
      <w:r w:rsidR="00A15E1E" w:rsidRPr="00DD24C8">
        <w:rPr>
          <w:rFonts w:ascii="Book Antiqua" w:hAnsi="Book Antiqua" w:cs="Arial"/>
          <w:color w:val="000000" w:themeColor="text1"/>
          <w:sz w:val="24"/>
          <w:szCs w:val="24"/>
        </w:rPr>
        <w:t xml:space="preserve">were detected </w:t>
      </w:r>
      <w:r w:rsidRPr="00DD24C8">
        <w:rPr>
          <w:rFonts w:ascii="Book Antiqua" w:hAnsi="Book Antiqua" w:cs="Arial"/>
          <w:color w:val="000000" w:themeColor="text1"/>
          <w:sz w:val="24"/>
          <w:szCs w:val="24"/>
        </w:rPr>
        <w:t xml:space="preserve">in patients aged 45 years and older. This </w:t>
      </w:r>
      <w:r w:rsidR="00333EE3" w:rsidRPr="00DD24C8">
        <w:rPr>
          <w:rFonts w:ascii="Book Antiqua" w:hAnsi="Book Antiqua" w:cs="Arial"/>
          <w:color w:val="000000" w:themeColor="text1"/>
          <w:sz w:val="24"/>
          <w:szCs w:val="24"/>
        </w:rPr>
        <w:t xml:space="preserve">finding indicates </w:t>
      </w:r>
      <w:r w:rsidRPr="00DD24C8">
        <w:rPr>
          <w:rFonts w:ascii="Book Antiqua" w:hAnsi="Book Antiqua" w:cs="Arial"/>
          <w:color w:val="000000" w:themeColor="text1"/>
          <w:sz w:val="24"/>
          <w:szCs w:val="24"/>
        </w:rPr>
        <w:t xml:space="preserve">that there is a low possibility </w:t>
      </w:r>
      <w:r w:rsidR="00333EE3" w:rsidRPr="00DD24C8">
        <w:rPr>
          <w:rFonts w:ascii="Book Antiqua" w:hAnsi="Book Antiqua" w:cs="Arial"/>
          <w:color w:val="000000" w:themeColor="text1"/>
          <w:sz w:val="24"/>
          <w:szCs w:val="24"/>
        </w:rPr>
        <w:t xml:space="preserve">of GB carcinoma in patients having borderline-sized GBPs and who are less than </w:t>
      </w:r>
      <w:r w:rsidR="00EB4B52" w:rsidRPr="00DD24C8">
        <w:rPr>
          <w:rFonts w:ascii="Book Antiqua" w:hAnsi="Book Antiqua" w:cs="Arial"/>
          <w:color w:val="000000" w:themeColor="text1"/>
          <w:sz w:val="24"/>
          <w:szCs w:val="24"/>
        </w:rPr>
        <w:t>49</w:t>
      </w:r>
      <w:r w:rsidRPr="00DD24C8">
        <w:rPr>
          <w:rFonts w:ascii="Book Antiqua" w:hAnsi="Book Antiqua" w:cs="Arial"/>
          <w:color w:val="000000" w:themeColor="text1"/>
          <w:sz w:val="24"/>
          <w:szCs w:val="24"/>
        </w:rPr>
        <w:t xml:space="preserve"> years </w:t>
      </w:r>
      <w:r w:rsidR="00333EE3" w:rsidRPr="00DD24C8">
        <w:rPr>
          <w:rFonts w:ascii="Book Antiqua" w:hAnsi="Book Antiqua" w:cs="Arial"/>
          <w:color w:val="000000" w:themeColor="text1"/>
          <w:sz w:val="24"/>
          <w:szCs w:val="24"/>
        </w:rPr>
        <w:t>of age</w:t>
      </w:r>
      <w:r w:rsidR="00D86421" w:rsidRPr="00DD24C8">
        <w:rPr>
          <w:rFonts w:ascii="Book Antiqua" w:hAnsi="Book Antiqua" w:cs="Arial"/>
          <w:color w:val="000000" w:themeColor="text1"/>
          <w:sz w:val="24"/>
          <w:szCs w:val="24"/>
        </w:rPr>
        <w:t>,</w:t>
      </w:r>
      <w:r w:rsidR="00333EE3"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and </w:t>
      </w:r>
      <w:r w:rsidR="00333EE3" w:rsidRPr="00DD24C8">
        <w:rPr>
          <w:rFonts w:ascii="Book Antiqua" w:hAnsi="Book Antiqua" w:cs="Arial"/>
          <w:color w:val="000000" w:themeColor="text1"/>
          <w:sz w:val="24"/>
          <w:szCs w:val="24"/>
        </w:rPr>
        <w:t xml:space="preserve">there is a </w:t>
      </w:r>
      <w:r w:rsidRPr="00DD24C8">
        <w:rPr>
          <w:rFonts w:ascii="Book Antiqua" w:hAnsi="Book Antiqua" w:cs="Arial"/>
          <w:color w:val="000000" w:themeColor="text1"/>
          <w:sz w:val="24"/>
          <w:szCs w:val="24"/>
        </w:rPr>
        <w:t xml:space="preserve">high possibility </w:t>
      </w:r>
      <w:r w:rsidR="00333EE3" w:rsidRPr="00DD24C8">
        <w:rPr>
          <w:rFonts w:ascii="Book Antiqua" w:hAnsi="Book Antiqua" w:cs="Arial"/>
          <w:color w:val="000000" w:themeColor="text1"/>
          <w:sz w:val="24"/>
          <w:szCs w:val="24"/>
        </w:rPr>
        <w:t>of GB carcinoma in patients having borderline-sized GBPs and who are more than</w:t>
      </w:r>
      <w:r w:rsidRPr="00DD24C8">
        <w:rPr>
          <w:rFonts w:ascii="Book Antiqua" w:hAnsi="Book Antiqua" w:cs="Arial"/>
          <w:color w:val="000000" w:themeColor="text1"/>
          <w:sz w:val="24"/>
          <w:szCs w:val="24"/>
        </w:rPr>
        <w:t xml:space="preserve"> 60 years</w:t>
      </w:r>
      <w:r w:rsidR="00333EE3" w:rsidRPr="00DD24C8">
        <w:rPr>
          <w:rFonts w:ascii="Book Antiqua" w:hAnsi="Book Antiqua" w:cs="Arial"/>
          <w:color w:val="000000" w:themeColor="text1"/>
          <w:sz w:val="24"/>
          <w:szCs w:val="24"/>
        </w:rPr>
        <w:t xml:space="preserve"> of age</w:t>
      </w:r>
      <w:r w:rsidRPr="00DD24C8">
        <w:rPr>
          <w:rFonts w:ascii="Book Antiqua" w:hAnsi="Book Antiqua" w:cs="Arial"/>
          <w:color w:val="000000" w:themeColor="text1"/>
          <w:sz w:val="24"/>
          <w:szCs w:val="24"/>
        </w:rPr>
        <w:t>.</w:t>
      </w:r>
      <w:r w:rsidR="00630DD0" w:rsidRPr="00DD24C8">
        <w:rPr>
          <w:rFonts w:ascii="Book Antiqua" w:hAnsi="Book Antiqua" w:cs="Arial"/>
          <w:color w:val="000000" w:themeColor="text1"/>
          <w:sz w:val="24"/>
          <w:szCs w:val="24"/>
        </w:rPr>
        <w:t xml:space="preserve"> </w:t>
      </w:r>
    </w:p>
    <w:p w14:paraId="735D388B" w14:textId="2C29E85A" w:rsidR="00337B10" w:rsidRPr="00DD24C8" w:rsidRDefault="00337B10" w:rsidP="00EE3773">
      <w:pPr>
        <w:wordWrap/>
        <w:adjustRightInd w:val="0"/>
        <w:snapToGrid w:val="0"/>
        <w:spacing w:line="360" w:lineRule="auto"/>
        <w:ind w:firstLineChars="100" w:firstLine="240"/>
        <w:rPr>
          <w:rFonts w:ascii="Book Antiqua" w:hAnsi="Book Antiqua" w:cs="Arial"/>
          <w:color w:val="000000" w:themeColor="text1"/>
          <w:sz w:val="24"/>
          <w:szCs w:val="24"/>
        </w:rPr>
      </w:pPr>
      <w:r w:rsidRPr="00DD24C8">
        <w:rPr>
          <w:rFonts w:ascii="Book Antiqua" w:hAnsi="Book Antiqua" w:cs="Arial"/>
          <w:color w:val="000000" w:themeColor="text1"/>
          <w:sz w:val="24"/>
          <w:szCs w:val="24"/>
        </w:rPr>
        <w:t>GBP</w:t>
      </w:r>
      <w:r w:rsidR="001B4FA5"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generally </w:t>
      </w:r>
      <w:r w:rsidR="001B4FA5" w:rsidRPr="00DD24C8">
        <w:rPr>
          <w:rFonts w:ascii="Book Antiqua" w:hAnsi="Book Antiqua" w:cs="Arial"/>
          <w:color w:val="000000" w:themeColor="text1"/>
          <w:sz w:val="24"/>
          <w:szCs w:val="24"/>
        </w:rPr>
        <w:t xml:space="preserve">do </w:t>
      </w:r>
      <w:r w:rsidRPr="00DD24C8">
        <w:rPr>
          <w:rFonts w:ascii="Book Antiqua" w:hAnsi="Book Antiqua" w:cs="Arial"/>
          <w:color w:val="000000" w:themeColor="text1"/>
          <w:sz w:val="24"/>
          <w:szCs w:val="24"/>
        </w:rPr>
        <w:t xml:space="preserve">not cause any </w:t>
      </w:r>
      <w:proofErr w:type="gramStart"/>
      <w:r w:rsidRPr="00DD24C8">
        <w:rPr>
          <w:rFonts w:ascii="Book Antiqua" w:hAnsi="Book Antiqua" w:cs="Arial"/>
          <w:color w:val="000000" w:themeColor="text1"/>
          <w:sz w:val="24"/>
          <w:szCs w:val="24"/>
        </w:rPr>
        <w:t>symptoms</w:t>
      </w:r>
      <w:r w:rsidR="006466DD" w:rsidRPr="00DD24C8">
        <w:rPr>
          <w:rFonts w:ascii="Book Antiqua" w:hAnsi="Book Antiqua" w:cs="Arial"/>
          <w:noProof/>
          <w:color w:val="000000" w:themeColor="text1"/>
          <w:sz w:val="24"/>
          <w:szCs w:val="24"/>
          <w:vertAlign w:val="superscript"/>
        </w:rPr>
        <w:t>[</w:t>
      </w:r>
      <w:proofErr w:type="gramEnd"/>
      <w:r w:rsidR="00FE7A05" w:rsidRPr="00DD24C8">
        <w:rPr>
          <w:rFonts w:ascii="Book Antiqua" w:hAnsi="Book Antiqua" w:cs="Arial"/>
          <w:noProof/>
          <w:color w:val="000000" w:themeColor="text1"/>
          <w:sz w:val="24"/>
          <w:szCs w:val="24"/>
          <w:vertAlign w:val="superscript"/>
        </w:rPr>
        <w:t>26</w:t>
      </w:r>
      <w:r w:rsidR="006466DD" w:rsidRPr="00DD24C8">
        <w:rPr>
          <w:rFonts w:ascii="Book Antiqua" w:hAnsi="Book Antiqua" w:cs="Arial"/>
          <w:noProof/>
          <w:color w:val="000000" w:themeColor="text1"/>
          <w:sz w:val="24"/>
          <w:szCs w:val="24"/>
          <w:vertAlign w:val="superscript"/>
        </w:rPr>
        <w:t>]</w:t>
      </w:r>
      <w:r w:rsidRPr="00DD24C8">
        <w:rPr>
          <w:rFonts w:ascii="Book Antiqua" w:hAnsi="Book Antiqua" w:cs="Arial"/>
          <w:color w:val="000000" w:themeColor="text1"/>
          <w:sz w:val="24"/>
          <w:szCs w:val="24"/>
        </w:rPr>
        <w:t xml:space="preserve">, </w:t>
      </w:r>
      <w:r w:rsidR="00C16CBD" w:rsidRPr="00DD24C8">
        <w:rPr>
          <w:rFonts w:ascii="Book Antiqua" w:hAnsi="Book Antiqua" w:cs="Arial"/>
          <w:color w:val="000000" w:themeColor="text1"/>
          <w:sz w:val="24"/>
          <w:szCs w:val="24"/>
        </w:rPr>
        <w:t>al</w:t>
      </w:r>
      <w:r w:rsidRPr="00DD24C8">
        <w:rPr>
          <w:rFonts w:ascii="Book Antiqua" w:hAnsi="Book Antiqua" w:cs="Arial"/>
          <w:color w:val="000000" w:themeColor="text1"/>
          <w:sz w:val="24"/>
          <w:szCs w:val="24"/>
        </w:rPr>
        <w:t>though most of the prevalence studies did no</w:t>
      </w:r>
      <w:r w:rsidR="00C16CBD" w:rsidRPr="00DD24C8">
        <w:rPr>
          <w:rFonts w:ascii="Book Antiqua" w:hAnsi="Book Antiqua" w:cs="Arial"/>
          <w:color w:val="000000" w:themeColor="text1"/>
          <w:sz w:val="24"/>
          <w:szCs w:val="24"/>
        </w:rPr>
        <w:t>t</w:t>
      </w:r>
      <w:r w:rsidRPr="00DD24C8">
        <w:rPr>
          <w:rFonts w:ascii="Book Antiqua" w:hAnsi="Book Antiqua" w:cs="Arial"/>
          <w:color w:val="000000" w:themeColor="text1"/>
          <w:sz w:val="24"/>
          <w:szCs w:val="24"/>
        </w:rPr>
        <w:t xml:space="preserve"> assess </w:t>
      </w:r>
      <w:r w:rsidR="00C16CBD" w:rsidRPr="00DD24C8">
        <w:rPr>
          <w:rFonts w:ascii="Book Antiqua" w:hAnsi="Book Antiqua" w:cs="Arial"/>
          <w:color w:val="000000" w:themeColor="text1"/>
          <w:sz w:val="24"/>
          <w:szCs w:val="24"/>
        </w:rPr>
        <w:t xml:space="preserve">the </w:t>
      </w:r>
      <w:r w:rsidRPr="00DD24C8">
        <w:rPr>
          <w:rFonts w:ascii="Book Antiqua" w:hAnsi="Book Antiqua" w:cs="Arial"/>
          <w:color w:val="000000" w:themeColor="text1"/>
          <w:sz w:val="24"/>
          <w:szCs w:val="24"/>
        </w:rPr>
        <w:t xml:space="preserve">symptoms. </w:t>
      </w:r>
      <w:proofErr w:type="spellStart"/>
      <w:r w:rsidRPr="00DD24C8">
        <w:rPr>
          <w:rFonts w:ascii="Book Antiqua" w:hAnsi="Book Antiqua" w:cs="Arial"/>
          <w:color w:val="000000" w:themeColor="text1"/>
          <w:sz w:val="24"/>
          <w:szCs w:val="24"/>
        </w:rPr>
        <w:t>Terzi</w:t>
      </w:r>
      <w:proofErr w:type="spellEnd"/>
      <w:r w:rsidRPr="00DD24C8">
        <w:rPr>
          <w:rFonts w:ascii="Book Antiqua" w:hAnsi="Book Antiqua" w:cs="Arial"/>
          <w:color w:val="000000" w:themeColor="text1"/>
          <w:sz w:val="24"/>
          <w:szCs w:val="24"/>
        </w:rPr>
        <w:t xml:space="preserve"> and colleagues reported that in a series of 74 patients undergoing cholecystectomy for GBPs, 91% </w:t>
      </w:r>
      <w:r w:rsidR="0074680B" w:rsidRPr="00DD24C8">
        <w:rPr>
          <w:rFonts w:ascii="Book Antiqua" w:hAnsi="Book Antiqua" w:cs="Arial"/>
          <w:color w:val="000000" w:themeColor="text1"/>
          <w:sz w:val="24"/>
          <w:szCs w:val="24"/>
        </w:rPr>
        <w:t xml:space="preserve">of patients </w:t>
      </w:r>
      <w:r w:rsidRPr="00DD24C8">
        <w:rPr>
          <w:rFonts w:ascii="Book Antiqua" w:hAnsi="Book Antiqua" w:cs="Arial"/>
          <w:color w:val="000000" w:themeColor="text1"/>
          <w:sz w:val="24"/>
          <w:szCs w:val="24"/>
        </w:rPr>
        <w:t xml:space="preserve">had symptoms, most commonly right upper quadrant pain, nausea, dyspepsia, and </w:t>
      </w:r>
      <w:proofErr w:type="gramStart"/>
      <w:r w:rsidRPr="00DD24C8">
        <w:rPr>
          <w:rFonts w:ascii="Book Antiqua" w:hAnsi="Book Antiqua" w:cs="Arial"/>
          <w:color w:val="000000" w:themeColor="text1"/>
          <w:sz w:val="24"/>
          <w:szCs w:val="24"/>
        </w:rPr>
        <w:t>jaundice</w:t>
      </w:r>
      <w:r w:rsidR="006466DD" w:rsidRPr="00DD24C8">
        <w:rPr>
          <w:rFonts w:ascii="Book Antiqua" w:hAnsi="Book Antiqua" w:cs="Arial"/>
          <w:noProof/>
          <w:color w:val="000000" w:themeColor="text1"/>
          <w:sz w:val="24"/>
          <w:szCs w:val="24"/>
          <w:vertAlign w:val="superscript"/>
        </w:rPr>
        <w:t>[</w:t>
      </w:r>
      <w:proofErr w:type="gramEnd"/>
      <w:r w:rsidR="00FE7A05" w:rsidRPr="00DD24C8">
        <w:rPr>
          <w:rFonts w:ascii="Book Antiqua" w:hAnsi="Book Antiqua" w:cs="Arial"/>
          <w:noProof/>
          <w:color w:val="000000" w:themeColor="text1"/>
          <w:sz w:val="24"/>
          <w:szCs w:val="24"/>
          <w:vertAlign w:val="superscript"/>
        </w:rPr>
        <w:t>28</w:t>
      </w:r>
      <w:r w:rsidR="006466DD" w:rsidRPr="00DD24C8">
        <w:rPr>
          <w:rFonts w:ascii="Book Antiqua" w:hAnsi="Book Antiqua" w:cs="Arial"/>
          <w:noProof/>
          <w:color w:val="000000" w:themeColor="text1"/>
          <w:sz w:val="24"/>
          <w:szCs w:val="24"/>
          <w:vertAlign w:val="superscript"/>
        </w:rPr>
        <w:t>]</w:t>
      </w:r>
      <w:r w:rsidRPr="00DD24C8">
        <w:rPr>
          <w:rFonts w:ascii="Book Antiqua" w:hAnsi="Book Antiqua" w:cs="Arial"/>
          <w:color w:val="000000" w:themeColor="text1"/>
          <w:sz w:val="24"/>
          <w:szCs w:val="24"/>
        </w:rPr>
        <w:t>. However, about 60%</w:t>
      </w:r>
      <w:r w:rsidR="004C52C5"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of the patients also had gallstones, </w:t>
      </w:r>
      <w:r w:rsidR="00D83391" w:rsidRPr="00DD24C8">
        <w:rPr>
          <w:rFonts w:ascii="Book Antiqua" w:hAnsi="Book Antiqua" w:cs="Arial"/>
          <w:color w:val="000000" w:themeColor="text1"/>
          <w:sz w:val="24"/>
          <w:szCs w:val="24"/>
        </w:rPr>
        <w:t>and therefore</w:t>
      </w:r>
      <w:r w:rsidRPr="00DD24C8">
        <w:rPr>
          <w:rFonts w:ascii="Book Antiqua" w:hAnsi="Book Antiqua" w:cs="Arial"/>
          <w:color w:val="000000" w:themeColor="text1"/>
          <w:sz w:val="24"/>
          <w:szCs w:val="24"/>
        </w:rPr>
        <w:t xml:space="preserve"> it is unclear </w:t>
      </w:r>
      <w:r w:rsidRPr="00DD24C8">
        <w:rPr>
          <w:rFonts w:ascii="Book Antiqua" w:hAnsi="Book Antiqua" w:cs="Arial"/>
          <w:color w:val="000000" w:themeColor="text1"/>
          <w:sz w:val="24"/>
          <w:szCs w:val="24"/>
        </w:rPr>
        <w:lastRenderedPageBreak/>
        <w:t xml:space="preserve">whether the polyps were primarily driving the symptoms. </w:t>
      </w:r>
      <w:r w:rsidR="0007711F" w:rsidRPr="00DD24C8">
        <w:rPr>
          <w:rFonts w:ascii="Book Antiqua" w:hAnsi="Book Antiqua" w:cs="Arial"/>
          <w:color w:val="000000" w:themeColor="text1"/>
          <w:sz w:val="24"/>
          <w:szCs w:val="24"/>
        </w:rPr>
        <w:t>The s</w:t>
      </w:r>
      <w:r w:rsidRPr="00DD24C8">
        <w:rPr>
          <w:rFonts w:ascii="Book Antiqua" w:hAnsi="Book Antiqua" w:cs="Arial"/>
          <w:color w:val="000000" w:themeColor="text1"/>
          <w:sz w:val="24"/>
          <w:szCs w:val="24"/>
        </w:rPr>
        <w:t xml:space="preserve">ymptoms were related </w:t>
      </w:r>
      <w:r w:rsidR="00881110" w:rsidRPr="00DD24C8">
        <w:rPr>
          <w:rFonts w:ascii="Book Antiqua" w:hAnsi="Book Antiqua" w:cs="Arial"/>
          <w:color w:val="000000" w:themeColor="text1"/>
          <w:sz w:val="24"/>
          <w:szCs w:val="24"/>
        </w:rPr>
        <w:t>to</w:t>
      </w:r>
      <w:r w:rsidRPr="00DD24C8">
        <w:rPr>
          <w:rFonts w:ascii="Book Antiqua" w:hAnsi="Book Antiqua" w:cs="Arial"/>
          <w:color w:val="000000" w:themeColor="text1"/>
          <w:sz w:val="24"/>
          <w:szCs w:val="24"/>
        </w:rPr>
        <w:t xml:space="preserve"> malignancy in our </w:t>
      </w:r>
      <w:proofErr w:type="gramStart"/>
      <w:r w:rsidRPr="00DD24C8">
        <w:rPr>
          <w:rFonts w:ascii="Book Antiqua" w:hAnsi="Book Antiqua" w:cs="Arial"/>
          <w:color w:val="000000" w:themeColor="text1"/>
          <w:sz w:val="24"/>
          <w:szCs w:val="24"/>
        </w:rPr>
        <w:t>research,</w:t>
      </w:r>
      <w:proofErr w:type="gramEnd"/>
      <w:r w:rsidRPr="00DD24C8">
        <w:rPr>
          <w:rFonts w:ascii="Book Antiqua" w:hAnsi="Book Antiqua" w:cs="Arial"/>
          <w:color w:val="000000" w:themeColor="text1"/>
          <w:sz w:val="24"/>
          <w:szCs w:val="24"/>
        </w:rPr>
        <w:t xml:space="preserve"> nevertheless</w:t>
      </w:r>
      <w:r w:rsidR="001F4CFA"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 we excluded the patients with gallstone</w:t>
      </w:r>
      <w:r w:rsidR="006B0BF1" w:rsidRPr="00DD24C8">
        <w:rPr>
          <w:rFonts w:ascii="Book Antiqua" w:hAnsi="Book Antiqua" w:cs="Arial"/>
          <w:color w:val="000000" w:themeColor="text1"/>
          <w:sz w:val="24"/>
          <w:szCs w:val="24"/>
        </w:rPr>
        <w:t>s</w:t>
      </w:r>
      <w:r w:rsidR="00740C92" w:rsidRPr="00DD24C8">
        <w:rPr>
          <w:rFonts w:ascii="Book Antiqua" w:hAnsi="Book Antiqua" w:cs="Arial"/>
          <w:color w:val="000000" w:themeColor="text1"/>
          <w:sz w:val="24"/>
          <w:szCs w:val="24"/>
        </w:rPr>
        <w:t xml:space="preserve">. Kwon </w:t>
      </w:r>
      <w:r w:rsidR="006A3E51" w:rsidRPr="00DD24C8">
        <w:rPr>
          <w:rFonts w:ascii="Book Antiqua" w:hAnsi="Book Antiqua" w:cs="Arial"/>
          <w:i/>
          <w:color w:val="000000" w:themeColor="text1"/>
          <w:sz w:val="24"/>
          <w:szCs w:val="24"/>
        </w:rPr>
        <w:t xml:space="preserve">et </w:t>
      </w:r>
      <w:proofErr w:type="gramStart"/>
      <w:r w:rsidR="006A3E51" w:rsidRPr="00DD24C8">
        <w:rPr>
          <w:rFonts w:ascii="Book Antiqua" w:hAnsi="Book Antiqua" w:cs="Arial"/>
          <w:i/>
          <w:color w:val="000000" w:themeColor="text1"/>
          <w:sz w:val="24"/>
          <w:szCs w:val="24"/>
        </w:rPr>
        <w:t>al</w:t>
      </w:r>
      <w:r w:rsidR="00740C92" w:rsidRPr="00DD24C8">
        <w:rPr>
          <w:rFonts w:ascii="Book Antiqua" w:hAnsi="Book Antiqua" w:cs="Arial"/>
          <w:noProof/>
          <w:color w:val="000000" w:themeColor="text1"/>
          <w:sz w:val="24"/>
          <w:szCs w:val="24"/>
          <w:vertAlign w:val="superscript"/>
        </w:rPr>
        <w:t>[</w:t>
      </w:r>
      <w:proofErr w:type="gramEnd"/>
      <w:r w:rsidR="00740C92" w:rsidRPr="00DD24C8">
        <w:rPr>
          <w:rFonts w:ascii="Book Antiqua" w:hAnsi="Book Antiqua" w:cs="Arial"/>
          <w:noProof/>
          <w:color w:val="000000" w:themeColor="text1"/>
          <w:sz w:val="24"/>
          <w:szCs w:val="24"/>
          <w:vertAlign w:val="superscript"/>
        </w:rPr>
        <w:t>14]</w:t>
      </w:r>
      <w:r w:rsidRPr="00DD24C8">
        <w:rPr>
          <w:rFonts w:ascii="Book Antiqua" w:hAnsi="Book Antiqua" w:cs="Arial"/>
          <w:color w:val="000000" w:themeColor="text1"/>
          <w:sz w:val="24"/>
          <w:szCs w:val="24"/>
        </w:rPr>
        <w:t xml:space="preserve"> suggested that symptom</w:t>
      </w:r>
      <w:r w:rsidR="006B0BF1"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may be associated with the size of the polyp rather than the association of gallstone</w:t>
      </w:r>
      <w:r w:rsidR="00F11949"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 Therefore, patient’s symptoms should be considered as </w:t>
      </w:r>
      <w:r w:rsidR="00792A5B" w:rsidRPr="00DD24C8">
        <w:rPr>
          <w:rFonts w:ascii="Book Antiqua" w:hAnsi="Book Antiqua" w:cs="Arial"/>
          <w:color w:val="000000" w:themeColor="text1"/>
          <w:sz w:val="24"/>
          <w:szCs w:val="24"/>
        </w:rPr>
        <w:t xml:space="preserve">the </w:t>
      </w:r>
      <w:r w:rsidRPr="00DD24C8">
        <w:rPr>
          <w:rFonts w:ascii="Book Antiqua" w:hAnsi="Book Antiqua" w:cs="Arial"/>
          <w:color w:val="000000" w:themeColor="text1"/>
          <w:sz w:val="24"/>
          <w:szCs w:val="24"/>
        </w:rPr>
        <w:t xml:space="preserve">red </w:t>
      </w:r>
      <w:r w:rsidR="00792A5B" w:rsidRPr="00DD24C8">
        <w:rPr>
          <w:rFonts w:ascii="Book Antiqua" w:hAnsi="Book Antiqua" w:cs="Arial"/>
          <w:color w:val="000000" w:themeColor="text1"/>
          <w:sz w:val="24"/>
          <w:szCs w:val="24"/>
        </w:rPr>
        <w:t>flag</w:t>
      </w:r>
      <w:r w:rsidRPr="00DD24C8">
        <w:rPr>
          <w:rFonts w:ascii="Book Antiqua" w:hAnsi="Book Antiqua" w:cs="Arial"/>
          <w:color w:val="000000" w:themeColor="text1"/>
          <w:sz w:val="24"/>
          <w:szCs w:val="24"/>
        </w:rPr>
        <w:t xml:space="preserve"> </w:t>
      </w:r>
      <w:r w:rsidR="00792A5B" w:rsidRPr="00DD24C8">
        <w:rPr>
          <w:rFonts w:ascii="Book Antiqua" w:hAnsi="Book Antiqua" w:cs="Arial"/>
          <w:color w:val="000000" w:themeColor="text1"/>
          <w:sz w:val="24"/>
          <w:szCs w:val="24"/>
        </w:rPr>
        <w:t>for</w:t>
      </w:r>
      <w:r w:rsidRPr="00DD24C8">
        <w:rPr>
          <w:rFonts w:ascii="Book Antiqua" w:hAnsi="Book Antiqua" w:cs="Arial"/>
          <w:color w:val="000000" w:themeColor="text1"/>
          <w:sz w:val="24"/>
          <w:szCs w:val="24"/>
        </w:rPr>
        <w:t xml:space="preserve"> malignancy.</w:t>
      </w:r>
      <w:r w:rsidR="00A30422" w:rsidRPr="00DD24C8">
        <w:rPr>
          <w:rFonts w:ascii="Book Antiqua" w:hAnsi="Book Antiqua" w:cs="Arial"/>
          <w:color w:val="000000" w:themeColor="text1"/>
          <w:sz w:val="24"/>
          <w:szCs w:val="24"/>
        </w:rPr>
        <w:t xml:space="preserve"> </w:t>
      </w:r>
    </w:p>
    <w:p w14:paraId="5A4F28A7" w14:textId="0E52F13A" w:rsidR="00337B10" w:rsidRPr="00DD24C8" w:rsidRDefault="00337B10" w:rsidP="00EE3773">
      <w:pPr>
        <w:wordWrap/>
        <w:adjustRightInd w:val="0"/>
        <w:snapToGrid w:val="0"/>
        <w:spacing w:line="360" w:lineRule="auto"/>
        <w:ind w:firstLineChars="100" w:firstLine="240"/>
        <w:rPr>
          <w:rFonts w:ascii="Book Antiqua" w:hAnsi="Book Antiqua" w:cs="Arial"/>
          <w:color w:val="000000" w:themeColor="text1"/>
          <w:sz w:val="24"/>
          <w:szCs w:val="24"/>
        </w:rPr>
      </w:pPr>
      <w:r w:rsidRPr="00DD24C8">
        <w:rPr>
          <w:rFonts w:ascii="Book Antiqua" w:hAnsi="Book Antiqua" w:cs="Arial"/>
          <w:color w:val="000000" w:themeColor="text1"/>
          <w:sz w:val="24"/>
          <w:szCs w:val="24"/>
        </w:rPr>
        <w:t>Patients with GBP</w:t>
      </w:r>
      <w:r w:rsidR="006C4747"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were classified as over-weight </w:t>
      </w:r>
      <w:r w:rsidR="004D5B1C" w:rsidRPr="00DD24C8">
        <w:rPr>
          <w:rFonts w:ascii="Book Antiqua" w:hAnsi="Book Antiqua" w:cs="Arial"/>
          <w:color w:val="000000" w:themeColor="text1"/>
          <w:sz w:val="24"/>
          <w:szCs w:val="24"/>
        </w:rPr>
        <w:t>according to</w:t>
      </w:r>
      <w:r w:rsidRPr="00DD24C8">
        <w:rPr>
          <w:rFonts w:ascii="Book Antiqua" w:hAnsi="Book Antiqua" w:cs="Arial"/>
          <w:color w:val="000000" w:themeColor="text1"/>
          <w:sz w:val="24"/>
          <w:szCs w:val="24"/>
        </w:rPr>
        <w:t xml:space="preserve"> BMI and had </w:t>
      </w:r>
      <w:r w:rsidR="004D5B1C" w:rsidRPr="00DD24C8">
        <w:rPr>
          <w:rFonts w:ascii="Book Antiqua" w:hAnsi="Book Antiqua" w:cs="Arial"/>
          <w:color w:val="000000" w:themeColor="text1"/>
          <w:sz w:val="24"/>
          <w:szCs w:val="24"/>
        </w:rPr>
        <w:t xml:space="preserve">a </w:t>
      </w:r>
      <w:r w:rsidRPr="00DD24C8">
        <w:rPr>
          <w:rFonts w:ascii="Book Antiqua" w:hAnsi="Book Antiqua" w:cs="Arial"/>
          <w:color w:val="000000" w:themeColor="text1"/>
          <w:sz w:val="24"/>
          <w:szCs w:val="24"/>
        </w:rPr>
        <w:t>high fasting glucose level. The</w:t>
      </w:r>
      <w:r w:rsidR="00E135C3" w:rsidRPr="00DD24C8">
        <w:rPr>
          <w:rFonts w:ascii="Book Antiqua" w:hAnsi="Book Antiqua" w:cs="Arial"/>
          <w:color w:val="000000" w:themeColor="text1"/>
          <w:sz w:val="24"/>
          <w:szCs w:val="24"/>
        </w:rPr>
        <w:t xml:space="preserve"> researchers</w:t>
      </w:r>
      <w:r w:rsidRPr="00DD24C8">
        <w:rPr>
          <w:rFonts w:ascii="Book Antiqua" w:hAnsi="Book Antiqua" w:cs="Arial"/>
          <w:color w:val="000000" w:themeColor="text1"/>
          <w:sz w:val="24"/>
          <w:szCs w:val="24"/>
        </w:rPr>
        <w:t xml:space="preserve"> suggest</w:t>
      </w:r>
      <w:r w:rsidR="0014235C" w:rsidRPr="00DD24C8">
        <w:rPr>
          <w:rFonts w:ascii="Book Antiqua" w:hAnsi="Book Antiqua" w:cs="Arial"/>
          <w:color w:val="000000" w:themeColor="text1"/>
          <w:sz w:val="24"/>
          <w:szCs w:val="24"/>
        </w:rPr>
        <w:t>ed</w:t>
      </w:r>
      <w:r w:rsidRPr="00DD24C8">
        <w:rPr>
          <w:rFonts w:ascii="Book Antiqua" w:hAnsi="Book Antiqua" w:cs="Arial"/>
          <w:color w:val="000000" w:themeColor="text1"/>
          <w:sz w:val="24"/>
          <w:szCs w:val="24"/>
        </w:rPr>
        <w:t xml:space="preserve"> that metabolic syndrome contributes to the formation of cholesterol polyps </w:t>
      </w:r>
      <w:r w:rsidR="008F3347" w:rsidRPr="00DD24C8">
        <w:rPr>
          <w:rFonts w:ascii="Book Antiqua" w:hAnsi="Book Antiqua" w:cs="Arial"/>
          <w:color w:val="000000" w:themeColor="text1"/>
          <w:sz w:val="24"/>
          <w:szCs w:val="24"/>
        </w:rPr>
        <w:t>in</w:t>
      </w:r>
      <w:r w:rsidRPr="00DD24C8">
        <w:rPr>
          <w:rFonts w:ascii="Book Antiqua" w:hAnsi="Book Antiqua" w:cs="Arial"/>
          <w:color w:val="000000" w:themeColor="text1"/>
          <w:sz w:val="24"/>
          <w:szCs w:val="24"/>
        </w:rPr>
        <w:t xml:space="preserve"> the </w:t>
      </w:r>
      <w:proofErr w:type="gramStart"/>
      <w:r w:rsidRPr="00DD24C8">
        <w:rPr>
          <w:rFonts w:ascii="Book Antiqua" w:hAnsi="Book Antiqua" w:cs="Arial"/>
          <w:color w:val="000000" w:themeColor="text1"/>
          <w:sz w:val="24"/>
          <w:szCs w:val="24"/>
        </w:rPr>
        <w:t>gallbladder</w:t>
      </w:r>
      <w:r w:rsidR="006466DD" w:rsidRPr="00DD24C8">
        <w:rPr>
          <w:rFonts w:ascii="Book Antiqua" w:hAnsi="Book Antiqua" w:cs="Arial"/>
          <w:noProof/>
          <w:color w:val="000000" w:themeColor="text1"/>
          <w:sz w:val="24"/>
          <w:szCs w:val="24"/>
          <w:vertAlign w:val="superscript"/>
        </w:rPr>
        <w:t>[</w:t>
      </w:r>
      <w:proofErr w:type="gramEnd"/>
      <w:r w:rsidR="00FE7A05" w:rsidRPr="00DD24C8">
        <w:rPr>
          <w:rFonts w:ascii="Book Antiqua" w:hAnsi="Book Antiqua" w:cs="Arial"/>
          <w:noProof/>
          <w:color w:val="000000" w:themeColor="text1"/>
          <w:sz w:val="24"/>
          <w:szCs w:val="24"/>
          <w:vertAlign w:val="superscript"/>
        </w:rPr>
        <w:t>20</w:t>
      </w:r>
      <w:r w:rsidR="006466DD" w:rsidRPr="00DD24C8">
        <w:rPr>
          <w:rFonts w:ascii="Book Antiqua" w:hAnsi="Book Antiqua" w:cs="Arial"/>
          <w:noProof/>
          <w:color w:val="000000" w:themeColor="text1"/>
          <w:sz w:val="24"/>
          <w:szCs w:val="24"/>
          <w:vertAlign w:val="superscript"/>
        </w:rPr>
        <w:t>,</w:t>
      </w:r>
      <w:r w:rsidR="00FE7A05" w:rsidRPr="00DD24C8">
        <w:rPr>
          <w:rFonts w:ascii="Book Antiqua" w:hAnsi="Book Antiqua" w:cs="Arial"/>
          <w:noProof/>
          <w:color w:val="000000" w:themeColor="text1"/>
          <w:sz w:val="24"/>
          <w:szCs w:val="24"/>
          <w:vertAlign w:val="superscript"/>
        </w:rPr>
        <w:t>29</w:t>
      </w:r>
      <w:r w:rsidR="006466DD" w:rsidRPr="00DD24C8">
        <w:rPr>
          <w:rFonts w:ascii="Book Antiqua" w:hAnsi="Book Antiqua" w:cs="Arial"/>
          <w:noProof/>
          <w:color w:val="000000" w:themeColor="text1"/>
          <w:sz w:val="24"/>
          <w:szCs w:val="24"/>
          <w:vertAlign w:val="superscript"/>
        </w:rPr>
        <w:t>]</w:t>
      </w:r>
      <w:r w:rsidR="00F11949"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 However, because of the absence of a similar finding in overt diabetic patient</w:t>
      </w:r>
      <w:r w:rsidR="00FB60FE"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in </w:t>
      </w:r>
      <w:r w:rsidR="00377F71" w:rsidRPr="00DD24C8">
        <w:rPr>
          <w:rFonts w:ascii="Book Antiqua" w:hAnsi="Book Antiqua" w:cs="Arial"/>
          <w:color w:val="000000" w:themeColor="text1"/>
          <w:sz w:val="24"/>
          <w:szCs w:val="24"/>
        </w:rPr>
        <w:t>their</w:t>
      </w:r>
      <w:r w:rsidR="001148DB" w:rsidRPr="00DD24C8">
        <w:rPr>
          <w:rFonts w:ascii="Book Antiqua" w:hAnsi="Book Antiqua" w:cs="Arial"/>
          <w:b/>
          <w:color w:val="000000" w:themeColor="text1"/>
          <w:sz w:val="24"/>
          <w:szCs w:val="24"/>
        </w:rPr>
        <w:t xml:space="preserve"> </w:t>
      </w:r>
      <w:proofErr w:type="gramStart"/>
      <w:r w:rsidRPr="00DD24C8">
        <w:rPr>
          <w:rFonts w:ascii="Book Antiqua" w:hAnsi="Book Antiqua" w:cs="Arial"/>
          <w:color w:val="000000" w:themeColor="text1"/>
          <w:sz w:val="24"/>
          <w:szCs w:val="24"/>
        </w:rPr>
        <w:t>study</w:t>
      </w:r>
      <w:r w:rsidR="0035589F" w:rsidRPr="00DD24C8">
        <w:rPr>
          <w:rFonts w:ascii="Book Antiqua" w:eastAsia="宋体" w:hAnsi="Book Antiqua" w:cs="Arial" w:hint="eastAsia"/>
          <w:caps/>
          <w:color w:val="000000" w:themeColor="text1"/>
          <w:sz w:val="24"/>
          <w:szCs w:val="24"/>
          <w:vertAlign w:val="superscript"/>
          <w:lang w:eastAsia="zh-CN"/>
        </w:rPr>
        <w:t>[</w:t>
      </w:r>
      <w:proofErr w:type="gramEnd"/>
      <w:r w:rsidR="000C4567" w:rsidRPr="00DD24C8">
        <w:rPr>
          <w:rFonts w:ascii="Book Antiqua" w:hAnsi="Book Antiqua" w:cs="Arial"/>
          <w:caps/>
          <w:color w:val="000000" w:themeColor="text1"/>
          <w:sz w:val="24"/>
          <w:szCs w:val="24"/>
          <w:vertAlign w:val="superscript"/>
        </w:rPr>
        <w:t>29</w:t>
      </w:r>
      <w:r w:rsidR="0035589F" w:rsidRPr="00DD24C8">
        <w:rPr>
          <w:rFonts w:ascii="Book Antiqua" w:eastAsia="宋体" w:hAnsi="Book Antiqua" w:cs="Arial" w:hint="eastAsia"/>
          <w:caps/>
          <w:color w:val="000000" w:themeColor="text1"/>
          <w:sz w:val="24"/>
          <w:szCs w:val="24"/>
          <w:vertAlign w:val="superscript"/>
          <w:lang w:eastAsia="zh-CN"/>
        </w:rPr>
        <w:t>]</w:t>
      </w:r>
      <w:r w:rsidRPr="00DD24C8">
        <w:rPr>
          <w:rFonts w:ascii="Book Antiqua" w:hAnsi="Book Antiqua" w:cs="Arial"/>
          <w:color w:val="000000" w:themeColor="text1"/>
          <w:sz w:val="24"/>
          <w:szCs w:val="24"/>
        </w:rPr>
        <w:t xml:space="preserve"> and in other prevalence studies</w:t>
      </w:r>
      <w:r w:rsidR="006466DD" w:rsidRPr="00DD24C8">
        <w:rPr>
          <w:rFonts w:ascii="Book Antiqua" w:hAnsi="Book Antiqua" w:cs="Arial"/>
          <w:noProof/>
          <w:color w:val="000000" w:themeColor="text1"/>
          <w:sz w:val="24"/>
          <w:szCs w:val="24"/>
          <w:vertAlign w:val="superscript"/>
        </w:rPr>
        <w:t>[</w:t>
      </w:r>
      <w:r w:rsidR="00FE7A05" w:rsidRPr="00DD24C8">
        <w:rPr>
          <w:rFonts w:ascii="Book Antiqua" w:hAnsi="Book Antiqua" w:cs="Arial"/>
          <w:noProof/>
          <w:color w:val="000000" w:themeColor="text1"/>
          <w:sz w:val="24"/>
          <w:szCs w:val="24"/>
          <w:vertAlign w:val="superscript"/>
        </w:rPr>
        <w:t>16</w:t>
      </w:r>
      <w:r w:rsidR="006466DD" w:rsidRPr="00DD24C8">
        <w:rPr>
          <w:rFonts w:ascii="Book Antiqua" w:hAnsi="Book Antiqua" w:cs="Arial"/>
          <w:noProof/>
          <w:color w:val="000000" w:themeColor="text1"/>
          <w:sz w:val="24"/>
          <w:szCs w:val="24"/>
          <w:vertAlign w:val="superscript"/>
        </w:rPr>
        <w:t>,</w:t>
      </w:r>
      <w:r w:rsidR="00FE7A05" w:rsidRPr="00DD24C8">
        <w:rPr>
          <w:rFonts w:ascii="Book Antiqua" w:hAnsi="Book Antiqua" w:cs="Arial"/>
          <w:noProof/>
          <w:color w:val="000000" w:themeColor="text1"/>
          <w:sz w:val="24"/>
          <w:szCs w:val="24"/>
          <w:vertAlign w:val="superscript"/>
        </w:rPr>
        <w:t>30</w:t>
      </w:r>
      <w:r w:rsidR="006466DD" w:rsidRPr="00DD24C8">
        <w:rPr>
          <w:rFonts w:ascii="Book Antiqua" w:hAnsi="Book Antiqua" w:cs="Arial"/>
          <w:noProof/>
          <w:color w:val="000000" w:themeColor="text1"/>
          <w:sz w:val="24"/>
          <w:szCs w:val="24"/>
          <w:vertAlign w:val="superscript"/>
        </w:rPr>
        <w:t>]</w:t>
      </w:r>
      <w:r w:rsidR="00F11949"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 the validity of this association is question</w:t>
      </w:r>
      <w:r w:rsidR="00B06F52" w:rsidRPr="00DD24C8">
        <w:rPr>
          <w:rFonts w:ascii="Book Antiqua" w:hAnsi="Book Antiqua" w:cs="Arial"/>
          <w:color w:val="000000" w:themeColor="text1"/>
          <w:sz w:val="24"/>
          <w:szCs w:val="24"/>
        </w:rPr>
        <w:t>able</w:t>
      </w:r>
      <w:r w:rsidRPr="00DD24C8">
        <w:rPr>
          <w:rFonts w:ascii="Book Antiqua" w:hAnsi="Book Antiqua" w:cs="Arial"/>
          <w:color w:val="000000" w:themeColor="text1"/>
          <w:sz w:val="24"/>
          <w:szCs w:val="24"/>
        </w:rPr>
        <w:t>. A</w:t>
      </w:r>
      <w:r w:rsidR="006D449F" w:rsidRPr="00DD24C8">
        <w:rPr>
          <w:rFonts w:ascii="Book Antiqua" w:hAnsi="Book Antiqua" w:cs="Arial"/>
          <w:color w:val="000000" w:themeColor="text1"/>
          <w:sz w:val="24"/>
          <w:szCs w:val="24"/>
        </w:rPr>
        <w:t>lso,</w:t>
      </w:r>
      <w:r w:rsidRPr="00DD24C8">
        <w:rPr>
          <w:rFonts w:ascii="Book Antiqua" w:hAnsi="Book Antiqua" w:cs="Arial"/>
          <w:color w:val="000000" w:themeColor="text1"/>
          <w:sz w:val="24"/>
          <w:szCs w:val="24"/>
        </w:rPr>
        <w:t xml:space="preserve"> hepatitis B surfa</w:t>
      </w:r>
      <w:r w:rsidR="000756C2" w:rsidRPr="00DD24C8">
        <w:rPr>
          <w:rFonts w:ascii="Book Antiqua" w:hAnsi="Book Antiqua" w:cs="Arial"/>
          <w:color w:val="000000" w:themeColor="text1"/>
          <w:sz w:val="24"/>
          <w:szCs w:val="24"/>
        </w:rPr>
        <w:t>ce antigen positivity was greater</w:t>
      </w:r>
      <w:r w:rsidRPr="00DD24C8">
        <w:rPr>
          <w:rFonts w:ascii="Book Antiqua" w:hAnsi="Book Antiqua" w:cs="Arial"/>
          <w:color w:val="000000" w:themeColor="text1"/>
          <w:sz w:val="24"/>
          <w:szCs w:val="24"/>
        </w:rPr>
        <w:t xml:space="preserve"> in patients with GBP</w:t>
      </w:r>
      <w:r w:rsidR="006D449F"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compared to </w:t>
      </w:r>
      <w:r w:rsidR="006D449F" w:rsidRPr="00DD24C8">
        <w:rPr>
          <w:rFonts w:ascii="Book Antiqua" w:hAnsi="Book Antiqua" w:cs="Arial"/>
          <w:color w:val="000000" w:themeColor="text1"/>
          <w:sz w:val="24"/>
          <w:szCs w:val="24"/>
        </w:rPr>
        <w:t xml:space="preserve">the </w:t>
      </w:r>
      <w:r w:rsidRPr="00DD24C8">
        <w:rPr>
          <w:rFonts w:ascii="Book Antiqua" w:hAnsi="Book Antiqua" w:cs="Arial"/>
          <w:color w:val="000000" w:themeColor="text1"/>
          <w:sz w:val="24"/>
          <w:szCs w:val="24"/>
        </w:rPr>
        <w:t xml:space="preserve">general population. However, in contrast </w:t>
      </w:r>
      <w:r w:rsidR="00B15C60" w:rsidRPr="00DD24C8">
        <w:rPr>
          <w:rFonts w:ascii="Book Antiqua" w:hAnsi="Book Antiqua" w:cs="Arial"/>
          <w:color w:val="000000" w:themeColor="text1"/>
          <w:sz w:val="24"/>
          <w:szCs w:val="24"/>
        </w:rPr>
        <w:t xml:space="preserve">to the </w:t>
      </w:r>
      <w:r w:rsidRPr="00DD24C8">
        <w:rPr>
          <w:rFonts w:ascii="Book Antiqua" w:hAnsi="Book Antiqua" w:cs="Arial"/>
          <w:color w:val="000000" w:themeColor="text1"/>
          <w:sz w:val="24"/>
          <w:szCs w:val="24"/>
        </w:rPr>
        <w:t>finding</w:t>
      </w:r>
      <w:r w:rsidR="00B15C60"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w:t>
      </w:r>
      <w:r w:rsidR="00B15C60" w:rsidRPr="00DD24C8">
        <w:rPr>
          <w:rFonts w:ascii="Book Antiqua" w:hAnsi="Book Antiqua" w:cs="Arial"/>
          <w:color w:val="000000" w:themeColor="text1"/>
          <w:sz w:val="24"/>
          <w:szCs w:val="24"/>
        </w:rPr>
        <w:t xml:space="preserve">presented </w:t>
      </w:r>
      <w:r w:rsidRPr="00DD24C8">
        <w:rPr>
          <w:rFonts w:ascii="Book Antiqua" w:hAnsi="Book Antiqua" w:cs="Arial"/>
          <w:color w:val="000000" w:themeColor="text1"/>
          <w:sz w:val="24"/>
          <w:szCs w:val="24"/>
        </w:rPr>
        <w:t xml:space="preserve">by Lin </w:t>
      </w:r>
      <w:r w:rsidR="006A3E51" w:rsidRPr="00DD24C8">
        <w:rPr>
          <w:rFonts w:ascii="Book Antiqua" w:eastAsia="宋体" w:hAnsi="Book Antiqua" w:cs="Arial" w:hint="eastAsia"/>
          <w:i/>
          <w:color w:val="000000" w:themeColor="text1"/>
          <w:sz w:val="24"/>
          <w:szCs w:val="24"/>
          <w:lang w:eastAsia="zh-CN"/>
        </w:rPr>
        <w:t xml:space="preserve">et </w:t>
      </w:r>
      <w:proofErr w:type="gramStart"/>
      <w:r w:rsidR="006A3E51" w:rsidRPr="00DD24C8">
        <w:rPr>
          <w:rFonts w:ascii="Book Antiqua" w:eastAsia="宋体" w:hAnsi="Book Antiqua" w:cs="Arial" w:hint="eastAsia"/>
          <w:i/>
          <w:color w:val="000000" w:themeColor="text1"/>
          <w:sz w:val="24"/>
          <w:szCs w:val="24"/>
          <w:lang w:eastAsia="zh-CN"/>
        </w:rPr>
        <w:t>al</w:t>
      </w:r>
      <w:r w:rsidR="006466DD" w:rsidRPr="00DD24C8">
        <w:rPr>
          <w:rFonts w:ascii="Book Antiqua" w:hAnsi="Book Antiqua" w:cs="Arial"/>
          <w:noProof/>
          <w:color w:val="000000" w:themeColor="text1"/>
          <w:sz w:val="24"/>
          <w:szCs w:val="24"/>
          <w:vertAlign w:val="superscript"/>
        </w:rPr>
        <w:t>[</w:t>
      </w:r>
      <w:proofErr w:type="gramEnd"/>
      <w:r w:rsidR="00FE7A05" w:rsidRPr="00DD24C8">
        <w:rPr>
          <w:rFonts w:ascii="Book Antiqua" w:hAnsi="Book Antiqua" w:cs="Arial"/>
          <w:noProof/>
          <w:color w:val="000000" w:themeColor="text1"/>
          <w:sz w:val="24"/>
          <w:szCs w:val="24"/>
          <w:vertAlign w:val="superscript"/>
        </w:rPr>
        <w:t>31</w:t>
      </w:r>
      <w:r w:rsidR="006466DD" w:rsidRPr="00DD24C8">
        <w:rPr>
          <w:rFonts w:ascii="Book Antiqua" w:hAnsi="Book Antiqua" w:cs="Arial"/>
          <w:noProof/>
          <w:color w:val="000000" w:themeColor="text1"/>
          <w:sz w:val="24"/>
          <w:szCs w:val="24"/>
          <w:vertAlign w:val="superscript"/>
        </w:rPr>
        <w:t>]</w:t>
      </w:r>
      <w:r w:rsidR="00935F37"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 </w:t>
      </w:r>
      <w:r w:rsidR="00B15C60" w:rsidRPr="00DD24C8">
        <w:rPr>
          <w:rFonts w:ascii="Book Antiqua" w:hAnsi="Book Antiqua" w:cs="Arial"/>
          <w:color w:val="000000" w:themeColor="text1"/>
          <w:sz w:val="24"/>
          <w:szCs w:val="24"/>
        </w:rPr>
        <w:t xml:space="preserve">hepatitis B surface antigen positivity </w:t>
      </w:r>
      <w:r w:rsidRPr="00DD24C8">
        <w:rPr>
          <w:rFonts w:ascii="Book Antiqua" w:hAnsi="Book Antiqua" w:cs="Arial"/>
          <w:color w:val="000000" w:themeColor="text1"/>
          <w:sz w:val="24"/>
          <w:szCs w:val="24"/>
        </w:rPr>
        <w:t>was no</w:t>
      </w:r>
      <w:r w:rsidR="00B15C60" w:rsidRPr="00DD24C8">
        <w:rPr>
          <w:rFonts w:ascii="Book Antiqua" w:hAnsi="Book Antiqua" w:cs="Arial"/>
          <w:color w:val="000000" w:themeColor="text1"/>
          <w:sz w:val="24"/>
          <w:szCs w:val="24"/>
        </w:rPr>
        <w:t>t</w:t>
      </w:r>
      <w:r w:rsidRPr="00DD24C8">
        <w:rPr>
          <w:rFonts w:ascii="Book Antiqua" w:hAnsi="Book Antiqua" w:cs="Arial"/>
          <w:color w:val="000000" w:themeColor="text1"/>
          <w:sz w:val="24"/>
          <w:szCs w:val="24"/>
        </w:rPr>
        <w:t xml:space="preserve"> a predictive factor for GB cancer</w:t>
      </w:r>
      <w:r w:rsidR="000C4567" w:rsidRPr="00DD24C8">
        <w:rPr>
          <w:rFonts w:ascii="Book Antiqua" w:hAnsi="Book Antiqua" w:cs="Arial"/>
          <w:color w:val="000000" w:themeColor="text1"/>
          <w:sz w:val="24"/>
          <w:szCs w:val="24"/>
        </w:rPr>
        <w:t xml:space="preserve"> in this study</w:t>
      </w:r>
      <w:r w:rsidRPr="00DD24C8">
        <w:rPr>
          <w:rFonts w:ascii="Book Antiqua" w:hAnsi="Book Antiqua" w:cs="Arial"/>
          <w:color w:val="000000" w:themeColor="text1"/>
          <w:sz w:val="24"/>
          <w:szCs w:val="24"/>
        </w:rPr>
        <w:t xml:space="preserve">. </w:t>
      </w:r>
    </w:p>
    <w:p w14:paraId="0B32B41D" w14:textId="76AD644D" w:rsidR="00282CD5" w:rsidRPr="00DD24C8" w:rsidRDefault="00337B10" w:rsidP="00EE3773">
      <w:pPr>
        <w:wordWrap/>
        <w:autoSpaceDE/>
        <w:autoSpaceDN/>
        <w:adjustRightInd w:val="0"/>
        <w:snapToGrid w:val="0"/>
        <w:spacing w:line="360" w:lineRule="auto"/>
        <w:ind w:firstLineChars="100" w:firstLine="240"/>
        <w:rPr>
          <w:rFonts w:ascii="Book Antiqua" w:hAnsi="Book Antiqua" w:cs="Arial"/>
          <w:color w:val="000000" w:themeColor="text1"/>
          <w:sz w:val="24"/>
          <w:szCs w:val="24"/>
        </w:rPr>
      </w:pPr>
      <w:r w:rsidRPr="00DD24C8">
        <w:rPr>
          <w:rFonts w:ascii="Book Antiqua" w:hAnsi="Book Antiqua" w:cs="Arial"/>
          <w:color w:val="000000" w:themeColor="text1"/>
          <w:sz w:val="24"/>
          <w:szCs w:val="24"/>
        </w:rPr>
        <w:t>Our study indicates that the natural history of borderline-sized GBP</w:t>
      </w:r>
      <w:r w:rsidR="00976849"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is benign, although most of the</w:t>
      </w:r>
      <w:r w:rsidR="002F5644" w:rsidRPr="00DD24C8">
        <w:rPr>
          <w:rFonts w:ascii="Book Antiqua" w:hAnsi="Book Antiqua" w:cs="Arial"/>
          <w:color w:val="000000" w:themeColor="text1"/>
          <w:sz w:val="24"/>
          <w:szCs w:val="24"/>
        </w:rPr>
        <w:t xml:space="preserve"> borderline-sized GBPs were </w:t>
      </w:r>
      <w:r w:rsidRPr="00DD24C8">
        <w:rPr>
          <w:rFonts w:ascii="Book Antiqua" w:hAnsi="Book Antiqua" w:cs="Arial"/>
          <w:color w:val="000000" w:themeColor="text1"/>
          <w:sz w:val="24"/>
          <w:szCs w:val="24"/>
        </w:rPr>
        <w:t xml:space="preserve">removed. Hence, it is </w:t>
      </w:r>
      <w:r w:rsidR="008F3A54" w:rsidRPr="00DD24C8">
        <w:rPr>
          <w:rFonts w:ascii="Book Antiqua" w:hAnsi="Book Antiqua" w:cs="Arial"/>
          <w:color w:val="000000" w:themeColor="text1"/>
          <w:sz w:val="24"/>
          <w:szCs w:val="24"/>
        </w:rPr>
        <w:t xml:space="preserve">necessary </w:t>
      </w:r>
      <w:r w:rsidRPr="00DD24C8">
        <w:rPr>
          <w:rFonts w:ascii="Book Antiqua" w:hAnsi="Book Antiqua" w:cs="Arial"/>
          <w:color w:val="000000" w:themeColor="text1"/>
          <w:sz w:val="24"/>
          <w:szCs w:val="24"/>
        </w:rPr>
        <w:t>to redefine the surgical indication</w:t>
      </w:r>
      <w:r w:rsidR="008F3A54" w:rsidRPr="00DD24C8">
        <w:rPr>
          <w:rFonts w:ascii="Book Antiqua" w:hAnsi="Book Antiqua" w:cs="Arial"/>
          <w:color w:val="000000" w:themeColor="text1"/>
          <w:sz w:val="24"/>
          <w:szCs w:val="24"/>
        </w:rPr>
        <w:t>s</w:t>
      </w:r>
      <w:r w:rsidRPr="00DD24C8">
        <w:rPr>
          <w:rFonts w:ascii="Book Antiqua" w:hAnsi="Book Antiqua" w:cs="Arial"/>
          <w:color w:val="000000" w:themeColor="text1"/>
          <w:sz w:val="24"/>
          <w:szCs w:val="24"/>
        </w:rPr>
        <w:t xml:space="preserve"> for GBPs</w:t>
      </w:r>
      <w:r w:rsidR="00736AC3" w:rsidRPr="00DD24C8">
        <w:rPr>
          <w:rFonts w:ascii="Book Antiqua" w:hAnsi="Book Antiqua" w:cs="Arial"/>
          <w:color w:val="000000" w:themeColor="text1"/>
          <w:sz w:val="24"/>
          <w:szCs w:val="24"/>
        </w:rPr>
        <w:t>,</w:t>
      </w:r>
      <w:r w:rsidRPr="00DD24C8">
        <w:rPr>
          <w:rFonts w:ascii="Book Antiqua" w:hAnsi="Book Antiqua" w:cs="Arial"/>
          <w:color w:val="000000" w:themeColor="text1"/>
          <w:sz w:val="24"/>
          <w:szCs w:val="24"/>
        </w:rPr>
        <w:t xml:space="preserve"> which are increasingly </w:t>
      </w:r>
      <w:r w:rsidR="00736AC3" w:rsidRPr="00DD24C8">
        <w:rPr>
          <w:rFonts w:ascii="Book Antiqua" w:hAnsi="Book Antiqua" w:cs="Arial"/>
          <w:color w:val="000000" w:themeColor="text1"/>
          <w:sz w:val="24"/>
          <w:szCs w:val="24"/>
        </w:rPr>
        <w:t xml:space="preserve">being </w:t>
      </w:r>
      <w:r w:rsidRPr="00DD24C8">
        <w:rPr>
          <w:rFonts w:ascii="Book Antiqua" w:hAnsi="Book Antiqua" w:cs="Arial"/>
          <w:color w:val="000000" w:themeColor="text1"/>
          <w:sz w:val="24"/>
          <w:szCs w:val="24"/>
        </w:rPr>
        <w:t xml:space="preserve">detected </w:t>
      </w:r>
      <w:r w:rsidR="00736AC3" w:rsidRPr="00DD24C8">
        <w:rPr>
          <w:rFonts w:ascii="Book Antiqua" w:hAnsi="Book Antiqua" w:cs="Arial"/>
          <w:color w:val="000000" w:themeColor="text1"/>
          <w:sz w:val="24"/>
          <w:szCs w:val="24"/>
        </w:rPr>
        <w:t>on</w:t>
      </w:r>
      <w:r w:rsidRPr="00DD24C8">
        <w:rPr>
          <w:rFonts w:ascii="Book Antiqua" w:hAnsi="Book Antiqua" w:cs="Arial"/>
          <w:color w:val="000000" w:themeColor="text1"/>
          <w:sz w:val="24"/>
          <w:szCs w:val="24"/>
        </w:rPr>
        <w:t xml:space="preserve"> surveillance</w:t>
      </w:r>
      <w:r w:rsidR="00736AC3" w:rsidRPr="00DD24C8">
        <w:rPr>
          <w:rFonts w:ascii="Book Antiqua" w:hAnsi="Book Antiqua" w:cs="Arial"/>
          <w:color w:val="000000" w:themeColor="text1"/>
          <w:sz w:val="24"/>
          <w:szCs w:val="24"/>
        </w:rPr>
        <w:t xml:space="preserve"> imaging</w:t>
      </w:r>
      <w:r w:rsidRPr="00DD24C8">
        <w:rPr>
          <w:rFonts w:ascii="Book Antiqua" w:hAnsi="Book Antiqua" w:cs="Arial"/>
          <w:color w:val="000000" w:themeColor="text1"/>
          <w:sz w:val="24"/>
          <w:szCs w:val="24"/>
        </w:rPr>
        <w:t xml:space="preserve">. </w:t>
      </w:r>
      <w:r w:rsidR="000756C2" w:rsidRPr="00DD24C8">
        <w:rPr>
          <w:rFonts w:ascii="Book Antiqua" w:hAnsi="Book Antiqua" w:cs="Arial"/>
          <w:color w:val="000000" w:themeColor="text1"/>
          <w:sz w:val="24"/>
          <w:szCs w:val="24"/>
        </w:rPr>
        <w:t>Our study is a retrospective study from a single center despite large study subjects. So, prospective multicenter study will be needed to validate our study.</w:t>
      </w:r>
      <w:r w:rsidR="002553CC" w:rsidRPr="00DD24C8">
        <w:rPr>
          <w:rFonts w:ascii="Book Antiqua" w:hAnsi="Book Antiqua" w:cs="Arial"/>
          <w:color w:val="000000" w:themeColor="text1"/>
          <w:sz w:val="24"/>
          <w:szCs w:val="24"/>
        </w:rPr>
        <w:t xml:space="preserve"> </w:t>
      </w:r>
    </w:p>
    <w:p w14:paraId="3334854B" w14:textId="77777777" w:rsidR="00337B10" w:rsidRPr="00DD24C8" w:rsidRDefault="00AF17CC" w:rsidP="00EE3773">
      <w:pPr>
        <w:wordWrap/>
        <w:autoSpaceDE/>
        <w:autoSpaceDN/>
        <w:adjustRightInd w:val="0"/>
        <w:snapToGrid w:val="0"/>
        <w:spacing w:line="360" w:lineRule="auto"/>
        <w:ind w:firstLineChars="100" w:firstLine="240"/>
        <w:rPr>
          <w:rFonts w:ascii="Book Antiqua" w:hAnsi="Book Antiqua" w:cs="Arial"/>
          <w:color w:val="000000" w:themeColor="text1"/>
          <w:sz w:val="24"/>
          <w:szCs w:val="24"/>
        </w:rPr>
      </w:pPr>
      <w:r w:rsidRPr="00DD24C8">
        <w:rPr>
          <w:rFonts w:ascii="Book Antiqua" w:hAnsi="Book Antiqua" w:cs="Arial"/>
          <w:color w:val="000000" w:themeColor="text1"/>
          <w:sz w:val="24"/>
          <w:szCs w:val="24"/>
        </w:rPr>
        <w:t>In</w:t>
      </w:r>
      <w:r w:rsidR="00337B10" w:rsidRPr="00DD24C8">
        <w:rPr>
          <w:rFonts w:ascii="Book Antiqua" w:hAnsi="Book Antiqua" w:cs="Arial"/>
          <w:color w:val="000000" w:themeColor="text1"/>
          <w:sz w:val="24"/>
          <w:szCs w:val="24"/>
        </w:rPr>
        <w:t xml:space="preserve"> conclu</w:t>
      </w:r>
      <w:r w:rsidRPr="00DD24C8">
        <w:rPr>
          <w:rFonts w:ascii="Book Antiqua" w:hAnsi="Book Antiqua" w:cs="Arial"/>
          <w:color w:val="000000" w:themeColor="text1"/>
          <w:sz w:val="24"/>
          <w:szCs w:val="24"/>
        </w:rPr>
        <w:t>sion</w:t>
      </w:r>
      <w:r w:rsidR="00337B10" w:rsidRPr="00DD24C8">
        <w:rPr>
          <w:rFonts w:ascii="Book Antiqua" w:hAnsi="Book Antiqua" w:cs="Arial"/>
          <w:color w:val="000000" w:themeColor="text1"/>
          <w:sz w:val="24"/>
          <w:szCs w:val="24"/>
        </w:rPr>
        <w:t xml:space="preserve">, </w:t>
      </w:r>
      <w:r w:rsidRPr="00DD24C8">
        <w:rPr>
          <w:rFonts w:ascii="Book Antiqua" w:hAnsi="Book Antiqua" w:cs="Arial"/>
          <w:color w:val="000000" w:themeColor="text1"/>
          <w:sz w:val="24"/>
          <w:szCs w:val="24"/>
        </w:rPr>
        <w:t xml:space="preserve">the need </w:t>
      </w:r>
      <w:r w:rsidR="00337B10" w:rsidRPr="00DD24C8">
        <w:rPr>
          <w:rFonts w:ascii="Book Antiqua" w:hAnsi="Book Antiqua" w:cs="Arial"/>
          <w:color w:val="000000" w:themeColor="text1"/>
          <w:sz w:val="24"/>
          <w:szCs w:val="24"/>
        </w:rPr>
        <w:t xml:space="preserve">for </w:t>
      </w:r>
      <w:r w:rsidRPr="00DD24C8">
        <w:rPr>
          <w:rFonts w:ascii="Book Antiqua" w:hAnsi="Book Antiqua" w:cs="Arial"/>
          <w:color w:val="000000" w:themeColor="text1"/>
          <w:sz w:val="24"/>
          <w:szCs w:val="24"/>
        </w:rPr>
        <w:t xml:space="preserve">performing </w:t>
      </w:r>
      <w:r w:rsidR="00337B10" w:rsidRPr="00DD24C8">
        <w:rPr>
          <w:rFonts w:ascii="Book Antiqua" w:hAnsi="Book Antiqua" w:cs="Arial"/>
          <w:color w:val="000000" w:themeColor="text1"/>
          <w:sz w:val="24"/>
          <w:szCs w:val="24"/>
        </w:rPr>
        <w:t xml:space="preserve">immediate surgery </w:t>
      </w:r>
      <w:r w:rsidRPr="00DD24C8">
        <w:rPr>
          <w:rFonts w:ascii="Book Antiqua" w:hAnsi="Book Antiqua" w:cs="Arial"/>
          <w:color w:val="000000" w:themeColor="text1"/>
          <w:sz w:val="24"/>
          <w:szCs w:val="24"/>
        </w:rPr>
        <w:t>for</w:t>
      </w:r>
      <w:r w:rsidR="00337B10" w:rsidRPr="00DD24C8">
        <w:rPr>
          <w:rFonts w:ascii="Book Antiqua" w:hAnsi="Book Antiqua" w:cs="Arial"/>
          <w:color w:val="000000" w:themeColor="text1"/>
          <w:sz w:val="24"/>
          <w:szCs w:val="24"/>
        </w:rPr>
        <w:t xml:space="preserve"> GBPs </w:t>
      </w:r>
      <w:r w:rsidRPr="00DD24C8">
        <w:rPr>
          <w:rFonts w:ascii="Book Antiqua" w:hAnsi="Book Antiqua" w:cs="Arial"/>
          <w:color w:val="000000" w:themeColor="text1"/>
          <w:sz w:val="24"/>
          <w:szCs w:val="24"/>
        </w:rPr>
        <w:t>measuring</w:t>
      </w:r>
      <w:r w:rsidR="00337B10" w:rsidRPr="00DD24C8">
        <w:rPr>
          <w:rFonts w:ascii="Book Antiqua" w:hAnsi="Book Antiqua" w:cs="Arial"/>
          <w:color w:val="000000" w:themeColor="text1"/>
          <w:sz w:val="24"/>
          <w:szCs w:val="24"/>
        </w:rPr>
        <w:t xml:space="preserve"> more than 13</w:t>
      </w:r>
      <w:r w:rsidRPr="00DD24C8">
        <w:rPr>
          <w:rFonts w:ascii="Book Antiqua" w:hAnsi="Book Antiqua" w:cs="Arial"/>
          <w:color w:val="000000" w:themeColor="text1"/>
          <w:sz w:val="24"/>
          <w:szCs w:val="24"/>
        </w:rPr>
        <w:t xml:space="preserve"> </w:t>
      </w:r>
      <w:r w:rsidR="00337B10" w:rsidRPr="00DD24C8">
        <w:rPr>
          <w:rFonts w:ascii="Book Antiqua" w:hAnsi="Book Antiqua" w:cs="Arial"/>
          <w:color w:val="000000" w:themeColor="text1"/>
          <w:sz w:val="24"/>
          <w:szCs w:val="24"/>
        </w:rPr>
        <w:t xml:space="preserve">mm </w:t>
      </w:r>
      <w:r w:rsidRPr="00DD24C8">
        <w:rPr>
          <w:rFonts w:ascii="Book Antiqua" w:hAnsi="Book Antiqua" w:cs="Arial"/>
          <w:color w:val="000000" w:themeColor="text1"/>
          <w:sz w:val="24"/>
          <w:szCs w:val="24"/>
        </w:rPr>
        <w:t xml:space="preserve">in size </w:t>
      </w:r>
      <w:r w:rsidR="00337B10" w:rsidRPr="00DD24C8">
        <w:rPr>
          <w:rFonts w:ascii="Book Antiqua" w:hAnsi="Book Antiqua" w:cs="Arial"/>
          <w:color w:val="000000" w:themeColor="text1"/>
          <w:sz w:val="24"/>
          <w:szCs w:val="24"/>
        </w:rPr>
        <w:t xml:space="preserve">is </w:t>
      </w:r>
      <w:r w:rsidR="00C807C4" w:rsidRPr="00DD24C8">
        <w:rPr>
          <w:rFonts w:ascii="Book Antiqua" w:hAnsi="Book Antiqua" w:cs="Arial"/>
          <w:color w:val="000000" w:themeColor="text1"/>
          <w:sz w:val="24"/>
          <w:szCs w:val="24"/>
        </w:rPr>
        <w:t>undebatable</w:t>
      </w:r>
      <w:r w:rsidR="00337B10" w:rsidRPr="00DD24C8">
        <w:rPr>
          <w:rFonts w:ascii="Book Antiqua" w:hAnsi="Book Antiqua" w:cs="Arial"/>
          <w:color w:val="000000" w:themeColor="text1"/>
          <w:sz w:val="24"/>
          <w:szCs w:val="24"/>
        </w:rPr>
        <w:t xml:space="preserve">, whereas </w:t>
      </w:r>
      <w:r w:rsidR="000048A1" w:rsidRPr="00DD24C8">
        <w:rPr>
          <w:rFonts w:ascii="Book Antiqua" w:hAnsi="Book Antiqua" w:cs="Arial"/>
          <w:color w:val="000000" w:themeColor="text1"/>
          <w:sz w:val="24"/>
          <w:szCs w:val="24"/>
        </w:rPr>
        <w:t xml:space="preserve">borderline-sized GBPs, especially in asymptomatic young patients (less than 45 years old), have low </w:t>
      </w:r>
      <w:r w:rsidR="000756C2" w:rsidRPr="00DD24C8">
        <w:rPr>
          <w:rFonts w:ascii="Book Antiqua" w:hAnsi="Book Antiqua" w:cs="Arial"/>
          <w:color w:val="000000" w:themeColor="text1"/>
          <w:sz w:val="24"/>
          <w:szCs w:val="24"/>
        </w:rPr>
        <w:t>risk of malignancy</w:t>
      </w:r>
      <w:r w:rsidR="000048A1" w:rsidRPr="00DD24C8">
        <w:rPr>
          <w:rFonts w:ascii="Book Antiqua" w:hAnsi="Book Antiqua" w:cs="Arial"/>
          <w:color w:val="000000" w:themeColor="text1"/>
          <w:sz w:val="24"/>
          <w:szCs w:val="24"/>
        </w:rPr>
        <w:t xml:space="preserve">, </w:t>
      </w:r>
      <w:r w:rsidR="000756C2" w:rsidRPr="00DD24C8">
        <w:rPr>
          <w:rFonts w:ascii="Book Antiqua" w:hAnsi="Book Antiqua" w:cs="Arial"/>
          <w:color w:val="000000" w:themeColor="text1"/>
          <w:sz w:val="24"/>
          <w:szCs w:val="24"/>
        </w:rPr>
        <w:t>and therefore, a</w:t>
      </w:r>
      <w:r w:rsidR="000048A1" w:rsidRPr="00DD24C8">
        <w:rPr>
          <w:rFonts w:ascii="Book Antiqua" w:hAnsi="Book Antiqua" w:cs="Arial"/>
          <w:color w:val="000000" w:themeColor="text1"/>
          <w:sz w:val="24"/>
          <w:szCs w:val="24"/>
        </w:rPr>
        <w:t xml:space="preserve"> careful “wait and see” strategy is appropriate.</w:t>
      </w:r>
      <w:r w:rsidR="00CD0E40" w:rsidRPr="00DD24C8">
        <w:rPr>
          <w:rFonts w:ascii="Book Antiqua" w:hAnsi="Book Antiqua" w:cs="Arial"/>
          <w:color w:val="000000" w:themeColor="text1"/>
          <w:sz w:val="24"/>
          <w:szCs w:val="24"/>
        </w:rPr>
        <w:t xml:space="preserve"> </w:t>
      </w:r>
      <w:r w:rsidR="00337B10" w:rsidRPr="00DD24C8">
        <w:rPr>
          <w:rFonts w:ascii="Book Antiqua" w:hAnsi="Book Antiqua" w:cs="Arial"/>
          <w:color w:val="000000" w:themeColor="text1"/>
          <w:sz w:val="24"/>
          <w:szCs w:val="24"/>
        </w:rPr>
        <w:t>Further studies are ne</w:t>
      </w:r>
      <w:r w:rsidR="00CD0E40" w:rsidRPr="00DD24C8">
        <w:rPr>
          <w:rFonts w:ascii="Book Antiqua" w:hAnsi="Book Antiqua" w:cs="Arial"/>
          <w:color w:val="000000" w:themeColor="text1"/>
          <w:sz w:val="24"/>
          <w:szCs w:val="24"/>
        </w:rPr>
        <w:t xml:space="preserve">eded </w:t>
      </w:r>
      <w:r w:rsidR="00337B10" w:rsidRPr="00DD24C8">
        <w:rPr>
          <w:rFonts w:ascii="Book Antiqua" w:hAnsi="Book Antiqua" w:cs="Arial"/>
          <w:color w:val="000000" w:themeColor="text1"/>
          <w:sz w:val="24"/>
          <w:szCs w:val="24"/>
        </w:rPr>
        <w:t xml:space="preserve">to define </w:t>
      </w:r>
      <w:r w:rsidR="00C96CFC" w:rsidRPr="00DD24C8">
        <w:rPr>
          <w:rFonts w:ascii="Book Antiqua" w:hAnsi="Book Antiqua" w:cs="Arial"/>
          <w:color w:val="000000" w:themeColor="text1"/>
          <w:sz w:val="24"/>
          <w:szCs w:val="24"/>
        </w:rPr>
        <w:t xml:space="preserve">the </w:t>
      </w:r>
      <w:r w:rsidR="00337B10" w:rsidRPr="00DD24C8">
        <w:rPr>
          <w:rFonts w:ascii="Book Antiqua" w:hAnsi="Book Antiqua" w:cs="Arial"/>
          <w:color w:val="000000" w:themeColor="text1"/>
          <w:sz w:val="24"/>
          <w:szCs w:val="24"/>
        </w:rPr>
        <w:t>characteristic</w:t>
      </w:r>
      <w:r w:rsidR="00C96CFC" w:rsidRPr="00DD24C8">
        <w:rPr>
          <w:rFonts w:ascii="Book Antiqua" w:hAnsi="Book Antiqua" w:cs="Arial"/>
          <w:color w:val="000000" w:themeColor="text1"/>
          <w:sz w:val="24"/>
          <w:szCs w:val="24"/>
        </w:rPr>
        <w:t>s</w:t>
      </w:r>
      <w:r w:rsidR="00337B10" w:rsidRPr="00DD24C8">
        <w:rPr>
          <w:rFonts w:ascii="Book Antiqua" w:hAnsi="Book Antiqua" w:cs="Arial"/>
          <w:color w:val="000000" w:themeColor="text1"/>
          <w:sz w:val="24"/>
          <w:szCs w:val="24"/>
        </w:rPr>
        <w:t xml:space="preserve"> </w:t>
      </w:r>
      <w:r w:rsidR="00C96CFC" w:rsidRPr="00DD24C8">
        <w:rPr>
          <w:rFonts w:ascii="Book Antiqua" w:hAnsi="Book Antiqua" w:cs="Arial"/>
          <w:color w:val="000000" w:themeColor="text1"/>
          <w:sz w:val="24"/>
          <w:szCs w:val="24"/>
        </w:rPr>
        <w:t>of</w:t>
      </w:r>
      <w:r w:rsidR="00337B10" w:rsidRPr="00DD24C8">
        <w:rPr>
          <w:rFonts w:ascii="Book Antiqua" w:hAnsi="Book Antiqua" w:cs="Arial"/>
          <w:color w:val="000000" w:themeColor="text1"/>
          <w:sz w:val="24"/>
          <w:szCs w:val="24"/>
        </w:rPr>
        <w:t xml:space="preserve"> borderline-sized GBPs and to demonstrate </w:t>
      </w:r>
      <w:r w:rsidR="00C96CFC" w:rsidRPr="00DD24C8">
        <w:rPr>
          <w:rFonts w:ascii="Book Antiqua" w:hAnsi="Book Antiqua" w:cs="Arial"/>
          <w:color w:val="000000" w:themeColor="text1"/>
          <w:sz w:val="24"/>
          <w:szCs w:val="24"/>
        </w:rPr>
        <w:t>the</w:t>
      </w:r>
      <w:r w:rsidR="00337B10" w:rsidRPr="00DD24C8">
        <w:rPr>
          <w:rFonts w:ascii="Book Antiqua" w:hAnsi="Book Antiqua" w:cs="Arial"/>
          <w:color w:val="000000" w:themeColor="text1"/>
          <w:sz w:val="24"/>
          <w:szCs w:val="24"/>
        </w:rPr>
        <w:t xml:space="preserve"> natural history of borderline-sized GBP</w:t>
      </w:r>
      <w:r w:rsidR="00C96CFC" w:rsidRPr="00DD24C8">
        <w:rPr>
          <w:rFonts w:ascii="Book Antiqua" w:hAnsi="Book Antiqua" w:cs="Arial"/>
          <w:color w:val="000000" w:themeColor="text1"/>
          <w:sz w:val="24"/>
          <w:szCs w:val="24"/>
        </w:rPr>
        <w:t>s</w:t>
      </w:r>
      <w:r w:rsidR="00337B10" w:rsidRPr="00DD24C8">
        <w:rPr>
          <w:rFonts w:ascii="Book Antiqua" w:hAnsi="Book Antiqua" w:cs="Arial"/>
          <w:color w:val="000000" w:themeColor="text1"/>
          <w:sz w:val="24"/>
          <w:szCs w:val="24"/>
        </w:rPr>
        <w:t>.</w:t>
      </w:r>
      <w:r w:rsidR="00BC0BAA" w:rsidRPr="00DD24C8">
        <w:rPr>
          <w:rFonts w:ascii="Book Antiqua" w:hAnsi="Book Antiqua" w:cs="Arial"/>
          <w:color w:val="000000" w:themeColor="text1"/>
          <w:sz w:val="24"/>
          <w:szCs w:val="24"/>
        </w:rPr>
        <w:t xml:space="preserve"> </w:t>
      </w:r>
    </w:p>
    <w:p w14:paraId="00EA500A" w14:textId="77777777" w:rsidR="00543E86" w:rsidRPr="00DD24C8" w:rsidRDefault="00543E86" w:rsidP="00EE3773">
      <w:pPr>
        <w:widowControl/>
        <w:wordWrap/>
        <w:autoSpaceDE/>
        <w:autoSpaceDN/>
        <w:adjustRightInd w:val="0"/>
        <w:snapToGrid w:val="0"/>
        <w:spacing w:line="360" w:lineRule="auto"/>
        <w:rPr>
          <w:rFonts w:ascii="Book Antiqua" w:eastAsia="宋体" w:hAnsi="Book Antiqua" w:cs="Arial"/>
          <w:color w:val="000000" w:themeColor="text1"/>
          <w:sz w:val="24"/>
          <w:szCs w:val="24"/>
          <w:lang w:eastAsia="zh-CN"/>
        </w:rPr>
      </w:pPr>
    </w:p>
    <w:p w14:paraId="56C26879" w14:textId="77777777" w:rsidR="0003525F" w:rsidRPr="00DD24C8" w:rsidRDefault="0003525F" w:rsidP="00EE3773">
      <w:pPr>
        <w:wordWrap/>
        <w:adjustRightInd w:val="0"/>
        <w:snapToGrid w:val="0"/>
        <w:spacing w:line="360" w:lineRule="auto"/>
        <w:rPr>
          <w:rFonts w:ascii="Book Antiqua" w:hAnsi="Book Antiqua"/>
          <w:b/>
          <w:caps/>
          <w:color w:val="000000" w:themeColor="text1"/>
          <w:sz w:val="24"/>
        </w:rPr>
      </w:pPr>
      <w:r w:rsidRPr="00DD24C8">
        <w:rPr>
          <w:rFonts w:ascii="Book Antiqua" w:hAnsi="Book Antiqua"/>
          <w:b/>
          <w:caps/>
          <w:color w:val="000000" w:themeColor="text1"/>
          <w:sz w:val="24"/>
        </w:rPr>
        <w:t>comments</w:t>
      </w:r>
    </w:p>
    <w:p w14:paraId="08E7E53A" w14:textId="77777777" w:rsidR="002E471F" w:rsidRPr="00DD24C8" w:rsidRDefault="002E471F" w:rsidP="00EE3773">
      <w:pPr>
        <w:widowControl/>
        <w:wordWrap/>
        <w:autoSpaceDE/>
        <w:autoSpaceDN/>
        <w:adjustRightInd w:val="0"/>
        <w:snapToGrid w:val="0"/>
        <w:spacing w:line="360" w:lineRule="auto"/>
        <w:rPr>
          <w:rFonts w:ascii="Book Antiqua" w:eastAsiaTheme="majorHAnsi" w:hAnsi="Book Antiqua" w:cs="Arial"/>
          <w:b/>
          <w:i/>
          <w:color w:val="000000" w:themeColor="text1"/>
          <w:kern w:val="0"/>
          <w:sz w:val="24"/>
          <w:szCs w:val="24"/>
        </w:rPr>
      </w:pPr>
      <w:r w:rsidRPr="00DD24C8">
        <w:rPr>
          <w:rFonts w:ascii="Book Antiqua" w:eastAsiaTheme="majorHAnsi" w:hAnsi="Book Antiqua" w:cs="Arial" w:hint="eastAsia"/>
          <w:b/>
          <w:i/>
          <w:color w:val="000000" w:themeColor="text1"/>
          <w:kern w:val="0"/>
          <w:sz w:val="24"/>
          <w:szCs w:val="24"/>
        </w:rPr>
        <w:t>Background</w:t>
      </w:r>
    </w:p>
    <w:p w14:paraId="09C7CA32" w14:textId="1D443A7F" w:rsidR="00F30D8E" w:rsidRPr="00DD24C8" w:rsidRDefault="000276D2" w:rsidP="00EE3773">
      <w:pPr>
        <w:widowControl/>
        <w:wordWrap/>
        <w:autoSpaceDE/>
        <w:autoSpaceDN/>
        <w:adjustRightInd w:val="0"/>
        <w:snapToGrid w:val="0"/>
        <w:spacing w:line="360" w:lineRule="auto"/>
        <w:rPr>
          <w:rFonts w:ascii="Book Antiqua" w:eastAsiaTheme="majorHAnsi" w:hAnsi="Book Antiqua" w:cs="Arial"/>
          <w:color w:val="000000" w:themeColor="text1"/>
          <w:kern w:val="0"/>
          <w:sz w:val="24"/>
          <w:szCs w:val="24"/>
        </w:rPr>
      </w:pPr>
      <w:r w:rsidRPr="00DD24C8">
        <w:rPr>
          <w:rFonts w:ascii="Book Antiqua" w:hAnsi="Book Antiqua" w:cs="Arial"/>
          <w:caps/>
          <w:color w:val="000000" w:themeColor="text1"/>
          <w:sz w:val="24"/>
          <w:szCs w:val="24"/>
        </w:rPr>
        <w:t>g</w:t>
      </w:r>
      <w:r w:rsidRPr="00DD24C8">
        <w:rPr>
          <w:rFonts w:ascii="Book Antiqua" w:hAnsi="Book Antiqua" w:cs="Arial"/>
          <w:color w:val="000000" w:themeColor="text1"/>
          <w:sz w:val="24"/>
          <w:szCs w:val="24"/>
        </w:rPr>
        <w:t>allbladder polyp (GBP)</w:t>
      </w:r>
      <w:r w:rsidR="00F30D8E" w:rsidRPr="00DD24C8">
        <w:rPr>
          <w:rFonts w:ascii="Book Antiqua" w:eastAsiaTheme="majorHAnsi" w:hAnsi="Book Antiqua" w:cs="Arial"/>
          <w:color w:val="000000" w:themeColor="text1"/>
          <w:kern w:val="0"/>
          <w:sz w:val="24"/>
          <w:szCs w:val="24"/>
        </w:rPr>
        <w:t xml:space="preserve"> is a well</w:t>
      </w:r>
      <w:r w:rsidR="00F30D8E" w:rsidRPr="00DD24C8">
        <w:rPr>
          <w:rFonts w:ascii="Book Antiqua" w:eastAsiaTheme="majorHAnsi" w:hAnsi="Book Antiqua" w:cs="Arial" w:hint="eastAsia"/>
          <w:color w:val="000000" w:themeColor="text1"/>
          <w:kern w:val="0"/>
          <w:sz w:val="24"/>
          <w:szCs w:val="24"/>
        </w:rPr>
        <w:t>-</w:t>
      </w:r>
      <w:r w:rsidR="00F30D8E" w:rsidRPr="00DD24C8">
        <w:rPr>
          <w:rFonts w:ascii="Book Antiqua" w:eastAsiaTheme="majorHAnsi" w:hAnsi="Book Antiqua" w:cs="Arial"/>
          <w:color w:val="000000" w:themeColor="text1"/>
          <w:kern w:val="0"/>
          <w:sz w:val="24"/>
          <w:szCs w:val="24"/>
        </w:rPr>
        <w:t xml:space="preserve"> known pre-malignant lesion, especially the size of </w:t>
      </w:r>
      <w:r w:rsidRPr="00DD24C8">
        <w:rPr>
          <w:rFonts w:ascii="Book Antiqua" w:hAnsi="Book Antiqua" w:cs="Arial"/>
          <w:color w:val="000000" w:themeColor="text1"/>
          <w:sz w:val="24"/>
          <w:szCs w:val="24"/>
        </w:rPr>
        <w:t>GBP</w:t>
      </w:r>
      <w:r w:rsidR="00F30D8E" w:rsidRPr="00DD24C8">
        <w:rPr>
          <w:rFonts w:ascii="Book Antiqua" w:eastAsiaTheme="majorHAnsi" w:hAnsi="Book Antiqua" w:cs="Arial"/>
          <w:color w:val="000000" w:themeColor="text1"/>
          <w:kern w:val="0"/>
          <w:sz w:val="24"/>
          <w:szCs w:val="24"/>
        </w:rPr>
        <w:t xml:space="preserve">, age and presence of symptoms are risk factors for </w:t>
      </w:r>
      <w:r w:rsidR="00E32989" w:rsidRPr="00DD24C8">
        <w:rPr>
          <w:rFonts w:ascii="Book Antiqua" w:hAnsi="Book Antiqua" w:cs="Arial"/>
          <w:color w:val="000000" w:themeColor="text1"/>
          <w:kern w:val="0"/>
          <w:sz w:val="24"/>
          <w:szCs w:val="24"/>
        </w:rPr>
        <w:t>gallbladder (GB)</w:t>
      </w:r>
      <w:r w:rsidR="00E32989" w:rsidRPr="00DD24C8">
        <w:rPr>
          <w:rFonts w:ascii="Book Antiqua" w:eastAsia="宋体" w:hAnsi="Book Antiqua" w:cs="Arial" w:hint="eastAsia"/>
          <w:color w:val="000000" w:themeColor="text1"/>
          <w:kern w:val="0"/>
          <w:sz w:val="24"/>
          <w:szCs w:val="24"/>
          <w:lang w:eastAsia="zh-CN"/>
        </w:rPr>
        <w:t xml:space="preserve"> </w:t>
      </w:r>
      <w:r w:rsidR="00F30D8E" w:rsidRPr="00DD24C8">
        <w:rPr>
          <w:rFonts w:ascii="Book Antiqua" w:eastAsiaTheme="majorHAnsi" w:hAnsi="Book Antiqua" w:cs="Arial"/>
          <w:color w:val="000000" w:themeColor="text1"/>
          <w:kern w:val="0"/>
          <w:sz w:val="24"/>
          <w:szCs w:val="24"/>
        </w:rPr>
        <w:t>cancer.</w:t>
      </w:r>
      <w:r w:rsidR="00F30D8E" w:rsidRPr="00DD24C8">
        <w:rPr>
          <w:rFonts w:ascii="Book Antiqua" w:eastAsiaTheme="majorHAnsi" w:hAnsi="Book Antiqua" w:cs="Arial" w:hint="eastAsia"/>
          <w:color w:val="000000" w:themeColor="text1"/>
          <w:kern w:val="0"/>
          <w:sz w:val="24"/>
          <w:szCs w:val="24"/>
        </w:rPr>
        <w:t xml:space="preserve"> T</w:t>
      </w:r>
      <w:r w:rsidR="00F30D8E" w:rsidRPr="00DD24C8">
        <w:rPr>
          <w:rFonts w:ascii="Book Antiqua" w:eastAsiaTheme="majorHAnsi" w:hAnsi="Book Antiqua" w:cs="Arial"/>
          <w:color w:val="000000" w:themeColor="text1"/>
          <w:kern w:val="0"/>
          <w:sz w:val="24"/>
          <w:szCs w:val="24"/>
        </w:rPr>
        <w:t xml:space="preserve">he </w:t>
      </w:r>
      <w:r w:rsidR="00F30D8E" w:rsidRPr="00DD24C8">
        <w:rPr>
          <w:rFonts w:ascii="Book Antiqua" w:eastAsiaTheme="majorHAnsi" w:hAnsi="Book Antiqua" w:cs="Arial"/>
          <w:color w:val="000000" w:themeColor="text1"/>
          <w:kern w:val="0"/>
          <w:sz w:val="24"/>
          <w:szCs w:val="24"/>
        </w:rPr>
        <w:lastRenderedPageBreak/>
        <w:t>well-known predictor of malignancy in GBPs is a size greater than 10 mm in diameter.</w:t>
      </w:r>
      <w:r w:rsidR="00F30D8E" w:rsidRPr="00DD24C8">
        <w:rPr>
          <w:rFonts w:ascii="Book Antiqua" w:eastAsiaTheme="majorHAnsi" w:hAnsi="Book Antiqua" w:cs="Arial" w:hint="eastAsia"/>
          <w:color w:val="000000" w:themeColor="text1"/>
          <w:kern w:val="0"/>
          <w:sz w:val="24"/>
          <w:szCs w:val="24"/>
        </w:rPr>
        <w:t xml:space="preserve"> </w:t>
      </w:r>
      <w:r w:rsidR="00F30D8E" w:rsidRPr="00DD24C8">
        <w:rPr>
          <w:rFonts w:ascii="Book Antiqua" w:eastAsiaTheme="majorHAnsi" w:hAnsi="Book Antiqua" w:cs="Arial"/>
          <w:color w:val="000000" w:themeColor="text1"/>
          <w:kern w:val="0"/>
          <w:sz w:val="24"/>
          <w:szCs w:val="24"/>
        </w:rPr>
        <w:t>However, when we applied the 10-mm size criterion for performing surgery, many polyps were found to be benign in a clinical setting.</w:t>
      </w:r>
      <w:r w:rsidR="00F30D8E" w:rsidRPr="00DD24C8">
        <w:rPr>
          <w:rFonts w:ascii="Book Antiqua" w:eastAsiaTheme="majorHAnsi" w:hAnsi="Book Antiqua" w:cs="Arial" w:hint="eastAsia"/>
          <w:color w:val="000000" w:themeColor="text1"/>
          <w:kern w:val="0"/>
          <w:sz w:val="24"/>
          <w:szCs w:val="24"/>
        </w:rPr>
        <w:t xml:space="preserve"> </w:t>
      </w:r>
      <w:r w:rsidR="00225D14" w:rsidRPr="00DD24C8">
        <w:rPr>
          <w:rFonts w:ascii="Book Antiqua" w:eastAsiaTheme="majorHAnsi" w:hAnsi="Book Antiqua" w:cs="Arial"/>
          <w:color w:val="000000" w:themeColor="text1"/>
          <w:kern w:val="0"/>
          <w:sz w:val="24"/>
          <w:szCs w:val="24"/>
        </w:rPr>
        <w:t>Most of the benign polyps had a size of 10 or 11 mm, and the incidence of these polyps is increasing as general medical examination is being universalized.</w:t>
      </w:r>
    </w:p>
    <w:p w14:paraId="37CF595A" w14:textId="77777777" w:rsidR="000276D2" w:rsidRPr="00DD24C8" w:rsidRDefault="000276D2" w:rsidP="00EE3773">
      <w:pPr>
        <w:widowControl/>
        <w:wordWrap/>
        <w:autoSpaceDE/>
        <w:autoSpaceDN/>
        <w:adjustRightInd w:val="0"/>
        <w:snapToGrid w:val="0"/>
        <w:spacing w:line="360" w:lineRule="auto"/>
        <w:rPr>
          <w:rFonts w:ascii="Book Antiqua" w:eastAsia="宋体" w:hAnsi="Book Antiqua" w:cs="Arial"/>
          <w:b/>
          <w:i/>
          <w:color w:val="000000" w:themeColor="text1"/>
          <w:kern w:val="0"/>
          <w:sz w:val="24"/>
          <w:szCs w:val="24"/>
          <w:lang w:eastAsia="zh-CN"/>
        </w:rPr>
      </w:pPr>
    </w:p>
    <w:p w14:paraId="2EA04DFA" w14:textId="77777777" w:rsidR="002E471F" w:rsidRPr="00DD24C8" w:rsidRDefault="002E471F" w:rsidP="00EE3773">
      <w:pPr>
        <w:widowControl/>
        <w:wordWrap/>
        <w:autoSpaceDE/>
        <w:autoSpaceDN/>
        <w:adjustRightInd w:val="0"/>
        <w:snapToGrid w:val="0"/>
        <w:spacing w:line="360" w:lineRule="auto"/>
        <w:rPr>
          <w:rFonts w:ascii="Book Antiqua" w:eastAsiaTheme="majorHAnsi" w:hAnsi="Book Antiqua" w:cs="Arial"/>
          <w:b/>
          <w:i/>
          <w:color w:val="000000" w:themeColor="text1"/>
          <w:kern w:val="0"/>
          <w:sz w:val="24"/>
          <w:szCs w:val="24"/>
        </w:rPr>
      </w:pPr>
      <w:r w:rsidRPr="00DD24C8">
        <w:rPr>
          <w:rFonts w:ascii="Book Antiqua" w:eastAsiaTheme="majorHAnsi" w:hAnsi="Book Antiqua" w:cs="Arial" w:hint="eastAsia"/>
          <w:b/>
          <w:i/>
          <w:color w:val="000000" w:themeColor="text1"/>
          <w:kern w:val="0"/>
          <w:sz w:val="24"/>
          <w:szCs w:val="24"/>
        </w:rPr>
        <w:t>Research frontiers</w:t>
      </w:r>
    </w:p>
    <w:p w14:paraId="1B2FD5D3" w14:textId="62AB3BF3" w:rsidR="00F30D8E" w:rsidRPr="00DD24C8" w:rsidRDefault="00F30D8E" w:rsidP="00EE3773">
      <w:pPr>
        <w:widowControl/>
        <w:wordWrap/>
        <w:autoSpaceDE/>
        <w:autoSpaceDN/>
        <w:adjustRightInd w:val="0"/>
        <w:snapToGrid w:val="0"/>
        <w:spacing w:line="360" w:lineRule="auto"/>
        <w:rPr>
          <w:rFonts w:ascii="Book Antiqua" w:eastAsiaTheme="majorHAnsi" w:hAnsi="Book Antiqua" w:cs="Arial"/>
          <w:color w:val="000000" w:themeColor="text1"/>
          <w:kern w:val="0"/>
          <w:sz w:val="24"/>
          <w:szCs w:val="24"/>
        </w:rPr>
      </w:pPr>
      <w:r w:rsidRPr="00DD24C8">
        <w:rPr>
          <w:rFonts w:ascii="Book Antiqua" w:eastAsiaTheme="majorHAnsi" w:hAnsi="Book Antiqua" w:cs="Arial" w:hint="eastAsia"/>
          <w:color w:val="000000" w:themeColor="text1"/>
          <w:kern w:val="0"/>
          <w:sz w:val="24"/>
          <w:szCs w:val="24"/>
        </w:rPr>
        <w:t>Some recent studies have shown that</w:t>
      </w:r>
      <w:r w:rsidR="00452D82" w:rsidRPr="00DD24C8">
        <w:rPr>
          <w:rFonts w:ascii="Book Antiqua" w:eastAsiaTheme="majorHAnsi" w:hAnsi="Book Antiqua" w:cs="Arial" w:hint="eastAsia"/>
          <w:color w:val="000000" w:themeColor="text1"/>
          <w:kern w:val="0"/>
          <w:sz w:val="24"/>
          <w:szCs w:val="24"/>
        </w:rPr>
        <w:t xml:space="preserve"> </w:t>
      </w:r>
      <w:r w:rsidR="00452D82" w:rsidRPr="00DD24C8">
        <w:rPr>
          <w:rFonts w:ascii="Book Antiqua" w:eastAsiaTheme="majorHAnsi" w:hAnsi="Book Antiqua" w:cs="Arial"/>
          <w:color w:val="000000" w:themeColor="text1"/>
          <w:kern w:val="0"/>
          <w:sz w:val="24"/>
          <w:szCs w:val="24"/>
        </w:rPr>
        <w:t>incidentally discovered polyps were usually small in size and the risk of malignancy was low.</w:t>
      </w:r>
    </w:p>
    <w:p w14:paraId="28A3AE15" w14:textId="77777777" w:rsidR="000276D2" w:rsidRPr="00DD24C8" w:rsidRDefault="000276D2" w:rsidP="00EE3773">
      <w:pPr>
        <w:widowControl/>
        <w:wordWrap/>
        <w:autoSpaceDE/>
        <w:autoSpaceDN/>
        <w:adjustRightInd w:val="0"/>
        <w:snapToGrid w:val="0"/>
        <w:spacing w:line="360" w:lineRule="auto"/>
        <w:rPr>
          <w:rFonts w:ascii="Book Antiqua" w:eastAsia="宋体" w:hAnsi="Book Antiqua" w:cs="Arial"/>
          <w:color w:val="000000" w:themeColor="text1"/>
          <w:kern w:val="0"/>
          <w:sz w:val="24"/>
          <w:szCs w:val="24"/>
          <w:lang w:eastAsia="zh-CN"/>
        </w:rPr>
      </w:pPr>
    </w:p>
    <w:p w14:paraId="5ABAF8CF" w14:textId="77777777" w:rsidR="002E471F" w:rsidRPr="00DD24C8" w:rsidRDefault="002E471F" w:rsidP="00EE3773">
      <w:pPr>
        <w:widowControl/>
        <w:wordWrap/>
        <w:autoSpaceDE/>
        <w:autoSpaceDN/>
        <w:adjustRightInd w:val="0"/>
        <w:snapToGrid w:val="0"/>
        <w:spacing w:line="360" w:lineRule="auto"/>
        <w:rPr>
          <w:rFonts w:ascii="Book Antiqua" w:eastAsiaTheme="majorHAnsi" w:hAnsi="Book Antiqua" w:cs="Arial"/>
          <w:b/>
          <w:i/>
          <w:color w:val="000000" w:themeColor="text1"/>
          <w:kern w:val="0"/>
          <w:sz w:val="24"/>
          <w:szCs w:val="24"/>
        </w:rPr>
      </w:pPr>
      <w:r w:rsidRPr="00DD24C8">
        <w:rPr>
          <w:rFonts w:ascii="Book Antiqua" w:eastAsiaTheme="majorHAnsi" w:hAnsi="Book Antiqua" w:cs="Arial" w:hint="eastAsia"/>
          <w:b/>
          <w:i/>
          <w:color w:val="000000" w:themeColor="text1"/>
          <w:kern w:val="0"/>
          <w:sz w:val="24"/>
          <w:szCs w:val="24"/>
        </w:rPr>
        <w:t>Innovations and breakthroughs</w:t>
      </w:r>
    </w:p>
    <w:p w14:paraId="5E27D5A8" w14:textId="4A2FD8F3" w:rsidR="00452D82" w:rsidRPr="00DD24C8" w:rsidRDefault="00225D14" w:rsidP="00EE3773">
      <w:pPr>
        <w:widowControl/>
        <w:wordWrap/>
        <w:autoSpaceDE/>
        <w:autoSpaceDN/>
        <w:adjustRightInd w:val="0"/>
        <w:snapToGrid w:val="0"/>
        <w:spacing w:line="360" w:lineRule="auto"/>
        <w:rPr>
          <w:rFonts w:ascii="Book Antiqua" w:eastAsiaTheme="majorHAnsi" w:hAnsi="Book Antiqua" w:cs="Arial"/>
          <w:color w:val="000000" w:themeColor="text1"/>
          <w:kern w:val="0"/>
          <w:sz w:val="24"/>
          <w:szCs w:val="24"/>
        </w:rPr>
      </w:pPr>
      <w:r w:rsidRPr="00DD24C8">
        <w:rPr>
          <w:rFonts w:ascii="Book Antiqua" w:eastAsiaTheme="majorHAnsi" w:hAnsi="Book Antiqua" w:cs="Arial"/>
          <w:color w:val="000000" w:themeColor="text1"/>
          <w:kern w:val="0"/>
          <w:sz w:val="24"/>
          <w:szCs w:val="24"/>
        </w:rPr>
        <w:t>Previous studies have shown that polyp size of more than 10</w:t>
      </w:r>
      <w:r w:rsidR="00E32989" w:rsidRPr="00DD24C8">
        <w:rPr>
          <w:rFonts w:ascii="Book Antiqua" w:eastAsia="宋体" w:hAnsi="Book Antiqua" w:cs="Arial" w:hint="eastAsia"/>
          <w:color w:val="000000" w:themeColor="text1"/>
          <w:kern w:val="0"/>
          <w:sz w:val="24"/>
          <w:szCs w:val="24"/>
          <w:lang w:eastAsia="zh-CN"/>
        </w:rPr>
        <w:t xml:space="preserve"> </w:t>
      </w:r>
      <w:r w:rsidRPr="00DD24C8">
        <w:rPr>
          <w:rFonts w:ascii="Book Antiqua" w:eastAsiaTheme="majorHAnsi" w:hAnsi="Book Antiqua" w:cs="Arial"/>
          <w:color w:val="000000" w:themeColor="text1"/>
          <w:kern w:val="0"/>
          <w:sz w:val="24"/>
          <w:szCs w:val="24"/>
        </w:rPr>
        <w:t>mm is associated with higher risk of developing malignancy; however so far, none of the studies have tried to differentiate between polyps of more than 10</w:t>
      </w:r>
      <w:r w:rsidR="00E32989" w:rsidRPr="00DD24C8">
        <w:rPr>
          <w:rFonts w:ascii="Book Antiqua" w:eastAsia="宋体" w:hAnsi="Book Antiqua" w:cs="Arial" w:hint="eastAsia"/>
          <w:color w:val="000000" w:themeColor="text1"/>
          <w:kern w:val="0"/>
          <w:sz w:val="24"/>
          <w:szCs w:val="24"/>
          <w:lang w:eastAsia="zh-CN"/>
        </w:rPr>
        <w:t xml:space="preserve"> </w:t>
      </w:r>
      <w:r w:rsidRPr="00DD24C8">
        <w:rPr>
          <w:rFonts w:ascii="Book Antiqua" w:eastAsiaTheme="majorHAnsi" w:hAnsi="Book Antiqua" w:cs="Arial"/>
          <w:color w:val="000000" w:themeColor="text1"/>
          <w:kern w:val="0"/>
          <w:sz w:val="24"/>
          <w:szCs w:val="24"/>
        </w:rPr>
        <w:t>mm in size for determining the incidence of malignancy.</w:t>
      </w:r>
      <w:r w:rsidRPr="00DD24C8">
        <w:rPr>
          <w:rFonts w:ascii="Book Antiqua" w:eastAsiaTheme="majorHAnsi" w:hAnsi="Book Antiqua" w:cs="Arial" w:hint="eastAsia"/>
          <w:color w:val="000000" w:themeColor="text1"/>
          <w:kern w:val="0"/>
          <w:sz w:val="24"/>
          <w:szCs w:val="24"/>
        </w:rPr>
        <w:t xml:space="preserve"> </w:t>
      </w:r>
      <w:r w:rsidRPr="00DD24C8">
        <w:rPr>
          <w:rFonts w:ascii="Book Antiqua" w:eastAsiaTheme="majorHAnsi" w:hAnsi="Book Antiqua" w:cs="Arial"/>
          <w:color w:val="000000" w:themeColor="text1"/>
          <w:kern w:val="0"/>
          <w:sz w:val="24"/>
          <w:szCs w:val="24"/>
        </w:rPr>
        <w:t>Therefore, we analyzed the pathologically proven GBPs after cholecystectomy to determine the relevance of the 10-mm size criterion.</w:t>
      </w:r>
    </w:p>
    <w:p w14:paraId="2A5A340C" w14:textId="77777777" w:rsidR="000276D2" w:rsidRPr="00DD24C8" w:rsidRDefault="000276D2" w:rsidP="00EE3773">
      <w:pPr>
        <w:widowControl/>
        <w:wordWrap/>
        <w:autoSpaceDE/>
        <w:autoSpaceDN/>
        <w:adjustRightInd w:val="0"/>
        <w:snapToGrid w:val="0"/>
        <w:spacing w:line="360" w:lineRule="auto"/>
        <w:rPr>
          <w:rFonts w:ascii="Book Antiqua" w:eastAsia="宋体" w:hAnsi="Book Antiqua" w:cs="Arial"/>
          <w:color w:val="000000" w:themeColor="text1"/>
          <w:kern w:val="0"/>
          <w:sz w:val="24"/>
          <w:szCs w:val="24"/>
          <w:lang w:eastAsia="zh-CN"/>
        </w:rPr>
      </w:pPr>
    </w:p>
    <w:p w14:paraId="4C55FCC9" w14:textId="77777777" w:rsidR="002E471F" w:rsidRPr="00DD24C8" w:rsidRDefault="002E471F" w:rsidP="00EE3773">
      <w:pPr>
        <w:widowControl/>
        <w:wordWrap/>
        <w:autoSpaceDE/>
        <w:autoSpaceDN/>
        <w:adjustRightInd w:val="0"/>
        <w:snapToGrid w:val="0"/>
        <w:spacing w:line="360" w:lineRule="auto"/>
        <w:rPr>
          <w:rFonts w:ascii="Book Antiqua" w:eastAsiaTheme="majorHAnsi" w:hAnsi="Book Antiqua" w:cs="Arial"/>
          <w:b/>
          <w:i/>
          <w:color w:val="000000" w:themeColor="text1"/>
          <w:kern w:val="0"/>
          <w:sz w:val="24"/>
          <w:szCs w:val="24"/>
        </w:rPr>
      </w:pPr>
      <w:r w:rsidRPr="00DD24C8">
        <w:rPr>
          <w:rFonts w:ascii="Book Antiqua" w:eastAsiaTheme="majorHAnsi" w:hAnsi="Book Antiqua" w:cs="Arial" w:hint="eastAsia"/>
          <w:b/>
          <w:i/>
          <w:color w:val="000000" w:themeColor="text1"/>
          <w:kern w:val="0"/>
          <w:sz w:val="24"/>
          <w:szCs w:val="24"/>
        </w:rPr>
        <w:t>Applications</w:t>
      </w:r>
    </w:p>
    <w:p w14:paraId="1DC45823" w14:textId="2CD98395" w:rsidR="005C15B6" w:rsidRPr="00DD24C8" w:rsidRDefault="005C15B6" w:rsidP="00EE3773">
      <w:pPr>
        <w:widowControl/>
        <w:wordWrap/>
        <w:autoSpaceDE/>
        <w:autoSpaceDN/>
        <w:adjustRightInd w:val="0"/>
        <w:snapToGrid w:val="0"/>
        <w:spacing w:line="360" w:lineRule="auto"/>
        <w:rPr>
          <w:rFonts w:ascii="Book Antiqua" w:eastAsiaTheme="majorHAnsi" w:hAnsi="Book Antiqua" w:cs="Arial"/>
          <w:color w:val="000000" w:themeColor="text1"/>
          <w:kern w:val="0"/>
          <w:sz w:val="24"/>
          <w:szCs w:val="24"/>
        </w:rPr>
      </w:pPr>
      <w:r w:rsidRPr="00DD24C8">
        <w:rPr>
          <w:rFonts w:ascii="Book Antiqua" w:eastAsiaTheme="majorHAnsi" w:hAnsi="Book Antiqua" w:cs="Arial" w:hint="eastAsia"/>
          <w:color w:val="000000" w:themeColor="text1"/>
          <w:kern w:val="0"/>
          <w:sz w:val="24"/>
          <w:szCs w:val="24"/>
        </w:rPr>
        <w:t xml:space="preserve">This study aimed to </w:t>
      </w:r>
      <w:r w:rsidRPr="00DD24C8">
        <w:rPr>
          <w:rFonts w:ascii="Book Antiqua" w:eastAsiaTheme="majorHAnsi" w:hAnsi="Book Antiqua" w:cs="Arial"/>
          <w:color w:val="000000" w:themeColor="text1"/>
          <w:kern w:val="0"/>
          <w:sz w:val="24"/>
          <w:szCs w:val="24"/>
        </w:rPr>
        <w:t>determine the relevance of the 10-mm size criterion of the generally accepted surgical indication for GBPs</w:t>
      </w:r>
      <w:r w:rsidR="00361B6B" w:rsidRPr="00DD24C8">
        <w:rPr>
          <w:rFonts w:ascii="Book Antiqua" w:eastAsiaTheme="majorHAnsi" w:hAnsi="Book Antiqua" w:cs="Arial" w:hint="eastAsia"/>
          <w:color w:val="000000" w:themeColor="text1"/>
          <w:kern w:val="0"/>
          <w:sz w:val="24"/>
          <w:szCs w:val="24"/>
        </w:rPr>
        <w:t>, and to provide a new surgical indication clues for</w:t>
      </w:r>
      <w:r w:rsidR="009D5C39" w:rsidRPr="00DD24C8">
        <w:rPr>
          <w:rFonts w:ascii="Book Antiqua" w:eastAsiaTheme="majorHAnsi" w:hAnsi="Book Antiqua" w:cs="Arial" w:hint="eastAsia"/>
          <w:color w:val="000000" w:themeColor="text1"/>
          <w:kern w:val="0"/>
          <w:sz w:val="24"/>
          <w:szCs w:val="24"/>
        </w:rPr>
        <w:t xml:space="preserve"> decrease unnecessary cholecystectomies.</w:t>
      </w:r>
    </w:p>
    <w:p w14:paraId="618B70B9" w14:textId="77777777" w:rsidR="000276D2" w:rsidRPr="00DD24C8" w:rsidRDefault="000276D2" w:rsidP="00EE3773">
      <w:pPr>
        <w:widowControl/>
        <w:wordWrap/>
        <w:autoSpaceDE/>
        <w:autoSpaceDN/>
        <w:adjustRightInd w:val="0"/>
        <w:snapToGrid w:val="0"/>
        <w:spacing w:line="360" w:lineRule="auto"/>
        <w:rPr>
          <w:rFonts w:ascii="Book Antiqua" w:eastAsia="宋体" w:hAnsi="Book Antiqua" w:cs="Arial"/>
          <w:color w:val="000000" w:themeColor="text1"/>
          <w:kern w:val="0"/>
          <w:sz w:val="24"/>
          <w:szCs w:val="24"/>
          <w:lang w:eastAsia="zh-CN"/>
        </w:rPr>
      </w:pPr>
    </w:p>
    <w:p w14:paraId="32F39431" w14:textId="77777777" w:rsidR="00E94969" w:rsidRPr="00DD24C8" w:rsidRDefault="002E471F" w:rsidP="00EE3773">
      <w:pPr>
        <w:widowControl/>
        <w:wordWrap/>
        <w:autoSpaceDE/>
        <w:autoSpaceDN/>
        <w:adjustRightInd w:val="0"/>
        <w:snapToGrid w:val="0"/>
        <w:spacing w:line="360" w:lineRule="auto"/>
        <w:rPr>
          <w:rFonts w:ascii="Book Antiqua" w:eastAsiaTheme="majorHAnsi" w:hAnsi="Book Antiqua" w:cs="Arial"/>
          <w:b/>
          <w:i/>
          <w:color w:val="000000" w:themeColor="text1"/>
          <w:kern w:val="0"/>
          <w:sz w:val="24"/>
          <w:szCs w:val="24"/>
        </w:rPr>
      </w:pPr>
      <w:r w:rsidRPr="00DD24C8">
        <w:rPr>
          <w:rFonts w:ascii="Book Antiqua" w:eastAsiaTheme="majorHAnsi" w:hAnsi="Book Antiqua" w:cs="Arial" w:hint="eastAsia"/>
          <w:b/>
          <w:i/>
          <w:color w:val="000000" w:themeColor="text1"/>
          <w:kern w:val="0"/>
          <w:sz w:val="24"/>
          <w:szCs w:val="24"/>
        </w:rPr>
        <w:t>Terminology</w:t>
      </w:r>
    </w:p>
    <w:p w14:paraId="2F99A460" w14:textId="4588E861" w:rsidR="009D5C39" w:rsidRPr="00DD24C8" w:rsidRDefault="009D5C39" w:rsidP="00EE3773">
      <w:pPr>
        <w:widowControl/>
        <w:wordWrap/>
        <w:autoSpaceDE/>
        <w:autoSpaceDN/>
        <w:adjustRightInd w:val="0"/>
        <w:snapToGrid w:val="0"/>
        <w:spacing w:line="360" w:lineRule="auto"/>
        <w:rPr>
          <w:rFonts w:ascii="Book Antiqua" w:eastAsiaTheme="majorHAnsi" w:hAnsi="Book Antiqua" w:cs="Arial"/>
          <w:color w:val="000000" w:themeColor="text1"/>
          <w:kern w:val="0"/>
          <w:sz w:val="24"/>
          <w:szCs w:val="24"/>
        </w:rPr>
      </w:pPr>
      <w:r w:rsidRPr="00DD24C8">
        <w:rPr>
          <w:rFonts w:ascii="Book Antiqua" w:eastAsiaTheme="majorHAnsi" w:hAnsi="Book Antiqua" w:cs="Arial"/>
          <w:color w:val="000000" w:themeColor="text1"/>
          <w:kern w:val="0"/>
          <w:sz w:val="24"/>
          <w:szCs w:val="24"/>
        </w:rPr>
        <w:t>GB</w:t>
      </w:r>
      <w:r w:rsidRPr="00DD24C8">
        <w:rPr>
          <w:rFonts w:ascii="Book Antiqua" w:eastAsiaTheme="majorHAnsi" w:hAnsi="Book Antiqua" w:cs="Arial" w:hint="eastAsia"/>
          <w:color w:val="000000" w:themeColor="text1"/>
          <w:kern w:val="0"/>
          <w:sz w:val="24"/>
          <w:szCs w:val="24"/>
        </w:rPr>
        <w:t>P</w:t>
      </w:r>
      <w:r w:rsidRPr="00DD24C8">
        <w:rPr>
          <w:rFonts w:ascii="Book Antiqua" w:eastAsiaTheme="majorHAnsi" w:hAnsi="Book Antiqua" w:cs="Arial"/>
          <w:color w:val="000000" w:themeColor="text1"/>
          <w:kern w:val="0"/>
          <w:sz w:val="24"/>
          <w:szCs w:val="24"/>
        </w:rPr>
        <w:t>s of 10 to 12 mm in diameter</w:t>
      </w:r>
      <w:r w:rsidR="00E94969" w:rsidRPr="00DD24C8">
        <w:rPr>
          <w:rFonts w:ascii="Book Antiqua" w:eastAsiaTheme="majorHAnsi" w:hAnsi="Book Antiqua" w:cs="Arial" w:hint="eastAsia"/>
          <w:color w:val="000000" w:themeColor="text1"/>
          <w:kern w:val="0"/>
          <w:sz w:val="24"/>
          <w:szCs w:val="24"/>
        </w:rPr>
        <w:t xml:space="preserve"> (</w:t>
      </w:r>
      <w:r w:rsidR="00E94969" w:rsidRPr="00DD24C8">
        <w:rPr>
          <w:rFonts w:ascii="Book Antiqua" w:hAnsi="Book Antiqua" w:cs="Arial"/>
          <w:color w:val="000000" w:themeColor="text1"/>
          <w:sz w:val="24"/>
          <w:szCs w:val="24"/>
        </w:rPr>
        <w:t>borderline-sized GBPs</w:t>
      </w:r>
      <w:r w:rsidR="00E94969" w:rsidRPr="00DD24C8">
        <w:rPr>
          <w:rFonts w:ascii="Book Antiqua" w:hAnsi="Book Antiqua" w:cs="Arial" w:hint="eastAsia"/>
          <w:color w:val="000000" w:themeColor="text1"/>
          <w:sz w:val="24"/>
          <w:szCs w:val="24"/>
        </w:rPr>
        <w:t>)</w:t>
      </w:r>
      <w:r w:rsidRPr="00DD24C8">
        <w:rPr>
          <w:rFonts w:ascii="Book Antiqua" w:eastAsiaTheme="majorHAnsi" w:hAnsi="Book Antiqua" w:cs="Arial"/>
          <w:color w:val="000000" w:themeColor="text1"/>
          <w:kern w:val="0"/>
          <w:sz w:val="24"/>
          <w:szCs w:val="24"/>
        </w:rPr>
        <w:t xml:space="preserve"> have lower risk of malignancy compared to that in GB polyps larger than 13 mm, which is similar to the risk of malignancy in GB polyps smaller than 10 mm. The use of this surgical indication (GBPs larger than 13 mm GBP) can prevent 50% of unnecessary cholecystectomies without the risk of missing malignant GBPs.</w:t>
      </w:r>
      <w:r w:rsidR="00E94969" w:rsidRPr="00DD24C8">
        <w:rPr>
          <w:rFonts w:ascii="Book Antiqua" w:eastAsiaTheme="majorHAnsi" w:hAnsi="Book Antiqua" w:cs="Arial" w:hint="eastAsia"/>
          <w:color w:val="000000" w:themeColor="text1"/>
          <w:kern w:val="0"/>
          <w:sz w:val="24"/>
          <w:szCs w:val="24"/>
        </w:rPr>
        <w:t xml:space="preserve"> </w:t>
      </w:r>
      <w:r w:rsidR="00E94969" w:rsidRPr="00DD24C8">
        <w:rPr>
          <w:rFonts w:ascii="Book Antiqua" w:eastAsiaTheme="majorHAnsi" w:hAnsi="Book Antiqua" w:cs="Arial"/>
          <w:color w:val="000000" w:themeColor="text1"/>
          <w:kern w:val="0"/>
          <w:sz w:val="24"/>
          <w:szCs w:val="24"/>
        </w:rPr>
        <w:t>A</w:t>
      </w:r>
      <w:r w:rsidR="00E94969" w:rsidRPr="00DD24C8">
        <w:rPr>
          <w:rFonts w:ascii="Book Antiqua" w:eastAsiaTheme="majorHAnsi" w:hAnsi="Book Antiqua" w:cs="Arial" w:hint="eastAsia"/>
          <w:color w:val="000000" w:themeColor="text1"/>
          <w:kern w:val="0"/>
          <w:sz w:val="24"/>
          <w:szCs w:val="24"/>
        </w:rPr>
        <w:t xml:space="preserve">lso, </w:t>
      </w:r>
      <w:r w:rsidR="00E94969" w:rsidRPr="00DD24C8">
        <w:rPr>
          <w:rFonts w:ascii="Book Antiqua" w:hAnsi="Book Antiqua" w:cs="Arial" w:hint="eastAsia"/>
          <w:color w:val="000000" w:themeColor="text1"/>
          <w:sz w:val="24"/>
          <w:szCs w:val="24"/>
        </w:rPr>
        <w:t>this</w:t>
      </w:r>
      <w:r w:rsidR="00E94969" w:rsidRPr="00DD24C8">
        <w:rPr>
          <w:rFonts w:ascii="Book Antiqua" w:hAnsi="Book Antiqua" w:cs="Arial"/>
          <w:color w:val="000000" w:themeColor="text1"/>
          <w:sz w:val="24"/>
          <w:szCs w:val="24"/>
        </w:rPr>
        <w:t xml:space="preserve"> study confirmed that patient’s age was associated with the risk of </w:t>
      </w:r>
      <w:r w:rsidR="00E94969" w:rsidRPr="00DD24C8">
        <w:rPr>
          <w:rFonts w:ascii="Book Antiqua" w:hAnsi="Book Antiqua" w:cs="Arial" w:hint="eastAsia"/>
          <w:color w:val="000000" w:themeColor="text1"/>
          <w:sz w:val="24"/>
          <w:szCs w:val="24"/>
        </w:rPr>
        <w:t xml:space="preserve">developing </w:t>
      </w:r>
      <w:r w:rsidR="00E94969" w:rsidRPr="00DD24C8">
        <w:rPr>
          <w:rFonts w:ascii="Book Antiqua" w:hAnsi="Book Antiqua" w:cs="Arial"/>
          <w:color w:val="000000" w:themeColor="text1"/>
          <w:sz w:val="24"/>
          <w:szCs w:val="24"/>
        </w:rPr>
        <w:t>malignant polyps.</w:t>
      </w:r>
      <w:r w:rsidR="00E94969" w:rsidRPr="00DD24C8">
        <w:rPr>
          <w:rFonts w:ascii="Book Antiqua" w:hAnsi="Book Antiqua" w:cs="Arial" w:hint="eastAsia"/>
          <w:color w:val="000000" w:themeColor="text1"/>
          <w:sz w:val="24"/>
          <w:szCs w:val="24"/>
        </w:rPr>
        <w:t xml:space="preserve"> </w:t>
      </w:r>
      <w:r w:rsidR="00E94969" w:rsidRPr="00DD24C8">
        <w:rPr>
          <w:rFonts w:ascii="Book Antiqua" w:hAnsi="Book Antiqua" w:cs="Arial"/>
          <w:color w:val="000000" w:themeColor="text1"/>
          <w:sz w:val="24"/>
          <w:szCs w:val="24"/>
        </w:rPr>
        <w:t>This finding indicates that there is a low possibility of GB carcinoma in patients having borderline-sized GBPs and who are less than 49 years of age</w:t>
      </w:r>
      <w:r w:rsidR="00E94969" w:rsidRPr="00DD24C8">
        <w:rPr>
          <w:rFonts w:ascii="Book Antiqua" w:hAnsi="Book Antiqua" w:cs="Arial" w:hint="eastAsia"/>
          <w:color w:val="000000" w:themeColor="text1"/>
          <w:sz w:val="24"/>
          <w:szCs w:val="24"/>
        </w:rPr>
        <w:t>.</w:t>
      </w:r>
    </w:p>
    <w:p w14:paraId="3D70442C" w14:textId="77777777" w:rsidR="000276D2" w:rsidRPr="00DD24C8" w:rsidRDefault="000276D2" w:rsidP="00EE3773">
      <w:pPr>
        <w:widowControl/>
        <w:wordWrap/>
        <w:autoSpaceDE/>
        <w:autoSpaceDN/>
        <w:adjustRightInd w:val="0"/>
        <w:snapToGrid w:val="0"/>
        <w:spacing w:line="360" w:lineRule="auto"/>
        <w:rPr>
          <w:rFonts w:ascii="Book Antiqua" w:eastAsia="宋体" w:hAnsi="Book Antiqua" w:cs="Arial"/>
          <w:b/>
          <w:i/>
          <w:color w:val="000000" w:themeColor="text1"/>
          <w:kern w:val="0"/>
          <w:sz w:val="24"/>
          <w:szCs w:val="24"/>
          <w:lang w:eastAsia="zh-CN"/>
        </w:rPr>
      </w:pPr>
    </w:p>
    <w:p w14:paraId="6D425E08" w14:textId="77777777" w:rsidR="002E471F" w:rsidRPr="00DD24C8" w:rsidRDefault="002E471F" w:rsidP="00EE3773">
      <w:pPr>
        <w:widowControl/>
        <w:wordWrap/>
        <w:autoSpaceDE/>
        <w:autoSpaceDN/>
        <w:adjustRightInd w:val="0"/>
        <w:snapToGrid w:val="0"/>
        <w:spacing w:line="360" w:lineRule="auto"/>
        <w:rPr>
          <w:rFonts w:ascii="Book Antiqua" w:eastAsiaTheme="majorHAnsi" w:hAnsi="Book Antiqua" w:cs="Arial"/>
          <w:b/>
          <w:i/>
          <w:color w:val="000000" w:themeColor="text1"/>
          <w:kern w:val="0"/>
          <w:sz w:val="24"/>
          <w:szCs w:val="24"/>
        </w:rPr>
      </w:pPr>
      <w:r w:rsidRPr="00DD24C8">
        <w:rPr>
          <w:rFonts w:ascii="Book Antiqua" w:eastAsiaTheme="majorHAnsi" w:hAnsi="Book Antiqua" w:cs="Arial" w:hint="eastAsia"/>
          <w:b/>
          <w:i/>
          <w:color w:val="000000" w:themeColor="text1"/>
          <w:kern w:val="0"/>
          <w:sz w:val="24"/>
          <w:szCs w:val="24"/>
        </w:rPr>
        <w:t>Peer review</w:t>
      </w:r>
    </w:p>
    <w:p w14:paraId="2B83EE68" w14:textId="3EFE4D97" w:rsidR="001C01A8" w:rsidRPr="00DD24C8" w:rsidRDefault="00796B1E" w:rsidP="00EE3773">
      <w:pPr>
        <w:widowControl/>
        <w:wordWrap/>
        <w:autoSpaceDE/>
        <w:autoSpaceDN/>
        <w:adjustRightInd w:val="0"/>
        <w:snapToGrid w:val="0"/>
        <w:spacing w:line="360" w:lineRule="auto"/>
        <w:rPr>
          <w:rFonts w:ascii="Book Antiqua" w:hAnsi="Book Antiqua" w:cs="Arial"/>
          <w:color w:val="000000" w:themeColor="text1"/>
          <w:sz w:val="24"/>
          <w:szCs w:val="24"/>
        </w:rPr>
      </w:pPr>
      <w:r w:rsidRPr="00DD24C8">
        <w:rPr>
          <w:rFonts w:ascii="Book Antiqua" w:eastAsia="宋体" w:hAnsi="Book Antiqua" w:cs="Arial"/>
          <w:color w:val="000000" w:themeColor="text1"/>
          <w:sz w:val="24"/>
          <w:szCs w:val="24"/>
          <w:lang w:eastAsia="zh-CN"/>
        </w:rPr>
        <w:t>Authors made a retrospective revision of their database regarding gallbladder polyps, in order to find a potential best predictor of malignancies rather than 10 mm size. They concluded that 13 mm size was a better cut-off value to indicate immediately surgery, whereas 11 and 12 mm size polyps, in younger patients could be strictly followed up before undergoing surgery</w:t>
      </w:r>
      <w:r w:rsidRPr="00DD24C8">
        <w:rPr>
          <w:rFonts w:ascii="Book Antiqua" w:hAnsi="Book Antiqua" w:cs="Arial" w:hint="eastAsia"/>
          <w:color w:val="000000" w:themeColor="text1"/>
          <w:sz w:val="24"/>
          <w:szCs w:val="24"/>
        </w:rPr>
        <w:t xml:space="preserve">. </w:t>
      </w:r>
      <w:r w:rsidRPr="00DD24C8">
        <w:rPr>
          <w:rFonts w:ascii="Book Antiqua" w:eastAsia="宋体" w:hAnsi="Book Antiqua" w:cs="Arial"/>
          <w:color w:val="000000" w:themeColor="text1"/>
          <w:sz w:val="24"/>
          <w:szCs w:val="24"/>
          <w:lang w:eastAsia="zh-CN"/>
        </w:rPr>
        <w:t>The paper certainly brings new information on the subject and may represent a</w:t>
      </w:r>
      <w:r w:rsidRPr="00DD24C8">
        <w:rPr>
          <w:rFonts w:ascii="Book Antiqua" w:hAnsi="Book Antiqua" w:cs="Arial" w:hint="eastAsia"/>
          <w:color w:val="000000" w:themeColor="text1"/>
          <w:sz w:val="24"/>
          <w:szCs w:val="24"/>
        </w:rPr>
        <w:t>n</w:t>
      </w:r>
      <w:r w:rsidRPr="00DD24C8">
        <w:rPr>
          <w:rFonts w:ascii="Book Antiqua" w:eastAsia="宋体" w:hAnsi="Book Antiqua" w:cs="Arial"/>
          <w:color w:val="000000" w:themeColor="text1"/>
          <w:sz w:val="24"/>
          <w:szCs w:val="24"/>
          <w:lang w:eastAsia="zh-CN"/>
        </w:rPr>
        <w:t xml:space="preserve"> interesting option for </w:t>
      </w:r>
      <w:r w:rsidR="003F3088" w:rsidRPr="00DD24C8">
        <w:rPr>
          <w:rFonts w:ascii="Book Antiqua" w:eastAsia="宋体" w:hAnsi="Book Antiqua" w:cs="Arial" w:hint="eastAsia"/>
          <w:color w:val="000000" w:themeColor="text1"/>
          <w:sz w:val="24"/>
          <w:szCs w:val="24"/>
          <w:lang w:eastAsia="zh-CN"/>
        </w:rPr>
        <w:t>the</w:t>
      </w:r>
      <w:r w:rsidRPr="00DD24C8">
        <w:rPr>
          <w:rFonts w:ascii="Book Antiqua" w:eastAsia="宋体" w:hAnsi="Book Antiqua" w:cs="Arial"/>
          <w:color w:val="000000" w:themeColor="text1"/>
          <w:sz w:val="24"/>
          <w:szCs w:val="24"/>
          <w:lang w:eastAsia="zh-CN"/>
        </w:rPr>
        <w:t xml:space="preserve"> readers.</w:t>
      </w:r>
    </w:p>
    <w:p w14:paraId="5A2C759E" w14:textId="77777777" w:rsidR="00796B1E" w:rsidRPr="00DD24C8" w:rsidRDefault="00796B1E" w:rsidP="00EE3773">
      <w:pPr>
        <w:widowControl/>
        <w:wordWrap/>
        <w:autoSpaceDE/>
        <w:autoSpaceDN/>
        <w:adjustRightInd w:val="0"/>
        <w:snapToGrid w:val="0"/>
        <w:spacing w:line="360" w:lineRule="auto"/>
        <w:rPr>
          <w:rFonts w:ascii="Book Antiqua" w:hAnsi="Book Antiqua" w:cs="Arial"/>
          <w:color w:val="000000" w:themeColor="text1"/>
          <w:sz w:val="24"/>
          <w:szCs w:val="24"/>
        </w:rPr>
      </w:pPr>
    </w:p>
    <w:p w14:paraId="7F5DE16C" w14:textId="77777777" w:rsidR="007D304C" w:rsidRPr="00DD24C8" w:rsidRDefault="00611BE6" w:rsidP="00EE3773">
      <w:pPr>
        <w:widowControl/>
        <w:wordWrap/>
        <w:autoSpaceDE/>
        <w:autoSpaceDN/>
        <w:adjustRightInd w:val="0"/>
        <w:snapToGrid w:val="0"/>
        <w:spacing w:line="360" w:lineRule="auto"/>
        <w:rPr>
          <w:rFonts w:ascii="Book Antiqua" w:eastAsia="Batang" w:hAnsi="Book Antiqua" w:cs="Arial"/>
          <w:b/>
          <w:color w:val="000000" w:themeColor="text1"/>
          <w:kern w:val="0"/>
          <w:sz w:val="21"/>
          <w:szCs w:val="24"/>
        </w:rPr>
      </w:pPr>
      <w:r w:rsidRPr="00DD24C8">
        <w:rPr>
          <w:rFonts w:ascii="Book Antiqua" w:hAnsi="Book Antiqua" w:cs="Arial"/>
          <w:b/>
          <w:color w:val="000000" w:themeColor="text1"/>
          <w:kern w:val="0"/>
          <w:sz w:val="21"/>
          <w:szCs w:val="24"/>
        </w:rPr>
        <w:t>REFERENCES</w:t>
      </w:r>
      <w:r w:rsidR="008B552F" w:rsidRPr="00DD24C8">
        <w:rPr>
          <w:rFonts w:ascii="Book Antiqua" w:hAnsi="Book Antiqua" w:cs="Arial"/>
          <w:b/>
          <w:color w:val="000000" w:themeColor="text1"/>
          <w:kern w:val="0"/>
          <w:sz w:val="21"/>
          <w:szCs w:val="24"/>
        </w:rPr>
        <w:t xml:space="preserve"> </w:t>
      </w:r>
    </w:p>
    <w:p w14:paraId="2F09F3E0"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1 </w:t>
      </w:r>
      <w:proofErr w:type="spellStart"/>
      <w:r w:rsidRPr="00DD24C8">
        <w:rPr>
          <w:rFonts w:ascii="Book Antiqua" w:eastAsia="宋体" w:hAnsi="Book Antiqua" w:cs="宋体"/>
          <w:b/>
          <w:bCs/>
          <w:color w:val="000000" w:themeColor="text1"/>
          <w:kern w:val="0"/>
          <w:sz w:val="21"/>
          <w:szCs w:val="21"/>
        </w:rPr>
        <w:t>Konstantinidis</w:t>
      </w:r>
      <w:proofErr w:type="spellEnd"/>
      <w:r w:rsidRPr="00DD24C8">
        <w:rPr>
          <w:rFonts w:ascii="Book Antiqua" w:eastAsia="宋体" w:hAnsi="Book Antiqua" w:cs="宋体"/>
          <w:b/>
          <w:bCs/>
          <w:color w:val="000000" w:themeColor="text1"/>
          <w:kern w:val="0"/>
          <w:sz w:val="21"/>
          <w:szCs w:val="21"/>
        </w:rPr>
        <w:t xml:space="preserve"> IT</w:t>
      </w:r>
      <w:r w:rsidRPr="00DD24C8">
        <w:rPr>
          <w:rFonts w:ascii="Book Antiqua" w:eastAsia="宋体" w:hAnsi="Book Antiqua" w:cs="宋体"/>
          <w:color w:val="000000" w:themeColor="text1"/>
          <w:kern w:val="0"/>
          <w:sz w:val="21"/>
          <w:szCs w:val="21"/>
        </w:rPr>
        <w:t xml:space="preserve">, </w:t>
      </w:r>
      <w:proofErr w:type="spellStart"/>
      <w:r w:rsidRPr="00DD24C8">
        <w:rPr>
          <w:rFonts w:ascii="Book Antiqua" w:eastAsia="宋体" w:hAnsi="Book Antiqua" w:cs="宋体"/>
          <w:color w:val="000000" w:themeColor="text1"/>
          <w:kern w:val="0"/>
          <w:sz w:val="21"/>
          <w:szCs w:val="21"/>
        </w:rPr>
        <w:t>Bajpai</w:t>
      </w:r>
      <w:proofErr w:type="spellEnd"/>
      <w:r w:rsidRPr="00DD24C8">
        <w:rPr>
          <w:rFonts w:ascii="Book Antiqua" w:eastAsia="宋体" w:hAnsi="Book Antiqua" w:cs="宋体"/>
          <w:color w:val="000000" w:themeColor="text1"/>
          <w:kern w:val="0"/>
          <w:sz w:val="21"/>
          <w:szCs w:val="21"/>
        </w:rPr>
        <w:t xml:space="preserve"> S, </w:t>
      </w:r>
      <w:proofErr w:type="spellStart"/>
      <w:r w:rsidRPr="00DD24C8">
        <w:rPr>
          <w:rFonts w:ascii="Book Antiqua" w:eastAsia="宋体" w:hAnsi="Book Antiqua" w:cs="宋体"/>
          <w:color w:val="000000" w:themeColor="text1"/>
          <w:kern w:val="0"/>
          <w:sz w:val="21"/>
          <w:szCs w:val="21"/>
        </w:rPr>
        <w:t>Kambadakone</w:t>
      </w:r>
      <w:proofErr w:type="spellEnd"/>
      <w:r w:rsidRPr="00DD24C8">
        <w:rPr>
          <w:rFonts w:ascii="Book Antiqua" w:eastAsia="宋体" w:hAnsi="Book Antiqua" w:cs="宋体"/>
          <w:color w:val="000000" w:themeColor="text1"/>
          <w:kern w:val="0"/>
          <w:sz w:val="21"/>
          <w:szCs w:val="21"/>
        </w:rPr>
        <w:t xml:space="preserve"> AR, Tanabe KK, Berger DL, Zheng H, </w:t>
      </w:r>
      <w:proofErr w:type="spellStart"/>
      <w:r w:rsidRPr="00DD24C8">
        <w:rPr>
          <w:rFonts w:ascii="Book Antiqua" w:eastAsia="宋体" w:hAnsi="Book Antiqua" w:cs="宋体"/>
          <w:color w:val="000000" w:themeColor="text1"/>
          <w:kern w:val="0"/>
          <w:sz w:val="21"/>
          <w:szCs w:val="21"/>
        </w:rPr>
        <w:t>Sahani</w:t>
      </w:r>
      <w:proofErr w:type="spellEnd"/>
      <w:r w:rsidRPr="00DD24C8">
        <w:rPr>
          <w:rFonts w:ascii="Book Antiqua" w:eastAsia="宋体" w:hAnsi="Book Antiqua" w:cs="宋体"/>
          <w:color w:val="000000" w:themeColor="text1"/>
          <w:kern w:val="0"/>
          <w:sz w:val="21"/>
          <w:szCs w:val="21"/>
        </w:rPr>
        <w:t xml:space="preserve"> DV, </w:t>
      </w:r>
      <w:proofErr w:type="spellStart"/>
      <w:r w:rsidRPr="00DD24C8">
        <w:rPr>
          <w:rFonts w:ascii="Book Antiqua" w:eastAsia="宋体" w:hAnsi="Book Antiqua" w:cs="宋体"/>
          <w:color w:val="000000" w:themeColor="text1"/>
          <w:kern w:val="0"/>
          <w:sz w:val="21"/>
          <w:szCs w:val="21"/>
        </w:rPr>
        <w:t>Lauwers</w:t>
      </w:r>
      <w:proofErr w:type="spellEnd"/>
      <w:r w:rsidRPr="00DD24C8">
        <w:rPr>
          <w:rFonts w:ascii="Book Antiqua" w:eastAsia="宋体" w:hAnsi="Book Antiqua" w:cs="宋体"/>
          <w:color w:val="000000" w:themeColor="text1"/>
          <w:kern w:val="0"/>
          <w:sz w:val="21"/>
          <w:szCs w:val="21"/>
        </w:rPr>
        <w:t xml:space="preserve"> GY, Fernandez-del Castillo C, </w:t>
      </w:r>
      <w:proofErr w:type="spellStart"/>
      <w:r w:rsidRPr="00DD24C8">
        <w:rPr>
          <w:rFonts w:ascii="Book Antiqua" w:eastAsia="宋体" w:hAnsi="Book Antiqua" w:cs="宋体"/>
          <w:color w:val="000000" w:themeColor="text1"/>
          <w:kern w:val="0"/>
          <w:sz w:val="21"/>
          <w:szCs w:val="21"/>
        </w:rPr>
        <w:t>Warshaw</w:t>
      </w:r>
      <w:proofErr w:type="spellEnd"/>
      <w:r w:rsidRPr="00DD24C8">
        <w:rPr>
          <w:rFonts w:ascii="Book Antiqua" w:eastAsia="宋体" w:hAnsi="Book Antiqua" w:cs="宋体"/>
          <w:color w:val="000000" w:themeColor="text1"/>
          <w:kern w:val="0"/>
          <w:sz w:val="21"/>
          <w:szCs w:val="21"/>
        </w:rPr>
        <w:t xml:space="preserve"> AL, </w:t>
      </w:r>
      <w:proofErr w:type="spellStart"/>
      <w:r w:rsidRPr="00DD24C8">
        <w:rPr>
          <w:rFonts w:ascii="Book Antiqua" w:eastAsia="宋体" w:hAnsi="Book Antiqua" w:cs="宋体"/>
          <w:color w:val="000000" w:themeColor="text1"/>
          <w:kern w:val="0"/>
          <w:sz w:val="21"/>
          <w:szCs w:val="21"/>
        </w:rPr>
        <w:t>Ferrone</w:t>
      </w:r>
      <w:proofErr w:type="spellEnd"/>
      <w:r w:rsidRPr="00DD24C8">
        <w:rPr>
          <w:rFonts w:ascii="Book Antiqua" w:eastAsia="宋体" w:hAnsi="Book Antiqua" w:cs="宋体"/>
          <w:color w:val="000000" w:themeColor="text1"/>
          <w:kern w:val="0"/>
          <w:sz w:val="21"/>
          <w:szCs w:val="21"/>
        </w:rPr>
        <w:t xml:space="preserve"> CR. Gallbladder lesions identified on ultrasound. </w:t>
      </w:r>
      <w:proofErr w:type="gramStart"/>
      <w:r w:rsidRPr="00DD24C8">
        <w:rPr>
          <w:rFonts w:ascii="Book Antiqua" w:eastAsia="宋体" w:hAnsi="Book Antiqua" w:cs="宋体"/>
          <w:color w:val="000000" w:themeColor="text1"/>
          <w:kern w:val="0"/>
          <w:sz w:val="21"/>
          <w:szCs w:val="21"/>
        </w:rPr>
        <w:t>Lessons from the last 10 years.</w:t>
      </w:r>
      <w:proofErr w:type="gramEnd"/>
      <w:r w:rsidRPr="00DD24C8">
        <w:rPr>
          <w:rFonts w:ascii="Book Antiqua" w:eastAsia="宋体" w:hAnsi="Book Antiqua" w:cs="宋体"/>
          <w:color w:val="000000" w:themeColor="text1"/>
          <w:kern w:val="0"/>
          <w:sz w:val="21"/>
          <w:szCs w:val="21"/>
        </w:rPr>
        <w:t> </w:t>
      </w:r>
      <w:r w:rsidRPr="00DD24C8">
        <w:rPr>
          <w:rFonts w:ascii="Book Antiqua" w:eastAsia="宋体" w:hAnsi="Book Antiqua" w:cs="宋体"/>
          <w:i/>
          <w:iCs/>
          <w:color w:val="000000" w:themeColor="text1"/>
          <w:kern w:val="0"/>
          <w:sz w:val="21"/>
          <w:szCs w:val="21"/>
        </w:rPr>
        <w:t xml:space="preserve">J </w:t>
      </w:r>
      <w:proofErr w:type="spellStart"/>
      <w:r w:rsidRPr="00DD24C8">
        <w:rPr>
          <w:rFonts w:ascii="Book Antiqua" w:eastAsia="宋体" w:hAnsi="Book Antiqua" w:cs="宋体"/>
          <w:i/>
          <w:iCs/>
          <w:color w:val="000000" w:themeColor="text1"/>
          <w:kern w:val="0"/>
          <w:sz w:val="21"/>
          <w:szCs w:val="21"/>
        </w:rPr>
        <w:t>Gastrointest</w:t>
      </w:r>
      <w:proofErr w:type="spellEnd"/>
      <w:r w:rsidRPr="00DD24C8">
        <w:rPr>
          <w:rFonts w:ascii="Book Antiqua" w:eastAsia="宋体" w:hAnsi="Book Antiqua" w:cs="宋体"/>
          <w:i/>
          <w:iCs/>
          <w:color w:val="000000" w:themeColor="text1"/>
          <w:kern w:val="0"/>
          <w:sz w:val="21"/>
          <w:szCs w:val="21"/>
        </w:rPr>
        <w:t xml:space="preserve"> </w:t>
      </w:r>
      <w:proofErr w:type="spellStart"/>
      <w:r w:rsidRPr="00DD24C8">
        <w:rPr>
          <w:rFonts w:ascii="Book Antiqua" w:eastAsia="宋体" w:hAnsi="Book Antiqua" w:cs="宋体"/>
          <w:i/>
          <w:iCs/>
          <w:color w:val="000000" w:themeColor="text1"/>
          <w:kern w:val="0"/>
          <w:sz w:val="21"/>
          <w:szCs w:val="21"/>
        </w:rPr>
        <w:t>Surg</w:t>
      </w:r>
      <w:proofErr w:type="spellEnd"/>
      <w:r w:rsidRPr="00DD24C8">
        <w:rPr>
          <w:rFonts w:ascii="Book Antiqua" w:eastAsia="宋体" w:hAnsi="Book Antiqua" w:cs="宋体"/>
          <w:color w:val="000000" w:themeColor="text1"/>
          <w:kern w:val="0"/>
          <w:sz w:val="21"/>
          <w:szCs w:val="21"/>
        </w:rPr>
        <w:t> 2012; </w:t>
      </w:r>
      <w:r w:rsidRPr="00DD24C8">
        <w:rPr>
          <w:rFonts w:ascii="Book Antiqua" w:eastAsia="宋体" w:hAnsi="Book Antiqua" w:cs="宋体"/>
          <w:b/>
          <w:bCs/>
          <w:color w:val="000000" w:themeColor="text1"/>
          <w:kern w:val="0"/>
          <w:sz w:val="21"/>
          <w:szCs w:val="21"/>
        </w:rPr>
        <w:t>16</w:t>
      </w:r>
      <w:r w:rsidRPr="00DD24C8">
        <w:rPr>
          <w:rFonts w:ascii="Book Antiqua" w:eastAsia="宋体" w:hAnsi="Book Antiqua" w:cs="宋体"/>
          <w:color w:val="000000" w:themeColor="text1"/>
          <w:kern w:val="0"/>
          <w:sz w:val="21"/>
          <w:szCs w:val="21"/>
        </w:rPr>
        <w:t>: 549-553 [PMID: 22108768 DOI: 10.1007/s11605-011-1696-2]</w:t>
      </w:r>
    </w:p>
    <w:p w14:paraId="2BDDA973"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proofErr w:type="gramStart"/>
      <w:r w:rsidRPr="00DD24C8">
        <w:rPr>
          <w:rFonts w:ascii="Book Antiqua" w:eastAsia="宋体" w:hAnsi="Book Antiqua" w:cs="宋体"/>
          <w:color w:val="000000" w:themeColor="text1"/>
          <w:kern w:val="0"/>
          <w:sz w:val="21"/>
          <w:szCs w:val="21"/>
        </w:rPr>
        <w:t>2 </w:t>
      </w:r>
      <w:proofErr w:type="spellStart"/>
      <w:r w:rsidRPr="00DD24C8">
        <w:rPr>
          <w:rFonts w:ascii="Book Antiqua" w:eastAsia="宋体" w:hAnsi="Book Antiqua" w:cs="宋体"/>
          <w:b/>
          <w:bCs/>
          <w:color w:val="000000" w:themeColor="text1"/>
          <w:kern w:val="0"/>
          <w:sz w:val="21"/>
          <w:szCs w:val="21"/>
        </w:rPr>
        <w:t>Boulton</w:t>
      </w:r>
      <w:proofErr w:type="spellEnd"/>
      <w:r w:rsidRPr="00DD24C8">
        <w:rPr>
          <w:rFonts w:ascii="Book Antiqua" w:eastAsia="宋体" w:hAnsi="Book Antiqua" w:cs="宋体"/>
          <w:b/>
          <w:bCs/>
          <w:color w:val="000000" w:themeColor="text1"/>
          <w:kern w:val="0"/>
          <w:sz w:val="21"/>
          <w:szCs w:val="21"/>
        </w:rPr>
        <w:t xml:space="preserve"> RA</w:t>
      </w:r>
      <w:r w:rsidRPr="00DD24C8">
        <w:rPr>
          <w:rFonts w:ascii="Book Antiqua" w:eastAsia="宋体" w:hAnsi="Book Antiqua" w:cs="宋体"/>
          <w:color w:val="000000" w:themeColor="text1"/>
          <w:kern w:val="0"/>
          <w:sz w:val="21"/>
          <w:szCs w:val="21"/>
        </w:rPr>
        <w:t>, Adams DH.</w:t>
      </w:r>
      <w:proofErr w:type="gramEnd"/>
      <w:r w:rsidRPr="00DD24C8">
        <w:rPr>
          <w:rFonts w:ascii="Book Antiqua" w:eastAsia="宋体" w:hAnsi="Book Antiqua" w:cs="宋体"/>
          <w:color w:val="000000" w:themeColor="text1"/>
          <w:kern w:val="0"/>
          <w:sz w:val="21"/>
          <w:szCs w:val="21"/>
        </w:rPr>
        <w:t xml:space="preserve"> Gallbladder polyps: when to wait and when to act. </w:t>
      </w:r>
      <w:r w:rsidRPr="00DD24C8">
        <w:rPr>
          <w:rFonts w:ascii="Book Antiqua" w:eastAsia="宋体" w:hAnsi="Book Antiqua" w:cs="宋体"/>
          <w:i/>
          <w:iCs/>
          <w:color w:val="000000" w:themeColor="text1"/>
          <w:kern w:val="0"/>
          <w:sz w:val="21"/>
          <w:szCs w:val="21"/>
        </w:rPr>
        <w:t>Lancet</w:t>
      </w:r>
      <w:r w:rsidRPr="00DD24C8">
        <w:rPr>
          <w:rFonts w:ascii="Book Antiqua" w:eastAsia="宋体" w:hAnsi="Book Antiqua" w:cs="宋体"/>
          <w:color w:val="000000" w:themeColor="text1"/>
          <w:kern w:val="0"/>
          <w:sz w:val="21"/>
          <w:szCs w:val="21"/>
        </w:rPr>
        <w:t> 1997; </w:t>
      </w:r>
      <w:r w:rsidRPr="00DD24C8">
        <w:rPr>
          <w:rFonts w:ascii="Book Antiqua" w:eastAsia="宋体" w:hAnsi="Book Antiqua" w:cs="宋体"/>
          <w:b/>
          <w:bCs/>
          <w:color w:val="000000" w:themeColor="text1"/>
          <w:kern w:val="0"/>
          <w:sz w:val="21"/>
          <w:szCs w:val="21"/>
        </w:rPr>
        <w:t>349</w:t>
      </w:r>
      <w:r w:rsidRPr="00DD24C8">
        <w:rPr>
          <w:rFonts w:ascii="Book Antiqua" w:eastAsia="宋体" w:hAnsi="Book Antiqua" w:cs="宋体"/>
          <w:color w:val="000000" w:themeColor="text1"/>
          <w:kern w:val="0"/>
          <w:sz w:val="21"/>
          <w:szCs w:val="21"/>
        </w:rPr>
        <w:t>: 817 [PMID: 9121250 DOI: 10.1016/s0140-6736(05)61744-8]</w:t>
      </w:r>
    </w:p>
    <w:p w14:paraId="71BA68C8"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3 </w:t>
      </w:r>
      <w:r w:rsidRPr="00DD24C8">
        <w:rPr>
          <w:rFonts w:ascii="Book Antiqua" w:eastAsia="宋体" w:hAnsi="Book Antiqua" w:cs="宋体"/>
          <w:b/>
          <w:bCs/>
          <w:color w:val="000000" w:themeColor="text1"/>
          <w:kern w:val="0"/>
          <w:sz w:val="21"/>
          <w:szCs w:val="21"/>
        </w:rPr>
        <w:t>Okamoto M</w:t>
      </w:r>
      <w:r w:rsidRPr="00DD24C8">
        <w:rPr>
          <w:rFonts w:ascii="Book Antiqua" w:eastAsia="宋体" w:hAnsi="Book Antiqua" w:cs="宋体"/>
          <w:color w:val="000000" w:themeColor="text1"/>
          <w:kern w:val="0"/>
          <w:sz w:val="21"/>
          <w:szCs w:val="21"/>
        </w:rPr>
        <w:t xml:space="preserve">, Okamoto H, </w:t>
      </w:r>
      <w:proofErr w:type="spellStart"/>
      <w:r w:rsidRPr="00DD24C8">
        <w:rPr>
          <w:rFonts w:ascii="Book Antiqua" w:eastAsia="宋体" w:hAnsi="Book Antiqua" w:cs="宋体"/>
          <w:color w:val="000000" w:themeColor="text1"/>
          <w:kern w:val="0"/>
          <w:sz w:val="21"/>
          <w:szCs w:val="21"/>
        </w:rPr>
        <w:t>Kitahara</w:t>
      </w:r>
      <w:proofErr w:type="spellEnd"/>
      <w:r w:rsidRPr="00DD24C8">
        <w:rPr>
          <w:rFonts w:ascii="Book Antiqua" w:eastAsia="宋体" w:hAnsi="Book Antiqua" w:cs="宋体"/>
          <w:color w:val="000000" w:themeColor="text1"/>
          <w:kern w:val="0"/>
          <w:sz w:val="21"/>
          <w:szCs w:val="21"/>
        </w:rPr>
        <w:t xml:space="preserve"> F, Kobayashi K, </w:t>
      </w:r>
      <w:proofErr w:type="spellStart"/>
      <w:r w:rsidRPr="00DD24C8">
        <w:rPr>
          <w:rFonts w:ascii="Book Antiqua" w:eastAsia="宋体" w:hAnsi="Book Antiqua" w:cs="宋体"/>
          <w:color w:val="000000" w:themeColor="text1"/>
          <w:kern w:val="0"/>
          <w:sz w:val="21"/>
          <w:szCs w:val="21"/>
        </w:rPr>
        <w:t>Karikome</w:t>
      </w:r>
      <w:proofErr w:type="spellEnd"/>
      <w:r w:rsidRPr="00DD24C8">
        <w:rPr>
          <w:rFonts w:ascii="Book Antiqua" w:eastAsia="宋体" w:hAnsi="Book Antiqua" w:cs="宋体"/>
          <w:color w:val="000000" w:themeColor="text1"/>
          <w:kern w:val="0"/>
          <w:sz w:val="21"/>
          <w:szCs w:val="21"/>
        </w:rPr>
        <w:t xml:space="preserve"> K, Miura K, Matsumoto Y, </w:t>
      </w:r>
      <w:proofErr w:type="spellStart"/>
      <w:r w:rsidRPr="00DD24C8">
        <w:rPr>
          <w:rFonts w:ascii="Book Antiqua" w:eastAsia="宋体" w:hAnsi="Book Antiqua" w:cs="宋体"/>
          <w:color w:val="000000" w:themeColor="text1"/>
          <w:kern w:val="0"/>
          <w:sz w:val="21"/>
          <w:szCs w:val="21"/>
        </w:rPr>
        <w:t>Fujino</w:t>
      </w:r>
      <w:proofErr w:type="spellEnd"/>
      <w:r w:rsidRPr="00DD24C8">
        <w:rPr>
          <w:rFonts w:ascii="Book Antiqua" w:eastAsia="宋体" w:hAnsi="Book Antiqua" w:cs="宋体"/>
          <w:color w:val="000000" w:themeColor="text1"/>
          <w:kern w:val="0"/>
          <w:sz w:val="21"/>
          <w:szCs w:val="21"/>
        </w:rPr>
        <w:t xml:space="preserve"> MA. </w:t>
      </w:r>
      <w:proofErr w:type="spellStart"/>
      <w:proofErr w:type="gramStart"/>
      <w:r w:rsidRPr="00DD24C8">
        <w:rPr>
          <w:rFonts w:ascii="Book Antiqua" w:eastAsia="宋体" w:hAnsi="Book Antiqua" w:cs="宋体"/>
          <w:color w:val="000000" w:themeColor="text1"/>
          <w:kern w:val="0"/>
          <w:sz w:val="21"/>
          <w:szCs w:val="21"/>
        </w:rPr>
        <w:t>Ultrasonographic</w:t>
      </w:r>
      <w:proofErr w:type="spellEnd"/>
      <w:r w:rsidRPr="00DD24C8">
        <w:rPr>
          <w:rFonts w:ascii="Book Antiqua" w:eastAsia="宋体" w:hAnsi="Book Antiqua" w:cs="宋体"/>
          <w:color w:val="000000" w:themeColor="text1"/>
          <w:kern w:val="0"/>
          <w:sz w:val="21"/>
          <w:szCs w:val="21"/>
        </w:rPr>
        <w:t xml:space="preserve"> evidence of association of polyps and stones with gallbladder cancer.</w:t>
      </w:r>
      <w:proofErr w:type="gramEnd"/>
      <w:r w:rsidRPr="00DD24C8">
        <w:rPr>
          <w:rFonts w:ascii="Book Antiqua" w:eastAsia="宋体" w:hAnsi="Book Antiqua" w:cs="宋体"/>
          <w:color w:val="000000" w:themeColor="text1"/>
          <w:kern w:val="0"/>
          <w:sz w:val="21"/>
          <w:szCs w:val="21"/>
        </w:rPr>
        <w:t> </w:t>
      </w:r>
      <w:r w:rsidRPr="00DD24C8">
        <w:rPr>
          <w:rFonts w:ascii="Book Antiqua" w:eastAsia="宋体" w:hAnsi="Book Antiqua" w:cs="宋体"/>
          <w:i/>
          <w:iCs/>
          <w:color w:val="000000" w:themeColor="text1"/>
          <w:kern w:val="0"/>
          <w:sz w:val="21"/>
          <w:szCs w:val="21"/>
        </w:rPr>
        <w:t xml:space="preserve">Am J </w:t>
      </w:r>
      <w:proofErr w:type="spellStart"/>
      <w:r w:rsidRPr="00DD24C8">
        <w:rPr>
          <w:rFonts w:ascii="Book Antiqua" w:eastAsia="宋体" w:hAnsi="Book Antiqua" w:cs="宋体"/>
          <w:i/>
          <w:iCs/>
          <w:color w:val="000000" w:themeColor="text1"/>
          <w:kern w:val="0"/>
          <w:sz w:val="21"/>
          <w:szCs w:val="21"/>
        </w:rPr>
        <w:t>Gastroenterol</w:t>
      </w:r>
      <w:proofErr w:type="spellEnd"/>
      <w:r w:rsidRPr="00DD24C8">
        <w:rPr>
          <w:rFonts w:ascii="Book Antiqua" w:eastAsia="宋体" w:hAnsi="Book Antiqua" w:cs="宋体"/>
          <w:color w:val="000000" w:themeColor="text1"/>
          <w:kern w:val="0"/>
          <w:sz w:val="21"/>
          <w:szCs w:val="21"/>
        </w:rPr>
        <w:t> 1999; </w:t>
      </w:r>
      <w:r w:rsidRPr="00DD24C8">
        <w:rPr>
          <w:rFonts w:ascii="Book Antiqua" w:eastAsia="宋体" w:hAnsi="Book Antiqua" w:cs="宋体"/>
          <w:b/>
          <w:bCs/>
          <w:color w:val="000000" w:themeColor="text1"/>
          <w:kern w:val="0"/>
          <w:sz w:val="21"/>
          <w:szCs w:val="21"/>
        </w:rPr>
        <w:t>94</w:t>
      </w:r>
      <w:r w:rsidRPr="00DD24C8">
        <w:rPr>
          <w:rFonts w:ascii="Book Antiqua" w:eastAsia="宋体" w:hAnsi="Book Antiqua" w:cs="宋体"/>
          <w:color w:val="000000" w:themeColor="text1"/>
          <w:kern w:val="0"/>
          <w:sz w:val="21"/>
          <w:szCs w:val="21"/>
        </w:rPr>
        <w:t>: 446-450 [PMID: 10022644 DOI: 10.1111/j.1572-0241.1999.875_d.x]</w:t>
      </w:r>
    </w:p>
    <w:p w14:paraId="1752AFDA"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proofErr w:type="gramStart"/>
      <w:r w:rsidRPr="00DD24C8">
        <w:rPr>
          <w:rFonts w:ascii="Book Antiqua" w:eastAsia="宋体" w:hAnsi="Book Antiqua" w:cs="宋体"/>
          <w:color w:val="000000" w:themeColor="text1"/>
          <w:kern w:val="0"/>
          <w:sz w:val="21"/>
          <w:szCs w:val="21"/>
        </w:rPr>
        <w:t>4 </w:t>
      </w:r>
      <w:proofErr w:type="spellStart"/>
      <w:r w:rsidRPr="00DD24C8">
        <w:rPr>
          <w:rFonts w:ascii="Book Antiqua" w:eastAsia="宋体" w:hAnsi="Book Antiqua" w:cs="宋体"/>
          <w:b/>
          <w:bCs/>
          <w:color w:val="000000" w:themeColor="text1"/>
          <w:kern w:val="0"/>
          <w:sz w:val="21"/>
          <w:szCs w:val="21"/>
        </w:rPr>
        <w:t>Gurusamy</w:t>
      </w:r>
      <w:proofErr w:type="spellEnd"/>
      <w:r w:rsidRPr="00DD24C8">
        <w:rPr>
          <w:rFonts w:ascii="Book Antiqua" w:eastAsia="宋体" w:hAnsi="Book Antiqua" w:cs="宋体"/>
          <w:b/>
          <w:bCs/>
          <w:color w:val="000000" w:themeColor="text1"/>
          <w:kern w:val="0"/>
          <w:sz w:val="21"/>
          <w:szCs w:val="21"/>
        </w:rPr>
        <w:t xml:space="preserve"> KS</w:t>
      </w:r>
      <w:r w:rsidRPr="00DD24C8">
        <w:rPr>
          <w:rFonts w:ascii="Book Antiqua" w:eastAsia="宋体" w:hAnsi="Book Antiqua" w:cs="宋体"/>
          <w:color w:val="000000" w:themeColor="text1"/>
          <w:kern w:val="0"/>
          <w:sz w:val="21"/>
          <w:szCs w:val="21"/>
        </w:rPr>
        <w:t>, Abu-Amara M, Farouk M, Davidson BR. Cholecystectomy for gallbladder polyp.</w:t>
      </w:r>
      <w:proofErr w:type="gramEnd"/>
      <w:r w:rsidRPr="00DD24C8">
        <w:rPr>
          <w:rFonts w:ascii="Book Antiqua" w:eastAsia="宋体" w:hAnsi="Book Antiqua" w:cs="宋体"/>
          <w:color w:val="000000" w:themeColor="text1"/>
          <w:kern w:val="0"/>
          <w:sz w:val="21"/>
          <w:szCs w:val="21"/>
        </w:rPr>
        <w:t> </w:t>
      </w:r>
      <w:r w:rsidRPr="00DD24C8">
        <w:rPr>
          <w:rFonts w:ascii="Book Antiqua" w:eastAsia="宋体" w:hAnsi="Book Antiqua" w:cs="宋体"/>
          <w:i/>
          <w:iCs/>
          <w:color w:val="000000" w:themeColor="text1"/>
          <w:kern w:val="0"/>
          <w:sz w:val="21"/>
          <w:szCs w:val="21"/>
        </w:rPr>
        <w:t xml:space="preserve">Cochrane Database </w:t>
      </w:r>
      <w:proofErr w:type="spellStart"/>
      <w:r w:rsidRPr="00DD24C8">
        <w:rPr>
          <w:rFonts w:ascii="Book Antiqua" w:eastAsia="宋体" w:hAnsi="Book Antiqua" w:cs="宋体"/>
          <w:i/>
          <w:iCs/>
          <w:color w:val="000000" w:themeColor="text1"/>
          <w:kern w:val="0"/>
          <w:sz w:val="21"/>
          <w:szCs w:val="21"/>
        </w:rPr>
        <w:t>Syst</w:t>
      </w:r>
      <w:proofErr w:type="spellEnd"/>
      <w:r w:rsidRPr="00DD24C8">
        <w:rPr>
          <w:rFonts w:ascii="Book Antiqua" w:eastAsia="宋体" w:hAnsi="Book Antiqua" w:cs="宋体"/>
          <w:i/>
          <w:iCs/>
          <w:color w:val="000000" w:themeColor="text1"/>
          <w:kern w:val="0"/>
          <w:sz w:val="21"/>
          <w:szCs w:val="21"/>
        </w:rPr>
        <w:t xml:space="preserve"> Rev</w:t>
      </w:r>
      <w:r w:rsidRPr="00DD24C8">
        <w:rPr>
          <w:rFonts w:ascii="Book Antiqua" w:eastAsia="宋体" w:hAnsi="Book Antiqua" w:cs="宋体"/>
          <w:color w:val="000000" w:themeColor="text1"/>
          <w:kern w:val="0"/>
          <w:sz w:val="21"/>
          <w:szCs w:val="21"/>
        </w:rPr>
        <w:t> 2009; </w:t>
      </w:r>
      <w:r w:rsidRPr="00DD24C8">
        <w:rPr>
          <w:rFonts w:ascii="Book Antiqua" w:eastAsia="宋体" w:hAnsi="Book Antiqua" w:cs="宋体"/>
          <w:b/>
          <w:color w:val="000000" w:themeColor="text1"/>
          <w:kern w:val="0"/>
          <w:sz w:val="21"/>
          <w:szCs w:val="21"/>
        </w:rPr>
        <w:t>(1)</w:t>
      </w:r>
      <w:r w:rsidRPr="00DD24C8">
        <w:rPr>
          <w:rFonts w:ascii="Book Antiqua" w:eastAsia="宋体" w:hAnsi="Book Antiqua" w:cs="宋体"/>
          <w:color w:val="000000" w:themeColor="text1"/>
          <w:kern w:val="0"/>
          <w:sz w:val="21"/>
          <w:szCs w:val="21"/>
        </w:rPr>
        <w:t>: CD007052 [PMID: 19160315 DOI: 10.1002/14651858.CD007052.pub2]</w:t>
      </w:r>
    </w:p>
    <w:p w14:paraId="5A3106F3"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proofErr w:type="gramStart"/>
      <w:r w:rsidRPr="00DD24C8">
        <w:rPr>
          <w:rFonts w:ascii="Book Antiqua" w:eastAsia="宋体" w:hAnsi="Book Antiqua" w:cs="宋体"/>
          <w:color w:val="000000" w:themeColor="text1"/>
          <w:kern w:val="0"/>
          <w:sz w:val="21"/>
          <w:szCs w:val="21"/>
        </w:rPr>
        <w:t>5 </w:t>
      </w:r>
      <w:proofErr w:type="spellStart"/>
      <w:r w:rsidRPr="00DD24C8">
        <w:rPr>
          <w:rFonts w:ascii="Book Antiqua" w:eastAsia="宋体" w:hAnsi="Book Antiqua" w:cs="宋体"/>
          <w:b/>
          <w:bCs/>
          <w:color w:val="000000" w:themeColor="text1"/>
          <w:kern w:val="0"/>
          <w:sz w:val="21"/>
          <w:szCs w:val="21"/>
        </w:rPr>
        <w:t>Mainprize</w:t>
      </w:r>
      <w:proofErr w:type="spellEnd"/>
      <w:r w:rsidRPr="00DD24C8">
        <w:rPr>
          <w:rFonts w:ascii="Book Antiqua" w:eastAsia="宋体" w:hAnsi="Book Antiqua" w:cs="宋体"/>
          <w:b/>
          <w:bCs/>
          <w:color w:val="000000" w:themeColor="text1"/>
          <w:kern w:val="0"/>
          <w:sz w:val="21"/>
          <w:szCs w:val="21"/>
        </w:rPr>
        <w:t xml:space="preserve"> KS</w:t>
      </w:r>
      <w:r w:rsidRPr="00DD24C8">
        <w:rPr>
          <w:rFonts w:ascii="Book Antiqua" w:eastAsia="宋体" w:hAnsi="Book Antiqua" w:cs="宋体"/>
          <w:color w:val="000000" w:themeColor="text1"/>
          <w:kern w:val="0"/>
          <w:sz w:val="21"/>
          <w:szCs w:val="21"/>
        </w:rPr>
        <w:t>, Gould SW, Gilbert JM.</w:t>
      </w:r>
      <w:proofErr w:type="gramEnd"/>
      <w:r w:rsidRPr="00DD24C8">
        <w:rPr>
          <w:rFonts w:ascii="Book Antiqua" w:eastAsia="宋体" w:hAnsi="Book Antiqua" w:cs="宋体"/>
          <w:color w:val="000000" w:themeColor="text1"/>
          <w:kern w:val="0"/>
          <w:sz w:val="21"/>
          <w:szCs w:val="21"/>
        </w:rPr>
        <w:t xml:space="preserve"> </w:t>
      </w:r>
      <w:proofErr w:type="gramStart"/>
      <w:r w:rsidRPr="00DD24C8">
        <w:rPr>
          <w:rFonts w:ascii="Book Antiqua" w:eastAsia="宋体" w:hAnsi="Book Antiqua" w:cs="宋体"/>
          <w:color w:val="000000" w:themeColor="text1"/>
          <w:kern w:val="0"/>
          <w:sz w:val="21"/>
          <w:szCs w:val="21"/>
        </w:rPr>
        <w:t xml:space="preserve">Surgical management of </w:t>
      </w:r>
      <w:proofErr w:type="spellStart"/>
      <w:r w:rsidRPr="00DD24C8">
        <w:rPr>
          <w:rFonts w:ascii="Book Antiqua" w:eastAsia="宋体" w:hAnsi="Book Antiqua" w:cs="宋体"/>
          <w:color w:val="000000" w:themeColor="text1"/>
          <w:kern w:val="0"/>
          <w:sz w:val="21"/>
          <w:szCs w:val="21"/>
        </w:rPr>
        <w:t>polypoid</w:t>
      </w:r>
      <w:proofErr w:type="spellEnd"/>
      <w:r w:rsidRPr="00DD24C8">
        <w:rPr>
          <w:rFonts w:ascii="Book Antiqua" w:eastAsia="宋体" w:hAnsi="Book Antiqua" w:cs="宋体"/>
          <w:color w:val="000000" w:themeColor="text1"/>
          <w:kern w:val="0"/>
          <w:sz w:val="21"/>
          <w:szCs w:val="21"/>
        </w:rPr>
        <w:t xml:space="preserve"> lesions of the gallbladder.</w:t>
      </w:r>
      <w:proofErr w:type="gramEnd"/>
      <w:r w:rsidRPr="00DD24C8">
        <w:rPr>
          <w:rFonts w:ascii="Book Antiqua" w:eastAsia="宋体" w:hAnsi="Book Antiqua" w:cs="宋体"/>
          <w:color w:val="000000" w:themeColor="text1"/>
          <w:kern w:val="0"/>
          <w:sz w:val="21"/>
          <w:szCs w:val="21"/>
        </w:rPr>
        <w:t> </w:t>
      </w:r>
      <w:r w:rsidRPr="00DD24C8">
        <w:rPr>
          <w:rFonts w:ascii="Book Antiqua" w:eastAsia="宋体" w:hAnsi="Book Antiqua" w:cs="宋体"/>
          <w:i/>
          <w:iCs/>
          <w:color w:val="000000" w:themeColor="text1"/>
          <w:kern w:val="0"/>
          <w:sz w:val="21"/>
          <w:szCs w:val="21"/>
        </w:rPr>
        <w:t xml:space="preserve">Br J </w:t>
      </w:r>
      <w:proofErr w:type="spellStart"/>
      <w:r w:rsidRPr="00DD24C8">
        <w:rPr>
          <w:rFonts w:ascii="Book Antiqua" w:eastAsia="宋体" w:hAnsi="Book Antiqua" w:cs="宋体"/>
          <w:i/>
          <w:iCs/>
          <w:color w:val="000000" w:themeColor="text1"/>
          <w:kern w:val="0"/>
          <w:sz w:val="21"/>
          <w:szCs w:val="21"/>
        </w:rPr>
        <w:t>Surg</w:t>
      </w:r>
      <w:proofErr w:type="spellEnd"/>
      <w:r w:rsidRPr="00DD24C8">
        <w:rPr>
          <w:rFonts w:ascii="Book Antiqua" w:eastAsia="宋体" w:hAnsi="Book Antiqua" w:cs="宋体"/>
          <w:color w:val="000000" w:themeColor="text1"/>
          <w:kern w:val="0"/>
          <w:sz w:val="21"/>
          <w:szCs w:val="21"/>
        </w:rPr>
        <w:t> 2000; </w:t>
      </w:r>
      <w:r w:rsidRPr="00DD24C8">
        <w:rPr>
          <w:rFonts w:ascii="Book Antiqua" w:eastAsia="宋体" w:hAnsi="Book Antiqua" w:cs="宋体"/>
          <w:b/>
          <w:bCs/>
          <w:color w:val="000000" w:themeColor="text1"/>
          <w:kern w:val="0"/>
          <w:sz w:val="21"/>
          <w:szCs w:val="21"/>
        </w:rPr>
        <w:t>87</w:t>
      </w:r>
      <w:r w:rsidRPr="00DD24C8">
        <w:rPr>
          <w:rFonts w:ascii="Book Antiqua" w:eastAsia="宋体" w:hAnsi="Book Antiqua" w:cs="宋体"/>
          <w:color w:val="000000" w:themeColor="text1"/>
          <w:kern w:val="0"/>
          <w:sz w:val="21"/>
          <w:szCs w:val="21"/>
        </w:rPr>
        <w:t>: 414-417 [PMID: 10759734 DOI: 10.1046/j.1365-2168.2000.01363.x]</w:t>
      </w:r>
    </w:p>
    <w:p w14:paraId="25E4806E"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6 </w:t>
      </w:r>
      <w:r w:rsidRPr="00DD24C8">
        <w:rPr>
          <w:rFonts w:ascii="Book Antiqua" w:eastAsia="宋体" w:hAnsi="Book Antiqua" w:cs="宋体"/>
          <w:b/>
          <w:bCs/>
          <w:color w:val="000000" w:themeColor="text1"/>
          <w:kern w:val="0"/>
          <w:sz w:val="21"/>
          <w:szCs w:val="21"/>
        </w:rPr>
        <w:t>Koga A</w:t>
      </w:r>
      <w:r w:rsidRPr="00DD24C8">
        <w:rPr>
          <w:rFonts w:ascii="Book Antiqua" w:eastAsia="宋体" w:hAnsi="Book Antiqua" w:cs="宋体"/>
          <w:color w:val="000000" w:themeColor="text1"/>
          <w:kern w:val="0"/>
          <w:sz w:val="21"/>
          <w:szCs w:val="21"/>
        </w:rPr>
        <w:t xml:space="preserve">, Watanabe K, Fukuyama T, </w:t>
      </w:r>
      <w:proofErr w:type="spellStart"/>
      <w:r w:rsidRPr="00DD24C8">
        <w:rPr>
          <w:rFonts w:ascii="Book Antiqua" w:eastAsia="宋体" w:hAnsi="Book Antiqua" w:cs="宋体"/>
          <w:color w:val="000000" w:themeColor="text1"/>
          <w:kern w:val="0"/>
          <w:sz w:val="21"/>
          <w:szCs w:val="21"/>
        </w:rPr>
        <w:t>Takiguchi</w:t>
      </w:r>
      <w:proofErr w:type="spellEnd"/>
      <w:r w:rsidRPr="00DD24C8">
        <w:rPr>
          <w:rFonts w:ascii="Book Antiqua" w:eastAsia="宋体" w:hAnsi="Book Antiqua" w:cs="宋体"/>
          <w:color w:val="000000" w:themeColor="text1"/>
          <w:kern w:val="0"/>
          <w:sz w:val="21"/>
          <w:szCs w:val="21"/>
        </w:rPr>
        <w:t xml:space="preserve"> S, Nakayama F. Diagnosis and operative indications for </w:t>
      </w:r>
      <w:proofErr w:type="spellStart"/>
      <w:r w:rsidRPr="00DD24C8">
        <w:rPr>
          <w:rFonts w:ascii="Book Antiqua" w:eastAsia="宋体" w:hAnsi="Book Antiqua" w:cs="宋体"/>
          <w:color w:val="000000" w:themeColor="text1"/>
          <w:kern w:val="0"/>
          <w:sz w:val="21"/>
          <w:szCs w:val="21"/>
        </w:rPr>
        <w:t>polypoid</w:t>
      </w:r>
      <w:proofErr w:type="spellEnd"/>
      <w:r w:rsidRPr="00DD24C8">
        <w:rPr>
          <w:rFonts w:ascii="Book Antiqua" w:eastAsia="宋体" w:hAnsi="Book Antiqua" w:cs="宋体"/>
          <w:color w:val="000000" w:themeColor="text1"/>
          <w:kern w:val="0"/>
          <w:sz w:val="21"/>
          <w:szCs w:val="21"/>
        </w:rPr>
        <w:t xml:space="preserve"> lesions of the gallbladder. </w:t>
      </w:r>
      <w:r w:rsidRPr="00DD24C8">
        <w:rPr>
          <w:rFonts w:ascii="Book Antiqua" w:eastAsia="宋体" w:hAnsi="Book Antiqua" w:cs="宋体"/>
          <w:i/>
          <w:iCs/>
          <w:color w:val="000000" w:themeColor="text1"/>
          <w:kern w:val="0"/>
          <w:sz w:val="21"/>
          <w:szCs w:val="21"/>
        </w:rPr>
        <w:t xml:space="preserve">Arch </w:t>
      </w:r>
      <w:proofErr w:type="spellStart"/>
      <w:r w:rsidRPr="00DD24C8">
        <w:rPr>
          <w:rFonts w:ascii="Book Antiqua" w:eastAsia="宋体" w:hAnsi="Book Antiqua" w:cs="宋体"/>
          <w:i/>
          <w:iCs/>
          <w:color w:val="000000" w:themeColor="text1"/>
          <w:kern w:val="0"/>
          <w:sz w:val="21"/>
          <w:szCs w:val="21"/>
        </w:rPr>
        <w:t>Surg</w:t>
      </w:r>
      <w:proofErr w:type="spellEnd"/>
      <w:r w:rsidRPr="00DD24C8">
        <w:rPr>
          <w:rFonts w:ascii="Book Antiqua" w:eastAsia="宋体" w:hAnsi="Book Antiqua" w:cs="宋体"/>
          <w:color w:val="000000" w:themeColor="text1"/>
          <w:kern w:val="0"/>
          <w:sz w:val="21"/>
          <w:szCs w:val="21"/>
        </w:rPr>
        <w:t> 1988; </w:t>
      </w:r>
      <w:r w:rsidRPr="00DD24C8">
        <w:rPr>
          <w:rFonts w:ascii="Book Antiqua" w:eastAsia="宋体" w:hAnsi="Book Antiqua" w:cs="宋体"/>
          <w:b/>
          <w:bCs/>
          <w:color w:val="000000" w:themeColor="text1"/>
          <w:kern w:val="0"/>
          <w:sz w:val="21"/>
          <w:szCs w:val="21"/>
        </w:rPr>
        <w:t>123</w:t>
      </w:r>
      <w:r w:rsidRPr="00DD24C8">
        <w:rPr>
          <w:rFonts w:ascii="Book Antiqua" w:eastAsia="宋体" w:hAnsi="Book Antiqua" w:cs="宋体"/>
          <w:color w:val="000000" w:themeColor="text1"/>
          <w:kern w:val="0"/>
          <w:sz w:val="21"/>
          <w:szCs w:val="21"/>
        </w:rPr>
        <w:t>: 26-29 [PMID: 3276295]</w:t>
      </w:r>
    </w:p>
    <w:p w14:paraId="4A1FC1DE"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proofErr w:type="gramStart"/>
      <w:r w:rsidRPr="00DD24C8">
        <w:rPr>
          <w:rFonts w:ascii="Book Antiqua" w:eastAsia="宋体" w:hAnsi="Book Antiqua" w:cs="宋体"/>
          <w:color w:val="000000" w:themeColor="text1"/>
          <w:kern w:val="0"/>
          <w:sz w:val="21"/>
          <w:szCs w:val="21"/>
        </w:rPr>
        <w:t>7 </w:t>
      </w:r>
      <w:r w:rsidRPr="00DD24C8">
        <w:rPr>
          <w:rFonts w:ascii="Book Antiqua" w:eastAsia="宋体" w:hAnsi="Book Antiqua" w:cs="宋体"/>
          <w:b/>
          <w:bCs/>
          <w:color w:val="000000" w:themeColor="text1"/>
          <w:kern w:val="0"/>
          <w:sz w:val="21"/>
          <w:szCs w:val="21"/>
        </w:rPr>
        <w:t>Corwin MT</w:t>
      </w:r>
      <w:r w:rsidRPr="00DD24C8">
        <w:rPr>
          <w:rFonts w:ascii="Book Antiqua" w:eastAsia="宋体" w:hAnsi="Book Antiqua" w:cs="宋体"/>
          <w:color w:val="000000" w:themeColor="text1"/>
          <w:kern w:val="0"/>
          <w:sz w:val="21"/>
          <w:szCs w:val="21"/>
        </w:rPr>
        <w:t xml:space="preserve">, </w:t>
      </w:r>
      <w:proofErr w:type="spellStart"/>
      <w:r w:rsidRPr="00DD24C8">
        <w:rPr>
          <w:rFonts w:ascii="Book Antiqua" w:eastAsia="宋体" w:hAnsi="Book Antiqua" w:cs="宋体"/>
          <w:color w:val="000000" w:themeColor="text1"/>
          <w:kern w:val="0"/>
          <w:sz w:val="21"/>
          <w:szCs w:val="21"/>
        </w:rPr>
        <w:t>Siewert</w:t>
      </w:r>
      <w:proofErr w:type="spellEnd"/>
      <w:r w:rsidRPr="00DD24C8">
        <w:rPr>
          <w:rFonts w:ascii="Book Antiqua" w:eastAsia="宋体" w:hAnsi="Book Antiqua" w:cs="宋体"/>
          <w:color w:val="000000" w:themeColor="text1"/>
          <w:kern w:val="0"/>
          <w:sz w:val="21"/>
          <w:szCs w:val="21"/>
        </w:rPr>
        <w:t xml:space="preserve"> B, </w:t>
      </w:r>
      <w:proofErr w:type="spellStart"/>
      <w:r w:rsidRPr="00DD24C8">
        <w:rPr>
          <w:rFonts w:ascii="Book Antiqua" w:eastAsia="宋体" w:hAnsi="Book Antiqua" w:cs="宋体"/>
          <w:color w:val="000000" w:themeColor="text1"/>
          <w:kern w:val="0"/>
          <w:sz w:val="21"/>
          <w:szCs w:val="21"/>
        </w:rPr>
        <w:t>Sheiman</w:t>
      </w:r>
      <w:proofErr w:type="spellEnd"/>
      <w:r w:rsidRPr="00DD24C8">
        <w:rPr>
          <w:rFonts w:ascii="Book Antiqua" w:eastAsia="宋体" w:hAnsi="Book Antiqua" w:cs="宋体"/>
          <w:color w:val="000000" w:themeColor="text1"/>
          <w:kern w:val="0"/>
          <w:sz w:val="21"/>
          <w:szCs w:val="21"/>
        </w:rPr>
        <w:t xml:space="preserve"> RG, Kane RA.</w:t>
      </w:r>
      <w:proofErr w:type="gramEnd"/>
      <w:r w:rsidRPr="00DD24C8">
        <w:rPr>
          <w:rFonts w:ascii="Book Antiqua" w:eastAsia="宋体" w:hAnsi="Book Antiqua" w:cs="宋体"/>
          <w:color w:val="000000" w:themeColor="text1"/>
          <w:kern w:val="0"/>
          <w:sz w:val="21"/>
          <w:szCs w:val="21"/>
        </w:rPr>
        <w:t xml:space="preserve"> Incidentally detected gallbladder polyps: is follow-up necessary?--Long-term clinical and US analysis of 346 patients. </w:t>
      </w:r>
      <w:r w:rsidRPr="00DD24C8">
        <w:rPr>
          <w:rFonts w:ascii="Book Antiqua" w:eastAsia="宋体" w:hAnsi="Book Antiqua" w:cs="宋体"/>
          <w:i/>
          <w:iCs/>
          <w:color w:val="000000" w:themeColor="text1"/>
          <w:kern w:val="0"/>
          <w:sz w:val="21"/>
          <w:szCs w:val="21"/>
        </w:rPr>
        <w:t>Radiology</w:t>
      </w:r>
      <w:r w:rsidRPr="00DD24C8">
        <w:rPr>
          <w:rFonts w:ascii="Book Antiqua" w:eastAsia="宋体" w:hAnsi="Book Antiqua" w:cs="宋体"/>
          <w:color w:val="000000" w:themeColor="text1"/>
          <w:kern w:val="0"/>
          <w:sz w:val="21"/>
          <w:szCs w:val="21"/>
        </w:rPr>
        <w:t> 2011; </w:t>
      </w:r>
      <w:r w:rsidRPr="00DD24C8">
        <w:rPr>
          <w:rFonts w:ascii="Book Antiqua" w:eastAsia="宋体" w:hAnsi="Book Antiqua" w:cs="宋体"/>
          <w:b/>
          <w:bCs/>
          <w:color w:val="000000" w:themeColor="text1"/>
          <w:kern w:val="0"/>
          <w:sz w:val="21"/>
          <w:szCs w:val="21"/>
        </w:rPr>
        <w:t>258</w:t>
      </w:r>
      <w:r w:rsidRPr="00DD24C8">
        <w:rPr>
          <w:rFonts w:ascii="Book Antiqua" w:eastAsia="宋体" w:hAnsi="Book Antiqua" w:cs="宋体"/>
          <w:color w:val="000000" w:themeColor="text1"/>
          <w:kern w:val="0"/>
          <w:sz w:val="21"/>
          <w:szCs w:val="21"/>
        </w:rPr>
        <w:t>: 277-282 [PMID: 20697115 DOI: 10.1148/radiol.10100273]</w:t>
      </w:r>
    </w:p>
    <w:p w14:paraId="3F5D4D8C"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proofErr w:type="gramStart"/>
      <w:r w:rsidRPr="00DD24C8">
        <w:rPr>
          <w:rFonts w:ascii="Book Antiqua" w:eastAsia="宋体" w:hAnsi="Book Antiqua" w:cs="宋体"/>
          <w:color w:val="000000" w:themeColor="text1"/>
          <w:kern w:val="0"/>
          <w:sz w:val="21"/>
          <w:szCs w:val="21"/>
        </w:rPr>
        <w:t>8 </w:t>
      </w:r>
      <w:proofErr w:type="spellStart"/>
      <w:r w:rsidRPr="00DD24C8">
        <w:rPr>
          <w:rFonts w:ascii="Book Antiqua" w:eastAsia="宋体" w:hAnsi="Book Antiqua" w:cs="宋体"/>
          <w:b/>
          <w:bCs/>
          <w:color w:val="000000" w:themeColor="text1"/>
          <w:kern w:val="0"/>
          <w:sz w:val="21"/>
          <w:szCs w:val="21"/>
        </w:rPr>
        <w:t>Andrén</w:t>
      </w:r>
      <w:proofErr w:type="spellEnd"/>
      <w:r w:rsidRPr="00DD24C8">
        <w:rPr>
          <w:rFonts w:ascii="Book Antiqua" w:eastAsia="宋体" w:hAnsi="Book Antiqua" w:cs="宋体"/>
          <w:b/>
          <w:bCs/>
          <w:color w:val="000000" w:themeColor="text1"/>
          <w:kern w:val="0"/>
          <w:sz w:val="21"/>
          <w:szCs w:val="21"/>
        </w:rPr>
        <w:t>-Sandberg A</w:t>
      </w:r>
      <w:r w:rsidRPr="00DD24C8">
        <w:rPr>
          <w:rFonts w:ascii="Book Antiqua" w:eastAsia="宋体" w:hAnsi="Book Antiqua" w:cs="宋体"/>
          <w:color w:val="000000" w:themeColor="text1"/>
          <w:kern w:val="0"/>
          <w:sz w:val="21"/>
          <w:szCs w:val="21"/>
        </w:rPr>
        <w:t>. Diagnosis and management of gallbladder polyps.</w:t>
      </w:r>
      <w:proofErr w:type="gramEnd"/>
      <w:r w:rsidRPr="00DD24C8">
        <w:rPr>
          <w:rFonts w:ascii="Book Antiqua" w:eastAsia="宋体" w:hAnsi="Book Antiqua" w:cs="宋体"/>
          <w:color w:val="000000" w:themeColor="text1"/>
          <w:kern w:val="0"/>
          <w:sz w:val="21"/>
          <w:szCs w:val="21"/>
        </w:rPr>
        <w:t> </w:t>
      </w:r>
      <w:r w:rsidRPr="00DD24C8">
        <w:rPr>
          <w:rFonts w:ascii="Book Antiqua" w:eastAsia="宋体" w:hAnsi="Book Antiqua" w:cs="宋体"/>
          <w:i/>
          <w:iCs/>
          <w:color w:val="000000" w:themeColor="text1"/>
          <w:kern w:val="0"/>
          <w:sz w:val="21"/>
          <w:szCs w:val="21"/>
        </w:rPr>
        <w:t xml:space="preserve">N Am J Med </w:t>
      </w:r>
      <w:proofErr w:type="spellStart"/>
      <w:r w:rsidRPr="00DD24C8">
        <w:rPr>
          <w:rFonts w:ascii="Book Antiqua" w:eastAsia="宋体" w:hAnsi="Book Antiqua" w:cs="宋体"/>
          <w:i/>
          <w:iCs/>
          <w:color w:val="000000" w:themeColor="text1"/>
          <w:kern w:val="0"/>
          <w:sz w:val="21"/>
          <w:szCs w:val="21"/>
        </w:rPr>
        <w:t>Sci</w:t>
      </w:r>
      <w:proofErr w:type="spellEnd"/>
      <w:r w:rsidRPr="00DD24C8">
        <w:rPr>
          <w:rFonts w:ascii="Book Antiqua" w:eastAsia="宋体" w:hAnsi="Book Antiqua" w:cs="宋体"/>
          <w:color w:val="000000" w:themeColor="text1"/>
          <w:kern w:val="0"/>
          <w:sz w:val="21"/>
          <w:szCs w:val="21"/>
        </w:rPr>
        <w:t> 2012; </w:t>
      </w:r>
      <w:r w:rsidRPr="00DD24C8">
        <w:rPr>
          <w:rFonts w:ascii="Book Antiqua" w:eastAsia="宋体" w:hAnsi="Book Antiqua" w:cs="宋体"/>
          <w:b/>
          <w:bCs/>
          <w:color w:val="000000" w:themeColor="text1"/>
          <w:kern w:val="0"/>
          <w:sz w:val="21"/>
          <w:szCs w:val="21"/>
        </w:rPr>
        <w:t>4</w:t>
      </w:r>
      <w:r w:rsidRPr="00DD24C8">
        <w:rPr>
          <w:rFonts w:ascii="Book Antiqua" w:eastAsia="宋体" w:hAnsi="Book Antiqua" w:cs="宋体"/>
          <w:color w:val="000000" w:themeColor="text1"/>
          <w:kern w:val="0"/>
          <w:sz w:val="21"/>
          <w:szCs w:val="21"/>
        </w:rPr>
        <w:t>: 203-211 [PMID: 22655278 DOI: 10.4103/1947-2714.95897]</w:t>
      </w:r>
    </w:p>
    <w:p w14:paraId="7974BCE9"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lastRenderedPageBreak/>
        <w:t>9 </w:t>
      </w:r>
      <w:r w:rsidRPr="00DD24C8">
        <w:rPr>
          <w:rFonts w:ascii="Book Antiqua" w:eastAsia="宋体" w:hAnsi="Book Antiqua" w:cs="宋体"/>
          <w:b/>
          <w:bCs/>
          <w:color w:val="000000" w:themeColor="text1"/>
          <w:kern w:val="0"/>
          <w:sz w:val="21"/>
          <w:szCs w:val="21"/>
        </w:rPr>
        <w:t>Park JK</w:t>
      </w:r>
      <w:r w:rsidRPr="00DD24C8">
        <w:rPr>
          <w:rFonts w:ascii="Book Antiqua" w:eastAsia="宋体" w:hAnsi="Book Antiqua" w:cs="宋体"/>
          <w:color w:val="000000" w:themeColor="text1"/>
          <w:kern w:val="0"/>
          <w:sz w:val="21"/>
          <w:szCs w:val="21"/>
        </w:rPr>
        <w:t xml:space="preserve">, Yoon YB, Kim YT, </w:t>
      </w:r>
      <w:proofErr w:type="spellStart"/>
      <w:r w:rsidRPr="00DD24C8">
        <w:rPr>
          <w:rFonts w:ascii="Book Antiqua" w:eastAsia="宋体" w:hAnsi="Book Antiqua" w:cs="宋体"/>
          <w:color w:val="000000" w:themeColor="text1"/>
          <w:kern w:val="0"/>
          <w:sz w:val="21"/>
          <w:szCs w:val="21"/>
        </w:rPr>
        <w:t>Ryu</w:t>
      </w:r>
      <w:proofErr w:type="spellEnd"/>
      <w:r w:rsidRPr="00DD24C8">
        <w:rPr>
          <w:rFonts w:ascii="Book Antiqua" w:eastAsia="宋体" w:hAnsi="Book Antiqua" w:cs="宋体"/>
          <w:color w:val="000000" w:themeColor="text1"/>
          <w:kern w:val="0"/>
          <w:sz w:val="21"/>
          <w:szCs w:val="21"/>
        </w:rPr>
        <w:t xml:space="preserve"> JK, Yoon WJ, Lee SH, Yu SJ, Kang HY, Lee JY, Park MJ. Management strategies for gallbladder polyps: is it possible to predict malignant gallbladder polyps? </w:t>
      </w:r>
      <w:r w:rsidRPr="00DD24C8">
        <w:rPr>
          <w:rFonts w:ascii="Book Antiqua" w:eastAsia="宋体" w:hAnsi="Book Antiqua" w:cs="宋体"/>
          <w:i/>
          <w:iCs/>
          <w:color w:val="000000" w:themeColor="text1"/>
          <w:kern w:val="0"/>
          <w:sz w:val="21"/>
          <w:szCs w:val="21"/>
        </w:rPr>
        <w:t>Gut Liver</w:t>
      </w:r>
      <w:r w:rsidRPr="00DD24C8">
        <w:rPr>
          <w:rFonts w:ascii="Book Antiqua" w:eastAsia="宋体" w:hAnsi="Book Antiqua" w:cs="宋体"/>
          <w:color w:val="000000" w:themeColor="text1"/>
          <w:kern w:val="0"/>
          <w:sz w:val="21"/>
          <w:szCs w:val="21"/>
        </w:rPr>
        <w:t> 2008; </w:t>
      </w:r>
      <w:r w:rsidRPr="00DD24C8">
        <w:rPr>
          <w:rFonts w:ascii="Book Antiqua" w:eastAsia="宋体" w:hAnsi="Book Antiqua" w:cs="宋体"/>
          <w:b/>
          <w:bCs/>
          <w:color w:val="000000" w:themeColor="text1"/>
          <w:kern w:val="0"/>
          <w:sz w:val="21"/>
          <w:szCs w:val="21"/>
        </w:rPr>
        <w:t>2</w:t>
      </w:r>
      <w:r w:rsidRPr="00DD24C8">
        <w:rPr>
          <w:rFonts w:ascii="Book Antiqua" w:eastAsia="宋体" w:hAnsi="Book Antiqua" w:cs="宋体"/>
          <w:color w:val="000000" w:themeColor="text1"/>
          <w:kern w:val="0"/>
          <w:sz w:val="21"/>
          <w:szCs w:val="21"/>
        </w:rPr>
        <w:t>: 88-94 [PMID: 20485616 DOI: 10.5009/gnl.2008.2.2.88]</w:t>
      </w:r>
    </w:p>
    <w:p w14:paraId="0E803AAC"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10 </w:t>
      </w:r>
      <w:r w:rsidRPr="00DD24C8">
        <w:rPr>
          <w:rFonts w:ascii="Book Antiqua" w:eastAsia="宋体" w:hAnsi="Book Antiqua" w:cs="宋体"/>
          <w:b/>
          <w:bCs/>
          <w:color w:val="000000" w:themeColor="text1"/>
          <w:kern w:val="0"/>
          <w:sz w:val="21"/>
          <w:szCs w:val="21"/>
        </w:rPr>
        <w:t>Park JY</w:t>
      </w:r>
      <w:r w:rsidRPr="00DD24C8">
        <w:rPr>
          <w:rFonts w:ascii="Book Antiqua" w:eastAsia="宋体" w:hAnsi="Book Antiqua" w:cs="宋体"/>
          <w:color w:val="000000" w:themeColor="text1"/>
          <w:kern w:val="0"/>
          <w:sz w:val="21"/>
          <w:szCs w:val="21"/>
        </w:rPr>
        <w:t>, Hong SP, Kim YJ, Kim HJ, Kim HM, Cho JH, Park SW, Song SY, Chung JB, Bang S. Long-term follow up of gallbladder polyps. </w:t>
      </w:r>
      <w:r w:rsidRPr="00DD24C8">
        <w:rPr>
          <w:rFonts w:ascii="Book Antiqua" w:eastAsia="宋体" w:hAnsi="Book Antiqua" w:cs="宋体"/>
          <w:i/>
          <w:iCs/>
          <w:color w:val="000000" w:themeColor="text1"/>
          <w:kern w:val="0"/>
          <w:sz w:val="21"/>
          <w:szCs w:val="21"/>
        </w:rPr>
        <w:t xml:space="preserve">J </w:t>
      </w:r>
      <w:proofErr w:type="spellStart"/>
      <w:r w:rsidRPr="00DD24C8">
        <w:rPr>
          <w:rFonts w:ascii="Book Antiqua" w:eastAsia="宋体" w:hAnsi="Book Antiqua" w:cs="宋体"/>
          <w:i/>
          <w:iCs/>
          <w:color w:val="000000" w:themeColor="text1"/>
          <w:kern w:val="0"/>
          <w:sz w:val="21"/>
          <w:szCs w:val="21"/>
        </w:rPr>
        <w:t>Gastroenterol</w:t>
      </w:r>
      <w:proofErr w:type="spellEnd"/>
      <w:r w:rsidRPr="00DD24C8">
        <w:rPr>
          <w:rFonts w:ascii="Book Antiqua" w:eastAsia="宋体" w:hAnsi="Book Antiqua" w:cs="宋体"/>
          <w:i/>
          <w:iCs/>
          <w:color w:val="000000" w:themeColor="text1"/>
          <w:kern w:val="0"/>
          <w:sz w:val="21"/>
          <w:szCs w:val="21"/>
        </w:rPr>
        <w:t xml:space="preserve"> </w:t>
      </w:r>
      <w:proofErr w:type="spellStart"/>
      <w:r w:rsidRPr="00DD24C8">
        <w:rPr>
          <w:rFonts w:ascii="Book Antiqua" w:eastAsia="宋体" w:hAnsi="Book Antiqua" w:cs="宋体"/>
          <w:i/>
          <w:iCs/>
          <w:color w:val="000000" w:themeColor="text1"/>
          <w:kern w:val="0"/>
          <w:sz w:val="21"/>
          <w:szCs w:val="21"/>
        </w:rPr>
        <w:t>Hepatol</w:t>
      </w:r>
      <w:proofErr w:type="spellEnd"/>
      <w:r w:rsidRPr="00DD24C8">
        <w:rPr>
          <w:rFonts w:ascii="Book Antiqua" w:eastAsia="宋体" w:hAnsi="Book Antiqua" w:cs="宋体"/>
          <w:color w:val="000000" w:themeColor="text1"/>
          <w:kern w:val="0"/>
          <w:sz w:val="21"/>
          <w:szCs w:val="21"/>
        </w:rPr>
        <w:t> 2009; </w:t>
      </w:r>
      <w:r w:rsidRPr="00DD24C8">
        <w:rPr>
          <w:rFonts w:ascii="Book Antiqua" w:eastAsia="宋体" w:hAnsi="Book Antiqua" w:cs="宋体"/>
          <w:b/>
          <w:bCs/>
          <w:color w:val="000000" w:themeColor="text1"/>
          <w:kern w:val="0"/>
          <w:sz w:val="21"/>
          <w:szCs w:val="21"/>
        </w:rPr>
        <w:t>24</w:t>
      </w:r>
      <w:r w:rsidRPr="00DD24C8">
        <w:rPr>
          <w:rFonts w:ascii="Book Antiqua" w:eastAsia="宋体" w:hAnsi="Book Antiqua" w:cs="宋体"/>
          <w:color w:val="000000" w:themeColor="text1"/>
          <w:kern w:val="0"/>
          <w:sz w:val="21"/>
          <w:szCs w:val="21"/>
        </w:rPr>
        <w:t>: 219-222 [PMID: 19054258 DOI: 10.1111/j.1440-1746.2008.05689.x]</w:t>
      </w:r>
    </w:p>
    <w:p w14:paraId="68578DE8"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proofErr w:type="gramStart"/>
      <w:r w:rsidRPr="00DD24C8">
        <w:rPr>
          <w:rFonts w:ascii="Book Antiqua" w:eastAsia="宋体" w:hAnsi="Book Antiqua" w:cs="宋体"/>
          <w:color w:val="000000" w:themeColor="text1"/>
          <w:kern w:val="0"/>
          <w:sz w:val="21"/>
          <w:szCs w:val="21"/>
        </w:rPr>
        <w:t>11 </w:t>
      </w:r>
      <w:r w:rsidRPr="00DD24C8">
        <w:rPr>
          <w:rFonts w:ascii="Book Antiqua" w:eastAsia="宋体" w:hAnsi="Book Antiqua" w:cs="宋体"/>
          <w:b/>
          <w:bCs/>
          <w:color w:val="000000" w:themeColor="text1"/>
          <w:kern w:val="0"/>
          <w:sz w:val="21"/>
          <w:szCs w:val="21"/>
        </w:rPr>
        <w:t>Shin SR</w:t>
      </w:r>
      <w:r w:rsidRPr="00DD24C8">
        <w:rPr>
          <w:rFonts w:ascii="Book Antiqua" w:eastAsia="宋体" w:hAnsi="Book Antiqua" w:cs="宋体"/>
          <w:color w:val="000000" w:themeColor="text1"/>
          <w:kern w:val="0"/>
          <w:sz w:val="21"/>
          <w:szCs w:val="21"/>
        </w:rPr>
        <w:t>, Lee JK, Lee KH, Lee KT, Rhee JC, Jang KT, Kim SH, Choi DW.</w:t>
      </w:r>
      <w:proofErr w:type="gramEnd"/>
      <w:r w:rsidRPr="00DD24C8">
        <w:rPr>
          <w:rFonts w:ascii="Book Antiqua" w:eastAsia="宋体" w:hAnsi="Book Antiqua" w:cs="宋体"/>
          <w:color w:val="000000" w:themeColor="text1"/>
          <w:kern w:val="0"/>
          <w:sz w:val="21"/>
          <w:szCs w:val="21"/>
        </w:rPr>
        <w:t xml:space="preserve"> Can the growth rate of a gallbladder polyp predict a neoplastic polyp? </w:t>
      </w:r>
      <w:r w:rsidRPr="00DD24C8">
        <w:rPr>
          <w:rFonts w:ascii="Book Antiqua" w:eastAsia="宋体" w:hAnsi="Book Antiqua" w:cs="宋体"/>
          <w:i/>
          <w:iCs/>
          <w:color w:val="000000" w:themeColor="text1"/>
          <w:kern w:val="0"/>
          <w:sz w:val="21"/>
          <w:szCs w:val="21"/>
        </w:rPr>
        <w:t xml:space="preserve">J </w:t>
      </w:r>
      <w:proofErr w:type="spellStart"/>
      <w:r w:rsidRPr="00DD24C8">
        <w:rPr>
          <w:rFonts w:ascii="Book Antiqua" w:eastAsia="宋体" w:hAnsi="Book Antiqua" w:cs="宋体"/>
          <w:i/>
          <w:iCs/>
          <w:color w:val="000000" w:themeColor="text1"/>
          <w:kern w:val="0"/>
          <w:sz w:val="21"/>
          <w:szCs w:val="21"/>
        </w:rPr>
        <w:t>Clin</w:t>
      </w:r>
      <w:proofErr w:type="spellEnd"/>
      <w:r w:rsidRPr="00DD24C8">
        <w:rPr>
          <w:rFonts w:ascii="Book Antiqua" w:eastAsia="宋体" w:hAnsi="Book Antiqua" w:cs="宋体"/>
          <w:i/>
          <w:iCs/>
          <w:color w:val="000000" w:themeColor="text1"/>
          <w:kern w:val="0"/>
          <w:sz w:val="21"/>
          <w:szCs w:val="21"/>
        </w:rPr>
        <w:t xml:space="preserve"> </w:t>
      </w:r>
      <w:proofErr w:type="spellStart"/>
      <w:r w:rsidRPr="00DD24C8">
        <w:rPr>
          <w:rFonts w:ascii="Book Antiqua" w:eastAsia="宋体" w:hAnsi="Book Antiqua" w:cs="宋体"/>
          <w:i/>
          <w:iCs/>
          <w:color w:val="000000" w:themeColor="text1"/>
          <w:kern w:val="0"/>
          <w:sz w:val="21"/>
          <w:szCs w:val="21"/>
        </w:rPr>
        <w:t>Gastroenterol</w:t>
      </w:r>
      <w:proofErr w:type="spellEnd"/>
      <w:r w:rsidRPr="00DD24C8">
        <w:rPr>
          <w:rFonts w:ascii="Book Antiqua" w:eastAsia="宋体" w:hAnsi="Book Antiqua" w:cs="宋体"/>
          <w:color w:val="000000" w:themeColor="text1"/>
          <w:kern w:val="0"/>
          <w:sz w:val="21"/>
          <w:szCs w:val="21"/>
        </w:rPr>
        <w:t> 2009; </w:t>
      </w:r>
      <w:r w:rsidRPr="00DD24C8">
        <w:rPr>
          <w:rFonts w:ascii="Book Antiqua" w:eastAsia="宋体" w:hAnsi="Book Antiqua" w:cs="宋体"/>
          <w:b/>
          <w:bCs/>
          <w:color w:val="000000" w:themeColor="text1"/>
          <w:kern w:val="0"/>
          <w:sz w:val="21"/>
          <w:szCs w:val="21"/>
        </w:rPr>
        <w:t>43</w:t>
      </w:r>
      <w:r w:rsidRPr="00DD24C8">
        <w:rPr>
          <w:rFonts w:ascii="Book Antiqua" w:eastAsia="宋体" w:hAnsi="Book Antiqua" w:cs="宋体"/>
          <w:color w:val="000000" w:themeColor="text1"/>
          <w:kern w:val="0"/>
          <w:sz w:val="21"/>
          <w:szCs w:val="21"/>
        </w:rPr>
        <w:t>: 865-868 [PMID: 19398929 DOI: 10.1097/MCG.0b013e31819359aa]</w:t>
      </w:r>
    </w:p>
    <w:p w14:paraId="01EBEAAE"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12 </w:t>
      </w:r>
      <w:proofErr w:type="spellStart"/>
      <w:r w:rsidRPr="00DD24C8">
        <w:rPr>
          <w:rFonts w:ascii="Book Antiqua" w:eastAsia="宋体" w:hAnsi="Book Antiqua" w:cs="宋体"/>
          <w:b/>
          <w:bCs/>
          <w:color w:val="000000" w:themeColor="text1"/>
          <w:kern w:val="0"/>
          <w:sz w:val="21"/>
          <w:szCs w:val="21"/>
        </w:rPr>
        <w:t>Chattopadhyay</w:t>
      </w:r>
      <w:proofErr w:type="spellEnd"/>
      <w:r w:rsidRPr="00DD24C8">
        <w:rPr>
          <w:rFonts w:ascii="Book Antiqua" w:eastAsia="宋体" w:hAnsi="Book Antiqua" w:cs="宋体"/>
          <w:b/>
          <w:bCs/>
          <w:color w:val="000000" w:themeColor="text1"/>
          <w:kern w:val="0"/>
          <w:sz w:val="21"/>
          <w:szCs w:val="21"/>
        </w:rPr>
        <w:t xml:space="preserve"> D</w:t>
      </w:r>
      <w:r w:rsidRPr="00DD24C8">
        <w:rPr>
          <w:rFonts w:ascii="Book Antiqua" w:eastAsia="宋体" w:hAnsi="Book Antiqua" w:cs="宋体"/>
          <w:color w:val="000000" w:themeColor="text1"/>
          <w:kern w:val="0"/>
          <w:sz w:val="21"/>
          <w:szCs w:val="21"/>
        </w:rPr>
        <w:t xml:space="preserve">, </w:t>
      </w:r>
      <w:proofErr w:type="spellStart"/>
      <w:r w:rsidRPr="00DD24C8">
        <w:rPr>
          <w:rFonts w:ascii="Book Antiqua" w:eastAsia="宋体" w:hAnsi="Book Antiqua" w:cs="宋体"/>
          <w:color w:val="000000" w:themeColor="text1"/>
          <w:kern w:val="0"/>
          <w:sz w:val="21"/>
          <w:szCs w:val="21"/>
        </w:rPr>
        <w:t>Lochan</w:t>
      </w:r>
      <w:proofErr w:type="spellEnd"/>
      <w:r w:rsidRPr="00DD24C8">
        <w:rPr>
          <w:rFonts w:ascii="Book Antiqua" w:eastAsia="宋体" w:hAnsi="Book Antiqua" w:cs="宋体"/>
          <w:color w:val="000000" w:themeColor="text1"/>
          <w:kern w:val="0"/>
          <w:sz w:val="21"/>
          <w:szCs w:val="21"/>
        </w:rPr>
        <w:t xml:space="preserve"> R, </w:t>
      </w:r>
      <w:proofErr w:type="spellStart"/>
      <w:r w:rsidRPr="00DD24C8">
        <w:rPr>
          <w:rFonts w:ascii="Book Antiqua" w:eastAsia="宋体" w:hAnsi="Book Antiqua" w:cs="宋体"/>
          <w:color w:val="000000" w:themeColor="text1"/>
          <w:kern w:val="0"/>
          <w:sz w:val="21"/>
          <w:szCs w:val="21"/>
        </w:rPr>
        <w:t>Balupuri</w:t>
      </w:r>
      <w:proofErr w:type="spellEnd"/>
      <w:r w:rsidRPr="00DD24C8">
        <w:rPr>
          <w:rFonts w:ascii="Book Antiqua" w:eastAsia="宋体" w:hAnsi="Book Antiqua" w:cs="宋体"/>
          <w:color w:val="000000" w:themeColor="text1"/>
          <w:kern w:val="0"/>
          <w:sz w:val="21"/>
          <w:szCs w:val="21"/>
        </w:rPr>
        <w:t xml:space="preserve"> S, </w:t>
      </w:r>
      <w:proofErr w:type="spellStart"/>
      <w:r w:rsidRPr="00DD24C8">
        <w:rPr>
          <w:rFonts w:ascii="Book Antiqua" w:eastAsia="宋体" w:hAnsi="Book Antiqua" w:cs="宋体"/>
          <w:color w:val="000000" w:themeColor="text1"/>
          <w:kern w:val="0"/>
          <w:sz w:val="21"/>
          <w:szCs w:val="21"/>
        </w:rPr>
        <w:t>Gopinath</w:t>
      </w:r>
      <w:proofErr w:type="spellEnd"/>
      <w:r w:rsidRPr="00DD24C8">
        <w:rPr>
          <w:rFonts w:ascii="Book Antiqua" w:eastAsia="宋体" w:hAnsi="Book Antiqua" w:cs="宋体"/>
          <w:color w:val="000000" w:themeColor="text1"/>
          <w:kern w:val="0"/>
          <w:sz w:val="21"/>
          <w:szCs w:val="21"/>
        </w:rPr>
        <w:t xml:space="preserve"> BR, Wynne KS. Outcome of gall bladder </w:t>
      </w:r>
      <w:proofErr w:type="spellStart"/>
      <w:r w:rsidRPr="00DD24C8">
        <w:rPr>
          <w:rFonts w:ascii="Book Antiqua" w:eastAsia="宋体" w:hAnsi="Book Antiqua" w:cs="宋体"/>
          <w:color w:val="000000" w:themeColor="text1"/>
          <w:kern w:val="0"/>
          <w:sz w:val="21"/>
          <w:szCs w:val="21"/>
        </w:rPr>
        <w:t>polypoidal</w:t>
      </w:r>
      <w:proofErr w:type="spellEnd"/>
      <w:r w:rsidRPr="00DD24C8">
        <w:rPr>
          <w:rFonts w:ascii="Book Antiqua" w:eastAsia="宋体" w:hAnsi="Book Antiqua" w:cs="宋体"/>
          <w:color w:val="000000" w:themeColor="text1"/>
          <w:kern w:val="0"/>
          <w:sz w:val="21"/>
          <w:szCs w:val="21"/>
        </w:rPr>
        <w:t xml:space="preserve"> lesions detected by </w:t>
      </w:r>
      <w:proofErr w:type="spellStart"/>
      <w:r w:rsidRPr="00DD24C8">
        <w:rPr>
          <w:rFonts w:ascii="Book Antiqua" w:eastAsia="宋体" w:hAnsi="Book Antiqua" w:cs="宋体"/>
          <w:color w:val="000000" w:themeColor="text1"/>
          <w:kern w:val="0"/>
          <w:sz w:val="21"/>
          <w:szCs w:val="21"/>
        </w:rPr>
        <w:t>transabdominal</w:t>
      </w:r>
      <w:proofErr w:type="spellEnd"/>
      <w:r w:rsidRPr="00DD24C8">
        <w:rPr>
          <w:rFonts w:ascii="Book Antiqua" w:eastAsia="宋体" w:hAnsi="Book Antiqua" w:cs="宋体"/>
          <w:color w:val="000000" w:themeColor="text1"/>
          <w:kern w:val="0"/>
          <w:sz w:val="21"/>
          <w:szCs w:val="21"/>
        </w:rPr>
        <w:t xml:space="preserve"> ultrasound scanning: a nine year experience. </w:t>
      </w:r>
      <w:r w:rsidRPr="00DD24C8">
        <w:rPr>
          <w:rFonts w:ascii="Book Antiqua" w:eastAsia="宋体" w:hAnsi="Book Antiqua" w:cs="宋体"/>
          <w:i/>
          <w:iCs/>
          <w:color w:val="000000" w:themeColor="text1"/>
          <w:kern w:val="0"/>
          <w:sz w:val="21"/>
          <w:szCs w:val="21"/>
        </w:rPr>
        <w:t xml:space="preserve">World J </w:t>
      </w:r>
      <w:proofErr w:type="spellStart"/>
      <w:r w:rsidRPr="00DD24C8">
        <w:rPr>
          <w:rFonts w:ascii="Book Antiqua" w:eastAsia="宋体" w:hAnsi="Book Antiqua" w:cs="宋体"/>
          <w:i/>
          <w:iCs/>
          <w:color w:val="000000" w:themeColor="text1"/>
          <w:kern w:val="0"/>
          <w:sz w:val="21"/>
          <w:szCs w:val="21"/>
        </w:rPr>
        <w:t>Gastroenterol</w:t>
      </w:r>
      <w:proofErr w:type="spellEnd"/>
      <w:r w:rsidRPr="00DD24C8">
        <w:rPr>
          <w:rFonts w:ascii="Book Antiqua" w:eastAsia="宋体" w:hAnsi="Book Antiqua" w:cs="宋体"/>
          <w:color w:val="000000" w:themeColor="text1"/>
          <w:kern w:val="0"/>
          <w:sz w:val="21"/>
          <w:szCs w:val="21"/>
        </w:rPr>
        <w:t> 2005; </w:t>
      </w:r>
      <w:r w:rsidRPr="00DD24C8">
        <w:rPr>
          <w:rFonts w:ascii="Book Antiqua" w:eastAsia="宋体" w:hAnsi="Book Antiqua" w:cs="宋体"/>
          <w:b/>
          <w:bCs/>
          <w:color w:val="000000" w:themeColor="text1"/>
          <w:kern w:val="0"/>
          <w:sz w:val="21"/>
          <w:szCs w:val="21"/>
        </w:rPr>
        <w:t>11</w:t>
      </w:r>
      <w:r w:rsidRPr="00DD24C8">
        <w:rPr>
          <w:rFonts w:ascii="Book Antiqua" w:eastAsia="宋体" w:hAnsi="Book Antiqua" w:cs="宋体"/>
          <w:color w:val="000000" w:themeColor="text1"/>
          <w:kern w:val="0"/>
          <w:sz w:val="21"/>
          <w:szCs w:val="21"/>
        </w:rPr>
        <w:t>: 2171-2173 [PMID: 15810087]</w:t>
      </w:r>
    </w:p>
    <w:p w14:paraId="5296D02E"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13 </w:t>
      </w:r>
      <w:r w:rsidRPr="00DD24C8">
        <w:rPr>
          <w:rFonts w:ascii="Book Antiqua" w:eastAsia="宋体" w:hAnsi="Book Antiqua" w:cs="宋体"/>
          <w:b/>
          <w:bCs/>
          <w:color w:val="000000" w:themeColor="text1"/>
          <w:kern w:val="0"/>
          <w:sz w:val="21"/>
          <w:szCs w:val="21"/>
        </w:rPr>
        <w:t>Lee KF</w:t>
      </w:r>
      <w:r w:rsidRPr="00DD24C8">
        <w:rPr>
          <w:rFonts w:ascii="Book Antiqua" w:eastAsia="宋体" w:hAnsi="Book Antiqua" w:cs="宋体"/>
          <w:color w:val="000000" w:themeColor="text1"/>
          <w:kern w:val="0"/>
          <w:sz w:val="21"/>
          <w:szCs w:val="21"/>
        </w:rPr>
        <w:t xml:space="preserve">, Wong J, Li JC, Lai PB. </w:t>
      </w:r>
      <w:proofErr w:type="spellStart"/>
      <w:proofErr w:type="gramStart"/>
      <w:r w:rsidRPr="00DD24C8">
        <w:rPr>
          <w:rFonts w:ascii="Book Antiqua" w:eastAsia="宋体" w:hAnsi="Book Antiqua" w:cs="宋体"/>
          <w:color w:val="000000" w:themeColor="text1"/>
          <w:kern w:val="0"/>
          <w:sz w:val="21"/>
          <w:szCs w:val="21"/>
        </w:rPr>
        <w:t>Polypoid</w:t>
      </w:r>
      <w:proofErr w:type="spellEnd"/>
      <w:r w:rsidRPr="00DD24C8">
        <w:rPr>
          <w:rFonts w:ascii="Book Antiqua" w:eastAsia="宋体" w:hAnsi="Book Antiqua" w:cs="宋体"/>
          <w:color w:val="000000" w:themeColor="text1"/>
          <w:kern w:val="0"/>
          <w:sz w:val="21"/>
          <w:szCs w:val="21"/>
        </w:rPr>
        <w:t xml:space="preserve"> lesions of the gallbladder.</w:t>
      </w:r>
      <w:proofErr w:type="gramEnd"/>
      <w:r w:rsidRPr="00DD24C8">
        <w:rPr>
          <w:rFonts w:ascii="Book Antiqua" w:eastAsia="宋体" w:hAnsi="Book Antiqua" w:cs="宋体"/>
          <w:color w:val="000000" w:themeColor="text1"/>
          <w:kern w:val="0"/>
          <w:sz w:val="21"/>
          <w:szCs w:val="21"/>
        </w:rPr>
        <w:t> </w:t>
      </w:r>
      <w:r w:rsidRPr="00DD24C8">
        <w:rPr>
          <w:rFonts w:ascii="Book Antiqua" w:eastAsia="宋体" w:hAnsi="Book Antiqua" w:cs="宋体"/>
          <w:i/>
          <w:iCs/>
          <w:color w:val="000000" w:themeColor="text1"/>
          <w:kern w:val="0"/>
          <w:sz w:val="21"/>
          <w:szCs w:val="21"/>
        </w:rPr>
        <w:t xml:space="preserve">Am J </w:t>
      </w:r>
      <w:proofErr w:type="spellStart"/>
      <w:r w:rsidRPr="00DD24C8">
        <w:rPr>
          <w:rFonts w:ascii="Book Antiqua" w:eastAsia="宋体" w:hAnsi="Book Antiqua" w:cs="宋体"/>
          <w:i/>
          <w:iCs/>
          <w:color w:val="000000" w:themeColor="text1"/>
          <w:kern w:val="0"/>
          <w:sz w:val="21"/>
          <w:szCs w:val="21"/>
        </w:rPr>
        <w:t>Surg</w:t>
      </w:r>
      <w:proofErr w:type="spellEnd"/>
      <w:r w:rsidRPr="00DD24C8">
        <w:rPr>
          <w:rFonts w:ascii="Book Antiqua" w:eastAsia="宋体" w:hAnsi="Book Antiqua" w:cs="宋体"/>
          <w:color w:val="000000" w:themeColor="text1"/>
          <w:kern w:val="0"/>
          <w:sz w:val="21"/>
          <w:szCs w:val="21"/>
        </w:rPr>
        <w:t> 2004; </w:t>
      </w:r>
      <w:r w:rsidRPr="00DD24C8">
        <w:rPr>
          <w:rFonts w:ascii="Book Antiqua" w:eastAsia="宋体" w:hAnsi="Book Antiqua" w:cs="宋体"/>
          <w:b/>
          <w:bCs/>
          <w:color w:val="000000" w:themeColor="text1"/>
          <w:kern w:val="0"/>
          <w:sz w:val="21"/>
          <w:szCs w:val="21"/>
        </w:rPr>
        <w:t>188</w:t>
      </w:r>
      <w:r w:rsidRPr="00DD24C8">
        <w:rPr>
          <w:rFonts w:ascii="Book Antiqua" w:eastAsia="宋体" w:hAnsi="Book Antiqua" w:cs="宋体"/>
          <w:color w:val="000000" w:themeColor="text1"/>
          <w:kern w:val="0"/>
          <w:sz w:val="21"/>
          <w:szCs w:val="21"/>
        </w:rPr>
        <w:t>: 186-190 [PMID: 15249249 DOI: 10.1016/j.amjsurg.2003.11.043]</w:t>
      </w:r>
    </w:p>
    <w:p w14:paraId="7EBD4CAD"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14 </w:t>
      </w:r>
      <w:r w:rsidRPr="00DD24C8">
        <w:rPr>
          <w:rFonts w:ascii="Book Antiqua" w:eastAsia="宋体" w:hAnsi="Book Antiqua" w:cs="宋体"/>
          <w:b/>
          <w:bCs/>
          <w:color w:val="000000" w:themeColor="text1"/>
          <w:kern w:val="0"/>
          <w:sz w:val="21"/>
          <w:szCs w:val="21"/>
        </w:rPr>
        <w:t>Kwon W</w:t>
      </w:r>
      <w:r w:rsidRPr="00DD24C8">
        <w:rPr>
          <w:rFonts w:ascii="Book Antiqua" w:eastAsia="宋体" w:hAnsi="Book Antiqua" w:cs="宋体"/>
          <w:color w:val="000000" w:themeColor="text1"/>
          <w:kern w:val="0"/>
          <w:sz w:val="21"/>
          <w:szCs w:val="21"/>
        </w:rPr>
        <w:t xml:space="preserve">, Jang JY, Lee SE, Hwang DW, Kim SW. </w:t>
      </w:r>
      <w:proofErr w:type="spellStart"/>
      <w:r w:rsidRPr="00DD24C8">
        <w:rPr>
          <w:rFonts w:ascii="Book Antiqua" w:eastAsia="宋体" w:hAnsi="Book Antiqua" w:cs="宋体"/>
          <w:color w:val="000000" w:themeColor="text1"/>
          <w:kern w:val="0"/>
          <w:sz w:val="21"/>
          <w:szCs w:val="21"/>
        </w:rPr>
        <w:t>Clinicopathologic</w:t>
      </w:r>
      <w:proofErr w:type="spellEnd"/>
      <w:r w:rsidRPr="00DD24C8">
        <w:rPr>
          <w:rFonts w:ascii="Book Antiqua" w:eastAsia="宋体" w:hAnsi="Book Antiqua" w:cs="宋体"/>
          <w:color w:val="000000" w:themeColor="text1"/>
          <w:kern w:val="0"/>
          <w:sz w:val="21"/>
          <w:szCs w:val="21"/>
        </w:rPr>
        <w:t xml:space="preserve"> features of </w:t>
      </w:r>
      <w:proofErr w:type="spellStart"/>
      <w:r w:rsidRPr="00DD24C8">
        <w:rPr>
          <w:rFonts w:ascii="Book Antiqua" w:eastAsia="宋体" w:hAnsi="Book Antiqua" w:cs="宋体"/>
          <w:color w:val="000000" w:themeColor="text1"/>
          <w:kern w:val="0"/>
          <w:sz w:val="21"/>
          <w:szCs w:val="21"/>
        </w:rPr>
        <w:t>polypoid</w:t>
      </w:r>
      <w:proofErr w:type="spellEnd"/>
      <w:r w:rsidRPr="00DD24C8">
        <w:rPr>
          <w:rFonts w:ascii="Book Antiqua" w:eastAsia="宋体" w:hAnsi="Book Antiqua" w:cs="宋体"/>
          <w:color w:val="000000" w:themeColor="text1"/>
          <w:kern w:val="0"/>
          <w:sz w:val="21"/>
          <w:szCs w:val="21"/>
        </w:rPr>
        <w:t xml:space="preserve"> lesions of the gallbladder and risk factors of gallbladder cancer. </w:t>
      </w:r>
      <w:r w:rsidRPr="00DD24C8">
        <w:rPr>
          <w:rFonts w:ascii="Book Antiqua" w:eastAsia="宋体" w:hAnsi="Book Antiqua" w:cs="宋体"/>
          <w:i/>
          <w:iCs/>
          <w:color w:val="000000" w:themeColor="text1"/>
          <w:kern w:val="0"/>
          <w:sz w:val="21"/>
          <w:szCs w:val="21"/>
        </w:rPr>
        <w:t xml:space="preserve">J Korean Med </w:t>
      </w:r>
      <w:proofErr w:type="spellStart"/>
      <w:r w:rsidRPr="00DD24C8">
        <w:rPr>
          <w:rFonts w:ascii="Book Antiqua" w:eastAsia="宋体" w:hAnsi="Book Antiqua" w:cs="宋体"/>
          <w:i/>
          <w:iCs/>
          <w:color w:val="000000" w:themeColor="text1"/>
          <w:kern w:val="0"/>
          <w:sz w:val="21"/>
          <w:szCs w:val="21"/>
        </w:rPr>
        <w:t>Sci</w:t>
      </w:r>
      <w:proofErr w:type="spellEnd"/>
      <w:r w:rsidRPr="00DD24C8">
        <w:rPr>
          <w:rFonts w:ascii="Book Antiqua" w:eastAsia="宋体" w:hAnsi="Book Antiqua" w:cs="宋体"/>
          <w:color w:val="000000" w:themeColor="text1"/>
          <w:kern w:val="0"/>
          <w:sz w:val="21"/>
          <w:szCs w:val="21"/>
        </w:rPr>
        <w:t> 2009; </w:t>
      </w:r>
      <w:r w:rsidRPr="00DD24C8">
        <w:rPr>
          <w:rFonts w:ascii="Book Antiqua" w:eastAsia="宋体" w:hAnsi="Book Antiqua" w:cs="宋体"/>
          <w:b/>
          <w:bCs/>
          <w:color w:val="000000" w:themeColor="text1"/>
          <w:kern w:val="0"/>
          <w:sz w:val="21"/>
          <w:szCs w:val="21"/>
        </w:rPr>
        <w:t>24</w:t>
      </w:r>
      <w:r w:rsidRPr="00DD24C8">
        <w:rPr>
          <w:rFonts w:ascii="Book Antiqua" w:eastAsia="宋体" w:hAnsi="Book Antiqua" w:cs="宋体"/>
          <w:color w:val="000000" w:themeColor="text1"/>
          <w:kern w:val="0"/>
          <w:sz w:val="21"/>
          <w:szCs w:val="21"/>
        </w:rPr>
        <w:t>: 481-487 [PMID: 19543513 DOI: 10.3346/jkms.2009.24.3.481]</w:t>
      </w:r>
    </w:p>
    <w:p w14:paraId="3F338322"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15 </w:t>
      </w:r>
      <w:proofErr w:type="spellStart"/>
      <w:r w:rsidRPr="00DD24C8">
        <w:rPr>
          <w:rFonts w:ascii="Book Antiqua" w:eastAsia="宋体" w:hAnsi="Book Antiqua" w:cs="宋体"/>
          <w:b/>
          <w:bCs/>
          <w:color w:val="000000" w:themeColor="text1"/>
          <w:kern w:val="0"/>
          <w:sz w:val="21"/>
          <w:szCs w:val="21"/>
        </w:rPr>
        <w:t>Kozuka</w:t>
      </w:r>
      <w:proofErr w:type="spellEnd"/>
      <w:r w:rsidRPr="00DD24C8">
        <w:rPr>
          <w:rFonts w:ascii="Book Antiqua" w:eastAsia="宋体" w:hAnsi="Book Antiqua" w:cs="宋体"/>
          <w:b/>
          <w:bCs/>
          <w:color w:val="000000" w:themeColor="text1"/>
          <w:kern w:val="0"/>
          <w:sz w:val="21"/>
          <w:szCs w:val="21"/>
        </w:rPr>
        <w:t xml:space="preserve"> S</w:t>
      </w:r>
      <w:r w:rsidRPr="00DD24C8">
        <w:rPr>
          <w:rFonts w:ascii="Book Antiqua" w:eastAsia="宋体" w:hAnsi="Book Antiqua" w:cs="宋体"/>
          <w:color w:val="000000" w:themeColor="text1"/>
          <w:kern w:val="0"/>
          <w:sz w:val="21"/>
          <w:szCs w:val="21"/>
        </w:rPr>
        <w:t xml:space="preserve">, </w:t>
      </w:r>
      <w:proofErr w:type="spellStart"/>
      <w:r w:rsidRPr="00DD24C8">
        <w:rPr>
          <w:rFonts w:ascii="Book Antiqua" w:eastAsia="宋体" w:hAnsi="Book Antiqua" w:cs="宋体"/>
          <w:color w:val="000000" w:themeColor="text1"/>
          <w:kern w:val="0"/>
          <w:sz w:val="21"/>
          <w:szCs w:val="21"/>
        </w:rPr>
        <w:t>Tsubone</w:t>
      </w:r>
      <w:proofErr w:type="spellEnd"/>
      <w:r w:rsidRPr="00DD24C8">
        <w:rPr>
          <w:rFonts w:ascii="Book Antiqua" w:eastAsia="宋体" w:hAnsi="Book Antiqua" w:cs="宋体"/>
          <w:color w:val="000000" w:themeColor="text1"/>
          <w:kern w:val="0"/>
          <w:sz w:val="21"/>
          <w:szCs w:val="21"/>
        </w:rPr>
        <w:t xml:space="preserve"> N, </w:t>
      </w:r>
      <w:proofErr w:type="spellStart"/>
      <w:r w:rsidRPr="00DD24C8">
        <w:rPr>
          <w:rFonts w:ascii="Book Antiqua" w:eastAsia="宋体" w:hAnsi="Book Antiqua" w:cs="宋体"/>
          <w:color w:val="000000" w:themeColor="text1"/>
          <w:kern w:val="0"/>
          <w:sz w:val="21"/>
          <w:szCs w:val="21"/>
        </w:rPr>
        <w:t>Yasui</w:t>
      </w:r>
      <w:proofErr w:type="spellEnd"/>
      <w:r w:rsidRPr="00DD24C8">
        <w:rPr>
          <w:rFonts w:ascii="Book Antiqua" w:eastAsia="宋体" w:hAnsi="Book Antiqua" w:cs="宋体"/>
          <w:color w:val="000000" w:themeColor="text1"/>
          <w:kern w:val="0"/>
          <w:sz w:val="21"/>
          <w:szCs w:val="21"/>
        </w:rPr>
        <w:t xml:space="preserve"> A, Hachisuka K. Relation of adenoma to carcinoma in the gallbladder. </w:t>
      </w:r>
      <w:r w:rsidRPr="00DD24C8">
        <w:rPr>
          <w:rFonts w:ascii="Book Antiqua" w:eastAsia="宋体" w:hAnsi="Book Antiqua" w:cs="宋体"/>
          <w:i/>
          <w:iCs/>
          <w:color w:val="000000" w:themeColor="text1"/>
          <w:kern w:val="0"/>
          <w:sz w:val="21"/>
          <w:szCs w:val="21"/>
        </w:rPr>
        <w:t>Cancer</w:t>
      </w:r>
      <w:r w:rsidRPr="00DD24C8">
        <w:rPr>
          <w:rFonts w:ascii="Book Antiqua" w:eastAsia="宋体" w:hAnsi="Book Antiqua" w:cs="宋体"/>
          <w:color w:val="000000" w:themeColor="text1"/>
          <w:kern w:val="0"/>
          <w:sz w:val="21"/>
          <w:szCs w:val="21"/>
        </w:rPr>
        <w:t> 1982; </w:t>
      </w:r>
      <w:r w:rsidRPr="00DD24C8">
        <w:rPr>
          <w:rFonts w:ascii="Book Antiqua" w:eastAsia="宋体" w:hAnsi="Book Antiqua" w:cs="宋体"/>
          <w:b/>
          <w:bCs/>
          <w:color w:val="000000" w:themeColor="text1"/>
          <w:kern w:val="0"/>
          <w:sz w:val="21"/>
          <w:szCs w:val="21"/>
        </w:rPr>
        <w:t>50</w:t>
      </w:r>
      <w:r w:rsidRPr="00DD24C8">
        <w:rPr>
          <w:rFonts w:ascii="Book Antiqua" w:eastAsia="宋体" w:hAnsi="Book Antiqua" w:cs="宋体"/>
          <w:color w:val="000000" w:themeColor="text1"/>
          <w:kern w:val="0"/>
          <w:sz w:val="21"/>
          <w:szCs w:val="21"/>
        </w:rPr>
        <w:t>: 2226-2234 [PMID: 7127263]</w:t>
      </w:r>
    </w:p>
    <w:p w14:paraId="363A739D"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proofErr w:type="gramStart"/>
      <w:r w:rsidRPr="00DD24C8">
        <w:rPr>
          <w:rFonts w:ascii="Book Antiqua" w:eastAsia="宋体" w:hAnsi="Book Antiqua" w:cs="宋体"/>
          <w:color w:val="000000" w:themeColor="text1"/>
          <w:kern w:val="0"/>
          <w:sz w:val="21"/>
          <w:szCs w:val="21"/>
        </w:rPr>
        <w:t>16 </w:t>
      </w:r>
      <w:proofErr w:type="spellStart"/>
      <w:r w:rsidRPr="00DD24C8">
        <w:rPr>
          <w:rFonts w:ascii="Book Antiqua" w:eastAsia="宋体" w:hAnsi="Book Antiqua" w:cs="宋体"/>
          <w:b/>
          <w:bCs/>
          <w:color w:val="000000" w:themeColor="text1"/>
          <w:kern w:val="0"/>
          <w:sz w:val="21"/>
          <w:szCs w:val="21"/>
        </w:rPr>
        <w:t>Collett</w:t>
      </w:r>
      <w:proofErr w:type="spellEnd"/>
      <w:r w:rsidRPr="00DD24C8">
        <w:rPr>
          <w:rFonts w:ascii="Book Antiqua" w:eastAsia="宋体" w:hAnsi="Book Antiqua" w:cs="宋体"/>
          <w:b/>
          <w:bCs/>
          <w:color w:val="000000" w:themeColor="text1"/>
          <w:kern w:val="0"/>
          <w:sz w:val="21"/>
          <w:szCs w:val="21"/>
        </w:rPr>
        <w:t xml:space="preserve"> JA</w:t>
      </w:r>
      <w:r w:rsidRPr="00DD24C8">
        <w:rPr>
          <w:rFonts w:ascii="Book Antiqua" w:eastAsia="宋体" w:hAnsi="Book Antiqua" w:cs="宋体"/>
          <w:color w:val="000000" w:themeColor="text1"/>
          <w:kern w:val="0"/>
          <w:sz w:val="21"/>
          <w:szCs w:val="21"/>
        </w:rPr>
        <w:t>, Allan RB, Chisholm RJ, Wilson IR, Burt MJ, Chapman BA.</w:t>
      </w:r>
      <w:proofErr w:type="gramEnd"/>
      <w:r w:rsidRPr="00DD24C8">
        <w:rPr>
          <w:rFonts w:ascii="Book Antiqua" w:eastAsia="宋体" w:hAnsi="Book Antiqua" w:cs="宋体"/>
          <w:color w:val="000000" w:themeColor="text1"/>
          <w:kern w:val="0"/>
          <w:sz w:val="21"/>
          <w:szCs w:val="21"/>
        </w:rPr>
        <w:t xml:space="preserve"> Gallbladder polyps: prospective study. </w:t>
      </w:r>
      <w:r w:rsidRPr="00DD24C8">
        <w:rPr>
          <w:rFonts w:ascii="Book Antiqua" w:eastAsia="宋体" w:hAnsi="Book Antiqua" w:cs="宋体"/>
          <w:i/>
          <w:iCs/>
          <w:color w:val="000000" w:themeColor="text1"/>
          <w:kern w:val="0"/>
          <w:sz w:val="21"/>
          <w:szCs w:val="21"/>
        </w:rPr>
        <w:t>J Ultrasound Med</w:t>
      </w:r>
      <w:r w:rsidRPr="00DD24C8">
        <w:rPr>
          <w:rFonts w:ascii="Book Antiqua" w:eastAsia="宋体" w:hAnsi="Book Antiqua" w:cs="宋体"/>
          <w:color w:val="000000" w:themeColor="text1"/>
          <w:kern w:val="0"/>
          <w:sz w:val="21"/>
          <w:szCs w:val="21"/>
        </w:rPr>
        <w:t> 1998; </w:t>
      </w:r>
      <w:r w:rsidRPr="00DD24C8">
        <w:rPr>
          <w:rFonts w:ascii="Book Antiqua" w:eastAsia="宋体" w:hAnsi="Book Antiqua" w:cs="宋体"/>
          <w:b/>
          <w:bCs/>
          <w:color w:val="000000" w:themeColor="text1"/>
          <w:kern w:val="0"/>
          <w:sz w:val="21"/>
          <w:szCs w:val="21"/>
        </w:rPr>
        <w:t>17</w:t>
      </w:r>
      <w:r w:rsidRPr="00DD24C8">
        <w:rPr>
          <w:rFonts w:ascii="Book Antiqua" w:eastAsia="宋体" w:hAnsi="Book Antiqua" w:cs="宋体"/>
          <w:color w:val="000000" w:themeColor="text1"/>
          <w:kern w:val="0"/>
          <w:sz w:val="21"/>
          <w:szCs w:val="21"/>
        </w:rPr>
        <w:t>: 207-211 [PMID: 9544602]</w:t>
      </w:r>
    </w:p>
    <w:p w14:paraId="7B7213B7"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proofErr w:type="gramStart"/>
      <w:r w:rsidRPr="00DD24C8">
        <w:rPr>
          <w:rFonts w:ascii="Book Antiqua" w:eastAsia="宋体" w:hAnsi="Book Antiqua" w:cs="宋体"/>
          <w:color w:val="000000" w:themeColor="text1"/>
          <w:kern w:val="0"/>
          <w:sz w:val="21"/>
          <w:szCs w:val="21"/>
        </w:rPr>
        <w:t>17 </w:t>
      </w:r>
      <w:proofErr w:type="spellStart"/>
      <w:r w:rsidRPr="00DD24C8">
        <w:rPr>
          <w:rFonts w:ascii="Book Antiqua" w:eastAsia="宋体" w:hAnsi="Book Antiqua" w:cs="宋体"/>
          <w:b/>
          <w:bCs/>
          <w:color w:val="000000" w:themeColor="text1"/>
          <w:kern w:val="0"/>
          <w:sz w:val="21"/>
          <w:szCs w:val="21"/>
        </w:rPr>
        <w:t>Nakajo</w:t>
      </w:r>
      <w:proofErr w:type="spellEnd"/>
      <w:r w:rsidRPr="00DD24C8">
        <w:rPr>
          <w:rFonts w:ascii="Book Antiqua" w:eastAsia="宋体" w:hAnsi="Book Antiqua" w:cs="宋体"/>
          <w:b/>
          <w:bCs/>
          <w:color w:val="000000" w:themeColor="text1"/>
          <w:kern w:val="0"/>
          <w:sz w:val="21"/>
          <w:szCs w:val="21"/>
        </w:rPr>
        <w:t xml:space="preserve"> S</w:t>
      </w:r>
      <w:r w:rsidRPr="00DD24C8">
        <w:rPr>
          <w:rFonts w:ascii="Book Antiqua" w:eastAsia="宋体" w:hAnsi="Book Antiqua" w:cs="宋体"/>
          <w:color w:val="000000" w:themeColor="text1"/>
          <w:kern w:val="0"/>
          <w:sz w:val="21"/>
          <w:szCs w:val="21"/>
        </w:rPr>
        <w:t xml:space="preserve">, Yamamoto M, </w:t>
      </w:r>
      <w:proofErr w:type="spellStart"/>
      <w:r w:rsidRPr="00DD24C8">
        <w:rPr>
          <w:rFonts w:ascii="Book Antiqua" w:eastAsia="宋体" w:hAnsi="Book Antiqua" w:cs="宋体"/>
          <w:color w:val="000000" w:themeColor="text1"/>
          <w:kern w:val="0"/>
          <w:sz w:val="21"/>
          <w:szCs w:val="21"/>
        </w:rPr>
        <w:t>Tahara</w:t>
      </w:r>
      <w:proofErr w:type="spellEnd"/>
      <w:r w:rsidRPr="00DD24C8">
        <w:rPr>
          <w:rFonts w:ascii="Book Antiqua" w:eastAsia="宋体" w:hAnsi="Book Antiqua" w:cs="宋体"/>
          <w:color w:val="000000" w:themeColor="text1"/>
          <w:kern w:val="0"/>
          <w:sz w:val="21"/>
          <w:szCs w:val="21"/>
        </w:rPr>
        <w:t xml:space="preserve"> E. </w:t>
      </w:r>
      <w:proofErr w:type="spellStart"/>
      <w:r w:rsidRPr="00DD24C8">
        <w:rPr>
          <w:rFonts w:ascii="Book Antiqua" w:eastAsia="宋体" w:hAnsi="Book Antiqua" w:cs="宋体"/>
          <w:color w:val="000000" w:themeColor="text1"/>
          <w:kern w:val="0"/>
          <w:sz w:val="21"/>
          <w:szCs w:val="21"/>
        </w:rPr>
        <w:t>Morphometrical</w:t>
      </w:r>
      <w:proofErr w:type="spellEnd"/>
      <w:r w:rsidRPr="00DD24C8">
        <w:rPr>
          <w:rFonts w:ascii="Book Antiqua" w:eastAsia="宋体" w:hAnsi="Book Antiqua" w:cs="宋体"/>
          <w:color w:val="000000" w:themeColor="text1"/>
          <w:kern w:val="0"/>
          <w:sz w:val="21"/>
          <w:szCs w:val="21"/>
        </w:rPr>
        <w:t xml:space="preserve"> analysis of gall-bladder adenoma and adenocarcinoma with reference to </w:t>
      </w:r>
      <w:proofErr w:type="spellStart"/>
      <w:r w:rsidRPr="00DD24C8">
        <w:rPr>
          <w:rFonts w:ascii="Book Antiqua" w:eastAsia="宋体" w:hAnsi="Book Antiqua" w:cs="宋体"/>
          <w:color w:val="000000" w:themeColor="text1"/>
          <w:kern w:val="0"/>
          <w:sz w:val="21"/>
          <w:szCs w:val="21"/>
        </w:rPr>
        <w:t>histogenesis</w:t>
      </w:r>
      <w:proofErr w:type="spellEnd"/>
      <w:r w:rsidRPr="00DD24C8">
        <w:rPr>
          <w:rFonts w:ascii="Book Antiqua" w:eastAsia="宋体" w:hAnsi="Book Antiqua" w:cs="宋体"/>
          <w:color w:val="000000" w:themeColor="text1"/>
          <w:kern w:val="0"/>
          <w:sz w:val="21"/>
          <w:szCs w:val="21"/>
        </w:rPr>
        <w:t xml:space="preserve"> and adenoma-carcinoma sequence.</w:t>
      </w:r>
      <w:proofErr w:type="gramEnd"/>
      <w:r w:rsidRPr="00DD24C8">
        <w:rPr>
          <w:rFonts w:ascii="Book Antiqua" w:eastAsia="宋体" w:hAnsi="Book Antiqua" w:cs="宋体"/>
          <w:color w:val="000000" w:themeColor="text1"/>
          <w:kern w:val="0"/>
          <w:sz w:val="21"/>
          <w:szCs w:val="21"/>
        </w:rPr>
        <w:t> </w:t>
      </w:r>
      <w:proofErr w:type="spellStart"/>
      <w:r w:rsidRPr="00DD24C8">
        <w:rPr>
          <w:rFonts w:ascii="Book Antiqua" w:eastAsia="宋体" w:hAnsi="Book Antiqua" w:cs="宋体"/>
          <w:i/>
          <w:iCs/>
          <w:color w:val="000000" w:themeColor="text1"/>
          <w:kern w:val="0"/>
          <w:sz w:val="21"/>
          <w:szCs w:val="21"/>
        </w:rPr>
        <w:t>Virchows</w:t>
      </w:r>
      <w:proofErr w:type="spellEnd"/>
      <w:r w:rsidRPr="00DD24C8">
        <w:rPr>
          <w:rFonts w:ascii="Book Antiqua" w:eastAsia="宋体" w:hAnsi="Book Antiqua" w:cs="宋体"/>
          <w:i/>
          <w:iCs/>
          <w:color w:val="000000" w:themeColor="text1"/>
          <w:kern w:val="0"/>
          <w:sz w:val="21"/>
          <w:szCs w:val="21"/>
        </w:rPr>
        <w:t xml:space="preserve"> Arch </w:t>
      </w:r>
      <w:proofErr w:type="gramStart"/>
      <w:r w:rsidRPr="00DD24C8">
        <w:rPr>
          <w:rFonts w:ascii="Book Antiqua" w:eastAsia="宋体" w:hAnsi="Book Antiqua" w:cs="宋体"/>
          <w:i/>
          <w:iCs/>
          <w:color w:val="000000" w:themeColor="text1"/>
          <w:kern w:val="0"/>
          <w:sz w:val="21"/>
          <w:szCs w:val="21"/>
        </w:rPr>
        <w:t>A</w:t>
      </w:r>
      <w:proofErr w:type="gramEnd"/>
      <w:r w:rsidRPr="00DD24C8">
        <w:rPr>
          <w:rFonts w:ascii="Book Antiqua" w:eastAsia="宋体" w:hAnsi="Book Antiqua" w:cs="宋体"/>
          <w:i/>
          <w:iCs/>
          <w:color w:val="000000" w:themeColor="text1"/>
          <w:kern w:val="0"/>
          <w:sz w:val="21"/>
          <w:szCs w:val="21"/>
        </w:rPr>
        <w:t xml:space="preserve"> </w:t>
      </w:r>
      <w:proofErr w:type="spellStart"/>
      <w:r w:rsidRPr="00DD24C8">
        <w:rPr>
          <w:rFonts w:ascii="Book Antiqua" w:eastAsia="宋体" w:hAnsi="Book Antiqua" w:cs="宋体"/>
          <w:i/>
          <w:iCs/>
          <w:color w:val="000000" w:themeColor="text1"/>
          <w:kern w:val="0"/>
          <w:sz w:val="21"/>
          <w:szCs w:val="21"/>
        </w:rPr>
        <w:t>Pathol</w:t>
      </w:r>
      <w:proofErr w:type="spellEnd"/>
      <w:r w:rsidRPr="00DD24C8">
        <w:rPr>
          <w:rFonts w:ascii="Book Antiqua" w:eastAsia="宋体" w:hAnsi="Book Antiqua" w:cs="宋体"/>
          <w:i/>
          <w:iCs/>
          <w:color w:val="000000" w:themeColor="text1"/>
          <w:kern w:val="0"/>
          <w:sz w:val="21"/>
          <w:szCs w:val="21"/>
        </w:rPr>
        <w:t xml:space="preserve"> </w:t>
      </w:r>
      <w:proofErr w:type="spellStart"/>
      <w:r w:rsidRPr="00DD24C8">
        <w:rPr>
          <w:rFonts w:ascii="Book Antiqua" w:eastAsia="宋体" w:hAnsi="Book Antiqua" w:cs="宋体"/>
          <w:i/>
          <w:iCs/>
          <w:color w:val="000000" w:themeColor="text1"/>
          <w:kern w:val="0"/>
          <w:sz w:val="21"/>
          <w:szCs w:val="21"/>
        </w:rPr>
        <w:t>Anat</w:t>
      </w:r>
      <w:proofErr w:type="spellEnd"/>
      <w:r w:rsidRPr="00DD24C8">
        <w:rPr>
          <w:rFonts w:ascii="Book Antiqua" w:eastAsia="宋体" w:hAnsi="Book Antiqua" w:cs="宋体"/>
          <w:i/>
          <w:iCs/>
          <w:color w:val="000000" w:themeColor="text1"/>
          <w:kern w:val="0"/>
          <w:sz w:val="21"/>
          <w:szCs w:val="21"/>
        </w:rPr>
        <w:t xml:space="preserve"> </w:t>
      </w:r>
      <w:proofErr w:type="spellStart"/>
      <w:r w:rsidRPr="00DD24C8">
        <w:rPr>
          <w:rFonts w:ascii="Book Antiqua" w:eastAsia="宋体" w:hAnsi="Book Antiqua" w:cs="宋体"/>
          <w:i/>
          <w:iCs/>
          <w:color w:val="000000" w:themeColor="text1"/>
          <w:kern w:val="0"/>
          <w:sz w:val="21"/>
          <w:szCs w:val="21"/>
        </w:rPr>
        <w:t>Histopathol</w:t>
      </w:r>
      <w:proofErr w:type="spellEnd"/>
      <w:r w:rsidRPr="00DD24C8">
        <w:rPr>
          <w:rFonts w:ascii="Book Antiqua" w:eastAsia="宋体" w:hAnsi="Book Antiqua" w:cs="宋体"/>
          <w:color w:val="000000" w:themeColor="text1"/>
          <w:kern w:val="0"/>
          <w:sz w:val="21"/>
          <w:szCs w:val="21"/>
        </w:rPr>
        <w:t> 1990; </w:t>
      </w:r>
      <w:r w:rsidRPr="00DD24C8">
        <w:rPr>
          <w:rFonts w:ascii="Book Antiqua" w:eastAsia="宋体" w:hAnsi="Book Antiqua" w:cs="宋体"/>
          <w:b/>
          <w:bCs/>
          <w:color w:val="000000" w:themeColor="text1"/>
          <w:kern w:val="0"/>
          <w:sz w:val="21"/>
          <w:szCs w:val="21"/>
        </w:rPr>
        <w:t>417</w:t>
      </w:r>
      <w:r w:rsidRPr="00DD24C8">
        <w:rPr>
          <w:rFonts w:ascii="Book Antiqua" w:eastAsia="宋体" w:hAnsi="Book Antiqua" w:cs="宋体"/>
          <w:color w:val="000000" w:themeColor="text1"/>
          <w:kern w:val="0"/>
          <w:sz w:val="21"/>
          <w:szCs w:val="21"/>
        </w:rPr>
        <w:t>: 49-56 [PMID: 2113740]</w:t>
      </w:r>
    </w:p>
    <w:p w14:paraId="626B50D5"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18 </w:t>
      </w:r>
      <w:proofErr w:type="spellStart"/>
      <w:r w:rsidRPr="00DD24C8">
        <w:rPr>
          <w:rFonts w:ascii="Book Antiqua" w:eastAsia="宋体" w:hAnsi="Book Antiqua" w:cs="宋体"/>
          <w:b/>
          <w:bCs/>
          <w:color w:val="000000" w:themeColor="text1"/>
          <w:kern w:val="0"/>
          <w:sz w:val="21"/>
          <w:szCs w:val="21"/>
        </w:rPr>
        <w:t>Roa</w:t>
      </w:r>
      <w:proofErr w:type="spellEnd"/>
      <w:r w:rsidRPr="00DD24C8">
        <w:rPr>
          <w:rFonts w:ascii="Book Antiqua" w:eastAsia="宋体" w:hAnsi="Book Antiqua" w:cs="宋体"/>
          <w:b/>
          <w:bCs/>
          <w:color w:val="000000" w:themeColor="text1"/>
          <w:kern w:val="0"/>
          <w:sz w:val="21"/>
          <w:szCs w:val="21"/>
        </w:rPr>
        <w:t xml:space="preserve"> I</w:t>
      </w:r>
      <w:r w:rsidRPr="00DD24C8">
        <w:rPr>
          <w:rFonts w:ascii="Book Antiqua" w:eastAsia="宋体" w:hAnsi="Book Antiqua" w:cs="宋体"/>
          <w:color w:val="000000" w:themeColor="text1"/>
          <w:kern w:val="0"/>
          <w:sz w:val="21"/>
          <w:szCs w:val="21"/>
        </w:rPr>
        <w:t xml:space="preserve">, de </w:t>
      </w:r>
      <w:proofErr w:type="spellStart"/>
      <w:r w:rsidRPr="00DD24C8">
        <w:rPr>
          <w:rFonts w:ascii="Book Antiqua" w:eastAsia="宋体" w:hAnsi="Book Antiqua" w:cs="宋体"/>
          <w:color w:val="000000" w:themeColor="text1"/>
          <w:kern w:val="0"/>
          <w:sz w:val="21"/>
          <w:szCs w:val="21"/>
        </w:rPr>
        <w:t>Aretxabala</w:t>
      </w:r>
      <w:proofErr w:type="spellEnd"/>
      <w:r w:rsidRPr="00DD24C8">
        <w:rPr>
          <w:rFonts w:ascii="Book Antiqua" w:eastAsia="宋体" w:hAnsi="Book Antiqua" w:cs="宋体"/>
          <w:color w:val="000000" w:themeColor="text1"/>
          <w:kern w:val="0"/>
          <w:sz w:val="21"/>
          <w:szCs w:val="21"/>
        </w:rPr>
        <w:t xml:space="preserve"> X, Morgan R, Molina R, Araya JC, </w:t>
      </w:r>
      <w:proofErr w:type="spellStart"/>
      <w:r w:rsidRPr="00DD24C8">
        <w:rPr>
          <w:rFonts w:ascii="Book Antiqua" w:eastAsia="宋体" w:hAnsi="Book Antiqua" w:cs="宋体"/>
          <w:color w:val="000000" w:themeColor="text1"/>
          <w:kern w:val="0"/>
          <w:sz w:val="21"/>
          <w:szCs w:val="21"/>
        </w:rPr>
        <w:t>Roa</w:t>
      </w:r>
      <w:proofErr w:type="spellEnd"/>
      <w:r w:rsidRPr="00DD24C8">
        <w:rPr>
          <w:rFonts w:ascii="Book Antiqua" w:eastAsia="宋体" w:hAnsi="Book Antiqua" w:cs="宋体"/>
          <w:color w:val="000000" w:themeColor="text1"/>
          <w:kern w:val="0"/>
          <w:sz w:val="21"/>
          <w:szCs w:val="21"/>
        </w:rPr>
        <w:t xml:space="preserve"> J, </w:t>
      </w:r>
      <w:proofErr w:type="spellStart"/>
      <w:r w:rsidRPr="00DD24C8">
        <w:rPr>
          <w:rFonts w:ascii="Book Antiqua" w:eastAsia="宋体" w:hAnsi="Book Antiqua" w:cs="宋体"/>
          <w:color w:val="000000" w:themeColor="text1"/>
          <w:kern w:val="0"/>
          <w:sz w:val="21"/>
          <w:szCs w:val="21"/>
        </w:rPr>
        <w:t>Ibacahe</w:t>
      </w:r>
      <w:proofErr w:type="spellEnd"/>
      <w:r w:rsidRPr="00DD24C8">
        <w:rPr>
          <w:rFonts w:ascii="Book Antiqua" w:eastAsia="宋体" w:hAnsi="Book Antiqua" w:cs="宋体"/>
          <w:color w:val="000000" w:themeColor="text1"/>
          <w:kern w:val="0"/>
          <w:sz w:val="21"/>
          <w:szCs w:val="21"/>
        </w:rPr>
        <w:t xml:space="preserve"> G. [</w:t>
      </w:r>
      <w:proofErr w:type="spellStart"/>
      <w:r w:rsidRPr="00DD24C8">
        <w:rPr>
          <w:rFonts w:ascii="Book Antiqua" w:eastAsia="宋体" w:hAnsi="Book Antiqua" w:cs="宋体"/>
          <w:color w:val="000000" w:themeColor="text1"/>
          <w:kern w:val="0"/>
          <w:sz w:val="21"/>
          <w:szCs w:val="21"/>
        </w:rPr>
        <w:t>Clinicopathological</w:t>
      </w:r>
      <w:proofErr w:type="spellEnd"/>
      <w:r w:rsidRPr="00DD24C8">
        <w:rPr>
          <w:rFonts w:ascii="Book Antiqua" w:eastAsia="宋体" w:hAnsi="Book Antiqua" w:cs="宋体"/>
          <w:color w:val="000000" w:themeColor="text1"/>
          <w:kern w:val="0"/>
          <w:sz w:val="21"/>
          <w:szCs w:val="21"/>
        </w:rPr>
        <w:t xml:space="preserve"> features of gallbladder polyps and adenomas]. </w:t>
      </w:r>
      <w:r w:rsidRPr="00DD24C8">
        <w:rPr>
          <w:rFonts w:ascii="Book Antiqua" w:eastAsia="宋体" w:hAnsi="Book Antiqua" w:cs="宋体"/>
          <w:i/>
          <w:iCs/>
          <w:color w:val="000000" w:themeColor="text1"/>
          <w:kern w:val="0"/>
          <w:sz w:val="21"/>
          <w:szCs w:val="21"/>
        </w:rPr>
        <w:t xml:space="preserve">Rev Med </w:t>
      </w:r>
      <w:proofErr w:type="spellStart"/>
      <w:r w:rsidRPr="00DD24C8">
        <w:rPr>
          <w:rFonts w:ascii="Book Antiqua" w:eastAsia="宋体" w:hAnsi="Book Antiqua" w:cs="宋体"/>
          <w:i/>
          <w:iCs/>
          <w:color w:val="000000" w:themeColor="text1"/>
          <w:kern w:val="0"/>
          <w:sz w:val="21"/>
          <w:szCs w:val="21"/>
        </w:rPr>
        <w:t>Chil</w:t>
      </w:r>
      <w:proofErr w:type="spellEnd"/>
      <w:r w:rsidRPr="00DD24C8">
        <w:rPr>
          <w:rFonts w:ascii="Book Antiqua" w:eastAsia="宋体" w:hAnsi="Book Antiqua" w:cs="宋体"/>
          <w:color w:val="000000" w:themeColor="text1"/>
          <w:kern w:val="0"/>
          <w:sz w:val="21"/>
          <w:szCs w:val="21"/>
        </w:rPr>
        <w:t> 2004; </w:t>
      </w:r>
      <w:r w:rsidRPr="00DD24C8">
        <w:rPr>
          <w:rFonts w:ascii="Book Antiqua" w:eastAsia="宋体" w:hAnsi="Book Antiqua" w:cs="宋体"/>
          <w:b/>
          <w:bCs/>
          <w:color w:val="000000" w:themeColor="text1"/>
          <w:kern w:val="0"/>
          <w:sz w:val="21"/>
          <w:szCs w:val="21"/>
        </w:rPr>
        <w:t>132</w:t>
      </w:r>
      <w:r w:rsidRPr="00DD24C8">
        <w:rPr>
          <w:rFonts w:ascii="Book Antiqua" w:eastAsia="宋体" w:hAnsi="Book Antiqua" w:cs="宋体"/>
          <w:color w:val="000000" w:themeColor="text1"/>
          <w:kern w:val="0"/>
          <w:sz w:val="21"/>
          <w:szCs w:val="21"/>
        </w:rPr>
        <w:t>: 673-679 [PMID: 15332368]</w:t>
      </w:r>
    </w:p>
    <w:p w14:paraId="4A08F73C"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19 </w:t>
      </w:r>
      <w:proofErr w:type="spellStart"/>
      <w:r w:rsidRPr="00DD24C8">
        <w:rPr>
          <w:rFonts w:ascii="Book Antiqua" w:eastAsia="宋体" w:hAnsi="Book Antiqua" w:cs="宋体"/>
          <w:b/>
          <w:bCs/>
          <w:color w:val="000000" w:themeColor="text1"/>
          <w:kern w:val="0"/>
          <w:sz w:val="21"/>
          <w:szCs w:val="21"/>
        </w:rPr>
        <w:t>Wistuba</w:t>
      </w:r>
      <w:proofErr w:type="spellEnd"/>
      <w:r w:rsidRPr="00DD24C8">
        <w:rPr>
          <w:rFonts w:ascii="Book Antiqua" w:eastAsia="宋体" w:hAnsi="Book Antiqua" w:cs="宋体"/>
          <w:b/>
          <w:bCs/>
          <w:color w:val="000000" w:themeColor="text1"/>
          <w:kern w:val="0"/>
          <w:sz w:val="21"/>
          <w:szCs w:val="21"/>
        </w:rPr>
        <w:t xml:space="preserve"> II</w:t>
      </w:r>
      <w:r w:rsidRPr="00DD24C8">
        <w:rPr>
          <w:rFonts w:ascii="Book Antiqua" w:eastAsia="宋体" w:hAnsi="Book Antiqua" w:cs="宋体"/>
          <w:color w:val="000000" w:themeColor="text1"/>
          <w:kern w:val="0"/>
          <w:sz w:val="21"/>
          <w:szCs w:val="21"/>
        </w:rPr>
        <w:t xml:space="preserve">, </w:t>
      </w:r>
      <w:proofErr w:type="spellStart"/>
      <w:r w:rsidRPr="00DD24C8">
        <w:rPr>
          <w:rFonts w:ascii="Book Antiqua" w:eastAsia="宋体" w:hAnsi="Book Antiqua" w:cs="宋体"/>
          <w:color w:val="000000" w:themeColor="text1"/>
          <w:kern w:val="0"/>
          <w:sz w:val="21"/>
          <w:szCs w:val="21"/>
        </w:rPr>
        <w:t>Miquel</w:t>
      </w:r>
      <w:proofErr w:type="spellEnd"/>
      <w:r w:rsidRPr="00DD24C8">
        <w:rPr>
          <w:rFonts w:ascii="Book Antiqua" w:eastAsia="宋体" w:hAnsi="Book Antiqua" w:cs="宋体"/>
          <w:color w:val="000000" w:themeColor="text1"/>
          <w:kern w:val="0"/>
          <w:sz w:val="21"/>
          <w:szCs w:val="21"/>
        </w:rPr>
        <w:t xml:space="preserve"> JF, </w:t>
      </w:r>
      <w:proofErr w:type="spellStart"/>
      <w:r w:rsidRPr="00DD24C8">
        <w:rPr>
          <w:rFonts w:ascii="Book Antiqua" w:eastAsia="宋体" w:hAnsi="Book Antiqua" w:cs="宋体"/>
          <w:color w:val="000000" w:themeColor="text1"/>
          <w:kern w:val="0"/>
          <w:sz w:val="21"/>
          <w:szCs w:val="21"/>
        </w:rPr>
        <w:t>Gazdar</w:t>
      </w:r>
      <w:proofErr w:type="spellEnd"/>
      <w:r w:rsidRPr="00DD24C8">
        <w:rPr>
          <w:rFonts w:ascii="Book Antiqua" w:eastAsia="宋体" w:hAnsi="Book Antiqua" w:cs="宋体"/>
          <w:color w:val="000000" w:themeColor="text1"/>
          <w:kern w:val="0"/>
          <w:sz w:val="21"/>
          <w:szCs w:val="21"/>
        </w:rPr>
        <w:t xml:space="preserve"> AF, </w:t>
      </w:r>
      <w:proofErr w:type="spellStart"/>
      <w:r w:rsidRPr="00DD24C8">
        <w:rPr>
          <w:rFonts w:ascii="Book Antiqua" w:eastAsia="宋体" w:hAnsi="Book Antiqua" w:cs="宋体"/>
          <w:color w:val="000000" w:themeColor="text1"/>
          <w:kern w:val="0"/>
          <w:sz w:val="21"/>
          <w:szCs w:val="21"/>
        </w:rPr>
        <w:t>Albores</w:t>
      </w:r>
      <w:proofErr w:type="spellEnd"/>
      <w:r w:rsidRPr="00DD24C8">
        <w:rPr>
          <w:rFonts w:ascii="Book Antiqua" w:eastAsia="宋体" w:hAnsi="Book Antiqua" w:cs="宋体"/>
          <w:color w:val="000000" w:themeColor="text1"/>
          <w:kern w:val="0"/>
          <w:sz w:val="21"/>
          <w:szCs w:val="21"/>
        </w:rPr>
        <w:t>-Saavedra J. Gallbladder adenomas have molecular abnormalities different from those present in gallbladder carcinomas. </w:t>
      </w:r>
      <w:r w:rsidRPr="00DD24C8">
        <w:rPr>
          <w:rFonts w:ascii="Book Antiqua" w:eastAsia="宋体" w:hAnsi="Book Antiqua" w:cs="宋体"/>
          <w:i/>
          <w:iCs/>
          <w:color w:val="000000" w:themeColor="text1"/>
          <w:kern w:val="0"/>
          <w:sz w:val="21"/>
          <w:szCs w:val="21"/>
        </w:rPr>
        <w:t xml:space="preserve">Hum </w:t>
      </w:r>
      <w:proofErr w:type="spellStart"/>
      <w:r w:rsidRPr="00DD24C8">
        <w:rPr>
          <w:rFonts w:ascii="Book Antiqua" w:eastAsia="宋体" w:hAnsi="Book Antiqua" w:cs="宋体"/>
          <w:i/>
          <w:iCs/>
          <w:color w:val="000000" w:themeColor="text1"/>
          <w:kern w:val="0"/>
          <w:sz w:val="21"/>
          <w:szCs w:val="21"/>
        </w:rPr>
        <w:t>Pathol</w:t>
      </w:r>
      <w:proofErr w:type="spellEnd"/>
      <w:r w:rsidRPr="00DD24C8">
        <w:rPr>
          <w:rFonts w:ascii="Book Antiqua" w:eastAsia="宋体" w:hAnsi="Book Antiqua" w:cs="宋体"/>
          <w:color w:val="000000" w:themeColor="text1"/>
          <w:kern w:val="0"/>
          <w:sz w:val="21"/>
          <w:szCs w:val="21"/>
        </w:rPr>
        <w:t> 1999; </w:t>
      </w:r>
      <w:r w:rsidRPr="00DD24C8">
        <w:rPr>
          <w:rFonts w:ascii="Book Antiqua" w:eastAsia="宋体" w:hAnsi="Book Antiqua" w:cs="宋体"/>
          <w:b/>
          <w:bCs/>
          <w:color w:val="000000" w:themeColor="text1"/>
          <w:kern w:val="0"/>
          <w:sz w:val="21"/>
          <w:szCs w:val="21"/>
        </w:rPr>
        <w:t>30</w:t>
      </w:r>
      <w:r w:rsidRPr="00DD24C8">
        <w:rPr>
          <w:rFonts w:ascii="Book Antiqua" w:eastAsia="宋体" w:hAnsi="Book Antiqua" w:cs="宋体"/>
          <w:color w:val="000000" w:themeColor="text1"/>
          <w:kern w:val="0"/>
          <w:sz w:val="21"/>
          <w:szCs w:val="21"/>
        </w:rPr>
        <w:t>: 21-25 [PMID: 9923922]</w:t>
      </w:r>
    </w:p>
    <w:p w14:paraId="55019C4D"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20 </w:t>
      </w:r>
      <w:proofErr w:type="spellStart"/>
      <w:r w:rsidRPr="00DD24C8">
        <w:rPr>
          <w:rFonts w:ascii="Book Antiqua" w:eastAsia="宋体" w:hAnsi="Book Antiqua" w:cs="宋体"/>
          <w:b/>
          <w:bCs/>
          <w:color w:val="000000" w:themeColor="text1"/>
          <w:kern w:val="0"/>
          <w:sz w:val="21"/>
          <w:szCs w:val="21"/>
        </w:rPr>
        <w:t>Roa</w:t>
      </w:r>
      <w:proofErr w:type="spellEnd"/>
      <w:r w:rsidRPr="00DD24C8">
        <w:rPr>
          <w:rFonts w:ascii="Book Antiqua" w:eastAsia="宋体" w:hAnsi="Book Antiqua" w:cs="宋体"/>
          <w:b/>
          <w:bCs/>
          <w:color w:val="000000" w:themeColor="text1"/>
          <w:kern w:val="0"/>
          <w:sz w:val="21"/>
          <w:szCs w:val="21"/>
        </w:rPr>
        <w:t xml:space="preserve"> I</w:t>
      </w:r>
      <w:r w:rsidRPr="00DD24C8">
        <w:rPr>
          <w:rFonts w:ascii="Book Antiqua" w:eastAsia="宋体" w:hAnsi="Book Antiqua" w:cs="宋体"/>
          <w:color w:val="000000" w:themeColor="text1"/>
          <w:kern w:val="0"/>
          <w:sz w:val="21"/>
          <w:szCs w:val="21"/>
        </w:rPr>
        <w:t xml:space="preserve">, de </w:t>
      </w:r>
      <w:proofErr w:type="spellStart"/>
      <w:r w:rsidRPr="00DD24C8">
        <w:rPr>
          <w:rFonts w:ascii="Book Antiqua" w:eastAsia="宋体" w:hAnsi="Book Antiqua" w:cs="宋体"/>
          <w:color w:val="000000" w:themeColor="text1"/>
          <w:kern w:val="0"/>
          <w:sz w:val="21"/>
          <w:szCs w:val="21"/>
        </w:rPr>
        <w:t>Aretxabala</w:t>
      </w:r>
      <w:proofErr w:type="spellEnd"/>
      <w:r w:rsidRPr="00DD24C8">
        <w:rPr>
          <w:rFonts w:ascii="Book Antiqua" w:eastAsia="宋体" w:hAnsi="Book Antiqua" w:cs="宋体"/>
          <w:color w:val="000000" w:themeColor="text1"/>
          <w:kern w:val="0"/>
          <w:sz w:val="21"/>
          <w:szCs w:val="21"/>
        </w:rPr>
        <w:t xml:space="preserve"> X, Araya JC, </w:t>
      </w:r>
      <w:proofErr w:type="spellStart"/>
      <w:r w:rsidRPr="00DD24C8">
        <w:rPr>
          <w:rFonts w:ascii="Book Antiqua" w:eastAsia="宋体" w:hAnsi="Book Antiqua" w:cs="宋体"/>
          <w:color w:val="000000" w:themeColor="text1"/>
          <w:kern w:val="0"/>
          <w:sz w:val="21"/>
          <w:szCs w:val="21"/>
        </w:rPr>
        <w:t>Roa</w:t>
      </w:r>
      <w:proofErr w:type="spellEnd"/>
      <w:r w:rsidRPr="00DD24C8">
        <w:rPr>
          <w:rFonts w:ascii="Book Antiqua" w:eastAsia="宋体" w:hAnsi="Book Antiqua" w:cs="宋体"/>
          <w:color w:val="000000" w:themeColor="text1"/>
          <w:kern w:val="0"/>
          <w:sz w:val="21"/>
          <w:szCs w:val="21"/>
        </w:rPr>
        <w:t xml:space="preserve"> J. </w:t>
      </w:r>
      <w:proofErr w:type="spellStart"/>
      <w:r w:rsidRPr="00DD24C8">
        <w:rPr>
          <w:rFonts w:ascii="Book Antiqua" w:eastAsia="宋体" w:hAnsi="Book Antiqua" w:cs="宋体"/>
          <w:color w:val="000000" w:themeColor="text1"/>
          <w:kern w:val="0"/>
          <w:sz w:val="21"/>
          <w:szCs w:val="21"/>
        </w:rPr>
        <w:t>Preneoplastic</w:t>
      </w:r>
      <w:proofErr w:type="spellEnd"/>
      <w:r w:rsidRPr="00DD24C8">
        <w:rPr>
          <w:rFonts w:ascii="Book Antiqua" w:eastAsia="宋体" w:hAnsi="Book Antiqua" w:cs="宋体"/>
          <w:color w:val="000000" w:themeColor="text1"/>
          <w:kern w:val="0"/>
          <w:sz w:val="21"/>
          <w:szCs w:val="21"/>
        </w:rPr>
        <w:t xml:space="preserve"> lesions in gallbladder cancer. </w:t>
      </w:r>
      <w:r w:rsidRPr="00DD24C8">
        <w:rPr>
          <w:rFonts w:ascii="Book Antiqua" w:eastAsia="宋体" w:hAnsi="Book Antiqua" w:cs="宋体"/>
          <w:i/>
          <w:iCs/>
          <w:color w:val="000000" w:themeColor="text1"/>
          <w:kern w:val="0"/>
          <w:sz w:val="21"/>
          <w:szCs w:val="21"/>
        </w:rPr>
        <w:t xml:space="preserve">J </w:t>
      </w:r>
      <w:proofErr w:type="spellStart"/>
      <w:r w:rsidRPr="00DD24C8">
        <w:rPr>
          <w:rFonts w:ascii="Book Antiqua" w:eastAsia="宋体" w:hAnsi="Book Antiqua" w:cs="宋体"/>
          <w:i/>
          <w:iCs/>
          <w:color w:val="000000" w:themeColor="text1"/>
          <w:kern w:val="0"/>
          <w:sz w:val="21"/>
          <w:szCs w:val="21"/>
        </w:rPr>
        <w:t>Surg</w:t>
      </w:r>
      <w:proofErr w:type="spellEnd"/>
      <w:r w:rsidRPr="00DD24C8">
        <w:rPr>
          <w:rFonts w:ascii="Book Antiqua" w:eastAsia="宋体" w:hAnsi="Book Antiqua" w:cs="宋体"/>
          <w:i/>
          <w:iCs/>
          <w:color w:val="000000" w:themeColor="text1"/>
          <w:kern w:val="0"/>
          <w:sz w:val="21"/>
          <w:szCs w:val="21"/>
        </w:rPr>
        <w:t xml:space="preserve"> </w:t>
      </w:r>
      <w:proofErr w:type="spellStart"/>
      <w:r w:rsidRPr="00DD24C8">
        <w:rPr>
          <w:rFonts w:ascii="Book Antiqua" w:eastAsia="宋体" w:hAnsi="Book Antiqua" w:cs="宋体"/>
          <w:i/>
          <w:iCs/>
          <w:color w:val="000000" w:themeColor="text1"/>
          <w:kern w:val="0"/>
          <w:sz w:val="21"/>
          <w:szCs w:val="21"/>
        </w:rPr>
        <w:t>Oncol</w:t>
      </w:r>
      <w:proofErr w:type="spellEnd"/>
      <w:r w:rsidRPr="00DD24C8">
        <w:rPr>
          <w:rFonts w:ascii="Book Antiqua" w:eastAsia="宋体" w:hAnsi="Book Antiqua" w:cs="宋体"/>
          <w:color w:val="000000" w:themeColor="text1"/>
          <w:kern w:val="0"/>
          <w:sz w:val="21"/>
          <w:szCs w:val="21"/>
        </w:rPr>
        <w:t> 2006; </w:t>
      </w:r>
      <w:r w:rsidRPr="00DD24C8">
        <w:rPr>
          <w:rFonts w:ascii="Book Antiqua" w:eastAsia="宋体" w:hAnsi="Book Antiqua" w:cs="宋体"/>
          <w:b/>
          <w:bCs/>
          <w:color w:val="000000" w:themeColor="text1"/>
          <w:kern w:val="0"/>
          <w:sz w:val="21"/>
          <w:szCs w:val="21"/>
        </w:rPr>
        <w:t>93</w:t>
      </w:r>
      <w:r w:rsidRPr="00DD24C8">
        <w:rPr>
          <w:rFonts w:ascii="Book Antiqua" w:eastAsia="宋体" w:hAnsi="Book Antiqua" w:cs="宋体"/>
          <w:color w:val="000000" w:themeColor="text1"/>
          <w:kern w:val="0"/>
          <w:sz w:val="21"/>
          <w:szCs w:val="21"/>
        </w:rPr>
        <w:t>: 615-623 [PMID: 16724345 DOI: 10.1002/jso.20527]</w:t>
      </w:r>
    </w:p>
    <w:p w14:paraId="39D61834"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proofErr w:type="gramStart"/>
      <w:r w:rsidRPr="00DD24C8">
        <w:rPr>
          <w:rFonts w:ascii="Book Antiqua" w:eastAsia="宋体" w:hAnsi="Book Antiqua" w:cs="宋体"/>
          <w:color w:val="000000" w:themeColor="text1"/>
          <w:kern w:val="0"/>
          <w:sz w:val="21"/>
          <w:szCs w:val="21"/>
        </w:rPr>
        <w:t>21 </w:t>
      </w:r>
      <w:proofErr w:type="spellStart"/>
      <w:r w:rsidRPr="00DD24C8">
        <w:rPr>
          <w:rFonts w:ascii="Book Antiqua" w:eastAsia="宋体" w:hAnsi="Book Antiqua" w:cs="宋体"/>
          <w:b/>
          <w:bCs/>
          <w:color w:val="000000" w:themeColor="text1"/>
          <w:kern w:val="0"/>
          <w:sz w:val="21"/>
          <w:szCs w:val="21"/>
        </w:rPr>
        <w:t>Goldin</w:t>
      </w:r>
      <w:proofErr w:type="spellEnd"/>
      <w:r w:rsidRPr="00DD24C8">
        <w:rPr>
          <w:rFonts w:ascii="Book Antiqua" w:eastAsia="宋体" w:hAnsi="Book Antiqua" w:cs="宋体"/>
          <w:b/>
          <w:bCs/>
          <w:color w:val="000000" w:themeColor="text1"/>
          <w:kern w:val="0"/>
          <w:sz w:val="21"/>
          <w:szCs w:val="21"/>
        </w:rPr>
        <w:t xml:space="preserve"> RD</w:t>
      </w:r>
      <w:r w:rsidRPr="00DD24C8">
        <w:rPr>
          <w:rFonts w:ascii="Book Antiqua" w:eastAsia="宋体" w:hAnsi="Book Antiqua" w:cs="宋体"/>
          <w:color w:val="000000" w:themeColor="text1"/>
          <w:kern w:val="0"/>
          <w:sz w:val="21"/>
          <w:szCs w:val="21"/>
        </w:rPr>
        <w:t xml:space="preserve">, </w:t>
      </w:r>
      <w:proofErr w:type="spellStart"/>
      <w:r w:rsidRPr="00DD24C8">
        <w:rPr>
          <w:rFonts w:ascii="Book Antiqua" w:eastAsia="宋体" w:hAnsi="Book Antiqua" w:cs="宋体"/>
          <w:color w:val="000000" w:themeColor="text1"/>
          <w:kern w:val="0"/>
          <w:sz w:val="21"/>
          <w:szCs w:val="21"/>
        </w:rPr>
        <w:t>Roa</w:t>
      </w:r>
      <w:proofErr w:type="spellEnd"/>
      <w:r w:rsidRPr="00DD24C8">
        <w:rPr>
          <w:rFonts w:ascii="Book Antiqua" w:eastAsia="宋体" w:hAnsi="Book Antiqua" w:cs="宋体"/>
          <w:color w:val="000000" w:themeColor="text1"/>
          <w:kern w:val="0"/>
          <w:sz w:val="21"/>
          <w:szCs w:val="21"/>
        </w:rPr>
        <w:t xml:space="preserve"> JC.</w:t>
      </w:r>
      <w:proofErr w:type="gramEnd"/>
      <w:r w:rsidRPr="00DD24C8">
        <w:rPr>
          <w:rFonts w:ascii="Book Antiqua" w:eastAsia="宋体" w:hAnsi="Book Antiqua" w:cs="宋体"/>
          <w:color w:val="000000" w:themeColor="text1"/>
          <w:kern w:val="0"/>
          <w:sz w:val="21"/>
          <w:szCs w:val="21"/>
        </w:rPr>
        <w:t xml:space="preserve"> Gallbladder cancer: a morphological and molecular update. </w:t>
      </w:r>
      <w:r w:rsidRPr="00DD24C8">
        <w:rPr>
          <w:rFonts w:ascii="Book Antiqua" w:eastAsia="宋体" w:hAnsi="Book Antiqua" w:cs="宋体"/>
          <w:i/>
          <w:iCs/>
          <w:color w:val="000000" w:themeColor="text1"/>
          <w:kern w:val="0"/>
          <w:sz w:val="21"/>
          <w:szCs w:val="21"/>
        </w:rPr>
        <w:t>Histopathology</w:t>
      </w:r>
      <w:r w:rsidRPr="00DD24C8">
        <w:rPr>
          <w:rFonts w:ascii="Book Antiqua" w:eastAsia="宋体" w:hAnsi="Book Antiqua" w:cs="宋体"/>
          <w:color w:val="000000" w:themeColor="text1"/>
          <w:kern w:val="0"/>
          <w:sz w:val="21"/>
          <w:szCs w:val="21"/>
        </w:rPr>
        <w:t> 2009; </w:t>
      </w:r>
      <w:r w:rsidRPr="00DD24C8">
        <w:rPr>
          <w:rFonts w:ascii="Book Antiqua" w:eastAsia="宋体" w:hAnsi="Book Antiqua" w:cs="宋体"/>
          <w:b/>
          <w:bCs/>
          <w:color w:val="000000" w:themeColor="text1"/>
          <w:kern w:val="0"/>
          <w:sz w:val="21"/>
          <w:szCs w:val="21"/>
        </w:rPr>
        <w:t>55</w:t>
      </w:r>
      <w:r w:rsidRPr="00DD24C8">
        <w:rPr>
          <w:rFonts w:ascii="Book Antiqua" w:eastAsia="宋体" w:hAnsi="Book Antiqua" w:cs="宋体"/>
          <w:color w:val="000000" w:themeColor="text1"/>
          <w:kern w:val="0"/>
          <w:sz w:val="21"/>
          <w:szCs w:val="21"/>
        </w:rPr>
        <w:t>: 218-229 [PMID: 19490172 DOI: 10.1111/j.1365-2559.2008.03192.x]</w:t>
      </w:r>
    </w:p>
    <w:p w14:paraId="656B61BF"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22 </w:t>
      </w:r>
      <w:proofErr w:type="spellStart"/>
      <w:r w:rsidRPr="00DD24C8">
        <w:rPr>
          <w:rFonts w:ascii="Book Antiqua" w:eastAsia="宋体" w:hAnsi="Book Antiqua" w:cs="宋体"/>
          <w:b/>
          <w:bCs/>
          <w:color w:val="000000" w:themeColor="text1"/>
          <w:kern w:val="0"/>
          <w:sz w:val="21"/>
          <w:szCs w:val="21"/>
        </w:rPr>
        <w:t>Ajiki</w:t>
      </w:r>
      <w:proofErr w:type="spellEnd"/>
      <w:r w:rsidRPr="00DD24C8">
        <w:rPr>
          <w:rFonts w:ascii="Book Antiqua" w:eastAsia="宋体" w:hAnsi="Book Antiqua" w:cs="宋体"/>
          <w:b/>
          <w:bCs/>
          <w:color w:val="000000" w:themeColor="text1"/>
          <w:kern w:val="0"/>
          <w:sz w:val="21"/>
          <w:szCs w:val="21"/>
        </w:rPr>
        <w:t xml:space="preserve"> T</w:t>
      </w:r>
      <w:r w:rsidRPr="00DD24C8">
        <w:rPr>
          <w:rFonts w:ascii="Book Antiqua" w:eastAsia="宋体" w:hAnsi="Book Antiqua" w:cs="宋体"/>
          <w:color w:val="000000" w:themeColor="text1"/>
          <w:kern w:val="0"/>
          <w:sz w:val="21"/>
          <w:szCs w:val="21"/>
        </w:rPr>
        <w:t xml:space="preserve">, Fujimori T, </w:t>
      </w:r>
      <w:proofErr w:type="spellStart"/>
      <w:r w:rsidRPr="00DD24C8">
        <w:rPr>
          <w:rFonts w:ascii="Book Antiqua" w:eastAsia="宋体" w:hAnsi="Book Antiqua" w:cs="宋体"/>
          <w:color w:val="000000" w:themeColor="text1"/>
          <w:kern w:val="0"/>
          <w:sz w:val="21"/>
          <w:szCs w:val="21"/>
        </w:rPr>
        <w:t>Onoyama</w:t>
      </w:r>
      <w:proofErr w:type="spellEnd"/>
      <w:r w:rsidRPr="00DD24C8">
        <w:rPr>
          <w:rFonts w:ascii="Book Antiqua" w:eastAsia="宋体" w:hAnsi="Book Antiqua" w:cs="宋体"/>
          <w:color w:val="000000" w:themeColor="text1"/>
          <w:kern w:val="0"/>
          <w:sz w:val="21"/>
          <w:szCs w:val="21"/>
        </w:rPr>
        <w:t xml:space="preserve"> H, Yamamoto M, Kitazawa S, Maeda S, </w:t>
      </w:r>
      <w:proofErr w:type="spellStart"/>
      <w:r w:rsidRPr="00DD24C8">
        <w:rPr>
          <w:rFonts w:ascii="Book Antiqua" w:eastAsia="宋体" w:hAnsi="Book Antiqua" w:cs="宋体"/>
          <w:color w:val="000000" w:themeColor="text1"/>
          <w:kern w:val="0"/>
          <w:sz w:val="21"/>
          <w:szCs w:val="21"/>
        </w:rPr>
        <w:t>Saitoh</w:t>
      </w:r>
      <w:proofErr w:type="spellEnd"/>
      <w:r w:rsidRPr="00DD24C8">
        <w:rPr>
          <w:rFonts w:ascii="Book Antiqua" w:eastAsia="宋体" w:hAnsi="Book Antiqua" w:cs="宋体"/>
          <w:color w:val="000000" w:themeColor="text1"/>
          <w:kern w:val="0"/>
          <w:sz w:val="21"/>
          <w:szCs w:val="21"/>
        </w:rPr>
        <w:t xml:space="preserve"> Y. K-</w:t>
      </w:r>
      <w:proofErr w:type="spellStart"/>
      <w:r w:rsidRPr="00DD24C8">
        <w:rPr>
          <w:rFonts w:ascii="Book Antiqua" w:eastAsia="宋体" w:hAnsi="Book Antiqua" w:cs="宋体"/>
          <w:color w:val="000000" w:themeColor="text1"/>
          <w:kern w:val="0"/>
          <w:sz w:val="21"/>
          <w:szCs w:val="21"/>
        </w:rPr>
        <w:t>ras</w:t>
      </w:r>
      <w:proofErr w:type="spellEnd"/>
      <w:r w:rsidRPr="00DD24C8">
        <w:rPr>
          <w:rFonts w:ascii="Book Antiqua" w:eastAsia="宋体" w:hAnsi="Book Antiqua" w:cs="宋体"/>
          <w:color w:val="000000" w:themeColor="text1"/>
          <w:kern w:val="0"/>
          <w:sz w:val="21"/>
          <w:szCs w:val="21"/>
        </w:rPr>
        <w:t xml:space="preserve"> gene mutation in gall bladder carcinomas and dysplasia. </w:t>
      </w:r>
      <w:r w:rsidRPr="00DD24C8">
        <w:rPr>
          <w:rFonts w:ascii="Book Antiqua" w:eastAsia="宋体" w:hAnsi="Book Antiqua" w:cs="宋体"/>
          <w:i/>
          <w:iCs/>
          <w:color w:val="000000" w:themeColor="text1"/>
          <w:kern w:val="0"/>
          <w:sz w:val="21"/>
          <w:szCs w:val="21"/>
        </w:rPr>
        <w:t>Gut</w:t>
      </w:r>
      <w:r w:rsidRPr="00DD24C8">
        <w:rPr>
          <w:rFonts w:ascii="Book Antiqua" w:eastAsia="宋体" w:hAnsi="Book Antiqua" w:cs="宋体"/>
          <w:color w:val="000000" w:themeColor="text1"/>
          <w:kern w:val="0"/>
          <w:sz w:val="21"/>
          <w:szCs w:val="21"/>
        </w:rPr>
        <w:t> 1996; </w:t>
      </w:r>
      <w:r w:rsidRPr="00DD24C8">
        <w:rPr>
          <w:rFonts w:ascii="Book Antiqua" w:eastAsia="宋体" w:hAnsi="Book Antiqua" w:cs="宋体"/>
          <w:b/>
          <w:bCs/>
          <w:color w:val="000000" w:themeColor="text1"/>
          <w:kern w:val="0"/>
          <w:sz w:val="21"/>
          <w:szCs w:val="21"/>
        </w:rPr>
        <w:t>38</w:t>
      </w:r>
      <w:r w:rsidRPr="00DD24C8">
        <w:rPr>
          <w:rFonts w:ascii="Book Antiqua" w:eastAsia="宋体" w:hAnsi="Book Antiqua" w:cs="宋体"/>
          <w:color w:val="000000" w:themeColor="text1"/>
          <w:kern w:val="0"/>
          <w:sz w:val="21"/>
          <w:szCs w:val="21"/>
        </w:rPr>
        <w:t>: 426-429 [PMID: 8675098]</w:t>
      </w:r>
    </w:p>
    <w:p w14:paraId="6391DAF0"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lastRenderedPageBreak/>
        <w:t>23 </w:t>
      </w:r>
      <w:proofErr w:type="spellStart"/>
      <w:r w:rsidRPr="00DD24C8">
        <w:rPr>
          <w:rFonts w:ascii="Book Antiqua" w:eastAsia="宋体" w:hAnsi="Book Antiqua" w:cs="宋体"/>
          <w:b/>
          <w:bCs/>
          <w:color w:val="000000" w:themeColor="text1"/>
          <w:kern w:val="0"/>
          <w:sz w:val="21"/>
          <w:szCs w:val="21"/>
        </w:rPr>
        <w:t>Roa</w:t>
      </w:r>
      <w:proofErr w:type="spellEnd"/>
      <w:r w:rsidRPr="00DD24C8">
        <w:rPr>
          <w:rFonts w:ascii="Book Antiqua" w:eastAsia="宋体" w:hAnsi="Book Antiqua" w:cs="宋体"/>
          <w:b/>
          <w:bCs/>
          <w:color w:val="000000" w:themeColor="text1"/>
          <w:kern w:val="0"/>
          <w:sz w:val="21"/>
          <w:szCs w:val="21"/>
        </w:rPr>
        <w:t xml:space="preserve"> I</w:t>
      </w:r>
      <w:r w:rsidRPr="00DD24C8">
        <w:rPr>
          <w:rFonts w:ascii="Book Antiqua" w:eastAsia="宋体" w:hAnsi="Book Antiqua" w:cs="宋体"/>
          <w:color w:val="000000" w:themeColor="text1"/>
          <w:kern w:val="0"/>
          <w:sz w:val="21"/>
          <w:szCs w:val="21"/>
        </w:rPr>
        <w:t xml:space="preserve">, Araya JC, </w:t>
      </w:r>
      <w:proofErr w:type="spellStart"/>
      <w:r w:rsidRPr="00DD24C8">
        <w:rPr>
          <w:rFonts w:ascii="Book Antiqua" w:eastAsia="宋体" w:hAnsi="Book Antiqua" w:cs="宋体"/>
          <w:color w:val="000000" w:themeColor="text1"/>
          <w:kern w:val="0"/>
          <w:sz w:val="21"/>
          <w:szCs w:val="21"/>
        </w:rPr>
        <w:t>Villaseca</w:t>
      </w:r>
      <w:proofErr w:type="spellEnd"/>
      <w:r w:rsidRPr="00DD24C8">
        <w:rPr>
          <w:rFonts w:ascii="Book Antiqua" w:eastAsia="宋体" w:hAnsi="Book Antiqua" w:cs="宋体"/>
          <w:color w:val="000000" w:themeColor="text1"/>
          <w:kern w:val="0"/>
          <w:sz w:val="21"/>
          <w:szCs w:val="21"/>
        </w:rPr>
        <w:t xml:space="preserve"> M, De </w:t>
      </w:r>
      <w:proofErr w:type="spellStart"/>
      <w:r w:rsidRPr="00DD24C8">
        <w:rPr>
          <w:rFonts w:ascii="Book Antiqua" w:eastAsia="宋体" w:hAnsi="Book Antiqua" w:cs="宋体"/>
          <w:color w:val="000000" w:themeColor="text1"/>
          <w:kern w:val="0"/>
          <w:sz w:val="21"/>
          <w:szCs w:val="21"/>
        </w:rPr>
        <w:t>Aretxabala</w:t>
      </w:r>
      <w:proofErr w:type="spellEnd"/>
      <w:r w:rsidRPr="00DD24C8">
        <w:rPr>
          <w:rFonts w:ascii="Book Antiqua" w:eastAsia="宋体" w:hAnsi="Book Antiqua" w:cs="宋体"/>
          <w:color w:val="000000" w:themeColor="text1"/>
          <w:kern w:val="0"/>
          <w:sz w:val="21"/>
          <w:szCs w:val="21"/>
        </w:rPr>
        <w:t xml:space="preserve"> X, </w:t>
      </w:r>
      <w:proofErr w:type="spellStart"/>
      <w:r w:rsidRPr="00DD24C8">
        <w:rPr>
          <w:rFonts w:ascii="Book Antiqua" w:eastAsia="宋体" w:hAnsi="Book Antiqua" w:cs="宋体"/>
          <w:color w:val="000000" w:themeColor="text1"/>
          <w:kern w:val="0"/>
          <w:sz w:val="21"/>
          <w:szCs w:val="21"/>
        </w:rPr>
        <w:t>Riedemann</w:t>
      </w:r>
      <w:proofErr w:type="spellEnd"/>
      <w:r w:rsidRPr="00DD24C8">
        <w:rPr>
          <w:rFonts w:ascii="Book Antiqua" w:eastAsia="宋体" w:hAnsi="Book Antiqua" w:cs="宋体"/>
          <w:color w:val="000000" w:themeColor="text1"/>
          <w:kern w:val="0"/>
          <w:sz w:val="21"/>
          <w:szCs w:val="21"/>
        </w:rPr>
        <w:t xml:space="preserve"> P, </w:t>
      </w:r>
      <w:proofErr w:type="spellStart"/>
      <w:r w:rsidRPr="00DD24C8">
        <w:rPr>
          <w:rFonts w:ascii="Book Antiqua" w:eastAsia="宋体" w:hAnsi="Book Antiqua" w:cs="宋体"/>
          <w:color w:val="000000" w:themeColor="text1"/>
          <w:kern w:val="0"/>
          <w:sz w:val="21"/>
          <w:szCs w:val="21"/>
        </w:rPr>
        <w:t>Endoh</w:t>
      </w:r>
      <w:proofErr w:type="spellEnd"/>
      <w:r w:rsidRPr="00DD24C8">
        <w:rPr>
          <w:rFonts w:ascii="Book Antiqua" w:eastAsia="宋体" w:hAnsi="Book Antiqua" w:cs="宋体"/>
          <w:color w:val="000000" w:themeColor="text1"/>
          <w:kern w:val="0"/>
          <w:sz w:val="21"/>
          <w:szCs w:val="21"/>
        </w:rPr>
        <w:t xml:space="preserve"> K, </w:t>
      </w:r>
      <w:proofErr w:type="spellStart"/>
      <w:r w:rsidRPr="00DD24C8">
        <w:rPr>
          <w:rFonts w:ascii="Book Antiqua" w:eastAsia="宋体" w:hAnsi="Book Antiqua" w:cs="宋体"/>
          <w:color w:val="000000" w:themeColor="text1"/>
          <w:kern w:val="0"/>
          <w:sz w:val="21"/>
          <w:szCs w:val="21"/>
        </w:rPr>
        <w:t>Roa</w:t>
      </w:r>
      <w:proofErr w:type="spellEnd"/>
      <w:r w:rsidRPr="00DD24C8">
        <w:rPr>
          <w:rFonts w:ascii="Book Antiqua" w:eastAsia="宋体" w:hAnsi="Book Antiqua" w:cs="宋体"/>
          <w:color w:val="000000" w:themeColor="text1"/>
          <w:kern w:val="0"/>
          <w:sz w:val="21"/>
          <w:szCs w:val="21"/>
        </w:rPr>
        <w:t xml:space="preserve"> J. </w:t>
      </w:r>
      <w:proofErr w:type="spellStart"/>
      <w:r w:rsidRPr="00DD24C8">
        <w:rPr>
          <w:rFonts w:ascii="Book Antiqua" w:eastAsia="宋体" w:hAnsi="Book Antiqua" w:cs="宋体"/>
          <w:color w:val="000000" w:themeColor="text1"/>
          <w:kern w:val="0"/>
          <w:sz w:val="21"/>
          <w:szCs w:val="21"/>
        </w:rPr>
        <w:t>Preneoplastic</w:t>
      </w:r>
      <w:proofErr w:type="spellEnd"/>
      <w:r w:rsidRPr="00DD24C8">
        <w:rPr>
          <w:rFonts w:ascii="Book Antiqua" w:eastAsia="宋体" w:hAnsi="Book Antiqua" w:cs="宋体"/>
          <w:color w:val="000000" w:themeColor="text1"/>
          <w:kern w:val="0"/>
          <w:sz w:val="21"/>
          <w:szCs w:val="21"/>
        </w:rPr>
        <w:t xml:space="preserve"> lesions and gallbladder cancer: an estimate of the period required for progression. </w:t>
      </w:r>
      <w:r w:rsidRPr="00DD24C8">
        <w:rPr>
          <w:rFonts w:ascii="Book Antiqua" w:eastAsia="宋体" w:hAnsi="Book Antiqua" w:cs="宋体"/>
          <w:i/>
          <w:iCs/>
          <w:color w:val="000000" w:themeColor="text1"/>
          <w:kern w:val="0"/>
          <w:sz w:val="21"/>
          <w:szCs w:val="21"/>
        </w:rPr>
        <w:t>Gastroenterology</w:t>
      </w:r>
      <w:r w:rsidRPr="00DD24C8">
        <w:rPr>
          <w:rFonts w:ascii="Book Antiqua" w:eastAsia="宋体" w:hAnsi="Book Antiqua" w:cs="宋体"/>
          <w:color w:val="000000" w:themeColor="text1"/>
          <w:kern w:val="0"/>
          <w:sz w:val="21"/>
          <w:szCs w:val="21"/>
        </w:rPr>
        <w:t> 1996; </w:t>
      </w:r>
      <w:r w:rsidRPr="00DD24C8">
        <w:rPr>
          <w:rFonts w:ascii="Book Antiqua" w:eastAsia="宋体" w:hAnsi="Book Antiqua" w:cs="宋体"/>
          <w:b/>
          <w:bCs/>
          <w:color w:val="000000" w:themeColor="text1"/>
          <w:kern w:val="0"/>
          <w:sz w:val="21"/>
          <w:szCs w:val="21"/>
        </w:rPr>
        <w:t>111</w:t>
      </w:r>
      <w:r w:rsidRPr="00DD24C8">
        <w:rPr>
          <w:rFonts w:ascii="Book Antiqua" w:eastAsia="宋体" w:hAnsi="Book Antiqua" w:cs="宋体"/>
          <w:color w:val="000000" w:themeColor="text1"/>
          <w:kern w:val="0"/>
          <w:sz w:val="21"/>
          <w:szCs w:val="21"/>
        </w:rPr>
        <w:t>: 232-236 [PMID: 8698204]</w:t>
      </w:r>
    </w:p>
    <w:p w14:paraId="6D89215F"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24 </w:t>
      </w:r>
      <w:r w:rsidRPr="00DD24C8">
        <w:rPr>
          <w:rFonts w:ascii="Book Antiqua" w:eastAsia="宋体" w:hAnsi="Book Antiqua" w:cs="宋体"/>
          <w:b/>
          <w:bCs/>
          <w:color w:val="000000" w:themeColor="text1"/>
          <w:kern w:val="0"/>
          <w:sz w:val="21"/>
          <w:szCs w:val="21"/>
        </w:rPr>
        <w:t>Yamamoto M</w:t>
      </w:r>
      <w:r w:rsidRPr="00DD24C8">
        <w:rPr>
          <w:rFonts w:ascii="Book Antiqua" w:eastAsia="宋体" w:hAnsi="Book Antiqua" w:cs="宋体"/>
          <w:color w:val="000000" w:themeColor="text1"/>
          <w:kern w:val="0"/>
          <w:sz w:val="21"/>
          <w:szCs w:val="21"/>
        </w:rPr>
        <w:t xml:space="preserve">, </w:t>
      </w:r>
      <w:proofErr w:type="spellStart"/>
      <w:r w:rsidRPr="00DD24C8">
        <w:rPr>
          <w:rFonts w:ascii="Book Antiqua" w:eastAsia="宋体" w:hAnsi="Book Antiqua" w:cs="宋体"/>
          <w:color w:val="000000" w:themeColor="text1"/>
          <w:kern w:val="0"/>
          <w:sz w:val="21"/>
          <w:szCs w:val="21"/>
        </w:rPr>
        <w:t>Nakajo</w:t>
      </w:r>
      <w:proofErr w:type="spellEnd"/>
      <w:r w:rsidRPr="00DD24C8">
        <w:rPr>
          <w:rFonts w:ascii="Book Antiqua" w:eastAsia="宋体" w:hAnsi="Book Antiqua" w:cs="宋体"/>
          <w:color w:val="000000" w:themeColor="text1"/>
          <w:kern w:val="0"/>
          <w:sz w:val="21"/>
          <w:szCs w:val="21"/>
        </w:rPr>
        <w:t xml:space="preserve"> S, </w:t>
      </w:r>
      <w:proofErr w:type="spellStart"/>
      <w:r w:rsidRPr="00DD24C8">
        <w:rPr>
          <w:rFonts w:ascii="Book Antiqua" w:eastAsia="宋体" w:hAnsi="Book Antiqua" w:cs="宋体"/>
          <w:color w:val="000000" w:themeColor="text1"/>
          <w:kern w:val="0"/>
          <w:sz w:val="21"/>
          <w:szCs w:val="21"/>
        </w:rPr>
        <w:t>Tahara</w:t>
      </w:r>
      <w:proofErr w:type="spellEnd"/>
      <w:r w:rsidRPr="00DD24C8">
        <w:rPr>
          <w:rFonts w:ascii="Book Antiqua" w:eastAsia="宋体" w:hAnsi="Book Antiqua" w:cs="宋体"/>
          <w:color w:val="000000" w:themeColor="text1"/>
          <w:kern w:val="0"/>
          <w:sz w:val="21"/>
          <w:szCs w:val="21"/>
        </w:rPr>
        <w:t xml:space="preserve"> E. Dysplasia of the gallbladder. </w:t>
      </w:r>
      <w:proofErr w:type="gramStart"/>
      <w:r w:rsidRPr="00DD24C8">
        <w:rPr>
          <w:rFonts w:ascii="Book Antiqua" w:eastAsia="宋体" w:hAnsi="Book Antiqua" w:cs="宋体"/>
          <w:color w:val="000000" w:themeColor="text1"/>
          <w:kern w:val="0"/>
          <w:sz w:val="21"/>
          <w:szCs w:val="21"/>
        </w:rPr>
        <w:t xml:space="preserve">Its </w:t>
      </w:r>
      <w:proofErr w:type="spellStart"/>
      <w:r w:rsidRPr="00DD24C8">
        <w:rPr>
          <w:rFonts w:ascii="Book Antiqua" w:eastAsia="宋体" w:hAnsi="Book Antiqua" w:cs="宋体"/>
          <w:color w:val="000000" w:themeColor="text1"/>
          <w:kern w:val="0"/>
          <w:sz w:val="21"/>
          <w:szCs w:val="21"/>
        </w:rPr>
        <w:t>histogenesis</w:t>
      </w:r>
      <w:proofErr w:type="spellEnd"/>
      <w:r w:rsidRPr="00DD24C8">
        <w:rPr>
          <w:rFonts w:ascii="Book Antiqua" w:eastAsia="宋体" w:hAnsi="Book Antiqua" w:cs="宋体"/>
          <w:color w:val="000000" w:themeColor="text1"/>
          <w:kern w:val="0"/>
          <w:sz w:val="21"/>
          <w:szCs w:val="21"/>
        </w:rPr>
        <w:t xml:space="preserve"> and correlation to gallbladder adenocarcinoma.</w:t>
      </w:r>
      <w:proofErr w:type="gramEnd"/>
      <w:r w:rsidRPr="00DD24C8">
        <w:rPr>
          <w:rFonts w:ascii="Book Antiqua" w:eastAsia="宋体" w:hAnsi="Book Antiqua" w:cs="宋体"/>
          <w:color w:val="000000" w:themeColor="text1"/>
          <w:kern w:val="0"/>
          <w:sz w:val="21"/>
          <w:szCs w:val="21"/>
        </w:rPr>
        <w:t> </w:t>
      </w:r>
      <w:proofErr w:type="spellStart"/>
      <w:r w:rsidRPr="00DD24C8">
        <w:rPr>
          <w:rFonts w:ascii="Book Antiqua" w:eastAsia="宋体" w:hAnsi="Book Antiqua" w:cs="宋体"/>
          <w:i/>
          <w:iCs/>
          <w:color w:val="000000" w:themeColor="text1"/>
          <w:kern w:val="0"/>
          <w:sz w:val="21"/>
          <w:szCs w:val="21"/>
        </w:rPr>
        <w:t>Pathol</w:t>
      </w:r>
      <w:proofErr w:type="spellEnd"/>
      <w:r w:rsidRPr="00DD24C8">
        <w:rPr>
          <w:rFonts w:ascii="Book Antiqua" w:eastAsia="宋体" w:hAnsi="Book Antiqua" w:cs="宋体"/>
          <w:i/>
          <w:iCs/>
          <w:color w:val="000000" w:themeColor="text1"/>
          <w:kern w:val="0"/>
          <w:sz w:val="21"/>
          <w:szCs w:val="21"/>
        </w:rPr>
        <w:t xml:space="preserve"> Res </w:t>
      </w:r>
      <w:proofErr w:type="spellStart"/>
      <w:r w:rsidRPr="00DD24C8">
        <w:rPr>
          <w:rFonts w:ascii="Book Antiqua" w:eastAsia="宋体" w:hAnsi="Book Antiqua" w:cs="宋体"/>
          <w:i/>
          <w:iCs/>
          <w:color w:val="000000" w:themeColor="text1"/>
          <w:kern w:val="0"/>
          <w:sz w:val="21"/>
          <w:szCs w:val="21"/>
        </w:rPr>
        <w:t>Pract</w:t>
      </w:r>
      <w:proofErr w:type="spellEnd"/>
      <w:r w:rsidRPr="00DD24C8">
        <w:rPr>
          <w:rFonts w:ascii="Book Antiqua" w:eastAsia="宋体" w:hAnsi="Book Antiqua" w:cs="宋体"/>
          <w:color w:val="000000" w:themeColor="text1"/>
          <w:kern w:val="0"/>
          <w:sz w:val="21"/>
          <w:szCs w:val="21"/>
        </w:rPr>
        <w:t> 1989; </w:t>
      </w:r>
      <w:r w:rsidRPr="00DD24C8">
        <w:rPr>
          <w:rFonts w:ascii="Book Antiqua" w:eastAsia="宋体" w:hAnsi="Book Antiqua" w:cs="宋体"/>
          <w:b/>
          <w:bCs/>
          <w:color w:val="000000" w:themeColor="text1"/>
          <w:kern w:val="0"/>
          <w:sz w:val="21"/>
          <w:szCs w:val="21"/>
        </w:rPr>
        <w:t>185</w:t>
      </w:r>
      <w:r w:rsidRPr="00DD24C8">
        <w:rPr>
          <w:rFonts w:ascii="Book Antiqua" w:eastAsia="宋体" w:hAnsi="Book Antiqua" w:cs="宋体"/>
          <w:color w:val="000000" w:themeColor="text1"/>
          <w:kern w:val="0"/>
          <w:sz w:val="21"/>
          <w:szCs w:val="21"/>
        </w:rPr>
        <w:t>: 454-460 [PMID: 2602218 DOI: 10.1016/s0344-0338(89)80062-7]</w:t>
      </w:r>
    </w:p>
    <w:p w14:paraId="40D220D7"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proofErr w:type="gramStart"/>
      <w:r w:rsidRPr="00DD24C8">
        <w:rPr>
          <w:rFonts w:ascii="Book Antiqua" w:eastAsia="宋体" w:hAnsi="Book Antiqua" w:cs="宋体"/>
          <w:color w:val="000000" w:themeColor="text1"/>
          <w:kern w:val="0"/>
          <w:sz w:val="21"/>
          <w:szCs w:val="21"/>
        </w:rPr>
        <w:t>25 </w:t>
      </w:r>
      <w:r w:rsidRPr="00DD24C8">
        <w:rPr>
          <w:rFonts w:ascii="Book Antiqua" w:eastAsia="宋体" w:hAnsi="Book Antiqua" w:cs="宋体"/>
          <w:b/>
          <w:bCs/>
          <w:color w:val="000000" w:themeColor="text1"/>
          <w:kern w:val="0"/>
          <w:sz w:val="21"/>
          <w:szCs w:val="21"/>
        </w:rPr>
        <w:t>Cha BH</w:t>
      </w:r>
      <w:r w:rsidRPr="00DD24C8">
        <w:rPr>
          <w:rFonts w:ascii="Book Antiqua" w:eastAsia="宋体" w:hAnsi="Book Antiqua" w:cs="宋体"/>
          <w:color w:val="000000" w:themeColor="text1"/>
          <w:kern w:val="0"/>
          <w:sz w:val="21"/>
          <w:szCs w:val="21"/>
        </w:rPr>
        <w:t>, Hwang JH, Lee SH, Kim JE, Cho JY, Kim H, Kim SY.</w:t>
      </w:r>
      <w:proofErr w:type="gramEnd"/>
      <w:r w:rsidRPr="00DD24C8">
        <w:rPr>
          <w:rFonts w:ascii="Book Antiqua" w:eastAsia="宋体" w:hAnsi="Book Antiqua" w:cs="宋体"/>
          <w:color w:val="000000" w:themeColor="text1"/>
          <w:kern w:val="0"/>
          <w:sz w:val="21"/>
          <w:szCs w:val="21"/>
        </w:rPr>
        <w:t xml:space="preserve"> </w:t>
      </w:r>
      <w:proofErr w:type="gramStart"/>
      <w:r w:rsidRPr="00DD24C8">
        <w:rPr>
          <w:rFonts w:ascii="Book Antiqua" w:eastAsia="宋体" w:hAnsi="Book Antiqua" w:cs="宋体"/>
          <w:color w:val="000000" w:themeColor="text1"/>
          <w:kern w:val="0"/>
          <w:sz w:val="21"/>
          <w:szCs w:val="21"/>
        </w:rPr>
        <w:t xml:space="preserve">Pre-operative factors that can predict neoplastic </w:t>
      </w:r>
      <w:proofErr w:type="spellStart"/>
      <w:r w:rsidRPr="00DD24C8">
        <w:rPr>
          <w:rFonts w:ascii="Book Antiqua" w:eastAsia="宋体" w:hAnsi="Book Antiqua" w:cs="宋体"/>
          <w:color w:val="000000" w:themeColor="text1"/>
          <w:kern w:val="0"/>
          <w:sz w:val="21"/>
          <w:szCs w:val="21"/>
        </w:rPr>
        <w:t>polypoid</w:t>
      </w:r>
      <w:proofErr w:type="spellEnd"/>
      <w:r w:rsidRPr="00DD24C8">
        <w:rPr>
          <w:rFonts w:ascii="Book Antiqua" w:eastAsia="宋体" w:hAnsi="Book Antiqua" w:cs="宋体"/>
          <w:color w:val="000000" w:themeColor="text1"/>
          <w:kern w:val="0"/>
          <w:sz w:val="21"/>
          <w:szCs w:val="21"/>
        </w:rPr>
        <w:t xml:space="preserve"> lesions of the gallbladder.</w:t>
      </w:r>
      <w:proofErr w:type="gramEnd"/>
      <w:r w:rsidRPr="00DD24C8">
        <w:rPr>
          <w:rFonts w:ascii="Book Antiqua" w:eastAsia="宋体" w:hAnsi="Book Antiqua" w:cs="宋体"/>
          <w:color w:val="000000" w:themeColor="text1"/>
          <w:kern w:val="0"/>
          <w:sz w:val="21"/>
          <w:szCs w:val="21"/>
        </w:rPr>
        <w:t> </w:t>
      </w:r>
      <w:r w:rsidRPr="00DD24C8">
        <w:rPr>
          <w:rFonts w:ascii="Book Antiqua" w:eastAsia="宋体" w:hAnsi="Book Antiqua" w:cs="宋体"/>
          <w:i/>
          <w:iCs/>
          <w:color w:val="000000" w:themeColor="text1"/>
          <w:kern w:val="0"/>
          <w:sz w:val="21"/>
          <w:szCs w:val="21"/>
        </w:rPr>
        <w:t xml:space="preserve">World J </w:t>
      </w:r>
      <w:proofErr w:type="spellStart"/>
      <w:r w:rsidRPr="00DD24C8">
        <w:rPr>
          <w:rFonts w:ascii="Book Antiqua" w:eastAsia="宋体" w:hAnsi="Book Antiqua" w:cs="宋体"/>
          <w:i/>
          <w:iCs/>
          <w:color w:val="000000" w:themeColor="text1"/>
          <w:kern w:val="0"/>
          <w:sz w:val="21"/>
          <w:szCs w:val="21"/>
        </w:rPr>
        <w:t>Gastroenterol</w:t>
      </w:r>
      <w:proofErr w:type="spellEnd"/>
      <w:r w:rsidRPr="00DD24C8">
        <w:rPr>
          <w:rFonts w:ascii="Book Antiqua" w:eastAsia="宋体" w:hAnsi="Book Antiqua" w:cs="宋体"/>
          <w:color w:val="000000" w:themeColor="text1"/>
          <w:kern w:val="0"/>
          <w:sz w:val="21"/>
          <w:szCs w:val="21"/>
        </w:rPr>
        <w:t> 2011; </w:t>
      </w:r>
      <w:r w:rsidRPr="00DD24C8">
        <w:rPr>
          <w:rFonts w:ascii="Book Antiqua" w:eastAsia="宋体" w:hAnsi="Book Antiqua" w:cs="宋体"/>
          <w:b/>
          <w:bCs/>
          <w:color w:val="000000" w:themeColor="text1"/>
          <w:kern w:val="0"/>
          <w:sz w:val="21"/>
          <w:szCs w:val="21"/>
        </w:rPr>
        <w:t>17</w:t>
      </w:r>
      <w:r w:rsidRPr="00DD24C8">
        <w:rPr>
          <w:rFonts w:ascii="Book Antiqua" w:eastAsia="宋体" w:hAnsi="Book Antiqua" w:cs="宋体"/>
          <w:color w:val="000000" w:themeColor="text1"/>
          <w:kern w:val="0"/>
          <w:sz w:val="21"/>
          <w:szCs w:val="21"/>
        </w:rPr>
        <w:t>: 2216-2222 [PMID: 21633532 DOI: 10.3748/wjg.v17.i17.2216]</w:t>
      </w:r>
    </w:p>
    <w:p w14:paraId="58429E2A"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proofErr w:type="gramStart"/>
      <w:r w:rsidRPr="00DD24C8">
        <w:rPr>
          <w:rFonts w:ascii="Book Antiqua" w:eastAsia="宋体" w:hAnsi="Book Antiqua" w:cs="宋体"/>
          <w:color w:val="000000" w:themeColor="text1"/>
          <w:kern w:val="0"/>
          <w:sz w:val="21"/>
          <w:szCs w:val="21"/>
        </w:rPr>
        <w:t>26 </w:t>
      </w:r>
      <w:proofErr w:type="spellStart"/>
      <w:r w:rsidRPr="00DD24C8">
        <w:rPr>
          <w:rFonts w:ascii="Book Antiqua" w:eastAsia="宋体" w:hAnsi="Book Antiqua" w:cs="宋体"/>
          <w:b/>
          <w:bCs/>
          <w:color w:val="000000" w:themeColor="text1"/>
          <w:kern w:val="0"/>
          <w:sz w:val="21"/>
          <w:szCs w:val="21"/>
        </w:rPr>
        <w:t>Gallahan</w:t>
      </w:r>
      <w:proofErr w:type="spellEnd"/>
      <w:r w:rsidRPr="00DD24C8">
        <w:rPr>
          <w:rFonts w:ascii="Book Antiqua" w:eastAsia="宋体" w:hAnsi="Book Antiqua" w:cs="宋体"/>
          <w:b/>
          <w:bCs/>
          <w:color w:val="000000" w:themeColor="text1"/>
          <w:kern w:val="0"/>
          <w:sz w:val="21"/>
          <w:szCs w:val="21"/>
        </w:rPr>
        <w:t xml:space="preserve"> WC</w:t>
      </w:r>
      <w:r w:rsidRPr="00DD24C8">
        <w:rPr>
          <w:rFonts w:ascii="Book Antiqua" w:eastAsia="宋体" w:hAnsi="Book Antiqua" w:cs="宋体"/>
          <w:color w:val="000000" w:themeColor="text1"/>
          <w:kern w:val="0"/>
          <w:sz w:val="21"/>
          <w:szCs w:val="21"/>
        </w:rPr>
        <w:t>, Conway JD.</w:t>
      </w:r>
      <w:proofErr w:type="gramEnd"/>
      <w:r w:rsidRPr="00DD24C8">
        <w:rPr>
          <w:rFonts w:ascii="Book Antiqua" w:eastAsia="宋体" w:hAnsi="Book Antiqua" w:cs="宋体"/>
          <w:color w:val="000000" w:themeColor="text1"/>
          <w:kern w:val="0"/>
          <w:sz w:val="21"/>
          <w:szCs w:val="21"/>
        </w:rPr>
        <w:t xml:space="preserve"> </w:t>
      </w:r>
      <w:proofErr w:type="gramStart"/>
      <w:r w:rsidRPr="00DD24C8">
        <w:rPr>
          <w:rFonts w:ascii="Book Antiqua" w:eastAsia="宋体" w:hAnsi="Book Antiqua" w:cs="宋体"/>
          <w:color w:val="000000" w:themeColor="text1"/>
          <w:kern w:val="0"/>
          <w:sz w:val="21"/>
          <w:szCs w:val="21"/>
        </w:rPr>
        <w:t>Diagnosis and management of gallbladder polyps.</w:t>
      </w:r>
      <w:proofErr w:type="gramEnd"/>
      <w:r w:rsidRPr="00DD24C8">
        <w:rPr>
          <w:rFonts w:ascii="Book Antiqua" w:eastAsia="宋体" w:hAnsi="Book Antiqua" w:cs="宋体"/>
          <w:color w:val="000000" w:themeColor="text1"/>
          <w:kern w:val="0"/>
          <w:sz w:val="21"/>
          <w:szCs w:val="21"/>
        </w:rPr>
        <w:t> </w:t>
      </w:r>
      <w:proofErr w:type="spellStart"/>
      <w:r w:rsidRPr="00DD24C8">
        <w:rPr>
          <w:rFonts w:ascii="Book Antiqua" w:eastAsia="宋体" w:hAnsi="Book Antiqua" w:cs="宋体"/>
          <w:i/>
          <w:iCs/>
          <w:color w:val="000000" w:themeColor="text1"/>
          <w:kern w:val="0"/>
          <w:sz w:val="21"/>
          <w:szCs w:val="21"/>
        </w:rPr>
        <w:t>Gastroenterol</w:t>
      </w:r>
      <w:proofErr w:type="spellEnd"/>
      <w:r w:rsidRPr="00DD24C8">
        <w:rPr>
          <w:rFonts w:ascii="Book Antiqua" w:eastAsia="宋体" w:hAnsi="Book Antiqua" w:cs="宋体"/>
          <w:i/>
          <w:iCs/>
          <w:color w:val="000000" w:themeColor="text1"/>
          <w:kern w:val="0"/>
          <w:sz w:val="21"/>
          <w:szCs w:val="21"/>
        </w:rPr>
        <w:t xml:space="preserve"> </w:t>
      </w:r>
      <w:proofErr w:type="spellStart"/>
      <w:r w:rsidRPr="00DD24C8">
        <w:rPr>
          <w:rFonts w:ascii="Book Antiqua" w:eastAsia="宋体" w:hAnsi="Book Antiqua" w:cs="宋体"/>
          <w:i/>
          <w:iCs/>
          <w:color w:val="000000" w:themeColor="text1"/>
          <w:kern w:val="0"/>
          <w:sz w:val="21"/>
          <w:szCs w:val="21"/>
        </w:rPr>
        <w:t>Clin</w:t>
      </w:r>
      <w:proofErr w:type="spellEnd"/>
      <w:r w:rsidRPr="00DD24C8">
        <w:rPr>
          <w:rFonts w:ascii="Book Antiqua" w:eastAsia="宋体" w:hAnsi="Book Antiqua" w:cs="宋体"/>
          <w:i/>
          <w:iCs/>
          <w:color w:val="000000" w:themeColor="text1"/>
          <w:kern w:val="0"/>
          <w:sz w:val="21"/>
          <w:szCs w:val="21"/>
        </w:rPr>
        <w:t xml:space="preserve"> North Am</w:t>
      </w:r>
      <w:r w:rsidRPr="00DD24C8">
        <w:rPr>
          <w:rFonts w:ascii="Book Antiqua" w:eastAsia="宋体" w:hAnsi="Book Antiqua" w:cs="宋体"/>
          <w:color w:val="000000" w:themeColor="text1"/>
          <w:kern w:val="0"/>
          <w:sz w:val="21"/>
          <w:szCs w:val="21"/>
        </w:rPr>
        <w:t> 2010; </w:t>
      </w:r>
      <w:r w:rsidRPr="00DD24C8">
        <w:rPr>
          <w:rFonts w:ascii="Book Antiqua" w:eastAsia="宋体" w:hAnsi="Book Antiqua" w:cs="宋体"/>
          <w:b/>
          <w:bCs/>
          <w:color w:val="000000" w:themeColor="text1"/>
          <w:kern w:val="0"/>
          <w:sz w:val="21"/>
          <w:szCs w:val="21"/>
        </w:rPr>
        <w:t>39</w:t>
      </w:r>
      <w:r w:rsidRPr="00DD24C8">
        <w:rPr>
          <w:rFonts w:ascii="Book Antiqua" w:eastAsia="宋体" w:hAnsi="Book Antiqua" w:cs="宋体"/>
          <w:color w:val="000000" w:themeColor="text1"/>
          <w:kern w:val="0"/>
          <w:sz w:val="21"/>
          <w:szCs w:val="21"/>
        </w:rPr>
        <w:t>: 359-67, x [PMID: 20478491 DOI: 10.1016/j.gtc.2010.02.001]</w:t>
      </w:r>
    </w:p>
    <w:p w14:paraId="0EBA84BB"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27 </w:t>
      </w:r>
      <w:proofErr w:type="spellStart"/>
      <w:r w:rsidRPr="00DD24C8">
        <w:rPr>
          <w:rFonts w:ascii="Book Antiqua" w:eastAsia="宋体" w:hAnsi="Book Antiqua" w:cs="宋体"/>
          <w:b/>
          <w:bCs/>
          <w:color w:val="000000" w:themeColor="text1"/>
          <w:kern w:val="0"/>
          <w:sz w:val="21"/>
          <w:szCs w:val="21"/>
        </w:rPr>
        <w:t>Kianmanesh</w:t>
      </w:r>
      <w:proofErr w:type="spellEnd"/>
      <w:r w:rsidRPr="00DD24C8">
        <w:rPr>
          <w:rFonts w:ascii="Book Antiqua" w:eastAsia="宋体" w:hAnsi="Book Antiqua" w:cs="宋体"/>
          <w:b/>
          <w:bCs/>
          <w:color w:val="000000" w:themeColor="text1"/>
          <w:kern w:val="0"/>
          <w:sz w:val="21"/>
          <w:szCs w:val="21"/>
        </w:rPr>
        <w:t xml:space="preserve"> R</w:t>
      </w:r>
      <w:r w:rsidRPr="00DD24C8">
        <w:rPr>
          <w:rFonts w:ascii="Book Antiqua" w:eastAsia="宋体" w:hAnsi="Book Antiqua" w:cs="宋体"/>
          <w:color w:val="000000" w:themeColor="text1"/>
          <w:kern w:val="0"/>
          <w:sz w:val="21"/>
          <w:szCs w:val="21"/>
        </w:rPr>
        <w:t xml:space="preserve">, </w:t>
      </w:r>
      <w:proofErr w:type="spellStart"/>
      <w:r w:rsidRPr="00DD24C8">
        <w:rPr>
          <w:rFonts w:ascii="Book Antiqua" w:eastAsia="宋体" w:hAnsi="Book Antiqua" w:cs="宋体"/>
          <w:color w:val="000000" w:themeColor="text1"/>
          <w:kern w:val="0"/>
          <w:sz w:val="21"/>
          <w:szCs w:val="21"/>
        </w:rPr>
        <w:t>Scaringi</w:t>
      </w:r>
      <w:proofErr w:type="spellEnd"/>
      <w:r w:rsidRPr="00DD24C8">
        <w:rPr>
          <w:rFonts w:ascii="Book Antiqua" w:eastAsia="宋体" w:hAnsi="Book Antiqua" w:cs="宋体"/>
          <w:color w:val="000000" w:themeColor="text1"/>
          <w:kern w:val="0"/>
          <w:sz w:val="21"/>
          <w:szCs w:val="21"/>
        </w:rPr>
        <w:t xml:space="preserve"> S, Castel B, </w:t>
      </w:r>
      <w:proofErr w:type="spellStart"/>
      <w:r w:rsidRPr="00DD24C8">
        <w:rPr>
          <w:rFonts w:ascii="Book Antiqua" w:eastAsia="宋体" w:hAnsi="Book Antiqua" w:cs="宋体"/>
          <w:color w:val="000000" w:themeColor="text1"/>
          <w:kern w:val="0"/>
          <w:sz w:val="21"/>
          <w:szCs w:val="21"/>
        </w:rPr>
        <w:t>Flamant</w:t>
      </w:r>
      <w:proofErr w:type="spellEnd"/>
      <w:r w:rsidRPr="00DD24C8">
        <w:rPr>
          <w:rFonts w:ascii="Book Antiqua" w:eastAsia="宋体" w:hAnsi="Book Antiqua" w:cs="宋体"/>
          <w:color w:val="000000" w:themeColor="text1"/>
          <w:kern w:val="0"/>
          <w:sz w:val="21"/>
          <w:szCs w:val="21"/>
        </w:rPr>
        <w:t xml:space="preserve"> Y, </w:t>
      </w:r>
      <w:proofErr w:type="spellStart"/>
      <w:r w:rsidRPr="00DD24C8">
        <w:rPr>
          <w:rFonts w:ascii="Book Antiqua" w:eastAsia="宋体" w:hAnsi="Book Antiqua" w:cs="宋体"/>
          <w:color w:val="000000" w:themeColor="text1"/>
          <w:kern w:val="0"/>
          <w:sz w:val="21"/>
          <w:szCs w:val="21"/>
        </w:rPr>
        <w:t>Msika</w:t>
      </w:r>
      <w:proofErr w:type="spellEnd"/>
      <w:r w:rsidRPr="00DD24C8">
        <w:rPr>
          <w:rFonts w:ascii="Book Antiqua" w:eastAsia="宋体" w:hAnsi="Book Antiqua" w:cs="宋体"/>
          <w:color w:val="000000" w:themeColor="text1"/>
          <w:kern w:val="0"/>
          <w:sz w:val="21"/>
          <w:szCs w:val="21"/>
        </w:rPr>
        <w:t xml:space="preserve"> S. [Precancerous lesions of the gallbladder]. </w:t>
      </w:r>
      <w:r w:rsidRPr="00DD24C8">
        <w:rPr>
          <w:rFonts w:ascii="Book Antiqua" w:eastAsia="宋体" w:hAnsi="Book Antiqua" w:cs="宋体"/>
          <w:i/>
          <w:iCs/>
          <w:color w:val="000000" w:themeColor="text1"/>
          <w:kern w:val="0"/>
          <w:sz w:val="21"/>
          <w:szCs w:val="21"/>
        </w:rPr>
        <w:t xml:space="preserve">J </w:t>
      </w:r>
      <w:proofErr w:type="spellStart"/>
      <w:r w:rsidRPr="00DD24C8">
        <w:rPr>
          <w:rFonts w:ascii="Book Antiqua" w:eastAsia="宋体" w:hAnsi="Book Antiqua" w:cs="宋体"/>
          <w:i/>
          <w:iCs/>
          <w:color w:val="000000" w:themeColor="text1"/>
          <w:kern w:val="0"/>
          <w:sz w:val="21"/>
          <w:szCs w:val="21"/>
        </w:rPr>
        <w:t>Chir</w:t>
      </w:r>
      <w:proofErr w:type="spellEnd"/>
      <w:r w:rsidRPr="00DD24C8">
        <w:rPr>
          <w:rFonts w:ascii="Book Antiqua" w:eastAsia="宋体" w:hAnsi="Book Antiqua" w:cs="宋体"/>
          <w:i/>
          <w:iCs/>
          <w:color w:val="000000" w:themeColor="text1"/>
          <w:kern w:val="0"/>
          <w:sz w:val="21"/>
          <w:szCs w:val="21"/>
        </w:rPr>
        <w:t xml:space="preserve"> </w:t>
      </w:r>
      <w:r w:rsidRPr="00DD24C8">
        <w:rPr>
          <w:rFonts w:ascii="Book Antiqua" w:eastAsia="宋体" w:hAnsi="Book Antiqua" w:cs="宋体"/>
          <w:iCs/>
          <w:color w:val="000000" w:themeColor="text1"/>
          <w:kern w:val="0"/>
          <w:sz w:val="21"/>
          <w:szCs w:val="21"/>
        </w:rPr>
        <w:t>(Paris)</w:t>
      </w:r>
      <w:r w:rsidRPr="00DD24C8">
        <w:rPr>
          <w:rFonts w:ascii="Book Antiqua" w:eastAsia="宋体" w:hAnsi="Book Antiqua" w:cs="宋体"/>
          <w:color w:val="000000" w:themeColor="text1"/>
          <w:kern w:val="0"/>
          <w:sz w:val="21"/>
          <w:szCs w:val="21"/>
        </w:rPr>
        <w:t> 2007; </w:t>
      </w:r>
      <w:r w:rsidRPr="00DD24C8">
        <w:rPr>
          <w:rFonts w:ascii="Book Antiqua" w:eastAsia="宋体" w:hAnsi="Book Antiqua" w:cs="宋体"/>
          <w:b/>
          <w:bCs/>
          <w:color w:val="000000" w:themeColor="text1"/>
          <w:kern w:val="0"/>
          <w:sz w:val="21"/>
          <w:szCs w:val="21"/>
        </w:rPr>
        <w:t>144</w:t>
      </w:r>
      <w:r w:rsidRPr="00DD24C8">
        <w:rPr>
          <w:rFonts w:ascii="Book Antiqua" w:eastAsia="宋体" w:hAnsi="Book Antiqua" w:cs="宋体"/>
          <w:color w:val="000000" w:themeColor="text1"/>
          <w:kern w:val="0"/>
          <w:sz w:val="21"/>
          <w:szCs w:val="21"/>
        </w:rPr>
        <w:t>: 278-286 [PMID: 17925730]</w:t>
      </w:r>
    </w:p>
    <w:p w14:paraId="2482BAC0"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28 </w:t>
      </w:r>
      <w:proofErr w:type="spellStart"/>
      <w:r w:rsidRPr="00DD24C8">
        <w:rPr>
          <w:rFonts w:ascii="Book Antiqua" w:eastAsia="宋体" w:hAnsi="Book Antiqua" w:cs="宋体"/>
          <w:b/>
          <w:bCs/>
          <w:color w:val="000000" w:themeColor="text1"/>
          <w:kern w:val="0"/>
          <w:sz w:val="21"/>
          <w:szCs w:val="21"/>
        </w:rPr>
        <w:t>Terzi</w:t>
      </w:r>
      <w:proofErr w:type="spellEnd"/>
      <w:r w:rsidRPr="00DD24C8">
        <w:rPr>
          <w:rFonts w:ascii="Book Antiqua" w:eastAsia="宋体" w:hAnsi="Book Antiqua" w:cs="宋体"/>
          <w:b/>
          <w:bCs/>
          <w:color w:val="000000" w:themeColor="text1"/>
          <w:kern w:val="0"/>
          <w:sz w:val="21"/>
          <w:szCs w:val="21"/>
        </w:rPr>
        <w:t xml:space="preserve"> C</w:t>
      </w:r>
      <w:r w:rsidRPr="00DD24C8">
        <w:rPr>
          <w:rFonts w:ascii="Book Antiqua" w:eastAsia="宋体" w:hAnsi="Book Antiqua" w:cs="宋体"/>
          <w:color w:val="000000" w:themeColor="text1"/>
          <w:kern w:val="0"/>
          <w:sz w:val="21"/>
          <w:szCs w:val="21"/>
        </w:rPr>
        <w:t xml:space="preserve">, </w:t>
      </w:r>
      <w:proofErr w:type="spellStart"/>
      <w:r w:rsidRPr="00DD24C8">
        <w:rPr>
          <w:rFonts w:ascii="Book Antiqua" w:eastAsia="宋体" w:hAnsi="Book Antiqua" w:cs="宋体"/>
          <w:color w:val="000000" w:themeColor="text1"/>
          <w:kern w:val="0"/>
          <w:sz w:val="21"/>
          <w:szCs w:val="21"/>
        </w:rPr>
        <w:t>Sökmen</w:t>
      </w:r>
      <w:proofErr w:type="spellEnd"/>
      <w:r w:rsidRPr="00DD24C8">
        <w:rPr>
          <w:rFonts w:ascii="Book Antiqua" w:eastAsia="宋体" w:hAnsi="Book Antiqua" w:cs="宋体"/>
          <w:color w:val="000000" w:themeColor="text1"/>
          <w:kern w:val="0"/>
          <w:sz w:val="21"/>
          <w:szCs w:val="21"/>
        </w:rPr>
        <w:t xml:space="preserve"> S, </w:t>
      </w:r>
      <w:proofErr w:type="spellStart"/>
      <w:r w:rsidRPr="00DD24C8">
        <w:rPr>
          <w:rFonts w:ascii="Book Antiqua" w:eastAsia="宋体" w:hAnsi="Book Antiqua" w:cs="宋体"/>
          <w:color w:val="000000" w:themeColor="text1"/>
          <w:kern w:val="0"/>
          <w:sz w:val="21"/>
          <w:szCs w:val="21"/>
        </w:rPr>
        <w:t>Seçkin</w:t>
      </w:r>
      <w:proofErr w:type="spellEnd"/>
      <w:r w:rsidRPr="00DD24C8">
        <w:rPr>
          <w:rFonts w:ascii="Book Antiqua" w:eastAsia="宋体" w:hAnsi="Book Antiqua" w:cs="宋体"/>
          <w:color w:val="000000" w:themeColor="text1"/>
          <w:kern w:val="0"/>
          <w:sz w:val="21"/>
          <w:szCs w:val="21"/>
        </w:rPr>
        <w:t xml:space="preserve"> S, </w:t>
      </w:r>
      <w:proofErr w:type="spellStart"/>
      <w:r w:rsidRPr="00DD24C8">
        <w:rPr>
          <w:rFonts w:ascii="Book Antiqua" w:eastAsia="宋体" w:hAnsi="Book Antiqua" w:cs="宋体"/>
          <w:color w:val="000000" w:themeColor="text1"/>
          <w:kern w:val="0"/>
          <w:sz w:val="21"/>
          <w:szCs w:val="21"/>
        </w:rPr>
        <w:t>Albayrak</w:t>
      </w:r>
      <w:proofErr w:type="spellEnd"/>
      <w:r w:rsidRPr="00DD24C8">
        <w:rPr>
          <w:rFonts w:ascii="Book Antiqua" w:eastAsia="宋体" w:hAnsi="Book Antiqua" w:cs="宋体"/>
          <w:color w:val="000000" w:themeColor="text1"/>
          <w:kern w:val="0"/>
          <w:sz w:val="21"/>
          <w:szCs w:val="21"/>
        </w:rPr>
        <w:t xml:space="preserve"> L, </w:t>
      </w:r>
      <w:proofErr w:type="spellStart"/>
      <w:r w:rsidRPr="00DD24C8">
        <w:rPr>
          <w:rFonts w:ascii="Book Antiqua" w:eastAsia="宋体" w:hAnsi="Book Antiqua" w:cs="宋体"/>
          <w:color w:val="000000" w:themeColor="text1"/>
          <w:kern w:val="0"/>
          <w:sz w:val="21"/>
          <w:szCs w:val="21"/>
        </w:rPr>
        <w:t>Uğurlu</w:t>
      </w:r>
      <w:proofErr w:type="spellEnd"/>
      <w:r w:rsidRPr="00DD24C8">
        <w:rPr>
          <w:rFonts w:ascii="Book Antiqua" w:eastAsia="宋体" w:hAnsi="Book Antiqua" w:cs="宋体"/>
          <w:color w:val="000000" w:themeColor="text1"/>
          <w:kern w:val="0"/>
          <w:sz w:val="21"/>
          <w:szCs w:val="21"/>
        </w:rPr>
        <w:t xml:space="preserve"> M. </w:t>
      </w:r>
      <w:proofErr w:type="spellStart"/>
      <w:r w:rsidRPr="00DD24C8">
        <w:rPr>
          <w:rFonts w:ascii="Book Antiqua" w:eastAsia="宋体" w:hAnsi="Book Antiqua" w:cs="宋体"/>
          <w:color w:val="000000" w:themeColor="text1"/>
          <w:kern w:val="0"/>
          <w:sz w:val="21"/>
          <w:szCs w:val="21"/>
        </w:rPr>
        <w:t>Polypoid</w:t>
      </w:r>
      <w:proofErr w:type="spellEnd"/>
      <w:r w:rsidRPr="00DD24C8">
        <w:rPr>
          <w:rFonts w:ascii="Book Antiqua" w:eastAsia="宋体" w:hAnsi="Book Antiqua" w:cs="宋体"/>
          <w:color w:val="000000" w:themeColor="text1"/>
          <w:kern w:val="0"/>
          <w:sz w:val="21"/>
          <w:szCs w:val="21"/>
        </w:rPr>
        <w:t xml:space="preserve"> lesions of the gallbladder: report of 100 cases with special reference to operative indications. </w:t>
      </w:r>
      <w:r w:rsidRPr="00DD24C8">
        <w:rPr>
          <w:rFonts w:ascii="Book Antiqua" w:eastAsia="宋体" w:hAnsi="Book Antiqua" w:cs="宋体"/>
          <w:i/>
          <w:iCs/>
          <w:color w:val="000000" w:themeColor="text1"/>
          <w:kern w:val="0"/>
          <w:sz w:val="21"/>
          <w:szCs w:val="21"/>
        </w:rPr>
        <w:t>Surgery</w:t>
      </w:r>
      <w:r w:rsidRPr="00DD24C8">
        <w:rPr>
          <w:rFonts w:ascii="Book Antiqua" w:eastAsia="宋体" w:hAnsi="Book Antiqua" w:cs="宋体"/>
          <w:color w:val="000000" w:themeColor="text1"/>
          <w:kern w:val="0"/>
          <w:sz w:val="21"/>
          <w:szCs w:val="21"/>
        </w:rPr>
        <w:t> 2000; </w:t>
      </w:r>
      <w:r w:rsidRPr="00DD24C8">
        <w:rPr>
          <w:rFonts w:ascii="Book Antiqua" w:eastAsia="宋体" w:hAnsi="Book Antiqua" w:cs="宋体"/>
          <w:b/>
          <w:bCs/>
          <w:color w:val="000000" w:themeColor="text1"/>
          <w:kern w:val="0"/>
          <w:sz w:val="21"/>
          <w:szCs w:val="21"/>
        </w:rPr>
        <w:t>127</w:t>
      </w:r>
      <w:r w:rsidRPr="00DD24C8">
        <w:rPr>
          <w:rFonts w:ascii="Book Antiqua" w:eastAsia="宋体" w:hAnsi="Book Antiqua" w:cs="宋体"/>
          <w:color w:val="000000" w:themeColor="text1"/>
          <w:kern w:val="0"/>
          <w:sz w:val="21"/>
          <w:szCs w:val="21"/>
        </w:rPr>
        <w:t>: 622-627 [PMID: 10840356 DOI: 10.1067/msy.2000.105870]</w:t>
      </w:r>
    </w:p>
    <w:p w14:paraId="46430FCC"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29 </w:t>
      </w:r>
      <w:proofErr w:type="spellStart"/>
      <w:r w:rsidRPr="00DD24C8">
        <w:rPr>
          <w:rFonts w:ascii="Book Antiqua" w:eastAsia="宋体" w:hAnsi="Book Antiqua" w:cs="宋体"/>
          <w:b/>
          <w:bCs/>
          <w:color w:val="000000" w:themeColor="text1"/>
          <w:kern w:val="0"/>
          <w:sz w:val="21"/>
          <w:szCs w:val="21"/>
        </w:rPr>
        <w:t>Segawa</w:t>
      </w:r>
      <w:proofErr w:type="spellEnd"/>
      <w:r w:rsidRPr="00DD24C8">
        <w:rPr>
          <w:rFonts w:ascii="Book Antiqua" w:eastAsia="宋体" w:hAnsi="Book Antiqua" w:cs="宋体"/>
          <w:b/>
          <w:bCs/>
          <w:color w:val="000000" w:themeColor="text1"/>
          <w:kern w:val="0"/>
          <w:sz w:val="21"/>
          <w:szCs w:val="21"/>
        </w:rPr>
        <w:t xml:space="preserve"> K</w:t>
      </w:r>
      <w:r w:rsidRPr="00DD24C8">
        <w:rPr>
          <w:rFonts w:ascii="Book Antiqua" w:eastAsia="宋体" w:hAnsi="Book Antiqua" w:cs="宋体"/>
          <w:color w:val="000000" w:themeColor="text1"/>
          <w:kern w:val="0"/>
          <w:sz w:val="21"/>
          <w:szCs w:val="21"/>
        </w:rPr>
        <w:t xml:space="preserve">, </w:t>
      </w:r>
      <w:proofErr w:type="spellStart"/>
      <w:r w:rsidRPr="00DD24C8">
        <w:rPr>
          <w:rFonts w:ascii="Book Antiqua" w:eastAsia="宋体" w:hAnsi="Book Antiqua" w:cs="宋体"/>
          <w:color w:val="000000" w:themeColor="text1"/>
          <w:kern w:val="0"/>
          <w:sz w:val="21"/>
          <w:szCs w:val="21"/>
        </w:rPr>
        <w:t>Arisawa</w:t>
      </w:r>
      <w:proofErr w:type="spellEnd"/>
      <w:r w:rsidRPr="00DD24C8">
        <w:rPr>
          <w:rFonts w:ascii="Book Antiqua" w:eastAsia="宋体" w:hAnsi="Book Antiqua" w:cs="宋体"/>
          <w:color w:val="000000" w:themeColor="text1"/>
          <w:kern w:val="0"/>
          <w:sz w:val="21"/>
          <w:szCs w:val="21"/>
        </w:rPr>
        <w:t xml:space="preserve"> T, </w:t>
      </w:r>
      <w:proofErr w:type="spellStart"/>
      <w:r w:rsidRPr="00DD24C8">
        <w:rPr>
          <w:rFonts w:ascii="Book Antiqua" w:eastAsia="宋体" w:hAnsi="Book Antiqua" w:cs="宋体"/>
          <w:color w:val="000000" w:themeColor="text1"/>
          <w:kern w:val="0"/>
          <w:sz w:val="21"/>
          <w:szCs w:val="21"/>
        </w:rPr>
        <w:t>Niwa</w:t>
      </w:r>
      <w:proofErr w:type="spellEnd"/>
      <w:r w:rsidRPr="00DD24C8">
        <w:rPr>
          <w:rFonts w:ascii="Book Antiqua" w:eastAsia="宋体" w:hAnsi="Book Antiqua" w:cs="宋体"/>
          <w:color w:val="000000" w:themeColor="text1"/>
          <w:kern w:val="0"/>
          <w:sz w:val="21"/>
          <w:szCs w:val="21"/>
        </w:rPr>
        <w:t xml:space="preserve"> Y, Suzuki T, Tsukamoto Y, </w:t>
      </w:r>
      <w:proofErr w:type="spellStart"/>
      <w:r w:rsidRPr="00DD24C8">
        <w:rPr>
          <w:rFonts w:ascii="Book Antiqua" w:eastAsia="宋体" w:hAnsi="Book Antiqua" w:cs="宋体"/>
          <w:color w:val="000000" w:themeColor="text1"/>
          <w:kern w:val="0"/>
          <w:sz w:val="21"/>
          <w:szCs w:val="21"/>
        </w:rPr>
        <w:t>Goto</w:t>
      </w:r>
      <w:proofErr w:type="spellEnd"/>
      <w:r w:rsidRPr="00DD24C8">
        <w:rPr>
          <w:rFonts w:ascii="Book Antiqua" w:eastAsia="宋体" w:hAnsi="Book Antiqua" w:cs="宋体"/>
          <w:color w:val="000000" w:themeColor="text1"/>
          <w:kern w:val="0"/>
          <w:sz w:val="21"/>
          <w:szCs w:val="21"/>
        </w:rPr>
        <w:t xml:space="preserve"> H, </w:t>
      </w:r>
      <w:proofErr w:type="spellStart"/>
      <w:r w:rsidRPr="00DD24C8">
        <w:rPr>
          <w:rFonts w:ascii="Book Antiqua" w:eastAsia="宋体" w:hAnsi="Book Antiqua" w:cs="宋体"/>
          <w:color w:val="000000" w:themeColor="text1"/>
          <w:kern w:val="0"/>
          <w:sz w:val="21"/>
          <w:szCs w:val="21"/>
        </w:rPr>
        <w:t>Hamajima</w:t>
      </w:r>
      <w:proofErr w:type="spellEnd"/>
      <w:r w:rsidRPr="00DD24C8">
        <w:rPr>
          <w:rFonts w:ascii="Book Antiqua" w:eastAsia="宋体" w:hAnsi="Book Antiqua" w:cs="宋体"/>
          <w:color w:val="000000" w:themeColor="text1"/>
          <w:kern w:val="0"/>
          <w:sz w:val="21"/>
          <w:szCs w:val="21"/>
        </w:rPr>
        <w:t xml:space="preserve"> E, </w:t>
      </w:r>
      <w:proofErr w:type="spellStart"/>
      <w:r w:rsidRPr="00DD24C8">
        <w:rPr>
          <w:rFonts w:ascii="Book Antiqua" w:eastAsia="宋体" w:hAnsi="Book Antiqua" w:cs="宋体"/>
          <w:color w:val="000000" w:themeColor="text1"/>
          <w:kern w:val="0"/>
          <w:sz w:val="21"/>
          <w:szCs w:val="21"/>
        </w:rPr>
        <w:t>Shimodaira</w:t>
      </w:r>
      <w:proofErr w:type="spellEnd"/>
      <w:r w:rsidRPr="00DD24C8">
        <w:rPr>
          <w:rFonts w:ascii="Book Antiqua" w:eastAsia="宋体" w:hAnsi="Book Antiqua" w:cs="宋体"/>
          <w:color w:val="000000" w:themeColor="text1"/>
          <w:kern w:val="0"/>
          <w:sz w:val="21"/>
          <w:szCs w:val="21"/>
        </w:rPr>
        <w:t xml:space="preserve"> M, </w:t>
      </w:r>
      <w:proofErr w:type="spellStart"/>
      <w:r w:rsidRPr="00DD24C8">
        <w:rPr>
          <w:rFonts w:ascii="Book Antiqua" w:eastAsia="宋体" w:hAnsi="Book Antiqua" w:cs="宋体"/>
          <w:color w:val="000000" w:themeColor="text1"/>
          <w:kern w:val="0"/>
          <w:sz w:val="21"/>
          <w:szCs w:val="21"/>
        </w:rPr>
        <w:t>Ohmiya</w:t>
      </w:r>
      <w:proofErr w:type="spellEnd"/>
      <w:r w:rsidRPr="00DD24C8">
        <w:rPr>
          <w:rFonts w:ascii="Book Antiqua" w:eastAsia="宋体" w:hAnsi="Book Antiqua" w:cs="宋体"/>
          <w:color w:val="000000" w:themeColor="text1"/>
          <w:kern w:val="0"/>
          <w:sz w:val="21"/>
          <w:szCs w:val="21"/>
        </w:rPr>
        <w:t xml:space="preserve"> N. Prevalence of gallbladder polyps among apparently healthy Japanese: </w:t>
      </w:r>
      <w:proofErr w:type="spellStart"/>
      <w:r w:rsidRPr="00DD24C8">
        <w:rPr>
          <w:rFonts w:ascii="Book Antiqua" w:eastAsia="宋体" w:hAnsi="Book Antiqua" w:cs="宋体"/>
          <w:color w:val="000000" w:themeColor="text1"/>
          <w:kern w:val="0"/>
          <w:sz w:val="21"/>
          <w:szCs w:val="21"/>
        </w:rPr>
        <w:t>ultrasonographic</w:t>
      </w:r>
      <w:proofErr w:type="spellEnd"/>
      <w:r w:rsidRPr="00DD24C8">
        <w:rPr>
          <w:rFonts w:ascii="Book Antiqua" w:eastAsia="宋体" w:hAnsi="Book Antiqua" w:cs="宋体"/>
          <w:color w:val="000000" w:themeColor="text1"/>
          <w:kern w:val="0"/>
          <w:sz w:val="21"/>
          <w:szCs w:val="21"/>
        </w:rPr>
        <w:t xml:space="preserve"> study. </w:t>
      </w:r>
      <w:r w:rsidRPr="00DD24C8">
        <w:rPr>
          <w:rFonts w:ascii="Book Antiqua" w:eastAsia="宋体" w:hAnsi="Book Antiqua" w:cs="宋体"/>
          <w:i/>
          <w:iCs/>
          <w:color w:val="000000" w:themeColor="text1"/>
          <w:kern w:val="0"/>
          <w:sz w:val="21"/>
          <w:szCs w:val="21"/>
        </w:rPr>
        <w:t xml:space="preserve">Am J </w:t>
      </w:r>
      <w:proofErr w:type="spellStart"/>
      <w:r w:rsidRPr="00DD24C8">
        <w:rPr>
          <w:rFonts w:ascii="Book Antiqua" w:eastAsia="宋体" w:hAnsi="Book Antiqua" w:cs="宋体"/>
          <w:i/>
          <w:iCs/>
          <w:color w:val="000000" w:themeColor="text1"/>
          <w:kern w:val="0"/>
          <w:sz w:val="21"/>
          <w:szCs w:val="21"/>
        </w:rPr>
        <w:t>Gastroenterol</w:t>
      </w:r>
      <w:proofErr w:type="spellEnd"/>
      <w:r w:rsidRPr="00DD24C8">
        <w:rPr>
          <w:rFonts w:ascii="Book Antiqua" w:eastAsia="宋体" w:hAnsi="Book Antiqua" w:cs="宋体"/>
          <w:color w:val="000000" w:themeColor="text1"/>
          <w:kern w:val="0"/>
          <w:sz w:val="21"/>
          <w:szCs w:val="21"/>
        </w:rPr>
        <w:t> 1992; </w:t>
      </w:r>
      <w:r w:rsidRPr="00DD24C8">
        <w:rPr>
          <w:rFonts w:ascii="Book Antiqua" w:eastAsia="宋体" w:hAnsi="Book Antiqua" w:cs="宋体"/>
          <w:b/>
          <w:bCs/>
          <w:color w:val="000000" w:themeColor="text1"/>
          <w:kern w:val="0"/>
          <w:sz w:val="21"/>
          <w:szCs w:val="21"/>
        </w:rPr>
        <w:t>87</w:t>
      </w:r>
      <w:r w:rsidRPr="00DD24C8">
        <w:rPr>
          <w:rFonts w:ascii="Book Antiqua" w:eastAsia="宋体" w:hAnsi="Book Antiqua" w:cs="宋体"/>
          <w:color w:val="000000" w:themeColor="text1"/>
          <w:kern w:val="0"/>
          <w:sz w:val="21"/>
          <w:szCs w:val="21"/>
        </w:rPr>
        <w:t>: 630-633 [PMID: 1595653]</w:t>
      </w:r>
    </w:p>
    <w:p w14:paraId="15C1D9DB"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30 </w:t>
      </w:r>
      <w:proofErr w:type="spellStart"/>
      <w:r w:rsidRPr="00DD24C8">
        <w:rPr>
          <w:rFonts w:ascii="Book Antiqua" w:eastAsia="宋体" w:hAnsi="Book Antiqua" w:cs="宋体"/>
          <w:b/>
          <w:bCs/>
          <w:color w:val="000000" w:themeColor="text1"/>
          <w:kern w:val="0"/>
          <w:sz w:val="21"/>
          <w:szCs w:val="21"/>
        </w:rPr>
        <w:t>Shinchi</w:t>
      </w:r>
      <w:proofErr w:type="spellEnd"/>
      <w:r w:rsidRPr="00DD24C8">
        <w:rPr>
          <w:rFonts w:ascii="Book Antiqua" w:eastAsia="宋体" w:hAnsi="Book Antiqua" w:cs="宋体"/>
          <w:b/>
          <w:bCs/>
          <w:color w:val="000000" w:themeColor="text1"/>
          <w:kern w:val="0"/>
          <w:sz w:val="21"/>
          <w:szCs w:val="21"/>
        </w:rPr>
        <w:t xml:space="preserve"> K</w:t>
      </w:r>
      <w:r w:rsidRPr="00DD24C8">
        <w:rPr>
          <w:rFonts w:ascii="Book Antiqua" w:eastAsia="宋体" w:hAnsi="Book Antiqua" w:cs="宋体"/>
          <w:color w:val="000000" w:themeColor="text1"/>
          <w:kern w:val="0"/>
          <w:sz w:val="21"/>
          <w:szCs w:val="21"/>
        </w:rPr>
        <w:t xml:space="preserve">, </w:t>
      </w:r>
      <w:proofErr w:type="spellStart"/>
      <w:r w:rsidRPr="00DD24C8">
        <w:rPr>
          <w:rFonts w:ascii="Book Antiqua" w:eastAsia="宋体" w:hAnsi="Book Antiqua" w:cs="宋体"/>
          <w:color w:val="000000" w:themeColor="text1"/>
          <w:kern w:val="0"/>
          <w:sz w:val="21"/>
          <w:szCs w:val="21"/>
        </w:rPr>
        <w:t>Kono</w:t>
      </w:r>
      <w:proofErr w:type="spellEnd"/>
      <w:r w:rsidRPr="00DD24C8">
        <w:rPr>
          <w:rFonts w:ascii="Book Antiqua" w:eastAsia="宋体" w:hAnsi="Book Antiqua" w:cs="宋体"/>
          <w:color w:val="000000" w:themeColor="text1"/>
          <w:kern w:val="0"/>
          <w:sz w:val="21"/>
          <w:szCs w:val="21"/>
        </w:rPr>
        <w:t xml:space="preserve"> S, </w:t>
      </w:r>
      <w:proofErr w:type="spellStart"/>
      <w:r w:rsidRPr="00DD24C8">
        <w:rPr>
          <w:rFonts w:ascii="Book Antiqua" w:eastAsia="宋体" w:hAnsi="Book Antiqua" w:cs="宋体"/>
          <w:color w:val="000000" w:themeColor="text1"/>
          <w:kern w:val="0"/>
          <w:sz w:val="21"/>
          <w:szCs w:val="21"/>
        </w:rPr>
        <w:t>Honjo</w:t>
      </w:r>
      <w:proofErr w:type="spellEnd"/>
      <w:r w:rsidRPr="00DD24C8">
        <w:rPr>
          <w:rFonts w:ascii="Book Antiqua" w:eastAsia="宋体" w:hAnsi="Book Antiqua" w:cs="宋体"/>
          <w:color w:val="000000" w:themeColor="text1"/>
          <w:kern w:val="0"/>
          <w:sz w:val="21"/>
          <w:szCs w:val="21"/>
        </w:rPr>
        <w:t xml:space="preserve"> S, </w:t>
      </w:r>
      <w:proofErr w:type="spellStart"/>
      <w:r w:rsidRPr="00DD24C8">
        <w:rPr>
          <w:rFonts w:ascii="Book Antiqua" w:eastAsia="宋体" w:hAnsi="Book Antiqua" w:cs="宋体"/>
          <w:color w:val="000000" w:themeColor="text1"/>
          <w:kern w:val="0"/>
          <w:sz w:val="21"/>
          <w:szCs w:val="21"/>
        </w:rPr>
        <w:t>Imanishi</w:t>
      </w:r>
      <w:proofErr w:type="spellEnd"/>
      <w:r w:rsidRPr="00DD24C8">
        <w:rPr>
          <w:rFonts w:ascii="Book Antiqua" w:eastAsia="宋体" w:hAnsi="Book Antiqua" w:cs="宋体"/>
          <w:color w:val="000000" w:themeColor="text1"/>
          <w:kern w:val="0"/>
          <w:sz w:val="21"/>
          <w:szCs w:val="21"/>
        </w:rPr>
        <w:t xml:space="preserve"> K, </w:t>
      </w:r>
      <w:proofErr w:type="spellStart"/>
      <w:r w:rsidRPr="00DD24C8">
        <w:rPr>
          <w:rFonts w:ascii="Book Antiqua" w:eastAsia="宋体" w:hAnsi="Book Antiqua" w:cs="宋体"/>
          <w:color w:val="000000" w:themeColor="text1"/>
          <w:kern w:val="0"/>
          <w:sz w:val="21"/>
          <w:szCs w:val="21"/>
        </w:rPr>
        <w:t>Hirohata</w:t>
      </w:r>
      <w:proofErr w:type="spellEnd"/>
      <w:r w:rsidRPr="00DD24C8">
        <w:rPr>
          <w:rFonts w:ascii="Book Antiqua" w:eastAsia="宋体" w:hAnsi="Book Antiqua" w:cs="宋体"/>
          <w:color w:val="000000" w:themeColor="text1"/>
          <w:kern w:val="0"/>
          <w:sz w:val="21"/>
          <w:szCs w:val="21"/>
        </w:rPr>
        <w:t xml:space="preserve"> T. Epidemiology of gallbladder polyps: an </w:t>
      </w:r>
      <w:proofErr w:type="spellStart"/>
      <w:r w:rsidRPr="00DD24C8">
        <w:rPr>
          <w:rFonts w:ascii="Book Antiqua" w:eastAsia="宋体" w:hAnsi="Book Antiqua" w:cs="宋体"/>
          <w:color w:val="000000" w:themeColor="text1"/>
          <w:kern w:val="0"/>
          <w:sz w:val="21"/>
          <w:szCs w:val="21"/>
        </w:rPr>
        <w:t>ultrasonographic</w:t>
      </w:r>
      <w:proofErr w:type="spellEnd"/>
      <w:r w:rsidRPr="00DD24C8">
        <w:rPr>
          <w:rFonts w:ascii="Book Antiqua" w:eastAsia="宋体" w:hAnsi="Book Antiqua" w:cs="宋体"/>
          <w:color w:val="000000" w:themeColor="text1"/>
          <w:kern w:val="0"/>
          <w:sz w:val="21"/>
          <w:szCs w:val="21"/>
        </w:rPr>
        <w:t xml:space="preserve"> study of male self-defense officials in Japan. </w:t>
      </w:r>
      <w:proofErr w:type="spellStart"/>
      <w:r w:rsidRPr="00DD24C8">
        <w:rPr>
          <w:rFonts w:ascii="Book Antiqua" w:eastAsia="宋体" w:hAnsi="Book Antiqua" w:cs="宋体"/>
          <w:i/>
          <w:iCs/>
          <w:color w:val="000000" w:themeColor="text1"/>
          <w:kern w:val="0"/>
          <w:sz w:val="21"/>
          <w:szCs w:val="21"/>
        </w:rPr>
        <w:t>Scand</w:t>
      </w:r>
      <w:proofErr w:type="spellEnd"/>
      <w:r w:rsidRPr="00DD24C8">
        <w:rPr>
          <w:rFonts w:ascii="Book Antiqua" w:eastAsia="宋体" w:hAnsi="Book Antiqua" w:cs="宋体"/>
          <w:i/>
          <w:iCs/>
          <w:color w:val="000000" w:themeColor="text1"/>
          <w:kern w:val="0"/>
          <w:sz w:val="21"/>
          <w:szCs w:val="21"/>
        </w:rPr>
        <w:t xml:space="preserve"> J </w:t>
      </w:r>
      <w:proofErr w:type="spellStart"/>
      <w:r w:rsidRPr="00DD24C8">
        <w:rPr>
          <w:rFonts w:ascii="Book Antiqua" w:eastAsia="宋体" w:hAnsi="Book Antiqua" w:cs="宋体"/>
          <w:i/>
          <w:iCs/>
          <w:color w:val="000000" w:themeColor="text1"/>
          <w:kern w:val="0"/>
          <w:sz w:val="21"/>
          <w:szCs w:val="21"/>
        </w:rPr>
        <w:t>Gastroenterol</w:t>
      </w:r>
      <w:proofErr w:type="spellEnd"/>
      <w:r w:rsidRPr="00DD24C8">
        <w:rPr>
          <w:rFonts w:ascii="Book Antiqua" w:eastAsia="宋体" w:hAnsi="Book Antiqua" w:cs="宋体"/>
          <w:color w:val="000000" w:themeColor="text1"/>
          <w:kern w:val="0"/>
          <w:sz w:val="21"/>
          <w:szCs w:val="21"/>
        </w:rPr>
        <w:t> 1994; </w:t>
      </w:r>
      <w:r w:rsidRPr="00DD24C8">
        <w:rPr>
          <w:rFonts w:ascii="Book Antiqua" w:eastAsia="宋体" w:hAnsi="Book Antiqua" w:cs="宋体"/>
          <w:b/>
          <w:bCs/>
          <w:color w:val="000000" w:themeColor="text1"/>
          <w:kern w:val="0"/>
          <w:sz w:val="21"/>
          <w:szCs w:val="21"/>
        </w:rPr>
        <w:t>29</w:t>
      </w:r>
      <w:r w:rsidRPr="00DD24C8">
        <w:rPr>
          <w:rFonts w:ascii="Book Antiqua" w:eastAsia="宋体" w:hAnsi="Book Antiqua" w:cs="宋体"/>
          <w:color w:val="000000" w:themeColor="text1"/>
          <w:kern w:val="0"/>
          <w:sz w:val="21"/>
          <w:szCs w:val="21"/>
        </w:rPr>
        <w:t>: 7-10 [PMID: 8128179]</w:t>
      </w:r>
    </w:p>
    <w:p w14:paraId="48CF6ABE" w14:textId="77777777" w:rsidR="00254AD9" w:rsidRPr="00DD24C8" w:rsidRDefault="00254AD9" w:rsidP="00EE3773">
      <w:pPr>
        <w:widowControl/>
        <w:wordWrap/>
        <w:adjustRightInd w:val="0"/>
        <w:snapToGrid w:val="0"/>
        <w:spacing w:line="360" w:lineRule="auto"/>
        <w:rPr>
          <w:rFonts w:ascii="Book Antiqua" w:eastAsia="宋体" w:hAnsi="Book Antiqua" w:cs="宋体"/>
          <w:color w:val="000000" w:themeColor="text1"/>
          <w:kern w:val="0"/>
          <w:sz w:val="21"/>
          <w:szCs w:val="21"/>
        </w:rPr>
      </w:pPr>
      <w:r w:rsidRPr="00DD24C8">
        <w:rPr>
          <w:rFonts w:ascii="Book Antiqua" w:eastAsia="宋体" w:hAnsi="Book Antiqua" w:cs="宋体"/>
          <w:color w:val="000000" w:themeColor="text1"/>
          <w:kern w:val="0"/>
          <w:sz w:val="21"/>
          <w:szCs w:val="21"/>
        </w:rPr>
        <w:t>31 </w:t>
      </w:r>
      <w:r w:rsidRPr="00DD24C8">
        <w:rPr>
          <w:rFonts w:ascii="Book Antiqua" w:eastAsia="宋体" w:hAnsi="Book Antiqua" w:cs="宋体"/>
          <w:b/>
          <w:bCs/>
          <w:color w:val="000000" w:themeColor="text1"/>
          <w:kern w:val="0"/>
          <w:sz w:val="21"/>
          <w:szCs w:val="21"/>
        </w:rPr>
        <w:t>Lin WR</w:t>
      </w:r>
      <w:r w:rsidRPr="00DD24C8">
        <w:rPr>
          <w:rFonts w:ascii="Book Antiqua" w:eastAsia="宋体" w:hAnsi="Book Antiqua" w:cs="宋体"/>
          <w:color w:val="000000" w:themeColor="text1"/>
          <w:kern w:val="0"/>
          <w:sz w:val="21"/>
          <w:szCs w:val="21"/>
        </w:rPr>
        <w:t>, Lin DY, Tai DI, Hsieh SY, Lin CY, Sheen IS, Chiu CT. Prevalence of and risk factors for gallbladder polyps detected by ultrasonography among healthy Chinese: analysis of 34 669 cases. </w:t>
      </w:r>
      <w:r w:rsidRPr="00DD24C8">
        <w:rPr>
          <w:rFonts w:ascii="Book Antiqua" w:eastAsia="宋体" w:hAnsi="Book Antiqua" w:cs="宋体"/>
          <w:i/>
          <w:iCs/>
          <w:color w:val="000000" w:themeColor="text1"/>
          <w:kern w:val="0"/>
          <w:sz w:val="21"/>
          <w:szCs w:val="21"/>
        </w:rPr>
        <w:t xml:space="preserve">J </w:t>
      </w:r>
      <w:proofErr w:type="spellStart"/>
      <w:r w:rsidRPr="00DD24C8">
        <w:rPr>
          <w:rFonts w:ascii="Book Antiqua" w:eastAsia="宋体" w:hAnsi="Book Antiqua" w:cs="宋体"/>
          <w:i/>
          <w:iCs/>
          <w:color w:val="000000" w:themeColor="text1"/>
          <w:kern w:val="0"/>
          <w:sz w:val="21"/>
          <w:szCs w:val="21"/>
        </w:rPr>
        <w:t>Gastroenterol</w:t>
      </w:r>
      <w:proofErr w:type="spellEnd"/>
      <w:r w:rsidRPr="00DD24C8">
        <w:rPr>
          <w:rFonts w:ascii="Book Antiqua" w:eastAsia="宋体" w:hAnsi="Book Antiqua" w:cs="宋体"/>
          <w:i/>
          <w:iCs/>
          <w:color w:val="000000" w:themeColor="text1"/>
          <w:kern w:val="0"/>
          <w:sz w:val="21"/>
          <w:szCs w:val="21"/>
        </w:rPr>
        <w:t xml:space="preserve"> </w:t>
      </w:r>
      <w:proofErr w:type="spellStart"/>
      <w:r w:rsidRPr="00DD24C8">
        <w:rPr>
          <w:rFonts w:ascii="Book Antiqua" w:eastAsia="宋体" w:hAnsi="Book Antiqua" w:cs="宋体"/>
          <w:i/>
          <w:iCs/>
          <w:color w:val="000000" w:themeColor="text1"/>
          <w:kern w:val="0"/>
          <w:sz w:val="21"/>
          <w:szCs w:val="21"/>
        </w:rPr>
        <w:t>Hepatol</w:t>
      </w:r>
      <w:proofErr w:type="spellEnd"/>
      <w:r w:rsidRPr="00DD24C8">
        <w:rPr>
          <w:rFonts w:ascii="Book Antiqua" w:eastAsia="宋体" w:hAnsi="Book Antiqua" w:cs="宋体"/>
          <w:color w:val="000000" w:themeColor="text1"/>
          <w:kern w:val="0"/>
          <w:sz w:val="21"/>
          <w:szCs w:val="21"/>
        </w:rPr>
        <w:t> 2008; </w:t>
      </w:r>
      <w:r w:rsidRPr="00DD24C8">
        <w:rPr>
          <w:rFonts w:ascii="Book Antiqua" w:eastAsia="宋体" w:hAnsi="Book Antiqua" w:cs="宋体"/>
          <w:b/>
          <w:bCs/>
          <w:color w:val="000000" w:themeColor="text1"/>
          <w:kern w:val="0"/>
          <w:sz w:val="21"/>
          <w:szCs w:val="21"/>
        </w:rPr>
        <w:t>23</w:t>
      </w:r>
      <w:r w:rsidRPr="00DD24C8">
        <w:rPr>
          <w:rFonts w:ascii="Book Antiqua" w:eastAsia="宋体" w:hAnsi="Book Antiqua" w:cs="宋体"/>
          <w:color w:val="000000" w:themeColor="text1"/>
          <w:kern w:val="0"/>
          <w:sz w:val="21"/>
          <w:szCs w:val="21"/>
        </w:rPr>
        <w:t>: 965-969 [PMID: 17725602 DOI: 10.1111/j.1440-1746.2007.05071.x]</w:t>
      </w:r>
    </w:p>
    <w:p w14:paraId="583EE01A" w14:textId="77777777" w:rsidR="00254AD9" w:rsidRPr="00DD24C8" w:rsidRDefault="00254AD9" w:rsidP="00EE3773">
      <w:pPr>
        <w:widowControl/>
        <w:wordWrap/>
        <w:adjustRightInd w:val="0"/>
        <w:snapToGrid w:val="0"/>
        <w:spacing w:line="360" w:lineRule="auto"/>
        <w:rPr>
          <w:rFonts w:ascii="Book Antiqua" w:hAnsi="Book Antiqua"/>
          <w:color w:val="000000" w:themeColor="text1"/>
          <w:sz w:val="21"/>
          <w:szCs w:val="21"/>
        </w:rPr>
      </w:pPr>
    </w:p>
    <w:p w14:paraId="4175E2FE" w14:textId="050F4CBE" w:rsidR="00254AD9" w:rsidRPr="00DD24C8" w:rsidRDefault="00254AD9" w:rsidP="00DD24C8">
      <w:pPr>
        <w:wordWrap/>
        <w:adjustRightInd w:val="0"/>
        <w:snapToGrid w:val="0"/>
        <w:spacing w:line="360" w:lineRule="auto"/>
        <w:ind w:left="315" w:hangingChars="150" w:hanging="315"/>
        <w:jc w:val="right"/>
        <w:rPr>
          <w:rFonts w:ascii="Book Antiqua" w:hAnsi="Book Antiqua"/>
          <w:color w:val="000000" w:themeColor="text1"/>
          <w:sz w:val="21"/>
          <w:szCs w:val="21"/>
        </w:rPr>
      </w:pPr>
      <w:r w:rsidRPr="00DD24C8">
        <w:rPr>
          <w:rFonts w:ascii="Book Antiqua" w:hAnsi="Book Antiqua"/>
          <w:b/>
          <w:bCs/>
          <w:color w:val="000000" w:themeColor="text1"/>
          <w:sz w:val="21"/>
          <w:szCs w:val="21"/>
        </w:rPr>
        <w:t>P-Reviewer</w:t>
      </w:r>
      <w:r w:rsidRPr="00DD24C8">
        <w:rPr>
          <w:rFonts w:ascii="Book Antiqua" w:hAnsi="Book Antiqua" w:hint="eastAsia"/>
          <w:b/>
          <w:bCs/>
          <w:color w:val="000000" w:themeColor="text1"/>
          <w:sz w:val="21"/>
          <w:szCs w:val="21"/>
        </w:rPr>
        <w:t>:</w:t>
      </w:r>
      <w:r w:rsidRPr="00DD24C8">
        <w:rPr>
          <w:rFonts w:ascii="Book Antiqua" w:hAnsi="Book Antiqua"/>
          <w:b/>
          <w:bCs/>
          <w:color w:val="000000" w:themeColor="text1"/>
          <w:sz w:val="21"/>
          <w:szCs w:val="21"/>
        </w:rPr>
        <w:t xml:space="preserve"> </w:t>
      </w:r>
      <w:r w:rsidR="00D162E6" w:rsidRPr="00DD24C8">
        <w:rPr>
          <w:rFonts w:ascii="Book Antiqua" w:hAnsi="Book Antiqua"/>
          <w:bCs/>
          <w:color w:val="000000" w:themeColor="text1"/>
          <w:sz w:val="21"/>
          <w:szCs w:val="21"/>
        </w:rPr>
        <w:t>Li YM</w:t>
      </w:r>
      <w:r w:rsidR="00D162E6" w:rsidRPr="00DD24C8">
        <w:rPr>
          <w:rFonts w:ascii="Book Antiqua" w:eastAsia="宋体" w:hAnsi="Book Antiqua" w:hint="eastAsia"/>
          <w:bCs/>
          <w:color w:val="000000" w:themeColor="text1"/>
          <w:sz w:val="21"/>
          <w:szCs w:val="21"/>
          <w:lang w:eastAsia="zh-CN"/>
        </w:rPr>
        <w:t xml:space="preserve">, </w:t>
      </w:r>
      <w:proofErr w:type="spellStart"/>
      <w:r w:rsidR="00D162E6" w:rsidRPr="00DD24C8">
        <w:rPr>
          <w:rFonts w:ascii="Book Antiqua" w:hAnsi="Book Antiqua"/>
          <w:bCs/>
          <w:color w:val="000000" w:themeColor="text1"/>
          <w:sz w:val="21"/>
          <w:szCs w:val="21"/>
        </w:rPr>
        <w:t>Nagem</w:t>
      </w:r>
      <w:proofErr w:type="spellEnd"/>
      <w:r w:rsidR="00D162E6" w:rsidRPr="00DD24C8">
        <w:rPr>
          <w:rFonts w:ascii="Book Antiqua" w:hAnsi="Book Antiqua"/>
          <w:bCs/>
          <w:color w:val="000000" w:themeColor="text1"/>
          <w:sz w:val="21"/>
          <w:szCs w:val="21"/>
        </w:rPr>
        <w:t xml:space="preserve"> RG</w:t>
      </w:r>
      <w:r w:rsidR="00D162E6" w:rsidRPr="00DD24C8">
        <w:rPr>
          <w:rFonts w:ascii="Book Antiqua" w:eastAsia="宋体" w:hAnsi="Book Antiqua" w:hint="eastAsia"/>
          <w:bCs/>
          <w:color w:val="000000" w:themeColor="text1"/>
          <w:sz w:val="21"/>
          <w:szCs w:val="21"/>
          <w:lang w:eastAsia="zh-CN"/>
        </w:rPr>
        <w:t xml:space="preserve">, </w:t>
      </w:r>
      <w:proofErr w:type="spellStart"/>
      <w:proofErr w:type="gramStart"/>
      <w:r w:rsidR="00D162E6" w:rsidRPr="00DD24C8">
        <w:rPr>
          <w:rFonts w:ascii="Book Antiqua" w:eastAsia="宋体" w:hAnsi="Book Antiqua"/>
          <w:bCs/>
          <w:color w:val="000000" w:themeColor="text1"/>
          <w:sz w:val="21"/>
          <w:szCs w:val="21"/>
          <w:lang w:eastAsia="zh-CN"/>
        </w:rPr>
        <w:t>Tolone</w:t>
      </w:r>
      <w:proofErr w:type="spellEnd"/>
      <w:proofErr w:type="gramEnd"/>
      <w:r w:rsidR="00D162E6" w:rsidRPr="00DD24C8">
        <w:rPr>
          <w:rFonts w:ascii="Book Antiqua" w:eastAsia="宋体" w:hAnsi="Book Antiqua"/>
          <w:bCs/>
          <w:color w:val="000000" w:themeColor="text1"/>
          <w:sz w:val="21"/>
          <w:szCs w:val="21"/>
          <w:lang w:eastAsia="zh-CN"/>
        </w:rPr>
        <w:t xml:space="preserve"> S</w:t>
      </w:r>
      <w:r w:rsidR="00D162E6" w:rsidRPr="00DD24C8">
        <w:rPr>
          <w:rFonts w:ascii="Book Antiqua" w:eastAsia="宋体" w:hAnsi="Book Antiqua" w:hint="eastAsia"/>
          <w:b/>
          <w:bCs/>
          <w:color w:val="000000" w:themeColor="text1"/>
          <w:sz w:val="21"/>
          <w:szCs w:val="21"/>
          <w:lang w:eastAsia="zh-CN"/>
        </w:rPr>
        <w:t xml:space="preserve"> </w:t>
      </w:r>
      <w:r w:rsidRPr="00DD24C8">
        <w:rPr>
          <w:rFonts w:ascii="Book Antiqua" w:hAnsi="Book Antiqua"/>
          <w:b/>
          <w:bCs/>
          <w:color w:val="000000" w:themeColor="text1"/>
          <w:sz w:val="21"/>
          <w:szCs w:val="21"/>
        </w:rPr>
        <w:t>S-Editor</w:t>
      </w:r>
      <w:r w:rsidRPr="00DD24C8">
        <w:rPr>
          <w:rFonts w:ascii="Book Antiqua" w:hAnsi="Book Antiqua" w:hint="eastAsia"/>
          <w:b/>
          <w:bCs/>
          <w:color w:val="000000" w:themeColor="text1"/>
          <w:sz w:val="21"/>
          <w:szCs w:val="21"/>
        </w:rPr>
        <w:t>:</w:t>
      </w:r>
      <w:r w:rsidRPr="00DD24C8">
        <w:rPr>
          <w:rFonts w:ascii="Book Antiqua" w:hAnsi="Book Antiqua"/>
          <w:color w:val="000000" w:themeColor="text1"/>
          <w:sz w:val="21"/>
          <w:szCs w:val="21"/>
        </w:rPr>
        <w:t xml:space="preserve"> </w:t>
      </w:r>
      <w:r w:rsidRPr="00DD24C8">
        <w:rPr>
          <w:rFonts w:ascii="Book Antiqua" w:eastAsia="宋体" w:hAnsi="Book Antiqua" w:hint="eastAsia"/>
          <w:color w:val="000000" w:themeColor="text1"/>
          <w:sz w:val="21"/>
          <w:szCs w:val="21"/>
          <w:lang w:eastAsia="zh-CN"/>
        </w:rPr>
        <w:t>Ma YJ</w:t>
      </w:r>
      <w:r w:rsidRPr="00DD24C8">
        <w:rPr>
          <w:rFonts w:ascii="Book Antiqua" w:hAnsi="Book Antiqua"/>
          <w:color w:val="000000" w:themeColor="text1"/>
          <w:sz w:val="21"/>
          <w:szCs w:val="21"/>
        </w:rPr>
        <w:t xml:space="preserve"> </w:t>
      </w:r>
      <w:r w:rsidRPr="00DD24C8">
        <w:rPr>
          <w:rFonts w:ascii="Book Antiqua" w:hAnsi="Book Antiqua"/>
          <w:b/>
          <w:bCs/>
          <w:color w:val="000000" w:themeColor="text1"/>
          <w:sz w:val="21"/>
          <w:szCs w:val="21"/>
        </w:rPr>
        <w:t>L-Editor</w:t>
      </w:r>
      <w:r w:rsidRPr="00DD24C8">
        <w:rPr>
          <w:rFonts w:ascii="Book Antiqua" w:hAnsi="Book Antiqua" w:hint="eastAsia"/>
          <w:b/>
          <w:bCs/>
          <w:color w:val="000000" w:themeColor="text1"/>
          <w:sz w:val="21"/>
          <w:szCs w:val="21"/>
        </w:rPr>
        <w:t>:</w:t>
      </w:r>
      <w:r w:rsidRPr="00DD24C8">
        <w:rPr>
          <w:rFonts w:ascii="Book Antiqua" w:hAnsi="Book Antiqua"/>
          <w:color w:val="000000" w:themeColor="text1"/>
          <w:sz w:val="21"/>
          <w:szCs w:val="21"/>
        </w:rPr>
        <w:t xml:space="preserve">  </w:t>
      </w:r>
      <w:r w:rsidRPr="00DD24C8">
        <w:rPr>
          <w:rFonts w:ascii="Book Antiqua" w:hAnsi="Book Antiqua"/>
          <w:b/>
          <w:bCs/>
          <w:color w:val="000000" w:themeColor="text1"/>
          <w:sz w:val="21"/>
          <w:szCs w:val="21"/>
        </w:rPr>
        <w:t>E-Editor</w:t>
      </w:r>
      <w:r w:rsidRPr="00DD24C8">
        <w:rPr>
          <w:rFonts w:ascii="Book Antiqua" w:hAnsi="Book Antiqua" w:hint="eastAsia"/>
          <w:b/>
          <w:bCs/>
          <w:color w:val="000000" w:themeColor="text1"/>
          <w:sz w:val="21"/>
          <w:szCs w:val="21"/>
        </w:rPr>
        <w:t>:</w:t>
      </w:r>
    </w:p>
    <w:p w14:paraId="6A06BE20" w14:textId="393F7863" w:rsidR="00EE3773" w:rsidRPr="00DD24C8" w:rsidRDefault="00EE3773" w:rsidP="00EE3773">
      <w:pPr>
        <w:wordWrap/>
        <w:adjustRightInd w:val="0"/>
        <w:snapToGrid w:val="0"/>
        <w:spacing w:line="360" w:lineRule="auto"/>
        <w:rPr>
          <w:rFonts w:ascii="Book Antiqua" w:eastAsia="宋体" w:hAnsi="Book Antiqua" w:cs="Arial"/>
          <w:color w:val="000000" w:themeColor="text1"/>
          <w:sz w:val="24"/>
          <w:szCs w:val="24"/>
          <w:lang w:eastAsia="zh-CN"/>
        </w:rPr>
      </w:pPr>
      <w:r w:rsidRPr="00DD24C8">
        <w:rPr>
          <w:rFonts w:ascii="Book Antiqua" w:eastAsia="宋体" w:hAnsi="Book Antiqua" w:cs="Arial"/>
          <w:color w:val="000000" w:themeColor="text1"/>
          <w:sz w:val="24"/>
          <w:szCs w:val="24"/>
          <w:lang w:eastAsia="zh-CN"/>
        </w:rPr>
        <w:br w:type="page"/>
      </w:r>
    </w:p>
    <w:p w14:paraId="52FA4A33" w14:textId="77777777" w:rsidR="009F1FB2" w:rsidRPr="00DD24C8" w:rsidRDefault="009F1FB2" w:rsidP="00EE3773">
      <w:pPr>
        <w:wordWrap/>
        <w:adjustRightInd w:val="0"/>
        <w:snapToGrid w:val="0"/>
        <w:spacing w:line="360" w:lineRule="auto"/>
        <w:rPr>
          <w:rFonts w:ascii="Book Antiqua" w:eastAsia="宋体" w:hAnsi="Book Antiqua" w:cs="Arial"/>
          <w:color w:val="000000" w:themeColor="text1"/>
          <w:sz w:val="24"/>
          <w:szCs w:val="24"/>
          <w:lang w:eastAsia="zh-CN"/>
        </w:rPr>
      </w:pPr>
    </w:p>
    <w:p w14:paraId="3D00450F" w14:textId="4E662352" w:rsidR="00D162E6" w:rsidRPr="00DD24C8" w:rsidRDefault="00D162E6" w:rsidP="00EE3773">
      <w:pPr>
        <w:wordWrap/>
        <w:adjustRightInd w:val="0"/>
        <w:snapToGrid w:val="0"/>
        <w:spacing w:line="360" w:lineRule="auto"/>
        <w:rPr>
          <w:rFonts w:ascii="Book Antiqua" w:eastAsia="宋体" w:hAnsi="Book Antiqua" w:cs="Arial"/>
          <w:color w:val="000000" w:themeColor="text1"/>
          <w:sz w:val="24"/>
          <w:szCs w:val="24"/>
          <w:lang w:eastAsia="zh-CN"/>
        </w:rPr>
      </w:pPr>
      <w:r w:rsidRPr="00DD24C8">
        <w:rPr>
          <w:rFonts w:ascii="Book Antiqua" w:hAnsi="Book Antiqua"/>
          <w:noProof/>
          <w:color w:val="000000" w:themeColor="text1"/>
          <w:sz w:val="24"/>
          <w:szCs w:val="24"/>
          <w:lang w:eastAsia="zh-CN"/>
        </w:rPr>
        <w:drawing>
          <wp:inline distT="0" distB="0" distL="0" distR="0" wp14:anchorId="3F65D695" wp14:editId="2DB4038B">
            <wp:extent cx="1924334" cy="1688323"/>
            <wp:effectExtent l="0" t="0" r="0"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4150" cy="1688161"/>
                    </a:xfrm>
                    <a:prstGeom prst="rect">
                      <a:avLst/>
                    </a:prstGeom>
                  </pic:spPr>
                </pic:pic>
              </a:graphicData>
            </a:graphic>
          </wp:inline>
        </w:drawing>
      </w:r>
    </w:p>
    <w:p w14:paraId="1FB8D1D4" w14:textId="31758B18" w:rsidR="009F1FB2" w:rsidRPr="00DD24C8" w:rsidRDefault="009F1FB2"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
          <w:color w:val="000000" w:themeColor="text1"/>
          <w:sz w:val="24"/>
          <w:szCs w:val="24"/>
        </w:rPr>
        <w:t>Figure 1</w:t>
      </w:r>
      <w:r w:rsidRPr="00DD24C8">
        <w:rPr>
          <w:rFonts w:ascii="Book Antiqua" w:eastAsiaTheme="majorHAnsi" w:hAnsi="Book Antiqua" w:cs="Arial"/>
          <w:color w:val="000000" w:themeColor="text1"/>
          <w:sz w:val="24"/>
          <w:szCs w:val="24"/>
        </w:rPr>
        <w:t xml:space="preserve"> </w:t>
      </w:r>
      <w:r w:rsidRPr="00DD24C8">
        <w:rPr>
          <w:rFonts w:ascii="Book Antiqua" w:eastAsiaTheme="majorHAnsi" w:hAnsi="Book Antiqua" w:cs="Arial"/>
          <w:b/>
          <w:color w:val="000000" w:themeColor="text1"/>
          <w:sz w:val="24"/>
          <w:szCs w:val="24"/>
        </w:rPr>
        <w:t>Receiver operating characteristic curves for the size of gallbladder polyp are shown.</w:t>
      </w:r>
      <w:r w:rsidRPr="00DD24C8">
        <w:rPr>
          <w:rFonts w:ascii="Book Antiqua" w:eastAsiaTheme="majorHAnsi" w:hAnsi="Book Antiqua" w:cs="Arial"/>
          <w:color w:val="000000" w:themeColor="text1"/>
          <w:sz w:val="24"/>
          <w:szCs w:val="24"/>
        </w:rPr>
        <w:t xml:space="preserve"> </w:t>
      </w:r>
      <w:r w:rsidR="001040DD" w:rsidRPr="00DD24C8">
        <w:rPr>
          <w:rFonts w:ascii="Book Antiqua" w:eastAsiaTheme="majorHAnsi" w:hAnsi="Book Antiqua" w:cs="Arial"/>
          <w:color w:val="000000" w:themeColor="text1"/>
          <w:sz w:val="24"/>
          <w:szCs w:val="24"/>
        </w:rPr>
        <w:t>The area under the curve is 0.887 (95%</w:t>
      </w:r>
      <w:r w:rsidR="00D162E6" w:rsidRPr="00DD24C8">
        <w:rPr>
          <w:rFonts w:ascii="Book Antiqua" w:eastAsiaTheme="majorHAnsi" w:hAnsi="Book Antiqua" w:cs="Arial"/>
          <w:color w:val="000000" w:themeColor="text1"/>
          <w:sz w:val="24"/>
          <w:szCs w:val="24"/>
        </w:rPr>
        <w:t>CI</w:t>
      </w:r>
      <w:r w:rsidR="00D162E6" w:rsidRPr="00DD24C8">
        <w:rPr>
          <w:rFonts w:ascii="Book Antiqua" w:eastAsia="宋体" w:hAnsi="Book Antiqua" w:cs="Arial" w:hint="eastAsia"/>
          <w:color w:val="000000" w:themeColor="text1"/>
          <w:sz w:val="24"/>
          <w:szCs w:val="24"/>
          <w:lang w:eastAsia="zh-CN"/>
        </w:rPr>
        <w:t>:</w:t>
      </w:r>
      <w:r w:rsidR="00D162E6" w:rsidRPr="00DD24C8">
        <w:rPr>
          <w:rFonts w:ascii="Book Antiqua" w:eastAsiaTheme="majorHAnsi" w:hAnsi="Book Antiqua" w:cs="Arial"/>
          <w:color w:val="000000" w:themeColor="text1"/>
          <w:sz w:val="24"/>
          <w:szCs w:val="24"/>
        </w:rPr>
        <w:t xml:space="preserve"> 0.846–</w:t>
      </w:r>
      <w:r w:rsidR="001040DD" w:rsidRPr="00DD24C8">
        <w:rPr>
          <w:rFonts w:ascii="Book Antiqua" w:eastAsiaTheme="majorHAnsi" w:hAnsi="Book Antiqua" w:cs="Arial"/>
          <w:color w:val="000000" w:themeColor="text1"/>
          <w:sz w:val="24"/>
          <w:szCs w:val="24"/>
        </w:rPr>
        <w:t xml:space="preserve">0.927; </w:t>
      </w:r>
      <w:r w:rsidR="001040DD" w:rsidRPr="00DD24C8">
        <w:rPr>
          <w:rFonts w:ascii="Book Antiqua" w:eastAsia="Batang" w:hAnsi="Book Antiqua" w:cs="Arial"/>
          <w:i/>
          <w:color w:val="000000" w:themeColor="text1"/>
          <w:sz w:val="24"/>
          <w:szCs w:val="24"/>
        </w:rPr>
        <w:t>P</w:t>
      </w:r>
      <w:r w:rsidR="001040DD" w:rsidRPr="00DD24C8">
        <w:rPr>
          <w:rFonts w:ascii="Book Antiqua" w:eastAsiaTheme="majorHAnsi" w:hAnsi="Book Antiqua" w:cs="Arial"/>
          <w:i/>
          <w:color w:val="000000" w:themeColor="text1"/>
          <w:sz w:val="24"/>
          <w:szCs w:val="24"/>
        </w:rPr>
        <w:t xml:space="preserve"> </w:t>
      </w:r>
      <w:r w:rsidR="001040DD" w:rsidRPr="00DD24C8">
        <w:rPr>
          <w:rFonts w:ascii="Book Antiqua" w:eastAsiaTheme="majorHAnsi" w:hAnsi="Book Antiqua" w:cs="Arial"/>
          <w:color w:val="000000" w:themeColor="text1"/>
          <w:sz w:val="24"/>
          <w:szCs w:val="24"/>
        </w:rPr>
        <w:t xml:space="preserve">&lt; 0.001) for the polyp size. The sensitivity and specificity of each size is presented. </w:t>
      </w:r>
    </w:p>
    <w:p w14:paraId="105683B1" w14:textId="30D30627" w:rsidR="009F1FB2" w:rsidRPr="00DD24C8" w:rsidRDefault="00D162E6" w:rsidP="00EE3773">
      <w:pPr>
        <w:wordWrap/>
        <w:adjustRightInd w:val="0"/>
        <w:snapToGrid w:val="0"/>
        <w:spacing w:line="360" w:lineRule="auto"/>
        <w:rPr>
          <w:rFonts w:ascii="Book Antiqua" w:eastAsia="宋体" w:hAnsi="Book Antiqua" w:cs="Arial"/>
          <w:color w:val="000000" w:themeColor="text1"/>
          <w:sz w:val="24"/>
          <w:szCs w:val="24"/>
          <w:lang w:eastAsia="zh-CN"/>
        </w:rPr>
      </w:pPr>
      <w:r w:rsidRPr="00DD24C8">
        <w:rPr>
          <w:rFonts w:ascii="Book Antiqua" w:hAnsi="Book Antiqua" w:cs="Arial"/>
          <w:noProof/>
          <w:color w:val="000000" w:themeColor="text1"/>
          <w:sz w:val="24"/>
          <w:szCs w:val="24"/>
          <w:lang w:eastAsia="zh-CN"/>
        </w:rPr>
        <mc:AlternateContent>
          <mc:Choice Requires="wps">
            <w:drawing>
              <wp:anchor distT="0" distB="0" distL="114300" distR="114300" simplePos="0" relativeHeight="251661312" behindDoc="0" locked="0" layoutInCell="1" allowOverlap="1" wp14:anchorId="6460494F" wp14:editId="13885436">
                <wp:simplePos x="0" y="0"/>
                <wp:positionH relativeFrom="column">
                  <wp:posOffset>2272352</wp:posOffset>
                </wp:positionH>
                <wp:positionV relativeFrom="paragraph">
                  <wp:posOffset>185846</wp:posOffset>
                </wp:positionV>
                <wp:extent cx="224790" cy="237794"/>
                <wp:effectExtent l="0" t="0" r="22860" b="10160"/>
                <wp:wrapNone/>
                <wp:docPr id="3" name="文本框 3"/>
                <wp:cNvGraphicFramePr/>
                <a:graphic xmlns:a="http://schemas.openxmlformats.org/drawingml/2006/main">
                  <a:graphicData uri="http://schemas.microsoft.com/office/word/2010/wordprocessingShape">
                    <wps:wsp>
                      <wps:cNvSpPr txBox="1"/>
                      <wps:spPr>
                        <a:xfrm>
                          <a:off x="0" y="0"/>
                          <a:ext cx="224790" cy="2377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1D14C3" w14:textId="0A41B69D" w:rsidR="004C1544" w:rsidRPr="00D162E6" w:rsidRDefault="004C1544" w:rsidP="00D162E6">
                            <w:pPr>
                              <w:rPr>
                                <w:rFonts w:eastAsia="宋体"/>
                                <w:lang w:eastAsia="zh-CN"/>
                              </w:rPr>
                            </w:pPr>
                            <w:proofErr w:type="gramStart"/>
                            <w:r w:rsidRPr="00D162E6">
                              <w:rPr>
                                <w:rFonts w:eastAsia="宋体" w:hint="eastAsia"/>
                                <w:sz w:val="16"/>
                                <w:szCs w:val="16"/>
                                <w:lang w:eastAsia="zh-CN"/>
                              </w:rPr>
                              <w:t>a</w:t>
                            </w:r>
                            <w:r>
                              <w:rPr>
                                <w:rFonts w:eastAsia="宋体" w:hint="eastAsia"/>
                                <w:lang w:eastAsia="zh-CN"/>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60494F" id="_x0000_t202" coordsize="21600,21600" o:spt="202" path="m,l,21600r21600,l21600,xe">
                <v:stroke joinstyle="miter"/>
                <v:path gradientshapeok="t" o:connecttype="rect"/>
              </v:shapetype>
              <v:shape id="文本框 3" o:spid="_x0000_s1026" type="#_x0000_t202" style="position:absolute;left:0;text-align:left;margin-left:178.95pt;margin-top:14.65pt;width:17.7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" fillcolor="white [3201]" strokeweight=".5pt">
                <v:textbox>
                  <w:txbxContent>
                    <w:p w14:paraId="601D14C3" w14:textId="0A41B69D" w:rsidR="004C1544" w:rsidRPr="00D162E6" w:rsidRDefault="004C1544" w:rsidP="00D162E6">
                      <w:pPr>
                        <w:rPr>
                          <w:rFonts w:eastAsia="SimSun"/>
                          <w:lang w:eastAsia="zh-CN"/>
                        </w:rPr>
                      </w:pPr>
                      <w:proofErr w:type="gramStart"/>
                      <w:r w:rsidRPr="00D162E6">
                        <w:rPr>
                          <w:rFonts w:eastAsia="SimSun" w:hint="eastAsia"/>
                          <w:sz w:val="16"/>
                          <w:szCs w:val="16"/>
                          <w:lang w:eastAsia="zh-CN"/>
                        </w:rPr>
                        <w:t>a</w:t>
                      </w:r>
                      <w:r>
                        <w:rPr>
                          <w:rFonts w:eastAsia="SimSun" w:hint="eastAsia"/>
                          <w:lang w:eastAsia="zh-CN"/>
                        </w:rPr>
                        <w:t>a</w:t>
                      </w:r>
                      <w:proofErr w:type="gramEnd"/>
                    </w:p>
                  </w:txbxContent>
                </v:textbox>
              </v:shape>
            </w:pict>
          </mc:Fallback>
        </mc:AlternateContent>
      </w:r>
      <w:r w:rsidRPr="00DD24C8">
        <w:rPr>
          <w:rFonts w:ascii="Book Antiqua" w:hAnsi="Book Antiqua" w:cs="Arial"/>
          <w:noProof/>
          <w:color w:val="000000" w:themeColor="text1"/>
          <w:sz w:val="24"/>
          <w:szCs w:val="24"/>
          <w:lang w:eastAsia="zh-CN"/>
        </w:rPr>
        <mc:AlternateContent>
          <mc:Choice Requires="wps">
            <w:drawing>
              <wp:anchor distT="0" distB="0" distL="114300" distR="114300" simplePos="0" relativeHeight="251659264" behindDoc="0" locked="0" layoutInCell="1" allowOverlap="1" wp14:anchorId="287F1BFC" wp14:editId="2A9FC88E">
                <wp:simplePos x="0" y="0"/>
                <wp:positionH relativeFrom="column">
                  <wp:posOffset>873125</wp:posOffset>
                </wp:positionH>
                <wp:positionV relativeFrom="paragraph">
                  <wp:posOffset>225425</wp:posOffset>
                </wp:positionV>
                <wp:extent cx="217805" cy="245110"/>
                <wp:effectExtent l="0" t="0" r="10795" b="21590"/>
                <wp:wrapNone/>
                <wp:docPr id="2" name="文本框 2"/>
                <wp:cNvGraphicFramePr/>
                <a:graphic xmlns:a="http://schemas.openxmlformats.org/drawingml/2006/main">
                  <a:graphicData uri="http://schemas.microsoft.com/office/word/2010/wordprocessingShape">
                    <wps:wsp>
                      <wps:cNvSpPr txBox="1"/>
                      <wps:spPr>
                        <a:xfrm>
                          <a:off x="0" y="0"/>
                          <a:ext cx="21780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019F5" w14:textId="59432CAC" w:rsidR="004C1544" w:rsidRPr="00D162E6" w:rsidRDefault="004C1544">
                            <w:pPr>
                              <w:rPr>
                                <w:rFonts w:eastAsia="宋体"/>
                                <w:sz w:val="16"/>
                                <w:szCs w:val="16"/>
                                <w:lang w:eastAsia="zh-CN"/>
                              </w:rPr>
                            </w:pPr>
                            <w:proofErr w:type="gramStart"/>
                            <w:r w:rsidRPr="00D162E6">
                              <w:rPr>
                                <w:rFonts w:eastAsia="宋体" w:hint="eastAsia"/>
                                <w:sz w:val="16"/>
                                <w:szCs w:val="16"/>
                                <w:lang w:eastAsia="zh-CN"/>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7F1BFC" id="文本框 2" o:spid="_x0000_s1027" type="#_x0000_t202" style="position:absolute;left:0;text-align:left;margin-left:68.75pt;margin-top:17.75pt;width:17.1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" fillcolor="white [3201]" strokeweight=".5pt">
                <v:textbox>
                  <w:txbxContent>
                    <w:p w14:paraId="4D2019F5" w14:textId="59432CAC" w:rsidR="004C1544" w:rsidRPr="00D162E6" w:rsidRDefault="004C1544">
                      <w:pPr>
                        <w:rPr>
                          <w:rFonts w:eastAsia="SimSun"/>
                          <w:sz w:val="16"/>
                          <w:szCs w:val="16"/>
                          <w:lang w:eastAsia="zh-CN"/>
                        </w:rPr>
                      </w:pPr>
                      <w:proofErr w:type="gramStart"/>
                      <w:r w:rsidRPr="00D162E6">
                        <w:rPr>
                          <w:rFonts w:eastAsia="SimSun" w:hint="eastAsia"/>
                          <w:sz w:val="16"/>
                          <w:szCs w:val="16"/>
                          <w:lang w:eastAsia="zh-CN"/>
                        </w:rPr>
                        <w:t>a</w:t>
                      </w:r>
                      <w:proofErr w:type="gramEnd"/>
                    </w:p>
                  </w:txbxContent>
                </v:textbox>
              </v:shape>
            </w:pict>
          </mc:Fallback>
        </mc:AlternateContent>
      </w:r>
    </w:p>
    <w:p w14:paraId="0F89A9B8" w14:textId="16235DCB" w:rsidR="00D162E6" w:rsidRPr="00DD24C8" w:rsidRDefault="00D162E6" w:rsidP="00EE3773">
      <w:pPr>
        <w:wordWrap/>
        <w:adjustRightInd w:val="0"/>
        <w:snapToGrid w:val="0"/>
        <w:spacing w:line="360" w:lineRule="auto"/>
        <w:rPr>
          <w:rFonts w:ascii="Book Antiqua" w:eastAsia="宋体" w:hAnsi="Book Antiqua" w:cs="Arial"/>
          <w:color w:val="000000" w:themeColor="text1"/>
          <w:sz w:val="24"/>
          <w:szCs w:val="24"/>
          <w:lang w:eastAsia="zh-CN"/>
        </w:rPr>
      </w:pPr>
      <w:r w:rsidRPr="00DD24C8">
        <w:rPr>
          <w:rFonts w:ascii="Book Antiqua" w:hAnsi="Book Antiqua" w:cs="Arial"/>
          <w:noProof/>
          <w:color w:val="000000" w:themeColor="text1"/>
          <w:sz w:val="24"/>
          <w:szCs w:val="24"/>
          <w:lang w:eastAsia="zh-CN"/>
        </w:rPr>
        <w:drawing>
          <wp:inline distT="0" distB="0" distL="0" distR="0" wp14:anchorId="5EFEFA33" wp14:editId="1D6A6CBB">
            <wp:extent cx="2642313" cy="1439839"/>
            <wp:effectExtent l="0" t="0" r="571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꺄릉.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5565" cy="1441611"/>
                    </a:xfrm>
                    <a:prstGeom prst="rect">
                      <a:avLst/>
                    </a:prstGeom>
                  </pic:spPr>
                </pic:pic>
              </a:graphicData>
            </a:graphic>
          </wp:inline>
        </w:drawing>
      </w:r>
    </w:p>
    <w:p w14:paraId="6723E8C6" w14:textId="1C0D7E0D" w:rsidR="0079076C" w:rsidRPr="00DD24C8" w:rsidRDefault="009F1FB2" w:rsidP="00EE3773">
      <w:pPr>
        <w:wordWrap/>
        <w:adjustRightInd w:val="0"/>
        <w:snapToGrid w:val="0"/>
        <w:spacing w:line="360" w:lineRule="auto"/>
        <w:rPr>
          <w:rFonts w:ascii="Book Antiqua" w:eastAsia="宋体" w:hAnsi="Book Antiqua" w:cs="Arial"/>
          <w:color w:val="000000" w:themeColor="text1"/>
          <w:sz w:val="24"/>
          <w:szCs w:val="24"/>
          <w:lang w:eastAsia="zh-CN"/>
        </w:rPr>
      </w:pPr>
      <w:r w:rsidRPr="00DD24C8">
        <w:rPr>
          <w:rFonts w:ascii="Book Antiqua" w:eastAsiaTheme="majorHAnsi" w:hAnsi="Book Antiqua" w:cs="Arial"/>
          <w:b/>
          <w:color w:val="000000" w:themeColor="text1"/>
          <w:sz w:val="24"/>
          <w:szCs w:val="24"/>
        </w:rPr>
        <w:t>Figure 2</w:t>
      </w:r>
      <w:r w:rsidRPr="00DD24C8">
        <w:rPr>
          <w:rFonts w:ascii="Book Antiqua" w:eastAsiaTheme="majorHAnsi" w:hAnsi="Book Antiqua" w:cs="Arial"/>
          <w:color w:val="000000" w:themeColor="text1"/>
          <w:sz w:val="24"/>
          <w:szCs w:val="24"/>
        </w:rPr>
        <w:t xml:space="preserve"> </w:t>
      </w:r>
      <w:r w:rsidRPr="00DD24C8">
        <w:rPr>
          <w:rFonts w:ascii="Book Antiqua" w:eastAsiaTheme="majorHAnsi" w:hAnsi="Book Antiqua" w:cs="Arial"/>
          <w:b/>
          <w:color w:val="000000" w:themeColor="text1"/>
          <w:sz w:val="24"/>
          <w:szCs w:val="24"/>
        </w:rPr>
        <w:t xml:space="preserve">Patient’s age was positively correlated with the malignancy risk. </w:t>
      </w:r>
      <w:r w:rsidR="00D162E6" w:rsidRPr="00DD24C8">
        <w:rPr>
          <w:rFonts w:ascii="Book Antiqua" w:eastAsiaTheme="majorHAnsi" w:hAnsi="Book Antiqua" w:cs="Arial"/>
          <w:color w:val="000000" w:themeColor="text1"/>
          <w:sz w:val="24"/>
          <w:szCs w:val="24"/>
        </w:rPr>
        <w:t>A</w:t>
      </w:r>
      <w:r w:rsidR="00D162E6" w:rsidRPr="00DD24C8">
        <w:rPr>
          <w:rFonts w:ascii="Book Antiqua" w:eastAsia="宋体" w:hAnsi="Book Antiqua" w:cs="Arial" w:hint="eastAsia"/>
          <w:color w:val="000000" w:themeColor="text1"/>
          <w:sz w:val="24"/>
          <w:szCs w:val="24"/>
          <w:lang w:eastAsia="zh-CN"/>
        </w:rPr>
        <w:t>:</w:t>
      </w:r>
      <w:r w:rsidRPr="00DD24C8">
        <w:rPr>
          <w:rFonts w:ascii="Book Antiqua" w:eastAsiaTheme="majorHAnsi" w:hAnsi="Book Antiqua" w:cs="Arial"/>
          <w:color w:val="000000" w:themeColor="text1"/>
          <w:sz w:val="24"/>
          <w:szCs w:val="24"/>
        </w:rPr>
        <w:t xml:space="preserve"> All of the patients</w:t>
      </w:r>
      <w:r w:rsidR="00D162E6" w:rsidRPr="00DD24C8">
        <w:rPr>
          <w:rFonts w:ascii="Book Antiqua" w:eastAsia="宋体" w:hAnsi="Book Antiqua" w:cs="Arial" w:hint="eastAsia"/>
          <w:color w:val="000000" w:themeColor="text1"/>
          <w:sz w:val="24"/>
          <w:szCs w:val="24"/>
          <w:lang w:eastAsia="zh-CN"/>
        </w:rPr>
        <w:t>;</w:t>
      </w:r>
      <w:r w:rsidR="00D162E6" w:rsidRPr="00DD24C8">
        <w:rPr>
          <w:rFonts w:ascii="Book Antiqua" w:eastAsiaTheme="majorHAnsi" w:hAnsi="Book Antiqua" w:cs="Arial"/>
          <w:color w:val="000000" w:themeColor="text1"/>
          <w:sz w:val="24"/>
          <w:szCs w:val="24"/>
        </w:rPr>
        <w:t xml:space="preserve"> B</w:t>
      </w:r>
      <w:r w:rsidR="00D162E6" w:rsidRPr="00DD24C8">
        <w:rPr>
          <w:rFonts w:ascii="Book Antiqua" w:eastAsia="宋体" w:hAnsi="Book Antiqua" w:cs="Arial" w:hint="eastAsia"/>
          <w:color w:val="000000" w:themeColor="text1"/>
          <w:sz w:val="24"/>
          <w:szCs w:val="24"/>
          <w:lang w:eastAsia="zh-CN"/>
        </w:rPr>
        <w:t>:</w:t>
      </w:r>
      <w:r w:rsidRPr="00DD24C8">
        <w:rPr>
          <w:rFonts w:ascii="Book Antiqua" w:eastAsiaTheme="majorHAnsi" w:hAnsi="Book Antiqua" w:cs="Arial"/>
          <w:color w:val="000000" w:themeColor="text1"/>
          <w:sz w:val="24"/>
          <w:szCs w:val="24"/>
        </w:rPr>
        <w:t xml:space="preserve"> Patients with borderline-sized </w:t>
      </w:r>
      <w:r w:rsidR="00D162E6" w:rsidRPr="00DD24C8">
        <w:rPr>
          <w:rFonts w:ascii="Book Antiqua" w:hAnsi="Book Antiqua" w:cs="Arial"/>
          <w:color w:val="000000" w:themeColor="text1"/>
          <w:sz w:val="24"/>
          <w:szCs w:val="24"/>
        </w:rPr>
        <w:t>gallbladder polyps</w:t>
      </w:r>
      <w:r w:rsidRPr="00DD24C8">
        <w:rPr>
          <w:rFonts w:ascii="Book Antiqua" w:hAnsi="Book Antiqua" w:cs="Arial"/>
          <w:color w:val="000000" w:themeColor="text1"/>
          <w:sz w:val="24"/>
          <w:szCs w:val="24"/>
        </w:rPr>
        <w:t xml:space="preserve">. </w:t>
      </w:r>
      <w:proofErr w:type="spellStart"/>
      <w:proofErr w:type="gramStart"/>
      <w:r w:rsidR="00D162E6" w:rsidRPr="00DD24C8">
        <w:rPr>
          <w:rFonts w:ascii="Book Antiqua" w:eastAsia="宋体" w:hAnsi="Book Antiqua" w:cs="Arial" w:hint="eastAsia"/>
          <w:color w:val="000000" w:themeColor="text1"/>
          <w:sz w:val="24"/>
          <w:szCs w:val="24"/>
          <w:vertAlign w:val="superscript"/>
          <w:lang w:eastAsia="zh-CN"/>
        </w:rPr>
        <w:t>a</w:t>
      </w:r>
      <w:r w:rsidR="001040DD" w:rsidRPr="00DD24C8">
        <w:rPr>
          <w:rFonts w:ascii="Book Antiqua" w:hAnsi="Book Antiqua" w:cs="Arial"/>
          <w:i/>
          <w:color w:val="000000" w:themeColor="text1"/>
          <w:sz w:val="24"/>
          <w:szCs w:val="24"/>
        </w:rPr>
        <w:t>P</w:t>
      </w:r>
      <w:proofErr w:type="spellEnd"/>
      <w:proofErr w:type="gramEnd"/>
      <w:r w:rsidR="001040DD" w:rsidRPr="00DD24C8">
        <w:rPr>
          <w:rFonts w:ascii="Book Antiqua" w:hAnsi="Book Antiqua" w:cs="Arial"/>
          <w:color w:val="000000" w:themeColor="text1"/>
          <w:sz w:val="24"/>
          <w:szCs w:val="24"/>
        </w:rPr>
        <w:t xml:space="preserve"> &lt; 0.05 </w:t>
      </w:r>
      <w:r w:rsidR="00D162E6" w:rsidRPr="00DD24C8">
        <w:rPr>
          <w:rFonts w:ascii="Book Antiqua" w:eastAsia="宋体" w:hAnsi="Book Antiqua" w:cs="Arial" w:hint="eastAsia"/>
          <w:i/>
          <w:color w:val="000000" w:themeColor="text1"/>
          <w:sz w:val="24"/>
          <w:szCs w:val="24"/>
          <w:lang w:eastAsia="zh-CN"/>
        </w:rPr>
        <w:t>vs</w:t>
      </w:r>
      <w:r w:rsidR="001040DD" w:rsidRPr="00DD24C8">
        <w:rPr>
          <w:rFonts w:ascii="Book Antiqua" w:hAnsi="Book Antiqua" w:cs="Arial"/>
          <w:color w:val="000000" w:themeColor="text1"/>
          <w:sz w:val="24"/>
          <w:szCs w:val="24"/>
        </w:rPr>
        <w:t xml:space="preserve"> benign non-tumor group. </w:t>
      </w:r>
    </w:p>
    <w:p w14:paraId="37ADB051" w14:textId="77777777" w:rsidR="00903CEB" w:rsidRPr="00DD24C8" w:rsidRDefault="00903CEB" w:rsidP="00EE3773">
      <w:pPr>
        <w:wordWrap/>
        <w:adjustRightInd w:val="0"/>
        <w:snapToGrid w:val="0"/>
        <w:spacing w:line="360" w:lineRule="auto"/>
        <w:rPr>
          <w:rFonts w:ascii="Book Antiqua" w:eastAsia="宋体" w:hAnsi="Book Antiqua" w:cs="Arial"/>
          <w:b/>
          <w:color w:val="000000" w:themeColor="text1"/>
          <w:sz w:val="24"/>
          <w:szCs w:val="24"/>
          <w:lang w:eastAsia="zh-CN"/>
        </w:rPr>
      </w:pPr>
    </w:p>
    <w:p w14:paraId="67A5E645" w14:textId="33203B6A" w:rsidR="0079076C" w:rsidRPr="00DD24C8" w:rsidRDefault="00903CEB" w:rsidP="00EE3773">
      <w:pPr>
        <w:wordWrap/>
        <w:adjustRightInd w:val="0"/>
        <w:snapToGrid w:val="0"/>
        <w:spacing w:line="360" w:lineRule="auto"/>
        <w:rPr>
          <w:rFonts w:ascii="Book Antiqua" w:eastAsia="宋体" w:hAnsi="Book Antiqua" w:cs="Arial"/>
          <w:color w:val="000000" w:themeColor="text1"/>
          <w:sz w:val="24"/>
          <w:szCs w:val="24"/>
          <w:lang w:eastAsia="zh-CN"/>
        </w:rPr>
      </w:pPr>
      <w:r w:rsidRPr="00DD24C8">
        <w:rPr>
          <w:rFonts w:ascii="Book Antiqua" w:eastAsiaTheme="majorHAnsi" w:hAnsi="Book Antiqua" w:cs="Arial"/>
          <w:b/>
          <w:color w:val="000000" w:themeColor="text1"/>
          <w:sz w:val="24"/>
          <w:szCs w:val="24"/>
        </w:rPr>
        <w:t>Table 1</w:t>
      </w:r>
      <w:r w:rsidR="0079076C" w:rsidRPr="00DD24C8">
        <w:rPr>
          <w:rFonts w:ascii="Book Antiqua" w:eastAsiaTheme="majorHAnsi" w:hAnsi="Book Antiqua" w:cs="Arial"/>
          <w:color w:val="000000" w:themeColor="text1"/>
          <w:sz w:val="24"/>
          <w:szCs w:val="24"/>
        </w:rPr>
        <w:t xml:space="preserve"> </w:t>
      </w:r>
      <w:r w:rsidR="0079076C" w:rsidRPr="00DD24C8">
        <w:rPr>
          <w:rFonts w:ascii="Book Antiqua" w:eastAsiaTheme="majorHAnsi" w:hAnsi="Book Antiqua" w:cs="Arial"/>
          <w:b/>
          <w:color w:val="000000" w:themeColor="text1"/>
          <w:sz w:val="24"/>
          <w:szCs w:val="24"/>
        </w:rPr>
        <w:t xml:space="preserve">Demographic and clinical characteristics of 836 </w:t>
      </w:r>
      <w:proofErr w:type="gramStart"/>
      <w:r w:rsidR="0079076C" w:rsidRPr="00DD24C8">
        <w:rPr>
          <w:rFonts w:ascii="Book Antiqua" w:eastAsiaTheme="majorHAnsi" w:hAnsi="Book Antiqua" w:cs="Arial"/>
          <w:b/>
          <w:color w:val="000000" w:themeColor="text1"/>
          <w:sz w:val="24"/>
          <w:szCs w:val="24"/>
        </w:rPr>
        <w:t>patients</w:t>
      </w:r>
      <w:proofErr w:type="gramEnd"/>
      <w:r w:rsidR="004C1544" w:rsidRPr="00DD24C8">
        <w:rPr>
          <w:rFonts w:ascii="Book Antiqua" w:eastAsia="宋体" w:hAnsi="Book Antiqua" w:cs="Arial" w:hint="eastAsia"/>
          <w:b/>
          <w:color w:val="000000" w:themeColor="text1"/>
          <w:sz w:val="24"/>
          <w:szCs w:val="24"/>
          <w:lang w:eastAsia="zh-CN"/>
        </w:rPr>
        <w:t xml:space="preserve"> </w:t>
      </w:r>
      <w:r w:rsidR="004C1544" w:rsidRPr="00DD24C8">
        <w:rPr>
          <w:rFonts w:ascii="Book Antiqua" w:eastAsia="宋体" w:hAnsi="Book Antiqua" w:cs="Arial" w:hint="eastAsia"/>
          <w:b/>
          <w:i/>
          <w:color w:val="000000" w:themeColor="text1"/>
          <w:sz w:val="24"/>
          <w:szCs w:val="24"/>
          <w:lang w:eastAsia="zh-CN"/>
        </w:rPr>
        <w:t>n</w:t>
      </w:r>
      <w:r w:rsidR="004C1544" w:rsidRPr="00DD24C8">
        <w:rPr>
          <w:rFonts w:ascii="Book Antiqua" w:eastAsia="宋体" w:hAnsi="Book Antiqua" w:cs="Arial" w:hint="eastAsia"/>
          <w:b/>
          <w:color w:val="000000" w:themeColor="text1"/>
          <w:sz w:val="24"/>
          <w:szCs w:val="24"/>
          <w:lang w:eastAsia="zh-CN"/>
        </w:rPr>
        <w:t xml:space="preserve"> (%)</w:t>
      </w:r>
    </w:p>
    <w:tbl>
      <w:tblPr>
        <w:tblW w:w="6578" w:type="dxa"/>
        <w:tblCellMar>
          <w:left w:w="0" w:type="dxa"/>
          <w:right w:w="0" w:type="dxa"/>
        </w:tblCellMar>
        <w:tblLook w:val="04A0" w:firstRow="1" w:lastRow="0" w:firstColumn="1" w:lastColumn="0" w:noHBand="0" w:noVBand="1"/>
      </w:tblPr>
      <w:tblGrid>
        <w:gridCol w:w="4760"/>
        <w:gridCol w:w="1818"/>
      </w:tblGrid>
      <w:tr w:rsidR="00DD24C8" w:rsidRPr="00DD24C8" w14:paraId="71059AC0" w14:textId="77777777" w:rsidTr="004C1544">
        <w:trPr>
          <w:trHeight w:val="453"/>
        </w:trPr>
        <w:tc>
          <w:tcPr>
            <w:tcW w:w="4760" w:type="dxa"/>
            <w:tcBorders>
              <w:top w:val="single" w:sz="12" w:space="0" w:color="000000"/>
              <w:left w:val="nil"/>
              <w:bottom w:val="single" w:sz="12" w:space="0" w:color="000000"/>
              <w:right w:val="nil"/>
            </w:tcBorders>
            <w:shd w:val="clear" w:color="auto" w:fill="FFFFFF"/>
            <w:tcMar>
              <w:top w:w="15" w:type="dxa"/>
              <w:left w:w="57" w:type="dxa"/>
              <w:bottom w:w="0" w:type="dxa"/>
              <w:right w:w="57" w:type="dxa"/>
            </w:tcMar>
            <w:vAlign w:val="center"/>
            <w:hideMark/>
          </w:tcPr>
          <w:p w14:paraId="627FC5F2"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
                <w:bCs/>
                <w:color w:val="000000" w:themeColor="text1"/>
                <w:sz w:val="24"/>
                <w:szCs w:val="24"/>
              </w:rPr>
              <w:t>Characteristics</w:t>
            </w:r>
          </w:p>
        </w:tc>
        <w:tc>
          <w:tcPr>
            <w:tcW w:w="1818" w:type="dxa"/>
            <w:tcBorders>
              <w:top w:val="single" w:sz="12" w:space="0" w:color="000000"/>
              <w:left w:val="nil"/>
              <w:bottom w:val="single" w:sz="12" w:space="0" w:color="000000"/>
              <w:right w:val="nil"/>
            </w:tcBorders>
            <w:shd w:val="clear" w:color="auto" w:fill="FFFFFF"/>
            <w:tcMar>
              <w:top w:w="15" w:type="dxa"/>
              <w:left w:w="57" w:type="dxa"/>
              <w:bottom w:w="0" w:type="dxa"/>
              <w:right w:w="57" w:type="dxa"/>
            </w:tcMar>
            <w:vAlign w:val="center"/>
            <w:hideMark/>
          </w:tcPr>
          <w:p w14:paraId="5AD9CFCC" w14:textId="7EA2D22E"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
                <w:bCs/>
                <w:i/>
                <w:color w:val="000000" w:themeColor="text1"/>
                <w:sz w:val="24"/>
                <w:szCs w:val="24"/>
              </w:rPr>
              <w:t>N</w:t>
            </w:r>
            <w:r w:rsidRPr="00DD24C8">
              <w:rPr>
                <w:rFonts w:ascii="Book Antiqua" w:eastAsiaTheme="majorHAnsi" w:hAnsi="Book Antiqua" w:cs="Arial"/>
                <w:b/>
                <w:bCs/>
                <w:color w:val="000000" w:themeColor="text1"/>
                <w:sz w:val="24"/>
                <w:szCs w:val="24"/>
              </w:rPr>
              <w:t xml:space="preserve"> </w:t>
            </w:r>
            <w:r w:rsidR="004C1544" w:rsidRPr="00DD24C8">
              <w:rPr>
                <w:rFonts w:ascii="Book Antiqua" w:eastAsia="宋体" w:hAnsi="Book Antiqua" w:cs="Arial" w:hint="eastAsia"/>
                <w:b/>
                <w:bCs/>
                <w:color w:val="000000" w:themeColor="text1"/>
                <w:sz w:val="24"/>
                <w:szCs w:val="24"/>
                <w:lang w:eastAsia="zh-CN"/>
              </w:rPr>
              <w:t xml:space="preserve">= </w:t>
            </w:r>
            <w:r w:rsidR="004C1544" w:rsidRPr="00DD24C8">
              <w:rPr>
                <w:rFonts w:ascii="Book Antiqua" w:eastAsiaTheme="majorHAnsi" w:hAnsi="Book Antiqua" w:cs="Arial"/>
                <w:b/>
                <w:bCs/>
                <w:color w:val="000000" w:themeColor="text1"/>
                <w:sz w:val="24"/>
                <w:szCs w:val="24"/>
              </w:rPr>
              <w:t>836</w:t>
            </w:r>
            <w:r w:rsidRPr="00DD24C8">
              <w:rPr>
                <w:rFonts w:ascii="Book Antiqua" w:eastAsiaTheme="majorHAnsi" w:hAnsi="Book Antiqua" w:cs="Arial"/>
                <w:b/>
                <w:bCs/>
                <w:color w:val="000000" w:themeColor="text1"/>
                <w:sz w:val="24"/>
                <w:szCs w:val="24"/>
              </w:rPr>
              <w:t xml:space="preserve"> </w:t>
            </w:r>
          </w:p>
        </w:tc>
      </w:tr>
      <w:tr w:rsidR="00DD24C8" w:rsidRPr="00DD24C8" w14:paraId="1D1462CF" w14:textId="77777777" w:rsidTr="004C1544">
        <w:trPr>
          <w:trHeight w:val="330"/>
        </w:trPr>
        <w:tc>
          <w:tcPr>
            <w:tcW w:w="4760" w:type="dxa"/>
            <w:tcBorders>
              <w:top w:val="single" w:sz="12" w:space="0" w:color="000000"/>
              <w:left w:val="nil"/>
              <w:bottom w:val="nil"/>
              <w:right w:val="nil"/>
            </w:tcBorders>
            <w:shd w:val="clear" w:color="auto" w:fill="auto"/>
            <w:tcMar>
              <w:top w:w="15" w:type="dxa"/>
              <w:left w:w="57" w:type="dxa"/>
              <w:bottom w:w="0" w:type="dxa"/>
              <w:right w:w="57" w:type="dxa"/>
            </w:tcMar>
            <w:vAlign w:val="center"/>
            <w:hideMark/>
          </w:tcPr>
          <w:p w14:paraId="7F0EA930" w14:textId="47661AD5"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Female </w:t>
            </w:r>
          </w:p>
        </w:tc>
        <w:tc>
          <w:tcPr>
            <w:tcW w:w="1818" w:type="dxa"/>
            <w:tcBorders>
              <w:top w:val="single" w:sz="12" w:space="0" w:color="000000"/>
              <w:left w:val="nil"/>
              <w:bottom w:val="nil"/>
              <w:right w:val="nil"/>
            </w:tcBorders>
            <w:shd w:val="clear" w:color="auto" w:fill="auto"/>
            <w:tcMar>
              <w:top w:w="15" w:type="dxa"/>
              <w:left w:w="57" w:type="dxa"/>
              <w:bottom w:w="0" w:type="dxa"/>
              <w:right w:w="57" w:type="dxa"/>
            </w:tcMar>
            <w:vAlign w:val="center"/>
            <w:hideMark/>
          </w:tcPr>
          <w:p w14:paraId="707D96F0"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449 (54) </w:t>
            </w:r>
          </w:p>
        </w:tc>
      </w:tr>
      <w:tr w:rsidR="00DD24C8" w:rsidRPr="00DD24C8" w14:paraId="110E5E29"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321F6F26"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Age (</w:t>
            </w:r>
            <w:proofErr w:type="spellStart"/>
            <w:r w:rsidRPr="00DD24C8">
              <w:rPr>
                <w:rFonts w:ascii="Book Antiqua" w:eastAsiaTheme="majorHAnsi" w:hAnsi="Book Antiqua" w:cs="Arial"/>
                <w:bCs/>
                <w:color w:val="000000" w:themeColor="text1"/>
                <w:sz w:val="24"/>
                <w:szCs w:val="24"/>
              </w:rPr>
              <w:t>yr</w:t>
            </w:r>
            <w:proofErr w:type="spellEnd"/>
            <w:r w:rsidRPr="00DD24C8">
              <w:rPr>
                <w:rFonts w:ascii="Book Antiqua" w:eastAsiaTheme="majorHAnsi" w:hAnsi="Book Antiqua" w:cs="Arial"/>
                <w:bCs/>
                <w:color w:val="000000" w:themeColor="text1"/>
                <w:sz w:val="24"/>
                <w:szCs w:val="24"/>
              </w:rPr>
              <w:t xml:space="preserve">)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7AF7D75F"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47 ± 12.3 </w:t>
            </w:r>
          </w:p>
        </w:tc>
      </w:tr>
      <w:tr w:rsidR="00DD24C8" w:rsidRPr="00DD24C8" w14:paraId="49BA4581"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6F3F0E1A" w14:textId="0305665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Indication for surgery</w:t>
            </w:r>
            <w:r w:rsidR="004C1544" w:rsidRPr="00DD24C8">
              <w:rPr>
                <w:rFonts w:ascii="Book Antiqua" w:eastAsia="宋体" w:hAnsi="Book Antiqua" w:cs="Arial" w:hint="eastAsia"/>
                <w:bCs/>
                <w:color w:val="000000" w:themeColor="text1"/>
                <w:sz w:val="24"/>
                <w:szCs w:val="24"/>
                <w:vertAlign w:val="superscript"/>
                <w:lang w:eastAsia="zh-CN"/>
              </w:rPr>
              <w:t>1</w:t>
            </w:r>
            <w:r w:rsidRPr="00DD24C8">
              <w:rPr>
                <w:rFonts w:ascii="Book Antiqua" w:eastAsiaTheme="majorHAnsi" w:hAnsi="Book Antiqua" w:cs="Arial"/>
                <w:bCs/>
                <w:color w:val="000000" w:themeColor="text1"/>
                <w:sz w:val="24"/>
                <w:szCs w:val="24"/>
              </w:rPr>
              <w:t xml:space="preserve">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610CF906"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p>
        </w:tc>
      </w:tr>
      <w:tr w:rsidR="00DD24C8" w:rsidRPr="00DD24C8" w14:paraId="04F0194F"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0A09360A" w14:textId="0FD51E12" w:rsidR="0079076C" w:rsidRPr="00DD24C8" w:rsidRDefault="002553C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 xml:space="preserve">  </w:t>
            </w:r>
            <w:r w:rsidR="0079076C" w:rsidRPr="00DD24C8">
              <w:rPr>
                <w:rFonts w:ascii="Book Antiqua" w:eastAsiaTheme="majorHAnsi" w:hAnsi="Book Antiqua" w:cs="Arial"/>
                <w:color w:val="000000" w:themeColor="text1"/>
                <w:sz w:val="24"/>
                <w:szCs w:val="24"/>
              </w:rPr>
              <w:t xml:space="preserve"> Size ≥ 10 mm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1E6ADEBF"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695 (83) </w:t>
            </w:r>
          </w:p>
        </w:tc>
      </w:tr>
      <w:tr w:rsidR="00DD24C8" w:rsidRPr="00DD24C8" w14:paraId="778467B6"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0A07AFF6" w14:textId="3822D769" w:rsidR="0079076C" w:rsidRPr="00DD24C8" w:rsidRDefault="002553C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 xml:space="preserve">  </w:t>
            </w:r>
            <w:r w:rsidR="0079076C" w:rsidRPr="00DD24C8">
              <w:rPr>
                <w:rFonts w:ascii="Book Antiqua" w:eastAsiaTheme="majorHAnsi" w:hAnsi="Book Antiqua" w:cs="Arial"/>
                <w:color w:val="000000" w:themeColor="text1"/>
                <w:sz w:val="24"/>
                <w:szCs w:val="24"/>
              </w:rPr>
              <w:t xml:space="preserve"> Increased size</w:t>
            </w:r>
            <w:r w:rsidR="004C1544" w:rsidRPr="00DD24C8">
              <w:rPr>
                <w:rFonts w:ascii="Book Antiqua" w:eastAsia="宋体" w:hAnsi="Book Antiqua" w:cs="Arial" w:hint="eastAsia"/>
                <w:color w:val="000000" w:themeColor="text1"/>
                <w:sz w:val="24"/>
                <w:szCs w:val="24"/>
                <w:vertAlign w:val="superscript"/>
                <w:lang w:eastAsia="zh-CN"/>
              </w:rPr>
              <w:t>2</w:t>
            </w:r>
            <w:r w:rsidR="0079076C" w:rsidRPr="00DD24C8">
              <w:rPr>
                <w:rFonts w:ascii="Book Antiqua" w:eastAsiaTheme="majorHAnsi" w:hAnsi="Book Antiqua" w:cs="Arial"/>
                <w:color w:val="000000" w:themeColor="text1"/>
                <w:sz w:val="24"/>
                <w:szCs w:val="24"/>
              </w:rPr>
              <w:t xml:space="preserve">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63F6360C"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184 (22) </w:t>
            </w:r>
          </w:p>
        </w:tc>
      </w:tr>
      <w:tr w:rsidR="00DD24C8" w:rsidRPr="00DD24C8" w14:paraId="365FE8B5"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2D8BACE6" w14:textId="6849A5ED" w:rsidR="0079076C" w:rsidRPr="00DD24C8" w:rsidRDefault="002553C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 xml:space="preserve">  </w:t>
            </w:r>
            <w:r w:rsidR="0079076C" w:rsidRPr="00DD24C8">
              <w:rPr>
                <w:rFonts w:ascii="Book Antiqua" w:eastAsiaTheme="majorHAnsi" w:hAnsi="Book Antiqua" w:cs="Arial"/>
                <w:color w:val="000000" w:themeColor="text1"/>
                <w:sz w:val="24"/>
                <w:szCs w:val="24"/>
              </w:rPr>
              <w:t xml:space="preserve"> Abnormal imaging</w:t>
            </w:r>
            <w:r w:rsidR="004C1544" w:rsidRPr="00DD24C8">
              <w:rPr>
                <w:rFonts w:ascii="Book Antiqua" w:eastAsia="宋体" w:hAnsi="Book Antiqua" w:cs="Arial" w:hint="eastAsia"/>
                <w:color w:val="000000" w:themeColor="text1"/>
                <w:sz w:val="24"/>
                <w:szCs w:val="24"/>
                <w:vertAlign w:val="superscript"/>
                <w:lang w:eastAsia="zh-CN"/>
              </w:rPr>
              <w:t>3</w:t>
            </w:r>
            <w:r w:rsidR="0079076C" w:rsidRPr="00DD24C8">
              <w:rPr>
                <w:rFonts w:ascii="Book Antiqua" w:eastAsiaTheme="majorHAnsi" w:hAnsi="Book Antiqua" w:cs="Arial"/>
                <w:color w:val="000000" w:themeColor="text1"/>
                <w:sz w:val="24"/>
                <w:szCs w:val="24"/>
              </w:rPr>
              <w:t xml:space="preserve">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6274D017"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59 (7) </w:t>
            </w:r>
          </w:p>
        </w:tc>
      </w:tr>
      <w:tr w:rsidR="00DD24C8" w:rsidRPr="00DD24C8" w14:paraId="4611EA70"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186F463E"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Size of the polyp (mm)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7FE66DDE"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11.6 ± 3.5 </w:t>
            </w:r>
          </w:p>
        </w:tc>
      </w:tr>
      <w:tr w:rsidR="00DD24C8" w:rsidRPr="00DD24C8" w14:paraId="54E1ECD0"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385BB037"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lastRenderedPageBreak/>
              <w:t>Number of polyps</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30840C8B"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p>
        </w:tc>
      </w:tr>
      <w:tr w:rsidR="00DD24C8" w:rsidRPr="00DD24C8" w14:paraId="10192F78"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7A46C9DD" w14:textId="2D1369B9" w:rsidR="0079076C" w:rsidRPr="00DD24C8" w:rsidRDefault="002553C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 xml:space="preserve">  </w:t>
            </w:r>
            <w:r w:rsidR="0079076C" w:rsidRPr="00DD24C8">
              <w:rPr>
                <w:rFonts w:ascii="Book Antiqua" w:eastAsiaTheme="majorHAnsi" w:hAnsi="Book Antiqua" w:cs="Arial"/>
                <w:color w:val="000000" w:themeColor="text1"/>
                <w:sz w:val="24"/>
                <w:szCs w:val="24"/>
              </w:rPr>
              <w:t xml:space="preserve"> </w:t>
            </w:r>
            <w:r w:rsidR="004C1544" w:rsidRPr="00DD24C8">
              <w:rPr>
                <w:rFonts w:ascii="Book Antiqua" w:eastAsia="宋体" w:hAnsi="Book Antiqua" w:cs="Arial" w:hint="eastAsia"/>
                <w:color w:val="000000" w:themeColor="text1"/>
                <w:sz w:val="24"/>
                <w:szCs w:val="24"/>
                <w:lang w:eastAsia="zh-CN"/>
              </w:rPr>
              <w:t xml:space="preserve"> </w:t>
            </w:r>
            <w:r w:rsidR="0079076C" w:rsidRPr="00DD24C8">
              <w:rPr>
                <w:rFonts w:ascii="Book Antiqua" w:eastAsiaTheme="majorHAnsi" w:hAnsi="Book Antiqua" w:cs="Arial"/>
                <w:color w:val="000000" w:themeColor="text1"/>
                <w:sz w:val="24"/>
                <w:szCs w:val="24"/>
              </w:rPr>
              <w:t xml:space="preserve">1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08BB2F7B"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460 (55.0) </w:t>
            </w:r>
          </w:p>
        </w:tc>
      </w:tr>
      <w:tr w:rsidR="00DD24C8" w:rsidRPr="00DD24C8" w14:paraId="1A567DFE" w14:textId="77777777" w:rsidTr="004C1544">
        <w:trPr>
          <w:trHeight w:val="319"/>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313EC165" w14:textId="769429C5" w:rsidR="0079076C" w:rsidRPr="00DD24C8" w:rsidRDefault="002553C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 xml:space="preserve">  </w:t>
            </w:r>
            <w:r w:rsidR="0079076C" w:rsidRPr="00DD24C8">
              <w:rPr>
                <w:rFonts w:ascii="Book Antiqua" w:eastAsiaTheme="majorHAnsi" w:hAnsi="Book Antiqua" w:cs="Arial"/>
                <w:color w:val="000000" w:themeColor="text1"/>
                <w:sz w:val="24"/>
                <w:szCs w:val="24"/>
              </w:rPr>
              <w:t xml:space="preserve"> </w:t>
            </w:r>
            <w:r w:rsidR="004C1544" w:rsidRPr="00DD24C8">
              <w:rPr>
                <w:rFonts w:ascii="Book Antiqua" w:eastAsia="宋体" w:hAnsi="Book Antiqua" w:cs="Arial" w:hint="eastAsia"/>
                <w:color w:val="000000" w:themeColor="text1"/>
                <w:sz w:val="24"/>
                <w:szCs w:val="24"/>
                <w:lang w:eastAsia="zh-CN"/>
              </w:rPr>
              <w:t xml:space="preserve"> </w:t>
            </w:r>
            <w:r w:rsidR="0079076C" w:rsidRPr="00DD24C8">
              <w:rPr>
                <w:rFonts w:ascii="Book Antiqua" w:eastAsiaTheme="majorHAnsi" w:hAnsi="Book Antiqua" w:cs="Arial"/>
                <w:color w:val="000000" w:themeColor="text1"/>
                <w:sz w:val="24"/>
                <w:szCs w:val="24"/>
              </w:rPr>
              <w:t xml:space="preserve">2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4F8E1F60"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highlight w:val="yellow"/>
              </w:rPr>
            </w:pPr>
            <w:r w:rsidRPr="00DD24C8">
              <w:rPr>
                <w:rFonts w:ascii="Book Antiqua" w:eastAsiaTheme="majorHAnsi" w:hAnsi="Book Antiqua" w:cs="Arial"/>
                <w:bCs/>
                <w:color w:val="000000" w:themeColor="text1"/>
                <w:sz w:val="24"/>
                <w:szCs w:val="24"/>
              </w:rPr>
              <w:t xml:space="preserve">128 (15.3) </w:t>
            </w:r>
          </w:p>
        </w:tc>
      </w:tr>
      <w:tr w:rsidR="00DD24C8" w:rsidRPr="00DD24C8" w14:paraId="799E7D83"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032C4421" w14:textId="77777777" w:rsidR="0079076C" w:rsidRPr="00DD24C8" w:rsidRDefault="0079076C" w:rsidP="00EE3773">
            <w:pPr>
              <w:wordWrap/>
              <w:adjustRightInd w:val="0"/>
              <w:snapToGrid w:val="0"/>
              <w:spacing w:line="360" w:lineRule="auto"/>
              <w:ind w:firstLineChars="200" w:firstLine="480"/>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 xml:space="preserve">≥ 3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543E6B12"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highlight w:val="yellow"/>
              </w:rPr>
            </w:pPr>
            <w:r w:rsidRPr="00DD24C8">
              <w:rPr>
                <w:rFonts w:ascii="Book Antiqua" w:eastAsiaTheme="majorHAnsi" w:hAnsi="Book Antiqua" w:cs="Arial"/>
                <w:bCs/>
                <w:color w:val="000000" w:themeColor="text1"/>
                <w:sz w:val="24"/>
                <w:szCs w:val="24"/>
              </w:rPr>
              <w:t xml:space="preserve">248 (29.6) </w:t>
            </w:r>
          </w:p>
        </w:tc>
      </w:tr>
      <w:tr w:rsidR="00DD24C8" w:rsidRPr="00DD24C8" w14:paraId="63B3C9DE"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5041F19E" w14:textId="182B02A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BMI</w:t>
            </w:r>
            <w:r w:rsidR="002553CC" w:rsidRPr="00DD24C8">
              <w:rPr>
                <w:rFonts w:ascii="Book Antiqua" w:eastAsiaTheme="majorHAnsi" w:hAnsi="Book Antiqua" w:cs="Arial"/>
                <w:bCs/>
                <w:color w:val="000000" w:themeColor="text1"/>
                <w:sz w:val="24"/>
                <w:szCs w:val="24"/>
              </w:rPr>
              <w:t xml:space="preserve"> </w:t>
            </w:r>
            <w:r w:rsidRPr="00DD24C8">
              <w:rPr>
                <w:rFonts w:ascii="Book Antiqua" w:eastAsiaTheme="majorHAnsi" w:hAnsi="Book Antiqua" w:cs="Arial"/>
                <w:bCs/>
                <w:color w:val="000000" w:themeColor="text1"/>
                <w:sz w:val="24"/>
                <w:szCs w:val="24"/>
              </w:rPr>
              <w:t>(kg/m</w:t>
            </w:r>
            <w:r w:rsidRPr="00DD24C8">
              <w:rPr>
                <w:rFonts w:ascii="Book Antiqua" w:eastAsiaTheme="majorHAnsi" w:hAnsi="Book Antiqua" w:cs="Arial"/>
                <w:bCs/>
                <w:color w:val="000000" w:themeColor="text1"/>
                <w:sz w:val="24"/>
                <w:szCs w:val="24"/>
                <w:vertAlign w:val="superscript"/>
              </w:rPr>
              <w:t>2</w:t>
            </w:r>
            <w:r w:rsidRPr="00DD24C8">
              <w:rPr>
                <w:rFonts w:ascii="Book Antiqua" w:eastAsiaTheme="majorHAnsi" w:hAnsi="Book Antiqua" w:cs="Arial"/>
                <w:bCs/>
                <w:color w:val="000000" w:themeColor="text1"/>
                <w:sz w:val="24"/>
                <w:szCs w:val="24"/>
              </w:rPr>
              <w:t xml:space="preserve">)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0CDF0AF3" w14:textId="5CCB9B1F"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26.7 ± 32.1 </w:t>
            </w:r>
          </w:p>
        </w:tc>
      </w:tr>
      <w:tr w:rsidR="00DD24C8" w:rsidRPr="00DD24C8" w14:paraId="0BD00DC0"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03542F55"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Total cholesterol (mg/</w:t>
            </w:r>
            <w:proofErr w:type="spellStart"/>
            <w:r w:rsidRPr="00DD24C8">
              <w:rPr>
                <w:rFonts w:ascii="Book Antiqua" w:eastAsiaTheme="majorHAnsi" w:hAnsi="Book Antiqua" w:cs="Arial"/>
                <w:bCs/>
                <w:color w:val="000000" w:themeColor="text1"/>
                <w:sz w:val="24"/>
                <w:szCs w:val="24"/>
              </w:rPr>
              <w:t>dL</w:t>
            </w:r>
            <w:proofErr w:type="spellEnd"/>
            <w:r w:rsidRPr="00DD24C8">
              <w:rPr>
                <w:rFonts w:ascii="Book Antiqua" w:eastAsiaTheme="majorHAnsi" w:hAnsi="Book Antiqua" w:cs="Arial"/>
                <w:bCs/>
                <w:color w:val="000000" w:themeColor="text1"/>
                <w:sz w:val="24"/>
                <w:szCs w:val="24"/>
              </w:rPr>
              <w:t xml:space="preserve">)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4FA86FA6"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172.9 ± 33.2 </w:t>
            </w:r>
          </w:p>
        </w:tc>
      </w:tr>
      <w:tr w:rsidR="00DD24C8" w:rsidRPr="00DD24C8" w14:paraId="05D4E362"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47AC2C15"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Total bilirubin (mg/</w:t>
            </w:r>
            <w:proofErr w:type="spellStart"/>
            <w:r w:rsidRPr="00DD24C8">
              <w:rPr>
                <w:rFonts w:ascii="Book Antiqua" w:eastAsiaTheme="majorHAnsi" w:hAnsi="Book Antiqua" w:cs="Arial"/>
                <w:bCs/>
                <w:color w:val="000000" w:themeColor="text1"/>
                <w:sz w:val="24"/>
                <w:szCs w:val="24"/>
              </w:rPr>
              <w:t>dL</w:t>
            </w:r>
            <w:proofErr w:type="spellEnd"/>
            <w:r w:rsidRPr="00DD24C8">
              <w:rPr>
                <w:rFonts w:ascii="Book Antiqua" w:eastAsiaTheme="majorHAnsi" w:hAnsi="Book Antiqua" w:cs="Arial"/>
                <w:bCs/>
                <w:color w:val="000000" w:themeColor="text1"/>
                <w:sz w:val="24"/>
                <w:szCs w:val="24"/>
              </w:rPr>
              <w:t xml:space="preserve">)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3323F759" w14:textId="0A0AE7F4"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0.8 ± 0.6 </w:t>
            </w:r>
          </w:p>
        </w:tc>
      </w:tr>
      <w:tr w:rsidR="00DD24C8" w:rsidRPr="00DD24C8" w14:paraId="59539E5F"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5323D61B"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ALT (U/L)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20D9A9CB"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32.1 ± 31.3 </w:t>
            </w:r>
          </w:p>
        </w:tc>
      </w:tr>
      <w:tr w:rsidR="00DD24C8" w:rsidRPr="00DD24C8" w14:paraId="7A1FAFA0"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77EF833E"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ALP (U/L)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3A8ACE78"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61.8 ± 25.9 </w:t>
            </w:r>
          </w:p>
        </w:tc>
      </w:tr>
      <w:tr w:rsidR="00DD24C8" w:rsidRPr="00DD24C8" w14:paraId="2FEE97DE" w14:textId="77777777" w:rsidTr="004C1544">
        <w:trPr>
          <w:trHeight w:val="330"/>
        </w:trPr>
        <w:tc>
          <w:tcPr>
            <w:tcW w:w="4760" w:type="dxa"/>
            <w:tcBorders>
              <w:top w:val="nil"/>
              <w:left w:val="nil"/>
              <w:bottom w:val="nil"/>
              <w:right w:val="nil"/>
            </w:tcBorders>
            <w:shd w:val="clear" w:color="auto" w:fill="auto"/>
            <w:tcMar>
              <w:top w:w="15" w:type="dxa"/>
              <w:left w:w="57" w:type="dxa"/>
              <w:bottom w:w="0" w:type="dxa"/>
              <w:right w:w="57" w:type="dxa"/>
            </w:tcMar>
            <w:vAlign w:val="center"/>
            <w:hideMark/>
          </w:tcPr>
          <w:p w14:paraId="2CA18BC1"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Fasting glucose (mg/</w:t>
            </w:r>
            <w:proofErr w:type="spellStart"/>
            <w:r w:rsidRPr="00DD24C8">
              <w:rPr>
                <w:rFonts w:ascii="Book Antiqua" w:eastAsiaTheme="majorHAnsi" w:hAnsi="Book Antiqua" w:cs="Arial"/>
                <w:bCs/>
                <w:color w:val="000000" w:themeColor="text1"/>
                <w:sz w:val="24"/>
                <w:szCs w:val="24"/>
              </w:rPr>
              <w:t>dL</w:t>
            </w:r>
            <w:proofErr w:type="spellEnd"/>
            <w:r w:rsidRPr="00DD24C8">
              <w:rPr>
                <w:rFonts w:ascii="Book Antiqua" w:eastAsiaTheme="majorHAnsi" w:hAnsi="Book Antiqua" w:cs="Arial"/>
                <w:bCs/>
                <w:color w:val="000000" w:themeColor="text1"/>
                <w:sz w:val="24"/>
                <w:szCs w:val="24"/>
              </w:rPr>
              <w:t xml:space="preserve">) </w:t>
            </w:r>
          </w:p>
        </w:tc>
        <w:tc>
          <w:tcPr>
            <w:tcW w:w="1818" w:type="dxa"/>
            <w:tcBorders>
              <w:top w:val="nil"/>
              <w:left w:val="nil"/>
              <w:bottom w:val="nil"/>
              <w:right w:val="nil"/>
            </w:tcBorders>
            <w:shd w:val="clear" w:color="auto" w:fill="auto"/>
            <w:tcMar>
              <w:top w:w="15" w:type="dxa"/>
              <w:left w:w="57" w:type="dxa"/>
              <w:bottom w:w="0" w:type="dxa"/>
              <w:right w:w="57" w:type="dxa"/>
            </w:tcMar>
            <w:vAlign w:val="center"/>
            <w:hideMark/>
          </w:tcPr>
          <w:p w14:paraId="4C7B440D"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110.3 ± 30.4 </w:t>
            </w:r>
          </w:p>
        </w:tc>
      </w:tr>
      <w:tr w:rsidR="00DD24C8" w:rsidRPr="00DD24C8" w14:paraId="52ABAD79" w14:textId="77777777" w:rsidTr="004C1544">
        <w:trPr>
          <w:trHeight w:val="330"/>
        </w:trPr>
        <w:tc>
          <w:tcPr>
            <w:tcW w:w="4760" w:type="dxa"/>
            <w:tcBorders>
              <w:top w:val="nil"/>
              <w:left w:val="nil"/>
              <w:right w:val="nil"/>
            </w:tcBorders>
            <w:shd w:val="clear" w:color="auto" w:fill="auto"/>
            <w:tcMar>
              <w:top w:w="15" w:type="dxa"/>
              <w:left w:w="57" w:type="dxa"/>
              <w:bottom w:w="0" w:type="dxa"/>
              <w:right w:w="57" w:type="dxa"/>
            </w:tcMar>
            <w:vAlign w:val="center"/>
            <w:hideMark/>
          </w:tcPr>
          <w:p w14:paraId="6F44DDC3"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CA 19-9 (U/mL) </w:t>
            </w:r>
          </w:p>
        </w:tc>
        <w:tc>
          <w:tcPr>
            <w:tcW w:w="1818" w:type="dxa"/>
            <w:tcBorders>
              <w:top w:val="nil"/>
              <w:left w:val="nil"/>
              <w:right w:val="nil"/>
            </w:tcBorders>
            <w:shd w:val="clear" w:color="auto" w:fill="auto"/>
            <w:tcMar>
              <w:top w:w="15" w:type="dxa"/>
              <w:left w:w="57" w:type="dxa"/>
              <w:bottom w:w="0" w:type="dxa"/>
              <w:right w:w="57" w:type="dxa"/>
            </w:tcMar>
            <w:vAlign w:val="center"/>
            <w:hideMark/>
          </w:tcPr>
          <w:p w14:paraId="3FFC71EF"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12.4 ± 38.0 </w:t>
            </w:r>
          </w:p>
        </w:tc>
      </w:tr>
      <w:tr w:rsidR="00DD24C8" w:rsidRPr="00DD24C8" w14:paraId="33980658" w14:textId="77777777" w:rsidTr="004C1544">
        <w:trPr>
          <w:trHeight w:val="330"/>
        </w:trPr>
        <w:tc>
          <w:tcPr>
            <w:tcW w:w="4760" w:type="dxa"/>
            <w:tcBorders>
              <w:top w:val="nil"/>
              <w:left w:val="nil"/>
              <w:bottom w:val="single" w:sz="12" w:space="0" w:color="000000"/>
              <w:right w:val="nil"/>
            </w:tcBorders>
            <w:shd w:val="clear" w:color="auto" w:fill="auto"/>
            <w:tcMar>
              <w:top w:w="15" w:type="dxa"/>
              <w:left w:w="57" w:type="dxa"/>
              <w:bottom w:w="0" w:type="dxa"/>
              <w:right w:w="57" w:type="dxa"/>
            </w:tcMar>
            <w:vAlign w:val="center"/>
            <w:hideMark/>
          </w:tcPr>
          <w:p w14:paraId="1F2AD805" w14:textId="24466648"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proofErr w:type="spellStart"/>
            <w:r w:rsidRPr="00DD24C8">
              <w:rPr>
                <w:rFonts w:ascii="Book Antiqua" w:eastAsiaTheme="majorHAnsi" w:hAnsi="Book Antiqua" w:cs="Arial"/>
                <w:bCs/>
                <w:color w:val="000000" w:themeColor="text1"/>
                <w:sz w:val="24"/>
                <w:szCs w:val="24"/>
              </w:rPr>
              <w:t>HBsAg</w:t>
            </w:r>
            <w:proofErr w:type="spellEnd"/>
            <w:r w:rsidRPr="00DD24C8">
              <w:rPr>
                <w:rFonts w:ascii="Book Antiqua" w:eastAsiaTheme="majorHAnsi" w:hAnsi="Book Antiqua" w:cs="Arial"/>
                <w:bCs/>
                <w:color w:val="000000" w:themeColor="text1"/>
                <w:sz w:val="24"/>
                <w:szCs w:val="24"/>
              </w:rPr>
              <w:t xml:space="preserve"> positivity</w:t>
            </w:r>
          </w:p>
        </w:tc>
        <w:tc>
          <w:tcPr>
            <w:tcW w:w="1818" w:type="dxa"/>
            <w:tcBorders>
              <w:top w:val="nil"/>
              <w:left w:val="nil"/>
              <w:bottom w:val="single" w:sz="12" w:space="0" w:color="000000"/>
              <w:right w:val="nil"/>
            </w:tcBorders>
            <w:shd w:val="clear" w:color="auto" w:fill="auto"/>
            <w:tcMar>
              <w:top w:w="15" w:type="dxa"/>
              <w:left w:w="57" w:type="dxa"/>
              <w:bottom w:w="0" w:type="dxa"/>
              <w:right w:w="57" w:type="dxa"/>
            </w:tcMar>
            <w:vAlign w:val="center"/>
            <w:hideMark/>
          </w:tcPr>
          <w:p w14:paraId="49AE0238"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67 (8.0) </w:t>
            </w:r>
          </w:p>
        </w:tc>
      </w:tr>
    </w:tbl>
    <w:p w14:paraId="6A383C4D" w14:textId="007A8F0C" w:rsidR="0079076C" w:rsidRPr="00DD24C8" w:rsidRDefault="004C1544" w:rsidP="00EE3773">
      <w:pPr>
        <w:wordWrap/>
        <w:adjustRightInd w:val="0"/>
        <w:snapToGrid w:val="0"/>
        <w:spacing w:line="360" w:lineRule="auto"/>
        <w:rPr>
          <w:rFonts w:ascii="Book Antiqua" w:eastAsia="宋体" w:hAnsi="Book Antiqua" w:cs="Arial"/>
          <w:bCs/>
          <w:color w:val="000000" w:themeColor="text1"/>
          <w:sz w:val="24"/>
          <w:szCs w:val="24"/>
          <w:lang w:eastAsia="zh-CN"/>
        </w:rPr>
      </w:pPr>
      <w:r w:rsidRPr="00DD24C8">
        <w:rPr>
          <w:rFonts w:ascii="Book Antiqua" w:eastAsia="宋体" w:hAnsi="Book Antiqua" w:cs="Arial" w:hint="eastAsia"/>
          <w:bCs/>
          <w:color w:val="000000" w:themeColor="text1"/>
          <w:sz w:val="24"/>
          <w:szCs w:val="24"/>
          <w:vertAlign w:val="superscript"/>
          <w:lang w:eastAsia="zh-CN"/>
        </w:rPr>
        <w:t>1</w:t>
      </w:r>
      <w:r w:rsidRPr="00DD24C8">
        <w:rPr>
          <w:rFonts w:ascii="Book Antiqua" w:eastAsiaTheme="majorHAnsi" w:hAnsi="Book Antiqua" w:cs="Arial"/>
          <w:bCs/>
          <w:color w:val="000000" w:themeColor="text1"/>
          <w:sz w:val="24"/>
          <w:szCs w:val="24"/>
        </w:rPr>
        <w:t>Repetition was allowed</w:t>
      </w:r>
      <w:r w:rsidRPr="00DD24C8">
        <w:rPr>
          <w:rFonts w:ascii="Book Antiqua" w:eastAsia="宋体" w:hAnsi="Book Antiqua" w:cs="Arial" w:hint="eastAsia"/>
          <w:bCs/>
          <w:color w:val="000000" w:themeColor="text1"/>
          <w:sz w:val="24"/>
          <w:szCs w:val="24"/>
          <w:lang w:eastAsia="zh-CN"/>
        </w:rPr>
        <w:t xml:space="preserve">; </w:t>
      </w:r>
      <w:r w:rsidRPr="00DD24C8">
        <w:rPr>
          <w:rFonts w:ascii="Book Antiqua" w:eastAsia="宋体" w:hAnsi="Book Antiqua" w:cs="Arial" w:hint="eastAsia"/>
          <w:color w:val="000000" w:themeColor="text1"/>
          <w:sz w:val="24"/>
          <w:szCs w:val="24"/>
          <w:vertAlign w:val="superscript"/>
          <w:lang w:eastAsia="zh-CN"/>
        </w:rPr>
        <w:t>2</w:t>
      </w:r>
      <w:r w:rsidRPr="00DD24C8">
        <w:rPr>
          <w:rFonts w:ascii="Book Antiqua" w:eastAsiaTheme="majorHAnsi" w:hAnsi="Book Antiqua" w:cs="Arial"/>
          <w:caps/>
          <w:color w:val="000000" w:themeColor="text1"/>
          <w:sz w:val="24"/>
          <w:szCs w:val="24"/>
        </w:rPr>
        <w:t>i</w:t>
      </w:r>
      <w:r w:rsidRPr="00DD24C8">
        <w:rPr>
          <w:rFonts w:ascii="Book Antiqua" w:eastAsiaTheme="majorHAnsi" w:hAnsi="Book Antiqua" w:cs="Arial"/>
          <w:color w:val="000000" w:themeColor="text1"/>
          <w:sz w:val="24"/>
          <w:szCs w:val="24"/>
        </w:rPr>
        <w:t>f the polyp size was increased during the follow-up period compared to that in the initial imaging study</w:t>
      </w:r>
      <w:r w:rsidRPr="00DD24C8">
        <w:rPr>
          <w:rFonts w:ascii="Book Antiqua" w:eastAsia="宋体" w:hAnsi="Book Antiqua" w:cs="Arial" w:hint="eastAsia"/>
          <w:color w:val="000000" w:themeColor="text1"/>
          <w:sz w:val="24"/>
          <w:szCs w:val="24"/>
          <w:lang w:eastAsia="zh-CN"/>
        </w:rPr>
        <w:t xml:space="preserve">; </w:t>
      </w:r>
      <w:r w:rsidRPr="00DD24C8">
        <w:rPr>
          <w:rFonts w:ascii="Book Antiqua" w:eastAsia="宋体" w:hAnsi="Book Antiqua" w:cs="Arial" w:hint="eastAsia"/>
          <w:color w:val="000000" w:themeColor="text1"/>
          <w:sz w:val="24"/>
          <w:szCs w:val="24"/>
          <w:vertAlign w:val="superscript"/>
          <w:lang w:eastAsia="zh-CN"/>
        </w:rPr>
        <w:t>3</w:t>
      </w:r>
      <w:r w:rsidRPr="00DD24C8">
        <w:rPr>
          <w:rFonts w:ascii="Book Antiqua" w:eastAsiaTheme="majorHAnsi" w:hAnsi="Book Antiqua" w:cs="Arial"/>
          <w:caps/>
          <w:color w:val="000000" w:themeColor="text1"/>
          <w:sz w:val="24"/>
          <w:szCs w:val="24"/>
        </w:rPr>
        <w:t>g</w:t>
      </w:r>
      <w:r w:rsidRPr="00DD24C8">
        <w:rPr>
          <w:rFonts w:ascii="Book Antiqua" w:eastAsiaTheme="majorHAnsi" w:hAnsi="Book Antiqua" w:cs="Arial"/>
          <w:color w:val="000000" w:themeColor="text1"/>
          <w:sz w:val="24"/>
          <w:szCs w:val="24"/>
        </w:rPr>
        <w:t>allbladder wall thickness, irregular margin of the polyp, enhancing nodule</w:t>
      </w:r>
      <w:r w:rsidRPr="00DD24C8">
        <w:rPr>
          <w:rFonts w:ascii="Book Antiqua" w:eastAsia="宋体" w:hAnsi="Book Antiqua" w:cs="Arial" w:hint="eastAsia"/>
          <w:color w:val="000000" w:themeColor="text1"/>
          <w:sz w:val="24"/>
          <w:szCs w:val="24"/>
          <w:lang w:eastAsia="zh-CN"/>
        </w:rPr>
        <w:t xml:space="preserve">. </w:t>
      </w:r>
      <w:r w:rsidR="0079076C" w:rsidRPr="00DD24C8">
        <w:rPr>
          <w:rFonts w:ascii="Book Antiqua" w:eastAsiaTheme="majorHAnsi" w:hAnsi="Book Antiqua" w:cs="Arial"/>
          <w:bCs/>
          <w:color w:val="000000" w:themeColor="text1"/>
          <w:sz w:val="24"/>
          <w:szCs w:val="24"/>
        </w:rPr>
        <w:t>GB</w:t>
      </w:r>
      <w:r w:rsidRPr="00DD24C8">
        <w:rPr>
          <w:rFonts w:ascii="Book Antiqua" w:eastAsia="宋体" w:hAnsi="Book Antiqua" w:cs="Arial" w:hint="eastAsia"/>
          <w:bCs/>
          <w:color w:val="000000" w:themeColor="text1"/>
          <w:sz w:val="24"/>
          <w:szCs w:val="24"/>
          <w:lang w:eastAsia="zh-CN"/>
        </w:rPr>
        <w:t>:</w:t>
      </w:r>
      <w:r w:rsidR="0079076C" w:rsidRPr="00DD24C8">
        <w:rPr>
          <w:rFonts w:ascii="Book Antiqua" w:eastAsiaTheme="majorHAnsi" w:hAnsi="Book Antiqua" w:cs="Arial"/>
          <w:bCs/>
          <w:color w:val="000000" w:themeColor="text1"/>
          <w:sz w:val="24"/>
          <w:szCs w:val="24"/>
        </w:rPr>
        <w:t xml:space="preserve"> </w:t>
      </w:r>
      <w:r w:rsidRPr="00DD24C8">
        <w:rPr>
          <w:rFonts w:ascii="Book Antiqua" w:eastAsiaTheme="majorHAnsi" w:hAnsi="Book Antiqua" w:cs="Arial"/>
          <w:bCs/>
          <w:color w:val="000000" w:themeColor="text1"/>
          <w:sz w:val="24"/>
          <w:szCs w:val="24"/>
        </w:rPr>
        <w:t>Gallbladder</w:t>
      </w:r>
      <w:r w:rsidR="0079076C" w:rsidRPr="00DD24C8">
        <w:rPr>
          <w:rFonts w:ascii="Book Antiqua" w:eastAsiaTheme="majorHAnsi" w:hAnsi="Book Antiqua" w:cs="Arial"/>
          <w:bCs/>
          <w:color w:val="000000" w:themeColor="text1"/>
          <w:sz w:val="24"/>
          <w:szCs w:val="24"/>
        </w:rPr>
        <w:t>; BMI</w:t>
      </w:r>
      <w:r w:rsidRPr="00DD24C8">
        <w:rPr>
          <w:rFonts w:ascii="Book Antiqua" w:eastAsia="宋体" w:hAnsi="Book Antiqua" w:cs="Arial" w:hint="eastAsia"/>
          <w:bCs/>
          <w:color w:val="000000" w:themeColor="text1"/>
          <w:sz w:val="24"/>
          <w:szCs w:val="24"/>
          <w:lang w:eastAsia="zh-CN"/>
        </w:rPr>
        <w:t>:</w:t>
      </w:r>
      <w:r w:rsidR="0079076C" w:rsidRPr="00DD24C8">
        <w:rPr>
          <w:rFonts w:ascii="Book Antiqua" w:eastAsiaTheme="majorHAnsi" w:hAnsi="Book Antiqua" w:cs="Arial"/>
          <w:bCs/>
          <w:color w:val="000000" w:themeColor="text1"/>
          <w:sz w:val="24"/>
          <w:szCs w:val="24"/>
        </w:rPr>
        <w:t xml:space="preserve"> </w:t>
      </w:r>
      <w:r w:rsidRPr="00DD24C8">
        <w:rPr>
          <w:rFonts w:ascii="Book Antiqua" w:eastAsiaTheme="majorHAnsi" w:hAnsi="Book Antiqua" w:cs="Arial"/>
          <w:bCs/>
          <w:color w:val="000000" w:themeColor="text1"/>
          <w:sz w:val="24"/>
          <w:szCs w:val="24"/>
        </w:rPr>
        <w:t xml:space="preserve">Body </w:t>
      </w:r>
      <w:r w:rsidR="0079076C" w:rsidRPr="00DD24C8">
        <w:rPr>
          <w:rFonts w:ascii="Book Antiqua" w:eastAsiaTheme="majorHAnsi" w:hAnsi="Book Antiqua" w:cs="Arial"/>
          <w:bCs/>
          <w:color w:val="000000" w:themeColor="text1"/>
          <w:sz w:val="24"/>
          <w:szCs w:val="24"/>
        </w:rPr>
        <w:t>mass index; ALT</w:t>
      </w:r>
      <w:r w:rsidRPr="00DD24C8">
        <w:rPr>
          <w:rFonts w:ascii="Book Antiqua" w:eastAsia="宋体" w:hAnsi="Book Antiqua" w:cs="Arial" w:hint="eastAsia"/>
          <w:bCs/>
          <w:color w:val="000000" w:themeColor="text1"/>
          <w:sz w:val="24"/>
          <w:szCs w:val="24"/>
          <w:lang w:eastAsia="zh-CN"/>
        </w:rPr>
        <w:t>:</w:t>
      </w:r>
      <w:r w:rsidR="0079076C" w:rsidRPr="00DD24C8">
        <w:rPr>
          <w:rFonts w:ascii="Book Antiqua" w:eastAsiaTheme="majorHAnsi" w:hAnsi="Book Antiqua" w:cs="Arial"/>
          <w:bCs/>
          <w:color w:val="000000" w:themeColor="text1"/>
          <w:sz w:val="24"/>
          <w:szCs w:val="24"/>
        </w:rPr>
        <w:t xml:space="preserve"> </w:t>
      </w:r>
      <w:r w:rsidRPr="00DD24C8">
        <w:rPr>
          <w:rFonts w:ascii="Book Antiqua" w:eastAsiaTheme="majorHAnsi" w:hAnsi="Book Antiqua" w:cs="Arial"/>
          <w:bCs/>
          <w:color w:val="000000" w:themeColor="text1"/>
          <w:sz w:val="24"/>
          <w:szCs w:val="24"/>
        </w:rPr>
        <w:t xml:space="preserve">Alanine </w:t>
      </w:r>
      <w:r w:rsidR="0079076C" w:rsidRPr="00DD24C8">
        <w:rPr>
          <w:rFonts w:ascii="Book Antiqua" w:eastAsiaTheme="majorHAnsi" w:hAnsi="Book Antiqua" w:cs="Arial"/>
          <w:bCs/>
          <w:color w:val="000000" w:themeColor="text1"/>
          <w:sz w:val="24"/>
          <w:szCs w:val="24"/>
        </w:rPr>
        <w:t>transaminase; ALP</w:t>
      </w:r>
      <w:r w:rsidRPr="00DD24C8">
        <w:rPr>
          <w:rFonts w:ascii="Book Antiqua" w:eastAsia="宋体" w:hAnsi="Book Antiqua" w:cs="Arial" w:hint="eastAsia"/>
          <w:bCs/>
          <w:color w:val="000000" w:themeColor="text1"/>
          <w:sz w:val="24"/>
          <w:szCs w:val="24"/>
          <w:lang w:eastAsia="zh-CN"/>
        </w:rPr>
        <w:t>:</w:t>
      </w:r>
      <w:r w:rsidR="0079076C" w:rsidRPr="00DD24C8">
        <w:rPr>
          <w:rFonts w:ascii="Book Antiqua" w:eastAsiaTheme="majorHAnsi" w:hAnsi="Book Antiqua" w:cs="Arial"/>
          <w:bCs/>
          <w:color w:val="000000" w:themeColor="text1"/>
          <w:sz w:val="24"/>
          <w:szCs w:val="24"/>
        </w:rPr>
        <w:t xml:space="preserve"> </w:t>
      </w:r>
      <w:r w:rsidRPr="00DD24C8">
        <w:rPr>
          <w:rFonts w:ascii="Book Antiqua" w:eastAsiaTheme="majorHAnsi" w:hAnsi="Book Antiqua" w:cs="Arial"/>
          <w:bCs/>
          <w:color w:val="000000" w:themeColor="text1"/>
          <w:sz w:val="24"/>
          <w:szCs w:val="24"/>
        </w:rPr>
        <w:t xml:space="preserve">Alkaline </w:t>
      </w:r>
      <w:r w:rsidR="0079076C" w:rsidRPr="00DD24C8">
        <w:rPr>
          <w:rFonts w:ascii="Book Antiqua" w:eastAsiaTheme="majorHAnsi" w:hAnsi="Book Antiqua" w:cs="Arial"/>
          <w:bCs/>
          <w:color w:val="000000" w:themeColor="text1"/>
          <w:sz w:val="24"/>
          <w:szCs w:val="24"/>
        </w:rPr>
        <w:t>phosphatase; CA19-9</w:t>
      </w:r>
      <w:r w:rsidRPr="00DD24C8">
        <w:rPr>
          <w:rFonts w:ascii="Book Antiqua" w:eastAsia="宋体" w:hAnsi="Book Antiqua" w:cs="Arial" w:hint="eastAsia"/>
          <w:bCs/>
          <w:color w:val="000000" w:themeColor="text1"/>
          <w:sz w:val="24"/>
          <w:szCs w:val="24"/>
          <w:lang w:eastAsia="zh-CN"/>
        </w:rPr>
        <w:t>:</w:t>
      </w:r>
      <w:r w:rsidR="0079076C" w:rsidRPr="00DD24C8">
        <w:rPr>
          <w:rFonts w:ascii="Book Antiqua" w:eastAsiaTheme="majorHAnsi" w:hAnsi="Book Antiqua" w:cs="Arial"/>
          <w:bCs/>
          <w:color w:val="000000" w:themeColor="text1"/>
          <w:sz w:val="24"/>
          <w:szCs w:val="24"/>
        </w:rPr>
        <w:t xml:space="preserve"> </w:t>
      </w:r>
      <w:r w:rsidRPr="00DD24C8">
        <w:rPr>
          <w:rFonts w:ascii="Book Antiqua" w:eastAsiaTheme="majorHAnsi" w:hAnsi="Book Antiqua" w:cs="Arial"/>
          <w:bCs/>
          <w:color w:val="000000" w:themeColor="text1"/>
          <w:sz w:val="24"/>
          <w:szCs w:val="24"/>
        </w:rPr>
        <w:t xml:space="preserve">Carbohydrate </w:t>
      </w:r>
      <w:r w:rsidR="0079076C" w:rsidRPr="00DD24C8">
        <w:rPr>
          <w:rFonts w:ascii="Book Antiqua" w:eastAsiaTheme="majorHAnsi" w:hAnsi="Book Antiqua" w:cs="Arial"/>
          <w:bCs/>
          <w:color w:val="000000" w:themeColor="text1"/>
          <w:sz w:val="24"/>
          <w:szCs w:val="24"/>
        </w:rPr>
        <w:t xml:space="preserve">antigen 19-9; </w:t>
      </w:r>
      <w:proofErr w:type="spellStart"/>
      <w:r w:rsidR="0079076C" w:rsidRPr="00DD24C8">
        <w:rPr>
          <w:rFonts w:ascii="Book Antiqua" w:eastAsiaTheme="majorHAnsi" w:hAnsi="Book Antiqua" w:cs="Arial"/>
          <w:bCs/>
          <w:color w:val="000000" w:themeColor="text1"/>
          <w:sz w:val="24"/>
          <w:szCs w:val="24"/>
        </w:rPr>
        <w:t>HBsAg</w:t>
      </w:r>
      <w:proofErr w:type="spellEnd"/>
      <w:r w:rsidRPr="00DD24C8">
        <w:rPr>
          <w:rFonts w:ascii="Book Antiqua" w:eastAsia="宋体" w:hAnsi="Book Antiqua" w:cs="Arial" w:hint="eastAsia"/>
          <w:bCs/>
          <w:color w:val="000000" w:themeColor="text1"/>
          <w:sz w:val="24"/>
          <w:szCs w:val="24"/>
          <w:lang w:eastAsia="zh-CN"/>
        </w:rPr>
        <w:t>:</w:t>
      </w:r>
      <w:r w:rsidR="0079076C" w:rsidRPr="00DD24C8">
        <w:rPr>
          <w:rFonts w:ascii="Book Antiqua" w:eastAsiaTheme="majorHAnsi" w:hAnsi="Book Antiqua" w:cs="Arial"/>
          <w:bCs/>
          <w:color w:val="000000" w:themeColor="text1"/>
          <w:sz w:val="24"/>
          <w:szCs w:val="24"/>
        </w:rPr>
        <w:t xml:space="preserve"> </w:t>
      </w:r>
      <w:r w:rsidRPr="00DD24C8">
        <w:rPr>
          <w:rFonts w:ascii="Book Antiqua" w:eastAsiaTheme="majorHAnsi" w:hAnsi="Book Antiqua" w:cs="Arial"/>
          <w:bCs/>
          <w:color w:val="000000" w:themeColor="text1"/>
          <w:sz w:val="24"/>
          <w:szCs w:val="24"/>
        </w:rPr>
        <w:t xml:space="preserve">Hepatitis </w:t>
      </w:r>
      <w:r w:rsidR="0079076C" w:rsidRPr="00DD24C8">
        <w:rPr>
          <w:rFonts w:ascii="Book Antiqua" w:eastAsiaTheme="majorHAnsi" w:hAnsi="Book Antiqua" w:cs="Arial"/>
          <w:bCs/>
          <w:color w:val="000000" w:themeColor="text1"/>
          <w:sz w:val="24"/>
          <w:szCs w:val="24"/>
        </w:rPr>
        <w:t xml:space="preserve">B surface antigen. </w:t>
      </w:r>
    </w:p>
    <w:p w14:paraId="4DC0A1D5"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p>
    <w:p w14:paraId="720D5206" w14:textId="77777777" w:rsidR="0079076C" w:rsidRPr="00DD24C8" w:rsidRDefault="0079076C"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br w:type="page"/>
      </w:r>
    </w:p>
    <w:p w14:paraId="0410B4BB" w14:textId="41938874" w:rsidR="0079076C" w:rsidRPr="00DD24C8" w:rsidRDefault="004C1544" w:rsidP="00EE3773">
      <w:pPr>
        <w:wordWrap/>
        <w:adjustRightInd w:val="0"/>
        <w:snapToGrid w:val="0"/>
        <w:spacing w:line="360" w:lineRule="auto"/>
        <w:rPr>
          <w:rFonts w:ascii="Book Antiqua" w:eastAsiaTheme="majorHAnsi" w:hAnsi="Book Antiqua" w:cs="Arial"/>
          <w:b/>
          <w:color w:val="000000" w:themeColor="text1"/>
          <w:sz w:val="24"/>
          <w:szCs w:val="24"/>
        </w:rPr>
      </w:pPr>
      <w:r w:rsidRPr="00DD24C8">
        <w:rPr>
          <w:rFonts w:ascii="Book Antiqua" w:eastAsiaTheme="majorHAnsi" w:hAnsi="Book Antiqua" w:cs="Arial"/>
          <w:b/>
          <w:color w:val="000000" w:themeColor="text1"/>
          <w:sz w:val="24"/>
          <w:szCs w:val="24"/>
        </w:rPr>
        <w:lastRenderedPageBreak/>
        <w:t>Table 2</w:t>
      </w:r>
      <w:r w:rsidR="0079076C" w:rsidRPr="00DD24C8">
        <w:rPr>
          <w:rFonts w:ascii="Book Antiqua" w:eastAsiaTheme="majorHAnsi" w:hAnsi="Book Antiqua" w:cs="Arial"/>
          <w:b/>
          <w:color w:val="000000" w:themeColor="text1"/>
          <w:sz w:val="24"/>
          <w:szCs w:val="24"/>
        </w:rPr>
        <w:t xml:space="preserve"> Predictors of </w:t>
      </w:r>
      <w:r w:rsidR="00697B5B" w:rsidRPr="00DD24C8">
        <w:rPr>
          <w:rFonts w:ascii="Book Antiqua" w:eastAsiaTheme="majorHAnsi" w:hAnsi="Book Antiqua" w:cs="Arial"/>
          <w:b/>
          <w:bCs/>
          <w:color w:val="000000" w:themeColor="text1"/>
          <w:sz w:val="24"/>
          <w:szCs w:val="24"/>
        </w:rPr>
        <w:t>gallbladder</w:t>
      </w:r>
      <w:r w:rsidR="00697B5B" w:rsidRPr="00DD24C8">
        <w:rPr>
          <w:rFonts w:ascii="Book Antiqua" w:eastAsiaTheme="majorHAnsi" w:hAnsi="Book Antiqua" w:cs="Arial"/>
          <w:b/>
          <w:color w:val="000000" w:themeColor="text1"/>
          <w:sz w:val="24"/>
          <w:szCs w:val="24"/>
        </w:rPr>
        <w:t xml:space="preserve"> </w:t>
      </w:r>
      <w:r w:rsidRPr="00DD24C8">
        <w:rPr>
          <w:rFonts w:ascii="Book Antiqua" w:eastAsiaTheme="majorHAnsi" w:hAnsi="Book Antiqua" w:cs="Arial"/>
          <w:b/>
          <w:color w:val="000000" w:themeColor="text1"/>
          <w:sz w:val="24"/>
          <w:szCs w:val="24"/>
        </w:rPr>
        <w:t>cancer (multiple logistic regression a</w:t>
      </w:r>
      <w:r w:rsidR="0079076C" w:rsidRPr="00DD24C8">
        <w:rPr>
          <w:rFonts w:ascii="Book Antiqua" w:eastAsiaTheme="majorHAnsi" w:hAnsi="Book Antiqua" w:cs="Arial"/>
          <w:b/>
          <w:color w:val="000000" w:themeColor="text1"/>
          <w:sz w:val="24"/>
          <w:szCs w:val="24"/>
        </w:rPr>
        <w:t>nalysis)</w:t>
      </w:r>
    </w:p>
    <w:tbl>
      <w:tblPr>
        <w:tblW w:w="6771" w:type="dxa"/>
        <w:tblCellMar>
          <w:left w:w="0" w:type="dxa"/>
          <w:right w:w="0" w:type="dxa"/>
        </w:tblCellMar>
        <w:tblLook w:val="04A0" w:firstRow="1" w:lastRow="0" w:firstColumn="1" w:lastColumn="0" w:noHBand="0" w:noVBand="1"/>
      </w:tblPr>
      <w:tblGrid>
        <w:gridCol w:w="2943"/>
        <w:gridCol w:w="2410"/>
        <w:gridCol w:w="1418"/>
      </w:tblGrid>
      <w:tr w:rsidR="00DD24C8" w:rsidRPr="00DD24C8" w14:paraId="1AA3D32B" w14:textId="77777777" w:rsidTr="004C1544">
        <w:trPr>
          <w:trHeight w:val="432"/>
        </w:trPr>
        <w:tc>
          <w:tcPr>
            <w:tcW w:w="2943" w:type="dxa"/>
            <w:tcBorders>
              <w:top w:val="single" w:sz="12" w:space="0" w:color="000000"/>
              <w:left w:val="nil"/>
              <w:right w:val="nil"/>
            </w:tcBorders>
            <w:shd w:val="clear" w:color="auto" w:fill="FFFFFF"/>
            <w:tcMar>
              <w:top w:w="15" w:type="dxa"/>
              <w:left w:w="108" w:type="dxa"/>
              <w:bottom w:w="0" w:type="dxa"/>
              <w:right w:w="108" w:type="dxa"/>
            </w:tcMar>
            <w:hideMark/>
          </w:tcPr>
          <w:p w14:paraId="0FF229DA" w14:textId="77777777" w:rsidR="0079076C" w:rsidRPr="00DD24C8" w:rsidRDefault="0079076C" w:rsidP="00EE3773">
            <w:pPr>
              <w:wordWrap/>
              <w:adjustRightInd w:val="0"/>
              <w:snapToGrid w:val="0"/>
              <w:spacing w:line="360" w:lineRule="auto"/>
              <w:rPr>
                <w:rFonts w:ascii="Book Antiqua" w:eastAsiaTheme="majorHAnsi" w:hAnsi="Book Antiqua" w:cs="Arial"/>
                <w:b/>
                <w:bCs/>
                <w:color w:val="000000" w:themeColor="text1"/>
                <w:sz w:val="24"/>
                <w:szCs w:val="24"/>
              </w:rPr>
            </w:pPr>
          </w:p>
        </w:tc>
        <w:tc>
          <w:tcPr>
            <w:tcW w:w="3828" w:type="dxa"/>
            <w:gridSpan w:val="2"/>
            <w:tcBorders>
              <w:top w:val="single" w:sz="12" w:space="0" w:color="000000"/>
              <w:left w:val="nil"/>
              <w:bottom w:val="dotted" w:sz="8" w:space="0" w:color="000000"/>
              <w:right w:val="nil"/>
            </w:tcBorders>
            <w:shd w:val="clear" w:color="auto" w:fill="FFFFFF"/>
            <w:tcMar>
              <w:top w:w="15" w:type="dxa"/>
              <w:left w:w="108" w:type="dxa"/>
              <w:bottom w:w="0" w:type="dxa"/>
              <w:right w:w="108" w:type="dxa"/>
            </w:tcMar>
            <w:hideMark/>
          </w:tcPr>
          <w:p w14:paraId="583C4159" w14:textId="77777777" w:rsidR="0079076C" w:rsidRPr="00DD24C8" w:rsidRDefault="0079076C" w:rsidP="00EE3773">
            <w:pPr>
              <w:wordWrap/>
              <w:adjustRightInd w:val="0"/>
              <w:snapToGrid w:val="0"/>
              <w:spacing w:line="360" w:lineRule="auto"/>
              <w:rPr>
                <w:rFonts w:ascii="Book Antiqua" w:eastAsiaTheme="majorHAnsi" w:hAnsi="Book Antiqua" w:cs="Arial"/>
                <w:b/>
                <w:bCs/>
                <w:color w:val="000000" w:themeColor="text1"/>
                <w:sz w:val="24"/>
                <w:szCs w:val="24"/>
              </w:rPr>
            </w:pPr>
            <w:r w:rsidRPr="00DD24C8">
              <w:rPr>
                <w:rFonts w:ascii="Book Antiqua" w:eastAsiaTheme="majorHAnsi" w:hAnsi="Book Antiqua" w:cs="Arial"/>
                <w:b/>
                <w:bCs/>
                <w:color w:val="000000" w:themeColor="text1"/>
                <w:sz w:val="24"/>
                <w:szCs w:val="24"/>
              </w:rPr>
              <w:t>GB cancer</w:t>
            </w:r>
          </w:p>
        </w:tc>
      </w:tr>
      <w:tr w:rsidR="00DD24C8" w:rsidRPr="00DD24C8" w14:paraId="355ED124" w14:textId="77777777" w:rsidTr="004C1544">
        <w:trPr>
          <w:trHeight w:val="432"/>
        </w:trPr>
        <w:tc>
          <w:tcPr>
            <w:tcW w:w="2943" w:type="dxa"/>
            <w:tcBorders>
              <w:left w:val="nil"/>
              <w:bottom w:val="single" w:sz="12" w:space="0" w:color="000000"/>
              <w:right w:val="nil"/>
            </w:tcBorders>
            <w:shd w:val="clear" w:color="auto" w:fill="FFFFFF"/>
            <w:tcMar>
              <w:top w:w="15" w:type="dxa"/>
              <w:left w:w="108" w:type="dxa"/>
              <w:bottom w:w="0" w:type="dxa"/>
              <w:right w:w="108" w:type="dxa"/>
            </w:tcMar>
            <w:hideMark/>
          </w:tcPr>
          <w:p w14:paraId="19E8D850" w14:textId="77777777" w:rsidR="0079076C" w:rsidRPr="00DD24C8" w:rsidRDefault="0079076C" w:rsidP="00EE3773">
            <w:pPr>
              <w:wordWrap/>
              <w:adjustRightInd w:val="0"/>
              <w:snapToGrid w:val="0"/>
              <w:spacing w:line="360" w:lineRule="auto"/>
              <w:rPr>
                <w:rFonts w:ascii="Book Antiqua" w:eastAsiaTheme="majorHAnsi" w:hAnsi="Book Antiqua" w:cs="Arial"/>
                <w:b/>
                <w:color w:val="000000" w:themeColor="text1"/>
                <w:sz w:val="24"/>
                <w:szCs w:val="24"/>
              </w:rPr>
            </w:pPr>
            <w:r w:rsidRPr="00DD24C8">
              <w:rPr>
                <w:rFonts w:ascii="Book Antiqua" w:eastAsiaTheme="majorHAnsi" w:hAnsi="Book Antiqua" w:cs="Arial"/>
                <w:b/>
                <w:bCs/>
                <w:color w:val="000000" w:themeColor="text1"/>
                <w:sz w:val="24"/>
                <w:szCs w:val="24"/>
              </w:rPr>
              <w:t>Variables</w:t>
            </w:r>
          </w:p>
        </w:tc>
        <w:tc>
          <w:tcPr>
            <w:tcW w:w="2410" w:type="dxa"/>
            <w:tcBorders>
              <w:top w:val="single" w:sz="8" w:space="0" w:color="000000"/>
              <w:left w:val="nil"/>
              <w:bottom w:val="single" w:sz="12" w:space="0" w:color="000000"/>
              <w:right w:val="nil"/>
            </w:tcBorders>
            <w:shd w:val="clear" w:color="auto" w:fill="FFFFFF"/>
            <w:tcMar>
              <w:top w:w="15" w:type="dxa"/>
              <w:left w:w="108" w:type="dxa"/>
              <w:bottom w:w="0" w:type="dxa"/>
              <w:right w:w="108" w:type="dxa"/>
            </w:tcMar>
            <w:hideMark/>
          </w:tcPr>
          <w:p w14:paraId="14BF37AD" w14:textId="05E092FA" w:rsidR="0079076C" w:rsidRPr="00DD24C8" w:rsidRDefault="0079076C" w:rsidP="00EE3773">
            <w:pPr>
              <w:wordWrap/>
              <w:adjustRightInd w:val="0"/>
              <w:snapToGrid w:val="0"/>
              <w:spacing w:line="360" w:lineRule="auto"/>
              <w:rPr>
                <w:rFonts w:ascii="Book Antiqua" w:eastAsiaTheme="majorHAnsi" w:hAnsi="Book Antiqua" w:cs="Arial"/>
                <w:b/>
                <w:color w:val="000000" w:themeColor="text1"/>
                <w:sz w:val="24"/>
                <w:szCs w:val="24"/>
              </w:rPr>
            </w:pPr>
            <w:r w:rsidRPr="00DD24C8">
              <w:rPr>
                <w:rFonts w:ascii="Book Antiqua" w:eastAsiaTheme="majorHAnsi" w:hAnsi="Book Antiqua" w:cs="Arial"/>
                <w:b/>
                <w:bCs/>
                <w:color w:val="000000" w:themeColor="text1"/>
                <w:sz w:val="24"/>
                <w:szCs w:val="24"/>
              </w:rPr>
              <w:t>OR (</w:t>
            </w:r>
            <w:r w:rsidR="00740C92" w:rsidRPr="00DD24C8">
              <w:rPr>
                <w:rFonts w:ascii="Book Antiqua" w:eastAsiaTheme="majorHAnsi" w:hAnsi="Book Antiqua" w:cs="Arial"/>
                <w:b/>
                <w:bCs/>
                <w:color w:val="000000" w:themeColor="text1"/>
                <w:sz w:val="24"/>
                <w:szCs w:val="24"/>
              </w:rPr>
              <w:t>95%CI</w:t>
            </w:r>
            <w:r w:rsidRPr="00DD24C8">
              <w:rPr>
                <w:rFonts w:ascii="Book Antiqua" w:eastAsiaTheme="majorHAnsi" w:hAnsi="Book Antiqua" w:cs="Arial"/>
                <w:b/>
                <w:bCs/>
                <w:color w:val="000000" w:themeColor="text1"/>
                <w:sz w:val="24"/>
                <w:szCs w:val="24"/>
              </w:rPr>
              <w:t>)</w:t>
            </w:r>
          </w:p>
        </w:tc>
        <w:tc>
          <w:tcPr>
            <w:tcW w:w="1418" w:type="dxa"/>
            <w:tcBorders>
              <w:top w:val="single" w:sz="8" w:space="0" w:color="000000"/>
              <w:left w:val="nil"/>
              <w:bottom w:val="single" w:sz="12" w:space="0" w:color="000000"/>
              <w:right w:val="nil"/>
            </w:tcBorders>
            <w:shd w:val="clear" w:color="auto" w:fill="FFFFFF"/>
            <w:tcMar>
              <w:top w:w="15" w:type="dxa"/>
              <w:left w:w="108" w:type="dxa"/>
              <w:bottom w:w="0" w:type="dxa"/>
              <w:right w:w="108" w:type="dxa"/>
            </w:tcMar>
            <w:hideMark/>
          </w:tcPr>
          <w:p w14:paraId="06C7ADAF" w14:textId="77777777" w:rsidR="0079076C" w:rsidRPr="00DD24C8" w:rsidRDefault="0079076C" w:rsidP="00EE3773">
            <w:pPr>
              <w:wordWrap/>
              <w:adjustRightInd w:val="0"/>
              <w:snapToGrid w:val="0"/>
              <w:spacing w:line="360" w:lineRule="auto"/>
              <w:rPr>
                <w:rFonts w:ascii="Book Antiqua" w:eastAsiaTheme="majorHAnsi" w:hAnsi="Book Antiqua" w:cs="Arial"/>
                <w:b/>
                <w:color w:val="000000" w:themeColor="text1"/>
                <w:sz w:val="24"/>
                <w:szCs w:val="24"/>
              </w:rPr>
            </w:pPr>
            <w:r w:rsidRPr="00DD24C8">
              <w:rPr>
                <w:rFonts w:ascii="Book Antiqua" w:eastAsiaTheme="majorHAnsi" w:hAnsi="Book Antiqua" w:cs="Arial"/>
                <w:b/>
                <w:bCs/>
                <w:i/>
                <w:color w:val="000000" w:themeColor="text1"/>
                <w:sz w:val="24"/>
                <w:szCs w:val="24"/>
              </w:rPr>
              <w:t>P</w:t>
            </w:r>
            <w:r w:rsidRPr="00DD24C8">
              <w:rPr>
                <w:rFonts w:ascii="Book Antiqua" w:eastAsiaTheme="majorHAnsi" w:hAnsi="Book Antiqua" w:cs="Arial"/>
                <w:b/>
                <w:bCs/>
                <w:color w:val="000000" w:themeColor="text1"/>
                <w:sz w:val="24"/>
                <w:szCs w:val="24"/>
              </w:rPr>
              <w:t>-value</w:t>
            </w:r>
          </w:p>
        </w:tc>
      </w:tr>
      <w:tr w:rsidR="00DD24C8" w:rsidRPr="00DD24C8" w14:paraId="297FBCED" w14:textId="77777777" w:rsidTr="004C1544">
        <w:trPr>
          <w:trHeight w:val="432"/>
        </w:trPr>
        <w:tc>
          <w:tcPr>
            <w:tcW w:w="2943"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118A1F42"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Female </w:t>
            </w:r>
          </w:p>
        </w:tc>
        <w:tc>
          <w:tcPr>
            <w:tcW w:w="2410"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7ADDDDE5"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0.615 (0.276</w:t>
            </w:r>
            <w:r w:rsidRPr="00DD24C8">
              <w:rPr>
                <w:rFonts w:ascii="Book Antiqua" w:eastAsiaTheme="majorHAnsi" w:hAnsi="Book Antiqua" w:cs="Arial"/>
                <w:color w:val="000000" w:themeColor="text1"/>
                <w:sz w:val="24"/>
                <w:szCs w:val="24"/>
              </w:rPr>
              <w:t>-</w:t>
            </w:r>
            <w:r w:rsidRPr="00DD24C8">
              <w:rPr>
                <w:rFonts w:ascii="Book Antiqua" w:eastAsiaTheme="majorHAnsi" w:hAnsi="Book Antiqua" w:cs="Arial"/>
                <w:bCs/>
                <w:color w:val="000000" w:themeColor="text1"/>
                <w:sz w:val="24"/>
                <w:szCs w:val="24"/>
              </w:rPr>
              <w:t>1.370)</w:t>
            </w:r>
          </w:p>
        </w:tc>
        <w:tc>
          <w:tcPr>
            <w:tcW w:w="1418"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2C969FDD"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0.234</w:t>
            </w:r>
          </w:p>
        </w:tc>
      </w:tr>
      <w:tr w:rsidR="00DD24C8" w:rsidRPr="00DD24C8" w14:paraId="78FA24AD" w14:textId="77777777" w:rsidTr="004C1544">
        <w:trPr>
          <w:trHeight w:val="432"/>
        </w:trPr>
        <w:tc>
          <w:tcPr>
            <w:tcW w:w="2943" w:type="dxa"/>
            <w:tcBorders>
              <w:top w:val="nil"/>
              <w:left w:val="nil"/>
              <w:bottom w:val="nil"/>
              <w:right w:val="nil"/>
            </w:tcBorders>
            <w:shd w:val="clear" w:color="auto" w:fill="auto"/>
            <w:tcMar>
              <w:top w:w="15" w:type="dxa"/>
              <w:left w:w="108" w:type="dxa"/>
              <w:bottom w:w="0" w:type="dxa"/>
              <w:right w:w="108" w:type="dxa"/>
            </w:tcMar>
            <w:hideMark/>
          </w:tcPr>
          <w:p w14:paraId="247F8932" w14:textId="00A6831C"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Size</w:t>
            </w:r>
            <w:r w:rsidR="002553CC" w:rsidRPr="00DD24C8">
              <w:rPr>
                <w:rFonts w:ascii="Book Antiqua" w:eastAsiaTheme="majorHAnsi" w:hAnsi="Book Antiqua" w:cs="Arial"/>
                <w:bCs/>
                <w:color w:val="000000" w:themeColor="text1"/>
                <w:sz w:val="24"/>
                <w:szCs w:val="24"/>
              </w:rPr>
              <w:t xml:space="preserve"> </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4BBF0660"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1.516 (1.356</w:t>
            </w:r>
            <w:r w:rsidRPr="00DD24C8">
              <w:rPr>
                <w:rFonts w:ascii="Book Antiqua" w:eastAsiaTheme="majorHAnsi" w:hAnsi="Book Antiqua" w:cs="Arial"/>
                <w:color w:val="000000" w:themeColor="text1"/>
                <w:sz w:val="24"/>
                <w:szCs w:val="24"/>
              </w:rPr>
              <w:t>-</w:t>
            </w:r>
            <w:r w:rsidRPr="00DD24C8">
              <w:rPr>
                <w:rFonts w:ascii="Book Antiqua" w:eastAsiaTheme="majorHAnsi" w:hAnsi="Book Antiqua" w:cs="Arial"/>
                <w:bCs/>
                <w:color w:val="000000" w:themeColor="text1"/>
                <w:sz w:val="24"/>
                <w:szCs w:val="24"/>
              </w:rPr>
              <w:t>1.694)</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7A646817"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&lt; 0.001</w:t>
            </w:r>
          </w:p>
        </w:tc>
      </w:tr>
      <w:tr w:rsidR="00DD24C8" w:rsidRPr="00DD24C8" w14:paraId="75AAB8CA" w14:textId="77777777" w:rsidTr="004C1544">
        <w:trPr>
          <w:trHeight w:val="432"/>
        </w:trPr>
        <w:tc>
          <w:tcPr>
            <w:tcW w:w="2943" w:type="dxa"/>
            <w:tcBorders>
              <w:top w:val="nil"/>
              <w:left w:val="nil"/>
              <w:bottom w:val="nil"/>
              <w:right w:val="nil"/>
            </w:tcBorders>
            <w:shd w:val="clear" w:color="auto" w:fill="auto"/>
            <w:tcMar>
              <w:top w:w="15" w:type="dxa"/>
              <w:left w:w="108" w:type="dxa"/>
              <w:bottom w:w="0" w:type="dxa"/>
              <w:right w:w="108" w:type="dxa"/>
            </w:tcMar>
            <w:hideMark/>
          </w:tcPr>
          <w:p w14:paraId="2F5DF776"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Number of polyps </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42EB3206"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0.812 (0.531</w:t>
            </w:r>
            <w:r w:rsidRPr="00DD24C8">
              <w:rPr>
                <w:rFonts w:ascii="Book Antiqua" w:eastAsiaTheme="majorHAnsi" w:hAnsi="Book Antiqua" w:cs="Arial"/>
                <w:color w:val="000000" w:themeColor="text1"/>
                <w:sz w:val="24"/>
                <w:szCs w:val="24"/>
              </w:rPr>
              <w:t>-</w:t>
            </w:r>
            <w:r w:rsidRPr="00DD24C8">
              <w:rPr>
                <w:rFonts w:ascii="Book Antiqua" w:eastAsiaTheme="majorHAnsi" w:hAnsi="Book Antiqua" w:cs="Arial"/>
                <w:bCs/>
                <w:color w:val="000000" w:themeColor="text1"/>
                <w:sz w:val="24"/>
                <w:szCs w:val="24"/>
              </w:rPr>
              <w:t>1.244)</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53EAE6F2"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0.339</w:t>
            </w:r>
          </w:p>
        </w:tc>
      </w:tr>
      <w:tr w:rsidR="00DD24C8" w:rsidRPr="00DD24C8" w14:paraId="4DB79078" w14:textId="77777777" w:rsidTr="004C1544">
        <w:trPr>
          <w:trHeight w:val="432"/>
        </w:trPr>
        <w:tc>
          <w:tcPr>
            <w:tcW w:w="2943" w:type="dxa"/>
            <w:tcBorders>
              <w:top w:val="nil"/>
              <w:left w:val="nil"/>
              <w:bottom w:val="nil"/>
              <w:right w:val="nil"/>
            </w:tcBorders>
            <w:shd w:val="clear" w:color="auto" w:fill="auto"/>
            <w:tcMar>
              <w:top w:w="15" w:type="dxa"/>
              <w:left w:w="108" w:type="dxa"/>
              <w:bottom w:w="0" w:type="dxa"/>
              <w:right w:w="108" w:type="dxa"/>
            </w:tcMar>
            <w:hideMark/>
          </w:tcPr>
          <w:p w14:paraId="31800649"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Age </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177DDD63"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1.120 (1.078</w:t>
            </w:r>
            <w:r w:rsidRPr="00DD24C8">
              <w:rPr>
                <w:rFonts w:ascii="Book Antiqua" w:eastAsiaTheme="majorHAnsi" w:hAnsi="Book Antiqua" w:cs="Arial"/>
                <w:color w:val="000000" w:themeColor="text1"/>
                <w:sz w:val="24"/>
                <w:szCs w:val="24"/>
              </w:rPr>
              <w:t>-</w:t>
            </w:r>
            <w:r w:rsidRPr="00DD24C8">
              <w:rPr>
                <w:rFonts w:ascii="Book Antiqua" w:eastAsiaTheme="majorHAnsi" w:hAnsi="Book Antiqua" w:cs="Arial"/>
                <w:bCs/>
                <w:color w:val="000000" w:themeColor="text1"/>
                <w:sz w:val="24"/>
                <w:szCs w:val="24"/>
              </w:rPr>
              <w:t>1.164)</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52A2E1A6"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&lt; 0.001</w:t>
            </w:r>
          </w:p>
        </w:tc>
      </w:tr>
      <w:tr w:rsidR="00DD24C8" w:rsidRPr="00DD24C8" w14:paraId="1388D1A1" w14:textId="77777777" w:rsidTr="004C1544">
        <w:trPr>
          <w:trHeight w:val="432"/>
        </w:trPr>
        <w:tc>
          <w:tcPr>
            <w:tcW w:w="2943" w:type="dxa"/>
            <w:tcBorders>
              <w:top w:val="nil"/>
              <w:left w:val="nil"/>
              <w:bottom w:val="nil"/>
              <w:right w:val="nil"/>
            </w:tcBorders>
            <w:shd w:val="clear" w:color="auto" w:fill="auto"/>
            <w:tcMar>
              <w:top w:w="15" w:type="dxa"/>
              <w:left w:w="108" w:type="dxa"/>
              <w:bottom w:w="0" w:type="dxa"/>
              <w:right w:w="108" w:type="dxa"/>
            </w:tcMar>
            <w:hideMark/>
          </w:tcPr>
          <w:p w14:paraId="162E2C67" w14:textId="31884246"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Symptoms</w:t>
            </w:r>
            <w:r w:rsidR="004C1544" w:rsidRPr="00DD24C8">
              <w:rPr>
                <w:rFonts w:ascii="Book Antiqua" w:eastAsia="宋体" w:hAnsi="Book Antiqua" w:cs="Arial" w:hint="eastAsia"/>
                <w:bCs/>
                <w:color w:val="000000" w:themeColor="text1"/>
                <w:sz w:val="24"/>
                <w:szCs w:val="24"/>
                <w:vertAlign w:val="superscript"/>
                <w:lang w:eastAsia="zh-CN"/>
              </w:rPr>
              <w:t>1</w:t>
            </w:r>
            <w:r w:rsidRPr="00DD24C8">
              <w:rPr>
                <w:rFonts w:ascii="Book Antiqua" w:eastAsiaTheme="majorHAnsi" w:hAnsi="Book Antiqua" w:cs="Arial"/>
                <w:bCs/>
                <w:color w:val="000000" w:themeColor="text1"/>
                <w:sz w:val="24"/>
                <w:szCs w:val="24"/>
              </w:rPr>
              <w:t xml:space="preserve"> </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046A38F9"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5.019 (1.649</w:t>
            </w:r>
            <w:r w:rsidRPr="00DD24C8">
              <w:rPr>
                <w:rFonts w:ascii="Book Antiqua" w:eastAsiaTheme="majorHAnsi" w:hAnsi="Book Antiqua" w:cs="Arial"/>
                <w:color w:val="000000" w:themeColor="text1"/>
                <w:sz w:val="24"/>
                <w:szCs w:val="24"/>
              </w:rPr>
              <w:t>-</w:t>
            </w:r>
            <w:r w:rsidRPr="00DD24C8">
              <w:rPr>
                <w:rFonts w:ascii="Book Antiqua" w:eastAsiaTheme="majorHAnsi" w:hAnsi="Book Antiqua" w:cs="Arial"/>
                <w:bCs/>
                <w:color w:val="000000" w:themeColor="text1"/>
                <w:sz w:val="24"/>
                <w:szCs w:val="24"/>
              </w:rPr>
              <w:t>15.276)</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7A185BDB"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0.005</w:t>
            </w:r>
          </w:p>
        </w:tc>
      </w:tr>
      <w:tr w:rsidR="00DD24C8" w:rsidRPr="00DD24C8" w14:paraId="2FC4B991" w14:textId="77777777" w:rsidTr="004C1544">
        <w:trPr>
          <w:trHeight w:val="432"/>
        </w:trPr>
        <w:tc>
          <w:tcPr>
            <w:tcW w:w="2943" w:type="dxa"/>
            <w:tcBorders>
              <w:top w:val="nil"/>
              <w:left w:val="nil"/>
              <w:bottom w:val="nil"/>
              <w:right w:val="nil"/>
            </w:tcBorders>
            <w:shd w:val="clear" w:color="auto" w:fill="auto"/>
            <w:tcMar>
              <w:top w:w="15" w:type="dxa"/>
              <w:left w:w="108" w:type="dxa"/>
              <w:bottom w:w="0" w:type="dxa"/>
              <w:right w:w="108" w:type="dxa"/>
            </w:tcMar>
            <w:hideMark/>
          </w:tcPr>
          <w:p w14:paraId="02DEC4B7"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BMI </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372D4EF0"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1.004 (0.995</w:t>
            </w:r>
            <w:r w:rsidRPr="00DD24C8">
              <w:rPr>
                <w:rFonts w:ascii="Book Antiqua" w:eastAsiaTheme="majorHAnsi" w:hAnsi="Book Antiqua" w:cs="Arial"/>
                <w:color w:val="000000" w:themeColor="text1"/>
                <w:sz w:val="24"/>
                <w:szCs w:val="24"/>
              </w:rPr>
              <w:t>-</w:t>
            </w:r>
            <w:r w:rsidRPr="00DD24C8">
              <w:rPr>
                <w:rFonts w:ascii="Book Antiqua" w:eastAsiaTheme="majorHAnsi" w:hAnsi="Book Antiqua" w:cs="Arial"/>
                <w:bCs/>
                <w:color w:val="000000" w:themeColor="text1"/>
                <w:sz w:val="24"/>
                <w:szCs w:val="24"/>
              </w:rPr>
              <w:t>1.014)</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603A1857"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0.383</w:t>
            </w:r>
          </w:p>
        </w:tc>
      </w:tr>
      <w:tr w:rsidR="00DD24C8" w:rsidRPr="00DD24C8" w14:paraId="7A34471A" w14:textId="77777777" w:rsidTr="004C1544">
        <w:trPr>
          <w:trHeight w:val="432"/>
        </w:trPr>
        <w:tc>
          <w:tcPr>
            <w:tcW w:w="2943" w:type="dxa"/>
            <w:tcBorders>
              <w:top w:val="nil"/>
              <w:left w:val="nil"/>
              <w:bottom w:val="nil"/>
              <w:right w:val="nil"/>
            </w:tcBorders>
            <w:shd w:val="clear" w:color="auto" w:fill="auto"/>
            <w:tcMar>
              <w:top w:w="15" w:type="dxa"/>
              <w:left w:w="108" w:type="dxa"/>
              <w:bottom w:w="0" w:type="dxa"/>
              <w:right w:w="108" w:type="dxa"/>
            </w:tcMar>
            <w:hideMark/>
          </w:tcPr>
          <w:p w14:paraId="290FC219"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Total cholesterol </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5C960B6D"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0.991 (0.980</w:t>
            </w:r>
            <w:r w:rsidRPr="00DD24C8">
              <w:rPr>
                <w:rFonts w:ascii="Book Antiqua" w:eastAsiaTheme="majorHAnsi" w:hAnsi="Book Antiqua" w:cs="Arial"/>
                <w:color w:val="000000" w:themeColor="text1"/>
                <w:sz w:val="24"/>
                <w:szCs w:val="24"/>
              </w:rPr>
              <w:t>-</w:t>
            </w:r>
            <w:r w:rsidRPr="00DD24C8">
              <w:rPr>
                <w:rFonts w:ascii="Book Antiqua" w:eastAsiaTheme="majorHAnsi" w:hAnsi="Book Antiqua" w:cs="Arial"/>
                <w:bCs/>
                <w:color w:val="000000" w:themeColor="text1"/>
                <w:sz w:val="24"/>
                <w:szCs w:val="24"/>
              </w:rPr>
              <w:t>1.003)</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03414658"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0.139</w:t>
            </w:r>
          </w:p>
        </w:tc>
      </w:tr>
      <w:tr w:rsidR="00DD24C8" w:rsidRPr="00DD24C8" w14:paraId="2312F853" w14:textId="77777777" w:rsidTr="004C1544">
        <w:trPr>
          <w:trHeight w:val="432"/>
        </w:trPr>
        <w:tc>
          <w:tcPr>
            <w:tcW w:w="2943" w:type="dxa"/>
            <w:tcBorders>
              <w:top w:val="nil"/>
              <w:left w:val="nil"/>
              <w:bottom w:val="nil"/>
              <w:right w:val="nil"/>
            </w:tcBorders>
            <w:shd w:val="clear" w:color="auto" w:fill="auto"/>
            <w:tcMar>
              <w:top w:w="15" w:type="dxa"/>
              <w:left w:w="108" w:type="dxa"/>
              <w:bottom w:w="0" w:type="dxa"/>
              <w:right w:w="108" w:type="dxa"/>
            </w:tcMar>
            <w:hideMark/>
          </w:tcPr>
          <w:p w14:paraId="4298A5EF"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Total bilirubin</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7522AB8C"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1.534 (0.604</w:t>
            </w:r>
            <w:r w:rsidRPr="00DD24C8">
              <w:rPr>
                <w:rFonts w:ascii="Book Antiqua" w:eastAsiaTheme="majorHAnsi" w:hAnsi="Book Antiqua" w:cs="Arial"/>
                <w:color w:val="000000" w:themeColor="text1"/>
                <w:sz w:val="24"/>
                <w:szCs w:val="24"/>
              </w:rPr>
              <w:t>-</w:t>
            </w:r>
            <w:r w:rsidRPr="00DD24C8">
              <w:rPr>
                <w:rFonts w:ascii="Book Antiqua" w:eastAsiaTheme="majorHAnsi" w:hAnsi="Book Antiqua" w:cs="Arial"/>
                <w:bCs/>
                <w:color w:val="000000" w:themeColor="text1"/>
                <w:sz w:val="24"/>
                <w:szCs w:val="24"/>
              </w:rPr>
              <w:t>3.894)</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4E1BFF03"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0.368</w:t>
            </w:r>
          </w:p>
        </w:tc>
      </w:tr>
      <w:tr w:rsidR="00DD24C8" w:rsidRPr="00DD24C8" w14:paraId="0C712B55" w14:textId="77777777" w:rsidTr="004C1544">
        <w:trPr>
          <w:trHeight w:val="432"/>
        </w:trPr>
        <w:tc>
          <w:tcPr>
            <w:tcW w:w="2943" w:type="dxa"/>
            <w:tcBorders>
              <w:top w:val="nil"/>
              <w:left w:val="nil"/>
              <w:bottom w:val="nil"/>
              <w:right w:val="nil"/>
            </w:tcBorders>
            <w:shd w:val="clear" w:color="auto" w:fill="auto"/>
            <w:tcMar>
              <w:top w:w="15" w:type="dxa"/>
              <w:left w:w="108" w:type="dxa"/>
              <w:bottom w:w="0" w:type="dxa"/>
              <w:right w:w="108" w:type="dxa"/>
            </w:tcMar>
            <w:hideMark/>
          </w:tcPr>
          <w:p w14:paraId="29CD40A6"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ALT </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4235F87F"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1.007 (0.999</w:t>
            </w:r>
            <w:r w:rsidRPr="00DD24C8">
              <w:rPr>
                <w:rFonts w:ascii="Book Antiqua" w:eastAsiaTheme="majorHAnsi" w:hAnsi="Book Antiqua" w:cs="Arial"/>
                <w:color w:val="000000" w:themeColor="text1"/>
                <w:sz w:val="24"/>
                <w:szCs w:val="24"/>
              </w:rPr>
              <w:t>-</w:t>
            </w:r>
            <w:r w:rsidRPr="00DD24C8">
              <w:rPr>
                <w:rFonts w:ascii="Book Antiqua" w:eastAsiaTheme="majorHAnsi" w:hAnsi="Book Antiqua" w:cs="Arial"/>
                <w:bCs/>
                <w:color w:val="000000" w:themeColor="text1"/>
                <w:sz w:val="24"/>
                <w:szCs w:val="24"/>
              </w:rPr>
              <w:t>1.015)</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2B8AF1F6"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0.079</w:t>
            </w:r>
          </w:p>
        </w:tc>
      </w:tr>
      <w:tr w:rsidR="00DD24C8" w:rsidRPr="00DD24C8" w14:paraId="5BC9E255" w14:textId="77777777" w:rsidTr="004C1544">
        <w:trPr>
          <w:trHeight w:val="432"/>
        </w:trPr>
        <w:tc>
          <w:tcPr>
            <w:tcW w:w="2943" w:type="dxa"/>
            <w:tcBorders>
              <w:top w:val="nil"/>
              <w:left w:val="nil"/>
              <w:bottom w:val="nil"/>
              <w:right w:val="nil"/>
            </w:tcBorders>
            <w:shd w:val="clear" w:color="auto" w:fill="auto"/>
            <w:tcMar>
              <w:top w:w="15" w:type="dxa"/>
              <w:left w:w="108" w:type="dxa"/>
              <w:bottom w:w="0" w:type="dxa"/>
              <w:right w:w="108" w:type="dxa"/>
            </w:tcMar>
            <w:hideMark/>
          </w:tcPr>
          <w:p w14:paraId="6C9821DC"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ALP </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2357E7CA"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1.001 (0.991</w:t>
            </w:r>
            <w:r w:rsidRPr="00DD24C8">
              <w:rPr>
                <w:rFonts w:ascii="Book Antiqua" w:eastAsiaTheme="majorHAnsi" w:hAnsi="Book Antiqua" w:cs="Arial"/>
                <w:color w:val="000000" w:themeColor="text1"/>
                <w:sz w:val="24"/>
                <w:szCs w:val="24"/>
              </w:rPr>
              <w:t>-</w:t>
            </w:r>
            <w:r w:rsidRPr="00DD24C8">
              <w:rPr>
                <w:rFonts w:ascii="Book Antiqua" w:eastAsiaTheme="majorHAnsi" w:hAnsi="Book Antiqua" w:cs="Arial"/>
                <w:bCs/>
                <w:color w:val="000000" w:themeColor="text1"/>
                <w:sz w:val="24"/>
                <w:szCs w:val="24"/>
              </w:rPr>
              <w:t>1.012)</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7E63F563"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0.813</w:t>
            </w:r>
          </w:p>
        </w:tc>
      </w:tr>
      <w:tr w:rsidR="00DD24C8" w:rsidRPr="00DD24C8" w14:paraId="24325F9A" w14:textId="77777777" w:rsidTr="004C1544">
        <w:trPr>
          <w:trHeight w:val="432"/>
        </w:trPr>
        <w:tc>
          <w:tcPr>
            <w:tcW w:w="2943" w:type="dxa"/>
            <w:tcBorders>
              <w:top w:val="nil"/>
              <w:left w:val="nil"/>
              <w:bottom w:val="nil"/>
              <w:right w:val="nil"/>
            </w:tcBorders>
            <w:shd w:val="clear" w:color="auto" w:fill="auto"/>
            <w:tcMar>
              <w:top w:w="15" w:type="dxa"/>
              <w:left w:w="108" w:type="dxa"/>
              <w:bottom w:w="0" w:type="dxa"/>
              <w:right w:w="108" w:type="dxa"/>
            </w:tcMar>
            <w:hideMark/>
          </w:tcPr>
          <w:p w14:paraId="6AFCAB05"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Fasting glucose</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7A39DE57"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1.002 (0.991</w:t>
            </w:r>
            <w:r w:rsidRPr="00DD24C8">
              <w:rPr>
                <w:rFonts w:ascii="Book Antiqua" w:eastAsiaTheme="majorHAnsi" w:hAnsi="Book Antiqua" w:cs="Arial"/>
                <w:color w:val="000000" w:themeColor="text1"/>
                <w:sz w:val="24"/>
                <w:szCs w:val="24"/>
              </w:rPr>
              <w:t>-</w:t>
            </w:r>
            <w:r w:rsidRPr="00DD24C8">
              <w:rPr>
                <w:rFonts w:ascii="Book Antiqua" w:eastAsiaTheme="majorHAnsi" w:hAnsi="Book Antiqua" w:cs="Arial"/>
                <w:bCs/>
                <w:color w:val="000000" w:themeColor="text1"/>
                <w:sz w:val="24"/>
                <w:szCs w:val="24"/>
              </w:rPr>
              <w:t>1.013)</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1913B5CE"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0.771</w:t>
            </w:r>
          </w:p>
        </w:tc>
      </w:tr>
      <w:tr w:rsidR="00DD24C8" w:rsidRPr="00DD24C8" w14:paraId="3DF97B87" w14:textId="77777777" w:rsidTr="004C1544">
        <w:trPr>
          <w:trHeight w:val="432"/>
        </w:trPr>
        <w:tc>
          <w:tcPr>
            <w:tcW w:w="2943" w:type="dxa"/>
            <w:tcBorders>
              <w:top w:val="nil"/>
              <w:left w:val="nil"/>
              <w:right w:val="nil"/>
            </w:tcBorders>
            <w:shd w:val="clear" w:color="auto" w:fill="auto"/>
            <w:tcMar>
              <w:top w:w="15" w:type="dxa"/>
              <w:left w:w="108" w:type="dxa"/>
              <w:bottom w:w="0" w:type="dxa"/>
              <w:right w:w="108" w:type="dxa"/>
            </w:tcMar>
            <w:hideMark/>
          </w:tcPr>
          <w:p w14:paraId="3B8A6087"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 xml:space="preserve">CA19-9 </w:t>
            </w:r>
          </w:p>
        </w:tc>
        <w:tc>
          <w:tcPr>
            <w:tcW w:w="2410" w:type="dxa"/>
            <w:tcBorders>
              <w:top w:val="nil"/>
              <w:left w:val="nil"/>
              <w:right w:val="nil"/>
            </w:tcBorders>
            <w:shd w:val="clear" w:color="auto" w:fill="auto"/>
            <w:tcMar>
              <w:top w:w="15" w:type="dxa"/>
              <w:left w:w="108" w:type="dxa"/>
              <w:bottom w:w="0" w:type="dxa"/>
              <w:right w:w="108" w:type="dxa"/>
            </w:tcMar>
            <w:hideMark/>
          </w:tcPr>
          <w:p w14:paraId="46A5DCC1"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1.022 (0.005</w:t>
            </w:r>
            <w:r w:rsidRPr="00DD24C8">
              <w:rPr>
                <w:rFonts w:ascii="Book Antiqua" w:eastAsiaTheme="majorHAnsi" w:hAnsi="Book Antiqua" w:cs="Arial"/>
                <w:color w:val="000000" w:themeColor="text1"/>
                <w:sz w:val="24"/>
                <w:szCs w:val="24"/>
              </w:rPr>
              <w:t>-</w:t>
            </w:r>
            <w:r w:rsidRPr="00DD24C8">
              <w:rPr>
                <w:rFonts w:ascii="Book Antiqua" w:eastAsiaTheme="majorHAnsi" w:hAnsi="Book Antiqua" w:cs="Arial"/>
                <w:bCs/>
                <w:color w:val="000000" w:themeColor="text1"/>
                <w:sz w:val="24"/>
                <w:szCs w:val="24"/>
              </w:rPr>
              <w:t>1.049)</w:t>
            </w:r>
          </w:p>
        </w:tc>
        <w:tc>
          <w:tcPr>
            <w:tcW w:w="1418" w:type="dxa"/>
            <w:tcBorders>
              <w:top w:val="nil"/>
              <w:left w:val="nil"/>
              <w:right w:val="nil"/>
            </w:tcBorders>
            <w:shd w:val="clear" w:color="auto" w:fill="auto"/>
            <w:tcMar>
              <w:top w:w="15" w:type="dxa"/>
              <w:left w:w="108" w:type="dxa"/>
              <w:bottom w:w="0" w:type="dxa"/>
              <w:right w:w="108" w:type="dxa"/>
            </w:tcMar>
            <w:hideMark/>
          </w:tcPr>
          <w:p w14:paraId="6412BD6A"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0.116</w:t>
            </w:r>
          </w:p>
        </w:tc>
      </w:tr>
      <w:tr w:rsidR="00DD24C8" w:rsidRPr="00DD24C8" w14:paraId="6A4FE094" w14:textId="77777777" w:rsidTr="004C1544">
        <w:trPr>
          <w:trHeight w:val="432"/>
        </w:trPr>
        <w:tc>
          <w:tcPr>
            <w:tcW w:w="2943"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2704B2BA"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proofErr w:type="spellStart"/>
            <w:r w:rsidRPr="00DD24C8">
              <w:rPr>
                <w:rFonts w:ascii="Book Antiqua" w:eastAsiaTheme="majorHAnsi" w:hAnsi="Book Antiqua" w:cs="Arial"/>
                <w:bCs/>
                <w:color w:val="000000" w:themeColor="text1"/>
                <w:sz w:val="24"/>
                <w:szCs w:val="24"/>
              </w:rPr>
              <w:t>HBsAg</w:t>
            </w:r>
            <w:proofErr w:type="spellEnd"/>
            <w:r w:rsidRPr="00DD24C8">
              <w:rPr>
                <w:rFonts w:ascii="Book Antiqua" w:eastAsiaTheme="majorHAnsi" w:hAnsi="Book Antiqua" w:cs="Arial"/>
                <w:bCs/>
                <w:color w:val="000000" w:themeColor="text1"/>
                <w:sz w:val="24"/>
                <w:szCs w:val="24"/>
              </w:rPr>
              <w:t xml:space="preserve"> positivity </w:t>
            </w:r>
          </w:p>
        </w:tc>
        <w:tc>
          <w:tcPr>
            <w:tcW w:w="2410"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7A494463"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2.461 (0.587</w:t>
            </w:r>
            <w:r w:rsidRPr="00DD24C8">
              <w:rPr>
                <w:rFonts w:ascii="Book Antiqua" w:eastAsiaTheme="majorHAnsi" w:hAnsi="Book Antiqua" w:cs="Arial"/>
                <w:color w:val="000000" w:themeColor="text1"/>
                <w:sz w:val="24"/>
                <w:szCs w:val="24"/>
              </w:rPr>
              <w:t>-</w:t>
            </w:r>
            <w:r w:rsidRPr="00DD24C8">
              <w:rPr>
                <w:rFonts w:ascii="Book Antiqua" w:eastAsiaTheme="majorHAnsi" w:hAnsi="Book Antiqua" w:cs="Arial"/>
                <w:bCs/>
                <w:color w:val="000000" w:themeColor="text1"/>
                <w:sz w:val="24"/>
                <w:szCs w:val="24"/>
              </w:rPr>
              <w:t>10.327)</w:t>
            </w:r>
          </w:p>
        </w:tc>
        <w:tc>
          <w:tcPr>
            <w:tcW w:w="1418"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67D17A5B" w14:textId="77777777" w:rsidR="0079076C" w:rsidRPr="00DD24C8" w:rsidRDefault="0079076C"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Cs/>
                <w:color w:val="000000" w:themeColor="text1"/>
                <w:sz w:val="24"/>
                <w:szCs w:val="24"/>
              </w:rPr>
              <w:t>0.218</w:t>
            </w:r>
          </w:p>
        </w:tc>
      </w:tr>
    </w:tbl>
    <w:p w14:paraId="5ABE2B74" w14:textId="77777777" w:rsidR="004C1544" w:rsidRPr="00DD24C8" w:rsidRDefault="004C1544" w:rsidP="00EE3773">
      <w:pPr>
        <w:wordWrap/>
        <w:adjustRightInd w:val="0"/>
        <w:snapToGrid w:val="0"/>
        <w:spacing w:line="360" w:lineRule="auto"/>
        <w:rPr>
          <w:rFonts w:ascii="Book Antiqua" w:eastAsia="宋体" w:hAnsi="Book Antiqua" w:cs="Arial"/>
          <w:bCs/>
          <w:color w:val="000000" w:themeColor="text1"/>
          <w:sz w:val="24"/>
          <w:szCs w:val="24"/>
          <w:lang w:eastAsia="zh-CN"/>
        </w:rPr>
      </w:pPr>
      <w:proofErr w:type="gramStart"/>
      <w:r w:rsidRPr="00DD24C8">
        <w:rPr>
          <w:rFonts w:ascii="Book Antiqua" w:eastAsia="宋体" w:hAnsi="Book Antiqua" w:cs="Arial" w:hint="eastAsia"/>
          <w:bCs/>
          <w:color w:val="000000" w:themeColor="text1"/>
          <w:sz w:val="24"/>
          <w:szCs w:val="24"/>
          <w:vertAlign w:val="superscript"/>
          <w:lang w:eastAsia="zh-CN"/>
        </w:rPr>
        <w:t>1</w:t>
      </w:r>
      <w:r w:rsidRPr="00DD24C8">
        <w:rPr>
          <w:rFonts w:ascii="Book Antiqua" w:eastAsiaTheme="majorHAnsi" w:hAnsi="Book Antiqua" w:cs="Arial"/>
          <w:bCs/>
          <w:color w:val="000000" w:themeColor="text1"/>
          <w:sz w:val="24"/>
          <w:szCs w:val="24"/>
        </w:rPr>
        <w:t>Right upper quadrant pain, epigastric pain, vague abdominal discomfort, dyspepsia, fatigue, body weight loss</w:t>
      </w:r>
      <w:r w:rsidRPr="00DD24C8">
        <w:rPr>
          <w:rFonts w:ascii="Book Antiqua" w:eastAsia="宋体" w:hAnsi="Book Antiqua" w:cs="Arial" w:hint="eastAsia"/>
          <w:bCs/>
          <w:color w:val="000000" w:themeColor="text1"/>
          <w:sz w:val="24"/>
          <w:szCs w:val="24"/>
          <w:lang w:eastAsia="zh-CN"/>
        </w:rPr>
        <w:t>.</w:t>
      </w:r>
      <w:proofErr w:type="gramEnd"/>
      <w:r w:rsidRPr="00DD24C8">
        <w:rPr>
          <w:rFonts w:ascii="Book Antiqua" w:eastAsia="宋体" w:hAnsi="Book Antiqua" w:cs="Arial" w:hint="eastAsia"/>
          <w:bCs/>
          <w:color w:val="000000" w:themeColor="text1"/>
          <w:sz w:val="24"/>
          <w:szCs w:val="24"/>
          <w:lang w:eastAsia="zh-CN"/>
        </w:rPr>
        <w:t xml:space="preserve"> </w:t>
      </w:r>
      <w:r w:rsidR="0079076C" w:rsidRPr="00DD24C8">
        <w:rPr>
          <w:rFonts w:ascii="Book Antiqua" w:eastAsiaTheme="majorHAnsi" w:hAnsi="Book Antiqua" w:cs="Arial"/>
          <w:bCs/>
          <w:color w:val="000000" w:themeColor="text1"/>
          <w:sz w:val="24"/>
          <w:szCs w:val="24"/>
        </w:rPr>
        <w:t>GB</w:t>
      </w:r>
      <w:r w:rsidRPr="00DD24C8">
        <w:rPr>
          <w:rFonts w:ascii="Book Antiqua" w:eastAsia="宋体" w:hAnsi="Book Antiqua" w:cs="Arial" w:hint="eastAsia"/>
          <w:bCs/>
          <w:color w:val="000000" w:themeColor="text1"/>
          <w:sz w:val="24"/>
          <w:szCs w:val="24"/>
          <w:lang w:eastAsia="zh-CN"/>
        </w:rPr>
        <w:t>:</w:t>
      </w:r>
      <w:r w:rsidR="0079076C" w:rsidRPr="00DD24C8">
        <w:rPr>
          <w:rFonts w:ascii="Book Antiqua" w:eastAsiaTheme="majorHAnsi" w:hAnsi="Book Antiqua" w:cs="Arial"/>
          <w:bCs/>
          <w:color w:val="000000" w:themeColor="text1"/>
          <w:sz w:val="24"/>
          <w:szCs w:val="24"/>
        </w:rPr>
        <w:t xml:space="preserve"> </w:t>
      </w:r>
      <w:r w:rsidR="0079076C" w:rsidRPr="00DD24C8">
        <w:rPr>
          <w:rFonts w:ascii="Book Antiqua" w:eastAsiaTheme="majorHAnsi" w:hAnsi="Book Antiqua" w:cs="Arial"/>
          <w:bCs/>
          <w:caps/>
          <w:color w:val="000000" w:themeColor="text1"/>
          <w:sz w:val="24"/>
          <w:szCs w:val="24"/>
        </w:rPr>
        <w:t>g</w:t>
      </w:r>
      <w:r w:rsidR="0079076C" w:rsidRPr="00DD24C8">
        <w:rPr>
          <w:rFonts w:ascii="Book Antiqua" w:eastAsiaTheme="majorHAnsi" w:hAnsi="Book Antiqua" w:cs="Arial"/>
          <w:bCs/>
          <w:color w:val="000000" w:themeColor="text1"/>
          <w:sz w:val="24"/>
          <w:szCs w:val="24"/>
        </w:rPr>
        <w:t>allbladder; BMI</w:t>
      </w:r>
      <w:r w:rsidRPr="00DD24C8">
        <w:rPr>
          <w:rFonts w:ascii="Book Antiqua" w:eastAsia="宋体" w:hAnsi="Book Antiqua" w:cs="Arial" w:hint="eastAsia"/>
          <w:bCs/>
          <w:color w:val="000000" w:themeColor="text1"/>
          <w:sz w:val="24"/>
          <w:szCs w:val="24"/>
          <w:lang w:eastAsia="zh-CN"/>
        </w:rPr>
        <w:t>:</w:t>
      </w:r>
      <w:r w:rsidR="0079076C" w:rsidRPr="00DD24C8">
        <w:rPr>
          <w:rFonts w:ascii="Book Antiqua" w:eastAsiaTheme="majorHAnsi" w:hAnsi="Book Antiqua" w:cs="Arial"/>
          <w:bCs/>
          <w:color w:val="000000" w:themeColor="text1"/>
          <w:sz w:val="24"/>
          <w:szCs w:val="24"/>
        </w:rPr>
        <w:t xml:space="preserve"> </w:t>
      </w:r>
      <w:r w:rsidR="0079076C" w:rsidRPr="00DD24C8">
        <w:rPr>
          <w:rFonts w:ascii="Book Antiqua" w:eastAsiaTheme="majorHAnsi" w:hAnsi="Book Antiqua" w:cs="Arial"/>
          <w:bCs/>
          <w:caps/>
          <w:color w:val="000000" w:themeColor="text1"/>
          <w:sz w:val="24"/>
          <w:szCs w:val="24"/>
        </w:rPr>
        <w:t>b</w:t>
      </w:r>
      <w:r w:rsidR="0079076C" w:rsidRPr="00DD24C8">
        <w:rPr>
          <w:rFonts w:ascii="Book Antiqua" w:eastAsiaTheme="majorHAnsi" w:hAnsi="Book Antiqua" w:cs="Arial"/>
          <w:bCs/>
          <w:color w:val="000000" w:themeColor="text1"/>
          <w:sz w:val="24"/>
          <w:szCs w:val="24"/>
        </w:rPr>
        <w:t xml:space="preserve">ody mass index; </w:t>
      </w:r>
      <w:r w:rsidRPr="00DD24C8">
        <w:rPr>
          <w:rFonts w:ascii="Book Antiqua" w:eastAsiaTheme="majorHAnsi" w:hAnsi="Book Antiqua" w:cs="Arial"/>
          <w:bCs/>
          <w:color w:val="000000" w:themeColor="text1"/>
          <w:sz w:val="24"/>
          <w:szCs w:val="24"/>
        </w:rPr>
        <w:t>ALT</w:t>
      </w:r>
      <w:r w:rsidRPr="00DD24C8">
        <w:rPr>
          <w:rFonts w:ascii="Book Antiqua" w:eastAsia="宋体" w:hAnsi="Book Antiqua" w:cs="Arial" w:hint="eastAsia"/>
          <w:bCs/>
          <w:color w:val="000000" w:themeColor="text1"/>
          <w:sz w:val="24"/>
          <w:szCs w:val="24"/>
          <w:lang w:eastAsia="zh-CN"/>
        </w:rPr>
        <w:t>:</w:t>
      </w:r>
      <w:r w:rsidRPr="00DD24C8">
        <w:rPr>
          <w:rFonts w:ascii="Book Antiqua" w:eastAsiaTheme="majorHAnsi" w:hAnsi="Book Antiqua" w:cs="Arial"/>
          <w:bCs/>
          <w:color w:val="000000" w:themeColor="text1"/>
          <w:sz w:val="24"/>
          <w:szCs w:val="24"/>
        </w:rPr>
        <w:t xml:space="preserve"> Alanine transaminase; ALP</w:t>
      </w:r>
      <w:r w:rsidRPr="00DD24C8">
        <w:rPr>
          <w:rFonts w:ascii="Book Antiqua" w:eastAsia="宋体" w:hAnsi="Book Antiqua" w:cs="Arial" w:hint="eastAsia"/>
          <w:bCs/>
          <w:color w:val="000000" w:themeColor="text1"/>
          <w:sz w:val="24"/>
          <w:szCs w:val="24"/>
          <w:lang w:eastAsia="zh-CN"/>
        </w:rPr>
        <w:t>:</w:t>
      </w:r>
      <w:r w:rsidRPr="00DD24C8">
        <w:rPr>
          <w:rFonts w:ascii="Book Antiqua" w:eastAsiaTheme="majorHAnsi" w:hAnsi="Book Antiqua" w:cs="Arial"/>
          <w:bCs/>
          <w:color w:val="000000" w:themeColor="text1"/>
          <w:sz w:val="24"/>
          <w:szCs w:val="24"/>
        </w:rPr>
        <w:t xml:space="preserve"> Alkaline phosphatase; CA19-9</w:t>
      </w:r>
      <w:r w:rsidRPr="00DD24C8">
        <w:rPr>
          <w:rFonts w:ascii="Book Antiqua" w:eastAsia="宋体" w:hAnsi="Book Antiqua" w:cs="Arial" w:hint="eastAsia"/>
          <w:bCs/>
          <w:color w:val="000000" w:themeColor="text1"/>
          <w:sz w:val="24"/>
          <w:szCs w:val="24"/>
          <w:lang w:eastAsia="zh-CN"/>
        </w:rPr>
        <w:t>:</w:t>
      </w:r>
      <w:r w:rsidRPr="00DD24C8">
        <w:rPr>
          <w:rFonts w:ascii="Book Antiqua" w:eastAsiaTheme="majorHAnsi" w:hAnsi="Book Antiqua" w:cs="Arial"/>
          <w:bCs/>
          <w:color w:val="000000" w:themeColor="text1"/>
          <w:sz w:val="24"/>
          <w:szCs w:val="24"/>
        </w:rPr>
        <w:t xml:space="preserve"> Carbohydrate antigen 19-9; </w:t>
      </w:r>
      <w:proofErr w:type="spellStart"/>
      <w:r w:rsidRPr="00DD24C8">
        <w:rPr>
          <w:rFonts w:ascii="Book Antiqua" w:eastAsiaTheme="majorHAnsi" w:hAnsi="Book Antiqua" w:cs="Arial"/>
          <w:bCs/>
          <w:color w:val="000000" w:themeColor="text1"/>
          <w:sz w:val="24"/>
          <w:szCs w:val="24"/>
        </w:rPr>
        <w:t>HBsAg</w:t>
      </w:r>
      <w:proofErr w:type="spellEnd"/>
      <w:r w:rsidRPr="00DD24C8">
        <w:rPr>
          <w:rFonts w:ascii="Book Antiqua" w:eastAsia="宋体" w:hAnsi="Book Antiqua" w:cs="Arial" w:hint="eastAsia"/>
          <w:bCs/>
          <w:color w:val="000000" w:themeColor="text1"/>
          <w:sz w:val="24"/>
          <w:szCs w:val="24"/>
          <w:lang w:eastAsia="zh-CN"/>
        </w:rPr>
        <w:t>:</w:t>
      </w:r>
      <w:r w:rsidRPr="00DD24C8">
        <w:rPr>
          <w:rFonts w:ascii="Book Antiqua" w:eastAsiaTheme="majorHAnsi" w:hAnsi="Book Antiqua" w:cs="Arial"/>
          <w:bCs/>
          <w:color w:val="000000" w:themeColor="text1"/>
          <w:sz w:val="24"/>
          <w:szCs w:val="24"/>
        </w:rPr>
        <w:t xml:space="preserve"> Hepatitis B surface antigen. </w:t>
      </w:r>
    </w:p>
    <w:p w14:paraId="1D4BE5F3" w14:textId="528BDD85" w:rsidR="00061C26" w:rsidRPr="00DD24C8" w:rsidRDefault="00061C26" w:rsidP="00EE3773">
      <w:pPr>
        <w:wordWrap/>
        <w:adjustRightInd w:val="0"/>
        <w:snapToGrid w:val="0"/>
        <w:spacing w:line="360" w:lineRule="auto"/>
        <w:rPr>
          <w:rFonts w:ascii="Book Antiqua" w:eastAsiaTheme="majorHAnsi" w:hAnsi="Book Antiqua" w:cs="Arial"/>
          <w:color w:val="000000" w:themeColor="text1"/>
          <w:sz w:val="24"/>
          <w:szCs w:val="24"/>
        </w:rPr>
      </w:pPr>
    </w:p>
    <w:p w14:paraId="03C14D8F"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br w:type="page"/>
      </w:r>
    </w:p>
    <w:p w14:paraId="29C915DB"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p>
    <w:p w14:paraId="22584129" w14:textId="0950F333" w:rsidR="00061C26" w:rsidRPr="00DD24C8" w:rsidRDefault="004C1544" w:rsidP="00EE3773">
      <w:pPr>
        <w:widowControl/>
        <w:wordWrap/>
        <w:autoSpaceDE/>
        <w:autoSpaceDN/>
        <w:adjustRightInd w:val="0"/>
        <w:snapToGrid w:val="0"/>
        <w:spacing w:line="360" w:lineRule="auto"/>
        <w:rPr>
          <w:rFonts w:ascii="Book Antiqua" w:eastAsiaTheme="majorHAnsi" w:hAnsi="Book Antiqua" w:cs="Arial"/>
          <w:b/>
          <w:color w:val="000000" w:themeColor="text1"/>
          <w:sz w:val="24"/>
          <w:szCs w:val="24"/>
        </w:rPr>
      </w:pPr>
      <w:r w:rsidRPr="00DD24C8">
        <w:rPr>
          <w:rFonts w:ascii="Book Antiqua" w:eastAsiaTheme="majorHAnsi" w:hAnsi="Book Antiqua" w:cs="Arial"/>
          <w:b/>
          <w:color w:val="000000" w:themeColor="text1"/>
          <w:sz w:val="24"/>
          <w:szCs w:val="24"/>
        </w:rPr>
        <w:t>Table 3</w:t>
      </w:r>
      <w:r w:rsidR="00061C26" w:rsidRPr="00DD24C8">
        <w:rPr>
          <w:rFonts w:ascii="Book Antiqua" w:eastAsiaTheme="majorHAnsi" w:hAnsi="Book Antiqua" w:cs="Arial"/>
          <w:b/>
          <w:color w:val="000000" w:themeColor="text1"/>
          <w:sz w:val="24"/>
          <w:szCs w:val="24"/>
        </w:rPr>
        <w:t xml:space="preserve"> Re</w:t>
      </w:r>
      <w:r w:rsidRPr="00DD24C8">
        <w:rPr>
          <w:rFonts w:ascii="Book Antiqua" w:eastAsiaTheme="majorHAnsi" w:hAnsi="Book Antiqua" w:cs="Arial"/>
          <w:b/>
          <w:color w:val="000000" w:themeColor="text1"/>
          <w:sz w:val="24"/>
          <w:szCs w:val="24"/>
        </w:rPr>
        <w:t>ceiver operating characteristic</w:t>
      </w:r>
      <w:r w:rsidR="00061C26" w:rsidRPr="00DD24C8">
        <w:rPr>
          <w:rFonts w:ascii="Book Antiqua" w:eastAsiaTheme="majorHAnsi" w:hAnsi="Book Antiqua" w:cs="Arial"/>
          <w:b/>
          <w:color w:val="000000" w:themeColor="text1"/>
          <w:sz w:val="24"/>
          <w:szCs w:val="24"/>
        </w:rPr>
        <w:t xml:space="preserve"> curve summary statistics</w:t>
      </w:r>
    </w:p>
    <w:tbl>
      <w:tblPr>
        <w:tblStyle w:val="a9"/>
        <w:tblpPr w:leftFromText="142" w:rightFromText="142" w:vertAnchor="text" w:horzAnchor="margin" w:tblpY="29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76"/>
        <w:gridCol w:w="1311"/>
        <w:gridCol w:w="1443"/>
        <w:gridCol w:w="1760"/>
        <w:gridCol w:w="1165"/>
        <w:gridCol w:w="1019"/>
      </w:tblGrid>
      <w:tr w:rsidR="00DD24C8" w:rsidRPr="00DD24C8" w14:paraId="7892994E" w14:textId="77777777" w:rsidTr="00AC3C54">
        <w:trPr>
          <w:trHeight w:val="505"/>
        </w:trPr>
        <w:tc>
          <w:tcPr>
            <w:tcW w:w="1276" w:type="dxa"/>
            <w:tcBorders>
              <w:top w:val="single" w:sz="12" w:space="0" w:color="auto"/>
              <w:bottom w:val="single" w:sz="12" w:space="0" w:color="auto"/>
              <w:right w:val="nil"/>
            </w:tcBorders>
          </w:tcPr>
          <w:p w14:paraId="2EC88A20" w14:textId="018EAB5F"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Size</w:t>
            </w:r>
            <w:r w:rsidR="00AC3C54" w:rsidRPr="00DD24C8">
              <w:rPr>
                <w:rFonts w:ascii="Book Antiqua" w:eastAsiaTheme="majorHAnsi" w:hAnsi="Book Antiqua" w:cs="Arial"/>
                <w:color w:val="000000" w:themeColor="text1"/>
                <w:sz w:val="24"/>
                <w:szCs w:val="24"/>
              </w:rPr>
              <w:t>,</w:t>
            </w:r>
            <w:r w:rsidR="004C1544" w:rsidRPr="00DD24C8">
              <w:rPr>
                <w:rFonts w:ascii="Book Antiqua" w:eastAsia="宋体" w:hAnsi="Book Antiqua" w:cs="Arial" w:hint="eastAsia"/>
                <w:color w:val="000000" w:themeColor="text1"/>
                <w:sz w:val="24"/>
                <w:szCs w:val="24"/>
                <w:lang w:eastAsia="zh-CN"/>
              </w:rPr>
              <w:t xml:space="preserve"> </w:t>
            </w:r>
            <w:r w:rsidR="00AC3C54" w:rsidRPr="00DD24C8">
              <w:rPr>
                <w:rFonts w:ascii="Book Antiqua" w:eastAsiaTheme="majorHAnsi" w:hAnsi="Book Antiqua" w:cs="Arial"/>
                <w:color w:val="000000" w:themeColor="text1"/>
                <w:sz w:val="24"/>
                <w:szCs w:val="24"/>
              </w:rPr>
              <w:t>mm (patients</w:t>
            </w:r>
            <w:r w:rsidRPr="00DD24C8">
              <w:rPr>
                <w:rFonts w:ascii="Book Antiqua" w:eastAsiaTheme="majorHAnsi" w:hAnsi="Book Antiqua" w:cs="Arial"/>
                <w:color w:val="000000" w:themeColor="text1"/>
                <w:sz w:val="24"/>
                <w:szCs w:val="24"/>
              </w:rPr>
              <w:t>)</w:t>
            </w:r>
          </w:p>
        </w:tc>
        <w:tc>
          <w:tcPr>
            <w:tcW w:w="1311" w:type="dxa"/>
            <w:tcBorders>
              <w:top w:val="single" w:sz="12" w:space="0" w:color="auto"/>
              <w:left w:val="nil"/>
              <w:bottom w:val="single" w:sz="12" w:space="0" w:color="auto"/>
              <w:right w:val="nil"/>
            </w:tcBorders>
          </w:tcPr>
          <w:p w14:paraId="5E67CB5C" w14:textId="07C0219E" w:rsidR="00061C26" w:rsidRPr="00DD24C8" w:rsidRDefault="004C1544"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Sensitivity</w:t>
            </w:r>
          </w:p>
        </w:tc>
        <w:tc>
          <w:tcPr>
            <w:tcW w:w="1443" w:type="dxa"/>
            <w:tcBorders>
              <w:top w:val="single" w:sz="12" w:space="0" w:color="auto"/>
              <w:left w:val="nil"/>
              <w:bottom w:val="single" w:sz="12" w:space="0" w:color="auto"/>
              <w:right w:val="nil"/>
            </w:tcBorders>
          </w:tcPr>
          <w:p w14:paraId="4EF16B2D" w14:textId="1454619F" w:rsidR="00061C26" w:rsidRPr="00DD24C8" w:rsidRDefault="004C1544"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Specificity</w:t>
            </w:r>
          </w:p>
        </w:tc>
        <w:tc>
          <w:tcPr>
            <w:tcW w:w="1760" w:type="dxa"/>
            <w:tcBorders>
              <w:top w:val="single" w:sz="12" w:space="0" w:color="auto"/>
              <w:left w:val="nil"/>
              <w:bottom w:val="single" w:sz="12" w:space="0" w:color="auto"/>
              <w:right w:val="nil"/>
            </w:tcBorders>
          </w:tcPr>
          <w:p w14:paraId="1EA986A0"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proofErr w:type="spellStart"/>
            <w:r w:rsidRPr="00DD24C8">
              <w:rPr>
                <w:rFonts w:ascii="Book Antiqua" w:eastAsiaTheme="majorHAnsi" w:hAnsi="Book Antiqua" w:cs="Arial"/>
                <w:color w:val="000000" w:themeColor="text1"/>
                <w:sz w:val="24"/>
                <w:szCs w:val="24"/>
              </w:rPr>
              <w:t>Youden’s</w:t>
            </w:r>
            <w:proofErr w:type="spellEnd"/>
            <w:r w:rsidRPr="00DD24C8">
              <w:rPr>
                <w:rFonts w:ascii="Book Antiqua" w:eastAsiaTheme="majorHAnsi" w:hAnsi="Book Antiqua" w:cs="Arial"/>
                <w:color w:val="000000" w:themeColor="text1"/>
                <w:sz w:val="24"/>
                <w:szCs w:val="24"/>
              </w:rPr>
              <w:t xml:space="preserve"> index</w:t>
            </w:r>
          </w:p>
        </w:tc>
        <w:tc>
          <w:tcPr>
            <w:tcW w:w="1165" w:type="dxa"/>
            <w:tcBorders>
              <w:top w:val="single" w:sz="12" w:space="0" w:color="auto"/>
              <w:left w:val="nil"/>
              <w:bottom w:val="single" w:sz="12" w:space="0" w:color="auto"/>
              <w:right w:val="nil"/>
            </w:tcBorders>
          </w:tcPr>
          <w:p w14:paraId="689E6377"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proofErr w:type="spellStart"/>
            <w:r w:rsidRPr="00DD24C8">
              <w:rPr>
                <w:rFonts w:ascii="Book Antiqua" w:eastAsiaTheme="majorHAnsi" w:hAnsi="Book Antiqua" w:cs="Arial"/>
                <w:color w:val="000000" w:themeColor="text1"/>
                <w:sz w:val="24"/>
                <w:szCs w:val="24"/>
              </w:rPr>
              <w:t>ppv</w:t>
            </w:r>
            <w:proofErr w:type="spellEnd"/>
          </w:p>
        </w:tc>
        <w:tc>
          <w:tcPr>
            <w:tcW w:w="1019" w:type="dxa"/>
            <w:tcBorders>
              <w:top w:val="single" w:sz="12" w:space="0" w:color="auto"/>
              <w:left w:val="nil"/>
              <w:bottom w:val="single" w:sz="12" w:space="0" w:color="auto"/>
            </w:tcBorders>
          </w:tcPr>
          <w:p w14:paraId="1F5AC70A"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proofErr w:type="spellStart"/>
            <w:r w:rsidRPr="00DD24C8">
              <w:rPr>
                <w:rFonts w:ascii="Book Antiqua" w:eastAsiaTheme="majorHAnsi" w:hAnsi="Book Antiqua" w:cs="Arial"/>
                <w:color w:val="000000" w:themeColor="text1"/>
                <w:sz w:val="24"/>
                <w:szCs w:val="24"/>
              </w:rPr>
              <w:t>npv</w:t>
            </w:r>
            <w:proofErr w:type="spellEnd"/>
          </w:p>
        </w:tc>
      </w:tr>
      <w:tr w:rsidR="00DD24C8" w:rsidRPr="00DD24C8" w14:paraId="347F9FB2" w14:textId="77777777" w:rsidTr="00AC3C54">
        <w:trPr>
          <w:trHeight w:val="432"/>
        </w:trPr>
        <w:tc>
          <w:tcPr>
            <w:tcW w:w="1276" w:type="dxa"/>
            <w:tcBorders>
              <w:top w:val="single" w:sz="12" w:space="0" w:color="auto"/>
              <w:bottom w:val="nil"/>
              <w:right w:val="nil"/>
            </w:tcBorders>
          </w:tcPr>
          <w:p w14:paraId="2B103AE6"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8</w:t>
            </w:r>
            <w:r w:rsidR="00AC3C54" w:rsidRPr="00DD24C8">
              <w:rPr>
                <w:rFonts w:ascii="Book Antiqua" w:eastAsiaTheme="majorHAnsi" w:hAnsi="Book Antiqua" w:cs="Arial"/>
                <w:color w:val="000000" w:themeColor="text1"/>
                <w:sz w:val="24"/>
                <w:szCs w:val="24"/>
              </w:rPr>
              <w:t xml:space="preserve"> (54)</w:t>
            </w:r>
          </w:p>
        </w:tc>
        <w:tc>
          <w:tcPr>
            <w:tcW w:w="1311" w:type="dxa"/>
            <w:tcBorders>
              <w:top w:val="single" w:sz="12" w:space="0" w:color="auto"/>
              <w:left w:val="nil"/>
              <w:bottom w:val="nil"/>
              <w:right w:val="nil"/>
            </w:tcBorders>
          </w:tcPr>
          <w:p w14:paraId="28B0633F"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1.000</w:t>
            </w:r>
          </w:p>
        </w:tc>
        <w:tc>
          <w:tcPr>
            <w:tcW w:w="1443" w:type="dxa"/>
            <w:tcBorders>
              <w:top w:val="single" w:sz="12" w:space="0" w:color="auto"/>
              <w:left w:val="nil"/>
              <w:bottom w:val="nil"/>
              <w:right w:val="nil"/>
            </w:tcBorders>
          </w:tcPr>
          <w:p w14:paraId="11DC2BA0"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0.103</w:t>
            </w:r>
          </w:p>
        </w:tc>
        <w:tc>
          <w:tcPr>
            <w:tcW w:w="1760" w:type="dxa"/>
            <w:tcBorders>
              <w:top w:val="single" w:sz="12" w:space="0" w:color="auto"/>
              <w:left w:val="nil"/>
              <w:bottom w:val="nil"/>
              <w:right w:val="nil"/>
            </w:tcBorders>
          </w:tcPr>
          <w:p w14:paraId="46825465"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1.103</w:t>
            </w:r>
          </w:p>
        </w:tc>
        <w:tc>
          <w:tcPr>
            <w:tcW w:w="1165" w:type="dxa"/>
            <w:tcBorders>
              <w:top w:val="single" w:sz="12" w:space="0" w:color="auto"/>
              <w:left w:val="nil"/>
              <w:bottom w:val="nil"/>
              <w:right w:val="nil"/>
            </w:tcBorders>
          </w:tcPr>
          <w:p w14:paraId="10EC742C"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0.074</w:t>
            </w:r>
          </w:p>
        </w:tc>
        <w:tc>
          <w:tcPr>
            <w:tcW w:w="1019" w:type="dxa"/>
            <w:tcBorders>
              <w:top w:val="single" w:sz="12" w:space="0" w:color="auto"/>
              <w:left w:val="nil"/>
              <w:bottom w:val="nil"/>
            </w:tcBorders>
          </w:tcPr>
          <w:p w14:paraId="5A31686A"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1.000</w:t>
            </w:r>
          </w:p>
        </w:tc>
      </w:tr>
      <w:tr w:rsidR="00DD24C8" w:rsidRPr="00DD24C8" w14:paraId="75170CA3" w14:textId="77777777" w:rsidTr="00AC3C54">
        <w:trPr>
          <w:trHeight w:val="432"/>
        </w:trPr>
        <w:tc>
          <w:tcPr>
            <w:tcW w:w="1276" w:type="dxa"/>
            <w:tcBorders>
              <w:top w:val="nil"/>
              <w:bottom w:val="nil"/>
              <w:right w:val="nil"/>
            </w:tcBorders>
          </w:tcPr>
          <w:p w14:paraId="1F1E4CCD"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9</w:t>
            </w:r>
            <w:r w:rsidR="00AC3C54" w:rsidRPr="00DD24C8">
              <w:rPr>
                <w:rFonts w:ascii="Book Antiqua" w:eastAsiaTheme="majorHAnsi" w:hAnsi="Book Antiqua" w:cs="Arial"/>
                <w:color w:val="000000" w:themeColor="text1"/>
                <w:sz w:val="24"/>
                <w:szCs w:val="24"/>
              </w:rPr>
              <w:t xml:space="preserve"> (87)</w:t>
            </w:r>
          </w:p>
        </w:tc>
        <w:tc>
          <w:tcPr>
            <w:tcW w:w="1311" w:type="dxa"/>
            <w:tcBorders>
              <w:top w:val="nil"/>
              <w:left w:val="nil"/>
              <w:bottom w:val="nil"/>
              <w:right w:val="nil"/>
            </w:tcBorders>
          </w:tcPr>
          <w:p w14:paraId="687525D8"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0.982</w:t>
            </w:r>
          </w:p>
        </w:tc>
        <w:tc>
          <w:tcPr>
            <w:tcW w:w="1443" w:type="dxa"/>
            <w:tcBorders>
              <w:top w:val="nil"/>
              <w:left w:val="nil"/>
              <w:bottom w:val="nil"/>
              <w:right w:val="nil"/>
            </w:tcBorders>
          </w:tcPr>
          <w:p w14:paraId="7139B358"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0.144</w:t>
            </w:r>
          </w:p>
        </w:tc>
        <w:tc>
          <w:tcPr>
            <w:tcW w:w="1760" w:type="dxa"/>
            <w:tcBorders>
              <w:top w:val="nil"/>
              <w:left w:val="nil"/>
              <w:bottom w:val="nil"/>
              <w:right w:val="nil"/>
            </w:tcBorders>
          </w:tcPr>
          <w:p w14:paraId="4DA23C0A"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1.126</w:t>
            </w:r>
          </w:p>
        </w:tc>
        <w:tc>
          <w:tcPr>
            <w:tcW w:w="1165" w:type="dxa"/>
            <w:tcBorders>
              <w:top w:val="nil"/>
              <w:left w:val="nil"/>
              <w:bottom w:val="nil"/>
              <w:right w:val="nil"/>
            </w:tcBorders>
          </w:tcPr>
          <w:p w14:paraId="63E63C40"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0.076</w:t>
            </w:r>
          </w:p>
        </w:tc>
        <w:tc>
          <w:tcPr>
            <w:tcW w:w="1019" w:type="dxa"/>
            <w:tcBorders>
              <w:top w:val="nil"/>
              <w:left w:val="nil"/>
              <w:bottom w:val="nil"/>
            </w:tcBorders>
          </w:tcPr>
          <w:p w14:paraId="12A23D51"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0.991</w:t>
            </w:r>
          </w:p>
        </w:tc>
      </w:tr>
      <w:tr w:rsidR="00DD24C8" w:rsidRPr="00DD24C8" w14:paraId="5F52A96E" w14:textId="77777777" w:rsidTr="00AC3C54">
        <w:trPr>
          <w:trHeight w:val="432"/>
        </w:trPr>
        <w:tc>
          <w:tcPr>
            <w:tcW w:w="1276" w:type="dxa"/>
            <w:tcBorders>
              <w:top w:val="nil"/>
              <w:bottom w:val="nil"/>
              <w:right w:val="nil"/>
            </w:tcBorders>
          </w:tcPr>
          <w:p w14:paraId="104CBC9C"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10</w:t>
            </w:r>
            <w:r w:rsidR="00AC3C54" w:rsidRPr="00DD24C8">
              <w:rPr>
                <w:rFonts w:ascii="Book Antiqua" w:eastAsiaTheme="majorHAnsi" w:hAnsi="Book Antiqua" w:cs="Arial"/>
                <w:color w:val="000000" w:themeColor="text1"/>
                <w:sz w:val="24"/>
                <w:szCs w:val="24"/>
              </w:rPr>
              <w:t xml:space="preserve"> (105)</w:t>
            </w:r>
          </w:p>
        </w:tc>
        <w:tc>
          <w:tcPr>
            <w:tcW w:w="1311" w:type="dxa"/>
            <w:tcBorders>
              <w:top w:val="nil"/>
              <w:left w:val="nil"/>
              <w:bottom w:val="nil"/>
              <w:right w:val="nil"/>
            </w:tcBorders>
          </w:tcPr>
          <w:p w14:paraId="6AEC55A8"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0.982</w:t>
            </w:r>
          </w:p>
        </w:tc>
        <w:tc>
          <w:tcPr>
            <w:tcW w:w="1443" w:type="dxa"/>
            <w:tcBorders>
              <w:top w:val="nil"/>
              <w:left w:val="nil"/>
              <w:bottom w:val="nil"/>
              <w:right w:val="nil"/>
            </w:tcBorders>
          </w:tcPr>
          <w:p w14:paraId="079EF596"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0.196</w:t>
            </w:r>
          </w:p>
        </w:tc>
        <w:tc>
          <w:tcPr>
            <w:tcW w:w="1760" w:type="dxa"/>
            <w:tcBorders>
              <w:top w:val="nil"/>
              <w:left w:val="nil"/>
              <w:bottom w:val="nil"/>
              <w:right w:val="nil"/>
            </w:tcBorders>
          </w:tcPr>
          <w:p w14:paraId="7840302A"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1.178</w:t>
            </w:r>
          </w:p>
        </w:tc>
        <w:tc>
          <w:tcPr>
            <w:tcW w:w="1165" w:type="dxa"/>
            <w:tcBorders>
              <w:top w:val="nil"/>
              <w:left w:val="nil"/>
              <w:bottom w:val="nil"/>
              <w:right w:val="nil"/>
            </w:tcBorders>
          </w:tcPr>
          <w:p w14:paraId="5184AFB2"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0.081</w:t>
            </w:r>
          </w:p>
        </w:tc>
        <w:tc>
          <w:tcPr>
            <w:tcW w:w="1019" w:type="dxa"/>
            <w:tcBorders>
              <w:top w:val="nil"/>
              <w:left w:val="nil"/>
              <w:bottom w:val="nil"/>
            </w:tcBorders>
          </w:tcPr>
          <w:p w14:paraId="6A5523FE"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0.994</w:t>
            </w:r>
          </w:p>
        </w:tc>
      </w:tr>
      <w:tr w:rsidR="00DD24C8" w:rsidRPr="00DD24C8" w14:paraId="635D0103" w14:textId="77777777" w:rsidTr="00AC3C54">
        <w:trPr>
          <w:trHeight w:val="432"/>
        </w:trPr>
        <w:tc>
          <w:tcPr>
            <w:tcW w:w="1276" w:type="dxa"/>
            <w:tcBorders>
              <w:top w:val="nil"/>
              <w:bottom w:val="nil"/>
              <w:right w:val="nil"/>
            </w:tcBorders>
          </w:tcPr>
          <w:p w14:paraId="013AB8DB"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11</w:t>
            </w:r>
            <w:r w:rsidR="00AC3C54" w:rsidRPr="00DD24C8">
              <w:rPr>
                <w:rFonts w:ascii="Book Antiqua" w:eastAsiaTheme="majorHAnsi" w:hAnsi="Book Antiqua" w:cs="Arial"/>
                <w:color w:val="000000" w:themeColor="text1"/>
                <w:sz w:val="24"/>
                <w:szCs w:val="24"/>
              </w:rPr>
              <w:t xml:space="preserve"> (89)</w:t>
            </w:r>
          </w:p>
        </w:tc>
        <w:tc>
          <w:tcPr>
            <w:tcW w:w="1311" w:type="dxa"/>
            <w:tcBorders>
              <w:top w:val="nil"/>
              <w:left w:val="nil"/>
              <w:bottom w:val="nil"/>
              <w:right w:val="nil"/>
            </w:tcBorders>
          </w:tcPr>
          <w:p w14:paraId="44D25F82"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0.982</w:t>
            </w:r>
          </w:p>
        </w:tc>
        <w:tc>
          <w:tcPr>
            <w:tcW w:w="1443" w:type="dxa"/>
            <w:tcBorders>
              <w:top w:val="nil"/>
              <w:left w:val="nil"/>
              <w:bottom w:val="nil"/>
              <w:right w:val="nil"/>
            </w:tcBorders>
          </w:tcPr>
          <w:p w14:paraId="55A6CFAC"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0.446</w:t>
            </w:r>
          </w:p>
        </w:tc>
        <w:tc>
          <w:tcPr>
            <w:tcW w:w="1760" w:type="dxa"/>
            <w:tcBorders>
              <w:top w:val="nil"/>
              <w:left w:val="nil"/>
              <w:bottom w:val="nil"/>
              <w:right w:val="nil"/>
            </w:tcBorders>
          </w:tcPr>
          <w:p w14:paraId="7B79EFCB"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1.428</w:t>
            </w:r>
          </w:p>
        </w:tc>
        <w:tc>
          <w:tcPr>
            <w:tcW w:w="1165" w:type="dxa"/>
            <w:tcBorders>
              <w:top w:val="nil"/>
              <w:left w:val="nil"/>
              <w:bottom w:val="nil"/>
              <w:right w:val="nil"/>
            </w:tcBorders>
          </w:tcPr>
          <w:p w14:paraId="0FF137AF"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0.113</w:t>
            </w:r>
          </w:p>
        </w:tc>
        <w:tc>
          <w:tcPr>
            <w:tcW w:w="1019" w:type="dxa"/>
            <w:tcBorders>
              <w:top w:val="nil"/>
              <w:left w:val="nil"/>
              <w:bottom w:val="nil"/>
            </w:tcBorders>
          </w:tcPr>
          <w:p w14:paraId="33F1EEA5"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0.997</w:t>
            </w:r>
          </w:p>
        </w:tc>
      </w:tr>
      <w:tr w:rsidR="00DD24C8" w:rsidRPr="00DD24C8" w14:paraId="48F0D90F" w14:textId="77777777" w:rsidTr="00AC3C54">
        <w:trPr>
          <w:trHeight w:val="432"/>
        </w:trPr>
        <w:tc>
          <w:tcPr>
            <w:tcW w:w="1276" w:type="dxa"/>
            <w:tcBorders>
              <w:top w:val="nil"/>
              <w:bottom w:val="nil"/>
              <w:right w:val="nil"/>
            </w:tcBorders>
          </w:tcPr>
          <w:p w14:paraId="01FCBE77"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12</w:t>
            </w:r>
            <w:r w:rsidR="00AC3C54" w:rsidRPr="00DD24C8">
              <w:rPr>
                <w:rFonts w:ascii="Book Antiqua" w:eastAsiaTheme="majorHAnsi" w:hAnsi="Book Antiqua" w:cs="Arial"/>
                <w:color w:val="000000" w:themeColor="text1"/>
                <w:sz w:val="24"/>
                <w:szCs w:val="24"/>
              </w:rPr>
              <w:t xml:space="preserve"> (127)</w:t>
            </w:r>
          </w:p>
        </w:tc>
        <w:tc>
          <w:tcPr>
            <w:tcW w:w="1311" w:type="dxa"/>
            <w:tcBorders>
              <w:top w:val="nil"/>
              <w:left w:val="nil"/>
              <w:bottom w:val="nil"/>
              <w:right w:val="nil"/>
            </w:tcBorders>
          </w:tcPr>
          <w:p w14:paraId="58237DB2"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0.982</w:t>
            </w:r>
          </w:p>
        </w:tc>
        <w:tc>
          <w:tcPr>
            <w:tcW w:w="1443" w:type="dxa"/>
            <w:tcBorders>
              <w:top w:val="nil"/>
              <w:left w:val="nil"/>
              <w:bottom w:val="nil"/>
              <w:right w:val="nil"/>
            </w:tcBorders>
          </w:tcPr>
          <w:p w14:paraId="649A04C8"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0.560</w:t>
            </w:r>
          </w:p>
        </w:tc>
        <w:tc>
          <w:tcPr>
            <w:tcW w:w="1760" w:type="dxa"/>
            <w:tcBorders>
              <w:top w:val="nil"/>
              <w:left w:val="nil"/>
              <w:bottom w:val="nil"/>
              <w:right w:val="nil"/>
            </w:tcBorders>
          </w:tcPr>
          <w:p w14:paraId="03B66BD0"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1.542</w:t>
            </w:r>
          </w:p>
        </w:tc>
        <w:tc>
          <w:tcPr>
            <w:tcW w:w="1165" w:type="dxa"/>
            <w:tcBorders>
              <w:top w:val="nil"/>
              <w:left w:val="nil"/>
              <w:bottom w:val="nil"/>
              <w:right w:val="nil"/>
            </w:tcBorders>
          </w:tcPr>
          <w:p w14:paraId="0852C768"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0.138</w:t>
            </w:r>
          </w:p>
        </w:tc>
        <w:tc>
          <w:tcPr>
            <w:tcW w:w="1019" w:type="dxa"/>
            <w:tcBorders>
              <w:top w:val="nil"/>
              <w:left w:val="nil"/>
              <w:bottom w:val="nil"/>
            </w:tcBorders>
          </w:tcPr>
          <w:p w14:paraId="6AB8A723"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0.998</w:t>
            </w:r>
          </w:p>
        </w:tc>
      </w:tr>
      <w:tr w:rsidR="00DD24C8" w:rsidRPr="00DD24C8" w14:paraId="4D9BFDFD" w14:textId="77777777" w:rsidTr="00AC3C54">
        <w:trPr>
          <w:trHeight w:val="432"/>
        </w:trPr>
        <w:tc>
          <w:tcPr>
            <w:tcW w:w="1276" w:type="dxa"/>
            <w:tcBorders>
              <w:top w:val="nil"/>
              <w:bottom w:val="nil"/>
              <w:right w:val="nil"/>
            </w:tcBorders>
          </w:tcPr>
          <w:p w14:paraId="5AC3EB24"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13</w:t>
            </w:r>
            <w:r w:rsidR="00AC3C54" w:rsidRPr="00DD24C8">
              <w:rPr>
                <w:rFonts w:ascii="Book Antiqua" w:eastAsiaTheme="majorHAnsi" w:hAnsi="Book Antiqua" w:cs="Arial"/>
                <w:color w:val="000000" w:themeColor="text1"/>
                <w:sz w:val="24"/>
                <w:szCs w:val="24"/>
              </w:rPr>
              <w:t xml:space="preserve"> (69)</w:t>
            </w:r>
          </w:p>
        </w:tc>
        <w:tc>
          <w:tcPr>
            <w:tcW w:w="1311" w:type="dxa"/>
            <w:tcBorders>
              <w:top w:val="nil"/>
              <w:left w:val="nil"/>
              <w:bottom w:val="nil"/>
              <w:right w:val="nil"/>
            </w:tcBorders>
          </w:tcPr>
          <w:p w14:paraId="2920A3FD"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0.911</w:t>
            </w:r>
          </w:p>
        </w:tc>
        <w:tc>
          <w:tcPr>
            <w:tcW w:w="1443" w:type="dxa"/>
            <w:tcBorders>
              <w:top w:val="nil"/>
              <w:left w:val="nil"/>
              <w:bottom w:val="nil"/>
              <w:right w:val="nil"/>
            </w:tcBorders>
          </w:tcPr>
          <w:p w14:paraId="643FE791"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0.718</w:t>
            </w:r>
          </w:p>
        </w:tc>
        <w:tc>
          <w:tcPr>
            <w:tcW w:w="1760" w:type="dxa"/>
            <w:tcBorders>
              <w:top w:val="nil"/>
              <w:left w:val="nil"/>
              <w:bottom w:val="nil"/>
              <w:right w:val="nil"/>
            </w:tcBorders>
          </w:tcPr>
          <w:p w14:paraId="02A38A89"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1.629</w:t>
            </w:r>
          </w:p>
        </w:tc>
        <w:tc>
          <w:tcPr>
            <w:tcW w:w="1165" w:type="dxa"/>
            <w:tcBorders>
              <w:top w:val="nil"/>
              <w:left w:val="nil"/>
              <w:bottom w:val="nil"/>
              <w:right w:val="nil"/>
            </w:tcBorders>
          </w:tcPr>
          <w:p w14:paraId="5706499D"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0.188</w:t>
            </w:r>
          </w:p>
        </w:tc>
        <w:tc>
          <w:tcPr>
            <w:tcW w:w="1019" w:type="dxa"/>
            <w:tcBorders>
              <w:top w:val="nil"/>
              <w:left w:val="nil"/>
              <w:bottom w:val="nil"/>
            </w:tcBorders>
          </w:tcPr>
          <w:p w14:paraId="2742ED72"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0.991</w:t>
            </w:r>
          </w:p>
        </w:tc>
      </w:tr>
      <w:tr w:rsidR="00DD24C8" w:rsidRPr="00DD24C8" w14:paraId="3C683F25" w14:textId="77777777" w:rsidTr="00AC3C54">
        <w:trPr>
          <w:trHeight w:val="432"/>
        </w:trPr>
        <w:tc>
          <w:tcPr>
            <w:tcW w:w="1276" w:type="dxa"/>
            <w:tcBorders>
              <w:top w:val="nil"/>
              <w:bottom w:val="single" w:sz="12" w:space="0" w:color="auto"/>
              <w:right w:val="nil"/>
            </w:tcBorders>
          </w:tcPr>
          <w:p w14:paraId="746BA900"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14</w:t>
            </w:r>
            <w:r w:rsidR="00AC3C54" w:rsidRPr="00DD24C8">
              <w:rPr>
                <w:rFonts w:ascii="Book Antiqua" w:eastAsiaTheme="majorHAnsi" w:hAnsi="Book Antiqua" w:cs="Arial"/>
                <w:color w:val="000000" w:themeColor="text1"/>
                <w:sz w:val="24"/>
                <w:szCs w:val="24"/>
              </w:rPr>
              <w:t xml:space="preserve"> (41)</w:t>
            </w:r>
          </w:p>
        </w:tc>
        <w:tc>
          <w:tcPr>
            <w:tcW w:w="1311" w:type="dxa"/>
            <w:tcBorders>
              <w:top w:val="nil"/>
              <w:left w:val="nil"/>
              <w:bottom w:val="single" w:sz="12" w:space="0" w:color="auto"/>
              <w:right w:val="nil"/>
            </w:tcBorders>
          </w:tcPr>
          <w:p w14:paraId="613F59E3"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0.804</w:t>
            </w:r>
          </w:p>
        </w:tc>
        <w:tc>
          <w:tcPr>
            <w:tcW w:w="1443" w:type="dxa"/>
            <w:tcBorders>
              <w:top w:val="nil"/>
              <w:left w:val="nil"/>
              <w:bottom w:val="single" w:sz="12" w:space="0" w:color="auto"/>
              <w:right w:val="nil"/>
            </w:tcBorders>
          </w:tcPr>
          <w:p w14:paraId="56684117"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0.799</w:t>
            </w:r>
          </w:p>
        </w:tc>
        <w:tc>
          <w:tcPr>
            <w:tcW w:w="1760" w:type="dxa"/>
            <w:tcBorders>
              <w:top w:val="nil"/>
              <w:left w:val="nil"/>
              <w:bottom w:val="single" w:sz="12" w:space="0" w:color="auto"/>
              <w:right w:val="nil"/>
            </w:tcBorders>
          </w:tcPr>
          <w:p w14:paraId="7895F135"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1.603</w:t>
            </w:r>
          </w:p>
        </w:tc>
        <w:tc>
          <w:tcPr>
            <w:tcW w:w="1165" w:type="dxa"/>
            <w:tcBorders>
              <w:top w:val="nil"/>
              <w:left w:val="nil"/>
              <w:bottom w:val="single" w:sz="12" w:space="0" w:color="auto"/>
              <w:right w:val="nil"/>
            </w:tcBorders>
          </w:tcPr>
          <w:p w14:paraId="2B538700"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0.223</w:t>
            </w:r>
          </w:p>
        </w:tc>
        <w:tc>
          <w:tcPr>
            <w:tcW w:w="1019" w:type="dxa"/>
            <w:tcBorders>
              <w:top w:val="nil"/>
              <w:left w:val="nil"/>
              <w:bottom w:val="single" w:sz="12" w:space="0" w:color="auto"/>
            </w:tcBorders>
          </w:tcPr>
          <w:p w14:paraId="3E6ED182"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color w:val="000000" w:themeColor="text1"/>
                <w:sz w:val="24"/>
                <w:szCs w:val="24"/>
              </w:rPr>
              <w:t>0.983</w:t>
            </w:r>
          </w:p>
        </w:tc>
      </w:tr>
    </w:tbl>
    <w:p w14:paraId="064B3CE5"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p>
    <w:p w14:paraId="0F6BD77D"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p>
    <w:p w14:paraId="37369606"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p>
    <w:p w14:paraId="44264630"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p>
    <w:p w14:paraId="0B5F6965" w14:textId="77777777" w:rsidR="00061C26" w:rsidRPr="00DD24C8" w:rsidRDefault="00061C26" w:rsidP="00EE3773">
      <w:pPr>
        <w:widowControl/>
        <w:wordWrap/>
        <w:autoSpaceDE/>
        <w:autoSpaceDN/>
        <w:adjustRightInd w:val="0"/>
        <w:snapToGrid w:val="0"/>
        <w:spacing w:line="360" w:lineRule="auto"/>
        <w:rPr>
          <w:rFonts w:ascii="Book Antiqua" w:eastAsiaTheme="majorHAnsi" w:hAnsi="Book Antiqua" w:cs="Arial"/>
          <w:color w:val="000000" w:themeColor="text1"/>
          <w:sz w:val="24"/>
          <w:szCs w:val="24"/>
        </w:rPr>
      </w:pPr>
    </w:p>
    <w:p w14:paraId="665B05E1" w14:textId="77777777" w:rsidR="00061C26" w:rsidRPr="00DD24C8" w:rsidRDefault="00061C26" w:rsidP="00EE3773">
      <w:pPr>
        <w:wordWrap/>
        <w:adjustRightInd w:val="0"/>
        <w:snapToGrid w:val="0"/>
        <w:spacing w:line="360" w:lineRule="auto"/>
        <w:rPr>
          <w:rFonts w:ascii="Book Antiqua" w:eastAsiaTheme="majorHAnsi" w:hAnsi="Book Antiqua" w:cs="Arial"/>
          <w:color w:val="000000" w:themeColor="text1"/>
          <w:sz w:val="24"/>
          <w:szCs w:val="24"/>
        </w:rPr>
      </w:pPr>
    </w:p>
    <w:p w14:paraId="4CFD7FCD" w14:textId="77777777" w:rsidR="00061C26" w:rsidRPr="00DD24C8" w:rsidRDefault="00061C26" w:rsidP="00EE3773">
      <w:pPr>
        <w:wordWrap/>
        <w:adjustRightInd w:val="0"/>
        <w:snapToGrid w:val="0"/>
        <w:spacing w:line="360" w:lineRule="auto"/>
        <w:rPr>
          <w:rFonts w:ascii="Book Antiqua" w:eastAsiaTheme="majorHAnsi" w:hAnsi="Book Antiqua" w:cs="Arial"/>
          <w:color w:val="000000" w:themeColor="text1"/>
          <w:sz w:val="24"/>
          <w:szCs w:val="24"/>
        </w:rPr>
      </w:pPr>
    </w:p>
    <w:p w14:paraId="341CA700" w14:textId="77777777" w:rsidR="00061C26" w:rsidRPr="00DD24C8" w:rsidRDefault="00061C26" w:rsidP="00EE3773">
      <w:pPr>
        <w:wordWrap/>
        <w:adjustRightInd w:val="0"/>
        <w:snapToGrid w:val="0"/>
        <w:spacing w:line="360" w:lineRule="auto"/>
        <w:rPr>
          <w:rFonts w:ascii="Book Antiqua" w:eastAsiaTheme="majorHAnsi" w:hAnsi="Book Antiqua" w:cs="Arial"/>
          <w:color w:val="000000" w:themeColor="text1"/>
          <w:sz w:val="24"/>
          <w:szCs w:val="24"/>
        </w:rPr>
      </w:pPr>
    </w:p>
    <w:p w14:paraId="4A3F886F" w14:textId="77777777" w:rsidR="00061C26" w:rsidRPr="00DD24C8" w:rsidRDefault="00061C26" w:rsidP="00EE3773">
      <w:pPr>
        <w:wordWrap/>
        <w:adjustRightInd w:val="0"/>
        <w:snapToGrid w:val="0"/>
        <w:spacing w:line="360" w:lineRule="auto"/>
        <w:rPr>
          <w:rFonts w:ascii="Book Antiqua" w:eastAsiaTheme="majorHAnsi" w:hAnsi="Book Antiqua" w:cs="Arial"/>
          <w:color w:val="000000" w:themeColor="text1"/>
          <w:sz w:val="24"/>
          <w:szCs w:val="24"/>
        </w:rPr>
      </w:pPr>
    </w:p>
    <w:p w14:paraId="0261F793" w14:textId="77777777" w:rsidR="00061C26" w:rsidRPr="00DD24C8" w:rsidRDefault="00061C26" w:rsidP="00EE3773">
      <w:pPr>
        <w:wordWrap/>
        <w:adjustRightInd w:val="0"/>
        <w:snapToGrid w:val="0"/>
        <w:spacing w:line="360" w:lineRule="auto"/>
        <w:rPr>
          <w:rFonts w:ascii="Book Antiqua" w:eastAsiaTheme="majorHAnsi" w:hAnsi="Book Antiqua" w:cs="Arial"/>
          <w:color w:val="000000" w:themeColor="text1"/>
          <w:sz w:val="24"/>
          <w:szCs w:val="24"/>
        </w:rPr>
      </w:pPr>
    </w:p>
    <w:p w14:paraId="03636F70" w14:textId="28E89131" w:rsidR="00AC3C54" w:rsidRPr="00DD24C8" w:rsidRDefault="004C1544" w:rsidP="00EE3773">
      <w:pPr>
        <w:wordWrap/>
        <w:adjustRightInd w:val="0"/>
        <w:snapToGrid w:val="0"/>
        <w:spacing w:line="360" w:lineRule="auto"/>
        <w:rPr>
          <w:rFonts w:ascii="Book Antiqua" w:eastAsia="宋体" w:hAnsi="Book Antiqua" w:cs="Arial"/>
          <w:color w:val="000000" w:themeColor="text1"/>
          <w:sz w:val="24"/>
          <w:szCs w:val="24"/>
          <w:lang w:eastAsia="zh-CN"/>
        </w:rPr>
      </w:pPr>
      <w:proofErr w:type="spellStart"/>
      <w:r w:rsidRPr="00DD24C8">
        <w:rPr>
          <w:rFonts w:ascii="Book Antiqua" w:eastAsiaTheme="majorHAnsi" w:hAnsi="Book Antiqua" w:cs="Arial"/>
          <w:color w:val="000000" w:themeColor="text1"/>
          <w:sz w:val="24"/>
          <w:szCs w:val="24"/>
        </w:rPr>
        <w:t>P</w:t>
      </w:r>
      <w:r w:rsidR="00AC3C54" w:rsidRPr="00DD24C8">
        <w:rPr>
          <w:rFonts w:ascii="Book Antiqua" w:eastAsiaTheme="majorHAnsi" w:hAnsi="Book Antiqua" w:cs="Arial"/>
          <w:color w:val="000000" w:themeColor="text1"/>
          <w:sz w:val="24"/>
          <w:szCs w:val="24"/>
        </w:rPr>
        <w:t>pv</w:t>
      </w:r>
      <w:proofErr w:type="spellEnd"/>
      <w:r w:rsidRPr="00DD24C8">
        <w:rPr>
          <w:rFonts w:ascii="Book Antiqua" w:eastAsia="宋体" w:hAnsi="Book Antiqua" w:cs="Arial" w:hint="eastAsia"/>
          <w:color w:val="000000" w:themeColor="text1"/>
          <w:sz w:val="24"/>
          <w:szCs w:val="24"/>
          <w:lang w:eastAsia="zh-CN"/>
        </w:rPr>
        <w:t>:</w:t>
      </w:r>
      <w:r w:rsidR="00AC3C54" w:rsidRPr="00DD24C8">
        <w:rPr>
          <w:rFonts w:ascii="Book Antiqua" w:eastAsiaTheme="majorHAnsi" w:hAnsi="Book Antiqua" w:cs="Arial"/>
          <w:color w:val="000000" w:themeColor="text1"/>
          <w:sz w:val="24"/>
          <w:szCs w:val="24"/>
        </w:rPr>
        <w:t xml:space="preserve"> </w:t>
      </w:r>
      <w:r w:rsidRPr="00DD24C8">
        <w:rPr>
          <w:rFonts w:ascii="Book Antiqua" w:eastAsiaTheme="majorHAnsi" w:hAnsi="Book Antiqua" w:cs="Arial"/>
          <w:color w:val="000000" w:themeColor="text1"/>
          <w:sz w:val="24"/>
          <w:szCs w:val="24"/>
        </w:rPr>
        <w:t xml:space="preserve">Positive </w:t>
      </w:r>
      <w:r w:rsidR="00AC3C54" w:rsidRPr="00DD24C8">
        <w:rPr>
          <w:rFonts w:ascii="Book Antiqua" w:eastAsiaTheme="majorHAnsi" w:hAnsi="Book Antiqua" w:cs="Arial"/>
          <w:color w:val="000000" w:themeColor="text1"/>
          <w:sz w:val="24"/>
          <w:szCs w:val="24"/>
        </w:rPr>
        <w:t xml:space="preserve">predictive value; </w:t>
      </w:r>
      <w:proofErr w:type="spellStart"/>
      <w:r w:rsidR="00AC3C54" w:rsidRPr="00DD24C8">
        <w:rPr>
          <w:rFonts w:ascii="Book Antiqua" w:eastAsiaTheme="majorHAnsi" w:hAnsi="Book Antiqua" w:cs="Arial"/>
          <w:color w:val="000000" w:themeColor="text1"/>
          <w:sz w:val="24"/>
          <w:szCs w:val="24"/>
        </w:rPr>
        <w:t>npv</w:t>
      </w:r>
      <w:proofErr w:type="spellEnd"/>
      <w:r w:rsidRPr="00DD24C8">
        <w:rPr>
          <w:rFonts w:ascii="Book Antiqua" w:eastAsia="宋体" w:hAnsi="Book Antiqua" w:cs="Arial" w:hint="eastAsia"/>
          <w:color w:val="000000" w:themeColor="text1"/>
          <w:sz w:val="24"/>
          <w:szCs w:val="24"/>
          <w:lang w:eastAsia="zh-CN"/>
        </w:rPr>
        <w:t>:</w:t>
      </w:r>
      <w:r w:rsidR="00AC3C54" w:rsidRPr="00DD24C8">
        <w:rPr>
          <w:rFonts w:ascii="Book Antiqua" w:eastAsiaTheme="majorHAnsi" w:hAnsi="Book Antiqua" w:cs="Arial"/>
          <w:color w:val="000000" w:themeColor="text1"/>
          <w:sz w:val="24"/>
          <w:szCs w:val="24"/>
        </w:rPr>
        <w:t xml:space="preserve"> </w:t>
      </w:r>
      <w:r w:rsidRPr="00DD24C8">
        <w:rPr>
          <w:rFonts w:ascii="Book Antiqua" w:eastAsiaTheme="majorHAnsi" w:hAnsi="Book Antiqua" w:cs="Arial"/>
          <w:color w:val="000000" w:themeColor="text1"/>
          <w:sz w:val="24"/>
          <w:szCs w:val="24"/>
        </w:rPr>
        <w:t xml:space="preserve">Negative </w:t>
      </w:r>
      <w:r w:rsidR="00AC3C54" w:rsidRPr="00DD24C8">
        <w:rPr>
          <w:rFonts w:ascii="Book Antiqua" w:eastAsiaTheme="majorHAnsi" w:hAnsi="Book Antiqua" w:cs="Arial"/>
          <w:color w:val="000000" w:themeColor="text1"/>
          <w:sz w:val="24"/>
          <w:szCs w:val="24"/>
        </w:rPr>
        <w:t>predictive value</w:t>
      </w:r>
      <w:r w:rsidRPr="00DD24C8">
        <w:rPr>
          <w:rFonts w:ascii="Book Antiqua" w:eastAsia="宋体" w:hAnsi="Book Antiqua" w:cs="Arial" w:hint="eastAsia"/>
          <w:color w:val="000000" w:themeColor="text1"/>
          <w:sz w:val="24"/>
          <w:szCs w:val="24"/>
          <w:lang w:eastAsia="zh-CN"/>
        </w:rPr>
        <w:t>.</w:t>
      </w:r>
    </w:p>
    <w:p w14:paraId="18B6D58A" w14:textId="77777777" w:rsidR="00061C26" w:rsidRPr="00DD24C8" w:rsidRDefault="00061C26" w:rsidP="00EE3773">
      <w:pPr>
        <w:wordWrap/>
        <w:adjustRightInd w:val="0"/>
        <w:snapToGrid w:val="0"/>
        <w:spacing w:line="360" w:lineRule="auto"/>
        <w:rPr>
          <w:rFonts w:ascii="Book Antiqua" w:eastAsiaTheme="majorHAnsi" w:hAnsi="Book Antiqua" w:cs="Arial"/>
          <w:color w:val="000000" w:themeColor="text1"/>
          <w:sz w:val="24"/>
          <w:szCs w:val="24"/>
        </w:rPr>
      </w:pPr>
    </w:p>
    <w:p w14:paraId="392ABBEE" w14:textId="77777777" w:rsidR="00061C26" w:rsidRPr="00DD24C8" w:rsidRDefault="00061C26" w:rsidP="00EE3773">
      <w:pPr>
        <w:wordWrap/>
        <w:adjustRightInd w:val="0"/>
        <w:snapToGrid w:val="0"/>
        <w:spacing w:line="360" w:lineRule="auto"/>
        <w:rPr>
          <w:rFonts w:ascii="Book Antiqua" w:eastAsiaTheme="majorHAnsi" w:hAnsi="Book Antiqua" w:cs="Arial"/>
          <w:color w:val="000000" w:themeColor="text1"/>
          <w:sz w:val="24"/>
          <w:szCs w:val="24"/>
        </w:rPr>
      </w:pPr>
    </w:p>
    <w:p w14:paraId="37787BE1" w14:textId="77777777" w:rsidR="00061C26" w:rsidRPr="00DD24C8" w:rsidRDefault="00061C26" w:rsidP="00EE3773">
      <w:pPr>
        <w:tabs>
          <w:tab w:val="left" w:pos="3435"/>
        </w:tabs>
        <w:wordWrap/>
        <w:adjustRightInd w:val="0"/>
        <w:snapToGrid w:val="0"/>
        <w:spacing w:line="360" w:lineRule="auto"/>
        <w:rPr>
          <w:rFonts w:ascii="Book Antiqua" w:eastAsiaTheme="majorHAnsi" w:hAnsi="Book Antiqua" w:cs="Arial"/>
          <w:color w:val="000000" w:themeColor="text1"/>
          <w:sz w:val="24"/>
          <w:szCs w:val="24"/>
        </w:rPr>
        <w:sectPr w:rsidR="00061C26" w:rsidRPr="00DD24C8" w:rsidSect="004C1544">
          <w:footerReference w:type="default" r:id="rId10"/>
          <w:pgSz w:w="11906" w:h="16838"/>
          <w:pgMar w:top="1440" w:right="1440" w:bottom="1701" w:left="1440" w:header="851" w:footer="992" w:gutter="0"/>
          <w:cols w:space="425"/>
          <w:docGrid w:linePitch="360"/>
        </w:sectPr>
      </w:pPr>
      <w:r w:rsidRPr="00DD24C8">
        <w:rPr>
          <w:rFonts w:ascii="Book Antiqua" w:eastAsiaTheme="majorHAnsi" w:hAnsi="Book Antiqua" w:cs="Arial"/>
          <w:color w:val="000000" w:themeColor="text1"/>
          <w:sz w:val="24"/>
          <w:szCs w:val="24"/>
        </w:rPr>
        <w:tab/>
      </w:r>
    </w:p>
    <w:p w14:paraId="243543CD" w14:textId="63A88FF3" w:rsidR="00061C26" w:rsidRPr="00DD24C8" w:rsidRDefault="004C1544" w:rsidP="00EE3773">
      <w:pPr>
        <w:wordWrap/>
        <w:adjustRightInd w:val="0"/>
        <w:snapToGrid w:val="0"/>
        <w:spacing w:line="360" w:lineRule="auto"/>
        <w:rPr>
          <w:rFonts w:ascii="Book Antiqua" w:eastAsiaTheme="majorHAnsi" w:hAnsi="Book Antiqua" w:cs="Arial"/>
          <w:color w:val="000000" w:themeColor="text1"/>
          <w:sz w:val="24"/>
          <w:szCs w:val="24"/>
        </w:rPr>
      </w:pPr>
      <w:r w:rsidRPr="00DD24C8">
        <w:rPr>
          <w:rFonts w:ascii="Book Antiqua" w:eastAsiaTheme="majorHAnsi" w:hAnsi="Book Antiqua" w:cs="Arial"/>
          <w:b/>
          <w:color w:val="000000" w:themeColor="text1"/>
          <w:sz w:val="24"/>
          <w:szCs w:val="24"/>
        </w:rPr>
        <w:lastRenderedPageBreak/>
        <w:t>Table 4</w:t>
      </w:r>
      <w:r w:rsidR="00061C26" w:rsidRPr="00DD24C8">
        <w:rPr>
          <w:rFonts w:ascii="Book Antiqua" w:eastAsiaTheme="majorHAnsi" w:hAnsi="Book Antiqua" w:cs="Arial"/>
          <w:color w:val="000000" w:themeColor="text1"/>
          <w:sz w:val="24"/>
          <w:szCs w:val="24"/>
        </w:rPr>
        <w:t xml:space="preserve"> </w:t>
      </w:r>
      <w:r w:rsidR="00061C26" w:rsidRPr="00DD24C8">
        <w:rPr>
          <w:rFonts w:ascii="Book Antiqua" w:eastAsiaTheme="majorHAnsi" w:hAnsi="Book Antiqua" w:cs="Arial"/>
          <w:b/>
          <w:color w:val="000000" w:themeColor="text1"/>
          <w:sz w:val="24"/>
          <w:szCs w:val="24"/>
        </w:rPr>
        <w:t xml:space="preserve">Characteristics of patients with malignant borderline-sized </w:t>
      </w:r>
      <w:r w:rsidRPr="00DD24C8">
        <w:rPr>
          <w:rFonts w:ascii="Book Antiqua" w:hAnsi="Book Antiqua" w:cs="Arial"/>
          <w:b/>
          <w:color w:val="000000" w:themeColor="text1"/>
          <w:sz w:val="24"/>
          <w:szCs w:val="24"/>
        </w:rPr>
        <w:t>gallbladder polyps</w:t>
      </w:r>
    </w:p>
    <w:tbl>
      <w:tblPr>
        <w:tblW w:w="13807" w:type="dxa"/>
        <w:tblInd w:w="-108" w:type="dxa"/>
        <w:tblLayout w:type="fixed"/>
        <w:tblCellMar>
          <w:left w:w="0" w:type="dxa"/>
          <w:right w:w="0" w:type="dxa"/>
        </w:tblCellMar>
        <w:tblLook w:val="04A0" w:firstRow="1" w:lastRow="0" w:firstColumn="1" w:lastColumn="0" w:noHBand="0" w:noVBand="1"/>
      </w:tblPr>
      <w:tblGrid>
        <w:gridCol w:w="534"/>
        <w:gridCol w:w="1275"/>
        <w:gridCol w:w="1418"/>
        <w:gridCol w:w="2268"/>
        <w:gridCol w:w="3260"/>
        <w:gridCol w:w="1746"/>
        <w:gridCol w:w="1609"/>
        <w:gridCol w:w="1697"/>
      </w:tblGrid>
      <w:tr w:rsidR="00DD24C8" w:rsidRPr="00DD24C8" w14:paraId="2D0A6597" w14:textId="77777777" w:rsidTr="004C1544">
        <w:trPr>
          <w:trHeight w:val="413"/>
        </w:trPr>
        <w:tc>
          <w:tcPr>
            <w:tcW w:w="534" w:type="dxa"/>
            <w:tcBorders>
              <w:top w:val="single" w:sz="12" w:space="0" w:color="000000"/>
              <w:left w:val="nil"/>
              <w:bottom w:val="single" w:sz="12" w:space="0" w:color="000000"/>
              <w:right w:val="nil"/>
            </w:tcBorders>
          </w:tcPr>
          <w:p w14:paraId="2A76D9E1" w14:textId="77777777" w:rsidR="00061C26" w:rsidRPr="00DD24C8" w:rsidRDefault="00061C26" w:rsidP="00EE3773">
            <w:pPr>
              <w:wordWrap/>
              <w:adjustRightInd w:val="0"/>
              <w:snapToGrid w:val="0"/>
              <w:spacing w:line="360" w:lineRule="auto"/>
              <w:rPr>
                <w:rFonts w:ascii="Book Antiqua" w:eastAsiaTheme="majorHAnsi" w:hAnsi="Book Antiqua" w:cs="Arial"/>
                <w:b/>
                <w:bCs/>
                <w:color w:val="000000" w:themeColor="text1"/>
                <w:sz w:val="24"/>
                <w:szCs w:val="24"/>
              </w:rPr>
            </w:pPr>
            <w:r w:rsidRPr="00DD24C8">
              <w:rPr>
                <w:rFonts w:ascii="Book Antiqua" w:eastAsiaTheme="majorHAnsi" w:hAnsi="Book Antiqua" w:cs="Arial"/>
                <w:b/>
                <w:bCs/>
                <w:color w:val="000000" w:themeColor="text1"/>
                <w:sz w:val="24"/>
                <w:szCs w:val="24"/>
              </w:rPr>
              <w:t>Case.</w:t>
            </w:r>
          </w:p>
        </w:tc>
        <w:tc>
          <w:tcPr>
            <w:tcW w:w="1275"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2C914E61" w14:textId="1966EB70" w:rsidR="00061C26" w:rsidRPr="00DD24C8" w:rsidRDefault="00061C26" w:rsidP="00EE3773">
            <w:pPr>
              <w:wordWrap/>
              <w:adjustRightInd w:val="0"/>
              <w:snapToGrid w:val="0"/>
              <w:spacing w:line="360" w:lineRule="auto"/>
              <w:rPr>
                <w:rFonts w:ascii="Book Antiqua" w:eastAsiaTheme="majorHAnsi" w:hAnsi="Book Antiqua" w:cs="Arial"/>
                <w:b/>
                <w:bCs/>
                <w:color w:val="000000" w:themeColor="text1"/>
                <w:sz w:val="24"/>
                <w:szCs w:val="24"/>
              </w:rPr>
            </w:pPr>
            <w:r w:rsidRPr="00DD24C8">
              <w:rPr>
                <w:rFonts w:ascii="Book Antiqua" w:eastAsiaTheme="majorHAnsi" w:hAnsi="Book Antiqua" w:cs="Arial"/>
                <w:b/>
                <w:bCs/>
                <w:color w:val="000000" w:themeColor="text1"/>
                <w:sz w:val="24"/>
                <w:szCs w:val="24"/>
              </w:rPr>
              <w:t>Sex/</w:t>
            </w:r>
            <w:r w:rsidR="004C1544" w:rsidRPr="00DD24C8">
              <w:rPr>
                <w:rFonts w:ascii="Book Antiqua" w:eastAsiaTheme="majorHAnsi" w:hAnsi="Book Antiqua" w:cs="Arial"/>
                <w:b/>
                <w:bCs/>
                <w:color w:val="000000" w:themeColor="text1"/>
                <w:sz w:val="24"/>
                <w:szCs w:val="24"/>
              </w:rPr>
              <w:t>a</w:t>
            </w:r>
            <w:r w:rsidRPr="00DD24C8">
              <w:rPr>
                <w:rFonts w:ascii="Book Antiqua" w:eastAsiaTheme="majorHAnsi" w:hAnsi="Book Antiqua" w:cs="Arial"/>
                <w:b/>
                <w:bCs/>
                <w:color w:val="000000" w:themeColor="text1"/>
                <w:sz w:val="24"/>
                <w:szCs w:val="24"/>
              </w:rPr>
              <w:t>ge</w:t>
            </w:r>
            <w:r w:rsidR="004C1544" w:rsidRPr="00DD24C8">
              <w:rPr>
                <w:rFonts w:ascii="Book Antiqua" w:eastAsia="宋体" w:hAnsi="Book Antiqua" w:cs="Arial" w:hint="eastAsia"/>
                <w:b/>
                <w:bCs/>
                <w:color w:val="000000" w:themeColor="text1"/>
                <w:sz w:val="24"/>
                <w:szCs w:val="24"/>
                <w:lang w:eastAsia="zh-CN"/>
              </w:rPr>
              <w:t xml:space="preserve"> </w:t>
            </w:r>
            <w:r w:rsidRPr="00DD24C8">
              <w:rPr>
                <w:rFonts w:ascii="Book Antiqua" w:eastAsiaTheme="majorHAnsi" w:hAnsi="Book Antiqua" w:cs="Arial"/>
                <w:b/>
                <w:bCs/>
                <w:color w:val="000000" w:themeColor="text1"/>
                <w:sz w:val="24"/>
                <w:szCs w:val="24"/>
              </w:rPr>
              <w:t>(</w:t>
            </w:r>
            <w:proofErr w:type="spellStart"/>
            <w:r w:rsidRPr="00DD24C8">
              <w:rPr>
                <w:rFonts w:ascii="Book Antiqua" w:eastAsiaTheme="majorHAnsi" w:hAnsi="Book Antiqua" w:cs="Arial"/>
                <w:b/>
                <w:bCs/>
                <w:color w:val="000000" w:themeColor="text1"/>
                <w:sz w:val="24"/>
                <w:szCs w:val="24"/>
              </w:rPr>
              <w:t>yr</w:t>
            </w:r>
            <w:proofErr w:type="spellEnd"/>
            <w:r w:rsidRPr="00DD24C8">
              <w:rPr>
                <w:rFonts w:ascii="Book Antiqua" w:eastAsiaTheme="majorHAnsi" w:hAnsi="Book Antiqua" w:cs="Arial"/>
                <w:b/>
                <w:bCs/>
                <w:color w:val="000000" w:themeColor="text1"/>
                <w:sz w:val="24"/>
                <w:szCs w:val="24"/>
              </w:rPr>
              <w:t>)</w:t>
            </w:r>
          </w:p>
        </w:tc>
        <w:tc>
          <w:tcPr>
            <w:tcW w:w="1418"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5D789735" w14:textId="77777777" w:rsidR="00061C26" w:rsidRPr="00DD24C8" w:rsidRDefault="00061C26" w:rsidP="00EE3773">
            <w:pPr>
              <w:wordWrap/>
              <w:adjustRightInd w:val="0"/>
              <w:snapToGrid w:val="0"/>
              <w:spacing w:line="360" w:lineRule="auto"/>
              <w:rPr>
                <w:rFonts w:ascii="Book Antiqua" w:eastAsiaTheme="majorHAnsi" w:hAnsi="Book Antiqua" w:cs="Arial"/>
                <w:b/>
                <w:bCs/>
                <w:color w:val="000000" w:themeColor="text1"/>
                <w:sz w:val="24"/>
                <w:szCs w:val="24"/>
              </w:rPr>
            </w:pPr>
            <w:r w:rsidRPr="00DD24C8">
              <w:rPr>
                <w:rFonts w:ascii="Book Antiqua" w:eastAsiaTheme="majorHAnsi" w:hAnsi="Book Antiqua" w:cs="Arial"/>
                <w:b/>
                <w:bCs/>
                <w:color w:val="000000" w:themeColor="text1"/>
                <w:sz w:val="24"/>
                <w:szCs w:val="24"/>
              </w:rPr>
              <w:t>Symptom</w:t>
            </w:r>
          </w:p>
        </w:tc>
        <w:tc>
          <w:tcPr>
            <w:tcW w:w="2268"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764DC064" w14:textId="77777777" w:rsidR="00061C26" w:rsidRPr="00DD24C8" w:rsidRDefault="00061C26" w:rsidP="00EE3773">
            <w:pPr>
              <w:wordWrap/>
              <w:adjustRightInd w:val="0"/>
              <w:snapToGrid w:val="0"/>
              <w:spacing w:line="360" w:lineRule="auto"/>
              <w:rPr>
                <w:rFonts w:ascii="Book Antiqua" w:eastAsiaTheme="majorHAnsi" w:hAnsi="Book Antiqua" w:cs="Arial"/>
                <w:b/>
                <w:bCs/>
                <w:color w:val="000000" w:themeColor="text1"/>
                <w:sz w:val="24"/>
                <w:szCs w:val="24"/>
              </w:rPr>
            </w:pPr>
            <w:r w:rsidRPr="00DD24C8">
              <w:rPr>
                <w:rFonts w:ascii="Book Antiqua" w:eastAsiaTheme="majorHAnsi" w:hAnsi="Book Antiqua" w:cs="Arial"/>
                <w:b/>
                <w:bCs/>
                <w:color w:val="000000" w:themeColor="text1"/>
                <w:sz w:val="24"/>
                <w:szCs w:val="24"/>
              </w:rPr>
              <w:t>Underlying disease</w:t>
            </w:r>
          </w:p>
        </w:tc>
        <w:tc>
          <w:tcPr>
            <w:tcW w:w="3260"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1FDAAB00" w14:textId="77777777" w:rsidR="00061C26" w:rsidRPr="00DD24C8" w:rsidRDefault="00061C26" w:rsidP="00EE3773">
            <w:pPr>
              <w:wordWrap/>
              <w:adjustRightInd w:val="0"/>
              <w:snapToGrid w:val="0"/>
              <w:spacing w:line="360" w:lineRule="auto"/>
              <w:rPr>
                <w:rFonts w:ascii="Book Antiqua" w:eastAsiaTheme="majorHAnsi" w:hAnsi="Book Antiqua" w:cs="Arial"/>
                <w:b/>
                <w:bCs/>
                <w:color w:val="000000" w:themeColor="text1"/>
                <w:sz w:val="24"/>
                <w:szCs w:val="24"/>
              </w:rPr>
            </w:pPr>
            <w:r w:rsidRPr="00DD24C8">
              <w:rPr>
                <w:rFonts w:ascii="Book Antiqua" w:eastAsiaTheme="majorHAnsi" w:hAnsi="Book Antiqua" w:cs="Arial"/>
                <w:b/>
                <w:bCs/>
                <w:color w:val="000000" w:themeColor="text1"/>
                <w:sz w:val="24"/>
                <w:szCs w:val="24"/>
              </w:rPr>
              <w:t>Imaging finding</w:t>
            </w:r>
          </w:p>
        </w:tc>
        <w:tc>
          <w:tcPr>
            <w:tcW w:w="1746"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22DEDD6B" w14:textId="77777777" w:rsidR="00061C26" w:rsidRPr="00DD24C8" w:rsidRDefault="00061C26" w:rsidP="00EE3773">
            <w:pPr>
              <w:wordWrap/>
              <w:adjustRightInd w:val="0"/>
              <w:snapToGrid w:val="0"/>
              <w:spacing w:line="360" w:lineRule="auto"/>
              <w:rPr>
                <w:rFonts w:ascii="Book Antiqua" w:eastAsiaTheme="majorHAnsi" w:hAnsi="Book Antiqua" w:cs="Arial"/>
                <w:b/>
                <w:bCs/>
                <w:color w:val="000000" w:themeColor="text1"/>
                <w:sz w:val="24"/>
                <w:szCs w:val="24"/>
              </w:rPr>
            </w:pPr>
            <w:r w:rsidRPr="00DD24C8">
              <w:rPr>
                <w:rFonts w:ascii="Book Antiqua" w:eastAsiaTheme="majorHAnsi" w:hAnsi="Book Antiqua" w:cs="Arial"/>
                <w:b/>
                <w:bCs/>
                <w:caps/>
                <w:color w:val="000000" w:themeColor="text1"/>
                <w:sz w:val="24"/>
                <w:szCs w:val="24"/>
              </w:rPr>
              <w:t>o</w:t>
            </w:r>
            <w:r w:rsidRPr="00DD24C8">
              <w:rPr>
                <w:rFonts w:ascii="Book Antiqua" w:eastAsiaTheme="majorHAnsi" w:hAnsi="Book Antiqua" w:cs="Arial"/>
                <w:b/>
                <w:bCs/>
                <w:color w:val="000000" w:themeColor="text1"/>
                <w:sz w:val="24"/>
                <w:szCs w:val="24"/>
              </w:rPr>
              <w:t>peration</w:t>
            </w:r>
          </w:p>
        </w:tc>
        <w:tc>
          <w:tcPr>
            <w:tcW w:w="1609"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5AE1111C" w14:textId="77777777" w:rsidR="00061C26" w:rsidRPr="00DD24C8" w:rsidRDefault="00061C26" w:rsidP="00EE3773">
            <w:pPr>
              <w:wordWrap/>
              <w:adjustRightInd w:val="0"/>
              <w:snapToGrid w:val="0"/>
              <w:spacing w:line="360" w:lineRule="auto"/>
              <w:rPr>
                <w:rFonts w:ascii="Book Antiqua" w:eastAsiaTheme="majorHAnsi" w:hAnsi="Book Antiqua" w:cs="Arial"/>
                <w:b/>
                <w:bCs/>
                <w:color w:val="000000" w:themeColor="text1"/>
                <w:sz w:val="24"/>
                <w:szCs w:val="24"/>
              </w:rPr>
            </w:pPr>
            <w:r w:rsidRPr="00DD24C8">
              <w:rPr>
                <w:rFonts w:ascii="Book Antiqua" w:eastAsiaTheme="majorHAnsi" w:hAnsi="Book Antiqua" w:cs="Arial"/>
                <w:b/>
                <w:bCs/>
                <w:color w:val="000000" w:themeColor="text1"/>
                <w:sz w:val="24"/>
                <w:szCs w:val="24"/>
              </w:rPr>
              <w:t>TNM stage</w:t>
            </w:r>
          </w:p>
        </w:tc>
        <w:tc>
          <w:tcPr>
            <w:tcW w:w="1697"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075A44B4" w14:textId="77777777" w:rsidR="00061C26" w:rsidRPr="00DD24C8" w:rsidRDefault="00061C26" w:rsidP="00EE3773">
            <w:pPr>
              <w:wordWrap/>
              <w:adjustRightInd w:val="0"/>
              <w:snapToGrid w:val="0"/>
              <w:spacing w:line="360" w:lineRule="auto"/>
              <w:rPr>
                <w:rFonts w:ascii="Book Antiqua" w:eastAsiaTheme="majorHAnsi" w:hAnsi="Book Antiqua" w:cs="Arial"/>
                <w:b/>
                <w:bCs/>
                <w:color w:val="000000" w:themeColor="text1"/>
                <w:sz w:val="24"/>
                <w:szCs w:val="24"/>
              </w:rPr>
            </w:pPr>
            <w:r w:rsidRPr="00DD24C8">
              <w:rPr>
                <w:rFonts w:ascii="Book Antiqua" w:eastAsiaTheme="majorHAnsi" w:hAnsi="Book Antiqua" w:cs="Arial"/>
                <w:b/>
                <w:bCs/>
                <w:color w:val="000000" w:themeColor="text1"/>
                <w:sz w:val="24"/>
                <w:szCs w:val="24"/>
              </w:rPr>
              <w:t>prognosis</w:t>
            </w:r>
          </w:p>
        </w:tc>
      </w:tr>
      <w:tr w:rsidR="00DD24C8" w:rsidRPr="00DD24C8" w14:paraId="3976FF4E" w14:textId="77777777" w:rsidTr="004C1544">
        <w:trPr>
          <w:trHeight w:val="574"/>
        </w:trPr>
        <w:tc>
          <w:tcPr>
            <w:tcW w:w="534" w:type="dxa"/>
            <w:tcBorders>
              <w:top w:val="single" w:sz="12" w:space="0" w:color="000000"/>
              <w:left w:val="nil"/>
              <w:bottom w:val="nil"/>
              <w:right w:val="nil"/>
            </w:tcBorders>
          </w:tcPr>
          <w:p w14:paraId="02E80E2D"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1</w:t>
            </w:r>
          </w:p>
        </w:tc>
        <w:tc>
          <w:tcPr>
            <w:tcW w:w="1275"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1B74904B"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F/49</w:t>
            </w:r>
          </w:p>
        </w:tc>
        <w:tc>
          <w:tcPr>
            <w:tcW w:w="1418"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61D04CB6"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aps/>
                <w:color w:val="000000" w:themeColor="text1"/>
                <w:sz w:val="24"/>
                <w:szCs w:val="24"/>
              </w:rPr>
              <w:t>d</w:t>
            </w:r>
            <w:r w:rsidRPr="00DD24C8">
              <w:rPr>
                <w:rFonts w:ascii="Book Antiqua" w:eastAsiaTheme="majorHAnsi" w:hAnsi="Book Antiqua" w:cs="Arial"/>
                <w:bCs/>
                <w:color w:val="000000" w:themeColor="text1"/>
                <w:sz w:val="24"/>
                <w:szCs w:val="24"/>
              </w:rPr>
              <w:t>yspepsia</w:t>
            </w:r>
          </w:p>
        </w:tc>
        <w:tc>
          <w:tcPr>
            <w:tcW w:w="2268"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0F1BCD31"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w:t>
            </w:r>
          </w:p>
        </w:tc>
        <w:tc>
          <w:tcPr>
            <w:tcW w:w="3260"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389B99EE"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12 mm, polyp</w:t>
            </w:r>
          </w:p>
        </w:tc>
        <w:tc>
          <w:tcPr>
            <w:tcW w:w="1746"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446D2417"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proofErr w:type="spellStart"/>
            <w:r w:rsidRPr="00DD24C8">
              <w:rPr>
                <w:rFonts w:ascii="Book Antiqua" w:eastAsiaTheme="majorHAnsi" w:hAnsi="Book Antiqua" w:cs="Arial"/>
                <w:bCs/>
                <w:color w:val="000000" w:themeColor="text1"/>
                <w:sz w:val="24"/>
                <w:szCs w:val="24"/>
              </w:rPr>
              <w:t>Lap.chole</w:t>
            </w:r>
            <w:proofErr w:type="spellEnd"/>
          </w:p>
        </w:tc>
        <w:tc>
          <w:tcPr>
            <w:tcW w:w="1609"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2A0E5E06"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T2N0M0</w:t>
            </w:r>
          </w:p>
        </w:tc>
        <w:tc>
          <w:tcPr>
            <w:tcW w:w="1697"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0439D397"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63mo., Alive</w:t>
            </w:r>
          </w:p>
        </w:tc>
      </w:tr>
      <w:tr w:rsidR="00DD24C8" w:rsidRPr="00DD24C8" w14:paraId="0859DA61" w14:textId="77777777" w:rsidTr="004C1544">
        <w:trPr>
          <w:trHeight w:val="479"/>
        </w:trPr>
        <w:tc>
          <w:tcPr>
            <w:tcW w:w="534" w:type="dxa"/>
            <w:tcBorders>
              <w:top w:val="nil"/>
              <w:left w:val="nil"/>
              <w:bottom w:val="nil"/>
              <w:right w:val="nil"/>
            </w:tcBorders>
          </w:tcPr>
          <w:p w14:paraId="252D16B3"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2</w:t>
            </w:r>
          </w:p>
        </w:tc>
        <w:tc>
          <w:tcPr>
            <w:tcW w:w="1275" w:type="dxa"/>
            <w:tcBorders>
              <w:top w:val="nil"/>
              <w:left w:val="nil"/>
              <w:bottom w:val="nil"/>
              <w:right w:val="nil"/>
            </w:tcBorders>
            <w:shd w:val="clear" w:color="auto" w:fill="auto"/>
            <w:tcMar>
              <w:top w:w="15" w:type="dxa"/>
              <w:left w:w="108" w:type="dxa"/>
              <w:bottom w:w="0" w:type="dxa"/>
              <w:right w:w="108" w:type="dxa"/>
            </w:tcMar>
            <w:hideMark/>
          </w:tcPr>
          <w:p w14:paraId="4DCC8FD1"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F/52</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3BB62702"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w:t>
            </w:r>
          </w:p>
        </w:tc>
        <w:tc>
          <w:tcPr>
            <w:tcW w:w="2268" w:type="dxa"/>
            <w:tcBorders>
              <w:top w:val="nil"/>
              <w:left w:val="nil"/>
              <w:bottom w:val="nil"/>
              <w:right w:val="nil"/>
            </w:tcBorders>
            <w:shd w:val="clear" w:color="auto" w:fill="auto"/>
            <w:tcMar>
              <w:top w:w="15" w:type="dxa"/>
              <w:left w:w="108" w:type="dxa"/>
              <w:bottom w:w="0" w:type="dxa"/>
              <w:right w:w="108" w:type="dxa"/>
            </w:tcMar>
            <w:hideMark/>
          </w:tcPr>
          <w:p w14:paraId="560348A6"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aps/>
                <w:color w:val="000000" w:themeColor="text1"/>
                <w:sz w:val="24"/>
                <w:szCs w:val="24"/>
              </w:rPr>
              <w:t>h</w:t>
            </w:r>
            <w:r w:rsidRPr="00DD24C8">
              <w:rPr>
                <w:rFonts w:ascii="Book Antiqua" w:eastAsiaTheme="majorHAnsi" w:hAnsi="Book Antiqua" w:cs="Arial"/>
                <w:bCs/>
                <w:color w:val="000000" w:themeColor="text1"/>
                <w:sz w:val="24"/>
                <w:szCs w:val="24"/>
              </w:rPr>
              <w:t>ypothyroidism</w:t>
            </w:r>
          </w:p>
        </w:tc>
        <w:tc>
          <w:tcPr>
            <w:tcW w:w="3260" w:type="dxa"/>
            <w:tcBorders>
              <w:top w:val="nil"/>
              <w:left w:val="nil"/>
              <w:bottom w:val="nil"/>
              <w:right w:val="nil"/>
            </w:tcBorders>
            <w:shd w:val="clear" w:color="auto" w:fill="auto"/>
            <w:tcMar>
              <w:top w:w="15" w:type="dxa"/>
              <w:left w:w="108" w:type="dxa"/>
              <w:bottom w:w="0" w:type="dxa"/>
              <w:right w:w="108" w:type="dxa"/>
            </w:tcMar>
            <w:hideMark/>
          </w:tcPr>
          <w:p w14:paraId="5706E8BC" w14:textId="66EFCD4C"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 xml:space="preserve">12 mm, </w:t>
            </w:r>
            <w:r w:rsidR="004C1544" w:rsidRPr="00DD24C8">
              <w:rPr>
                <w:rFonts w:ascii="Book Antiqua" w:eastAsiaTheme="majorHAnsi" w:hAnsi="Book Antiqua" w:cs="Arial"/>
                <w:bCs/>
                <w:color w:val="000000" w:themeColor="text1"/>
                <w:sz w:val="24"/>
                <w:szCs w:val="24"/>
              </w:rPr>
              <w:t>e</w:t>
            </w:r>
            <w:r w:rsidRPr="00DD24C8">
              <w:rPr>
                <w:rFonts w:ascii="Book Antiqua" w:eastAsiaTheme="majorHAnsi" w:hAnsi="Book Antiqua" w:cs="Arial"/>
                <w:bCs/>
                <w:color w:val="000000" w:themeColor="text1"/>
                <w:sz w:val="24"/>
                <w:szCs w:val="24"/>
              </w:rPr>
              <w:t>nhancing nodule</w:t>
            </w:r>
          </w:p>
        </w:tc>
        <w:tc>
          <w:tcPr>
            <w:tcW w:w="1746" w:type="dxa"/>
            <w:tcBorders>
              <w:top w:val="nil"/>
              <w:left w:val="nil"/>
              <w:bottom w:val="nil"/>
              <w:right w:val="nil"/>
            </w:tcBorders>
            <w:shd w:val="clear" w:color="auto" w:fill="auto"/>
            <w:tcMar>
              <w:top w:w="15" w:type="dxa"/>
              <w:left w:w="108" w:type="dxa"/>
              <w:bottom w:w="0" w:type="dxa"/>
              <w:right w:w="108" w:type="dxa"/>
            </w:tcMar>
            <w:hideMark/>
          </w:tcPr>
          <w:p w14:paraId="3F1B6BBC"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proofErr w:type="spellStart"/>
            <w:r w:rsidRPr="00DD24C8">
              <w:rPr>
                <w:rFonts w:ascii="Book Antiqua" w:eastAsiaTheme="majorHAnsi" w:hAnsi="Book Antiqua" w:cs="Arial"/>
                <w:bCs/>
                <w:color w:val="000000" w:themeColor="text1"/>
                <w:sz w:val="24"/>
                <w:szCs w:val="24"/>
              </w:rPr>
              <w:t>Lap.chole</w:t>
            </w:r>
            <w:proofErr w:type="spellEnd"/>
          </w:p>
        </w:tc>
        <w:tc>
          <w:tcPr>
            <w:tcW w:w="1609" w:type="dxa"/>
            <w:tcBorders>
              <w:top w:val="nil"/>
              <w:left w:val="nil"/>
              <w:bottom w:val="nil"/>
              <w:right w:val="nil"/>
            </w:tcBorders>
            <w:shd w:val="clear" w:color="auto" w:fill="auto"/>
            <w:tcMar>
              <w:top w:w="15" w:type="dxa"/>
              <w:left w:w="108" w:type="dxa"/>
              <w:bottom w:w="0" w:type="dxa"/>
              <w:right w:w="108" w:type="dxa"/>
            </w:tcMar>
            <w:hideMark/>
          </w:tcPr>
          <w:p w14:paraId="1A00D34E"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T1aN0M0</w:t>
            </w:r>
          </w:p>
        </w:tc>
        <w:tc>
          <w:tcPr>
            <w:tcW w:w="1697" w:type="dxa"/>
            <w:tcBorders>
              <w:top w:val="nil"/>
              <w:left w:val="nil"/>
              <w:bottom w:val="nil"/>
              <w:right w:val="nil"/>
            </w:tcBorders>
            <w:shd w:val="clear" w:color="auto" w:fill="auto"/>
            <w:tcMar>
              <w:top w:w="15" w:type="dxa"/>
              <w:left w:w="108" w:type="dxa"/>
              <w:bottom w:w="0" w:type="dxa"/>
              <w:right w:w="108" w:type="dxa"/>
            </w:tcMar>
            <w:hideMark/>
          </w:tcPr>
          <w:p w14:paraId="2CB7202B"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30mo., Alive</w:t>
            </w:r>
          </w:p>
        </w:tc>
      </w:tr>
      <w:tr w:rsidR="00DD24C8" w:rsidRPr="00DD24C8" w14:paraId="31055142" w14:textId="77777777" w:rsidTr="004C1544">
        <w:trPr>
          <w:trHeight w:val="501"/>
        </w:trPr>
        <w:tc>
          <w:tcPr>
            <w:tcW w:w="534" w:type="dxa"/>
            <w:tcBorders>
              <w:top w:val="nil"/>
              <w:left w:val="nil"/>
              <w:right w:val="nil"/>
            </w:tcBorders>
          </w:tcPr>
          <w:p w14:paraId="7A1B7D06"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3</w:t>
            </w:r>
          </w:p>
        </w:tc>
        <w:tc>
          <w:tcPr>
            <w:tcW w:w="1275" w:type="dxa"/>
            <w:tcBorders>
              <w:top w:val="nil"/>
              <w:left w:val="nil"/>
              <w:right w:val="nil"/>
            </w:tcBorders>
            <w:shd w:val="clear" w:color="auto" w:fill="auto"/>
            <w:tcMar>
              <w:top w:w="15" w:type="dxa"/>
              <w:left w:w="108" w:type="dxa"/>
              <w:bottom w:w="0" w:type="dxa"/>
              <w:right w:w="108" w:type="dxa"/>
            </w:tcMar>
            <w:hideMark/>
          </w:tcPr>
          <w:p w14:paraId="0B983B74"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F/60</w:t>
            </w:r>
          </w:p>
        </w:tc>
        <w:tc>
          <w:tcPr>
            <w:tcW w:w="1418" w:type="dxa"/>
            <w:tcBorders>
              <w:top w:val="nil"/>
              <w:left w:val="nil"/>
              <w:right w:val="nil"/>
            </w:tcBorders>
            <w:shd w:val="clear" w:color="auto" w:fill="auto"/>
            <w:tcMar>
              <w:top w:w="15" w:type="dxa"/>
              <w:left w:w="108" w:type="dxa"/>
              <w:bottom w:w="0" w:type="dxa"/>
              <w:right w:w="108" w:type="dxa"/>
            </w:tcMar>
            <w:hideMark/>
          </w:tcPr>
          <w:p w14:paraId="6A2D96BF"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w:t>
            </w:r>
          </w:p>
        </w:tc>
        <w:tc>
          <w:tcPr>
            <w:tcW w:w="2268" w:type="dxa"/>
            <w:tcBorders>
              <w:top w:val="nil"/>
              <w:left w:val="nil"/>
              <w:right w:val="nil"/>
            </w:tcBorders>
            <w:shd w:val="clear" w:color="auto" w:fill="auto"/>
            <w:tcMar>
              <w:top w:w="15" w:type="dxa"/>
              <w:left w:w="108" w:type="dxa"/>
              <w:bottom w:w="0" w:type="dxa"/>
              <w:right w:w="108" w:type="dxa"/>
            </w:tcMar>
            <w:hideMark/>
          </w:tcPr>
          <w:p w14:paraId="71FD13C5"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w:t>
            </w:r>
          </w:p>
        </w:tc>
        <w:tc>
          <w:tcPr>
            <w:tcW w:w="3260" w:type="dxa"/>
            <w:tcBorders>
              <w:top w:val="nil"/>
              <w:left w:val="nil"/>
              <w:right w:val="nil"/>
            </w:tcBorders>
            <w:shd w:val="clear" w:color="auto" w:fill="auto"/>
            <w:tcMar>
              <w:top w:w="15" w:type="dxa"/>
              <w:left w:w="108" w:type="dxa"/>
              <w:bottom w:w="0" w:type="dxa"/>
              <w:right w:w="108" w:type="dxa"/>
            </w:tcMar>
            <w:hideMark/>
          </w:tcPr>
          <w:p w14:paraId="14EC6C79" w14:textId="1D2E4B2E"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 xml:space="preserve">12 mm, </w:t>
            </w:r>
            <w:r w:rsidR="004C1544" w:rsidRPr="00DD24C8">
              <w:rPr>
                <w:rFonts w:ascii="Book Antiqua" w:eastAsiaTheme="majorHAnsi" w:hAnsi="Book Antiqua" w:cs="Arial"/>
                <w:bCs/>
                <w:color w:val="000000" w:themeColor="text1"/>
                <w:sz w:val="24"/>
                <w:szCs w:val="24"/>
              </w:rPr>
              <w:t>e</w:t>
            </w:r>
            <w:r w:rsidRPr="00DD24C8">
              <w:rPr>
                <w:rFonts w:ascii="Book Antiqua" w:eastAsiaTheme="majorHAnsi" w:hAnsi="Book Antiqua" w:cs="Arial"/>
                <w:bCs/>
                <w:color w:val="000000" w:themeColor="text1"/>
                <w:sz w:val="24"/>
                <w:szCs w:val="24"/>
              </w:rPr>
              <w:t>nhancing nodule</w:t>
            </w:r>
          </w:p>
        </w:tc>
        <w:tc>
          <w:tcPr>
            <w:tcW w:w="1746" w:type="dxa"/>
            <w:tcBorders>
              <w:top w:val="nil"/>
              <w:left w:val="nil"/>
              <w:right w:val="nil"/>
            </w:tcBorders>
            <w:shd w:val="clear" w:color="auto" w:fill="auto"/>
            <w:tcMar>
              <w:top w:w="15" w:type="dxa"/>
              <w:left w:w="108" w:type="dxa"/>
              <w:bottom w:w="0" w:type="dxa"/>
              <w:right w:w="108" w:type="dxa"/>
            </w:tcMar>
            <w:hideMark/>
          </w:tcPr>
          <w:p w14:paraId="4D0A13D4"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proofErr w:type="spellStart"/>
            <w:r w:rsidRPr="00DD24C8">
              <w:rPr>
                <w:rFonts w:ascii="Book Antiqua" w:eastAsiaTheme="majorHAnsi" w:hAnsi="Book Antiqua" w:cs="Arial"/>
                <w:bCs/>
                <w:color w:val="000000" w:themeColor="text1"/>
                <w:sz w:val="24"/>
                <w:szCs w:val="24"/>
              </w:rPr>
              <w:t>Lap.chole</w:t>
            </w:r>
            <w:proofErr w:type="spellEnd"/>
          </w:p>
        </w:tc>
        <w:tc>
          <w:tcPr>
            <w:tcW w:w="1609" w:type="dxa"/>
            <w:tcBorders>
              <w:top w:val="nil"/>
              <w:left w:val="nil"/>
              <w:right w:val="nil"/>
            </w:tcBorders>
            <w:shd w:val="clear" w:color="auto" w:fill="auto"/>
            <w:tcMar>
              <w:top w:w="15" w:type="dxa"/>
              <w:left w:w="108" w:type="dxa"/>
              <w:bottom w:w="0" w:type="dxa"/>
              <w:right w:w="108" w:type="dxa"/>
            </w:tcMar>
            <w:hideMark/>
          </w:tcPr>
          <w:p w14:paraId="16A79CDC"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T1aN0M0</w:t>
            </w:r>
          </w:p>
        </w:tc>
        <w:tc>
          <w:tcPr>
            <w:tcW w:w="1697" w:type="dxa"/>
            <w:tcBorders>
              <w:top w:val="nil"/>
              <w:left w:val="nil"/>
              <w:right w:val="nil"/>
            </w:tcBorders>
            <w:shd w:val="clear" w:color="auto" w:fill="auto"/>
            <w:tcMar>
              <w:top w:w="15" w:type="dxa"/>
              <w:left w:w="108" w:type="dxa"/>
              <w:bottom w:w="0" w:type="dxa"/>
              <w:right w:w="108" w:type="dxa"/>
            </w:tcMar>
            <w:hideMark/>
          </w:tcPr>
          <w:p w14:paraId="37396C87"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24mo., Alive</w:t>
            </w:r>
          </w:p>
        </w:tc>
      </w:tr>
      <w:tr w:rsidR="00DD24C8" w:rsidRPr="00DD24C8" w14:paraId="4ACAD52F" w14:textId="77777777" w:rsidTr="004C1544">
        <w:trPr>
          <w:trHeight w:val="395"/>
        </w:trPr>
        <w:tc>
          <w:tcPr>
            <w:tcW w:w="534" w:type="dxa"/>
            <w:tcBorders>
              <w:top w:val="nil"/>
              <w:left w:val="nil"/>
              <w:bottom w:val="single" w:sz="12" w:space="0" w:color="000000"/>
              <w:right w:val="nil"/>
            </w:tcBorders>
          </w:tcPr>
          <w:p w14:paraId="340B1F21"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4</w:t>
            </w:r>
          </w:p>
        </w:tc>
        <w:tc>
          <w:tcPr>
            <w:tcW w:w="1275"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29B5F9C6"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F/81</w:t>
            </w:r>
          </w:p>
        </w:tc>
        <w:tc>
          <w:tcPr>
            <w:tcW w:w="1418"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453BF107"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w:t>
            </w:r>
          </w:p>
        </w:tc>
        <w:tc>
          <w:tcPr>
            <w:tcW w:w="2268"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279A7A0D"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CHF, A fib</w:t>
            </w:r>
          </w:p>
        </w:tc>
        <w:tc>
          <w:tcPr>
            <w:tcW w:w="3260"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6C491CC3" w14:textId="4A806B06"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 xml:space="preserve">12 mm, </w:t>
            </w:r>
            <w:r w:rsidR="004C1544" w:rsidRPr="00DD24C8">
              <w:rPr>
                <w:rFonts w:ascii="Book Antiqua" w:eastAsiaTheme="majorHAnsi" w:hAnsi="Book Antiqua" w:cs="Arial"/>
                <w:bCs/>
                <w:color w:val="000000" w:themeColor="text1"/>
                <w:sz w:val="24"/>
                <w:szCs w:val="24"/>
              </w:rPr>
              <w:t>e</w:t>
            </w:r>
            <w:r w:rsidRPr="00DD24C8">
              <w:rPr>
                <w:rFonts w:ascii="Book Antiqua" w:eastAsiaTheme="majorHAnsi" w:hAnsi="Book Antiqua" w:cs="Arial"/>
                <w:bCs/>
                <w:color w:val="000000" w:themeColor="text1"/>
                <w:sz w:val="24"/>
                <w:szCs w:val="24"/>
              </w:rPr>
              <w:t>nhancing sessile nodule</w:t>
            </w:r>
          </w:p>
        </w:tc>
        <w:tc>
          <w:tcPr>
            <w:tcW w:w="1746"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4BE14F16"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proofErr w:type="spellStart"/>
            <w:r w:rsidRPr="00DD24C8">
              <w:rPr>
                <w:rFonts w:ascii="Book Antiqua" w:eastAsiaTheme="majorHAnsi" w:hAnsi="Book Antiqua" w:cs="Arial"/>
                <w:bCs/>
                <w:color w:val="000000" w:themeColor="text1"/>
                <w:sz w:val="24"/>
                <w:szCs w:val="24"/>
              </w:rPr>
              <w:t>Lap.chole</w:t>
            </w:r>
            <w:proofErr w:type="spellEnd"/>
          </w:p>
        </w:tc>
        <w:tc>
          <w:tcPr>
            <w:tcW w:w="1609"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1DA3EEB6"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T2N0M0</w:t>
            </w:r>
          </w:p>
        </w:tc>
        <w:tc>
          <w:tcPr>
            <w:tcW w:w="1697"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35098F4A" w14:textId="77777777" w:rsidR="00061C26" w:rsidRPr="00DD24C8" w:rsidRDefault="00061C26" w:rsidP="00EE3773">
            <w:pPr>
              <w:wordWrap/>
              <w:adjustRightInd w:val="0"/>
              <w:snapToGrid w:val="0"/>
              <w:spacing w:line="360" w:lineRule="auto"/>
              <w:rPr>
                <w:rFonts w:ascii="Book Antiqua" w:eastAsiaTheme="majorHAnsi" w:hAnsi="Book Antiqua" w:cs="Arial"/>
                <w:bCs/>
                <w:color w:val="000000" w:themeColor="text1"/>
                <w:sz w:val="24"/>
                <w:szCs w:val="24"/>
              </w:rPr>
            </w:pPr>
            <w:r w:rsidRPr="00DD24C8">
              <w:rPr>
                <w:rFonts w:ascii="Book Antiqua" w:eastAsiaTheme="majorHAnsi" w:hAnsi="Book Antiqua" w:cs="Arial"/>
                <w:bCs/>
                <w:color w:val="000000" w:themeColor="text1"/>
                <w:sz w:val="24"/>
                <w:szCs w:val="24"/>
              </w:rPr>
              <w:t>13mo., Alive</w:t>
            </w:r>
          </w:p>
        </w:tc>
      </w:tr>
    </w:tbl>
    <w:p w14:paraId="62615AF7" w14:textId="502977CD" w:rsidR="00061C26" w:rsidRPr="00DD24C8" w:rsidRDefault="00061C26" w:rsidP="00EE3773">
      <w:pPr>
        <w:wordWrap/>
        <w:adjustRightInd w:val="0"/>
        <w:snapToGrid w:val="0"/>
        <w:spacing w:line="360" w:lineRule="auto"/>
        <w:rPr>
          <w:rFonts w:ascii="Book Antiqua" w:eastAsiaTheme="majorHAnsi" w:hAnsi="Book Antiqua" w:cs="Arial"/>
          <w:color w:val="000000" w:themeColor="text1"/>
          <w:sz w:val="24"/>
          <w:szCs w:val="24"/>
        </w:rPr>
      </w:pPr>
      <w:proofErr w:type="spellStart"/>
      <w:r w:rsidRPr="00DD24C8">
        <w:rPr>
          <w:rFonts w:ascii="Book Antiqua" w:eastAsiaTheme="majorHAnsi" w:hAnsi="Book Antiqua" w:cs="Arial"/>
          <w:color w:val="000000" w:themeColor="text1"/>
          <w:sz w:val="24"/>
          <w:szCs w:val="24"/>
        </w:rPr>
        <w:t>Lap.chole</w:t>
      </w:r>
      <w:proofErr w:type="spellEnd"/>
      <w:r w:rsidR="004C1544" w:rsidRPr="00DD24C8">
        <w:rPr>
          <w:rFonts w:ascii="Book Antiqua" w:eastAsia="宋体" w:hAnsi="Book Antiqua" w:cs="Arial" w:hint="eastAsia"/>
          <w:color w:val="000000" w:themeColor="text1"/>
          <w:sz w:val="24"/>
          <w:szCs w:val="24"/>
          <w:lang w:eastAsia="zh-CN"/>
        </w:rPr>
        <w:t>:</w:t>
      </w:r>
      <w:r w:rsidRPr="00DD24C8">
        <w:rPr>
          <w:rFonts w:ascii="Book Antiqua" w:eastAsiaTheme="majorHAnsi" w:hAnsi="Book Antiqua" w:cs="Arial"/>
          <w:color w:val="000000" w:themeColor="text1"/>
          <w:sz w:val="24"/>
          <w:szCs w:val="24"/>
        </w:rPr>
        <w:t xml:space="preserve"> </w:t>
      </w:r>
      <w:r w:rsidRPr="00DD24C8">
        <w:rPr>
          <w:rFonts w:ascii="Book Antiqua" w:eastAsiaTheme="majorHAnsi" w:hAnsi="Book Antiqua" w:cs="Arial"/>
          <w:caps/>
          <w:color w:val="000000" w:themeColor="text1"/>
          <w:sz w:val="24"/>
          <w:szCs w:val="24"/>
        </w:rPr>
        <w:t>l</w:t>
      </w:r>
      <w:r w:rsidRPr="00DD24C8">
        <w:rPr>
          <w:rFonts w:ascii="Book Antiqua" w:eastAsiaTheme="majorHAnsi" w:hAnsi="Book Antiqua" w:cs="Arial"/>
          <w:color w:val="000000" w:themeColor="text1"/>
          <w:sz w:val="24"/>
          <w:szCs w:val="24"/>
        </w:rPr>
        <w:t>aparoscopic cholecystectomy</w:t>
      </w:r>
      <w:r w:rsidR="004C1544" w:rsidRPr="00DD24C8">
        <w:rPr>
          <w:rFonts w:ascii="Book Antiqua" w:eastAsia="宋体" w:hAnsi="Book Antiqua" w:cs="Arial" w:hint="eastAsia"/>
          <w:color w:val="000000" w:themeColor="text1"/>
          <w:sz w:val="24"/>
          <w:szCs w:val="24"/>
          <w:lang w:eastAsia="zh-CN"/>
        </w:rPr>
        <w:t>.</w:t>
      </w:r>
      <w:r w:rsidRPr="00DD24C8">
        <w:rPr>
          <w:rFonts w:ascii="Book Antiqua" w:eastAsiaTheme="majorHAnsi" w:hAnsi="Book Antiqua" w:cs="Arial"/>
          <w:color w:val="000000" w:themeColor="text1"/>
          <w:sz w:val="24"/>
          <w:szCs w:val="24"/>
        </w:rPr>
        <w:t xml:space="preserve"> </w:t>
      </w:r>
    </w:p>
    <w:p w14:paraId="4BEBAF57" w14:textId="77777777" w:rsidR="00061C26" w:rsidRPr="00DD24C8" w:rsidRDefault="00061C26" w:rsidP="00EE3773">
      <w:pPr>
        <w:tabs>
          <w:tab w:val="left" w:pos="3435"/>
        </w:tabs>
        <w:wordWrap/>
        <w:adjustRightInd w:val="0"/>
        <w:snapToGrid w:val="0"/>
        <w:spacing w:line="360" w:lineRule="auto"/>
        <w:rPr>
          <w:rFonts w:ascii="Book Antiqua" w:eastAsiaTheme="majorHAnsi" w:hAnsi="Book Antiqua" w:cs="Arial"/>
          <w:color w:val="000000" w:themeColor="text1"/>
          <w:sz w:val="24"/>
          <w:szCs w:val="24"/>
        </w:rPr>
      </w:pPr>
    </w:p>
    <w:p w14:paraId="520894AC" w14:textId="22AADA69" w:rsidR="0079076C" w:rsidRPr="00DD24C8" w:rsidRDefault="0079076C" w:rsidP="00EE3773">
      <w:pPr>
        <w:wordWrap/>
        <w:adjustRightInd w:val="0"/>
        <w:snapToGrid w:val="0"/>
        <w:spacing w:line="360" w:lineRule="auto"/>
        <w:rPr>
          <w:rFonts w:ascii="Book Antiqua" w:eastAsia="宋体" w:hAnsi="Book Antiqua" w:cs="Arial"/>
          <w:color w:val="000000" w:themeColor="text1"/>
          <w:sz w:val="24"/>
          <w:szCs w:val="24"/>
          <w:lang w:eastAsia="zh-CN"/>
        </w:rPr>
      </w:pPr>
    </w:p>
    <w:sectPr w:rsidR="0079076C" w:rsidRPr="00DD24C8" w:rsidSect="003E35A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3A3EA" w14:textId="77777777" w:rsidR="00F63C2E" w:rsidRDefault="00F63C2E" w:rsidP="00ED3280">
      <w:pPr>
        <w:spacing w:line="240" w:lineRule="auto"/>
      </w:pPr>
      <w:r>
        <w:separator/>
      </w:r>
    </w:p>
  </w:endnote>
  <w:endnote w:type="continuationSeparator" w:id="0">
    <w:p w14:paraId="68C4314E" w14:textId="77777777" w:rsidR="00F63C2E" w:rsidRDefault="00F63C2E" w:rsidP="00ED3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신명조">
    <w:altName w:val="Arial Unicode MS"/>
    <w:charset w:val="81"/>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58553"/>
      <w:docPartObj>
        <w:docPartGallery w:val="Page Numbers (Bottom of Page)"/>
        <w:docPartUnique/>
      </w:docPartObj>
    </w:sdtPr>
    <w:sdtEndPr/>
    <w:sdtContent>
      <w:p w14:paraId="72427531" w14:textId="77777777" w:rsidR="004C1544" w:rsidRDefault="004C1544" w:rsidP="00CA4F2B">
        <w:pPr>
          <w:pStyle w:val="a4"/>
          <w:jc w:val="center"/>
        </w:pPr>
        <w:r>
          <w:fldChar w:fldCharType="begin"/>
        </w:r>
        <w:r>
          <w:instrText>PAGE   \* MERGEFORMAT</w:instrText>
        </w:r>
        <w:r>
          <w:fldChar w:fldCharType="separate"/>
        </w:r>
        <w:r w:rsidR="00182286" w:rsidRPr="00182286">
          <w:rPr>
            <w:noProof/>
            <w:lang w:val="ko-KR"/>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F5736" w14:textId="77777777" w:rsidR="00F63C2E" w:rsidRDefault="00F63C2E" w:rsidP="00ED3280">
      <w:pPr>
        <w:spacing w:line="240" w:lineRule="auto"/>
      </w:pPr>
      <w:r>
        <w:separator/>
      </w:r>
    </w:p>
  </w:footnote>
  <w:footnote w:type="continuationSeparator" w:id="0">
    <w:p w14:paraId="7A4C363B" w14:textId="77777777" w:rsidR="00F63C2E" w:rsidRDefault="00F63C2E" w:rsidP="00ED32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0&lt;/ScanChanges&gt;&lt;Suspended&gt;0&lt;/Suspended&gt;&lt;/ENInstantFormat&gt;"/>
    <w:docVar w:name="EN.Layout" w:val="&lt;ENLayout&gt;&lt;Style&gt;World Journal of Gastroenterology-smc&lt;/Style&gt;&lt;LeftDelim&gt;{&lt;/LeftDelim&gt;&lt;RightDelim&gt;}&lt;/RightDelim&gt;&lt;FontName&gt;Arial&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saw225s5jav9z5etve1p9td9trf5dastapw9&quot;&gt;박지원&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337B10"/>
    <w:rsid w:val="00000270"/>
    <w:rsid w:val="000009A7"/>
    <w:rsid w:val="00003DB2"/>
    <w:rsid w:val="000048A1"/>
    <w:rsid w:val="00004E9E"/>
    <w:rsid w:val="00005F03"/>
    <w:rsid w:val="0000653F"/>
    <w:rsid w:val="00012759"/>
    <w:rsid w:val="00012FFF"/>
    <w:rsid w:val="00014735"/>
    <w:rsid w:val="00017C9C"/>
    <w:rsid w:val="00021DF4"/>
    <w:rsid w:val="00021E5C"/>
    <w:rsid w:val="000276D2"/>
    <w:rsid w:val="000347BD"/>
    <w:rsid w:val="0003525F"/>
    <w:rsid w:val="00046483"/>
    <w:rsid w:val="00053E43"/>
    <w:rsid w:val="00060359"/>
    <w:rsid w:val="0006065F"/>
    <w:rsid w:val="00060D1A"/>
    <w:rsid w:val="00061BAA"/>
    <w:rsid w:val="00061C26"/>
    <w:rsid w:val="0007015F"/>
    <w:rsid w:val="00071848"/>
    <w:rsid w:val="00074321"/>
    <w:rsid w:val="000756C2"/>
    <w:rsid w:val="00076251"/>
    <w:rsid w:val="0007711F"/>
    <w:rsid w:val="00080504"/>
    <w:rsid w:val="00082F54"/>
    <w:rsid w:val="00086089"/>
    <w:rsid w:val="0008759C"/>
    <w:rsid w:val="00092373"/>
    <w:rsid w:val="00093DB6"/>
    <w:rsid w:val="0009433A"/>
    <w:rsid w:val="000954C1"/>
    <w:rsid w:val="0009724A"/>
    <w:rsid w:val="000C4567"/>
    <w:rsid w:val="000D0D6F"/>
    <w:rsid w:val="000E0061"/>
    <w:rsid w:val="000E0BDC"/>
    <w:rsid w:val="000E1B6F"/>
    <w:rsid w:val="000F302B"/>
    <w:rsid w:val="000F7274"/>
    <w:rsid w:val="000F7697"/>
    <w:rsid w:val="00102666"/>
    <w:rsid w:val="001027C1"/>
    <w:rsid w:val="001040DD"/>
    <w:rsid w:val="00104FBB"/>
    <w:rsid w:val="0011090A"/>
    <w:rsid w:val="001148DB"/>
    <w:rsid w:val="00120A2C"/>
    <w:rsid w:val="00131259"/>
    <w:rsid w:val="0013184E"/>
    <w:rsid w:val="00137F5B"/>
    <w:rsid w:val="0014235C"/>
    <w:rsid w:val="00143033"/>
    <w:rsid w:val="00152347"/>
    <w:rsid w:val="00153B9F"/>
    <w:rsid w:val="00154E90"/>
    <w:rsid w:val="00155CAD"/>
    <w:rsid w:val="00160464"/>
    <w:rsid w:val="00161D2B"/>
    <w:rsid w:val="00164810"/>
    <w:rsid w:val="00177B02"/>
    <w:rsid w:val="00180BB0"/>
    <w:rsid w:val="00182286"/>
    <w:rsid w:val="00185325"/>
    <w:rsid w:val="001A147A"/>
    <w:rsid w:val="001A28C4"/>
    <w:rsid w:val="001B399E"/>
    <w:rsid w:val="001B4FA5"/>
    <w:rsid w:val="001B54AD"/>
    <w:rsid w:val="001B6C08"/>
    <w:rsid w:val="001C01A8"/>
    <w:rsid w:val="001C1F33"/>
    <w:rsid w:val="001C6780"/>
    <w:rsid w:val="001D192A"/>
    <w:rsid w:val="001D3833"/>
    <w:rsid w:val="001D790B"/>
    <w:rsid w:val="001E003A"/>
    <w:rsid w:val="001E62B3"/>
    <w:rsid w:val="001F4CFA"/>
    <w:rsid w:val="001F570C"/>
    <w:rsid w:val="001F69D4"/>
    <w:rsid w:val="00216F83"/>
    <w:rsid w:val="00217661"/>
    <w:rsid w:val="00225D14"/>
    <w:rsid w:val="00233EF1"/>
    <w:rsid w:val="002349D2"/>
    <w:rsid w:val="00240A82"/>
    <w:rsid w:val="00242671"/>
    <w:rsid w:val="00244E2D"/>
    <w:rsid w:val="0025169D"/>
    <w:rsid w:val="00254AD9"/>
    <w:rsid w:val="002553CC"/>
    <w:rsid w:val="00256C2E"/>
    <w:rsid w:val="00262851"/>
    <w:rsid w:val="002661AB"/>
    <w:rsid w:val="002703FF"/>
    <w:rsid w:val="00270986"/>
    <w:rsid w:val="002717A4"/>
    <w:rsid w:val="00282CD5"/>
    <w:rsid w:val="00286EEE"/>
    <w:rsid w:val="002878CD"/>
    <w:rsid w:val="002A6DFF"/>
    <w:rsid w:val="002A763C"/>
    <w:rsid w:val="002B253D"/>
    <w:rsid w:val="002B49F3"/>
    <w:rsid w:val="002C34F7"/>
    <w:rsid w:val="002D4F86"/>
    <w:rsid w:val="002E04D3"/>
    <w:rsid w:val="002E34D0"/>
    <w:rsid w:val="002E471F"/>
    <w:rsid w:val="002E76C5"/>
    <w:rsid w:val="002F4424"/>
    <w:rsid w:val="002F5644"/>
    <w:rsid w:val="00306250"/>
    <w:rsid w:val="00316EDA"/>
    <w:rsid w:val="003172DE"/>
    <w:rsid w:val="00321FDC"/>
    <w:rsid w:val="00323904"/>
    <w:rsid w:val="003256FF"/>
    <w:rsid w:val="00327450"/>
    <w:rsid w:val="00333EE3"/>
    <w:rsid w:val="00335EC2"/>
    <w:rsid w:val="003361A7"/>
    <w:rsid w:val="00337B10"/>
    <w:rsid w:val="003413CF"/>
    <w:rsid w:val="00341C6D"/>
    <w:rsid w:val="00345257"/>
    <w:rsid w:val="00352BA1"/>
    <w:rsid w:val="00352EA4"/>
    <w:rsid w:val="003544CB"/>
    <w:rsid w:val="0035589F"/>
    <w:rsid w:val="00361929"/>
    <w:rsid w:val="00361B6B"/>
    <w:rsid w:val="00377F71"/>
    <w:rsid w:val="00385563"/>
    <w:rsid w:val="003866FB"/>
    <w:rsid w:val="00390696"/>
    <w:rsid w:val="003936A3"/>
    <w:rsid w:val="00395C9B"/>
    <w:rsid w:val="003B570B"/>
    <w:rsid w:val="003D54F7"/>
    <w:rsid w:val="003E0F8B"/>
    <w:rsid w:val="003E35A4"/>
    <w:rsid w:val="003F3088"/>
    <w:rsid w:val="003F4936"/>
    <w:rsid w:val="00406B99"/>
    <w:rsid w:val="00420295"/>
    <w:rsid w:val="004217D4"/>
    <w:rsid w:val="004444A4"/>
    <w:rsid w:val="004463C5"/>
    <w:rsid w:val="00450369"/>
    <w:rsid w:val="004522DD"/>
    <w:rsid w:val="00452D82"/>
    <w:rsid w:val="00452E2E"/>
    <w:rsid w:val="00455E66"/>
    <w:rsid w:val="00457FDE"/>
    <w:rsid w:val="00460FC9"/>
    <w:rsid w:val="00463F3C"/>
    <w:rsid w:val="00485E3E"/>
    <w:rsid w:val="004C1544"/>
    <w:rsid w:val="004C52C5"/>
    <w:rsid w:val="004D1C07"/>
    <w:rsid w:val="004D553C"/>
    <w:rsid w:val="004D5B1C"/>
    <w:rsid w:val="004E1BE4"/>
    <w:rsid w:val="004E4A39"/>
    <w:rsid w:val="004E7FC9"/>
    <w:rsid w:val="004F00E4"/>
    <w:rsid w:val="004F09D6"/>
    <w:rsid w:val="004F2A89"/>
    <w:rsid w:val="004F3E9C"/>
    <w:rsid w:val="005001F0"/>
    <w:rsid w:val="00501865"/>
    <w:rsid w:val="00501EFC"/>
    <w:rsid w:val="005052E6"/>
    <w:rsid w:val="00510C0E"/>
    <w:rsid w:val="005247DE"/>
    <w:rsid w:val="0052597E"/>
    <w:rsid w:val="00543E86"/>
    <w:rsid w:val="005447AB"/>
    <w:rsid w:val="005522C7"/>
    <w:rsid w:val="005575B9"/>
    <w:rsid w:val="00566D27"/>
    <w:rsid w:val="0056727D"/>
    <w:rsid w:val="0057141C"/>
    <w:rsid w:val="00572207"/>
    <w:rsid w:val="005761A9"/>
    <w:rsid w:val="00583521"/>
    <w:rsid w:val="00583647"/>
    <w:rsid w:val="00584D43"/>
    <w:rsid w:val="0059794C"/>
    <w:rsid w:val="005A18AE"/>
    <w:rsid w:val="005C15B6"/>
    <w:rsid w:val="005C19AC"/>
    <w:rsid w:val="005C55AA"/>
    <w:rsid w:val="005D1E02"/>
    <w:rsid w:val="005D31B3"/>
    <w:rsid w:val="005E09CC"/>
    <w:rsid w:val="005E36BF"/>
    <w:rsid w:val="005F0016"/>
    <w:rsid w:val="00602EDD"/>
    <w:rsid w:val="00611BE6"/>
    <w:rsid w:val="0061536E"/>
    <w:rsid w:val="006170BE"/>
    <w:rsid w:val="00620538"/>
    <w:rsid w:val="00623C4F"/>
    <w:rsid w:val="00625A9E"/>
    <w:rsid w:val="00626A74"/>
    <w:rsid w:val="00627345"/>
    <w:rsid w:val="006277AA"/>
    <w:rsid w:val="00630DD0"/>
    <w:rsid w:val="006335C7"/>
    <w:rsid w:val="00636F32"/>
    <w:rsid w:val="0064035E"/>
    <w:rsid w:val="00646059"/>
    <w:rsid w:val="006466DD"/>
    <w:rsid w:val="0065104C"/>
    <w:rsid w:val="00652665"/>
    <w:rsid w:val="0065291F"/>
    <w:rsid w:val="0066258F"/>
    <w:rsid w:val="00663722"/>
    <w:rsid w:val="0066770A"/>
    <w:rsid w:val="00667A39"/>
    <w:rsid w:val="00670D72"/>
    <w:rsid w:val="006712D6"/>
    <w:rsid w:val="00674F06"/>
    <w:rsid w:val="00680DA0"/>
    <w:rsid w:val="006836CA"/>
    <w:rsid w:val="00693126"/>
    <w:rsid w:val="00697B5B"/>
    <w:rsid w:val="006A3E51"/>
    <w:rsid w:val="006A5ADD"/>
    <w:rsid w:val="006B0BF1"/>
    <w:rsid w:val="006B30C3"/>
    <w:rsid w:val="006B39C3"/>
    <w:rsid w:val="006B570C"/>
    <w:rsid w:val="006C086E"/>
    <w:rsid w:val="006C4747"/>
    <w:rsid w:val="006D05BB"/>
    <w:rsid w:val="006D0A54"/>
    <w:rsid w:val="006D449F"/>
    <w:rsid w:val="006E0568"/>
    <w:rsid w:val="006E0FDE"/>
    <w:rsid w:val="006E4F1D"/>
    <w:rsid w:val="006F08E5"/>
    <w:rsid w:val="00702107"/>
    <w:rsid w:val="0072543E"/>
    <w:rsid w:val="007259BE"/>
    <w:rsid w:val="00726722"/>
    <w:rsid w:val="00731A64"/>
    <w:rsid w:val="00731A9A"/>
    <w:rsid w:val="00734F94"/>
    <w:rsid w:val="00736AC3"/>
    <w:rsid w:val="00737D5B"/>
    <w:rsid w:val="00740654"/>
    <w:rsid w:val="00740C92"/>
    <w:rsid w:val="007413BC"/>
    <w:rsid w:val="007438FA"/>
    <w:rsid w:val="0074680B"/>
    <w:rsid w:val="00747BDD"/>
    <w:rsid w:val="0075509B"/>
    <w:rsid w:val="007571D8"/>
    <w:rsid w:val="00760962"/>
    <w:rsid w:val="007637FF"/>
    <w:rsid w:val="00763E2F"/>
    <w:rsid w:val="00767D23"/>
    <w:rsid w:val="00771C32"/>
    <w:rsid w:val="00773DD5"/>
    <w:rsid w:val="00775A97"/>
    <w:rsid w:val="00777F70"/>
    <w:rsid w:val="0079076C"/>
    <w:rsid w:val="0079139E"/>
    <w:rsid w:val="00792462"/>
    <w:rsid w:val="00792A5B"/>
    <w:rsid w:val="00796B1E"/>
    <w:rsid w:val="007B0E02"/>
    <w:rsid w:val="007B6F38"/>
    <w:rsid w:val="007B7596"/>
    <w:rsid w:val="007C4359"/>
    <w:rsid w:val="007D04C0"/>
    <w:rsid w:val="007D19D3"/>
    <w:rsid w:val="007D304C"/>
    <w:rsid w:val="00800215"/>
    <w:rsid w:val="00800598"/>
    <w:rsid w:val="008028D7"/>
    <w:rsid w:val="00802A98"/>
    <w:rsid w:val="00816117"/>
    <w:rsid w:val="00817946"/>
    <w:rsid w:val="008211FA"/>
    <w:rsid w:val="00821403"/>
    <w:rsid w:val="008252FF"/>
    <w:rsid w:val="00826B8B"/>
    <w:rsid w:val="00827A45"/>
    <w:rsid w:val="00836623"/>
    <w:rsid w:val="00836E81"/>
    <w:rsid w:val="00836F24"/>
    <w:rsid w:val="008451D8"/>
    <w:rsid w:val="0084581F"/>
    <w:rsid w:val="00845FE9"/>
    <w:rsid w:val="00853389"/>
    <w:rsid w:val="00856432"/>
    <w:rsid w:val="00856E7B"/>
    <w:rsid w:val="0087003B"/>
    <w:rsid w:val="008704DB"/>
    <w:rsid w:val="00871E8C"/>
    <w:rsid w:val="00871F5A"/>
    <w:rsid w:val="00875A1B"/>
    <w:rsid w:val="00877BCA"/>
    <w:rsid w:val="00881110"/>
    <w:rsid w:val="00881DBC"/>
    <w:rsid w:val="008919D3"/>
    <w:rsid w:val="0089411F"/>
    <w:rsid w:val="008B0C88"/>
    <w:rsid w:val="008B50DB"/>
    <w:rsid w:val="008B552F"/>
    <w:rsid w:val="008B7183"/>
    <w:rsid w:val="008C07D8"/>
    <w:rsid w:val="008C2C41"/>
    <w:rsid w:val="008C41C4"/>
    <w:rsid w:val="008C5551"/>
    <w:rsid w:val="008C690E"/>
    <w:rsid w:val="008E1085"/>
    <w:rsid w:val="008E7289"/>
    <w:rsid w:val="008F2DEB"/>
    <w:rsid w:val="008F3347"/>
    <w:rsid w:val="008F3A54"/>
    <w:rsid w:val="00903CEB"/>
    <w:rsid w:val="00914F69"/>
    <w:rsid w:val="009253BF"/>
    <w:rsid w:val="009301B4"/>
    <w:rsid w:val="00932D2B"/>
    <w:rsid w:val="00935109"/>
    <w:rsid w:val="00935F37"/>
    <w:rsid w:val="00945010"/>
    <w:rsid w:val="009511D1"/>
    <w:rsid w:val="009524E6"/>
    <w:rsid w:val="009628E4"/>
    <w:rsid w:val="009650EE"/>
    <w:rsid w:val="00967B35"/>
    <w:rsid w:val="00971952"/>
    <w:rsid w:val="00974776"/>
    <w:rsid w:val="00976849"/>
    <w:rsid w:val="00977217"/>
    <w:rsid w:val="00980A2A"/>
    <w:rsid w:val="009852B9"/>
    <w:rsid w:val="00985664"/>
    <w:rsid w:val="00987E3C"/>
    <w:rsid w:val="00992142"/>
    <w:rsid w:val="00992A3A"/>
    <w:rsid w:val="00995609"/>
    <w:rsid w:val="00995B28"/>
    <w:rsid w:val="009B1B68"/>
    <w:rsid w:val="009B63C5"/>
    <w:rsid w:val="009C05A3"/>
    <w:rsid w:val="009C4B1B"/>
    <w:rsid w:val="009D4554"/>
    <w:rsid w:val="009D5C39"/>
    <w:rsid w:val="009E0375"/>
    <w:rsid w:val="009F1FB2"/>
    <w:rsid w:val="009F5102"/>
    <w:rsid w:val="009F5B1A"/>
    <w:rsid w:val="00A003B3"/>
    <w:rsid w:val="00A070C1"/>
    <w:rsid w:val="00A1389F"/>
    <w:rsid w:val="00A14025"/>
    <w:rsid w:val="00A15E1E"/>
    <w:rsid w:val="00A16B7E"/>
    <w:rsid w:val="00A16E82"/>
    <w:rsid w:val="00A204B8"/>
    <w:rsid w:val="00A216FF"/>
    <w:rsid w:val="00A23C8B"/>
    <w:rsid w:val="00A260C9"/>
    <w:rsid w:val="00A273B8"/>
    <w:rsid w:val="00A27758"/>
    <w:rsid w:val="00A30422"/>
    <w:rsid w:val="00A35BBC"/>
    <w:rsid w:val="00A3784B"/>
    <w:rsid w:val="00A44461"/>
    <w:rsid w:val="00A5038A"/>
    <w:rsid w:val="00A5681B"/>
    <w:rsid w:val="00A6020A"/>
    <w:rsid w:val="00A613A9"/>
    <w:rsid w:val="00A61C81"/>
    <w:rsid w:val="00A74AE8"/>
    <w:rsid w:val="00A751D4"/>
    <w:rsid w:val="00A7552E"/>
    <w:rsid w:val="00A852DE"/>
    <w:rsid w:val="00A95AC4"/>
    <w:rsid w:val="00AA196B"/>
    <w:rsid w:val="00AA53D0"/>
    <w:rsid w:val="00AB7C27"/>
    <w:rsid w:val="00AC3C54"/>
    <w:rsid w:val="00AC6089"/>
    <w:rsid w:val="00AD0C63"/>
    <w:rsid w:val="00AD5F65"/>
    <w:rsid w:val="00AD719B"/>
    <w:rsid w:val="00AE6850"/>
    <w:rsid w:val="00AF17CC"/>
    <w:rsid w:val="00B02339"/>
    <w:rsid w:val="00B05DA6"/>
    <w:rsid w:val="00B06F52"/>
    <w:rsid w:val="00B10186"/>
    <w:rsid w:val="00B15C60"/>
    <w:rsid w:val="00B160A0"/>
    <w:rsid w:val="00B21D29"/>
    <w:rsid w:val="00B24D0F"/>
    <w:rsid w:val="00B379DC"/>
    <w:rsid w:val="00B54712"/>
    <w:rsid w:val="00B556A2"/>
    <w:rsid w:val="00B574D8"/>
    <w:rsid w:val="00B60BF3"/>
    <w:rsid w:val="00B6649A"/>
    <w:rsid w:val="00B70DE7"/>
    <w:rsid w:val="00B86BB1"/>
    <w:rsid w:val="00B936D6"/>
    <w:rsid w:val="00B93E12"/>
    <w:rsid w:val="00B95848"/>
    <w:rsid w:val="00BA1C21"/>
    <w:rsid w:val="00BA4C8F"/>
    <w:rsid w:val="00BB2103"/>
    <w:rsid w:val="00BC0BAA"/>
    <w:rsid w:val="00BC1D8A"/>
    <w:rsid w:val="00BC3163"/>
    <w:rsid w:val="00BD49DD"/>
    <w:rsid w:val="00BF01BE"/>
    <w:rsid w:val="00BF1716"/>
    <w:rsid w:val="00BF1AF8"/>
    <w:rsid w:val="00BF1E19"/>
    <w:rsid w:val="00BF2F86"/>
    <w:rsid w:val="00BF2F9D"/>
    <w:rsid w:val="00C04E5B"/>
    <w:rsid w:val="00C10739"/>
    <w:rsid w:val="00C16CBD"/>
    <w:rsid w:val="00C20028"/>
    <w:rsid w:val="00C27D1C"/>
    <w:rsid w:val="00C31493"/>
    <w:rsid w:val="00C34104"/>
    <w:rsid w:val="00C353C2"/>
    <w:rsid w:val="00C3781A"/>
    <w:rsid w:val="00C51EB4"/>
    <w:rsid w:val="00C543C9"/>
    <w:rsid w:val="00C5675F"/>
    <w:rsid w:val="00C570C8"/>
    <w:rsid w:val="00C572AC"/>
    <w:rsid w:val="00C60CCB"/>
    <w:rsid w:val="00C6362E"/>
    <w:rsid w:val="00C76B9B"/>
    <w:rsid w:val="00C807C4"/>
    <w:rsid w:val="00C81E25"/>
    <w:rsid w:val="00C933B0"/>
    <w:rsid w:val="00C93412"/>
    <w:rsid w:val="00C936BA"/>
    <w:rsid w:val="00C9407A"/>
    <w:rsid w:val="00C9414B"/>
    <w:rsid w:val="00C9684C"/>
    <w:rsid w:val="00C96CFC"/>
    <w:rsid w:val="00CA4F2B"/>
    <w:rsid w:val="00CA55C0"/>
    <w:rsid w:val="00CA5AE1"/>
    <w:rsid w:val="00CA73F7"/>
    <w:rsid w:val="00CC0660"/>
    <w:rsid w:val="00CC7066"/>
    <w:rsid w:val="00CD0DCD"/>
    <w:rsid w:val="00CD0E40"/>
    <w:rsid w:val="00CD54C5"/>
    <w:rsid w:val="00CE3961"/>
    <w:rsid w:val="00CE4CDE"/>
    <w:rsid w:val="00CF01F7"/>
    <w:rsid w:val="00CF484C"/>
    <w:rsid w:val="00D13CDE"/>
    <w:rsid w:val="00D162E6"/>
    <w:rsid w:val="00D174A2"/>
    <w:rsid w:val="00D260FE"/>
    <w:rsid w:val="00D27934"/>
    <w:rsid w:val="00D304DC"/>
    <w:rsid w:val="00D30D97"/>
    <w:rsid w:val="00D334A8"/>
    <w:rsid w:val="00D409C7"/>
    <w:rsid w:val="00D46C40"/>
    <w:rsid w:val="00D57026"/>
    <w:rsid w:val="00D6523A"/>
    <w:rsid w:val="00D66D65"/>
    <w:rsid w:val="00D75792"/>
    <w:rsid w:val="00D7791A"/>
    <w:rsid w:val="00D80015"/>
    <w:rsid w:val="00D83391"/>
    <w:rsid w:val="00D86421"/>
    <w:rsid w:val="00D87AD1"/>
    <w:rsid w:val="00D9004B"/>
    <w:rsid w:val="00D91364"/>
    <w:rsid w:val="00D91F89"/>
    <w:rsid w:val="00D95218"/>
    <w:rsid w:val="00D955D6"/>
    <w:rsid w:val="00D97328"/>
    <w:rsid w:val="00DA38E5"/>
    <w:rsid w:val="00DA52EB"/>
    <w:rsid w:val="00DA639B"/>
    <w:rsid w:val="00DB23F0"/>
    <w:rsid w:val="00DB29B4"/>
    <w:rsid w:val="00DB4915"/>
    <w:rsid w:val="00DB4E54"/>
    <w:rsid w:val="00DB5CEE"/>
    <w:rsid w:val="00DC06D4"/>
    <w:rsid w:val="00DC5D99"/>
    <w:rsid w:val="00DD24C8"/>
    <w:rsid w:val="00DD6055"/>
    <w:rsid w:val="00DE5015"/>
    <w:rsid w:val="00DE7260"/>
    <w:rsid w:val="00DF12E6"/>
    <w:rsid w:val="00E0204F"/>
    <w:rsid w:val="00E135C3"/>
    <w:rsid w:val="00E14B9E"/>
    <w:rsid w:val="00E20F57"/>
    <w:rsid w:val="00E30000"/>
    <w:rsid w:val="00E30B8A"/>
    <w:rsid w:val="00E30C99"/>
    <w:rsid w:val="00E32989"/>
    <w:rsid w:val="00E33573"/>
    <w:rsid w:val="00E357DA"/>
    <w:rsid w:val="00E4095D"/>
    <w:rsid w:val="00E41C58"/>
    <w:rsid w:val="00E55722"/>
    <w:rsid w:val="00E57F8A"/>
    <w:rsid w:val="00E63517"/>
    <w:rsid w:val="00E736CE"/>
    <w:rsid w:val="00E77DE0"/>
    <w:rsid w:val="00E82126"/>
    <w:rsid w:val="00E84085"/>
    <w:rsid w:val="00E843F6"/>
    <w:rsid w:val="00E94969"/>
    <w:rsid w:val="00E97DBB"/>
    <w:rsid w:val="00EA372E"/>
    <w:rsid w:val="00EA5801"/>
    <w:rsid w:val="00EB1516"/>
    <w:rsid w:val="00EB4B52"/>
    <w:rsid w:val="00EB7CAF"/>
    <w:rsid w:val="00EC08FE"/>
    <w:rsid w:val="00ED23DE"/>
    <w:rsid w:val="00ED3280"/>
    <w:rsid w:val="00ED434A"/>
    <w:rsid w:val="00ED596F"/>
    <w:rsid w:val="00EE2F1C"/>
    <w:rsid w:val="00EE3773"/>
    <w:rsid w:val="00EF2E7D"/>
    <w:rsid w:val="00EF3804"/>
    <w:rsid w:val="00EF3C52"/>
    <w:rsid w:val="00F06CDD"/>
    <w:rsid w:val="00F11949"/>
    <w:rsid w:val="00F12F5D"/>
    <w:rsid w:val="00F25017"/>
    <w:rsid w:val="00F27231"/>
    <w:rsid w:val="00F30D8E"/>
    <w:rsid w:val="00F37575"/>
    <w:rsid w:val="00F54843"/>
    <w:rsid w:val="00F56242"/>
    <w:rsid w:val="00F56767"/>
    <w:rsid w:val="00F63C2E"/>
    <w:rsid w:val="00F65AA6"/>
    <w:rsid w:val="00F67EC1"/>
    <w:rsid w:val="00F75B51"/>
    <w:rsid w:val="00F87F11"/>
    <w:rsid w:val="00F9101F"/>
    <w:rsid w:val="00FA3B9C"/>
    <w:rsid w:val="00FA73A0"/>
    <w:rsid w:val="00FB36F0"/>
    <w:rsid w:val="00FB60FE"/>
    <w:rsid w:val="00FB73E8"/>
    <w:rsid w:val="00FD2A86"/>
    <w:rsid w:val="00FD5B90"/>
    <w:rsid w:val="00FD6536"/>
    <w:rsid w:val="00FE49D4"/>
    <w:rsid w:val="00FE7A05"/>
    <w:rsid w:val="00FF3F18"/>
    <w:rsid w:val="00FF4388"/>
    <w:rsid w:val="00FF4BFC"/>
    <w:rsid w:val="00FF65F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7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B1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280"/>
    <w:pPr>
      <w:tabs>
        <w:tab w:val="center" w:pos="4513"/>
        <w:tab w:val="right" w:pos="9026"/>
      </w:tabs>
      <w:snapToGrid w:val="0"/>
    </w:pPr>
  </w:style>
  <w:style w:type="character" w:customStyle="1" w:styleId="Char">
    <w:name w:val="页眉 Char"/>
    <w:basedOn w:val="a0"/>
    <w:link w:val="a3"/>
    <w:uiPriority w:val="99"/>
    <w:rsid w:val="00ED3280"/>
  </w:style>
  <w:style w:type="paragraph" w:styleId="a4">
    <w:name w:val="footer"/>
    <w:basedOn w:val="a"/>
    <w:link w:val="Char0"/>
    <w:uiPriority w:val="99"/>
    <w:unhideWhenUsed/>
    <w:rsid w:val="00ED3280"/>
    <w:pPr>
      <w:tabs>
        <w:tab w:val="center" w:pos="4513"/>
        <w:tab w:val="right" w:pos="9026"/>
      </w:tabs>
      <w:snapToGrid w:val="0"/>
    </w:pPr>
  </w:style>
  <w:style w:type="character" w:customStyle="1" w:styleId="Char0">
    <w:name w:val="页脚 Char"/>
    <w:basedOn w:val="a0"/>
    <w:link w:val="a4"/>
    <w:uiPriority w:val="99"/>
    <w:rsid w:val="00ED3280"/>
  </w:style>
  <w:style w:type="paragraph" w:styleId="a5">
    <w:name w:val="Balloon Text"/>
    <w:basedOn w:val="a"/>
    <w:link w:val="Char1"/>
    <w:uiPriority w:val="99"/>
    <w:semiHidden/>
    <w:unhideWhenUsed/>
    <w:rsid w:val="0089411F"/>
    <w:pPr>
      <w:spacing w:line="240" w:lineRule="auto"/>
    </w:pPr>
    <w:rPr>
      <w:rFonts w:ascii="Tahoma" w:hAnsi="Tahoma" w:cs="Tahoma"/>
      <w:sz w:val="16"/>
      <w:szCs w:val="16"/>
    </w:rPr>
  </w:style>
  <w:style w:type="character" w:customStyle="1" w:styleId="Char1">
    <w:name w:val="批注框文本 Char"/>
    <w:basedOn w:val="a0"/>
    <w:link w:val="a5"/>
    <w:uiPriority w:val="99"/>
    <w:semiHidden/>
    <w:rsid w:val="0089411F"/>
    <w:rPr>
      <w:rFonts w:ascii="Tahoma" w:hAnsi="Tahoma" w:cs="Tahoma"/>
      <w:sz w:val="16"/>
      <w:szCs w:val="16"/>
    </w:rPr>
  </w:style>
  <w:style w:type="character" w:styleId="a6">
    <w:name w:val="Hyperlink"/>
    <w:basedOn w:val="a0"/>
    <w:uiPriority w:val="99"/>
    <w:unhideWhenUsed/>
    <w:rsid w:val="005A18AE"/>
    <w:rPr>
      <w:color w:val="0000FF" w:themeColor="hyperlink"/>
      <w:u w:val="single"/>
    </w:rPr>
  </w:style>
  <w:style w:type="paragraph" w:styleId="a7">
    <w:name w:val="List Paragraph"/>
    <w:basedOn w:val="a"/>
    <w:uiPriority w:val="34"/>
    <w:qFormat/>
    <w:rsid w:val="003866FB"/>
    <w:pPr>
      <w:spacing w:after="160" w:line="259" w:lineRule="auto"/>
      <w:ind w:leftChars="400" w:left="800"/>
    </w:pPr>
  </w:style>
  <w:style w:type="paragraph" w:styleId="a8">
    <w:name w:val="Normal (Web)"/>
    <w:basedOn w:val="a"/>
    <w:uiPriority w:val="99"/>
    <w:semiHidden/>
    <w:unhideWhenUsed/>
    <w:rsid w:val="00137F5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styleId="a9">
    <w:name w:val="Table Grid"/>
    <w:basedOn w:val="a1"/>
    <w:uiPriority w:val="59"/>
    <w:rsid w:val="00061C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55E66"/>
    <w:rPr>
      <w:sz w:val="21"/>
      <w:szCs w:val="21"/>
    </w:rPr>
  </w:style>
  <w:style w:type="paragraph" w:styleId="ab">
    <w:name w:val="annotation text"/>
    <w:basedOn w:val="a"/>
    <w:link w:val="Char2"/>
    <w:rsid w:val="00455E66"/>
    <w:pPr>
      <w:wordWrap/>
      <w:autoSpaceDE/>
      <w:autoSpaceDN/>
      <w:spacing w:line="240" w:lineRule="auto"/>
      <w:jc w:val="left"/>
    </w:pPr>
    <w:rPr>
      <w:rFonts w:ascii="Times New Roman" w:eastAsia="宋体" w:hAnsi="Times New Roman" w:cs="Times New Roman"/>
      <w:sz w:val="21"/>
      <w:szCs w:val="24"/>
      <w:lang w:eastAsia="zh-CN"/>
    </w:rPr>
  </w:style>
  <w:style w:type="character" w:customStyle="1" w:styleId="Char2">
    <w:name w:val="批注文字 Char"/>
    <w:basedOn w:val="a0"/>
    <w:link w:val="ab"/>
    <w:rsid w:val="00455E66"/>
    <w:rPr>
      <w:rFonts w:ascii="Times New Roman" w:eastAsia="宋体" w:hAnsi="Times New Roman" w:cs="Times New Roman"/>
      <w:sz w:val="21"/>
      <w:szCs w:val="24"/>
      <w:lang w:eastAsia="zh-CN"/>
    </w:rPr>
  </w:style>
  <w:style w:type="paragraph" w:styleId="ac">
    <w:name w:val="annotation subject"/>
    <w:basedOn w:val="ab"/>
    <w:next w:val="ab"/>
    <w:link w:val="Char3"/>
    <w:uiPriority w:val="99"/>
    <w:semiHidden/>
    <w:unhideWhenUsed/>
    <w:rsid w:val="00455E66"/>
    <w:pPr>
      <w:wordWrap w:val="0"/>
      <w:autoSpaceDE w:val="0"/>
      <w:autoSpaceDN w:val="0"/>
      <w:spacing w:line="480" w:lineRule="auto"/>
    </w:pPr>
    <w:rPr>
      <w:rFonts w:asciiTheme="minorHAnsi" w:eastAsiaTheme="minorEastAsia" w:hAnsiTheme="minorHAnsi" w:cstheme="minorBidi"/>
      <w:b/>
      <w:bCs/>
      <w:sz w:val="20"/>
      <w:szCs w:val="22"/>
      <w:lang w:eastAsia="ko-KR"/>
    </w:rPr>
  </w:style>
  <w:style w:type="character" w:customStyle="1" w:styleId="Char3">
    <w:name w:val="批注主题 Char"/>
    <w:basedOn w:val="Char2"/>
    <w:link w:val="ac"/>
    <w:uiPriority w:val="99"/>
    <w:semiHidden/>
    <w:rsid w:val="00455E66"/>
    <w:rPr>
      <w:rFonts w:ascii="Times New Roman" w:eastAsia="宋体" w:hAnsi="Times New Roman" w:cs="Times New Roman"/>
      <w:b/>
      <w:bCs/>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B1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280"/>
    <w:pPr>
      <w:tabs>
        <w:tab w:val="center" w:pos="4513"/>
        <w:tab w:val="right" w:pos="9026"/>
      </w:tabs>
      <w:snapToGrid w:val="0"/>
    </w:pPr>
  </w:style>
  <w:style w:type="character" w:customStyle="1" w:styleId="Char">
    <w:name w:val="页眉 Char"/>
    <w:basedOn w:val="a0"/>
    <w:link w:val="a3"/>
    <w:uiPriority w:val="99"/>
    <w:rsid w:val="00ED3280"/>
  </w:style>
  <w:style w:type="paragraph" w:styleId="a4">
    <w:name w:val="footer"/>
    <w:basedOn w:val="a"/>
    <w:link w:val="Char0"/>
    <w:uiPriority w:val="99"/>
    <w:unhideWhenUsed/>
    <w:rsid w:val="00ED3280"/>
    <w:pPr>
      <w:tabs>
        <w:tab w:val="center" w:pos="4513"/>
        <w:tab w:val="right" w:pos="9026"/>
      </w:tabs>
      <w:snapToGrid w:val="0"/>
    </w:pPr>
  </w:style>
  <w:style w:type="character" w:customStyle="1" w:styleId="Char0">
    <w:name w:val="页脚 Char"/>
    <w:basedOn w:val="a0"/>
    <w:link w:val="a4"/>
    <w:uiPriority w:val="99"/>
    <w:rsid w:val="00ED3280"/>
  </w:style>
  <w:style w:type="paragraph" w:styleId="a5">
    <w:name w:val="Balloon Text"/>
    <w:basedOn w:val="a"/>
    <w:link w:val="Char1"/>
    <w:uiPriority w:val="99"/>
    <w:semiHidden/>
    <w:unhideWhenUsed/>
    <w:rsid w:val="0089411F"/>
    <w:pPr>
      <w:spacing w:line="240" w:lineRule="auto"/>
    </w:pPr>
    <w:rPr>
      <w:rFonts w:ascii="Tahoma" w:hAnsi="Tahoma" w:cs="Tahoma"/>
      <w:sz w:val="16"/>
      <w:szCs w:val="16"/>
    </w:rPr>
  </w:style>
  <w:style w:type="character" w:customStyle="1" w:styleId="Char1">
    <w:name w:val="批注框文本 Char"/>
    <w:basedOn w:val="a0"/>
    <w:link w:val="a5"/>
    <w:uiPriority w:val="99"/>
    <w:semiHidden/>
    <w:rsid w:val="0089411F"/>
    <w:rPr>
      <w:rFonts w:ascii="Tahoma" w:hAnsi="Tahoma" w:cs="Tahoma"/>
      <w:sz w:val="16"/>
      <w:szCs w:val="16"/>
    </w:rPr>
  </w:style>
  <w:style w:type="character" w:styleId="a6">
    <w:name w:val="Hyperlink"/>
    <w:basedOn w:val="a0"/>
    <w:uiPriority w:val="99"/>
    <w:unhideWhenUsed/>
    <w:rsid w:val="005A18AE"/>
    <w:rPr>
      <w:color w:val="0000FF" w:themeColor="hyperlink"/>
      <w:u w:val="single"/>
    </w:rPr>
  </w:style>
  <w:style w:type="paragraph" w:styleId="a7">
    <w:name w:val="List Paragraph"/>
    <w:basedOn w:val="a"/>
    <w:uiPriority w:val="34"/>
    <w:qFormat/>
    <w:rsid w:val="003866FB"/>
    <w:pPr>
      <w:spacing w:after="160" w:line="259" w:lineRule="auto"/>
      <w:ind w:leftChars="400" w:left="800"/>
    </w:pPr>
  </w:style>
  <w:style w:type="paragraph" w:styleId="a8">
    <w:name w:val="Normal (Web)"/>
    <w:basedOn w:val="a"/>
    <w:uiPriority w:val="99"/>
    <w:semiHidden/>
    <w:unhideWhenUsed/>
    <w:rsid w:val="00137F5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styleId="a9">
    <w:name w:val="Table Grid"/>
    <w:basedOn w:val="a1"/>
    <w:uiPriority w:val="59"/>
    <w:rsid w:val="00061C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55E66"/>
    <w:rPr>
      <w:sz w:val="21"/>
      <w:szCs w:val="21"/>
    </w:rPr>
  </w:style>
  <w:style w:type="paragraph" w:styleId="ab">
    <w:name w:val="annotation text"/>
    <w:basedOn w:val="a"/>
    <w:link w:val="Char2"/>
    <w:rsid w:val="00455E66"/>
    <w:pPr>
      <w:wordWrap/>
      <w:autoSpaceDE/>
      <w:autoSpaceDN/>
      <w:spacing w:line="240" w:lineRule="auto"/>
      <w:jc w:val="left"/>
    </w:pPr>
    <w:rPr>
      <w:rFonts w:ascii="Times New Roman" w:eastAsia="宋体" w:hAnsi="Times New Roman" w:cs="Times New Roman"/>
      <w:sz w:val="21"/>
      <w:szCs w:val="24"/>
      <w:lang w:eastAsia="zh-CN"/>
    </w:rPr>
  </w:style>
  <w:style w:type="character" w:customStyle="1" w:styleId="Char2">
    <w:name w:val="批注文字 Char"/>
    <w:basedOn w:val="a0"/>
    <w:link w:val="ab"/>
    <w:rsid w:val="00455E66"/>
    <w:rPr>
      <w:rFonts w:ascii="Times New Roman" w:eastAsia="宋体" w:hAnsi="Times New Roman" w:cs="Times New Roman"/>
      <w:sz w:val="21"/>
      <w:szCs w:val="24"/>
      <w:lang w:eastAsia="zh-CN"/>
    </w:rPr>
  </w:style>
  <w:style w:type="paragraph" w:styleId="ac">
    <w:name w:val="annotation subject"/>
    <w:basedOn w:val="ab"/>
    <w:next w:val="ab"/>
    <w:link w:val="Char3"/>
    <w:uiPriority w:val="99"/>
    <w:semiHidden/>
    <w:unhideWhenUsed/>
    <w:rsid w:val="00455E66"/>
    <w:pPr>
      <w:wordWrap w:val="0"/>
      <w:autoSpaceDE w:val="0"/>
      <w:autoSpaceDN w:val="0"/>
      <w:spacing w:line="480" w:lineRule="auto"/>
    </w:pPr>
    <w:rPr>
      <w:rFonts w:asciiTheme="minorHAnsi" w:eastAsiaTheme="minorEastAsia" w:hAnsiTheme="minorHAnsi" w:cstheme="minorBidi"/>
      <w:b/>
      <w:bCs/>
      <w:sz w:val="20"/>
      <w:szCs w:val="22"/>
      <w:lang w:eastAsia="ko-KR"/>
    </w:rPr>
  </w:style>
  <w:style w:type="character" w:customStyle="1" w:styleId="Char3">
    <w:name w:val="批注主题 Char"/>
    <w:basedOn w:val="Char2"/>
    <w:link w:val="ac"/>
    <w:uiPriority w:val="99"/>
    <w:semiHidden/>
    <w:rsid w:val="00455E66"/>
    <w:rPr>
      <w:rFonts w:ascii="Times New Roman" w:eastAsia="宋体" w:hAnsi="Times New Roman" w:cs="Times New Roman"/>
      <w:b/>
      <w:bCs/>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9567">
      <w:bodyDiv w:val="1"/>
      <w:marLeft w:val="0"/>
      <w:marRight w:val="0"/>
      <w:marTop w:val="0"/>
      <w:marBottom w:val="0"/>
      <w:divBdr>
        <w:top w:val="none" w:sz="0" w:space="0" w:color="auto"/>
        <w:left w:val="none" w:sz="0" w:space="0" w:color="auto"/>
        <w:bottom w:val="none" w:sz="0" w:space="0" w:color="auto"/>
        <w:right w:val="none" w:sz="0" w:space="0" w:color="auto"/>
      </w:divBdr>
    </w:div>
    <w:div w:id="89745789">
      <w:bodyDiv w:val="1"/>
      <w:marLeft w:val="0"/>
      <w:marRight w:val="0"/>
      <w:marTop w:val="0"/>
      <w:marBottom w:val="0"/>
      <w:divBdr>
        <w:top w:val="none" w:sz="0" w:space="0" w:color="auto"/>
        <w:left w:val="none" w:sz="0" w:space="0" w:color="auto"/>
        <w:bottom w:val="none" w:sz="0" w:space="0" w:color="auto"/>
        <w:right w:val="none" w:sz="0" w:space="0" w:color="auto"/>
      </w:divBdr>
      <w:divsChild>
        <w:div w:id="437137204">
          <w:marLeft w:val="0"/>
          <w:marRight w:val="0"/>
          <w:marTop w:val="0"/>
          <w:marBottom w:val="0"/>
          <w:divBdr>
            <w:top w:val="none" w:sz="0" w:space="0" w:color="auto"/>
            <w:left w:val="none" w:sz="0" w:space="0" w:color="auto"/>
            <w:bottom w:val="none" w:sz="0" w:space="0" w:color="auto"/>
            <w:right w:val="none" w:sz="0" w:space="0" w:color="auto"/>
          </w:divBdr>
          <w:divsChild>
            <w:div w:id="2089841222">
              <w:marLeft w:val="0"/>
              <w:marRight w:val="0"/>
              <w:marTop w:val="0"/>
              <w:marBottom w:val="0"/>
              <w:divBdr>
                <w:top w:val="none" w:sz="0" w:space="0" w:color="auto"/>
                <w:left w:val="none" w:sz="0" w:space="0" w:color="auto"/>
                <w:bottom w:val="none" w:sz="0" w:space="0" w:color="auto"/>
                <w:right w:val="none" w:sz="0" w:space="0" w:color="auto"/>
              </w:divBdr>
              <w:divsChild>
                <w:div w:id="620839163">
                  <w:marLeft w:val="3105"/>
                  <w:marRight w:val="0"/>
                  <w:marTop w:val="0"/>
                  <w:marBottom w:val="0"/>
                  <w:divBdr>
                    <w:top w:val="none" w:sz="0" w:space="0" w:color="auto"/>
                    <w:left w:val="none" w:sz="0" w:space="0" w:color="auto"/>
                    <w:bottom w:val="none" w:sz="0" w:space="0" w:color="auto"/>
                    <w:right w:val="none" w:sz="0" w:space="0" w:color="auto"/>
                  </w:divBdr>
                  <w:divsChild>
                    <w:div w:id="603077607">
                      <w:marLeft w:val="0"/>
                      <w:marRight w:val="0"/>
                      <w:marTop w:val="0"/>
                      <w:marBottom w:val="0"/>
                      <w:divBdr>
                        <w:top w:val="none" w:sz="0" w:space="0" w:color="auto"/>
                        <w:left w:val="none" w:sz="0" w:space="0" w:color="auto"/>
                        <w:bottom w:val="none" w:sz="0" w:space="0" w:color="auto"/>
                        <w:right w:val="none" w:sz="0" w:space="0" w:color="auto"/>
                      </w:divBdr>
                      <w:divsChild>
                        <w:div w:id="501942400">
                          <w:marLeft w:val="0"/>
                          <w:marRight w:val="0"/>
                          <w:marTop w:val="0"/>
                          <w:marBottom w:val="0"/>
                          <w:divBdr>
                            <w:top w:val="none" w:sz="0" w:space="0" w:color="auto"/>
                            <w:left w:val="none" w:sz="0" w:space="0" w:color="auto"/>
                            <w:bottom w:val="none" w:sz="0" w:space="0" w:color="auto"/>
                            <w:right w:val="none" w:sz="0" w:space="0" w:color="auto"/>
                          </w:divBdr>
                          <w:divsChild>
                            <w:div w:id="1055930252">
                              <w:marLeft w:val="0"/>
                              <w:marRight w:val="0"/>
                              <w:marTop w:val="0"/>
                              <w:marBottom w:val="0"/>
                              <w:divBdr>
                                <w:top w:val="none" w:sz="0" w:space="0" w:color="auto"/>
                                <w:left w:val="none" w:sz="0" w:space="0" w:color="auto"/>
                                <w:bottom w:val="none" w:sz="0" w:space="0" w:color="auto"/>
                                <w:right w:val="none" w:sz="0" w:space="0" w:color="auto"/>
                              </w:divBdr>
                              <w:divsChild>
                                <w:div w:id="1713190921">
                                  <w:marLeft w:val="0"/>
                                  <w:marRight w:val="0"/>
                                  <w:marTop w:val="0"/>
                                  <w:marBottom w:val="0"/>
                                  <w:divBdr>
                                    <w:top w:val="none" w:sz="0" w:space="0" w:color="auto"/>
                                    <w:left w:val="none" w:sz="0" w:space="0" w:color="auto"/>
                                    <w:bottom w:val="none" w:sz="0" w:space="0" w:color="auto"/>
                                    <w:right w:val="none" w:sz="0" w:space="0" w:color="auto"/>
                                  </w:divBdr>
                                  <w:divsChild>
                                    <w:div w:id="1769540138">
                                      <w:marLeft w:val="0"/>
                                      <w:marRight w:val="0"/>
                                      <w:marTop w:val="0"/>
                                      <w:marBottom w:val="0"/>
                                      <w:divBdr>
                                        <w:top w:val="none" w:sz="0" w:space="0" w:color="auto"/>
                                        <w:left w:val="none" w:sz="0" w:space="0" w:color="auto"/>
                                        <w:bottom w:val="none" w:sz="0" w:space="0" w:color="auto"/>
                                        <w:right w:val="none" w:sz="0" w:space="0" w:color="auto"/>
                                      </w:divBdr>
                                      <w:divsChild>
                                        <w:div w:id="1607233633">
                                          <w:marLeft w:val="0"/>
                                          <w:marRight w:val="0"/>
                                          <w:marTop w:val="0"/>
                                          <w:marBottom w:val="0"/>
                                          <w:divBdr>
                                            <w:top w:val="none" w:sz="0" w:space="0" w:color="auto"/>
                                            <w:left w:val="none" w:sz="0" w:space="0" w:color="auto"/>
                                            <w:bottom w:val="none" w:sz="0" w:space="0" w:color="auto"/>
                                            <w:right w:val="none" w:sz="0" w:space="0" w:color="auto"/>
                                          </w:divBdr>
                                          <w:divsChild>
                                            <w:div w:id="984505877">
                                              <w:marLeft w:val="0"/>
                                              <w:marRight w:val="0"/>
                                              <w:marTop w:val="0"/>
                                              <w:marBottom w:val="0"/>
                                              <w:divBdr>
                                                <w:top w:val="none" w:sz="0" w:space="0" w:color="auto"/>
                                                <w:left w:val="none" w:sz="0" w:space="0" w:color="auto"/>
                                                <w:bottom w:val="none" w:sz="0" w:space="0" w:color="auto"/>
                                                <w:right w:val="none" w:sz="0" w:space="0" w:color="auto"/>
                                              </w:divBdr>
                                              <w:divsChild>
                                                <w:div w:id="921640890">
                                                  <w:marLeft w:val="0"/>
                                                  <w:marRight w:val="0"/>
                                                  <w:marTop w:val="0"/>
                                                  <w:marBottom w:val="0"/>
                                                  <w:divBdr>
                                                    <w:top w:val="none" w:sz="0" w:space="0" w:color="auto"/>
                                                    <w:left w:val="none" w:sz="0" w:space="0" w:color="auto"/>
                                                    <w:bottom w:val="none" w:sz="0" w:space="0" w:color="auto"/>
                                                    <w:right w:val="none" w:sz="0" w:space="0" w:color="auto"/>
                                                  </w:divBdr>
                                                  <w:divsChild>
                                                    <w:div w:id="1609965391">
                                                      <w:marLeft w:val="0"/>
                                                      <w:marRight w:val="0"/>
                                                      <w:marTop w:val="0"/>
                                                      <w:marBottom w:val="0"/>
                                                      <w:divBdr>
                                                        <w:top w:val="none" w:sz="0" w:space="0" w:color="auto"/>
                                                        <w:left w:val="none" w:sz="0" w:space="0" w:color="auto"/>
                                                        <w:bottom w:val="none" w:sz="0" w:space="0" w:color="auto"/>
                                                        <w:right w:val="none" w:sz="0" w:space="0" w:color="auto"/>
                                                      </w:divBdr>
                                                      <w:divsChild>
                                                        <w:div w:id="1336953390">
                                                          <w:marLeft w:val="0"/>
                                                          <w:marRight w:val="0"/>
                                                          <w:marTop w:val="0"/>
                                                          <w:marBottom w:val="0"/>
                                                          <w:divBdr>
                                                            <w:top w:val="none" w:sz="0" w:space="0" w:color="auto"/>
                                                            <w:left w:val="none" w:sz="0" w:space="0" w:color="auto"/>
                                                            <w:bottom w:val="none" w:sz="0" w:space="0" w:color="auto"/>
                                                            <w:right w:val="none" w:sz="0" w:space="0" w:color="auto"/>
                                                          </w:divBdr>
                                                          <w:divsChild>
                                                            <w:div w:id="580914376">
                                                              <w:marLeft w:val="0"/>
                                                              <w:marRight w:val="0"/>
                                                              <w:marTop w:val="0"/>
                                                              <w:marBottom w:val="0"/>
                                                              <w:divBdr>
                                                                <w:top w:val="none" w:sz="0" w:space="0" w:color="auto"/>
                                                                <w:left w:val="none" w:sz="0" w:space="0" w:color="auto"/>
                                                                <w:bottom w:val="none" w:sz="0" w:space="0" w:color="auto"/>
                                                                <w:right w:val="none" w:sz="0" w:space="0" w:color="auto"/>
                                                              </w:divBdr>
                                                              <w:divsChild>
                                                                <w:div w:id="14515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5696971">
      <w:bodyDiv w:val="1"/>
      <w:marLeft w:val="0"/>
      <w:marRight w:val="0"/>
      <w:marTop w:val="0"/>
      <w:marBottom w:val="0"/>
      <w:divBdr>
        <w:top w:val="none" w:sz="0" w:space="0" w:color="auto"/>
        <w:left w:val="none" w:sz="0" w:space="0" w:color="auto"/>
        <w:bottom w:val="none" w:sz="0" w:space="0" w:color="auto"/>
        <w:right w:val="none" w:sz="0" w:space="0" w:color="auto"/>
      </w:divBdr>
    </w:div>
    <w:div w:id="492332950">
      <w:bodyDiv w:val="1"/>
      <w:marLeft w:val="0"/>
      <w:marRight w:val="0"/>
      <w:marTop w:val="0"/>
      <w:marBottom w:val="0"/>
      <w:divBdr>
        <w:top w:val="none" w:sz="0" w:space="0" w:color="auto"/>
        <w:left w:val="none" w:sz="0" w:space="0" w:color="auto"/>
        <w:bottom w:val="none" w:sz="0" w:space="0" w:color="auto"/>
        <w:right w:val="none" w:sz="0" w:space="0" w:color="auto"/>
      </w:divBdr>
    </w:div>
    <w:div w:id="1044676248">
      <w:bodyDiv w:val="1"/>
      <w:marLeft w:val="0"/>
      <w:marRight w:val="0"/>
      <w:marTop w:val="0"/>
      <w:marBottom w:val="0"/>
      <w:divBdr>
        <w:top w:val="none" w:sz="0" w:space="0" w:color="auto"/>
        <w:left w:val="none" w:sz="0" w:space="0" w:color="auto"/>
        <w:bottom w:val="none" w:sz="0" w:space="0" w:color="auto"/>
        <w:right w:val="none" w:sz="0" w:space="0" w:color="auto"/>
      </w:divBdr>
    </w:div>
    <w:div w:id="1050030261">
      <w:bodyDiv w:val="1"/>
      <w:marLeft w:val="0"/>
      <w:marRight w:val="0"/>
      <w:marTop w:val="0"/>
      <w:marBottom w:val="0"/>
      <w:divBdr>
        <w:top w:val="none" w:sz="0" w:space="0" w:color="auto"/>
        <w:left w:val="none" w:sz="0" w:space="0" w:color="auto"/>
        <w:bottom w:val="none" w:sz="0" w:space="0" w:color="auto"/>
        <w:right w:val="none" w:sz="0" w:space="0" w:color="auto"/>
      </w:divBdr>
    </w:div>
    <w:div w:id="1240941017">
      <w:bodyDiv w:val="1"/>
      <w:marLeft w:val="0"/>
      <w:marRight w:val="0"/>
      <w:marTop w:val="0"/>
      <w:marBottom w:val="0"/>
      <w:divBdr>
        <w:top w:val="none" w:sz="0" w:space="0" w:color="auto"/>
        <w:left w:val="none" w:sz="0" w:space="0" w:color="auto"/>
        <w:bottom w:val="none" w:sz="0" w:space="0" w:color="auto"/>
        <w:right w:val="none" w:sz="0" w:space="0" w:color="auto"/>
      </w:divBdr>
    </w:div>
    <w:div w:id="1490514292">
      <w:bodyDiv w:val="1"/>
      <w:marLeft w:val="0"/>
      <w:marRight w:val="0"/>
      <w:marTop w:val="0"/>
      <w:marBottom w:val="0"/>
      <w:divBdr>
        <w:top w:val="none" w:sz="0" w:space="0" w:color="auto"/>
        <w:left w:val="none" w:sz="0" w:space="0" w:color="auto"/>
        <w:bottom w:val="none" w:sz="0" w:space="0" w:color="auto"/>
        <w:right w:val="none" w:sz="0" w:space="0" w:color="auto"/>
      </w:divBdr>
    </w:div>
    <w:div w:id="1599288727">
      <w:bodyDiv w:val="1"/>
      <w:marLeft w:val="0"/>
      <w:marRight w:val="0"/>
      <w:marTop w:val="0"/>
      <w:marBottom w:val="0"/>
      <w:divBdr>
        <w:top w:val="none" w:sz="0" w:space="0" w:color="auto"/>
        <w:left w:val="none" w:sz="0" w:space="0" w:color="auto"/>
        <w:bottom w:val="none" w:sz="0" w:space="0" w:color="auto"/>
        <w:right w:val="none" w:sz="0" w:space="0" w:color="auto"/>
      </w:divBdr>
    </w:div>
    <w:div w:id="1710521713">
      <w:bodyDiv w:val="1"/>
      <w:marLeft w:val="0"/>
      <w:marRight w:val="0"/>
      <w:marTop w:val="0"/>
      <w:marBottom w:val="0"/>
      <w:divBdr>
        <w:top w:val="none" w:sz="0" w:space="0" w:color="auto"/>
        <w:left w:val="none" w:sz="0" w:space="0" w:color="auto"/>
        <w:bottom w:val="none" w:sz="0" w:space="0" w:color="auto"/>
        <w:right w:val="none" w:sz="0" w:space="0" w:color="auto"/>
      </w:divBdr>
    </w:div>
    <w:div w:id="1776710843">
      <w:bodyDiv w:val="1"/>
      <w:marLeft w:val="0"/>
      <w:marRight w:val="0"/>
      <w:marTop w:val="0"/>
      <w:marBottom w:val="0"/>
      <w:divBdr>
        <w:top w:val="none" w:sz="0" w:space="0" w:color="auto"/>
        <w:left w:val="none" w:sz="0" w:space="0" w:color="auto"/>
        <w:bottom w:val="none" w:sz="0" w:space="0" w:color="auto"/>
        <w:right w:val="none" w:sz="0" w:space="0" w:color="auto"/>
      </w:divBdr>
    </w:div>
    <w:div w:id="19891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1D947-6DA7-4CC2-868F-4B26DDBA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4840</Words>
  <Characters>27591</Characters>
  <Application>Microsoft Office Word</Application>
  <DocSecurity>0</DocSecurity>
  <Lines>229</Lines>
  <Paragraphs>64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2014-11-30T19:28:00Z</dcterms:created>
  <dcterms:modified xsi:type="dcterms:W3CDTF">2014-11-30T19:28:00Z</dcterms:modified>
</cp:coreProperties>
</file>