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40" w:rsidRPr="008F2E83" w:rsidRDefault="00977340" w:rsidP="00EC134A">
      <w:pPr>
        <w:adjustRightInd w:val="0"/>
        <w:snapToGrid w:val="0"/>
        <w:spacing w:after="0" w:line="360" w:lineRule="auto"/>
        <w:jc w:val="both"/>
        <w:rPr>
          <w:rFonts w:ascii="Book Antiqua" w:hAnsi="Book Antiqua" w:cs="Tahoma"/>
          <w:b/>
          <w:sz w:val="24"/>
          <w:szCs w:val="24"/>
        </w:rPr>
      </w:pPr>
      <w:bookmarkStart w:id="0" w:name="OLE_LINK100"/>
      <w:bookmarkStart w:id="1" w:name="OLE_LINK108"/>
      <w:bookmarkStart w:id="2" w:name="OLE_LINK125"/>
      <w:bookmarkStart w:id="3" w:name="OLE_LINK264"/>
      <w:bookmarkStart w:id="4" w:name="OLE_LINK355"/>
      <w:r w:rsidRPr="008F2E83">
        <w:rPr>
          <w:rFonts w:ascii="Book Antiqua" w:hAnsi="Book Antiqua" w:cs="Tahoma"/>
          <w:b/>
          <w:sz w:val="24"/>
          <w:szCs w:val="24"/>
        </w:rPr>
        <w:t xml:space="preserve">Name of journal: </w:t>
      </w:r>
      <w:bookmarkStart w:id="5" w:name="OLE_LINK718"/>
      <w:bookmarkStart w:id="6" w:name="OLE_LINK719"/>
      <w:r w:rsidRPr="008F2E83">
        <w:rPr>
          <w:rFonts w:ascii="Book Antiqua" w:eastAsia="Times New Roman" w:hAnsi="Book Antiqua"/>
          <w:i/>
          <w:sz w:val="24"/>
          <w:szCs w:val="24"/>
        </w:rPr>
        <w:t>World Journal of Gastroenterology</w:t>
      </w:r>
      <w:bookmarkEnd w:id="5"/>
      <w:bookmarkEnd w:id="6"/>
    </w:p>
    <w:p w:rsidR="00977340" w:rsidRPr="00237EE4" w:rsidRDefault="00977340" w:rsidP="00EC134A">
      <w:pPr>
        <w:adjustRightInd w:val="0"/>
        <w:snapToGrid w:val="0"/>
        <w:spacing w:after="0" w:line="360" w:lineRule="auto"/>
        <w:jc w:val="both"/>
        <w:rPr>
          <w:rFonts w:ascii="Book Antiqua" w:eastAsia="宋体" w:hAnsi="Book Antiqua" w:cs="Tahoma"/>
          <w:b/>
          <w:sz w:val="24"/>
          <w:szCs w:val="24"/>
          <w:lang w:eastAsia="zh-CN"/>
        </w:rPr>
      </w:pPr>
      <w:r w:rsidRPr="008F2E83">
        <w:rPr>
          <w:rFonts w:ascii="Book Antiqua" w:hAnsi="Book Antiqua" w:cs="Tahoma"/>
          <w:b/>
          <w:sz w:val="24"/>
          <w:szCs w:val="24"/>
        </w:rPr>
        <w:t>ESPS Manuscript NO:</w:t>
      </w:r>
      <w:r w:rsidR="00EC134A" w:rsidRPr="00237EE4">
        <w:rPr>
          <w:rFonts w:ascii="Book Antiqua" w:eastAsia="宋体" w:hAnsi="Book Antiqua" w:cs="Tahoma"/>
          <w:b/>
          <w:sz w:val="24"/>
          <w:szCs w:val="24"/>
          <w:lang w:eastAsia="zh-CN"/>
        </w:rPr>
        <w:t xml:space="preserve"> 12713</w:t>
      </w:r>
    </w:p>
    <w:p w:rsidR="00977340" w:rsidRPr="008F2E83" w:rsidRDefault="00977340" w:rsidP="00EC134A">
      <w:pPr>
        <w:adjustRightInd w:val="0"/>
        <w:snapToGrid w:val="0"/>
        <w:spacing w:after="0" w:line="360" w:lineRule="auto"/>
        <w:jc w:val="both"/>
        <w:rPr>
          <w:rFonts w:ascii="Book Antiqua" w:hAnsi="Book Antiqua"/>
          <w:b/>
          <w:sz w:val="24"/>
          <w:szCs w:val="24"/>
        </w:rPr>
      </w:pPr>
      <w:bookmarkStart w:id="7" w:name="OLE_LINK3"/>
      <w:bookmarkStart w:id="8" w:name="OLE_LINK4"/>
      <w:r w:rsidRPr="008F2E83">
        <w:rPr>
          <w:rFonts w:ascii="Book Antiqua" w:hAnsi="Book Antiqua"/>
          <w:b/>
          <w:sz w:val="24"/>
          <w:szCs w:val="24"/>
        </w:rPr>
        <w:t>Columns:</w:t>
      </w:r>
      <w:bookmarkEnd w:id="7"/>
      <w:bookmarkEnd w:id="8"/>
      <w:r w:rsidRPr="008F2E83">
        <w:rPr>
          <w:rFonts w:ascii="Book Antiqua" w:eastAsia="幼圆" w:hAnsi="Book Antiqua"/>
          <w:b/>
          <w:sz w:val="24"/>
          <w:szCs w:val="24"/>
        </w:rPr>
        <w:t xml:space="preserve"> LETTERS TO THE EDITOR</w:t>
      </w:r>
    </w:p>
    <w:p w:rsidR="0098381C" w:rsidRPr="008F2E83" w:rsidRDefault="0098381C" w:rsidP="00EC134A">
      <w:pPr>
        <w:autoSpaceDE w:val="0"/>
        <w:autoSpaceDN w:val="0"/>
        <w:adjustRightInd w:val="0"/>
        <w:snapToGrid w:val="0"/>
        <w:spacing w:after="0" w:line="360" w:lineRule="auto"/>
        <w:jc w:val="both"/>
        <w:rPr>
          <w:rFonts w:ascii="Book Antiqua" w:hAnsi="Book Antiqua"/>
          <w:b/>
          <w:sz w:val="24"/>
          <w:szCs w:val="24"/>
        </w:rPr>
      </w:pPr>
    </w:p>
    <w:bookmarkEnd w:id="0"/>
    <w:bookmarkEnd w:id="1"/>
    <w:bookmarkEnd w:id="2"/>
    <w:bookmarkEnd w:id="3"/>
    <w:bookmarkEnd w:id="4"/>
    <w:p w:rsidR="00BD2624" w:rsidRPr="008F2E83" w:rsidRDefault="00E65E94" w:rsidP="00EC134A">
      <w:pPr>
        <w:adjustRightInd w:val="0"/>
        <w:snapToGrid w:val="0"/>
        <w:spacing w:after="0" w:line="360" w:lineRule="auto"/>
        <w:jc w:val="both"/>
        <w:rPr>
          <w:rFonts w:ascii="Book Antiqua" w:hAnsi="Book Antiqua"/>
          <w:b/>
          <w:sz w:val="24"/>
          <w:szCs w:val="24"/>
        </w:rPr>
      </w:pPr>
      <w:r w:rsidRPr="008F2E83">
        <w:rPr>
          <w:rFonts w:ascii="Book Antiqua" w:hAnsi="Book Antiqua"/>
          <w:b/>
          <w:sz w:val="24"/>
          <w:szCs w:val="24"/>
          <w:lang w:val="en-US"/>
        </w:rPr>
        <w:t>Air</w:t>
      </w:r>
      <w:r w:rsidR="00EC134A" w:rsidRPr="008F2E83">
        <w:rPr>
          <w:rFonts w:ascii="Book Antiqua" w:hAnsi="Book Antiqua"/>
          <w:b/>
          <w:sz w:val="24"/>
          <w:szCs w:val="24"/>
          <w:lang w:val="en-US"/>
        </w:rPr>
        <w:t xml:space="preserve">-leak syndrome </w:t>
      </w:r>
      <w:r w:rsidRPr="008F2E83">
        <w:rPr>
          <w:rFonts w:ascii="Book Antiqua" w:hAnsi="Book Antiqua"/>
          <w:b/>
          <w:sz w:val="24"/>
          <w:szCs w:val="24"/>
          <w:lang w:val="en-US"/>
        </w:rPr>
        <w:t xml:space="preserve">after </w:t>
      </w:r>
      <w:r w:rsidR="00EC134A" w:rsidRPr="008F2E83">
        <w:rPr>
          <w:rFonts w:ascii="Book Antiqua" w:hAnsi="Book Antiqua"/>
          <w:b/>
          <w:sz w:val="24"/>
          <w:szCs w:val="24"/>
        </w:rPr>
        <w:t>endoscopic retrograde cholangiopancreatograpy</w:t>
      </w:r>
      <w:r w:rsidRPr="008F2E83">
        <w:rPr>
          <w:rFonts w:ascii="Book Antiqua" w:hAnsi="Book Antiqua"/>
          <w:b/>
          <w:sz w:val="24"/>
          <w:szCs w:val="24"/>
          <w:lang w:val="en-US"/>
        </w:rPr>
        <w:t xml:space="preserve">: A </w:t>
      </w:r>
      <w:r w:rsidR="00EC134A" w:rsidRPr="008F2E83">
        <w:rPr>
          <w:rFonts w:ascii="Book Antiqua" w:hAnsi="Book Antiqua"/>
          <w:b/>
          <w:sz w:val="24"/>
          <w:szCs w:val="24"/>
          <w:lang w:val="en-US"/>
        </w:rPr>
        <w:t>rare and fatal complication</w:t>
      </w:r>
    </w:p>
    <w:p w:rsidR="00EC134A" w:rsidRPr="00237EE4" w:rsidRDefault="00EC134A" w:rsidP="00EC134A">
      <w:pPr>
        <w:adjustRightInd w:val="0"/>
        <w:snapToGrid w:val="0"/>
        <w:spacing w:after="0" w:line="360" w:lineRule="auto"/>
        <w:jc w:val="both"/>
        <w:rPr>
          <w:rFonts w:ascii="Book Antiqua" w:eastAsia="宋体" w:hAnsi="Book Antiqua"/>
          <w:sz w:val="24"/>
          <w:szCs w:val="24"/>
          <w:lang w:eastAsia="zh-CN"/>
        </w:rPr>
      </w:pPr>
    </w:p>
    <w:p w:rsidR="00EC134A" w:rsidRPr="00237EE4" w:rsidRDefault="00EC134A" w:rsidP="00EC134A">
      <w:pPr>
        <w:adjustRightInd w:val="0"/>
        <w:snapToGrid w:val="0"/>
        <w:spacing w:after="0" w:line="360" w:lineRule="auto"/>
        <w:jc w:val="both"/>
        <w:rPr>
          <w:rFonts w:ascii="Book Antiqua" w:eastAsia="宋体" w:hAnsi="Book Antiqua"/>
          <w:sz w:val="24"/>
          <w:szCs w:val="24"/>
          <w:lang w:eastAsia="zh-CN"/>
        </w:rPr>
      </w:pPr>
      <w:r w:rsidRPr="00237EE4">
        <w:rPr>
          <w:rFonts w:ascii="Book Antiqua" w:eastAsia="宋体" w:hAnsi="Book Antiqua"/>
          <w:sz w:val="24"/>
          <w:szCs w:val="24"/>
          <w:lang w:eastAsia="zh-CN"/>
        </w:rPr>
        <w:t>Yılmaz</w:t>
      </w:r>
      <w:r w:rsidR="00D85AEA" w:rsidRPr="00237EE4">
        <w:rPr>
          <w:rFonts w:ascii="Book Antiqua" w:eastAsia="宋体" w:hAnsi="Book Antiqua"/>
          <w:sz w:val="24"/>
          <w:szCs w:val="24"/>
          <w:lang w:eastAsia="zh-CN"/>
        </w:rPr>
        <w:t xml:space="preserve"> </w:t>
      </w:r>
      <w:r w:rsidRPr="00237EE4">
        <w:rPr>
          <w:rFonts w:ascii="Book Antiqua" w:eastAsia="宋体" w:hAnsi="Book Antiqua" w:hint="eastAsia"/>
          <w:sz w:val="24"/>
          <w:szCs w:val="24"/>
          <w:lang w:eastAsia="zh-CN"/>
        </w:rPr>
        <w:t xml:space="preserve">B </w:t>
      </w:r>
      <w:r w:rsidRPr="00237EE4">
        <w:rPr>
          <w:rFonts w:ascii="Book Antiqua" w:eastAsia="宋体" w:hAnsi="Book Antiqua" w:hint="eastAsia"/>
          <w:i/>
          <w:sz w:val="24"/>
          <w:szCs w:val="24"/>
          <w:lang w:eastAsia="zh-CN"/>
        </w:rPr>
        <w:t>et al.</w:t>
      </w:r>
      <w:r w:rsidRPr="00237EE4">
        <w:rPr>
          <w:rFonts w:ascii="Book Antiqua" w:eastAsia="宋体" w:hAnsi="Book Antiqua" w:hint="eastAsia"/>
          <w:sz w:val="24"/>
          <w:szCs w:val="24"/>
          <w:lang w:eastAsia="zh-CN"/>
        </w:rPr>
        <w:t xml:space="preserve"> </w:t>
      </w:r>
      <w:r w:rsidRPr="00237EE4">
        <w:rPr>
          <w:rFonts w:ascii="Book Antiqua" w:eastAsia="宋体" w:hAnsi="Book Antiqua"/>
          <w:sz w:val="24"/>
          <w:szCs w:val="24"/>
          <w:lang w:eastAsia="zh-CN"/>
        </w:rPr>
        <w:t>Air-Leak</w:t>
      </w:r>
      <w:r w:rsidR="004209BC" w:rsidRPr="00237EE4">
        <w:rPr>
          <w:rFonts w:ascii="Book Antiqua" w:eastAsia="宋体" w:hAnsi="Book Antiqua"/>
          <w:sz w:val="24"/>
          <w:szCs w:val="24"/>
          <w:lang w:eastAsia="zh-CN"/>
        </w:rPr>
        <w:t xml:space="preserve"> syndrome complicating</w:t>
      </w:r>
      <w:r w:rsidRPr="00237EE4">
        <w:rPr>
          <w:rFonts w:ascii="Book Antiqua" w:eastAsia="宋体" w:hAnsi="Book Antiqua"/>
          <w:sz w:val="24"/>
          <w:szCs w:val="24"/>
          <w:lang w:eastAsia="zh-CN"/>
        </w:rPr>
        <w:t xml:space="preserve"> ERCP</w:t>
      </w:r>
    </w:p>
    <w:p w:rsidR="00EC134A" w:rsidRPr="00237EE4" w:rsidRDefault="00EC134A" w:rsidP="00EC134A">
      <w:pPr>
        <w:adjustRightInd w:val="0"/>
        <w:snapToGrid w:val="0"/>
        <w:spacing w:after="0" w:line="360" w:lineRule="auto"/>
        <w:jc w:val="both"/>
        <w:rPr>
          <w:rFonts w:ascii="Book Antiqua" w:eastAsia="宋体" w:hAnsi="Book Antiqua"/>
          <w:sz w:val="24"/>
          <w:szCs w:val="24"/>
          <w:lang w:eastAsia="zh-CN"/>
        </w:rPr>
      </w:pPr>
    </w:p>
    <w:p w:rsidR="004D4B10" w:rsidRPr="008F2E83" w:rsidRDefault="004D4B10" w:rsidP="00EC134A">
      <w:pPr>
        <w:adjustRightInd w:val="0"/>
        <w:snapToGrid w:val="0"/>
        <w:spacing w:after="0" w:line="360" w:lineRule="auto"/>
        <w:jc w:val="both"/>
        <w:rPr>
          <w:rFonts w:ascii="Book Antiqua" w:hAnsi="Book Antiqua"/>
          <w:sz w:val="24"/>
          <w:szCs w:val="24"/>
        </w:rPr>
      </w:pPr>
      <w:bookmarkStart w:id="9" w:name="OLE_LINK13"/>
      <w:bookmarkStart w:id="10" w:name="OLE_LINK14"/>
      <w:r w:rsidRPr="008F2E83">
        <w:rPr>
          <w:rFonts w:ascii="Book Antiqua" w:hAnsi="Book Antiqua"/>
          <w:sz w:val="24"/>
          <w:szCs w:val="24"/>
        </w:rPr>
        <w:t>Bülent Yılmaz</w:t>
      </w:r>
      <w:bookmarkEnd w:id="9"/>
      <w:bookmarkEnd w:id="10"/>
      <w:r w:rsidRPr="008F2E83">
        <w:rPr>
          <w:rFonts w:ascii="Book Antiqua" w:hAnsi="Book Antiqua"/>
          <w:sz w:val="24"/>
          <w:szCs w:val="24"/>
        </w:rPr>
        <w:t xml:space="preserve">, </w:t>
      </w:r>
      <w:r w:rsidR="00EC134A" w:rsidRPr="008F2E83">
        <w:rPr>
          <w:rFonts w:ascii="Book Antiqua" w:hAnsi="Book Antiqua"/>
          <w:sz w:val="24"/>
          <w:szCs w:val="24"/>
        </w:rPr>
        <w:t>Emir Charles Roach</w:t>
      </w:r>
      <w:r w:rsidR="008E25C7" w:rsidRPr="008F2E83">
        <w:rPr>
          <w:rFonts w:ascii="Book Antiqua" w:hAnsi="Book Antiqua"/>
          <w:sz w:val="24"/>
          <w:szCs w:val="24"/>
        </w:rPr>
        <w:t xml:space="preserve">, </w:t>
      </w:r>
      <w:r w:rsidRPr="008F2E83">
        <w:rPr>
          <w:rFonts w:ascii="Book Antiqua" w:hAnsi="Book Antiqua"/>
          <w:sz w:val="24"/>
          <w:szCs w:val="24"/>
        </w:rPr>
        <w:t>Seyfettin Köklü,</w:t>
      </w:r>
      <w:r w:rsidR="00BD2624" w:rsidRPr="008F2E83">
        <w:rPr>
          <w:rFonts w:ascii="Book Antiqua" w:hAnsi="Book Antiqua"/>
          <w:sz w:val="24"/>
          <w:szCs w:val="24"/>
        </w:rPr>
        <w:t xml:space="preserve"> Onur Ayd</w:t>
      </w:r>
      <w:r w:rsidR="00EB0045" w:rsidRPr="008F2E83">
        <w:rPr>
          <w:rFonts w:ascii="Book Antiqua" w:hAnsi="Book Antiqua"/>
          <w:sz w:val="24"/>
          <w:szCs w:val="24"/>
        </w:rPr>
        <w:t>ın,</w:t>
      </w:r>
      <w:r w:rsidR="00F952EF">
        <w:rPr>
          <w:rFonts w:ascii="Book Antiqua" w:hAnsi="Book Antiqua"/>
          <w:sz w:val="24"/>
          <w:szCs w:val="24"/>
        </w:rPr>
        <w:t xml:space="preserve"> Ozan Unlu,</w:t>
      </w:r>
      <w:r w:rsidR="00EB0045" w:rsidRPr="008F2E83">
        <w:rPr>
          <w:rFonts w:ascii="Book Antiqua" w:hAnsi="Book Antiqua"/>
          <w:sz w:val="24"/>
          <w:szCs w:val="24"/>
        </w:rPr>
        <w:t xml:space="preserve"> Yusuf Alper Kılıç</w:t>
      </w:r>
    </w:p>
    <w:p w:rsidR="00F75D60" w:rsidRPr="008F2E83" w:rsidRDefault="00E65E94" w:rsidP="00EC134A">
      <w:pPr>
        <w:adjustRightInd w:val="0"/>
        <w:snapToGrid w:val="0"/>
        <w:spacing w:after="0" w:line="360" w:lineRule="auto"/>
        <w:jc w:val="both"/>
        <w:rPr>
          <w:rFonts w:ascii="Book Antiqua" w:hAnsi="Book Antiqua"/>
          <w:sz w:val="24"/>
          <w:szCs w:val="24"/>
        </w:rPr>
      </w:pPr>
      <w:r w:rsidRPr="008F2E83">
        <w:rPr>
          <w:rFonts w:ascii="Book Antiqua" w:hAnsi="Book Antiqua"/>
          <w:sz w:val="24"/>
          <w:szCs w:val="24"/>
        </w:rPr>
        <w:br/>
      </w:r>
      <w:r w:rsidR="00F75D60" w:rsidRPr="008F2E83">
        <w:rPr>
          <w:rFonts w:ascii="Book Antiqua" w:hAnsi="Book Antiqua"/>
          <w:b/>
          <w:sz w:val="24"/>
          <w:szCs w:val="24"/>
        </w:rPr>
        <w:t xml:space="preserve">Bülent Yılmaz, </w:t>
      </w:r>
      <w:r w:rsidR="00EC134A" w:rsidRPr="008F2E83">
        <w:rPr>
          <w:rFonts w:ascii="Book Antiqua" w:hAnsi="Book Antiqua"/>
          <w:b/>
          <w:sz w:val="24"/>
          <w:szCs w:val="24"/>
        </w:rPr>
        <w:t>Emir Charles Roach,</w:t>
      </w:r>
      <w:r w:rsidR="005059C6" w:rsidRPr="008F2E83">
        <w:rPr>
          <w:rFonts w:ascii="Book Antiqua" w:hAnsi="Book Antiqua"/>
          <w:b/>
          <w:sz w:val="24"/>
          <w:szCs w:val="24"/>
        </w:rPr>
        <w:t xml:space="preserve"> </w:t>
      </w:r>
      <w:r w:rsidR="00EC134A" w:rsidRPr="008F2E83">
        <w:rPr>
          <w:rFonts w:ascii="Book Antiqua" w:hAnsi="Book Antiqua"/>
          <w:b/>
          <w:sz w:val="24"/>
          <w:szCs w:val="24"/>
        </w:rPr>
        <w:t>Seyfettin Köklü,</w:t>
      </w:r>
      <w:r w:rsidR="00EC134A" w:rsidRPr="00237EE4">
        <w:rPr>
          <w:rFonts w:ascii="Book Antiqua" w:eastAsia="宋体" w:hAnsi="Book Antiqua" w:hint="eastAsia"/>
          <w:sz w:val="24"/>
          <w:szCs w:val="24"/>
          <w:lang w:eastAsia="zh-CN"/>
        </w:rPr>
        <w:t xml:space="preserve"> </w:t>
      </w:r>
      <w:r w:rsidR="009542CA" w:rsidRPr="009542CA">
        <w:rPr>
          <w:rFonts w:ascii="Book Antiqua" w:eastAsia="宋体" w:hAnsi="Book Antiqua"/>
          <w:b/>
          <w:sz w:val="24"/>
          <w:szCs w:val="24"/>
          <w:lang w:eastAsia="zh-CN"/>
        </w:rPr>
        <w:t>Ozan Unlu,</w:t>
      </w:r>
      <w:r w:rsidR="009542CA">
        <w:rPr>
          <w:rFonts w:ascii="Book Antiqua" w:eastAsia="宋体" w:hAnsi="Book Antiqua" w:hint="eastAsia"/>
          <w:sz w:val="24"/>
          <w:szCs w:val="24"/>
          <w:lang w:eastAsia="zh-CN"/>
        </w:rPr>
        <w:t xml:space="preserve"> </w:t>
      </w:r>
      <w:r w:rsidR="00F75D60" w:rsidRPr="008F2E83">
        <w:rPr>
          <w:rFonts w:ascii="Book Antiqua" w:hAnsi="Book Antiqua"/>
          <w:sz w:val="24"/>
          <w:szCs w:val="24"/>
        </w:rPr>
        <w:t>Department</w:t>
      </w:r>
      <w:r w:rsidR="00D85AEA" w:rsidRPr="008F2E83">
        <w:rPr>
          <w:rFonts w:ascii="Book Antiqua" w:hAnsi="Book Antiqua"/>
          <w:sz w:val="24"/>
          <w:szCs w:val="24"/>
        </w:rPr>
        <w:t xml:space="preserve"> </w:t>
      </w:r>
      <w:r w:rsidR="00F75D60" w:rsidRPr="008F2E83">
        <w:rPr>
          <w:rFonts w:ascii="Book Antiqua" w:hAnsi="Book Antiqua"/>
          <w:sz w:val="24"/>
          <w:szCs w:val="24"/>
        </w:rPr>
        <w:t>of</w:t>
      </w:r>
      <w:r w:rsidR="00D85AEA" w:rsidRPr="008F2E83">
        <w:rPr>
          <w:rFonts w:ascii="Book Antiqua" w:hAnsi="Book Antiqua"/>
          <w:sz w:val="24"/>
          <w:szCs w:val="24"/>
        </w:rPr>
        <w:t xml:space="preserve"> </w:t>
      </w:r>
      <w:r w:rsidR="00F75D60" w:rsidRPr="008F2E83">
        <w:rPr>
          <w:rFonts w:ascii="Book Antiqua" w:hAnsi="Book Antiqua"/>
          <w:sz w:val="24"/>
          <w:szCs w:val="24"/>
        </w:rPr>
        <w:t>Gastroenterology, Hacettepe University School of Medicine,</w:t>
      </w:r>
      <w:r w:rsidR="00D85AEA" w:rsidRPr="008F2E83">
        <w:rPr>
          <w:rFonts w:ascii="Book Antiqua" w:hAnsi="Book Antiqua"/>
          <w:sz w:val="24"/>
          <w:szCs w:val="24"/>
        </w:rPr>
        <w:t xml:space="preserve"> </w:t>
      </w:r>
      <w:r w:rsidR="00F75D60" w:rsidRPr="008F2E83">
        <w:rPr>
          <w:rFonts w:ascii="Book Antiqua" w:hAnsi="Book Antiqua"/>
          <w:sz w:val="24"/>
          <w:szCs w:val="24"/>
        </w:rPr>
        <w:t>Ankara</w:t>
      </w:r>
      <w:r w:rsidR="00660099" w:rsidRPr="008F2E83">
        <w:rPr>
          <w:rFonts w:ascii="Book Antiqua" w:hAnsi="Book Antiqua"/>
          <w:sz w:val="24"/>
          <w:szCs w:val="24"/>
        </w:rPr>
        <w:t xml:space="preserve"> 06100</w:t>
      </w:r>
      <w:r w:rsidR="00F75D60" w:rsidRPr="008F2E83">
        <w:rPr>
          <w:rFonts w:ascii="Book Antiqua" w:hAnsi="Book Antiqua"/>
          <w:sz w:val="24"/>
          <w:szCs w:val="24"/>
        </w:rPr>
        <w:t>, Turkey</w:t>
      </w:r>
    </w:p>
    <w:p w:rsidR="00EC134A" w:rsidRPr="00237EE4" w:rsidRDefault="00EC134A" w:rsidP="00EC134A">
      <w:pPr>
        <w:adjustRightInd w:val="0"/>
        <w:snapToGrid w:val="0"/>
        <w:spacing w:after="0" w:line="360" w:lineRule="auto"/>
        <w:jc w:val="both"/>
        <w:rPr>
          <w:rFonts w:ascii="Book Antiqua" w:eastAsia="宋体" w:hAnsi="Book Antiqua"/>
          <w:b/>
          <w:sz w:val="24"/>
          <w:szCs w:val="24"/>
          <w:lang w:eastAsia="zh-CN"/>
        </w:rPr>
      </w:pPr>
    </w:p>
    <w:p w:rsidR="007B0481" w:rsidRPr="008F2E83" w:rsidRDefault="00F75D60" w:rsidP="00EC134A">
      <w:pPr>
        <w:adjustRightInd w:val="0"/>
        <w:snapToGrid w:val="0"/>
        <w:spacing w:after="0" w:line="360" w:lineRule="auto"/>
        <w:jc w:val="both"/>
        <w:rPr>
          <w:rFonts w:ascii="Book Antiqua" w:hAnsi="Book Antiqua"/>
          <w:sz w:val="24"/>
          <w:szCs w:val="24"/>
        </w:rPr>
      </w:pPr>
      <w:r w:rsidRPr="008F2E83">
        <w:rPr>
          <w:rFonts w:ascii="Book Antiqua" w:hAnsi="Book Antiqua"/>
          <w:b/>
          <w:sz w:val="24"/>
          <w:szCs w:val="24"/>
        </w:rPr>
        <w:t>Onur Aydın,</w:t>
      </w:r>
      <w:r w:rsidR="007B0481" w:rsidRPr="008F2E83">
        <w:rPr>
          <w:rFonts w:ascii="Book Antiqua" w:hAnsi="Book Antiqua"/>
          <w:b/>
          <w:sz w:val="24"/>
          <w:szCs w:val="24"/>
        </w:rPr>
        <w:t xml:space="preserve"> </w:t>
      </w:r>
      <w:r w:rsidR="00EC134A" w:rsidRPr="008F2E83">
        <w:rPr>
          <w:rFonts w:ascii="Book Antiqua" w:hAnsi="Book Antiqua"/>
          <w:b/>
          <w:sz w:val="24"/>
          <w:szCs w:val="24"/>
        </w:rPr>
        <w:t xml:space="preserve">Yusuf Alper Kılıç, </w:t>
      </w:r>
      <w:r w:rsidR="007B0481" w:rsidRPr="008F2E83">
        <w:rPr>
          <w:rFonts w:ascii="Book Antiqua" w:hAnsi="Book Antiqua"/>
          <w:sz w:val="24"/>
          <w:szCs w:val="24"/>
        </w:rPr>
        <w:t>Department</w:t>
      </w:r>
      <w:r w:rsidR="00D85AEA" w:rsidRPr="008F2E83">
        <w:rPr>
          <w:rFonts w:ascii="Book Antiqua" w:hAnsi="Book Antiqua"/>
          <w:sz w:val="24"/>
          <w:szCs w:val="24"/>
        </w:rPr>
        <w:t xml:space="preserve"> </w:t>
      </w:r>
      <w:r w:rsidR="007B0481" w:rsidRPr="008F2E83">
        <w:rPr>
          <w:rFonts w:ascii="Book Antiqua" w:hAnsi="Book Antiqua"/>
          <w:sz w:val="24"/>
          <w:szCs w:val="24"/>
        </w:rPr>
        <w:t>of</w:t>
      </w:r>
      <w:r w:rsidR="00D85AEA" w:rsidRPr="008F2E83">
        <w:rPr>
          <w:rFonts w:ascii="Book Antiqua" w:hAnsi="Book Antiqua"/>
          <w:sz w:val="24"/>
          <w:szCs w:val="24"/>
        </w:rPr>
        <w:t xml:space="preserve"> </w:t>
      </w:r>
      <w:r w:rsidR="007B0481" w:rsidRPr="008F2E83">
        <w:rPr>
          <w:rFonts w:ascii="Book Antiqua" w:hAnsi="Book Antiqua"/>
          <w:sz w:val="24"/>
          <w:szCs w:val="24"/>
        </w:rPr>
        <w:t>General</w:t>
      </w:r>
      <w:r w:rsidR="00D85AEA" w:rsidRPr="008F2E83">
        <w:rPr>
          <w:rFonts w:ascii="Book Antiqua" w:hAnsi="Book Antiqua"/>
          <w:sz w:val="24"/>
          <w:szCs w:val="24"/>
        </w:rPr>
        <w:t xml:space="preserve"> </w:t>
      </w:r>
      <w:r w:rsidR="007B0481" w:rsidRPr="008F2E83">
        <w:rPr>
          <w:rFonts w:ascii="Book Antiqua" w:hAnsi="Book Antiqua"/>
          <w:sz w:val="24"/>
          <w:szCs w:val="24"/>
        </w:rPr>
        <w:t>Surgery, Hacettepe University School of Medicine, Ankara</w:t>
      </w:r>
      <w:r w:rsidR="00660099" w:rsidRPr="008F2E83">
        <w:rPr>
          <w:rFonts w:ascii="Book Antiqua" w:hAnsi="Book Antiqua"/>
          <w:sz w:val="24"/>
          <w:szCs w:val="24"/>
        </w:rPr>
        <w:t xml:space="preserve"> 06100</w:t>
      </w:r>
      <w:r w:rsidR="007B0481" w:rsidRPr="008F2E83">
        <w:rPr>
          <w:rFonts w:ascii="Book Antiqua" w:hAnsi="Book Antiqua"/>
          <w:sz w:val="24"/>
          <w:szCs w:val="24"/>
        </w:rPr>
        <w:t>, Turkey</w:t>
      </w:r>
    </w:p>
    <w:p w:rsidR="003848D4" w:rsidRPr="008F2E83" w:rsidRDefault="003848D4" w:rsidP="00EC134A">
      <w:pPr>
        <w:adjustRightInd w:val="0"/>
        <w:snapToGrid w:val="0"/>
        <w:spacing w:after="0" w:line="360" w:lineRule="auto"/>
        <w:jc w:val="both"/>
        <w:rPr>
          <w:rFonts w:ascii="Book Antiqua" w:hAnsi="Book Antiqua"/>
          <w:b/>
          <w:sz w:val="24"/>
          <w:szCs w:val="24"/>
        </w:rPr>
      </w:pPr>
    </w:p>
    <w:p w:rsidR="00EC134A" w:rsidRPr="00237EE4" w:rsidRDefault="00EC134A" w:rsidP="00EC134A">
      <w:pPr>
        <w:spacing w:line="360" w:lineRule="auto"/>
        <w:rPr>
          <w:rFonts w:ascii="Book Antiqua" w:eastAsia="宋体" w:hAnsi="Book Antiqua"/>
          <w:sz w:val="24"/>
          <w:lang w:eastAsia="zh-CN"/>
        </w:rPr>
      </w:pPr>
      <w:r w:rsidRPr="008F2E83">
        <w:rPr>
          <w:rFonts w:ascii="Book Antiqua" w:hAnsi="Book Antiqua"/>
          <w:b/>
          <w:sz w:val="24"/>
        </w:rPr>
        <w:t>Conflict-of-interest</w:t>
      </w:r>
      <w:r w:rsidRPr="008F2E83">
        <w:rPr>
          <w:rFonts w:ascii="Book Antiqua" w:hAnsi="Book Antiqua" w:hint="eastAsia"/>
          <w:b/>
          <w:sz w:val="24"/>
        </w:rPr>
        <w:t>:</w:t>
      </w:r>
      <w:r w:rsidRPr="00237EE4">
        <w:rPr>
          <w:rFonts w:ascii="Book Antiqua" w:eastAsia="宋体" w:hAnsi="Book Antiqua" w:hint="eastAsia"/>
          <w:b/>
          <w:sz w:val="24"/>
          <w:lang w:eastAsia="zh-CN"/>
        </w:rPr>
        <w:t xml:space="preserve"> </w:t>
      </w:r>
      <w:r w:rsidRPr="00237EE4">
        <w:rPr>
          <w:rFonts w:ascii="Book Antiqua" w:eastAsia="宋体" w:hAnsi="Book Antiqua" w:hint="eastAsia"/>
          <w:sz w:val="24"/>
          <w:lang w:eastAsia="zh-CN"/>
        </w:rPr>
        <w:t>The authors declare no conflicting interest related to this paper.</w:t>
      </w:r>
    </w:p>
    <w:p w:rsidR="00EC134A" w:rsidRPr="00237EE4" w:rsidRDefault="00EC134A" w:rsidP="00EC134A">
      <w:pPr>
        <w:spacing w:line="360" w:lineRule="auto"/>
        <w:rPr>
          <w:rFonts w:ascii="Book Antiqua" w:eastAsia="宋体" w:hAnsi="Book Antiqua"/>
          <w:sz w:val="24"/>
          <w:lang w:eastAsia="zh-CN"/>
        </w:rPr>
      </w:pPr>
    </w:p>
    <w:p w:rsidR="00EC134A" w:rsidRPr="00EC134A" w:rsidRDefault="00EC134A" w:rsidP="00EC134A">
      <w:pPr>
        <w:tabs>
          <w:tab w:val="clear" w:pos="708"/>
        </w:tabs>
        <w:suppressAutoHyphens w:val="0"/>
        <w:spacing w:after="0" w:line="360" w:lineRule="auto"/>
        <w:jc w:val="both"/>
        <w:rPr>
          <w:rFonts w:ascii="Book Antiqua" w:eastAsia="宋体" w:hAnsi="Book Antiqua" w:cs="宋体"/>
          <w:sz w:val="24"/>
          <w:szCs w:val="24"/>
          <w:lang w:val="en-US" w:eastAsia="zh-CN"/>
        </w:rPr>
      </w:pPr>
      <w:r w:rsidRPr="00EC134A">
        <w:rPr>
          <w:rFonts w:ascii="Book Antiqua" w:eastAsia="宋体" w:hAnsi="Book Antiqua" w:cs="Times New Roman"/>
          <w:b/>
          <w:sz w:val="24"/>
          <w:szCs w:val="24"/>
          <w:lang w:val="en-US" w:eastAsia="zh-CN"/>
        </w:rPr>
        <w:t xml:space="preserve">Open-Access: </w:t>
      </w:r>
      <w:bookmarkStart w:id="11" w:name="OLE_LINK479"/>
      <w:bookmarkStart w:id="12" w:name="OLE_LINK496"/>
      <w:bookmarkStart w:id="13" w:name="OLE_LINK507"/>
      <w:r w:rsidRPr="00EC134A">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F2E83">
          <w:rPr>
            <w:rFonts w:ascii="Book Antiqua" w:eastAsia="宋体" w:hAnsi="Book Antiqua" w:cs="Times New Roman"/>
            <w:kern w:val="2"/>
            <w:sz w:val="24"/>
            <w:szCs w:val="24"/>
            <w:u w:val="single"/>
            <w:lang w:val="en-US" w:eastAsia="zh-CN"/>
          </w:rPr>
          <w:t>http://creativecommons.org/licenses/by-nc/4.0/</w:t>
        </w:r>
      </w:hyperlink>
      <w:bookmarkEnd w:id="11"/>
      <w:bookmarkEnd w:id="12"/>
      <w:bookmarkEnd w:id="13"/>
    </w:p>
    <w:p w:rsidR="00EC134A" w:rsidRPr="00237EE4" w:rsidRDefault="00EC134A" w:rsidP="00EC134A">
      <w:pPr>
        <w:spacing w:line="360" w:lineRule="auto"/>
        <w:rPr>
          <w:rFonts w:ascii="Book Antiqua" w:eastAsia="宋体" w:hAnsi="Book Antiqua"/>
          <w:sz w:val="24"/>
          <w:lang w:eastAsia="zh-CN"/>
        </w:rPr>
      </w:pPr>
    </w:p>
    <w:p w:rsidR="00704767" w:rsidRPr="00237EE4" w:rsidRDefault="00EC134A" w:rsidP="00EC134A">
      <w:pPr>
        <w:adjustRightInd w:val="0"/>
        <w:snapToGrid w:val="0"/>
        <w:spacing w:after="0" w:line="360" w:lineRule="auto"/>
        <w:jc w:val="both"/>
        <w:rPr>
          <w:rFonts w:ascii="Book Antiqua" w:eastAsia="宋体" w:hAnsi="Book Antiqua"/>
          <w:sz w:val="24"/>
          <w:szCs w:val="24"/>
          <w:lang w:eastAsia="zh-CN"/>
        </w:rPr>
      </w:pPr>
      <w:r w:rsidRPr="008F2E83">
        <w:rPr>
          <w:rFonts w:ascii="Book Antiqua" w:hAnsi="Book Antiqua"/>
          <w:b/>
          <w:sz w:val="24"/>
        </w:rPr>
        <w:lastRenderedPageBreak/>
        <w:t>Correspondence to:</w:t>
      </w:r>
      <w:r w:rsidRPr="00237EE4">
        <w:rPr>
          <w:rFonts w:ascii="Book Antiqua" w:eastAsia="宋体" w:hAnsi="Book Antiqua" w:hint="eastAsia"/>
          <w:b/>
          <w:sz w:val="24"/>
          <w:lang w:eastAsia="zh-CN"/>
        </w:rPr>
        <w:t xml:space="preserve"> </w:t>
      </w:r>
      <w:r w:rsidR="00DC2EC4" w:rsidRPr="008F2E83">
        <w:rPr>
          <w:rFonts w:ascii="Book Antiqua" w:hAnsi="Book Antiqua"/>
          <w:b/>
          <w:sz w:val="24"/>
          <w:szCs w:val="24"/>
        </w:rPr>
        <w:t>Emir Roach</w:t>
      </w:r>
      <w:r w:rsidRPr="008F2E83">
        <w:rPr>
          <w:rFonts w:ascii="Book Antiqua" w:hAnsi="Book Antiqua"/>
          <w:b/>
          <w:sz w:val="24"/>
          <w:szCs w:val="24"/>
        </w:rPr>
        <w:t>, MD</w:t>
      </w:r>
      <w:r w:rsidRPr="00237EE4">
        <w:rPr>
          <w:rFonts w:ascii="Book Antiqua" w:eastAsia="宋体" w:hAnsi="Book Antiqua" w:hint="eastAsia"/>
          <w:b/>
          <w:sz w:val="24"/>
          <w:szCs w:val="24"/>
          <w:lang w:eastAsia="zh-CN"/>
        </w:rPr>
        <w:t>,</w:t>
      </w:r>
      <w:r w:rsidRPr="00237EE4">
        <w:rPr>
          <w:rFonts w:ascii="Book Antiqua" w:eastAsia="宋体" w:hAnsi="Book Antiqua" w:hint="eastAsia"/>
          <w:sz w:val="24"/>
          <w:szCs w:val="24"/>
          <w:lang w:eastAsia="zh-CN"/>
        </w:rPr>
        <w:t xml:space="preserve"> </w:t>
      </w:r>
      <w:r w:rsidR="00704767" w:rsidRPr="008F2E83">
        <w:rPr>
          <w:rFonts w:ascii="Book Antiqua" w:hAnsi="Book Antiqua"/>
          <w:sz w:val="24"/>
          <w:szCs w:val="24"/>
        </w:rPr>
        <w:t xml:space="preserve">Department of Gastroenterology, </w:t>
      </w:r>
      <w:r w:rsidR="00E65E94" w:rsidRPr="008F2E83">
        <w:rPr>
          <w:rFonts w:ascii="Book Antiqua" w:eastAsia="Times New Roman" w:hAnsi="Book Antiqua"/>
          <w:sz w:val="24"/>
          <w:szCs w:val="24"/>
          <w:lang w:eastAsia="tr-TR"/>
        </w:rPr>
        <w:t>Hacettepe University School of Medicine,</w:t>
      </w:r>
      <w:r w:rsidR="000112A5">
        <w:rPr>
          <w:rFonts w:ascii="Book Antiqua" w:hAnsi="Book Antiqua"/>
          <w:sz w:val="24"/>
          <w:szCs w:val="24"/>
          <w:shd w:val="clear" w:color="auto" w:fill="FFFFFF"/>
        </w:rPr>
        <w:t xml:space="preserve"> Sihhiye, Beytepe Mah</w:t>
      </w:r>
      <w:r w:rsidR="00660099" w:rsidRPr="008F2E83">
        <w:rPr>
          <w:rFonts w:ascii="Book Antiqua" w:hAnsi="Book Antiqua"/>
          <w:sz w:val="24"/>
          <w:szCs w:val="24"/>
          <w:shd w:val="clear" w:color="auto" w:fill="FFFFFF"/>
        </w:rPr>
        <w:t xml:space="preserve">, </w:t>
      </w:r>
      <w:r w:rsidR="00660099" w:rsidRPr="008F2E83">
        <w:rPr>
          <w:rStyle w:val="a8"/>
          <w:rFonts w:ascii="Book Antiqua" w:hAnsi="Book Antiqua"/>
          <w:sz w:val="24"/>
          <w:szCs w:val="24"/>
        </w:rPr>
        <w:t>A</w:t>
      </w:r>
      <w:r w:rsidR="00E65E94" w:rsidRPr="008F2E83">
        <w:rPr>
          <w:rFonts w:ascii="Book Antiqua" w:eastAsia="Times New Roman" w:hAnsi="Book Antiqua"/>
          <w:sz w:val="24"/>
          <w:szCs w:val="24"/>
          <w:lang w:eastAsia="tr-TR"/>
        </w:rPr>
        <w:t>nkara</w:t>
      </w:r>
      <w:r w:rsidRPr="00237EE4">
        <w:rPr>
          <w:rFonts w:ascii="Book Antiqua" w:eastAsia="宋体" w:hAnsi="Book Antiqua" w:hint="eastAsia"/>
          <w:sz w:val="24"/>
          <w:szCs w:val="24"/>
          <w:lang w:eastAsia="zh-CN"/>
        </w:rPr>
        <w:t xml:space="preserve"> </w:t>
      </w:r>
      <w:r w:rsidRPr="00237EE4">
        <w:rPr>
          <w:rFonts w:ascii="Book Antiqua" w:eastAsia="宋体" w:hAnsi="Book Antiqua"/>
          <w:sz w:val="24"/>
          <w:szCs w:val="24"/>
          <w:lang w:eastAsia="zh-CN"/>
        </w:rPr>
        <w:t>06100</w:t>
      </w:r>
      <w:r w:rsidR="00E65E94" w:rsidRPr="008F2E83">
        <w:rPr>
          <w:rFonts w:ascii="Book Antiqua" w:eastAsia="Times New Roman" w:hAnsi="Book Antiqua"/>
          <w:sz w:val="24"/>
          <w:szCs w:val="24"/>
          <w:lang w:eastAsia="tr-TR"/>
        </w:rPr>
        <w:t>, Turkey</w:t>
      </w:r>
      <w:r w:rsidRPr="00237EE4">
        <w:rPr>
          <w:rFonts w:ascii="Book Antiqua" w:eastAsia="宋体" w:hAnsi="Book Antiqua" w:hint="eastAsia"/>
          <w:sz w:val="24"/>
          <w:szCs w:val="24"/>
          <w:lang w:eastAsia="zh-CN"/>
        </w:rPr>
        <w:t xml:space="preserve">. </w:t>
      </w:r>
      <w:r w:rsidR="00DC2EC4" w:rsidRPr="008F2E83">
        <w:rPr>
          <w:rFonts w:ascii="Book Antiqua" w:hAnsi="Book Antiqua"/>
          <w:sz w:val="24"/>
          <w:szCs w:val="24"/>
        </w:rPr>
        <w:t>emirroach@yahoo.com</w:t>
      </w:r>
    </w:p>
    <w:p w:rsidR="00EC134A" w:rsidRPr="008F2E83" w:rsidRDefault="00EC134A" w:rsidP="00EC134A">
      <w:pPr>
        <w:adjustRightInd w:val="0"/>
        <w:snapToGrid w:val="0"/>
        <w:spacing w:after="0" w:line="360" w:lineRule="auto"/>
        <w:jc w:val="both"/>
        <w:rPr>
          <w:rFonts w:ascii="Book Antiqua" w:eastAsia="宋体" w:hAnsi="Book Antiqua"/>
          <w:sz w:val="24"/>
          <w:szCs w:val="24"/>
          <w:lang w:eastAsia="zh-CN"/>
        </w:rPr>
      </w:pPr>
      <w:r w:rsidRPr="008F2E83">
        <w:rPr>
          <w:rFonts w:ascii="Book Antiqua" w:hAnsi="Book Antiqua"/>
          <w:b/>
          <w:sz w:val="24"/>
        </w:rPr>
        <w:t>Telephone:</w:t>
      </w:r>
      <w:r w:rsidRPr="008F2E83">
        <w:rPr>
          <w:rFonts w:ascii="Book Antiqua" w:hAnsi="Book Antiqua"/>
          <w:sz w:val="24"/>
          <w:szCs w:val="24"/>
        </w:rPr>
        <w:t>+1-216-848</w:t>
      </w:r>
      <w:r w:rsidR="00E65E94" w:rsidRPr="008F2E83">
        <w:rPr>
          <w:rFonts w:ascii="Book Antiqua" w:hAnsi="Book Antiqua"/>
          <w:sz w:val="24"/>
          <w:szCs w:val="24"/>
        </w:rPr>
        <w:t>8870</w:t>
      </w:r>
      <w:r w:rsidR="0098381C" w:rsidRPr="008F2E83">
        <w:rPr>
          <w:rFonts w:ascii="Book Antiqua" w:eastAsia="宋体" w:hAnsi="Book Antiqua"/>
          <w:sz w:val="24"/>
          <w:szCs w:val="24"/>
          <w:lang w:eastAsia="zh-CN"/>
        </w:rPr>
        <w:t xml:space="preserve"> </w:t>
      </w:r>
    </w:p>
    <w:p w:rsidR="00704767" w:rsidRPr="008F2E83" w:rsidRDefault="00EC134A" w:rsidP="00EC134A">
      <w:pPr>
        <w:adjustRightInd w:val="0"/>
        <w:snapToGrid w:val="0"/>
        <w:spacing w:after="0" w:line="360" w:lineRule="auto"/>
        <w:jc w:val="both"/>
        <w:rPr>
          <w:rFonts w:ascii="Book Antiqua" w:eastAsia="宋体" w:hAnsi="Book Antiqua"/>
          <w:sz w:val="24"/>
          <w:szCs w:val="24"/>
          <w:lang w:eastAsia="zh-CN"/>
        </w:rPr>
      </w:pPr>
      <w:r w:rsidRPr="008F2E83">
        <w:rPr>
          <w:rFonts w:ascii="Book Antiqua" w:hAnsi="Book Antiqua"/>
          <w:b/>
          <w:sz w:val="24"/>
        </w:rPr>
        <w:t>Fax:</w:t>
      </w:r>
      <w:r w:rsidRPr="008F2E83">
        <w:rPr>
          <w:rFonts w:ascii="Book Antiqua" w:hAnsi="Book Antiqua"/>
          <w:sz w:val="24"/>
        </w:rPr>
        <w:t xml:space="preserve"> </w:t>
      </w:r>
      <w:r w:rsidRPr="008F2E83">
        <w:rPr>
          <w:rFonts w:ascii="Book Antiqua" w:hAnsi="Book Antiqua"/>
          <w:spacing w:val="8"/>
          <w:sz w:val="24"/>
          <w:szCs w:val="24"/>
          <w:shd w:val="clear" w:color="auto" w:fill="FFFFFF"/>
        </w:rPr>
        <w:t>+1-216</w:t>
      </w:r>
      <w:r w:rsidRPr="00237EE4">
        <w:rPr>
          <w:rFonts w:ascii="Book Antiqua" w:eastAsia="宋体" w:hAnsi="Book Antiqua" w:hint="eastAsia"/>
          <w:spacing w:val="8"/>
          <w:sz w:val="24"/>
          <w:szCs w:val="24"/>
          <w:shd w:val="clear" w:color="auto" w:fill="FFFFFF"/>
          <w:lang w:eastAsia="zh-CN"/>
        </w:rPr>
        <w:t>-</w:t>
      </w:r>
      <w:r w:rsidRPr="008F2E83">
        <w:rPr>
          <w:rFonts w:ascii="Book Antiqua" w:hAnsi="Book Antiqua"/>
          <w:spacing w:val="8"/>
          <w:sz w:val="24"/>
          <w:szCs w:val="24"/>
          <w:shd w:val="clear" w:color="auto" w:fill="FFFFFF"/>
        </w:rPr>
        <w:t>636</w:t>
      </w:r>
      <w:r w:rsidR="00660099" w:rsidRPr="008F2E83">
        <w:rPr>
          <w:rFonts w:ascii="Book Antiqua" w:hAnsi="Book Antiqua"/>
          <w:spacing w:val="8"/>
          <w:sz w:val="24"/>
          <w:szCs w:val="24"/>
          <w:shd w:val="clear" w:color="auto" w:fill="FFFFFF"/>
        </w:rPr>
        <w:t>0104</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8F2E83">
        <w:rPr>
          <w:rFonts w:ascii="Book Antiqua" w:eastAsia="宋体" w:hAnsi="Book Antiqua" w:cs="Times New Roman"/>
          <w:b/>
          <w:kern w:val="2"/>
          <w:sz w:val="24"/>
          <w:szCs w:val="24"/>
          <w:lang w:val="en-US" w:eastAsia="zh-CN"/>
        </w:rPr>
        <w:t>Received:</w:t>
      </w:r>
      <w:r w:rsidRPr="008F2E83">
        <w:rPr>
          <w:rFonts w:ascii="Book Antiqua" w:eastAsia="宋体" w:hAnsi="Book Antiqua" w:cs="Times New Roman" w:hint="eastAsia"/>
          <w:b/>
          <w:kern w:val="2"/>
          <w:sz w:val="24"/>
          <w:szCs w:val="24"/>
          <w:lang w:val="en-US" w:eastAsia="zh-CN"/>
        </w:rPr>
        <w:t xml:space="preserve"> </w:t>
      </w:r>
      <w:r w:rsidRPr="008F2E83">
        <w:rPr>
          <w:rFonts w:ascii="Book Antiqua" w:eastAsia="宋体" w:hAnsi="Book Antiqua" w:cs="Times New Roman" w:hint="eastAsia"/>
          <w:kern w:val="2"/>
          <w:sz w:val="24"/>
          <w:szCs w:val="24"/>
          <w:lang w:val="en-US" w:eastAsia="zh-CN"/>
        </w:rPr>
        <w:t>July 22, 2014</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EC134A">
        <w:rPr>
          <w:rFonts w:ascii="Book Antiqua" w:eastAsia="宋体" w:hAnsi="Book Antiqua" w:cs="Times New Roman" w:hint="eastAsia"/>
          <w:b/>
          <w:kern w:val="2"/>
          <w:sz w:val="24"/>
          <w:szCs w:val="24"/>
          <w:lang w:val="en-US" w:eastAsia="zh-CN"/>
        </w:rPr>
        <w:t>Peer-review started</w:t>
      </w:r>
      <w:r w:rsidRPr="00EC134A">
        <w:rPr>
          <w:rFonts w:ascii="Book Antiqua" w:eastAsia="宋体" w:hAnsi="Book Antiqua" w:cs="Times New Roman"/>
          <w:b/>
          <w:kern w:val="2"/>
          <w:sz w:val="24"/>
          <w:szCs w:val="24"/>
          <w:lang w:val="en-US" w:eastAsia="zh-CN"/>
        </w:rPr>
        <w:t>:</w:t>
      </w:r>
      <w:r w:rsidRPr="008F2E83">
        <w:rPr>
          <w:rFonts w:ascii="Book Antiqua" w:eastAsia="宋体" w:hAnsi="Book Antiqua" w:cs="Times New Roman" w:hint="eastAsia"/>
          <w:kern w:val="2"/>
          <w:sz w:val="24"/>
          <w:szCs w:val="24"/>
          <w:lang w:val="en-US" w:eastAsia="zh-CN"/>
        </w:rPr>
        <w:t xml:space="preserve"> July 23, 2014</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EC134A">
        <w:rPr>
          <w:rFonts w:ascii="Book Antiqua" w:eastAsia="宋体" w:hAnsi="Book Antiqua" w:cs="Times New Roman"/>
          <w:b/>
          <w:kern w:val="2"/>
          <w:sz w:val="24"/>
          <w:szCs w:val="24"/>
          <w:lang w:val="en-US" w:eastAsia="zh-CN"/>
        </w:rPr>
        <w:t>First decision:</w:t>
      </w:r>
      <w:r w:rsidRPr="008F2E83">
        <w:rPr>
          <w:rFonts w:ascii="Book Antiqua" w:eastAsia="宋体" w:hAnsi="Book Antiqua" w:cs="Times New Roman" w:hint="eastAsia"/>
          <w:b/>
          <w:kern w:val="2"/>
          <w:sz w:val="24"/>
          <w:szCs w:val="24"/>
          <w:lang w:val="en-US" w:eastAsia="zh-CN"/>
        </w:rPr>
        <w:t xml:space="preserve"> </w:t>
      </w:r>
      <w:r w:rsidRPr="008F2E83">
        <w:rPr>
          <w:rFonts w:ascii="Book Antiqua" w:eastAsia="宋体" w:hAnsi="Book Antiqua" w:cs="Times New Roman" w:hint="eastAsia"/>
          <w:kern w:val="2"/>
          <w:sz w:val="24"/>
          <w:szCs w:val="24"/>
          <w:lang w:val="en-US" w:eastAsia="zh-CN"/>
        </w:rPr>
        <w:t>October 14, 2014</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8F2E83">
        <w:rPr>
          <w:rFonts w:ascii="Book Antiqua" w:eastAsia="宋体" w:hAnsi="Book Antiqua" w:cs="Times New Roman"/>
          <w:b/>
          <w:kern w:val="2"/>
          <w:sz w:val="24"/>
          <w:szCs w:val="24"/>
          <w:lang w:val="en-US" w:eastAsia="zh-CN"/>
        </w:rPr>
        <w:t xml:space="preserve">Revised: </w:t>
      </w:r>
      <w:r w:rsidRPr="008F2E83">
        <w:rPr>
          <w:rFonts w:ascii="Book Antiqua" w:eastAsia="宋体" w:hAnsi="Book Antiqua" w:cs="Times New Roman" w:hint="eastAsia"/>
          <w:kern w:val="2"/>
          <w:sz w:val="24"/>
          <w:szCs w:val="24"/>
          <w:lang w:val="en-US" w:eastAsia="zh-CN"/>
        </w:rPr>
        <w:t>October 28, 2014</w:t>
      </w:r>
    </w:p>
    <w:p w:rsidR="00BD2F41" w:rsidRPr="000213AF" w:rsidRDefault="00EC134A" w:rsidP="00BD2F41">
      <w:pPr>
        <w:rPr>
          <w:rFonts w:ascii="Book Antiqua" w:hAnsi="Book Antiqua"/>
          <w:color w:val="000000"/>
          <w:sz w:val="24"/>
        </w:rPr>
      </w:pPr>
      <w:r w:rsidRPr="00EC134A">
        <w:rPr>
          <w:rFonts w:ascii="Book Antiqua" w:eastAsia="宋体" w:hAnsi="Book Antiqua" w:cs="Times New Roman"/>
          <w:b/>
          <w:kern w:val="2"/>
          <w:sz w:val="24"/>
          <w:szCs w:val="24"/>
          <w:lang w:val="en-US" w:eastAsia="zh-CN"/>
        </w:rPr>
        <w:t>Accepted:</w:t>
      </w:r>
      <w:bookmarkStart w:id="14" w:name="OLE_LINK98"/>
      <w:bookmarkStart w:id="15" w:name="OLE_LINK99"/>
      <w:r w:rsidR="00BD2F41" w:rsidRPr="00BD2F41">
        <w:rPr>
          <w:rFonts w:ascii="Book Antiqua" w:hAnsi="Book Antiqua"/>
          <w:color w:val="000000"/>
          <w:sz w:val="24"/>
        </w:rPr>
        <w:t xml:space="preserve"> </w:t>
      </w:r>
      <w:r w:rsidR="00BD2F41">
        <w:rPr>
          <w:rFonts w:ascii="Book Antiqua" w:hAnsi="Book Antiqua"/>
          <w:color w:val="000000"/>
          <w:sz w:val="24"/>
        </w:rPr>
        <w:t>February 1</w:t>
      </w:r>
      <w:r w:rsidR="00BD2F41">
        <w:rPr>
          <w:rFonts w:ascii="Book Antiqua" w:hAnsi="Book Antiqua" w:hint="eastAsia"/>
          <w:color w:val="000000"/>
          <w:sz w:val="24"/>
        </w:rPr>
        <w:t>2</w:t>
      </w:r>
      <w:r w:rsidR="00BD2F41" w:rsidRPr="000213AF">
        <w:rPr>
          <w:rFonts w:ascii="Book Antiqua" w:hAnsi="Book Antiqua"/>
          <w:color w:val="000000"/>
          <w:sz w:val="24"/>
        </w:rPr>
        <w:t>, 2015</w:t>
      </w:r>
    </w:p>
    <w:p w:rsidR="00EC134A" w:rsidRPr="00EC134A" w:rsidRDefault="00D85AE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bookmarkStart w:id="16" w:name="_GoBack"/>
      <w:bookmarkEnd w:id="14"/>
      <w:bookmarkEnd w:id="15"/>
      <w:bookmarkEnd w:id="16"/>
      <w:r w:rsidRPr="008F2E83">
        <w:rPr>
          <w:rFonts w:ascii="Book Antiqua" w:eastAsia="宋体" w:hAnsi="Book Antiqua" w:cs="Times New Roman"/>
          <w:b/>
          <w:kern w:val="2"/>
          <w:sz w:val="24"/>
          <w:szCs w:val="24"/>
          <w:lang w:val="en-US" w:eastAsia="zh-CN"/>
        </w:rPr>
        <w:t xml:space="preserve"> </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EC134A">
        <w:rPr>
          <w:rFonts w:ascii="Book Antiqua" w:eastAsia="宋体" w:hAnsi="Book Antiqua" w:cs="Times New Roman"/>
          <w:b/>
          <w:kern w:val="2"/>
          <w:sz w:val="24"/>
          <w:szCs w:val="24"/>
          <w:lang w:val="en-US" w:eastAsia="zh-CN"/>
        </w:rPr>
        <w:t>Article in press:</w:t>
      </w:r>
    </w:p>
    <w:p w:rsidR="00EC134A" w:rsidRPr="00EC134A" w:rsidRDefault="00EC134A" w:rsidP="00EC134A">
      <w:pPr>
        <w:widowControl w:val="0"/>
        <w:tabs>
          <w:tab w:val="clear" w:pos="708"/>
        </w:tabs>
        <w:suppressAutoHyphens w:val="0"/>
        <w:spacing w:after="0" w:line="360" w:lineRule="auto"/>
        <w:jc w:val="both"/>
        <w:rPr>
          <w:rFonts w:ascii="Book Antiqua" w:eastAsia="宋体" w:hAnsi="Book Antiqua" w:cs="Times New Roman"/>
          <w:b/>
          <w:kern w:val="2"/>
          <w:sz w:val="24"/>
          <w:szCs w:val="24"/>
          <w:lang w:val="en-US" w:eastAsia="zh-CN"/>
        </w:rPr>
      </w:pPr>
      <w:r w:rsidRPr="00EC134A">
        <w:rPr>
          <w:rFonts w:ascii="Book Antiqua" w:eastAsia="宋体" w:hAnsi="Book Antiqua" w:cs="Times New Roman"/>
          <w:b/>
          <w:kern w:val="2"/>
          <w:sz w:val="24"/>
          <w:szCs w:val="24"/>
          <w:lang w:val="en-US" w:eastAsia="zh-CN"/>
        </w:rPr>
        <w:t xml:space="preserve">Published online: </w:t>
      </w:r>
    </w:p>
    <w:p w:rsidR="009B1194" w:rsidRPr="00237EE4" w:rsidRDefault="009B1194" w:rsidP="00EC134A">
      <w:pPr>
        <w:adjustRightInd w:val="0"/>
        <w:snapToGrid w:val="0"/>
        <w:spacing w:after="0" w:line="360" w:lineRule="auto"/>
        <w:jc w:val="both"/>
        <w:rPr>
          <w:rFonts w:ascii="Book Antiqua" w:eastAsia="宋体" w:hAnsi="Book Antiqua"/>
          <w:b/>
          <w:bCs/>
          <w:sz w:val="24"/>
          <w:szCs w:val="24"/>
          <w:lang w:eastAsia="zh-CN"/>
        </w:rPr>
      </w:pPr>
    </w:p>
    <w:p w:rsidR="002C5F79" w:rsidRPr="008F2E83" w:rsidRDefault="002C5F79" w:rsidP="00EC134A">
      <w:pPr>
        <w:adjustRightInd w:val="0"/>
        <w:snapToGrid w:val="0"/>
        <w:spacing w:after="0" w:line="360" w:lineRule="auto"/>
        <w:jc w:val="both"/>
        <w:rPr>
          <w:rFonts w:ascii="Book Antiqua" w:hAnsi="Book Antiqua"/>
          <w:b/>
          <w:bCs/>
          <w:sz w:val="24"/>
          <w:szCs w:val="24"/>
        </w:rPr>
      </w:pPr>
      <w:r w:rsidRPr="008F2E83">
        <w:rPr>
          <w:rFonts w:ascii="Book Antiqua" w:hAnsi="Book Antiqua"/>
          <w:b/>
          <w:bCs/>
          <w:sz w:val="24"/>
          <w:szCs w:val="24"/>
        </w:rPr>
        <w:t>Abstract</w:t>
      </w:r>
    </w:p>
    <w:p w:rsidR="008619EF" w:rsidRPr="008F2E83" w:rsidRDefault="008619EF" w:rsidP="00EC134A">
      <w:pPr>
        <w:adjustRightInd w:val="0"/>
        <w:snapToGrid w:val="0"/>
        <w:spacing w:after="0" w:line="360" w:lineRule="auto"/>
        <w:jc w:val="both"/>
        <w:rPr>
          <w:rFonts w:ascii="Book Antiqua" w:hAnsi="Book Antiqua"/>
          <w:b/>
          <w:sz w:val="24"/>
          <w:szCs w:val="24"/>
        </w:rPr>
      </w:pPr>
      <w:r w:rsidRPr="008F2E83">
        <w:rPr>
          <w:rFonts w:ascii="Book Antiqua" w:hAnsi="Book Antiqua"/>
          <w:sz w:val="24"/>
          <w:szCs w:val="24"/>
        </w:rPr>
        <w:t>Endoscopic retrograde cholangiopancreatograpy (ERCP) is a state of the art diagnostic and therapeutic procedure for various pancreatic and biliary problems.</w:t>
      </w:r>
      <w:r w:rsidRPr="008F2E83">
        <w:rPr>
          <w:rFonts w:ascii="Book Antiqua" w:hAnsi="Book Antiqua"/>
          <w:sz w:val="24"/>
          <w:szCs w:val="24"/>
          <w:lang w:val="en-US"/>
        </w:rPr>
        <w:t xml:space="preserve"> In spite of the well-established safety of the procedure, there is still risk of complications such as pancreatitis, cholangitis, bleeding and perforation. Air-Leak syndrome has rarely been reported in association with ERCP and the optimal management of this serious condition can be difficult to establish. Our group has successfully managed a case of air-leak syndrome following ERCP which was caused by a 3-cm </w:t>
      </w:r>
      <w:proofErr w:type="spellStart"/>
      <w:r w:rsidRPr="008F2E83">
        <w:rPr>
          <w:rFonts w:ascii="Book Antiqua" w:hAnsi="Book Antiqua"/>
          <w:sz w:val="24"/>
          <w:szCs w:val="24"/>
          <w:lang w:val="en-US"/>
        </w:rPr>
        <w:t>Stapfer</w:t>
      </w:r>
      <w:proofErr w:type="spellEnd"/>
      <w:r w:rsidRPr="008F2E83">
        <w:rPr>
          <w:rFonts w:ascii="Book Antiqua" w:hAnsi="Book Antiqua"/>
          <w:sz w:val="24"/>
          <w:szCs w:val="24"/>
          <w:lang w:val="en-US"/>
        </w:rPr>
        <w:t xml:space="preserve"> type I perforation in the posterolateral aspect of the second part of the duodenum, which was repaired surgically. Hereby, we describe the presentation and subsequent therapeutic approach.</w:t>
      </w:r>
    </w:p>
    <w:p w:rsidR="00B07ED6" w:rsidRPr="00237EE4" w:rsidRDefault="00B07ED6" w:rsidP="00EC134A">
      <w:pPr>
        <w:tabs>
          <w:tab w:val="left" w:pos="1650"/>
        </w:tabs>
        <w:adjustRightInd w:val="0"/>
        <w:snapToGrid w:val="0"/>
        <w:spacing w:after="0" w:line="360" w:lineRule="auto"/>
        <w:jc w:val="both"/>
        <w:rPr>
          <w:rFonts w:ascii="Book Antiqua" w:eastAsia="宋体" w:hAnsi="Book Antiqua"/>
          <w:sz w:val="24"/>
          <w:szCs w:val="24"/>
          <w:lang w:eastAsia="zh-CN"/>
        </w:rPr>
      </w:pPr>
      <w:bookmarkStart w:id="17" w:name="OLE_LINK30"/>
      <w:bookmarkStart w:id="18" w:name="OLE_LINK31"/>
      <w:bookmarkStart w:id="19" w:name="OLE_LINK44"/>
      <w:bookmarkStart w:id="20" w:name="OLE_LINK54"/>
      <w:bookmarkStart w:id="21" w:name="OLE_LINK117"/>
      <w:bookmarkStart w:id="22" w:name="OLE_LINK118"/>
      <w:bookmarkStart w:id="23" w:name="OLE_LINK1136"/>
      <w:bookmarkStart w:id="24" w:name="OLE_LINK1137"/>
      <w:bookmarkStart w:id="25" w:name="OLE_LINK1385"/>
      <w:bookmarkStart w:id="26" w:name="OLE_LINK2085"/>
      <w:bookmarkStart w:id="27" w:name="OLE_LINK2267"/>
      <w:bookmarkStart w:id="28" w:name="OLE_LINK301"/>
      <w:bookmarkStart w:id="29" w:name="OLE_LINK1585"/>
      <w:bookmarkStart w:id="30" w:name="OLE_LINK1586"/>
      <w:bookmarkStart w:id="31" w:name="OLE_LINK2119"/>
      <w:bookmarkStart w:id="32" w:name="OLE_LINK334"/>
    </w:p>
    <w:p w:rsidR="002C5F79" w:rsidRPr="008F2E83" w:rsidRDefault="002C5F79" w:rsidP="00EC134A">
      <w:pPr>
        <w:tabs>
          <w:tab w:val="left" w:pos="1650"/>
        </w:tabs>
        <w:adjustRightInd w:val="0"/>
        <w:snapToGrid w:val="0"/>
        <w:spacing w:after="0" w:line="360" w:lineRule="auto"/>
        <w:jc w:val="both"/>
        <w:rPr>
          <w:rFonts w:ascii="Book Antiqua" w:hAnsi="Book Antiqua"/>
          <w:sz w:val="24"/>
          <w:szCs w:val="24"/>
        </w:rPr>
      </w:pPr>
      <w:r w:rsidRPr="008F2E83">
        <w:rPr>
          <w:rFonts w:ascii="Book Antiqua" w:hAnsi="Book Antiqua"/>
          <w:b/>
          <w:sz w:val="24"/>
          <w:szCs w:val="24"/>
        </w:rPr>
        <w:t xml:space="preserve">Key words: </w:t>
      </w:r>
      <w:bookmarkStart w:id="33" w:name="OLE_LINK745"/>
      <w:bookmarkStart w:id="34" w:name="OLE_LINK2452"/>
      <w:bookmarkStart w:id="35" w:name="OLE_LINK250"/>
      <w:bookmarkStart w:id="36" w:name="OLE_LINK255"/>
      <w:bookmarkStart w:id="37" w:name="OLE_LINK505"/>
      <w:bookmarkStart w:id="38" w:name="OLE_LINK506"/>
      <w:bookmarkStart w:id="39" w:name="OLE_LINK548"/>
      <w:bookmarkStart w:id="40" w:name="OLE_LINK641"/>
      <w:bookmarkStart w:id="41" w:name="OLE_LINK673"/>
      <w:bookmarkStart w:id="42" w:name="OLE_LINK715"/>
      <w:bookmarkStart w:id="43" w:name="OLE_LINK794"/>
      <w:bookmarkStart w:id="44" w:name="OLE_LINK959"/>
      <w:bookmarkStart w:id="45" w:name="OLE_LINK774"/>
      <w:bookmarkStart w:id="46" w:name="OLE_LINK1101"/>
      <w:bookmarkStart w:id="47" w:name="OLE_LINK1194"/>
      <w:bookmarkStart w:id="48" w:name="OLE_LINK1315"/>
      <w:bookmarkStart w:id="49" w:name="OLE_LINK1376"/>
      <w:bookmarkStart w:id="50" w:name="OLE_LINK1550"/>
      <w:bookmarkStart w:id="51" w:name="OLE_LINK1653"/>
      <w:bookmarkStart w:id="52" w:name="OLE_LINK1670"/>
      <w:bookmarkStart w:id="53" w:name="OLE_LINK1730"/>
      <w:bookmarkStart w:id="54" w:name="OLE_LINK2468"/>
      <w:bookmarkStart w:id="55" w:name="OLE_LINK2553"/>
      <w:bookmarkEnd w:id="17"/>
      <w:bookmarkEnd w:id="18"/>
      <w:bookmarkEnd w:id="19"/>
      <w:bookmarkEnd w:id="20"/>
      <w:bookmarkEnd w:id="21"/>
      <w:bookmarkEnd w:id="22"/>
      <w:r w:rsidR="002E4B09" w:rsidRPr="008F2E83">
        <w:rPr>
          <w:rFonts w:ascii="Book Antiqua" w:hAnsi="Book Antiqua"/>
          <w:sz w:val="24"/>
          <w:szCs w:val="24"/>
        </w:rPr>
        <w:t xml:space="preserve">Air-leak syndrome; </w:t>
      </w:r>
      <w:r w:rsidR="00B07ED6" w:rsidRPr="008F2E83">
        <w:rPr>
          <w:rFonts w:ascii="Book Antiqua" w:hAnsi="Book Antiqua"/>
          <w:sz w:val="24"/>
          <w:szCs w:val="24"/>
        </w:rPr>
        <w:t>Endoscopic retrograde cholangiopancreatograpy</w:t>
      </w:r>
      <w:r w:rsidR="002E4B09" w:rsidRPr="008F2E83">
        <w:rPr>
          <w:rFonts w:ascii="Book Antiqua" w:hAnsi="Book Antiqua"/>
          <w:sz w:val="24"/>
          <w:szCs w:val="24"/>
        </w:rPr>
        <w:t xml:space="preserve">; </w:t>
      </w:r>
      <w:r w:rsidR="00503C81" w:rsidRPr="008F2E83">
        <w:rPr>
          <w:rFonts w:ascii="Book Antiqua" w:hAnsi="Book Antiqua"/>
          <w:sz w:val="24"/>
          <w:szCs w:val="24"/>
        </w:rPr>
        <w:t>Complication</w:t>
      </w:r>
      <w:bookmarkEnd w:id="33"/>
      <w:bookmarkEnd w:id="34"/>
      <w:bookmarkEnd w:id="35"/>
      <w:bookmarkEnd w:id="36"/>
      <w:r w:rsidR="008619EF" w:rsidRPr="008F2E83">
        <w:rPr>
          <w:rFonts w:ascii="Book Antiqua" w:hAnsi="Book Antiqua"/>
          <w:sz w:val="24"/>
          <w:szCs w:val="24"/>
        </w:rPr>
        <w:t>; Stapfer; Perforation</w:t>
      </w:r>
      <w:r w:rsidRPr="008F2E83">
        <w:rPr>
          <w:rFonts w:ascii="Book Antiqua" w:hAnsi="Book Antiqua"/>
          <w:sz w:val="24"/>
          <w:szCs w:val="24"/>
        </w:rPr>
        <w:t xml:space="preserve"> </w:t>
      </w:r>
    </w:p>
    <w:bookmarkEnd w:id="23"/>
    <w:bookmarkEnd w:id="24"/>
    <w:bookmarkEnd w:id="25"/>
    <w:bookmarkEnd w:id="26"/>
    <w:bookmarkEnd w:id="27"/>
    <w:bookmarkEnd w:id="2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2C5F79" w:rsidRPr="00237EE4" w:rsidRDefault="002C5F79" w:rsidP="00EC134A">
      <w:pPr>
        <w:tabs>
          <w:tab w:val="left" w:pos="1650"/>
        </w:tabs>
        <w:adjustRightInd w:val="0"/>
        <w:snapToGrid w:val="0"/>
        <w:spacing w:after="0" w:line="360" w:lineRule="auto"/>
        <w:jc w:val="both"/>
        <w:rPr>
          <w:rFonts w:ascii="Book Antiqua" w:eastAsia="宋体" w:hAnsi="Book Antiqua"/>
          <w:sz w:val="24"/>
          <w:szCs w:val="24"/>
          <w:lang w:eastAsia="zh-CN"/>
        </w:rPr>
      </w:pPr>
    </w:p>
    <w:p w:rsidR="00B07ED6" w:rsidRPr="00B07ED6" w:rsidRDefault="00B07ED6" w:rsidP="00B07ED6">
      <w:pPr>
        <w:widowControl w:val="0"/>
        <w:tabs>
          <w:tab w:val="clear" w:pos="708"/>
        </w:tabs>
        <w:suppressAutoHyphens w:val="0"/>
        <w:spacing w:after="0" w:line="360" w:lineRule="auto"/>
        <w:jc w:val="both"/>
        <w:rPr>
          <w:rFonts w:ascii="Book Antiqua" w:eastAsia="宋体" w:hAnsi="Book Antiqua" w:cs="Times New Roman"/>
          <w:kern w:val="2"/>
          <w:sz w:val="24"/>
          <w:szCs w:val="24"/>
          <w:lang w:val="en-US" w:eastAsia="zh-CN"/>
        </w:rPr>
      </w:pPr>
      <w:proofErr w:type="gramStart"/>
      <w:r w:rsidRPr="00B07ED6">
        <w:rPr>
          <w:rFonts w:ascii="Book Antiqua" w:eastAsia="宋体" w:hAnsi="Book Antiqua" w:cs="Times New Roman" w:hint="eastAsia"/>
          <w:b/>
          <w:kern w:val="2"/>
          <w:sz w:val="24"/>
          <w:szCs w:val="24"/>
          <w:lang w:val="en-US" w:eastAsia="zh-CN"/>
        </w:rPr>
        <w:t>©</w:t>
      </w:r>
      <w:r w:rsidRPr="00B07ED6">
        <w:rPr>
          <w:rFonts w:ascii="Book Antiqua" w:eastAsia="宋体" w:hAnsi="Book Antiqua" w:cs="Times New Roman"/>
          <w:b/>
          <w:kern w:val="2"/>
          <w:sz w:val="24"/>
          <w:szCs w:val="24"/>
          <w:lang w:val="en-US" w:eastAsia="zh-CN"/>
        </w:rPr>
        <w:t xml:space="preserve"> The Author(s) 2015.</w:t>
      </w:r>
      <w:proofErr w:type="gramEnd"/>
      <w:r w:rsidRPr="00B07ED6">
        <w:rPr>
          <w:rFonts w:ascii="Book Antiqua" w:eastAsia="宋体" w:hAnsi="Book Antiqua" w:cs="Times New Roman"/>
          <w:kern w:val="2"/>
          <w:sz w:val="24"/>
          <w:szCs w:val="24"/>
          <w:lang w:val="en-US" w:eastAsia="zh-CN"/>
        </w:rPr>
        <w:t xml:space="preserve"> </w:t>
      </w:r>
      <w:proofErr w:type="gramStart"/>
      <w:r w:rsidRPr="00B07ED6">
        <w:rPr>
          <w:rFonts w:ascii="Book Antiqua" w:eastAsia="宋体" w:hAnsi="Book Antiqua" w:cs="Times New Roman"/>
          <w:kern w:val="2"/>
          <w:sz w:val="24"/>
          <w:szCs w:val="24"/>
          <w:lang w:val="en-US" w:eastAsia="zh-CN"/>
        </w:rPr>
        <w:t xml:space="preserve">Published by </w:t>
      </w:r>
      <w:proofErr w:type="spellStart"/>
      <w:r w:rsidRPr="00B07ED6">
        <w:rPr>
          <w:rFonts w:ascii="Book Antiqua" w:eastAsia="宋体" w:hAnsi="Book Antiqua" w:cs="Times New Roman"/>
          <w:kern w:val="2"/>
          <w:sz w:val="24"/>
          <w:szCs w:val="24"/>
          <w:lang w:val="en-US" w:eastAsia="zh-CN"/>
        </w:rPr>
        <w:t>Baishideng</w:t>
      </w:r>
      <w:proofErr w:type="spellEnd"/>
      <w:r w:rsidRPr="00B07ED6">
        <w:rPr>
          <w:rFonts w:ascii="Book Antiqua" w:eastAsia="宋体" w:hAnsi="Book Antiqua" w:cs="Times New Roman"/>
          <w:kern w:val="2"/>
          <w:sz w:val="24"/>
          <w:szCs w:val="24"/>
          <w:lang w:val="en-US" w:eastAsia="zh-CN"/>
        </w:rPr>
        <w:t xml:space="preserve"> Publishing Group Inc.</w:t>
      </w:r>
      <w:proofErr w:type="gramEnd"/>
      <w:r w:rsidRPr="00B07ED6">
        <w:rPr>
          <w:rFonts w:ascii="Book Antiqua" w:eastAsia="宋体" w:hAnsi="Book Antiqua" w:cs="Times New Roman"/>
          <w:kern w:val="2"/>
          <w:sz w:val="24"/>
          <w:szCs w:val="24"/>
          <w:lang w:val="en-US" w:eastAsia="zh-CN"/>
        </w:rPr>
        <w:t xml:space="preserve"> All rights reserved.</w:t>
      </w:r>
    </w:p>
    <w:p w:rsidR="00B07ED6" w:rsidRPr="00237EE4" w:rsidRDefault="00B07ED6" w:rsidP="00EC134A">
      <w:pPr>
        <w:tabs>
          <w:tab w:val="left" w:pos="1650"/>
        </w:tabs>
        <w:adjustRightInd w:val="0"/>
        <w:snapToGrid w:val="0"/>
        <w:spacing w:after="0" w:line="360" w:lineRule="auto"/>
        <w:jc w:val="both"/>
        <w:rPr>
          <w:rFonts w:ascii="Book Antiqua" w:eastAsia="宋体" w:hAnsi="Book Antiqua"/>
          <w:sz w:val="24"/>
          <w:szCs w:val="24"/>
          <w:lang w:eastAsia="zh-CN"/>
        </w:rPr>
      </w:pPr>
    </w:p>
    <w:p w:rsidR="00730BC9" w:rsidRPr="00237EE4" w:rsidRDefault="002C5F79" w:rsidP="00EC134A">
      <w:pPr>
        <w:adjustRightInd w:val="0"/>
        <w:snapToGrid w:val="0"/>
        <w:spacing w:after="0" w:line="360" w:lineRule="auto"/>
        <w:jc w:val="both"/>
        <w:rPr>
          <w:rFonts w:ascii="Book Antiqua" w:eastAsia="宋体" w:hAnsi="Book Antiqua"/>
          <w:sz w:val="24"/>
          <w:szCs w:val="24"/>
          <w:lang w:val="en-US" w:eastAsia="zh-CN"/>
        </w:rPr>
      </w:pPr>
      <w:bookmarkStart w:id="56" w:name="OLE_LINK576"/>
      <w:bookmarkStart w:id="57" w:name="OLE_LINK579"/>
      <w:bookmarkStart w:id="58" w:name="OLE_LINK580"/>
      <w:bookmarkStart w:id="59" w:name="OLE_LINK521"/>
      <w:bookmarkStart w:id="60" w:name="OLE_LINK1196"/>
      <w:bookmarkStart w:id="61" w:name="OLE_LINK1154"/>
      <w:bookmarkStart w:id="62" w:name="OLE_LINK1155"/>
      <w:bookmarkStart w:id="63" w:name="OLE_LINK1043"/>
      <w:bookmarkStart w:id="64" w:name="OLE_LINK1322"/>
      <w:bookmarkStart w:id="65" w:name="OLE_LINK1044"/>
      <w:bookmarkStart w:id="66" w:name="OLE_LINK1224"/>
      <w:bookmarkStart w:id="67" w:name="OLE_LINK1225"/>
      <w:bookmarkStart w:id="68" w:name="OLE_LINK1886"/>
      <w:bookmarkStart w:id="69" w:name="OLE_LINK1887"/>
      <w:bookmarkStart w:id="70" w:name="OLE_LINK1888"/>
      <w:bookmarkStart w:id="71" w:name="OLE_LINK1889"/>
      <w:bookmarkStart w:id="72" w:name="OLE_LINK1634"/>
      <w:bookmarkStart w:id="73" w:name="OLE_LINK1635"/>
      <w:bookmarkStart w:id="74" w:name="OLE_LINK1762"/>
      <w:bookmarkStart w:id="75" w:name="OLE_LINK1763"/>
      <w:bookmarkStart w:id="76" w:name="OLE_LINK1764"/>
      <w:bookmarkStart w:id="77" w:name="OLE_LINK1903"/>
      <w:bookmarkStart w:id="78" w:name="OLE_LINK1939"/>
      <w:bookmarkStart w:id="79" w:name="OLE_LINK2083"/>
      <w:bookmarkStart w:id="80" w:name="OLE_LINK2084"/>
      <w:bookmarkStart w:id="81" w:name="OLE_LINK1977"/>
      <w:bookmarkStart w:id="82" w:name="OLE_LINK2194"/>
      <w:bookmarkStart w:id="83" w:name="OLE_LINK3258"/>
      <w:bookmarkStart w:id="84" w:name="OLE_LINK2878"/>
      <w:bookmarkStart w:id="85" w:name="OLE_LINK274"/>
      <w:bookmarkStart w:id="86" w:name="OLE_LINK275"/>
      <w:bookmarkStart w:id="87" w:name="OLE_LINK309"/>
      <w:bookmarkEnd w:id="29"/>
      <w:bookmarkEnd w:id="30"/>
      <w:bookmarkEnd w:id="31"/>
      <w:bookmarkEnd w:id="32"/>
      <w:r w:rsidRPr="008F2E83">
        <w:rPr>
          <w:rFonts w:ascii="Book Antiqua" w:hAnsi="Book Antiqua"/>
          <w:b/>
          <w:sz w:val="24"/>
          <w:szCs w:val="24"/>
        </w:rPr>
        <w:t>Core tip:</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8619EF" w:rsidRPr="008F2E83">
        <w:rPr>
          <w:rFonts w:ascii="Book Antiqua" w:hAnsi="Book Antiqua"/>
          <w:b/>
          <w:sz w:val="24"/>
          <w:szCs w:val="24"/>
        </w:rPr>
        <w:t xml:space="preserve"> </w:t>
      </w:r>
      <w:r w:rsidR="003D7279" w:rsidRPr="008F2E83">
        <w:rPr>
          <w:rFonts w:ascii="Book Antiqua" w:hAnsi="Book Antiqua"/>
          <w:sz w:val="24"/>
          <w:szCs w:val="24"/>
        </w:rPr>
        <w:t xml:space="preserve">Diagnosis and management of air-leak syndrome following endoscopic retrograde cholangiography (ERCP) can </w:t>
      </w:r>
      <w:r w:rsidR="005839DE" w:rsidRPr="008F2E83">
        <w:rPr>
          <w:rFonts w:ascii="Book Antiqua" w:hAnsi="Book Antiqua"/>
          <w:sz w:val="24"/>
          <w:szCs w:val="24"/>
        </w:rPr>
        <w:t xml:space="preserve">be challenging, </w:t>
      </w:r>
      <w:r w:rsidR="003D7279" w:rsidRPr="008F2E83">
        <w:rPr>
          <w:rFonts w:ascii="Book Antiqua" w:hAnsi="Book Antiqua"/>
          <w:sz w:val="24"/>
          <w:szCs w:val="24"/>
        </w:rPr>
        <w:t>complex</w:t>
      </w:r>
      <w:r w:rsidR="005839DE" w:rsidRPr="008F2E83">
        <w:rPr>
          <w:rFonts w:ascii="Book Antiqua" w:hAnsi="Book Antiqua"/>
          <w:sz w:val="24"/>
          <w:szCs w:val="24"/>
        </w:rPr>
        <w:t xml:space="preserve"> and </w:t>
      </w:r>
      <w:r w:rsidR="005839DE" w:rsidRPr="008F2E83">
        <w:rPr>
          <w:rFonts w:ascii="Book Antiqua" w:hAnsi="Book Antiqua"/>
          <w:sz w:val="24"/>
          <w:szCs w:val="24"/>
          <w:lang w:val="en-US"/>
        </w:rPr>
        <w:t>may be delayed because clinical findings can resemble those of pancreatitis</w:t>
      </w:r>
      <w:r w:rsidR="003D7279" w:rsidRPr="008F2E83">
        <w:rPr>
          <w:rFonts w:ascii="Book Antiqua" w:hAnsi="Book Antiqua"/>
          <w:sz w:val="24"/>
          <w:szCs w:val="24"/>
        </w:rPr>
        <w:t xml:space="preserve">. Moreover, </w:t>
      </w:r>
      <w:r w:rsidR="003D7279" w:rsidRPr="008F2E83">
        <w:rPr>
          <w:rFonts w:ascii="Book Antiqua" w:hAnsi="Book Antiqua"/>
          <w:sz w:val="24"/>
          <w:szCs w:val="24"/>
          <w:lang w:val="en-US"/>
        </w:rPr>
        <w:t xml:space="preserve">ERCP-related perforation, as seen in our case hereby presented, is uncommon but has a high mortality rate. </w:t>
      </w:r>
      <w:proofErr w:type="spellStart"/>
      <w:r w:rsidR="008E770B" w:rsidRPr="008F2E83">
        <w:rPr>
          <w:rFonts w:ascii="Book Antiqua" w:hAnsi="Book Antiqua"/>
          <w:sz w:val="24"/>
          <w:szCs w:val="24"/>
          <w:lang w:val="en-US"/>
        </w:rPr>
        <w:t>Stapfer</w:t>
      </w:r>
      <w:proofErr w:type="spellEnd"/>
      <w:r w:rsidR="008E770B" w:rsidRPr="008F2E83">
        <w:rPr>
          <w:rFonts w:ascii="Book Antiqua" w:hAnsi="Book Antiqua"/>
          <w:sz w:val="24"/>
          <w:szCs w:val="24"/>
          <w:lang w:val="en-US"/>
        </w:rPr>
        <w:t xml:space="preserve"> </w:t>
      </w:r>
      <w:r w:rsidR="008E770B" w:rsidRPr="008F2E83">
        <w:rPr>
          <w:rFonts w:ascii="Book Antiqua" w:hAnsi="Book Antiqua"/>
          <w:i/>
          <w:sz w:val="24"/>
          <w:szCs w:val="24"/>
          <w:lang w:val="en-US"/>
        </w:rPr>
        <w:t>et al</w:t>
      </w:r>
      <w:r w:rsidR="005839DE" w:rsidRPr="008F2E83">
        <w:rPr>
          <w:rFonts w:ascii="Book Antiqua" w:hAnsi="Book Antiqua"/>
          <w:sz w:val="24"/>
          <w:szCs w:val="24"/>
          <w:lang w:val="en-US"/>
        </w:rPr>
        <w:t xml:space="preserve"> has classified ERCP related perforations into four major groups. Hereby we present a case with </w:t>
      </w:r>
      <w:proofErr w:type="spellStart"/>
      <w:r w:rsidR="005839DE" w:rsidRPr="008F2E83">
        <w:rPr>
          <w:rFonts w:ascii="Book Antiqua" w:hAnsi="Book Antiqua"/>
          <w:sz w:val="24"/>
          <w:szCs w:val="24"/>
          <w:lang w:val="en-US"/>
        </w:rPr>
        <w:t>Stapfer</w:t>
      </w:r>
      <w:proofErr w:type="spellEnd"/>
      <w:r w:rsidR="005839DE" w:rsidRPr="008F2E83">
        <w:rPr>
          <w:rFonts w:ascii="Book Antiqua" w:hAnsi="Book Antiqua"/>
          <w:sz w:val="24"/>
          <w:szCs w:val="24"/>
          <w:lang w:val="en-US"/>
        </w:rPr>
        <w:t xml:space="preserve"> I type ERCP related perforation which was successfully repaired surgically.</w:t>
      </w:r>
    </w:p>
    <w:p w:rsidR="00503C81" w:rsidRPr="00237EE4" w:rsidRDefault="00503C81" w:rsidP="00EC134A">
      <w:pPr>
        <w:adjustRightInd w:val="0"/>
        <w:snapToGrid w:val="0"/>
        <w:spacing w:after="0" w:line="360" w:lineRule="auto"/>
        <w:jc w:val="both"/>
        <w:rPr>
          <w:rFonts w:ascii="Book Antiqua" w:eastAsia="宋体" w:hAnsi="Book Antiqua"/>
          <w:sz w:val="24"/>
          <w:szCs w:val="24"/>
          <w:lang w:val="en-US" w:eastAsia="zh-CN"/>
        </w:rPr>
      </w:pPr>
    </w:p>
    <w:p w:rsidR="00503C81" w:rsidRPr="00237EE4" w:rsidRDefault="00503C81" w:rsidP="00503C81">
      <w:pPr>
        <w:adjustRightInd w:val="0"/>
        <w:snapToGrid w:val="0"/>
        <w:spacing w:after="0" w:line="360" w:lineRule="auto"/>
        <w:jc w:val="both"/>
        <w:rPr>
          <w:rFonts w:ascii="Book Antiqua" w:eastAsia="宋体" w:hAnsi="Book Antiqua"/>
          <w:sz w:val="24"/>
          <w:szCs w:val="24"/>
          <w:lang w:eastAsia="zh-CN"/>
        </w:rPr>
      </w:pPr>
      <w:bookmarkStart w:id="88" w:name="OLE_LINK9"/>
      <w:bookmarkStart w:id="89" w:name="OLE_LINK10"/>
      <w:r w:rsidRPr="008F2E83">
        <w:rPr>
          <w:rFonts w:ascii="Book Antiqua" w:hAnsi="Book Antiqua"/>
          <w:sz w:val="24"/>
          <w:szCs w:val="24"/>
        </w:rPr>
        <w:t>Yılmaz B, Roach EC, Köklü</w:t>
      </w:r>
      <w:r w:rsidRPr="00237EE4">
        <w:rPr>
          <w:rFonts w:ascii="Book Antiqua" w:eastAsia="宋体" w:hAnsi="Book Antiqua" w:hint="eastAsia"/>
          <w:sz w:val="24"/>
          <w:szCs w:val="24"/>
          <w:lang w:eastAsia="zh-CN"/>
        </w:rPr>
        <w:t xml:space="preserve"> </w:t>
      </w:r>
      <w:r w:rsidRPr="008F2E83">
        <w:rPr>
          <w:rFonts w:ascii="Book Antiqua" w:hAnsi="Book Antiqua"/>
          <w:sz w:val="24"/>
          <w:szCs w:val="24"/>
        </w:rPr>
        <w:t xml:space="preserve">S, Aydın O, </w:t>
      </w:r>
      <w:r w:rsidR="00F65F56" w:rsidRPr="00F65F56">
        <w:rPr>
          <w:rFonts w:ascii="Book Antiqua" w:hAnsi="Book Antiqua"/>
          <w:sz w:val="24"/>
          <w:szCs w:val="24"/>
        </w:rPr>
        <w:t xml:space="preserve">Unlu </w:t>
      </w:r>
      <w:r w:rsidR="00F65F56">
        <w:rPr>
          <w:rFonts w:ascii="Book Antiqua" w:eastAsiaTheme="minorEastAsia" w:hAnsi="Book Antiqua" w:hint="eastAsia"/>
          <w:sz w:val="24"/>
          <w:szCs w:val="24"/>
          <w:lang w:eastAsia="zh-CN"/>
        </w:rPr>
        <w:t xml:space="preserve">O, </w:t>
      </w:r>
      <w:r w:rsidRPr="008F2E83">
        <w:rPr>
          <w:rFonts w:ascii="Book Antiqua" w:hAnsi="Book Antiqua"/>
          <w:sz w:val="24"/>
          <w:szCs w:val="24"/>
        </w:rPr>
        <w:t>Kılıç YA</w:t>
      </w:r>
      <w:r w:rsidRPr="00237EE4">
        <w:rPr>
          <w:rFonts w:ascii="Book Antiqua" w:eastAsia="宋体" w:hAnsi="Book Antiqua" w:hint="eastAsia"/>
          <w:sz w:val="24"/>
          <w:szCs w:val="24"/>
          <w:lang w:eastAsia="zh-CN"/>
        </w:rPr>
        <w:t>.</w:t>
      </w:r>
      <w:r w:rsidR="007C4050">
        <w:rPr>
          <w:rFonts w:ascii="Book Antiqua" w:eastAsiaTheme="minorEastAsia" w:hAnsi="Book Antiqua" w:hint="eastAsia"/>
          <w:sz w:val="24"/>
          <w:szCs w:val="24"/>
          <w:lang w:eastAsia="zh-CN"/>
        </w:rPr>
        <w:t xml:space="preserve"> </w:t>
      </w:r>
      <w:r w:rsidRPr="008F2E83">
        <w:rPr>
          <w:rFonts w:ascii="Book Antiqua" w:hAnsi="Book Antiqua"/>
          <w:sz w:val="24"/>
          <w:szCs w:val="24"/>
          <w:lang w:val="en-US"/>
        </w:rPr>
        <w:t xml:space="preserve">Air-leak syndrome after </w:t>
      </w:r>
      <w:r w:rsidRPr="008F2E83">
        <w:rPr>
          <w:rFonts w:ascii="Book Antiqua" w:hAnsi="Book Antiqua"/>
          <w:sz w:val="24"/>
          <w:szCs w:val="24"/>
        </w:rPr>
        <w:t>endoscopic retrograde cholangiopancreatograpy</w:t>
      </w:r>
      <w:r w:rsidRPr="008F2E83">
        <w:rPr>
          <w:rFonts w:ascii="Book Antiqua" w:hAnsi="Book Antiqua"/>
          <w:sz w:val="24"/>
          <w:szCs w:val="24"/>
          <w:lang w:val="en-US"/>
        </w:rPr>
        <w:t>: A rare and fatal complication</w:t>
      </w:r>
      <w:r w:rsidRPr="00237EE4">
        <w:rPr>
          <w:rFonts w:ascii="Book Antiqua" w:eastAsia="宋体" w:hAnsi="Book Antiqua" w:hint="eastAsia"/>
          <w:sz w:val="24"/>
          <w:szCs w:val="24"/>
          <w:lang w:val="en-US" w:eastAsia="zh-CN"/>
        </w:rPr>
        <w:t>.</w:t>
      </w:r>
      <w:bookmarkStart w:id="90" w:name="OLE_LINK335"/>
      <w:bookmarkStart w:id="91" w:name="OLE_LINK336"/>
      <w:bookmarkStart w:id="92" w:name="OLE_LINK87"/>
      <w:bookmarkStart w:id="93" w:name="OLE_LINK97"/>
      <w:bookmarkStart w:id="94" w:name="OLE_LINK144"/>
      <w:bookmarkStart w:id="95" w:name="OLE_LINK152"/>
      <w:bookmarkStart w:id="96" w:name="OLE_LINK163"/>
      <w:bookmarkStart w:id="97" w:name="OLE_LINK1297"/>
      <w:bookmarkStart w:id="98" w:name="OLE_LINK1298"/>
      <w:bookmarkStart w:id="99" w:name="OLE_LINK1689"/>
      <w:bookmarkStart w:id="100" w:name="OLE_LINK1895"/>
      <w:bookmarkStart w:id="101" w:name="OLE_LINK1897"/>
      <w:bookmarkStart w:id="102" w:name="OLE_LINK1937"/>
      <w:bookmarkStart w:id="103" w:name="OLE_LINK2087"/>
      <w:bookmarkStart w:id="104" w:name="OLE_LINK2088"/>
      <w:bookmarkStart w:id="105" w:name="OLE_LINK2569"/>
      <w:bookmarkStart w:id="106" w:name="OLE_LINK2570"/>
      <w:bookmarkStart w:id="107" w:name="OLE_LINK2127"/>
      <w:bookmarkStart w:id="108" w:name="OLE_LINK2128"/>
      <w:bookmarkStart w:id="109" w:name="OLE_LINK2200"/>
      <w:bookmarkStart w:id="110" w:name="OLE_LINK2113"/>
      <w:bookmarkStart w:id="111" w:name="OLE_LINK2391"/>
      <w:bookmarkStart w:id="112" w:name="OLE_LINK2392"/>
      <w:bookmarkStart w:id="113" w:name="OLE_LINK2499"/>
      <w:bookmarkStart w:id="114" w:name="OLE_LINK2782"/>
      <w:bookmarkStart w:id="115" w:name="OLE_LINK2783"/>
      <w:bookmarkStart w:id="116" w:name="OLE_LINK2667"/>
      <w:bookmarkStart w:id="117" w:name="OLE_LINK2668"/>
      <w:bookmarkStart w:id="118" w:name="OLE_LINK2766"/>
      <w:bookmarkStart w:id="119" w:name="OLE_LINK3008"/>
      <w:bookmarkStart w:id="120" w:name="OLE_LINK3156"/>
      <w:bookmarkStart w:id="121" w:name="OLE_LINK3303"/>
      <w:bookmarkStart w:id="122" w:name="OLE_LINK3304"/>
      <w:bookmarkStart w:id="123" w:name="OLE_LINK2689"/>
      <w:bookmarkStart w:id="124" w:name="OLE_LINK2588"/>
      <w:bookmarkStart w:id="125" w:name="OLE_LINK2769"/>
      <w:bookmarkStart w:id="126" w:name="OLE_LINK3019"/>
      <w:bookmarkStart w:id="127" w:name="OLE_LINK3020"/>
      <w:r w:rsidRPr="00237EE4">
        <w:rPr>
          <w:rFonts w:ascii="Book Antiqua" w:eastAsia="宋体" w:hAnsi="Book Antiqua" w:hint="eastAsia"/>
          <w:sz w:val="24"/>
          <w:szCs w:val="24"/>
          <w:lang w:eastAsia="zh-CN"/>
        </w:rPr>
        <w:t xml:space="preserve"> </w:t>
      </w:r>
      <w:r w:rsidRPr="008F2E83">
        <w:rPr>
          <w:rFonts w:ascii="Book Antiqua" w:hAnsi="Book Antiqua"/>
          <w:i/>
          <w:sz w:val="24"/>
          <w:szCs w:val="24"/>
        </w:rPr>
        <w:t>World J Gastroenterol</w:t>
      </w:r>
      <w:r w:rsidRPr="008F2E83">
        <w:rPr>
          <w:rFonts w:ascii="Book Antiqua" w:hAnsi="Book Antiqua"/>
          <w:sz w:val="24"/>
          <w:szCs w:val="24"/>
        </w:rPr>
        <w:t xml:space="preserve"> </w:t>
      </w:r>
      <w:bookmarkEnd w:id="90"/>
      <w:bookmarkEnd w:id="91"/>
      <w:r w:rsidRPr="008F2E83">
        <w:rPr>
          <w:rFonts w:ascii="Book Antiqua" w:hAnsi="Book Antiqua"/>
          <w:sz w:val="24"/>
          <w:szCs w:val="24"/>
        </w:rPr>
        <w:t>201</w:t>
      </w:r>
      <w:r w:rsidRPr="00237EE4">
        <w:rPr>
          <w:rFonts w:ascii="Book Antiqua" w:eastAsia="宋体" w:hAnsi="Book Antiqua" w:hint="eastAsia"/>
          <w:sz w:val="24"/>
          <w:szCs w:val="24"/>
          <w:lang w:eastAsia="zh-CN"/>
        </w:rPr>
        <w:t>5</w:t>
      </w:r>
      <w:r w:rsidRPr="008F2E83">
        <w:rPr>
          <w:rFonts w:ascii="Book Antiqua" w:hAnsi="Book Antiqua"/>
          <w:sz w:val="24"/>
          <w:szCs w:val="24"/>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8F2E83">
        <w:rPr>
          <w:rFonts w:ascii="Book Antiqua" w:hAnsi="Book Antiqua"/>
          <w:sz w:val="24"/>
          <w:szCs w:val="24"/>
        </w:rPr>
        <w:t xml:space="preserve"> In press</w:t>
      </w:r>
    </w:p>
    <w:bookmarkEnd w:id="88"/>
    <w:bookmarkEnd w:id="89"/>
    <w:p w:rsidR="008619EF" w:rsidRDefault="008619EF" w:rsidP="00EC134A">
      <w:pPr>
        <w:adjustRightInd w:val="0"/>
        <w:snapToGrid w:val="0"/>
        <w:spacing w:after="0" w:line="360" w:lineRule="auto"/>
        <w:jc w:val="both"/>
        <w:rPr>
          <w:rFonts w:ascii="Book Antiqua" w:eastAsia="宋体" w:hAnsi="Book Antiqua"/>
          <w:b/>
          <w:sz w:val="24"/>
          <w:szCs w:val="24"/>
          <w:lang w:eastAsia="zh-CN"/>
        </w:rPr>
      </w:pPr>
    </w:p>
    <w:p w:rsidR="0000147F" w:rsidRPr="00237EE4" w:rsidRDefault="0000147F" w:rsidP="00EC134A">
      <w:pPr>
        <w:adjustRightInd w:val="0"/>
        <w:snapToGrid w:val="0"/>
        <w:spacing w:after="0" w:line="360" w:lineRule="auto"/>
        <w:jc w:val="both"/>
        <w:rPr>
          <w:rFonts w:ascii="Book Antiqua" w:eastAsia="宋体" w:hAnsi="Book Antiqua"/>
          <w:b/>
          <w:sz w:val="24"/>
          <w:szCs w:val="24"/>
          <w:lang w:eastAsia="zh-CN"/>
        </w:rPr>
      </w:pPr>
    </w:p>
    <w:p w:rsidR="008E770B" w:rsidRPr="00237EE4" w:rsidRDefault="008E770B" w:rsidP="008E770B">
      <w:pPr>
        <w:spacing w:after="0" w:line="360" w:lineRule="auto"/>
        <w:rPr>
          <w:rFonts w:ascii="Book Antiqua" w:eastAsia="宋体" w:hAnsi="Book Antiqua"/>
          <w:b/>
          <w:sz w:val="24"/>
          <w:lang w:eastAsia="zh-CN"/>
        </w:rPr>
      </w:pPr>
      <w:r w:rsidRPr="008F2E83">
        <w:rPr>
          <w:rFonts w:ascii="Book Antiqua" w:hAnsi="Book Antiqua"/>
          <w:b/>
          <w:sz w:val="24"/>
        </w:rPr>
        <w:t>TO THE EDITOR</w:t>
      </w:r>
    </w:p>
    <w:p w:rsidR="00E65E94" w:rsidRPr="008F2E83" w:rsidRDefault="00E65E94" w:rsidP="008E770B">
      <w:pPr>
        <w:snapToGrid w:val="0"/>
        <w:spacing w:after="0" w:line="360" w:lineRule="auto"/>
        <w:jc w:val="both"/>
        <w:rPr>
          <w:rFonts w:ascii="Book Antiqua" w:hAnsi="Book Antiqua"/>
          <w:sz w:val="24"/>
        </w:rPr>
      </w:pPr>
      <w:r w:rsidRPr="008F2E83">
        <w:rPr>
          <w:rFonts w:ascii="Book Antiqua" w:hAnsi="Book Antiqua"/>
          <w:sz w:val="24"/>
          <w:szCs w:val="24"/>
        </w:rPr>
        <w:t>Endoscopic retrograde cholangiopancreatograpy (ERCP) is a state of the art diagnostic and therapeutic procedure for various pancreatic and biliary problems.</w:t>
      </w:r>
      <w:r w:rsidRPr="008F2E83">
        <w:rPr>
          <w:rFonts w:ascii="Book Antiqua" w:hAnsi="Book Antiqua"/>
          <w:sz w:val="24"/>
          <w:szCs w:val="24"/>
          <w:lang w:val="en-US"/>
        </w:rPr>
        <w:t xml:space="preserve"> In spite of the well-established safety of the procedure, there is still risk of complications such as pancreatitis, cholangitis, bleeding and perforation. The incidence of major complications range from 5.4% to 23.0% and the overall mortal</w:t>
      </w:r>
      <w:r w:rsidR="00730BC9" w:rsidRPr="008F2E83">
        <w:rPr>
          <w:rFonts w:ascii="Book Antiqua" w:hAnsi="Book Antiqua"/>
          <w:sz w:val="24"/>
          <w:szCs w:val="24"/>
          <w:lang w:val="en-US"/>
        </w:rPr>
        <w:t>ity rate ranges from 0.1 to 1</w:t>
      </w:r>
      <w:proofErr w:type="gramStart"/>
      <w:r w:rsidR="008E770B" w:rsidRPr="008F2E83">
        <w:rPr>
          <w:rFonts w:ascii="Book Antiqua" w:hAnsi="Book Antiqua"/>
          <w:sz w:val="24"/>
          <w:szCs w:val="24"/>
          <w:lang w:val="en-US"/>
        </w:rPr>
        <w:t>%</w:t>
      </w:r>
      <w:r w:rsidR="008E770B" w:rsidRPr="00237EE4">
        <w:rPr>
          <w:rFonts w:ascii="Book Antiqua" w:eastAsia="宋体" w:hAnsi="Book Antiqua" w:hint="eastAsia"/>
          <w:sz w:val="24"/>
          <w:szCs w:val="24"/>
          <w:vertAlign w:val="superscript"/>
          <w:lang w:val="en-US" w:eastAsia="zh-CN"/>
        </w:rPr>
        <w:t>[</w:t>
      </w:r>
      <w:proofErr w:type="gramEnd"/>
      <w:r w:rsidR="008E770B" w:rsidRPr="00237EE4">
        <w:rPr>
          <w:rFonts w:ascii="Book Antiqua" w:eastAsia="宋体" w:hAnsi="Book Antiqua" w:hint="eastAsia"/>
          <w:sz w:val="24"/>
          <w:szCs w:val="24"/>
          <w:vertAlign w:val="superscript"/>
          <w:lang w:val="en-US" w:eastAsia="zh-CN"/>
        </w:rPr>
        <w:t>1]</w:t>
      </w:r>
      <w:r w:rsidR="008E770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On the other hand, delay in the diagnosis and intervention following duodenal perforation, leads to significantly higher mortality (8</w:t>
      </w:r>
      <w:r w:rsidR="008E770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-23%) as a result of s</w:t>
      </w:r>
      <w:r w:rsidR="008E770B" w:rsidRPr="008F2E83">
        <w:rPr>
          <w:rFonts w:ascii="Book Antiqua" w:hAnsi="Book Antiqua"/>
          <w:sz w:val="24"/>
          <w:szCs w:val="24"/>
          <w:lang w:val="en-US"/>
        </w:rPr>
        <w:t xml:space="preserve">epsis and multi-organ </w:t>
      </w:r>
      <w:proofErr w:type="gramStart"/>
      <w:r w:rsidR="008E770B" w:rsidRPr="008F2E83">
        <w:rPr>
          <w:rFonts w:ascii="Book Antiqua" w:hAnsi="Book Antiqua"/>
          <w:sz w:val="24"/>
          <w:szCs w:val="24"/>
          <w:lang w:val="en-US"/>
        </w:rPr>
        <w:t>failure</w:t>
      </w:r>
      <w:r w:rsidR="008E770B" w:rsidRPr="00237EE4">
        <w:rPr>
          <w:rFonts w:ascii="Book Antiqua" w:eastAsia="宋体" w:hAnsi="Book Antiqua" w:hint="eastAsia"/>
          <w:sz w:val="24"/>
          <w:szCs w:val="24"/>
          <w:vertAlign w:val="superscript"/>
          <w:lang w:val="en-US" w:eastAsia="zh-CN"/>
        </w:rPr>
        <w:t>[</w:t>
      </w:r>
      <w:proofErr w:type="gramEnd"/>
      <w:r w:rsidR="008E770B" w:rsidRPr="00237EE4">
        <w:rPr>
          <w:rFonts w:ascii="Book Antiqua" w:eastAsia="宋体" w:hAnsi="Book Antiqua" w:hint="eastAsia"/>
          <w:sz w:val="24"/>
          <w:szCs w:val="24"/>
          <w:vertAlign w:val="superscript"/>
          <w:lang w:val="en-US" w:eastAsia="zh-CN"/>
        </w:rPr>
        <w:t>2]</w:t>
      </w:r>
      <w:r w:rsidRPr="008F2E83">
        <w:rPr>
          <w:rFonts w:ascii="Book Antiqua" w:hAnsi="Book Antiqua"/>
          <w:sz w:val="24"/>
          <w:szCs w:val="24"/>
          <w:lang w:val="en-US"/>
        </w:rPr>
        <w:t>.</w:t>
      </w:r>
    </w:p>
    <w:p w:rsidR="00E65E94" w:rsidRPr="008F2E83" w:rsidRDefault="00E65E94" w:rsidP="00784D8B">
      <w:pPr>
        <w:adjustRightInd w:val="0"/>
        <w:snapToGrid w:val="0"/>
        <w:spacing w:after="0" w:line="360" w:lineRule="auto"/>
        <w:ind w:firstLineChars="100" w:firstLine="240"/>
        <w:jc w:val="both"/>
        <w:rPr>
          <w:rFonts w:ascii="Book Antiqua" w:hAnsi="Book Antiqua"/>
          <w:sz w:val="24"/>
          <w:szCs w:val="24"/>
          <w:lang w:val="en-US"/>
        </w:rPr>
      </w:pPr>
      <w:r w:rsidRPr="008F2E83">
        <w:rPr>
          <w:rFonts w:ascii="Book Antiqua" w:hAnsi="Book Antiqua"/>
          <w:sz w:val="24"/>
          <w:szCs w:val="24"/>
          <w:lang w:val="en-US"/>
        </w:rPr>
        <w:t>A 53-year-old female patient was admitted for an elective biliary stent replacement which was placed in another center three months ago for a benign common biliary duct obstruction. The patient underwent ERCP. The previously placed stent was removed with a snare and re</w:t>
      </w:r>
      <w:r w:rsidR="008E770B" w:rsidRPr="008F2E83">
        <w:rPr>
          <w:rFonts w:ascii="Book Antiqua" w:hAnsi="Book Antiqua"/>
          <w:sz w:val="24"/>
          <w:szCs w:val="24"/>
          <w:lang w:val="en-US"/>
        </w:rPr>
        <w:t>placed with an 8.5 French 11 cm</w:t>
      </w:r>
      <w:r w:rsidRPr="008F2E83">
        <w:rPr>
          <w:rFonts w:ascii="Book Antiqua" w:hAnsi="Book Antiqua"/>
          <w:sz w:val="24"/>
          <w:szCs w:val="24"/>
          <w:lang w:val="en-US"/>
        </w:rPr>
        <w:t xml:space="preserve"> stent. Immediately after the completion of the procedure, the patient had developed severe abdominal pain and vomiting. Physical exam revealed subcutaneous emphysema of the neck that extended up to the eye and the patient also had moderate abdominal distention with signs of peritoneal irritation. Complete blood count revealed leukocytosis (</w:t>
      </w:r>
      <w:r w:rsidR="008E770B" w:rsidRPr="008F2E83">
        <w:rPr>
          <w:rFonts w:ascii="Book Antiqua" w:hAnsi="Book Antiqua"/>
          <w:sz w:val="24"/>
          <w:szCs w:val="24"/>
          <w:lang w:val="en-US"/>
        </w:rPr>
        <w:t xml:space="preserve">white </w:t>
      </w:r>
      <w:r w:rsidR="008E770B" w:rsidRPr="008F2E83">
        <w:rPr>
          <w:rFonts w:ascii="Book Antiqua" w:hAnsi="Book Antiqua"/>
          <w:sz w:val="24"/>
          <w:szCs w:val="24"/>
          <w:lang w:val="en-US"/>
        </w:rPr>
        <w:lastRenderedPageBreak/>
        <w:t>blood cell</w:t>
      </w:r>
      <w:r w:rsidR="008E770B" w:rsidRPr="00237EE4">
        <w:rPr>
          <w:rFonts w:ascii="Book Antiqua" w:eastAsia="宋体" w:hAnsi="Book Antiqua"/>
          <w:sz w:val="24"/>
          <w:szCs w:val="24"/>
          <w:lang w:val="en-US" w:eastAsia="zh-CN"/>
        </w:rPr>
        <w:t xml:space="preserve"> </w:t>
      </w:r>
      <w:r w:rsidRPr="008F2E83">
        <w:rPr>
          <w:rFonts w:ascii="Book Antiqua" w:hAnsi="Book Antiqua"/>
          <w:sz w:val="24"/>
          <w:szCs w:val="24"/>
          <w:lang w:val="en-US"/>
        </w:rPr>
        <w:t>count 16600/</w:t>
      </w:r>
      <w:proofErr w:type="spellStart"/>
      <w:r w:rsidR="008E770B" w:rsidRPr="008F2E83">
        <w:rPr>
          <w:rFonts w:ascii="Book Antiqua" w:hAnsi="Book Antiqua"/>
          <w:sz w:val="24"/>
          <w:szCs w:val="24"/>
          <w:lang w:val="en-US"/>
        </w:rPr>
        <w:t>μ</w:t>
      </w:r>
      <w:r w:rsidR="008E770B" w:rsidRPr="00237EE4">
        <w:rPr>
          <w:rFonts w:ascii="Book Antiqua" w:eastAsia="宋体" w:hAnsi="Book Antiqua" w:hint="eastAsia"/>
          <w:sz w:val="24"/>
          <w:szCs w:val="24"/>
          <w:lang w:val="en-US" w:eastAsia="zh-CN"/>
        </w:rPr>
        <w:t>L</w:t>
      </w:r>
      <w:proofErr w:type="spellEnd"/>
      <w:r w:rsidRPr="008F2E83">
        <w:rPr>
          <w:rFonts w:ascii="Book Antiqua" w:hAnsi="Book Antiqua"/>
          <w:sz w:val="24"/>
          <w:szCs w:val="24"/>
          <w:lang w:val="en-US"/>
        </w:rPr>
        <w:t xml:space="preserve">). Chest and abdominal X-rays demonstrated subcutaneous emphysema and retroperitoneal free air. A </w:t>
      </w:r>
      <w:r w:rsidR="008E770B" w:rsidRPr="008F2E83">
        <w:rPr>
          <w:rFonts w:ascii="Book Antiqua" w:hAnsi="Book Antiqua"/>
          <w:sz w:val="24"/>
          <w:szCs w:val="24"/>
          <w:lang w:val="en-US"/>
        </w:rPr>
        <w:t>computed tomography</w:t>
      </w:r>
      <w:r w:rsidR="008E770B" w:rsidRPr="00237EE4">
        <w:rPr>
          <w:rFonts w:ascii="Book Antiqua" w:eastAsia="宋体" w:hAnsi="Book Antiqua" w:hint="eastAsia"/>
          <w:sz w:val="24"/>
          <w:szCs w:val="24"/>
          <w:lang w:val="en-US" w:eastAsia="zh-CN"/>
        </w:rPr>
        <w:t xml:space="preserve"> </w:t>
      </w:r>
      <w:r w:rsidRPr="008F2E83">
        <w:rPr>
          <w:rFonts w:ascii="Book Antiqua" w:hAnsi="Book Antiqua"/>
          <w:sz w:val="24"/>
          <w:szCs w:val="24"/>
          <w:lang w:val="en-US"/>
        </w:rPr>
        <w:t xml:space="preserve">scan with oral contrast of the thorax, abdomen and pelvis revealed diffuse subcutaneous emphysema, </w:t>
      </w:r>
      <w:proofErr w:type="spellStart"/>
      <w:r w:rsidRPr="008F2E83">
        <w:rPr>
          <w:rFonts w:ascii="Book Antiqua" w:hAnsi="Book Antiqua"/>
          <w:sz w:val="24"/>
          <w:szCs w:val="24"/>
          <w:lang w:val="en-US"/>
        </w:rPr>
        <w:t>pneumomediastinum</w:t>
      </w:r>
      <w:proofErr w:type="spellEnd"/>
      <w:r w:rsidRPr="008F2E83">
        <w:rPr>
          <w:rFonts w:ascii="Book Antiqua" w:hAnsi="Book Antiqua"/>
          <w:sz w:val="24"/>
          <w:szCs w:val="24"/>
          <w:lang w:val="en-US"/>
        </w:rPr>
        <w:t xml:space="preserve">, </w:t>
      </w:r>
      <w:proofErr w:type="spellStart"/>
      <w:r w:rsidRPr="008F2E83">
        <w:rPr>
          <w:rFonts w:ascii="Book Antiqua" w:hAnsi="Book Antiqua"/>
          <w:sz w:val="24"/>
          <w:szCs w:val="24"/>
          <w:lang w:val="en-US"/>
        </w:rPr>
        <w:t>pneumoretroperitoneum</w:t>
      </w:r>
      <w:proofErr w:type="spellEnd"/>
      <w:r w:rsidRPr="008F2E83">
        <w:rPr>
          <w:rFonts w:ascii="Book Antiqua" w:hAnsi="Book Antiqua"/>
          <w:sz w:val="24"/>
          <w:szCs w:val="24"/>
          <w:lang w:val="en-US"/>
        </w:rPr>
        <w:t xml:space="preserve"> and </w:t>
      </w:r>
      <w:proofErr w:type="spellStart"/>
      <w:r w:rsidRPr="008F2E83">
        <w:rPr>
          <w:rFonts w:ascii="Book Antiqua" w:hAnsi="Book Antiqua"/>
          <w:sz w:val="24"/>
          <w:szCs w:val="24"/>
          <w:lang w:val="en-US"/>
        </w:rPr>
        <w:t>pneumoperitoneum</w:t>
      </w:r>
      <w:proofErr w:type="spellEnd"/>
      <w:r w:rsidRPr="008F2E83">
        <w:rPr>
          <w:rFonts w:ascii="Book Antiqua" w:hAnsi="Book Antiqua"/>
          <w:sz w:val="24"/>
          <w:szCs w:val="24"/>
          <w:lang w:val="en-US"/>
        </w:rPr>
        <w:t xml:space="preserve">. There was no extravasation of oral contrast into the thorax and abdomen (Figure </w:t>
      </w:r>
      <w:r w:rsidR="008E770B" w:rsidRPr="00237EE4">
        <w:rPr>
          <w:rFonts w:ascii="Book Antiqua" w:eastAsia="宋体" w:hAnsi="Book Antiqua" w:hint="eastAsia"/>
          <w:sz w:val="24"/>
          <w:szCs w:val="24"/>
          <w:lang w:val="en-US" w:eastAsia="zh-CN"/>
        </w:rPr>
        <w:t>1A and 1B</w:t>
      </w:r>
      <w:r w:rsidRPr="008F2E83">
        <w:rPr>
          <w:rFonts w:ascii="Book Antiqua" w:hAnsi="Book Antiqua"/>
          <w:sz w:val="24"/>
          <w:szCs w:val="24"/>
          <w:lang w:val="en-US"/>
        </w:rPr>
        <w:t>). Immediately she was started on broad spectrum antibiotics and after surgical consultation was promptly operated after fluid resuscitation. A 3-cm perforation in the posterolateral aspect of the second part of the duodenum was identified and repaired (</w:t>
      </w:r>
      <w:r w:rsidR="008E770B" w:rsidRPr="008F2E83">
        <w:rPr>
          <w:rFonts w:ascii="Book Antiqua" w:hAnsi="Book Antiqua"/>
          <w:sz w:val="24"/>
          <w:szCs w:val="24"/>
          <w:lang w:val="en-US"/>
        </w:rPr>
        <w:t xml:space="preserve">Figure </w:t>
      </w:r>
      <w:r w:rsidR="008E770B" w:rsidRPr="00237EE4">
        <w:rPr>
          <w:rFonts w:ascii="Book Antiqua" w:eastAsia="宋体" w:hAnsi="Book Antiqua" w:hint="eastAsia"/>
          <w:sz w:val="24"/>
          <w:szCs w:val="24"/>
          <w:lang w:val="en-US" w:eastAsia="zh-CN"/>
        </w:rPr>
        <w:t>1C</w:t>
      </w:r>
      <w:r w:rsidRPr="008F2E83">
        <w:rPr>
          <w:rFonts w:ascii="Book Antiqua" w:hAnsi="Book Antiqua"/>
          <w:sz w:val="24"/>
          <w:szCs w:val="24"/>
          <w:lang w:val="en-US"/>
        </w:rPr>
        <w:t xml:space="preserve">). Intraoperative findings revealed retroperitoneal bile leakage. Debridement and drainage of the right retroperitoneal area was performed. Tube </w:t>
      </w:r>
      <w:proofErr w:type="spellStart"/>
      <w:r w:rsidRPr="008F2E83">
        <w:rPr>
          <w:rFonts w:ascii="Book Antiqua" w:hAnsi="Book Antiqua"/>
          <w:sz w:val="24"/>
          <w:szCs w:val="24"/>
          <w:lang w:val="en-US"/>
        </w:rPr>
        <w:t>thoracostomy</w:t>
      </w:r>
      <w:proofErr w:type="spellEnd"/>
      <w:r w:rsidRPr="008F2E83">
        <w:rPr>
          <w:rFonts w:ascii="Book Antiqua" w:hAnsi="Book Antiqua"/>
          <w:sz w:val="24"/>
          <w:szCs w:val="24"/>
          <w:lang w:val="en-US"/>
        </w:rPr>
        <w:t xml:space="preserve"> was also performed on the left side for a small pneumothorax. The postoperative course was uneventful.</w:t>
      </w:r>
    </w:p>
    <w:p w:rsidR="00E65E94" w:rsidRPr="0059137D" w:rsidRDefault="00E65E94" w:rsidP="00515BD4">
      <w:pPr>
        <w:adjustRightInd w:val="0"/>
        <w:snapToGrid w:val="0"/>
        <w:spacing w:after="0" w:line="360" w:lineRule="auto"/>
        <w:ind w:firstLineChars="100" w:firstLine="240"/>
        <w:jc w:val="both"/>
        <w:rPr>
          <w:rFonts w:ascii="Book Antiqua" w:hAnsi="Book Antiqua"/>
          <w:sz w:val="24"/>
          <w:szCs w:val="24"/>
          <w:lang w:val="en-US"/>
        </w:rPr>
      </w:pPr>
      <w:r w:rsidRPr="008F2E83">
        <w:rPr>
          <w:rFonts w:ascii="Book Antiqua" w:hAnsi="Book Antiqua"/>
          <w:sz w:val="24"/>
          <w:szCs w:val="24"/>
          <w:lang w:val="en-US"/>
        </w:rPr>
        <w:t xml:space="preserve">The incidence of ERCP-related perforation low, yet mortality has been reported in up to 20% of </w:t>
      </w:r>
      <w:proofErr w:type="gramStart"/>
      <w:r w:rsidRPr="008F2E83">
        <w:rPr>
          <w:rFonts w:ascii="Book Antiqua" w:hAnsi="Book Antiqua"/>
          <w:sz w:val="24"/>
          <w:szCs w:val="24"/>
          <w:lang w:val="en-US"/>
        </w:rPr>
        <w:t>patient</w:t>
      </w:r>
      <w:r w:rsidR="008E770B" w:rsidRPr="008F2E83">
        <w:rPr>
          <w:rFonts w:ascii="Book Antiqua" w:hAnsi="Book Antiqua"/>
          <w:sz w:val="24"/>
          <w:szCs w:val="24"/>
          <w:lang w:val="en-US"/>
        </w:rPr>
        <w:t>s</w:t>
      </w:r>
      <w:r w:rsidR="008E770B" w:rsidRPr="00237EE4">
        <w:rPr>
          <w:rFonts w:ascii="Book Antiqua" w:eastAsia="宋体" w:hAnsi="Book Antiqua" w:hint="eastAsia"/>
          <w:sz w:val="24"/>
          <w:szCs w:val="24"/>
          <w:vertAlign w:val="superscript"/>
          <w:lang w:val="en-US" w:eastAsia="zh-CN"/>
        </w:rPr>
        <w:t>[</w:t>
      </w:r>
      <w:proofErr w:type="gramEnd"/>
      <w:r w:rsidR="008E770B" w:rsidRPr="00237EE4">
        <w:rPr>
          <w:rFonts w:ascii="Book Antiqua" w:eastAsia="宋体" w:hAnsi="Book Antiqua" w:hint="eastAsia"/>
          <w:sz w:val="24"/>
          <w:szCs w:val="24"/>
          <w:vertAlign w:val="superscript"/>
          <w:lang w:val="en-US" w:eastAsia="zh-CN"/>
        </w:rPr>
        <w:t>3]</w:t>
      </w:r>
      <w:r w:rsidRPr="008F2E83">
        <w:rPr>
          <w:rFonts w:ascii="Book Antiqua" w:hAnsi="Book Antiqua"/>
          <w:sz w:val="24"/>
          <w:szCs w:val="24"/>
          <w:lang w:val="en-US"/>
        </w:rPr>
        <w:t>. ERCP-related perforations generally present as perforations to the retroperitoneal region. Such retroperitoneal perforations presenting with limited signs of peritoneal irritation can be manage</w:t>
      </w:r>
      <w:r w:rsidR="008E770B" w:rsidRPr="008F2E83">
        <w:rPr>
          <w:rFonts w:ascii="Book Antiqua" w:hAnsi="Book Antiqua"/>
          <w:sz w:val="24"/>
          <w:szCs w:val="24"/>
          <w:lang w:val="en-US"/>
        </w:rPr>
        <w:t xml:space="preserve">d conservatively. </w:t>
      </w:r>
      <w:proofErr w:type="spellStart"/>
      <w:r w:rsidR="008E770B" w:rsidRPr="008F2E83">
        <w:rPr>
          <w:rFonts w:ascii="Book Antiqua" w:hAnsi="Book Antiqua"/>
          <w:sz w:val="24"/>
          <w:szCs w:val="24"/>
          <w:lang w:val="en-US"/>
        </w:rPr>
        <w:t>Stapfer</w:t>
      </w:r>
      <w:proofErr w:type="spellEnd"/>
      <w:r w:rsidR="008E770B" w:rsidRPr="008F2E83">
        <w:rPr>
          <w:rFonts w:ascii="Book Antiqua" w:hAnsi="Book Antiqua"/>
          <w:sz w:val="24"/>
          <w:szCs w:val="24"/>
          <w:lang w:val="en-US"/>
        </w:rPr>
        <w:t xml:space="preserve"> </w:t>
      </w:r>
      <w:r w:rsidR="008E770B" w:rsidRPr="008F2E83">
        <w:rPr>
          <w:rFonts w:ascii="Book Antiqua" w:hAnsi="Book Antiqua"/>
          <w:i/>
          <w:sz w:val="24"/>
          <w:szCs w:val="24"/>
          <w:lang w:val="en-US"/>
        </w:rPr>
        <w:t xml:space="preserve">et </w:t>
      </w:r>
      <w:proofErr w:type="gramStart"/>
      <w:r w:rsidR="008E770B" w:rsidRPr="008F2E83">
        <w:rPr>
          <w:rFonts w:ascii="Book Antiqua" w:hAnsi="Book Antiqua"/>
          <w:i/>
          <w:sz w:val="24"/>
          <w:szCs w:val="24"/>
          <w:lang w:val="en-US"/>
        </w:rPr>
        <w:t>al</w:t>
      </w:r>
      <w:r w:rsidR="008E770B" w:rsidRPr="00237EE4">
        <w:rPr>
          <w:rFonts w:ascii="Book Antiqua" w:eastAsia="宋体" w:hAnsi="Book Antiqua" w:hint="eastAsia"/>
          <w:sz w:val="24"/>
          <w:szCs w:val="24"/>
          <w:vertAlign w:val="superscript"/>
          <w:lang w:val="en-US" w:eastAsia="zh-CN"/>
        </w:rPr>
        <w:t>[</w:t>
      </w:r>
      <w:proofErr w:type="gramEnd"/>
      <w:r w:rsidR="008E770B" w:rsidRPr="00237EE4">
        <w:rPr>
          <w:rFonts w:ascii="Book Antiqua" w:eastAsia="宋体" w:hAnsi="Book Antiqua" w:hint="eastAsia"/>
          <w:sz w:val="24"/>
          <w:szCs w:val="24"/>
          <w:vertAlign w:val="superscript"/>
          <w:lang w:val="en-US" w:eastAsia="zh-CN"/>
        </w:rPr>
        <w:t xml:space="preserve">3] </w:t>
      </w:r>
      <w:r w:rsidRPr="008F2E83">
        <w:rPr>
          <w:rFonts w:ascii="Book Antiqua" w:hAnsi="Book Antiqua"/>
          <w:sz w:val="24"/>
          <w:szCs w:val="24"/>
          <w:lang w:val="en-US"/>
        </w:rPr>
        <w:t>classified ERCP-related perforations into 4 types according to anatomic and mechanical properties and the severity of injury</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Type I</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lateral or medial duodenal wall</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type II</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w:t>
      </w:r>
      <w:proofErr w:type="spellStart"/>
      <w:r w:rsidRPr="008F2E83">
        <w:rPr>
          <w:rFonts w:ascii="Book Antiqua" w:hAnsi="Book Antiqua"/>
          <w:sz w:val="24"/>
          <w:szCs w:val="24"/>
          <w:lang w:val="en-US"/>
        </w:rPr>
        <w:t>peri-vaterian</w:t>
      </w:r>
      <w:proofErr w:type="spellEnd"/>
      <w:r w:rsidRPr="008F2E83">
        <w:rPr>
          <w:rFonts w:ascii="Book Antiqua" w:hAnsi="Book Antiqua"/>
          <w:sz w:val="24"/>
          <w:szCs w:val="24"/>
          <w:lang w:val="en-US"/>
        </w:rPr>
        <w:t xml:space="preserve"> injury</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type III</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bile or pancreatic duct injury</w:t>
      </w:r>
      <w:r w:rsidR="00784D8B" w:rsidRPr="00237EE4">
        <w:rPr>
          <w:rFonts w:ascii="Book Antiqua" w:eastAsia="宋体" w:hAnsi="Book Antiqua" w:hint="eastAsia"/>
          <w:sz w:val="24"/>
          <w:szCs w:val="24"/>
          <w:lang w:val="en-US" w:eastAsia="zh-CN"/>
        </w:rPr>
        <w:t>;</w:t>
      </w:r>
      <w:r w:rsidRPr="008F2E83">
        <w:rPr>
          <w:rFonts w:ascii="Book Antiqua" w:hAnsi="Book Antiqua"/>
          <w:sz w:val="24"/>
          <w:szCs w:val="24"/>
          <w:lang w:val="en-US"/>
        </w:rPr>
        <w:t xml:space="preserve"> </w:t>
      </w:r>
      <w:r w:rsidR="00784D8B" w:rsidRPr="00237EE4">
        <w:rPr>
          <w:rFonts w:ascii="Book Antiqua" w:eastAsia="宋体" w:hAnsi="Book Antiqua" w:hint="eastAsia"/>
          <w:sz w:val="24"/>
          <w:szCs w:val="24"/>
          <w:lang w:val="en-US" w:eastAsia="zh-CN"/>
        </w:rPr>
        <w:t xml:space="preserve">and </w:t>
      </w:r>
      <w:r w:rsidRPr="008F2E83">
        <w:rPr>
          <w:rFonts w:ascii="Book Antiqua" w:hAnsi="Book Antiqua"/>
          <w:sz w:val="24"/>
          <w:szCs w:val="24"/>
          <w:lang w:val="en-US"/>
        </w:rPr>
        <w:t>type IV</w:t>
      </w:r>
      <w:r w:rsidR="00784D8B" w:rsidRPr="00237EE4">
        <w:rPr>
          <w:rFonts w:ascii="Book Antiqua" w:eastAsia="宋体" w:hAnsi="Book Antiqua" w:hint="eastAsia"/>
          <w:sz w:val="24"/>
          <w:szCs w:val="24"/>
          <w:lang w:val="en-US" w:eastAsia="zh-CN"/>
        </w:rPr>
        <w:t xml:space="preserve">, </w:t>
      </w:r>
      <w:r w:rsidRPr="008F2E83">
        <w:rPr>
          <w:rFonts w:ascii="Book Antiqua" w:hAnsi="Book Antiqua"/>
          <w:sz w:val="24"/>
          <w:szCs w:val="24"/>
          <w:lang w:val="en-US"/>
        </w:rPr>
        <w:t xml:space="preserve">presence of retroperitoneal air alone without a true perforation. Ten to forty-three percent of </w:t>
      </w:r>
      <w:r w:rsidR="00784D8B" w:rsidRPr="008F2E83">
        <w:rPr>
          <w:rFonts w:ascii="Book Antiqua" w:hAnsi="Book Antiqua"/>
          <w:sz w:val="24"/>
          <w:szCs w:val="24"/>
          <w:lang w:val="en-US"/>
        </w:rPr>
        <w:t xml:space="preserve">type </w:t>
      </w:r>
      <w:r w:rsidRPr="008F2E83">
        <w:rPr>
          <w:rFonts w:ascii="Book Antiqua" w:hAnsi="Book Antiqua"/>
          <w:sz w:val="24"/>
          <w:szCs w:val="24"/>
          <w:lang w:val="en-US"/>
        </w:rPr>
        <w:t xml:space="preserve">II perforations require surgical repair whereas Type III and IV perforations usually resolve spontaneously. Our case is a </w:t>
      </w:r>
      <w:proofErr w:type="spellStart"/>
      <w:r w:rsidRPr="008F2E83">
        <w:rPr>
          <w:rFonts w:ascii="Book Antiqua" w:hAnsi="Book Antiqua"/>
          <w:sz w:val="24"/>
          <w:szCs w:val="24"/>
          <w:lang w:val="en-US"/>
        </w:rPr>
        <w:t>Stapfer</w:t>
      </w:r>
      <w:proofErr w:type="spellEnd"/>
      <w:r w:rsidRPr="008F2E83">
        <w:rPr>
          <w:rFonts w:ascii="Book Antiqua" w:hAnsi="Book Antiqua"/>
          <w:sz w:val="24"/>
          <w:szCs w:val="24"/>
          <w:lang w:val="en-US"/>
        </w:rPr>
        <w:t xml:space="preserve"> </w:t>
      </w:r>
      <w:r w:rsidR="00784D8B" w:rsidRPr="008F2E83">
        <w:rPr>
          <w:rFonts w:ascii="Book Antiqua" w:hAnsi="Book Antiqua"/>
          <w:sz w:val="24"/>
          <w:szCs w:val="24"/>
          <w:lang w:val="en-US"/>
        </w:rPr>
        <w:t xml:space="preserve">type </w:t>
      </w:r>
      <w:r w:rsidRPr="008F2E83">
        <w:rPr>
          <w:rFonts w:ascii="Book Antiqua" w:hAnsi="Book Antiqua"/>
          <w:sz w:val="24"/>
          <w:szCs w:val="24"/>
          <w:lang w:val="en-US"/>
        </w:rPr>
        <w:t xml:space="preserve">I ERCP-related perforation. In some cases as in our patient, air can dissect through fascial planes into potential neighboring </w:t>
      </w:r>
      <w:r w:rsidR="002E4B09" w:rsidRPr="008F2E83">
        <w:rPr>
          <w:rFonts w:ascii="Book Antiqua" w:hAnsi="Book Antiqua"/>
          <w:sz w:val="24"/>
          <w:szCs w:val="24"/>
          <w:lang w:val="en-US"/>
        </w:rPr>
        <w:t>spaces</w:t>
      </w:r>
      <w:r w:rsidRPr="008F2E83">
        <w:rPr>
          <w:rFonts w:ascii="Book Antiqua" w:hAnsi="Book Antiqua"/>
          <w:sz w:val="24"/>
          <w:szCs w:val="24"/>
          <w:lang w:val="en-US"/>
        </w:rPr>
        <w:t xml:space="preserve">. </w:t>
      </w:r>
      <w:r w:rsidRPr="008F2E83">
        <w:rPr>
          <w:rFonts w:ascii="Book Antiqua" w:hAnsi="Book Antiqua"/>
          <w:sz w:val="24"/>
          <w:szCs w:val="24"/>
          <w:shd w:val="clear" w:color="auto" w:fill="FFFFFF"/>
        </w:rPr>
        <w:t>Subcutaneous emphysema after an ERCP is a rare but</w:t>
      </w:r>
      <w:r w:rsidR="00784D8B" w:rsidRPr="008F2E83">
        <w:rPr>
          <w:rFonts w:ascii="Book Antiqua" w:hAnsi="Book Antiqua"/>
          <w:sz w:val="24"/>
          <w:szCs w:val="24"/>
          <w:shd w:val="clear" w:color="auto" w:fill="FFFFFF"/>
        </w:rPr>
        <w:t xml:space="preserve"> well-recognized complication</w:t>
      </w:r>
      <w:r w:rsidR="00784D8B" w:rsidRPr="00237EE4">
        <w:rPr>
          <w:rFonts w:ascii="Book Antiqua" w:eastAsia="宋体" w:hAnsi="Book Antiqua" w:hint="eastAsia"/>
          <w:sz w:val="24"/>
          <w:szCs w:val="24"/>
          <w:shd w:val="clear" w:color="auto" w:fill="FFFFFF"/>
          <w:vertAlign w:val="superscript"/>
          <w:lang w:eastAsia="zh-CN"/>
        </w:rPr>
        <w:t>[5]</w:t>
      </w:r>
      <w:r w:rsidRPr="008F2E83">
        <w:rPr>
          <w:rFonts w:ascii="Book Antiqua" w:hAnsi="Book Antiqua"/>
          <w:sz w:val="24"/>
          <w:szCs w:val="24"/>
          <w:shd w:val="clear" w:color="auto" w:fill="FFFFFF"/>
        </w:rPr>
        <w:t>.</w:t>
      </w:r>
      <w:r w:rsidRPr="008F2E83">
        <w:rPr>
          <w:rStyle w:val="apple-converted-space"/>
          <w:rFonts w:ascii="Book Antiqua" w:hAnsi="Book Antiqua"/>
          <w:sz w:val="24"/>
          <w:szCs w:val="24"/>
          <w:shd w:val="clear" w:color="auto" w:fill="FFFFFF"/>
        </w:rPr>
        <w:t> </w:t>
      </w:r>
      <w:r w:rsidRPr="008F2E83">
        <w:rPr>
          <w:rFonts w:ascii="Book Antiqua" w:hAnsi="Book Antiqua"/>
          <w:sz w:val="24"/>
          <w:szCs w:val="24"/>
          <w:lang w:val="en-US"/>
        </w:rPr>
        <w:t xml:space="preserve">We presume that in our patient prolonged air insufflation has caused air to dissect through the </w:t>
      </w:r>
      <w:proofErr w:type="spellStart"/>
      <w:r w:rsidRPr="008F2E83">
        <w:rPr>
          <w:rFonts w:ascii="Book Antiqua" w:hAnsi="Book Antiqua"/>
          <w:sz w:val="24"/>
          <w:szCs w:val="24"/>
          <w:lang w:val="en-US"/>
        </w:rPr>
        <w:t>retroperitoneum</w:t>
      </w:r>
      <w:proofErr w:type="spellEnd"/>
      <w:r w:rsidRPr="008F2E83">
        <w:rPr>
          <w:rFonts w:ascii="Book Antiqua" w:hAnsi="Book Antiqua"/>
          <w:sz w:val="24"/>
          <w:szCs w:val="24"/>
          <w:lang w:val="en-US"/>
        </w:rPr>
        <w:t xml:space="preserve"> and peritoneal cavity, into pleural space, mediastinum, and subcutaneous tissue of neck, face and intramuscular and fascial planes around the right hip joint. Another probable mechanism is the entry of air along the </w:t>
      </w:r>
      <w:proofErr w:type="spellStart"/>
      <w:r w:rsidRPr="008F2E83">
        <w:rPr>
          <w:rFonts w:ascii="Book Antiqua" w:hAnsi="Book Antiqua"/>
          <w:sz w:val="24"/>
          <w:szCs w:val="24"/>
          <w:lang w:val="en-US"/>
        </w:rPr>
        <w:t>perineural</w:t>
      </w:r>
      <w:proofErr w:type="spellEnd"/>
      <w:r w:rsidRPr="008F2E83">
        <w:rPr>
          <w:rFonts w:ascii="Book Antiqua" w:hAnsi="Book Antiqua"/>
          <w:sz w:val="24"/>
          <w:szCs w:val="24"/>
          <w:lang w:val="en-US"/>
        </w:rPr>
        <w:t xml:space="preserve"> and perivascular sheaths into the</w:t>
      </w:r>
      <w:r w:rsidR="00784D8B" w:rsidRPr="008F2E83">
        <w:rPr>
          <w:rFonts w:ascii="Book Antiqua" w:hAnsi="Book Antiqua"/>
          <w:sz w:val="24"/>
          <w:szCs w:val="24"/>
          <w:lang w:val="en-US"/>
        </w:rPr>
        <w:t xml:space="preserve"> </w:t>
      </w:r>
      <w:proofErr w:type="gramStart"/>
      <w:r w:rsidR="00784D8B" w:rsidRPr="0059137D">
        <w:rPr>
          <w:rFonts w:ascii="Book Antiqua" w:hAnsi="Book Antiqua"/>
          <w:sz w:val="24"/>
          <w:szCs w:val="24"/>
          <w:lang w:val="en-US"/>
        </w:rPr>
        <w:t>mediastinum</w:t>
      </w:r>
      <w:r w:rsidR="00784D8B" w:rsidRPr="0059137D">
        <w:rPr>
          <w:rFonts w:ascii="Book Antiqua" w:eastAsia="宋体" w:hAnsi="Book Antiqua" w:hint="eastAsia"/>
          <w:sz w:val="24"/>
          <w:szCs w:val="24"/>
          <w:vertAlign w:val="superscript"/>
          <w:lang w:val="en-US" w:eastAsia="zh-CN"/>
        </w:rPr>
        <w:t>[</w:t>
      </w:r>
      <w:proofErr w:type="gramEnd"/>
      <w:r w:rsidR="00784D8B" w:rsidRPr="0059137D">
        <w:rPr>
          <w:rFonts w:ascii="Book Antiqua" w:eastAsia="宋体" w:hAnsi="Book Antiqua" w:hint="eastAsia"/>
          <w:sz w:val="24"/>
          <w:szCs w:val="24"/>
          <w:vertAlign w:val="superscript"/>
          <w:lang w:val="en-US" w:eastAsia="zh-CN"/>
        </w:rPr>
        <w:t>6]</w:t>
      </w:r>
      <w:r w:rsidRPr="0059137D">
        <w:rPr>
          <w:rFonts w:ascii="Book Antiqua" w:hAnsi="Book Antiqua"/>
          <w:sz w:val="24"/>
          <w:szCs w:val="24"/>
          <w:lang w:val="en-US"/>
        </w:rPr>
        <w:t xml:space="preserve">. </w:t>
      </w:r>
      <w:r w:rsidR="00515BD4" w:rsidRPr="0059137D">
        <w:rPr>
          <w:rFonts w:ascii="Book Antiqua" w:hAnsi="Book Antiqua"/>
          <w:sz w:val="24"/>
          <w:szCs w:val="24"/>
          <w:lang w:val="en-US"/>
        </w:rPr>
        <w:t xml:space="preserve"> </w:t>
      </w:r>
      <w:r w:rsidR="002E4E8B" w:rsidRPr="0059137D">
        <w:rPr>
          <w:rFonts w:ascii="Book Antiqua" w:hAnsi="Book Antiqua"/>
          <w:sz w:val="24"/>
          <w:szCs w:val="24"/>
          <w:lang w:val="en-US"/>
        </w:rPr>
        <w:t xml:space="preserve">Apart from these mechanisms, it should also be kept in mind that in case of </w:t>
      </w:r>
      <w:r w:rsidR="00D004BC" w:rsidRPr="0059137D">
        <w:rPr>
          <w:rFonts w:ascii="Book Antiqua" w:hAnsi="Book Antiqua"/>
          <w:sz w:val="24"/>
          <w:szCs w:val="24"/>
          <w:lang w:val="en-US"/>
        </w:rPr>
        <w:t>large</w:t>
      </w:r>
      <w:r w:rsidR="00515BD4" w:rsidRPr="0059137D">
        <w:rPr>
          <w:rFonts w:ascii="Book Antiqua" w:hAnsi="Book Antiqua"/>
          <w:sz w:val="24"/>
          <w:szCs w:val="24"/>
          <w:lang w:val="en-US"/>
        </w:rPr>
        <w:t xml:space="preserve"> neoplastic hepatic masses, rupture of intrahepatic bile ducts and </w:t>
      </w:r>
      <w:r w:rsidR="00515BD4" w:rsidRPr="0059137D">
        <w:rPr>
          <w:rFonts w:ascii="Book Antiqua" w:hAnsi="Book Antiqua"/>
          <w:bCs/>
          <w:sz w:val="24"/>
          <w:szCs w:val="24"/>
        </w:rPr>
        <w:lastRenderedPageBreak/>
        <w:t xml:space="preserve">pneumobilia </w:t>
      </w:r>
      <w:r w:rsidR="002E4E8B" w:rsidRPr="0059137D">
        <w:rPr>
          <w:rFonts w:ascii="Book Antiqua" w:hAnsi="Book Antiqua"/>
          <w:bCs/>
          <w:sz w:val="24"/>
          <w:szCs w:val="24"/>
        </w:rPr>
        <w:t xml:space="preserve">risk </w:t>
      </w:r>
      <w:r w:rsidR="00515BD4" w:rsidRPr="0059137D">
        <w:rPr>
          <w:rFonts w:ascii="Book Antiqua" w:hAnsi="Book Antiqua"/>
          <w:bCs/>
          <w:sz w:val="24"/>
          <w:szCs w:val="24"/>
        </w:rPr>
        <w:t xml:space="preserve">during ERCP leading to </w:t>
      </w:r>
      <w:r w:rsidR="00D004BC" w:rsidRPr="0059137D">
        <w:rPr>
          <w:rFonts w:ascii="Book Antiqua" w:hAnsi="Book Antiqua"/>
          <w:bCs/>
          <w:sz w:val="24"/>
          <w:szCs w:val="24"/>
        </w:rPr>
        <w:t xml:space="preserve">pneumoperitoneum </w:t>
      </w:r>
      <w:r w:rsidR="00515BD4" w:rsidRPr="0059137D">
        <w:rPr>
          <w:rFonts w:ascii="Book Antiqua" w:hAnsi="Book Antiqua"/>
          <w:bCs/>
          <w:sz w:val="24"/>
          <w:szCs w:val="24"/>
        </w:rPr>
        <w:t>is</w:t>
      </w:r>
      <w:r w:rsidR="002E4E8B" w:rsidRPr="0059137D">
        <w:rPr>
          <w:rFonts w:ascii="Book Antiqua" w:hAnsi="Book Antiqua"/>
          <w:bCs/>
          <w:sz w:val="24"/>
          <w:szCs w:val="24"/>
        </w:rPr>
        <w:t xml:space="preserve"> increased</w:t>
      </w:r>
      <w:r w:rsidR="00515BD4" w:rsidRPr="0059137D">
        <w:rPr>
          <w:rFonts w:ascii="Book Antiqua" w:hAnsi="Book Antiqua"/>
          <w:bCs/>
          <w:sz w:val="24"/>
          <w:szCs w:val="24"/>
        </w:rPr>
        <w:t xml:space="preserve"> due to increased friability of neoplastic </w:t>
      </w:r>
      <w:proofErr w:type="gramStart"/>
      <w:r w:rsidR="00515BD4" w:rsidRPr="0059137D">
        <w:rPr>
          <w:rFonts w:ascii="Book Antiqua" w:hAnsi="Book Antiqua"/>
          <w:bCs/>
          <w:sz w:val="24"/>
          <w:szCs w:val="24"/>
        </w:rPr>
        <w:t>tissue</w:t>
      </w:r>
      <w:r w:rsidR="00902205" w:rsidRPr="0059137D">
        <w:rPr>
          <w:rFonts w:ascii="Book Antiqua" w:hAnsi="Book Antiqua"/>
          <w:sz w:val="24"/>
          <w:szCs w:val="24"/>
          <w:vertAlign w:val="superscript"/>
        </w:rPr>
        <w:t>[</w:t>
      </w:r>
      <w:proofErr w:type="gramEnd"/>
      <w:r w:rsidR="00902205" w:rsidRPr="0059137D">
        <w:rPr>
          <w:rFonts w:ascii="Book Antiqua" w:hAnsi="Book Antiqua"/>
          <w:sz w:val="24"/>
          <w:szCs w:val="24"/>
          <w:vertAlign w:val="superscript"/>
        </w:rPr>
        <w:t>7]</w:t>
      </w:r>
      <w:r w:rsidR="00515BD4" w:rsidRPr="0059137D">
        <w:rPr>
          <w:rFonts w:ascii="Book Antiqua" w:hAnsi="Book Antiqua"/>
          <w:sz w:val="24"/>
          <w:szCs w:val="24"/>
        </w:rPr>
        <w:t>.</w:t>
      </w:r>
      <w:r w:rsidRPr="0059137D">
        <w:rPr>
          <w:rFonts w:ascii="Book Antiqua" w:hAnsi="Book Antiqua"/>
          <w:sz w:val="24"/>
          <w:szCs w:val="24"/>
          <w:lang w:val="en-US"/>
        </w:rPr>
        <w:t xml:space="preserve"> </w:t>
      </w:r>
    </w:p>
    <w:p w:rsidR="00E65E94" w:rsidRPr="008F2E83" w:rsidRDefault="00E65E94" w:rsidP="00784D8B">
      <w:pPr>
        <w:adjustRightInd w:val="0"/>
        <w:snapToGrid w:val="0"/>
        <w:spacing w:after="0" w:line="360" w:lineRule="auto"/>
        <w:ind w:firstLineChars="100" w:firstLine="240"/>
        <w:jc w:val="both"/>
        <w:rPr>
          <w:rFonts w:ascii="Book Antiqua" w:hAnsi="Book Antiqua"/>
          <w:sz w:val="24"/>
          <w:szCs w:val="24"/>
          <w:lang w:val="en-US"/>
        </w:rPr>
      </w:pPr>
      <w:r w:rsidRPr="0059137D">
        <w:rPr>
          <w:rFonts w:ascii="Book Antiqua" w:hAnsi="Book Antiqua"/>
          <w:sz w:val="24"/>
          <w:szCs w:val="24"/>
          <w:shd w:val="clear" w:color="auto" w:fill="FFFFFF"/>
        </w:rPr>
        <w:t xml:space="preserve">In conclusion, </w:t>
      </w:r>
      <w:r w:rsidRPr="0059137D">
        <w:rPr>
          <w:rFonts w:ascii="Book Antiqua" w:hAnsi="Book Antiqua"/>
          <w:sz w:val="24"/>
          <w:szCs w:val="24"/>
          <w:lang w:val="en-US"/>
        </w:rPr>
        <w:t>ERCP-related perforation is uncommon but has a high mortality rate. Diagnosis may be delayed because clinical findings can resemble those of</w:t>
      </w:r>
      <w:r w:rsidRPr="008F2E83">
        <w:rPr>
          <w:rFonts w:ascii="Book Antiqua" w:hAnsi="Book Antiqua"/>
          <w:sz w:val="24"/>
          <w:szCs w:val="24"/>
          <w:lang w:val="en-US"/>
        </w:rPr>
        <w:t xml:space="preserve"> pancreatitis. Surgical indications </w:t>
      </w:r>
      <w:r w:rsidR="002820D8" w:rsidRPr="008F2E83">
        <w:rPr>
          <w:rFonts w:ascii="Book Antiqua" w:hAnsi="Book Antiqua"/>
          <w:sz w:val="24"/>
          <w:szCs w:val="24"/>
          <w:lang w:val="en-US"/>
        </w:rPr>
        <w:t>in such cases are</w:t>
      </w:r>
      <w:r w:rsidRPr="008F2E83">
        <w:rPr>
          <w:rFonts w:ascii="Book Antiqua" w:hAnsi="Book Antiqua"/>
          <w:sz w:val="24"/>
          <w:szCs w:val="24"/>
          <w:lang w:val="en-US"/>
        </w:rPr>
        <w:t xml:space="preserve"> acute peritoneal irritatio</w:t>
      </w:r>
      <w:r w:rsidR="002820D8" w:rsidRPr="008F2E83">
        <w:rPr>
          <w:rFonts w:ascii="Book Antiqua" w:hAnsi="Book Antiqua"/>
          <w:sz w:val="24"/>
          <w:szCs w:val="24"/>
          <w:lang w:val="en-US"/>
        </w:rPr>
        <w:t xml:space="preserve">n signs with or without sepsis and </w:t>
      </w:r>
      <w:r w:rsidRPr="008F2E83">
        <w:rPr>
          <w:rFonts w:ascii="Book Antiqua" w:hAnsi="Book Antiqua"/>
          <w:sz w:val="24"/>
          <w:szCs w:val="24"/>
          <w:lang w:val="en-US"/>
        </w:rPr>
        <w:t>large contrast extravasation in</w:t>
      </w:r>
      <w:r w:rsidR="002820D8" w:rsidRPr="008F2E83">
        <w:rPr>
          <w:rFonts w:ascii="Book Antiqua" w:hAnsi="Book Antiqua"/>
          <w:sz w:val="24"/>
          <w:szCs w:val="24"/>
          <w:lang w:val="en-US"/>
        </w:rPr>
        <w:t>to the</w:t>
      </w:r>
      <w:r w:rsidRPr="008F2E83">
        <w:rPr>
          <w:rFonts w:ascii="Book Antiqua" w:hAnsi="Book Antiqua"/>
          <w:sz w:val="24"/>
          <w:szCs w:val="24"/>
          <w:lang w:val="en-US"/>
        </w:rPr>
        <w:t xml:space="preserve"> abdomen. </w:t>
      </w:r>
    </w:p>
    <w:p w:rsidR="000932ED" w:rsidRPr="008F2E83" w:rsidRDefault="000932ED" w:rsidP="00EC134A">
      <w:pPr>
        <w:adjustRightInd w:val="0"/>
        <w:snapToGrid w:val="0"/>
        <w:spacing w:after="0" w:line="360" w:lineRule="auto"/>
        <w:jc w:val="both"/>
        <w:rPr>
          <w:rFonts w:ascii="Book Antiqua" w:hAnsi="Book Antiqua"/>
          <w:sz w:val="24"/>
          <w:szCs w:val="24"/>
        </w:rPr>
      </w:pPr>
    </w:p>
    <w:p w:rsidR="00CB42D9" w:rsidRPr="00237EE4" w:rsidRDefault="00784D8B" w:rsidP="00EC134A">
      <w:pPr>
        <w:adjustRightInd w:val="0"/>
        <w:snapToGrid w:val="0"/>
        <w:spacing w:after="0" w:line="360" w:lineRule="auto"/>
        <w:jc w:val="both"/>
        <w:rPr>
          <w:rFonts w:ascii="Book Antiqua" w:eastAsia="宋体" w:hAnsi="Book Antiqua"/>
          <w:b/>
          <w:sz w:val="24"/>
          <w:szCs w:val="24"/>
          <w:lang w:val="en-US" w:eastAsia="zh-CN"/>
        </w:rPr>
      </w:pPr>
      <w:r w:rsidRPr="008F2E83">
        <w:rPr>
          <w:rFonts w:ascii="Book Antiqua" w:hAnsi="Book Antiqua"/>
          <w:b/>
          <w:sz w:val="24"/>
          <w:szCs w:val="24"/>
          <w:lang w:val="en-US"/>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F2E83" w:rsidRPr="00C1470A">
        <w:trPr>
          <w:tblCellSpacing w:w="15" w:type="dxa"/>
        </w:trPr>
        <w:tc>
          <w:tcPr>
            <w:tcW w:w="0" w:type="auto"/>
            <w:vAlign w:val="center"/>
            <w:hideMark/>
          </w:tcPr>
          <w:p w:rsidR="00C1470A" w:rsidRP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1 </w:t>
            </w:r>
            <w:proofErr w:type="spellStart"/>
            <w:r w:rsidRPr="00C1470A">
              <w:rPr>
                <w:rFonts w:ascii="Book Antiqua" w:eastAsia="宋体" w:hAnsi="Book Antiqua" w:cs="宋体"/>
                <w:b/>
                <w:bCs/>
                <w:sz w:val="24"/>
                <w:szCs w:val="24"/>
                <w:lang w:val="en-US" w:eastAsia="zh-CN"/>
              </w:rPr>
              <w:t>Masci</w:t>
            </w:r>
            <w:proofErr w:type="spellEnd"/>
            <w:r w:rsidRPr="00C1470A">
              <w:rPr>
                <w:rFonts w:ascii="Book Antiqua" w:eastAsia="宋体" w:hAnsi="Book Antiqua" w:cs="宋体"/>
                <w:b/>
                <w:bCs/>
                <w:sz w:val="24"/>
                <w:szCs w:val="24"/>
                <w:lang w:val="en-US" w:eastAsia="zh-CN"/>
              </w:rPr>
              <w:t xml:space="preserve"> E</w:t>
            </w:r>
            <w:r w:rsidRPr="00C1470A">
              <w:rPr>
                <w:rFonts w:ascii="Book Antiqua" w:eastAsia="宋体" w:hAnsi="Book Antiqua" w:cs="宋体"/>
                <w:sz w:val="24"/>
                <w:szCs w:val="24"/>
                <w:lang w:val="en-US" w:eastAsia="zh-CN"/>
              </w:rPr>
              <w:t xml:space="preserve">, </w:t>
            </w:r>
            <w:proofErr w:type="spellStart"/>
            <w:r w:rsidRPr="00C1470A">
              <w:rPr>
                <w:rFonts w:ascii="Book Antiqua" w:eastAsia="宋体" w:hAnsi="Book Antiqua" w:cs="宋体"/>
                <w:sz w:val="24"/>
                <w:szCs w:val="24"/>
                <w:lang w:val="en-US" w:eastAsia="zh-CN"/>
              </w:rPr>
              <w:t>Toti</w:t>
            </w:r>
            <w:proofErr w:type="spellEnd"/>
            <w:r w:rsidRPr="00C1470A">
              <w:rPr>
                <w:rFonts w:ascii="Book Antiqua" w:eastAsia="宋体" w:hAnsi="Book Antiqua" w:cs="宋体"/>
                <w:sz w:val="24"/>
                <w:szCs w:val="24"/>
                <w:lang w:val="en-US" w:eastAsia="zh-CN"/>
              </w:rPr>
              <w:t xml:space="preserve"> G, </w:t>
            </w:r>
            <w:proofErr w:type="spellStart"/>
            <w:r w:rsidRPr="00C1470A">
              <w:rPr>
                <w:rFonts w:ascii="Book Antiqua" w:eastAsia="宋体" w:hAnsi="Book Antiqua" w:cs="宋体"/>
                <w:sz w:val="24"/>
                <w:szCs w:val="24"/>
                <w:lang w:val="en-US" w:eastAsia="zh-CN"/>
              </w:rPr>
              <w:t>Mariani</w:t>
            </w:r>
            <w:proofErr w:type="spellEnd"/>
            <w:r w:rsidRPr="00C1470A">
              <w:rPr>
                <w:rFonts w:ascii="Book Antiqua" w:eastAsia="宋体" w:hAnsi="Book Antiqua" w:cs="宋体"/>
                <w:sz w:val="24"/>
                <w:szCs w:val="24"/>
                <w:lang w:val="en-US" w:eastAsia="zh-CN"/>
              </w:rPr>
              <w:t xml:space="preserve"> A, </w:t>
            </w:r>
            <w:proofErr w:type="spellStart"/>
            <w:r w:rsidRPr="00C1470A">
              <w:rPr>
                <w:rFonts w:ascii="Book Antiqua" w:eastAsia="宋体" w:hAnsi="Book Antiqua" w:cs="宋体"/>
                <w:sz w:val="24"/>
                <w:szCs w:val="24"/>
                <w:lang w:val="en-US" w:eastAsia="zh-CN"/>
              </w:rPr>
              <w:t>Curioni</w:t>
            </w:r>
            <w:proofErr w:type="spellEnd"/>
            <w:r w:rsidRPr="00C1470A">
              <w:rPr>
                <w:rFonts w:ascii="Book Antiqua" w:eastAsia="宋体" w:hAnsi="Book Antiqua" w:cs="宋体"/>
                <w:sz w:val="24"/>
                <w:szCs w:val="24"/>
                <w:lang w:val="en-US" w:eastAsia="zh-CN"/>
              </w:rPr>
              <w:t xml:space="preserve"> S, </w:t>
            </w:r>
            <w:proofErr w:type="spellStart"/>
            <w:r w:rsidRPr="00C1470A">
              <w:rPr>
                <w:rFonts w:ascii="Book Antiqua" w:eastAsia="宋体" w:hAnsi="Book Antiqua" w:cs="宋体"/>
                <w:sz w:val="24"/>
                <w:szCs w:val="24"/>
                <w:lang w:val="en-US" w:eastAsia="zh-CN"/>
              </w:rPr>
              <w:t>Lomazzi</w:t>
            </w:r>
            <w:proofErr w:type="spellEnd"/>
            <w:r w:rsidRPr="00C1470A">
              <w:rPr>
                <w:rFonts w:ascii="Book Antiqua" w:eastAsia="宋体" w:hAnsi="Book Antiqua" w:cs="宋体"/>
                <w:sz w:val="24"/>
                <w:szCs w:val="24"/>
                <w:lang w:val="en-US" w:eastAsia="zh-CN"/>
              </w:rPr>
              <w:t xml:space="preserve"> A, </w:t>
            </w:r>
            <w:proofErr w:type="spellStart"/>
            <w:r w:rsidRPr="00C1470A">
              <w:rPr>
                <w:rFonts w:ascii="Book Antiqua" w:eastAsia="宋体" w:hAnsi="Book Antiqua" w:cs="宋体"/>
                <w:sz w:val="24"/>
                <w:szCs w:val="24"/>
                <w:lang w:val="en-US" w:eastAsia="zh-CN"/>
              </w:rPr>
              <w:t>Dinelli</w:t>
            </w:r>
            <w:proofErr w:type="spellEnd"/>
            <w:r w:rsidRPr="00C1470A">
              <w:rPr>
                <w:rFonts w:ascii="Book Antiqua" w:eastAsia="宋体" w:hAnsi="Book Antiqua" w:cs="宋体"/>
                <w:sz w:val="24"/>
                <w:szCs w:val="24"/>
                <w:lang w:val="en-US" w:eastAsia="zh-CN"/>
              </w:rPr>
              <w:t xml:space="preserve"> M, </w:t>
            </w:r>
            <w:proofErr w:type="spellStart"/>
            <w:r w:rsidRPr="00C1470A">
              <w:rPr>
                <w:rFonts w:ascii="Book Antiqua" w:eastAsia="宋体" w:hAnsi="Book Antiqua" w:cs="宋体"/>
                <w:sz w:val="24"/>
                <w:szCs w:val="24"/>
                <w:lang w:val="en-US" w:eastAsia="zh-CN"/>
              </w:rPr>
              <w:t>Minoli</w:t>
            </w:r>
            <w:proofErr w:type="spellEnd"/>
            <w:r w:rsidRPr="00C1470A">
              <w:rPr>
                <w:rFonts w:ascii="Book Antiqua" w:eastAsia="宋体" w:hAnsi="Book Antiqua" w:cs="宋体"/>
                <w:sz w:val="24"/>
                <w:szCs w:val="24"/>
                <w:lang w:val="en-US" w:eastAsia="zh-CN"/>
              </w:rPr>
              <w:t xml:space="preserve"> G, </w:t>
            </w:r>
            <w:proofErr w:type="spellStart"/>
            <w:r w:rsidRPr="00C1470A">
              <w:rPr>
                <w:rFonts w:ascii="Book Antiqua" w:eastAsia="宋体" w:hAnsi="Book Antiqua" w:cs="宋体"/>
                <w:sz w:val="24"/>
                <w:szCs w:val="24"/>
                <w:lang w:val="en-US" w:eastAsia="zh-CN"/>
              </w:rPr>
              <w:t>Crosta</w:t>
            </w:r>
            <w:proofErr w:type="spellEnd"/>
            <w:r w:rsidRPr="00C1470A">
              <w:rPr>
                <w:rFonts w:ascii="Book Antiqua" w:eastAsia="宋体" w:hAnsi="Book Antiqua" w:cs="宋体"/>
                <w:sz w:val="24"/>
                <w:szCs w:val="24"/>
                <w:lang w:val="en-US" w:eastAsia="zh-CN"/>
              </w:rPr>
              <w:t xml:space="preserve"> C, </w:t>
            </w:r>
            <w:proofErr w:type="spellStart"/>
            <w:r w:rsidRPr="00C1470A">
              <w:rPr>
                <w:rFonts w:ascii="Book Antiqua" w:eastAsia="宋体" w:hAnsi="Book Antiqua" w:cs="宋体"/>
                <w:sz w:val="24"/>
                <w:szCs w:val="24"/>
                <w:lang w:val="en-US" w:eastAsia="zh-CN"/>
              </w:rPr>
              <w:t>Comin</w:t>
            </w:r>
            <w:proofErr w:type="spellEnd"/>
            <w:r w:rsidRPr="00C1470A">
              <w:rPr>
                <w:rFonts w:ascii="Book Antiqua" w:eastAsia="宋体" w:hAnsi="Book Antiqua" w:cs="宋体"/>
                <w:sz w:val="24"/>
                <w:szCs w:val="24"/>
                <w:lang w:val="en-US" w:eastAsia="zh-CN"/>
              </w:rPr>
              <w:t xml:space="preserve"> U, </w:t>
            </w:r>
            <w:proofErr w:type="spellStart"/>
            <w:r w:rsidRPr="00C1470A">
              <w:rPr>
                <w:rFonts w:ascii="Book Antiqua" w:eastAsia="宋体" w:hAnsi="Book Antiqua" w:cs="宋体"/>
                <w:sz w:val="24"/>
                <w:szCs w:val="24"/>
                <w:lang w:val="en-US" w:eastAsia="zh-CN"/>
              </w:rPr>
              <w:t>Fertitta</w:t>
            </w:r>
            <w:proofErr w:type="spellEnd"/>
            <w:r w:rsidRPr="00C1470A">
              <w:rPr>
                <w:rFonts w:ascii="Book Antiqua" w:eastAsia="宋体" w:hAnsi="Book Antiqua" w:cs="宋体"/>
                <w:sz w:val="24"/>
                <w:szCs w:val="24"/>
                <w:lang w:val="en-US" w:eastAsia="zh-CN"/>
              </w:rPr>
              <w:t xml:space="preserve"> A, Prada A, </w:t>
            </w:r>
            <w:proofErr w:type="spellStart"/>
            <w:r w:rsidRPr="00C1470A">
              <w:rPr>
                <w:rFonts w:ascii="Book Antiqua" w:eastAsia="宋体" w:hAnsi="Book Antiqua" w:cs="宋体"/>
                <w:sz w:val="24"/>
                <w:szCs w:val="24"/>
                <w:lang w:val="en-US" w:eastAsia="zh-CN"/>
              </w:rPr>
              <w:t>Passoni</w:t>
            </w:r>
            <w:proofErr w:type="spellEnd"/>
            <w:r w:rsidRPr="00C1470A">
              <w:rPr>
                <w:rFonts w:ascii="Book Antiqua" w:eastAsia="宋体" w:hAnsi="Book Antiqua" w:cs="宋体"/>
                <w:sz w:val="24"/>
                <w:szCs w:val="24"/>
                <w:lang w:val="en-US" w:eastAsia="zh-CN"/>
              </w:rPr>
              <w:t xml:space="preserve"> GR, </w:t>
            </w:r>
            <w:proofErr w:type="spellStart"/>
            <w:r w:rsidRPr="00C1470A">
              <w:rPr>
                <w:rFonts w:ascii="Book Antiqua" w:eastAsia="宋体" w:hAnsi="Book Antiqua" w:cs="宋体"/>
                <w:sz w:val="24"/>
                <w:szCs w:val="24"/>
                <w:lang w:val="en-US" w:eastAsia="zh-CN"/>
              </w:rPr>
              <w:t>Testoni</w:t>
            </w:r>
            <w:proofErr w:type="spellEnd"/>
            <w:r w:rsidRPr="00C1470A">
              <w:rPr>
                <w:rFonts w:ascii="Book Antiqua" w:eastAsia="宋体" w:hAnsi="Book Antiqua" w:cs="宋体"/>
                <w:sz w:val="24"/>
                <w:szCs w:val="24"/>
                <w:lang w:val="en-US" w:eastAsia="zh-CN"/>
              </w:rPr>
              <w:t xml:space="preserve"> PA. Complications of diagnostic and therapeutic ERCP: a prospective multicenter study. </w:t>
            </w:r>
            <w:r w:rsidRPr="00C1470A">
              <w:rPr>
                <w:rFonts w:ascii="Book Antiqua" w:eastAsia="宋体" w:hAnsi="Book Antiqua" w:cs="宋体"/>
                <w:i/>
                <w:iCs/>
                <w:sz w:val="24"/>
                <w:szCs w:val="24"/>
                <w:lang w:val="en-US" w:eastAsia="zh-CN"/>
              </w:rPr>
              <w:t xml:space="preserve">Am J </w:t>
            </w:r>
            <w:proofErr w:type="spellStart"/>
            <w:r w:rsidRPr="00C1470A">
              <w:rPr>
                <w:rFonts w:ascii="Book Antiqua" w:eastAsia="宋体" w:hAnsi="Book Antiqua" w:cs="宋体"/>
                <w:i/>
                <w:iCs/>
                <w:sz w:val="24"/>
                <w:szCs w:val="24"/>
                <w:lang w:val="en-US" w:eastAsia="zh-CN"/>
              </w:rPr>
              <w:t>Gastroenterol</w:t>
            </w:r>
            <w:proofErr w:type="spellEnd"/>
            <w:r w:rsidRPr="00C1470A">
              <w:rPr>
                <w:rFonts w:ascii="Book Antiqua" w:eastAsia="宋体" w:hAnsi="Book Antiqua" w:cs="宋体"/>
                <w:sz w:val="24"/>
                <w:szCs w:val="24"/>
                <w:lang w:val="en-US" w:eastAsia="zh-CN"/>
              </w:rPr>
              <w:t xml:space="preserve"> 2001; </w:t>
            </w:r>
            <w:r w:rsidRPr="00C1470A">
              <w:rPr>
                <w:rFonts w:ascii="Book Antiqua" w:eastAsia="宋体" w:hAnsi="Book Antiqua" w:cs="宋体"/>
                <w:b/>
                <w:bCs/>
                <w:sz w:val="24"/>
                <w:szCs w:val="24"/>
                <w:lang w:val="en-US" w:eastAsia="zh-CN"/>
              </w:rPr>
              <w:t>96</w:t>
            </w:r>
            <w:r w:rsidRPr="00C1470A">
              <w:rPr>
                <w:rFonts w:ascii="Book Antiqua" w:eastAsia="宋体" w:hAnsi="Book Antiqua" w:cs="宋体"/>
                <w:sz w:val="24"/>
                <w:szCs w:val="24"/>
                <w:lang w:val="en-US" w:eastAsia="zh-CN"/>
              </w:rPr>
              <w:t>: 417-423 [PMID: 11232684 DOI: 10.1111/j.1572-0241.2001.03594.x]</w:t>
            </w:r>
          </w:p>
          <w:p w:rsidR="00C1470A" w:rsidRP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2 </w:t>
            </w:r>
            <w:r w:rsidRPr="00C1470A">
              <w:rPr>
                <w:rFonts w:ascii="Book Antiqua" w:eastAsia="宋体" w:hAnsi="Book Antiqua" w:cs="宋体"/>
                <w:b/>
                <w:bCs/>
                <w:sz w:val="24"/>
                <w:szCs w:val="24"/>
                <w:lang w:val="en-US" w:eastAsia="zh-CN"/>
              </w:rPr>
              <w:t>Avgerinos DV</w:t>
            </w:r>
            <w:r w:rsidRPr="00C1470A">
              <w:rPr>
                <w:rFonts w:ascii="Book Antiqua" w:eastAsia="宋体" w:hAnsi="Book Antiqua" w:cs="宋体"/>
                <w:sz w:val="24"/>
                <w:szCs w:val="24"/>
                <w:lang w:val="en-US" w:eastAsia="zh-CN"/>
              </w:rPr>
              <w:t xml:space="preserve">, </w:t>
            </w:r>
            <w:proofErr w:type="spellStart"/>
            <w:r w:rsidRPr="00C1470A">
              <w:rPr>
                <w:rFonts w:ascii="Book Antiqua" w:eastAsia="宋体" w:hAnsi="Book Antiqua" w:cs="宋体"/>
                <w:sz w:val="24"/>
                <w:szCs w:val="24"/>
                <w:lang w:val="en-US" w:eastAsia="zh-CN"/>
              </w:rPr>
              <w:t>Llaguna</w:t>
            </w:r>
            <w:proofErr w:type="spellEnd"/>
            <w:r w:rsidRPr="00C1470A">
              <w:rPr>
                <w:rFonts w:ascii="Book Antiqua" w:eastAsia="宋体" w:hAnsi="Book Antiqua" w:cs="宋体"/>
                <w:sz w:val="24"/>
                <w:szCs w:val="24"/>
                <w:lang w:val="en-US" w:eastAsia="zh-CN"/>
              </w:rPr>
              <w:t xml:space="preserve"> OH, Lo AY, </w:t>
            </w:r>
            <w:proofErr w:type="spellStart"/>
            <w:r w:rsidRPr="00C1470A">
              <w:rPr>
                <w:rFonts w:ascii="Book Antiqua" w:eastAsia="宋体" w:hAnsi="Book Antiqua" w:cs="宋体"/>
                <w:sz w:val="24"/>
                <w:szCs w:val="24"/>
                <w:lang w:val="en-US" w:eastAsia="zh-CN"/>
              </w:rPr>
              <w:t>Voli</w:t>
            </w:r>
            <w:proofErr w:type="spellEnd"/>
            <w:r w:rsidRPr="00C1470A">
              <w:rPr>
                <w:rFonts w:ascii="Book Antiqua" w:eastAsia="宋体" w:hAnsi="Book Antiqua" w:cs="宋体"/>
                <w:sz w:val="24"/>
                <w:szCs w:val="24"/>
                <w:lang w:val="en-US" w:eastAsia="zh-CN"/>
              </w:rPr>
              <w:t xml:space="preserve"> J, </w:t>
            </w:r>
            <w:proofErr w:type="spellStart"/>
            <w:r w:rsidRPr="00C1470A">
              <w:rPr>
                <w:rFonts w:ascii="Book Antiqua" w:eastAsia="宋体" w:hAnsi="Book Antiqua" w:cs="宋体"/>
                <w:sz w:val="24"/>
                <w:szCs w:val="24"/>
                <w:lang w:val="en-US" w:eastAsia="zh-CN"/>
              </w:rPr>
              <w:t>Leitman</w:t>
            </w:r>
            <w:proofErr w:type="spellEnd"/>
            <w:r w:rsidRPr="00C1470A">
              <w:rPr>
                <w:rFonts w:ascii="Book Antiqua" w:eastAsia="宋体" w:hAnsi="Book Antiqua" w:cs="宋体"/>
                <w:sz w:val="24"/>
                <w:szCs w:val="24"/>
                <w:lang w:val="en-US" w:eastAsia="zh-CN"/>
              </w:rPr>
              <w:t xml:space="preserve"> IM. Management of endoscopic retrograde </w:t>
            </w:r>
            <w:proofErr w:type="spellStart"/>
            <w:r w:rsidRPr="00C1470A">
              <w:rPr>
                <w:rFonts w:ascii="Book Antiqua" w:eastAsia="宋体" w:hAnsi="Book Antiqua" w:cs="宋体"/>
                <w:sz w:val="24"/>
                <w:szCs w:val="24"/>
                <w:lang w:val="en-US" w:eastAsia="zh-CN"/>
              </w:rPr>
              <w:t>cholangiopancreatography</w:t>
            </w:r>
            <w:proofErr w:type="spellEnd"/>
            <w:r w:rsidRPr="00C1470A">
              <w:rPr>
                <w:rFonts w:ascii="Book Antiqua" w:eastAsia="宋体" w:hAnsi="Book Antiqua" w:cs="宋体"/>
                <w:sz w:val="24"/>
                <w:szCs w:val="24"/>
                <w:lang w:val="en-US" w:eastAsia="zh-CN"/>
              </w:rPr>
              <w:t xml:space="preserve">: related duodenal perforations. </w:t>
            </w:r>
            <w:proofErr w:type="spellStart"/>
            <w:r w:rsidRPr="00C1470A">
              <w:rPr>
                <w:rFonts w:ascii="Book Antiqua" w:eastAsia="宋体" w:hAnsi="Book Antiqua" w:cs="宋体"/>
                <w:i/>
                <w:iCs/>
                <w:sz w:val="24"/>
                <w:szCs w:val="24"/>
                <w:lang w:val="en-US" w:eastAsia="zh-CN"/>
              </w:rPr>
              <w:t>Surg</w:t>
            </w:r>
            <w:proofErr w:type="spellEnd"/>
            <w:r w:rsidRPr="00C1470A">
              <w:rPr>
                <w:rFonts w:ascii="Book Antiqua" w:eastAsia="宋体" w:hAnsi="Book Antiqua" w:cs="宋体"/>
                <w:i/>
                <w:iCs/>
                <w:sz w:val="24"/>
                <w:szCs w:val="24"/>
                <w:lang w:val="en-US" w:eastAsia="zh-CN"/>
              </w:rPr>
              <w:t xml:space="preserve"> </w:t>
            </w:r>
            <w:proofErr w:type="spellStart"/>
            <w:r w:rsidRPr="00C1470A">
              <w:rPr>
                <w:rFonts w:ascii="Book Antiqua" w:eastAsia="宋体" w:hAnsi="Book Antiqua" w:cs="宋体"/>
                <w:i/>
                <w:iCs/>
                <w:sz w:val="24"/>
                <w:szCs w:val="24"/>
                <w:lang w:val="en-US" w:eastAsia="zh-CN"/>
              </w:rPr>
              <w:t>Endosc</w:t>
            </w:r>
            <w:proofErr w:type="spellEnd"/>
            <w:r w:rsidRPr="00C1470A">
              <w:rPr>
                <w:rFonts w:ascii="Book Antiqua" w:eastAsia="宋体" w:hAnsi="Book Antiqua" w:cs="宋体"/>
                <w:sz w:val="24"/>
                <w:szCs w:val="24"/>
                <w:lang w:val="en-US" w:eastAsia="zh-CN"/>
              </w:rPr>
              <w:t xml:space="preserve"> 2009; </w:t>
            </w:r>
            <w:r w:rsidRPr="00C1470A">
              <w:rPr>
                <w:rFonts w:ascii="Book Antiqua" w:eastAsia="宋体" w:hAnsi="Book Antiqua" w:cs="宋体"/>
                <w:b/>
                <w:bCs/>
                <w:sz w:val="24"/>
                <w:szCs w:val="24"/>
                <w:lang w:val="en-US" w:eastAsia="zh-CN"/>
              </w:rPr>
              <w:t>23</w:t>
            </w:r>
            <w:r w:rsidRPr="00C1470A">
              <w:rPr>
                <w:rFonts w:ascii="Book Antiqua" w:eastAsia="宋体" w:hAnsi="Book Antiqua" w:cs="宋体"/>
                <w:sz w:val="24"/>
                <w:szCs w:val="24"/>
                <w:lang w:val="en-US" w:eastAsia="zh-CN"/>
              </w:rPr>
              <w:t>: 833-838 [PMID: 18830749 DOI: 10.1007/s00464-008-0157-9]</w:t>
            </w:r>
          </w:p>
          <w:p w:rsidR="00C1470A" w:rsidRP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3 </w:t>
            </w:r>
            <w:proofErr w:type="spellStart"/>
            <w:r w:rsidRPr="00C1470A">
              <w:rPr>
                <w:rFonts w:ascii="Book Antiqua" w:eastAsia="宋体" w:hAnsi="Book Antiqua" w:cs="宋体"/>
                <w:b/>
                <w:bCs/>
                <w:sz w:val="24"/>
                <w:szCs w:val="24"/>
                <w:lang w:val="en-US" w:eastAsia="zh-CN"/>
              </w:rPr>
              <w:t>Stapfer</w:t>
            </w:r>
            <w:proofErr w:type="spellEnd"/>
            <w:r w:rsidRPr="00C1470A">
              <w:rPr>
                <w:rFonts w:ascii="Book Antiqua" w:eastAsia="宋体" w:hAnsi="Book Antiqua" w:cs="宋体"/>
                <w:b/>
                <w:bCs/>
                <w:sz w:val="24"/>
                <w:szCs w:val="24"/>
                <w:lang w:val="en-US" w:eastAsia="zh-CN"/>
              </w:rPr>
              <w:t xml:space="preserve"> M</w:t>
            </w:r>
            <w:r w:rsidRPr="00C1470A">
              <w:rPr>
                <w:rFonts w:ascii="Book Antiqua" w:eastAsia="宋体" w:hAnsi="Book Antiqua" w:cs="宋体"/>
                <w:sz w:val="24"/>
                <w:szCs w:val="24"/>
                <w:lang w:val="en-US" w:eastAsia="zh-CN"/>
              </w:rPr>
              <w:t xml:space="preserve">, Selby RR, Stain SC, </w:t>
            </w:r>
            <w:proofErr w:type="spellStart"/>
            <w:r w:rsidRPr="00C1470A">
              <w:rPr>
                <w:rFonts w:ascii="Book Antiqua" w:eastAsia="宋体" w:hAnsi="Book Antiqua" w:cs="宋体"/>
                <w:sz w:val="24"/>
                <w:szCs w:val="24"/>
                <w:lang w:val="en-US" w:eastAsia="zh-CN"/>
              </w:rPr>
              <w:t>Katkhouda</w:t>
            </w:r>
            <w:proofErr w:type="spellEnd"/>
            <w:r w:rsidRPr="00C1470A">
              <w:rPr>
                <w:rFonts w:ascii="Book Antiqua" w:eastAsia="宋体" w:hAnsi="Book Antiqua" w:cs="宋体"/>
                <w:sz w:val="24"/>
                <w:szCs w:val="24"/>
                <w:lang w:val="en-US" w:eastAsia="zh-CN"/>
              </w:rPr>
              <w:t xml:space="preserve"> N, Parekh D, </w:t>
            </w:r>
            <w:proofErr w:type="spellStart"/>
            <w:r w:rsidRPr="00C1470A">
              <w:rPr>
                <w:rFonts w:ascii="Book Antiqua" w:eastAsia="宋体" w:hAnsi="Book Antiqua" w:cs="宋体"/>
                <w:sz w:val="24"/>
                <w:szCs w:val="24"/>
                <w:lang w:val="en-US" w:eastAsia="zh-CN"/>
              </w:rPr>
              <w:t>Jabbour</w:t>
            </w:r>
            <w:proofErr w:type="spellEnd"/>
            <w:r w:rsidRPr="00C1470A">
              <w:rPr>
                <w:rFonts w:ascii="Book Antiqua" w:eastAsia="宋体" w:hAnsi="Book Antiqua" w:cs="宋体"/>
                <w:sz w:val="24"/>
                <w:szCs w:val="24"/>
                <w:lang w:val="en-US" w:eastAsia="zh-CN"/>
              </w:rPr>
              <w:t xml:space="preserve"> N, Garry D. Management of duodenal perforation after endoscopic retrograde </w:t>
            </w:r>
            <w:proofErr w:type="spellStart"/>
            <w:r w:rsidRPr="00C1470A">
              <w:rPr>
                <w:rFonts w:ascii="Book Antiqua" w:eastAsia="宋体" w:hAnsi="Book Antiqua" w:cs="宋体"/>
                <w:sz w:val="24"/>
                <w:szCs w:val="24"/>
                <w:lang w:val="en-US" w:eastAsia="zh-CN"/>
              </w:rPr>
              <w:t>cholangiopancreatography</w:t>
            </w:r>
            <w:proofErr w:type="spellEnd"/>
            <w:r w:rsidRPr="00C1470A">
              <w:rPr>
                <w:rFonts w:ascii="Book Antiqua" w:eastAsia="宋体" w:hAnsi="Book Antiqua" w:cs="宋体"/>
                <w:sz w:val="24"/>
                <w:szCs w:val="24"/>
                <w:lang w:val="en-US" w:eastAsia="zh-CN"/>
              </w:rPr>
              <w:t xml:space="preserve"> and </w:t>
            </w:r>
            <w:proofErr w:type="spellStart"/>
            <w:r w:rsidRPr="00C1470A">
              <w:rPr>
                <w:rFonts w:ascii="Book Antiqua" w:eastAsia="宋体" w:hAnsi="Book Antiqua" w:cs="宋体"/>
                <w:sz w:val="24"/>
                <w:szCs w:val="24"/>
                <w:lang w:val="en-US" w:eastAsia="zh-CN"/>
              </w:rPr>
              <w:t>sphincterotomy</w:t>
            </w:r>
            <w:proofErr w:type="spellEnd"/>
            <w:r w:rsidRPr="00C1470A">
              <w:rPr>
                <w:rFonts w:ascii="Book Antiqua" w:eastAsia="宋体" w:hAnsi="Book Antiqua" w:cs="宋体"/>
                <w:sz w:val="24"/>
                <w:szCs w:val="24"/>
                <w:lang w:val="en-US" w:eastAsia="zh-CN"/>
              </w:rPr>
              <w:t xml:space="preserve">. </w:t>
            </w:r>
            <w:r w:rsidRPr="00C1470A">
              <w:rPr>
                <w:rFonts w:ascii="Book Antiqua" w:eastAsia="宋体" w:hAnsi="Book Antiqua" w:cs="宋体"/>
                <w:i/>
                <w:iCs/>
                <w:sz w:val="24"/>
                <w:szCs w:val="24"/>
                <w:lang w:val="en-US" w:eastAsia="zh-CN"/>
              </w:rPr>
              <w:t xml:space="preserve">Ann </w:t>
            </w:r>
            <w:proofErr w:type="spellStart"/>
            <w:r w:rsidRPr="00C1470A">
              <w:rPr>
                <w:rFonts w:ascii="Book Antiqua" w:eastAsia="宋体" w:hAnsi="Book Antiqua" w:cs="宋体"/>
                <w:i/>
                <w:iCs/>
                <w:sz w:val="24"/>
                <w:szCs w:val="24"/>
                <w:lang w:val="en-US" w:eastAsia="zh-CN"/>
              </w:rPr>
              <w:t>Surg</w:t>
            </w:r>
            <w:proofErr w:type="spellEnd"/>
            <w:r w:rsidRPr="00C1470A">
              <w:rPr>
                <w:rFonts w:ascii="Book Antiqua" w:eastAsia="宋体" w:hAnsi="Book Antiqua" w:cs="宋体"/>
                <w:sz w:val="24"/>
                <w:szCs w:val="24"/>
                <w:lang w:val="en-US" w:eastAsia="zh-CN"/>
              </w:rPr>
              <w:t xml:space="preserve"> 2000; </w:t>
            </w:r>
            <w:r w:rsidRPr="00C1470A">
              <w:rPr>
                <w:rFonts w:ascii="Book Antiqua" w:eastAsia="宋体" w:hAnsi="Book Antiqua" w:cs="宋体"/>
                <w:b/>
                <w:bCs/>
                <w:sz w:val="24"/>
                <w:szCs w:val="24"/>
                <w:lang w:val="en-US" w:eastAsia="zh-CN"/>
              </w:rPr>
              <w:t>232</w:t>
            </w:r>
            <w:r w:rsidRPr="00C1470A">
              <w:rPr>
                <w:rFonts w:ascii="Book Antiqua" w:eastAsia="宋体" w:hAnsi="Book Antiqua" w:cs="宋体"/>
                <w:sz w:val="24"/>
                <w:szCs w:val="24"/>
                <w:lang w:val="en-US" w:eastAsia="zh-CN"/>
              </w:rPr>
              <w:t>: 191-198 [PMID: 10903596 DOI: 10.1097/00000658-200008000-00007]</w:t>
            </w:r>
          </w:p>
          <w:p w:rsidR="00C1470A" w:rsidRP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4 </w:t>
            </w:r>
            <w:proofErr w:type="spellStart"/>
            <w:r w:rsidRPr="00C1470A">
              <w:rPr>
                <w:rFonts w:ascii="Book Antiqua" w:eastAsia="宋体" w:hAnsi="Book Antiqua" w:cs="宋体"/>
                <w:b/>
                <w:bCs/>
                <w:sz w:val="24"/>
                <w:szCs w:val="24"/>
                <w:lang w:val="en-US" w:eastAsia="zh-CN"/>
              </w:rPr>
              <w:t>Doerr</w:t>
            </w:r>
            <w:proofErr w:type="spellEnd"/>
            <w:r w:rsidRPr="00C1470A">
              <w:rPr>
                <w:rFonts w:ascii="Book Antiqua" w:eastAsia="宋体" w:hAnsi="Book Antiqua" w:cs="宋体"/>
                <w:b/>
                <w:bCs/>
                <w:sz w:val="24"/>
                <w:szCs w:val="24"/>
                <w:lang w:val="en-US" w:eastAsia="zh-CN"/>
              </w:rPr>
              <w:t xml:space="preserve"> RJ</w:t>
            </w:r>
            <w:r w:rsidRPr="00C1470A">
              <w:rPr>
                <w:rFonts w:ascii="Book Antiqua" w:eastAsia="宋体" w:hAnsi="Book Antiqua" w:cs="宋体"/>
                <w:sz w:val="24"/>
                <w:szCs w:val="24"/>
                <w:lang w:val="en-US" w:eastAsia="zh-CN"/>
              </w:rPr>
              <w:t xml:space="preserve">, </w:t>
            </w:r>
            <w:proofErr w:type="spellStart"/>
            <w:r w:rsidRPr="00C1470A">
              <w:rPr>
                <w:rFonts w:ascii="Book Antiqua" w:eastAsia="宋体" w:hAnsi="Book Antiqua" w:cs="宋体"/>
                <w:sz w:val="24"/>
                <w:szCs w:val="24"/>
                <w:lang w:val="en-US" w:eastAsia="zh-CN"/>
              </w:rPr>
              <w:t>Kulaylat</w:t>
            </w:r>
            <w:proofErr w:type="spellEnd"/>
            <w:r w:rsidRPr="00C1470A">
              <w:rPr>
                <w:rFonts w:ascii="Book Antiqua" w:eastAsia="宋体" w:hAnsi="Book Antiqua" w:cs="宋体"/>
                <w:sz w:val="24"/>
                <w:szCs w:val="24"/>
                <w:lang w:val="en-US" w:eastAsia="zh-CN"/>
              </w:rPr>
              <w:t xml:space="preserve"> MN, Booth FV, </w:t>
            </w:r>
            <w:proofErr w:type="spellStart"/>
            <w:r w:rsidRPr="00C1470A">
              <w:rPr>
                <w:rFonts w:ascii="Book Antiqua" w:eastAsia="宋体" w:hAnsi="Book Antiqua" w:cs="宋体"/>
                <w:sz w:val="24"/>
                <w:szCs w:val="24"/>
                <w:lang w:val="en-US" w:eastAsia="zh-CN"/>
              </w:rPr>
              <w:t>Corasanti</w:t>
            </w:r>
            <w:proofErr w:type="spellEnd"/>
            <w:r w:rsidRPr="00C1470A">
              <w:rPr>
                <w:rFonts w:ascii="Book Antiqua" w:eastAsia="宋体" w:hAnsi="Book Antiqua" w:cs="宋体"/>
                <w:sz w:val="24"/>
                <w:szCs w:val="24"/>
                <w:lang w:val="en-US" w:eastAsia="zh-CN"/>
              </w:rPr>
              <w:t xml:space="preserve"> J. Barotrauma complicating duodenal perforation during ERCP. </w:t>
            </w:r>
            <w:proofErr w:type="spellStart"/>
            <w:r w:rsidRPr="00C1470A">
              <w:rPr>
                <w:rFonts w:ascii="Book Antiqua" w:eastAsia="宋体" w:hAnsi="Book Antiqua" w:cs="宋体"/>
                <w:i/>
                <w:iCs/>
                <w:sz w:val="24"/>
                <w:szCs w:val="24"/>
                <w:lang w:val="en-US" w:eastAsia="zh-CN"/>
              </w:rPr>
              <w:t>Surg</w:t>
            </w:r>
            <w:proofErr w:type="spellEnd"/>
            <w:r w:rsidRPr="00C1470A">
              <w:rPr>
                <w:rFonts w:ascii="Book Antiqua" w:eastAsia="宋体" w:hAnsi="Book Antiqua" w:cs="宋体"/>
                <w:i/>
                <w:iCs/>
                <w:sz w:val="24"/>
                <w:szCs w:val="24"/>
                <w:lang w:val="en-US" w:eastAsia="zh-CN"/>
              </w:rPr>
              <w:t xml:space="preserve"> </w:t>
            </w:r>
            <w:proofErr w:type="spellStart"/>
            <w:r w:rsidRPr="00C1470A">
              <w:rPr>
                <w:rFonts w:ascii="Book Antiqua" w:eastAsia="宋体" w:hAnsi="Book Antiqua" w:cs="宋体"/>
                <w:i/>
                <w:iCs/>
                <w:sz w:val="24"/>
                <w:szCs w:val="24"/>
                <w:lang w:val="en-US" w:eastAsia="zh-CN"/>
              </w:rPr>
              <w:t>Endosc</w:t>
            </w:r>
            <w:proofErr w:type="spellEnd"/>
            <w:r w:rsidRPr="00C1470A">
              <w:rPr>
                <w:rFonts w:ascii="Book Antiqua" w:eastAsia="宋体" w:hAnsi="Book Antiqua" w:cs="宋体"/>
                <w:sz w:val="24"/>
                <w:szCs w:val="24"/>
                <w:lang w:val="en-US" w:eastAsia="zh-CN"/>
              </w:rPr>
              <w:t xml:space="preserve"> 1996; </w:t>
            </w:r>
            <w:r w:rsidRPr="00C1470A">
              <w:rPr>
                <w:rFonts w:ascii="Book Antiqua" w:eastAsia="宋体" w:hAnsi="Book Antiqua" w:cs="宋体"/>
                <w:b/>
                <w:bCs/>
                <w:sz w:val="24"/>
                <w:szCs w:val="24"/>
                <w:lang w:val="en-US" w:eastAsia="zh-CN"/>
              </w:rPr>
              <w:t>10</w:t>
            </w:r>
            <w:r w:rsidRPr="00C1470A">
              <w:rPr>
                <w:rFonts w:ascii="Book Antiqua" w:eastAsia="宋体" w:hAnsi="Book Antiqua" w:cs="宋体"/>
                <w:sz w:val="24"/>
                <w:szCs w:val="24"/>
                <w:lang w:val="en-US" w:eastAsia="zh-CN"/>
              </w:rPr>
              <w:t>: 349-351 [PMID: 8779077 DOI: 10.1007/bf00187390]</w:t>
            </w:r>
          </w:p>
          <w:p w:rsidR="00C1470A" w:rsidRP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5 </w:t>
            </w:r>
            <w:proofErr w:type="spellStart"/>
            <w:r w:rsidRPr="00C1470A">
              <w:rPr>
                <w:rFonts w:ascii="Book Antiqua" w:eastAsia="宋体" w:hAnsi="Book Antiqua" w:cs="宋体"/>
                <w:b/>
                <w:bCs/>
                <w:sz w:val="24"/>
                <w:szCs w:val="24"/>
                <w:lang w:val="en-US" w:eastAsia="zh-CN"/>
              </w:rPr>
              <w:t>Mosler</w:t>
            </w:r>
            <w:proofErr w:type="spellEnd"/>
            <w:r w:rsidRPr="00C1470A">
              <w:rPr>
                <w:rFonts w:ascii="Book Antiqua" w:eastAsia="宋体" w:hAnsi="Book Antiqua" w:cs="宋体"/>
                <w:b/>
                <w:bCs/>
                <w:sz w:val="24"/>
                <w:szCs w:val="24"/>
                <w:lang w:val="en-US" w:eastAsia="zh-CN"/>
              </w:rPr>
              <w:t xml:space="preserve"> P</w:t>
            </w:r>
            <w:r w:rsidRPr="00C1470A">
              <w:rPr>
                <w:rFonts w:ascii="Book Antiqua" w:eastAsia="宋体" w:hAnsi="Book Antiqua" w:cs="宋体"/>
                <w:sz w:val="24"/>
                <w:szCs w:val="24"/>
                <w:lang w:val="en-US" w:eastAsia="zh-CN"/>
              </w:rPr>
              <w:t xml:space="preserve">, </w:t>
            </w:r>
            <w:proofErr w:type="spellStart"/>
            <w:r w:rsidRPr="00C1470A">
              <w:rPr>
                <w:rFonts w:ascii="Book Antiqua" w:eastAsia="宋体" w:hAnsi="Book Antiqua" w:cs="宋体"/>
                <w:sz w:val="24"/>
                <w:szCs w:val="24"/>
                <w:lang w:val="en-US" w:eastAsia="zh-CN"/>
              </w:rPr>
              <w:t>Fogel</w:t>
            </w:r>
            <w:proofErr w:type="spellEnd"/>
            <w:r w:rsidRPr="00C1470A">
              <w:rPr>
                <w:rFonts w:ascii="Book Antiqua" w:eastAsia="宋体" w:hAnsi="Book Antiqua" w:cs="宋体"/>
                <w:sz w:val="24"/>
                <w:szCs w:val="24"/>
                <w:lang w:val="en-US" w:eastAsia="zh-CN"/>
              </w:rPr>
              <w:t xml:space="preserve"> EL. Massive subcutaneous emphysema after attempted endoscopic retrograde </w:t>
            </w:r>
            <w:proofErr w:type="spellStart"/>
            <w:r w:rsidRPr="00C1470A">
              <w:rPr>
                <w:rFonts w:ascii="Book Antiqua" w:eastAsia="宋体" w:hAnsi="Book Antiqua" w:cs="宋体"/>
                <w:sz w:val="24"/>
                <w:szCs w:val="24"/>
                <w:lang w:val="en-US" w:eastAsia="zh-CN"/>
              </w:rPr>
              <w:t>cholangiopancreatography</w:t>
            </w:r>
            <w:proofErr w:type="spellEnd"/>
            <w:r w:rsidRPr="00C1470A">
              <w:rPr>
                <w:rFonts w:ascii="Book Antiqua" w:eastAsia="宋体" w:hAnsi="Book Antiqua" w:cs="宋体"/>
                <w:sz w:val="24"/>
                <w:szCs w:val="24"/>
                <w:lang w:val="en-US" w:eastAsia="zh-CN"/>
              </w:rPr>
              <w:t xml:space="preserve"> in a patient with a history of bariatric gastric bypass surgery. </w:t>
            </w:r>
            <w:r w:rsidRPr="00C1470A">
              <w:rPr>
                <w:rFonts w:ascii="Book Antiqua" w:eastAsia="宋体" w:hAnsi="Book Antiqua" w:cs="宋体"/>
                <w:i/>
                <w:iCs/>
                <w:sz w:val="24"/>
                <w:szCs w:val="24"/>
                <w:lang w:val="en-US" w:eastAsia="zh-CN"/>
              </w:rPr>
              <w:t>Endoscopy</w:t>
            </w:r>
            <w:r w:rsidRPr="00C1470A">
              <w:rPr>
                <w:rFonts w:ascii="Book Antiqua" w:eastAsia="宋体" w:hAnsi="Book Antiqua" w:cs="宋体"/>
                <w:sz w:val="24"/>
                <w:szCs w:val="24"/>
                <w:lang w:val="en-US" w:eastAsia="zh-CN"/>
              </w:rPr>
              <w:t xml:space="preserve"> 2007; </w:t>
            </w:r>
            <w:r w:rsidRPr="00C1470A">
              <w:rPr>
                <w:rFonts w:ascii="Book Antiqua" w:eastAsia="宋体" w:hAnsi="Book Antiqua" w:cs="宋体"/>
                <w:b/>
                <w:bCs/>
                <w:sz w:val="24"/>
                <w:szCs w:val="24"/>
                <w:lang w:val="en-US" w:eastAsia="zh-CN"/>
              </w:rPr>
              <w:t xml:space="preserve">39 </w:t>
            </w:r>
            <w:proofErr w:type="spellStart"/>
            <w:r w:rsidRPr="00C1470A">
              <w:rPr>
                <w:rFonts w:ascii="Book Antiqua" w:eastAsia="宋体" w:hAnsi="Book Antiqua" w:cs="宋体"/>
                <w:b/>
                <w:bCs/>
                <w:sz w:val="24"/>
                <w:szCs w:val="24"/>
                <w:lang w:val="en-US" w:eastAsia="zh-CN"/>
              </w:rPr>
              <w:t>Suppl</w:t>
            </w:r>
            <w:proofErr w:type="spellEnd"/>
            <w:r w:rsidRPr="00C1470A">
              <w:rPr>
                <w:rFonts w:ascii="Book Antiqua" w:eastAsia="宋体" w:hAnsi="Book Antiqua" w:cs="宋体"/>
                <w:b/>
                <w:bCs/>
                <w:sz w:val="24"/>
                <w:szCs w:val="24"/>
                <w:lang w:val="en-US" w:eastAsia="zh-CN"/>
              </w:rPr>
              <w:t xml:space="preserve"> 1</w:t>
            </w:r>
            <w:r w:rsidRPr="00C1470A">
              <w:rPr>
                <w:rFonts w:ascii="Book Antiqua" w:eastAsia="宋体" w:hAnsi="Book Antiqua" w:cs="宋体"/>
                <w:sz w:val="24"/>
                <w:szCs w:val="24"/>
                <w:lang w:val="en-US" w:eastAsia="zh-CN"/>
              </w:rPr>
              <w:t>: E155 [PMID: 16673301 DOI: 10.1055/s-2006-925181]</w:t>
            </w:r>
          </w:p>
          <w:p w:rsidR="00C1470A" w:rsidRDefault="00C1470A" w:rsidP="00C1470A">
            <w:pPr>
              <w:tabs>
                <w:tab w:val="clear" w:pos="708"/>
              </w:tabs>
              <w:suppressAutoHyphens w:val="0"/>
              <w:spacing w:after="0" w:line="240" w:lineRule="auto"/>
              <w:rPr>
                <w:rFonts w:ascii="Book Antiqua" w:eastAsia="宋体" w:hAnsi="Book Antiqua" w:cs="宋体"/>
                <w:sz w:val="24"/>
                <w:szCs w:val="24"/>
                <w:lang w:val="en-US" w:eastAsia="zh-CN"/>
              </w:rPr>
            </w:pPr>
            <w:r w:rsidRPr="00C1470A">
              <w:rPr>
                <w:rFonts w:ascii="Book Antiqua" w:eastAsia="宋体" w:hAnsi="Book Antiqua" w:cs="宋体"/>
                <w:sz w:val="24"/>
                <w:szCs w:val="24"/>
                <w:lang w:val="en-US" w:eastAsia="zh-CN"/>
              </w:rPr>
              <w:t xml:space="preserve">6 </w:t>
            </w:r>
            <w:proofErr w:type="spellStart"/>
            <w:r w:rsidRPr="00C1470A">
              <w:rPr>
                <w:rFonts w:ascii="Book Antiqua" w:eastAsia="宋体" w:hAnsi="Book Antiqua" w:cs="宋体"/>
                <w:b/>
                <w:bCs/>
                <w:sz w:val="24"/>
                <w:szCs w:val="24"/>
                <w:lang w:val="en-US" w:eastAsia="zh-CN"/>
              </w:rPr>
              <w:t>Alexiou</w:t>
            </w:r>
            <w:proofErr w:type="spellEnd"/>
            <w:r w:rsidRPr="00C1470A">
              <w:rPr>
                <w:rFonts w:ascii="Book Antiqua" w:eastAsia="宋体" w:hAnsi="Book Antiqua" w:cs="宋体"/>
                <w:b/>
                <w:bCs/>
                <w:sz w:val="24"/>
                <w:szCs w:val="24"/>
                <w:lang w:val="en-US" w:eastAsia="zh-CN"/>
              </w:rPr>
              <w:t xml:space="preserve"> K</w:t>
            </w:r>
            <w:r w:rsidRPr="00C1470A">
              <w:rPr>
                <w:rFonts w:ascii="Book Antiqua" w:eastAsia="宋体" w:hAnsi="Book Antiqua" w:cs="宋体"/>
                <w:sz w:val="24"/>
                <w:szCs w:val="24"/>
                <w:lang w:val="en-US" w:eastAsia="zh-CN"/>
              </w:rPr>
              <w:t xml:space="preserve">, Sakellaridis T, </w:t>
            </w:r>
            <w:proofErr w:type="spellStart"/>
            <w:r w:rsidRPr="00C1470A">
              <w:rPr>
                <w:rFonts w:ascii="Book Antiqua" w:eastAsia="宋体" w:hAnsi="Book Antiqua" w:cs="宋体"/>
                <w:sz w:val="24"/>
                <w:szCs w:val="24"/>
                <w:lang w:val="en-US" w:eastAsia="zh-CN"/>
              </w:rPr>
              <w:t>Sikalias</w:t>
            </w:r>
            <w:proofErr w:type="spellEnd"/>
            <w:r w:rsidRPr="00C1470A">
              <w:rPr>
                <w:rFonts w:ascii="Book Antiqua" w:eastAsia="宋体" w:hAnsi="Book Antiqua" w:cs="宋体"/>
                <w:sz w:val="24"/>
                <w:szCs w:val="24"/>
                <w:lang w:val="en-US" w:eastAsia="zh-CN"/>
              </w:rPr>
              <w:t xml:space="preserve"> N, </w:t>
            </w:r>
            <w:proofErr w:type="spellStart"/>
            <w:r w:rsidRPr="00C1470A">
              <w:rPr>
                <w:rFonts w:ascii="Book Antiqua" w:eastAsia="宋体" w:hAnsi="Book Antiqua" w:cs="宋体"/>
                <w:sz w:val="24"/>
                <w:szCs w:val="24"/>
                <w:lang w:val="en-US" w:eastAsia="zh-CN"/>
              </w:rPr>
              <w:t>Karanikas</w:t>
            </w:r>
            <w:proofErr w:type="spellEnd"/>
            <w:r w:rsidRPr="00C1470A">
              <w:rPr>
                <w:rFonts w:ascii="Book Antiqua" w:eastAsia="宋体" w:hAnsi="Book Antiqua" w:cs="宋体"/>
                <w:sz w:val="24"/>
                <w:szCs w:val="24"/>
                <w:lang w:val="en-US" w:eastAsia="zh-CN"/>
              </w:rPr>
              <w:t xml:space="preserve"> I, </w:t>
            </w:r>
            <w:proofErr w:type="spellStart"/>
            <w:r w:rsidRPr="00C1470A">
              <w:rPr>
                <w:rFonts w:ascii="Book Antiqua" w:eastAsia="宋体" w:hAnsi="Book Antiqua" w:cs="宋体"/>
                <w:sz w:val="24"/>
                <w:szCs w:val="24"/>
                <w:lang w:val="en-US" w:eastAsia="zh-CN"/>
              </w:rPr>
              <w:t>Economou</w:t>
            </w:r>
            <w:proofErr w:type="spellEnd"/>
            <w:r w:rsidRPr="00C1470A">
              <w:rPr>
                <w:rFonts w:ascii="Book Antiqua" w:eastAsia="宋体" w:hAnsi="Book Antiqua" w:cs="宋体"/>
                <w:sz w:val="24"/>
                <w:szCs w:val="24"/>
                <w:lang w:val="en-US" w:eastAsia="zh-CN"/>
              </w:rPr>
              <w:t xml:space="preserve"> N, </w:t>
            </w:r>
            <w:proofErr w:type="spellStart"/>
            <w:r w:rsidRPr="00C1470A">
              <w:rPr>
                <w:rFonts w:ascii="Book Antiqua" w:eastAsia="宋体" w:hAnsi="Book Antiqua" w:cs="宋体"/>
                <w:sz w:val="24"/>
                <w:szCs w:val="24"/>
                <w:lang w:val="en-US" w:eastAsia="zh-CN"/>
              </w:rPr>
              <w:t>Antsaklis</w:t>
            </w:r>
            <w:proofErr w:type="spellEnd"/>
            <w:r w:rsidRPr="00C1470A">
              <w:rPr>
                <w:rFonts w:ascii="Book Antiqua" w:eastAsia="宋体" w:hAnsi="Book Antiqua" w:cs="宋体"/>
                <w:sz w:val="24"/>
                <w:szCs w:val="24"/>
                <w:lang w:val="en-US" w:eastAsia="zh-CN"/>
              </w:rPr>
              <w:t xml:space="preserve"> G. Subcutaneous emphysema, </w:t>
            </w:r>
            <w:proofErr w:type="spellStart"/>
            <w:r w:rsidRPr="00C1470A">
              <w:rPr>
                <w:rFonts w:ascii="Book Antiqua" w:eastAsia="宋体" w:hAnsi="Book Antiqua" w:cs="宋体"/>
                <w:sz w:val="24"/>
                <w:szCs w:val="24"/>
                <w:lang w:val="en-US" w:eastAsia="zh-CN"/>
              </w:rPr>
              <w:t>pneumomediastinum</w:t>
            </w:r>
            <w:proofErr w:type="spellEnd"/>
            <w:r w:rsidRPr="00C1470A">
              <w:rPr>
                <w:rFonts w:ascii="Book Antiqua" w:eastAsia="宋体" w:hAnsi="Book Antiqua" w:cs="宋体"/>
                <w:sz w:val="24"/>
                <w:szCs w:val="24"/>
                <w:lang w:val="en-US" w:eastAsia="zh-CN"/>
              </w:rPr>
              <w:t xml:space="preserve"> and </w:t>
            </w:r>
            <w:proofErr w:type="spellStart"/>
            <w:r w:rsidRPr="00C1470A">
              <w:rPr>
                <w:rFonts w:ascii="Book Antiqua" w:eastAsia="宋体" w:hAnsi="Book Antiqua" w:cs="宋体"/>
                <w:sz w:val="24"/>
                <w:szCs w:val="24"/>
                <w:lang w:val="en-US" w:eastAsia="zh-CN"/>
              </w:rPr>
              <w:t>pneumoperitoneum</w:t>
            </w:r>
            <w:proofErr w:type="spellEnd"/>
            <w:r w:rsidRPr="00C1470A">
              <w:rPr>
                <w:rFonts w:ascii="Book Antiqua" w:eastAsia="宋体" w:hAnsi="Book Antiqua" w:cs="宋体"/>
                <w:sz w:val="24"/>
                <w:szCs w:val="24"/>
                <w:lang w:val="en-US" w:eastAsia="zh-CN"/>
              </w:rPr>
              <w:t xml:space="preserve"> after unsuccessful ERCP: a case report. </w:t>
            </w:r>
            <w:r w:rsidRPr="00C1470A">
              <w:rPr>
                <w:rFonts w:ascii="Book Antiqua" w:eastAsia="宋体" w:hAnsi="Book Antiqua" w:cs="宋体"/>
                <w:i/>
                <w:iCs/>
                <w:sz w:val="24"/>
                <w:szCs w:val="24"/>
                <w:lang w:val="en-US" w:eastAsia="zh-CN"/>
              </w:rPr>
              <w:t>Cases J</w:t>
            </w:r>
            <w:r w:rsidRPr="00C1470A">
              <w:rPr>
                <w:rFonts w:ascii="Book Antiqua" w:eastAsia="宋体" w:hAnsi="Book Antiqua" w:cs="宋体"/>
                <w:sz w:val="24"/>
                <w:szCs w:val="24"/>
                <w:lang w:val="en-US" w:eastAsia="zh-CN"/>
              </w:rPr>
              <w:t xml:space="preserve"> 2009; </w:t>
            </w:r>
            <w:r w:rsidRPr="00C1470A">
              <w:rPr>
                <w:rFonts w:ascii="Book Antiqua" w:eastAsia="宋体" w:hAnsi="Book Antiqua" w:cs="宋体"/>
                <w:b/>
                <w:bCs/>
                <w:sz w:val="24"/>
                <w:szCs w:val="24"/>
                <w:lang w:val="en-US" w:eastAsia="zh-CN"/>
              </w:rPr>
              <w:t>2</w:t>
            </w:r>
            <w:r w:rsidRPr="00C1470A">
              <w:rPr>
                <w:rFonts w:ascii="Book Antiqua" w:eastAsia="宋体" w:hAnsi="Book Antiqua" w:cs="宋体"/>
                <w:sz w:val="24"/>
                <w:szCs w:val="24"/>
                <w:lang w:val="en-US" w:eastAsia="zh-CN"/>
              </w:rPr>
              <w:t>: 120 [PMID: 19192290 DOI: 10.1186/1757-1626-2-120]</w:t>
            </w:r>
          </w:p>
          <w:p w:rsidR="00D1408B" w:rsidRDefault="00D1408B" w:rsidP="005B2A25">
            <w:pPr>
              <w:tabs>
                <w:tab w:val="clear" w:pos="708"/>
              </w:tabs>
              <w:suppressAutoHyphens w:val="0"/>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val="en-US" w:eastAsia="zh-CN"/>
              </w:rPr>
              <w:t>7</w:t>
            </w:r>
            <w:r w:rsidRPr="00D1408B">
              <w:rPr>
                <w:rFonts w:ascii="Arial" w:hAnsi="Arial" w:cs="Arial"/>
                <w:color w:val="222222"/>
                <w:sz w:val="20"/>
                <w:szCs w:val="20"/>
                <w:shd w:val="clear" w:color="auto" w:fill="FFFFFF"/>
              </w:rPr>
              <w:t xml:space="preserve"> </w:t>
            </w:r>
            <w:r w:rsidR="005B2A25">
              <w:rPr>
                <w:rFonts w:ascii="Book Antiqua" w:eastAsia="宋体" w:hAnsi="Book Antiqua" w:cs="宋体"/>
                <w:b/>
                <w:sz w:val="24"/>
                <w:szCs w:val="24"/>
                <w:lang w:eastAsia="zh-CN"/>
              </w:rPr>
              <w:t xml:space="preserve">Assimakopoulos SF, </w:t>
            </w:r>
            <w:r w:rsidR="005B2A25" w:rsidRPr="005B2A25">
              <w:rPr>
                <w:rFonts w:ascii="Book Antiqua" w:eastAsia="宋体" w:hAnsi="Book Antiqua" w:cs="宋体"/>
                <w:sz w:val="24"/>
                <w:szCs w:val="24"/>
                <w:lang w:eastAsia="zh-CN"/>
              </w:rPr>
              <w:t xml:space="preserve">Thomopoulos  KC, </w:t>
            </w:r>
            <w:r w:rsidR="005B2A25">
              <w:rPr>
                <w:rFonts w:ascii="Book Antiqua" w:eastAsia="宋体" w:hAnsi="Book Antiqua" w:cs="宋体"/>
                <w:sz w:val="24"/>
                <w:szCs w:val="24"/>
                <w:lang w:eastAsia="zh-CN"/>
              </w:rPr>
              <w:t xml:space="preserve"> </w:t>
            </w:r>
            <w:r w:rsidR="005B2A25" w:rsidRPr="005B2A25">
              <w:rPr>
                <w:rFonts w:ascii="Book Antiqua" w:eastAsia="宋体" w:hAnsi="Book Antiqua" w:cs="宋体"/>
                <w:sz w:val="24"/>
                <w:szCs w:val="24"/>
                <w:lang w:eastAsia="zh-CN"/>
              </w:rPr>
              <w:t>Giali S, Triantos C, SiagrisD, Gogos C.</w:t>
            </w:r>
            <w:r w:rsidR="005B2A25" w:rsidRPr="005B2A25">
              <w:rPr>
                <w:rFonts w:ascii="Book Antiqua" w:eastAsia="宋体" w:hAnsi="Book Antiqua" w:cs="宋体"/>
                <w:b/>
                <w:sz w:val="24"/>
                <w:szCs w:val="24"/>
                <w:lang w:eastAsia="zh-CN"/>
              </w:rPr>
              <w:t> </w:t>
            </w:r>
            <w:r w:rsidRPr="00D1408B">
              <w:rPr>
                <w:rFonts w:ascii="Book Antiqua" w:eastAsia="宋体" w:hAnsi="Book Antiqua" w:cs="宋体"/>
                <w:sz w:val="24"/>
                <w:szCs w:val="24"/>
                <w:lang w:eastAsia="zh-CN"/>
              </w:rPr>
              <w:t xml:space="preserve">A rare etiology of post-endoscopic retrograde cholangiopancreatography pneumoperitoneum. </w:t>
            </w:r>
            <w:r w:rsidR="00A56FF3" w:rsidRPr="00A56FF3">
              <w:rPr>
                <w:rFonts w:ascii="Book Antiqua" w:eastAsia="宋体" w:hAnsi="Book Antiqua" w:cs="宋体"/>
                <w:i/>
                <w:sz w:val="24"/>
                <w:szCs w:val="24"/>
                <w:lang w:eastAsia="zh-CN"/>
              </w:rPr>
              <w:t>World J Gastroenterol</w:t>
            </w:r>
            <w:r w:rsidR="00A56FF3">
              <w:rPr>
                <w:rFonts w:ascii="Book Antiqua" w:eastAsia="宋体" w:hAnsi="Book Antiqua" w:cs="宋体" w:hint="eastAsia"/>
                <w:i/>
                <w:sz w:val="24"/>
                <w:szCs w:val="24"/>
                <w:lang w:eastAsia="zh-CN"/>
              </w:rPr>
              <w:t xml:space="preserve"> </w:t>
            </w:r>
            <w:r w:rsidR="00A56FF3" w:rsidRPr="00A56FF3">
              <w:rPr>
                <w:rFonts w:ascii="Book Antiqua" w:eastAsia="宋体" w:hAnsi="Book Antiqua" w:cs="宋体" w:hint="eastAsia"/>
                <w:sz w:val="24"/>
                <w:szCs w:val="24"/>
                <w:lang w:eastAsia="zh-CN"/>
              </w:rPr>
              <w:t>2008</w:t>
            </w:r>
            <w:r w:rsidRPr="00A56FF3">
              <w:rPr>
                <w:rFonts w:ascii="Book Antiqua" w:eastAsia="宋体" w:hAnsi="Book Antiqua" w:cs="宋体"/>
                <w:sz w:val="24"/>
                <w:szCs w:val="24"/>
                <w:lang w:eastAsia="zh-CN"/>
              </w:rPr>
              <w:t xml:space="preserve">; </w:t>
            </w:r>
            <w:r w:rsidRPr="00D1408B">
              <w:rPr>
                <w:rFonts w:ascii="Book Antiqua" w:eastAsia="宋体" w:hAnsi="Book Antiqua" w:cs="宋体"/>
                <w:b/>
                <w:sz w:val="24"/>
                <w:szCs w:val="24"/>
                <w:lang w:eastAsia="zh-CN"/>
              </w:rPr>
              <w:t>14</w:t>
            </w:r>
            <w:r w:rsidRPr="00D1408B">
              <w:rPr>
                <w:rFonts w:ascii="Book Antiqua" w:eastAsia="宋体" w:hAnsi="Book Antiqua" w:cs="宋体"/>
                <w:sz w:val="24"/>
                <w:szCs w:val="24"/>
                <w:lang w:eastAsia="zh-CN"/>
              </w:rPr>
              <w:t>:</w:t>
            </w:r>
            <w:r w:rsidR="009B2004">
              <w:rPr>
                <w:rFonts w:ascii="Book Antiqua" w:eastAsia="宋体" w:hAnsi="Book Antiqua" w:cs="宋体" w:hint="eastAsia"/>
                <w:sz w:val="24"/>
                <w:szCs w:val="24"/>
                <w:lang w:eastAsia="zh-CN"/>
              </w:rPr>
              <w:t xml:space="preserve"> </w:t>
            </w:r>
            <w:r w:rsidRPr="00D1408B">
              <w:rPr>
                <w:rFonts w:ascii="Book Antiqua" w:eastAsia="宋体" w:hAnsi="Book Antiqua" w:cs="宋体"/>
                <w:sz w:val="24"/>
                <w:szCs w:val="24"/>
                <w:lang w:eastAsia="zh-CN"/>
              </w:rPr>
              <w:t>2917</w:t>
            </w:r>
            <w:r w:rsidR="005B2A25">
              <w:rPr>
                <w:rFonts w:ascii="Book Antiqua" w:eastAsia="宋体" w:hAnsi="Book Antiqua" w:cs="宋体"/>
                <w:sz w:val="24"/>
                <w:szCs w:val="24"/>
                <w:lang w:eastAsia="zh-CN"/>
              </w:rPr>
              <w:t xml:space="preserve"> [</w:t>
            </w:r>
            <w:r w:rsidR="002B2185" w:rsidRPr="002B2185">
              <w:rPr>
                <w:rFonts w:ascii="Book Antiqua" w:eastAsia="宋体" w:hAnsi="Book Antiqua" w:cs="宋体"/>
                <w:sz w:val="24"/>
                <w:szCs w:val="24"/>
                <w:lang w:eastAsia="zh-CN"/>
              </w:rPr>
              <w:t>PMID:</w:t>
            </w:r>
            <w:r w:rsidR="002B2185">
              <w:rPr>
                <w:rFonts w:ascii="Book Antiqua" w:eastAsia="宋体" w:hAnsi="Book Antiqua" w:cs="宋体"/>
                <w:sz w:val="24"/>
                <w:szCs w:val="24"/>
                <w:lang w:eastAsia="zh-CN"/>
              </w:rPr>
              <w:t xml:space="preserve"> </w:t>
            </w:r>
            <w:r w:rsidR="002B2185" w:rsidRPr="002B2185">
              <w:rPr>
                <w:rFonts w:ascii="Book Antiqua" w:eastAsia="宋体" w:hAnsi="Book Antiqua" w:cs="宋体"/>
                <w:sz w:val="24"/>
                <w:szCs w:val="24"/>
                <w:lang w:eastAsia="zh-CN"/>
              </w:rPr>
              <w:t>18473422</w:t>
            </w:r>
            <w:r w:rsidR="002B2185">
              <w:rPr>
                <w:rFonts w:ascii="Book Antiqua" w:eastAsia="宋体" w:hAnsi="Book Antiqua" w:cs="宋体"/>
                <w:sz w:val="24"/>
                <w:szCs w:val="24"/>
                <w:lang w:eastAsia="zh-CN"/>
              </w:rPr>
              <w:t xml:space="preserve"> </w:t>
            </w:r>
            <w:r w:rsidR="005B2A25">
              <w:rPr>
                <w:rFonts w:ascii="Book Antiqua" w:eastAsia="宋体" w:hAnsi="Book Antiqua" w:cs="宋体"/>
                <w:sz w:val="24"/>
                <w:szCs w:val="24"/>
                <w:lang w:eastAsia="zh-CN"/>
              </w:rPr>
              <w:t>DOI</w:t>
            </w:r>
            <w:r w:rsidR="00EC71B2">
              <w:rPr>
                <w:rFonts w:ascii="Book Antiqua" w:eastAsia="宋体" w:hAnsi="Book Antiqua" w:cs="宋体"/>
                <w:sz w:val="24"/>
                <w:szCs w:val="24"/>
                <w:lang w:eastAsia="zh-CN"/>
              </w:rPr>
              <w:t>:</w:t>
            </w:r>
            <w:r w:rsidR="005B2A25" w:rsidRPr="005B2A25">
              <w:rPr>
                <w:rFonts w:ascii="Book Antiqua" w:eastAsia="宋体" w:hAnsi="Book Antiqua" w:cs="宋体"/>
                <w:sz w:val="24"/>
                <w:szCs w:val="24"/>
                <w:lang w:eastAsia="zh-CN"/>
              </w:rPr>
              <w:t> 10.3748/wjg.14.2917</w:t>
            </w:r>
            <w:r w:rsidR="005B2A25">
              <w:rPr>
                <w:rFonts w:ascii="Book Antiqua" w:eastAsia="宋体" w:hAnsi="Book Antiqua" w:cs="宋体"/>
                <w:sz w:val="24"/>
                <w:szCs w:val="24"/>
                <w:lang w:eastAsia="zh-CN"/>
              </w:rPr>
              <w:t>]</w:t>
            </w:r>
          </w:p>
          <w:p w:rsidR="005B2A25" w:rsidRPr="009B2004" w:rsidRDefault="005B2A25" w:rsidP="005B2A25">
            <w:pPr>
              <w:tabs>
                <w:tab w:val="clear" w:pos="708"/>
              </w:tabs>
              <w:suppressAutoHyphens w:val="0"/>
              <w:spacing w:after="0" w:line="240" w:lineRule="auto"/>
              <w:rPr>
                <w:rFonts w:ascii="Book Antiqua" w:eastAsia="宋体" w:hAnsi="Book Antiqua" w:cs="宋体"/>
                <w:sz w:val="24"/>
                <w:szCs w:val="24"/>
                <w:lang w:eastAsia="zh-CN"/>
              </w:rPr>
            </w:pPr>
          </w:p>
        </w:tc>
      </w:tr>
    </w:tbl>
    <w:p w:rsidR="00893045" w:rsidRPr="008F2E83" w:rsidRDefault="001E0EF8" w:rsidP="00340EB1">
      <w:pPr>
        <w:tabs>
          <w:tab w:val="left" w:pos="180"/>
          <w:tab w:val="left" w:pos="360"/>
        </w:tabs>
        <w:adjustRightInd w:val="0"/>
        <w:snapToGrid w:val="0"/>
        <w:spacing w:after="0" w:line="360" w:lineRule="auto"/>
        <w:jc w:val="right"/>
        <w:rPr>
          <w:rFonts w:ascii="Book Antiqua" w:eastAsia="宋体" w:hAnsi="Book Antiqua" w:cs="Tahoma"/>
          <w:b/>
          <w:sz w:val="24"/>
          <w:szCs w:val="24"/>
          <w:lang w:val="en-US" w:eastAsia="zh-CN"/>
        </w:rPr>
      </w:pPr>
      <w:bookmarkStart w:id="128" w:name="OLE_LINK875"/>
      <w:bookmarkStart w:id="129" w:name="OLE_LINK874"/>
      <w:bookmarkStart w:id="130" w:name="OLE_LINK155"/>
      <w:bookmarkStart w:id="131" w:name="OLE_LINK115"/>
      <w:bookmarkStart w:id="132" w:name="OLE_LINK76"/>
      <w:bookmarkStart w:id="133" w:name="OLE_LINK2983"/>
      <w:bookmarkStart w:id="134" w:name="OLE_LINK2738"/>
      <w:bookmarkStart w:id="135" w:name="OLE_LINK2674"/>
      <w:bookmarkStart w:id="136" w:name="OLE_LINK2576"/>
      <w:bookmarkStart w:id="137" w:name="OLE_LINK2700"/>
      <w:bookmarkStart w:id="138" w:name="OLE_LINK2688"/>
      <w:bookmarkStart w:id="139" w:name="OLE_LINK2687"/>
      <w:bookmarkStart w:id="140" w:name="OLE_LINK2575"/>
      <w:bookmarkStart w:id="141" w:name="OLE_LINK3218"/>
      <w:bookmarkStart w:id="142" w:name="OLE_LINK3125"/>
      <w:bookmarkStart w:id="143" w:name="OLE_LINK2974"/>
      <w:bookmarkStart w:id="144" w:name="OLE_LINK2923"/>
      <w:bookmarkStart w:id="145" w:name="OLE_LINK2736"/>
      <w:bookmarkStart w:id="146" w:name="OLE_LINK2757"/>
      <w:bookmarkStart w:id="147" w:name="OLE_LINK2756"/>
      <w:bookmarkStart w:id="148" w:name="OLE_LINK2546"/>
      <w:bookmarkStart w:id="149" w:name="OLE_LINK2301"/>
      <w:bookmarkStart w:id="150" w:name="OLE_LINK2300"/>
      <w:bookmarkStart w:id="151" w:name="OLE_LINK2298"/>
      <w:bookmarkStart w:id="152" w:name="OLE_LINK2294"/>
      <w:bookmarkStart w:id="153" w:name="OLE_LINK2291"/>
      <w:bookmarkStart w:id="154" w:name="OLE_LINK2507"/>
      <w:bookmarkStart w:id="155" w:name="OLE_LINK2506"/>
      <w:bookmarkStart w:id="156" w:name="OLE_LINK2525"/>
      <w:bookmarkStart w:id="157" w:name="OLE_LINK2448"/>
      <w:bookmarkStart w:id="158" w:name="OLE_LINK2332"/>
      <w:bookmarkStart w:id="159" w:name="OLE_LINK2593"/>
      <w:bookmarkStart w:id="160" w:name="OLE_LINK2385"/>
      <w:bookmarkStart w:id="161" w:name="OLE_LINK2165"/>
      <w:bookmarkStart w:id="162" w:name="OLE_LINK2109"/>
      <w:bookmarkStart w:id="163" w:name="OLE_LINK2051"/>
      <w:bookmarkStart w:id="164" w:name="OLE_LINK2524"/>
      <w:bookmarkStart w:id="165" w:name="OLE_LINK2523"/>
      <w:bookmarkStart w:id="166" w:name="OLE_LINK2522"/>
      <w:bookmarkStart w:id="167" w:name="OLE_LINK2521"/>
      <w:bookmarkStart w:id="168" w:name="OLE_LINK2520"/>
      <w:bookmarkStart w:id="169" w:name="OLE_LINK2519"/>
      <w:bookmarkStart w:id="170" w:name="OLE_LINK2518"/>
      <w:bookmarkStart w:id="171" w:name="OLE_LINK2517"/>
      <w:bookmarkStart w:id="172" w:name="OLE_LINK2516"/>
      <w:bookmarkStart w:id="173" w:name="OLE_LINK2515"/>
      <w:bookmarkStart w:id="174" w:name="OLE_LINK2514"/>
      <w:bookmarkStart w:id="175" w:name="OLE_LINK2513"/>
      <w:bookmarkStart w:id="176" w:name="OLE_LINK2512"/>
      <w:bookmarkStart w:id="177" w:name="OLE_LINK2511"/>
      <w:bookmarkStart w:id="178" w:name="OLE_LINK2510"/>
      <w:bookmarkStart w:id="179" w:name="OLE_LINK2509"/>
      <w:bookmarkStart w:id="180" w:name="OLE_LINK2417"/>
      <w:bookmarkStart w:id="181" w:name="OLE_LINK2341"/>
      <w:bookmarkStart w:id="182" w:name="OLE_LINK2207"/>
      <w:bookmarkStart w:id="183" w:name="OLE_LINK2163"/>
      <w:bookmarkStart w:id="184" w:name="OLE_LINK2239"/>
      <w:bookmarkStart w:id="185" w:name="OLE_LINK2238"/>
      <w:bookmarkStart w:id="186" w:name="OLE_LINK2004"/>
      <w:bookmarkStart w:id="187" w:name="OLE_LINK1907"/>
      <w:bookmarkStart w:id="188" w:name="OLE_LINK2032"/>
      <w:bookmarkStart w:id="189" w:name="OLE_LINK2031"/>
      <w:bookmarkStart w:id="190" w:name="OLE_LINK1906"/>
      <w:bookmarkStart w:id="191" w:name="OLE_LINK2052"/>
      <w:bookmarkStart w:id="192" w:name="OLE_LINK1963"/>
      <w:bookmarkStart w:id="193" w:name="OLE_LINK1862"/>
      <w:bookmarkStart w:id="194" w:name="OLE_LINK2050"/>
      <w:bookmarkStart w:id="195" w:name="OLE_LINK1999"/>
      <w:bookmarkStart w:id="196" w:name="OLE_LINK1953"/>
      <w:bookmarkStart w:id="197" w:name="OLE_LINK1952"/>
      <w:bookmarkStart w:id="198" w:name="OLE_LINK1936"/>
      <w:bookmarkStart w:id="199" w:name="OLE_LINK1935"/>
      <w:bookmarkStart w:id="200" w:name="OLE_LINK1883"/>
      <w:bookmarkStart w:id="201" w:name="OLE_LINK1980"/>
      <w:bookmarkStart w:id="202" w:name="OLE_LINK1915"/>
      <w:bookmarkStart w:id="203" w:name="OLE_LINK1890"/>
      <w:bookmarkStart w:id="204" w:name="OLE_LINK1858"/>
      <w:bookmarkStart w:id="205" w:name="OLE_LINK1841"/>
      <w:bookmarkStart w:id="206" w:name="OLE_LINK1743"/>
      <w:bookmarkStart w:id="207" w:name="OLE_LINK1761"/>
      <w:bookmarkStart w:id="208" w:name="OLE_LINK1739"/>
      <w:bookmarkStart w:id="209" w:name="OLE_LINK1575"/>
      <w:bookmarkStart w:id="210" w:name="OLE_LINK1574"/>
      <w:bookmarkStart w:id="211" w:name="OLE_LINK1573"/>
      <w:bookmarkStart w:id="212" w:name="OLE_LINK1943"/>
      <w:bookmarkStart w:id="213" w:name="OLE_LINK1942"/>
      <w:bookmarkStart w:id="214" w:name="OLE_LINK1855"/>
      <w:bookmarkStart w:id="215" w:name="OLE_LINK1696"/>
      <w:bookmarkStart w:id="216" w:name="OLE_LINK1616"/>
      <w:bookmarkStart w:id="217" w:name="OLE_LINK1752"/>
      <w:bookmarkStart w:id="218" w:name="OLE_LINK1666"/>
      <w:bookmarkStart w:id="219" w:name="OLE_LINK1589"/>
      <w:bookmarkStart w:id="220" w:name="OLE_LINK1498"/>
      <w:bookmarkStart w:id="221" w:name="OLE_LINK1497"/>
      <w:bookmarkStart w:id="222" w:name="OLE_LINK1492"/>
      <w:bookmarkStart w:id="223" w:name="OLE_LINK1899"/>
      <w:bookmarkStart w:id="224" w:name="OLE_LINK1872"/>
      <w:bookmarkStart w:id="225" w:name="OLE_LINK1774"/>
      <w:bookmarkStart w:id="226" w:name="OLE_LINK1708"/>
      <w:bookmarkStart w:id="227" w:name="OLE_LINK1613"/>
      <w:bookmarkStart w:id="228" w:name="OLE_LINK1595"/>
      <w:bookmarkStart w:id="229" w:name="OLE_LINK86"/>
      <w:bookmarkStart w:id="230" w:name="OLE_LINK1364"/>
      <w:bookmarkStart w:id="231" w:name="OLE_LINK1363"/>
      <w:bookmarkStart w:id="232" w:name="OLE_LINK1338"/>
      <w:bookmarkStart w:id="233" w:name="OLE_LINK1337"/>
      <w:bookmarkStart w:id="234" w:name="OLE_LINK1259"/>
      <w:bookmarkStart w:id="235" w:name="OLE_LINK1258"/>
      <w:bookmarkStart w:id="236" w:name="OLE_LINK1092"/>
      <w:bookmarkStart w:id="237" w:name="OLE_LINK1031"/>
      <w:bookmarkStart w:id="238" w:name="OLE_LINK1314"/>
      <w:bookmarkStart w:id="239" w:name="OLE_LINK1190"/>
      <w:bookmarkStart w:id="240" w:name="OLE_LINK964"/>
      <w:bookmarkStart w:id="241" w:name="OLE_LINK1390"/>
      <w:bookmarkStart w:id="242" w:name="OLE_LINK1305"/>
      <w:bookmarkStart w:id="243" w:name="OLE_LINK1095"/>
      <w:bookmarkStart w:id="244" w:name="OLE_LINK882"/>
      <w:bookmarkStart w:id="245" w:name="OLE_LINK1139"/>
      <w:bookmarkStart w:id="246" w:name="OLE_LINK1138"/>
      <w:bookmarkStart w:id="247" w:name="OLE_LINK897"/>
      <w:bookmarkStart w:id="248" w:name="OLE_LINK747"/>
      <w:bookmarkStart w:id="249" w:name="OLE_LINK658"/>
      <w:bookmarkStart w:id="250" w:name="OLE_LINK602"/>
      <w:bookmarkStart w:id="251" w:name="OLE_LINK489"/>
      <w:bookmarkStart w:id="252" w:name="OLE_LINK725"/>
      <w:bookmarkStart w:id="253" w:name="OLE_LINK669"/>
      <w:bookmarkStart w:id="254" w:name="OLE_LINK668"/>
      <w:bookmarkStart w:id="255" w:name="OLE_LINK551"/>
      <w:bookmarkStart w:id="256" w:name="OLE_LINK442"/>
      <w:bookmarkStart w:id="257" w:name="OLE_LINK493"/>
      <w:bookmarkStart w:id="258" w:name="OLE_LINK564"/>
      <w:bookmarkStart w:id="259" w:name="OLE_LINK431"/>
      <w:bookmarkStart w:id="260" w:name="OLE_LINK386"/>
      <w:bookmarkStart w:id="261" w:name="OLE_LINK632"/>
      <w:bookmarkStart w:id="262" w:name="OLE_LINK631"/>
      <w:bookmarkStart w:id="263" w:name="OLE_LINK558"/>
      <w:bookmarkStart w:id="264" w:name="OLE_LINK557"/>
      <w:bookmarkStart w:id="265" w:name="OLE_LINK384"/>
      <w:bookmarkStart w:id="266" w:name="OLE_LINK347"/>
      <w:r w:rsidRPr="008F2E83">
        <w:rPr>
          <w:rFonts w:ascii="Book Antiqua" w:hAnsi="Book Antiqua" w:cs="Tahoma"/>
          <w:b/>
          <w:sz w:val="24"/>
          <w:szCs w:val="24"/>
          <w:lang w:val="en-US"/>
        </w:rPr>
        <w:t>P-Reviewer:</w:t>
      </w:r>
      <w:r w:rsidRPr="008F2E83">
        <w:rPr>
          <w:rFonts w:ascii="Book Antiqua" w:hAnsi="Book Antiqua" w:cs="Tahoma"/>
          <w:sz w:val="24"/>
          <w:szCs w:val="24"/>
          <w:lang w:val="en-US"/>
        </w:rPr>
        <w:t xml:space="preserve"> Liberal R </w:t>
      </w:r>
      <w:r w:rsidRPr="008F2E83">
        <w:rPr>
          <w:rFonts w:ascii="Book Antiqua" w:hAnsi="Book Antiqua" w:cs="Tahoma"/>
          <w:b/>
          <w:sz w:val="24"/>
          <w:szCs w:val="24"/>
          <w:lang w:val="en-US"/>
        </w:rPr>
        <w:t xml:space="preserve">S-Editor: </w:t>
      </w:r>
      <w:r w:rsidRPr="008F2E83">
        <w:rPr>
          <w:rFonts w:ascii="Book Antiqua" w:eastAsia="宋体" w:hAnsi="Book Antiqua" w:cs="Tahoma"/>
          <w:sz w:val="24"/>
          <w:szCs w:val="24"/>
          <w:lang w:val="en-US" w:eastAsia="zh-CN"/>
        </w:rPr>
        <w:t>Yu J</w:t>
      </w:r>
      <w:r w:rsidR="00893045" w:rsidRPr="008F2E83">
        <w:rPr>
          <w:rFonts w:ascii="Book Antiqua" w:hAnsi="Book Antiqua" w:cs="Tahoma"/>
          <w:b/>
          <w:sz w:val="24"/>
          <w:szCs w:val="24"/>
          <w:lang w:val="en-US"/>
        </w:rPr>
        <w:t xml:space="preserve"> </w:t>
      </w:r>
      <w:r w:rsidR="00893045" w:rsidRPr="008F2E83">
        <w:rPr>
          <w:rFonts w:ascii="Book Antiqua" w:eastAsia="宋体" w:hAnsi="Book Antiqua" w:cs="Tahoma"/>
          <w:b/>
          <w:sz w:val="24"/>
          <w:szCs w:val="24"/>
          <w:lang w:val="en-US" w:eastAsia="zh-CN"/>
        </w:rPr>
        <w:t>L-Editor:</w:t>
      </w:r>
      <w:r w:rsidR="00D85AEA" w:rsidRPr="008F2E83">
        <w:rPr>
          <w:rFonts w:ascii="Book Antiqua" w:eastAsia="宋体" w:hAnsi="Book Antiqua" w:cs="Tahoma"/>
          <w:b/>
          <w:sz w:val="24"/>
          <w:szCs w:val="24"/>
          <w:lang w:val="en-US" w:eastAsia="zh-CN"/>
        </w:rPr>
        <w:t xml:space="preserve"> </w:t>
      </w:r>
      <w:r w:rsidR="00893045" w:rsidRPr="008F2E83">
        <w:rPr>
          <w:rFonts w:ascii="Book Antiqua" w:eastAsia="宋体" w:hAnsi="Book Antiqua" w:cs="Tahoma"/>
          <w:b/>
          <w:sz w:val="24"/>
          <w:szCs w:val="24"/>
          <w:lang w:val="en-US" w:eastAsia="zh-CN"/>
        </w:rPr>
        <w:t>E-Editor:</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rsidR="006F3977" w:rsidRPr="00237EE4" w:rsidRDefault="006F3977" w:rsidP="00EC134A">
      <w:pPr>
        <w:pStyle w:val="a4"/>
        <w:adjustRightInd w:val="0"/>
        <w:snapToGrid w:val="0"/>
        <w:spacing w:after="0" w:line="360" w:lineRule="auto"/>
        <w:ind w:left="0"/>
        <w:jc w:val="both"/>
        <w:rPr>
          <w:rFonts w:ascii="Book Antiqua" w:eastAsia="宋体" w:hAnsi="Book Antiqua"/>
          <w:b/>
          <w:sz w:val="24"/>
          <w:szCs w:val="24"/>
          <w:lang w:eastAsia="zh-CN"/>
        </w:rPr>
      </w:pPr>
    </w:p>
    <w:p w:rsidR="00340EB1" w:rsidRPr="00237EE4" w:rsidRDefault="00F157AE" w:rsidP="00340EB1">
      <w:pPr>
        <w:pStyle w:val="a4"/>
        <w:adjustRightInd w:val="0"/>
        <w:snapToGrid w:val="0"/>
        <w:spacing w:after="0" w:line="360" w:lineRule="auto"/>
        <w:ind w:left="0"/>
        <w:jc w:val="both"/>
        <w:rPr>
          <w:rFonts w:ascii="Book Antiqua" w:eastAsia="宋体" w:hAnsi="Book Antiqua"/>
          <w:b/>
          <w:sz w:val="24"/>
          <w:szCs w:val="24"/>
          <w:lang w:eastAsia="zh-CN"/>
        </w:rPr>
      </w:pPr>
      <w:r>
        <w:rPr>
          <w:rFonts w:ascii="Book Antiqua" w:hAnsi="Book Antiqua"/>
          <w:b/>
          <w:noProof/>
          <w:sz w:val="24"/>
          <w:szCs w:val="24"/>
          <w:lang w:val="en-US" w:eastAsia="zh-CN"/>
        </w:rPr>
        <w:lastRenderedPageBreak/>
        <w:drawing>
          <wp:inline distT="0" distB="0" distL="0" distR="0">
            <wp:extent cx="6457950" cy="4400550"/>
            <wp:effectExtent l="19050" t="0" r="0" b="0"/>
            <wp:docPr id="1" name="Resim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9" cstate="print"/>
                    <a:srcRect/>
                    <a:stretch>
                      <a:fillRect/>
                    </a:stretch>
                  </pic:blipFill>
                  <pic:spPr bwMode="auto">
                    <a:xfrm>
                      <a:off x="0" y="0"/>
                      <a:ext cx="6457950" cy="4400550"/>
                    </a:xfrm>
                    <a:prstGeom prst="rect">
                      <a:avLst/>
                    </a:prstGeom>
                    <a:noFill/>
                    <a:ln w="9525">
                      <a:noFill/>
                      <a:miter lim="800000"/>
                      <a:headEnd/>
                      <a:tailEnd/>
                    </a:ln>
                  </pic:spPr>
                </pic:pic>
              </a:graphicData>
            </a:graphic>
          </wp:inline>
        </w:drawing>
      </w:r>
    </w:p>
    <w:p w:rsidR="00A81879" w:rsidRPr="00A81879" w:rsidRDefault="00340EB1" w:rsidP="00A81879">
      <w:pPr>
        <w:pStyle w:val="a4"/>
        <w:adjustRightInd w:val="0"/>
        <w:snapToGrid w:val="0"/>
        <w:spacing w:after="0" w:line="360" w:lineRule="auto"/>
        <w:ind w:left="0"/>
        <w:jc w:val="both"/>
        <w:rPr>
          <w:rFonts w:ascii="Book Antiqua" w:eastAsia="宋体" w:hAnsi="Book Antiqua"/>
          <w:sz w:val="24"/>
          <w:szCs w:val="24"/>
          <w:lang w:val="en-US" w:eastAsia="zh-CN"/>
        </w:rPr>
      </w:pPr>
      <w:r w:rsidRPr="00237EE4">
        <w:rPr>
          <w:rFonts w:ascii="Book Antiqua" w:eastAsia="宋体" w:hAnsi="Book Antiqua" w:hint="eastAsia"/>
          <w:b/>
          <w:sz w:val="24"/>
          <w:szCs w:val="24"/>
          <w:lang w:eastAsia="zh-CN"/>
        </w:rPr>
        <w:t xml:space="preserve">Figure 1 </w:t>
      </w:r>
      <w:r w:rsidRPr="00237EE4">
        <w:rPr>
          <w:rFonts w:ascii="Book Antiqua" w:eastAsia="宋体" w:hAnsi="Book Antiqua"/>
          <w:b/>
          <w:sz w:val="24"/>
          <w:szCs w:val="24"/>
          <w:lang w:eastAsia="zh-CN"/>
        </w:rPr>
        <w:t>Abdominal computed tomography</w:t>
      </w:r>
      <w:r w:rsidRPr="00237EE4">
        <w:rPr>
          <w:rFonts w:ascii="Book Antiqua" w:eastAsia="宋体" w:hAnsi="Book Antiqua" w:hint="eastAsia"/>
          <w:b/>
          <w:sz w:val="24"/>
          <w:szCs w:val="24"/>
          <w:lang w:eastAsia="zh-CN"/>
        </w:rPr>
        <w:t xml:space="preserve"> and </w:t>
      </w:r>
      <w:r w:rsidR="000F2922" w:rsidRPr="00237EE4">
        <w:rPr>
          <w:rFonts w:ascii="Book Antiqua" w:eastAsia="宋体" w:hAnsi="Book Antiqua"/>
          <w:b/>
          <w:sz w:val="24"/>
          <w:szCs w:val="24"/>
          <w:lang w:val="en-US" w:eastAsia="zh-CN"/>
        </w:rPr>
        <w:t xml:space="preserve">posterolateral </w:t>
      </w:r>
      <w:r w:rsidRPr="00237EE4">
        <w:rPr>
          <w:rFonts w:ascii="Book Antiqua" w:eastAsia="宋体" w:hAnsi="Book Antiqua"/>
          <w:b/>
          <w:sz w:val="24"/>
          <w:szCs w:val="24"/>
          <w:lang w:val="en-US" w:eastAsia="zh-CN"/>
        </w:rPr>
        <w:t>wall duodenal perforation.</w:t>
      </w:r>
      <w:r w:rsidRPr="00237EE4">
        <w:rPr>
          <w:rFonts w:ascii="Book Antiqua" w:eastAsia="宋体" w:hAnsi="Book Antiqua" w:hint="eastAsia"/>
          <w:b/>
          <w:sz w:val="24"/>
          <w:szCs w:val="24"/>
          <w:lang w:eastAsia="zh-CN"/>
        </w:rPr>
        <w:t xml:space="preserve"> </w:t>
      </w:r>
      <w:r w:rsidRPr="008F2E83">
        <w:rPr>
          <w:rFonts w:ascii="Book Antiqua" w:hAnsi="Book Antiqua"/>
          <w:sz w:val="24"/>
          <w:szCs w:val="24"/>
        </w:rPr>
        <w:t>A</w:t>
      </w:r>
      <w:r w:rsidR="00317174" w:rsidRPr="008F2E83">
        <w:rPr>
          <w:rFonts w:ascii="Book Antiqua" w:hAnsi="Book Antiqua"/>
          <w:sz w:val="24"/>
          <w:szCs w:val="24"/>
        </w:rPr>
        <w:t xml:space="preserve">: </w:t>
      </w:r>
      <w:r w:rsidR="00B762DB" w:rsidRPr="008F2E83">
        <w:rPr>
          <w:rFonts w:ascii="Book Antiqua" w:hAnsi="Book Antiqua"/>
          <w:sz w:val="24"/>
          <w:szCs w:val="24"/>
          <w:shd w:val="clear" w:color="auto" w:fill="FFFFFF"/>
        </w:rPr>
        <w:t>Abdominal</w:t>
      </w:r>
      <w:r w:rsidRPr="008F2E83">
        <w:rPr>
          <w:rFonts w:ascii="Book Antiqua" w:hAnsi="Book Antiqua"/>
          <w:sz w:val="24"/>
          <w:szCs w:val="24"/>
          <w:shd w:val="clear" w:color="auto" w:fill="FFFFFF"/>
        </w:rPr>
        <w:t xml:space="preserve"> computed tomography</w:t>
      </w:r>
      <w:r w:rsidRPr="00237EE4">
        <w:rPr>
          <w:rFonts w:ascii="Book Antiqua" w:eastAsia="宋体" w:hAnsi="Book Antiqua" w:hint="eastAsia"/>
          <w:sz w:val="24"/>
          <w:szCs w:val="24"/>
          <w:shd w:val="clear" w:color="auto" w:fill="FFFFFF"/>
          <w:lang w:eastAsia="zh-CN"/>
        </w:rPr>
        <w:t xml:space="preserve"> (CT)</w:t>
      </w:r>
      <w:r w:rsidR="00B762DB" w:rsidRPr="008F2E83">
        <w:rPr>
          <w:rFonts w:ascii="Book Antiqua" w:hAnsi="Book Antiqua"/>
          <w:sz w:val="24"/>
          <w:szCs w:val="24"/>
          <w:shd w:val="clear" w:color="auto" w:fill="FFFFFF"/>
        </w:rPr>
        <w:t>-scan showing intra- and retroperitoneal free air.</w:t>
      </w:r>
      <w:r w:rsidR="000F2922" w:rsidRPr="00237EE4">
        <w:rPr>
          <w:rFonts w:ascii="Book Antiqua" w:eastAsia="宋体" w:hAnsi="Book Antiqua" w:hint="eastAsia"/>
          <w:sz w:val="24"/>
          <w:szCs w:val="24"/>
          <w:shd w:val="clear" w:color="auto" w:fill="FFFFFF"/>
          <w:lang w:eastAsia="zh-CN"/>
        </w:rPr>
        <w:t xml:space="preserve"> </w:t>
      </w:r>
      <w:r w:rsidR="00317174" w:rsidRPr="008F2E83">
        <w:rPr>
          <w:rFonts w:ascii="Book Antiqua" w:hAnsi="Book Antiqua"/>
          <w:sz w:val="24"/>
          <w:szCs w:val="24"/>
        </w:rPr>
        <w:t>Transvers section of CT abdomen showing pneumoperitoneum and pneumoretroperitoneum</w:t>
      </w:r>
      <w:r w:rsidRPr="00237EE4">
        <w:rPr>
          <w:rFonts w:ascii="Book Antiqua" w:eastAsia="宋体" w:hAnsi="Book Antiqua" w:hint="eastAsia"/>
          <w:sz w:val="24"/>
          <w:szCs w:val="24"/>
          <w:lang w:eastAsia="zh-CN"/>
        </w:rPr>
        <w:t xml:space="preserve">; </w:t>
      </w:r>
      <w:r w:rsidRPr="008F2E83">
        <w:rPr>
          <w:rFonts w:ascii="Book Antiqua" w:hAnsi="Book Antiqua"/>
          <w:sz w:val="24"/>
          <w:szCs w:val="24"/>
        </w:rPr>
        <w:t>B</w:t>
      </w:r>
      <w:r w:rsidR="004772F1" w:rsidRPr="008F2E83">
        <w:rPr>
          <w:rFonts w:ascii="Book Antiqua" w:hAnsi="Book Antiqua"/>
          <w:sz w:val="24"/>
          <w:szCs w:val="24"/>
        </w:rPr>
        <w:t>: Transvers section of CT abdomen showing pneumoperitoneum and pneumoretroperitoneum</w:t>
      </w:r>
      <w:r w:rsidRPr="00237EE4">
        <w:rPr>
          <w:rFonts w:ascii="Book Antiqua" w:eastAsia="宋体" w:hAnsi="Book Antiqua" w:hint="eastAsia"/>
          <w:sz w:val="24"/>
          <w:szCs w:val="24"/>
          <w:lang w:eastAsia="zh-CN"/>
        </w:rPr>
        <w:t>; C</w:t>
      </w:r>
      <w:r w:rsidR="007369B3" w:rsidRPr="008F2E83">
        <w:rPr>
          <w:rFonts w:ascii="Book Antiqua" w:hAnsi="Book Antiqua"/>
          <w:sz w:val="24"/>
          <w:szCs w:val="24"/>
        </w:rPr>
        <w:t>:</w:t>
      </w:r>
      <w:r w:rsidR="00BF7C11" w:rsidRPr="008F2E83">
        <w:rPr>
          <w:rFonts w:ascii="Book Antiqua" w:hAnsi="Book Antiqua"/>
          <w:sz w:val="24"/>
          <w:szCs w:val="24"/>
          <w:lang w:val="en-US"/>
        </w:rPr>
        <w:t xml:space="preserve"> Postero</w:t>
      </w:r>
      <w:r w:rsidR="00BF7C11" w:rsidRPr="008F2E83">
        <w:rPr>
          <w:rFonts w:ascii="Book Antiqua" w:eastAsia="Times New Roman" w:hAnsi="Book Antiqua"/>
          <w:sz w:val="24"/>
          <w:szCs w:val="24"/>
          <w:lang w:val="en-US" w:eastAsia="tr-TR"/>
        </w:rPr>
        <w:t>lateral wall duodenal perfor</w:t>
      </w:r>
      <w:r w:rsidR="001C5435" w:rsidRPr="008F2E83">
        <w:rPr>
          <w:rFonts w:ascii="Book Antiqua" w:eastAsia="Times New Roman" w:hAnsi="Book Antiqua"/>
          <w:sz w:val="24"/>
          <w:szCs w:val="24"/>
          <w:lang w:val="en-US" w:eastAsia="tr-TR"/>
        </w:rPr>
        <w:t>ation. Patient was explored five</w:t>
      </w:r>
      <w:r w:rsidR="00BF7C11" w:rsidRPr="008F2E83">
        <w:rPr>
          <w:rFonts w:ascii="Book Antiqua" w:eastAsia="Times New Roman" w:hAnsi="Book Antiqua"/>
          <w:sz w:val="24"/>
          <w:szCs w:val="24"/>
          <w:lang w:val="en-US" w:eastAsia="tr-TR"/>
        </w:rPr>
        <w:t xml:space="preserve"> hours </w:t>
      </w:r>
      <w:r w:rsidR="002820D8" w:rsidRPr="008F2E83">
        <w:rPr>
          <w:rFonts w:ascii="Book Antiqua" w:eastAsia="Times New Roman" w:hAnsi="Book Antiqua"/>
          <w:sz w:val="24"/>
          <w:szCs w:val="24"/>
          <w:lang w:val="en-US" w:eastAsia="tr-TR"/>
        </w:rPr>
        <w:t>following perforation, the defect</w:t>
      </w:r>
      <w:r w:rsidR="00BF7C11" w:rsidRPr="008F2E83">
        <w:rPr>
          <w:rFonts w:ascii="Book Antiqua" w:eastAsia="Times New Roman" w:hAnsi="Book Antiqua"/>
          <w:sz w:val="24"/>
          <w:szCs w:val="24"/>
          <w:lang w:val="en-US" w:eastAsia="tr-TR"/>
        </w:rPr>
        <w:t xml:space="preserve"> w</w:t>
      </w:r>
      <w:r w:rsidR="005839DE" w:rsidRPr="008F2E83">
        <w:rPr>
          <w:rFonts w:ascii="Book Antiqua" w:eastAsia="Times New Roman" w:hAnsi="Book Antiqua"/>
          <w:sz w:val="24"/>
          <w:szCs w:val="24"/>
          <w:lang w:val="en-US" w:eastAsia="tr-TR"/>
        </w:rPr>
        <w:t>as managed with primary closure</w:t>
      </w:r>
      <w:r w:rsidRPr="00237EE4">
        <w:rPr>
          <w:rFonts w:ascii="Book Antiqua" w:eastAsia="宋体" w:hAnsi="Book Antiqua" w:hint="eastAsia"/>
          <w:sz w:val="24"/>
          <w:szCs w:val="24"/>
          <w:lang w:val="en-US" w:eastAsia="zh-CN"/>
        </w:rPr>
        <w:t>.</w:t>
      </w:r>
    </w:p>
    <w:p w:rsidR="007369B3" w:rsidRPr="00237EE4" w:rsidRDefault="007369B3" w:rsidP="00D1408B">
      <w:pPr>
        <w:pStyle w:val="a4"/>
        <w:rPr>
          <w:rFonts w:ascii="Book Antiqua" w:eastAsia="宋体" w:hAnsi="Book Antiqua"/>
          <w:b/>
          <w:sz w:val="24"/>
          <w:szCs w:val="24"/>
          <w:lang w:eastAsia="zh-CN"/>
        </w:rPr>
      </w:pPr>
    </w:p>
    <w:sectPr w:rsidR="007369B3" w:rsidRPr="00237EE4" w:rsidSect="00CB42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75" w:rsidRDefault="001C2D75" w:rsidP="001E237F">
      <w:pPr>
        <w:spacing w:after="0" w:line="240" w:lineRule="auto"/>
      </w:pPr>
      <w:r>
        <w:separator/>
      </w:r>
    </w:p>
  </w:endnote>
  <w:endnote w:type="continuationSeparator" w:id="0">
    <w:p w:rsidR="001C2D75" w:rsidRDefault="001C2D75" w:rsidP="001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75" w:rsidRDefault="001C2D75" w:rsidP="001E237F">
      <w:pPr>
        <w:spacing w:after="0" w:line="240" w:lineRule="auto"/>
      </w:pPr>
      <w:r>
        <w:separator/>
      </w:r>
    </w:p>
  </w:footnote>
  <w:footnote w:type="continuationSeparator" w:id="0">
    <w:p w:rsidR="001C2D75" w:rsidRDefault="001C2D75" w:rsidP="001E2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2A8"/>
    <w:multiLevelType w:val="multilevel"/>
    <w:tmpl w:val="AE72F63E"/>
    <w:lvl w:ilvl="0">
      <w:start w:val="1"/>
      <w:numFmt w:val="decimal"/>
      <w:lvlText w:val="%1"/>
      <w:lvlJc w:val="left"/>
      <w:pPr>
        <w:ind w:left="750" w:hanging="75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9D63242"/>
    <w:multiLevelType w:val="multilevel"/>
    <w:tmpl w:val="82DA52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awtesv20p2v6epd2b5x2dqzas9rv5d55sr&quot;&gt;My EndNote Library&lt;record-ids&gt;&lt;item&gt;198&lt;/item&gt;&lt;/record-ids&gt;&lt;/item&gt;&lt;/Libraries&gt;"/>
  </w:docVars>
  <w:rsids>
    <w:rsidRoot w:val="00CB42D9"/>
    <w:rsid w:val="0000147F"/>
    <w:rsid w:val="00004F6B"/>
    <w:rsid w:val="000112A5"/>
    <w:rsid w:val="00043BE9"/>
    <w:rsid w:val="00047C74"/>
    <w:rsid w:val="000932ED"/>
    <w:rsid w:val="00094BF7"/>
    <w:rsid w:val="000A274F"/>
    <w:rsid w:val="000A5EFB"/>
    <w:rsid w:val="000B4205"/>
    <w:rsid w:val="000C48A7"/>
    <w:rsid w:val="000C762B"/>
    <w:rsid w:val="000D2915"/>
    <w:rsid w:val="000D5615"/>
    <w:rsid w:val="000F2922"/>
    <w:rsid w:val="0012145C"/>
    <w:rsid w:val="00161B89"/>
    <w:rsid w:val="001643CA"/>
    <w:rsid w:val="001709BD"/>
    <w:rsid w:val="00183206"/>
    <w:rsid w:val="00187109"/>
    <w:rsid w:val="001A001A"/>
    <w:rsid w:val="001C2D75"/>
    <w:rsid w:val="001C5435"/>
    <w:rsid w:val="001E0EF8"/>
    <w:rsid w:val="001E237F"/>
    <w:rsid w:val="001E742D"/>
    <w:rsid w:val="002149C3"/>
    <w:rsid w:val="00223D81"/>
    <w:rsid w:val="00237EE4"/>
    <w:rsid w:val="0026566E"/>
    <w:rsid w:val="002820D8"/>
    <w:rsid w:val="002831C1"/>
    <w:rsid w:val="00284BA5"/>
    <w:rsid w:val="00290A6C"/>
    <w:rsid w:val="002A5479"/>
    <w:rsid w:val="002B2185"/>
    <w:rsid w:val="002C3B84"/>
    <w:rsid w:val="002C5F79"/>
    <w:rsid w:val="002E4B09"/>
    <w:rsid w:val="002E4E8B"/>
    <w:rsid w:val="003078AA"/>
    <w:rsid w:val="00311193"/>
    <w:rsid w:val="00317174"/>
    <w:rsid w:val="003220F5"/>
    <w:rsid w:val="00340EB1"/>
    <w:rsid w:val="00347FD7"/>
    <w:rsid w:val="003848D4"/>
    <w:rsid w:val="003C0ED1"/>
    <w:rsid w:val="003D7279"/>
    <w:rsid w:val="003E00E0"/>
    <w:rsid w:val="004209BC"/>
    <w:rsid w:val="00430F02"/>
    <w:rsid w:val="00447B07"/>
    <w:rsid w:val="004772F1"/>
    <w:rsid w:val="004A0FD7"/>
    <w:rsid w:val="004A4F67"/>
    <w:rsid w:val="004D4B10"/>
    <w:rsid w:val="00503C81"/>
    <w:rsid w:val="005059C6"/>
    <w:rsid w:val="00515BD4"/>
    <w:rsid w:val="00522265"/>
    <w:rsid w:val="00556016"/>
    <w:rsid w:val="00570D09"/>
    <w:rsid w:val="005839DE"/>
    <w:rsid w:val="0059137D"/>
    <w:rsid w:val="005B2A25"/>
    <w:rsid w:val="00630024"/>
    <w:rsid w:val="00632247"/>
    <w:rsid w:val="00642EC6"/>
    <w:rsid w:val="00652798"/>
    <w:rsid w:val="00660099"/>
    <w:rsid w:val="00664AD4"/>
    <w:rsid w:val="00696C9A"/>
    <w:rsid w:val="006C09CA"/>
    <w:rsid w:val="006C2429"/>
    <w:rsid w:val="006D300E"/>
    <w:rsid w:val="006E4F22"/>
    <w:rsid w:val="006F3977"/>
    <w:rsid w:val="00704767"/>
    <w:rsid w:val="00716C42"/>
    <w:rsid w:val="00730BC9"/>
    <w:rsid w:val="00731C4C"/>
    <w:rsid w:val="007369B3"/>
    <w:rsid w:val="00746078"/>
    <w:rsid w:val="00784002"/>
    <w:rsid w:val="00784C44"/>
    <w:rsid w:val="00784D8B"/>
    <w:rsid w:val="00785DC1"/>
    <w:rsid w:val="007B0481"/>
    <w:rsid w:val="007B0704"/>
    <w:rsid w:val="007B4B2B"/>
    <w:rsid w:val="007C4050"/>
    <w:rsid w:val="00845088"/>
    <w:rsid w:val="008619EF"/>
    <w:rsid w:val="00866976"/>
    <w:rsid w:val="00893045"/>
    <w:rsid w:val="008A6071"/>
    <w:rsid w:val="008C1F83"/>
    <w:rsid w:val="008D640D"/>
    <w:rsid w:val="008D71FC"/>
    <w:rsid w:val="008E25C7"/>
    <w:rsid w:val="008E770B"/>
    <w:rsid w:val="008F0926"/>
    <w:rsid w:val="008F2E83"/>
    <w:rsid w:val="00902205"/>
    <w:rsid w:val="009052BC"/>
    <w:rsid w:val="00907C20"/>
    <w:rsid w:val="00910C2F"/>
    <w:rsid w:val="00915127"/>
    <w:rsid w:val="0091575A"/>
    <w:rsid w:val="00946FD0"/>
    <w:rsid w:val="009542CA"/>
    <w:rsid w:val="00977340"/>
    <w:rsid w:val="0098381C"/>
    <w:rsid w:val="009B1194"/>
    <w:rsid w:val="009B2004"/>
    <w:rsid w:val="009D1CC0"/>
    <w:rsid w:val="00A033A9"/>
    <w:rsid w:val="00A03E41"/>
    <w:rsid w:val="00A137CF"/>
    <w:rsid w:val="00A16326"/>
    <w:rsid w:val="00A2393F"/>
    <w:rsid w:val="00A414D0"/>
    <w:rsid w:val="00A56FF3"/>
    <w:rsid w:val="00A64282"/>
    <w:rsid w:val="00A672CF"/>
    <w:rsid w:val="00A734AF"/>
    <w:rsid w:val="00A7509C"/>
    <w:rsid w:val="00A81879"/>
    <w:rsid w:val="00AF5D2B"/>
    <w:rsid w:val="00B048F4"/>
    <w:rsid w:val="00B07ED6"/>
    <w:rsid w:val="00B115E6"/>
    <w:rsid w:val="00B161A3"/>
    <w:rsid w:val="00B2172E"/>
    <w:rsid w:val="00B260FA"/>
    <w:rsid w:val="00B31A6B"/>
    <w:rsid w:val="00B439F4"/>
    <w:rsid w:val="00B762DB"/>
    <w:rsid w:val="00B92AF3"/>
    <w:rsid w:val="00BA1FD7"/>
    <w:rsid w:val="00BB7872"/>
    <w:rsid w:val="00BD2624"/>
    <w:rsid w:val="00BD2F41"/>
    <w:rsid w:val="00BF6489"/>
    <w:rsid w:val="00BF7C11"/>
    <w:rsid w:val="00C1470A"/>
    <w:rsid w:val="00C14B27"/>
    <w:rsid w:val="00C53785"/>
    <w:rsid w:val="00C609C9"/>
    <w:rsid w:val="00C77D3D"/>
    <w:rsid w:val="00C8371C"/>
    <w:rsid w:val="00CB42D9"/>
    <w:rsid w:val="00CD178E"/>
    <w:rsid w:val="00CD6CC7"/>
    <w:rsid w:val="00CF73DB"/>
    <w:rsid w:val="00D004BC"/>
    <w:rsid w:val="00D060E9"/>
    <w:rsid w:val="00D1408B"/>
    <w:rsid w:val="00D45885"/>
    <w:rsid w:val="00D62E44"/>
    <w:rsid w:val="00D775C4"/>
    <w:rsid w:val="00D85AEA"/>
    <w:rsid w:val="00D906B8"/>
    <w:rsid w:val="00D9400B"/>
    <w:rsid w:val="00DA6312"/>
    <w:rsid w:val="00DC2EC4"/>
    <w:rsid w:val="00DD7CAF"/>
    <w:rsid w:val="00DF2E8E"/>
    <w:rsid w:val="00E31C66"/>
    <w:rsid w:val="00E47ED0"/>
    <w:rsid w:val="00E61743"/>
    <w:rsid w:val="00E65E94"/>
    <w:rsid w:val="00E74233"/>
    <w:rsid w:val="00EA1F15"/>
    <w:rsid w:val="00EB0045"/>
    <w:rsid w:val="00EB1545"/>
    <w:rsid w:val="00EB3FC3"/>
    <w:rsid w:val="00EB57C7"/>
    <w:rsid w:val="00EB5858"/>
    <w:rsid w:val="00EC134A"/>
    <w:rsid w:val="00EC3E13"/>
    <w:rsid w:val="00EC71B2"/>
    <w:rsid w:val="00ED0F2C"/>
    <w:rsid w:val="00F157AE"/>
    <w:rsid w:val="00F23EE4"/>
    <w:rsid w:val="00F248EE"/>
    <w:rsid w:val="00F32EDC"/>
    <w:rsid w:val="00F65F56"/>
    <w:rsid w:val="00F73469"/>
    <w:rsid w:val="00F75D60"/>
    <w:rsid w:val="00F76516"/>
    <w:rsid w:val="00F81B3E"/>
    <w:rsid w:val="00F952EF"/>
    <w:rsid w:val="00FB3876"/>
    <w:rsid w:val="00FF6EF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2D9"/>
    <w:pPr>
      <w:tabs>
        <w:tab w:val="left" w:pos="708"/>
      </w:tabs>
      <w:suppressAutoHyphens/>
      <w:spacing w:after="200" w:line="276" w:lineRule="auto"/>
    </w:pPr>
    <w:rPr>
      <w:rFonts w:eastAsia="WenQuanYi Micro Hei" w:cs="Calibri"/>
      <w:sz w:val="22"/>
      <w:szCs w:val="22"/>
      <w:lang w:eastAsia="en-US"/>
    </w:rPr>
  </w:style>
  <w:style w:type="paragraph" w:styleId="1">
    <w:name w:val="heading 1"/>
    <w:basedOn w:val="a"/>
    <w:link w:val="1Char"/>
    <w:uiPriority w:val="9"/>
    <w:qFormat/>
    <w:rsid w:val="00DA6312"/>
    <w:pPr>
      <w:tabs>
        <w:tab w:val="clear" w:pos="708"/>
      </w:tabs>
      <w:suppressAutoHyphens w:val="0"/>
      <w:spacing w:before="100" w:beforeAutospacing="1" w:after="100" w:afterAutospacing="1" w:line="240" w:lineRule="auto"/>
      <w:outlineLvl w:val="0"/>
    </w:pPr>
    <w:rPr>
      <w:rFonts w:ascii="Times New Roman" w:eastAsia="宋体" w:hAnsi="Times New Roman" w:cs="Times New Roman"/>
      <w:b/>
      <w:bCs/>
      <w:kern w:val="36"/>
      <w:sz w:val="48"/>
      <w:szCs w:val="48"/>
    </w:rPr>
  </w:style>
  <w:style w:type="paragraph" w:styleId="2">
    <w:name w:val="heading 2"/>
    <w:basedOn w:val="a"/>
    <w:next w:val="a"/>
    <w:link w:val="2Char"/>
    <w:uiPriority w:val="9"/>
    <w:semiHidden/>
    <w:unhideWhenUsed/>
    <w:qFormat/>
    <w:rsid w:val="00A137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CB42D9"/>
    <w:rPr>
      <w:color w:val="0000FF"/>
      <w:u w:val="single"/>
      <w:lang w:val="en-US" w:eastAsia="en-US" w:bidi="en-US"/>
    </w:rPr>
  </w:style>
  <w:style w:type="character" w:customStyle="1" w:styleId="highlight">
    <w:name w:val="highlight"/>
    <w:basedOn w:val="a0"/>
    <w:rsid w:val="00CB42D9"/>
  </w:style>
  <w:style w:type="character" w:customStyle="1" w:styleId="jrnl">
    <w:name w:val="jrnl"/>
    <w:basedOn w:val="a0"/>
    <w:rsid w:val="00CB42D9"/>
  </w:style>
  <w:style w:type="character" w:customStyle="1" w:styleId="ListLabel1">
    <w:name w:val="ListLabel 1"/>
    <w:rsid w:val="00CB42D9"/>
    <w:rPr>
      <w:b/>
    </w:rPr>
  </w:style>
  <w:style w:type="paragraph" w:customStyle="1" w:styleId="Heading">
    <w:name w:val="Heading"/>
    <w:basedOn w:val="a"/>
    <w:next w:val="Textbody"/>
    <w:rsid w:val="00CB42D9"/>
    <w:pPr>
      <w:keepNext/>
      <w:spacing w:before="240" w:after="120"/>
    </w:pPr>
    <w:rPr>
      <w:rFonts w:ascii="Liberation Sans" w:hAnsi="Liberation Sans" w:cs="Lohit Hindi"/>
      <w:sz w:val="28"/>
      <w:szCs w:val="28"/>
    </w:rPr>
  </w:style>
  <w:style w:type="paragraph" w:customStyle="1" w:styleId="Textbody">
    <w:name w:val="Text body"/>
    <w:basedOn w:val="a"/>
    <w:rsid w:val="00CB42D9"/>
    <w:pPr>
      <w:spacing w:after="120"/>
    </w:pPr>
  </w:style>
  <w:style w:type="paragraph" w:styleId="a3">
    <w:name w:val="List"/>
    <w:basedOn w:val="Textbody"/>
    <w:rsid w:val="00CB42D9"/>
    <w:rPr>
      <w:rFonts w:cs="Lohit Hindi"/>
    </w:rPr>
  </w:style>
  <w:style w:type="paragraph" w:customStyle="1" w:styleId="Caption1">
    <w:name w:val="Caption1"/>
    <w:basedOn w:val="a"/>
    <w:rsid w:val="00CB42D9"/>
    <w:pPr>
      <w:suppressLineNumbers/>
      <w:spacing w:before="120" w:after="120"/>
    </w:pPr>
    <w:rPr>
      <w:rFonts w:cs="Lohit Hindi"/>
      <w:i/>
      <w:iCs/>
      <w:sz w:val="24"/>
      <w:szCs w:val="24"/>
    </w:rPr>
  </w:style>
  <w:style w:type="paragraph" w:customStyle="1" w:styleId="Index">
    <w:name w:val="Index"/>
    <w:basedOn w:val="a"/>
    <w:rsid w:val="00CB42D9"/>
    <w:pPr>
      <w:suppressLineNumbers/>
    </w:pPr>
    <w:rPr>
      <w:rFonts w:cs="Lohit Hindi"/>
    </w:rPr>
  </w:style>
  <w:style w:type="paragraph" w:styleId="a4">
    <w:name w:val="List Paragraph"/>
    <w:basedOn w:val="a"/>
    <w:rsid w:val="00CB42D9"/>
    <w:pPr>
      <w:ind w:left="720"/>
    </w:pPr>
  </w:style>
  <w:style w:type="paragraph" w:customStyle="1" w:styleId="desc">
    <w:name w:val="desc"/>
    <w:basedOn w:val="a"/>
    <w:rsid w:val="00CB42D9"/>
    <w:pPr>
      <w:spacing w:before="28" w:after="28" w:line="100" w:lineRule="atLeast"/>
    </w:pPr>
    <w:rPr>
      <w:rFonts w:ascii="Times New Roman" w:eastAsia="Times New Roman" w:hAnsi="Times New Roman" w:cs="Times New Roman"/>
      <w:sz w:val="24"/>
      <w:szCs w:val="24"/>
      <w:lang w:eastAsia="tr-TR"/>
    </w:rPr>
  </w:style>
  <w:style w:type="paragraph" w:customStyle="1" w:styleId="details">
    <w:name w:val="details"/>
    <w:basedOn w:val="a"/>
    <w:rsid w:val="00CB42D9"/>
    <w:pPr>
      <w:spacing w:before="28" w:after="28" w:line="100" w:lineRule="atLeast"/>
    </w:pPr>
    <w:rPr>
      <w:rFonts w:ascii="Times New Roman" w:eastAsia="Times New Roman" w:hAnsi="Times New Roman" w:cs="Times New Roman"/>
      <w:sz w:val="24"/>
      <w:szCs w:val="24"/>
      <w:lang w:eastAsia="tr-TR"/>
    </w:rPr>
  </w:style>
  <w:style w:type="paragraph" w:styleId="a5">
    <w:name w:val="Balloon Text"/>
    <w:basedOn w:val="a"/>
    <w:link w:val="Char"/>
    <w:uiPriority w:val="99"/>
    <w:semiHidden/>
    <w:unhideWhenUsed/>
    <w:rsid w:val="00F76516"/>
    <w:pPr>
      <w:spacing w:after="0" w:line="240" w:lineRule="auto"/>
    </w:pPr>
    <w:rPr>
      <w:rFonts w:ascii="Tahoma" w:hAnsi="Tahoma" w:cs="Times New Roman"/>
      <w:sz w:val="16"/>
      <w:szCs w:val="16"/>
    </w:rPr>
  </w:style>
  <w:style w:type="character" w:customStyle="1" w:styleId="Char">
    <w:name w:val="批注框文本 Char"/>
    <w:link w:val="a5"/>
    <w:uiPriority w:val="99"/>
    <w:semiHidden/>
    <w:rsid w:val="00F76516"/>
    <w:rPr>
      <w:rFonts w:ascii="Tahoma" w:eastAsia="WenQuanYi Micro Hei" w:hAnsi="Tahoma" w:cs="Tahoma"/>
      <w:sz w:val="16"/>
      <w:szCs w:val="16"/>
      <w:lang w:eastAsia="en-US"/>
    </w:rPr>
  </w:style>
  <w:style w:type="character" w:styleId="a6">
    <w:name w:val="Hyperlink"/>
    <w:uiPriority w:val="99"/>
    <w:semiHidden/>
    <w:rsid w:val="00704767"/>
    <w:rPr>
      <w:rFonts w:cs="Times New Roman"/>
      <w:color w:val="0000FF"/>
      <w:u w:val="single"/>
    </w:rPr>
  </w:style>
  <w:style w:type="character" w:customStyle="1" w:styleId="1Char">
    <w:name w:val="标题 1 Char"/>
    <w:link w:val="1"/>
    <w:uiPriority w:val="9"/>
    <w:rsid w:val="00DA6312"/>
    <w:rPr>
      <w:rFonts w:ascii="Times New Roman" w:hAnsi="Times New Roman"/>
      <w:b/>
      <w:bCs/>
      <w:kern w:val="36"/>
      <w:sz w:val="48"/>
      <w:szCs w:val="48"/>
    </w:rPr>
  </w:style>
  <w:style w:type="character" w:styleId="a7">
    <w:name w:val="Strong"/>
    <w:uiPriority w:val="22"/>
    <w:qFormat/>
    <w:rsid w:val="00F32EDC"/>
    <w:rPr>
      <w:b/>
      <w:bCs/>
    </w:rPr>
  </w:style>
  <w:style w:type="character" w:customStyle="1" w:styleId="apple-converted-space">
    <w:name w:val="apple-converted-space"/>
    <w:basedOn w:val="a0"/>
    <w:rsid w:val="00F32EDC"/>
  </w:style>
  <w:style w:type="character" w:customStyle="1" w:styleId="kwd-text">
    <w:name w:val="kwd-text"/>
    <w:basedOn w:val="a0"/>
    <w:rsid w:val="00F32EDC"/>
  </w:style>
  <w:style w:type="character" w:customStyle="1" w:styleId="2Char">
    <w:name w:val="标题 2 Char"/>
    <w:link w:val="2"/>
    <w:uiPriority w:val="9"/>
    <w:semiHidden/>
    <w:rsid w:val="00A137CF"/>
    <w:rPr>
      <w:rFonts w:ascii="Cambria" w:eastAsia="Times New Roman" w:hAnsi="Cambria" w:cs="Times New Roman"/>
      <w:b/>
      <w:bCs/>
      <w:i/>
      <w:iCs/>
      <w:sz w:val="28"/>
      <w:szCs w:val="28"/>
      <w:lang w:eastAsia="en-US"/>
    </w:rPr>
  </w:style>
  <w:style w:type="character" w:customStyle="1" w:styleId="ref-journal">
    <w:name w:val="ref-journal"/>
    <w:basedOn w:val="a0"/>
    <w:rsid w:val="00716C42"/>
  </w:style>
  <w:style w:type="character" w:customStyle="1" w:styleId="ref-vol">
    <w:name w:val="ref-vol"/>
    <w:basedOn w:val="a0"/>
    <w:rsid w:val="00716C42"/>
  </w:style>
  <w:style w:type="paragraph" w:customStyle="1" w:styleId="p0">
    <w:name w:val="p0"/>
    <w:basedOn w:val="a"/>
    <w:rsid w:val="0098381C"/>
    <w:pPr>
      <w:tabs>
        <w:tab w:val="clear" w:pos="708"/>
      </w:tabs>
      <w:suppressAutoHyphens w:val="0"/>
      <w:spacing w:after="0" w:line="240" w:lineRule="atLeast"/>
    </w:pPr>
    <w:rPr>
      <w:rFonts w:ascii="Century" w:eastAsia="宋体" w:hAnsi="Century" w:cs="宋体"/>
      <w:sz w:val="21"/>
      <w:szCs w:val="21"/>
      <w:lang w:val="en-US" w:eastAsia="zh-CN"/>
    </w:rPr>
  </w:style>
  <w:style w:type="character" w:styleId="a8">
    <w:name w:val="annotation reference"/>
    <w:uiPriority w:val="99"/>
    <w:semiHidden/>
    <w:unhideWhenUsed/>
    <w:rsid w:val="0098381C"/>
    <w:rPr>
      <w:sz w:val="21"/>
      <w:szCs w:val="21"/>
    </w:rPr>
  </w:style>
  <w:style w:type="paragraph" w:styleId="a9">
    <w:name w:val="annotation text"/>
    <w:basedOn w:val="a"/>
    <w:link w:val="Char0"/>
    <w:uiPriority w:val="99"/>
    <w:unhideWhenUsed/>
    <w:rsid w:val="0098381C"/>
    <w:rPr>
      <w:rFonts w:cs="Times New Roman"/>
    </w:rPr>
  </w:style>
  <w:style w:type="character" w:customStyle="1" w:styleId="Char0">
    <w:name w:val="批注文字 Char"/>
    <w:link w:val="a9"/>
    <w:uiPriority w:val="99"/>
    <w:semiHidden/>
    <w:rsid w:val="0098381C"/>
    <w:rPr>
      <w:rFonts w:eastAsia="WenQuanYi Micro Hei" w:cs="Calibri"/>
      <w:sz w:val="22"/>
      <w:szCs w:val="22"/>
      <w:lang w:val="tr-TR" w:eastAsia="en-US"/>
    </w:rPr>
  </w:style>
  <w:style w:type="paragraph" w:styleId="aa">
    <w:name w:val="annotation subject"/>
    <w:basedOn w:val="a9"/>
    <w:next w:val="a9"/>
    <w:link w:val="Char1"/>
    <w:uiPriority w:val="99"/>
    <w:semiHidden/>
    <w:unhideWhenUsed/>
    <w:rsid w:val="0098381C"/>
    <w:rPr>
      <w:b/>
      <w:bCs/>
    </w:rPr>
  </w:style>
  <w:style w:type="character" w:customStyle="1" w:styleId="Char1">
    <w:name w:val="批注主题 Char"/>
    <w:link w:val="aa"/>
    <w:uiPriority w:val="99"/>
    <w:semiHidden/>
    <w:rsid w:val="0098381C"/>
    <w:rPr>
      <w:rFonts w:eastAsia="WenQuanYi Micro Hei" w:cs="Calibri"/>
      <w:b/>
      <w:bCs/>
      <w:sz w:val="22"/>
      <w:szCs w:val="22"/>
      <w:lang w:val="tr-TR" w:eastAsia="en-US"/>
    </w:rPr>
  </w:style>
  <w:style w:type="character" w:customStyle="1" w:styleId="Char10">
    <w:name w:val="批注文字 Char1"/>
    <w:rsid w:val="0098381C"/>
    <w:rPr>
      <w:kern w:val="2"/>
      <w:sz w:val="21"/>
      <w:szCs w:val="24"/>
    </w:rPr>
  </w:style>
  <w:style w:type="character" w:customStyle="1" w:styleId="fm-citation-ids-label">
    <w:name w:val="fm-citation-ids-label"/>
    <w:basedOn w:val="a0"/>
    <w:rsid w:val="000D2915"/>
  </w:style>
  <w:style w:type="paragraph" w:styleId="ab">
    <w:name w:val="header"/>
    <w:basedOn w:val="a"/>
    <w:link w:val="Char2"/>
    <w:uiPriority w:val="99"/>
    <w:unhideWhenUsed/>
    <w:rsid w:val="001E237F"/>
    <w:pPr>
      <w:pBdr>
        <w:bottom w:val="single" w:sz="6" w:space="1" w:color="auto"/>
      </w:pBdr>
      <w:tabs>
        <w:tab w:val="clear" w:pos="708"/>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1E237F"/>
    <w:rPr>
      <w:rFonts w:eastAsia="WenQuanYi Micro Hei" w:cs="Calibri"/>
      <w:sz w:val="18"/>
      <w:szCs w:val="18"/>
      <w:lang w:val="tr-TR" w:eastAsia="en-US"/>
    </w:rPr>
  </w:style>
  <w:style w:type="paragraph" w:styleId="ac">
    <w:name w:val="footer"/>
    <w:basedOn w:val="a"/>
    <w:link w:val="Char3"/>
    <w:uiPriority w:val="99"/>
    <w:unhideWhenUsed/>
    <w:rsid w:val="001E237F"/>
    <w:pPr>
      <w:tabs>
        <w:tab w:val="clear" w:pos="708"/>
        <w:tab w:val="center" w:pos="4153"/>
        <w:tab w:val="right" w:pos="8306"/>
      </w:tabs>
      <w:snapToGrid w:val="0"/>
      <w:spacing w:line="240" w:lineRule="auto"/>
    </w:pPr>
    <w:rPr>
      <w:sz w:val="18"/>
      <w:szCs w:val="18"/>
    </w:rPr>
  </w:style>
  <w:style w:type="character" w:customStyle="1" w:styleId="Char3">
    <w:name w:val="页脚 Char"/>
    <w:link w:val="ac"/>
    <w:uiPriority w:val="99"/>
    <w:rsid w:val="001E237F"/>
    <w:rPr>
      <w:rFonts w:eastAsia="WenQuanYi Micro Hei" w:cs="Calibri"/>
      <w:sz w:val="18"/>
      <w:szCs w:val="18"/>
      <w:lang w:val="tr-TR" w:eastAsia="en-US"/>
    </w:rPr>
  </w:style>
  <w:style w:type="paragraph" w:customStyle="1" w:styleId="EndNoteBibliographyTitle">
    <w:name w:val="EndNote Bibliography Title"/>
    <w:basedOn w:val="a"/>
    <w:link w:val="EndNoteBibliographyTitleChar"/>
    <w:rsid w:val="00D1408B"/>
    <w:pPr>
      <w:spacing w:after="0"/>
      <w:jc w:val="center"/>
    </w:pPr>
    <w:rPr>
      <w:noProof/>
      <w:lang w:val="en-US"/>
    </w:rPr>
  </w:style>
  <w:style w:type="character" w:customStyle="1" w:styleId="EndNoteBibliographyTitleChar">
    <w:name w:val="EndNote Bibliography Title Char"/>
    <w:basedOn w:val="a0"/>
    <w:link w:val="EndNoteBibliographyTitle"/>
    <w:rsid w:val="00D1408B"/>
    <w:rPr>
      <w:rFonts w:eastAsia="WenQuanYi Micro Hei" w:cs="Calibri"/>
      <w:noProof/>
      <w:sz w:val="22"/>
      <w:szCs w:val="22"/>
      <w:lang w:val="en-US" w:eastAsia="en-US"/>
    </w:rPr>
  </w:style>
  <w:style w:type="paragraph" w:customStyle="1" w:styleId="EndNoteBibliography">
    <w:name w:val="EndNote Bibliography"/>
    <w:basedOn w:val="a"/>
    <w:link w:val="EndNoteBibliographyChar"/>
    <w:rsid w:val="00D1408B"/>
    <w:pPr>
      <w:spacing w:line="240" w:lineRule="auto"/>
      <w:jc w:val="both"/>
    </w:pPr>
    <w:rPr>
      <w:noProof/>
      <w:lang w:val="en-US"/>
    </w:rPr>
  </w:style>
  <w:style w:type="character" w:customStyle="1" w:styleId="EndNoteBibliographyChar">
    <w:name w:val="EndNote Bibliography Char"/>
    <w:basedOn w:val="a0"/>
    <w:link w:val="EndNoteBibliography"/>
    <w:rsid w:val="00D1408B"/>
    <w:rPr>
      <w:rFonts w:eastAsia="WenQuanYi Micro Hei" w:cs="Calibr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2D9"/>
    <w:pPr>
      <w:tabs>
        <w:tab w:val="left" w:pos="708"/>
      </w:tabs>
      <w:suppressAutoHyphens/>
      <w:spacing w:after="200" w:line="276" w:lineRule="auto"/>
    </w:pPr>
    <w:rPr>
      <w:rFonts w:eastAsia="WenQuanYi Micro Hei" w:cs="Calibri"/>
      <w:sz w:val="22"/>
      <w:szCs w:val="22"/>
      <w:lang w:eastAsia="en-US"/>
    </w:rPr>
  </w:style>
  <w:style w:type="paragraph" w:styleId="1">
    <w:name w:val="heading 1"/>
    <w:basedOn w:val="a"/>
    <w:link w:val="1Char"/>
    <w:uiPriority w:val="9"/>
    <w:qFormat/>
    <w:rsid w:val="00DA6312"/>
    <w:pPr>
      <w:tabs>
        <w:tab w:val="clear" w:pos="708"/>
      </w:tabs>
      <w:suppressAutoHyphens w:val="0"/>
      <w:spacing w:before="100" w:beforeAutospacing="1" w:after="100" w:afterAutospacing="1" w:line="240" w:lineRule="auto"/>
      <w:outlineLvl w:val="0"/>
    </w:pPr>
    <w:rPr>
      <w:rFonts w:ascii="Times New Roman" w:eastAsia="宋体" w:hAnsi="Times New Roman" w:cs="Times New Roman"/>
      <w:b/>
      <w:bCs/>
      <w:kern w:val="36"/>
      <w:sz w:val="48"/>
      <w:szCs w:val="48"/>
    </w:rPr>
  </w:style>
  <w:style w:type="paragraph" w:styleId="2">
    <w:name w:val="heading 2"/>
    <w:basedOn w:val="a"/>
    <w:next w:val="a"/>
    <w:link w:val="2Char"/>
    <w:uiPriority w:val="9"/>
    <w:semiHidden/>
    <w:unhideWhenUsed/>
    <w:qFormat/>
    <w:rsid w:val="00A137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CB42D9"/>
    <w:rPr>
      <w:color w:val="0000FF"/>
      <w:u w:val="single"/>
      <w:lang w:val="en-US" w:eastAsia="en-US" w:bidi="en-US"/>
    </w:rPr>
  </w:style>
  <w:style w:type="character" w:customStyle="1" w:styleId="highlight">
    <w:name w:val="highlight"/>
    <w:basedOn w:val="a0"/>
    <w:rsid w:val="00CB42D9"/>
  </w:style>
  <w:style w:type="character" w:customStyle="1" w:styleId="jrnl">
    <w:name w:val="jrnl"/>
    <w:basedOn w:val="a0"/>
    <w:rsid w:val="00CB42D9"/>
  </w:style>
  <w:style w:type="character" w:customStyle="1" w:styleId="ListLabel1">
    <w:name w:val="ListLabel 1"/>
    <w:rsid w:val="00CB42D9"/>
    <w:rPr>
      <w:b/>
    </w:rPr>
  </w:style>
  <w:style w:type="paragraph" w:customStyle="1" w:styleId="Heading">
    <w:name w:val="Heading"/>
    <w:basedOn w:val="a"/>
    <w:next w:val="Textbody"/>
    <w:rsid w:val="00CB42D9"/>
    <w:pPr>
      <w:keepNext/>
      <w:spacing w:before="240" w:after="120"/>
    </w:pPr>
    <w:rPr>
      <w:rFonts w:ascii="Liberation Sans" w:hAnsi="Liberation Sans" w:cs="Lohit Hindi"/>
      <w:sz w:val="28"/>
      <w:szCs w:val="28"/>
    </w:rPr>
  </w:style>
  <w:style w:type="paragraph" w:customStyle="1" w:styleId="Textbody">
    <w:name w:val="Text body"/>
    <w:basedOn w:val="a"/>
    <w:rsid w:val="00CB42D9"/>
    <w:pPr>
      <w:spacing w:after="120"/>
    </w:pPr>
  </w:style>
  <w:style w:type="paragraph" w:styleId="a3">
    <w:name w:val="List"/>
    <w:basedOn w:val="Textbody"/>
    <w:rsid w:val="00CB42D9"/>
    <w:rPr>
      <w:rFonts w:cs="Lohit Hindi"/>
    </w:rPr>
  </w:style>
  <w:style w:type="paragraph" w:customStyle="1" w:styleId="Caption1">
    <w:name w:val="Caption1"/>
    <w:basedOn w:val="a"/>
    <w:rsid w:val="00CB42D9"/>
    <w:pPr>
      <w:suppressLineNumbers/>
      <w:spacing w:before="120" w:after="120"/>
    </w:pPr>
    <w:rPr>
      <w:rFonts w:cs="Lohit Hindi"/>
      <w:i/>
      <w:iCs/>
      <w:sz w:val="24"/>
      <w:szCs w:val="24"/>
    </w:rPr>
  </w:style>
  <w:style w:type="paragraph" w:customStyle="1" w:styleId="Index">
    <w:name w:val="Index"/>
    <w:basedOn w:val="a"/>
    <w:rsid w:val="00CB42D9"/>
    <w:pPr>
      <w:suppressLineNumbers/>
    </w:pPr>
    <w:rPr>
      <w:rFonts w:cs="Lohit Hindi"/>
    </w:rPr>
  </w:style>
  <w:style w:type="paragraph" w:styleId="a4">
    <w:name w:val="List Paragraph"/>
    <w:basedOn w:val="a"/>
    <w:rsid w:val="00CB42D9"/>
    <w:pPr>
      <w:ind w:left="720"/>
    </w:pPr>
  </w:style>
  <w:style w:type="paragraph" w:customStyle="1" w:styleId="desc">
    <w:name w:val="desc"/>
    <w:basedOn w:val="a"/>
    <w:rsid w:val="00CB42D9"/>
    <w:pPr>
      <w:spacing w:before="28" w:after="28" w:line="100" w:lineRule="atLeast"/>
    </w:pPr>
    <w:rPr>
      <w:rFonts w:ascii="Times New Roman" w:eastAsia="Times New Roman" w:hAnsi="Times New Roman" w:cs="Times New Roman"/>
      <w:sz w:val="24"/>
      <w:szCs w:val="24"/>
      <w:lang w:eastAsia="tr-TR"/>
    </w:rPr>
  </w:style>
  <w:style w:type="paragraph" w:customStyle="1" w:styleId="details">
    <w:name w:val="details"/>
    <w:basedOn w:val="a"/>
    <w:rsid w:val="00CB42D9"/>
    <w:pPr>
      <w:spacing w:before="28" w:after="28" w:line="100" w:lineRule="atLeast"/>
    </w:pPr>
    <w:rPr>
      <w:rFonts w:ascii="Times New Roman" w:eastAsia="Times New Roman" w:hAnsi="Times New Roman" w:cs="Times New Roman"/>
      <w:sz w:val="24"/>
      <w:szCs w:val="24"/>
      <w:lang w:eastAsia="tr-TR"/>
    </w:rPr>
  </w:style>
  <w:style w:type="paragraph" w:styleId="a5">
    <w:name w:val="Balloon Text"/>
    <w:basedOn w:val="a"/>
    <w:link w:val="Char"/>
    <w:uiPriority w:val="99"/>
    <w:semiHidden/>
    <w:unhideWhenUsed/>
    <w:rsid w:val="00F76516"/>
    <w:pPr>
      <w:spacing w:after="0" w:line="240" w:lineRule="auto"/>
    </w:pPr>
    <w:rPr>
      <w:rFonts w:ascii="Tahoma" w:hAnsi="Tahoma" w:cs="Times New Roman"/>
      <w:sz w:val="16"/>
      <w:szCs w:val="16"/>
    </w:rPr>
  </w:style>
  <w:style w:type="character" w:customStyle="1" w:styleId="Char">
    <w:name w:val="批注框文本 Char"/>
    <w:link w:val="a5"/>
    <w:uiPriority w:val="99"/>
    <w:semiHidden/>
    <w:rsid w:val="00F76516"/>
    <w:rPr>
      <w:rFonts w:ascii="Tahoma" w:eastAsia="WenQuanYi Micro Hei" w:hAnsi="Tahoma" w:cs="Tahoma"/>
      <w:sz w:val="16"/>
      <w:szCs w:val="16"/>
      <w:lang w:eastAsia="en-US"/>
    </w:rPr>
  </w:style>
  <w:style w:type="character" w:styleId="a6">
    <w:name w:val="Hyperlink"/>
    <w:uiPriority w:val="99"/>
    <w:semiHidden/>
    <w:rsid w:val="00704767"/>
    <w:rPr>
      <w:rFonts w:cs="Times New Roman"/>
      <w:color w:val="0000FF"/>
      <w:u w:val="single"/>
    </w:rPr>
  </w:style>
  <w:style w:type="character" w:customStyle="1" w:styleId="1Char">
    <w:name w:val="标题 1 Char"/>
    <w:link w:val="1"/>
    <w:uiPriority w:val="9"/>
    <w:rsid w:val="00DA6312"/>
    <w:rPr>
      <w:rFonts w:ascii="Times New Roman" w:hAnsi="Times New Roman"/>
      <w:b/>
      <w:bCs/>
      <w:kern w:val="36"/>
      <w:sz w:val="48"/>
      <w:szCs w:val="48"/>
    </w:rPr>
  </w:style>
  <w:style w:type="character" w:styleId="a7">
    <w:name w:val="Strong"/>
    <w:uiPriority w:val="22"/>
    <w:qFormat/>
    <w:rsid w:val="00F32EDC"/>
    <w:rPr>
      <w:b/>
      <w:bCs/>
    </w:rPr>
  </w:style>
  <w:style w:type="character" w:customStyle="1" w:styleId="apple-converted-space">
    <w:name w:val="apple-converted-space"/>
    <w:basedOn w:val="a0"/>
    <w:rsid w:val="00F32EDC"/>
  </w:style>
  <w:style w:type="character" w:customStyle="1" w:styleId="kwd-text">
    <w:name w:val="kwd-text"/>
    <w:basedOn w:val="a0"/>
    <w:rsid w:val="00F32EDC"/>
  </w:style>
  <w:style w:type="character" w:customStyle="1" w:styleId="2Char">
    <w:name w:val="标题 2 Char"/>
    <w:link w:val="2"/>
    <w:uiPriority w:val="9"/>
    <w:semiHidden/>
    <w:rsid w:val="00A137CF"/>
    <w:rPr>
      <w:rFonts w:ascii="Cambria" w:eastAsia="Times New Roman" w:hAnsi="Cambria" w:cs="Times New Roman"/>
      <w:b/>
      <w:bCs/>
      <w:i/>
      <w:iCs/>
      <w:sz w:val="28"/>
      <w:szCs w:val="28"/>
      <w:lang w:eastAsia="en-US"/>
    </w:rPr>
  </w:style>
  <w:style w:type="character" w:customStyle="1" w:styleId="ref-journal">
    <w:name w:val="ref-journal"/>
    <w:basedOn w:val="a0"/>
    <w:rsid w:val="00716C42"/>
  </w:style>
  <w:style w:type="character" w:customStyle="1" w:styleId="ref-vol">
    <w:name w:val="ref-vol"/>
    <w:basedOn w:val="a0"/>
    <w:rsid w:val="00716C42"/>
  </w:style>
  <w:style w:type="paragraph" w:customStyle="1" w:styleId="p0">
    <w:name w:val="p0"/>
    <w:basedOn w:val="a"/>
    <w:rsid w:val="0098381C"/>
    <w:pPr>
      <w:tabs>
        <w:tab w:val="clear" w:pos="708"/>
      </w:tabs>
      <w:suppressAutoHyphens w:val="0"/>
      <w:spacing w:after="0" w:line="240" w:lineRule="atLeast"/>
    </w:pPr>
    <w:rPr>
      <w:rFonts w:ascii="Century" w:eastAsia="宋体" w:hAnsi="Century" w:cs="宋体"/>
      <w:sz w:val="21"/>
      <w:szCs w:val="21"/>
      <w:lang w:val="en-US" w:eastAsia="zh-CN"/>
    </w:rPr>
  </w:style>
  <w:style w:type="character" w:styleId="a8">
    <w:name w:val="annotation reference"/>
    <w:uiPriority w:val="99"/>
    <w:semiHidden/>
    <w:unhideWhenUsed/>
    <w:rsid w:val="0098381C"/>
    <w:rPr>
      <w:sz w:val="21"/>
      <w:szCs w:val="21"/>
    </w:rPr>
  </w:style>
  <w:style w:type="paragraph" w:styleId="a9">
    <w:name w:val="annotation text"/>
    <w:basedOn w:val="a"/>
    <w:link w:val="Char0"/>
    <w:uiPriority w:val="99"/>
    <w:unhideWhenUsed/>
    <w:rsid w:val="0098381C"/>
    <w:rPr>
      <w:rFonts w:cs="Times New Roman"/>
    </w:rPr>
  </w:style>
  <w:style w:type="character" w:customStyle="1" w:styleId="Char0">
    <w:name w:val="批注文字 Char"/>
    <w:link w:val="a9"/>
    <w:uiPriority w:val="99"/>
    <w:semiHidden/>
    <w:rsid w:val="0098381C"/>
    <w:rPr>
      <w:rFonts w:eastAsia="WenQuanYi Micro Hei" w:cs="Calibri"/>
      <w:sz w:val="22"/>
      <w:szCs w:val="22"/>
      <w:lang w:val="tr-TR" w:eastAsia="en-US"/>
    </w:rPr>
  </w:style>
  <w:style w:type="paragraph" w:styleId="aa">
    <w:name w:val="annotation subject"/>
    <w:basedOn w:val="a9"/>
    <w:next w:val="a9"/>
    <w:link w:val="Char1"/>
    <w:uiPriority w:val="99"/>
    <w:semiHidden/>
    <w:unhideWhenUsed/>
    <w:rsid w:val="0098381C"/>
    <w:rPr>
      <w:b/>
      <w:bCs/>
    </w:rPr>
  </w:style>
  <w:style w:type="character" w:customStyle="1" w:styleId="Char1">
    <w:name w:val="批注主题 Char"/>
    <w:link w:val="aa"/>
    <w:uiPriority w:val="99"/>
    <w:semiHidden/>
    <w:rsid w:val="0098381C"/>
    <w:rPr>
      <w:rFonts w:eastAsia="WenQuanYi Micro Hei" w:cs="Calibri"/>
      <w:b/>
      <w:bCs/>
      <w:sz w:val="22"/>
      <w:szCs w:val="22"/>
      <w:lang w:val="tr-TR" w:eastAsia="en-US"/>
    </w:rPr>
  </w:style>
  <w:style w:type="character" w:customStyle="1" w:styleId="Char10">
    <w:name w:val="批注文字 Char1"/>
    <w:rsid w:val="0098381C"/>
    <w:rPr>
      <w:kern w:val="2"/>
      <w:sz w:val="21"/>
      <w:szCs w:val="24"/>
    </w:rPr>
  </w:style>
  <w:style w:type="character" w:customStyle="1" w:styleId="fm-citation-ids-label">
    <w:name w:val="fm-citation-ids-label"/>
    <w:basedOn w:val="a0"/>
    <w:rsid w:val="000D2915"/>
  </w:style>
  <w:style w:type="paragraph" w:styleId="ab">
    <w:name w:val="header"/>
    <w:basedOn w:val="a"/>
    <w:link w:val="Char2"/>
    <w:uiPriority w:val="99"/>
    <w:unhideWhenUsed/>
    <w:rsid w:val="001E237F"/>
    <w:pPr>
      <w:pBdr>
        <w:bottom w:val="single" w:sz="6" w:space="1" w:color="auto"/>
      </w:pBdr>
      <w:tabs>
        <w:tab w:val="clear" w:pos="708"/>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1E237F"/>
    <w:rPr>
      <w:rFonts w:eastAsia="WenQuanYi Micro Hei" w:cs="Calibri"/>
      <w:sz w:val="18"/>
      <w:szCs w:val="18"/>
      <w:lang w:val="tr-TR" w:eastAsia="en-US"/>
    </w:rPr>
  </w:style>
  <w:style w:type="paragraph" w:styleId="ac">
    <w:name w:val="footer"/>
    <w:basedOn w:val="a"/>
    <w:link w:val="Char3"/>
    <w:uiPriority w:val="99"/>
    <w:unhideWhenUsed/>
    <w:rsid w:val="001E237F"/>
    <w:pPr>
      <w:tabs>
        <w:tab w:val="clear" w:pos="708"/>
        <w:tab w:val="center" w:pos="4153"/>
        <w:tab w:val="right" w:pos="8306"/>
      </w:tabs>
      <w:snapToGrid w:val="0"/>
      <w:spacing w:line="240" w:lineRule="auto"/>
    </w:pPr>
    <w:rPr>
      <w:sz w:val="18"/>
      <w:szCs w:val="18"/>
    </w:rPr>
  </w:style>
  <w:style w:type="character" w:customStyle="1" w:styleId="Char3">
    <w:name w:val="页脚 Char"/>
    <w:link w:val="ac"/>
    <w:uiPriority w:val="99"/>
    <w:rsid w:val="001E237F"/>
    <w:rPr>
      <w:rFonts w:eastAsia="WenQuanYi Micro Hei" w:cs="Calibri"/>
      <w:sz w:val="18"/>
      <w:szCs w:val="18"/>
      <w:lang w:val="tr-TR" w:eastAsia="en-US"/>
    </w:rPr>
  </w:style>
  <w:style w:type="paragraph" w:customStyle="1" w:styleId="EndNoteBibliographyTitle">
    <w:name w:val="EndNote Bibliography Title"/>
    <w:basedOn w:val="a"/>
    <w:link w:val="EndNoteBibliographyTitleChar"/>
    <w:rsid w:val="00D1408B"/>
    <w:pPr>
      <w:spacing w:after="0"/>
      <w:jc w:val="center"/>
    </w:pPr>
    <w:rPr>
      <w:noProof/>
      <w:lang w:val="en-US"/>
    </w:rPr>
  </w:style>
  <w:style w:type="character" w:customStyle="1" w:styleId="EndNoteBibliographyTitleChar">
    <w:name w:val="EndNote Bibliography Title Char"/>
    <w:basedOn w:val="a0"/>
    <w:link w:val="EndNoteBibliographyTitle"/>
    <w:rsid w:val="00D1408B"/>
    <w:rPr>
      <w:rFonts w:eastAsia="WenQuanYi Micro Hei" w:cs="Calibri"/>
      <w:noProof/>
      <w:sz w:val="22"/>
      <w:szCs w:val="22"/>
      <w:lang w:val="en-US" w:eastAsia="en-US"/>
    </w:rPr>
  </w:style>
  <w:style w:type="paragraph" w:customStyle="1" w:styleId="EndNoteBibliography">
    <w:name w:val="EndNote Bibliography"/>
    <w:basedOn w:val="a"/>
    <w:link w:val="EndNoteBibliographyChar"/>
    <w:rsid w:val="00D1408B"/>
    <w:pPr>
      <w:spacing w:line="240" w:lineRule="auto"/>
      <w:jc w:val="both"/>
    </w:pPr>
    <w:rPr>
      <w:noProof/>
      <w:lang w:val="en-US"/>
    </w:rPr>
  </w:style>
  <w:style w:type="character" w:customStyle="1" w:styleId="EndNoteBibliographyChar">
    <w:name w:val="EndNote Bibliography Char"/>
    <w:basedOn w:val="a0"/>
    <w:link w:val="EndNoteBibliography"/>
    <w:rsid w:val="00D1408B"/>
    <w:rPr>
      <w:rFonts w:eastAsia="WenQuanYi Micro He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719">
      <w:bodyDiv w:val="1"/>
      <w:marLeft w:val="0"/>
      <w:marRight w:val="0"/>
      <w:marTop w:val="0"/>
      <w:marBottom w:val="0"/>
      <w:divBdr>
        <w:top w:val="none" w:sz="0" w:space="0" w:color="auto"/>
        <w:left w:val="none" w:sz="0" w:space="0" w:color="auto"/>
        <w:bottom w:val="none" w:sz="0" w:space="0" w:color="auto"/>
        <w:right w:val="none" w:sz="0" w:space="0" w:color="auto"/>
      </w:divBdr>
    </w:div>
    <w:div w:id="227808536">
      <w:bodyDiv w:val="1"/>
      <w:marLeft w:val="0"/>
      <w:marRight w:val="0"/>
      <w:marTop w:val="0"/>
      <w:marBottom w:val="0"/>
      <w:divBdr>
        <w:top w:val="none" w:sz="0" w:space="0" w:color="auto"/>
        <w:left w:val="none" w:sz="0" w:space="0" w:color="auto"/>
        <w:bottom w:val="none" w:sz="0" w:space="0" w:color="auto"/>
        <w:right w:val="none" w:sz="0" w:space="0" w:color="auto"/>
      </w:divBdr>
    </w:div>
    <w:div w:id="617029116">
      <w:bodyDiv w:val="1"/>
      <w:marLeft w:val="0"/>
      <w:marRight w:val="0"/>
      <w:marTop w:val="0"/>
      <w:marBottom w:val="0"/>
      <w:divBdr>
        <w:top w:val="none" w:sz="0" w:space="0" w:color="auto"/>
        <w:left w:val="none" w:sz="0" w:space="0" w:color="auto"/>
        <w:bottom w:val="none" w:sz="0" w:space="0" w:color="auto"/>
        <w:right w:val="none" w:sz="0" w:space="0" w:color="auto"/>
      </w:divBdr>
    </w:div>
    <w:div w:id="737478059">
      <w:bodyDiv w:val="1"/>
      <w:marLeft w:val="0"/>
      <w:marRight w:val="0"/>
      <w:marTop w:val="0"/>
      <w:marBottom w:val="0"/>
      <w:divBdr>
        <w:top w:val="none" w:sz="0" w:space="0" w:color="auto"/>
        <w:left w:val="none" w:sz="0" w:space="0" w:color="auto"/>
        <w:bottom w:val="none" w:sz="0" w:space="0" w:color="auto"/>
        <w:right w:val="none" w:sz="0" w:space="0" w:color="auto"/>
      </w:divBdr>
    </w:div>
    <w:div w:id="971638886">
      <w:bodyDiv w:val="1"/>
      <w:marLeft w:val="0"/>
      <w:marRight w:val="0"/>
      <w:marTop w:val="0"/>
      <w:marBottom w:val="0"/>
      <w:divBdr>
        <w:top w:val="none" w:sz="0" w:space="0" w:color="auto"/>
        <w:left w:val="none" w:sz="0" w:space="0" w:color="auto"/>
        <w:bottom w:val="none" w:sz="0" w:space="0" w:color="auto"/>
        <w:right w:val="none" w:sz="0" w:space="0" w:color="auto"/>
      </w:divBdr>
    </w:div>
    <w:div w:id="989363038">
      <w:bodyDiv w:val="1"/>
      <w:marLeft w:val="0"/>
      <w:marRight w:val="0"/>
      <w:marTop w:val="0"/>
      <w:marBottom w:val="0"/>
      <w:divBdr>
        <w:top w:val="none" w:sz="0" w:space="0" w:color="auto"/>
        <w:left w:val="none" w:sz="0" w:space="0" w:color="auto"/>
        <w:bottom w:val="none" w:sz="0" w:space="0" w:color="auto"/>
        <w:right w:val="none" w:sz="0" w:space="0" w:color="auto"/>
      </w:divBdr>
    </w:div>
    <w:div w:id="1058819558">
      <w:bodyDiv w:val="1"/>
      <w:marLeft w:val="0"/>
      <w:marRight w:val="0"/>
      <w:marTop w:val="0"/>
      <w:marBottom w:val="0"/>
      <w:divBdr>
        <w:top w:val="none" w:sz="0" w:space="0" w:color="auto"/>
        <w:left w:val="none" w:sz="0" w:space="0" w:color="auto"/>
        <w:bottom w:val="none" w:sz="0" w:space="0" w:color="auto"/>
        <w:right w:val="none" w:sz="0" w:space="0" w:color="auto"/>
      </w:divBdr>
      <w:divsChild>
        <w:div w:id="2034304222">
          <w:marLeft w:val="0"/>
          <w:marRight w:val="0"/>
          <w:marTop w:val="0"/>
          <w:marBottom w:val="0"/>
          <w:divBdr>
            <w:top w:val="dotted" w:sz="2" w:space="0" w:color="000000"/>
            <w:left w:val="none" w:sz="0" w:space="0" w:color="auto"/>
            <w:bottom w:val="none" w:sz="0" w:space="0" w:color="auto"/>
            <w:right w:val="none" w:sz="0" w:space="0" w:color="auto"/>
          </w:divBdr>
        </w:div>
      </w:divsChild>
    </w:div>
    <w:div w:id="1424836884">
      <w:bodyDiv w:val="1"/>
      <w:marLeft w:val="0"/>
      <w:marRight w:val="0"/>
      <w:marTop w:val="0"/>
      <w:marBottom w:val="0"/>
      <w:divBdr>
        <w:top w:val="none" w:sz="0" w:space="0" w:color="auto"/>
        <w:left w:val="none" w:sz="0" w:space="0" w:color="auto"/>
        <w:bottom w:val="none" w:sz="0" w:space="0" w:color="auto"/>
        <w:right w:val="none" w:sz="0" w:space="0" w:color="auto"/>
      </w:divBdr>
      <w:divsChild>
        <w:div w:id="83383291">
          <w:marLeft w:val="0"/>
          <w:marRight w:val="0"/>
          <w:marTop w:val="0"/>
          <w:marBottom w:val="0"/>
          <w:divBdr>
            <w:top w:val="dotted" w:sz="2" w:space="0" w:color="000000"/>
            <w:left w:val="none" w:sz="0" w:space="0" w:color="auto"/>
            <w:bottom w:val="none" w:sz="0" w:space="0" w:color="auto"/>
            <w:right w:val="none" w:sz="0" w:space="0" w:color="auto"/>
          </w:divBdr>
        </w:div>
      </w:divsChild>
    </w:div>
    <w:div w:id="1443113470">
      <w:bodyDiv w:val="1"/>
      <w:marLeft w:val="0"/>
      <w:marRight w:val="0"/>
      <w:marTop w:val="0"/>
      <w:marBottom w:val="0"/>
      <w:divBdr>
        <w:top w:val="none" w:sz="0" w:space="0" w:color="auto"/>
        <w:left w:val="none" w:sz="0" w:space="0" w:color="auto"/>
        <w:bottom w:val="none" w:sz="0" w:space="0" w:color="auto"/>
        <w:right w:val="none" w:sz="0" w:space="0" w:color="auto"/>
      </w:divBdr>
    </w:div>
    <w:div w:id="1561399983">
      <w:marLeft w:val="0"/>
      <w:marRight w:val="0"/>
      <w:marTop w:val="0"/>
      <w:marBottom w:val="0"/>
      <w:divBdr>
        <w:top w:val="none" w:sz="0" w:space="0" w:color="auto"/>
        <w:left w:val="none" w:sz="0" w:space="0" w:color="auto"/>
        <w:bottom w:val="none" w:sz="0" w:space="0" w:color="auto"/>
        <w:right w:val="none" w:sz="0" w:space="0" w:color="auto"/>
      </w:divBdr>
      <w:divsChild>
        <w:div w:id="306396726">
          <w:marLeft w:val="0"/>
          <w:marRight w:val="0"/>
          <w:marTop w:val="0"/>
          <w:marBottom w:val="0"/>
          <w:divBdr>
            <w:top w:val="none" w:sz="0" w:space="0" w:color="auto"/>
            <w:left w:val="none" w:sz="0" w:space="0" w:color="auto"/>
            <w:bottom w:val="none" w:sz="0" w:space="0" w:color="auto"/>
            <w:right w:val="none" w:sz="0" w:space="0" w:color="auto"/>
          </w:divBdr>
        </w:div>
        <w:div w:id="321591914">
          <w:marLeft w:val="0"/>
          <w:marRight w:val="0"/>
          <w:marTop w:val="0"/>
          <w:marBottom w:val="0"/>
          <w:divBdr>
            <w:top w:val="none" w:sz="0" w:space="0" w:color="auto"/>
            <w:left w:val="none" w:sz="0" w:space="0" w:color="auto"/>
            <w:bottom w:val="none" w:sz="0" w:space="0" w:color="auto"/>
            <w:right w:val="none" w:sz="0" w:space="0" w:color="auto"/>
          </w:divBdr>
        </w:div>
        <w:div w:id="369034891">
          <w:marLeft w:val="0"/>
          <w:marRight w:val="0"/>
          <w:marTop w:val="0"/>
          <w:marBottom w:val="0"/>
          <w:divBdr>
            <w:top w:val="none" w:sz="0" w:space="0" w:color="auto"/>
            <w:left w:val="none" w:sz="0" w:space="0" w:color="auto"/>
            <w:bottom w:val="none" w:sz="0" w:space="0" w:color="auto"/>
            <w:right w:val="none" w:sz="0" w:space="0" w:color="auto"/>
          </w:divBdr>
        </w:div>
        <w:div w:id="660085078">
          <w:marLeft w:val="0"/>
          <w:marRight w:val="0"/>
          <w:marTop w:val="0"/>
          <w:marBottom w:val="0"/>
          <w:divBdr>
            <w:top w:val="none" w:sz="0" w:space="0" w:color="auto"/>
            <w:left w:val="none" w:sz="0" w:space="0" w:color="auto"/>
            <w:bottom w:val="none" w:sz="0" w:space="0" w:color="auto"/>
            <w:right w:val="none" w:sz="0" w:space="0" w:color="auto"/>
          </w:divBdr>
        </w:div>
        <w:div w:id="966199330">
          <w:marLeft w:val="0"/>
          <w:marRight w:val="0"/>
          <w:marTop w:val="0"/>
          <w:marBottom w:val="0"/>
          <w:divBdr>
            <w:top w:val="none" w:sz="0" w:space="0" w:color="auto"/>
            <w:left w:val="none" w:sz="0" w:space="0" w:color="auto"/>
            <w:bottom w:val="none" w:sz="0" w:space="0" w:color="auto"/>
            <w:right w:val="none" w:sz="0" w:space="0" w:color="auto"/>
          </w:divBdr>
        </w:div>
        <w:div w:id="1254162704">
          <w:marLeft w:val="0"/>
          <w:marRight w:val="0"/>
          <w:marTop w:val="0"/>
          <w:marBottom w:val="0"/>
          <w:divBdr>
            <w:top w:val="none" w:sz="0" w:space="0" w:color="auto"/>
            <w:left w:val="none" w:sz="0" w:space="0" w:color="auto"/>
            <w:bottom w:val="none" w:sz="0" w:space="0" w:color="auto"/>
            <w:right w:val="none" w:sz="0" w:space="0" w:color="auto"/>
          </w:divBdr>
        </w:div>
      </w:divsChild>
    </w:div>
    <w:div w:id="1681739412">
      <w:bodyDiv w:val="1"/>
      <w:marLeft w:val="0"/>
      <w:marRight w:val="0"/>
      <w:marTop w:val="0"/>
      <w:marBottom w:val="0"/>
      <w:divBdr>
        <w:top w:val="none" w:sz="0" w:space="0" w:color="auto"/>
        <w:left w:val="none" w:sz="0" w:space="0" w:color="auto"/>
        <w:bottom w:val="none" w:sz="0" w:space="0" w:color="auto"/>
        <w:right w:val="none" w:sz="0" w:space="0" w:color="auto"/>
      </w:divBdr>
    </w:div>
    <w:div w:id="211806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8470</Characters>
  <Application>Microsoft Office Word</Application>
  <DocSecurity>0</DocSecurity>
  <Lines>70</Lines>
  <Paragraphs>19</Paragraphs>
  <ScaleCrop>false</ScaleCrop>
  <Company>Hewlett-Packard Company</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LS Ma</cp:lastModifiedBy>
  <cp:revision>2</cp:revision>
  <cp:lastPrinted>2012-08-10T14:41:00Z</cp:lastPrinted>
  <dcterms:created xsi:type="dcterms:W3CDTF">2015-02-12T01:27:00Z</dcterms:created>
  <dcterms:modified xsi:type="dcterms:W3CDTF">2015-02-12T01:27:00Z</dcterms:modified>
</cp:coreProperties>
</file>