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73" w:rsidRPr="00F14873" w:rsidRDefault="00F14873" w:rsidP="00FF6F67">
      <w:pPr>
        <w:spacing w:after="0" w:line="360" w:lineRule="auto"/>
        <w:jc w:val="both"/>
        <w:rPr>
          <w:rFonts w:ascii="Book Antiqua" w:hAnsi="Book Antiqua"/>
          <w:b/>
          <w:sz w:val="24"/>
          <w:szCs w:val="24"/>
          <w:lang w:val="en-US" w:eastAsia="zh-CN"/>
        </w:rPr>
      </w:pPr>
      <w:r w:rsidRPr="00F14873">
        <w:rPr>
          <w:rFonts w:ascii="Book Antiqua" w:hAnsi="Book Antiqua"/>
          <w:b/>
          <w:sz w:val="24"/>
          <w:szCs w:val="24"/>
          <w:lang w:val="en-US" w:eastAsia="zh-CN"/>
        </w:rPr>
        <w:t>Name of journal: World Journal of Clinical Cases</w:t>
      </w:r>
    </w:p>
    <w:p w:rsidR="00F14873" w:rsidRPr="00F14873" w:rsidRDefault="00F14873" w:rsidP="00FF6F67">
      <w:pPr>
        <w:spacing w:after="0" w:line="360" w:lineRule="auto"/>
        <w:jc w:val="both"/>
        <w:rPr>
          <w:rFonts w:ascii="Book Antiqua" w:hAnsi="Book Antiqua"/>
          <w:b/>
          <w:sz w:val="24"/>
          <w:szCs w:val="24"/>
          <w:lang w:val="en-US" w:eastAsia="zh-CN"/>
        </w:rPr>
      </w:pPr>
      <w:r w:rsidRPr="00F14873">
        <w:rPr>
          <w:rFonts w:ascii="Book Antiqua" w:hAnsi="Book Antiqua"/>
          <w:b/>
          <w:sz w:val="24"/>
          <w:szCs w:val="24"/>
          <w:lang w:val="en-US" w:eastAsia="zh-CN"/>
        </w:rPr>
        <w:t xml:space="preserve">ESPS Manuscript NO: </w:t>
      </w:r>
      <w:r w:rsidRPr="00F14873">
        <w:rPr>
          <w:rFonts w:ascii="Book Antiqua" w:hAnsi="Book Antiqua" w:hint="eastAsia"/>
          <w:b/>
          <w:sz w:val="24"/>
          <w:szCs w:val="24"/>
          <w:lang w:val="en-US" w:eastAsia="zh-CN"/>
        </w:rPr>
        <w:t>12735</w:t>
      </w:r>
    </w:p>
    <w:p w:rsidR="00F14873" w:rsidRPr="00F14873" w:rsidRDefault="00F14873" w:rsidP="00FF6F67">
      <w:pPr>
        <w:spacing w:after="0" w:line="360" w:lineRule="auto"/>
        <w:jc w:val="both"/>
        <w:rPr>
          <w:rFonts w:ascii="Book Antiqua" w:hAnsi="Book Antiqua"/>
          <w:b/>
          <w:sz w:val="24"/>
          <w:szCs w:val="24"/>
          <w:lang w:val="en-US"/>
        </w:rPr>
      </w:pPr>
      <w:r w:rsidRPr="00F14873">
        <w:rPr>
          <w:rFonts w:ascii="Book Antiqua" w:hAnsi="Book Antiqua"/>
          <w:b/>
          <w:sz w:val="24"/>
          <w:szCs w:val="24"/>
          <w:lang w:val="en-US" w:eastAsia="zh-CN"/>
        </w:rPr>
        <w:t xml:space="preserve">Columns: </w:t>
      </w:r>
      <w:r w:rsidRPr="00F14873">
        <w:rPr>
          <w:rFonts w:ascii="Book Antiqua" w:hAnsi="Book Antiqua"/>
          <w:b/>
          <w:sz w:val="24"/>
          <w:szCs w:val="24"/>
          <w:lang w:val="en-US"/>
        </w:rPr>
        <w:t>MINIREVIEW</w:t>
      </w:r>
    </w:p>
    <w:p w:rsidR="00F14873" w:rsidRDefault="00F14873" w:rsidP="00FF6F67">
      <w:pPr>
        <w:spacing w:after="0" w:line="360" w:lineRule="auto"/>
        <w:jc w:val="both"/>
        <w:rPr>
          <w:rFonts w:ascii="Book Antiqua" w:hAnsi="Book Antiqua"/>
          <w:b/>
          <w:sz w:val="24"/>
          <w:szCs w:val="24"/>
          <w:u w:val="single"/>
          <w:lang w:val="en-US" w:eastAsia="zh-CN"/>
        </w:rPr>
      </w:pPr>
    </w:p>
    <w:p w:rsidR="00190859" w:rsidRPr="00F14873" w:rsidRDefault="00190859" w:rsidP="00FF6F67">
      <w:pPr>
        <w:spacing w:after="0" w:line="360" w:lineRule="auto"/>
        <w:jc w:val="both"/>
        <w:rPr>
          <w:rFonts w:ascii="Book Antiqua" w:hAnsi="Book Antiqua"/>
          <w:b/>
          <w:sz w:val="24"/>
          <w:szCs w:val="24"/>
          <w:lang w:val="en-US"/>
        </w:rPr>
      </w:pPr>
      <w:r w:rsidRPr="00F14873">
        <w:rPr>
          <w:rFonts w:ascii="Book Antiqua" w:hAnsi="Book Antiqua"/>
          <w:b/>
          <w:sz w:val="24"/>
          <w:szCs w:val="24"/>
          <w:lang w:val="en-US"/>
        </w:rPr>
        <w:t>Role of MGMT as biomarker in colorectal cancer</w:t>
      </w:r>
    </w:p>
    <w:p w:rsidR="00E8670F" w:rsidRDefault="00E8670F" w:rsidP="00FF6F67">
      <w:pPr>
        <w:spacing w:after="0" w:line="360" w:lineRule="auto"/>
        <w:jc w:val="both"/>
        <w:rPr>
          <w:rFonts w:ascii="Book Antiqua" w:hAnsi="Book Antiqua"/>
          <w:b/>
          <w:sz w:val="24"/>
          <w:szCs w:val="24"/>
          <w:lang w:val="en-US" w:eastAsia="zh-CN"/>
        </w:rPr>
      </w:pPr>
    </w:p>
    <w:p w:rsidR="00E8670F" w:rsidRPr="00E8670F" w:rsidRDefault="00E8670F" w:rsidP="00FF6F67">
      <w:pPr>
        <w:spacing w:after="0" w:line="360" w:lineRule="auto"/>
        <w:jc w:val="both"/>
        <w:rPr>
          <w:rFonts w:ascii="Book Antiqua" w:hAnsi="Book Antiqua"/>
          <w:sz w:val="24"/>
          <w:szCs w:val="24"/>
          <w:lang w:val="en-US"/>
        </w:rPr>
      </w:pPr>
      <w:r w:rsidRPr="00E8670F">
        <w:rPr>
          <w:rFonts w:ascii="Book Antiqua" w:hAnsi="Book Antiqua"/>
          <w:sz w:val="24"/>
          <w:szCs w:val="24"/>
        </w:rPr>
        <w:t>Inno</w:t>
      </w:r>
      <w:r w:rsidRPr="00E8670F">
        <w:rPr>
          <w:rFonts w:ascii="Book Antiqua" w:hAnsi="Book Antiqua"/>
          <w:sz w:val="24"/>
          <w:szCs w:val="24"/>
          <w:lang w:val="en-US"/>
        </w:rPr>
        <w:t xml:space="preserve"> </w:t>
      </w:r>
      <w:r w:rsidRPr="00E8670F">
        <w:rPr>
          <w:rFonts w:ascii="Book Antiqua" w:hAnsi="Book Antiqua" w:hint="eastAsia"/>
          <w:sz w:val="24"/>
          <w:szCs w:val="24"/>
          <w:lang w:val="en-US" w:eastAsia="zh-CN"/>
        </w:rPr>
        <w:t xml:space="preserve">A </w:t>
      </w:r>
      <w:r w:rsidRPr="00E8670F">
        <w:rPr>
          <w:rFonts w:ascii="Book Antiqua" w:hAnsi="Book Antiqua" w:hint="eastAsia"/>
          <w:i/>
          <w:sz w:val="24"/>
          <w:szCs w:val="24"/>
          <w:lang w:val="en-US" w:eastAsia="zh-CN"/>
        </w:rPr>
        <w:t>et al.</w:t>
      </w:r>
      <w:r w:rsidRPr="00E8670F">
        <w:rPr>
          <w:rFonts w:ascii="Book Antiqua" w:hAnsi="Book Antiqua" w:hint="eastAsia"/>
          <w:sz w:val="24"/>
          <w:szCs w:val="24"/>
          <w:lang w:val="en-US" w:eastAsia="zh-CN"/>
        </w:rPr>
        <w:t xml:space="preserve"> </w:t>
      </w:r>
      <w:r w:rsidRPr="00E8670F">
        <w:rPr>
          <w:rFonts w:ascii="Book Antiqua" w:hAnsi="Book Antiqua"/>
          <w:sz w:val="24"/>
          <w:szCs w:val="24"/>
          <w:lang w:val="en-US"/>
        </w:rPr>
        <w:t>MGMT in colorectal cancer</w:t>
      </w:r>
    </w:p>
    <w:p w:rsidR="00E8670F" w:rsidRDefault="00E8670F" w:rsidP="00FF6F67">
      <w:pPr>
        <w:spacing w:after="0" w:line="360" w:lineRule="auto"/>
        <w:jc w:val="both"/>
        <w:rPr>
          <w:rFonts w:ascii="Book Antiqua" w:hAnsi="Book Antiqua"/>
          <w:sz w:val="24"/>
          <w:szCs w:val="24"/>
          <w:lang w:eastAsia="zh-CN"/>
        </w:rPr>
      </w:pPr>
    </w:p>
    <w:p w:rsidR="00190859" w:rsidRPr="00F14873" w:rsidRDefault="00190859" w:rsidP="00FF6F67">
      <w:pPr>
        <w:spacing w:after="0" w:line="360" w:lineRule="auto"/>
        <w:jc w:val="both"/>
        <w:rPr>
          <w:rFonts w:ascii="Book Antiqua" w:hAnsi="Book Antiqua"/>
          <w:sz w:val="24"/>
          <w:szCs w:val="24"/>
        </w:rPr>
      </w:pPr>
      <w:r w:rsidRPr="00F14873">
        <w:rPr>
          <w:rFonts w:ascii="Book Antiqua" w:hAnsi="Book Antiqua"/>
          <w:sz w:val="24"/>
          <w:szCs w:val="24"/>
        </w:rPr>
        <w:t>Alessandro Inno, Giuseppe Fanetti, Maria Di Bartolomeo, Stefania Gori,</w:t>
      </w:r>
      <w:r w:rsidR="00F14873" w:rsidRPr="00F14873">
        <w:rPr>
          <w:rFonts w:ascii="Book Antiqua" w:hAnsi="Book Antiqua" w:hint="eastAsia"/>
          <w:sz w:val="24"/>
          <w:szCs w:val="24"/>
          <w:lang w:eastAsia="zh-CN"/>
        </w:rPr>
        <w:t xml:space="preserve"> </w:t>
      </w:r>
      <w:r w:rsidRPr="00F14873">
        <w:rPr>
          <w:rFonts w:ascii="Book Antiqua" w:hAnsi="Book Antiqua"/>
          <w:sz w:val="24"/>
          <w:szCs w:val="24"/>
        </w:rPr>
        <w:t>Claudia Maggi, Massimo Cirillo, Roberto Iacovelli, Federico Nichetti,</w:t>
      </w:r>
      <w:r w:rsidR="00F14873" w:rsidRPr="00F14873">
        <w:rPr>
          <w:rFonts w:ascii="Book Antiqua" w:hAnsi="Book Antiqua" w:hint="eastAsia"/>
          <w:sz w:val="24"/>
          <w:szCs w:val="24"/>
          <w:vertAlign w:val="superscript"/>
          <w:lang w:eastAsia="zh-CN"/>
        </w:rPr>
        <w:t xml:space="preserve"> </w:t>
      </w:r>
      <w:r w:rsidRPr="00F14873">
        <w:rPr>
          <w:rFonts w:ascii="Book Antiqua" w:hAnsi="Book Antiqua"/>
          <w:sz w:val="24"/>
          <w:szCs w:val="24"/>
        </w:rPr>
        <w:t>Antonia Martinetti, Filippo de Braud, Ilaria  Bossi</w:t>
      </w:r>
      <w:r w:rsidR="00807D90">
        <w:rPr>
          <w:rFonts w:ascii="Book Antiqua" w:hAnsi="Book Antiqua" w:hint="eastAsia"/>
          <w:sz w:val="24"/>
          <w:szCs w:val="24"/>
          <w:lang w:eastAsia="zh-CN"/>
        </w:rPr>
        <w:t xml:space="preserve">, </w:t>
      </w:r>
      <w:r w:rsidRPr="00F14873">
        <w:rPr>
          <w:rFonts w:ascii="Book Antiqua" w:hAnsi="Book Antiqua"/>
          <w:sz w:val="24"/>
          <w:szCs w:val="24"/>
        </w:rPr>
        <w:t>Filippo Pietrantonio</w:t>
      </w:r>
    </w:p>
    <w:p w:rsidR="00F14873" w:rsidRDefault="00F14873" w:rsidP="00FF6F67">
      <w:pPr>
        <w:spacing w:after="0" w:line="360" w:lineRule="auto"/>
        <w:jc w:val="both"/>
        <w:rPr>
          <w:rFonts w:ascii="Book Antiqua" w:hAnsi="Book Antiqua"/>
          <w:b/>
          <w:sz w:val="24"/>
          <w:szCs w:val="24"/>
          <w:lang w:eastAsia="zh-CN"/>
        </w:rPr>
      </w:pPr>
    </w:p>
    <w:p w:rsidR="00190859" w:rsidRDefault="00F14873" w:rsidP="00FF6F67">
      <w:pPr>
        <w:spacing w:after="0" w:line="360" w:lineRule="auto"/>
        <w:jc w:val="both"/>
        <w:rPr>
          <w:rFonts w:ascii="Book Antiqua" w:hAnsi="Book Antiqua"/>
          <w:sz w:val="24"/>
          <w:szCs w:val="24"/>
          <w:lang w:eastAsia="zh-CN"/>
        </w:rPr>
      </w:pPr>
      <w:r w:rsidRPr="00F14873">
        <w:rPr>
          <w:rFonts w:ascii="Book Antiqua" w:hAnsi="Book Antiqua"/>
          <w:b/>
          <w:sz w:val="24"/>
          <w:szCs w:val="24"/>
        </w:rPr>
        <w:t>Alessandro Inno</w:t>
      </w:r>
      <w:r>
        <w:rPr>
          <w:rFonts w:ascii="Book Antiqua" w:hAnsi="Book Antiqua" w:hint="eastAsia"/>
          <w:b/>
          <w:sz w:val="24"/>
          <w:szCs w:val="24"/>
          <w:lang w:eastAsia="zh-CN"/>
        </w:rPr>
        <w:t xml:space="preserve">, </w:t>
      </w:r>
      <w:r w:rsidRPr="00F14873">
        <w:rPr>
          <w:rFonts w:ascii="Book Antiqua" w:hAnsi="Book Antiqua"/>
          <w:b/>
          <w:sz w:val="24"/>
          <w:szCs w:val="24"/>
        </w:rPr>
        <w:t>Stefania Gori</w:t>
      </w:r>
      <w:r>
        <w:rPr>
          <w:rFonts w:ascii="Book Antiqua" w:hAnsi="Book Antiqua" w:hint="eastAsia"/>
          <w:b/>
          <w:sz w:val="24"/>
          <w:szCs w:val="24"/>
          <w:lang w:eastAsia="zh-CN"/>
        </w:rPr>
        <w:t xml:space="preserve">, </w:t>
      </w:r>
      <w:r w:rsidRPr="00F14873">
        <w:rPr>
          <w:rFonts w:ascii="Book Antiqua" w:hAnsi="Book Antiqua"/>
          <w:b/>
          <w:sz w:val="24"/>
          <w:szCs w:val="24"/>
        </w:rPr>
        <w:t>Massimo Cirillo</w:t>
      </w:r>
      <w:r>
        <w:rPr>
          <w:rFonts w:ascii="Book Antiqua" w:hAnsi="Book Antiqua" w:hint="eastAsia"/>
          <w:b/>
          <w:sz w:val="24"/>
          <w:szCs w:val="24"/>
          <w:lang w:eastAsia="zh-CN"/>
        </w:rPr>
        <w:t>,</w:t>
      </w:r>
      <w:r w:rsidR="00190859" w:rsidRPr="00F14873">
        <w:rPr>
          <w:rFonts w:ascii="Book Antiqua" w:hAnsi="Book Antiqua"/>
          <w:sz w:val="24"/>
          <w:szCs w:val="24"/>
        </w:rPr>
        <w:t xml:space="preserve"> Medical Oncology Department, Ospedale Sacro Cuore Don Calabria, Negrar</w:t>
      </w:r>
      <w:r w:rsidR="00090A63">
        <w:rPr>
          <w:rFonts w:ascii="Book Antiqua" w:hAnsi="Book Antiqua" w:hint="eastAsia"/>
          <w:sz w:val="24"/>
          <w:szCs w:val="24"/>
          <w:lang w:eastAsia="zh-CN"/>
        </w:rPr>
        <w:t>,</w:t>
      </w:r>
      <w:r w:rsidR="00190859" w:rsidRPr="00F14873">
        <w:rPr>
          <w:rFonts w:ascii="Book Antiqua" w:hAnsi="Book Antiqua"/>
          <w:sz w:val="24"/>
          <w:szCs w:val="24"/>
        </w:rPr>
        <w:t xml:space="preserve"> </w:t>
      </w:r>
      <w:r w:rsidR="00090A63">
        <w:rPr>
          <w:rFonts w:ascii="Book Antiqua" w:hAnsi="Book Antiqua" w:hint="eastAsia"/>
          <w:sz w:val="24"/>
          <w:szCs w:val="24"/>
          <w:lang w:eastAsia="zh-CN"/>
        </w:rPr>
        <w:t xml:space="preserve">37100 </w:t>
      </w:r>
      <w:r w:rsidR="00190859" w:rsidRPr="00F14873">
        <w:rPr>
          <w:rFonts w:ascii="Book Antiqua" w:hAnsi="Book Antiqua"/>
          <w:sz w:val="24"/>
          <w:szCs w:val="24"/>
        </w:rPr>
        <w:t>Verona, Italy</w:t>
      </w:r>
    </w:p>
    <w:p w:rsidR="002B4A8C" w:rsidRPr="00F14873" w:rsidRDefault="002B4A8C" w:rsidP="00FF6F67">
      <w:pPr>
        <w:spacing w:after="0" w:line="360" w:lineRule="auto"/>
        <w:jc w:val="both"/>
        <w:rPr>
          <w:rFonts w:ascii="Book Antiqua" w:hAnsi="Book Antiqua"/>
          <w:sz w:val="24"/>
          <w:szCs w:val="24"/>
          <w:lang w:eastAsia="zh-CN"/>
        </w:rPr>
      </w:pPr>
    </w:p>
    <w:p w:rsidR="00190859" w:rsidRDefault="00F14873" w:rsidP="00FF6F67">
      <w:pPr>
        <w:spacing w:after="0" w:line="360" w:lineRule="auto"/>
        <w:jc w:val="both"/>
        <w:rPr>
          <w:rFonts w:ascii="Book Antiqua" w:hAnsi="Book Antiqua"/>
          <w:sz w:val="24"/>
          <w:szCs w:val="24"/>
          <w:lang w:val="en-GB" w:eastAsia="zh-CN"/>
        </w:rPr>
      </w:pPr>
      <w:r w:rsidRPr="00F14873">
        <w:rPr>
          <w:rFonts w:ascii="Book Antiqua" w:hAnsi="Book Antiqua"/>
          <w:b/>
          <w:sz w:val="24"/>
          <w:szCs w:val="24"/>
        </w:rPr>
        <w:t>Giuseppe Fanetti</w:t>
      </w:r>
      <w:r>
        <w:rPr>
          <w:rFonts w:ascii="Book Antiqua" w:hAnsi="Book Antiqua" w:hint="eastAsia"/>
          <w:b/>
          <w:sz w:val="24"/>
          <w:szCs w:val="24"/>
          <w:lang w:eastAsia="zh-CN"/>
        </w:rPr>
        <w:t>,</w:t>
      </w:r>
      <w:r w:rsidR="00190859" w:rsidRPr="00F14873">
        <w:rPr>
          <w:rFonts w:ascii="Book Antiqua" w:hAnsi="Book Antiqua"/>
          <w:sz w:val="24"/>
          <w:szCs w:val="24"/>
          <w:lang w:val="en-GB"/>
        </w:rPr>
        <w:t xml:space="preserve"> Radiotherapy Unit, European Institute of Oncology, </w:t>
      </w:r>
      <w:r w:rsidR="00090A63">
        <w:rPr>
          <w:rFonts w:ascii="Book Antiqua" w:hAnsi="Book Antiqua" w:hint="eastAsia"/>
          <w:sz w:val="24"/>
          <w:szCs w:val="24"/>
          <w:lang w:val="en-GB" w:eastAsia="zh-CN"/>
        </w:rPr>
        <w:t xml:space="preserve">20100 </w:t>
      </w:r>
      <w:r w:rsidR="00190859" w:rsidRPr="00F14873">
        <w:rPr>
          <w:rFonts w:ascii="Book Antiqua" w:hAnsi="Book Antiqua"/>
          <w:sz w:val="24"/>
          <w:szCs w:val="24"/>
          <w:lang w:val="en-GB"/>
        </w:rPr>
        <w:t>Milan, Italy</w:t>
      </w:r>
    </w:p>
    <w:p w:rsidR="002B4A8C" w:rsidRPr="00F14873" w:rsidRDefault="002B4A8C" w:rsidP="00FF6F67">
      <w:pPr>
        <w:spacing w:after="0" w:line="360" w:lineRule="auto"/>
        <w:jc w:val="both"/>
        <w:rPr>
          <w:rFonts w:ascii="Book Antiqua" w:hAnsi="Book Antiqua"/>
          <w:sz w:val="24"/>
          <w:szCs w:val="24"/>
          <w:lang w:val="en-GB" w:eastAsia="zh-CN"/>
        </w:rPr>
      </w:pPr>
    </w:p>
    <w:p w:rsidR="00090A63" w:rsidRDefault="00F14873" w:rsidP="00FF6F67">
      <w:pPr>
        <w:pStyle w:val="2"/>
        <w:spacing w:after="0" w:line="360" w:lineRule="auto"/>
        <w:jc w:val="both"/>
        <w:rPr>
          <w:rFonts w:ascii="Book Antiqua" w:hAnsi="Book Antiqua"/>
          <w:sz w:val="24"/>
          <w:szCs w:val="24"/>
          <w:lang w:eastAsia="zh-CN"/>
        </w:rPr>
      </w:pPr>
      <w:r w:rsidRPr="00F14873">
        <w:rPr>
          <w:rFonts w:ascii="Book Antiqua" w:hAnsi="Book Antiqua"/>
          <w:b/>
          <w:sz w:val="24"/>
          <w:szCs w:val="24"/>
        </w:rPr>
        <w:t>Maria Di Bartolomeo</w:t>
      </w:r>
      <w:r>
        <w:rPr>
          <w:rFonts w:ascii="Book Antiqua" w:hAnsi="Book Antiqua" w:hint="eastAsia"/>
          <w:b/>
          <w:sz w:val="24"/>
          <w:szCs w:val="24"/>
          <w:lang w:eastAsia="zh-CN"/>
        </w:rPr>
        <w:t xml:space="preserve">, </w:t>
      </w:r>
      <w:r w:rsidRPr="00F14873">
        <w:rPr>
          <w:rFonts w:ascii="Book Antiqua" w:hAnsi="Book Antiqua"/>
          <w:b/>
          <w:sz w:val="24"/>
          <w:szCs w:val="24"/>
        </w:rPr>
        <w:t>Claudia Maggi</w:t>
      </w:r>
      <w:r>
        <w:rPr>
          <w:rFonts w:ascii="Book Antiqua" w:hAnsi="Book Antiqua" w:hint="eastAsia"/>
          <w:b/>
          <w:sz w:val="24"/>
          <w:szCs w:val="24"/>
          <w:lang w:eastAsia="zh-CN"/>
        </w:rPr>
        <w:t>,</w:t>
      </w:r>
      <w:r w:rsidRPr="00F14873" w:rsidDel="00F14873">
        <w:rPr>
          <w:rFonts w:ascii="Book Antiqua" w:hAnsi="Book Antiqua"/>
          <w:sz w:val="24"/>
          <w:szCs w:val="24"/>
        </w:rPr>
        <w:t xml:space="preserve"> </w:t>
      </w:r>
      <w:r w:rsidRPr="00F14873">
        <w:rPr>
          <w:rFonts w:ascii="Book Antiqua" w:hAnsi="Book Antiqua"/>
          <w:b/>
          <w:sz w:val="24"/>
          <w:szCs w:val="24"/>
        </w:rPr>
        <w:t>Roberto Iacovelli, Federico Nichetti</w:t>
      </w:r>
      <w:r>
        <w:rPr>
          <w:rFonts w:ascii="Book Antiqua" w:hAnsi="Book Antiqua" w:hint="eastAsia"/>
          <w:b/>
          <w:sz w:val="24"/>
          <w:szCs w:val="24"/>
          <w:lang w:eastAsia="zh-CN"/>
        </w:rPr>
        <w:t xml:space="preserve">, </w:t>
      </w:r>
      <w:r w:rsidRPr="00F14873">
        <w:rPr>
          <w:rFonts w:ascii="Book Antiqua" w:hAnsi="Book Antiqua"/>
          <w:b/>
          <w:sz w:val="24"/>
          <w:szCs w:val="24"/>
        </w:rPr>
        <w:t>Antonia Martinetti, Filippo de Braud, Ilaria  Bossi</w:t>
      </w:r>
      <w:r>
        <w:rPr>
          <w:rFonts w:ascii="Book Antiqua" w:hAnsi="Book Antiqua" w:hint="eastAsia"/>
          <w:b/>
          <w:sz w:val="24"/>
          <w:szCs w:val="24"/>
          <w:lang w:eastAsia="zh-CN"/>
        </w:rPr>
        <w:t>,</w:t>
      </w:r>
      <w:r w:rsidRPr="00F14873">
        <w:rPr>
          <w:rFonts w:ascii="Book Antiqua" w:hAnsi="Book Antiqua"/>
          <w:b/>
          <w:sz w:val="24"/>
          <w:szCs w:val="24"/>
        </w:rPr>
        <w:t xml:space="preserve"> Filippo Pietrantonio</w:t>
      </w:r>
      <w:r>
        <w:rPr>
          <w:rFonts w:ascii="Book Antiqua" w:hAnsi="Book Antiqua" w:hint="eastAsia"/>
          <w:b/>
          <w:sz w:val="24"/>
          <w:szCs w:val="24"/>
          <w:lang w:eastAsia="zh-CN"/>
        </w:rPr>
        <w:t xml:space="preserve">, </w:t>
      </w:r>
      <w:r w:rsidRPr="00F14873">
        <w:rPr>
          <w:rFonts w:ascii="Book Antiqua" w:hAnsi="Book Antiqua"/>
          <w:sz w:val="24"/>
          <w:szCs w:val="24"/>
        </w:rPr>
        <w:t xml:space="preserve">Medical Oncology Department, Fondazione IRCCS Istituto Nazionale dei Tumori, </w:t>
      </w:r>
      <w:r w:rsidR="00090A63">
        <w:rPr>
          <w:rFonts w:ascii="Book Antiqua" w:hAnsi="Book Antiqua" w:hint="eastAsia"/>
          <w:sz w:val="24"/>
          <w:szCs w:val="24"/>
          <w:lang w:eastAsia="zh-CN"/>
        </w:rPr>
        <w:t xml:space="preserve">20100 </w:t>
      </w:r>
      <w:r w:rsidRPr="00F14873">
        <w:rPr>
          <w:rFonts w:ascii="Book Antiqua" w:hAnsi="Book Antiqua"/>
          <w:sz w:val="24"/>
          <w:szCs w:val="24"/>
        </w:rPr>
        <w:t>Milan, Italy</w:t>
      </w:r>
    </w:p>
    <w:p w:rsidR="00090A63" w:rsidRPr="004B4379" w:rsidRDefault="00F14873" w:rsidP="00FF6F67">
      <w:pPr>
        <w:pStyle w:val="2"/>
        <w:spacing w:after="0" w:line="360" w:lineRule="auto"/>
        <w:jc w:val="both"/>
        <w:rPr>
          <w:rFonts w:ascii="Book Antiqua" w:hAnsi="Book Antiqua"/>
          <w:b/>
          <w:color w:val="000000"/>
          <w:sz w:val="24"/>
          <w:szCs w:val="24"/>
          <w:highlight w:val="yellow"/>
          <w:lang w:val="en-GB" w:eastAsia="zh-CN"/>
        </w:rPr>
      </w:pPr>
      <w:r w:rsidRPr="00F14873">
        <w:br/>
      </w:r>
      <w:r w:rsidR="00090A63" w:rsidRPr="00DF6485">
        <w:rPr>
          <w:rFonts w:ascii="Book Antiqua" w:hAnsi="Book Antiqua" w:hint="eastAsia"/>
          <w:b/>
          <w:color w:val="000000"/>
          <w:sz w:val="24"/>
          <w:szCs w:val="24"/>
          <w:lang w:val="en-GB" w:eastAsia="zh-CN"/>
        </w:rPr>
        <w:t xml:space="preserve">Author contributions: </w:t>
      </w:r>
      <w:r w:rsidR="00090A63" w:rsidRPr="004B4379">
        <w:rPr>
          <w:rFonts w:ascii="Book Antiqua" w:hAnsi="Book Antiqua"/>
          <w:color w:val="000000"/>
          <w:sz w:val="24"/>
          <w:szCs w:val="24"/>
          <w:lang w:val="en-GB"/>
        </w:rPr>
        <w:t xml:space="preserve">All authors gave substantial contributions to conception and design, acquisition of data, analysis and interpretation of data; drafting the article or revising it critically for important intellectual content; </w:t>
      </w:r>
      <w:r w:rsidR="00090A63" w:rsidRPr="004B4379">
        <w:rPr>
          <w:rStyle w:val="a5"/>
          <w:rFonts w:ascii="Book Antiqua" w:hAnsi="Book Antiqua"/>
          <w:b w:val="0"/>
          <w:bCs/>
          <w:color w:val="000000"/>
          <w:sz w:val="24"/>
          <w:szCs w:val="24"/>
          <w:lang w:val="en-GB"/>
        </w:rPr>
        <w:t>f</w:t>
      </w:r>
      <w:r w:rsidR="00090A63" w:rsidRPr="004B4379">
        <w:rPr>
          <w:rFonts w:ascii="Book Antiqua" w:hAnsi="Book Antiqua"/>
          <w:color w:val="000000"/>
          <w:sz w:val="24"/>
          <w:szCs w:val="24"/>
          <w:lang w:val="en-GB"/>
        </w:rPr>
        <w:t>inal approval of the version to be published</w:t>
      </w:r>
      <w:r w:rsidR="00090A63" w:rsidRPr="004B4379">
        <w:rPr>
          <w:rFonts w:ascii="Book Antiqua" w:hAnsi="Book Antiqua" w:hint="eastAsia"/>
          <w:color w:val="000000"/>
          <w:sz w:val="24"/>
          <w:szCs w:val="24"/>
          <w:lang w:val="en-GB" w:eastAsia="zh-CN"/>
        </w:rPr>
        <w:t>.</w:t>
      </w:r>
    </w:p>
    <w:p w:rsidR="00190859" w:rsidRPr="00F14873" w:rsidRDefault="00190859" w:rsidP="00FF6F67">
      <w:pPr>
        <w:pStyle w:val="2"/>
        <w:spacing w:after="0" w:line="360" w:lineRule="auto"/>
        <w:jc w:val="both"/>
        <w:rPr>
          <w:rFonts w:ascii="Book Antiqua" w:hAnsi="Book Antiqua"/>
          <w:sz w:val="24"/>
          <w:szCs w:val="24"/>
          <w:lang w:val="en-US" w:eastAsia="zh-CN"/>
        </w:rPr>
      </w:pPr>
    </w:p>
    <w:p w:rsidR="00090A63" w:rsidRPr="00F14873" w:rsidRDefault="00190859" w:rsidP="00FF6F67">
      <w:pPr>
        <w:pStyle w:val="2"/>
        <w:spacing w:after="0" w:line="360" w:lineRule="auto"/>
        <w:jc w:val="both"/>
        <w:rPr>
          <w:rFonts w:ascii="Book Antiqua" w:hAnsi="Book Antiqua"/>
          <w:sz w:val="24"/>
          <w:szCs w:val="24"/>
          <w:lang w:val="en-GB"/>
        </w:rPr>
      </w:pPr>
      <w:r w:rsidRPr="00090A63">
        <w:rPr>
          <w:rFonts w:ascii="Book Antiqua" w:hAnsi="Book Antiqua"/>
          <w:b/>
          <w:sz w:val="24"/>
          <w:szCs w:val="24"/>
        </w:rPr>
        <w:lastRenderedPageBreak/>
        <w:t>Correspondence to:</w:t>
      </w:r>
      <w:r w:rsidR="00090A63">
        <w:rPr>
          <w:rFonts w:ascii="Book Antiqua" w:hAnsi="Book Antiqua" w:hint="eastAsia"/>
          <w:b/>
          <w:sz w:val="24"/>
          <w:szCs w:val="24"/>
          <w:lang w:eastAsia="zh-CN"/>
        </w:rPr>
        <w:t xml:space="preserve"> </w:t>
      </w:r>
      <w:r w:rsidR="00090A63" w:rsidRPr="00DF6485">
        <w:rPr>
          <w:rFonts w:ascii="Book Antiqua" w:hAnsi="Book Antiqua"/>
          <w:b/>
          <w:sz w:val="24"/>
          <w:szCs w:val="24"/>
        </w:rPr>
        <w:t>Filippo Pietrantonio, MD</w:t>
      </w:r>
      <w:r w:rsidR="00090A63">
        <w:rPr>
          <w:rFonts w:ascii="Book Antiqua" w:hAnsi="Book Antiqua" w:hint="eastAsia"/>
          <w:b/>
          <w:sz w:val="24"/>
          <w:szCs w:val="24"/>
          <w:lang w:eastAsia="zh-CN"/>
        </w:rPr>
        <w:t xml:space="preserve">, </w:t>
      </w:r>
      <w:r w:rsidR="00090A63" w:rsidRPr="00F14873">
        <w:rPr>
          <w:rFonts w:ascii="Book Antiqua" w:hAnsi="Book Antiqua"/>
          <w:sz w:val="24"/>
          <w:szCs w:val="24"/>
        </w:rPr>
        <w:t>Medical Oncology Department</w:t>
      </w:r>
      <w:r w:rsidR="00090A63">
        <w:rPr>
          <w:rFonts w:ascii="Book Antiqua" w:hAnsi="Book Antiqua" w:hint="eastAsia"/>
          <w:sz w:val="24"/>
          <w:szCs w:val="24"/>
          <w:lang w:eastAsia="zh-CN"/>
        </w:rPr>
        <w:t xml:space="preserve">, </w:t>
      </w:r>
      <w:r w:rsidR="00090A63" w:rsidRPr="00F14873">
        <w:rPr>
          <w:rFonts w:ascii="Book Antiqua" w:hAnsi="Book Antiqua"/>
          <w:sz w:val="24"/>
          <w:szCs w:val="24"/>
        </w:rPr>
        <w:t>Fondazione IRCCS Istituto Nazionale dei Tumori, Via Venezian, 201</w:t>
      </w:r>
      <w:r w:rsidR="00090A63">
        <w:rPr>
          <w:rFonts w:ascii="Book Antiqua" w:hAnsi="Book Antiqua" w:hint="eastAsia"/>
          <w:sz w:val="24"/>
          <w:szCs w:val="24"/>
          <w:lang w:eastAsia="zh-CN"/>
        </w:rPr>
        <w:t>00</w:t>
      </w:r>
      <w:r w:rsidR="00090A63" w:rsidRPr="00F14873">
        <w:rPr>
          <w:rFonts w:ascii="Book Antiqua" w:hAnsi="Book Antiqua"/>
          <w:sz w:val="24"/>
          <w:szCs w:val="24"/>
        </w:rPr>
        <w:t xml:space="preserve"> Milan, Italy</w:t>
      </w:r>
      <w:r w:rsidR="00090A63">
        <w:rPr>
          <w:rFonts w:ascii="Book Antiqua" w:hAnsi="Book Antiqua" w:hint="eastAsia"/>
          <w:sz w:val="24"/>
          <w:szCs w:val="24"/>
          <w:lang w:eastAsia="zh-CN"/>
        </w:rPr>
        <w:t xml:space="preserve">. </w:t>
      </w:r>
      <w:r w:rsidR="00090A63" w:rsidRPr="00F14873">
        <w:rPr>
          <w:rFonts w:ascii="Book Antiqua" w:hAnsi="Book Antiqua"/>
          <w:sz w:val="24"/>
          <w:szCs w:val="24"/>
          <w:lang w:val="en-GB"/>
        </w:rPr>
        <w:t>filippo.pietrantonio@istitutotumori.mi.it</w:t>
      </w:r>
    </w:p>
    <w:p w:rsidR="00090A63" w:rsidRPr="00090A63" w:rsidRDefault="00090A63" w:rsidP="00FF6F67">
      <w:pPr>
        <w:pStyle w:val="2"/>
        <w:spacing w:after="0" w:line="360" w:lineRule="auto"/>
        <w:jc w:val="both"/>
        <w:rPr>
          <w:rFonts w:ascii="Book Antiqua" w:hAnsi="Book Antiqua"/>
          <w:sz w:val="24"/>
          <w:szCs w:val="24"/>
          <w:lang w:val="en-GB" w:eastAsia="zh-CN"/>
        </w:rPr>
      </w:pPr>
    </w:p>
    <w:p w:rsidR="00190859" w:rsidRPr="00F14873" w:rsidRDefault="00E8670F" w:rsidP="00FF6F67">
      <w:pPr>
        <w:pStyle w:val="2"/>
        <w:spacing w:after="0" w:line="360" w:lineRule="auto"/>
        <w:jc w:val="both"/>
        <w:rPr>
          <w:rFonts w:ascii="Book Antiqua" w:hAnsi="Book Antiqua"/>
          <w:sz w:val="24"/>
          <w:szCs w:val="24"/>
          <w:lang w:val="en-US"/>
        </w:rPr>
      </w:pPr>
      <w:r w:rsidRPr="00E8670F">
        <w:rPr>
          <w:rFonts w:ascii="Book Antiqua" w:hAnsi="Book Antiqua"/>
          <w:b/>
          <w:sz w:val="24"/>
          <w:szCs w:val="24"/>
          <w:lang w:val="en-GB" w:eastAsia="zh-CN"/>
        </w:rPr>
        <w:t>Telephone</w:t>
      </w:r>
      <w:r w:rsidRPr="00E8670F">
        <w:rPr>
          <w:rFonts w:ascii="Book Antiqua" w:hAnsi="Book Antiqua" w:hint="eastAsia"/>
          <w:b/>
          <w:sz w:val="24"/>
          <w:szCs w:val="24"/>
          <w:lang w:val="en-GB" w:eastAsia="zh-CN"/>
        </w:rPr>
        <w:t>:</w:t>
      </w:r>
      <w:r w:rsidR="00190859" w:rsidRPr="00F14873">
        <w:rPr>
          <w:rFonts w:ascii="Book Antiqua" w:hAnsi="Book Antiqua"/>
          <w:sz w:val="24"/>
          <w:szCs w:val="24"/>
          <w:lang w:val="en-GB"/>
        </w:rPr>
        <w:t xml:space="preserve"> +39</w:t>
      </w:r>
      <w:r>
        <w:rPr>
          <w:rFonts w:ascii="Book Antiqua" w:hAnsi="Book Antiqua" w:hint="eastAsia"/>
          <w:sz w:val="24"/>
          <w:szCs w:val="24"/>
          <w:lang w:val="en-GB" w:eastAsia="zh-CN"/>
        </w:rPr>
        <w:t>-</w:t>
      </w:r>
      <w:r w:rsidRPr="00F14873">
        <w:rPr>
          <w:rFonts w:ascii="Book Antiqua" w:hAnsi="Book Antiqua"/>
          <w:sz w:val="24"/>
          <w:szCs w:val="24"/>
          <w:lang w:val="en-GB"/>
        </w:rPr>
        <w:t>2</w:t>
      </w:r>
      <w:r>
        <w:rPr>
          <w:rFonts w:ascii="Book Antiqua" w:hAnsi="Book Antiqua" w:hint="eastAsia"/>
          <w:sz w:val="24"/>
          <w:szCs w:val="24"/>
          <w:lang w:val="en-GB" w:eastAsia="zh-CN"/>
        </w:rPr>
        <w:t>-</w:t>
      </w:r>
      <w:r w:rsidR="00190859" w:rsidRPr="00F14873">
        <w:rPr>
          <w:rFonts w:ascii="Book Antiqua" w:hAnsi="Book Antiqua"/>
          <w:sz w:val="24"/>
          <w:szCs w:val="24"/>
          <w:lang w:val="en-GB"/>
        </w:rPr>
        <w:t>23903807</w:t>
      </w:r>
      <w:r>
        <w:rPr>
          <w:rFonts w:ascii="Book Antiqua" w:hAnsi="Book Antiqua" w:hint="eastAsia"/>
          <w:b/>
          <w:sz w:val="24"/>
          <w:szCs w:val="24"/>
          <w:lang w:val="en-US" w:eastAsia="zh-CN"/>
        </w:rPr>
        <w:t xml:space="preserve">            </w:t>
      </w:r>
      <w:r w:rsidR="00190859" w:rsidRPr="00E8670F">
        <w:rPr>
          <w:rFonts w:ascii="Book Antiqua" w:hAnsi="Book Antiqua"/>
          <w:b/>
          <w:sz w:val="24"/>
          <w:szCs w:val="24"/>
          <w:lang w:val="en-US"/>
        </w:rPr>
        <w:t>Fax:</w:t>
      </w:r>
      <w:r w:rsidR="00190859" w:rsidRPr="00F14873">
        <w:rPr>
          <w:rFonts w:ascii="Book Antiqua" w:hAnsi="Book Antiqua"/>
          <w:sz w:val="24"/>
          <w:szCs w:val="24"/>
          <w:lang w:val="en-US"/>
        </w:rPr>
        <w:t xml:space="preserve"> +39</w:t>
      </w:r>
      <w:r>
        <w:rPr>
          <w:rFonts w:ascii="Book Antiqua" w:hAnsi="Book Antiqua" w:hint="eastAsia"/>
          <w:sz w:val="24"/>
          <w:szCs w:val="24"/>
          <w:lang w:val="en-US" w:eastAsia="zh-CN"/>
        </w:rPr>
        <w:t>-</w:t>
      </w:r>
      <w:r w:rsidRPr="00F14873">
        <w:rPr>
          <w:rFonts w:ascii="Book Antiqua" w:hAnsi="Book Antiqua"/>
          <w:sz w:val="24"/>
          <w:szCs w:val="24"/>
          <w:lang w:val="en-US"/>
        </w:rPr>
        <w:t>2</w:t>
      </w:r>
      <w:r>
        <w:rPr>
          <w:rFonts w:ascii="Book Antiqua" w:hAnsi="Book Antiqua" w:hint="eastAsia"/>
          <w:sz w:val="24"/>
          <w:szCs w:val="24"/>
          <w:lang w:val="en-US" w:eastAsia="zh-CN"/>
        </w:rPr>
        <w:t>-</w:t>
      </w:r>
      <w:r w:rsidR="00190859" w:rsidRPr="00F14873">
        <w:rPr>
          <w:rFonts w:ascii="Book Antiqua" w:hAnsi="Book Antiqua"/>
          <w:sz w:val="24"/>
          <w:szCs w:val="24"/>
          <w:lang w:val="en-US"/>
        </w:rPr>
        <w:t>23902149</w:t>
      </w:r>
    </w:p>
    <w:p w:rsidR="00190859" w:rsidRDefault="00190859" w:rsidP="00FF6F67">
      <w:pPr>
        <w:pStyle w:val="2"/>
        <w:spacing w:after="0" w:line="360" w:lineRule="auto"/>
        <w:jc w:val="both"/>
        <w:rPr>
          <w:rStyle w:val="A20"/>
          <w:rFonts w:ascii="Book Antiqua" w:hAnsi="Book Antiqua"/>
          <w:sz w:val="24"/>
          <w:szCs w:val="24"/>
          <w:highlight w:val="yellow"/>
          <w:lang w:val="en-GB" w:eastAsia="zh-CN"/>
        </w:rPr>
      </w:pPr>
    </w:p>
    <w:p w:rsidR="00090A63" w:rsidRPr="00542C5D" w:rsidRDefault="00090A63" w:rsidP="00FF6F67">
      <w:pPr>
        <w:spacing w:after="0" w:line="360" w:lineRule="auto"/>
        <w:rPr>
          <w:rFonts w:ascii="Book Antiqua" w:hAnsi="Book Antiqua"/>
          <w:color w:val="000000"/>
          <w:lang w:eastAsia="zh-CN"/>
        </w:rPr>
      </w:pPr>
      <w:bookmarkStart w:id="0" w:name="OLE_LINK332"/>
      <w:bookmarkStart w:id="1" w:name="OLE_LINK329"/>
      <w:bookmarkStart w:id="2" w:name="OLE_LINK381"/>
      <w:bookmarkStart w:id="3" w:name="OLE_LINK407"/>
      <w:r w:rsidRPr="00542C5D">
        <w:rPr>
          <w:rFonts w:ascii="Book Antiqua" w:hAnsi="Book Antiqua"/>
          <w:b/>
          <w:color w:val="000000"/>
        </w:rPr>
        <w:t>Received:</w:t>
      </w:r>
      <w:r>
        <w:rPr>
          <w:rFonts w:ascii="Book Antiqua" w:hAnsi="Book Antiqua" w:hint="eastAsia"/>
          <w:b/>
          <w:color w:val="000000"/>
          <w:lang w:eastAsia="zh-CN"/>
        </w:rPr>
        <w:t xml:space="preserve"> </w:t>
      </w:r>
      <w:r w:rsidRPr="00090A63">
        <w:rPr>
          <w:rFonts w:ascii="Book Antiqua" w:hAnsi="Book Antiqua" w:hint="eastAsia"/>
          <w:color w:val="000000"/>
          <w:lang w:eastAsia="zh-CN"/>
        </w:rPr>
        <w:t>July 23, 2014</w:t>
      </w:r>
      <w:r w:rsidRPr="00542C5D">
        <w:rPr>
          <w:rFonts w:ascii="Book Antiqua" w:hAnsi="Book Antiqua"/>
          <w:b/>
          <w:color w:val="000000"/>
          <w:lang w:eastAsia="zh-CN"/>
        </w:rPr>
        <w:tab/>
      </w:r>
      <w:r w:rsidRPr="00542C5D">
        <w:rPr>
          <w:rFonts w:ascii="Book Antiqua" w:hAnsi="Book Antiqua"/>
          <w:b/>
          <w:color w:val="000000"/>
          <w:lang w:eastAsia="zh-CN"/>
        </w:rPr>
        <w:tab/>
      </w:r>
      <w:r w:rsidRPr="00542C5D">
        <w:rPr>
          <w:rFonts w:ascii="Book Antiqua" w:hAnsi="Book Antiqua"/>
          <w:b/>
          <w:color w:val="000000"/>
        </w:rPr>
        <w:t xml:space="preserve">Revised: </w:t>
      </w:r>
      <w:r w:rsidRPr="00090A63">
        <w:rPr>
          <w:rFonts w:ascii="Book Antiqua" w:hAnsi="Book Antiqua" w:hint="eastAsia"/>
          <w:color w:val="000000"/>
          <w:lang w:eastAsia="zh-CN"/>
        </w:rPr>
        <w:t>September 1, 2014</w:t>
      </w:r>
    </w:p>
    <w:p w:rsidR="00090A63" w:rsidRDefault="00090A63" w:rsidP="00FF6F67">
      <w:pPr>
        <w:spacing w:after="0" w:line="360" w:lineRule="auto"/>
        <w:rPr>
          <w:rFonts w:ascii="Book Antiqua" w:hAnsi="Book Antiqua"/>
          <w:b/>
          <w:color w:val="000000"/>
          <w:lang w:eastAsia="zh-CN"/>
        </w:rPr>
      </w:pPr>
    </w:p>
    <w:p w:rsidR="00487AB9" w:rsidRPr="00605D8A" w:rsidRDefault="00090A63" w:rsidP="00487AB9">
      <w:pPr>
        <w:rPr>
          <w:rFonts w:ascii="Book Antiqua" w:hAnsi="Book Antiqua"/>
          <w:color w:val="000000"/>
          <w:sz w:val="24"/>
        </w:rPr>
      </w:pPr>
      <w:r w:rsidRPr="00542C5D">
        <w:rPr>
          <w:rFonts w:ascii="Book Antiqua" w:hAnsi="Book Antiqua"/>
          <w:b/>
          <w:color w:val="000000"/>
        </w:rPr>
        <w:t>Accepted:</w:t>
      </w:r>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6"/>
      <w:bookmarkStart w:id="51" w:name="OLE_LINK87"/>
      <w:bookmarkStart w:id="52" w:name="OLE_LINK88"/>
      <w:bookmarkStart w:id="53" w:name="OLE_LINK89"/>
      <w:bookmarkStart w:id="54" w:name="OLE_LINK92"/>
      <w:bookmarkStart w:id="55" w:name="OLE_LINK94"/>
      <w:r w:rsidRPr="00542C5D">
        <w:rPr>
          <w:rFonts w:ascii="Book Antiqua" w:hAnsi="Book Antiqua"/>
          <w:color w:val="000000"/>
        </w:rPr>
        <w:t xml:space="preserve"> </w:t>
      </w:r>
      <w:bookmarkStart w:id="56" w:name="OLE_LINK1"/>
      <w:bookmarkStart w:id="57" w:name="OLE_LINK2"/>
      <w:bookmarkStart w:id="58" w:name="OLE_LINK3"/>
      <w:bookmarkStart w:id="59" w:name="OLE_LINK4"/>
      <w:bookmarkStart w:id="60" w:name="OLE_LINK81"/>
      <w:bookmarkStart w:id="61" w:name="OLE_LINK95"/>
      <w:r w:rsidR="00487AB9">
        <w:rPr>
          <w:rFonts w:ascii="Book Antiqua" w:hAnsi="Book Antiqua"/>
          <w:color w:val="000000"/>
          <w:sz w:val="24"/>
        </w:rPr>
        <w:t>October</w:t>
      </w:r>
      <w:r w:rsidR="00487AB9" w:rsidRPr="00605D8A">
        <w:rPr>
          <w:rFonts w:ascii="Book Antiqua" w:hAnsi="Book Antiqua"/>
          <w:color w:val="000000"/>
          <w:sz w:val="24"/>
        </w:rPr>
        <w:t xml:space="preserve"> </w:t>
      </w:r>
      <w:r w:rsidR="00487AB9">
        <w:rPr>
          <w:rFonts w:ascii="Book Antiqua" w:hAnsi="Book Antiqua"/>
          <w:color w:val="000000"/>
          <w:sz w:val="24"/>
        </w:rPr>
        <w:t>14</w:t>
      </w:r>
      <w:r w:rsidR="00487AB9" w:rsidRPr="00605D8A">
        <w:rPr>
          <w:rFonts w:ascii="Book Antiqua" w:hAnsi="Book Antiqua"/>
          <w:color w:val="000000"/>
          <w:sz w:val="24"/>
        </w:rPr>
        <w:t>, 2014</w:t>
      </w:r>
      <w:bookmarkEnd w:id="56"/>
      <w:bookmarkEnd w:id="57"/>
      <w:bookmarkEnd w:id="58"/>
      <w:bookmarkEnd w:id="59"/>
      <w:bookmarkEnd w:id="60"/>
      <w:bookmarkEnd w:id="61"/>
    </w:p>
    <w:p w:rsidR="00090A63" w:rsidRPr="00542C5D" w:rsidRDefault="00090A63" w:rsidP="00FF6F67">
      <w:pPr>
        <w:spacing w:after="0" w:line="360" w:lineRule="auto"/>
        <w:rPr>
          <w:rFonts w:ascii="Book Antiqua" w:hAnsi="Book Antiqua"/>
          <w:color w:val="000000"/>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090A63" w:rsidRPr="00542C5D" w:rsidRDefault="00090A63" w:rsidP="00FF6F67">
      <w:pPr>
        <w:spacing w:after="0" w:line="360" w:lineRule="auto"/>
        <w:rPr>
          <w:rFonts w:ascii="Book Antiqua" w:hAnsi="Book Antiqua"/>
          <w:b/>
          <w:color w:val="000000"/>
        </w:rPr>
      </w:pPr>
      <w:r w:rsidRPr="00542C5D">
        <w:rPr>
          <w:rFonts w:ascii="Book Antiqua" w:hAnsi="Book Antiqua"/>
          <w:b/>
          <w:color w:val="000000"/>
        </w:rPr>
        <w:t xml:space="preserve"> </w:t>
      </w:r>
    </w:p>
    <w:p w:rsidR="00090A63" w:rsidRPr="00542C5D" w:rsidRDefault="00090A63" w:rsidP="00FF6F67">
      <w:pPr>
        <w:spacing w:after="0" w:line="360" w:lineRule="auto"/>
        <w:rPr>
          <w:rFonts w:ascii="Book Antiqua" w:hAnsi="Book Antiqua"/>
          <w:color w:val="000000"/>
        </w:rPr>
      </w:pPr>
      <w:r w:rsidRPr="00542C5D">
        <w:rPr>
          <w:rFonts w:ascii="Book Antiqua" w:hAnsi="Book Antiqua"/>
          <w:b/>
          <w:color w:val="000000"/>
        </w:rPr>
        <w:t xml:space="preserve">Published online: </w:t>
      </w:r>
    </w:p>
    <w:bookmarkEnd w:id="0"/>
    <w:bookmarkEnd w:id="1"/>
    <w:bookmarkEnd w:id="2"/>
    <w:bookmarkEnd w:id="3"/>
    <w:p w:rsidR="00090A63" w:rsidRPr="00090A63" w:rsidRDefault="00090A63" w:rsidP="00FF6F67">
      <w:pPr>
        <w:pStyle w:val="2"/>
        <w:spacing w:after="0" w:line="360" w:lineRule="auto"/>
        <w:jc w:val="both"/>
        <w:rPr>
          <w:rStyle w:val="A20"/>
          <w:rFonts w:ascii="Book Antiqua" w:hAnsi="Book Antiqua"/>
          <w:sz w:val="24"/>
          <w:szCs w:val="24"/>
          <w:highlight w:val="yellow"/>
          <w:lang w:eastAsia="zh-CN"/>
        </w:rPr>
      </w:pPr>
    </w:p>
    <w:p w:rsidR="00190859" w:rsidRPr="00F14873" w:rsidRDefault="00190859" w:rsidP="00FF6F67">
      <w:pPr>
        <w:spacing w:after="0" w:line="360" w:lineRule="auto"/>
        <w:jc w:val="both"/>
        <w:rPr>
          <w:rFonts w:ascii="Book Antiqua" w:hAnsi="Book Antiqua"/>
          <w:b/>
          <w:sz w:val="24"/>
          <w:szCs w:val="24"/>
          <w:lang w:val="en-US"/>
        </w:rPr>
      </w:pPr>
      <w:r w:rsidRPr="00F14873">
        <w:rPr>
          <w:rFonts w:ascii="Book Antiqua" w:hAnsi="Book Antiqua"/>
          <w:b/>
          <w:sz w:val="24"/>
          <w:szCs w:val="24"/>
          <w:lang w:val="en-US"/>
        </w:rPr>
        <w:t>Abstract</w:t>
      </w:r>
    </w:p>
    <w:p w:rsidR="00190859" w:rsidRPr="00F14873" w:rsidRDefault="00487AB9" w:rsidP="00FF6F67">
      <w:pPr>
        <w:spacing w:after="0" w:line="360" w:lineRule="auto"/>
        <w:jc w:val="both"/>
        <w:rPr>
          <w:rFonts w:ascii="Book Antiqua" w:hAnsi="Book Antiqua"/>
          <w:sz w:val="24"/>
          <w:szCs w:val="24"/>
          <w:lang w:val="en-GB"/>
        </w:rPr>
      </w:pPr>
      <w:r w:rsidRPr="00F14873">
        <w:rPr>
          <w:rFonts w:ascii="Book Antiqua" w:hAnsi="Book Antiqua"/>
          <w:sz w:val="24"/>
          <w:szCs w:val="24"/>
          <w:lang w:val="en-US"/>
        </w:rPr>
        <w:t>O</w:t>
      </w:r>
      <w:r w:rsidRPr="00F14873">
        <w:rPr>
          <w:rFonts w:ascii="Book Antiqua" w:hAnsi="Book Antiqua"/>
          <w:sz w:val="24"/>
          <w:szCs w:val="24"/>
          <w:vertAlign w:val="superscript"/>
          <w:lang w:val="en-US"/>
        </w:rPr>
        <w:t>6</w:t>
      </w:r>
      <w:r w:rsidRPr="00F14873">
        <w:rPr>
          <w:rFonts w:ascii="Book Antiqua" w:hAnsi="Book Antiqua"/>
          <w:sz w:val="24"/>
          <w:szCs w:val="24"/>
          <w:lang w:val="en-US"/>
        </w:rPr>
        <w:t xml:space="preserve">-methylguanine DNA </w:t>
      </w:r>
      <w:proofErr w:type="spellStart"/>
      <w:r w:rsidRPr="00F14873">
        <w:rPr>
          <w:rFonts w:ascii="Book Antiqua" w:hAnsi="Book Antiqua"/>
          <w:sz w:val="24"/>
          <w:szCs w:val="24"/>
          <w:lang w:val="en-US"/>
        </w:rPr>
        <w:t>methyltransferase</w:t>
      </w:r>
      <w:proofErr w:type="spellEnd"/>
      <w:r w:rsidRPr="00F14873">
        <w:rPr>
          <w:rFonts w:ascii="Book Antiqua" w:hAnsi="Book Antiqua"/>
          <w:sz w:val="24"/>
          <w:szCs w:val="24"/>
          <w:lang w:val="en-US"/>
        </w:rPr>
        <w:t xml:space="preserve"> (MGMT)</w:t>
      </w:r>
      <w:r>
        <w:rPr>
          <w:rFonts w:ascii="Book Antiqua" w:hAnsi="Book Antiqua"/>
          <w:sz w:val="24"/>
          <w:szCs w:val="24"/>
          <w:lang w:val="en-US"/>
        </w:rPr>
        <w:t xml:space="preserve"> </w:t>
      </w:r>
      <w:r w:rsidR="00190859" w:rsidRPr="00F14873">
        <w:rPr>
          <w:rFonts w:ascii="Book Antiqua" w:hAnsi="Book Antiqua"/>
          <w:sz w:val="24"/>
          <w:szCs w:val="24"/>
          <w:lang w:val="en-GB"/>
        </w:rPr>
        <w:t>gene promoter methylation plays an important role in colorectal carcinogenesis, occurring in about 30</w:t>
      </w:r>
      <w:r w:rsidR="002B4A8C">
        <w:rPr>
          <w:rFonts w:ascii="Book Antiqua" w:hAnsi="Book Antiqua" w:hint="eastAsia"/>
          <w:sz w:val="24"/>
          <w:szCs w:val="24"/>
          <w:lang w:val="en-GB" w:eastAsia="zh-CN"/>
        </w:rPr>
        <w:t>%</w:t>
      </w:r>
      <w:r w:rsidR="00190859" w:rsidRPr="00F14873">
        <w:rPr>
          <w:rFonts w:ascii="Book Antiqua" w:hAnsi="Book Antiqua"/>
          <w:sz w:val="24"/>
          <w:szCs w:val="24"/>
          <w:lang w:val="en-GB"/>
        </w:rPr>
        <w:t xml:space="preserve">-40% of metastatic colorectal cancer. Its prognostic role has not been defined yet, but loss of expression of </w:t>
      </w:r>
      <w:r w:rsidR="00190859" w:rsidRPr="00090A63">
        <w:rPr>
          <w:rFonts w:ascii="Book Antiqua" w:hAnsi="Book Antiqua"/>
          <w:i/>
          <w:sz w:val="24"/>
          <w:szCs w:val="24"/>
          <w:lang w:val="en-GB"/>
        </w:rPr>
        <w:t>MGMT</w:t>
      </w:r>
      <w:r w:rsidR="00190859" w:rsidRPr="00F14873">
        <w:rPr>
          <w:rFonts w:ascii="Book Antiqua" w:hAnsi="Book Antiqua"/>
          <w:sz w:val="24"/>
          <w:szCs w:val="24"/>
          <w:lang w:val="en-GB"/>
        </w:rPr>
        <w:t xml:space="preserve">, which is secondary to gene promoter methylation, results in an interesting high response to alkylating agents such as </w:t>
      </w:r>
      <w:proofErr w:type="spellStart"/>
      <w:r w:rsidR="00190859" w:rsidRPr="00F14873">
        <w:rPr>
          <w:rFonts w:ascii="Book Antiqua" w:hAnsi="Book Antiqua"/>
          <w:sz w:val="24"/>
          <w:szCs w:val="24"/>
          <w:lang w:val="en-GB"/>
        </w:rPr>
        <w:t>dacarbazine</w:t>
      </w:r>
      <w:proofErr w:type="spellEnd"/>
      <w:r w:rsidR="00190859" w:rsidRPr="00F14873">
        <w:rPr>
          <w:rFonts w:ascii="Book Antiqua" w:hAnsi="Book Antiqua"/>
          <w:sz w:val="24"/>
          <w:szCs w:val="24"/>
          <w:lang w:val="en-GB"/>
        </w:rPr>
        <w:t xml:space="preserve"> and </w:t>
      </w:r>
      <w:proofErr w:type="spellStart"/>
      <w:r w:rsidR="00190859" w:rsidRPr="00F14873">
        <w:rPr>
          <w:rFonts w:ascii="Book Antiqua" w:hAnsi="Book Antiqua"/>
          <w:sz w:val="24"/>
          <w:szCs w:val="24"/>
          <w:lang w:val="en-GB"/>
        </w:rPr>
        <w:t>temozolomide</w:t>
      </w:r>
      <w:proofErr w:type="spellEnd"/>
      <w:r w:rsidR="00190859" w:rsidRPr="00F14873">
        <w:rPr>
          <w:rFonts w:ascii="Book Antiqua" w:hAnsi="Book Antiqua"/>
          <w:sz w:val="24"/>
          <w:szCs w:val="24"/>
          <w:lang w:val="en-GB"/>
        </w:rPr>
        <w:t xml:space="preserve">. In a phase 2 </w:t>
      </w:r>
      <w:proofErr w:type="gramStart"/>
      <w:r w:rsidR="00190859" w:rsidRPr="00F14873">
        <w:rPr>
          <w:rFonts w:ascii="Book Antiqua" w:hAnsi="Book Antiqua"/>
          <w:sz w:val="24"/>
          <w:szCs w:val="24"/>
          <w:lang w:val="en-GB"/>
        </w:rPr>
        <w:t>study</w:t>
      </w:r>
      <w:proofErr w:type="gramEnd"/>
      <w:r w:rsidR="00190859" w:rsidRPr="00F14873">
        <w:rPr>
          <w:rFonts w:ascii="Book Antiqua" w:hAnsi="Book Antiqua"/>
          <w:sz w:val="24"/>
          <w:szCs w:val="24"/>
          <w:lang w:val="en-GB"/>
        </w:rPr>
        <w:t xml:space="preserve"> on heavily pre-treated patients with </w:t>
      </w:r>
      <w:r w:rsidR="00190859" w:rsidRPr="00F14873">
        <w:rPr>
          <w:rFonts w:ascii="Book Antiqua" w:hAnsi="Book Antiqua"/>
          <w:i/>
          <w:sz w:val="24"/>
          <w:szCs w:val="24"/>
          <w:lang w:val="en-GB"/>
        </w:rPr>
        <w:t>MGMT</w:t>
      </w:r>
      <w:r w:rsidR="00190859" w:rsidRPr="00F14873">
        <w:rPr>
          <w:rFonts w:ascii="Book Antiqua" w:hAnsi="Book Antiqua"/>
          <w:sz w:val="24"/>
          <w:szCs w:val="24"/>
          <w:lang w:val="en-GB"/>
        </w:rPr>
        <w:t xml:space="preserve"> methylated metastatic colorectal cancer, </w:t>
      </w:r>
      <w:proofErr w:type="spellStart"/>
      <w:r w:rsidR="00190859" w:rsidRPr="00F14873">
        <w:rPr>
          <w:rFonts w:ascii="Book Antiqua" w:hAnsi="Book Antiqua"/>
          <w:sz w:val="24"/>
          <w:szCs w:val="24"/>
          <w:lang w:val="en-GB"/>
        </w:rPr>
        <w:t>temozolomide</w:t>
      </w:r>
      <w:proofErr w:type="spellEnd"/>
      <w:r w:rsidR="00190859" w:rsidRPr="00F14873">
        <w:rPr>
          <w:rFonts w:ascii="Book Antiqua" w:hAnsi="Book Antiqua"/>
          <w:sz w:val="24"/>
          <w:szCs w:val="24"/>
          <w:lang w:val="en-GB"/>
        </w:rPr>
        <w:t xml:space="preserve"> achieved about 30% of disease control rate. Activating mutations of </w:t>
      </w:r>
      <w:r w:rsidR="00190859" w:rsidRPr="00F14873">
        <w:rPr>
          <w:rFonts w:ascii="Book Antiqua" w:hAnsi="Book Antiqua"/>
          <w:i/>
          <w:sz w:val="24"/>
          <w:szCs w:val="24"/>
          <w:lang w:val="en-GB"/>
        </w:rPr>
        <w:t>RAS</w:t>
      </w:r>
      <w:r w:rsidR="00190859" w:rsidRPr="00F14873">
        <w:rPr>
          <w:rFonts w:ascii="Book Antiqua" w:hAnsi="Book Antiqua"/>
          <w:sz w:val="24"/>
          <w:szCs w:val="24"/>
          <w:lang w:val="en-GB"/>
        </w:rPr>
        <w:t xml:space="preserve"> or </w:t>
      </w:r>
      <w:r w:rsidR="00190859" w:rsidRPr="00F14873">
        <w:rPr>
          <w:rFonts w:ascii="Book Antiqua" w:hAnsi="Book Antiqua"/>
          <w:i/>
          <w:sz w:val="24"/>
          <w:szCs w:val="24"/>
          <w:lang w:val="en-GB"/>
        </w:rPr>
        <w:t>BRAF</w:t>
      </w:r>
      <w:r w:rsidR="00190859" w:rsidRPr="00F14873">
        <w:rPr>
          <w:rFonts w:ascii="Book Antiqua" w:hAnsi="Book Antiqua"/>
          <w:sz w:val="24"/>
          <w:szCs w:val="24"/>
          <w:lang w:val="en-GB"/>
        </w:rPr>
        <w:t xml:space="preserve"> genes as well as mismatch repair deficiency may represent mechanisms of resistance to alkylating agents, but a dose-dense schedule of </w:t>
      </w:r>
      <w:proofErr w:type="spellStart"/>
      <w:r w:rsidR="00190859" w:rsidRPr="00F14873">
        <w:rPr>
          <w:rFonts w:ascii="Book Antiqua" w:hAnsi="Book Antiqua"/>
          <w:sz w:val="24"/>
          <w:szCs w:val="24"/>
          <w:lang w:val="en-GB"/>
        </w:rPr>
        <w:t>temozolomide</w:t>
      </w:r>
      <w:proofErr w:type="spellEnd"/>
      <w:r w:rsidR="00190859" w:rsidRPr="00F14873">
        <w:rPr>
          <w:rFonts w:ascii="Book Antiqua" w:hAnsi="Book Antiqua"/>
          <w:sz w:val="24"/>
          <w:szCs w:val="24"/>
          <w:lang w:val="en-GB"/>
        </w:rPr>
        <w:t xml:space="preserve"> may potentially restore sensitivity in </w:t>
      </w:r>
      <w:r w:rsidR="00190859" w:rsidRPr="00F14873">
        <w:rPr>
          <w:rFonts w:ascii="Book Antiqua" w:hAnsi="Book Antiqua"/>
          <w:i/>
          <w:sz w:val="24"/>
          <w:szCs w:val="24"/>
          <w:lang w:val="en-GB"/>
        </w:rPr>
        <w:t>RAS</w:t>
      </w:r>
      <w:r w:rsidR="00190859" w:rsidRPr="00F14873">
        <w:rPr>
          <w:rFonts w:ascii="Book Antiqua" w:hAnsi="Book Antiqua"/>
          <w:sz w:val="24"/>
          <w:szCs w:val="24"/>
          <w:lang w:val="en-GB"/>
        </w:rPr>
        <w:t xml:space="preserve">-mutant patients. Further development of </w:t>
      </w:r>
      <w:proofErr w:type="spellStart"/>
      <w:r w:rsidR="00190859" w:rsidRPr="00F14873">
        <w:rPr>
          <w:rFonts w:ascii="Book Antiqua" w:hAnsi="Book Antiqua"/>
          <w:sz w:val="24"/>
          <w:szCs w:val="24"/>
          <w:lang w:val="en-GB"/>
        </w:rPr>
        <w:t>temozolomide</w:t>
      </w:r>
      <w:proofErr w:type="spellEnd"/>
      <w:r w:rsidR="00190859" w:rsidRPr="00F14873">
        <w:rPr>
          <w:rFonts w:ascii="Book Antiqua" w:hAnsi="Book Antiqua"/>
          <w:sz w:val="24"/>
          <w:szCs w:val="24"/>
          <w:lang w:val="en-GB"/>
        </w:rPr>
        <w:t xml:space="preserve"> in </w:t>
      </w:r>
      <w:r w:rsidR="00190859" w:rsidRPr="00F14873">
        <w:rPr>
          <w:rFonts w:ascii="Book Antiqua" w:hAnsi="Book Antiqua"/>
          <w:i/>
          <w:sz w:val="24"/>
          <w:szCs w:val="24"/>
          <w:lang w:val="en-GB"/>
        </w:rPr>
        <w:t>MGMT</w:t>
      </w:r>
      <w:r w:rsidR="00190859" w:rsidRPr="00F14873">
        <w:rPr>
          <w:rFonts w:ascii="Book Antiqua" w:hAnsi="Book Antiqua"/>
          <w:sz w:val="24"/>
          <w:szCs w:val="24"/>
          <w:lang w:val="en-GB"/>
        </w:rPr>
        <w:t xml:space="preserve"> methylated colorectal cancer includes investigation of synergic combinations with other agents such as </w:t>
      </w:r>
      <w:proofErr w:type="spellStart"/>
      <w:r w:rsidR="00190859" w:rsidRPr="00F14873">
        <w:rPr>
          <w:rFonts w:ascii="Book Antiqua" w:hAnsi="Book Antiqua"/>
          <w:sz w:val="24"/>
          <w:szCs w:val="24"/>
          <w:lang w:val="en-GB"/>
        </w:rPr>
        <w:t>fluoropyrimidines</w:t>
      </w:r>
      <w:proofErr w:type="spellEnd"/>
      <w:r w:rsidR="00190859" w:rsidRPr="00F14873">
        <w:rPr>
          <w:rFonts w:ascii="Book Antiqua" w:hAnsi="Book Antiqua"/>
          <w:sz w:val="24"/>
          <w:szCs w:val="24"/>
          <w:lang w:val="en-GB"/>
        </w:rPr>
        <w:t xml:space="preserve"> and research for additional biomarkers, in order to better define the role of </w:t>
      </w:r>
      <w:proofErr w:type="spellStart"/>
      <w:r w:rsidR="00190859" w:rsidRPr="00F14873">
        <w:rPr>
          <w:rFonts w:ascii="Book Antiqua" w:hAnsi="Book Antiqua"/>
          <w:sz w:val="24"/>
          <w:szCs w:val="24"/>
          <w:lang w:val="en-GB"/>
        </w:rPr>
        <w:t>temozolomide</w:t>
      </w:r>
      <w:proofErr w:type="spellEnd"/>
      <w:r w:rsidR="00190859" w:rsidRPr="00F14873">
        <w:rPr>
          <w:rFonts w:ascii="Book Antiqua" w:hAnsi="Book Antiqua"/>
          <w:sz w:val="24"/>
          <w:szCs w:val="24"/>
          <w:lang w:val="en-GB"/>
        </w:rPr>
        <w:t xml:space="preserve"> in the treatment of individual patients.</w:t>
      </w:r>
    </w:p>
    <w:p w:rsidR="00190859" w:rsidRDefault="00190859" w:rsidP="00FF6F67">
      <w:pPr>
        <w:pStyle w:val="2"/>
        <w:spacing w:after="0" w:line="360" w:lineRule="auto"/>
        <w:jc w:val="both"/>
        <w:rPr>
          <w:rFonts w:ascii="Book Antiqua" w:hAnsi="Book Antiqua"/>
          <w:b/>
          <w:sz w:val="24"/>
          <w:szCs w:val="24"/>
          <w:lang w:val="en-GB" w:eastAsia="zh-CN"/>
        </w:rPr>
      </w:pPr>
    </w:p>
    <w:p w:rsidR="002B4A8C" w:rsidRPr="00CB5BAB" w:rsidRDefault="002B4A8C" w:rsidP="002B4A8C">
      <w:pPr>
        <w:spacing w:line="360" w:lineRule="auto"/>
        <w:rPr>
          <w:rFonts w:ascii="Book Antiqua" w:hAnsi="Book Antiqua" w:cs="宋体"/>
          <w:sz w:val="24"/>
        </w:rPr>
      </w:pPr>
      <w:bookmarkStart w:id="62" w:name="OLE_LINK475"/>
      <w:r w:rsidRPr="00CB5BAB">
        <w:rPr>
          <w:rFonts w:ascii="Book Antiqua" w:hAnsi="Book Antiqua"/>
          <w:sz w:val="24"/>
        </w:rPr>
        <w:lastRenderedPageBreak/>
        <w:t xml:space="preserve">© </w:t>
      </w:r>
      <w:r w:rsidRPr="00CB5BAB">
        <w:rPr>
          <w:rFonts w:ascii="Book Antiqua" w:hAnsi="Book Antiqua" w:cs="宋体"/>
          <w:sz w:val="24"/>
        </w:rPr>
        <w:t xml:space="preserve">2014 Baishideng Publishing Group Inc. All rights reserved. </w:t>
      </w:r>
    </w:p>
    <w:bookmarkEnd w:id="62"/>
    <w:p w:rsidR="002B4A8C" w:rsidRPr="002B4A8C" w:rsidRDefault="002B4A8C" w:rsidP="00FF6F67">
      <w:pPr>
        <w:pStyle w:val="2"/>
        <w:spacing w:after="0" w:line="360" w:lineRule="auto"/>
        <w:jc w:val="both"/>
        <w:rPr>
          <w:rFonts w:ascii="Book Antiqua" w:hAnsi="Book Antiqua"/>
          <w:b/>
          <w:sz w:val="24"/>
          <w:szCs w:val="24"/>
          <w:lang w:eastAsia="zh-CN"/>
        </w:rPr>
      </w:pPr>
    </w:p>
    <w:p w:rsidR="00190859" w:rsidRPr="00F14873" w:rsidRDefault="00190859" w:rsidP="00FF6F67">
      <w:pPr>
        <w:pStyle w:val="2"/>
        <w:spacing w:after="0" w:line="360" w:lineRule="auto"/>
        <w:jc w:val="both"/>
        <w:rPr>
          <w:rFonts w:ascii="Book Antiqua" w:hAnsi="Book Antiqua"/>
          <w:sz w:val="24"/>
          <w:szCs w:val="24"/>
          <w:lang w:val="en-GB"/>
        </w:rPr>
      </w:pPr>
      <w:r w:rsidRPr="00F14873">
        <w:rPr>
          <w:rFonts w:ascii="Book Antiqua" w:hAnsi="Book Antiqua"/>
          <w:b/>
          <w:sz w:val="24"/>
          <w:szCs w:val="24"/>
          <w:lang w:val="en-GB"/>
        </w:rPr>
        <w:t>Key</w:t>
      </w:r>
      <w:r w:rsidR="00E8670F">
        <w:rPr>
          <w:rFonts w:ascii="Book Antiqua" w:hAnsi="Book Antiqua" w:hint="eastAsia"/>
          <w:b/>
          <w:sz w:val="24"/>
          <w:szCs w:val="24"/>
          <w:lang w:val="en-GB" w:eastAsia="zh-CN"/>
        </w:rPr>
        <w:t xml:space="preserve"> </w:t>
      </w:r>
      <w:r w:rsidRPr="00F14873">
        <w:rPr>
          <w:rFonts w:ascii="Book Antiqua" w:hAnsi="Book Antiqua"/>
          <w:b/>
          <w:sz w:val="24"/>
          <w:szCs w:val="24"/>
          <w:lang w:val="en-GB"/>
        </w:rPr>
        <w:t>words:</w:t>
      </w:r>
      <w:r w:rsidRPr="00F14873">
        <w:rPr>
          <w:rFonts w:ascii="Book Antiqua" w:hAnsi="Book Antiqua"/>
          <w:sz w:val="24"/>
          <w:szCs w:val="24"/>
          <w:lang w:val="en-GB"/>
        </w:rPr>
        <w:t xml:space="preserve"> </w:t>
      </w:r>
      <w:r w:rsidR="002B4A8C" w:rsidRPr="00F14873">
        <w:rPr>
          <w:rFonts w:ascii="Book Antiqua" w:hAnsi="Book Antiqua"/>
          <w:sz w:val="24"/>
          <w:szCs w:val="24"/>
          <w:lang w:val="en-GB"/>
        </w:rPr>
        <w:t>C</w:t>
      </w:r>
      <w:r w:rsidRPr="00F14873">
        <w:rPr>
          <w:rFonts w:ascii="Book Antiqua" w:hAnsi="Book Antiqua"/>
          <w:sz w:val="24"/>
          <w:szCs w:val="24"/>
          <w:lang w:val="en-GB"/>
        </w:rPr>
        <w:t xml:space="preserve">olorectal cancer; </w:t>
      </w:r>
      <w:r w:rsidR="00487AB9" w:rsidRPr="00F14873">
        <w:rPr>
          <w:rFonts w:ascii="Book Antiqua" w:hAnsi="Book Antiqua"/>
          <w:sz w:val="24"/>
          <w:szCs w:val="24"/>
          <w:lang w:val="en-US"/>
        </w:rPr>
        <w:t>O</w:t>
      </w:r>
      <w:r w:rsidR="00487AB9" w:rsidRPr="00F14873">
        <w:rPr>
          <w:rFonts w:ascii="Book Antiqua" w:hAnsi="Book Antiqua"/>
          <w:sz w:val="24"/>
          <w:szCs w:val="24"/>
          <w:vertAlign w:val="superscript"/>
          <w:lang w:val="en-US"/>
        </w:rPr>
        <w:t>6</w:t>
      </w:r>
      <w:r w:rsidR="00487AB9" w:rsidRPr="00F14873">
        <w:rPr>
          <w:rFonts w:ascii="Book Antiqua" w:hAnsi="Book Antiqua"/>
          <w:sz w:val="24"/>
          <w:szCs w:val="24"/>
          <w:lang w:val="en-US"/>
        </w:rPr>
        <w:t xml:space="preserve">-methylguanine DNA </w:t>
      </w:r>
      <w:proofErr w:type="spellStart"/>
      <w:r w:rsidR="00487AB9" w:rsidRPr="00F14873">
        <w:rPr>
          <w:rFonts w:ascii="Book Antiqua" w:hAnsi="Book Antiqua"/>
          <w:sz w:val="24"/>
          <w:szCs w:val="24"/>
          <w:lang w:val="en-US"/>
        </w:rPr>
        <w:t>methyltransferase</w:t>
      </w:r>
      <w:proofErr w:type="spellEnd"/>
      <w:r w:rsidRPr="00F14873">
        <w:rPr>
          <w:rFonts w:ascii="Book Antiqua" w:hAnsi="Book Antiqua"/>
          <w:sz w:val="24"/>
          <w:szCs w:val="24"/>
          <w:lang w:val="en-GB"/>
        </w:rPr>
        <w:t xml:space="preserve">; </w:t>
      </w:r>
      <w:proofErr w:type="spellStart"/>
      <w:r w:rsidR="002B4A8C" w:rsidRPr="00F14873">
        <w:rPr>
          <w:rFonts w:ascii="Book Antiqua" w:hAnsi="Book Antiqua"/>
          <w:sz w:val="24"/>
          <w:szCs w:val="24"/>
          <w:lang w:val="en-GB"/>
        </w:rPr>
        <w:t>T</w:t>
      </w:r>
      <w:r w:rsidRPr="00F14873">
        <w:rPr>
          <w:rFonts w:ascii="Book Antiqua" w:hAnsi="Book Antiqua"/>
          <w:sz w:val="24"/>
          <w:szCs w:val="24"/>
          <w:lang w:val="en-GB"/>
        </w:rPr>
        <w:t>emozolomide</w:t>
      </w:r>
      <w:proofErr w:type="spellEnd"/>
      <w:r w:rsidRPr="00F14873">
        <w:rPr>
          <w:rFonts w:ascii="Book Antiqua" w:hAnsi="Book Antiqua"/>
          <w:sz w:val="24"/>
          <w:szCs w:val="24"/>
          <w:lang w:val="en-GB"/>
        </w:rPr>
        <w:t xml:space="preserve">; </w:t>
      </w:r>
      <w:proofErr w:type="spellStart"/>
      <w:r w:rsidR="002B4A8C" w:rsidRPr="00F14873">
        <w:rPr>
          <w:rFonts w:ascii="Book Antiqua" w:hAnsi="Book Antiqua"/>
          <w:sz w:val="24"/>
          <w:szCs w:val="24"/>
          <w:lang w:val="en-GB"/>
        </w:rPr>
        <w:t>D</w:t>
      </w:r>
      <w:r w:rsidRPr="00F14873">
        <w:rPr>
          <w:rFonts w:ascii="Book Antiqua" w:hAnsi="Book Antiqua"/>
          <w:sz w:val="24"/>
          <w:szCs w:val="24"/>
          <w:lang w:val="en-GB"/>
        </w:rPr>
        <w:t>acarbazine</w:t>
      </w:r>
      <w:proofErr w:type="spellEnd"/>
      <w:r w:rsidRPr="00F14873">
        <w:rPr>
          <w:rFonts w:ascii="Book Antiqua" w:hAnsi="Book Antiqua"/>
          <w:sz w:val="24"/>
          <w:szCs w:val="24"/>
          <w:lang w:val="en-GB"/>
        </w:rPr>
        <w:t xml:space="preserve">; </w:t>
      </w:r>
      <w:r w:rsidR="002B4A8C" w:rsidRPr="00F14873">
        <w:rPr>
          <w:rFonts w:ascii="Book Antiqua" w:hAnsi="Book Antiqua"/>
          <w:sz w:val="24"/>
          <w:szCs w:val="24"/>
          <w:lang w:val="en-GB"/>
        </w:rPr>
        <w:t>B</w:t>
      </w:r>
      <w:r w:rsidRPr="00F14873">
        <w:rPr>
          <w:rFonts w:ascii="Book Antiqua" w:hAnsi="Book Antiqua"/>
          <w:sz w:val="24"/>
          <w:szCs w:val="24"/>
          <w:lang w:val="en-GB"/>
        </w:rPr>
        <w:t>iomarker</w:t>
      </w:r>
    </w:p>
    <w:p w:rsidR="00190859" w:rsidRPr="00F14873" w:rsidRDefault="00190859" w:rsidP="00FF6F67">
      <w:pPr>
        <w:pStyle w:val="2"/>
        <w:spacing w:after="0" w:line="360" w:lineRule="auto"/>
        <w:jc w:val="both"/>
        <w:rPr>
          <w:rFonts w:ascii="Book Antiqua" w:hAnsi="Book Antiqua"/>
          <w:sz w:val="24"/>
          <w:szCs w:val="24"/>
          <w:lang w:val="en-GB"/>
        </w:rPr>
      </w:pPr>
    </w:p>
    <w:p w:rsidR="00190859" w:rsidRPr="00F14873" w:rsidRDefault="00190859" w:rsidP="002B4A8C">
      <w:pPr>
        <w:spacing w:after="0" w:line="360" w:lineRule="auto"/>
        <w:jc w:val="both"/>
        <w:rPr>
          <w:rFonts w:ascii="Book Antiqua" w:hAnsi="Book Antiqua"/>
          <w:sz w:val="24"/>
          <w:szCs w:val="24"/>
          <w:lang w:val="en-US"/>
        </w:rPr>
      </w:pPr>
      <w:r w:rsidRPr="00F14873">
        <w:rPr>
          <w:rFonts w:ascii="Book Antiqua" w:hAnsi="Book Antiqua"/>
          <w:b/>
          <w:sz w:val="24"/>
          <w:szCs w:val="24"/>
          <w:lang w:val="en-US"/>
        </w:rPr>
        <w:t>Core tip</w:t>
      </w:r>
      <w:r w:rsidR="002B4A8C">
        <w:rPr>
          <w:rFonts w:ascii="Book Antiqua" w:hAnsi="Book Antiqua" w:hint="eastAsia"/>
          <w:b/>
          <w:sz w:val="24"/>
          <w:szCs w:val="24"/>
          <w:lang w:val="en-US" w:eastAsia="zh-CN"/>
        </w:rPr>
        <w:t xml:space="preserve">: </w:t>
      </w:r>
      <w:bookmarkStart w:id="63" w:name="_GoBack"/>
      <w:r w:rsidR="00487AB9" w:rsidRPr="00F14873">
        <w:rPr>
          <w:rFonts w:ascii="Book Antiqua" w:hAnsi="Book Antiqua"/>
          <w:sz w:val="24"/>
          <w:szCs w:val="24"/>
          <w:lang w:val="en-US"/>
        </w:rPr>
        <w:t>O</w:t>
      </w:r>
      <w:r w:rsidR="00487AB9" w:rsidRPr="00F14873">
        <w:rPr>
          <w:rFonts w:ascii="Book Antiqua" w:hAnsi="Book Antiqua"/>
          <w:sz w:val="24"/>
          <w:szCs w:val="24"/>
          <w:vertAlign w:val="superscript"/>
          <w:lang w:val="en-US"/>
        </w:rPr>
        <w:t>6</w:t>
      </w:r>
      <w:r w:rsidR="00487AB9" w:rsidRPr="00F14873">
        <w:rPr>
          <w:rFonts w:ascii="Book Antiqua" w:hAnsi="Book Antiqua"/>
          <w:sz w:val="24"/>
          <w:szCs w:val="24"/>
          <w:lang w:val="en-US"/>
        </w:rPr>
        <w:t xml:space="preserve">-methylguanine DNA </w:t>
      </w:r>
      <w:proofErr w:type="spellStart"/>
      <w:r w:rsidR="00487AB9" w:rsidRPr="00F14873">
        <w:rPr>
          <w:rFonts w:ascii="Book Antiqua" w:hAnsi="Book Antiqua"/>
          <w:sz w:val="24"/>
          <w:szCs w:val="24"/>
          <w:lang w:val="en-US"/>
        </w:rPr>
        <w:t>methyltransferase</w:t>
      </w:r>
      <w:proofErr w:type="spellEnd"/>
      <w:r w:rsidR="00487AB9" w:rsidRPr="00F14873">
        <w:rPr>
          <w:rFonts w:ascii="Book Antiqua" w:hAnsi="Book Antiqua"/>
          <w:sz w:val="24"/>
          <w:szCs w:val="24"/>
          <w:lang w:val="en-US"/>
        </w:rPr>
        <w:t xml:space="preserve"> (MGMT)</w:t>
      </w:r>
      <w:r w:rsidR="00487AB9">
        <w:rPr>
          <w:rFonts w:ascii="Book Antiqua" w:hAnsi="Book Antiqua"/>
          <w:sz w:val="24"/>
          <w:szCs w:val="24"/>
          <w:lang w:val="en-US"/>
        </w:rPr>
        <w:t xml:space="preserve"> </w:t>
      </w:r>
      <w:r w:rsidRPr="00F14873">
        <w:rPr>
          <w:rFonts w:ascii="Book Antiqua" w:hAnsi="Book Antiqua"/>
          <w:sz w:val="24"/>
          <w:szCs w:val="24"/>
          <w:lang w:val="en-US"/>
        </w:rPr>
        <w:t xml:space="preserve">methylation is involved in colorectal carcinogenesis and represents a predictive biomarker for alkylating agents in metastatic colorectal cancer. In fact, patients with </w:t>
      </w:r>
      <w:proofErr w:type="spellStart"/>
      <w:r w:rsidRPr="00F14873">
        <w:rPr>
          <w:rFonts w:ascii="Book Antiqua" w:hAnsi="Book Antiqua"/>
          <w:sz w:val="24"/>
          <w:szCs w:val="24"/>
          <w:lang w:val="en-US"/>
        </w:rPr>
        <w:t>chemorefractory</w:t>
      </w:r>
      <w:proofErr w:type="spellEnd"/>
      <w:r w:rsidRPr="00F14873">
        <w:rPr>
          <w:rFonts w:ascii="Book Antiqua" w:hAnsi="Book Antiqua"/>
          <w:sz w:val="24"/>
          <w:szCs w:val="24"/>
          <w:lang w:val="en-US"/>
        </w:rPr>
        <w:t xml:space="preserve"> metastatic colorectal cancer with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methylation derived promising response from treatment with </w:t>
      </w:r>
      <w:proofErr w:type="spellStart"/>
      <w:r w:rsidRPr="00F14873">
        <w:rPr>
          <w:rFonts w:ascii="Book Antiqua" w:hAnsi="Book Antiqua"/>
          <w:sz w:val="24"/>
          <w:szCs w:val="24"/>
          <w:lang w:val="en-US"/>
        </w:rPr>
        <w:t>dacarbazine</w:t>
      </w:r>
      <w:proofErr w:type="spellEnd"/>
      <w:r w:rsidRPr="00F14873">
        <w:rPr>
          <w:rFonts w:ascii="Book Antiqua" w:hAnsi="Book Antiqua"/>
          <w:sz w:val="24"/>
          <w:szCs w:val="24"/>
          <w:lang w:val="en-US"/>
        </w:rPr>
        <w:t xml:space="preserve"> or </w:t>
      </w:r>
      <w:proofErr w:type="spellStart"/>
      <w:r w:rsidRPr="00F14873">
        <w:rPr>
          <w:rFonts w:ascii="Book Antiqua" w:hAnsi="Book Antiqua"/>
          <w:sz w:val="24"/>
          <w:szCs w:val="24"/>
          <w:lang w:val="en-US"/>
        </w:rPr>
        <w:t>temozolomide</w:t>
      </w:r>
      <w:proofErr w:type="spellEnd"/>
      <w:r w:rsidRPr="00F14873">
        <w:rPr>
          <w:rFonts w:ascii="Book Antiqua" w:hAnsi="Book Antiqua"/>
          <w:sz w:val="24"/>
          <w:szCs w:val="24"/>
          <w:lang w:val="en-US"/>
        </w:rPr>
        <w:t xml:space="preserve">, and ongoing research is investigating the efficacy of </w:t>
      </w:r>
      <w:proofErr w:type="spellStart"/>
      <w:r w:rsidRPr="00F14873">
        <w:rPr>
          <w:rFonts w:ascii="Book Antiqua" w:hAnsi="Book Antiqua"/>
          <w:sz w:val="24"/>
          <w:szCs w:val="24"/>
          <w:lang w:val="en-US"/>
        </w:rPr>
        <w:t>temozolomide</w:t>
      </w:r>
      <w:proofErr w:type="spellEnd"/>
      <w:r w:rsidRPr="00F14873">
        <w:rPr>
          <w:rFonts w:ascii="Book Antiqua" w:hAnsi="Book Antiqua"/>
          <w:sz w:val="24"/>
          <w:szCs w:val="24"/>
          <w:lang w:val="en-US"/>
        </w:rPr>
        <w:t xml:space="preserve"> in combination with other chemotherapy drugs for </w:t>
      </w:r>
      <w:r w:rsidRPr="00F14873">
        <w:rPr>
          <w:rFonts w:ascii="Book Antiqua" w:hAnsi="Book Antiqua"/>
          <w:i/>
          <w:sz w:val="24"/>
          <w:szCs w:val="24"/>
          <w:lang w:val="en-US"/>
        </w:rPr>
        <w:t>MGMT</w:t>
      </w:r>
      <w:r w:rsidRPr="00F14873">
        <w:rPr>
          <w:rFonts w:ascii="Book Antiqua" w:hAnsi="Book Antiqua"/>
          <w:sz w:val="24"/>
          <w:szCs w:val="24"/>
          <w:lang w:val="en-US"/>
        </w:rPr>
        <w:t xml:space="preserve">-methylated colorectal cancer. Future challenges include the combination with biologic drugs and the research for additional biomarkers. </w:t>
      </w:r>
    </w:p>
    <w:bookmarkEnd w:id="63"/>
    <w:p w:rsidR="0079235A" w:rsidRDefault="0079235A" w:rsidP="0079235A">
      <w:pPr>
        <w:spacing w:after="0" w:line="360" w:lineRule="auto"/>
        <w:jc w:val="both"/>
        <w:rPr>
          <w:rFonts w:ascii="Book Antiqua" w:hAnsi="Book Antiqua"/>
          <w:sz w:val="24"/>
          <w:szCs w:val="24"/>
          <w:lang w:eastAsia="zh-CN"/>
        </w:rPr>
      </w:pPr>
    </w:p>
    <w:p w:rsidR="0079235A" w:rsidRPr="0079235A" w:rsidRDefault="0079235A" w:rsidP="0079235A">
      <w:pPr>
        <w:spacing w:after="0" w:line="360" w:lineRule="auto"/>
        <w:jc w:val="both"/>
        <w:rPr>
          <w:rFonts w:ascii="Book Antiqua" w:hAnsi="Book Antiqua"/>
          <w:sz w:val="24"/>
          <w:szCs w:val="24"/>
          <w:lang w:val="en-US" w:eastAsia="zh-CN"/>
        </w:rPr>
      </w:pPr>
      <w:r w:rsidRPr="00F14873">
        <w:rPr>
          <w:rFonts w:ascii="Book Antiqua" w:hAnsi="Book Antiqua"/>
          <w:sz w:val="24"/>
          <w:szCs w:val="24"/>
        </w:rPr>
        <w:t>Inno</w:t>
      </w:r>
      <w:r>
        <w:rPr>
          <w:rFonts w:ascii="Book Antiqua" w:hAnsi="Book Antiqua" w:hint="eastAsia"/>
          <w:sz w:val="24"/>
          <w:szCs w:val="24"/>
          <w:lang w:eastAsia="zh-CN"/>
        </w:rPr>
        <w:t xml:space="preserve"> A</w:t>
      </w:r>
      <w:r w:rsidRPr="00F14873">
        <w:rPr>
          <w:rFonts w:ascii="Book Antiqua" w:hAnsi="Book Antiqua"/>
          <w:sz w:val="24"/>
          <w:szCs w:val="24"/>
        </w:rPr>
        <w:t>, Fanetti</w:t>
      </w:r>
      <w:r>
        <w:rPr>
          <w:rFonts w:ascii="Book Antiqua" w:hAnsi="Book Antiqua" w:hint="eastAsia"/>
          <w:sz w:val="24"/>
          <w:szCs w:val="24"/>
          <w:lang w:eastAsia="zh-CN"/>
        </w:rPr>
        <w:t xml:space="preserve"> G</w:t>
      </w:r>
      <w:r w:rsidRPr="00F14873">
        <w:rPr>
          <w:rFonts w:ascii="Book Antiqua" w:hAnsi="Book Antiqua"/>
          <w:sz w:val="24"/>
          <w:szCs w:val="24"/>
        </w:rPr>
        <w:t>, Bartolomeo</w:t>
      </w:r>
      <w:r>
        <w:rPr>
          <w:rFonts w:ascii="Book Antiqua" w:hAnsi="Book Antiqua" w:hint="eastAsia"/>
          <w:sz w:val="24"/>
          <w:szCs w:val="24"/>
          <w:lang w:eastAsia="zh-CN"/>
        </w:rPr>
        <w:t xml:space="preserve"> MD</w:t>
      </w:r>
      <w:r w:rsidRPr="00F14873">
        <w:rPr>
          <w:rFonts w:ascii="Book Antiqua" w:hAnsi="Book Antiqua"/>
          <w:sz w:val="24"/>
          <w:szCs w:val="24"/>
        </w:rPr>
        <w:t>, Gori</w:t>
      </w:r>
      <w:r>
        <w:rPr>
          <w:rFonts w:ascii="Book Antiqua" w:hAnsi="Book Antiqua" w:hint="eastAsia"/>
          <w:sz w:val="24"/>
          <w:szCs w:val="24"/>
          <w:lang w:eastAsia="zh-CN"/>
        </w:rPr>
        <w:t xml:space="preserve"> S</w:t>
      </w:r>
      <w:r w:rsidRPr="00F14873">
        <w:rPr>
          <w:rFonts w:ascii="Book Antiqua" w:hAnsi="Book Antiqua"/>
          <w:sz w:val="24"/>
          <w:szCs w:val="24"/>
        </w:rPr>
        <w:t>,</w:t>
      </w:r>
      <w:r w:rsidRPr="00F14873">
        <w:rPr>
          <w:rFonts w:ascii="Book Antiqua" w:hAnsi="Book Antiqua" w:hint="eastAsia"/>
          <w:sz w:val="24"/>
          <w:szCs w:val="24"/>
          <w:lang w:eastAsia="zh-CN"/>
        </w:rPr>
        <w:t xml:space="preserve"> </w:t>
      </w:r>
      <w:r w:rsidRPr="00F14873">
        <w:rPr>
          <w:rFonts w:ascii="Book Antiqua" w:hAnsi="Book Antiqua"/>
          <w:sz w:val="24"/>
          <w:szCs w:val="24"/>
        </w:rPr>
        <w:t>Maggi</w:t>
      </w:r>
      <w:r>
        <w:rPr>
          <w:rFonts w:ascii="Book Antiqua" w:hAnsi="Book Antiqua" w:hint="eastAsia"/>
          <w:sz w:val="24"/>
          <w:szCs w:val="24"/>
          <w:lang w:eastAsia="zh-CN"/>
        </w:rPr>
        <w:t xml:space="preserve"> C</w:t>
      </w:r>
      <w:r w:rsidRPr="00F14873">
        <w:rPr>
          <w:rFonts w:ascii="Book Antiqua" w:hAnsi="Book Antiqua"/>
          <w:sz w:val="24"/>
          <w:szCs w:val="24"/>
        </w:rPr>
        <w:t>, Cirillo</w:t>
      </w:r>
      <w:r>
        <w:rPr>
          <w:rFonts w:ascii="Book Antiqua" w:hAnsi="Book Antiqua" w:hint="eastAsia"/>
          <w:sz w:val="24"/>
          <w:szCs w:val="24"/>
          <w:lang w:eastAsia="zh-CN"/>
        </w:rPr>
        <w:t xml:space="preserve"> M</w:t>
      </w:r>
      <w:r w:rsidRPr="00F14873">
        <w:rPr>
          <w:rFonts w:ascii="Book Antiqua" w:hAnsi="Book Antiqua"/>
          <w:sz w:val="24"/>
          <w:szCs w:val="24"/>
        </w:rPr>
        <w:t>, Iacovelli</w:t>
      </w:r>
      <w:r>
        <w:rPr>
          <w:rFonts w:ascii="Book Antiqua" w:hAnsi="Book Antiqua" w:hint="eastAsia"/>
          <w:sz w:val="24"/>
          <w:szCs w:val="24"/>
          <w:lang w:eastAsia="zh-CN"/>
        </w:rPr>
        <w:t xml:space="preserve"> R</w:t>
      </w:r>
      <w:r w:rsidRPr="00F14873">
        <w:rPr>
          <w:rFonts w:ascii="Book Antiqua" w:hAnsi="Book Antiqua"/>
          <w:sz w:val="24"/>
          <w:szCs w:val="24"/>
        </w:rPr>
        <w:t>, Nichetti</w:t>
      </w:r>
      <w:r>
        <w:rPr>
          <w:rFonts w:ascii="Book Antiqua" w:hAnsi="Book Antiqua" w:hint="eastAsia"/>
          <w:sz w:val="24"/>
          <w:szCs w:val="24"/>
          <w:lang w:eastAsia="zh-CN"/>
        </w:rPr>
        <w:t xml:space="preserve"> F</w:t>
      </w:r>
      <w:r w:rsidRPr="00F14873">
        <w:rPr>
          <w:rFonts w:ascii="Book Antiqua" w:hAnsi="Book Antiqua"/>
          <w:sz w:val="24"/>
          <w:szCs w:val="24"/>
        </w:rPr>
        <w:t>,</w:t>
      </w:r>
      <w:r w:rsidRPr="00F14873">
        <w:rPr>
          <w:rFonts w:ascii="Book Antiqua" w:hAnsi="Book Antiqua" w:hint="eastAsia"/>
          <w:sz w:val="24"/>
          <w:szCs w:val="24"/>
          <w:vertAlign w:val="superscript"/>
          <w:lang w:eastAsia="zh-CN"/>
        </w:rPr>
        <w:t xml:space="preserve"> </w:t>
      </w:r>
      <w:r w:rsidRPr="00F14873">
        <w:rPr>
          <w:rFonts w:ascii="Book Antiqua" w:hAnsi="Book Antiqua"/>
          <w:sz w:val="24"/>
          <w:szCs w:val="24"/>
        </w:rPr>
        <w:t>Martinetti</w:t>
      </w:r>
      <w:r>
        <w:rPr>
          <w:rFonts w:ascii="Book Antiqua" w:hAnsi="Book Antiqua" w:hint="eastAsia"/>
          <w:sz w:val="24"/>
          <w:szCs w:val="24"/>
          <w:lang w:eastAsia="zh-CN"/>
        </w:rPr>
        <w:t xml:space="preserve"> A</w:t>
      </w:r>
      <w:r w:rsidRPr="00F14873">
        <w:rPr>
          <w:rFonts w:ascii="Book Antiqua" w:hAnsi="Book Antiqua"/>
          <w:sz w:val="24"/>
          <w:szCs w:val="24"/>
        </w:rPr>
        <w:t>, de Braud</w:t>
      </w:r>
      <w:r>
        <w:rPr>
          <w:rFonts w:ascii="Book Antiqua" w:hAnsi="Book Antiqua" w:hint="eastAsia"/>
          <w:sz w:val="24"/>
          <w:szCs w:val="24"/>
          <w:lang w:eastAsia="zh-CN"/>
        </w:rPr>
        <w:t xml:space="preserve"> F</w:t>
      </w:r>
      <w:r w:rsidR="00487AB9">
        <w:rPr>
          <w:rFonts w:ascii="Book Antiqua" w:hAnsi="Book Antiqua"/>
          <w:sz w:val="24"/>
          <w:szCs w:val="24"/>
        </w:rPr>
        <w:t>,</w:t>
      </w:r>
      <w:r w:rsidRPr="00F14873">
        <w:rPr>
          <w:rFonts w:ascii="Book Antiqua" w:hAnsi="Book Antiqua"/>
          <w:sz w:val="24"/>
          <w:szCs w:val="24"/>
        </w:rPr>
        <w:t xml:space="preserve"> Bossi</w:t>
      </w:r>
      <w:r>
        <w:rPr>
          <w:rFonts w:ascii="Book Antiqua" w:hAnsi="Book Antiqua" w:hint="eastAsia"/>
          <w:sz w:val="24"/>
          <w:szCs w:val="24"/>
          <w:lang w:eastAsia="zh-CN"/>
        </w:rPr>
        <w:t xml:space="preserve"> I, </w:t>
      </w:r>
      <w:r w:rsidRPr="00F14873">
        <w:rPr>
          <w:rFonts w:ascii="Book Antiqua" w:hAnsi="Book Antiqua"/>
          <w:sz w:val="24"/>
          <w:szCs w:val="24"/>
        </w:rPr>
        <w:t>Pietrantonio</w:t>
      </w:r>
      <w:r>
        <w:rPr>
          <w:rFonts w:ascii="Book Antiqua" w:hAnsi="Book Antiqua" w:hint="eastAsia"/>
          <w:sz w:val="24"/>
          <w:szCs w:val="24"/>
          <w:lang w:eastAsia="zh-CN"/>
        </w:rPr>
        <w:t xml:space="preserve"> F. </w:t>
      </w:r>
      <w:proofErr w:type="gramStart"/>
      <w:r w:rsidRPr="0079235A">
        <w:rPr>
          <w:rFonts w:ascii="Book Antiqua" w:hAnsi="Book Antiqua"/>
          <w:sz w:val="24"/>
          <w:szCs w:val="24"/>
          <w:lang w:val="en-US"/>
        </w:rPr>
        <w:t>Role of MGMT as biomarker in colorectal cancer</w:t>
      </w:r>
      <w:r>
        <w:rPr>
          <w:rFonts w:ascii="Book Antiqua" w:hAnsi="Book Antiqua" w:hint="eastAsia"/>
          <w:sz w:val="24"/>
          <w:szCs w:val="24"/>
          <w:lang w:val="en-US" w:eastAsia="zh-CN"/>
        </w:rPr>
        <w:t>.</w:t>
      </w:r>
      <w:proofErr w:type="gramEnd"/>
      <w:r>
        <w:rPr>
          <w:rFonts w:ascii="Book Antiqua" w:hAnsi="Book Antiqua" w:hint="eastAsia"/>
          <w:sz w:val="24"/>
          <w:szCs w:val="24"/>
          <w:lang w:val="en-US" w:eastAsia="zh-CN"/>
        </w:rPr>
        <w:t xml:space="preserve"> </w:t>
      </w:r>
      <w:r w:rsidRPr="00B0066F">
        <w:rPr>
          <w:rFonts w:ascii="Book Antiqua" w:hAnsi="Book Antiqua"/>
          <w:i/>
          <w:iCs/>
          <w:sz w:val="24"/>
          <w:szCs w:val="24"/>
        </w:rPr>
        <w:t>World J Clin Cases</w:t>
      </w:r>
      <w:r>
        <w:rPr>
          <w:rFonts w:ascii="Book Antiqua" w:hAnsi="Book Antiqua" w:hint="eastAsia"/>
          <w:i/>
          <w:iCs/>
          <w:sz w:val="24"/>
          <w:szCs w:val="24"/>
          <w:lang w:eastAsia="zh-CN"/>
        </w:rPr>
        <w:t xml:space="preserve"> </w:t>
      </w:r>
      <w:r>
        <w:rPr>
          <w:rFonts w:ascii="Book Antiqua" w:hAnsi="Book Antiqua" w:hint="eastAsia"/>
          <w:iCs/>
          <w:sz w:val="24"/>
          <w:szCs w:val="24"/>
          <w:lang w:eastAsia="zh-CN"/>
        </w:rPr>
        <w:t>2014</w:t>
      </w:r>
      <w:r w:rsidR="00EF795B">
        <w:rPr>
          <w:rFonts w:ascii="Book Antiqua" w:hAnsi="Book Antiqua" w:hint="eastAsia"/>
          <w:iCs/>
          <w:sz w:val="24"/>
          <w:szCs w:val="24"/>
          <w:lang w:eastAsia="zh-CN"/>
        </w:rPr>
        <w:t xml:space="preserve">; </w:t>
      </w:r>
      <w:r>
        <w:rPr>
          <w:rFonts w:ascii="Book Antiqua" w:hAnsi="Book Antiqua" w:hint="eastAsia"/>
          <w:iCs/>
          <w:sz w:val="24"/>
          <w:szCs w:val="24"/>
          <w:lang w:eastAsia="zh-CN"/>
        </w:rPr>
        <w:t>In press</w:t>
      </w:r>
    </w:p>
    <w:p w:rsidR="0079235A" w:rsidRPr="0079235A" w:rsidRDefault="0079235A" w:rsidP="00FF6F67">
      <w:pPr>
        <w:spacing w:after="0" w:line="360" w:lineRule="auto"/>
        <w:jc w:val="both"/>
        <w:rPr>
          <w:rFonts w:ascii="Book Antiqua" w:hAnsi="Book Antiqua"/>
          <w:b/>
          <w:sz w:val="24"/>
          <w:szCs w:val="24"/>
          <w:lang w:eastAsia="zh-CN"/>
        </w:rPr>
      </w:pPr>
    </w:p>
    <w:p w:rsidR="00190859" w:rsidRPr="00F14873" w:rsidRDefault="00090A63" w:rsidP="00FF6F67">
      <w:pPr>
        <w:spacing w:after="0" w:line="360" w:lineRule="auto"/>
        <w:jc w:val="both"/>
        <w:rPr>
          <w:rFonts w:ascii="Book Antiqua" w:hAnsi="Book Antiqua"/>
          <w:b/>
          <w:sz w:val="24"/>
          <w:szCs w:val="24"/>
          <w:lang w:val="en-GB"/>
        </w:rPr>
      </w:pPr>
      <w:r w:rsidRPr="00F14873">
        <w:rPr>
          <w:rFonts w:ascii="Book Antiqua" w:hAnsi="Book Antiqua"/>
          <w:b/>
          <w:sz w:val="24"/>
          <w:szCs w:val="24"/>
          <w:lang w:val="en-GB"/>
        </w:rPr>
        <w:t>ROLE OF MGMT IN THE DEVELOPMENT OF COLORECTAL CANCER</w:t>
      </w:r>
    </w:p>
    <w:p w:rsidR="00190859" w:rsidRPr="00F14873" w:rsidRDefault="00190859" w:rsidP="00FF6F67">
      <w:pPr>
        <w:spacing w:after="0" w:line="360" w:lineRule="auto"/>
        <w:jc w:val="both"/>
        <w:rPr>
          <w:rFonts w:ascii="Book Antiqua" w:hAnsi="Book Antiqua"/>
          <w:sz w:val="24"/>
          <w:szCs w:val="24"/>
          <w:lang w:val="en-US"/>
        </w:rPr>
      </w:pPr>
      <w:r w:rsidRPr="00F14873">
        <w:rPr>
          <w:rFonts w:ascii="Book Antiqua" w:hAnsi="Book Antiqua"/>
          <w:sz w:val="24"/>
          <w:szCs w:val="24"/>
          <w:lang w:val="en-US"/>
        </w:rPr>
        <w:t>Colorectal carcinogenesis is a complex, multistep and still not completely understood process including both genetic and epigenetic alterations. DNA damage certainly plays a central role in cancer development and progression, especially when the DNA repair machinery is not efficient.</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sz w:val="24"/>
          <w:szCs w:val="24"/>
          <w:lang w:val="en-US"/>
        </w:rPr>
        <w:t>O</w:t>
      </w:r>
      <w:r w:rsidRPr="00F14873">
        <w:rPr>
          <w:rFonts w:ascii="Book Antiqua" w:hAnsi="Book Antiqua"/>
          <w:sz w:val="24"/>
          <w:szCs w:val="24"/>
          <w:vertAlign w:val="superscript"/>
          <w:lang w:val="en-US"/>
        </w:rPr>
        <w:t>6</w:t>
      </w:r>
      <w:r w:rsidRPr="00F14873">
        <w:rPr>
          <w:rFonts w:ascii="Book Antiqua" w:hAnsi="Book Antiqua"/>
          <w:sz w:val="24"/>
          <w:szCs w:val="24"/>
          <w:lang w:val="en-US"/>
        </w:rPr>
        <w:t xml:space="preserve">-methylguanine DNA </w:t>
      </w:r>
      <w:proofErr w:type="spellStart"/>
      <w:r w:rsidRPr="00F14873">
        <w:rPr>
          <w:rFonts w:ascii="Book Antiqua" w:hAnsi="Book Antiqua"/>
          <w:sz w:val="24"/>
          <w:szCs w:val="24"/>
          <w:lang w:val="en-US"/>
        </w:rPr>
        <w:t>methyltransferase</w:t>
      </w:r>
      <w:proofErr w:type="spellEnd"/>
      <w:r w:rsidRPr="00F14873">
        <w:rPr>
          <w:rFonts w:ascii="Book Antiqua" w:hAnsi="Book Antiqua"/>
          <w:sz w:val="24"/>
          <w:szCs w:val="24"/>
          <w:lang w:val="en-US"/>
        </w:rPr>
        <w:t xml:space="preserve"> (MGMT) is a DNA repair enzyme codified by the </w:t>
      </w:r>
      <w:r w:rsidRPr="00F14873">
        <w:rPr>
          <w:rFonts w:ascii="Book Antiqua" w:hAnsi="Book Antiqua"/>
          <w:i/>
          <w:sz w:val="24"/>
          <w:szCs w:val="24"/>
          <w:lang w:val="en-US"/>
        </w:rPr>
        <w:t>MGMT</w:t>
      </w:r>
      <w:r w:rsidRPr="00F14873">
        <w:rPr>
          <w:rFonts w:ascii="Book Antiqua" w:hAnsi="Book Antiqua"/>
          <w:sz w:val="24"/>
          <w:szCs w:val="24"/>
          <w:lang w:val="en-US"/>
        </w:rPr>
        <w:t xml:space="preserve"> gene at locus 10q26</w:t>
      </w:r>
      <w:r w:rsidRPr="00F14873">
        <w:rPr>
          <w:rFonts w:ascii="Book Antiqua" w:hAnsi="Book Antiqua"/>
          <w:sz w:val="24"/>
          <w:szCs w:val="24"/>
          <w:vertAlign w:val="superscript"/>
          <w:lang w:val="en-US"/>
        </w:rPr>
        <w:t>[1]</w:t>
      </w:r>
      <w:r w:rsidRPr="00F14873">
        <w:rPr>
          <w:rFonts w:ascii="Book Antiqua" w:hAnsi="Book Antiqua"/>
          <w:sz w:val="24"/>
          <w:szCs w:val="24"/>
          <w:lang w:val="en-US"/>
        </w:rPr>
        <w:t>. MGMT removes alkyl groups from the O</w:t>
      </w:r>
      <w:r w:rsidRPr="00F14873">
        <w:rPr>
          <w:rFonts w:ascii="Book Antiqua" w:hAnsi="Book Antiqua"/>
          <w:sz w:val="24"/>
          <w:szCs w:val="24"/>
          <w:vertAlign w:val="superscript"/>
          <w:lang w:val="en-US"/>
        </w:rPr>
        <w:t>6</w:t>
      </w:r>
      <w:r w:rsidRPr="00F14873">
        <w:rPr>
          <w:rFonts w:ascii="Book Antiqua" w:hAnsi="Book Antiqua"/>
          <w:sz w:val="24"/>
          <w:szCs w:val="24"/>
          <w:lang w:val="en-US"/>
        </w:rPr>
        <w:t xml:space="preserve">-position of the guanine acting itself as an acceptor, and such reaction leads to an irreversible inactivation of the </w:t>
      </w:r>
      <w:proofErr w:type="gramStart"/>
      <w:r w:rsidRPr="00F14873">
        <w:rPr>
          <w:rFonts w:ascii="Book Antiqua" w:hAnsi="Book Antiqua"/>
          <w:sz w:val="24"/>
          <w:szCs w:val="24"/>
          <w:lang w:val="en-US"/>
        </w:rPr>
        <w:t>enzyme</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2]</w:t>
      </w:r>
      <w:r w:rsidRPr="00F14873">
        <w:rPr>
          <w:rFonts w:ascii="Book Antiqua" w:hAnsi="Book Antiqua"/>
          <w:sz w:val="24"/>
          <w:szCs w:val="24"/>
          <w:lang w:val="en-US"/>
        </w:rPr>
        <w:t xml:space="preserve">. </w:t>
      </w:r>
      <w:r w:rsidRPr="00F14873">
        <w:rPr>
          <w:rFonts w:ascii="Book Antiqua" w:hAnsi="Book Antiqua"/>
          <w:i/>
          <w:sz w:val="24"/>
          <w:szCs w:val="24"/>
          <w:lang w:val="en-US"/>
        </w:rPr>
        <w:t>MGMT</w:t>
      </w:r>
      <w:r w:rsidRPr="00F14873">
        <w:rPr>
          <w:rFonts w:ascii="Book Antiqua" w:hAnsi="Book Antiqua"/>
          <w:sz w:val="24"/>
          <w:szCs w:val="24"/>
          <w:lang w:val="en-US"/>
        </w:rPr>
        <w:t xml:space="preserve"> transcription is regulated by epigenetic mechanisms. Methylation of the </w:t>
      </w:r>
      <w:proofErr w:type="spellStart"/>
      <w:r w:rsidRPr="00F14873">
        <w:rPr>
          <w:rFonts w:ascii="Book Antiqua" w:hAnsi="Book Antiqua"/>
          <w:sz w:val="24"/>
          <w:szCs w:val="24"/>
          <w:lang w:val="en-US"/>
        </w:rPr>
        <w:t>CpG</w:t>
      </w:r>
      <w:proofErr w:type="spellEnd"/>
      <w:r w:rsidRPr="00F14873">
        <w:rPr>
          <w:rFonts w:ascii="Book Antiqua" w:hAnsi="Book Antiqua"/>
          <w:sz w:val="24"/>
          <w:szCs w:val="24"/>
          <w:lang w:val="en-US"/>
        </w:rPr>
        <w:t xml:space="preserve"> </w:t>
      </w:r>
      <w:proofErr w:type="spellStart"/>
      <w:r w:rsidRPr="00F14873">
        <w:rPr>
          <w:rFonts w:ascii="Book Antiqua" w:hAnsi="Book Antiqua"/>
          <w:sz w:val="24"/>
          <w:szCs w:val="24"/>
          <w:lang w:val="en-US"/>
        </w:rPr>
        <w:t>dinucleotides</w:t>
      </w:r>
      <w:proofErr w:type="spellEnd"/>
      <w:r w:rsidRPr="00F14873">
        <w:rPr>
          <w:rFonts w:ascii="Book Antiqua" w:hAnsi="Book Antiqua"/>
          <w:sz w:val="24"/>
          <w:szCs w:val="24"/>
          <w:lang w:val="en-US"/>
        </w:rPr>
        <w:t xml:space="preserve"> in the promoter region of </w:t>
      </w:r>
      <w:r w:rsidRPr="00F14873">
        <w:rPr>
          <w:rFonts w:ascii="Book Antiqua" w:hAnsi="Book Antiqua"/>
          <w:i/>
          <w:sz w:val="24"/>
          <w:szCs w:val="24"/>
          <w:lang w:val="en-US"/>
        </w:rPr>
        <w:t>MGMT</w:t>
      </w:r>
      <w:r w:rsidRPr="00F14873">
        <w:rPr>
          <w:rFonts w:ascii="Book Antiqua" w:hAnsi="Book Antiqua"/>
          <w:sz w:val="24"/>
          <w:szCs w:val="24"/>
          <w:lang w:val="en-US"/>
        </w:rPr>
        <w:t xml:space="preserve"> results in gene silencing, </w:t>
      </w:r>
      <w:r w:rsidRPr="00F14873">
        <w:rPr>
          <w:rFonts w:ascii="Book Antiqua" w:hAnsi="Book Antiqua"/>
          <w:sz w:val="24"/>
          <w:szCs w:val="24"/>
          <w:lang w:val="en-US"/>
        </w:rPr>
        <w:lastRenderedPageBreak/>
        <w:t xml:space="preserve">MGMT loss of expression and inability to remove alkyl groups from methylated guanine, with a consequent alteration of the normal DNA </w:t>
      </w:r>
      <w:proofErr w:type="gramStart"/>
      <w:r w:rsidRPr="00F14873">
        <w:rPr>
          <w:rFonts w:ascii="Book Antiqua" w:hAnsi="Book Antiqua"/>
          <w:sz w:val="24"/>
          <w:szCs w:val="24"/>
          <w:lang w:val="en-US"/>
        </w:rPr>
        <w:t>structure</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3]</w:t>
      </w:r>
      <w:r w:rsidRPr="00F14873">
        <w:rPr>
          <w:rFonts w:ascii="Book Antiqua" w:hAnsi="Book Antiqua"/>
          <w:sz w:val="24"/>
          <w:szCs w:val="24"/>
          <w:lang w:val="en-US"/>
        </w:rPr>
        <w:t xml:space="preserve">. </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sz w:val="24"/>
          <w:szCs w:val="24"/>
          <w:lang w:val="en-US"/>
        </w:rPr>
        <w:t xml:space="preserve">While protecting normal cell from carcinogens, MGMT activity also protects tumor cells from lethal effects of chemotherapy with alkylating agents such as </w:t>
      </w:r>
      <w:proofErr w:type="spellStart"/>
      <w:r w:rsidRPr="00F14873">
        <w:rPr>
          <w:rFonts w:ascii="Book Antiqua" w:hAnsi="Book Antiqua"/>
          <w:sz w:val="24"/>
          <w:szCs w:val="24"/>
          <w:lang w:val="en-US"/>
        </w:rPr>
        <w:t>dacarbazine</w:t>
      </w:r>
      <w:proofErr w:type="spellEnd"/>
      <w:r w:rsidRPr="00F14873">
        <w:rPr>
          <w:rFonts w:ascii="Book Antiqua" w:hAnsi="Book Antiqua"/>
          <w:sz w:val="24"/>
          <w:szCs w:val="24"/>
          <w:lang w:val="en-US"/>
        </w:rPr>
        <w:t xml:space="preserve"> (DTIC) or </w:t>
      </w:r>
      <w:proofErr w:type="spellStart"/>
      <w:r w:rsidRPr="00F14873">
        <w:rPr>
          <w:rFonts w:ascii="Book Antiqua" w:hAnsi="Book Antiqua"/>
          <w:sz w:val="24"/>
          <w:szCs w:val="24"/>
          <w:lang w:val="en-US"/>
        </w:rPr>
        <w:t>temozolomide</w:t>
      </w:r>
      <w:proofErr w:type="spellEnd"/>
      <w:r w:rsidRPr="00F14873">
        <w:rPr>
          <w:rFonts w:ascii="Book Antiqua" w:hAnsi="Book Antiqua"/>
          <w:sz w:val="24"/>
          <w:szCs w:val="24"/>
          <w:lang w:val="en-US"/>
        </w:rPr>
        <w:t xml:space="preserve"> (TMZ), widely used for the treatment of melanoma and glioblastoma. In glioblastoma, in fact,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methylation has been identified as a relevant prognostic factor and as an independent predictive factor of benefit from </w:t>
      </w:r>
      <w:proofErr w:type="gramStart"/>
      <w:r w:rsidRPr="00F14873">
        <w:rPr>
          <w:rFonts w:ascii="Book Antiqua" w:hAnsi="Book Antiqua"/>
          <w:sz w:val="24"/>
          <w:szCs w:val="24"/>
          <w:lang w:val="en-US"/>
        </w:rPr>
        <w:t>TMZ</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4,5]</w:t>
      </w:r>
      <w:r w:rsidRPr="00F14873">
        <w:rPr>
          <w:rFonts w:ascii="Book Antiqua" w:hAnsi="Book Antiqua"/>
          <w:sz w:val="24"/>
          <w:szCs w:val="24"/>
          <w:lang w:val="en-US"/>
        </w:rPr>
        <w:t xml:space="preserve">. For melanoma, the predictive and prognostic role of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methylation status is controversial, but patients with MGMT-methylated melanoma treated with DTIC seem to be at higher risk of treatment-related adverse </w:t>
      </w:r>
      <w:proofErr w:type="gramStart"/>
      <w:r w:rsidRPr="00F14873">
        <w:rPr>
          <w:rFonts w:ascii="Book Antiqua" w:hAnsi="Book Antiqua"/>
          <w:sz w:val="24"/>
          <w:szCs w:val="24"/>
          <w:lang w:val="en-US"/>
        </w:rPr>
        <w:t>events</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6]</w:t>
      </w:r>
      <w:r w:rsidRPr="00F14873">
        <w:rPr>
          <w:rFonts w:ascii="Book Antiqua" w:hAnsi="Book Antiqua"/>
          <w:sz w:val="24"/>
          <w:szCs w:val="24"/>
          <w:lang w:val="en-US"/>
        </w:rPr>
        <w:t>.</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i/>
          <w:sz w:val="24"/>
          <w:szCs w:val="24"/>
          <w:lang w:val="en-US"/>
        </w:rPr>
        <w:t>MGMT</w:t>
      </w:r>
      <w:r w:rsidRPr="00F14873">
        <w:rPr>
          <w:rFonts w:ascii="Book Antiqua" w:hAnsi="Book Antiqua"/>
          <w:sz w:val="24"/>
          <w:szCs w:val="24"/>
          <w:lang w:val="en-US"/>
        </w:rPr>
        <w:t xml:space="preserve"> promoter methylation is a frequent and relevant event in colorectal </w:t>
      </w:r>
      <w:proofErr w:type="spellStart"/>
      <w:r w:rsidRPr="00F14873">
        <w:rPr>
          <w:rFonts w:ascii="Book Antiqua" w:hAnsi="Book Antiqua"/>
          <w:sz w:val="24"/>
          <w:szCs w:val="24"/>
          <w:lang w:val="en-US"/>
        </w:rPr>
        <w:t>cancerogenesis</w:t>
      </w:r>
      <w:proofErr w:type="spellEnd"/>
      <w:r w:rsidRPr="00F14873">
        <w:rPr>
          <w:rFonts w:ascii="Book Antiqua" w:hAnsi="Book Antiqua"/>
          <w:sz w:val="24"/>
          <w:szCs w:val="24"/>
          <w:lang w:val="en-US"/>
        </w:rPr>
        <w:t xml:space="preserve">, with a low expression of MGMT secondary to gene silencing observed in 27 to 40% of </w:t>
      </w:r>
      <w:r w:rsidR="004E47AB" w:rsidRPr="00F14873">
        <w:rPr>
          <w:rFonts w:ascii="Book Antiqua" w:hAnsi="Book Antiqua"/>
          <w:sz w:val="24"/>
          <w:szCs w:val="24"/>
          <w:lang w:val="en-US"/>
        </w:rPr>
        <w:t xml:space="preserve">metastatic CRC </w:t>
      </w:r>
      <w:r w:rsidR="004E47AB">
        <w:rPr>
          <w:rFonts w:ascii="Book Antiqua" w:hAnsi="Book Antiqua" w:hint="eastAsia"/>
          <w:sz w:val="24"/>
          <w:szCs w:val="24"/>
          <w:lang w:val="en-US" w:eastAsia="zh-CN"/>
        </w:rPr>
        <w:t>(</w:t>
      </w:r>
      <w:proofErr w:type="spellStart"/>
      <w:r w:rsidRPr="00F14873">
        <w:rPr>
          <w:rFonts w:ascii="Book Antiqua" w:hAnsi="Book Antiqua"/>
          <w:sz w:val="24"/>
          <w:szCs w:val="24"/>
          <w:lang w:val="en-US"/>
        </w:rPr>
        <w:t>mCRC</w:t>
      </w:r>
      <w:proofErr w:type="spellEnd"/>
      <w:r w:rsidR="004E47AB">
        <w:rPr>
          <w:rFonts w:ascii="Book Antiqua" w:hAnsi="Book Antiqua" w:hint="eastAsia"/>
          <w:sz w:val="24"/>
          <w:szCs w:val="24"/>
          <w:lang w:val="en-US" w:eastAsia="zh-CN"/>
        </w:rPr>
        <w:t>)</w:t>
      </w:r>
      <w:r w:rsidRPr="00F14873">
        <w:rPr>
          <w:rFonts w:ascii="Book Antiqua" w:hAnsi="Book Antiqua"/>
          <w:sz w:val="24"/>
          <w:szCs w:val="24"/>
          <w:vertAlign w:val="superscript"/>
          <w:lang w:val="en-US"/>
        </w:rPr>
        <w:t>[7]</w:t>
      </w:r>
      <w:r w:rsidRPr="00F14873">
        <w:rPr>
          <w:rFonts w:ascii="Book Antiqua" w:hAnsi="Book Antiqua"/>
          <w:sz w:val="24"/>
          <w:szCs w:val="24"/>
          <w:lang w:val="en-US"/>
        </w:rPr>
        <w:t xml:space="preserve">. However, MGMT loss has been also demonstrated in normal colorectal tissue, suggesting that </w:t>
      </w:r>
      <w:r w:rsidRPr="00F14873">
        <w:rPr>
          <w:rFonts w:ascii="Book Antiqua" w:hAnsi="Book Antiqua"/>
          <w:i/>
          <w:sz w:val="24"/>
          <w:szCs w:val="24"/>
          <w:lang w:val="en-US"/>
        </w:rPr>
        <w:t>MGMT</w:t>
      </w:r>
      <w:r w:rsidRPr="00F14873">
        <w:rPr>
          <w:rFonts w:ascii="Book Antiqua" w:hAnsi="Book Antiqua"/>
          <w:sz w:val="24"/>
          <w:szCs w:val="24"/>
          <w:lang w:val="en-US"/>
        </w:rPr>
        <w:t xml:space="preserve"> silencing is only one of several steps needed for the accumulation of DNA damage and cell transformation. MGMT loss has been defined as a “field defect”, since it is </w:t>
      </w:r>
      <w:r w:rsidR="00487AB9" w:rsidRPr="00F14873">
        <w:rPr>
          <w:rFonts w:ascii="Book Antiqua" w:hAnsi="Book Antiqua"/>
          <w:sz w:val="24"/>
          <w:szCs w:val="24"/>
          <w:lang w:val="en-US"/>
        </w:rPr>
        <w:t>neither necessary nor</w:t>
      </w:r>
      <w:r w:rsidRPr="00F14873">
        <w:rPr>
          <w:rFonts w:ascii="Book Antiqua" w:hAnsi="Book Antiqua"/>
          <w:sz w:val="24"/>
          <w:szCs w:val="24"/>
          <w:lang w:val="en-US"/>
        </w:rPr>
        <w:t xml:space="preserve"> sufficient to cancer progression – </w:t>
      </w:r>
      <w:r w:rsidRPr="00F14873">
        <w:rPr>
          <w:rFonts w:ascii="Book Antiqua" w:hAnsi="Book Antiqua"/>
          <w:i/>
          <w:sz w:val="24"/>
          <w:szCs w:val="24"/>
          <w:lang w:val="en-US"/>
        </w:rPr>
        <w:t>i.e.</w:t>
      </w:r>
      <w:r w:rsidRPr="00F14873">
        <w:rPr>
          <w:rFonts w:ascii="Book Antiqua" w:hAnsi="Book Antiqua"/>
          <w:sz w:val="24"/>
          <w:szCs w:val="24"/>
          <w:lang w:val="en-US"/>
        </w:rPr>
        <w:t xml:space="preserve">, in a multistep process, it represents only one of the earlier passages leading to carcinogenesis. In fact, a second level of defense against DNA damage is represented by the mismatch repair (MMR) system which leads cell to apoptosis in presence of serious genomic </w:t>
      </w:r>
      <w:proofErr w:type="gramStart"/>
      <w:r w:rsidRPr="00F14873">
        <w:rPr>
          <w:rFonts w:ascii="Book Antiqua" w:hAnsi="Book Antiqua"/>
          <w:sz w:val="24"/>
          <w:szCs w:val="24"/>
          <w:lang w:val="en-US"/>
        </w:rPr>
        <w:t>alterations</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8]</w:t>
      </w:r>
      <w:r w:rsidRPr="00F14873">
        <w:rPr>
          <w:rFonts w:ascii="Book Antiqua" w:hAnsi="Book Antiqua"/>
          <w:sz w:val="24"/>
          <w:szCs w:val="24"/>
          <w:lang w:val="en-US"/>
        </w:rPr>
        <w:t xml:space="preserve">. Loss of MGMT expression is more frequent in CRC with microsatellite instability, suggesting that methylated </w:t>
      </w:r>
      <w:r w:rsidRPr="00F14873">
        <w:rPr>
          <w:rFonts w:ascii="Book Antiqua" w:hAnsi="Book Antiqua"/>
          <w:i/>
          <w:sz w:val="24"/>
          <w:szCs w:val="24"/>
          <w:lang w:val="en-US"/>
        </w:rPr>
        <w:t>MGMT</w:t>
      </w:r>
      <w:r w:rsidRPr="00F14873">
        <w:rPr>
          <w:rFonts w:ascii="Book Antiqua" w:hAnsi="Book Antiqua"/>
          <w:sz w:val="24"/>
          <w:szCs w:val="24"/>
          <w:lang w:val="en-US"/>
        </w:rPr>
        <w:t xml:space="preserve"> select cellular clones with MMR deficient </w:t>
      </w:r>
      <w:proofErr w:type="gramStart"/>
      <w:r w:rsidRPr="00F14873">
        <w:rPr>
          <w:rFonts w:ascii="Book Antiqua" w:hAnsi="Book Antiqua"/>
          <w:sz w:val="24"/>
          <w:szCs w:val="24"/>
          <w:lang w:val="en-US"/>
        </w:rPr>
        <w:t>status</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9]</w:t>
      </w:r>
      <w:r w:rsidRPr="00F14873">
        <w:rPr>
          <w:rFonts w:ascii="Book Antiqua" w:hAnsi="Book Antiqua"/>
          <w:sz w:val="24"/>
          <w:szCs w:val="24"/>
          <w:lang w:val="en-US"/>
        </w:rPr>
        <w:t xml:space="preserve">. </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sz w:val="24"/>
          <w:szCs w:val="24"/>
          <w:lang w:val="en-US"/>
        </w:rPr>
        <w:t xml:space="preserve">However, MGMT loss also plays a role in microsatellite-stable (MSS) CRC through a mechanism of chromosomal </w:t>
      </w:r>
      <w:proofErr w:type="gramStart"/>
      <w:r w:rsidRPr="00F14873">
        <w:rPr>
          <w:rFonts w:ascii="Book Antiqua" w:hAnsi="Book Antiqua"/>
          <w:sz w:val="24"/>
          <w:szCs w:val="24"/>
          <w:lang w:val="en-US"/>
        </w:rPr>
        <w:t>instability</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10]</w:t>
      </w:r>
      <w:r w:rsidRPr="00F14873">
        <w:rPr>
          <w:rFonts w:ascii="Book Antiqua" w:hAnsi="Book Antiqua"/>
          <w:sz w:val="24"/>
          <w:szCs w:val="24"/>
          <w:lang w:val="en-US"/>
        </w:rPr>
        <w:t>. During DNA transcription, methylated guanine is wrongly recognized as adenine causing C</w:t>
      </w:r>
      <w:proofErr w:type="gramStart"/>
      <w:r w:rsidRPr="00F14873">
        <w:rPr>
          <w:rFonts w:ascii="Book Antiqua" w:hAnsi="Book Antiqua"/>
          <w:sz w:val="24"/>
          <w:szCs w:val="24"/>
          <w:lang w:val="en-US"/>
        </w:rPr>
        <w:t>:G</w:t>
      </w:r>
      <w:proofErr w:type="gramEnd"/>
      <w:r w:rsidRPr="00F14873">
        <w:rPr>
          <w:rFonts w:ascii="Book Antiqua" w:hAnsi="Book Antiqua"/>
          <w:sz w:val="24"/>
          <w:szCs w:val="24"/>
          <w:lang w:val="en-US"/>
        </w:rPr>
        <w:t xml:space="preserve"> to A:T transition mutations. MGMT may prevent guanine to adenine transition in </w:t>
      </w:r>
      <w:proofErr w:type="spellStart"/>
      <w:r w:rsidRPr="00F14873">
        <w:rPr>
          <w:rFonts w:ascii="Book Antiqua" w:hAnsi="Book Antiqua"/>
          <w:sz w:val="24"/>
          <w:szCs w:val="24"/>
          <w:lang w:val="en-US"/>
        </w:rPr>
        <w:t>ras</w:t>
      </w:r>
      <w:proofErr w:type="spellEnd"/>
      <w:r w:rsidRPr="00F14873">
        <w:rPr>
          <w:rFonts w:ascii="Book Antiqua" w:hAnsi="Book Antiqua"/>
          <w:sz w:val="24"/>
          <w:szCs w:val="24"/>
          <w:lang w:val="en-US"/>
        </w:rPr>
        <w:t xml:space="preserve">-family genes, while the loss of MGMT activity may increase the likelihood of </w:t>
      </w:r>
      <w:r w:rsidRPr="00F14873">
        <w:rPr>
          <w:rFonts w:ascii="Book Antiqua" w:hAnsi="Book Antiqua"/>
          <w:i/>
          <w:sz w:val="24"/>
          <w:szCs w:val="24"/>
          <w:lang w:val="en-US"/>
        </w:rPr>
        <w:t>RAS</w:t>
      </w:r>
      <w:r w:rsidRPr="00F14873">
        <w:rPr>
          <w:rFonts w:ascii="Book Antiqua" w:hAnsi="Book Antiqua"/>
          <w:sz w:val="24"/>
          <w:szCs w:val="24"/>
          <w:lang w:val="en-US"/>
        </w:rPr>
        <w:t xml:space="preserve"> and </w:t>
      </w:r>
      <w:r w:rsidRPr="00F14873">
        <w:rPr>
          <w:rFonts w:ascii="Book Antiqua" w:hAnsi="Book Antiqua"/>
          <w:i/>
          <w:sz w:val="24"/>
          <w:szCs w:val="24"/>
          <w:lang w:val="en-US"/>
        </w:rPr>
        <w:t>TP53</w:t>
      </w:r>
      <w:r w:rsidRPr="00F14873">
        <w:rPr>
          <w:rFonts w:ascii="Book Antiqua" w:hAnsi="Book Antiqua"/>
          <w:sz w:val="24"/>
          <w:szCs w:val="24"/>
          <w:lang w:val="en-US"/>
        </w:rPr>
        <w:t xml:space="preserve"> mutations. In fact,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methylation was found in 71% of </w:t>
      </w:r>
      <w:proofErr w:type="spellStart"/>
      <w:r w:rsidRPr="00F14873">
        <w:rPr>
          <w:rFonts w:ascii="Book Antiqua" w:hAnsi="Book Antiqua"/>
          <w:sz w:val="24"/>
          <w:szCs w:val="24"/>
          <w:lang w:val="en-US"/>
        </w:rPr>
        <w:lastRenderedPageBreak/>
        <w:t>mCRC</w:t>
      </w:r>
      <w:proofErr w:type="spellEnd"/>
      <w:r w:rsidRPr="00F14873">
        <w:rPr>
          <w:rFonts w:ascii="Book Antiqua" w:hAnsi="Book Antiqua"/>
          <w:sz w:val="24"/>
          <w:szCs w:val="24"/>
          <w:lang w:val="en-US"/>
        </w:rPr>
        <w:t xml:space="preserve"> with </w:t>
      </w:r>
      <w:r w:rsidRPr="00F14873">
        <w:rPr>
          <w:rFonts w:ascii="Book Antiqua" w:hAnsi="Book Antiqua"/>
          <w:i/>
          <w:sz w:val="24"/>
          <w:szCs w:val="24"/>
          <w:lang w:val="en-US"/>
        </w:rPr>
        <w:t>KRAS</w:t>
      </w:r>
      <w:r w:rsidRPr="00F14873">
        <w:rPr>
          <w:rFonts w:ascii="Book Antiqua" w:hAnsi="Book Antiqua"/>
          <w:sz w:val="24"/>
          <w:szCs w:val="24"/>
          <w:lang w:val="en-US"/>
        </w:rPr>
        <w:t xml:space="preserve"> G&gt;A mutations, whereas it was present only in 32% of tumors with non-G&gt;A KRAS mutations and in 35% of tumors with wild-type </w:t>
      </w:r>
      <w:proofErr w:type="gramStart"/>
      <w:r w:rsidRPr="00F14873">
        <w:rPr>
          <w:rFonts w:ascii="Book Antiqua" w:hAnsi="Book Antiqua"/>
          <w:i/>
          <w:sz w:val="24"/>
          <w:szCs w:val="24"/>
          <w:lang w:val="en-US"/>
        </w:rPr>
        <w:t>KRAS</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11,12]</w:t>
      </w:r>
      <w:r w:rsidRPr="00F14873">
        <w:rPr>
          <w:rFonts w:ascii="Book Antiqua" w:hAnsi="Book Antiqua"/>
          <w:sz w:val="24"/>
          <w:szCs w:val="24"/>
          <w:lang w:val="en-US"/>
        </w:rPr>
        <w:t xml:space="preserve">. In </w:t>
      </w:r>
      <w:r w:rsidRPr="00F14873">
        <w:rPr>
          <w:rFonts w:ascii="Book Antiqua" w:hAnsi="Book Antiqua"/>
          <w:i/>
          <w:sz w:val="24"/>
          <w:szCs w:val="24"/>
          <w:lang w:val="en-US"/>
        </w:rPr>
        <w:t>KRAS</w:t>
      </w:r>
      <w:r w:rsidRPr="00F14873">
        <w:rPr>
          <w:rFonts w:ascii="Book Antiqua" w:hAnsi="Book Antiqua"/>
          <w:sz w:val="24"/>
          <w:szCs w:val="24"/>
          <w:lang w:val="en-US"/>
        </w:rPr>
        <w:t xml:space="preserve">-mutant tumors, </w:t>
      </w:r>
      <w:r w:rsidRPr="00A260B5">
        <w:rPr>
          <w:rFonts w:ascii="Book Antiqua" w:hAnsi="Book Antiqua"/>
          <w:i/>
          <w:sz w:val="24"/>
          <w:szCs w:val="24"/>
          <w:lang w:val="en-US"/>
        </w:rPr>
        <w:t>MGMT</w:t>
      </w:r>
      <w:r w:rsidRPr="00F14873">
        <w:rPr>
          <w:rFonts w:ascii="Book Antiqua" w:hAnsi="Book Antiqua"/>
          <w:sz w:val="24"/>
          <w:szCs w:val="24"/>
          <w:lang w:val="en-US"/>
        </w:rPr>
        <w:t xml:space="preserve"> promoter methylation occurs before </w:t>
      </w:r>
      <w:r w:rsidRPr="00F14873">
        <w:rPr>
          <w:rFonts w:ascii="Book Antiqua" w:hAnsi="Book Antiqua"/>
          <w:i/>
          <w:sz w:val="24"/>
          <w:szCs w:val="24"/>
          <w:lang w:val="en-US"/>
        </w:rPr>
        <w:t>KRAS</w:t>
      </w:r>
      <w:r w:rsidRPr="00F14873">
        <w:rPr>
          <w:rFonts w:ascii="Book Antiqua" w:hAnsi="Book Antiqua"/>
          <w:sz w:val="24"/>
          <w:szCs w:val="24"/>
          <w:lang w:val="en-US"/>
        </w:rPr>
        <w:t xml:space="preserve"> mutations and it represents an early event in the adenoma-carcinoma sequence. Therefore, there should be a high concordance of </w:t>
      </w:r>
      <w:r w:rsidRPr="00A260B5">
        <w:rPr>
          <w:rFonts w:ascii="Book Antiqua" w:hAnsi="Book Antiqua"/>
          <w:i/>
          <w:sz w:val="24"/>
          <w:szCs w:val="24"/>
          <w:lang w:val="en-US"/>
        </w:rPr>
        <w:t xml:space="preserve">MGMT </w:t>
      </w:r>
      <w:r w:rsidRPr="00F14873">
        <w:rPr>
          <w:rFonts w:ascii="Book Antiqua" w:hAnsi="Book Antiqua"/>
          <w:sz w:val="24"/>
          <w:szCs w:val="24"/>
          <w:lang w:val="en-US"/>
        </w:rPr>
        <w:t xml:space="preserve">methylation status between primary tumor and distant metastases. </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sz w:val="24"/>
          <w:szCs w:val="24"/>
          <w:lang w:val="en-US"/>
        </w:rPr>
        <w:t xml:space="preserve">Despite its defined position in the pathogenesis of CRC, the prognostic role of </w:t>
      </w:r>
      <w:r w:rsidRPr="00F14873">
        <w:rPr>
          <w:rFonts w:ascii="Book Antiqua" w:hAnsi="Book Antiqua"/>
          <w:i/>
          <w:sz w:val="24"/>
          <w:szCs w:val="24"/>
          <w:lang w:val="en-US"/>
        </w:rPr>
        <w:t>MGMT</w:t>
      </w:r>
      <w:r w:rsidRPr="00F14873">
        <w:rPr>
          <w:rFonts w:ascii="Book Antiqua" w:hAnsi="Book Antiqua"/>
          <w:sz w:val="24"/>
          <w:szCs w:val="24"/>
          <w:lang w:val="en-US"/>
        </w:rPr>
        <w:t xml:space="preserve"> is still controversial. Few studies directed to investigate the prognostic role of </w:t>
      </w:r>
      <w:r w:rsidRPr="00F14873">
        <w:rPr>
          <w:rFonts w:ascii="Book Antiqua" w:hAnsi="Book Antiqua"/>
          <w:i/>
          <w:sz w:val="24"/>
          <w:szCs w:val="24"/>
          <w:lang w:val="en-US"/>
        </w:rPr>
        <w:t xml:space="preserve">MGMT </w:t>
      </w:r>
      <w:r w:rsidRPr="00F14873">
        <w:rPr>
          <w:rFonts w:ascii="Book Antiqua" w:hAnsi="Book Antiqua"/>
          <w:sz w:val="24"/>
          <w:szCs w:val="24"/>
          <w:lang w:val="en-US"/>
        </w:rPr>
        <w:t xml:space="preserve">methylation have been published with different results. In a series of 116 patients, a reduction of recurrence rate after adjuvant therapy has been reported in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methylated </w:t>
      </w:r>
      <w:proofErr w:type="gramStart"/>
      <w:r w:rsidRPr="00F14873">
        <w:rPr>
          <w:rFonts w:ascii="Book Antiqua" w:hAnsi="Book Antiqua"/>
          <w:sz w:val="24"/>
          <w:szCs w:val="24"/>
          <w:lang w:val="en-US"/>
        </w:rPr>
        <w:t>patients</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13]</w:t>
      </w:r>
      <w:r w:rsidRPr="00F14873">
        <w:rPr>
          <w:rFonts w:ascii="Book Antiqua" w:hAnsi="Book Antiqua"/>
          <w:sz w:val="24"/>
          <w:szCs w:val="24"/>
          <w:lang w:val="en-US"/>
        </w:rPr>
        <w:t xml:space="preserve">. </w:t>
      </w:r>
      <w:proofErr w:type="spellStart"/>
      <w:r w:rsidRPr="00F14873">
        <w:rPr>
          <w:rFonts w:ascii="Book Antiqua" w:hAnsi="Book Antiqua"/>
          <w:sz w:val="24"/>
          <w:szCs w:val="24"/>
          <w:lang w:val="en-US"/>
        </w:rPr>
        <w:t>Shima</w:t>
      </w:r>
      <w:proofErr w:type="spellEnd"/>
      <w:r w:rsidRPr="00F14873">
        <w:rPr>
          <w:rFonts w:ascii="Book Antiqua" w:hAnsi="Book Antiqua"/>
          <w:sz w:val="24"/>
          <w:szCs w:val="24"/>
          <w:lang w:val="en-US"/>
        </w:rPr>
        <w:t xml:space="preserve"> </w:t>
      </w:r>
      <w:r w:rsidRPr="00F14873">
        <w:rPr>
          <w:rFonts w:ascii="Book Antiqua" w:hAnsi="Book Antiqua"/>
          <w:i/>
          <w:sz w:val="24"/>
          <w:szCs w:val="24"/>
          <w:lang w:val="en-US"/>
        </w:rPr>
        <w:t xml:space="preserve">et </w:t>
      </w:r>
      <w:proofErr w:type="gramStart"/>
      <w:r w:rsidRPr="00F14873">
        <w:rPr>
          <w:rFonts w:ascii="Book Antiqua" w:hAnsi="Book Antiqua"/>
          <w:i/>
          <w:sz w:val="24"/>
          <w:szCs w:val="24"/>
          <w:lang w:val="en-US"/>
        </w:rPr>
        <w:t>al</w:t>
      </w:r>
      <w:r w:rsidR="00090A63" w:rsidRPr="00F14873">
        <w:rPr>
          <w:rFonts w:ascii="Book Antiqua" w:hAnsi="Book Antiqua"/>
          <w:sz w:val="24"/>
          <w:szCs w:val="24"/>
          <w:vertAlign w:val="superscript"/>
          <w:lang w:val="en-US"/>
        </w:rPr>
        <w:t>[</w:t>
      </w:r>
      <w:proofErr w:type="gramEnd"/>
      <w:r w:rsidR="00090A63" w:rsidRPr="00F14873">
        <w:rPr>
          <w:rFonts w:ascii="Book Antiqua" w:hAnsi="Book Antiqua"/>
          <w:sz w:val="24"/>
          <w:szCs w:val="24"/>
          <w:vertAlign w:val="superscript"/>
          <w:lang w:val="en-US"/>
        </w:rPr>
        <w:t>14]</w:t>
      </w:r>
      <w:r w:rsidRPr="00F14873">
        <w:rPr>
          <w:rFonts w:ascii="Book Antiqua" w:hAnsi="Book Antiqua"/>
          <w:sz w:val="24"/>
          <w:szCs w:val="24"/>
          <w:lang w:val="en-US"/>
        </w:rPr>
        <w:t xml:space="preserve">analyzed a group of 855 patients with CRC showing no prognostic value of MGMT loss or gene promoter </w:t>
      </w:r>
      <w:proofErr w:type="spellStart"/>
      <w:r w:rsidRPr="00F14873">
        <w:rPr>
          <w:rFonts w:ascii="Book Antiqua" w:hAnsi="Book Antiqua"/>
          <w:sz w:val="24"/>
          <w:szCs w:val="24"/>
          <w:lang w:val="en-US"/>
        </w:rPr>
        <w:t>hypermethylation</w:t>
      </w:r>
      <w:proofErr w:type="spellEnd"/>
      <w:r w:rsidRPr="00F14873">
        <w:rPr>
          <w:rFonts w:ascii="Book Antiqua" w:hAnsi="Book Antiqua"/>
          <w:sz w:val="24"/>
          <w:szCs w:val="24"/>
          <w:lang w:val="en-US"/>
        </w:rPr>
        <w:t>. No benefit from 5-fluorouracil (5-FU</w:t>
      </w:r>
      <w:proofErr w:type="gramStart"/>
      <w:r w:rsidRPr="00F14873">
        <w:rPr>
          <w:rFonts w:ascii="Book Antiqua" w:hAnsi="Book Antiqua"/>
          <w:sz w:val="24"/>
          <w:szCs w:val="24"/>
          <w:lang w:val="en-US"/>
        </w:rPr>
        <w:t>)-</w:t>
      </w:r>
      <w:proofErr w:type="gramEnd"/>
      <w:r w:rsidRPr="00F14873">
        <w:rPr>
          <w:rFonts w:ascii="Book Antiqua" w:hAnsi="Book Antiqua"/>
          <w:sz w:val="24"/>
          <w:szCs w:val="24"/>
          <w:lang w:val="en-US"/>
        </w:rPr>
        <w:t xml:space="preserve"> or </w:t>
      </w:r>
      <w:proofErr w:type="spellStart"/>
      <w:r w:rsidRPr="00F14873">
        <w:rPr>
          <w:rFonts w:ascii="Book Antiqua" w:hAnsi="Book Antiqua"/>
          <w:sz w:val="24"/>
          <w:szCs w:val="24"/>
          <w:lang w:val="en-US"/>
        </w:rPr>
        <w:t>oxaliplatin</w:t>
      </w:r>
      <w:proofErr w:type="spellEnd"/>
      <w:r w:rsidRPr="00F14873">
        <w:rPr>
          <w:rFonts w:ascii="Book Antiqua" w:hAnsi="Book Antiqua"/>
          <w:sz w:val="24"/>
          <w:szCs w:val="24"/>
          <w:lang w:val="en-US"/>
        </w:rPr>
        <w:t xml:space="preserve">-based regimens was reported in presence of </w:t>
      </w:r>
      <w:r w:rsidRPr="00F14873">
        <w:rPr>
          <w:rFonts w:ascii="Book Antiqua" w:hAnsi="Book Antiqua"/>
          <w:i/>
          <w:sz w:val="24"/>
          <w:szCs w:val="24"/>
          <w:lang w:val="en-US"/>
        </w:rPr>
        <w:t>MGMT</w:t>
      </w:r>
      <w:r w:rsidRPr="00F14873">
        <w:rPr>
          <w:rFonts w:ascii="Book Antiqua" w:hAnsi="Book Antiqua"/>
          <w:sz w:val="24"/>
          <w:szCs w:val="24"/>
          <w:lang w:val="en-US"/>
        </w:rPr>
        <w:t xml:space="preserve"> promoter methylation or </w:t>
      </w:r>
      <w:r w:rsidRPr="00A260B5">
        <w:rPr>
          <w:rFonts w:ascii="Book Antiqua" w:hAnsi="Book Antiqua"/>
          <w:i/>
          <w:sz w:val="24"/>
          <w:szCs w:val="24"/>
          <w:lang w:val="en-US"/>
        </w:rPr>
        <w:t>MGMT</w:t>
      </w:r>
      <w:r w:rsidRPr="00F14873">
        <w:rPr>
          <w:rFonts w:ascii="Book Antiqua" w:hAnsi="Book Antiqua"/>
          <w:sz w:val="24"/>
          <w:szCs w:val="24"/>
          <w:lang w:val="en-US"/>
        </w:rPr>
        <w:t xml:space="preserve"> loss</w:t>
      </w:r>
      <w:r w:rsidRPr="00F14873">
        <w:rPr>
          <w:rFonts w:ascii="Book Antiqua" w:hAnsi="Book Antiqua"/>
          <w:sz w:val="24"/>
          <w:szCs w:val="24"/>
          <w:vertAlign w:val="superscript"/>
          <w:lang w:val="en-US"/>
        </w:rPr>
        <w:t>[15]</w:t>
      </w:r>
      <w:r w:rsidRPr="00F14873">
        <w:rPr>
          <w:rFonts w:ascii="Book Antiqua" w:hAnsi="Book Antiqua"/>
          <w:sz w:val="24"/>
          <w:szCs w:val="24"/>
          <w:lang w:val="en-US"/>
        </w:rPr>
        <w:t xml:space="preserve">. </w:t>
      </w:r>
    </w:p>
    <w:p w:rsidR="00190859" w:rsidRPr="00F14873" w:rsidRDefault="00190859" w:rsidP="00FF6F67">
      <w:pPr>
        <w:spacing w:after="0" w:line="360" w:lineRule="auto"/>
        <w:jc w:val="both"/>
        <w:rPr>
          <w:rFonts w:ascii="Book Antiqua" w:hAnsi="Book Antiqua"/>
          <w:sz w:val="24"/>
          <w:szCs w:val="24"/>
          <w:lang w:val="en-US"/>
        </w:rPr>
      </w:pPr>
    </w:p>
    <w:p w:rsidR="00190859" w:rsidRPr="00F14873" w:rsidRDefault="00090A63" w:rsidP="00FF6F67">
      <w:pPr>
        <w:pStyle w:val="1"/>
        <w:spacing w:before="0" w:after="0" w:line="360" w:lineRule="auto"/>
        <w:jc w:val="both"/>
        <w:rPr>
          <w:rFonts w:ascii="Book Antiqua" w:hAnsi="Book Antiqua"/>
          <w:sz w:val="24"/>
          <w:szCs w:val="24"/>
          <w:lang w:val="en-US"/>
        </w:rPr>
      </w:pPr>
      <w:r w:rsidRPr="00F14873">
        <w:rPr>
          <w:rFonts w:ascii="Book Antiqua" w:hAnsi="Book Antiqua"/>
          <w:sz w:val="24"/>
          <w:szCs w:val="24"/>
          <w:lang w:val="en-US"/>
        </w:rPr>
        <w:t>ACTIVITY OF ALKYLATING AGENTS IN MGMT-METHYLATED COLORECTAL CANCER</w:t>
      </w:r>
    </w:p>
    <w:p w:rsidR="00190859" w:rsidRPr="00F14873" w:rsidRDefault="00190859" w:rsidP="00FF6F67">
      <w:pPr>
        <w:spacing w:after="0" w:line="360" w:lineRule="auto"/>
        <w:jc w:val="both"/>
        <w:rPr>
          <w:rFonts w:ascii="Book Antiqua" w:hAnsi="Book Antiqua"/>
          <w:sz w:val="24"/>
          <w:szCs w:val="24"/>
          <w:lang w:val="en-US"/>
        </w:rPr>
      </w:pPr>
      <w:r w:rsidRPr="00F14873">
        <w:rPr>
          <w:rFonts w:ascii="Book Antiqua" w:hAnsi="Book Antiqua"/>
          <w:sz w:val="24"/>
          <w:szCs w:val="24"/>
          <w:lang w:val="en-US"/>
        </w:rPr>
        <w:t xml:space="preserve">DTIC and its oral derivative TMZ exert their cytotoxic effects through methylation of DNA at the N3 position of adenine and at the N7 and O6 positions of guanine. Although N7-methyl-guanine and N3-methyl-adenine represent the majority of adducts, cytotoxicity of DTIC and TMZ seems to be mainly due to DNA methylation at the O6-position of guanine, which leads to DNA double strand breaks and subsequent inhibition of DNA replication and apoptosis. As the cytotoxic effect of TMZ is mediated primarily through methylation of O6-guanine, the predominant mechanism of tumor resistance to DTIC and TMZ is </w:t>
      </w:r>
      <w:r w:rsidRPr="00A260B5">
        <w:rPr>
          <w:rFonts w:ascii="Book Antiqua" w:hAnsi="Book Antiqua"/>
          <w:i/>
          <w:sz w:val="24"/>
          <w:szCs w:val="24"/>
          <w:lang w:val="en-US"/>
        </w:rPr>
        <w:t>MGMT</w:t>
      </w:r>
      <w:r w:rsidRPr="00F14873">
        <w:rPr>
          <w:rFonts w:ascii="Book Antiqua" w:hAnsi="Book Antiqua"/>
          <w:sz w:val="24"/>
          <w:szCs w:val="24"/>
          <w:lang w:val="en-US"/>
        </w:rPr>
        <w:t xml:space="preserve"> expression. </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sz w:val="24"/>
          <w:szCs w:val="24"/>
          <w:lang w:val="en-US"/>
        </w:rPr>
        <w:t xml:space="preserve">TMZ showed </w:t>
      </w:r>
      <w:r w:rsidRPr="00F14873">
        <w:rPr>
          <w:rFonts w:ascii="Book Antiqua" w:hAnsi="Book Antiqua"/>
          <w:i/>
          <w:sz w:val="24"/>
          <w:szCs w:val="24"/>
          <w:lang w:val="en-US"/>
        </w:rPr>
        <w:t>in vitro</w:t>
      </w:r>
      <w:r w:rsidRPr="00F14873">
        <w:rPr>
          <w:rFonts w:ascii="Book Antiqua" w:hAnsi="Book Antiqua"/>
          <w:sz w:val="24"/>
          <w:szCs w:val="24"/>
          <w:lang w:val="en-US"/>
        </w:rPr>
        <w:t xml:space="preserve"> activity against several human malignancies, including colorectal </w:t>
      </w:r>
      <w:proofErr w:type="gramStart"/>
      <w:r w:rsidRPr="00F14873">
        <w:rPr>
          <w:rFonts w:ascii="Book Antiqua" w:hAnsi="Book Antiqua"/>
          <w:sz w:val="24"/>
          <w:szCs w:val="24"/>
          <w:lang w:val="en-US"/>
        </w:rPr>
        <w:t>cancer</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16]</w:t>
      </w:r>
      <w:r w:rsidRPr="00F14873">
        <w:rPr>
          <w:rFonts w:ascii="Book Antiqua" w:hAnsi="Book Antiqua"/>
          <w:sz w:val="24"/>
          <w:szCs w:val="24"/>
          <w:lang w:val="en-US"/>
        </w:rPr>
        <w:t xml:space="preserve">. In a phase 1 study on solid tumors comparing a novel schedule for TMZ given twice a day for more than 5 consecutive days </w:t>
      </w:r>
      <w:r w:rsidRPr="00F14873">
        <w:rPr>
          <w:rFonts w:ascii="Book Antiqua" w:hAnsi="Book Antiqua"/>
          <w:sz w:val="24"/>
          <w:szCs w:val="24"/>
          <w:lang w:val="en-US"/>
        </w:rPr>
        <w:lastRenderedPageBreak/>
        <w:t xml:space="preserve">with the standard schedule of a daily administration for 5 consecutive days, the drug activity was quite disappointing with only 1 out of 12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patients responding to </w:t>
      </w:r>
      <w:proofErr w:type="gramStart"/>
      <w:r w:rsidRPr="00F14873">
        <w:rPr>
          <w:rFonts w:ascii="Book Antiqua" w:hAnsi="Book Antiqua"/>
          <w:sz w:val="24"/>
          <w:szCs w:val="24"/>
          <w:lang w:val="en-US"/>
        </w:rPr>
        <w:t>treatment</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17]</w:t>
      </w:r>
      <w:r w:rsidRPr="00F14873">
        <w:rPr>
          <w:rFonts w:ascii="Book Antiqua" w:hAnsi="Book Antiqua"/>
          <w:sz w:val="24"/>
          <w:szCs w:val="24"/>
          <w:lang w:val="en-US"/>
        </w:rPr>
        <w:t xml:space="preserve">. However, patients enrolled in the trial were not molecularly selected according to the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methylation status. </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sz w:val="24"/>
          <w:szCs w:val="24"/>
          <w:lang w:val="en-US"/>
        </w:rPr>
        <w:t xml:space="preserve">In a pilot study, 66 patients with refractory metastatic cancer were treated according to the molecular tumor profiling, and TMZ was effective in 2 cases of advanced CRC exhibiting loss of </w:t>
      </w:r>
      <w:r w:rsidRPr="00CA1D39">
        <w:rPr>
          <w:rFonts w:ascii="Book Antiqua" w:hAnsi="Book Antiqua"/>
          <w:i/>
          <w:sz w:val="24"/>
          <w:szCs w:val="24"/>
          <w:lang w:val="en-US"/>
        </w:rPr>
        <w:t>MGMT</w:t>
      </w:r>
      <w:r w:rsidRPr="00F14873">
        <w:rPr>
          <w:rFonts w:ascii="Book Antiqua" w:hAnsi="Book Antiqua"/>
          <w:sz w:val="24"/>
          <w:szCs w:val="24"/>
          <w:lang w:val="en-US"/>
        </w:rPr>
        <w:t xml:space="preserve"> </w:t>
      </w:r>
      <w:proofErr w:type="gramStart"/>
      <w:r w:rsidRPr="00F14873">
        <w:rPr>
          <w:rFonts w:ascii="Book Antiqua" w:hAnsi="Book Antiqua"/>
          <w:sz w:val="24"/>
          <w:szCs w:val="24"/>
          <w:lang w:val="en-US"/>
        </w:rPr>
        <w:t>expression</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18]</w:t>
      </w:r>
      <w:r w:rsidRPr="00F14873">
        <w:rPr>
          <w:rFonts w:ascii="Book Antiqua" w:hAnsi="Book Antiqua"/>
          <w:sz w:val="24"/>
          <w:szCs w:val="24"/>
          <w:lang w:val="en-US"/>
        </w:rPr>
        <w:t xml:space="preserve">. Consistently with these data, </w:t>
      </w:r>
      <w:proofErr w:type="spellStart"/>
      <w:r w:rsidRPr="00F14873">
        <w:rPr>
          <w:rFonts w:ascii="Book Antiqua" w:hAnsi="Book Antiqua"/>
          <w:sz w:val="24"/>
          <w:szCs w:val="24"/>
          <w:lang w:val="en-US"/>
        </w:rPr>
        <w:t>Schacham-Schmueli</w:t>
      </w:r>
      <w:proofErr w:type="spellEnd"/>
      <w:r w:rsidRPr="00F14873">
        <w:rPr>
          <w:rFonts w:ascii="Book Antiqua" w:hAnsi="Book Antiqua"/>
          <w:sz w:val="24"/>
          <w:szCs w:val="24"/>
          <w:lang w:val="en-US"/>
        </w:rPr>
        <w:t xml:space="preserve"> and colleagues described 2 patients with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and a low expression of MGMT who were treated with TMZ achieving an impressive clinical </w:t>
      </w:r>
      <w:proofErr w:type="gramStart"/>
      <w:r w:rsidRPr="00F14873">
        <w:rPr>
          <w:rFonts w:ascii="Book Antiqua" w:hAnsi="Book Antiqua"/>
          <w:sz w:val="24"/>
          <w:szCs w:val="24"/>
          <w:lang w:val="en-US"/>
        </w:rPr>
        <w:t>response</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19]</w:t>
      </w:r>
      <w:r w:rsidRPr="00F14873">
        <w:rPr>
          <w:rFonts w:ascii="Book Antiqua" w:hAnsi="Book Antiqua"/>
          <w:sz w:val="24"/>
          <w:szCs w:val="24"/>
          <w:lang w:val="en-US"/>
        </w:rPr>
        <w:t xml:space="preserve">. To explore the hypothesis that in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the activity of TMZ is confined to tumors with low levels of </w:t>
      </w:r>
      <w:r w:rsidRPr="00A260B5">
        <w:rPr>
          <w:rFonts w:ascii="Book Antiqua" w:hAnsi="Book Antiqua"/>
          <w:i/>
          <w:sz w:val="24"/>
          <w:szCs w:val="24"/>
          <w:lang w:val="en-US"/>
        </w:rPr>
        <w:t>MGMT</w:t>
      </w:r>
      <w:r w:rsidRPr="00F14873">
        <w:rPr>
          <w:rFonts w:ascii="Book Antiqua" w:hAnsi="Book Antiqua"/>
          <w:sz w:val="24"/>
          <w:szCs w:val="24"/>
          <w:lang w:val="en-US"/>
        </w:rPr>
        <w:t xml:space="preserve">, a phase II trial combined the alkylating drug with </w:t>
      </w:r>
      <w:proofErr w:type="spellStart"/>
      <w:r w:rsidRPr="00F14873">
        <w:rPr>
          <w:rFonts w:ascii="Book Antiqua" w:hAnsi="Book Antiqua"/>
          <w:sz w:val="24"/>
          <w:szCs w:val="24"/>
          <w:lang w:val="en-US"/>
        </w:rPr>
        <w:t>lomeguatrib</w:t>
      </w:r>
      <w:proofErr w:type="spellEnd"/>
      <w:r w:rsidRPr="00F14873">
        <w:rPr>
          <w:rFonts w:ascii="Book Antiqua" w:hAnsi="Book Antiqua"/>
          <w:sz w:val="24"/>
          <w:szCs w:val="24"/>
          <w:lang w:val="en-US"/>
        </w:rPr>
        <w:t xml:space="preserve">, a nontoxic low-molecular weight </w:t>
      </w:r>
      <w:proofErr w:type="spellStart"/>
      <w:r w:rsidRPr="00F14873">
        <w:rPr>
          <w:rFonts w:ascii="Book Antiqua" w:hAnsi="Book Antiqua"/>
          <w:sz w:val="24"/>
          <w:szCs w:val="24"/>
          <w:lang w:val="en-US"/>
        </w:rPr>
        <w:t>pseudosubstrate</w:t>
      </w:r>
      <w:proofErr w:type="spellEnd"/>
      <w:r w:rsidRPr="00F14873">
        <w:rPr>
          <w:rFonts w:ascii="Book Antiqua" w:hAnsi="Book Antiqua"/>
          <w:sz w:val="24"/>
          <w:szCs w:val="24"/>
          <w:lang w:val="en-US"/>
        </w:rPr>
        <w:t xml:space="preserve"> which inactivates </w:t>
      </w:r>
      <w:proofErr w:type="gramStart"/>
      <w:r w:rsidRPr="00F14873">
        <w:rPr>
          <w:rFonts w:ascii="Book Antiqua" w:hAnsi="Book Antiqua"/>
          <w:sz w:val="24"/>
          <w:szCs w:val="24"/>
          <w:lang w:val="en-US"/>
        </w:rPr>
        <w:t>MGMT</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20]</w:t>
      </w:r>
      <w:r w:rsidRPr="00F14873">
        <w:rPr>
          <w:rFonts w:ascii="Book Antiqua" w:hAnsi="Book Antiqua"/>
          <w:sz w:val="24"/>
          <w:szCs w:val="24"/>
          <w:lang w:val="en-US"/>
        </w:rPr>
        <w:t xml:space="preserve">. Unfortunately, the study was terminated early for futility, after 19 instead of the 30 patient initially planned had been recruited. The main reason why no objective response was observed, as the same authors stated, may be related to the low doses of TMZ and </w:t>
      </w:r>
      <w:proofErr w:type="spellStart"/>
      <w:r w:rsidRPr="00F14873">
        <w:rPr>
          <w:rFonts w:ascii="Book Antiqua" w:hAnsi="Book Antiqua"/>
          <w:sz w:val="24"/>
          <w:szCs w:val="24"/>
          <w:lang w:val="en-US"/>
        </w:rPr>
        <w:t>lomeguatrib</w:t>
      </w:r>
      <w:proofErr w:type="spellEnd"/>
      <w:r w:rsidRPr="00F14873">
        <w:rPr>
          <w:rFonts w:ascii="Book Antiqua" w:hAnsi="Book Antiqua"/>
          <w:sz w:val="24"/>
          <w:szCs w:val="24"/>
          <w:lang w:val="en-US"/>
        </w:rPr>
        <w:t xml:space="preserve"> used in the trial. </w:t>
      </w:r>
    </w:p>
    <w:p w:rsidR="00190859" w:rsidRPr="00F14873" w:rsidRDefault="00190859" w:rsidP="00FF6F67">
      <w:pPr>
        <w:spacing w:after="0" w:line="360" w:lineRule="auto"/>
        <w:ind w:firstLineChars="200" w:firstLine="480"/>
        <w:jc w:val="both"/>
        <w:rPr>
          <w:rFonts w:ascii="Book Antiqua" w:hAnsi="Book Antiqua"/>
          <w:sz w:val="24"/>
          <w:szCs w:val="24"/>
          <w:lang w:val="en-US"/>
        </w:rPr>
      </w:pPr>
      <w:proofErr w:type="spellStart"/>
      <w:r w:rsidRPr="00F14873">
        <w:rPr>
          <w:rFonts w:ascii="Book Antiqua" w:hAnsi="Book Antiqua"/>
          <w:sz w:val="24"/>
          <w:szCs w:val="24"/>
          <w:lang w:val="en-US"/>
        </w:rPr>
        <w:t>Amatu</w:t>
      </w:r>
      <w:proofErr w:type="spellEnd"/>
      <w:r w:rsidRPr="00F14873">
        <w:rPr>
          <w:rFonts w:ascii="Book Antiqua" w:hAnsi="Book Antiqua"/>
          <w:sz w:val="24"/>
          <w:szCs w:val="24"/>
          <w:lang w:val="en-US"/>
        </w:rPr>
        <w:t xml:space="preserve"> </w:t>
      </w:r>
      <w:r w:rsidR="004E47AB" w:rsidRPr="004E47AB">
        <w:rPr>
          <w:rFonts w:ascii="Book Antiqua" w:hAnsi="Book Antiqua" w:hint="eastAsia"/>
          <w:i/>
          <w:sz w:val="24"/>
          <w:szCs w:val="24"/>
          <w:lang w:val="en-US" w:eastAsia="zh-CN"/>
        </w:rPr>
        <w:t xml:space="preserve">et </w:t>
      </w:r>
      <w:proofErr w:type="gramStart"/>
      <w:r w:rsidR="004E47AB" w:rsidRPr="004E47AB">
        <w:rPr>
          <w:rFonts w:ascii="Book Antiqua" w:hAnsi="Book Antiqua" w:hint="eastAsia"/>
          <w:i/>
          <w:sz w:val="24"/>
          <w:szCs w:val="24"/>
          <w:lang w:val="en-US" w:eastAsia="zh-CN"/>
        </w:rPr>
        <w:t>al</w:t>
      </w:r>
      <w:r w:rsidR="004E47AB" w:rsidRPr="00F14873">
        <w:rPr>
          <w:rFonts w:ascii="Book Antiqua" w:hAnsi="Book Antiqua"/>
          <w:sz w:val="24"/>
          <w:szCs w:val="24"/>
          <w:vertAlign w:val="superscript"/>
          <w:lang w:val="en-US"/>
        </w:rPr>
        <w:t>[</w:t>
      </w:r>
      <w:proofErr w:type="gramEnd"/>
      <w:r w:rsidR="004E47AB" w:rsidRPr="00F14873">
        <w:rPr>
          <w:rFonts w:ascii="Book Antiqua" w:hAnsi="Book Antiqua"/>
          <w:sz w:val="24"/>
          <w:szCs w:val="24"/>
          <w:vertAlign w:val="superscript"/>
          <w:lang w:val="en-US"/>
        </w:rPr>
        <w:t>21]</w:t>
      </w:r>
      <w:r w:rsidRPr="00F14873">
        <w:rPr>
          <w:rFonts w:ascii="Book Antiqua" w:hAnsi="Book Antiqua"/>
          <w:sz w:val="24"/>
          <w:szCs w:val="24"/>
          <w:lang w:val="en-US"/>
        </w:rPr>
        <w:t xml:space="preserve"> evaluated the activity of </w:t>
      </w:r>
      <w:proofErr w:type="spellStart"/>
      <w:r w:rsidRPr="00F14873">
        <w:rPr>
          <w:rFonts w:ascii="Book Antiqua" w:hAnsi="Book Antiqua"/>
          <w:sz w:val="24"/>
          <w:szCs w:val="24"/>
          <w:lang w:val="en-US"/>
        </w:rPr>
        <w:t>dacarbazine</w:t>
      </w:r>
      <w:proofErr w:type="spellEnd"/>
      <w:r w:rsidRPr="00F14873">
        <w:rPr>
          <w:rFonts w:ascii="Book Antiqua" w:hAnsi="Book Antiqua"/>
          <w:sz w:val="24"/>
          <w:szCs w:val="24"/>
          <w:lang w:val="en-US"/>
        </w:rPr>
        <w:t xml:space="preserve"> in 68 heavily pretreated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patients. The response rate was only 3% with 2 partial responses, but a preplanned analysis based on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methylation status in the individual tumors showed that objective responses only occurred in patients with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methylated cancer. In the </w:t>
      </w:r>
      <w:r w:rsidRPr="00F14873">
        <w:rPr>
          <w:rFonts w:ascii="Book Antiqua" w:hAnsi="Book Antiqua"/>
          <w:i/>
          <w:sz w:val="24"/>
          <w:szCs w:val="24"/>
          <w:lang w:val="en-US"/>
        </w:rPr>
        <w:t>MGMT</w:t>
      </w:r>
      <w:r w:rsidRPr="00F14873">
        <w:rPr>
          <w:rFonts w:ascii="Book Antiqua" w:hAnsi="Book Antiqua"/>
          <w:sz w:val="24"/>
          <w:szCs w:val="24"/>
          <w:lang w:val="en-US"/>
        </w:rPr>
        <w:t xml:space="preserve">-methylated group, a significantly higher disease control rate (44% </w:t>
      </w:r>
      <w:r w:rsidRPr="004E47AB">
        <w:rPr>
          <w:rFonts w:ascii="Book Antiqua" w:hAnsi="Book Antiqua"/>
          <w:i/>
          <w:sz w:val="24"/>
          <w:szCs w:val="24"/>
          <w:lang w:val="en-US"/>
        </w:rPr>
        <w:t>vs</w:t>
      </w:r>
      <w:r w:rsidRPr="00F14873">
        <w:rPr>
          <w:rFonts w:ascii="Book Antiqua" w:hAnsi="Book Antiqua"/>
          <w:sz w:val="24"/>
          <w:szCs w:val="24"/>
          <w:lang w:val="en-US"/>
        </w:rPr>
        <w:t xml:space="preserve"> 6%, </w:t>
      </w:r>
      <w:r w:rsidR="004E47AB" w:rsidRPr="004E47AB">
        <w:rPr>
          <w:rFonts w:ascii="Book Antiqua" w:hAnsi="Book Antiqua"/>
          <w:i/>
          <w:sz w:val="24"/>
          <w:szCs w:val="24"/>
          <w:lang w:val="en-US"/>
        </w:rPr>
        <w:t>P</w:t>
      </w:r>
      <w:r w:rsidR="004E47AB">
        <w:rPr>
          <w:rFonts w:ascii="Book Antiqua" w:hAnsi="Book Antiqua" w:hint="eastAsia"/>
          <w:sz w:val="24"/>
          <w:szCs w:val="24"/>
          <w:lang w:val="en-US" w:eastAsia="zh-CN"/>
        </w:rPr>
        <w:t xml:space="preserve"> </w:t>
      </w:r>
      <w:r w:rsidRPr="00F14873">
        <w:rPr>
          <w:rFonts w:ascii="Book Antiqua" w:hAnsi="Book Antiqua"/>
          <w:sz w:val="24"/>
          <w:szCs w:val="24"/>
          <w:lang w:val="en-US"/>
        </w:rPr>
        <w:t>=</w:t>
      </w:r>
      <w:r w:rsidR="004E47AB">
        <w:rPr>
          <w:rFonts w:ascii="Book Antiqua" w:hAnsi="Book Antiqua" w:hint="eastAsia"/>
          <w:sz w:val="24"/>
          <w:szCs w:val="24"/>
          <w:lang w:val="en-US" w:eastAsia="zh-CN"/>
        </w:rPr>
        <w:t xml:space="preserve"> </w:t>
      </w:r>
      <w:r w:rsidRPr="00F14873">
        <w:rPr>
          <w:rFonts w:ascii="Book Antiqua" w:hAnsi="Book Antiqua"/>
          <w:sz w:val="24"/>
          <w:szCs w:val="24"/>
          <w:lang w:val="en-US"/>
        </w:rPr>
        <w:t xml:space="preserve">0.012) and a trend toward longer progression-free survival (PFS) were also observed (Table1). These results provided the proof-of-concept that </w:t>
      </w:r>
      <w:proofErr w:type="spellStart"/>
      <w:r w:rsidRPr="00F14873">
        <w:rPr>
          <w:rFonts w:ascii="Book Antiqua" w:hAnsi="Book Antiqua"/>
          <w:sz w:val="24"/>
          <w:szCs w:val="24"/>
          <w:lang w:val="en-US"/>
        </w:rPr>
        <w:t>dacarbazine</w:t>
      </w:r>
      <w:proofErr w:type="spellEnd"/>
      <w:r w:rsidRPr="00F14873">
        <w:rPr>
          <w:rFonts w:ascii="Book Antiqua" w:hAnsi="Book Antiqua"/>
          <w:sz w:val="24"/>
          <w:szCs w:val="24"/>
          <w:lang w:val="en-US"/>
        </w:rPr>
        <w:t xml:space="preserve">, and consequently its derivative TMZ, are effective only in patients with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harboring methylation in the </w:t>
      </w:r>
      <w:r w:rsidRPr="00F14873">
        <w:rPr>
          <w:rFonts w:ascii="Book Antiqua" w:hAnsi="Book Antiqua"/>
          <w:i/>
          <w:sz w:val="24"/>
          <w:szCs w:val="24"/>
          <w:lang w:val="en-US"/>
        </w:rPr>
        <w:t>MGMT</w:t>
      </w:r>
      <w:r w:rsidRPr="00F14873">
        <w:rPr>
          <w:rFonts w:ascii="Book Antiqua" w:hAnsi="Book Antiqua"/>
          <w:sz w:val="24"/>
          <w:szCs w:val="24"/>
          <w:lang w:val="en-US"/>
        </w:rPr>
        <w:t xml:space="preserve"> gene promoter.</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sz w:val="24"/>
          <w:szCs w:val="24"/>
          <w:lang w:val="en-US"/>
        </w:rPr>
        <w:t xml:space="preserve">Patients with advanced </w:t>
      </w:r>
      <w:proofErr w:type="spellStart"/>
      <w:r w:rsidRPr="00F14873">
        <w:rPr>
          <w:rFonts w:ascii="Book Antiqua" w:hAnsi="Book Antiqua"/>
          <w:sz w:val="24"/>
          <w:szCs w:val="24"/>
          <w:lang w:val="en-US"/>
        </w:rPr>
        <w:t>aerodigestive</w:t>
      </w:r>
      <w:proofErr w:type="spellEnd"/>
      <w:r w:rsidRPr="00F14873">
        <w:rPr>
          <w:rFonts w:ascii="Book Antiqua" w:hAnsi="Book Antiqua"/>
          <w:sz w:val="24"/>
          <w:szCs w:val="24"/>
          <w:lang w:val="en-US"/>
        </w:rPr>
        <w:t xml:space="preserve"> tract and colorectal cancers and methylation of </w:t>
      </w:r>
      <w:r w:rsidRPr="00F14873">
        <w:rPr>
          <w:rFonts w:ascii="Book Antiqua" w:hAnsi="Book Antiqua"/>
          <w:i/>
          <w:sz w:val="24"/>
          <w:szCs w:val="24"/>
          <w:lang w:val="en-US"/>
        </w:rPr>
        <w:t>MGMT</w:t>
      </w:r>
      <w:r w:rsidRPr="00F14873">
        <w:rPr>
          <w:rFonts w:ascii="Book Antiqua" w:hAnsi="Book Antiqua"/>
          <w:sz w:val="24"/>
          <w:szCs w:val="24"/>
          <w:lang w:val="en-US"/>
        </w:rPr>
        <w:t xml:space="preserve"> gene promoter were treated by </w:t>
      </w:r>
      <w:proofErr w:type="spellStart"/>
      <w:r w:rsidRPr="00F14873">
        <w:rPr>
          <w:rFonts w:ascii="Book Antiqua" w:hAnsi="Book Antiqua"/>
          <w:sz w:val="24"/>
          <w:szCs w:val="24"/>
          <w:lang w:val="en-US"/>
        </w:rPr>
        <w:t>Hochhauser</w:t>
      </w:r>
      <w:proofErr w:type="spellEnd"/>
      <w:r w:rsidRPr="00F14873">
        <w:rPr>
          <w:rFonts w:ascii="Book Antiqua" w:hAnsi="Book Antiqua"/>
          <w:sz w:val="24"/>
          <w:szCs w:val="24"/>
          <w:lang w:val="en-US"/>
        </w:rPr>
        <w:t xml:space="preserve"> and colleagues with TMZ given at 150 mg/m</w:t>
      </w:r>
      <w:r w:rsidRPr="00CA1D39">
        <w:rPr>
          <w:rFonts w:ascii="Book Antiqua" w:hAnsi="Book Antiqua"/>
          <w:sz w:val="24"/>
          <w:szCs w:val="24"/>
          <w:vertAlign w:val="superscript"/>
          <w:lang w:val="en-US"/>
        </w:rPr>
        <w:t>2</w:t>
      </w:r>
      <w:r w:rsidRPr="00F14873">
        <w:rPr>
          <w:rFonts w:ascii="Book Antiqua" w:hAnsi="Book Antiqua"/>
          <w:sz w:val="24"/>
          <w:szCs w:val="24"/>
          <w:lang w:val="en-US"/>
        </w:rPr>
        <w:t xml:space="preserve">/d on a 7-day-on/7-day-off </w:t>
      </w:r>
      <w:proofErr w:type="gramStart"/>
      <w:r w:rsidRPr="00F14873">
        <w:rPr>
          <w:rFonts w:ascii="Book Antiqua" w:hAnsi="Book Antiqua"/>
          <w:sz w:val="24"/>
          <w:szCs w:val="24"/>
          <w:lang w:val="en-US"/>
        </w:rPr>
        <w:lastRenderedPageBreak/>
        <w:t>schedule</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22]</w:t>
      </w:r>
      <w:r w:rsidRPr="00F14873">
        <w:rPr>
          <w:rFonts w:ascii="Book Antiqua" w:hAnsi="Book Antiqua"/>
          <w:sz w:val="24"/>
          <w:szCs w:val="24"/>
          <w:lang w:val="en-US"/>
        </w:rPr>
        <w:t xml:space="preserve">. A low response rate (3%) was reported in patients with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(Table 1), suggesting that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methylation may be not the only factor determining response to TMZ. Particularly, cell death induced by TMZ also depends on the integrity of MMR pathways. In this study, all the patients with objective response were MMR-proficient, and most MMR-deficient patients experienced a disease progression, but data were limited to drive definitive conclusions about the correlation between MMR status and response to TMZ.</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sz w:val="24"/>
          <w:szCs w:val="24"/>
          <w:lang w:val="en-US"/>
        </w:rPr>
        <w:t xml:space="preserve">A phase 2 study run by our research group at the National Cancer Institute of Milan enrolled 32 patients with </w:t>
      </w:r>
      <w:r w:rsidRPr="00F14873">
        <w:rPr>
          <w:rFonts w:ascii="Book Antiqua" w:hAnsi="Book Antiqua"/>
          <w:i/>
          <w:sz w:val="24"/>
          <w:szCs w:val="24"/>
          <w:lang w:val="en-US"/>
        </w:rPr>
        <w:t>MGMT</w:t>
      </w:r>
      <w:r w:rsidRPr="00F14873">
        <w:rPr>
          <w:rFonts w:ascii="Book Antiqua" w:hAnsi="Book Antiqua"/>
          <w:sz w:val="24"/>
          <w:szCs w:val="24"/>
          <w:lang w:val="en-US"/>
        </w:rPr>
        <w:t xml:space="preserve">-methylated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who progressed after all the approved standard therapies including </w:t>
      </w:r>
      <w:proofErr w:type="spellStart"/>
      <w:r w:rsidRPr="00F14873">
        <w:rPr>
          <w:rFonts w:ascii="Book Antiqua" w:hAnsi="Book Antiqua"/>
          <w:sz w:val="24"/>
          <w:szCs w:val="24"/>
          <w:lang w:val="en-US"/>
        </w:rPr>
        <w:t>fluoropyrimidines</w:t>
      </w:r>
      <w:proofErr w:type="spellEnd"/>
      <w:r w:rsidRPr="00F14873">
        <w:rPr>
          <w:rFonts w:ascii="Book Antiqua" w:hAnsi="Book Antiqua"/>
          <w:sz w:val="24"/>
          <w:szCs w:val="24"/>
          <w:lang w:val="en-US"/>
        </w:rPr>
        <w:t xml:space="preserve">, </w:t>
      </w:r>
      <w:proofErr w:type="spellStart"/>
      <w:r w:rsidRPr="00F14873">
        <w:rPr>
          <w:rFonts w:ascii="Book Antiqua" w:hAnsi="Book Antiqua"/>
          <w:sz w:val="24"/>
          <w:szCs w:val="24"/>
          <w:lang w:val="en-US"/>
        </w:rPr>
        <w:t>oxaliplatin</w:t>
      </w:r>
      <w:proofErr w:type="spellEnd"/>
      <w:r w:rsidRPr="00F14873">
        <w:rPr>
          <w:rFonts w:ascii="Book Antiqua" w:hAnsi="Book Antiqua"/>
          <w:sz w:val="24"/>
          <w:szCs w:val="24"/>
          <w:lang w:val="en-US"/>
        </w:rPr>
        <w:t xml:space="preserve">, </w:t>
      </w:r>
      <w:proofErr w:type="spellStart"/>
      <w:r w:rsidRPr="00F14873">
        <w:rPr>
          <w:rFonts w:ascii="Book Antiqua" w:hAnsi="Book Antiqua"/>
          <w:sz w:val="24"/>
          <w:szCs w:val="24"/>
          <w:lang w:val="en-US"/>
        </w:rPr>
        <w:t>irinotecan</w:t>
      </w:r>
      <w:proofErr w:type="spellEnd"/>
      <w:r w:rsidRPr="00F14873">
        <w:rPr>
          <w:rFonts w:ascii="Book Antiqua" w:hAnsi="Book Antiqua"/>
          <w:sz w:val="24"/>
          <w:szCs w:val="24"/>
          <w:lang w:val="en-US"/>
        </w:rPr>
        <w:t xml:space="preserve"> and, if </w:t>
      </w:r>
      <w:r w:rsidRPr="00F14873">
        <w:rPr>
          <w:rFonts w:ascii="Book Antiqua" w:hAnsi="Book Antiqua"/>
          <w:i/>
          <w:sz w:val="24"/>
          <w:szCs w:val="24"/>
          <w:lang w:val="en-US"/>
        </w:rPr>
        <w:t>KRAS</w:t>
      </w:r>
      <w:r w:rsidRPr="00F14873">
        <w:rPr>
          <w:rFonts w:ascii="Book Antiqua" w:hAnsi="Book Antiqua"/>
          <w:sz w:val="24"/>
          <w:szCs w:val="24"/>
          <w:lang w:val="en-US"/>
        </w:rPr>
        <w:t xml:space="preserve"> wild-type, also </w:t>
      </w:r>
      <w:proofErr w:type="spellStart"/>
      <w:r w:rsidRPr="00F14873">
        <w:rPr>
          <w:rFonts w:ascii="Book Antiqua" w:hAnsi="Book Antiqua"/>
          <w:sz w:val="24"/>
          <w:szCs w:val="24"/>
          <w:lang w:val="en-US"/>
        </w:rPr>
        <w:t>cetuximab</w:t>
      </w:r>
      <w:proofErr w:type="spellEnd"/>
      <w:r w:rsidRPr="00F14873">
        <w:rPr>
          <w:rFonts w:ascii="Book Antiqua" w:hAnsi="Book Antiqua"/>
          <w:sz w:val="24"/>
          <w:szCs w:val="24"/>
          <w:lang w:val="en-US"/>
        </w:rPr>
        <w:t xml:space="preserve"> or </w:t>
      </w:r>
      <w:proofErr w:type="spellStart"/>
      <w:r w:rsidRPr="00F14873">
        <w:rPr>
          <w:rFonts w:ascii="Book Antiqua" w:hAnsi="Book Antiqua"/>
          <w:sz w:val="24"/>
          <w:szCs w:val="24"/>
          <w:lang w:val="en-US"/>
        </w:rPr>
        <w:t>panitumumab</w:t>
      </w:r>
      <w:proofErr w:type="spellEnd"/>
      <w:r w:rsidRPr="00F14873">
        <w:rPr>
          <w:rFonts w:ascii="Book Antiqua" w:hAnsi="Book Antiqua"/>
          <w:sz w:val="24"/>
          <w:szCs w:val="24"/>
          <w:vertAlign w:val="superscript"/>
          <w:lang w:val="en-US"/>
        </w:rPr>
        <w:t>[23]</w:t>
      </w:r>
      <w:r w:rsidRPr="00F14873">
        <w:rPr>
          <w:rFonts w:ascii="Book Antiqua" w:hAnsi="Book Antiqua"/>
          <w:sz w:val="24"/>
          <w:szCs w:val="24"/>
          <w:lang w:val="en-US"/>
        </w:rPr>
        <w:t>. All the patients received TMZ at the standard dose of 150 mg/m</w:t>
      </w:r>
      <w:r w:rsidRPr="00CA1D39">
        <w:rPr>
          <w:rFonts w:ascii="Book Antiqua" w:hAnsi="Book Antiqua"/>
          <w:sz w:val="24"/>
          <w:szCs w:val="24"/>
          <w:vertAlign w:val="superscript"/>
          <w:lang w:val="en-US"/>
        </w:rPr>
        <w:t>2</w:t>
      </w:r>
      <w:r w:rsidRPr="00F14873">
        <w:rPr>
          <w:rFonts w:ascii="Book Antiqua" w:hAnsi="Book Antiqua"/>
          <w:sz w:val="24"/>
          <w:szCs w:val="24"/>
          <w:lang w:val="en-US"/>
        </w:rPr>
        <w:t xml:space="preserve">/d for 5 consecutive days every 28 d until disease progression or unacceptable toxicity. This was the first trial of TMZ given to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patients selected for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methylation status. The study met its primary end-point of promising activity, with 4 (12%) partial responses and 6 (19%) disease stabilizations; median PFS and overall survival (OS) were 1.8 and 8.4 </w:t>
      </w:r>
      <w:proofErr w:type="spellStart"/>
      <w:r w:rsidR="004E47AB">
        <w:rPr>
          <w:rFonts w:ascii="Book Antiqua" w:hAnsi="Book Antiqua"/>
          <w:sz w:val="24"/>
          <w:szCs w:val="24"/>
          <w:lang w:val="en-US"/>
        </w:rPr>
        <w:t>mo</w:t>
      </w:r>
      <w:proofErr w:type="spellEnd"/>
      <w:r w:rsidRPr="00F14873">
        <w:rPr>
          <w:rFonts w:ascii="Book Antiqua" w:hAnsi="Book Antiqua"/>
          <w:sz w:val="24"/>
          <w:szCs w:val="24"/>
          <w:lang w:val="en-US"/>
        </w:rPr>
        <w:t xml:space="preserve">, respectively (Table 1). TMZ was well tolerated, with severe </w:t>
      </w:r>
      <w:proofErr w:type="spellStart"/>
      <w:r w:rsidRPr="00F14873">
        <w:rPr>
          <w:rFonts w:ascii="Book Antiqua" w:hAnsi="Book Antiqua"/>
          <w:sz w:val="24"/>
          <w:szCs w:val="24"/>
          <w:lang w:val="en-US"/>
        </w:rPr>
        <w:t>thromocytopenia</w:t>
      </w:r>
      <w:proofErr w:type="spellEnd"/>
      <w:r w:rsidRPr="00F14873">
        <w:rPr>
          <w:rFonts w:ascii="Book Antiqua" w:hAnsi="Book Antiqua"/>
          <w:sz w:val="24"/>
          <w:szCs w:val="24"/>
          <w:lang w:val="en-US"/>
        </w:rPr>
        <w:t xml:space="preserve"> occurring in only 1 patient and no other grade 3-4 toxicities observed. Dose reduction was necessary in 3 patients, and no patients underwent early discontinuation due to adverse events. The study also explored potential predictive biomarkers, showing that none of the patients with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harboring a mutation in the mitogen-activated protein kinases (MAPK), either </w:t>
      </w:r>
      <w:r w:rsidRPr="00F14873">
        <w:rPr>
          <w:rFonts w:ascii="Book Antiqua" w:hAnsi="Book Antiqua"/>
          <w:i/>
          <w:sz w:val="24"/>
          <w:szCs w:val="24"/>
          <w:lang w:val="en-US"/>
        </w:rPr>
        <w:t>RAS</w:t>
      </w:r>
      <w:r w:rsidRPr="00F14873">
        <w:rPr>
          <w:rFonts w:ascii="Book Antiqua" w:hAnsi="Book Antiqua"/>
          <w:sz w:val="24"/>
          <w:szCs w:val="24"/>
          <w:lang w:val="en-US"/>
        </w:rPr>
        <w:t xml:space="preserve"> or </w:t>
      </w:r>
      <w:r w:rsidRPr="00F14873">
        <w:rPr>
          <w:rFonts w:ascii="Book Antiqua" w:hAnsi="Book Antiqua"/>
          <w:i/>
          <w:sz w:val="24"/>
          <w:szCs w:val="24"/>
          <w:lang w:val="en-US"/>
        </w:rPr>
        <w:t>BRAF</w:t>
      </w:r>
      <w:r w:rsidRPr="00F14873">
        <w:rPr>
          <w:rFonts w:ascii="Book Antiqua" w:hAnsi="Book Antiqua"/>
          <w:sz w:val="24"/>
          <w:szCs w:val="24"/>
          <w:lang w:val="en-US"/>
        </w:rPr>
        <w:t xml:space="preserve">, achieved a response. Conversely, four of nine patients with </w:t>
      </w:r>
      <w:r w:rsidRPr="00F14873">
        <w:rPr>
          <w:rFonts w:ascii="Book Antiqua" w:hAnsi="Book Antiqua"/>
          <w:i/>
          <w:sz w:val="24"/>
          <w:szCs w:val="24"/>
          <w:lang w:val="en-US"/>
        </w:rPr>
        <w:t>RAS</w:t>
      </w:r>
      <w:r w:rsidRPr="00F14873">
        <w:rPr>
          <w:rFonts w:ascii="Book Antiqua" w:hAnsi="Book Antiqua"/>
          <w:sz w:val="24"/>
          <w:szCs w:val="24"/>
          <w:lang w:val="en-US"/>
        </w:rPr>
        <w:t xml:space="preserve"> and </w:t>
      </w:r>
      <w:r w:rsidRPr="00F14873">
        <w:rPr>
          <w:rFonts w:ascii="Book Antiqua" w:hAnsi="Book Antiqua"/>
          <w:i/>
          <w:sz w:val="24"/>
          <w:szCs w:val="24"/>
          <w:lang w:val="en-US"/>
        </w:rPr>
        <w:t>BRAF</w:t>
      </w:r>
      <w:r w:rsidRPr="00F14873">
        <w:rPr>
          <w:rFonts w:ascii="Book Antiqua" w:hAnsi="Book Antiqua"/>
          <w:sz w:val="24"/>
          <w:szCs w:val="24"/>
          <w:lang w:val="en-US"/>
        </w:rPr>
        <w:t xml:space="preserve"> wild-type tumors had an objective response (0% </w:t>
      </w:r>
      <w:r w:rsidRPr="004E47AB">
        <w:rPr>
          <w:rFonts w:ascii="Book Antiqua" w:hAnsi="Book Antiqua"/>
          <w:i/>
          <w:sz w:val="24"/>
          <w:szCs w:val="24"/>
          <w:lang w:val="en-US"/>
        </w:rPr>
        <w:t>vs</w:t>
      </w:r>
      <w:r w:rsidRPr="00F14873">
        <w:rPr>
          <w:rFonts w:ascii="Book Antiqua" w:hAnsi="Book Antiqua"/>
          <w:sz w:val="24"/>
          <w:szCs w:val="24"/>
          <w:lang w:val="en-US"/>
        </w:rPr>
        <w:t xml:space="preserve"> 44%, </w:t>
      </w:r>
      <w:r w:rsidR="004E47AB" w:rsidRPr="004E47AB">
        <w:rPr>
          <w:rFonts w:ascii="Book Antiqua" w:hAnsi="Book Antiqua"/>
          <w:i/>
          <w:sz w:val="24"/>
          <w:szCs w:val="24"/>
          <w:lang w:val="en-US"/>
        </w:rPr>
        <w:t>P</w:t>
      </w:r>
      <w:r w:rsidR="004E47AB">
        <w:rPr>
          <w:rFonts w:ascii="Book Antiqua" w:hAnsi="Book Antiqua" w:hint="eastAsia"/>
          <w:sz w:val="24"/>
          <w:szCs w:val="24"/>
          <w:lang w:val="en-US" w:eastAsia="zh-CN"/>
        </w:rPr>
        <w:t xml:space="preserve"> </w:t>
      </w:r>
      <w:r w:rsidRPr="00F14873">
        <w:rPr>
          <w:rFonts w:ascii="Book Antiqua" w:hAnsi="Book Antiqua"/>
          <w:sz w:val="24"/>
          <w:szCs w:val="24"/>
          <w:lang w:val="en-US"/>
        </w:rPr>
        <w:t>=</w:t>
      </w:r>
      <w:r w:rsidR="004E47AB">
        <w:rPr>
          <w:rFonts w:ascii="Book Antiqua" w:hAnsi="Book Antiqua" w:hint="eastAsia"/>
          <w:sz w:val="24"/>
          <w:szCs w:val="24"/>
          <w:lang w:val="en-US" w:eastAsia="zh-CN"/>
        </w:rPr>
        <w:t xml:space="preserve"> </w:t>
      </w:r>
      <w:r w:rsidRPr="00F14873">
        <w:rPr>
          <w:rFonts w:ascii="Book Antiqua" w:hAnsi="Book Antiqua"/>
          <w:sz w:val="24"/>
          <w:szCs w:val="24"/>
          <w:lang w:val="en-US"/>
        </w:rPr>
        <w:t xml:space="preserve">0.004). These results confirmed what was already shown for glioblastoma, namely that MAPK signaling may enhance MGMT activity and drive cellular resistance to </w:t>
      </w:r>
      <w:proofErr w:type="gramStart"/>
      <w:r w:rsidRPr="00F14873">
        <w:rPr>
          <w:rFonts w:ascii="Book Antiqua" w:hAnsi="Book Antiqua"/>
          <w:sz w:val="24"/>
          <w:szCs w:val="24"/>
          <w:lang w:val="en-US"/>
        </w:rPr>
        <w:t>TMZ</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24]</w:t>
      </w:r>
      <w:r w:rsidRPr="00F14873">
        <w:rPr>
          <w:rFonts w:ascii="Book Antiqua" w:hAnsi="Book Antiqua"/>
          <w:sz w:val="24"/>
          <w:szCs w:val="24"/>
          <w:lang w:val="en-US"/>
        </w:rPr>
        <w:t xml:space="preserve">. Interestingly, none of the patients included in this trial were MMR-deficient, and this might explain the clinically meaningful response rate observed in this study. </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sz w:val="24"/>
          <w:szCs w:val="24"/>
          <w:lang w:val="en-US"/>
        </w:rPr>
        <w:lastRenderedPageBreak/>
        <w:t xml:space="preserve">Other trials are currently </w:t>
      </w:r>
      <w:proofErr w:type="gramStart"/>
      <w:r w:rsidRPr="00F14873">
        <w:rPr>
          <w:rFonts w:ascii="Book Antiqua" w:hAnsi="Book Antiqua"/>
          <w:sz w:val="24"/>
          <w:szCs w:val="24"/>
          <w:lang w:val="en-US"/>
        </w:rPr>
        <w:t>ongoing,</w:t>
      </w:r>
      <w:proofErr w:type="gramEnd"/>
      <w:r w:rsidRPr="00F14873">
        <w:rPr>
          <w:rFonts w:ascii="Book Antiqua" w:hAnsi="Book Antiqua"/>
          <w:sz w:val="24"/>
          <w:szCs w:val="24"/>
          <w:lang w:val="en-US"/>
        </w:rPr>
        <w:t xml:space="preserve"> with the aim to shed more light on the role of TMZ as single agent and investigate predictive biomarkers in patients with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methylated CRC (</w:t>
      </w:r>
      <w:proofErr w:type="spellStart"/>
      <w:r w:rsidRPr="00F14873">
        <w:rPr>
          <w:rFonts w:ascii="Book Antiqua" w:hAnsi="Book Antiqua"/>
          <w:sz w:val="24"/>
          <w:szCs w:val="24"/>
          <w:lang w:val="en-US"/>
        </w:rPr>
        <w:t>Eudract</w:t>
      </w:r>
      <w:proofErr w:type="spellEnd"/>
      <w:r w:rsidRPr="00F14873">
        <w:rPr>
          <w:rFonts w:ascii="Book Antiqua" w:hAnsi="Book Antiqua"/>
          <w:sz w:val="24"/>
          <w:szCs w:val="24"/>
          <w:lang w:val="en-US"/>
        </w:rPr>
        <w:t xml:space="preserve"> n. 2012-003338-17; 2012-002766-13). </w:t>
      </w:r>
    </w:p>
    <w:p w:rsidR="00190859" w:rsidRPr="00F14873" w:rsidRDefault="00190859" w:rsidP="00FF6F67">
      <w:pPr>
        <w:spacing w:after="0" w:line="360" w:lineRule="auto"/>
        <w:jc w:val="both"/>
        <w:rPr>
          <w:rFonts w:ascii="Book Antiqua" w:hAnsi="Book Antiqua"/>
          <w:sz w:val="24"/>
          <w:szCs w:val="24"/>
          <w:lang w:val="en-US"/>
        </w:rPr>
      </w:pPr>
    </w:p>
    <w:p w:rsidR="00190859" w:rsidRPr="00F14873" w:rsidRDefault="004E47AB" w:rsidP="00FF6F67">
      <w:pPr>
        <w:spacing w:after="0" w:line="360" w:lineRule="auto"/>
        <w:jc w:val="both"/>
        <w:rPr>
          <w:rFonts w:ascii="Book Antiqua" w:hAnsi="Book Antiqua"/>
          <w:b/>
          <w:sz w:val="24"/>
          <w:szCs w:val="24"/>
          <w:lang w:val="en-US"/>
        </w:rPr>
      </w:pPr>
      <w:r w:rsidRPr="00F14873">
        <w:rPr>
          <w:rFonts w:ascii="Book Antiqua" w:hAnsi="Book Antiqua"/>
          <w:b/>
          <w:sz w:val="24"/>
          <w:szCs w:val="24"/>
          <w:lang w:val="en-US"/>
        </w:rPr>
        <w:t>FUTURE CHALLENGES</w:t>
      </w:r>
    </w:p>
    <w:p w:rsidR="00190859" w:rsidRPr="00F14873" w:rsidRDefault="00190859" w:rsidP="00FF6F67">
      <w:pPr>
        <w:spacing w:after="0" w:line="360" w:lineRule="auto"/>
        <w:jc w:val="both"/>
        <w:rPr>
          <w:rFonts w:ascii="Book Antiqua" w:hAnsi="Book Antiqua"/>
          <w:sz w:val="24"/>
          <w:szCs w:val="24"/>
          <w:lang w:val="en-GB"/>
        </w:rPr>
      </w:pPr>
      <w:r w:rsidRPr="00F14873">
        <w:rPr>
          <w:rFonts w:ascii="Book Antiqua" w:hAnsi="Book Antiqua"/>
          <w:sz w:val="24"/>
          <w:szCs w:val="24"/>
          <w:lang w:val="en-US"/>
        </w:rPr>
        <w:t>It was previously shown that a d</w:t>
      </w:r>
      <w:proofErr w:type="spellStart"/>
      <w:r w:rsidRPr="00F14873">
        <w:rPr>
          <w:rFonts w:ascii="Book Antiqua" w:hAnsi="Book Antiqua"/>
          <w:sz w:val="24"/>
          <w:szCs w:val="24"/>
          <w:lang w:val="en-GB"/>
        </w:rPr>
        <w:t>ose</w:t>
      </w:r>
      <w:proofErr w:type="spellEnd"/>
      <w:r w:rsidRPr="00F14873">
        <w:rPr>
          <w:rFonts w:ascii="Book Antiqua" w:hAnsi="Book Antiqua"/>
          <w:sz w:val="24"/>
          <w:szCs w:val="24"/>
          <w:lang w:val="en-GB"/>
        </w:rPr>
        <w:t xml:space="preserve">-dense TMZ regimen results in prolonged depletion of MGMT in blood mononuclear cells and possibly in the </w:t>
      </w:r>
      <w:proofErr w:type="spellStart"/>
      <w:proofErr w:type="gramStart"/>
      <w:r w:rsidRPr="00F14873">
        <w:rPr>
          <w:rFonts w:ascii="Book Antiqua" w:hAnsi="Book Antiqua"/>
          <w:sz w:val="24"/>
          <w:szCs w:val="24"/>
          <w:lang w:val="en-GB"/>
        </w:rPr>
        <w:t>tumor</w:t>
      </w:r>
      <w:proofErr w:type="spellEnd"/>
      <w:r w:rsidRPr="00F14873">
        <w:rPr>
          <w:rFonts w:ascii="Book Antiqua" w:hAnsi="Book Antiqua"/>
          <w:sz w:val="24"/>
          <w:szCs w:val="24"/>
          <w:vertAlign w:val="superscript"/>
          <w:lang w:val="en-GB"/>
        </w:rPr>
        <w:t>[</w:t>
      </w:r>
      <w:proofErr w:type="gramEnd"/>
      <w:r w:rsidRPr="00F14873">
        <w:rPr>
          <w:rFonts w:ascii="Book Antiqua" w:hAnsi="Book Antiqua"/>
          <w:sz w:val="24"/>
          <w:szCs w:val="24"/>
          <w:vertAlign w:val="superscript"/>
          <w:lang w:val="en-GB"/>
        </w:rPr>
        <w:t>25]</w:t>
      </w:r>
      <w:r w:rsidRPr="00F14873">
        <w:rPr>
          <w:rFonts w:ascii="Book Antiqua" w:hAnsi="Book Antiqua"/>
          <w:sz w:val="24"/>
          <w:szCs w:val="24"/>
          <w:lang w:val="en-GB"/>
        </w:rPr>
        <w:t xml:space="preserve">. This schedule of administration may have enhanced activity due to higher cumulative dose and might be able to restore treatment sensitivity in </w:t>
      </w:r>
      <w:r w:rsidRPr="00F14873">
        <w:rPr>
          <w:rFonts w:ascii="Book Antiqua" w:hAnsi="Book Antiqua"/>
          <w:i/>
          <w:sz w:val="24"/>
          <w:szCs w:val="24"/>
          <w:lang w:val="en-GB"/>
        </w:rPr>
        <w:t>RAS</w:t>
      </w:r>
      <w:r w:rsidRPr="00F14873">
        <w:rPr>
          <w:rFonts w:ascii="Book Antiqua" w:hAnsi="Book Antiqua"/>
          <w:sz w:val="24"/>
          <w:szCs w:val="24"/>
          <w:lang w:val="en-GB"/>
        </w:rPr>
        <w:t xml:space="preserve"> mutant </w:t>
      </w:r>
      <w:proofErr w:type="spellStart"/>
      <w:r w:rsidRPr="00F14873">
        <w:rPr>
          <w:rFonts w:ascii="Book Antiqua" w:hAnsi="Book Antiqua"/>
          <w:sz w:val="24"/>
          <w:szCs w:val="24"/>
          <w:lang w:val="en-GB"/>
        </w:rPr>
        <w:t>tumors</w:t>
      </w:r>
      <w:proofErr w:type="spellEnd"/>
      <w:r w:rsidRPr="00F14873">
        <w:rPr>
          <w:rFonts w:ascii="Book Antiqua" w:hAnsi="Book Antiqua"/>
          <w:sz w:val="24"/>
          <w:szCs w:val="24"/>
          <w:lang w:val="en-GB"/>
        </w:rPr>
        <w:t xml:space="preserve">. </w:t>
      </w:r>
      <w:r w:rsidRPr="00F14873">
        <w:rPr>
          <w:rFonts w:ascii="Book Antiqua" w:hAnsi="Book Antiqua"/>
          <w:sz w:val="24"/>
          <w:szCs w:val="24"/>
          <w:lang w:val="en-US"/>
        </w:rPr>
        <w:t>Preliminary results from a</w:t>
      </w:r>
      <w:r w:rsidRPr="00F14873">
        <w:rPr>
          <w:rFonts w:ascii="Book Antiqua" w:hAnsi="Book Antiqua"/>
          <w:sz w:val="24"/>
          <w:szCs w:val="24"/>
          <w:lang w:val="en-GB"/>
        </w:rPr>
        <w:t xml:space="preserve"> mono-institutional, phase II, open label, single arm study with dose-dense TMZ were recently presented by our </w:t>
      </w:r>
      <w:proofErr w:type="gramStart"/>
      <w:r w:rsidRPr="00F14873">
        <w:rPr>
          <w:rFonts w:ascii="Book Antiqua" w:hAnsi="Book Antiqua"/>
          <w:sz w:val="24"/>
          <w:szCs w:val="24"/>
          <w:lang w:val="en-GB"/>
        </w:rPr>
        <w:t>group</w:t>
      </w:r>
      <w:r w:rsidRPr="00F14873">
        <w:rPr>
          <w:rFonts w:ascii="Book Antiqua" w:hAnsi="Book Antiqua"/>
          <w:sz w:val="24"/>
          <w:szCs w:val="24"/>
          <w:vertAlign w:val="superscript"/>
          <w:lang w:val="en-GB"/>
        </w:rPr>
        <w:t>[</w:t>
      </w:r>
      <w:proofErr w:type="gramEnd"/>
      <w:r w:rsidRPr="00F14873">
        <w:rPr>
          <w:rFonts w:ascii="Book Antiqua" w:hAnsi="Book Antiqua"/>
          <w:sz w:val="24"/>
          <w:szCs w:val="24"/>
          <w:vertAlign w:val="superscript"/>
          <w:lang w:val="en-GB"/>
        </w:rPr>
        <w:t>26]</w:t>
      </w:r>
      <w:r w:rsidRPr="00F14873">
        <w:rPr>
          <w:rFonts w:ascii="Book Antiqua" w:hAnsi="Book Antiqua"/>
          <w:sz w:val="24"/>
          <w:szCs w:val="24"/>
          <w:lang w:val="en-GB"/>
        </w:rPr>
        <w:t xml:space="preserve">. Patients with </w:t>
      </w:r>
      <w:proofErr w:type="spellStart"/>
      <w:r w:rsidRPr="00F14873">
        <w:rPr>
          <w:rFonts w:ascii="Book Antiqua" w:hAnsi="Book Antiqua"/>
          <w:sz w:val="24"/>
          <w:szCs w:val="24"/>
          <w:lang w:val="en-GB"/>
        </w:rPr>
        <w:t>chemorefractory</w:t>
      </w:r>
      <w:proofErr w:type="spellEnd"/>
      <w:r w:rsidRPr="00F14873">
        <w:rPr>
          <w:rFonts w:ascii="Book Antiqua" w:hAnsi="Book Antiqua"/>
          <w:sz w:val="24"/>
          <w:szCs w:val="24"/>
          <w:lang w:val="en-GB"/>
        </w:rPr>
        <w:t xml:space="preserve"> disease were treated with TMZ at a dose of 75 mg/m</w:t>
      </w:r>
      <w:r w:rsidRPr="00F14873">
        <w:rPr>
          <w:rFonts w:ascii="Book Antiqua" w:hAnsi="Book Antiqua"/>
          <w:sz w:val="24"/>
          <w:szCs w:val="24"/>
          <w:vertAlign w:val="superscript"/>
          <w:lang w:val="en-GB"/>
        </w:rPr>
        <w:t>2</w:t>
      </w:r>
      <w:r w:rsidRPr="00F14873">
        <w:rPr>
          <w:rFonts w:ascii="Book Antiqua" w:hAnsi="Book Antiqua"/>
          <w:sz w:val="24"/>
          <w:szCs w:val="24"/>
          <w:lang w:val="en-GB"/>
        </w:rPr>
        <w:t xml:space="preserve"> given daily for 21 consecutive days of a 4-week cycle, up to 6 cycles or until disease progression or unacceptable toxicity.</w:t>
      </w:r>
      <w:r w:rsidRPr="00F14873">
        <w:rPr>
          <w:rFonts w:ascii="Book Antiqua" w:eastAsia="MS Mincho" w:hAnsi="Book Antiqua"/>
          <w:sz w:val="24"/>
          <w:szCs w:val="24"/>
          <w:lang w:val="en-GB" w:eastAsia="ja-JP"/>
        </w:rPr>
        <w:t xml:space="preserve"> Seventeen out </w:t>
      </w:r>
      <w:r w:rsidRPr="00F14873">
        <w:rPr>
          <w:rFonts w:ascii="Book Antiqua" w:hAnsi="Book Antiqua"/>
          <w:sz w:val="24"/>
          <w:szCs w:val="24"/>
          <w:lang w:val="en-GB"/>
        </w:rPr>
        <w:t xml:space="preserve">of 21 patients were evaluable for RECIST response. </w:t>
      </w:r>
      <w:proofErr w:type="spellStart"/>
      <w:r w:rsidRPr="00F14873">
        <w:rPr>
          <w:rFonts w:ascii="Book Antiqua" w:hAnsi="Book Antiqua"/>
          <w:sz w:val="24"/>
          <w:szCs w:val="24"/>
          <w:lang w:val="en-GB"/>
        </w:rPr>
        <w:t>Tumor</w:t>
      </w:r>
      <w:proofErr w:type="spellEnd"/>
      <w:r w:rsidRPr="00F14873">
        <w:rPr>
          <w:rFonts w:ascii="Book Antiqua" w:hAnsi="Book Antiqua"/>
          <w:sz w:val="24"/>
          <w:szCs w:val="24"/>
          <w:lang w:val="en-GB"/>
        </w:rPr>
        <w:t xml:space="preserve"> response, which was the primary endpoint of the study, was 24%. Interestingly, all patients with </w:t>
      </w:r>
      <w:proofErr w:type="spellStart"/>
      <w:r w:rsidRPr="00F14873">
        <w:rPr>
          <w:rFonts w:ascii="Book Antiqua" w:hAnsi="Book Antiqua"/>
          <w:sz w:val="24"/>
          <w:szCs w:val="24"/>
          <w:lang w:val="en-GB"/>
        </w:rPr>
        <w:t>tumor</w:t>
      </w:r>
      <w:proofErr w:type="spellEnd"/>
      <w:r w:rsidRPr="00F14873">
        <w:rPr>
          <w:rFonts w:ascii="Book Antiqua" w:hAnsi="Book Antiqua"/>
          <w:sz w:val="24"/>
          <w:szCs w:val="24"/>
          <w:lang w:val="en-GB"/>
        </w:rPr>
        <w:t xml:space="preserve"> response had a mutation of either </w:t>
      </w:r>
      <w:r w:rsidRPr="00F14873">
        <w:rPr>
          <w:rFonts w:ascii="Book Antiqua" w:hAnsi="Book Antiqua"/>
          <w:i/>
          <w:sz w:val="24"/>
          <w:szCs w:val="24"/>
          <w:lang w:val="en-GB"/>
        </w:rPr>
        <w:t>KRAS</w:t>
      </w:r>
      <w:r w:rsidRPr="00F14873">
        <w:rPr>
          <w:rFonts w:ascii="Book Antiqua" w:hAnsi="Book Antiqua"/>
          <w:sz w:val="24"/>
          <w:szCs w:val="24"/>
          <w:lang w:val="en-GB"/>
        </w:rPr>
        <w:t xml:space="preserve"> (3 patients) or </w:t>
      </w:r>
      <w:r w:rsidRPr="00F14873">
        <w:rPr>
          <w:rFonts w:ascii="Book Antiqua" w:hAnsi="Book Antiqua"/>
          <w:i/>
          <w:sz w:val="24"/>
          <w:szCs w:val="24"/>
          <w:lang w:val="en-GB"/>
        </w:rPr>
        <w:t>BRAF</w:t>
      </w:r>
      <w:r w:rsidRPr="00F14873">
        <w:rPr>
          <w:rFonts w:ascii="Book Antiqua" w:hAnsi="Book Antiqua"/>
          <w:sz w:val="24"/>
          <w:szCs w:val="24"/>
          <w:lang w:val="en-GB"/>
        </w:rPr>
        <w:t xml:space="preserve"> (1 patient).</w:t>
      </w:r>
      <w:r w:rsidRPr="00F14873">
        <w:rPr>
          <w:rFonts w:ascii="Book Antiqua" w:eastAsia="MS PGothic" w:hAnsi="Book Antiqua"/>
          <w:sz w:val="24"/>
          <w:szCs w:val="24"/>
          <w:lang w:val="en-GB" w:eastAsia="ja-JP"/>
        </w:rPr>
        <w:t xml:space="preserve"> T</w:t>
      </w:r>
      <w:r w:rsidRPr="00F14873">
        <w:rPr>
          <w:rFonts w:ascii="Book Antiqua" w:hAnsi="Book Antiqua"/>
          <w:sz w:val="24"/>
          <w:szCs w:val="24"/>
          <w:lang w:val="en-GB"/>
        </w:rPr>
        <w:t xml:space="preserve">hese preliminary data confirmed the encouraging activity of TMZ in molecularly selected patients with </w:t>
      </w:r>
      <w:r w:rsidRPr="00F14873">
        <w:rPr>
          <w:rFonts w:ascii="Book Antiqua" w:hAnsi="Book Antiqua"/>
          <w:i/>
          <w:iCs/>
          <w:sz w:val="24"/>
          <w:szCs w:val="24"/>
          <w:lang w:val="en-GB"/>
        </w:rPr>
        <w:t>MGMT</w:t>
      </w:r>
      <w:r w:rsidRPr="00F14873">
        <w:rPr>
          <w:rFonts w:ascii="Book Antiqua" w:hAnsi="Book Antiqua"/>
          <w:sz w:val="24"/>
          <w:szCs w:val="24"/>
          <w:lang w:val="en-GB"/>
        </w:rPr>
        <w:t xml:space="preserve"> methylation-positive, </w:t>
      </w:r>
      <w:proofErr w:type="spellStart"/>
      <w:r w:rsidRPr="00F14873">
        <w:rPr>
          <w:rFonts w:ascii="Book Antiqua" w:hAnsi="Book Antiqua"/>
          <w:sz w:val="24"/>
          <w:szCs w:val="24"/>
          <w:lang w:val="en-GB"/>
        </w:rPr>
        <w:t>chemorefractory</w:t>
      </w:r>
      <w:proofErr w:type="spellEnd"/>
      <w:r w:rsidRPr="00F14873">
        <w:rPr>
          <w:rFonts w:ascii="Book Antiqua" w:hAnsi="Book Antiqua"/>
          <w:sz w:val="24"/>
          <w:szCs w:val="24"/>
          <w:lang w:val="en-GB"/>
        </w:rPr>
        <w:t xml:space="preserve"> </w:t>
      </w:r>
      <w:proofErr w:type="spellStart"/>
      <w:r w:rsidRPr="00F14873">
        <w:rPr>
          <w:rFonts w:ascii="Book Antiqua" w:hAnsi="Book Antiqua"/>
          <w:sz w:val="24"/>
          <w:szCs w:val="24"/>
          <w:lang w:val="en-GB"/>
        </w:rPr>
        <w:t>mCRC</w:t>
      </w:r>
      <w:proofErr w:type="spellEnd"/>
      <w:r w:rsidRPr="00F14873">
        <w:rPr>
          <w:rFonts w:ascii="Book Antiqua" w:hAnsi="Book Antiqua"/>
          <w:sz w:val="24"/>
          <w:szCs w:val="24"/>
          <w:lang w:val="en-GB"/>
        </w:rPr>
        <w:t xml:space="preserve"> (Table 1). The good safety profile of dose-dense TMZ, as well as the response rate obtained in the </w:t>
      </w:r>
      <w:r w:rsidRPr="00F14873">
        <w:rPr>
          <w:rFonts w:ascii="Book Antiqua" w:hAnsi="Book Antiqua"/>
          <w:i/>
          <w:iCs/>
          <w:sz w:val="24"/>
          <w:szCs w:val="24"/>
          <w:lang w:val="en-GB"/>
        </w:rPr>
        <w:t>RAS</w:t>
      </w:r>
      <w:r w:rsidRPr="00F14873">
        <w:rPr>
          <w:rFonts w:ascii="Book Antiqua" w:hAnsi="Book Antiqua"/>
          <w:sz w:val="24"/>
          <w:szCs w:val="24"/>
          <w:lang w:val="en-GB"/>
        </w:rPr>
        <w:t xml:space="preserve"> mutant population, are promising and warrant further prospective randomized confirmation.</w:t>
      </w:r>
    </w:p>
    <w:p w:rsidR="00190859" w:rsidRPr="00F14873" w:rsidRDefault="00190859" w:rsidP="00FF6F67">
      <w:pPr>
        <w:spacing w:after="0" w:line="360" w:lineRule="auto"/>
        <w:ind w:firstLineChars="200" w:firstLine="480"/>
        <w:jc w:val="both"/>
        <w:rPr>
          <w:rFonts w:ascii="Book Antiqua" w:hAnsi="Book Antiqua"/>
          <w:sz w:val="24"/>
          <w:szCs w:val="24"/>
          <w:lang w:val="en-US"/>
        </w:rPr>
      </w:pPr>
      <w:r w:rsidRPr="00F14873">
        <w:rPr>
          <w:rFonts w:ascii="Book Antiqua" w:hAnsi="Book Antiqua"/>
          <w:color w:val="000000"/>
          <w:sz w:val="24"/>
          <w:szCs w:val="24"/>
          <w:lang w:val="en-US"/>
        </w:rPr>
        <w:t xml:space="preserve">There is a strong rationale for combining TMZ with </w:t>
      </w:r>
      <w:proofErr w:type="spellStart"/>
      <w:r w:rsidRPr="00F14873">
        <w:rPr>
          <w:rFonts w:ascii="Book Antiqua" w:hAnsi="Book Antiqua"/>
          <w:color w:val="000000"/>
          <w:sz w:val="24"/>
          <w:szCs w:val="24"/>
          <w:lang w:val="en-US"/>
        </w:rPr>
        <w:t>fluoropyrimidines</w:t>
      </w:r>
      <w:proofErr w:type="spellEnd"/>
      <w:r w:rsidRPr="00F14873">
        <w:rPr>
          <w:rFonts w:ascii="Book Antiqua" w:hAnsi="Book Antiqua"/>
          <w:color w:val="000000"/>
          <w:sz w:val="24"/>
          <w:szCs w:val="24"/>
          <w:lang w:val="en-US"/>
        </w:rPr>
        <w:t xml:space="preserve">, based on preclinical data in slow-growing carcinoid cell line. It was found that TMZ and 5-FU have synergistic activity in a schedule-dependent manner in which 5-FU exposure preceded TMZ by 5–7 d with maximal synergism at 9 d. When the two agents were delivered concomitantly or if TMZ preceded 5-FU, </w:t>
      </w:r>
      <w:r w:rsidRPr="00F14873">
        <w:rPr>
          <w:rFonts w:ascii="Book Antiqua" w:hAnsi="Book Antiqua"/>
          <w:i/>
          <w:color w:val="000000"/>
          <w:sz w:val="24"/>
          <w:szCs w:val="24"/>
          <w:lang w:val="en-US"/>
        </w:rPr>
        <w:t>in vitro</w:t>
      </w:r>
      <w:r w:rsidRPr="00F14873">
        <w:rPr>
          <w:rFonts w:ascii="Book Antiqua" w:hAnsi="Book Antiqua"/>
          <w:color w:val="000000"/>
          <w:sz w:val="24"/>
          <w:szCs w:val="24"/>
          <w:lang w:val="en-US"/>
        </w:rPr>
        <w:t xml:space="preserve"> cytotoxicity was additive but not synergistic. From these translational studies, researchers from the Columbia university formulated the </w:t>
      </w:r>
      <w:r w:rsidRPr="00F14873">
        <w:rPr>
          <w:rFonts w:ascii="Book Antiqua" w:hAnsi="Book Antiqua"/>
          <w:sz w:val="24"/>
          <w:szCs w:val="24"/>
          <w:lang w:val="en-US"/>
        </w:rPr>
        <w:t>CAPTEM regimen using TMZ for 5 d at 150–200 mg/m</w:t>
      </w:r>
      <w:r w:rsidRPr="00F14873">
        <w:rPr>
          <w:rFonts w:ascii="Book Antiqua" w:hAnsi="Book Antiqua"/>
          <w:sz w:val="24"/>
          <w:szCs w:val="24"/>
          <w:vertAlign w:val="superscript"/>
          <w:lang w:val="en-US"/>
        </w:rPr>
        <w:t>2</w:t>
      </w:r>
      <w:r w:rsidRPr="00F14873">
        <w:rPr>
          <w:rFonts w:ascii="Book Antiqua" w:hAnsi="Book Antiqua"/>
          <w:sz w:val="24"/>
          <w:szCs w:val="24"/>
          <w:lang w:val="en-US"/>
        </w:rPr>
        <w:t xml:space="preserve">/d refracted in a BID dosing on </w:t>
      </w:r>
      <w:r w:rsidRPr="00F14873">
        <w:rPr>
          <w:rFonts w:ascii="Book Antiqua" w:hAnsi="Book Antiqua"/>
          <w:sz w:val="24"/>
          <w:szCs w:val="24"/>
          <w:lang w:val="en-US"/>
        </w:rPr>
        <w:lastRenderedPageBreak/>
        <w:t xml:space="preserve">days 10–14 and </w:t>
      </w:r>
      <w:proofErr w:type="spellStart"/>
      <w:r w:rsidRPr="00F14873">
        <w:rPr>
          <w:rFonts w:ascii="Book Antiqua" w:hAnsi="Book Antiqua"/>
          <w:sz w:val="24"/>
          <w:szCs w:val="24"/>
          <w:lang w:val="en-US"/>
        </w:rPr>
        <w:t>capecitabine</w:t>
      </w:r>
      <w:proofErr w:type="spellEnd"/>
      <w:r w:rsidRPr="00F14873">
        <w:rPr>
          <w:rFonts w:ascii="Book Antiqua" w:hAnsi="Book Antiqua"/>
          <w:sz w:val="24"/>
          <w:szCs w:val="24"/>
          <w:lang w:val="en-US"/>
        </w:rPr>
        <w:t xml:space="preserve"> 750 mg/m</w:t>
      </w:r>
      <w:r w:rsidRPr="00F14873">
        <w:rPr>
          <w:rFonts w:ascii="Book Antiqua" w:hAnsi="Book Antiqua"/>
          <w:sz w:val="24"/>
          <w:szCs w:val="24"/>
          <w:vertAlign w:val="superscript"/>
          <w:lang w:val="en-US"/>
        </w:rPr>
        <w:t>2</w:t>
      </w:r>
      <w:r w:rsidRPr="00F14873">
        <w:rPr>
          <w:rFonts w:ascii="Book Antiqua" w:hAnsi="Book Antiqua"/>
          <w:sz w:val="24"/>
          <w:szCs w:val="24"/>
          <w:lang w:val="en-US"/>
        </w:rPr>
        <w:t xml:space="preserve"> BID on days 1–14 of a 28-day cycle</w:t>
      </w:r>
      <w:r w:rsidRPr="00F14873">
        <w:rPr>
          <w:rFonts w:ascii="Book Antiqua" w:hAnsi="Book Antiqua"/>
          <w:sz w:val="24"/>
          <w:szCs w:val="24"/>
          <w:vertAlign w:val="superscript"/>
          <w:lang w:val="en-US"/>
        </w:rPr>
        <w:t>[27]</w:t>
      </w:r>
      <w:r w:rsidRPr="00F14873">
        <w:rPr>
          <w:rFonts w:ascii="Book Antiqua" w:hAnsi="Book Antiqua"/>
          <w:sz w:val="24"/>
          <w:szCs w:val="24"/>
          <w:lang w:val="en-US"/>
        </w:rPr>
        <w:t xml:space="preserve">. The TMZ was given twice-a-day instead of the standard daily dosing because the first dose binds MGMT, thus allowing the second dose to methylate guanines in presence of a decreased repair activity of </w:t>
      </w:r>
      <w:proofErr w:type="gramStart"/>
      <w:r w:rsidRPr="00F14873">
        <w:rPr>
          <w:rFonts w:ascii="Book Antiqua" w:hAnsi="Book Antiqua"/>
          <w:sz w:val="24"/>
          <w:szCs w:val="24"/>
          <w:lang w:val="en-US"/>
        </w:rPr>
        <w:t>MGMT</w:t>
      </w:r>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17,28]</w:t>
      </w:r>
      <w:r w:rsidRPr="00F14873">
        <w:rPr>
          <w:rFonts w:ascii="Book Antiqua" w:hAnsi="Book Antiqua"/>
          <w:sz w:val="24"/>
          <w:szCs w:val="24"/>
          <w:lang w:val="en-US"/>
        </w:rPr>
        <w:t xml:space="preserve">. Given the potential synergy of CAPTEM combination in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we planned a randomized phase II study of second-line CAPTEM </w:t>
      </w:r>
      <w:proofErr w:type="spellStart"/>
      <w:r w:rsidRPr="00A260B5">
        <w:rPr>
          <w:rFonts w:ascii="Book Antiqua" w:hAnsi="Book Antiqua"/>
          <w:i/>
          <w:sz w:val="24"/>
          <w:szCs w:val="24"/>
          <w:lang w:val="en-US"/>
        </w:rPr>
        <w:t>vs</w:t>
      </w:r>
      <w:r w:rsidRPr="00F14873">
        <w:rPr>
          <w:rFonts w:ascii="Book Antiqua" w:hAnsi="Book Antiqua"/>
          <w:sz w:val="24"/>
          <w:szCs w:val="24"/>
          <w:lang w:val="en-US"/>
        </w:rPr>
        <w:t>FOLFIRI</w:t>
      </w:r>
      <w:proofErr w:type="spellEnd"/>
      <w:r w:rsidRPr="00F14873">
        <w:rPr>
          <w:rFonts w:ascii="Book Antiqua" w:hAnsi="Book Antiqua"/>
          <w:sz w:val="24"/>
          <w:szCs w:val="24"/>
          <w:lang w:val="en-US"/>
        </w:rPr>
        <w:t xml:space="preserve"> after failure of prior first-line </w:t>
      </w:r>
      <w:proofErr w:type="spellStart"/>
      <w:r w:rsidRPr="00F14873">
        <w:rPr>
          <w:rFonts w:ascii="Book Antiqua" w:hAnsi="Book Antiqua"/>
          <w:sz w:val="24"/>
          <w:szCs w:val="24"/>
          <w:lang w:val="en-US"/>
        </w:rPr>
        <w:t>oxaliplatin</w:t>
      </w:r>
      <w:proofErr w:type="spellEnd"/>
      <w:r w:rsidRPr="00F14873">
        <w:rPr>
          <w:rFonts w:ascii="Book Antiqua" w:hAnsi="Book Antiqua"/>
          <w:sz w:val="24"/>
          <w:szCs w:val="24"/>
          <w:lang w:val="en-US"/>
        </w:rPr>
        <w:t xml:space="preserve">-based treatment in patients with advanced,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methylated, </w:t>
      </w:r>
      <w:r w:rsidRPr="00F14873">
        <w:rPr>
          <w:rFonts w:ascii="Book Antiqua" w:hAnsi="Book Antiqua"/>
          <w:i/>
          <w:sz w:val="24"/>
          <w:szCs w:val="24"/>
          <w:lang w:val="en-US"/>
        </w:rPr>
        <w:t>RAS</w:t>
      </w:r>
      <w:r w:rsidRPr="00F14873">
        <w:rPr>
          <w:rFonts w:ascii="Book Antiqua" w:hAnsi="Book Antiqua"/>
          <w:sz w:val="24"/>
          <w:szCs w:val="24"/>
          <w:lang w:val="en-US"/>
        </w:rPr>
        <w:t xml:space="preserve"> mutated CRC (</w:t>
      </w:r>
      <w:proofErr w:type="spellStart"/>
      <w:r w:rsidRPr="00F14873">
        <w:rPr>
          <w:rFonts w:ascii="Book Antiqua" w:hAnsi="Book Antiqua"/>
          <w:sz w:val="24"/>
          <w:szCs w:val="24"/>
          <w:lang w:val="en-US"/>
        </w:rPr>
        <w:t>Eudract</w:t>
      </w:r>
      <w:proofErr w:type="spellEnd"/>
      <w:r w:rsidRPr="00F14873">
        <w:rPr>
          <w:rFonts w:ascii="Book Antiqua" w:hAnsi="Book Antiqua"/>
          <w:sz w:val="24"/>
          <w:szCs w:val="24"/>
          <w:lang w:val="en-US"/>
        </w:rPr>
        <w:t xml:space="preserve"> n 2014-002417-36). The primary objective of the study is to demonstrate the superiority of CAPTEM over standard FOLFIRI in terms of PFS; secondary endpoints are response rate, safety, quality of life, OS, with an exploratory biomarkers sub-study.</w:t>
      </w:r>
    </w:p>
    <w:p w:rsidR="00A260B5" w:rsidRDefault="00190859" w:rsidP="00FF6F67">
      <w:pPr>
        <w:spacing w:after="0" w:line="360" w:lineRule="auto"/>
        <w:ind w:firstLineChars="200" w:firstLine="480"/>
        <w:jc w:val="both"/>
        <w:rPr>
          <w:rFonts w:ascii="Book Antiqua" w:hAnsi="Book Antiqua"/>
          <w:sz w:val="24"/>
          <w:szCs w:val="24"/>
          <w:lang w:val="en-US" w:eastAsia="zh-CN"/>
        </w:rPr>
      </w:pPr>
      <w:r w:rsidRPr="00F14873">
        <w:rPr>
          <w:rFonts w:ascii="Book Antiqua" w:hAnsi="Book Antiqua"/>
          <w:sz w:val="24"/>
          <w:szCs w:val="24"/>
          <w:lang w:val="en-US"/>
        </w:rPr>
        <w:t xml:space="preserve">In conclusion, there is growing evidence that </w:t>
      </w:r>
      <w:r w:rsidRPr="00F14873">
        <w:rPr>
          <w:rFonts w:ascii="Book Antiqua" w:hAnsi="Book Antiqua"/>
          <w:i/>
          <w:sz w:val="24"/>
          <w:szCs w:val="24"/>
          <w:lang w:val="en-US"/>
        </w:rPr>
        <w:t>MGMT</w:t>
      </w:r>
      <w:r w:rsidRPr="00F14873">
        <w:rPr>
          <w:rFonts w:ascii="Book Antiqua" w:hAnsi="Book Antiqua"/>
          <w:sz w:val="24"/>
          <w:szCs w:val="24"/>
          <w:lang w:val="en-US"/>
        </w:rPr>
        <w:t xml:space="preserve"> methylation status may serve as a predictive biomarker of response to TMZ in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TMZ is a promising agent for the treatment of </w:t>
      </w:r>
      <w:r w:rsidRPr="00F14873">
        <w:rPr>
          <w:rFonts w:ascii="Book Antiqua" w:hAnsi="Book Antiqua"/>
          <w:i/>
          <w:sz w:val="24"/>
          <w:szCs w:val="24"/>
          <w:lang w:val="en-US"/>
        </w:rPr>
        <w:t>MGMT</w:t>
      </w:r>
      <w:r w:rsidRPr="00F14873">
        <w:rPr>
          <w:rFonts w:ascii="Book Antiqua" w:hAnsi="Book Antiqua"/>
          <w:sz w:val="24"/>
          <w:szCs w:val="24"/>
          <w:lang w:val="en-US"/>
        </w:rPr>
        <w:t xml:space="preserve">-methylated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and the future research should establish the best schedule of TMZ and should also investigate how to integrate TMZ with the current available therapeutic options for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xml:space="preserve">, whether as single agent in </w:t>
      </w:r>
      <w:proofErr w:type="spellStart"/>
      <w:r w:rsidRPr="00F14873">
        <w:rPr>
          <w:rFonts w:ascii="Book Antiqua" w:hAnsi="Book Antiqua"/>
          <w:sz w:val="24"/>
          <w:szCs w:val="24"/>
          <w:lang w:val="en-US"/>
        </w:rPr>
        <w:t>chemorefractory</w:t>
      </w:r>
      <w:proofErr w:type="spellEnd"/>
      <w:r w:rsidRPr="00F14873">
        <w:rPr>
          <w:rFonts w:ascii="Book Antiqua" w:hAnsi="Book Antiqua"/>
          <w:sz w:val="24"/>
          <w:szCs w:val="24"/>
          <w:lang w:val="en-US"/>
        </w:rPr>
        <w:t xml:space="preserve"> patients or in combination with other active drugs in first or second line. The combination of TMZ with </w:t>
      </w:r>
      <w:proofErr w:type="spellStart"/>
      <w:r w:rsidRPr="00F14873">
        <w:rPr>
          <w:rFonts w:ascii="Book Antiqua" w:hAnsi="Book Antiqua"/>
          <w:sz w:val="24"/>
          <w:szCs w:val="24"/>
          <w:lang w:val="en-US"/>
        </w:rPr>
        <w:t>fluoropyrimidines</w:t>
      </w:r>
      <w:proofErr w:type="spellEnd"/>
      <w:r w:rsidRPr="00F14873">
        <w:rPr>
          <w:rFonts w:ascii="Book Antiqua" w:hAnsi="Book Antiqua"/>
          <w:sz w:val="24"/>
          <w:szCs w:val="24"/>
          <w:lang w:val="en-US"/>
        </w:rPr>
        <w:t xml:space="preserve"> is based on a strong rationale and is currently being investigated, but also the combination of TMZ with </w:t>
      </w:r>
      <w:proofErr w:type="spellStart"/>
      <w:proofErr w:type="gramStart"/>
      <w:r w:rsidRPr="00F14873">
        <w:rPr>
          <w:rFonts w:ascii="Book Antiqua" w:hAnsi="Book Antiqua"/>
          <w:sz w:val="24"/>
          <w:szCs w:val="24"/>
          <w:lang w:val="en-US"/>
        </w:rPr>
        <w:t>irinotecan</w:t>
      </w:r>
      <w:proofErr w:type="spellEnd"/>
      <w:r w:rsidRPr="00F14873">
        <w:rPr>
          <w:rFonts w:ascii="Book Antiqua" w:hAnsi="Book Antiqua"/>
          <w:sz w:val="24"/>
          <w:szCs w:val="24"/>
          <w:vertAlign w:val="superscript"/>
          <w:lang w:val="en-US"/>
        </w:rPr>
        <w:t>[</w:t>
      </w:r>
      <w:proofErr w:type="gramEnd"/>
      <w:r w:rsidRPr="00F14873">
        <w:rPr>
          <w:rFonts w:ascii="Book Antiqua" w:hAnsi="Book Antiqua"/>
          <w:sz w:val="24"/>
          <w:szCs w:val="24"/>
          <w:vertAlign w:val="superscript"/>
          <w:lang w:val="en-US"/>
        </w:rPr>
        <w:t>29]</w:t>
      </w:r>
      <w:r w:rsidRPr="00F14873">
        <w:rPr>
          <w:rFonts w:ascii="Book Antiqua" w:hAnsi="Book Antiqua"/>
          <w:sz w:val="24"/>
          <w:szCs w:val="24"/>
          <w:lang w:val="en-US"/>
        </w:rPr>
        <w:t xml:space="preserve"> has been proven to be feasible and it may deserve evaluation in </w:t>
      </w:r>
      <w:proofErr w:type="spellStart"/>
      <w:r w:rsidRPr="00F14873">
        <w:rPr>
          <w:rFonts w:ascii="Book Antiqua" w:hAnsi="Book Antiqua"/>
          <w:sz w:val="24"/>
          <w:szCs w:val="24"/>
          <w:lang w:val="en-US"/>
        </w:rPr>
        <w:t>mCRC</w:t>
      </w:r>
      <w:proofErr w:type="spellEnd"/>
      <w:r w:rsidRPr="00F14873">
        <w:rPr>
          <w:rFonts w:ascii="Book Antiqua" w:hAnsi="Book Antiqua"/>
          <w:sz w:val="24"/>
          <w:szCs w:val="24"/>
          <w:lang w:val="en-US"/>
        </w:rPr>
        <w:t>. TMZ-containing chemotherapy may also provide an interesting backbone for the addition of biologic agents. However, the identification of additional biomarkers is a priority for future research, in order to select individual patients who may benefit the most from alkylating agents.</w:t>
      </w:r>
    </w:p>
    <w:p w:rsidR="00A260B5" w:rsidRDefault="00A260B5" w:rsidP="00FF6F67">
      <w:pPr>
        <w:spacing w:after="0" w:line="360" w:lineRule="auto"/>
        <w:ind w:firstLine="482"/>
        <w:jc w:val="both"/>
        <w:rPr>
          <w:rFonts w:ascii="Book Antiqua" w:hAnsi="Book Antiqua"/>
          <w:sz w:val="24"/>
          <w:szCs w:val="24"/>
          <w:lang w:val="en-US" w:eastAsia="zh-CN"/>
        </w:rPr>
      </w:pPr>
    </w:p>
    <w:p w:rsidR="00307F71" w:rsidRDefault="00F760A7" w:rsidP="00C83A03">
      <w:pPr>
        <w:spacing w:line="360" w:lineRule="auto"/>
        <w:jc w:val="both"/>
        <w:rPr>
          <w:rFonts w:ascii="Book Antiqua" w:hAnsi="Book Antiqua"/>
          <w:b/>
          <w:sz w:val="24"/>
          <w:szCs w:val="24"/>
          <w:lang w:val="en-US" w:eastAsia="zh-CN"/>
        </w:rPr>
      </w:pPr>
      <w:r w:rsidRPr="00F14873">
        <w:rPr>
          <w:rFonts w:ascii="Book Antiqua" w:hAnsi="Book Antiqua"/>
          <w:b/>
          <w:sz w:val="24"/>
          <w:szCs w:val="24"/>
          <w:lang w:val="en-US"/>
        </w:rPr>
        <w:t>REFERENCES</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 </w:t>
      </w:r>
      <w:r w:rsidRPr="00CA0AD5">
        <w:rPr>
          <w:rFonts w:ascii="Book Antiqua" w:hAnsi="Book Antiqua" w:cs="宋体"/>
          <w:b/>
          <w:bCs/>
          <w:sz w:val="24"/>
          <w:szCs w:val="24"/>
        </w:rPr>
        <w:t>Natarajan AT</w:t>
      </w:r>
      <w:r w:rsidRPr="00CA0AD5">
        <w:rPr>
          <w:rFonts w:ascii="Book Antiqua" w:hAnsi="Book Antiqua" w:cs="宋体"/>
          <w:sz w:val="24"/>
          <w:szCs w:val="24"/>
        </w:rPr>
        <w:t xml:space="preserve">, Vermeulen S, Darroudi F, Valentine MB, Brent TP, Mitra S, Tano K. Chromosomal localization of human O6-methylguanine-DNA </w:t>
      </w:r>
      <w:r w:rsidRPr="00CA0AD5">
        <w:rPr>
          <w:rFonts w:ascii="Book Antiqua" w:hAnsi="Book Antiqua" w:cs="宋体"/>
          <w:sz w:val="24"/>
          <w:szCs w:val="24"/>
        </w:rPr>
        <w:lastRenderedPageBreak/>
        <w:t xml:space="preserve">methyltransferase (MGMT) gene by in situ hybridization. </w:t>
      </w:r>
      <w:r w:rsidRPr="00CA0AD5">
        <w:rPr>
          <w:rFonts w:ascii="Book Antiqua" w:hAnsi="Book Antiqua" w:cs="宋体"/>
          <w:i/>
          <w:iCs/>
          <w:sz w:val="24"/>
          <w:szCs w:val="24"/>
        </w:rPr>
        <w:t>Mutagenesis</w:t>
      </w:r>
      <w:r w:rsidRPr="00CA0AD5">
        <w:rPr>
          <w:rFonts w:ascii="Book Antiqua" w:hAnsi="Book Antiqua" w:cs="宋体"/>
          <w:sz w:val="24"/>
          <w:szCs w:val="24"/>
        </w:rPr>
        <w:t xml:space="preserve"> 1992; </w:t>
      </w:r>
      <w:r w:rsidRPr="00CA0AD5">
        <w:rPr>
          <w:rFonts w:ascii="Book Antiqua" w:hAnsi="Book Antiqua" w:cs="宋体"/>
          <w:b/>
          <w:bCs/>
          <w:sz w:val="24"/>
          <w:szCs w:val="24"/>
        </w:rPr>
        <w:t>7</w:t>
      </w:r>
      <w:r w:rsidRPr="00CA0AD5">
        <w:rPr>
          <w:rFonts w:ascii="Book Antiqua" w:hAnsi="Book Antiqua" w:cs="宋体"/>
          <w:sz w:val="24"/>
          <w:szCs w:val="24"/>
        </w:rPr>
        <w:t>: 83-85 [PMID: 1635460 DOI: 10.1093/mutage/7.1.83]</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2 </w:t>
      </w:r>
      <w:r w:rsidRPr="00CA0AD5">
        <w:rPr>
          <w:rFonts w:ascii="Book Antiqua" w:hAnsi="Book Antiqua" w:cs="宋体"/>
          <w:b/>
          <w:bCs/>
          <w:sz w:val="24"/>
          <w:szCs w:val="24"/>
        </w:rPr>
        <w:t>Pegg AE</w:t>
      </w:r>
      <w:r w:rsidRPr="00CA0AD5">
        <w:rPr>
          <w:rFonts w:ascii="Book Antiqua" w:hAnsi="Book Antiqua" w:cs="宋体"/>
          <w:sz w:val="24"/>
          <w:szCs w:val="24"/>
        </w:rPr>
        <w:t xml:space="preserve">. Mammalian O6-alkylguanine-DNA alkyltransferase: regulation and importance in response to alkylating carcinogenic and therapeutic agents. </w:t>
      </w:r>
      <w:r w:rsidRPr="00CA0AD5">
        <w:rPr>
          <w:rFonts w:ascii="Book Antiqua" w:hAnsi="Book Antiqua" w:cs="宋体"/>
          <w:i/>
          <w:iCs/>
          <w:sz w:val="24"/>
          <w:szCs w:val="24"/>
        </w:rPr>
        <w:t>Cancer Res</w:t>
      </w:r>
      <w:r w:rsidRPr="00CA0AD5">
        <w:rPr>
          <w:rFonts w:ascii="Book Antiqua" w:hAnsi="Book Antiqua" w:cs="宋体"/>
          <w:sz w:val="24"/>
          <w:szCs w:val="24"/>
        </w:rPr>
        <w:t xml:space="preserve"> 1990; </w:t>
      </w:r>
      <w:r w:rsidRPr="00CA0AD5">
        <w:rPr>
          <w:rFonts w:ascii="Book Antiqua" w:hAnsi="Book Antiqua" w:cs="宋体"/>
          <w:b/>
          <w:bCs/>
          <w:sz w:val="24"/>
          <w:szCs w:val="24"/>
        </w:rPr>
        <w:t>50</w:t>
      </w:r>
      <w:r w:rsidRPr="00CA0AD5">
        <w:rPr>
          <w:rFonts w:ascii="Book Antiqua" w:hAnsi="Book Antiqua" w:cs="宋体"/>
          <w:sz w:val="24"/>
          <w:szCs w:val="24"/>
        </w:rPr>
        <w:t>: 6119-6129 [PMID: 2205376]</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3 </w:t>
      </w:r>
      <w:r w:rsidRPr="00CA0AD5">
        <w:rPr>
          <w:rFonts w:ascii="Book Antiqua" w:hAnsi="Book Antiqua" w:cs="宋体"/>
          <w:b/>
          <w:bCs/>
          <w:sz w:val="24"/>
          <w:szCs w:val="24"/>
        </w:rPr>
        <w:t>Gerson SL</w:t>
      </w:r>
      <w:r w:rsidRPr="00CA0AD5">
        <w:rPr>
          <w:rFonts w:ascii="Book Antiqua" w:hAnsi="Book Antiqua" w:cs="宋体"/>
          <w:sz w:val="24"/>
          <w:szCs w:val="24"/>
        </w:rPr>
        <w:t xml:space="preserve">. MGMT: its role in cancer aetiology and cancer therapeutics. </w:t>
      </w:r>
      <w:r w:rsidRPr="00CA0AD5">
        <w:rPr>
          <w:rFonts w:ascii="Book Antiqua" w:hAnsi="Book Antiqua" w:cs="宋体"/>
          <w:i/>
          <w:iCs/>
          <w:sz w:val="24"/>
          <w:szCs w:val="24"/>
        </w:rPr>
        <w:t>Nat Rev Cancer</w:t>
      </w:r>
      <w:r w:rsidRPr="00CA0AD5">
        <w:rPr>
          <w:rFonts w:ascii="Book Antiqua" w:hAnsi="Book Antiqua" w:cs="宋体"/>
          <w:sz w:val="24"/>
          <w:szCs w:val="24"/>
        </w:rPr>
        <w:t xml:space="preserve"> 2004; </w:t>
      </w:r>
      <w:r w:rsidRPr="00CA0AD5">
        <w:rPr>
          <w:rFonts w:ascii="Book Antiqua" w:hAnsi="Book Antiqua" w:cs="宋体"/>
          <w:b/>
          <w:bCs/>
          <w:sz w:val="24"/>
          <w:szCs w:val="24"/>
        </w:rPr>
        <w:t>4</w:t>
      </w:r>
      <w:r w:rsidRPr="00CA0AD5">
        <w:rPr>
          <w:rFonts w:ascii="Book Antiqua" w:hAnsi="Book Antiqua" w:cs="宋体"/>
          <w:sz w:val="24"/>
          <w:szCs w:val="24"/>
        </w:rPr>
        <w:t>: 296-307 [PMID: 15057289 DOI: 10.1038/nrc1319]</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4 </w:t>
      </w:r>
      <w:r w:rsidRPr="00CA0AD5">
        <w:rPr>
          <w:rFonts w:ascii="Book Antiqua" w:hAnsi="Book Antiqua" w:cs="宋体"/>
          <w:b/>
          <w:bCs/>
          <w:sz w:val="24"/>
          <w:szCs w:val="24"/>
        </w:rPr>
        <w:t>Hegi ME</w:t>
      </w:r>
      <w:r w:rsidRPr="00CA0AD5">
        <w:rPr>
          <w:rFonts w:ascii="Book Antiqua" w:hAnsi="Book Antiqua" w:cs="宋体"/>
          <w:sz w:val="24"/>
          <w:szCs w:val="24"/>
        </w:rPr>
        <w:t xml:space="preserve">, Diserens AC, Gorlia T, Hamou MF, de Tribolet N, Weller M, Kros JM, Hainfellner JA, Mason W, Mariani L, Bromberg JE, Hau P, Mirimanoff RO, Cairncross JG, Janzer RC, Stupp R. MGMT gene silencing and benefit from temozolomide in glioblastoma. </w:t>
      </w:r>
      <w:r w:rsidRPr="00CA0AD5">
        <w:rPr>
          <w:rFonts w:ascii="Book Antiqua" w:hAnsi="Book Antiqua" w:cs="宋体"/>
          <w:i/>
          <w:iCs/>
          <w:sz w:val="24"/>
          <w:szCs w:val="24"/>
        </w:rPr>
        <w:t>N Engl J Med</w:t>
      </w:r>
      <w:r w:rsidRPr="00CA0AD5">
        <w:rPr>
          <w:rFonts w:ascii="Book Antiqua" w:hAnsi="Book Antiqua" w:cs="宋体"/>
          <w:sz w:val="24"/>
          <w:szCs w:val="24"/>
        </w:rPr>
        <w:t xml:space="preserve"> 2005; </w:t>
      </w:r>
      <w:r w:rsidRPr="00CA0AD5">
        <w:rPr>
          <w:rFonts w:ascii="Book Antiqua" w:hAnsi="Book Antiqua" w:cs="宋体"/>
          <w:b/>
          <w:bCs/>
          <w:sz w:val="24"/>
          <w:szCs w:val="24"/>
        </w:rPr>
        <w:t>352</w:t>
      </w:r>
      <w:r w:rsidRPr="00CA0AD5">
        <w:rPr>
          <w:rFonts w:ascii="Book Antiqua" w:hAnsi="Book Antiqua" w:cs="宋体"/>
          <w:sz w:val="24"/>
          <w:szCs w:val="24"/>
        </w:rPr>
        <w:t>: 997-1003 [PMID: 15758010 DOI: 10.1056/NEJMoa043331]</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5 </w:t>
      </w:r>
      <w:r w:rsidRPr="00CA0AD5">
        <w:rPr>
          <w:rFonts w:ascii="Book Antiqua" w:hAnsi="Book Antiqua" w:cs="宋体"/>
          <w:b/>
          <w:bCs/>
          <w:sz w:val="24"/>
          <w:szCs w:val="24"/>
        </w:rPr>
        <w:t>Reifenberger G</w:t>
      </w:r>
      <w:r w:rsidRPr="00CA0AD5">
        <w:rPr>
          <w:rFonts w:ascii="Book Antiqua" w:hAnsi="Book Antiqua" w:cs="宋体"/>
          <w:sz w:val="24"/>
          <w:szCs w:val="24"/>
        </w:rPr>
        <w:t xml:space="preserve">, Hentschel B, Felsberg J, Schackert G, Simon M, Schnell O, Westphal M, Wick W, Pietsch T, Loeffler M, Weller M. Predictive impact of MGMT promoter methylation in glioblastoma of the elderly. </w:t>
      </w:r>
      <w:r w:rsidRPr="00CA0AD5">
        <w:rPr>
          <w:rFonts w:ascii="Book Antiqua" w:hAnsi="Book Antiqua" w:cs="宋体"/>
          <w:i/>
          <w:iCs/>
          <w:sz w:val="24"/>
          <w:szCs w:val="24"/>
        </w:rPr>
        <w:t>Int J Cancer</w:t>
      </w:r>
      <w:r w:rsidRPr="00CA0AD5">
        <w:rPr>
          <w:rFonts w:ascii="Book Antiqua" w:hAnsi="Book Antiqua" w:cs="宋体"/>
          <w:sz w:val="24"/>
          <w:szCs w:val="24"/>
        </w:rPr>
        <w:t xml:space="preserve"> 2012; </w:t>
      </w:r>
      <w:r w:rsidRPr="00CA0AD5">
        <w:rPr>
          <w:rFonts w:ascii="Book Antiqua" w:hAnsi="Book Antiqua" w:cs="宋体"/>
          <w:b/>
          <w:bCs/>
          <w:sz w:val="24"/>
          <w:szCs w:val="24"/>
        </w:rPr>
        <w:t>131</w:t>
      </w:r>
      <w:r w:rsidRPr="00CA0AD5">
        <w:rPr>
          <w:rFonts w:ascii="Book Antiqua" w:hAnsi="Book Antiqua" w:cs="宋体"/>
          <w:sz w:val="24"/>
          <w:szCs w:val="24"/>
        </w:rPr>
        <w:t>: 1342-1350 [PMID: 22139906 DOI: 10.1002/ijc.27385]</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6 </w:t>
      </w:r>
      <w:r w:rsidRPr="00CA0AD5">
        <w:rPr>
          <w:rFonts w:ascii="Book Antiqua" w:hAnsi="Book Antiqua" w:cs="宋体"/>
          <w:b/>
          <w:bCs/>
          <w:sz w:val="24"/>
          <w:szCs w:val="24"/>
        </w:rPr>
        <w:t>Hassel JC</w:t>
      </w:r>
      <w:r w:rsidRPr="00CA0AD5">
        <w:rPr>
          <w:rFonts w:ascii="Book Antiqua" w:hAnsi="Book Antiqua" w:cs="宋体"/>
          <w:sz w:val="24"/>
          <w:szCs w:val="24"/>
        </w:rPr>
        <w:t xml:space="preserve">, Sucker A, Edler L, Kurzen H, Moll I, Stresemann C, Spieth K, Mauch C, Rass K, Dummer R, Schadendorf D. MGMT gene promoter methylation correlates with tolerance of temozolomide treatment in melanoma but not with clinical outcome. </w:t>
      </w:r>
      <w:r w:rsidRPr="00CA0AD5">
        <w:rPr>
          <w:rFonts w:ascii="Book Antiqua" w:hAnsi="Book Antiqua" w:cs="宋体"/>
          <w:i/>
          <w:iCs/>
          <w:sz w:val="24"/>
          <w:szCs w:val="24"/>
        </w:rPr>
        <w:t>Br J Cancer</w:t>
      </w:r>
      <w:r w:rsidRPr="00CA0AD5">
        <w:rPr>
          <w:rFonts w:ascii="Book Antiqua" w:hAnsi="Book Antiqua" w:cs="宋体"/>
          <w:sz w:val="24"/>
          <w:szCs w:val="24"/>
        </w:rPr>
        <w:t xml:space="preserve"> 2010; </w:t>
      </w:r>
      <w:r w:rsidRPr="00CA0AD5">
        <w:rPr>
          <w:rFonts w:ascii="Book Antiqua" w:hAnsi="Book Antiqua" w:cs="宋体"/>
          <w:b/>
          <w:bCs/>
          <w:sz w:val="24"/>
          <w:szCs w:val="24"/>
        </w:rPr>
        <w:t>103</w:t>
      </w:r>
      <w:r w:rsidRPr="00CA0AD5">
        <w:rPr>
          <w:rFonts w:ascii="Book Antiqua" w:hAnsi="Book Antiqua" w:cs="宋体"/>
          <w:sz w:val="24"/>
          <w:szCs w:val="24"/>
        </w:rPr>
        <w:t>: 820-826 [PMID: 20736948 DOI: 10.1038/sj.bjc.6605796]</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7 </w:t>
      </w:r>
      <w:r w:rsidRPr="00CA0AD5">
        <w:rPr>
          <w:rFonts w:ascii="Book Antiqua" w:hAnsi="Book Antiqua" w:cs="宋体"/>
          <w:b/>
          <w:bCs/>
          <w:sz w:val="24"/>
          <w:szCs w:val="24"/>
        </w:rPr>
        <w:t>Esteller M</w:t>
      </w:r>
      <w:r w:rsidRPr="00CA0AD5">
        <w:rPr>
          <w:rFonts w:ascii="Book Antiqua" w:hAnsi="Book Antiqua" w:cs="宋体"/>
          <w:sz w:val="24"/>
          <w:szCs w:val="24"/>
        </w:rPr>
        <w:t xml:space="preserve">, Herman JG. Generating mutations but providing chemosensitivity: the role of O6-methylguanine DNA methyltransferase in human cancer. </w:t>
      </w:r>
      <w:r w:rsidRPr="00CA0AD5">
        <w:rPr>
          <w:rFonts w:ascii="Book Antiqua" w:hAnsi="Book Antiqua" w:cs="宋体"/>
          <w:i/>
          <w:iCs/>
          <w:sz w:val="24"/>
          <w:szCs w:val="24"/>
        </w:rPr>
        <w:t>Oncogene</w:t>
      </w:r>
      <w:r w:rsidRPr="00CA0AD5">
        <w:rPr>
          <w:rFonts w:ascii="Book Antiqua" w:hAnsi="Book Antiqua" w:cs="宋体"/>
          <w:sz w:val="24"/>
          <w:szCs w:val="24"/>
        </w:rPr>
        <w:t xml:space="preserve"> 2004; </w:t>
      </w:r>
      <w:r w:rsidRPr="00CA0AD5">
        <w:rPr>
          <w:rFonts w:ascii="Book Antiqua" w:hAnsi="Book Antiqua" w:cs="宋体"/>
          <w:b/>
          <w:bCs/>
          <w:sz w:val="24"/>
          <w:szCs w:val="24"/>
        </w:rPr>
        <w:t>23</w:t>
      </w:r>
      <w:r w:rsidRPr="00CA0AD5">
        <w:rPr>
          <w:rFonts w:ascii="Book Antiqua" w:hAnsi="Book Antiqua" w:cs="宋体"/>
          <w:sz w:val="24"/>
          <w:szCs w:val="24"/>
        </w:rPr>
        <w:t>: 1-8 [PMID: 14712205 DOI: 10.1038/sj.onc.1207316]</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8 </w:t>
      </w:r>
      <w:r w:rsidRPr="00CA0AD5">
        <w:rPr>
          <w:rFonts w:ascii="Book Antiqua" w:hAnsi="Book Antiqua" w:cs="宋体"/>
          <w:b/>
          <w:bCs/>
          <w:sz w:val="24"/>
          <w:szCs w:val="24"/>
        </w:rPr>
        <w:t>Allan JM</w:t>
      </w:r>
      <w:r w:rsidRPr="00CA0AD5">
        <w:rPr>
          <w:rFonts w:ascii="Book Antiqua" w:hAnsi="Book Antiqua" w:cs="宋体"/>
          <w:sz w:val="24"/>
          <w:szCs w:val="24"/>
        </w:rPr>
        <w:t xml:space="preserve">, Travis LB. Mechanisms of therapy-related carcinogenesis. </w:t>
      </w:r>
      <w:r w:rsidRPr="00CA0AD5">
        <w:rPr>
          <w:rFonts w:ascii="Book Antiqua" w:hAnsi="Book Antiqua" w:cs="宋体"/>
          <w:i/>
          <w:iCs/>
          <w:sz w:val="24"/>
          <w:szCs w:val="24"/>
        </w:rPr>
        <w:t>Nat Rev Cancer</w:t>
      </w:r>
      <w:r w:rsidRPr="00CA0AD5">
        <w:rPr>
          <w:rFonts w:ascii="Book Antiqua" w:hAnsi="Book Antiqua" w:cs="宋体"/>
          <w:sz w:val="24"/>
          <w:szCs w:val="24"/>
        </w:rPr>
        <w:t xml:space="preserve"> 2005; </w:t>
      </w:r>
      <w:r w:rsidRPr="00CA0AD5">
        <w:rPr>
          <w:rFonts w:ascii="Book Antiqua" w:hAnsi="Book Antiqua" w:cs="宋体"/>
          <w:b/>
          <w:bCs/>
          <w:sz w:val="24"/>
          <w:szCs w:val="24"/>
        </w:rPr>
        <w:t>5</w:t>
      </w:r>
      <w:r w:rsidRPr="00CA0AD5">
        <w:rPr>
          <w:rFonts w:ascii="Book Antiqua" w:hAnsi="Book Antiqua" w:cs="宋体"/>
          <w:sz w:val="24"/>
          <w:szCs w:val="24"/>
        </w:rPr>
        <w:t>: 943-955 [PMID: 16294218 DOI: 10.1038/nrc1749]</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lastRenderedPageBreak/>
        <w:t xml:space="preserve">9 </w:t>
      </w:r>
      <w:r w:rsidRPr="00CA0AD5">
        <w:rPr>
          <w:rFonts w:ascii="Book Antiqua" w:hAnsi="Book Antiqua" w:cs="宋体"/>
          <w:b/>
          <w:bCs/>
          <w:sz w:val="24"/>
          <w:szCs w:val="24"/>
        </w:rPr>
        <w:t>Svrcek M</w:t>
      </w:r>
      <w:r w:rsidRPr="00CA0AD5">
        <w:rPr>
          <w:rFonts w:ascii="Book Antiqua" w:hAnsi="Book Antiqua" w:cs="宋体"/>
          <w:sz w:val="24"/>
          <w:szCs w:val="24"/>
        </w:rPr>
        <w:t xml:space="preserve">, Buhard O, Colas C, Coulet F, Dumont S, Massaoudi I, Lamri A, Hamelin R, Cosnes J, Oliveira C, Seruca R, Gaub MP, Legrain M, Collura A, Lascols O, Tiret E, Fléjou JF, Duval A. Methylation tolerance due to an O6-methylguanine DNA methyltransferase (MGMT) field defect in the colonic mucosa: an initiating step in the development of mismatch repair-deficient colorectal cancers. </w:t>
      </w:r>
      <w:r w:rsidRPr="00CA0AD5">
        <w:rPr>
          <w:rFonts w:ascii="Book Antiqua" w:hAnsi="Book Antiqua" w:cs="宋体"/>
          <w:i/>
          <w:iCs/>
          <w:sz w:val="24"/>
          <w:szCs w:val="24"/>
        </w:rPr>
        <w:t>Gut</w:t>
      </w:r>
      <w:r w:rsidRPr="00CA0AD5">
        <w:rPr>
          <w:rFonts w:ascii="Book Antiqua" w:hAnsi="Book Antiqua" w:cs="宋体"/>
          <w:sz w:val="24"/>
          <w:szCs w:val="24"/>
        </w:rPr>
        <w:t xml:space="preserve"> 2010; </w:t>
      </w:r>
      <w:r w:rsidRPr="00CA0AD5">
        <w:rPr>
          <w:rFonts w:ascii="Book Antiqua" w:hAnsi="Book Antiqua" w:cs="宋体"/>
          <w:b/>
          <w:bCs/>
          <w:sz w:val="24"/>
          <w:szCs w:val="24"/>
        </w:rPr>
        <w:t>59</w:t>
      </w:r>
      <w:r w:rsidRPr="00CA0AD5">
        <w:rPr>
          <w:rFonts w:ascii="Book Antiqua" w:hAnsi="Book Antiqua" w:cs="宋体"/>
          <w:sz w:val="24"/>
          <w:szCs w:val="24"/>
        </w:rPr>
        <w:t>: 1516-1526 [PMID: 20947886 DOI: 10.1136/gut.2009.194787]</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10 </w:t>
      </w:r>
      <w:r w:rsidRPr="00CA0AD5">
        <w:rPr>
          <w:rFonts w:ascii="Book Antiqua" w:hAnsi="Book Antiqua" w:cs="宋体"/>
          <w:b/>
          <w:bCs/>
          <w:sz w:val="24"/>
          <w:szCs w:val="24"/>
        </w:rPr>
        <w:t>Shen L</w:t>
      </w:r>
      <w:r w:rsidRPr="00CA0AD5">
        <w:rPr>
          <w:rFonts w:ascii="Book Antiqua" w:hAnsi="Book Antiqua" w:cs="宋体"/>
          <w:sz w:val="24"/>
          <w:szCs w:val="24"/>
        </w:rPr>
        <w:t xml:space="preserve">, Kondo Y, Rosner GL, Xiao L, Hernandez NS, Vilaythong J, Houlihan PS, Krouse RS, Prasad AR, Einspahr JG, Buckmeier J, Alberts DS, Hamilton SR, Issa JP. MGMT promoter methylation and field defect in sporadic colorectal cancer. </w:t>
      </w:r>
      <w:r w:rsidRPr="00CA0AD5">
        <w:rPr>
          <w:rFonts w:ascii="Book Antiqua" w:hAnsi="Book Antiqua" w:cs="宋体"/>
          <w:i/>
          <w:iCs/>
          <w:sz w:val="24"/>
          <w:szCs w:val="24"/>
        </w:rPr>
        <w:t>J Natl Cancer Inst</w:t>
      </w:r>
      <w:r w:rsidRPr="00CA0AD5">
        <w:rPr>
          <w:rFonts w:ascii="Book Antiqua" w:hAnsi="Book Antiqua" w:cs="宋体"/>
          <w:sz w:val="24"/>
          <w:szCs w:val="24"/>
        </w:rPr>
        <w:t xml:space="preserve"> 2005; </w:t>
      </w:r>
      <w:r w:rsidRPr="00CA0AD5">
        <w:rPr>
          <w:rFonts w:ascii="Book Antiqua" w:hAnsi="Book Antiqua" w:cs="宋体"/>
          <w:b/>
          <w:bCs/>
          <w:sz w:val="24"/>
          <w:szCs w:val="24"/>
        </w:rPr>
        <w:t>97</w:t>
      </w:r>
      <w:r w:rsidRPr="00CA0AD5">
        <w:rPr>
          <w:rFonts w:ascii="Book Antiqua" w:hAnsi="Book Antiqua" w:cs="宋体"/>
          <w:sz w:val="24"/>
          <w:szCs w:val="24"/>
        </w:rPr>
        <w:t>: 1330-1338 [PMID: 16174854 DOI: 10.1093/jnci/dji275]</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11 </w:t>
      </w:r>
      <w:r w:rsidRPr="00CA0AD5">
        <w:rPr>
          <w:rFonts w:ascii="Book Antiqua" w:hAnsi="Book Antiqua" w:cs="宋体"/>
          <w:b/>
          <w:bCs/>
          <w:sz w:val="24"/>
          <w:szCs w:val="24"/>
        </w:rPr>
        <w:t>Esteller M</w:t>
      </w:r>
      <w:r w:rsidRPr="00CA0AD5">
        <w:rPr>
          <w:rFonts w:ascii="Book Antiqua" w:hAnsi="Book Antiqua" w:cs="宋体"/>
          <w:sz w:val="24"/>
          <w:szCs w:val="24"/>
        </w:rPr>
        <w:t xml:space="preserve">, Risques RA, Toyota M, Capella G, Moreno V, Peinado MA, Baylin SB, Herman JG. Promoter hypermethylation of the DNA repair gene O(6)-methylguanine-DNA methyltransferase is associated with the presence of G: C to A: T transition mutations in p53 in human colorectal tumorigenesis. </w:t>
      </w:r>
      <w:r w:rsidRPr="00CA0AD5">
        <w:rPr>
          <w:rFonts w:ascii="Book Antiqua" w:hAnsi="Book Antiqua" w:cs="宋体"/>
          <w:i/>
          <w:iCs/>
          <w:sz w:val="24"/>
          <w:szCs w:val="24"/>
        </w:rPr>
        <w:t>Cancer Res</w:t>
      </w:r>
      <w:r w:rsidRPr="00CA0AD5">
        <w:rPr>
          <w:rFonts w:ascii="Book Antiqua" w:hAnsi="Book Antiqua" w:cs="宋体"/>
          <w:sz w:val="24"/>
          <w:szCs w:val="24"/>
        </w:rPr>
        <w:t xml:space="preserve"> 2001; </w:t>
      </w:r>
      <w:r w:rsidRPr="00CA0AD5">
        <w:rPr>
          <w:rFonts w:ascii="Book Antiqua" w:hAnsi="Book Antiqua" w:cs="宋体"/>
          <w:b/>
          <w:bCs/>
          <w:sz w:val="24"/>
          <w:szCs w:val="24"/>
        </w:rPr>
        <w:t>61</w:t>
      </w:r>
      <w:r w:rsidRPr="00CA0AD5">
        <w:rPr>
          <w:rFonts w:ascii="Book Antiqua" w:hAnsi="Book Antiqua" w:cs="宋体"/>
          <w:sz w:val="24"/>
          <w:szCs w:val="24"/>
        </w:rPr>
        <w:t>: 4689-4692 [PMID: 11406538]</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12 </w:t>
      </w:r>
      <w:r w:rsidRPr="00CA0AD5">
        <w:rPr>
          <w:rFonts w:ascii="Book Antiqua" w:hAnsi="Book Antiqua" w:cs="宋体"/>
          <w:b/>
          <w:bCs/>
          <w:sz w:val="24"/>
          <w:szCs w:val="24"/>
        </w:rPr>
        <w:t>Esteller M</w:t>
      </w:r>
      <w:r w:rsidRPr="00CA0AD5">
        <w:rPr>
          <w:rFonts w:ascii="Book Antiqua" w:hAnsi="Book Antiqua" w:cs="宋体"/>
          <w:sz w:val="24"/>
          <w:szCs w:val="24"/>
        </w:rPr>
        <w:t xml:space="preserve">, Toyota M, Sanchez-Cespedes M, Capella G, Peinado MA, Watkins DN, Issa JP, Sidransky D, Baylin SB, Herman JG. Inactivation of the DNA repair gene O6-methylguanine-DNA methyltransferase by promoter hypermethylation is associated with G to A mutations in K-ras in colorectal tumorigenesis. </w:t>
      </w:r>
      <w:r w:rsidRPr="00CA0AD5">
        <w:rPr>
          <w:rFonts w:ascii="Book Antiqua" w:hAnsi="Book Antiqua" w:cs="宋体"/>
          <w:i/>
          <w:iCs/>
          <w:sz w:val="24"/>
          <w:szCs w:val="24"/>
        </w:rPr>
        <w:t>Cancer Res</w:t>
      </w:r>
      <w:r w:rsidRPr="00CA0AD5">
        <w:rPr>
          <w:rFonts w:ascii="Book Antiqua" w:hAnsi="Book Antiqua" w:cs="宋体"/>
          <w:sz w:val="24"/>
          <w:szCs w:val="24"/>
        </w:rPr>
        <w:t xml:space="preserve"> 2000; </w:t>
      </w:r>
      <w:r w:rsidRPr="00CA0AD5">
        <w:rPr>
          <w:rFonts w:ascii="Book Antiqua" w:hAnsi="Book Antiqua" w:cs="宋体"/>
          <w:b/>
          <w:bCs/>
          <w:sz w:val="24"/>
          <w:szCs w:val="24"/>
        </w:rPr>
        <w:t>60</w:t>
      </w:r>
      <w:r w:rsidRPr="00CA0AD5">
        <w:rPr>
          <w:rFonts w:ascii="Book Antiqua" w:hAnsi="Book Antiqua" w:cs="宋体"/>
          <w:sz w:val="24"/>
          <w:szCs w:val="24"/>
        </w:rPr>
        <w:t>: 2368-2371 [PMID: 10811111]</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13 </w:t>
      </w:r>
      <w:r w:rsidRPr="00CA0AD5">
        <w:rPr>
          <w:rFonts w:ascii="Book Antiqua" w:hAnsi="Book Antiqua" w:cs="宋体"/>
          <w:b/>
          <w:bCs/>
          <w:sz w:val="24"/>
          <w:szCs w:val="24"/>
        </w:rPr>
        <w:t>Nagasaka T</w:t>
      </w:r>
      <w:r w:rsidRPr="00CA0AD5">
        <w:rPr>
          <w:rFonts w:ascii="Book Antiqua" w:hAnsi="Book Antiqua" w:cs="宋体"/>
          <w:sz w:val="24"/>
          <w:szCs w:val="24"/>
        </w:rPr>
        <w:t xml:space="preserve">, Sharp GB, Notohara K, Kambara T, Sasamoto H, Isozaki H, MacPhee DG, Jass JR, Tanaka N, Matsubara N. Hypermethylation of O6-methylguanine-DNA methyltransferase promoter may predict nonrecurrence after chemotherapy in colorectal cancer cases. </w:t>
      </w:r>
      <w:r w:rsidRPr="00CA0AD5">
        <w:rPr>
          <w:rFonts w:ascii="Book Antiqua" w:hAnsi="Book Antiqua" w:cs="宋体"/>
          <w:i/>
          <w:iCs/>
          <w:sz w:val="24"/>
          <w:szCs w:val="24"/>
        </w:rPr>
        <w:t>Clin Cancer Res</w:t>
      </w:r>
      <w:r w:rsidRPr="00CA0AD5">
        <w:rPr>
          <w:rFonts w:ascii="Book Antiqua" w:hAnsi="Book Antiqua" w:cs="宋体"/>
          <w:sz w:val="24"/>
          <w:szCs w:val="24"/>
        </w:rPr>
        <w:t xml:space="preserve"> 2003; </w:t>
      </w:r>
      <w:r w:rsidRPr="00CA0AD5">
        <w:rPr>
          <w:rFonts w:ascii="Book Antiqua" w:hAnsi="Book Antiqua" w:cs="宋体"/>
          <w:b/>
          <w:bCs/>
          <w:sz w:val="24"/>
          <w:szCs w:val="24"/>
        </w:rPr>
        <w:t>9</w:t>
      </w:r>
      <w:r w:rsidRPr="00CA0AD5">
        <w:rPr>
          <w:rFonts w:ascii="Book Antiqua" w:hAnsi="Book Antiqua" w:cs="宋体"/>
          <w:sz w:val="24"/>
          <w:szCs w:val="24"/>
        </w:rPr>
        <w:t>: 5306-5312 [PMID: 14614014]</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lastRenderedPageBreak/>
        <w:t xml:space="preserve">14 </w:t>
      </w:r>
      <w:r w:rsidRPr="00CA0AD5">
        <w:rPr>
          <w:rFonts w:ascii="Book Antiqua" w:hAnsi="Book Antiqua" w:cs="宋体"/>
          <w:b/>
          <w:bCs/>
          <w:sz w:val="24"/>
          <w:szCs w:val="24"/>
        </w:rPr>
        <w:t>Shima K</w:t>
      </w:r>
      <w:r w:rsidRPr="00CA0AD5">
        <w:rPr>
          <w:rFonts w:ascii="Book Antiqua" w:hAnsi="Book Antiqua" w:cs="宋体"/>
          <w:sz w:val="24"/>
          <w:szCs w:val="24"/>
        </w:rPr>
        <w:t xml:space="preserve">, Morikawa T, Baba Y, Nosho K, Suzuki M, Yamauchi M, Hayashi M, Giovannucci E, Fuchs CS, Ogino S. MGMT promoter methylation, loss of expression and prognosis in 855 colorectal cancers. </w:t>
      </w:r>
      <w:r w:rsidRPr="00CA0AD5">
        <w:rPr>
          <w:rFonts w:ascii="Book Antiqua" w:hAnsi="Book Antiqua" w:cs="宋体"/>
          <w:i/>
          <w:iCs/>
          <w:sz w:val="24"/>
          <w:szCs w:val="24"/>
        </w:rPr>
        <w:t>Cancer Causes Control</w:t>
      </w:r>
      <w:r w:rsidRPr="00CA0AD5">
        <w:rPr>
          <w:rFonts w:ascii="Book Antiqua" w:hAnsi="Book Antiqua" w:cs="宋体"/>
          <w:sz w:val="24"/>
          <w:szCs w:val="24"/>
        </w:rPr>
        <w:t xml:space="preserve"> 2011; </w:t>
      </w:r>
      <w:r w:rsidRPr="00CA0AD5">
        <w:rPr>
          <w:rFonts w:ascii="Book Antiqua" w:hAnsi="Book Antiqua" w:cs="宋体"/>
          <w:b/>
          <w:bCs/>
          <w:sz w:val="24"/>
          <w:szCs w:val="24"/>
        </w:rPr>
        <w:t>22</w:t>
      </w:r>
      <w:r w:rsidRPr="00CA0AD5">
        <w:rPr>
          <w:rFonts w:ascii="Book Antiqua" w:hAnsi="Book Antiqua" w:cs="宋体"/>
          <w:sz w:val="24"/>
          <w:szCs w:val="24"/>
        </w:rPr>
        <w:t>: 301-309 [PMID: 21140203 DOI: 10.1007/s10552-010-9698-z]</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15 </w:t>
      </w:r>
      <w:r w:rsidRPr="00CA0AD5">
        <w:rPr>
          <w:rFonts w:ascii="Book Antiqua" w:hAnsi="Book Antiqua" w:cs="宋体"/>
          <w:b/>
          <w:bCs/>
          <w:sz w:val="24"/>
          <w:szCs w:val="24"/>
        </w:rPr>
        <w:t>Kim JC</w:t>
      </w:r>
      <w:r w:rsidRPr="00CA0AD5">
        <w:rPr>
          <w:rFonts w:ascii="Book Antiqua" w:hAnsi="Book Antiqua" w:cs="宋体"/>
          <w:sz w:val="24"/>
          <w:szCs w:val="24"/>
        </w:rPr>
        <w:t xml:space="preserve">, Choi JS, Roh SA, Cho DH, Kim TW, Kim YS. Promoter methylation of specific genes is associated with the phenotype and progression of colorectal adenocarcinomas. </w:t>
      </w:r>
      <w:r w:rsidRPr="00CA0AD5">
        <w:rPr>
          <w:rFonts w:ascii="Book Antiqua" w:hAnsi="Book Antiqua" w:cs="宋体"/>
          <w:i/>
          <w:iCs/>
          <w:sz w:val="24"/>
          <w:szCs w:val="24"/>
        </w:rPr>
        <w:t>Ann Surg Oncol</w:t>
      </w:r>
      <w:r w:rsidRPr="00CA0AD5">
        <w:rPr>
          <w:rFonts w:ascii="Book Antiqua" w:hAnsi="Book Antiqua" w:cs="宋体"/>
          <w:sz w:val="24"/>
          <w:szCs w:val="24"/>
        </w:rPr>
        <w:t xml:space="preserve"> 2010; </w:t>
      </w:r>
      <w:r w:rsidRPr="00CA0AD5">
        <w:rPr>
          <w:rFonts w:ascii="Book Antiqua" w:hAnsi="Book Antiqua" w:cs="宋体"/>
          <w:b/>
          <w:bCs/>
          <w:sz w:val="24"/>
          <w:szCs w:val="24"/>
        </w:rPr>
        <w:t>17</w:t>
      </w:r>
      <w:r w:rsidRPr="00CA0AD5">
        <w:rPr>
          <w:rFonts w:ascii="Book Antiqua" w:hAnsi="Book Antiqua" w:cs="宋体"/>
          <w:sz w:val="24"/>
          <w:szCs w:val="24"/>
        </w:rPr>
        <w:t>: 1767-1776 [PMID: 20077021 DOI: 10.1245/s10434-009-0901-y]</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16 </w:t>
      </w:r>
      <w:r w:rsidRPr="00CA0AD5">
        <w:rPr>
          <w:rFonts w:ascii="Book Antiqua" w:hAnsi="Book Antiqua" w:cs="宋体"/>
          <w:b/>
          <w:bCs/>
          <w:sz w:val="24"/>
          <w:szCs w:val="24"/>
        </w:rPr>
        <w:t>Raymond E</w:t>
      </w:r>
      <w:r w:rsidRPr="00CA0AD5">
        <w:rPr>
          <w:rFonts w:ascii="Book Antiqua" w:hAnsi="Book Antiqua" w:cs="宋体"/>
          <w:sz w:val="24"/>
          <w:szCs w:val="24"/>
        </w:rPr>
        <w:t xml:space="preserve">, Izbicka E, Soda H, Gerson SL, Dugan M, Von Hoff DD. Activity of temozolomide against human tumor colony-forming units. </w:t>
      </w:r>
      <w:r w:rsidRPr="00CA0AD5">
        <w:rPr>
          <w:rFonts w:ascii="Book Antiqua" w:hAnsi="Book Antiqua" w:cs="宋体"/>
          <w:i/>
          <w:iCs/>
          <w:sz w:val="24"/>
          <w:szCs w:val="24"/>
        </w:rPr>
        <w:t>Clin Cancer Res</w:t>
      </w:r>
      <w:r w:rsidRPr="00CA0AD5">
        <w:rPr>
          <w:rFonts w:ascii="Book Antiqua" w:hAnsi="Book Antiqua" w:cs="宋体"/>
          <w:sz w:val="24"/>
          <w:szCs w:val="24"/>
        </w:rPr>
        <w:t xml:space="preserve"> 1997; </w:t>
      </w:r>
      <w:r w:rsidRPr="00CA0AD5">
        <w:rPr>
          <w:rFonts w:ascii="Book Antiqua" w:hAnsi="Book Antiqua" w:cs="宋体"/>
          <w:b/>
          <w:bCs/>
          <w:sz w:val="24"/>
          <w:szCs w:val="24"/>
        </w:rPr>
        <w:t>3</w:t>
      </w:r>
      <w:r w:rsidRPr="00CA0AD5">
        <w:rPr>
          <w:rFonts w:ascii="Book Antiqua" w:hAnsi="Book Antiqua" w:cs="宋体"/>
          <w:sz w:val="24"/>
          <w:szCs w:val="24"/>
        </w:rPr>
        <w:t>: 1769-1774 [PMID: 9815562]</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17 </w:t>
      </w:r>
      <w:r w:rsidRPr="00CA0AD5">
        <w:rPr>
          <w:rFonts w:ascii="Book Antiqua" w:hAnsi="Book Antiqua" w:cs="宋体"/>
          <w:b/>
          <w:bCs/>
          <w:sz w:val="24"/>
          <w:szCs w:val="24"/>
        </w:rPr>
        <w:t>Spiro TP</w:t>
      </w:r>
      <w:r w:rsidRPr="00CA0AD5">
        <w:rPr>
          <w:rFonts w:ascii="Book Antiqua" w:hAnsi="Book Antiqua" w:cs="宋体"/>
          <w:sz w:val="24"/>
          <w:szCs w:val="24"/>
        </w:rPr>
        <w:t xml:space="preserve">, Liu L, Majka S, Haaga J, Willson JK, Gerson SL. Temozolomide: the effect of once- and twice-a-day dosing on tumor tissue levels of the DNA repair protein O(6)-alkylguanine-DNA-alkyltransferase. </w:t>
      </w:r>
      <w:r w:rsidRPr="00CA0AD5">
        <w:rPr>
          <w:rFonts w:ascii="Book Antiqua" w:hAnsi="Book Antiqua" w:cs="宋体"/>
          <w:i/>
          <w:iCs/>
          <w:sz w:val="24"/>
          <w:szCs w:val="24"/>
        </w:rPr>
        <w:t>Clin Cancer Res</w:t>
      </w:r>
      <w:r w:rsidRPr="00CA0AD5">
        <w:rPr>
          <w:rFonts w:ascii="Book Antiqua" w:hAnsi="Book Antiqua" w:cs="宋体"/>
          <w:sz w:val="24"/>
          <w:szCs w:val="24"/>
        </w:rPr>
        <w:t xml:space="preserve"> 2001; </w:t>
      </w:r>
      <w:r w:rsidRPr="00CA0AD5">
        <w:rPr>
          <w:rFonts w:ascii="Book Antiqua" w:hAnsi="Book Antiqua" w:cs="宋体"/>
          <w:b/>
          <w:bCs/>
          <w:sz w:val="24"/>
          <w:szCs w:val="24"/>
        </w:rPr>
        <w:t>7</w:t>
      </w:r>
      <w:r w:rsidRPr="00CA0AD5">
        <w:rPr>
          <w:rFonts w:ascii="Book Antiqua" w:hAnsi="Book Antiqua" w:cs="宋体"/>
          <w:sz w:val="24"/>
          <w:szCs w:val="24"/>
        </w:rPr>
        <w:t>: 2309-2317 [PMID: 11489806]</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18 </w:t>
      </w:r>
      <w:r w:rsidRPr="00CA0AD5">
        <w:rPr>
          <w:rFonts w:ascii="Book Antiqua" w:hAnsi="Book Antiqua" w:cs="宋体"/>
          <w:b/>
          <w:bCs/>
          <w:sz w:val="24"/>
          <w:szCs w:val="24"/>
        </w:rPr>
        <w:t>Von Hoff DD</w:t>
      </w:r>
      <w:r w:rsidRPr="00CA0AD5">
        <w:rPr>
          <w:rFonts w:ascii="Book Antiqua" w:hAnsi="Book Antiqua" w:cs="宋体"/>
          <w:sz w:val="24"/>
          <w:szCs w:val="24"/>
        </w:rPr>
        <w:t xml:space="preserve">, Stephenson JJ, Rosen P, Loesch DM, Borad MJ, Anthony S, Jameson G, Brown S, Cantafio N, Richards DA, Fitch TR, Wasserman E, Fernandez C, Green S, Sutherland W, Bittner M, Alarcon A, Mallery D, Penny R. Pilot study using molecular profiling of patients' tumors to find potential targets and select treatments for their refractory cancers. </w:t>
      </w:r>
      <w:r w:rsidRPr="00CA0AD5">
        <w:rPr>
          <w:rFonts w:ascii="Book Antiqua" w:hAnsi="Book Antiqua" w:cs="宋体"/>
          <w:i/>
          <w:iCs/>
          <w:sz w:val="24"/>
          <w:szCs w:val="24"/>
        </w:rPr>
        <w:t>J Clin Oncol</w:t>
      </w:r>
      <w:r w:rsidRPr="00CA0AD5">
        <w:rPr>
          <w:rFonts w:ascii="Book Antiqua" w:hAnsi="Book Antiqua" w:cs="宋体"/>
          <w:sz w:val="24"/>
          <w:szCs w:val="24"/>
        </w:rPr>
        <w:t xml:space="preserve"> 2010; </w:t>
      </w:r>
      <w:r w:rsidRPr="00CA0AD5">
        <w:rPr>
          <w:rFonts w:ascii="Book Antiqua" w:hAnsi="Book Antiqua" w:cs="宋体"/>
          <w:b/>
          <w:bCs/>
          <w:sz w:val="24"/>
          <w:szCs w:val="24"/>
        </w:rPr>
        <w:t>28</w:t>
      </w:r>
      <w:r w:rsidRPr="00CA0AD5">
        <w:rPr>
          <w:rFonts w:ascii="Book Antiqua" w:hAnsi="Book Antiqua" w:cs="宋体"/>
          <w:sz w:val="24"/>
          <w:szCs w:val="24"/>
        </w:rPr>
        <w:t>: 4877-4883 [PMID: 20921468 DOI: 10.1200/JCO.2009.26.5983]</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19 </w:t>
      </w:r>
      <w:r w:rsidRPr="00CA0AD5">
        <w:rPr>
          <w:rFonts w:ascii="Book Antiqua" w:hAnsi="Book Antiqua" w:cs="宋体"/>
          <w:b/>
          <w:bCs/>
          <w:sz w:val="24"/>
          <w:szCs w:val="24"/>
        </w:rPr>
        <w:t>Shacham-Shmueli E</w:t>
      </w:r>
      <w:r w:rsidRPr="00CA0AD5">
        <w:rPr>
          <w:rFonts w:ascii="Book Antiqua" w:hAnsi="Book Antiqua" w:cs="宋体"/>
          <w:sz w:val="24"/>
          <w:szCs w:val="24"/>
        </w:rPr>
        <w:t xml:space="preserve">, Beny A, Geva R, Blachar A, Figer A, Aderka D. Response to temozolomide in patients with metastatic colorectal cancer with loss of MGMT expression: a new approach in the era of personalized medicine? </w:t>
      </w:r>
      <w:r w:rsidRPr="00CA0AD5">
        <w:rPr>
          <w:rFonts w:ascii="Book Antiqua" w:hAnsi="Book Antiqua" w:cs="宋体"/>
          <w:i/>
          <w:iCs/>
          <w:sz w:val="24"/>
          <w:szCs w:val="24"/>
        </w:rPr>
        <w:t>J Clin Oncol</w:t>
      </w:r>
      <w:r w:rsidRPr="00CA0AD5">
        <w:rPr>
          <w:rFonts w:ascii="Book Antiqua" w:hAnsi="Book Antiqua" w:cs="宋体"/>
          <w:sz w:val="24"/>
          <w:szCs w:val="24"/>
        </w:rPr>
        <w:t xml:space="preserve"> 2011; </w:t>
      </w:r>
      <w:r w:rsidRPr="00CA0AD5">
        <w:rPr>
          <w:rFonts w:ascii="Book Antiqua" w:hAnsi="Book Antiqua" w:cs="宋体"/>
          <w:b/>
          <w:bCs/>
          <w:sz w:val="24"/>
          <w:szCs w:val="24"/>
        </w:rPr>
        <w:t>29</w:t>
      </w:r>
      <w:r w:rsidRPr="00CA0AD5">
        <w:rPr>
          <w:rFonts w:ascii="Book Antiqua" w:hAnsi="Book Antiqua" w:cs="宋体"/>
          <w:sz w:val="24"/>
          <w:szCs w:val="24"/>
        </w:rPr>
        <w:t>: e262-e265 [PMID: 21220612 DOI: 10.1200/JCO.2010.32.0242]</w:t>
      </w:r>
    </w:p>
    <w:p w:rsidR="00C83A03" w:rsidRPr="00D72ED7" w:rsidRDefault="00C83A03" w:rsidP="00C83A03">
      <w:pPr>
        <w:spacing w:line="360" w:lineRule="auto"/>
        <w:jc w:val="both"/>
        <w:rPr>
          <w:rFonts w:ascii="Book Antiqua" w:hAnsi="Book Antiqua" w:cs="宋体"/>
          <w:color w:val="000000"/>
          <w:sz w:val="24"/>
          <w:szCs w:val="24"/>
        </w:rPr>
      </w:pPr>
      <w:r w:rsidRPr="00D72ED7">
        <w:rPr>
          <w:rFonts w:ascii="Book Antiqua" w:hAnsi="Book Antiqua" w:cs="宋体"/>
          <w:color w:val="000000"/>
          <w:sz w:val="24"/>
          <w:szCs w:val="24"/>
        </w:rPr>
        <w:lastRenderedPageBreak/>
        <w:t xml:space="preserve">20 </w:t>
      </w:r>
      <w:r w:rsidRPr="00D72ED7">
        <w:rPr>
          <w:rFonts w:ascii="Book Antiqua" w:hAnsi="Book Antiqua" w:cs="宋体"/>
          <w:b/>
          <w:color w:val="000000"/>
          <w:sz w:val="24"/>
          <w:szCs w:val="24"/>
        </w:rPr>
        <w:t>Khan OA,</w:t>
      </w:r>
      <w:r w:rsidRPr="00D72ED7">
        <w:rPr>
          <w:rFonts w:ascii="Book Antiqua" w:hAnsi="Book Antiqua" w:cs="宋体"/>
          <w:color w:val="000000"/>
          <w:sz w:val="24"/>
          <w:szCs w:val="24"/>
        </w:rPr>
        <w:t xml:space="preserve"> Ranson M, Michael M, Olver I, Levitt NC, Mortimer P, Watson AJ, Margison GP, Midgley R, Middleton MR. A phase II trial of lomeguatrib and temozolomide in metastatic colorectal cancer. </w:t>
      </w:r>
      <w:r w:rsidRPr="00D72ED7">
        <w:rPr>
          <w:rFonts w:ascii="Book Antiqua" w:hAnsi="Book Antiqua" w:cs="宋体"/>
          <w:i/>
          <w:color w:val="000000"/>
          <w:sz w:val="24"/>
          <w:szCs w:val="24"/>
        </w:rPr>
        <w:t>Br J Cancer</w:t>
      </w:r>
      <w:r w:rsidRPr="00D72ED7">
        <w:rPr>
          <w:rFonts w:ascii="Book Antiqua" w:hAnsi="Book Antiqua" w:cs="宋体"/>
          <w:color w:val="000000"/>
          <w:sz w:val="24"/>
          <w:szCs w:val="24"/>
        </w:rPr>
        <w:t xml:space="preserve"> 2008; </w:t>
      </w:r>
      <w:r w:rsidRPr="00D72ED7">
        <w:rPr>
          <w:rFonts w:ascii="Book Antiqua" w:hAnsi="Book Antiqua" w:cs="宋体"/>
          <w:b/>
          <w:color w:val="000000"/>
          <w:sz w:val="24"/>
          <w:szCs w:val="24"/>
        </w:rPr>
        <w:t xml:space="preserve">98: </w:t>
      </w:r>
      <w:r w:rsidRPr="00D72ED7">
        <w:rPr>
          <w:rFonts w:ascii="Book Antiqua" w:hAnsi="Book Antiqua" w:cs="宋体"/>
          <w:color w:val="000000"/>
          <w:sz w:val="24"/>
          <w:szCs w:val="24"/>
        </w:rPr>
        <w:t>1614-1618 [</w:t>
      </w:r>
      <w:r w:rsidRPr="00D72ED7">
        <w:rPr>
          <w:rFonts w:ascii="Book Antiqua" w:hAnsi="Book Antiqua" w:cs="宋体" w:hint="eastAsia"/>
          <w:color w:val="000000"/>
          <w:sz w:val="24"/>
          <w:szCs w:val="24"/>
        </w:rPr>
        <w:t xml:space="preserve">PMID: </w:t>
      </w:r>
      <w:r w:rsidRPr="00D72ED7">
        <w:rPr>
          <w:rFonts w:ascii="Book Antiqua" w:hAnsi="Book Antiqua" w:cs="宋体"/>
          <w:color w:val="000000"/>
          <w:sz w:val="24"/>
          <w:szCs w:val="24"/>
        </w:rPr>
        <w:t>18475294</w:t>
      </w:r>
      <w:r w:rsidRPr="00D72ED7">
        <w:rPr>
          <w:rFonts w:ascii="Book Antiqua" w:hAnsi="Book Antiqua" w:cs="宋体" w:hint="eastAsia"/>
          <w:color w:val="000000"/>
          <w:sz w:val="24"/>
          <w:szCs w:val="24"/>
        </w:rPr>
        <w:t xml:space="preserve"> </w:t>
      </w:r>
      <w:r w:rsidRPr="00D72ED7">
        <w:rPr>
          <w:rFonts w:ascii="Book Antiqua" w:hAnsi="Book Antiqua" w:cs="宋体"/>
          <w:color w:val="000000"/>
          <w:sz w:val="24"/>
          <w:szCs w:val="24"/>
        </w:rPr>
        <w:t xml:space="preserve">DOI: 10.1038/sj.bjc.6604366] </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21 </w:t>
      </w:r>
      <w:r w:rsidRPr="00CA0AD5">
        <w:rPr>
          <w:rFonts w:ascii="Book Antiqua" w:hAnsi="Book Antiqua" w:cs="宋体"/>
          <w:b/>
          <w:bCs/>
          <w:sz w:val="24"/>
          <w:szCs w:val="24"/>
        </w:rPr>
        <w:t>Amatu A</w:t>
      </w:r>
      <w:r w:rsidRPr="00CA0AD5">
        <w:rPr>
          <w:rFonts w:ascii="Book Antiqua" w:hAnsi="Book Antiqua" w:cs="宋体"/>
          <w:sz w:val="24"/>
          <w:szCs w:val="24"/>
        </w:rPr>
        <w:t xml:space="preserve">, Sartore-Bianchi A, Moutinho C, Belotti A, Bencardino K, Chirico G, Cassingena A, Rusconi F, Esposito A, Nichelatti M, Esteller M, Siena S. Promoter CpG island hypermethylation of the DNA repair enzyme MGMT predicts clinical response to dacarbazine in a phase II study for metastatic colorectal cancer. </w:t>
      </w:r>
      <w:r w:rsidRPr="00CA0AD5">
        <w:rPr>
          <w:rFonts w:ascii="Book Antiqua" w:hAnsi="Book Antiqua" w:cs="宋体"/>
          <w:i/>
          <w:iCs/>
          <w:sz w:val="24"/>
          <w:szCs w:val="24"/>
        </w:rPr>
        <w:t>Clin Cancer Res</w:t>
      </w:r>
      <w:r w:rsidRPr="00CA0AD5">
        <w:rPr>
          <w:rFonts w:ascii="Book Antiqua" w:hAnsi="Book Antiqua" w:cs="宋体"/>
          <w:sz w:val="24"/>
          <w:szCs w:val="24"/>
        </w:rPr>
        <w:t xml:space="preserve"> 2013; </w:t>
      </w:r>
      <w:r w:rsidRPr="00CA0AD5">
        <w:rPr>
          <w:rFonts w:ascii="Book Antiqua" w:hAnsi="Book Antiqua" w:cs="宋体"/>
          <w:b/>
          <w:bCs/>
          <w:sz w:val="24"/>
          <w:szCs w:val="24"/>
        </w:rPr>
        <w:t>19</w:t>
      </w:r>
      <w:r w:rsidRPr="00CA0AD5">
        <w:rPr>
          <w:rFonts w:ascii="Book Antiqua" w:hAnsi="Book Antiqua" w:cs="宋体"/>
          <w:sz w:val="24"/>
          <w:szCs w:val="24"/>
        </w:rPr>
        <w:t>: 2265-2272 [PMID: 23422094 DOI: 10.1158/1078-0432.CCR-12-3518]</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22 </w:t>
      </w:r>
      <w:r w:rsidRPr="00CA0AD5">
        <w:rPr>
          <w:rFonts w:ascii="Book Antiqua" w:hAnsi="Book Antiqua" w:cs="宋体"/>
          <w:b/>
          <w:bCs/>
          <w:sz w:val="24"/>
          <w:szCs w:val="24"/>
        </w:rPr>
        <w:t>Hochhauser D</w:t>
      </w:r>
      <w:r w:rsidRPr="00CA0AD5">
        <w:rPr>
          <w:rFonts w:ascii="Book Antiqua" w:hAnsi="Book Antiqua" w:cs="宋体"/>
          <w:sz w:val="24"/>
          <w:szCs w:val="24"/>
        </w:rPr>
        <w:t xml:space="preserve">, Glynne-Jones R, Potter V, Grávalos C, Doyle TJ, Pathiraja K, Zhang Q, Zhang L, Sausville EA. A phase II study of temozolomide in patients with advanced aerodigestive tract and colorectal cancers and methylation of the O6-methylguanine-DNA methyltransferase promoter. </w:t>
      </w:r>
      <w:r w:rsidRPr="00CA0AD5">
        <w:rPr>
          <w:rFonts w:ascii="Book Antiqua" w:hAnsi="Book Antiqua" w:cs="宋体"/>
          <w:i/>
          <w:iCs/>
          <w:sz w:val="24"/>
          <w:szCs w:val="24"/>
        </w:rPr>
        <w:t>Mol Cancer Ther</w:t>
      </w:r>
      <w:r w:rsidRPr="00CA0AD5">
        <w:rPr>
          <w:rFonts w:ascii="Book Antiqua" w:hAnsi="Book Antiqua" w:cs="宋体"/>
          <w:sz w:val="24"/>
          <w:szCs w:val="24"/>
        </w:rPr>
        <w:t xml:space="preserve"> 2013; </w:t>
      </w:r>
      <w:r w:rsidRPr="00CA0AD5">
        <w:rPr>
          <w:rFonts w:ascii="Book Antiqua" w:hAnsi="Book Antiqua" w:cs="宋体"/>
          <w:b/>
          <w:bCs/>
          <w:sz w:val="24"/>
          <w:szCs w:val="24"/>
        </w:rPr>
        <w:t>12</w:t>
      </w:r>
      <w:r w:rsidRPr="00CA0AD5">
        <w:rPr>
          <w:rFonts w:ascii="Book Antiqua" w:hAnsi="Book Antiqua" w:cs="宋体"/>
          <w:sz w:val="24"/>
          <w:szCs w:val="24"/>
        </w:rPr>
        <w:t>: 809-818 [PMID: 23443801 DOI: 10.1158/1535-7163.MCT-12-0710]</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23 </w:t>
      </w:r>
      <w:r w:rsidRPr="00CA0AD5">
        <w:rPr>
          <w:rFonts w:ascii="Book Antiqua" w:hAnsi="Book Antiqua" w:cs="宋体"/>
          <w:b/>
          <w:bCs/>
          <w:sz w:val="24"/>
          <w:szCs w:val="24"/>
        </w:rPr>
        <w:t>Pietrantonio F</w:t>
      </w:r>
      <w:r w:rsidRPr="00CA0AD5">
        <w:rPr>
          <w:rFonts w:ascii="Book Antiqua" w:hAnsi="Book Antiqua" w:cs="宋体"/>
          <w:sz w:val="24"/>
          <w:szCs w:val="24"/>
        </w:rPr>
        <w:t xml:space="preserve">, Perrone F, de Braud F, Castano A, Maggi C, Bossi I, Gevorgyan A, Biondani P, Pacifici M, Busico A, Gariboldi M, Festinese F, Tamborini E, Di Bartolomeo M. Activity of temozolomide in patients with advanced chemorefractory colorectal cancer and MGMT promoter methylation. </w:t>
      </w:r>
      <w:r w:rsidRPr="00CA0AD5">
        <w:rPr>
          <w:rFonts w:ascii="Book Antiqua" w:hAnsi="Book Antiqua" w:cs="宋体"/>
          <w:i/>
          <w:iCs/>
          <w:sz w:val="24"/>
          <w:szCs w:val="24"/>
        </w:rPr>
        <w:t>Ann Oncol</w:t>
      </w:r>
      <w:r w:rsidRPr="00CA0AD5">
        <w:rPr>
          <w:rFonts w:ascii="Book Antiqua" w:hAnsi="Book Antiqua" w:cs="宋体"/>
          <w:sz w:val="24"/>
          <w:szCs w:val="24"/>
        </w:rPr>
        <w:t xml:space="preserve"> 2014; </w:t>
      </w:r>
      <w:r w:rsidRPr="00CA0AD5">
        <w:rPr>
          <w:rFonts w:ascii="Book Antiqua" w:hAnsi="Book Antiqua" w:cs="宋体"/>
          <w:b/>
          <w:bCs/>
          <w:sz w:val="24"/>
          <w:szCs w:val="24"/>
        </w:rPr>
        <w:t>25</w:t>
      </w:r>
      <w:r w:rsidRPr="00CA0AD5">
        <w:rPr>
          <w:rFonts w:ascii="Book Antiqua" w:hAnsi="Book Antiqua" w:cs="宋体"/>
          <w:sz w:val="24"/>
          <w:szCs w:val="24"/>
        </w:rPr>
        <w:t>: 404-408 [PMID: 24379162 DOI: 10.1093/annonc/mdt547]</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24 </w:t>
      </w:r>
      <w:r w:rsidRPr="00CA0AD5">
        <w:rPr>
          <w:rFonts w:ascii="Book Antiqua" w:hAnsi="Book Antiqua" w:cs="宋体"/>
          <w:b/>
          <w:bCs/>
          <w:sz w:val="24"/>
          <w:szCs w:val="24"/>
        </w:rPr>
        <w:t>Sato A</w:t>
      </w:r>
      <w:r w:rsidRPr="00CA0AD5">
        <w:rPr>
          <w:rFonts w:ascii="Book Antiqua" w:hAnsi="Book Antiqua" w:cs="宋体"/>
          <w:sz w:val="24"/>
          <w:szCs w:val="24"/>
        </w:rPr>
        <w:t xml:space="preserve">, Sunayama J, Matsuda K, Seino S, Suzuki K, Watanabe E, Tachibana K, Tomiyama A, Kayama T, Kitanaka C. MEK-ERK signaling dictates DNA-repair gene MGMT expression and temozolomide resistance of stem-like glioblastoma cells via the MDM2-p53 axis. </w:t>
      </w:r>
      <w:r w:rsidRPr="00CA0AD5">
        <w:rPr>
          <w:rFonts w:ascii="Book Antiqua" w:hAnsi="Book Antiqua" w:cs="宋体"/>
          <w:i/>
          <w:iCs/>
          <w:sz w:val="24"/>
          <w:szCs w:val="24"/>
        </w:rPr>
        <w:t>Stem Cells</w:t>
      </w:r>
      <w:r w:rsidRPr="00CA0AD5">
        <w:rPr>
          <w:rFonts w:ascii="Book Antiqua" w:hAnsi="Book Antiqua" w:cs="宋体"/>
          <w:sz w:val="24"/>
          <w:szCs w:val="24"/>
        </w:rPr>
        <w:t xml:space="preserve"> 2011; </w:t>
      </w:r>
      <w:r w:rsidRPr="00CA0AD5">
        <w:rPr>
          <w:rFonts w:ascii="Book Antiqua" w:hAnsi="Book Antiqua" w:cs="宋体"/>
          <w:b/>
          <w:bCs/>
          <w:sz w:val="24"/>
          <w:szCs w:val="24"/>
        </w:rPr>
        <w:t>29</w:t>
      </w:r>
      <w:r w:rsidRPr="00CA0AD5">
        <w:rPr>
          <w:rFonts w:ascii="Book Antiqua" w:hAnsi="Book Antiqua" w:cs="宋体"/>
          <w:sz w:val="24"/>
          <w:szCs w:val="24"/>
        </w:rPr>
        <w:t>: 1942-1951 [PMID: 21957016 DOI: 10.1002/stem.753]</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25 </w:t>
      </w:r>
      <w:r w:rsidRPr="00CA0AD5">
        <w:rPr>
          <w:rFonts w:ascii="Book Antiqua" w:hAnsi="Book Antiqua" w:cs="宋体"/>
          <w:b/>
          <w:bCs/>
          <w:sz w:val="24"/>
          <w:szCs w:val="24"/>
        </w:rPr>
        <w:t>Tolcher AW</w:t>
      </w:r>
      <w:r w:rsidRPr="00CA0AD5">
        <w:rPr>
          <w:rFonts w:ascii="Book Antiqua" w:hAnsi="Book Antiqua" w:cs="宋体"/>
          <w:sz w:val="24"/>
          <w:szCs w:val="24"/>
        </w:rPr>
        <w:t xml:space="preserve">, Gerson SL, Denis L, Geyer C, Hammond LA, Patnaik A, Goetz AD, Schwartz G, Edwards T, Reyderman L, Statkevich P, Cutler DL, Rowinsky EK. Marked inactivation of O6-alkylguanine-DNA alkyltransferase activity with </w:t>
      </w:r>
      <w:r w:rsidRPr="00CA0AD5">
        <w:rPr>
          <w:rFonts w:ascii="Book Antiqua" w:hAnsi="Book Antiqua" w:cs="宋体"/>
          <w:sz w:val="24"/>
          <w:szCs w:val="24"/>
        </w:rPr>
        <w:lastRenderedPageBreak/>
        <w:t xml:space="preserve">protracted temozolomide schedules. </w:t>
      </w:r>
      <w:r w:rsidRPr="00CA0AD5">
        <w:rPr>
          <w:rFonts w:ascii="Book Antiqua" w:hAnsi="Book Antiqua" w:cs="宋体"/>
          <w:i/>
          <w:iCs/>
          <w:sz w:val="24"/>
          <w:szCs w:val="24"/>
        </w:rPr>
        <w:t>Br J Cancer</w:t>
      </w:r>
      <w:r w:rsidRPr="00CA0AD5">
        <w:rPr>
          <w:rFonts w:ascii="Book Antiqua" w:hAnsi="Book Antiqua" w:cs="宋体"/>
          <w:sz w:val="24"/>
          <w:szCs w:val="24"/>
        </w:rPr>
        <w:t xml:space="preserve"> 2003; </w:t>
      </w:r>
      <w:r w:rsidRPr="00CA0AD5">
        <w:rPr>
          <w:rFonts w:ascii="Book Antiqua" w:hAnsi="Book Antiqua" w:cs="宋体"/>
          <w:b/>
          <w:bCs/>
          <w:sz w:val="24"/>
          <w:szCs w:val="24"/>
        </w:rPr>
        <w:t>88</w:t>
      </w:r>
      <w:r w:rsidRPr="00CA0AD5">
        <w:rPr>
          <w:rFonts w:ascii="Book Antiqua" w:hAnsi="Book Antiqua" w:cs="宋体"/>
          <w:sz w:val="24"/>
          <w:szCs w:val="24"/>
        </w:rPr>
        <w:t>: 1004-1011 [PMID: 12671695]</w:t>
      </w:r>
    </w:p>
    <w:p w:rsidR="00C83A03" w:rsidRPr="00CA0AD5" w:rsidRDefault="00C83A03" w:rsidP="00C83A03">
      <w:pPr>
        <w:spacing w:line="360" w:lineRule="auto"/>
        <w:jc w:val="both"/>
        <w:rPr>
          <w:rFonts w:ascii="Book Antiqua" w:hAnsi="Book Antiqua" w:cs="宋体"/>
          <w:color w:val="000000" w:themeColor="text1"/>
          <w:sz w:val="24"/>
          <w:szCs w:val="24"/>
          <w:lang w:eastAsia="zh-CN"/>
        </w:rPr>
      </w:pPr>
      <w:r w:rsidRPr="00CA0AD5">
        <w:rPr>
          <w:rFonts w:ascii="Book Antiqua" w:hAnsi="Book Antiqua" w:cs="宋体"/>
          <w:color w:val="000000" w:themeColor="text1"/>
          <w:sz w:val="24"/>
          <w:szCs w:val="24"/>
        </w:rPr>
        <w:t xml:space="preserve">26 </w:t>
      </w:r>
      <w:r w:rsidRPr="00CA0AD5">
        <w:rPr>
          <w:rFonts w:ascii="Book Antiqua" w:hAnsi="Book Antiqua" w:cs="宋体"/>
          <w:b/>
          <w:color w:val="000000" w:themeColor="text1"/>
          <w:sz w:val="24"/>
          <w:szCs w:val="24"/>
        </w:rPr>
        <w:t>Pietrantonio F,</w:t>
      </w:r>
      <w:r w:rsidRPr="00CA0AD5">
        <w:rPr>
          <w:rFonts w:ascii="Book Antiqua" w:hAnsi="Book Antiqua" w:cs="宋体"/>
          <w:color w:val="000000" w:themeColor="text1"/>
          <w:sz w:val="24"/>
          <w:szCs w:val="24"/>
        </w:rPr>
        <w:t xml:space="preserve"> de Braud F, Maggi C, Milione M, Iacovelli R, Castano A, Perrone F, Bossi I, Ricchini F, Pusceddu S, Leone G, Dominoni F, Saibene G, Di Bartolomeo M. Dose-dense temozolomide (TMZ) in patients with advanced chemorefractory colorectal cancer (CRC) and MGMT promother methylation. </w:t>
      </w:r>
      <w:r w:rsidRPr="00CA0AD5">
        <w:rPr>
          <w:rFonts w:ascii="Book Antiqua" w:hAnsi="Book Antiqua" w:cs="宋体"/>
          <w:i/>
          <w:color w:val="000000" w:themeColor="text1"/>
          <w:sz w:val="24"/>
          <w:szCs w:val="24"/>
        </w:rPr>
        <w:t>Ann Oncol</w:t>
      </w:r>
      <w:r w:rsidRPr="00CA0AD5">
        <w:rPr>
          <w:rFonts w:ascii="Book Antiqua" w:hAnsi="Book Antiqua" w:cs="宋体"/>
          <w:color w:val="000000" w:themeColor="text1"/>
          <w:sz w:val="24"/>
          <w:szCs w:val="24"/>
        </w:rPr>
        <w:t xml:space="preserve"> 2014;</w:t>
      </w:r>
      <w:r w:rsidRPr="00CA0AD5">
        <w:rPr>
          <w:rFonts w:ascii="Book Antiqua" w:hAnsi="Book Antiqua" w:cs="宋体"/>
          <w:b/>
          <w:color w:val="000000" w:themeColor="text1"/>
          <w:sz w:val="24"/>
          <w:szCs w:val="24"/>
        </w:rPr>
        <w:t xml:space="preserve"> 25:</w:t>
      </w:r>
      <w:r w:rsidRPr="00CA0AD5">
        <w:rPr>
          <w:rFonts w:ascii="Book Antiqua" w:hAnsi="Book Antiqua" w:cs="宋体"/>
          <w:color w:val="000000" w:themeColor="text1"/>
          <w:sz w:val="24"/>
          <w:szCs w:val="24"/>
        </w:rPr>
        <w:t xml:space="preserve"> </w:t>
      </w:r>
      <w:r w:rsidR="003A54ED" w:rsidRPr="00D72ED7">
        <w:rPr>
          <w:rFonts w:ascii="Book Antiqua" w:hAnsi="Book Antiqua" w:cs="宋体" w:hint="eastAsia"/>
          <w:color w:val="000000" w:themeColor="text1"/>
          <w:sz w:val="24"/>
          <w:szCs w:val="24"/>
          <w:lang w:eastAsia="zh-CN"/>
        </w:rPr>
        <w:t>14-104</w:t>
      </w:r>
      <w:r w:rsidRPr="00CA0AD5">
        <w:rPr>
          <w:rFonts w:ascii="Book Antiqua" w:hAnsi="Book Antiqua" w:cs="宋体"/>
          <w:color w:val="000000" w:themeColor="text1"/>
          <w:sz w:val="24"/>
          <w:szCs w:val="24"/>
        </w:rPr>
        <w:t xml:space="preserve"> </w:t>
      </w:r>
      <w:r w:rsidR="00307F71" w:rsidRPr="00D72ED7">
        <w:rPr>
          <w:rFonts w:ascii="Book Antiqua" w:hAnsi="Book Antiqua" w:cs="宋体" w:hint="eastAsia"/>
          <w:color w:val="000000" w:themeColor="text1"/>
          <w:sz w:val="24"/>
          <w:szCs w:val="24"/>
          <w:lang w:eastAsia="zh-CN"/>
        </w:rPr>
        <w:t>[</w:t>
      </w:r>
      <w:r w:rsidRPr="00CA0AD5">
        <w:rPr>
          <w:rFonts w:ascii="Book Antiqua" w:hAnsi="Book Antiqua" w:cs="宋体"/>
          <w:color w:val="000000" w:themeColor="text1"/>
          <w:sz w:val="24"/>
          <w:szCs w:val="24"/>
        </w:rPr>
        <w:t>DOI:</w:t>
      </w:r>
      <w:r w:rsidR="00245200" w:rsidRPr="00D72ED7">
        <w:rPr>
          <w:rFonts w:ascii="Book Antiqua" w:hAnsi="Book Antiqua" w:cs="宋体" w:hint="eastAsia"/>
          <w:color w:val="000000" w:themeColor="text1"/>
          <w:sz w:val="24"/>
          <w:szCs w:val="24"/>
          <w:lang w:eastAsia="zh-CN"/>
        </w:rPr>
        <w:t xml:space="preserve"> </w:t>
      </w:r>
      <w:r w:rsidR="00D72ED7" w:rsidRPr="00D72ED7">
        <w:rPr>
          <w:rFonts w:ascii="Book Antiqua" w:hAnsi="Book Antiqua" w:cs="宋体"/>
          <w:color w:val="000000"/>
          <w:sz w:val="24"/>
          <w:szCs w:val="24"/>
          <w:lang w:eastAsia="zh-CN"/>
        </w:rPr>
        <w:t>10.1093/annonc/mdu165</w:t>
      </w:r>
      <w:r w:rsidR="00307F71" w:rsidRPr="00D72ED7">
        <w:rPr>
          <w:rFonts w:ascii="Book Antiqua" w:hAnsi="Book Antiqua" w:cs="宋体" w:hint="eastAsia"/>
          <w:color w:val="000000" w:themeColor="text1"/>
          <w:sz w:val="24"/>
          <w:szCs w:val="24"/>
          <w:lang w:eastAsia="zh-CN"/>
        </w:rPr>
        <w:t>]</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27 </w:t>
      </w:r>
      <w:r w:rsidRPr="00CA0AD5">
        <w:rPr>
          <w:rFonts w:ascii="Book Antiqua" w:hAnsi="Book Antiqua" w:cs="宋体"/>
          <w:b/>
          <w:bCs/>
          <w:sz w:val="24"/>
          <w:szCs w:val="24"/>
        </w:rPr>
        <w:t>Fine RL</w:t>
      </w:r>
      <w:r w:rsidRPr="00CA0AD5">
        <w:rPr>
          <w:rFonts w:ascii="Book Antiqua" w:hAnsi="Book Antiqua" w:cs="宋体"/>
          <w:sz w:val="24"/>
          <w:szCs w:val="24"/>
        </w:rPr>
        <w:t xml:space="preserve">, Gulati AP, Krantz BA, Moss RA, Schreibman S, Tsushima DA, Mowatt KB, Dinnen RD, Mao Y, Stevens PD, Schrope B, Allendorf J, Lee JA, Sherman WH, Chabot JA. Capecitabine and temozolomide (CAPTEM) for metastatic, well-differentiated neuroendocrine cancers: The Pancreas Center at Columbia University experience. </w:t>
      </w:r>
      <w:r w:rsidRPr="00CA0AD5">
        <w:rPr>
          <w:rFonts w:ascii="Book Antiqua" w:hAnsi="Book Antiqua" w:cs="宋体"/>
          <w:i/>
          <w:iCs/>
          <w:sz w:val="24"/>
          <w:szCs w:val="24"/>
        </w:rPr>
        <w:t>Cancer Chemother Pharmacol</w:t>
      </w:r>
      <w:r w:rsidRPr="00CA0AD5">
        <w:rPr>
          <w:rFonts w:ascii="Book Antiqua" w:hAnsi="Book Antiqua" w:cs="宋体"/>
          <w:sz w:val="24"/>
          <w:szCs w:val="24"/>
        </w:rPr>
        <w:t xml:space="preserve"> 2013; </w:t>
      </w:r>
      <w:r w:rsidRPr="00CA0AD5">
        <w:rPr>
          <w:rFonts w:ascii="Book Antiqua" w:hAnsi="Book Antiqua" w:cs="宋体"/>
          <w:b/>
          <w:bCs/>
          <w:sz w:val="24"/>
          <w:szCs w:val="24"/>
        </w:rPr>
        <w:t>71</w:t>
      </w:r>
      <w:r w:rsidRPr="00CA0AD5">
        <w:rPr>
          <w:rFonts w:ascii="Book Antiqua" w:hAnsi="Book Antiqua" w:cs="宋体"/>
          <w:sz w:val="24"/>
          <w:szCs w:val="24"/>
        </w:rPr>
        <w:t>: 663-670 [PMID: 23370660 DOI: 10.1007/s00280-012-2055-z]</w:t>
      </w:r>
    </w:p>
    <w:p w:rsidR="00C83A03" w:rsidRPr="00CA0AD5" w:rsidRDefault="00C83A03" w:rsidP="00C83A03">
      <w:pPr>
        <w:spacing w:line="360" w:lineRule="auto"/>
        <w:jc w:val="both"/>
        <w:rPr>
          <w:rFonts w:ascii="Book Antiqua" w:hAnsi="Book Antiqua" w:cs="宋体"/>
          <w:sz w:val="24"/>
          <w:szCs w:val="24"/>
        </w:rPr>
      </w:pPr>
      <w:r w:rsidRPr="00CA0AD5">
        <w:rPr>
          <w:rFonts w:ascii="Book Antiqua" w:hAnsi="Book Antiqua" w:cs="宋体"/>
          <w:sz w:val="24"/>
          <w:szCs w:val="24"/>
        </w:rPr>
        <w:t xml:space="preserve">28 </w:t>
      </w:r>
      <w:r w:rsidRPr="00CA0AD5">
        <w:rPr>
          <w:rFonts w:ascii="Book Antiqua" w:hAnsi="Book Antiqua" w:cs="宋体"/>
          <w:b/>
          <w:bCs/>
          <w:sz w:val="24"/>
          <w:szCs w:val="24"/>
        </w:rPr>
        <w:t>Balmaceda C</w:t>
      </w:r>
      <w:r w:rsidRPr="00CA0AD5">
        <w:rPr>
          <w:rFonts w:ascii="Book Antiqua" w:hAnsi="Book Antiqua" w:cs="宋体"/>
          <w:sz w:val="24"/>
          <w:szCs w:val="24"/>
        </w:rPr>
        <w:t xml:space="preserve">, Peereboom D, Pannullo S, Cheung YK, Fisher PG, Alavi J, Sisti M, Chen J, Fine RL. Multi-institutional phase II study of temozolomide administered twice daily in the treatment of recurrent high-grade gliomas. </w:t>
      </w:r>
      <w:r w:rsidRPr="00CA0AD5">
        <w:rPr>
          <w:rFonts w:ascii="Book Antiqua" w:hAnsi="Book Antiqua" w:cs="宋体"/>
          <w:i/>
          <w:iCs/>
          <w:sz w:val="24"/>
          <w:szCs w:val="24"/>
        </w:rPr>
        <w:t>Cancer</w:t>
      </w:r>
      <w:r w:rsidRPr="00CA0AD5">
        <w:rPr>
          <w:rFonts w:ascii="Book Antiqua" w:hAnsi="Book Antiqua" w:cs="宋体"/>
          <w:sz w:val="24"/>
          <w:szCs w:val="24"/>
        </w:rPr>
        <w:t xml:space="preserve"> 2008; </w:t>
      </w:r>
      <w:r w:rsidRPr="00CA0AD5">
        <w:rPr>
          <w:rFonts w:ascii="Book Antiqua" w:hAnsi="Book Antiqua" w:cs="宋体"/>
          <w:b/>
          <w:bCs/>
          <w:sz w:val="24"/>
          <w:szCs w:val="24"/>
        </w:rPr>
        <w:t>112</w:t>
      </w:r>
      <w:r w:rsidRPr="00CA0AD5">
        <w:rPr>
          <w:rFonts w:ascii="Book Antiqua" w:hAnsi="Book Antiqua" w:cs="宋体"/>
          <w:sz w:val="24"/>
          <w:szCs w:val="24"/>
        </w:rPr>
        <w:t>: 1139-1146 [PMID: 18246536 DOI: 10.1002/cncr.23167]</w:t>
      </w:r>
    </w:p>
    <w:p w:rsidR="00F760A7" w:rsidRPr="00D72ED7" w:rsidRDefault="00C83A03" w:rsidP="00C83A03">
      <w:pPr>
        <w:spacing w:after="0" w:line="360" w:lineRule="auto"/>
        <w:jc w:val="both"/>
        <w:rPr>
          <w:rFonts w:ascii="Book Antiqua" w:hAnsi="Book Antiqua"/>
          <w:b/>
          <w:sz w:val="24"/>
          <w:szCs w:val="24"/>
          <w:lang w:val="en-US" w:eastAsia="zh-CN"/>
        </w:rPr>
      </w:pPr>
      <w:r w:rsidRPr="00CA0AD5">
        <w:rPr>
          <w:rFonts w:ascii="Book Antiqua" w:hAnsi="Book Antiqua" w:cs="宋体"/>
          <w:sz w:val="24"/>
          <w:szCs w:val="24"/>
        </w:rPr>
        <w:t xml:space="preserve">29 </w:t>
      </w:r>
      <w:r w:rsidRPr="00CA0AD5">
        <w:rPr>
          <w:rFonts w:ascii="Book Antiqua" w:hAnsi="Book Antiqua" w:cs="宋体"/>
          <w:b/>
          <w:bCs/>
          <w:sz w:val="24"/>
          <w:szCs w:val="24"/>
        </w:rPr>
        <w:t>Reynés G</w:t>
      </w:r>
      <w:r w:rsidRPr="00CA0AD5">
        <w:rPr>
          <w:rFonts w:ascii="Book Antiqua" w:hAnsi="Book Antiqua" w:cs="宋体"/>
          <w:sz w:val="24"/>
          <w:szCs w:val="24"/>
        </w:rPr>
        <w:t xml:space="preserve">, Balañá C, Gallego O, Iglesias L, Pérez P, García JL. A phase I study of irinotecan in combination with metronomic temozolomide in patients with recurrent glioblastoma. </w:t>
      </w:r>
      <w:r w:rsidRPr="00CA0AD5">
        <w:rPr>
          <w:rFonts w:ascii="Book Antiqua" w:hAnsi="Book Antiqua" w:cs="宋体"/>
          <w:i/>
          <w:iCs/>
          <w:sz w:val="24"/>
          <w:szCs w:val="24"/>
        </w:rPr>
        <w:t>Anticancer Drugs</w:t>
      </w:r>
      <w:r w:rsidRPr="00CA0AD5">
        <w:rPr>
          <w:rFonts w:ascii="Book Antiqua" w:hAnsi="Book Antiqua" w:cs="宋体"/>
          <w:sz w:val="24"/>
          <w:szCs w:val="24"/>
        </w:rPr>
        <w:t xml:space="preserve"> 2014; </w:t>
      </w:r>
      <w:r w:rsidRPr="00CA0AD5">
        <w:rPr>
          <w:rFonts w:ascii="Book Antiqua" w:hAnsi="Book Antiqua" w:cs="宋体"/>
          <w:b/>
          <w:bCs/>
          <w:sz w:val="24"/>
          <w:szCs w:val="24"/>
        </w:rPr>
        <w:t>25</w:t>
      </w:r>
      <w:r w:rsidRPr="00CA0AD5">
        <w:rPr>
          <w:rFonts w:ascii="Book Antiqua" w:hAnsi="Book Antiqua" w:cs="宋体"/>
          <w:sz w:val="24"/>
          <w:szCs w:val="24"/>
        </w:rPr>
        <w:t>: 717-722 [PMID: 24322542 DOI: 10.1097/CAD.0000000000000059]</w:t>
      </w:r>
    </w:p>
    <w:p w:rsidR="00C7174C" w:rsidRPr="004B4379" w:rsidRDefault="00C7174C" w:rsidP="00FF6F67">
      <w:pPr>
        <w:adjustRightInd w:val="0"/>
        <w:snapToGrid w:val="0"/>
        <w:spacing w:after="0" w:line="360" w:lineRule="auto"/>
        <w:ind w:right="239"/>
        <w:jc w:val="right"/>
        <w:rPr>
          <w:rFonts w:ascii="Book Antiqua" w:hAnsi="Book Antiqua"/>
          <w:b/>
          <w:bCs/>
          <w:color w:val="000000"/>
          <w:sz w:val="24"/>
          <w:szCs w:val="24"/>
        </w:rPr>
      </w:pPr>
      <w:bookmarkStart w:id="64" w:name="OLE_LINK277"/>
      <w:bookmarkStart w:id="65" w:name="OLE_LINK278"/>
      <w:bookmarkStart w:id="66" w:name="OLE_LINK279"/>
      <w:bookmarkStart w:id="67" w:name="OLE_LINK290"/>
      <w:bookmarkStart w:id="68" w:name="OLE_LINK301"/>
      <w:bookmarkStart w:id="69" w:name="OLE_LINK312"/>
      <w:bookmarkStart w:id="70" w:name="OLE_LINK315"/>
      <w:bookmarkStart w:id="71" w:name="OLE_LINK316"/>
      <w:bookmarkStart w:id="72" w:name="OLE_LINK317"/>
      <w:bookmarkStart w:id="73" w:name="OLE_LINK318"/>
      <w:bookmarkStart w:id="74" w:name="OLE_LINK326"/>
      <w:bookmarkStart w:id="75" w:name="OLE_LINK335"/>
      <w:bookmarkStart w:id="76" w:name="OLE_LINK339"/>
      <w:bookmarkStart w:id="77" w:name="OLE_LINK348"/>
      <w:bookmarkStart w:id="78" w:name="OLE_LINK399"/>
      <w:bookmarkStart w:id="79" w:name="OLE_LINK419"/>
      <w:bookmarkStart w:id="80" w:name="OLE_LINK420"/>
      <w:bookmarkStart w:id="81" w:name="OLE_LINK423"/>
      <w:bookmarkStart w:id="82" w:name="OLE_LINK449"/>
      <w:bookmarkStart w:id="83" w:name="OLE_LINK450"/>
      <w:bookmarkStart w:id="84" w:name="OLE_LINK454"/>
      <w:r w:rsidRPr="004B4379">
        <w:rPr>
          <w:rStyle w:val="a5"/>
          <w:rFonts w:ascii="Book Antiqua" w:hAnsi="Book Antiqua" w:cs="Arial"/>
          <w:noProof/>
          <w:color w:val="000000"/>
          <w:sz w:val="24"/>
          <w:szCs w:val="24"/>
        </w:rPr>
        <w:t>P-Reviewer:</w:t>
      </w:r>
      <w:r w:rsidRPr="004B4379">
        <w:rPr>
          <w:rFonts w:ascii="Book Antiqua" w:hAnsi="Book Antiqua" w:hint="eastAsia"/>
          <w:color w:val="000000"/>
          <w:sz w:val="24"/>
          <w:szCs w:val="24"/>
        </w:rPr>
        <w:t xml:space="preserve"> </w:t>
      </w:r>
      <w:r>
        <w:rPr>
          <w:rFonts w:ascii="Book Antiqua" w:hAnsi="Book Antiqua"/>
          <w:color w:val="000000"/>
          <w:sz w:val="24"/>
          <w:szCs w:val="24"/>
        </w:rPr>
        <w:t>Persano</w:t>
      </w:r>
      <w:r w:rsidRPr="00C7174C">
        <w:rPr>
          <w:rFonts w:ascii="Book Antiqua" w:hAnsi="Book Antiqua"/>
          <w:color w:val="000000"/>
          <w:sz w:val="24"/>
          <w:szCs w:val="24"/>
        </w:rPr>
        <w:t xml:space="preserve"> L</w:t>
      </w:r>
      <w:r w:rsidRPr="004B4379">
        <w:rPr>
          <w:rFonts w:ascii="Book Antiqua" w:hAnsi="Book Antiqua" w:hint="eastAsia"/>
          <w:color w:val="000000"/>
          <w:sz w:val="24"/>
          <w:szCs w:val="24"/>
        </w:rPr>
        <w:t xml:space="preserve">, </w:t>
      </w:r>
      <w:r w:rsidRPr="00C7174C">
        <w:rPr>
          <w:rFonts w:ascii="Book Antiqua" w:hAnsi="Book Antiqua"/>
          <w:color w:val="000000"/>
          <w:sz w:val="24"/>
          <w:szCs w:val="24"/>
        </w:rPr>
        <w:t>Sulkowski</w:t>
      </w:r>
      <w:r>
        <w:rPr>
          <w:rFonts w:ascii="Book Antiqua" w:hAnsi="Book Antiqua" w:hint="eastAsia"/>
          <w:color w:val="000000"/>
          <w:sz w:val="24"/>
          <w:szCs w:val="24"/>
          <w:lang w:eastAsia="zh-CN"/>
        </w:rPr>
        <w:t xml:space="preserve"> S</w:t>
      </w:r>
      <w:r w:rsidRPr="004B4379">
        <w:rPr>
          <w:rFonts w:ascii="Book Antiqua" w:hAnsi="Book Antiqua"/>
          <w:color w:val="000000"/>
          <w:sz w:val="24"/>
          <w:szCs w:val="24"/>
          <w:lang w:eastAsia="zh-CN"/>
        </w:rPr>
        <w:t xml:space="preserve"> </w:t>
      </w:r>
      <w:r w:rsidRPr="004B4379">
        <w:rPr>
          <w:rFonts w:ascii="Book Antiqua" w:hAnsi="Book Antiqua"/>
          <w:color w:val="000000"/>
          <w:sz w:val="24"/>
          <w:szCs w:val="24"/>
        </w:rPr>
        <w:t xml:space="preserve"> </w:t>
      </w:r>
      <w:r w:rsidRPr="004B4379">
        <w:rPr>
          <w:rFonts w:ascii="Book Antiqua" w:hAnsi="Book Antiqua" w:hint="eastAsia"/>
          <w:bCs/>
          <w:color w:val="000000"/>
          <w:sz w:val="24"/>
          <w:szCs w:val="24"/>
        </w:rPr>
        <w:t xml:space="preserve"> </w:t>
      </w:r>
      <w:r w:rsidRPr="004B4379">
        <w:rPr>
          <w:rFonts w:ascii="Book Antiqua" w:hAnsi="Book Antiqua"/>
          <w:b/>
          <w:bCs/>
          <w:color w:val="000000"/>
          <w:sz w:val="24"/>
          <w:szCs w:val="24"/>
        </w:rPr>
        <w:t>S-Editor:</w:t>
      </w:r>
      <w:r w:rsidRPr="004B4379">
        <w:rPr>
          <w:rFonts w:ascii="Book Antiqua" w:hAnsi="Book Antiqua"/>
          <w:bCs/>
          <w:color w:val="000000"/>
          <w:sz w:val="24"/>
          <w:szCs w:val="24"/>
        </w:rPr>
        <w:t xml:space="preserve"> Tian YL</w:t>
      </w:r>
    </w:p>
    <w:p w:rsidR="00C7174C" w:rsidRPr="004B4379" w:rsidRDefault="00C7174C" w:rsidP="00FF6F67">
      <w:pPr>
        <w:adjustRightInd w:val="0"/>
        <w:snapToGrid w:val="0"/>
        <w:spacing w:after="0" w:line="360" w:lineRule="auto"/>
        <w:ind w:right="239"/>
        <w:jc w:val="right"/>
        <w:rPr>
          <w:rFonts w:ascii="Book Antiqua" w:hAnsi="Book Antiqua"/>
          <w:bCs/>
          <w:color w:val="000000"/>
          <w:sz w:val="24"/>
          <w:szCs w:val="24"/>
          <w:lang w:eastAsia="zh-CN"/>
        </w:rPr>
      </w:pPr>
      <w:r w:rsidRPr="004B4379">
        <w:rPr>
          <w:rFonts w:ascii="Book Antiqua" w:hAnsi="Book Antiqua"/>
          <w:b/>
          <w:bCs/>
          <w:color w:val="000000"/>
          <w:sz w:val="24"/>
          <w:szCs w:val="24"/>
        </w:rPr>
        <w:t>L-Editor:   E-Editor:</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C7174C" w:rsidRPr="009131C4" w:rsidRDefault="00C7174C" w:rsidP="00FF6F67">
      <w:pPr>
        <w:spacing w:after="0" w:line="360" w:lineRule="auto"/>
        <w:jc w:val="both"/>
        <w:rPr>
          <w:rFonts w:ascii="Book Antiqua" w:hAnsi="Book Antiqua"/>
          <w:sz w:val="24"/>
          <w:szCs w:val="24"/>
          <w:lang w:eastAsia="zh-CN"/>
        </w:rPr>
      </w:pPr>
    </w:p>
    <w:p w:rsidR="00190859" w:rsidRPr="00F14873" w:rsidRDefault="00E8670F" w:rsidP="00FF6F67">
      <w:pPr>
        <w:spacing w:after="0" w:line="360" w:lineRule="auto"/>
        <w:jc w:val="both"/>
        <w:rPr>
          <w:rFonts w:ascii="Book Antiqua" w:hAnsi="Book Antiqua"/>
          <w:b/>
          <w:color w:val="000000"/>
          <w:sz w:val="24"/>
          <w:szCs w:val="24"/>
          <w:lang w:val="en-GB"/>
        </w:rPr>
      </w:pPr>
      <w:r>
        <w:rPr>
          <w:rStyle w:val="a-plus-plus"/>
          <w:rFonts w:ascii="Book Antiqua" w:hAnsi="Book Antiqua"/>
          <w:sz w:val="24"/>
          <w:szCs w:val="24"/>
          <w:lang w:val="en-US" w:eastAsia="zh-CN"/>
        </w:rPr>
        <w:br w:type="page"/>
      </w:r>
      <w:r w:rsidR="00190859" w:rsidRPr="00F14873">
        <w:rPr>
          <w:rFonts w:ascii="Book Antiqua" w:hAnsi="Book Antiqua"/>
          <w:b/>
          <w:bCs/>
          <w:color w:val="000000"/>
          <w:sz w:val="24"/>
          <w:szCs w:val="24"/>
          <w:lang w:val="en-GB"/>
        </w:rPr>
        <w:lastRenderedPageBreak/>
        <w:t xml:space="preserve">Table 1 </w:t>
      </w:r>
      <w:r w:rsidR="00190859" w:rsidRPr="00F14873">
        <w:rPr>
          <w:rFonts w:ascii="Book Antiqua" w:hAnsi="Book Antiqua"/>
          <w:b/>
          <w:color w:val="000000"/>
          <w:sz w:val="24"/>
          <w:szCs w:val="24"/>
          <w:lang w:val="en-GB"/>
        </w:rPr>
        <w:t xml:space="preserve">Phase 2 clinical trials with alkylating agents in </w:t>
      </w:r>
      <w:r w:rsidR="004E47AB" w:rsidRPr="004E47AB">
        <w:rPr>
          <w:rFonts w:ascii="Book Antiqua" w:hAnsi="Book Antiqua"/>
          <w:b/>
          <w:sz w:val="24"/>
          <w:szCs w:val="24"/>
          <w:lang w:val="en-US"/>
        </w:rPr>
        <w:t>metastatic CRC</w:t>
      </w:r>
    </w:p>
    <w:tbl>
      <w:tblPr>
        <w:tblpPr w:leftFromText="180" w:rightFromText="180" w:vertAnchor="text" w:tblpY="1"/>
        <w:tblOverlap w:val="never"/>
        <w:tblW w:w="9839" w:type="dxa"/>
        <w:tblInd w:w="-318" w:type="dxa"/>
        <w:tblBorders>
          <w:top w:val="single" w:sz="4" w:space="0" w:color="auto"/>
          <w:bottom w:val="single" w:sz="4" w:space="0" w:color="auto"/>
        </w:tblBorders>
        <w:tblLook w:val="00A0" w:firstRow="1" w:lastRow="0" w:firstColumn="1" w:lastColumn="0" w:noHBand="0" w:noVBand="0"/>
      </w:tblPr>
      <w:tblGrid>
        <w:gridCol w:w="1529"/>
        <w:gridCol w:w="2047"/>
        <w:gridCol w:w="1206"/>
        <w:gridCol w:w="1235"/>
        <w:gridCol w:w="1235"/>
        <w:gridCol w:w="1251"/>
        <w:gridCol w:w="1336"/>
      </w:tblGrid>
      <w:tr w:rsidR="00190859" w:rsidRPr="00F14873" w:rsidTr="001F16A2">
        <w:tc>
          <w:tcPr>
            <w:tcW w:w="1282" w:type="dxa"/>
            <w:tcBorders>
              <w:top w:val="single" w:sz="4" w:space="0" w:color="auto"/>
              <w:bottom w:val="single" w:sz="4" w:space="0" w:color="auto"/>
            </w:tcBorders>
            <w:vAlign w:val="center"/>
          </w:tcPr>
          <w:p w:rsidR="00190859" w:rsidRPr="00F14873" w:rsidRDefault="004E47AB" w:rsidP="00FF6F67">
            <w:pPr>
              <w:adjustRightInd w:val="0"/>
              <w:snapToGrid w:val="0"/>
              <w:spacing w:after="0" w:line="360" w:lineRule="auto"/>
              <w:jc w:val="both"/>
              <w:rPr>
                <w:rFonts w:ascii="Book Antiqua" w:hAnsi="Book Antiqua"/>
                <w:b/>
                <w:color w:val="000000"/>
                <w:sz w:val="24"/>
                <w:szCs w:val="24"/>
                <w:lang w:eastAsia="zh-CN"/>
              </w:rPr>
            </w:pPr>
            <w:r>
              <w:rPr>
                <w:rFonts w:ascii="Book Antiqua" w:hAnsi="Book Antiqua" w:hint="eastAsia"/>
                <w:b/>
                <w:color w:val="000000"/>
                <w:sz w:val="24"/>
                <w:szCs w:val="24"/>
                <w:lang w:eastAsia="zh-CN"/>
              </w:rPr>
              <w:t>Ref.</w:t>
            </w:r>
          </w:p>
        </w:tc>
        <w:tc>
          <w:tcPr>
            <w:tcW w:w="2199"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Schedule</w:t>
            </w:r>
          </w:p>
        </w:tc>
        <w:tc>
          <w:tcPr>
            <w:tcW w:w="1215"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 xml:space="preserve">n </w:t>
            </w:r>
          </w:p>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w:t>
            </w:r>
            <w:r w:rsidRPr="00F14873">
              <w:rPr>
                <w:rFonts w:ascii="Book Antiqua" w:hAnsi="Book Antiqua"/>
                <w:b/>
                <w:i/>
                <w:color w:val="000000"/>
                <w:sz w:val="24"/>
                <w:szCs w:val="24"/>
              </w:rPr>
              <w:t>MGMT</w:t>
            </w:r>
            <w:r w:rsidRPr="00F14873">
              <w:rPr>
                <w:rFonts w:ascii="Book Antiqua" w:hAnsi="Book Antiqua"/>
                <w:b/>
                <w:color w:val="000000"/>
                <w:sz w:val="24"/>
                <w:szCs w:val="24"/>
              </w:rPr>
              <w:t>-m)</w:t>
            </w:r>
          </w:p>
        </w:tc>
        <w:tc>
          <w:tcPr>
            <w:tcW w:w="1250"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RR</w:t>
            </w:r>
          </w:p>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w:t>
            </w:r>
            <w:r w:rsidRPr="00F14873">
              <w:rPr>
                <w:rFonts w:ascii="Book Antiqua" w:hAnsi="Book Antiqua"/>
                <w:b/>
                <w:i/>
                <w:color w:val="000000"/>
                <w:sz w:val="24"/>
                <w:szCs w:val="24"/>
              </w:rPr>
              <w:t>MGMT</w:t>
            </w:r>
            <w:r w:rsidRPr="00F14873">
              <w:rPr>
                <w:rFonts w:ascii="Book Antiqua" w:hAnsi="Book Antiqua"/>
                <w:b/>
                <w:color w:val="000000"/>
                <w:sz w:val="24"/>
                <w:szCs w:val="24"/>
              </w:rPr>
              <w:t>-m)</w:t>
            </w:r>
          </w:p>
        </w:tc>
        <w:tc>
          <w:tcPr>
            <w:tcW w:w="1250"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DCR</w:t>
            </w:r>
          </w:p>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w:t>
            </w:r>
            <w:r w:rsidRPr="00F14873">
              <w:rPr>
                <w:rFonts w:ascii="Book Antiqua" w:hAnsi="Book Antiqua"/>
                <w:b/>
                <w:i/>
                <w:color w:val="000000"/>
                <w:sz w:val="24"/>
                <w:szCs w:val="24"/>
              </w:rPr>
              <w:t>MGMT</w:t>
            </w:r>
            <w:r w:rsidRPr="00F14873">
              <w:rPr>
                <w:rFonts w:ascii="Book Antiqua" w:hAnsi="Book Antiqua"/>
                <w:b/>
                <w:color w:val="000000"/>
                <w:sz w:val="24"/>
                <w:szCs w:val="24"/>
              </w:rPr>
              <w:t>-m)</w:t>
            </w:r>
          </w:p>
        </w:tc>
        <w:tc>
          <w:tcPr>
            <w:tcW w:w="1270"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 xml:space="preserve">PFS </w:t>
            </w:r>
            <w:r w:rsidR="004E47AB">
              <w:rPr>
                <w:rFonts w:ascii="Book Antiqua" w:hAnsi="Book Antiqua"/>
                <w:b/>
                <w:color w:val="000000"/>
                <w:sz w:val="24"/>
                <w:szCs w:val="24"/>
              </w:rPr>
              <w:t>mo</w:t>
            </w:r>
          </w:p>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w:t>
            </w:r>
            <w:r w:rsidRPr="00F14873">
              <w:rPr>
                <w:rFonts w:ascii="Book Antiqua" w:hAnsi="Book Antiqua"/>
                <w:b/>
                <w:i/>
                <w:color w:val="000000"/>
                <w:sz w:val="24"/>
                <w:szCs w:val="24"/>
              </w:rPr>
              <w:t>MGMT</w:t>
            </w:r>
            <w:r w:rsidRPr="00F14873">
              <w:rPr>
                <w:rFonts w:ascii="Book Antiqua" w:hAnsi="Book Antiqua"/>
                <w:b/>
                <w:color w:val="000000"/>
                <w:sz w:val="24"/>
                <w:szCs w:val="24"/>
              </w:rPr>
              <w:t>-m)</w:t>
            </w:r>
          </w:p>
        </w:tc>
        <w:tc>
          <w:tcPr>
            <w:tcW w:w="1373"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 xml:space="preserve">OS </w:t>
            </w:r>
            <w:r w:rsidR="004E47AB">
              <w:rPr>
                <w:rFonts w:ascii="Book Antiqua" w:hAnsi="Book Antiqua"/>
                <w:b/>
                <w:color w:val="000000"/>
                <w:sz w:val="24"/>
                <w:szCs w:val="24"/>
              </w:rPr>
              <w:t>mo</w:t>
            </w:r>
          </w:p>
          <w:p w:rsidR="00190859" w:rsidRPr="00F14873" w:rsidRDefault="00190859" w:rsidP="00FF6F67">
            <w:pPr>
              <w:adjustRightInd w:val="0"/>
              <w:snapToGrid w:val="0"/>
              <w:spacing w:after="0" w:line="360" w:lineRule="auto"/>
              <w:jc w:val="both"/>
              <w:rPr>
                <w:rFonts w:ascii="Book Antiqua" w:hAnsi="Book Antiqua"/>
                <w:b/>
                <w:color w:val="000000"/>
                <w:sz w:val="24"/>
                <w:szCs w:val="24"/>
              </w:rPr>
            </w:pPr>
            <w:r w:rsidRPr="00F14873">
              <w:rPr>
                <w:rFonts w:ascii="Book Antiqua" w:hAnsi="Book Antiqua"/>
                <w:b/>
                <w:color w:val="000000"/>
                <w:sz w:val="24"/>
                <w:szCs w:val="24"/>
              </w:rPr>
              <w:t>(</w:t>
            </w:r>
            <w:r w:rsidRPr="00F14873">
              <w:rPr>
                <w:rFonts w:ascii="Book Antiqua" w:hAnsi="Book Antiqua"/>
                <w:b/>
                <w:i/>
                <w:color w:val="000000"/>
                <w:sz w:val="24"/>
                <w:szCs w:val="24"/>
              </w:rPr>
              <w:t>MGMT</w:t>
            </w:r>
            <w:r w:rsidRPr="00F14873">
              <w:rPr>
                <w:rFonts w:ascii="Book Antiqua" w:hAnsi="Book Antiqua"/>
                <w:b/>
                <w:color w:val="000000"/>
                <w:sz w:val="24"/>
                <w:szCs w:val="24"/>
              </w:rPr>
              <w:t>-m)</w:t>
            </w:r>
          </w:p>
        </w:tc>
      </w:tr>
      <w:tr w:rsidR="00190859" w:rsidRPr="00F14873" w:rsidTr="001F16A2">
        <w:trPr>
          <w:cantSplit/>
        </w:trPr>
        <w:tc>
          <w:tcPr>
            <w:tcW w:w="1282"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color w:val="000000"/>
                <w:sz w:val="24"/>
                <w:szCs w:val="24"/>
              </w:rPr>
            </w:pPr>
            <w:r w:rsidRPr="00F14873">
              <w:rPr>
                <w:rFonts w:ascii="Book Antiqua" w:hAnsi="Book Antiqua"/>
                <w:color w:val="000000"/>
                <w:sz w:val="24"/>
                <w:szCs w:val="24"/>
              </w:rPr>
              <w:t>Amatu</w:t>
            </w:r>
            <w:r w:rsidR="004E47AB">
              <w:rPr>
                <w:rFonts w:ascii="Book Antiqua" w:hAnsi="Book Antiqua" w:hint="eastAsia"/>
                <w:color w:val="000000"/>
                <w:sz w:val="24"/>
                <w:szCs w:val="24"/>
                <w:lang w:eastAsia="zh-CN"/>
              </w:rPr>
              <w:t xml:space="preserve"> </w:t>
            </w:r>
            <w:r w:rsidR="004E47AB" w:rsidRPr="004E47AB">
              <w:rPr>
                <w:rFonts w:ascii="Book Antiqua" w:hAnsi="Book Antiqua" w:hint="eastAsia"/>
                <w:i/>
                <w:color w:val="000000"/>
                <w:sz w:val="24"/>
                <w:szCs w:val="24"/>
                <w:lang w:eastAsia="zh-CN"/>
              </w:rPr>
              <w:t>et al</w:t>
            </w:r>
            <w:r w:rsidRPr="00F14873">
              <w:rPr>
                <w:rFonts w:ascii="Book Antiqua" w:hAnsi="Book Antiqua"/>
                <w:color w:val="000000"/>
                <w:sz w:val="24"/>
                <w:szCs w:val="24"/>
                <w:vertAlign w:val="superscript"/>
              </w:rPr>
              <w:t>[21]</w:t>
            </w:r>
          </w:p>
        </w:tc>
        <w:tc>
          <w:tcPr>
            <w:tcW w:w="2199"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color w:val="000000"/>
                <w:sz w:val="24"/>
                <w:szCs w:val="24"/>
                <w:lang w:val="en-GB"/>
              </w:rPr>
            </w:pPr>
            <w:r w:rsidRPr="00F14873">
              <w:rPr>
                <w:rFonts w:ascii="Book Antiqua" w:hAnsi="Book Antiqua"/>
                <w:color w:val="000000"/>
                <w:sz w:val="24"/>
                <w:szCs w:val="24"/>
                <w:lang w:val="en-GB"/>
              </w:rPr>
              <w:t>DTIC 250 mg/m</w:t>
            </w:r>
            <w:r w:rsidRPr="004E47AB">
              <w:rPr>
                <w:rFonts w:ascii="Book Antiqua" w:hAnsi="Book Antiqua"/>
                <w:color w:val="000000"/>
                <w:sz w:val="24"/>
                <w:szCs w:val="24"/>
                <w:vertAlign w:val="superscript"/>
                <w:lang w:val="en-GB"/>
              </w:rPr>
              <w:t>2</w:t>
            </w:r>
            <w:r w:rsidRPr="00F14873">
              <w:rPr>
                <w:rFonts w:ascii="Book Antiqua" w:hAnsi="Book Antiqua"/>
                <w:color w:val="000000"/>
                <w:sz w:val="24"/>
                <w:szCs w:val="24"/>
                <w:lang w:val="en-GB"/>
              </w:rPr>
              <w:t>/d,</w:t>
            </w:r>
          </w:p>
          <w:p w:rsidR="00190859" w:rsidRPr="00F14873" w:rsidRDefault="00190859" w:rsidP="00FF6F67">
            <w:pPr>
              <w:adjustRightInd w:val="0"/>
              <w:snapToGrid w:val="0"/>
              <w:spacing w:after="0" w:line="360" w:lineRule="auto"/>
              <w:jc w:val="both"/>
              <w:rPr>
                <w:rFonts w:ascii="Book Antiqua" w:hAnsi="Book Antiqua"/>
                <w:color w:val="000000"/>
                <w:sz w:val="24"/>
                <w:szCs w:val="24"/>
                <w:lang w:val="en-GB"/>
              </w:rPr>
            </w:pPr>
            <w:r w:rsidRPr="00F14873">
              <w:rPr>
                <w:rFonts w:ascii="Book Antiqua" w:hAnsi="Book Antiqua"/>
                <w:color w:val="000000"/>
                <w:sz w:val="24"/>
                <w:szCs w:val="24"/>
                <w:lang w:val="en-GB"/>
              </w:rPr>
              <w:t>d 1-4 q21d</w:t>
            </w:r>
          </w:p>
        </w:tc>
        <w:tc>
          <w:tcPr>
            <w:tcW w:w="1215"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color w:val="000000"/>
                <w:sz w:val="24"/>
                <w:szCs w:val="24"/>
              </w:rPr>
            </w:pPr>
            <w:r w:rsidRPr="00F14873">
              <w:rPr>
                <w:rFonts w:ascii="Book Antiqua" w:hAnsi="Book Antiqua"/>
                <w:color w:val="000000"/>
                <w:sz w:val="24"/>
                <w:szCs w:val="24"/>
              </w:rPr>
              <w:t>68</w:t>
            </w:r>
          </w:p>
          <w:p w:rsidR="00190859" w:rsidRPr="00F14873" w:rsidRDefault="00190859" w:rsidP="00FF6F67">
            <w:pPr>
              <w:adjustRightInd w:val="0"/>
              <w:snapToGrid w:val="0"/>
              <w:spacing w:after="0" w:line="360" w:lineRule="auto"/>
              <w:jc w:val="both"/>
              <w:rPr>
                <w:rFonts w:ascii="Book Antiqua" w:hAnsi="Book Antiqua"/>
                <w:color w:val="000000"/>
                <w:sz w:val="24"/>
                <w:szCs w:val="24"/>
              </w:rPr>
            </w:pPr>
            <w:r w:rsidRPr="00F14873">
              <w:rPr>
                <w:rFonts w:ascii="Book Antiqua" w:hAnsi="Book Antiqua"/>
                <w:color w:val="000000"/>
                <w:sz w:val="24"/>
                <w:szCs w:val="24"/>
              </w:rPr>
              <w:t>(26)</w:t>
            </w:r>
          </w:p>
        </w:tc>
        <w:tc>
          <w:tcPr>
            <w:tcW w:w="125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3%</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(8%)</w:t>
            </w:r>
          </w:p>
        </w:tc>
        <w:tc>
          <w:tcPr>
            <w:tcW w:w="125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12%</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(44%)</w:t>
            </w:r>
          </w:p>
        </w:tc>
        <w:tc>
          <w:tcPr>
            <w:tcW w:w="127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1.7</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eastAsia="zh-CN"/>
              </w:rPr>
            </w:pPr>
            <w:r w:rsidRPr="00F14873">
              <w:rPr>
                <w:rFonts w:ascii="Book Antiqua" w:hAnsi="Book Antiqua"/>
                <w:color w:val="000000"/>
                <w:sz w:val="24"/>
                <w:szCs w:val="24"/>
                <w:lang w:val="en-US"/>
              </w:rPr>
              <w:t>(NR)</w:t>
            </w:r>
            <w:r w:rsidR="004E47AB">
              <w:rPr>
                <w:rFonts w:ascii="Book Antiqua" w:hAnsi="Book Antiqua" w:hint="eastAsia"/>
                <w:color w:val="000000"/>
                <w:sz w:val="24"/>
                <w:szCs w:val="24"/>
                <w:vertAlign w:val="superscript"/>
                <w:lang w:val="en-US" w:eastAsia="zh-CN"/>
              </w:rPr>
              <w:t>1</w:t>
            </w:r>
          </w:p>
        </w:tc>
        <w:tc>
          <w:tcPr>
            <w:tcW w:w="1373"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firstLineChars="150" w:firstLine="36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NR</w:t>
            </w:r>
          </w:p>
        </w:tc>
      </w:tr>
      <w:tr w:rsidR="00190859" w:rsidRPr="00F14873" w:rsidTr="001F16A2">
        <w:trPr>
          <w:cantSplit/>
        </w:trPr>
        <w:tc>
          <w:tcPr>
            <w:tcW w:w="1282"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color w:val="000000"/>
                <w:sz w:val="24"/>
                <w:szCs w:val="24"/>
              </w:rPr>
            </w:pPr>
            <w:r w:rsidRPr="00F14873">
              <w:rPr>
                <w:rFonts w:ascii="Book Antiqua" w:hAnsi="Book Antiqua"/>
                <w:color w:val="000000"/>
                <w:sz w:val="24"/>
                <w:szCs w:val="24"/>
              </w:rPr>
              <w:t>Hochauser</w:t>
            </w:r>
            <w:r w:rsidR="004E47AB">
              <w:rPr>
                <w:rFonts w:ascii="Book Antiqua" w:hAnsi="Book Antiqua" w:hint="eastAsia"/>
                <w:color w:val="000000"/>
                <w:sz w:val="24"/>
                <w:szCs w:val="24"/>
                <w:lang w:eastAsia="zh-CN"/>
              </w:rPr>
              <w:t xml:space="preserve"> </w:t>
            </w:r>
            <w:r w:rsidR="004E47AB" w:rsidRPr="004E47AB">
              <w:rPr>
                <w:rFonts w:ascii="Book Antiqua" w:hAnsi="Book Antiqua" w:hint="eastAsia"/>
                <w:i/>
                <w:color w:val="000000"/>
                <w:sz w:val="24"/>
                <w:szCs w:val="24"/>
                <w:lang w:eastAsia="zh-CN"/>
              </w:rPr>
              <w:t>et al</w:t>
            </w:r>
            <w:r w:rsidRPr="00F14873">
              <w:rPr>
                <w:rFonts w:ascii="Book Antiqua" w:hAnsi="Book Antiqua"/>
                <w:color w:val="000000"/>
                <w:sz w:val="24"/>
                <w:szCs w:val="24"/>
                <w:vertAlign w:val="superscript"/>
              </w:rPr>
              <w:t>[22]</w:t>
            </w:r>
          </w:p>
        </w:tc>
        <w:tc>
          <w:tcPr>
            <w:tcW w:w="2199"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color w:val="000000"/>
                <w:sz w:val="24"/>
                <w:szCs w:val="24"/>
                <w:lang w:val="en-GB"/>
              </w:rPr>
            </w:pPr>
            <w:r w:rsidRPr="00F14873">
              <w:rPr>
                <w:rFonts w:ascii="Book Antiqua" w:hAnsi="Book Antiqua"/>
                <w:color w:val="000000"/>
                <w:sz w:val="24"/>
                <w:szCs w:val="24"/>
                <w:lang w:val="en-GB"/>
              </w:rPr>
              <w:t>TMZ 150 mg/m</w:t>
            </w:r>
            <w:r w:rsidRPr="004E47AB">
              <w:rPr>
                <w:rFonts w:ascii="Book Antiqua" w:hAnsi="Book Antiqua"/>
                <w:color w:val="000000"/>
                <w:sz w:val="24"/>
                <w:szCs w:val="24"/>
                <w:vertAlign w:val="superscript"/>
                <w:lang w:val="en-GB"/>
              </w:rPr>
              <w:t>2</w:t>
            </w:r>
            <w:r w:rsidRPr="00F14873">
              <w:rPr>
                <w:rFonts w:ascii="Book Antiqua" w:hAnsi="Book Antiqua"/>
                <w:color w:val="000000"/>
                <w:sz w:val="24"/>
                <w:szCs w:val="24"/>
                <w:lang w:val="en-GB"/>
              </w:rPr>
              <w:t>/d,</w:t>
            </w:r>
          </w:p>
          <w:p w:rsidR="00190859" w:rsidRPr="00F14873" w:rsidRDefault="00190859" w:rsidP="00FF6F67">
            <w:pPr>
              <w:adjustRightInd w:val="0"/>
              <w:snapToGrid w:val="0"/>
              <w:spacing w:after="0" w:line="360" w:lineRule="auto"/>
              <w:jc w:val="both"/>
              <w:rPr>
                <w:rFonts w:ascii="Book Antiqua" w:hAnsi="Book Antiqua"/>
                <w:color w:val="000000"/>
                <w:sz w:val="24"/>
                <w:szCs w:val="24"/>
                <w:lang w:val="en-GB"/>
              </w:rPr>
            </w:pPr>
            <w:r w:rsidRPr="00F14873">
              <w:rPr>
                <w:rFonts w:ascii="Book Antiqua" w:hAnsi="Book Antiqua"/>
                <w:color w:val="000000"/>
                <w:sz w:val="24"/>
                <w:szCs w:val="24"/>
                <w:lang w:val="en-GB"/>
              </w:rPr>
              <w:t>7 d on/7 d off</w:t>
            </w:r>
          </w:p>
        </w:tc>
        <w:tc>
          <w:tcPr>
            <w:tcW w:w="1215" w:type="dxa"/>
            <w:tcBorders>
              <w:top w:val="single" w:sz="4" w:space="0" w:color="auto"/>
              <w:bottom w:val="single" w:sz="4" w:space="0" w:color="auto"/>
            </w:tcBorders>
            <w:vAlign w:val="center"/>
          </w:tcPr>
          <w:p w:rsidR="00190859" w:rsidRPr="00F14873" w:rsidRDefault="004E47AB" w:rsidP="00FF6F67">
            <w:pPr>
              <w:adjustRightInd w:val="0"/>
              <w:snapToGrid w:val="0"/>
              <w:spacing w:after="0" w:line="360" w:lineRule="auto"/>
              <w:jc w:val="both"/>
              <w:rPr>
                <w:rFonts w:ascii="Book Antiqua" w:hAnsi="Book Antiqua"/>
                <w:color w:val="000000"/>
                <w:sz w:val="24"/>
                <w:szCs w:val="24"/>
                <w:lang w:eastAsia="zh-CN"/>
              </w:rPr>
            </w:pPr>
            <w:r w:rsidRPr="00F14873">
              <w:rPr>
                <w:rFonts w:ascii="Book Antiqua" w:hAnsi="Book Antiqua"/>
                <w:color w:val="000000"/>
                <w:sz w:val="24"/>
                <w:szCs w:val="24"/>
              </w:rPr>
              <w:t>37</w:t>
            </w:r>
            <w:r>
              <w:rPr>
                <w:rFonts w:ascii="Book Antiqua" w:hAnsi="Book Antiqua" w:hint="eastAsia"/>
                <w:color w:val="000000"/>
                <w:sz w:val="24"/>
                <w:szCs w:val="24"/>
                <w:vertAlign w:val="superscript"/>
                <w:lang w:eastAsia="zh-CN"/>
              </w:rPr>
              <w:t>2</w:t>
            </w:r>
          </w:p>
          <w:p w:rsidR="00190859" w:rsidRPr="00F14873" w:rsidRDefault="00190859" w:rsidP="00FF6F67">
            <w:pPr>
              <w:adjustRightInd w:val="0"/>
              <w:snapToGrid w:val="0"/>
              <w:spacing w:after="0" w:line="360" w:lineRule="auto"/>
              <w:jc w:val="both"/>
              <w:rPr>
                <w:rFonts w:ascii="Book Antiqua" w:hAnsi="Book Antiqua"/>
                <w:color w:val="000000"/>
                <w:sz w:val="24"/>
                <w:szCs w:val="24"/>
              </w:rPr>
            </w:pPr>
            <w:r w:rsidRPr="00F14873">
              <w:rPr>
                <w:rFonts w:ascii="Book Antiqua" w:hAnsi="Book Antiqua"/>
                <w:color w:val="000000"/>
                <w:sz w:val="24"/>
                <w:szCs w:val="24"/>
              </w:rPr>
              <w:t>(37)</w:t>
            </w:r>
          </w:p>
        </w:tc>
        <w:tc>
          <w:tcPr>
            <w:tcW w:w="125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3%</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(3%)</w:t>
            </w:r>
          </w:p>
        </w:tc>
        <w:tc>
          <w:tcPr>
            <w:tcW w:w="125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44%</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(445)</w:t>
            </w:r>
          </w:p>
        </w:tc>
        <w:tc>
          <w:tcPr>
            <w:tcW w:w="127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NR</w:t>
            </w:r>
          </w:p>
        </w:tc>
        <w:tc>
          <w:tcPr>
            <w:tcW w:w="1373"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firstLineChars="150" w:firstLine="36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NR</w:t>
            </w:r>
          </w:p>
        </w:tc>
      </w:tr>
      <w:tr w:rsidR="00190859" w:rsidRPr="00F14873" w:rsidTr="001F16A2">
        <w:trPr>
          <w:cantSplit/>
        </w:trPr>
        <w:tc>
          <w:tcPr>
            <w:tcW w:w="1282"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color w:val="000000"/>
                <w:sz w:val="24"/>
                <w:szCs w:val="24"/>
              </w:rPr>
            </w:pPr>
            <w:r w:rsidRPr="00F14873">
              <w:rPr>
                <w:rFonts w:ascii="Book Antiqua" w:hAnsi="Book Antiqua"/>
                <w:color w:val="000000"/>
                <w:sz w:val="24"/>
                <w:szCs w:val="24"/>
              </w:rPr>
              <w:t>Pietrantonio</w:t>
            </w:r>
            <w:r w:rsidR="004E47AB">
              <w:rPr>
                <w:rFonts w:ascii="Book Antiqua" w:hAnsi="Book Antiqua" w:hint="eastAsia"/>
                <w:color w:val="000000"/>
                <w:sz w:val="24"/>
                <w:szCs w:val="24"/>
                <w:lang w:eastAsia="zh-CN"/>
              </w:rPr>
              <w:t xml:space="preserve"> </w:t>
            </w:r>
            <w:r w:rsidR="004E47AB" w:rsidRPr="004E47AB">
              <w:rPr>
                <w:rFonts w:ascii="Book Antiqua" w:hAnsi="Book Antiqua" w:hint="eastAsia"/>
                <w:i/>
                <w:color w:val="000000"/>
                <w:sz w:val="24"/>
                <w:szCs w:val="24"/>
                <w:lang w:eastAsia="zh-CN"/>
              </w:rPr>
              <w:t>et al</w:t>
            </w:r>
            <w:r w:rsidRPr="00F14873">
              <w:rPr>
                <w:rFonts w:ascii="Book Antiqua" w:hAnsi="Book Antiqua"/>
                <w:color w:val="000000"/>
                <w:sz w:val="24"/>
                <w:szCs w:val="24"/>
                <w:vertAlign w:val="superscript"/>
              </w:rPr>
              <w:t>[23]</w:t>
            </w:r>
          </w:p>
        </w:tc>
        <w:tc>
          <w:tcPr>
            <w:tcW w:w="2199"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color w:val="000000"/>
                <w:sz w:val="24"/>
                <w:szCs w:val="24"/>
                <w:lang w:val="en-GB"/>
              </w:rPr>
            </w:pPr>
            <w:r w:rsidRPr="00F14873">
              <w:rPr>
                <w:rFonts w:ascii="Book Antiqua" w:hAnsi="Book Antiqua"/>
                <w:color w:val="000000"/>
                <w:sz w:val="24"/>
                <w:szCs w:val="24"/>
                <w:lang w:val="en-GB"/>
              </w:rPr>
              <w:t>TMZ 150 mg/m</w:t>
            </w:r>
            <w:r w:rsidRPr="004E47AB">
              <w:rPr>
                <w:rFonts w:ascii="Book Antiqua" w:hAnsi="Book Antiqua"/>
                <w:color w:val="000000"/>
                <w:sz w:val="24"/>
                <w:szCs w:val="24"/>
                <w:vertAlign w:val="superscript"/>
                <w:lang w:val="en-GB"/>
              </w:rPr>
              <w:t>2</w:t>
            </w:r>
            <w:r w:rsidRPr="00F14873">
              <w:rPr>
                <w:rFonts w:ascii="Book Antiqua" w:hAnsi="Book Antiqua"/>
                <w:color w:val="000000"/>
                <w:sz w:val="24"/>
                <w:szCs w:val="24"/>
                <w:lang w:val="en-GB"/>
              </w:rPr>
              <w:t>/d,</w:t>
            </w:r>
          </w:p>
          <w:p w:rsidR="00190859" w:rsidRPr="00F14873" w:rsidRDefault="00190859" w:rsidP="00FF6F67">
            <w:pPr>
              <w:adjustRightInd w:val="0"/>
              <w:snapToGrid w:val="0"/>
              <w:spacing w:after="0" w:line="360" w:lineRule="auto"/>
              <w:jc w:val="both"/>
              <w:rPr>
                <w:rFonts w:ascii="Book Antiqua" w:hAnsi="Book Antiqua"/>
                <w:color w:val="000000"/>
                <w:sz w:val="24"/>
                <w:szCs w:val="24"/>
                <w:lang w:val="en-GB"/>
              </w:rPr>
            </w:pPr>
            <w:r w:rsidRPr="00F14873">
              <w:rPr>
                <w:rFonts w:ascii="Book Antiqua" w:hAnsi="Book Antiqua"/>
                <w:color w:val="000000"/>
                <w:sz w:val="24"/>
                <w:szCs w:val="24"/>
                <w:lang w:val="en-GB"/>
              </w:rPr>
              <w:t>d 1-5, q28d</w:t>
            </w:r>
          </w:p>
        </w:tc>
        <w:tc>
          <w:tcPr>
            <w:tcW w:w="1215" w:type="dxa"/>
            <w:tcBorders>
              <w:top w:val="single" w:sz="4" w:space="0" w:color="auto"/>
              <w:bottom w:val="single" w:sz="4" w:space="0" w:color="auto"/>
            </w:tcBorders>
            <w:vAlign w:val="center"/>
          </w:tcPr>
          <w:p w:rsidR="00190859" w:rsidRPr="00F14873" w:rsidRDefault="004E47AB" w:rsidP="00FF6F67">
            <w:pPr>
              <w:adjustRightInd w:val="0"/>
              <w:snapToGrid w:val="0"/>
              <w:spacing w:after="0" w:line="360" w:lineRule="auto"/>
              <w:jc w:val="both"/>
              <w:rPr>
                <w:rFonts w:ascii="Book Antiqua" w:hAnsi="Book Antiqua"/>
                <w:color w:val="000000"/>
                <w:sz w:val="24"/>
                <w:szCs w:val="24"/>
                <w:lang w:eastAsia="zh-CN"/>
              </w:rPr>
            </w:pPr>
            <w:r w:rsidRPr="00F14873">
              <w:rPr>
                <w:rFonts w:ascii="Book Antiqua" w:hAnsi="Book Antiqua"/>
                <w:color w:val="000000"/>
                <w:sz w:val="24"/>
                <w:szCs w:val="24"/>
              </w:rPr>
              <w:t>32</w:t>
            </w:r>
            <w:r>
              <w:rPr>
                <w:rFonts w:ascii="Book Antiqua" w:hAnsi="Book Antiqua" w:hint="eastAsia"/>
                <w:color w:val="000000"/>
                <w:sz w:val="24"/>
                <w:szCs w:val="24"/>
                <w:vertAlign w:val="superscript"/>
                <w:lang w:eastAsia="zh-CN"/>
              </w:rPr>
              <w:t>3</w:t>
            </w:r>
          </w:p>
          <w:p w:rsidR="00190859" w:rsidRPr="00F14873" w:rsidRDefault="00190859" w:rsidP="00FF6F67">
            <w:pPr>
              <w:adjustRightInd w:val="0"/>
              <w:snapToGrid w:val="0"/>
              <w:spacing w:after="0" w:line="360" w:lineRule="auto"/>
              <w:jc w:val="both"/>
              <w:rPr>
                <w:rFonts w:ascii="Book Antiqua" w:hAnsi="Book Antiqua"/>
                <w:color w:val="000000"/>
                <w:sz w:val="24"/>
                <w:szCs w:val="24"/>
              </w:rPr>
            </w:pPr>
            <w:r w:rsidRPr="00F14873">
              <w:rPr>
                <w:rFonts w:ascii="Book Antiqua" w:hAnsi="Book Antiqua"/>
                <w:color w:val="000000"/>
                <w:sz w:val="24"/>
                <w:szCs w:val="24"/>
              </w:rPr>
              <w:t>(32)</w:t>
            </w:r>
          </w:p>
        </w:tc>
        <w:tc>
          <w:tcPr>
            <w:tcW w:w="125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12%</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(12%)</w:t>
            </w:r>
          </w:p>
        </w:tc>
        <w:tc>
          <w:tcPr>
            <w:tcW w:w="125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31%</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(31%)</w:t>
            </w:r>
          </w:p>
        </w:tc>
        <w:tc>
          <w:tcPr>
            <w:tcW w:w="127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1.8</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(1.8)</w:t>
            </w:r>
          </w:p>
        </w:tc>
        <w:tc>
          <w:tcPr>
            <w:tcW w:w="1373"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firstLineChars="150" w:firstLine="36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8.4</w:t>
            </w:r>
          </w:p>
          <w:p w:rsidR="00190859" w:rsidRPr="00F14873" w:rsidRDefault="00190859" w:rsidP="00FF6F67">
            <w:pPr>
              <w:pStyle w:val="Paragraphedeliste"/>
              <w:adjustRightInd w:val="0"/>
              <w:snapToGrid w:val="0"/>
              <w:spacing w:after="0" w:line="360" w:lineRule="auto"/>
              <w:ind w:left="0" w:firstLineChars="150" w:firstLine="36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(8.4)</w:t>
            </w:r>
          </w:p>
        </w:tc>
      </w:tr>
      <w:tr w:rsidR="00190859" w:rsidRPr="00F14873" w:rsidTr="001F16A2">
        <w:trPr>
          <w:cantSplit/>
        </w:trPr>
        <w:tc>
          <w:tcPr>
            <w:tcW w:w="1282"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color w:val="000000"/>
                <w:sz w:val="24"/>
                <w:szCs w:val="24"/>
              </w:rPr>
            </w:pPr>
            <w:r w:rsidRPr="00F14873">
              <w:rPr>
                <w:rFonts w:ascii="Book Antiqua" w:hAnsi="Book Antiqua"/>
                <w:color w:val="000000"/>
                <w:sz w:val="24"/>
                <w:szCs w:val="24"/>
              </w:rPr>
              <w:t>Pietrantonio</w:t>
            </w:r>
            <w:r w:rsidR="004E47AB">
              <w:rPr>
                <w:rFonts w:ascii="Book Antiqua" w:hAnsi="Book Antiqua" w:hint="eastAsia"/>
                <w:color w:val="000000"/>
                <w:sz w:val="24"/>
                <w:szCs w:val="24"/>
                <w:lang w:eastAsia="zh-CN"/>
              </w:rPr>
              <w:t xml:space="preserve"> </w:t>
            </w:r>
            <w:r w:rsidR="004E47AB" w:rsidRPr="004E47AB">
              <w:rPr>
                <w:rFonts w:ascii="Book Antiqua" w:hAnsi="Book Antiqua" w:hint="eastAsia"/>
                <w:i/>
                <w:color w:val="000000"/>
                <w:sz w:val="24"/>
                <w:szCs w:val="24"/>
                <w:lang w:eastAsia="zh-CN"/>
              </w:rPr>
              <w:t>et</w:t>
            </w:r>
            <w:r w:rsidR="004E47AB">
              <w:rPr>
                <w:rFonts w:ascii="Book Antiqua" w:hAnsi="Book Antiqua" w:hint="eastAsia"/>
                <w:color w:val="000000"/>
                <w:sz w:val="24"/>
                <w:szCs w:val="24"/>
                <w:lang w:eastAsia="zh-CN"/>
              </w:rPr>
              <w:t xml:space="preserve"> </w:t>
            </w:r>
            <w:r w:rsidR="004E47AB" w:rsidRPr="004E47AB">
              <w:rPr>
                <w:rFonts w:ascii="Book Antiqua" w:hAnsi="Book Antiqua" w:hint="eastAsia"/>
                <w:i/>
                <w:color w:val="000000"/>
                <w:sz w:val="24"/>
                <w:szCs w:val="24"/>
                <w:lang w:eastAsia="zh-CN"/>
              </w:rPr>
              <w:t>al</w:t>
            </w:r>
            <w:r w:rsidRPr="00F14873">
              <w:rPr>
                <w:rFonts w:ascii="Book Antiqua" w:hAnsi="Book Antiqua"/>
                <w:color w:val="000000"/>
                <w:sz w:val="24"/>
                <w:szCs w:val="24"/>
                <w:vertAlign w:val="superscript"/>
              </w:rPr>
              <w:t>[26]</w:t>
            </w:r>
          </w:p>
        </w:tc>
        <w:tc>
          <w:tcPr>
            <w:tcW w:w="2199" w:type="dxa"/>
            <w:tcBorders>
              <w:top w:val="single" w:sz="4" w:space="0" w:color="auto"/>
              <w:bottom w:val="single" w:sz="4" w:space="0" w:color="auto"/>
            </w:tcBorders>
            <w:vAlign w:val="center"/>
          </w:tcPr>
          <w:p w:rsidR="00190859" w:rsidRPr="00F14873" w:rsidRDefault="00190859" w:rsidP="00FF6F67">
            <w:pPr>
              <w:adjustRightInd w:val="0"/>
              <w:snapToGrid w:val="0"/>
              <w:spacing w:after="0" w:line="360" w:lineRule="auto"/>
              <w:jc w:val="both"/>
              <w:rPr>
                <w:rFonts w:ascii="Book Antiqua" w:hAnsi="Book Antiqua"/>
                <w:color w:val="000000"/>
                <w:sz w:val="24"/>
                <w:szCs w:val="24"/>
                <w:lang w:val="en-GB"/>
              </w:rPr>
            </w:pPr>
            <w:r w:rsidRPr="00F14873">
              <w:rPr>
                <w:rFonts w:ascii="Book Antiqua" w:hAnsi="Book Antiqua"/>
                <w:color w:val="000000"/>
                <w:sz w:val="24"/>
                <w:szCs w:val="24"/>
                <w:lang w:val="en-GB"/>
              </w:rPr>
              <w:t>TMZ 75 mg/m</w:t>
            </w:r>
            <w:r w:rsidRPr="004E47AB">
              <w:rPr>
                <w:rFonts w:ascii="Book Antiqua" w:hAnsi="Book Antiqua"/>
                <w:color w:val="000000"/>
                <w:sz w:val="24"/>
                <w:szCs w:val="24"/>
                <w:vertAlign w:val="superscript"/>
                <w:lang w:val="en-GB"/>
              </w:rPr>
              <w:t>2</w:t>
            </w:r>
            <w:r w:rsidRPr="00F14873">
              <w:rPr>
                <w:rFonts w:ascii="Book Antiqua" w:hAnsi="Book Antiqua"/>
                <w:color w:val="000000"/>
                <w:sz w:val="24"/>
                <w:szCs w:val="24"/>
                <w:lang w:val="en-GB"/>
              </w:rPr>
              <w:t>/d,</w:t>
            </w:r>
          </w:p>
          <w:p w:rsidR="00190859" w:rsidRPr="00F14873" w:rsidRDefault="00190859" w:rsidP="00FF6F67">
            <w:pPr>
              <w:adjustRightInd w:val="0"/>
              <w:snapToGrid w:val="0"/>
              <w:spacing w:after="0" w:line="360" w:lineRule="auto"/>
              <w:jc w:val="both"/>
              <w:rPr>
                <w:rFonts w:ascii="Book Antiqua" w:hAnsi="Book Antiqua"/>
                <w:color w:val="000000"/>
                <w:sz w:val="24"/>
                <w:szCs w:val="24"/>
                <w:lang w:val="en-GB"/>
              </w:rPr>
            </w:pPr>
            <w:r w:rsidRPr="00F14873">
              <w:rPr>
                <w:rFonts w:ascii="Book Antiqua" w:hAnsi="Book Antiqua"/>
                <w:color w:val="000000"/>
                <w:sz w:val="24"/>
                <w:szCs w:val="24"/>
                <w:lang w:val="en-GB"/>
              </w:rPr>
              <w:t>D 1-21 q28d</w:t>
            </w:r>
          </w:p>
        </w:tc>
        <w:tc>
          <w:tcPr>
            <w:tcW w:w="1215" w:type="dxa"/>
            <w:tcBorders>
              <w:top w:val="single" w:sz="4" w:space="0" w:color="auto"/>
              <w:bottom w:val="single" w:sz="4" w:space="0" w:color="auto"/>
            </w:tcBorders>
            <w:vAlign w:val="center"/>
          </w:tcPr>
          <w:p w:rsidR="00190859" w:rsidRPr="00F14873" w:rsidRDefault="004E47AB" w:rsidP="00FF6F67">
            <w:pPr>
              <w:adjustRightInd w:val="0"/>
              <w:snapToGrid w:val="0"/>
              <w:spacing w:after="0" w:line="360" w:lineRule="auto"/>
              <w:jc w:val="both"/>
              <w:rPr>
                <w:rFonts w:ascii="Book Antiqua" w:hAnsi="Book Antiqua"/>
                <w:color w:val="000000"/>
                <w:sz w:val="24"/>
                <w:szCs w:val="24"/>
                <w:lang w:eastAsia="zh-CN"/>
              </w:rPr>
            </w:pPr>
            <w:r w:rsidRPr="00F14873">
              <w:rPr>
                <w:rFonts w:ascii="Book Antiqua" w:hAnsi="Book Antiqua"/>
                <w:color w:val="000000"/>
                <w:sz w:val="24"/>
                <w:szCs w:val="24"/>
              </w:rPr>
              <w:t>21</w:t>
            </w:r>
            <w:r>
              <w:rPr>
                <w:rFonts w:ascii="Book Antiqua" w:hAnsi="Book Antiqua" w:hint="eastAsia"/>
                <w:color w:val="000000"/>
                <w:sz w:val="24"/>
                <w:szCs w:val="24"/>
                <w:vertAlign w:val="superscript"/>
                <w:lang w:eastAsia="zh-CN"/>
              </w:rPr>
              <w:t>4</w:t>
            </w:r>
          </w:p>
          <w:p w:rsidR="00190859" w:rsidRPr="00F14873" w:rsidRDefault="00190859" w:rsidP="00FF6F67">
            <w:pPr>
              <w:adjustRightInd w:val="0"/>
              <w:snapToGrid w:val="0"/>
              <w:spacing w:after="0" w:line="360" w:lineRule="auto"/>
              <w:jc w:val="both"/>
              <w:rPr>
                <w:rFonts w:ascii="Book Antiqua" w:hAnsi="Book Antiqua"/>
                <w:color w:val="000000"/>
                <w:sz w:val="24"/>
                <w:szCs w:val="24"/>
              </w:rPr>
            </w:pPr>
            <w:r w:rsidRPr="00F14873">
              <w:rPr>
                <w:rFonts w:ascii="Book Antiqua" w:hAnsi="Book Antiqua"/>
                <w:color w:val="000000"/>
                <w:sz w:val="24"/>
                <w:szCs w:val="24"/>
              </w:rPr>
              <w:t>(21)</w:t>
            </w:r>
          </w:p>
        </w:tc>
        <w:tc>
          <w:tcPr>
            <w:tcW w:w="125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24%</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(24%)</w:t>
            </w:r>
          </w:p>
        </w:tc>
        <w:tc>
          <w:tcPr>
            <w:tcW w:w="125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30%</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(30%)</w:t>
            </w:r>
          </w:p>
        </w:tc>
        <w:tc>
          <w:tcPr>
            <w:tcW w:w="1270"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 xml:space="preserve">2.2 </w:t>
            </w:r>
          </w:p>
          <w:p w:rsidR="00190859" w:rsidRPr="00F14873" w:rsidRDefault="00190859" w:rsidP="00FF6F67">
            <w:pPr>
              <w:pStyle w:val="Paragraphedeliste"/>
              <w:adjustRightInd w:val="0"/>
              <w:snapToGrid w:val="0"/>
              <w:spacing w:after="0" w:line="360" w:lineRule="auto"/>
              <w:ind w:left="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(2.2)</w:t>
            </w:r>
          </w:p>
        </w:tc>
        <w:tc>
          <w:tcPr>
            <w:tcW w:w="1373" w:type="dxa"/>
            <w:tcBorders>
              <w:top w:val="single" w:sz="4" w:space="0" w:color="auto"/>
              <w:bottom w:val="single" w:sz="4" w:space="0" w:color="auto"/>
            </w:tcBorders>
            <w:vAlign w:val="center"/>
          </w:tcPr>
          <w:p w:rsidR="00190859" w:rsidRPr="00F14873" w:rsidRDefault="00190859" w:rsidP="00FF6F67">
            <w:pPr>
              <w:pStyle w:val="Paragraphedeliste"/>
              <w:adjustRightInd w:val="0"/>
              <w:snapToGrid w:val="0"/>
              <w:spacing w:after="0" w:line="360" w:lineRule="auto"/>
              <w:ind w:left="0" w:firstLineChars="150" w:firstLine="360"/>
              <w:contextualSpacing w:val="0"/>
              <w:jc w:val="both"/>
              <w:rPr>
                <w:rFonts w:ascii="Book Antiqua" w:hAnsi="Book Antiqua"/>
                <w:color w:val="000000"/>
                <w:sz w:val="24"/>
                <w:szCs w:val="24"/>
                <w:lang w:val="en-US"/>
              </w:rPr>
            </w:pPr>
            <w:r w:rsidRPr="00F14873">
              <w:rPr>
                <w:rFonts w:ascii="Book Antiqua" w:hAnsi="Book Antiqua"/>
                <w:color w:val="000000"/>
                <w:sz w:val="24"/>
                <w:szCs w:val="24"/>
                <w:lang w:val="en-US"/>
              </w:rPr>
              <w:t>NR</w:t>
            </w:r>
          </w:p>
        </w:tc>
      </w:tr>
    </w:tbl>
    <w:p w:rsidR="00190859" w:rsidRPr="00F14873" w:rsidRDefault="004E47AB" w:rsidP="00FF6F67">
      <w:pPr>
        <w:pStyle w:val="a3"/>
        <w:spacing w:after="0" w:line="360" w:lineRule="auto"/>
        <w:ind w:left="0"/>
        <w:jc w:val="both"/>
        <w:rPr>
          <w:rFonts w:ascii="Book Antiqua" w:hAnsi="Book Antiqua"/>
          <w:sz w:val="24"/>
          <w:szCs w:val="24"/>
          <w:lang w:val="en-GB" w:eastAsia="zh-CN"/>
        </w:rPr>
      </w:pPr>
      <w:r>
        <w:rPr>
          <w:rFonts w:ascii="Book Antiqua" w:hAnsi="Book Antiqua" w:hint="eastAsia"/>
          <w:sz w:val="24"/>
          <w:szCs w:val="24"/>
          <w:vertAlign w:val="superscript"/>
          <w:lang w:val="en-GB" w:eastAsia="zh-CN"/>
        </w:rPr>
        <w:t>1</w:t>
      </w:r>
      <w:r w:rsidRPr="00F14873">
        <w:rPr>
          <w:rFonts w:ascii="Book Antiqua" w:hAnsi="Book Antiqua"/>
          <w:sz w:val="24"/>
          <w:szCs w:val="24"/>
          <w:lang w:val="en-GB"/>
        </w:rPr>
        <w:t xml:space="preserve">Median </w:t>
      </w:r>
      <w:r w:rsidR="00190859" w:rsidRPr="00F14873">
        <w:rPr>
          <w:rFonts w:ascii="Book Antiqua" w:hAnsi="Book Antiqua"/>
          <w:sz w:val="24"/>
          <w:szCs w:val="24"/>
          <w:lang w:val="en-GB"/>
        </w:rPr>
        <w:t xml:space="preserve">PFS for </w:t>
      </w:r>
      <w:r w:rsidR="00190859" w:rsidRPr="00F14873">
        <w:rPr>
          <w:rFonts w:ascii="Book Antiqua" w:hAnsi="Book Antiqua"/>
          <w:i/>
          <w:sz w:val="24"/>
          <w:szCs w:val="24"/>
          <w:lang w:val="en-GB"/>
        </w:rPr>
        <w:t>MGMT</w:t>
      </w:r>
      <w:r w:rsidR="00190859" w:rsidRPr="00F14873">
        <w:rPr>
          <w:rFonts w:ascii="Book Antiqua" w:hAnsi="Book Antiqua"/>
          <w:sz w:val="24"/>
          <w:szCs w:val="24"/>
          <w:lang w:val="en-GB"/>
        </w:rPr>
        <w:t xml:space="preserve">-m patients was not reported, but hazard ratio for progression between methylated and non-methylated patients was 0.66 (95% </w:t>
      </w:r>
      <w:r w:rsidR="00A260B5">
        <w:rPr>
          <w:rFonts w:ascii="Book Antiqua" w:hAnsi="Book Antiqua" w:hint="eastAsia"/>
          <w:sz w:val="24"/>
          <w:szCs w:val="24"/>
          <w:lang w:val="en-GB" w:eastAsia="zh-CN"/>
        </w:rPr>
        <w:t>CI:</w:t>
      </w:r>
      <w:r w:rsidR="00190859" w:rsidRPr="00F14873">
        <w:rPr>
          <w:rFonts w:ascii="Book Antiqua" w:hAnsi="Book Antiqua"/>
          <w:sz w:val="24"/>
          <w:szCs w:val="24"/>
          <w:lang w:val="en-GB"/>
        </w:rPr>
        <w:t xml:space="preserve"> 0.40-1.10), </w:t>
      </w:r>
      <w:r w:rsidRPr="004E47AB">
        <w:rPr>
          <w:rFonts w:ascii="Book Antiqua" w:hAnsi="Book Antiqua"/>
          <w:i/>
          <w:sz w:val="24"/>
          <w:szCs w:val="24"/>
          <w:lang w:val="en-GB"/>
        </w:rPr>
        <w:t>P</w:t>
      </w:r>
      <w:r>
        <w:rPr>
          <w:rFonts w:ascii="Book Antiqua" w:hAnsi="Book Antiqua" w:hint="eastAsia"/>
          <w:sz w:val="24"/>
          <w:szCs w:val="24"/>
          <w:lang w:val="en-GB" w:eastAsia="zh-CN"/>
        </w:rPr>
        <w:t xml:space="preserve"> </w:t>
      </w:r>
      <w:r w:rsidR="00190859" w:rsidRPr="00F14873">
        <w:rPr>
          <w:rFonts w:ascii="Book Antiqua" w:hAnsi="Book Antiqua"/>
          <w:sz w:val="24"/>
          <w:szCs w:val="24"/>
          <w:lang w:val="en-GB"/>
        </w:rPr>
        <w:t>=</w:t>
      </w:r>
      <w:r>
        <w:rPr>
          <w:rFonts w:ascii="Book Antiqua" w:hAnsi="Book Antiqua" w:hint="eastAsia"/>
          <w:sz w:val="24"/>
          <w:szCs w:val="24"/>
          <w:lang w:val="en-GB" w:eastAsia="zh-CN"/>
        </w:rPr>
        <w:t xml:space="preserve"> </w:t>
      </w:r>
      <w:r w:rsidR="00190859" w:rsidRPr="00F14873">
        <w:rPr>
          <w:rFonts w:ascii="Book Antiqua" w:hAnsi="Book Antiqua"/>
          <w:sz w:val="24"/>
          <w:szCs w:val="24"/>
          <w:lang w:val="en-GB"/>
        </w:rPr>
        <w:t>0.0982</w:t>
      </w:r>
      <w:r>
        <w:rPr>
          <w:rFonts w:ascii="Book Antiqua" w:hAnsi="Book Antiqua" w:hint="eastAsia"/>
          <w:sz w:val="24"/>
          <w:szCs w:val="24"/>
          <w:lang w:val="en-GB" w:eastAsia="zh-CN"/>
        </w:rPr>
        <w:t>;</w:t>
      </w:r>
      <w:r>
        <w:rPr>
          <w:rFonts w:ascii="Book Antiqua" w:hAnsi="Book Antiqua" w:hint="eastAsia"/>
          <w:sz w:val="24"/>
          <w:szCs w:val="24"/>
          <w:vertAlign w:val="superscript"/>
          <w:lang w:val="en-GB" w:eastAsia="zh-CN"/>
        </w:rPr>
        <w:t xml:space="preserve"> 2</w:t>
      </w:r>
      <w:r w:rsidR="00190859" w:rsidRPr="00F14873">
        <w:rPr>
          <w:rFonts w:ascii="Book Antiqua" w:hAnsi="Book Antiqua"/>
          <w:sz w:val="24"/>
          <w:szCs w:val="24"/>
          <w:lang w:val="en-GB"/>
        </w:rPr>
        <w:t xml:space="preserve">The study enrolled 86 patients with </w:t>
      </w:r>
      <w:r w:rsidR="00190859" w:rsidRPr="00F14873">
        <w:rPr>
          <w:rFonts w:ascii="Book Antiqua" w:hAnsi="Book Antiqua"/>
          <w:i/>
          <w:sz w:val="24"/>
          <w:szCs w:val="24"/>
          <w:lang w:val="en-GB"/>
        </w:rPr>
        <w:t>MGMT</w:t>
      </w:r>
      <w:r w:rsidR="00190859" w:rsidRPr="00F14873">
        <w:rPr>
          <w:rFonts w:ascii="Book Antiqua" w:hAnsi="Book Antiqua"/>
          <w:sz w:val="24"/>
          <w:szCs w:val="24"/>
          <w:lang w:val="en-GB"/>
        </w:rPr>
        <w:t xml:space="preserve">-m </w:t>
      </w:r>
      <w:r w:rsidR="00A260B5" w:rsidRPr="00A260B5">
        <w:rPr>
          <w:rFonts w:ascii="Book Antiqua" w:hAnsi="Book Antiqua"/>
          <w:sz w:val="24"/>
          <w:szCs w:val="24"/>
          <w:lang w:val="en-US"/>
        </w:rPr>
        <w:t>metastatic CRC</w:t>
      </w:r>
      <w:r w:rsidR="00A260B5" w:rsidRPr="00F14873">
        <w:rPr>
          <w:rFonts w:ascii="Book Antiqua" w:hAnsi="Book Antiqua"/>
          <w:sz w:val="24"/>
          <w:szCs w:val="24"/>
          <w:lang w:val="en-GB"/>
        </w:rPr>
        <w:t xml:space="preserve"> </w:t>
      </w:r>
      <w:r w:rsidR="00A260B5">
        <w:rPr>
          <w:rFonts w:ascii="Book Antiqua" w:hAnsi="Book Antiqua" w:hint="eastAsia"/>
          <w:sz w:val="24"/>
          <w:szCs w:val="24"/>
          <w:lang w:val="en-GB" w:eastAsia="zh-CN"/>
        </w:rPr>
        <w:t>(</w:t>
      </w:r>
      <w:proofErr w:type="spellStart"/>
      <w:r w:rsidR="00A260B5" w:rsidRPr="00F14873">
        <w:rPr>
          <w:rFonts w:ascii="Book Antiqua" w:hAnsi="Book Antiqua"/>
          <w:sz w:val="24"/>
          <w:szCs w:val="24"/>
          <w:lang w:val="en-GB"/>
        </w:rPr>
        <w:t>Mcrc</w:t>
      </w:r>
      <w:proofErr w:type="spellEnd"/>
      <w:r w:rsidR="00A260B5">
        <w:rPr>
          <w:rFonts w:ascii="Book Antiqua" w:hAnsi="Book Antiqua" w:hint="eastAsia"/>
          <w:sz w:val="24"/>
          <w:szCs w:val="24"/>
          <w:lang w:val="en-GB" w:eastAsia="zh-CN"/>
        </w:rPr>
        <w:t>)</w:t>
      </w:r>
      <w:r w:rsidR="00190859" w:rsidRPr="00F14873">
        <w:rPr>
          <w:rFonts w:ascii="Book Antiqua" w:hAnsi="Book Antiqua"/>
          <w:sz w:val="24"/>
          <w:szCs w:val="24"/>
          <w:lang w:val="en-GB"/>
        </w:rPr>
        <w:t xml:space="preserve">, </w:t>
      </w:r>
      <w:proofErr w:type="spellStart"/>
      <w:r w:rsidR="00190859" w:rsidRPr="00F14873">
        <w:rPr>
          <w:rFonts w:ascii="Book Antiqua" w:hAnsi="Book Antiqua"/>
          <w:sz w:val="24"/>
          <w:szCs w:val="24"/>
          <w:lang w:val="en-GB"/>
        </w:rPr>
        <w:t>esophageal</w:t>
      </w:r>
      <w:proofErr w:type="spellEnd"/>
      <w:r w:rsidR="00190859" w:rsidRPr="00F14873">
        <w:rPr>
          <w:rFonts w:ascii="Book Antiqua" w:hAnsi="Book Antiqua"/>
          <w:sz w:val="24"/>
          <w:szCs w:val="24"/>
          <w:lang w:val="en-GB"/>
        </w:rPr>
        <w:t xml:space="preserve">, head and neck and </w:t>
      </w:r>
      <w:proofErr w:type="spellStart"/>
      <w:r w:rsidR="00190859" w:rsidRPr="00F14873">
        <w:rPr>
          <w:rFonts w:ascii="Book Antiqua" w:hAnsi="Book Antiqua"/>
          <w:sz w:val="24"/>
          <w:szCs w:val="24"/>
          <w:lang w:val="en-GB"/>
        </w:rPr>
        <w:t>non small</w:t>
      </w:r>
      <w:proofErr w:type="spellEnd"/>
      <w:r w:rsidR="00190859" w:rsidRPr="00F14873">
        <w:rPr>
          <w:rFonts w:ascii="Book Antiqua" w:hAnsi="Book Antiqua"/>
          <w:sz w:val="24"/>
          <w:szCs w:val="24"/>
          <w:lang w:val="en-GB"/>
        </w:rPr>
        <w:t xml:space="preserve"> cell lung </w:t>
      </w:r>
      <w:proofErr w:type="gramStart"/>
      <w:r w:rsidR="00190859" w:rsidRPr="00F14873">
        <w:rPr>
          <w:rFonts w:ascii="Book Antiqua" w:hAnsi="Book Antiqua"/>
          <w:sz w:val="24"/>
          <w:szCs w:val="24"/>
          <w:lang w:val="en-GB"/>
        </w:rPr>
        <w:t>cancer ;</w:t>
      </w:r>
      <w:proofErr w:type="gramEnd"/>
      <w:r w:rsidR="00190859" w:rsidRPr="00F14873">
        <w:rPr>
          <w:rFonts w:ascii="Book Antiqua" w:hAnsi="Book Antiqua"/>
          <w:sz w:val="24"/>
          <w:szCs w:val="24"/>
          <w:lang w:val="en-GB"/>
        </w:rPr>
        <w:t xml:space="preserve"> this table reports data of patients with </w:t>
      </w:r>
      <w:proofErr w:type="spellStart"/>
      <w:r w:rsidR="00190859" w:rsidRPr="00F14873">
        <w:rPr>
          <w:rFonts w:ascii="Book Antiqua" w:hAnsi="Book Antiqua"/>
          <w:sz w:val="24"/>
          <w:szCs w:val="24"/>
          <w:lang w:val="en-GB"/>
        </w:rPr>
        <w:t>mCRC</w:t>
      </w:r>
      <w:proofErr w:type="spellEnd"/>
      <w:r w:rsidR="00190859" w:rsidRPr="00F14873">
        <w:rPr>
          <w:rFonts w:ascii="Book Antiqua" w:hAnsi="Book Antiqua"/>
          <w:sz w:val="24"/>
          <w:szCs w:val="24"/>
          <w:lang w:val="en-GB"/>
        </w:rPr>
        <w:t xml:space="preserve"> only</w:t>
      </w:r>
      <w:r>
        <w:rPr>
          <w:rFonts w:ascii="Book Antiqua" w:hAnsi="Book Antiqua" w:hint="eastAsia"/>
          <w:sz w:val="24"/>
          <w:szCs w:val="24"/>
          <w:lang w:val="en-GB" w:eastAsia="zh-CN"/>
        </w:rPr>
        <w:t xml:space="preserve">; </w:t>
      </w:r>
      <w:r>
        <w:rPr>
          <w:rFonts w:ascii="Book Antiqua" w:hAnsi="Book Antiqua" w:hint="eastAsia"/>
          <w:sz w:val="24"/>
          <w:szCs w:val="24"/>
          <w:vertAlign w:val="superscript"/>
          <w:lang w:val="en-GB" w:eastAsia="zh-CN"/>
        </w:rPr>
        <w:t>3</w:t>
      </w:r>
      <w:r w:rsidR="00190859" w:rsidRPr="00F14873">
        <w:rPr>
          <w:rFonts w:ascii="Book Antiqua" w:hAnsi="Book Antiqua"/>
          <w:sz w:val="24"/>
          <w:szCs w:val="24"/>
          <w:lang w:val="en-GB"/>
        </w:rPr>
        <w:t xml:space="preserve">Only </w:t>
      </w:r>
      <w:r w:rsidR="00190859" w:rsidRPr="00F14873">
        <w:rPr>
          <w:rFonts w:ascii="Book Antiqua" w:hAnsi="Book Antiqua"/>
          <w:i/>
          <w:sz w:val="24"/>
          <w:szCs w:val="24"/>
          <w:lang w:val="en-GB"/>
        </w:rPr>
        <w:t>MGMT</w:t>
      </w:r>
      <w:r w:rsidR="00190859" w:rsidRPr="00F14873">
        <w:rPr>
          <w:rFonts w:ascii="Book Antiqua" w:hAnsi="Book Antiqua"/>
          <w:sz w:val="24"/>
          <w:szCs w:val="24"/>
          <w:lang w:val="en-GB"/>
        </w:rPr>
        <w:t>-m patients were enrolled in the study</w:t>
      </w:r>
      <w:r>
        <w:rPr>
          <w:rFonts w:ascii="Book Antiqua" w:hAnsi="Book Antiqua" w:hint="eastAsia"/>
          <w:sz w:val="24"/>
          <w:szCs w:val="24"/>
          <w:lang w:val="en-GB" w:eastAsia="zh-CN"/>
        </w:rPr>
        <w:t xml:space="preserve">; </w:t>
      </w:r>
      <w:r>
        <w:rPr>
          <w:rFonts w:ascii="Book Antiqua" w:hAnsi="Book Antiqua" w:hint="eastAsia"/>
          <w:sz w:val="24"/>
          <w:szCs w:val="24"/>
          <w:vertAlign w:val="superscript"/>
          <w:lang w:val="fr-FR" w:eastAsia="zh-CN"/>
        </w:rPr>
        <w:t>4</w:t>
      </w:r>
      <w:r w:rsidRPr="00F14873">
        <w:rPr>
          <w:rFonts w:ascii="Book Antiqua" w:hAnsi="Book Antiqua"/>
          <w:sz w:val="24"/>
          <w:szCs w:val="24"/>
          <w:lang w:val="fr-FR"/>
        </w:rPr>
        <w:t xml:space="preserve">Preliminary </w:t>
      </w:r>
      <w:r w:rsidR="00190859" w:rsidRPr="00F14873">
        <w:rPr>
          <w:rFonts w:ascii="Book Antiqua" w:hAnsi="Book Antiqua"/>
          <w:sz w:val="24"/>
          <w:szCs w:val="24"/>
          <w:lang w:val="fr-FR"/>
        </w:rPr>
        <w:t>results</w:t>
      </w:r>
      <w:r>
        <w:rPr>
          <w:rFonts w:ascii="Book Antiqua" w:hAnsi="Book Antiqua" w:hint="eastAsia"/>
          <w:sz w:val="24"/>
          <w:szCs w:val="24"/>
          <w:lang w:val="fr-FR" w:eastAsia="zh-CN"/>
        </w:rPr>
        <w:t xml:space="preserve">. </w:t>
      </w:r>
      <w:r w:rsidRPr="00F14873">
        <w:rPr>
          <w:rFonts w:ascii="Book Antiqua" w:hAnsi="Book Antiqua"/>
          <w:sz w:val="24"/>
          <w:szCs w:val="24"/>
          <w:lang w:val="fr-FR"/>
        </w:rPr>
        <w:t xml:space="preserve">DTIC: Dacarbazine; TMZ: Temozolomide; RR: Response rate; DCR: Disease control rate; PFS: Progression-free survival; OS: Overall survival; </w:t>
      </w:r>
      <w:r w:rsidRPr="00F14873">
        <w:rPr>
          <w:rFonts w:ascii="Book Antiqua" w:hAnsi="Book Antiqua"/>
          <w:i/>
          <w:sz w:val="24"/>
          <w:szCs w:val="24"/>
          <w:lang w:val="fr-FR"/>
        </w:rPr>
        <w:t>MGMT</w:t>
      </w:r>
      <w:r w:rsidRPr="00F14873">
        <w:rPr>
          <w:rFonts w:ascii="Book Antiqua" w:hAnsi="Book Antiqua"/>
          <w:sz w:val="24"/>
          <w:szCs w:val="24"/>
          <w:lang w:val="fr-FR"/>
        </w:rPr>
        <w:t xml:space="preserve">-m: </w:t>
      </w:r>
      <w:r w:rsidRPr="00F14873">
        <w:rPr>
          <w:rFonts w:ascii="Book Antiqua" w:hAnsi="Book Antiqua"/>
          <w:i/>
          <w:sz w:val="24"/>
          <w:szCs w:val="24"/>
          <w:lang w:val="fr-FR"/>
        </w:rPr>
        <w:t>MGMT</w:t>
      </w:r>
      <w:r w:rsidRPr="00F14873">
        <w:rPr>
          <w:rFonts w:ascii="Book Antiqua" w:hAnsi="Book Antiqua"/>
          <w:sz w:val="24"/>
          <w:szCs w:val="24"/>
          <w:lang w:val="fr-FR"/>
        </w:rPr>
        <w:t>-methylated; NR: Not reported</w:t>
      </w:r>
      <w:r>
        <w:rPr>
          <w:rFonts w:ascii="Book Antiqua" w:hAnsi="Book Antiqua" w:hint="eastAsia"/>
          <w:sz w:val="24"/>
          <w:szCs w:val="24"/>
          <w:lang w:val="fr-FR" w:eastAsia="zh-CN"/>
        </w:rPr>
        <w:t>.</w:t>
      </w:r>
    </w:p>
    <w:sectPr w:rsidR="00190859" w:rsidRPr="00F14873" w:rsidSect="00450150">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75" w:rsidRDefault="00795475" w:rsidP="00807D90">
      <w:pPr>
        <w:spacing w:after="0" w:line="240" w:lineRule="auto"/>
      </w:pPr>
      <w:r>
        <w:separator/>
      </w:r>
    </w:p>
  </w:endnote>
  <w:endnote w:type="continuationSeparator" w:id="0">
    <w:p w:rsidR="00795475" w:rsidRDefault="00795475" w:rsidP="0080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75" w:rsidRDefault="00795475" w:rsidP="00807D90">
      <w:pPr>
        <w:spacing w:after="0" w:line="240" w:lineRule="auto"/>
      </w:pPr>
      <w:r>
        <w:separator/>
      </w:r>
    </w:p>
  </w:footnote>
  <w:footnote w:type="continuationSeparator" w:id="0">
    <w:p w:rsidR="00795475" w:rsidRDefault="00795475" w:rsidP="0080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2662"/>
    <w:multiLevelType w:val="hybridMultilevel"/>
    <w:tmpl w:val="4C0E2CB6"/>
    <w:lvl w:ilvl="0" w:tplc="C18C8A9A">
      <w:start w:val="1"/>
      <w:numFmt w:val="bullet"/>
      <w:lvlText w:val="•"/>
      <w:lvlJc w:val="left"/>
      <w:pPr>
        <w:tabs>
          <w:tab w:val="num" w:pos="720"/>
        </w:tabs>
        <w:ind w:left="720" w:hanging="360"/>
      </w:pPr>
      <w:rPr>
        <w:rFonts w:ascii="Times New Roman" w:hAnsi="Times New Roman" w:hint="default"/>
      </w:rPr>
    </w:lvl>
    <w:lvl w:ilvl="1" w:tplc="D9DEC044" w:tentative="1">
      <w:start w:val="1"/>
      <w:numFmt w:val="bullet"/>
      <w:lvlText w:val="•"/>
      <w:lvlJc w:val="left"/>
      <w:pPr>
        <w:tabs>
          <w:tab w:val="num" w:pos="1440"/>
        </w:tabs>
        <w:ind w:left="1440" w:hanging="360"/>
      </w:pPr>
      <w:rPr>
        <w:rFonts w:ascii="Times New Roman" w:hAnsi="Times New Roman" w:hint="default"/>
      </w:rPr>
    </w:lvl>
    <w:lvl w:ilvl="2" w:tplc="6B200A48" w:tentative="1">
      <w:start w:val="1"/>
      <w:numFmt w:val="bullet"/>
      <w:lvlText w:val="•"/>
      <w:lvlJc w:val="left"/>
      <w:pPr>
        <w:tabs>
          <w:tab w:val="num" w:pos="2160"/>
        </w:tabs>
        <w:ind w:left="2160" w:hanging="360"/>
      </w:pPr>
      <w:rPr>
        <w:rFonts w:ascii="Times New Roman" w:hAnsi="Times New Roman" w:hint="default"/>
      </w:rPr>
    </w:lvl>
    <w:lvl w:ilvl="3" w:tplc="D034FB40" w:tentative="1">
      <w:start w:val="1"/>
      <w:numFmt w:val="bullet"/>
      <w:lvlText w:val="•"/>
      <w:lvlJc w:val="left"/>
      <w:pPr>
        <w:tabs>
          <w:tab w:val="num" w:pos="2880"/>
        </w:tabs>
        <w:ind w:left="2880" w:hanging="360"/>
      </w:pPr>
      <w:rPr>
        <w:rFonts w:ascii="Times New Roman" w:hAnsi="Times New Roman" w:hint="default"/>
      </w:rPr>
    </w:lvl>
    <w:lvl w:ilvl="4" w:tplc="541E5F72" w:tentative="1">
      <w:start w:val="1"/>
      <w:numFmt w:val="bullet"/>
      <w:lvlText w:val="•"/>
      <w:lvlJc w:val="left"/>
      <w:pPr>
        <w:tabs>
          <w:tab w:val="num" w:pos="3600"/>
        </w:tabs>
        <w:ind w:left="3600" w:hanging="360"/>
      </w:pPr>
      <w:rPr>
        <w:rFonts w:ascii="Times New Roman" w:hAnsi="Times New Roman" w:hint="default"/>
      </w:rPr>
    </w:lvl>
    <w:lvl w:ilvl="5" w:tplc="280828B8" w:tentative="1">
      <w:start w:val="1"/>
      <w:numFmt w:val="bullet"/>
      <w:lvlText w:val="•"/>
      <w:lvlJc w:val="left"/>
      <w:pPr>
        <w:tabs>
          <w:tab w:val="num" w:pos="4320"/>
        </w:tabs>
        <w:ind w:left="4320" w:hanging="360"/>
      </w:pPr>
      <w:rPr>
        <w:rFonts w:ascii="Times New Roman" w:hAnsi="Times New Roman" w:hint="default"/>
      </w:rPr>
    </w:lvl>
    <w:lvl w:ilvl="6" w:tplc="66728436" w:tentative="1">
      <w:start w:val="1"/>
      <w:numFmt w:val="bullet"/>
      <w:lvlText w:val="•"/>
      <w:lvlJc w:val="left"/>
      <w:pPr>
        <w:tabs>
          <w:tab w:val="num" w:pos="5040"/>
        </w:tabs>
        <w:ind w:left="5040" w:hanging="360"/>
      </w:pPr>
      <w:rPr>
        <w:rFonts w:ascii="Times New Roman" w:hAnsi="Times New Roman" w:hint="default"/>
      </w:rPr>
    </w:lvl>
    <w:lvl w:ilvl="7" w:tplc="820697A0" w:tentative="1">
      <w:start w:val="1"/>
      <w:numFmt w:val="bullet"/>
      <w:lvlText w:val="•"/>
      <w:lvlJc w:val="left"/>
      <w:pPr>
        <w:tabs>
          <w:tab w:val="num" w:pos="5760"/>
        </w:tabs>
        <w:ind w:left="5760" w:hanging="360"/>
      </w:pPr>
      <w:rPr>
        <w:rFonts w:ascii="Times New Roman" w:hAnsi="Times New Roman" w:hint="default"/>
      </w:rPr>
    </w:lvl>
    <w:lvl w:ilvl="8" w:tplc="72D269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C7313F"/>
    <w:multiLevelType w:val="hybridMultilevel"/>
    <w:tmpl w:val="D57CB430"/>
    <w:lvl w:ilvl="0" w:tplc="0A860E80">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7497058"/>
    <w:multiLevelType w:val="hybridMultilevel"/>
    <w:tmpl w:val="FC7A5A48"/>
    <w:lvl w:ilvl="0" w:tplc="E520B13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CF"/>
    <w:rsid w:val="000368DF"/>
    <w:rsid w:val="00040920"/>
    <w:rsid w:val="000770F5"/>
    <w:rsid w:val="00083445"/>
    <w:rsid w:val="000857CF"/>
    <w:rsid w:val="00090A63"/>
    <w:rsid w:val="000A06AD"/>
    <w:rsid w:val="000A11B7"/>
    <w:rsid w:val="000B333B"/>
    <w:rsid w:val="000C4906"/>
    <w:rsid w:val="000D3B63"/>
    <w:rsid w:val="000E1D0D"/>
    <w:rsid w:val="000F4225"/>
    <w:rsid w:val="001066C2"/>
    <w:rsid w:val="0011459B"/>
    <w:rsid w:val="0012605F"/>
    <w:rsid w:val="001311CF"/>
    <w:rsid w:val="00151D9F"/>
    <w:rsid w:val="0017428D"/>
    <w:rsid w:val="0018044C"/>
    <w:rsid w:val="00183E1B"/>
    <w:rsid w:val="00190859"/>
    <w:rsid w:val="001A680A"/>
    <w:rsid w:val="001B17DD"/>
    <w:rsid w:val="001C0300"/>
    <w:rsid w:val="001C0E2F"/>
    <w:rsid w:val="001D007D"/>
    <w:rsid w:val="001D2055"/>
    <w:rsid w:val="001E4500"/>
    <w:rsid w:val="001F16A2"/>
    <w:rsid w:val="00201BEB"/>
    <w:rsid w:val="0021174E"/>
    <w:rsid w:val="00215790"/>
    <w:rsid w:val="0021586F"/>
    <w:rsid w:val="002209E8"/>
    <w:rsid w:val="0022162F"/>
    <w:rsid w:val="00225E69"/>
    <w:rsid w:val="00226D3D"/>
    <w:rsid w:val="00241D55"/>
    <w:rsid w:val="00245200"/>
    <w:rsid w:val="002740B7"/>
    <w:rsid w:val="00286609"/>
    <w:rsid w:val="002873E2"/>
    <w:rsid w:val="00294BAC"/>
    <w:rsid w:val="002A6686"/>
    <w:rsid w:val="002B4A8C"/>
    <w:rsid w:val="002C2E6D"/>
    <w:rsid w:val="002D0E48"/>
    <w:rsid w:val="002D2F8E"/>
    <w:rsid w:val="002E1CF5"/>
    <w:rsid w:val="002E4721"/>
    <w:rsid w:val="002E4DB9"/>
    <w:rsid w:val="002F1FCA"/>
    <w:rsid w:val="002F3A8B"/>
    <w:rsid w:val="00307F71"/>
    <w:rsid w:val="0033569F"/>
    <w:rsid w:val="0034665F"/>
    <w:rsid w:val="00362730"/>
    <w:rsid w:val="00390BB3"/>
    <w:rsid w:val="00390E56"/>
    <w:rsid w:val="003912EE"/>
    <w:rsid w:val="00395BA4"/>
    <w:rsid w:val="003A0335"/>
    <w:rsid w:val="003A32D4"/>
    <w:rsid w:val="003A54ED"/>
    <w:rsid w:val="003B1FCC"/>
    <w:rsid w:val="003B30C2"/>
    <w:rsid w:val="003D06A1"/>
    <w:rsid w:val="003E1D25"/>
    <w:rsid w:val="003E6F81"/>
    <w:rsid w:val="003F0826"/>
    <w:rsid w:val="003F27DA"/>
    <w:rsid w:val="003F6E4F"/>
    <w:rsid w:val="00416CD3"/>
    <w:rsid w:val="00450150"/>
    <w:rsid w:val="00455B56"/>
    <w:rsid w:val="00463E4C"/>
    <w:rsid w:val="0048199E"/>
    <w:rsid w:val="00487AB9"/>
    <w:rsid w:val="004905DD"/>
    <w:rsid w:val="004A0B69"/>
    <w:rsid w:val="004B4379"/>
    <w:rsid w:val="004C74D9"/>
    <w:rsid w:val="004E0ABD"/>
    <w:rsid w:val="004E3268"/>
    <w:rsid w:val="004E47AB"/>
    <w:rsid w:val="004E5072"/>
    <w:rsid w:val="004F7016"/>
    <w:rsid w:val="00526231"/>
    <w:rsid w:val="00527702"/>
    <w:rsid w:val="00544007"/>
    <w:rsid w:val="00553D95"/>
    <w:rsid w:val="00565D2D"/>
    <w:rsid w:val="005C157A"/>
    <w:rsid w:val="005D469C"/>
    <w:rsid w:val="005D490A"/>
    <w:rsid w:val="005D4F27"/>
    <w:rsid w:val="005F4DAC"/>
    <w:rsid w:val="005F6C7C"/>
    <w:rsid w:val="0061630F"/>
    <w:rsid w:val="00617520"/>
    <w:rsid w:val="006219FF"/>
    <w:rsid w:val="0062217E"/>
    <w:rsid w:val="006338FC"/>
    <w:rsid w:val="00644114"/>
    <w:rsid w:val="006476BE"/>
    <w:rsid w:val="006756EE"/>
    <w:rsid w:val="006862CE"/>
    <w:rsid w:val="006A1F46"/>
    <w:rsid w:val="006C4242"/>
    <w:rsid w:val="006D2036"/>
    <w:rsid w:val="006D2E23"/>
    <w:rsid w:val="006D3280"/>
    <w:rsid w:val="006E0C32"/>
    <w:rsid w:val="006E54F3"/>
    <w:rsid w:val="006F53CD"/>
    <w:rsid w:val="00717BA5"/>
    <w:rsid w:val="00732A9E"/>
    <w:rsid w:val="007353E3"/>
    <w:rsid w:val="00756EBA"/>
    <w:rsid w:val="00760245"/>
    <w:rsid w:val="00777716"/>
    <w:rsid w:val="0079235A"/>
    <w:rsid w:val="00795475"/>
    <w:rsid w:val="007B13B8"/>
    <w:rsid w:val="007B3CED"/>
    <w:rsid w:val="007B591F"/>
    <w:rsid w:val="007C0158"/>
    <w:rsid w:val="007C0C6C"/>
    <w:rsid w:val="007C7715"/>
    <w:rsid w:val="007E1493"/>
    <w:rsid w:val="007F139E"/>
    <w:rsid w:val="00802D8F"/>
    <w:rsid w:val="00804381"/>
    <w:rsid w:val="00807D90"/>
    <w:rsid w:val="00807EFF"/>
    <w:rsid w:val="008147EC"/>
    <w:rsid w:val="00817219"/>
    <w:rsid w:val="00832C14"/>
    <w:rsid w:val="00834EB9"/>
    <w:rsid w:val="008377D5"/>
    <w:rsid w:val="00841EB6"/>
    <w:rsid w:val="008422F7"/>
    <w:rsid w:val="0085097F"/>
    <w:rsid w:val="00870AC3"/>
    <w:rsid w:val="00872DFA"/>
    <w:rsid w:val="008A474F"/>
    <w:rsid w:val="008A5B8E"/>
    <w:rsid w:val="008B038F"/>
    <w:rsid w:val="008B2067"/>
    <w:rsid w:val="008C03D4"/>
    <w:rsid w:val="008D41A7"/>
    <w:rsid w:val="008E2188"/>
    <w:rsid w:val="008E3EF6"/>
    <w:rsid w:val="009128B5"/>
    <w:rsid w:val="00926A6B"/>
    <w:rsid w:val="00941D72"/>
    <w:rsid w:val="00944D88"/>
    <w:rsid w:val="00963C57"/>
    <w:rsid w:val="009662C5"/>
    <w:rsid w:val="00981B74"/>
    <w:rsid w:val="00981E9A"/>
    <w:rsid w:val="009841AF"/>
    <w:rsid w:val="009B1197"/>
    <w:rsid w:val="009B1A66"/>
    <w:rsid w:val="009B62DC"/>
    <w:rsid w:val="009B6C2A"/>
    <w:rsid w:val="009E67CD"/>
    <w:rsid w:val="009F0B6B"/>
    <w:rsid w:val="00A01167"/>
    <w:rsid w:val="00A258FF"/>
    <w:rsid w:val="00A260B5"/>
    <w:rsid w:val="00A535CE"/>
    <w:rsid w:val="00A537E0"/>
    <w:rsid w:val="00A80FDB"/>
    <w:rsid w:val="00A8411F"/>
    <w:rsid w:val="00A95AC1"/>
    <w:rsid w:val="00AB46A2"/>
    <w:rsid w:val="00AD1534"/>
    <w:rsid w:val="00AD2E6F"/>
    <w:rsid w:val="00AE61BB"/>
    <w:rsid w:val="00AF47A5"/>
    <w:rsid w:val="00B5171F"/>
    <w:rsid w:val="00B901BD"/>
    <w:rsid w:val="00B9098C"/>
    <w:rsid w:val="00BA0A5A"/>
    <w:rsid w:val="00BA556F"/>
    <w:rsid w:val="00BA6B84"/>
    <w:rsid w:val="00BC0FB8"/>
    <w:rsid w:val="00BE70E8"/>
    <w:rsid w:val="00C11550"/>
    <w:rsid w:val="00C25F58"/>
    <w:rsid w:val="00C35500"/>
    <w:rsid w:val="00C45D16"/>
    <w:rsid w:val="00C473D2"/>
    <w:rsid w:val="00C60AFA"/>
    <w:rsid w:val="00C7174C"/>
    <w:rsid w:val="00C74213"/>
    <w:rsid w:val="00C83A03"/>
    <w:rsid w:val="00C93823"/>
    <w:rsid w:val="00C95660"/>
    <w:rsid w:val="00C9733A"/>
    <w:rsid w:val="00CA19B2"/>
    <w:rsid w:val="00CA1D39"/>
    <w:rsid w:val="00CC0522"/>
    <w:rsid w:val="00CC3FE1"/>
    <w:rsid w:val="00CC56BA"/>
    <w:rsid w:val="00CD2618"/>
    <w:rsid w:val="00CE779D"/>
    <w:rsid w:val="00CF6CA7"/>
    <w:rsid w:val="00D017D7"/>
    <w:rsid w:val="00D0358A"/>
    <w:rsid w:val="00D05679"/>
    <w:rsid w:val="00D066B6"/>
    <w:rsid w:val="00D21745"/>
    <w:rsid w:val="00D72ED7"/>
    <w:rsid w:val="00D74074"/>
    <w:rsid w:val="00D826A5"/>
    <w:rsid w:val="00D836F9"/>
    <w:rsid w:val="00D94456"/>
    <w:rsid w:val="00D97E94"/>
    <w:rsid w:val="00DB2BBE"/>
    <w:rsid w:val="00DB654F"/>
    <w:rsid w:val="00DB6CE3"/>
    <w:rsid w:val="00DC0C31"/>
    <w:rsid w:val="00DC20D6"/>
    <w:rsid w:val="00DC29CA"/>
    <w:rsid w:val="00DD0373"/>
    <w:rsid w:val="00DD06BB"/>
    <w:rsid w:val="00DE1920"/>
    <w:rsid w:val="00DE2D5B"/>
    <w:rsid w:val="00DE47FE"/>
    <w:rsid w:val="00DF2177"/>
    <w:rsid w:val="00E1208F"/>
    <w:rsid w:val="00E1217A"/>
    <w:rsid w:val="00E174E0"/>
    <w:rsid w:val="00E2673F"/>
    <w:rsid w:val="00E26CDC"/>
    <w:rsid w:val="00E33F68"/>
    <w:rsid w:val="00E341DC"/>
    <w:rsid w:val="00E41DBC"/>
    <w:rsid w:val="00E473A9"/>
    <w:rsid w:val="00E510B0"/>
    <w:rsid w:val="00E65571"/>
    <w:rsid w:val="00E7320A"/>
    <w:rsid w:val="00E807AD"/>
    <w:rsid w:val="00E8670F"/>
    <w:rsid w:val="00EA2184"/>
    <w:rsid w:val="00EB0940"/>
    <w:rsid w:val="00EB5587"/>
    <w:rsid w:val="00EB6ECE"/>
    <w:rsid w:val="00ED4987"/>
    <w:rsid w:val="00EF795B"/>
    <w:rsid w:val="00F00B79"/>
    <w:rsid w:val="00F032F9"/>
    <w:rsid w:val="00F14873"/>
    <w:rsid w:val="00F16B23"/>
    <w:rsid w:val="00F24DD5"/>
    <w:rsid w:val="00F32048"/>
    <w:rsid w:val="00F341FA"/>
    <w:rsid w:val="00F364EA"/>
    <w:rsid w:val="00F37D42"/>
    <w:rsid w:val="00F46DDB"/>
    <w:rsid w:val="00F60E0D"/>
    <w:rsid w:val="00F63369"/>
    <w:rsid w:val="00F760A7"/>
    <w:rsid w:val="00F915A9"/>
    <w:rsid w:val="00FB55A9"/>
    <w:rsid w:val="00FD1A4E"/>
    <w:rsid w:val="00FF2D6B"/>
    <w:rsid w:val="00FF6F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E3"/>
    <w:pPr>
      <w:spacing w:after="200" w:line="276" w:lineRule="auto"/>
    </w:pPr>
    <w:rPr>
      <w:sz w:val="22"/>
      <w:szCs w:val="22"/>
      <w:lang w:val="it-IT" w:eastAsia="en-US"/>
    </w:rPr>
  </w:style>
  <w:style w:type="paragraph" w:styleId="1">
    <w:name w:val="heading 1"/>
    <w:basedOn w:val="a"/>
    <w:link w:val="1Char"/>
    <w:uiPriority w:val="99"/>
    <w:qFormat/>
    <w:rsid w:val="001311CF"/>
    <w:pPr>
      <w:spacing w:before="240" w:after="120" w:line="240" w:lineRule="auto"/>
      <w:outlineLvl w:val="0"/>
    </w:pPr>
    <w:rPr>
      <w:rFonts w:ascii="Times New Roman" w:hAnsi="Times New Roman"/>
      <w:b/>
      <w:bCs/>
      <w:color w:val="000000"/>
      <w:kern w:val="36"/>
      <w:sz w:val="33"/>
      <w:szCs w:val="3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311CF"/>
    <w:rPr>
      <w:rFonts w:ascii="Times New Roman" w:hAnsi="Times New Roman" w:cs="Times New Roman"/>
      <w:b/>
      <w:color w:val="000000"/>
      <w:kern w:val="36"/>
      <w:sz w:val="33"/>
      <w:lang w:eastAsia="it-IT"/>
    </w:rPr>
  </w:style>
  <w:style w:type="paragraph" w:styleId="a3">
    <w:name w:val="List Paragraph"/>
    <w:basedOn w:val="a"/>
    <w:uiPriority w:val="99"/>
    <w:qFormat/>
    <w:rsid w:val="001311CF"/>
    <w:pPr>
      <w:ind w:left="720"/>
      <w:contextualSpacing/>
    </w:pPr>
  </w:style>
  <w:style w:type="character" w:customStyle="1" w:styleId="highlight2">
    <w:name w:val="highlight2"/>
    <w:uiPriority w:val="99"/>
    <w:rsid w:val="001311CF"/>
  </w:style>
  <w:style w:type="paragraph" w:customStyle="1" w:styleId="title1">
    <w:name w:val="title1"/>
    <w:basedOn w:val="a"/>
    <w:uiPriority w:val="99"/>
    <w:rsid w:val="001311CF"/>
    <w:pPr>
      <w:spacing w:after="0" w:line="240" w:lineRule="auto"/>
    </w:pPr>
    <w:rPr>
      <w:rFonts w:ascii="Times New Roman" w:eastAsia="Times New Roman" w:hAnsi="Times New Roman"/>
      <w:sz w:val="27"/>
      <w:szCs w:val="27"/>
      <w:lang w:eastAsia="it-IT"/>
    </w:rPr>
  </w:style>
  <w:style w:type="paragraph" w:customStyle="1" w:styleId="desc2">
    <w:name w:val="desc2"/>
    <w:basedOn w:val="a"/>
    <w:uiPriority w:val="99"/>
    <w:rsid w:val="001311CF"/>
    <w:pPr>
      <w:spacing w:after="0" w:line="240" w:lineRule="auto"/>
    </w:pPr>
    <w:rPr>
      <w:rFonts w:ascii="Times New Roman" w:eastAsia="Times New Roman" w:hAnsi="Times New Roman"/>
      <w:sz w:val="26"/>
      <w:szCs w:val="26"/>
      <w:lang w:eastAsia="it-IT"/>
    </w:rPr>
  </w:style>
  <w:style w:type="paragraph" w:customStyle="1" w:styleId="details1">
    <w:name w:val="details1"/>
    <w:basedOn w:val="a"/>
    <w:uiPriority w:val="99"/>
    <w:rsid w:val="001311CF"/>
    <w:pPr>
      <w:spacing w:after="0" w:line="240" w:lineRule="auto"/>
    </w:pPr>
    <w:rPr>
      <w:rFonts w:ascii="Times New Roman" w:eastAsia="Times New Roman" w:hAnsi="Times New Roman"/>
      <w:lang w:eastAsia="it-IT"/>
    </w:rPr>
  </w:style>
  <w:style w:type="character" w:customStyle="1" w:styleId="jrnl">
    <w:name w:val="jrnl"/>
    <w:uiPriority w:val="99"/>
    <w:rsid w:val="001311CF"/>
  </w:style>
  <w:style w:type="paragraph" w:customStyle="1" w:styleId="desc1">
    <w:name w:val="desc1"/>
    <w:basedOn w:val="a"/>
    <w:uiPriority w:val="99"/>
    <w:rsid w:val="00D97E94"/>
    <w:pPr>
      <w:spacing w:after="0" w:line="240" w:lineRule="auto"/>
    </w:pPr>
    <w:rPr>
      <w:rFonts w:ascii="Times New Roman" w:eastAsia="Times New Roman" w:hAnsi="Times New Roman"/>
      <w:sz w:val="26"/>
      <w:szCs w:val="26"/>
      <w:lang w:eastAsia="it-IT"/>
    </w:rPr>
  </w:style>
  <w:style w:type="character" w:styleId="a4">
    <w:name w:val="Hyperlink"/>
    <w:uiPriority w:val="99"/>
    <w:semiHidden/>
    <w:rsid w:val="00362730"/>
    <w:rPr>
      <w:rFonts w:cs="Times New Roman"/>
      <w:color w:val="0000FF"/>
      <w:u w:val="single"/>
    </w:rPr>
  </w:style>
  <w:style w:type="character" w:customStyle="1" w:styleId="highlight">
    <w:name w:val="highlight"/>
    <w:uiPriority w:val="99"/>
    <w:rsid w:val="00362730"/>
  </w:style>
  <w:style w:type="character" w:styleId="a5">
    <w:name w:val="Strong"/>
    <w:qFormat/>
    <w:locked/>
    <w:rsid w:val="00395BA4"/>
    <w:rPr>
      <w:rFonts w:ascii="Verdana" w:hAnsi="Verdana" w:cs="Times New Roman"/>
      <w:b/>
      <w:color w:val="336699"/>
      <w:sz w:val="18"/>
    </w:rPr>
  </w:style>
  <w:style w:type="character" w:customStyle="1" w:styleId="BodyText2Char1">
    <w:name w:val="Body Text 2 Char1"/>
    <w:uiPriority w:val="99"/>
    <w:locked/>
    <w:rsid w:val="00395BA4"/>
    <w:rPr>
      <w:sz w:val="24"/>
      <w:lang w:val="it-IT" w:eastAsia="it-IT"/>
    </w:rPr>
  </w:style>
  <w:style w:type="paragraph" w:styleId="2">
    <w:name w:val="Body Text 2"/>
    <w:basedOn w:val="a"/>
    <w:link w:val="2Char"/>
    <w:uiPriority w:val="99"/>
    <w:rsid w:val="00395BA4"/>
    <w:pPr>
      <w:spacing w:after="120" w:line="480" w:lineRule="auto"/>
    </w:pPr>
    <w:rPr>
      <w:sz w:val="20"/>
      <w:szCs w:val="20"/>
    </w:rPr>
  </w:style>
  <w:style w:type="character" w:customStyle="1" w:styleId="2Char">
    <w:name w:val="正文文本 2 Char"/>
    <w:link w:val="2"/>
    <w:uiPriority w:val="99"/>
    <w:semiHidden/>
    <w:locked/>
    <w:rsid w:val="0048199E"/>
    <w:rPr>
      <w:rFonts w:cs="Times New Roman"/>
      <w:lang w:eastAsia="en-US"/>
    </w:rPr>
  </w:style>
  <w:style w:type="character" w:customStyle="1" w:styleId="A20">
    <w:name w:val="A2"/>
    <w:uiPriority w:val="99"/>
    <w:rsid w:val="00395BA4"/>
    <w:rPr>
      <w:rFonts w:ascii="Adobe Garamond Pro" w:hAnsi="Adobe Garamond Pro"/>
      <w:color w:val="000000"/>
      <w:sz w:val="20"/>
    </w:rPr>
  </w:style>
  <w:style w:type="paragraph" w:styleId="a6">
    <w:name w:val="Normal (Web)"/>
    <w:basedOn w:val="a"/>
    <w:uiPriority w:val="99"/>
    <w:rsid w:val="00832C14"/>
    <w:pPr>
      <w:spacing w:after="0" w:line="240" w:lineRule="auto"/>
    </w:pPr>
    <w:rPr>
      <w:rFonts w:ascii="Times New Roman" w:hAnsi="Times New Roman"/>
      <w:sz w:val="24"/>
      <w:szCs w:val="24"/>
      <w:lang w:eastAsia="it-IT"/>
    </w:rPr>
  </w:style>
  <w:style w:type="paragraph" w:customStyle="1" w:styleId="Text">
    <w:name w:val="Text"/>
    <w:basedOn w:val="a"/>
    <w:uiPriority w:val="99"/>
    <w:rsid w:val="007F139E"/>
    <w:pPr>
      <w:spacing w:before="120" w:after="0" w:line="240" w:lineRule="auto"/>
      <w:jc w:val="both"/>
    </w:pPr>
    <w:rPr>
      <w:rFonts w:ascii="Times New Roman" w:eastAsia="Times New Roman" w:hAnsi="Times New Roman"/>
      <w:sz w:val="24"/>
      <w:szCs w:val="20"/>
      <w:lang w:val="en-GB" w:eastAsia="it-IT"/>
    </w:rPr>
  </w:style>
  <w:style w:type="character" w:customStyle="1" w:styleId="authors">
    <w:name w:val="authors"/>
    <w:uiPriority w:val="99"/>
    <w:rsid w:val="007F139E"/>
  </w:style>
  <w:style w:type="character" w:customStyle="1" w:styleId="a-plus-plus">
    <w:name w:val="a-plus-plus"/>
    <w:uiPriority w:val="99"/>
    <w:rsid w:val="007F139E"/>
  </w:style>
  <w:style w:type="paragraph" w:styleId="a7">
    <w:name w:val="Balloon Text"/>
    <w:basedOn w:val="a"/>
    <w:link w:val="Char"/>
    <w:uiPriority w:val="99"/>
    <w:semiHidden/>
    <w:rsid w:val="009B6C2A"/>
    <w:pPr>
      <w:spacing w:after="0" w:line="240" w:lineRule="auto"/>
    </w:pPr>
    <w:rPr>
      <w:rFonts w:ascii="Tahoma" w:hAnsi="Tahoma"/>
      <w:sz w:val="16"/>
      <w:szCs w:val="16"/>
      <w:lang w:eastAsia="ja-JP"/>
    </w:rPr>
  </w:style>
  <w:style w:type="character" w:customStyle="1" w:styleId="Char">
    <w:name w:val="批注框文本 Char"/>
    <w:link w:val="a7"/>
    <w:uiPriority w:val="99"/>
    <w:semiHidden/>
    <w:locked/>
    <w:rsid w:val="009B6C2A"/>
    <w:rPr>
      <w:rFonts w:ascii="Tahoma" w:hAnsi="Tahoma" w:cs="Times New Roman"/>
      <w:sz w:val="16"/>
      <w:lang w:val="it-IT"/>
    </w:rPr>
  </w:style>
  <w:style w:type="paragraph" w:customStyle="1" w:styleId="Paragraphedeliste">
    <w:name w:val="Paragraphe de liste"/>
    <w:basedOn w:val="a"/>
    <w:uiPriority w:val="99"/>
    <w:rsid w:val="005D469C"/>
    <w:pPr>
      <w:ind w:left="720"/>
      <w:contextualSpacing/>
    </w:pPr>
    <w:rPr>
      <w:lang w:val="fr-FR"/>
    </w:rPr>
  </w:style>
  <w:style w:type="paragraph" w:styleId="a8">
    <w:name w:val="header"/>
    <w:basedOn w:val="a"/>
    <w:link w:val="Char0"/>
    <w:uiPriority w:val="99"/>
    <w:unhideWhenUsed/>
    <w:rsid w:val="00807D9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8"/>
    <w:uiPriority w:val="99"/>
    <w:rsid w:val="00807D90"/>
    <w:rPr>
      <w:sz w:val="18"/>
      <w:szCs w:val="18"/>
      <w:lang w:val="it-IT" w:eastAsia="en-US"/>
    </w:rPr>
  </w:style>
  <w:style w:type="paragraph" w:styleId="a9">
    <w:name w:val="footer"/>
    <w:basedOn w:val="a"/>
    <w:link w:val="Char1"/>
    <w:uiPriority w:val="99"/>
    <w:unhideWhenUsed/>
    <w:rsid w:val="00807D90"/>
    <w:pPr>
      <w:tabs>
        <w:tab w:val="center" w:pos="4153"/>
        <w:tab w:val="right" w:pos="8306"/>
      </w:tabs>
      <w:snapToGrid w:val="0"/>
      <w:spacing w:line="240" w:lineRule="auto"/>
    </w:pPr>
    <w:rPr>
      <w:sz w:val="18"/>
      <w:szCs w:val="18"/>
    </w:rPr>
  </w:style>
  <w:style w:type="character" w:customStyle="1" w:styleId="Char1">
    <w:name w:val="页脚 Char"/>
    <w:link w:val="a9"/>
    <w:uiPriority w:val="99"/>
    <w:rsid w:val="00807D90"/>
    <w:rPr>
      <w:sz w:val="18"/>
      <w:szCs w:val="18"/>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E3"/>
    <w:pPr>
      <w:spacing w:after="200" w:line="276" w:lineRule="auto"/>
    </w:pPr>
    <w:rPr>
      <w:sz w:val="22"/>
      <w:szCs w:val="22"/>
      <w:lang w:val="it-IT" w:eastAsia="en-US"/>
    </w:rPr>
  </w:style>
  <w:style w:type="paragraph" w:styleId="1">
    <w:name w:val="heading 1"/>
    <w:basedOn w:val="a"/>
    <w:link w:val="1Char"/>
    <w:uiPriority w:val="99"/>
    <w:qFormat/>
    <w:rsid w:val="001311CF"/>
    <w:pPr>
      <w:spacing w:before="240" w:after="120" w:line="240" w:lineRule="auto"/>
      <w:outlineLvl w:val="0"/>
    </w:pPr>
    <w:rPr>
      <w:rFonts w:ascii="Times New Roman" w:hAnsi="Times New Roman"/>
      <w:b/>
      <w:bCs/>
      <w:color w:val="000000"/>
      <w:kern w:val="36"/>
      <w:sz w:val="33"/>
      <w:szCs w:val="3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311CF"/>
    <w:rPr>
      <w:rFonts w:ascii="Times New Roman" w:hAnsi="Times New Roman" w:cs="Times New Roman"/>
      <w:b/>
      <w:color w:val="000000"/>
      <w:kern w:val="36"/>
      <w:sz w:val="33"/>
      <w:lang w:eastAsia="it-IT"/>
    </w:rPr>
  </w:style>
  <w:style w:type="paragraph" w:styleId="a3">
    <w:name w:val="List Paragraph"/>
    <w:basedOn w:val="a"/>
    <w:uiPriority w:val="99"/>
    <w:qFormat/>
    <w:rsid w:val="001311CF"/>
    <w:pPr>
      <w:ind w:left="720"/>
      <w:contextualSpacing/>
    </w:pPr>
  </w:style>
  <w:style w:type="character" w:customStyle="1" w:styleId="highlight2">
    <w:name w:val="highlight2"/>
    <w:uiPriority w:val="99"/>
    <w:rsid w:val="001311CF"/>
  </w:style>
  <w:style w:type="paragraph" w:customStyle="1" w:styleId="title1">
    <w:name w:val="title1"/>
    <w:basedOn w:val="a"/>
    <w:uiPriority w:val="99"/>
    <w:rsid w:val="001311CF"/>
    <w:pPr>
      <w:spacing w:after="0" w:line="240" w:lineRule="auto"/>
    </w:pPr>
    <w:rPr>
      <w:rFonts w:ascii="Times New Roman" w:eastAsia="Times New Roman" w:hAnsi="Times New Roman"/>
      <w:sz w:val="27"/>
      <w:szCs w:val="27"/>
      <w:lang w:eastAsia="it-IT"/>
    </w:rPr>
  </w:style>
  <w:style w:type="paragraph" w:customStyle="1" w:styleId="desc2">
    <w:name w:val="desc2"/>
    <w:basedOn w:val="a"/>
    <w:uiPriority w:val="99"/>
    <w:rsid w:val="001311CF"/>
    <w:pPr>
      <w:spacing w:after="0" w:line="240" w:lineRule="auto"/>
    </w:pPr>
    <w:rPr>
      <w:rFonts w:ascii="Times New Roman" w:eastAsia="Times New Roman" w:hAnsi="Times New Roman"/>
      <w:sz w:val="26"/>
      <w:szCs w:val="26"/>
      <w:lang w:eastAsia="it-IT"/>
    </w:rPr>
  </w:style>
  <w:style w:type="paragraph" w:customStyle="1" w:styleId="details1">
    <w:name w:val="details1"/>
    <w:basedOn w:val="a"/>
    <w:uiPriority w:val="99"/>
    <w:rsid w:val="001311CF"/>
    <w:pPr>
      <w:spacing w:after="0" w:line="240" w:lineRule="auto"/>
    </w:pPr>
    <w:rPr>
      <w:rFonts w:ascii="Times New Roman" w:eastAsia="Times New Roman" w:hAnsi="Times New Roman"/>
      <w:lang w:eastAsia="it-IT"/>
    </w:rPr>
  </w:style>
  <w:style w:type="character" w:customStyle="1" w:styleId="jrnl">
    <w:name w:val="jrnl"/>
    <w:uiPriority w:val="99"/>
    <w:rsid w:val="001311CF"/>
  </w:style>
  <w:style w:type="paragraph" w:customStyle="1" w:styleId="desc1">
    <w:name w:val="desc1"/>
    <w:basedOn w:val="a"/>
    <w:uiPriority w:val="99"/>
    <w:rsid w:val="00D97E94"/>
    <w:pPr>
      <w:spacing w:after="0" w:line="240" w:lineRule="auto"/>
    </w:pPr>
    <w:rPr>
      <w:rFonts w:ascii="Times New Roman" w:eastAsia="Times New Roman" w:hAnsi="Times New Roman"/>
      <w:sz w:val="26"/>
      <w:szCs w:val="26"/>
      <w:lang w:eastAsia="it-IT"/>
    </w:rPr>
  </w:style>
  <w:style w:type="character" w:styleId="a4">
    <w:name w:val="Hyperlink"/>
    <w:uiPriority w:val="99"/>
    <w:semiHidden/>
    <w:rsid w:val="00362730"/>
    <w:rPr>
      <w:rFonts w:cs="Times New Roman"/>
      <w:color w:val="0000FF"/>
      <w:u w:val="single"/>
    </w:rPr>
  </w:style>
  <w:style w:type="character" w:customStyle="1" w:styleId="highlight">
    <w:name w:val="highlight"/>
    <w:uiPriority w:val="99"/>
    <w:rsid w:val="00362730"/>
  </w:style>
  <w:style w:type="character" w:styleId="a5">
    <w:name w:val="Strong"/>
    <w:qFormat/>
    <w:locked/>
    <w:rsid w:val="00395BA4"/>
    <w:rPr>
      <w:rFonts w:ascii="Verdana" w:hAnsi="Verdana" w:cs="Times New Roman"/>
      <w:b/>
      <w:color w:val="336699"/>
      <w:sz w:val="18"/>
    </w:rPr>
  </w:style>
  <w:style w:type="character" w:customStyle="1" w:styleId="BodyText2Char1">
    <w:name w:val="Body Text 2 Char1"/>
    <w:uiPriority w:val="99"/>
    <w:locked/>
    <w:rsid w:val="00395BA4"/>
    <w:rPr>
      <w:sz w:val="24"/>
      <w:lang w:val="it-IT" w:eastAsia="it-IT"/>
    </w:rPr>
  </w:style>
  <w:style w:type="paragraph" w:styleId="2">
    <w:name w:val="Body Text 2"/>
    <w:basedOn w:val="a"/>
    <w:link w:val="2Char"/>
    <w:uiPriority w:val="99"/>
    <w:rsid w:val="00395BA4"/>
    <w:pPr>
      <w:spacing w:after="120" w:line="480" w:lineRule="auto"/>
    </w:pPr>
    <w:rPr>
      <w:sz w:val="20"/>
      <w:szCs w:val="20"/>
    </w:rPr>
  </w:style>
  <w:style w:type="character" w:customStyle="1" w:styleId="2Char">
    <w:name w:val="正文文本 2 Char"/>
    <w:link w:val="2"/>
    <w:uiPriority w:val="99"/>
    <w:semiHidden/>
    <w:locked/>
    <w:rsid w:val="0048199E"/>
    <w:rPr>
      <w:rFonts w:cs="Times New Roman"/>
      <w:lang w:eastAsia="en-US"/>
    </w:rPr>
  </w:style>
  <w:style w:type="character" w:customStyle="1" w:styleId="A20">
    <w:name w:val="A2"/>
    <w:uiPriority w:val="99"/>
    <w:rsid w:val="00395BA4"/>
    <w:rPr>
      <w:rFonts w:ascii="Adobe Garamond Pro" w:hAnsi="Adobe Garamond Pro"/>
      <w:color w:val="000000"/>
      <w:sz w:val="20"/>
    </w:rPr>
  </w:style>
  <w:style w:type="paragraph" w:styleId="a6">
    <w:name w:val="Normal (Web)"/>
    <w:basedOn w:val="a"/>
    <w:uiPriority w:val="99"/>
    <w:rsid w:val="00832C14"/>
    <w:pPr>
      <w:spacing w:after="0" w:line="240" w:lineRule="auto"/>
    </w:pPr>
    <w:rPr>
      <w:rFonts w:ascii="Times New Roman" w:hAnsi="Times New Roman"/>
      <w:sz w:val="24"/>
      <w:szCs w:val="24"/>
      <w:lang w:eastAsia="it-IT"/>
    </w:rPr>
  </w:style>
  <w:style w:type="paragraph" w:customStyle="1" w:styleId="Text">
    <w:name w:val="Text"/>
    <w:basedOn w:val="a"/>
    <w:uiPriority w:val="99"/>
    <w:rsid w:val="007F139E"/>
    <w:pPr>
      <w:spacing w:before="120" w:after="0" w:line="240" w:lineRule="auto"/>
      <w:jc w:val="both"/>
    </w:pPr>
    <w:rPr>
      <w:rFonts w:ascii="Times New Roman" w:eastAsia="Times New Roman" w:hAnsi="Times New Roman"/>
      <w:sz w:val="24"/>
      <w:szCs w:val="20"/>
      <w:lang w:val="en-GB" w:eastAsia="it-IT"/>
    </w:rPr>
  </w:style>
  <w:style w:type="character" w:customStyle="1" w:styleId="authors">
    <w:name w:val="authors"/>
    <w:uiPriority w:val="99"/>
    <w:rsid w:val="007F139E"/>
  </w:style>
  <w:style w:type="character" w:customStyle="1" w:styleId="a-plus-plus">
    <w:name w:val="a-plus-plus"/>
    <w:uiPriority w:val="99"/>
    <w:rsid w:val="007F139E"/>
  </w:style>
  <w:style w:type="paragraph" w:styleId="a7">
    <w:name w:val="Balloon Text"/>
    <w:basedOn w:val="a"/>
    <w:link w:val="Char"/>
    <w:uiPriority w:val="99"/>
    <w:semiHidden/>
    <w:rsid w:val="009B6C2A"/>
    <w:pPr>
      <w:spacing w:after="0" w:line="240" w:lineRule="auto"/>
    </w:pPr>
    <w:rPr>
      <w:rFonts w:ascii="Tahoma" w:hAnsi="Tahoma"/>
      <w:sz w:val="16"/>
      <w:szCs w:val="16"/>
      <w:lang w:eastAsia="ja-JP"/>
    </w:rPr>
  </w:style>
  <w:style w:type="character" w:customStyle="1" w:styleId="Char">
    <w:name w:val="批注框文本 Char"/>
    <w:link w:val="a7"/>
    <w:uiPriority w:val="99"/>
    <w:semiHidden/>
    <w:locked/>
    <w:rsid w:val="009B6C2A"/>
    <w:rPr>
      <w:rFonts w:ascii="Tahoma" w:hAnsi="Tahoma" w:cs="Times New Roman"/>
      <w:sz w:val="16"/>
      <w:lang w:val="it-IT"/>
    </w:rPr>
  </w:style>
  <w:style w:type="paragraph" w:customStyle="1" w:styleId="Paragraphedeliste">
    <w:name w:val="Paragraphe de liste"/>
    <w:basedOn w:val="a"/>
    <w:uiPriority w:val="99"/>
    <w:rsid w:val="005D469C"/>
    <w:pPr>
      <w:ind w:left="720"/>
      <w:contextualSpacing/>
    </w:pPr>
    <w:rPr>
      <w:lang w:val="fr-FR"/>
    </w:rPr>
  </w:style>
  <w:style w:type="paragraph" w:styleId="a8">
    <w:name w:val="header"/>
    <w:basedOn w:val="a"/>
    <w:link w:val="Char0"/>
    <w:uiPriority w:val="99"/>
    <w:unhideWhenUsed/>
    <w:rsid w:val="00807D9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8"/>
    <w:uiPriority w:val="99"/>
    <w:rsid w:val="00807D90"/>
    <w:rPr>
      <w:sz w:val="18"/>
      <w:szCs w:val="18"/>
      <w:lang w:val="it-IT" w:eastAsia="en-US"/>
    </w:rPr>
  </w:style>
  <w:style w:type="paragraph" w:styleId="a9">
    <w:name w:val="footer"/>
    <w:basedOn w:val="a"/>
    <w:link w:val="Char1"/>
    <w:uiPriority w:val="99"/>
    <w:unhideWhenUsed/>
    <w:rsid w:val="00807D90"/>
    <w:pPr>
      <w:tabs>
        <w:tab w:val="center" w:pos="4153"/>
        <w:tab w:val="right" w:pos="8306"/>
      </w:tabs>
      <w:snapToGrid w:val="0"/>
      <w:spacing w:line="240" w:lineRule="auto"/>
    </w:pPr>
    <w:rPr>
      <w:sz w:val="18"/>
      <w:szCs w:val="18"/>
    </w:rPr>
  </w:style>
  <w:style w:type="character" w:customStyle="1" w:styleId="Char1">
    <w:name w:val="页脚 Char"/>
    <w:link w:val="a9"/>
    <w:uiPriority w:val="99"/>
    <w:rsid w:val="00807D90"/>
    <w:rPr>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51553">
      <w:marLeft w:val="0"/>
      <w:marRight w:val="0"/>
      <w:marTop w:val="0"/>
      <w:marBottom w:val="0"/>
      <w:divBdr>
        <w:top w:val="none" w:sz="0" w:space="0" w:color="auto"/>
        <w:left w:val="none" w:sz="0" w:space="0" w:color="auto"/>
        <w:bottom w:val="none" w:sz="0" w:space="0" w:color="auto"/>
        <w:right w:val="none" w:sz="0" w:space="0" w:color="auto"/>
      </w:divBdr>
      <w:divsChild>
        <w:div w:id="626551750">
          <w:marLeft w:val="0"/>
          <w:marRight w:val="1"/>
          <w:marTop w:val="0"/>
          <w:marBottom w:val="0"/>
          <w:divBdr>
            <w:top w:val="none" w:sz="0" w:space="0" w:color="auto"/>
            <w:left w:val="none" w:sz="0" w:space="0" w:color="auto"/>
            <w:bottom w:val="none" w:sz="0" w:space="0" w:color="auto"/>
            <w:right w:val="none" w:sz="0" w:space="0" w:color="auto"/>
          </w:divBdr>
          <w:divsChild>
            <w:div w:id="626551552">
              <w:marLeft w:val="0"/>
              <w:marRight w:val="0"/>
              <w:marTop w:val="0"/>
              <w:marBottom w:val="0"/>
              <w:divBdr>
                <w:top w:val="none" w:sz="0" w:space="0" w:color="auto"/>
                <w:left w:val="none" w:sz="0" w:space="0" w:color="auto"/>
                <w:bottom w:val="none" w:sz="0" w:space="0" w:color="auto"/>
                <w:right w:val="none" w:sz="0" w:space="0" w:color="auto"/>
              </w:divBdr>
              <w:divsChild>
                <w:div w:id="626551790">
                  <w:marLeft w:val="0"/>
                  <w:marRight w:val="1"/>
                  <w:marTop w:val="0"/>
                  <w:marBottom w:val="0"/>
                  <w:divBdr>
                    <w:top w:val="none" w:sz="0" w:space="0" w:color="auto"/>
                    <w:left w:val="none" w:sz="0" w:space="0" w:color="auto"/>
                    <w:bottom w:val="none" w:sz="0" w:space="0" w:color="auto"/>
                    <w:right w:val="none" w:sz="0" w:space="0" w:color="auto"/>
                  </w:divBdr>
                  <w:divsChild>
                    <w:div w:id="626551655">
                      <w:marLeft w:val="0"/>
                      <w:marRight w:val="0"/>
                      <w:marTop w:val="0"/>
                      <w:marBottom w:val="0"/>
                      <w:divBdr>
                        <w:top w:val="none" w:sz="0" w:space="0" w:color="auto"/>
                        <w:left w:val="none" w:sz="0" w:space="0" w:color="auto"/>
                        <w:bottom w:val="none" w:sz="0" w:space="0" w:color="auto"/>
                        <w:right w:val="none" w:sz="0" w:space="0" w:color="auto"/>
                      </w:divBdr>
                      <w:divsChild>
                        <w:div w:id="626551654">
                          <w:marLeft w:val="0"/>
                          <w:marRight w:val="0"/>
                          <w:marTop w:val="0"/>
                          <w:marBottom w:val="0"/>
                          <w:divBdr>
                            <w:top w:val="none" w:sz="0" w:space="0" w:color="auto"/>
                            <w:left w:val="none" w:sz="0" w:space="0" w:color="auto"/>
                            <w:bottom w:val="none" w:sz="0" w:space="0" w:color="auto"/>
                            <w:right w:val="none" w:sz="0" w:space="0" w:color="auto"/>
                          </w:divBdr>
                          <w:divsChild>
                            <w:div w:id="626551746">
                              <w:marLeft w:val="0"/>
                              <w:marRight w:val="0"/>
                              <w:marTop w:val="120"/>
                              <w:marBottom w:val="360"/>
                              <w:divBdr>
                                <w:top w:val="none" w:sz="0" w:space="0" w:color="auto"/>
                                <w:left w:val="none" w:sz="0" w:space="0" w:color="auto"/>
                                <w:bottom w:val="none" w:sz="0" w:space="0" w:color="auto"/>
                                <w:right w:val="none" w:sz="0" w:space="0" w:color="auto"/>
                              </w:divBdr>
                              <w:divsChild>
                                <w:div w:id="626551760">
                                  <w:marLeft w:val="0"/>
                                  <w:marRight w:val="0"/>
                                  <w:marTop w:val="0"/>
                                  <w:marBottom w:val="0"/>
                                  <w:divBdr>
                                    <w:top w:val="none" w:sz="0" w:space="0" w:color="auto"/>
                                    <w:left w:val="none" w:sz="0" w:space="0" w:color="auto"/>
                                    <w:bottom w:val="none" w:sz="0" w:space="0" w:color="auto"/>
                                    <w:right w:val="none" w:sz="0" w:space="0" w:color="auto"/>
                                  </w:divBdr>
                                  <w:divsChild>
                                    <w:div w:id="6265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557">
      <w:marLeft w:val="0"/>
      <w:marRight w:val="0"/>
      <w:marTop w:val="0"/>
      <w:marBottom w:val="0"/>
      <w:divBdr>
        <w:top w:val="none" w:sz="0" w:space="0" w:color="auto"/>
        <w:left w:val="none" w:sz="0" w:space="0" w:color="auto"/>
        <w:bottom w:val="none" w:sz="0" w:space="0" w:color="auto"/>
        <w:right w:val="none" w:sz="0" w:space="0" w:color="auto"/>
      </w:divBdr>
      <w:divsChild>
        <w:div w:id="626551568">
          <w:marLeft w:val="0"/>
          <w:marRight w:val="1"/>
          <w:marTop w:val="0"/>
          <w:marBottom w:val="0"/>
          <w:divBdr>
            <w:top w:val="none" w:sz="0" w:space="0" w:color="auto"/>
            <w:left w:val="none" w:sz="0" w:space="0" w:color="auto"/>
            <w:bottom w:val="none" w:sz="0" w:space="0" w:color="auto"/>
            <w:right w:val="none" w:sz="0" w:space="0" w:color="auto"/>
          </w:divBdr>
          <w:divsChild>
            <w:div w:id="626551689">
              <w:marLeft w:val="0"/>
              <w:marRight w:val="0"/>
              <w:marTop w:val="0"/>
              <w:marBottom w:val="0"/>
              <w:divBdr>
                <w:top w:val="none" w:sz="0" w:space="0" w:color="auto"/>
                <w:left w:val="none" w:sz="0" w:space="0" w:color="auto"/>
                <w:bottom w:val="none" w:sz="0" w:space="0" w:color="auto"/>
                <w:right w:val="none" w:sz="0" w:space="0" w:color="auto"/>
              </w:divBdr>
              <w:divsChild>
                <w:div w:id="626551701">
                  <w:marLeft w:val="0"/>
                  <w:marRight w:val="1"/>
                  <w:marTop w:val="0"/>
                  <w:marBottom w:val="0"/>
                  <w:divBdr>
                    <w:top w:val="none" w:sz="0" w:space="0" w:color="auto"/>
                    <w:left w:val="none" w:sz="0" w:space="0" w:color="auto"/>
                    <w:bottom w:val="none" w:sz="0" w:space="0" w:color="auto"/>
                    <w:right w:val="none" w:sz="0" w:space="0" w:color="auto"/>
                  </w:divBdr>
                  <w:divsChild>
                    <w:div w:id="626551695">
                      <w:marLeft w:val="0"/>
                      <w:marRight w:val="0"/>
                      <w:marTop w:val="0"/>
                      <w:marBottom w:val="0"/>
                      <w:divBdr>
                        <w:top w:val="none" w:sz="0" w:space="0" w:color="auto"/>
                        <w:left w:val="none" w:sz="0" w:space="0" w:color="auto"/>
                        <w:bottom w:val="none" w:sz="0" w:space="0" w:color="auto"/>
                        <w:right w:val="none" w:sz="0" w:space="0" w:color="auto"/>
                      </w:divBdr>
                      <w:divsChild>
                        <w:div w:id="626551774">
                          <w:marLeft w:val="0"/>
                          <w:marRight w:val="0"/>
                          <w:marTop w:val="0"/>
                          <w:marBottom w:val="0"/>
                          <w:divBdr>
                            <w:top w:val="none" w:sz="0" w:space="0" w:color="auto"/>
                            <w:left w:val="none" w:sz="0" w:space="0" w:color="auto"/>
                            <w:bottom w:val="none" w:sz="0" w:space="0" w:color="auto"/>
                            <w:right w:val="none" w:sz="0" w:space="0" w:color="auto"/>
                          </w:divBdr>
                          <w:divsChild>
                            <w:div w:id="626551563">
                              <w:marLeft w:val="0"/>
                              <w:marRight w:val="0"/>
                              <w:marTop w:val="120"/>
                              <w:marBottom w:val="360"/>
                              <w:divBdr>
                                <w:top w:val="none" w:sz="0" w:space="0" w:color="auto"/>
                                <w:left w:val="none" w:sz="0" w:space="0" w:color="auto"/>
                                <w:bottom w:val="none" w:sz="0" w:space="0" w:color="auto"/>
                                <w:right w:val="none" w:sz="0" w:space="0" w:color="auto"/>
                              </w:divBdr>
                              <w:divsChild>
                                <w:div w:id="626551708">
                                  <w:marLeft w:val="0"/>
                                  <w:marRight w:val="0"/>
                                  <w:marTop w:val="0"/>
                                  <w:marBottom w:val="0"/>
                                  <w:divBdr>
                                    <w:top w:val="none" w:sz="0" w:space="0" w:color="auto"/>
                                    <w:left w:val="none" w:sz="0" w:space="0" w:color="auto"/>
                                    <w:bottom w:val="none" w:sz="0" w:space="0" w:color="auto"/>
                                    <w:right w:val="none" w:sz="0" w:space="0" w:color="auto"/>
                                  </w:divBdr>
                                  <w:divsChild>
                                    <w:div w:id="6265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561">
      <w:marLeft w:val="0"/>
      <w:marRight w:val="0"/>
      <w:marTop w:val="0"/>
      <w:marBottom w:val="0"/>
      <w:divBdr>
        <w:top w:val="none" w:sz="0" w:space="0" w:color="auto"/>
        <w:left w:val="none" w:sz="0" w:space="0" w:color="auto"/>
        <w:bottom w:val="none" w:sz="0" w:space="0" w:color="auto"/>
        <w:right w:val="none" w:sz="0" w:space="0" w:color="auto"/>
      </w:divBdr>
      <w:divsChild>
        <w:div w:id="626551646">
          <w:marLeft w:val="0"/>
          <w:marRight w:val="1"/>
          <w:marTop w:val="0"/>
          <w:marBottom w:val="0"/>
          <w:divBdr>
            <w:top w:val="none" w:sz="0" w:space="0" w:color="auto"/>
            <w:left w:val="none" w:sz="0" w:space="0" w:color="auto"/>
            <w:bottom w:val="none" w:sz="0" w:space="0" w:color="auto"/>
            <w:right w:val="none" w:sz="0" w:space="0" w:color="auto"/>
          </w:divBdr>
          <w:divsChild>
            <w:div w:id="626551694">
              <w:marLeft w:val="0"/>
              <w:marRight w:val="0"/>
              <w:marTop w:val="0"/>
              <w:marBottom w:val="0"/>
              <w:divBdr>
                <w:top w:val="none" w:sz="0" w:space="0" w:color="auto"/>
                <w:left w:val="none" w:sz="0" w:space="0" w:color="auto"/>
                <w:bottom w:val="none" w:sz="0" w:space="0" w:color="auto"/>
                <w:right w:val="none" w:sz="0" w:space="0" w:color="auto"/>
              </w:divBdr>
              <w:divsChild>
                <w:div w:id="626551635">
                  <w:marLeft w:val="0"/>
                  <w:marRight w:val="1"/>
                  <w:marTop w:val="0"/>
                  <w:marBottom w:val="0"/>
                  <w:divBdr>
                    <w:top w:val="none" w:sz="0" w:space="0" w:color="auto"/>
                    <w:left w:val="none" w:sz="0" w:space="0" w:color="auto"/>
                    <w:bottom w:val="none" w:sz="0" w:space="0" w:color="auto"/>
                    <w:right w:val="none" w:sz="0" w:space="0" w:color="auto"/>
                  </w:divBdr>
                  <w:divsChild>
                    <w:div w:id="626551564">
                      <w:marLeft w:val="0"/>
                      <w:marRight w:val="0"/>
                      <w:marTop w:val="0"/>
                      <w:marBottom w:val="0"/>
                      <w:divBdr>
                        <w:top w:val="none" w:sz="0" w:space="0" w:color="auto"/>
                        <w:left w:val="none" w:sz="0" w:space="0" w:color="auto"/>
                        <w:bottom w:val="none" w:sz="0" w:space="0" w:color="auto"/>
                        <w:right w:val="none" w:sz="0" w:space="0" w:color="auto"/>
                      </w:divBdr>
                      <w:divsChild>
                        <w:div w:id="626551649">
                          <w:marLeft w:val="0"/>
                          <w:marRight w:val="0"/>
                          <w:marTop w:val="0"/>
                          <w:marBottom w:val="0"/>
                          <w:divBdr>
                            <w:top w:val="none" w:sz="0" w:space="0" w:color="auto"/>
                            <w:left w:val="none" w:sz="0" w:space="0" w:color="auto"/>
                            <w:bottom w:val="none" w:sz="0" w:space="0" w:color="auto"/>
                            <w:right w:val="none" w:sz="0" w:space="0" w:color="auto"/>
                          </w:divBdr>
                          <w:divsChild>
                            <w:div w:id="626551659">
                              <w:marLeft w:val="0"/>
                              <w:marRight w:val="0"/>
                              <w:marTop w:val="120"/>
                              <w:marBottom w:val="360"/>
                              <w:divBdr>
                                <w:top w:val="none" w:sz="0" w:space="0" w:color="auto"/>
                                <w:left w:val="none" w:sz="0" w:space="0" w:color="auto"/>
                                <w:bottom w:val="none" w:sz="0" w:space="0" w:color="auto"/>
                                <w:right w:val="none" w:sz="0" w:space="0" w:color="auto"/>
                              </w:divBdr>
                              <w:divsChild>
                                <w:div w:id="626551773">
                                  <w:marLeft w:val="0"/>
                                  <w:marRight w:val="0"/>
                                  <w:marTop w:val="0"/>
                                  <w:marBottom w:val="0"/>
                                  <w:divBdr>
                                    <w:top w:val="none" w:sz="0" w:space="0" w:color="auto"/>
                                    <w:left w:val="none" w:sz="0" w:space="0" w:color="auto"/>
                                    <w:bottom w:val="none" w:sz="0" w:space="0" w:color="auto"/>
                                    <w:right w:val="none" w:sz="0" w:space="0" w:color="auto"/>
                                  </w:divBdr>
                                  <w:divsChild>
                                    <w:div w:id="6265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584">
      <w:marLeft w:val="0"/>
      <w:marRight w:val="0"/>
      <w:marTop w:val="0"/>
      <w:marBottom w:val="0"/>
      <w:divBdr>
        <w:top w:val="none" w:sz="0" w:space="0" w:color="auto"/>
        <w:left w:val="none" w:sz="0" w:space="0" w:color="auto"/>
        <w:bottom w:val="none" w:sz="0" w:space="0" w:color="auto"/>
        <w:right w:val="none" w:sz="0" w:space="0" w:color="auto"/>
      </w:divBdr>
      <w:divsChild>
        <w:div w:id="626551639">
          <w:marLeft w:val="0"/>
          <w:marRight w:val="1"/>
          <w:marTop w:val="0"/>
          <w:marBottom w:val="0"/>
          <w:divBdr>
            <w:top w:val="none" w:sz="0" w:space="0" w:color="auto"/>
            <w:left w:val="none" w:sz="0" w:space="0" w:color="auto"/>
            <w:bottom w:val="none" w:sz="0" w:space="0" w:color="auto"/>
            <w:right w:val="none" w:sz="0" w:space="0" w:color="auto"/>
          </w:divBdr>
          <w:divsChild>
            <w:div w:id="626551669">
              <w:marLeft w:val="0"/>
              <w:marRight w:val="0"/>
              <w:marTop w:val="0"/>
              <w:marBottom w:val="0"/>
              <w:divBdr>
                <w:top w:val="none" w:sz="0" w:space="0" w:color="auto"/>
                <w:left w:val="none" w:sz="0" w:space="0" w:color="auto"/>
                <w:bottom w:val="none" w:sz="0" w:space="0" w:color="auto"/>
                <w:right w:val="none" w:sz="0" w:space="0" w:color="auto"/>
              </w:divBdr>
              <w:divsChild>
                <w:div w:id="626551889">
                  <w:marLeft w:val="0"/>
                  <w:marRight w:val="1"/>
                  <w:marTop w:val="0"/>
                  <w:marBottom w:val="0"/>
                  <w:divBdr>
                    <w:top w:val="none" w:sz="0" w:space="0" w:color="auto"/>
                    <w:left w:val="none" w:sz="0" w:space="0" w:color="auto"/>
                    <w:bottom w:val="none" w:sz="0" w:space="0" w:color="auto"/>
                    <w:right w:val="none" w:sz="0" w:space="0" w:color="auto"/>
                  </w:divBdr>
                  <w:divsChild>
                    <w:div w:id="626551785">
                      <w:marLeft w:val="0"/>
                      <w:marRight w:val="0"/>
                      <w:marTop w:val="0"/>
                      <w:marBottom w:val="0"/>
                      <w:divBdr>
                        <w:top w:val="none" w:sz="0" w:space="0" w:color="auto"/>
                        <w:left w:val="none" w:sz="0" w:space="0" w:color="auto"/>
                        <w:bottom w:val="none" w:sz="0" w:space="0" w:color="auto"/>
                        <w:right w:val="none" w:sz="0" w:space="0" w:color="auto"/>
                      </w:divBdr>
                      <w:divsChild>
                        <w:div w:id="626551893">
                          <w:marLeft w:val="0"/>
                          <w:marRight w:val="0"/>
                          <w:marTop w:val="0"/>
                          <w:marBottom w:val="0"/>
                          <w:divBdr>
                            <w:top w:val="none" w:sz="0" w:space="0" w:color="auto"/>
                            <w:left w:val="none" w:sz="0" w:space="0" w:color="auto"/>
                            <w:bottom w:val="none" w:sz="0" w:space="0" w:color="auto"/>
                            <w:right w:val="none" w:sz="0" w:space="0" w:color="auto"/>
                          </w:divBdr>
                          <w:divsChild>
                            <w:div w:id="626551681">
                              <w:marLeft w:val="0"/>
                              <w:marRight w:val="0"/>
                              <w:marTop w:val="120"/>
                              <w:marBottom w:val="360"/>
                              <w:divBdr>
                                <w:top w:val="none" w:sz="0" w:space="0" w:color="auto"/>
                                <w:left w:val="none" w:sz="0" w:space="0" w:color="auto"/>
                                <w:bottom w:val="none" w:sz="0" w:space="0" w:color="auto"/>
                                <w:right w:val="none" w:sz="0" w:space="0" w:color="auto"/>
                              </w:divBdr>
                              <w:divsChild>
                                <w:div w:id="626551607">
                                  <w:marLeft w:val="0"/>
                                  <w:marRight w:val="0"/>
                                  <w:marTop w:val="0"/>
                                  <w:marBottom w:val="0"/>
                                  <w:divBdr>
                                    <w:top w:val="none" w:sz="0" w:space="0" w:color="auto"/>
                                    <w:left w:val="none" w:sz="0" w:space="0" w:color="auto"/>
                                    <w:bottom w:val="none" w:sz="0" w:space="0" w:color="auto"/>
                                    <w:right w:val="none" w:sz="0" w:space="0" w:color="auto"/>
                                  </w:divBdr>
                                  <w:divsChild>
                                    <w:div w:id="6265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588">
      <w:marLeft w:val="0"/>
      <w:marRight w:val="0"/>
      <w:marTop w:val="0"/>
      <w:marBottom w:val="0"/>
      <w:divBdr>
        <w:top w:val="none" w:sz="0" w:space="0" w:color="auto"/>
        <w:left w:val="none" w:sz="0" w:space="0" w:color="auto"/>
        <w:bottom w:val="none" w:sz="0" w:space="0" w:color="auto"/>
        <w:right w:val="none" w:sz="0" w:space="0" w:color="auto"/>
      </w:divBdr>
      <w:divsChild>
        <w:div w:id="626551572">
          <w:marLeft w:val="0"/>
          <w:marRight w:val="1"/>
          <w:marTop w:val="0"/>
          <w:marBottom w:val="0"/>
          <w:divBdr>
            <w:top w:val="none" w:sz="0" w:space="0" w:color="auto"/>
            <w:left w:val="none" w:sz="0" w:space="0" w:color="auto"/>
            <w:bottom w:val="none" w:sz="0" w:space="0" w:color="auto"/>
            <w:right w:val="none" w:sz="0" w:space="0" w:color="auto"/>
          </w:divBdr>
          <w:divsChild>
            <w:div w:id="626551570">
              <w:marLeft w:val="0"/>
              <w:marRight w:val="0"/>
              <w:marTop w:val="0"/>
              <w:marBottom w:val="0"/>
              <w:divBdr>
                <w:top w:val="none" w:sz="0" w:space="0" w:color="auto"/>
                <w:left w:val="none" w:sz="0" w:space="0" w:color="auto"/>
                <w:bottom w:val="none" w:sz="0" w:space="0" w:color="auto"/>
                <w:right w:val="none" w:sz="0" w:space="0" w:color="auto"/>
              </w:divBdr>
              <w:divsChild>
                <w:div w:id="626551673">
                  <w:marLeft w:val="0"/>
                  <w:marRight w:val="1"/>
                  <w:marTop w:val="0"/>
                  <w:marBottom w:val="0"/>
                  <w:divBdr>
                    <w:top w:val="none" w:sz="0" w:space="0" w:color="auto"/>
                    <w:left w:val="none" w:sz="0" w:space="0" w:color="auto"/>
                    <w:bottom w:val="none" w:sz="0" w:space="0" w:color="auto"/>
                    <w:right w:val="none" w:sz="0" w:space="0" w:color="auto"/>
                  </w:divBdr>
                  <w:divsChild>
                    <w:div w:id="626551585">
                      <w:marLeft w:val="0"/>
                      <w:marRight w:val="0"/>
                      <w:marTop w:val="0"/>
                      <w:marBottom w:val="0"/>
                      <w:divBdr>
                        <w:top w:val="none" w:sz="0" w:space="0" w:color="auto"/>
                        <w:left w:val="none" w:sz="0" w:space="0" w:color="auto"/>
                        <w:bottom w:val="none" w:sz="0" w:space="0" w:color="auto"/>
                        <w:right w:val="none" w:sz="0" w:space="0" w:color="auto"/>
                      </w:divBdr>
                      <w:divsChild>
                        <w:div w:id="626551619">
                          <w:marLeft w:val="0"/>
                          <w:marRight w:val="0"/>
                          <w:marTop w:val="0"/>
                          <w:marBottom w:val="0"/>
                          <w:divBdr>
                            <w:top w:val="none" w:sz="0" w:space="0" w:color="auto"/>
                            <w:left w:val="none" w:sz="0" w:space="0" w:color="auto"/>
                            <w:bottom w:val="none" w:sz="0" w:space="0" w:color="auto"/>
                            <w:right w:val="none" w:sz="0" w:space="0" w:color="auto"/>
                          </w:divBdr>
                          <w:divsChild>
                            <w:div w:id="626551890">
                              <w:marLeft w:val="0"/>
                              <w:marRight w:val="0"/>
                              <w:marTop w:val="120"/>
                              <w:marBottom w:val="360"/>
                              <w:divBdr>
                                <w:top w:val="none" w:sz="0" w:space="0" w:color="auto"/>
                                <w:left w:val="none" w:sz="0" w:space="0" w:color="auto"/>
                                <w:bottom w:val="none" w:sz="0" w:space="0" w:color="auto"/>
                                <w:right w:val="none" w:sz="0" w:space="0" w:color="auto"/>
                              </w:divBdr>
                              <w:divsChild>
                                <w:div w:id="626551629">
                                  <w:marLeft w:val="0"/>
                                  <w:marRight w:val="0"/>
                                  <w:marTop w:val="0"/>
                                  <w:marBottom w:val="0"/>
                                  <w:divBdr>
                                    <w:top w:val="none" w:sz="0" w:space="0" w:color="auto"/>
                                    <w:left w:val="none" w:sz="0" w:space="0" w:color="auto"/>
                                    <w:bottom w:val="none" w:sz="0" w:space="0" w:color="auto"/>
                                    <w:right w:val="none" w:sz="0" w:space="0" w:color="auto"/>
                                  </w:divBdr>
                                  <w:divsChild>
                                    <w:div w:id="6265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591">
      <w:marLeft w:val="0"/>
      <w:marRight w:val="0"/>
      <w:marTop w:val="0"/>
      <w:marBottom w:val="0"/>
      <w:divBdr>
        <w:top w:val="none" w:sz="0" w:space="0" w:color="auto"/>
        <w:left w:val="none" w:sz="0" w:space="0" w:color="auto"/>
        <w:bottom w:val="none" w:sz="0" w:space="0" w:color="auto"/>
        <w:right w:val="none" w:sz="0" w:space="0" w:color="auto"/>
      </w:divBdr>
      <w:divsChild>
        <w:div w:id="626551671">
          <w:marLeft w:val="0"/>
          <w:marRight w:val="1"/>
          <w:marTop w:val="0"/>
          <w:marBottom w:val="0"/>
          <w:divBdr>
            <w:top w:val="none" w:sz="0" w:space="0" w:color="auto"/>
            <w:left w:val="none" w:sz="0" w:space="0" w:color="auto"/>
            <w:bottom w:val="none" w:sz="0" w:space="0" w:color="auto"/>
            <w:right w:val="none" w:sz="0" w:space="0" w:color="auto"/>
          </w:divBdr>
          <w:divsChild>
            <w:div w:id="626551648">
              <w:marLeft w:val="0"/>
              <w:marRight w:val="0"/>
              <w:marTop w:val="0"/>
              <w:marBottom w:val="0"/>
              <w:divBdr>
                <w:top w:val="none" w:sz="0" w:space="0" w:color="auto"/>
                <w:left w:val="none" w:sz="0" w:space="0" w:color="auto"/>
                <w:bottom w:val="none" w:sz="0" w:space="0" w:color="auto"/>
                <w:right w:val="none" w:sz="0" w:space="0" w:color="auto"/>
              </w:divBdr>
              <w:divsChild>
                <w:div w:id="626551721">
                  <w:marLeft w:val="0"/>
                  <w:marRight w:val="1"/>
                  <w:marTop w:val="0"/>
                  <w:marBottom w:val="0"/>
                  <w:divBdr>
                    <w:top w:val="none" w:sz="0" w:space="0" w:color="auto"/>
                    <w:left w:val="none" w:sz="0" w:space="0" w:color="auto"/>
                    <w:bottom w:val="none" w:sz="0" w:space="0" w:color="auto"/>
                    <w:right w:val="none" w:sz="0" w:space="0" w:color="auto"/>
                  </w:divBdr>
                  <w:divsChild>
                    <w:div w:id="626551590">
                      <w:marLeft w:val="0"/>
                      <w:marRight w:val="0"/>
                      <w:marTop w:val="0"/>
                      <w:marBottom w:val="0"/>
                      <w:divBdr>
                        <w:top w:val="none" w:sz="0" w:space="0" w:color="auto"/>
                        <w:left w:val="none" w:sz="0" w:space="0" w:color="auto"/>
                        <w:bottom w:val="none" w:sz="0" w:space="0" w:color="auto"/>
                        <w:right w:val="none" w:sz="0" w:space="0" w:color="auto"/>
                      </w:divBdr>
                      <w:divsChild>
                        <w:div w:id="626551679">
                          <w:marLeft w:val="0"/>
                          <w:marRight w:val="0"/>
                          <w:marTop w:val="0"/>
                          <w:marBottom w:val="0"/>
                          <w:divBdr>
                            <w:top w:val="none" w:sz="0" w:space="0" w:color="auto"/>
                            <w:left w:val="none" w:sz="0" w:space="0" w:color="auto"/>
                            <w:bottom w:val="none" w:sz="0" w:space="0" w:color="auto"/>
                            <w:right w:val="none" w:sz="0" w:space="0" w:color="auto"/>
                          </w:divBdr>
                          <w:divsChild>
                            <w:div w:id="626551678">
                              <w:marLeft w:val="0"/>
                              <w:marRight w:val="0"/>
                              <w:marTop w:val="120"/>
                              <w:marBottom w:val="360"/>
                              <w:divBdr>
                                <w:top w:val="none" w:sz="0" w:space="0" w:color="auto"/>
                                <w:left w:val="none" w:sz="0" w:space="0" w:color="auto"/>
                                <w:bottom w:val="none" w:sz="0" w:space="0" w:color="auto"/>
                                <w:right w:val="none" w:sz="0" w:space="0" w:color="auto"/>
                              </w:divBdr>
                              <w:divsChild>
                                <w:div w:id="626551720">
                                  <w:marLeft w:val="0"/>
                                  <w:marRight w:val="0"/>
                                  <w:marTop w:val="0"/>
                                  <w:marBottom w:val="0"/>
                                  <w:divBdr>
                                    <w:top w:val="none" w:sz="0" w:space="0" w:color="auto"/>
                                    <w:left w:val="none" w:sz="0" w:space="0" w:color="auto"/>
                                    <w:bottom w:val="none" w:sz="0" w:space="0" w:color="auto"/>
                                    <w:right w:val="none" w:sz="0" w:space="0" w:color="auto"/>
                                  </w:divBdr>
                                  <w:divsChild>
                                    <w:div w:id="6265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01">
      <w:marLeft w:val="0"/>
      <w:marRight w:val="0"/>
      <w:marTop w:val="0"/>
      <w:marBottom w:val="0"/>
      <w:divBdr>
        <w:top w:val="none" w:sz="0" w:space="0" w:color="auto"/>
        <w:left w:val="none" w:sz="0" w:space="0" w:color="auto"/>
        <w:bottom w:val="none" w:sz="0" w:space="0" w:color="auto"/>
        <w:right w:val="none" w:sz="0" w:space="0" w:color="auto"/>
      </w:divBdr>
      <w:divsChild>
        <w:div w:id="626551768">
          <w:marLeft w:val="0"/>
          <w:marRight w:val="1"/>
          <w:marTop w:val="0"/>
          <w:marBottom w:val="0"/>
          <w:divBdr>
            <w:top w:val="none" w:sz="0" w:space="0" w:color="auto"/>
            <w:left w:val="none" w:sz="0" w:space="0" w:color="auto"/>
            <w:bottom w:val="none" w:sz="0" w:space="0" w:color="auto"/>
            <w:right w:val="none" w:sz="0" w:space="0" w:color="auto"/>
          </w:divBdr>
          <w:divsChild>
            <w:div w:id="626551712">
              <w:marLeft w:val="0"/>
              <w:marRight w:val="0"/>
              <w:marTop w:val="0"/>
              <w:marBottom w:val="0"/>
              <w:divBdr>
                <w:top w:val="none" w:sz="0" w:space="0" w:color="auto"/>
                <w:left w:val="none" w:sz="0" w:space="0" w:color="auto"/>
                <w:bottom w:val="none" w:sz="0" w:space="0" w:color="auto"/>
                <w:right w:val="none" w:sz="0" w:space="0" w:color="auto"/>
              </w:divBdr>
              <w:divsChild>
                <w:div w:id="626551597">
                  <w:marLeft w:val="0"/>
                  <w:marRight w:val="1"/>
                  <w:marTop w:val="0"/>
                  <w:marBottom w:val="0"/>
                  <w:divBdr>
                    <w:top w:val="none" w:sz="0" w:space="0" w:color="auto"/>
                    <w:left w:val="none" w:sz="0" w:space="0" w:color="auto"/>
                    <w:bottom w:val="none" w:sz="0" w:space="0" w:color="auto"/>
                    <w:right w:val="none" w:sz="0" w:space="0" w:color="auto"/>
                  </w:divBdr>
                  <w:divsChild>
                    <w:div w:id="626551674">
                      <w:marLeft w:val="0"/>
                      <w:marRight w:val="0"/>
                      <w:marTop w:val="0"/>
                      <w:marBottom w:val="0"/>
                      <w:divBdr>
                        <w:top w:val="none" w:sz="0" w:space="0" w:color="auto"/>
                        <w:left w:val="none" w:sz="0" w:space="0" w:color="auto"/>
                        <w:bottom w:val="none" w:sz="0" w:space="0" w:color="auto"/>
                        <w:right w:val="none" w:sz="0" w:space="0" w:color="auto"/>
                      </w:divBdr>
                      <w:divsChild>
                        <w:div w:id="626551612">
                          <w:marLeft w:val="0"/>
                          <w:marRight w:val="0"/>
                          <w:marTop w:val="0"/>
                          <w:marBottom w:val="0"/>
                          <w:divBdr>
                            <w:top w:val="none" w:sz="0" w:space="0" w:color="auto"/>
                            <w:left w:val="none" w:sz="0" w:space="0" w:color="auto"/>
                            <w:bottom w:val="none" w:sz="0" w:space="0" w:color="auto"/>
                            <w:right w:val="none" w:sz="0" w:space="0" w:color="auto"/>
                          </w:divBdr>
                          <w:divsChild>
                            <w:div w:id="626551772">
                              <w:marLeft w:val="0"/>
                              <w:marRight w:val="0"/>
                              <w:marTop w:val="120"/>
                              <w:marBottom w:val="360"/>
                              <w:divBdr>
                                <w:top w:val="none" w:sz="0" w:space="0" w:color="auto"/>
                                <w:left w:val="none" w:sz="0" w:space="0" w:color="auto"/>
                                <w:bottom w:val="none" w:sz="0" w:space="0" w:color="auto"/>
                                <w:right w:val="none" w:sz="0" w:space="0" w:color="auto"/>
                              </w:divBdr>
                              <w:divsChild>
                                <w:div w:id="626551555">
                                  <w:marLeft w:val="0"/>
                                  <w:marRight w:val="0"/>
                                  <w:marTop w:val="0"/>
                                  <w:marBottom w:val="0"/>
                                  <w:divBdr>
                                    <w:top w:val="none" w:sz="0" w:space="0" w:color="auto"/>
                                    <w:left w:val="none" w:sz="0" w:space="0" w:color="auto"/>
                                    <w:bottom w:val="none" w:sz="0" w:space="0" w:color="auto"/>
                                    <w:right w:val="none" w:sz="0" w:space="0" w:color="auto"/>
                                  </w:divBdr>
                                  <w:divsChild>
                                    <w:div w:id="6265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08">
      <w:marLeft w:val="0"/>
      <w:marRight w:val="0"/>
      <w:marTop w:val="0"/>
      <w:marBottom w:val="0"/>
      <w:divBdr>
        <w:top w:val="none" w:sz="0" w:space="0" w:color="auto"/>
        <w:left w:val="none" w:sz="0" w:space="0" w:color="auto"/>
        <w:bottom w:val="none" w:sz="0" w:space="0" w:color="auto"/>
        <w:right w:val="none" w:sz="0" w:space="0" w:color="auto"/>
      </w:divBdr>
      <w:divsChild>
        <w:div w:id="626551737">
          <w:marLeft w:val="0"/>
          <w:marRight w:val="1"/>
          <w:marTop w:val="0"/>
          <w:marBottom w:val="0"/>
          <w:divBdr>
            <w:top w:val="none" w:sz="0" w:space="0" w:color="auto"/>
            <w:left w:val="none" w:sz="0" w:space="0" w:color="auto"/>
            <w:bottom w:val="none" w:sz="0" w:space="0" w:color="auto"/>
            <w:right w:val="none" w:sz="0" w:space="0" w:color="auto"/>
          </w:divBdr>
          <w:divsChild>
            <w:div w:id="626551710">
              <w:marLeft w:val="0"/>
              <w:marRight w:val="0"/>
              <w:marTop w:val="0"/>
              <w:marBottom w:val="0"/>
              <w:divBdr>
                <w:top w:val="none" w:sz="0" w:space="0" w:color="auto"/>
                <w:left w:val="none" w:sz="0" w:space="0" w:color="auto"/>
                <w:bottom w:val="none" w:sz="0" w:space="0" w:color="auto"/>
                <w:right w:val="none" w:sz="0" w:space="0" w:color="auto"/>
              </w:divBdr>
              <w:divsChild>
                <w:div w:id="626551782">
                  <w:marLeft w:val="0"/>
                  <w:marRight w:val="1"/>
                  <w:marTop w:val="0"/>
                  <w:marBottom w:val="0"/>
                  <w:divBdr>
                    <w:top w:val="none" w:sz="0" w:space="0" w:color="auto"/>
                    <w:left w:val="none" w:sz="0" w:space="0" w:color="auto"/>
                    <w:bottom w:val="none" w:sz="0" w:space="0" w:color="auto"/>
                    <w:right w:val="none" w:sz="0" w:space="0" w:color="auto"/>
                  </w:divBdr>
                  <w:divsChild>
                    <w:div w:id="626551745">
                      <w:marLeft w:val="0"/>
                      <w:marRight w:val="0"/>
                      <w:marTop w:val="0"/>
                      <w:marBottom w:val="0"/>
                      <w:divBdr>
                        <w:top w:val="none" w:sz="0" w:space="0" w:color="auto"/>
                        <w:left w:val="none" w:sz="0" w:space="0" w:color="auto"/>
                        <w:bottom w:val="none" w:sz="0" w:space="0" w:color="auto"/>
                        <w:right w:val="none" w:sz="0" w:space="0" w:color="auto"/>
                      </w:divBdr>
                      <w:divsChild>
                        <w:div w:id="626551632">
                          <w:marLeft w:val="0"/>
                          <w:marRight w:val="0"/>
                          <w:marTop w:val="0"/>
                          <w:marBottom w:val="0"/>
                          <w:divBdr>
                            <w:top w:val="none" w:sz="0" w:space="0" w:color="auto"/>
                            <w:left w:val="none" w:sz="0" w:space="0" w:color="auto"/>
                            <w:bottom w:val="none" w:sz="0" w:space="0" w:color="auto"/>
                            <w:right w:val="none" w:sz="0" w:space="0" w:color="auto"/>
                          </w:divBdr>
                          <w:divsChild>
                            <w:div w:id="626551677">
                              <w:marLeft w:val="0"/>
                              <w:marRight w:val="0"/>
                              <w:marTop w:val="120"/>
                              <w:marBottom w:val="360"/>
                              <w:divBdr>
                                <w:top w:val="none" w:sz="0" w:space="0" w:color="auto"/>
                                <w:left w:val="none" w:sz="0" w:space="0" w:color="auto"/>
                                <w:bottom w:val="none" w:sz="0" w:space="0" w:color="auto"/>
                                <w:right w:val="none" w:sz="0" w:space="0" w:color="auto"/>
                              </w:divBdr>
                              <w:divsChild>
                                <w:div w:id="626551615">
                                  <w:marLeft w:val="0"/>
                                  <w:marRight w:val="0"/>
                                  <w:marTop w:val="0"/>
                                  <w:marBottom w:val="0"/>
                                  <w:divBdr>
                                    <w:top w:val="none" w:sz="0" w:space="0" w:color="auto"/>
                                    <w:left w:val="none" w:sz="0" w:space="0" w:color="auto"/>
                                    <w:bottom w:val="none" w:sz="0" w:space="0" w:color="auto"/>
                                    <w:right w:val="none" w:sz="0" w:space="0" w:color="auto"/>
                                  </w:divBdr>
                                  <w:divsChild>
                                    <w:div w:id="6265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11">
      <w:marLeft w:val="0"/>
      <w:marRight w:val="0"/>
      <w:marTop w:val="0"/>
      <w:marBottom w:val="0"/>
      <w:divBdr>
        <w:top w:val="none" w:sz="0" w:space="0" w:color="auto"/>
        <w:left w:val="none" w:sz="0" w:space="0" w:color="auto"/>
        <w:bottom w:val="none" w:sz="0" w:space="0" w:color="auto"/>
        <w:right w:val="none" w:sz="0" w:space="0" w:color="auto"/>
      </w:divBdr>
      <w:divsChild>
        <w:div w:id="626551554">
          <w:marLeft w:val="0"/>
          <w:marRight w:val="1"/>
          <w:marTop w:val="0"/>
          <w:marBottom w:val="0"/>
          <w:divBdr>
            <w:top w:val="none" w:sz="0" w:space="0" w:color="auto"/>
            <w:left w:val="none" w:sz="0" w:space="0" w:color="auto"/>
            <w:bottom w:val="none" w:sz="0" w:space="0" w:color="auto"/>
            <w:right w:val="none" w:sz="0" w:space="0" w:color="auto"/>
          </w:divBdr>
          <w:divsChild>
            <w:div w:id="626551770">
              <w:marLeft w:val="0"/>
              <w:marRight w:val="0"/>
              <w:marTop w:val="0"/>
              <w:marBottom w:val="0"/>
              <w:divBdr>
                <w:top w:val="none" w:sz="0" w:space="0" w:color="auto"/>
                <w:left w:val="none" w:sz="0" w:space="0" w:color="auto"/>
                <w:bottom w:val="none" w:sz="0" w:space="0" w:color="auto"/>
                <w:right w:val="none" w:sz="0" w:space="0" w:color="auto"/>
              </w:divBdr>
              <w:divsChild>
                <w:div w:id="626551602">
                  <w:marLeft w:val="0"/>
                  <w:marRight w:val="1"/>
                  <w:marTop w:val="0"/>
                  <w:marBottom w:val="0"/>
                  <w:divBdr>
                    <w:top w:val="none" w:sz="0" w:space="0" w:color="auto"/>
                    <w:left w:val="none" w:sz="0" w:space="0" w:color="auto"/>
                    <w:bottom w:val="none" w:sz="0" w:space="0" w:color="auto"/>
                    <w:right w:val="none" w:sz="0" w:space="0" w:color="auto"/>
                  </w:divBdr>
                  <w:divsChild>
                    <w:div w:id="626551717">
                      <w:marLeft w:val="0"/>
                      <w:marRight w:val="0"/>
                      <w:marTop w:val="0"/>
                      <w:marBottom w:val="0"/>
                      <w:divBdr>
                        <w:top w:val="none" w:sz="0" w:space="0" w:color="auto"/>
                        <w:left w:val="none" w:sz="0" w:space="0" w:color="auto"/>
                        <w:bottom w:val="none" w:sz="0" w:space="0" w:color="auto"/>
                        <w:right w:val="none" w:sz="0" w:space="0" w:color="auto"/>
                      </w:divBdr>
                      <w:divsChild>
                        <w:div w:id="626551728">
                          <w:marLeft w:val="0"/>
                          <w:marRight w:val="0"/>
                          <w:marTop w:val="0"/>
                          <w:marBottom w:val="0"/>
                          <w:divBdr>
                            <w:top w:val="none" w:sz="0" w:space="0" w:color="auto"/>
                            <w:left w:val="none" w:sz="0" w:space="0" w:color="auto"/>
                            <w:bottom w:val="none" w:sz="0" w:space="0" w:color="auto"/>
                            <w:right w:val="none" w:sz="0" w:space="0" w:color="auto"/>
                          </w:divBdr>
                          <w:divsChild>
                            <w:div w:id="626551690">
                              <w:marLeft w:val="0"/>
                              <w:marRight w:val="0"/>
                              <w:marTop w:val="120"/>
                              <w:marBottom w:val="360"/>
                              <w:divBdr>
                                <w:top w:val="none" w:sz="0" w:space="0" w:color="auto"/>
                                <w:left w:val="none" w:sz="0" w:space="0" w:color="auto"/>
                                <w:bottom w:val="none" w:sz="0" w:space="0" w:color="auto"/>
                                <w:right w:val="none" w:sz="0" w:space="0" w:color="auto"/>
                              </w:divBdr>
                              <w:divsChild>
                                <w:div w:id="626551688">
                                  <w:marLeft w:val="0"/>
                                  <w:marRight w:val="0"/>
                                  <w:marTop w:val="0"/>
                                  <w:marBottom w:val="0"/>
                                  <w:divBdr>
                                    <w:top w:val="none" w:sz="0" w:space="0" w:color="auto"/>
                                    <w:left w:val="none" w:sz="0" w:space="0" w:color="auto"/>
                                    <w:bottom w:val="none" w:sz="0" w:space="0" w:color="auto"/>
                                    <w:right w:val="none" w:sz="0" w:space="0" w:color="auto"/>
                                  </w:divBdr>
                                  <w:divsChild>
                                    <w:div w:id="6265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36">
      <w:marLeft w:val="0"/>
      <w:marRight w:val="0"/>
      <w:marTop w:val="0"/>
      <w:marBottom w:val="0"/>
      <w:divBdr>
        <w:top w:val="none" w:sz="0" w:space="0" w:color="auto"/>
        <w:left w:val="none" w:sz="0" w:space="0" w:color="auto"/>
        <w:bottom w:val="none" w:sz="0" w:space="0" w:color="auto"/>
        <w:right w:val="none" w:sz="0" w:space="0" w:color="auto"/>
      </w:divBdr>
      <w:divsChild>
        <w:div w:id="626551631">
          <w:marLeft w:val="0"/>
          <w:marRight w:val="1"/>
          <w:marTop w:val="0"/>
          <w:marBottom w:val="0"/>
          <w:divBdr>
            <w:top w:val="none" w:sz="0" w:space="0" w:color="auto"/>
            <w:left w:val="none" w:sz="0" w:space="0" w:color="auto"/>
            <w:bottom w:val="none" w:sz="0" w:space="0" w:color="auto"/>
            <w:right w:val="none" w:sz="0" w:space="0" w:color="auto"/>
          </w:divBdr>
          <w:divsChild>
            <w:div w:id="626551789">
              <w:marLeft w:val="0"/>
              <w:marRight w:val="0"/>
              <w:marTop w:val="0"/>
              <w:marBottom w:val="0"/>
              <w:divBdr>
                <w:top w:val="none" w:sz="0" w:space="0" w:color="auto"/>
                <w:left w:val="none" w:sz="0" w:space="0" w:color="auto"/>
                <w:bottom w:val="none" w:sz="0" w:space="0" w:color="auto"/>
                <w:right w:val="none" w:sz="0" w:space="0" w:color="auto"/>
              </w:divBdr>
              <w:divsChild>
                <w:div w:id="626551605">
                  <w:marLeft w:val="0"/>
                  <w:marRight w:val="1"/>
                  <w:marTop w:val="0"/>
                  <w:marBottom w:val="0"/>
                  <w:divBdr>
                    <w:top w:val="none" w:sz="0" w:space="0" w:color="auto"/>
                    <w:left w:val="none" w:sz="0" w:space="0" w:color="auto"/>
                    <w:bottom w:val="none" w:sz="0" w:space="0" w:color="auto"/>
                    <w:right w:val="none" w:sz="0" w:space="0" w:color="auto"/>
                  </w:divBdr>
                  <w:divsChild>
                    <w:div w:id="626551767">
                      <w:marLeft w:val="0"/>
                      <w:marRight w:val="0"/>
                      <w:marTop w:val="0"/>
                      <w:marBottom w:val="0"/>
                      <w:divBdr>
                        <w:top w:val="none" w:sz="0" w:space="0" w:color="auto"/>
                        <w:left w:val="none" w:sz="0" w:space="0" w:color="auto"/>
                        <w:bottom w:val="none" w:sz="0" w:space="0" w:color="auto"/>
                        <w:right w:val="none" w:sz="0" w:space="0" w:color="auto"/>
                      </w:divBdr>
                      <w:divsChild>
                        <w:div w:id="626551887">
                          <w:marLeft w:val="0"/>
                          <w:marRight w:val="0"/>
                          <w:marTop w:val="0"/>
                          <w:marBottom w:val="0"/>
                          <w:divBdr>
                            <w:top w:val="none" w:sz="0" w:space="0" w:color="auto"/>
                            <w:left w:val="none" w:sz="0" w:space="0" w:color="auto"/>
                            <w:bottom w:val="none" w:sz="0" w:space="0" w:color="auto"/>
                            <w:right w:val="none" w:sz="0" w:space="0" w:color="auto"/>
                          </w:divBdr>
                          <w:divsChild>
                            <w:div w:id="626551583">
                              <w:marLeft w:val="0"/>
                              <w:marRight w:val="0"/>
                              <w:marTop w:val="120"/>
                              <w:marBottom w:val="360"/>
                              <w:divBdr>
                                <w:top w:val="none" w:sz="0" w:space="0" w:color="auto"/>
                                <w:left w:val="none" w:sz="0" w:space="0" w:color="auto"/>
                                <w:bottom w:val="none" w:sz="0" w:space="0" w:color="auto"/>
                                <w:right w:val="none" w:sz="0" w:space="0" w:color="auto"/>
                              </w:divBdr>
                              <w:divsChild>
                                <w:div w:id="626551680">
                                  <w:marLeft w:val="0"/>
                                  <w:marRight w:val="0"/>
                                  <w:marTop w:val="0"/>
                                  <w:marBottom w:val="0"/>
                                  <w:divBdr>
                                    <w:top w:val="none" w:sz="0" w:space="0" w:color="auto"/>
                                    <w:left w:val="none" w:sz="0" w:space="0" w:color="auto"/>
                                    <w:bottom w:val="none" w:sz="0" w:space="0" w:color="auto"/>
                                    <w:right w:val="none" w:sz="0" w:space="0" w:color="auto"/>
                                  </w:divBdr>
                                  <w:divsChild>
                                    <w:div w:id="626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37">
      <w:marLeft w:val="0"/>
      <w:marRight w:val="0"/>
      <w:marTop w:val="0"/>
      <w:marBottom w:val="0"/>
      <w:divBdr>
        <w:top w:val="none" w:sz="0" w:space="0" w:color="auto"/>
        <w:left w:val="none" w:sz="0" w:space="0" w:color="auto"/>
        <w:bottom w:val="none" w:sz="0" w:space="0" w:color="auto"/>
        <w:right w:val="none" w:sz="0" w:space="0" w:color="auto"/>
      </w:divBdr>
      <w:divsChild>
        <w:div w:id="626551660">
          <w:marLeft w:val="0"/>
          <w:marRight w:val="1"/>
          <w:marTop w:val="0"/>
          <w:marBottom w:val="0"/>
          <w:divBdr>
            <w:top w:val="none" w:sz="0" w:space="0" w:color="auto"/>
            <w:left w:val="none" w:sz="0" w:space="0" w:color="auto"/>
            <w:bottom w:val="none" w:sz="0" w:space="0" w:color="auto"/>
            <w:right w:val="none" w:sz="0" w:space="0" w:color="auto"/>
          </w:divBdr>
          <w:divsChild>
            <w:div w:id="626551786">
              <w:marLeft w:val="0"/>
              <w:marRight w:val="0"/>
              <w:marTop w:val="0"/>
              <w:marBottom w:val="0"/>
              <w:divBdr>
                <w:top w:val="none" w:sz="0" w:space="0" w:color="auto"/>
                <w:left w:val="none" w:sz="0" w:space="0" w:color="auto"/>
                <w:bottom w:val="none" w:sz="0" w:space="0" w:color="auto"/>
                <w:right w:val="none" w:sz="0" w:space="0" w:color="auto"/>
              </w:divBdr>
              <w:divsChild>
                <w:div w:id="626551569">
                  <w:marLeft w:val="0"/>
                  <w:marRight w:val="1"/>
                  <w:marTop w:val="0"/>
                  <w:marBottom w:val="0"/>
                  <w:divBdr>
                    <w:top w:val="none" w:sz="0" w:space="0" w:color="auto"/>
                    <w:left w:val="none" w:sz="0" w:space="0" w:color="auto"/>
                    <w:bottom w:val="none" w:sz="0" w:space="0" w:color="auto"/>
                    <w:right w:val="none" w:sz="0" w:space="0" w:color="auto"/>
                  </w:divBdr>
                  <w:divsChild>
                    <w:div w:id="626551592">
                      <w:marLeft w:val="0"/>
                      <w:marRight w:val="0"/>
                      <w:marTop w:val="0"/>
                      <w:marBottom w:val="0"/>
                      <w:divBdr>
                        <w:top w:val="none" w:sz="0" w:space="0" w:color="auto"/>
                        <w:left w:val="none" w:sz="0" w:space="0" w:color="auto"/>
                        <w:bottom w:val="none" w:sz="0" w:space="0" w:color="auto"/>
                        <w:right w:val="none" w:sz="0" w:space="0" w:color="auto"/>
                      </w:divBdr>
                      <w:divsChild>
                        <w:div w:id="626551657">
                          <w:marLeft w:val="0"/>
                          <w:marRight w:val="0"/>
                          <w:marTop w:val="0"/>
                          <w:marBottom w:val="0"/>
                          <w:divBdr>
                            <w:top w:val="none" w:sz="0" w:space="0" w:color="auto"/>
                            <w:left w:val="none" w:sz="0" w:space="0" w:color="auto"/>
                            <w:bottom w:val="none" w:sz="0" w:space="0" w:color="auto"/>
                            <w:right w:val="none" w:sz="0" w:space="0" w:color="auto"/>
                          </w:divBdr>
                          <w:divsChild>
                            <w:div w:id="626551733">
                              <w:marLeft w:val="0"/>
                              <w:marRight w:val="0"/>
                              <w:marTop w:val="120"/>
                              <w:marBottom w:val="360"/>
                              <w:divBdr>
                                <w:top w:val="none" w:sz="0" w:space="0" w:color="auto"/>
                                <w:left w:val="none" w:sz="0" w:space="0" w:color="auto"/>
                                <w:bottom w:val="none" w:sz="0" w:space="0" w:color="auto"/>
                                <w:right w:val="none" w:sz="0" w:space="0" w:color="auto"/>
                              </w:divBdr>
                              <w:divsChild>
                                <w:div w:id="626551613">
                                  <w:marLeft w:val="0"/>
                                  <w:marRight w:val="0"/>
                                  <w:marTop w:val="0"/>
                                  <w:marBottom w:val="0"/>
                                  <w:divBdr>
                                    <w:top w:val="none" w:sz="0" w:space="0" w:color="auto"/>
                                    <w:left w:val="none" w:sz="0" w:space="0" w:color="auto"/>
                                    <w:bottom w:val="none" w:sz="0" w:space="0" w:color="auto"/>
                                    <w:right w:val="none" w:sz="0" w:space="0" w:color="auto"/>
                                  </w:divBdr>
                                  <w:divsChild>
                                    <w:div w:id="6265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45">
      <w:marLeft w:val="0"/>
      <w:marRight w:val="0"/>
      <w:marTop w:val="0"/>
      <w:marBottom w:val="0"/>
      <w:divBdr>
        <w:top w:val="none" w:sz="0" w:space="0" w:color="auto"/>
        <w:left w:val="none" w:sz="0" w:space="0" w:color="auto"/>
        <w:bottom w:val="none" w:sz="0" w:space="0" w:color="auto"/>
        <w:right w:val="none" w:sz="0" w:space="0" w:color="auto"/>
      </w:divBdr>
      <w:divsChild>
        <w:div w:id="626551589">
          <w:marLeft w:val="0"/>
          <w:marRight w:val="1"/>
          <w:marTop w:val="0"/>
          <w:marBottom w:val="0"/>
          <w:divBdr>
            <w:top w:val="none" w:sz="0" w:space="0" w:color="auto"/>
            <w:left w:val="none" w:sz="0" w:space="0" w:color="auto"/>
            <w:bottom w:val="none" w:sz="0" w:space="0" w:color="auto"/>
            <w:right w:val="none" w:sz="0" w:space="0" w:color="auto"/>
          </w:divBdr>
          <w:divsChild>
            <w:div w:id="626551892">
              <w:marLeft w:val="0"/>
              <w:marRight w:val="0"/>
              <w:marTop w:val="0"/>
              <w:marBottom w:val="0"/>
              <w:divBdr>
                <w:top w:val="none" w:sz="0" w:space="0" w:color="auto"/>
                <w:left w:val="none" w:sz="0" w:space="0" w:color="auto"/>
                <w:bottom w:val="none" w:sz="0" w:space="0" w:color="auto"/>
                <w:right w:val="none" w:sz="0" w:space="0" w:color="auto"/>
              </w:divBdr>
              <w:divsChild>
                <w:div w:id="626551620">
                  <w:marLeft w:val="0"/>
                  <w:marRight w:val="1"/>
                  <w:marTop w:val="0"/>
                  <w:marBottom w:val="0"/>
                  <w:divBdr>
                    <w:top w:val="none" w:sz="0" w:space="0" w:color="auto"/>
                    <w:left w:val="none" w:sz="0" w:space="0" w:color="auto"/>
                    <w:bottom w:val="none" w:sz="0" w:space="0" w:color="auto"/>
                    <w:right w:val="none" w:sz="0" w:space="0" w:color="auto"/>
                  </w:divBdr>
                  <w:divsChild>
                    <w:div w:id="626551559">
                      <w:marLeft w:val="0"/>
                      <w:marRight w:val="0"/>
                      <w:marTop w:val="0"/>
                      <w:marBottom w:val="0"/>
                      <w:divBdr>
                        <w:top w:val="none" w:sz="0" w:space="0" w:color="auto"/>
                        <w:left w:val="none" w:sz="0" w:space="0" w:color="auto"/>
                        <w:bottom w:val="none" w:sz="0" w:space="0" w:color="auto"/>
                        <w:right w:val="none" w:sz="0" w:space="0" w:color="auto"/>
                      </w:divBdr>
                      <w:divsChild>
                        <w:div w:id="626551738">
                          <w:marLeft w:val="0"/>
                          <w:marRight w:val="0"/>
                          <w:marTop w:val="0"/>
                          <w:marBottom w:val="0"/>
                          <w:divBdr>
                            <w:top w:val="none" w:sz="0" w:space="0" w:color="auto"/>
                            <w:left w:val="none" w:sz="0" w:space="0" w:color="auto"/>
                            <w:bottom w:val="none" w:sz="0" w:space="0" w:color="auto"/>
                            <w:right w:val="none" w:sz="0" w:space="0" w:color="auto"/>
                          </w:divBdr>
                          <w:divsChild>
                            <w:div w:id="626551762">
                              <w:marLeft w:val="0"/>
                              <w:marRight w:val="0"/>
                              <w:marTop w:val="120"/>
                              <w:marBottom w:val="360"/>
                              <w:divBdr>
                                <w:top w:val="none" w:sz="0" w:space="0" w:color="auto"/>
                                <w:left w:val="none" w:sz="0" w:space="0" w:color="auto"/>
                                <w:bottom w:val="none" w:sz="0" w:space="0" w:color="auto"/>
                                <w:right w:val="none" w:sz="0" w:space="0" w:color="auto"/>
                              </w:divBdr>
                              <w:divsChild>
                                <w:div w:id="626551715">
                                  <w:marLeft w:val="0"/>
                                  <w:marRight w:val="0"/>
                                  <w:marTop w:val="0"/>
                                  <w:marBottom w:val="0"/>
                                  <w:divBdr>
                                    <w:top w:val="none" w:sz="0" w:space="0" w:color="auto"/>
                                    <w:left w:val="none" w:sz="0" w:space="0" w:color="auto"/>
                                    <w:bottom w:val="none" w:sz="0" w:space="0" w:color="auto"/>
                                    <w:right w:val="none" w:sz="0" w:space="0" w:color="auto"/>
                                  </w:divBdr>
                                  <w:divsChild>
                                    <w:div w:id="626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51">
      <w:marLeft w:val="0"/>
      <w:marRight w:val="0"/>
      <w:marTop w:val="0"/>
      <w:marBottom w:val="0"/>
      <w:divBdr>
        <w:top w:val="none" w:sz="0" w:space="0" w:color="auto"/>
        <w:left w:val="none" w:sz="0" w:space="0" w:color="auto"/>
        <w:bottom w:val="none" w:sz="0" w:space="0" w:color="auto"/>
        <w:right w:val="none" w:sz="0" w:space="0" w:color="auto"/>
      </w:divBdr>
      <w:divsChild>
        <w:div w:id="626551742">
          <w:marLeft w:val="0"/>
          <w:marRight w:val="1"/>
          <w:marTop w:val="0"/>
          <w:marBottom w:val="0"/>
          <w:divBdr>
            <w:top w:val="none" w:sz="0" w:space="0" w:color="auto"/>
            <w:left w:val="none" w:sz="0" w:space="0" w:color="auto"/>
            <w:bottom w:val="none" w:sz="0" w:space="0" w:color="auto"/>
            <w:right w:val="none" w:sz="0" w:space="0" w:color="auto"/>
          </w:divBdr>
          <w:divsChild>
            <w:div w:id="626551724">
              <w:marLeft w:val="0"/>
              <w:marRight w:val="0"/>
              <w:marTop w:val="0"/>
              <w:marBottom w:val="0"/>
              <w:divBdr>
                <w:top w:val="none" w:sz="0" w:space="0" w:color="auto"/>
                <w:left w:val="none" w:sz="0" w:space="0" w:color="auto"/>
                <w:bottom w:val="none" w:sz="0" w:space="0" w:color="auto"/>
                <w:right w:val="none" w:sz="0" w:space="0" w:color="auto"/>
              </w:divBdr>
              <w:divsChild>
                <w:div w:id="626551653">
                  <w:marLeft w:val="0"/>
                  <w:marRight w:val="1"/>
                  <w:marTop w:val="0"/>
                  <w:marBottom w:val="0"/>
                  <w:divBdr>
                    <w:top w:val="none" w:sz="0" w:space="0" w:color="auto"/>
                    <w:left w:val="none" w:sz="0" w:space="0" w:color="auto"/>
                    <w:bottom w:val="none" w:sz="0" w:space="0" w:color="auto"/>
                    <w:right w:val="none" w:sz="0" w:space="0" w:color="auto"/>
                  </w:divBdr>
                  <w:divsChild>
                    <w:div w:id="626551734">
                      <w:marLeft w:val="0"/>
                      <w:marRight w:val="0"/>
                      <w:marTop w:val="0"/>
                      <w:marBottom w:val="0"/>
                      <w:divBdr>
                        <w:top w:val="none" w:sz="0" w:space="0" w:color="auto"/>
                        <w:left w:val="none" w:sz="0" w:space="0" w:color="auto"/>
                        <w:bottom w:val="none" w:sz="0" w:space="0" w:color="auto"/>
                        <w:right w:val="none" w:sz="0" w:space="0" w:color="auto"/>
                      </w:divBdr>
                      <w:divsChild>
                        <w:div w:id="626551664">
                          <w:marLeft w:val="0"/>
                          <w:marRight w:val="0"/>
                          <w:marTop w:val="0"/>
                          <w:marBottom w:val="0"/>
                          <w:divBdr>
                            <w:top w:val="none" w:sz="0" w:space="0" w:color="auto"/>
                            <w:left w:val="none" w:sz="0" w:space="0" w:color="auto"/>
                            <w:bottom w:val="none" w:sz="0" w:space="0" w:color="auto"/>
                            <w:right w:val="none" w:sz="0" w:space="0" w:color="auto"/>
                          </w:divBdr>
                          <w:divsChild>
                            <w:div w:id="626551769">
                              <w:marLeft w:val="0"/>
                              <w:marRight w:val="0"/>
                              <w:marTop w:val="120"/>
                              <w:marBottom w:val="360"/>
                              <w:divBdr>
                                <w:top w:val="none" w:sz="0" w:space="0" w:color="auto"/>
                                <w:left w:val="none" w:sz="0" w:space="0" w:color="auto"/>
                                <w:bottom w:val="none" w:sz="0" w:space="0" w:color="auto"/>
                                <w:right w:val="none" w:sz="0" w:space="0" w:color="auto"/>
                              </w:divBdr>
                              <w:divsChild>
                                <w:div w:id="626551729">
                                  <w:marLeft w:val="0"/>
                                  <w:marRight w:val="0"/>
                                  <w:marTop w:val="0"/>
                                  <w:marBottom w:val="0"/>
                                  <w:divBdr>
                                    <w:top w:val="none" w:sz="0" w:space="0" w:color="auto"/>
                                    <w:left w:val="none" w:sz="0" w:space="0" w:color="auto"/>
                                    <w:bottom w:val="none" w:sz="0" w:space="0" w:color="auto"/>
                                    <w:right w:val="none" w:sz="0" w:space="0" w:color="auto"/>
                                  </w:divBdr>
                                  <w:divsChild>
                                    <w:div w:id="6265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52">
      <w:marLeft w:val="0"/>
      <w:marRight w:val="0"/>
      <w:marTop w:val="0"/>
      <w:marBottom w:val="0"/>
      <w:divBdr>
        <w:top w:val="none" w:sz="0" w:space="0" w:color="auto"/>
        <w:left w:val="none" w:sz="0" w:space="0" w:color="auto"/>
        <w:bottom w:val="none" w:sz="0" w:space="0" w:color="auto"/>
        <w:right w:val="none" w:sz="0" w:space="0" w:color="auto"/>
      </w:divBdr>
      <w:divsChild>
        <w:div w:id="626551567">
          <w:marLeft w:val="0"/>
          <w:marRight w:val="1"/>
          <w:marTop w:val="0"/>
          <w:marBottom w:val="0"/>
          <w:divBdr>
            <w:top w:val="none" w:sz="0" w:space="0" w:color="auto"/>
            <w:left w:val="none" w:sz="0" w:space="0" w:color="auto"/>
            <w:bottom w:val="none" w:sz="0" w:space="0" w:color="auto"/>
            <w:right w:val="none" w:sz="0" w:space="0" w:color="auto"/>
          </w:divBdr>
          <w:divsChild>
            <w:div w:id="626551752">
              <w:marLeft w:val="0"/>
              <w:marRight w:val="0"/>
              <w:marTop w:val="0"/>
              <w:marBottom w:val="0"/>
              <w:divBdr>
                <w:top w:val="none" w:sz="0" w:space="0" w:color="auto"/>
                <w:left w:val="none" w:sz="0" w:space="0" w:color="auto"/>
                <w:bottom w:val="none" w:sz="0" w:space="0" w:color="auto"/>
                <w:right w:val="none" w:sz="0" w:space="0" w:color="auto"/>
              </w:divBdr>
              <w:divsChild>
                <w:div w:id="626551560">
                  <w:marLeft w:val="0"/>
                  <w:marRight w:val="1"/>
                  <w:marTop w:val="0"/>
                  <w:marBottom w:val="0"/>
                  <w:divBdr>
                    <w:top w:val="none" w:sz="0" w:space="0" w:color="auto"/>
                    <w:left w:val="none" w:sz="0" w:space="0" w:color="auto"/>
                    <w:bottom w:val="none" w:sz="0" w:space="0" w:color="auto"/>
                    <w:right w:val="none" w:sz="0" w:space="0" w:color="auto"/>
                  </w:divBdr>
                  <w:divsChild>
                    <w:div w:id="626551587">
                      <w:marLeft w:val="0"/>
                      <w:marRight w:val="0"/>
                      <w:marTop w:val="0"/>
                      <w:marBottom w:val="0"/>
                      <w:divBdr>
                        <w:top w:val="none" w:sz="0" w:space="0" w:color="auto"/>
                        <w:left w:val="none" w:sz="0" w:space="0" w:color="auto"/>
                        <w:bottom w:val="none" w:sz="0" w:space="0" w:color="auto"/>
                        <w:right w:val="none" w:sz="0" w:space="0" w:color="auto"/>
                      </w:divBdr>
                      <w:divsChild>
                        <w:div w:id="626551718">
                          <w:marLeft w:val="0"/>
                          <w:marRight w:val="0"/>
                          <w:marTop w:val="0"/>
                          <w:marBottom w:val="0"/>
                          <w:divBdr>
                            <w:top w:val="none" w:sz="0" w:space="0" w:color="auto"/>
                            <w:left w:val="none" w:sz="0" w:space="0" w:color="auto"/>
                            <w:bottom w:val="none" w:sz="0" w:space="0" w:color="auto"/>
                            <w:right w:val="none" w:sz="0" w:space="0" w:color="auto"/>
                          </w:divBdr>
                          <w:divsChild>
                            <w:div w:id="626551763">
                              <w:marLeft w:val="0"/>
                              <w:marRight w:val="0"/>
                              <w:marTop w:val="120"/>
                              <w:marBottom w:val="360"/>
                              <w:divBdr>
                                <w:top w:val="none" w:sz="0" w:space="0" w:color="auto"/>
                                <w:left w:val="none" w:sz="0" w:space="0" w:color="auto"/>
                                <w:bottom w:val="none" w:sz="0" w:space="0" w:color="auto"/>
                                <w:right w:val="none" w:sz="0" w:space="0" w:color="auto"/>
                              </w:divBdr>
                              <w:divsChild>
                                <w:div w:id="626551642">
                                  <w:marLeft w:val="0"/>
                                  <w:marRight w:val="0"/>
                                  <w:marTop w:val="0"/>
                                  <w:marBottom w:val="0"/>
                                  <w:divBdr>
                                    <w:top w:val="none" w:sz="0" w:space="0" w:color="auto"/>
                                    <w:left w:val="none" w:sz="0" w:space="0" w:color="auto"/>
                                    <w:bottom w:val="none" w:sz="0" w:space="0" w:color="auto"/>
                                    <w:right w:val="none" w:sz="0" w:space="0" w:color="auto"/>
                                  </w:divBdr>
                                  <w:divsChild>
                                    <w:div w:id="6265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65">
      <w:marLeft w:val="0"/>
      <w:marRight w:val="0"/>
      <w:marTop w:val="0"/>
      <w:marBottom w:val="0"/>
      <w:divBdr>
        <w:top w:val="none" w:sz="0" w:space="0" w:color="auto"/>
        <w:left w:val="none" w:sz="0" w:space="0" w:color="auto"/>
        <w:bottom w:val="none" w:sz="0" w:space="0" w:color="auto"/>
        <w:right w:val="none" w:sz="0" w:space="0" w:color="auto"/>
      </w:divBdr>
      <w:divsChild>
        <w:div w:id="626551618">
          <w:marLeft w:val="0"/>
          <w:marRight w:val="1"/>
          <w:marTop w:val="0"/>
          <w:marBottom w:val="0"/>
          <w:divBdr>
            <w:top w:val="none" w:sz="0" w:space="0" w:color="auto"/>
            <w:left w:val="none" w:sz="0" w:space="0" w:color="auto"/>
            <w:bottom w:val="none" w:sz="0" w:space="0" w:color="auto"/>
            <w:right w:val="none" w:sz="0" w:space="0" w:color="auto"/>
          </w:divBdr>
          <w:divsChild>
            <w:div w:id="626551627">
              <w:marLeft w:val="0"/>
              <w:marRight w:val="0"/>
              <w:marTop w:val="0"/>
              <w:marBottom w:val="0"/>
              <w:divBdr>
                <w:top w:val="none" w:sz="0" w:space="0" w:color="auto"/>
                <w:left w:val="none" w:sz="0" w:space="0" w:color="auto"/>
                <w:bottom w:val="none" w:sz="0" w:space="0" w:color="auto"/>
                <w:right w:val="none" w:sz="0" w:space="0" w:color="auto"/>
              </w:divBdr>
              <w:divsChild>
                <w:div w:id="626551640">
                  <w:marLeft w:val="0"/>
                  <w:marRight w:val="1"/>
                  <w:marTop w:val="0"/>
                  <w:marBottom w:val="0"/>
                  <w:divBdr>
                    <w:top w:val="none" w:sz="0" w:space="0" w:color="auto"/>
                    <w:left w:val="none" w:sz="0" w:space="0" w:color="auto"/>
                    <w:bottom w:val="none" w:sz="0" w:space="0" w:color="auto"/>
                    <w:right w:val="none" w:sz="0" w:space="0" w:color="auto"/>
                  </w:divBdr>
                  <w:divsChild>
                    <w:div w:id="626551792">
                      <w:marLeft w:val="0"/>
                      <w:marRight w:val="0"/>
                      <w:marTop w:val="0"/>
                      <w:marBottom w:val="0"/>
                      <w:divBdr>
                        <w:top w:val="none" w:sz="0" w:space="0" w:color="auto"/>
                        <w:left w:val="none" w:sz="0" w:space="0" w:color="auto"/>
                        <w:bottom w:val="none" w:sz="0" w:space="0" w:color="auto"/>
                        <w:right w:val="none" w:sz="0" w:space="0" w:color="auto"/>
                      </w:divBdr>
                      <w:divsChild>
                        <w:div w:id="626551747">
                          <w:marLeft w:val="0"/>
                          <w:marRight w:val="0"/>
                          <w:marTop w:val="0"/>
                          <w:marBottom w:val="0"/>
                          <w:divBdr>
                            <w:top w:val="none" w:sz="0" w:space="0" w:color="auto"/>
                            <w:left w:val="none" w:sz="0" w:space="0" w:color="auto"/>
                            <w:bottom w:val="none" w:sz="0" w:space="0" w:color="auto"/>
                            <w:right w:val="none" w:sz="0" w:space="0" w:color="auto"/>
                          </w:divBdr>
                          <w:divsChild>
                            <w:div w:id="626551735">
                              <w:marLeft w:val="0"/>
                              <w:marRight w:val="0"/>
                              <w:marTop w:val="120"/>
                              <w:marBottom w:val="360"/>
                              <w:divBdr>
                                <w:top w:val="none" w:sz="0" w:space="0" w:color="auto"/>
                                <w:left w:val="none" w:sz="0" w:space="0" w:color="auto"/>
                                <w:bottom w:val="none" w:sz="0" w:space="0" w:color="auto"/>
                                <w:right w:val="none" w:sz="0" w:space="0" w:color="auto"/>
                              </w:divBdr>
                              <w:divsChild>
                                <w:div w:id="626551663">
                                  <w:marLeft w:val="0"/>
                                  <w:marRight w:val="0"/>
                                  <w:marTop w:val="0"/>
                                  <w:marBottom w:val="0"/>
                                  <w:divBdr>
                                    <w:top w:val="none" w:sz="0" w:space="0" w:color="auto"/>
                                    <w:left w:val="none" w:sz="0" w:space="0" w:color="auto"/>
                                    <w:bottom w:val="none" w:sz="0" w:space="0" w:color="auto"/>
                                    <w:right w:val="none" w:sz="0" w:space="0" w:color="auto"/>
                                  </w:divBdr>
                                  <w:divsChild>
                                    <w:div w:id="6265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67">
      <w:marLeft w:val="0"/>
      <w:marRight w:val="0"/>
      <w:marTop w:val="0"/>
      <w:marBottom w:val="0"/>
      <w:divBdr>
        <w:top w:val="none" w:sz="0" w:space="0" w:color="auto"/>
        <w:left w:val="none" w:sz="0" w:space="0" w:color="auto"/>
        <w:bottom w:val="none" w:sz="0" w:space="0" w:color="auto"/>
        <w:right w:val="none" w:sz="0" w:space="0" w:color="auto"/>
      </w:divBdr>
      <w:divsChild>
        <w:div w:id="626551684">
          <w:marLeft w:val="0"/>
          <w:marRight w:val="0"/>
          <w:marTop w:val="0"/>
          <w:marBottom w:val="0"/>
          <w:divBdr>
            <w:top w:val="none" w:sz="0" w:space="0" w:color="auto"/>
            <w:left w:val="none" w:sz="0" w:space="0" w:color="auto"/>
            <w:bottom w:val="none" w:sz="0" w:space="0" w:color="auto"/>
            <w:right w:val="none" w:sz="0" w:space="0" w:color="auto"/>
          </w:divBdr>
          <w:divsChild>
            <w:div w:id="626551749">
              <w:marLeft w:val="0"/>
              <w:marRight w:val="0"/>
              <w:marTop w:val="0"/>
              <w:marBottom w:val="0"/>
              <w:divBdr>
                <w:top w:val="none" w:sz="0" w:space="0" w:color="auto"/>
                <w:left w:val="none" w:sz="0" w:space="0" w:color="auto"/>
                <w:bottom w:val="none" w:sz="0" w:space="0" w:color="auto"/>
                <w:right w:val="none" w:sz="0" w:space="0" w:color="auto"/>
              </w:divBdr>
              <w:divsChild>
                <w:div w:id="626551643">
                  <w:marLeft w:val="0"/>
                  <w:marRight w:val="0"/>
                  <w:marTop w:val="0"/>
                  <w:marBottom w:val="0"/>
                  <w:divBdr>
                    <w:top w:val="none" w:sz="0" w:space="0" w:color="auto"/>
                    <w:left w:val="none" w:sz="0" w:space="0" w:color="auto"/>
                    <w:bottom w:val="none" w:sz="0" w:space="0" w:color="auto"/>
                    <w:right w:val="none" w:sz="0" w:space="0" w:color="auto"/>
                  </w:divBdr>
                  <w:divsChild>
                    <w:div w:id="626551787">
                      <w:marLeft w:val="0"/>
                      <w:marRight w:val="0"/>
                      <w:marTop w:val="0"/>
                      <w:marBottom w:val="0"/>
                      <w:divBdr>
                        <w:top w:val="none" w:sz="0" w:space="0" w:color="auto"/>
                        <w:left w:val="none" w:sz="0" w:space="0" w:color="auto"/>
                        <w:bottom w:val="none" w:sz="0" w:space="0" w:color="auto"/>
                        <w:right w:val="none" w:sz="0" w:space="0" w:color="auto"/>
                      </w:divBdr>
                      <w:divsChild>
                        <w:div w:id="626551603">
                          <w:marLeft w:val="0"/>
                          <w:marRight w:val="0"/>
                          <w:marTop w:val="0"/>
                          <w:marBottom w:val="0"/>
                          <w:divBdr>
                            <w:top w:val="none" w:sz="0" w:space="0" w:color="auto"/>
                            <w:left w:val="none" w:sz="0" w:space="0" w:color="auto"/>
                            <w:bottom w:val="none" w:sz="0" w:space="0" w:color="auto"/>
                            <w:right w:val="none" w:sz="0" w:space="0" w:color="auto"/>
                          </w:divBdr>
                          <w:divsChild>
                            <w:div w:id="626551761">
                              <w:marLeft w:val="0"/>
                              <w:marRight w:val="0"/>
                              <w:marTop w:val="0"/>
                              <w:marBottom w:val="0"/>
                              <w:divBdr>
                                <w:top w:val="none" w:sz="0" w:space="0" w:color="auto"/>
                                <w:left w:val="none" w:sz="0" w:space="0" w:color="auto"/>
                                <w:bottom w:val="none" w:sz="0" w:space="0" w:color="auto"/>
                                <w:right w:val="none" w:sz="0" w:space="0" w:color="auto"/>
                              </w:divBdr>
                              <w:divsChild>
                                <w:div w:id="626551650">
                                  <w:marLeft w:val="0"/>
                                  <w:marRight w:val="0"/>
                                  <w:marTop w:val="0"/>
                                  <w:marBottom w:val="0"/>
                                  <w:divBdr>
                                    <w:top w:val="none" w:sz="0" w:space="0" w:color="auto"/>
                                    <w:left w:val="none" w:sz="0" w:space="0" w:color="auto"/>
                                    <w:bottom w:val="none" w:sz="0" w:space="0" w:color="auto"/>
                                    <w:right w:val="none" w:sz="0" w:space="0" w:color="auto"/>
                                  </w:divBdr>
                                  <w:divsChild>
                                    <w:div w:id="626551736">
                                      <w:marLeft w:val="0"/>
                                      <w:marRight w:val="0"/>
                                      <w:marTop w:val="0"/>
                                      <w:marBottom w:val="0"/>
                                      <w:divBdr>
                                        <w:top w:val="none" w:sz="0" w:space="0" w:color="auto"/>
                                        <w:left w:val="none" w:sz="0" w:space="0" w:color="auto"/>
                                        <w:bottom w:val="none" w:sz="0" w:space="0" w:color="auto"/>
                                        <w:right w:val="none" w:sz="0" w:space="0" w:color="auto"/>
                                      </w:divBdr>
                                      <w:divsChild>
                                        <w:div w:id="626551765">
                                          <w:marLeft w:val="0"/>
                                          <w:marRight w:val="0"/>
                                          <w:marTop w:val="0"/>
                                          <w:marBottom w:val="0"/>
                                          <w:divBdr>
                                            <w:top w:val="none" w:sz="0" w:space="0" w:color="auto"/>
                                            <w:left w:val="none" w:sz="0" w:space="0" w:color="auto"/>
                                            <w:bottom w:val="none" w:sz="0" w:space="0" w:color="auto"/>
                                            <w:right w:val="none" w:sz="0" w:space="0" w:color="auto"/>
                                          </w:divBdr>
                                          <w:divsChild>
                                            <w:div w:id="6265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551676">
      <w:marLeft w:val="0"/>
      <w:marRight w:val="0"/>
      <w:marTop w:val="0"/>
      <w:marBottom w:val="0"/>
      <w:divBdr>
        <w:top w:val="none" w:sz="0" w:space="0" w:color="auto"/>
        <w:left w:val="none" w:sz="0" w:space="0" w:color="auto"/>
        <w:bottom w:val="none" w:sz="0" w:space="0" w:color="auto"/>
        <w:right w:val="none" w:sz="0" w:space="0" w:color="auto"/>
      </w:divBdr>
      <w:divsChild>
        <w:div w:id="626551622">
          <w:marLeft w:val="0"/>
          <w:marRight w:val="1"/>
          <w:marTop w:val="0"/>
          <w:marBottom w:val="0"/>
          <w:divBdr>
            <w:top w:val="none" w:sz="0" w:space="0" w:color="auto"/>
            <w:left w:val="none" w:sz="0" w:space="0" w:color="auto"/>
            <w:bottom w:val="none" w:sz="0" w:space="0" w:color="auto"/>
            <w:right w:val="none" w:sz="0" w:space="0" w:color="auto"/>
          </w:divBdr>
          <w:divsChild>
            <w:div w:id="626551582">
              <w:marLeft w:val="0"/>
              <w:marRight w:val="0"/>
              <w:marTop w:val="0"/>
              <w:marBottom w:val="0"/>
              <w:divBdr>
                <w:top w:val="none" w:sz="0" w:space="0" w:color="auto"/>
                <w:left w:val="none" w:sz="0" w:space="0" w:color="auto"/>
                <w:bottom w:val="none" w:sz="0" w:space="0" w:color="auto"/>
                <w:right w:val="none" w:sz="0" w:space="0" w:color="auto"/>
              </w:divBdr>
              <w:divsChild>
                <w:div w:id="626551725">
                  <w:marLeft w:val="0"/>
                  <w:marRight w:val="1"/>
                  <w:marTop w:val="0"/>
                  <w:marBottom w:val="0"/>
                  <w:divBdr>
                    <w:top w:val="none" w:sz="0" w:space="0" w:color="auto"/>
                    <w:left w:val="none" w:sz="0" w:space="0" w:color="auto"/>
                    <w:bottom w:val="none" w:sz="0" w:space="0" w:color="auto"/>
                    <w:right w:val="none" w:sz="0" w:space="0" w:color="auto"/>
                  </w:divBdr>
                  <w:divsChild>
                    <w:div w:id="626551598">
                      <w:marLeft w:val="0"/>
                      <w:marRight w:val="0"/>
                      <w:marTop w:val="0"/>
                      <w:marBottom w:val="0"/>
                      <w:divBdr>
                        <w:top w:val="none" w:sz="0" w:space="0" w:color="auto"/>
                        <w:left w:val="none" w:sz="0" w:space="0" w:color="auto"/>
                        <w:bottom w:val="none" w:sz="0" w:space="0" w:color="auto"/>
                        <w:right w:val="none" w:sz="0" w:space="0" w:color="auto"/>
                      </w:divBdr>
                      <w:divsChild>
                        <w:div w:id="626551594">
                          <w:marLeft w:val="0"/>
                          <w:marRight w:val="0"/>
                          <w:marTop w:val="0"/>
                          <w:marBottom w:val="0"/>
                          <w:divBdr>
                            <w:top w:val="none" w:sz="0" w:space="0" w:color="auto"/>
                            <w:left w:val="none" w:sz="0" w:space="0" w:color="auto"/>
                            <w:bottom w:val="none" w:sz="0" w:space="0" w:color="auto"/>
                            <w:right w:val="none" w:sz="0" w:space="0" w:color="auto"/>
                          </w:divBdr>
                          <w:divsChild>
                            <w:div w:id="626551634">
                              <w:marLeft w:val="0"/>
                              <w:marRight w:val="0"/>
                              <w:marTop w:val="120"/>
                              <w:marBottom w:val="360"/>
                              <w:divBdr>
                                <w:top w:val="none" w:sz="0" w:space="0" w:color="auto"/>
                                <w:left w:val="none" w:sz="0" w:space="0" w:color="auto"/>
                                <w:bottom w:val="none" w:sz="0" w:space="0" w:color="auto"/>
                                <w:right w:val="none" w:sz="0" w:space="0" w:color="auto"/>
                              </w:divBdr>
                              <w:divsChild>
                                <w:div w:id="626551682">
                                  <w:marLeft w:val="0"/>
                                  <w:marRight w:val="0"/>
                                  <w:marTop w:val="0"/>
                                  <w:marBottom w:val="0"/>
                                  <w:divBdr>
                                    <w:top w:val="none" w:sz="0" w:space="0" w:color="auto"/>
                                    <w:left w:val="none" w:sz="0" w:space="0" w:color="auto"/>
                                    <w:bottom w:val="none" w:sz="0" w:space="0" w:color="auto"/>
                                    <w:right w:val="none" w:sz="0" w:space="0" w:color="auto"/>
                                  </w:divBdr>
                                  <w:divsChild>
                                    <w:div w:id="626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91">
      <w:marLeft w:val="0"/>
      <w:marRight w:val="0"/>
      <w:marTop w:val="0"/>
      <w:marBottom w:val="0"/>
      <w:divBdr>
        <w:top w:val="none" w:sz="0" w:space="0" w:color="auto"/>
        <w:left w:val="none" w:sz="0" w:space="0" w:color="auto"/>
        <w:bottom w:val="none" w:sz="0" w:space="0" w:color="auto"/>
        <w:right w:val="none" w:sz="0" w:space="0" w:color="auto"/>
      </w:divBdr>
      <w:divsChild>
        <w:div w:id="626551888">
          <w:marLeft w:val="0"/>
          <w:marRight w:val="1"/>
          <w:marTop w:val="0"/>
          <w:marBottom w:val="0"/>
          <w:divBdr>
            <w:top w:val="none" w:sz="0" w:space="0" w:color="auto"/>
            <w:left w:val="none" w:sz="0" w:space="0" w:color="auto"/>
            <w:bottom w:val="none" w:sz="0" w:space="0" w:color="auto"/>
            <w:right w:val="none" w:sz="0" w:space="0" w:color="auto"/>
          </w:divBdr>
          <w:divsChild>
            <w:div w:id="626551757">
              <w:marLeft w:val="0"/>
              <w:marRight w:val="0"/>
              <w:marTop w:val="0"/>
              <w:marBottom w:val="0"/>
              <w:divBdr>
                <w:top w:val="none" w:sz="0" w:space="0" w:color="auto"/>
                <w:left w:val="none" w:sz="0" w:space="0" w:color="auto"/>
                <w:bottom w:val="none" w:sz="0" w:space="0" w:color="auto"/>
                <w:right w:val="none" w:sz="0" w:space="0" w:color="auto"/>
              </w:divBdr>
              <w:divsChild>
                <w:div w:id="626551759">
                  <w:marLeft w:val="0"/>
                  <w:marRight w:val="1"/>
                  <w:marTop w:val="0"/>
                  <w:marBottom w:val="0"/>
                  <w:divBdr>
                    <w:top w:val="none" w:sz="0" w:space="0" w:color="auto"/>
                    <w:left w:val="none" w:sz="0" w:space="0" w:color="auto"/>
                    <w:bottom w:val="none" w:sz="0" w:space="0" w:color="auto"/>
                    <w:right w:val="none" w:sz="0" w:space="0" w:color="auto"/>
                  </w:divBdr>
                  <w:divsChild>
                    <w:div w:id="626551616">
                      <w:marLeft w:val="0"/>
                      <w:marRight w:val="0"/>
                      <w:marTop w:val="0"/>
                      <w:marBottom w:val="0"/>
                      <w:divBdr>
                        <w:top w:val="none" w:sz="0" w:space="0" w:color="auto"/>
                        <w:left w:val="none" w:sz="0" w:space="0" w:color="auto"/>
                        <w:bottom w:val="none" w:sz="0" w:space="0" w:color="auto"/>
                        <w:right w:val="none" w:sz="0" w:space="0" w:color="auto"/>
                      </w:divBdr>
                      <w:divsChild>
                        <w:div w:id="626551766">
                          <w:marLeft w:val="0"/>
                          <w:marRight w:val="0"/>
                          <w:marTop w:val="0"/>
                          <w:marBottom w:val="0"/>
                          <w:divBdr>
                            <w:top w:val="none" w:sz="0" w:space="0" w:color="auto"/>
                            <w:left w:val="none" w:sz="0" w:space="0" w:color="auto"/>
                            <w:bottom w:val="none" w:sz="0" w:space="0" w:color="auto"/>
                            <w:right w:val="none" w:sz="0" w:space="0" w:color="auto"/>
                          </w:divBdr>
                          <w:divsChild>
                            <w:div w:id="626551581">
                              <w:marLeft w:val="0"/>
                              <w:marRight w:val="0"/>
                              <w:marTop w:val="120"/>
                              <w:marBottom w:val="360"/>
                              <w:divBdr>
                                <w:top w:val="none" w:sz="0" w:space="0" w:color="auto"/>
                                <w:left w:val="none" w:sz="0" w:space="0" w:color="auto"/>
                                <w:bottom w:val="none" w:sz="0" w:space="0" w:color="auto"/>
                                <w:right w:val="none" w:sz="0" w:space="0" w:color="auto"/>
                              </w:divBdr>
                              <w:divsChild>
                                <w:div w:id="626551573">
                                  <w:marLeft w:val="0"/>
                                  <w:marRight w:val="0"/>
                                  <w:marTop w:val="0"/>
                                  <w:marBottom w:val="0"/>
                                  <w:divBdr>
                                    <w:top w:val="none" w:sz="0" w:space="0" w:color="auto"/>
                                    <w:left w:val="none" w:sz="0" w:space="0" w:color="auto"/>
                                    <w:bottom w:val="none" w:sz="0" w:space="0" w:color="auto"/>
                                    <w:right w:val="none" w:sz="0" w:space="0" w:color="auto"/>
                                  </w:divBdr>
                                  <w:divsChild>
                                    <w:div w:id="626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97">
      <w:marLeft w:val="0"/>
      <w:marRight w:val="0"/>
      <w:marTop w:val="0"/>
      <w:marBottom w:val="0"/>
      <w:divBdr>
        <w:top w:val="none" w:sz="0" w:space="0" w:color="auto"/>
        <w:left w:val="none" w:sz="0" w:space="0" w:color="auto"/>
        <w:bottom w:val="none" w:sz="0" w:space="0" w:color="auto"/>
        <w:right w:val="none" w:sz="0" w:space="0" w:color="auto"/>
      </w:divBdr>
      <w:divsChild>
        <w:div w:id="626551668">
          <w:marLeft w:val="0"/>
          <w:marRight w:val="1"/>
          <w:marTop w:val="0"/>
          <w:marBottom w:val="0"/>
          <w:divBdr>
            <w:top w:val="none" w:sz="0" w:space="0" w:color="auto"/>
            <w:left w:val="none" w:sz="0" w:space="0" w:color="auto"/>
            <w:bottom w:val="none" w:sz="0" w:space="0" w:color="auto"/>
            <w:right w:val="none" w:sz="0" w:space="0" w:color="auto"/>
          </w:divBdr>
          <w:divsChild>
            <w:div w:id="626551574">
              <w:marLeft w:val="0"/>
              <w:marRight w:val="0"/>
              <w:marTop w:val="0"/>
              <w:marBottom w:val="0"/>
              <w:divBdr>
                <w:top w:val="none" w:sz="0" w:space="0" w:color="auto"/>
                <w:left w:val="none" w:sz="0" w:space="0" w:color="auto"/>
                <w:bottom w:val="none" w:sz="0" w:space="0" w:color="auto"/>
                <w:right w:val="none" w:sz="0" w:space="0" w:color="auto"/>
              </w:divBdr>
              <w:divsChild>
                <w:div w:id="626551714">
                  <w:marLeft w:val="0"/>
                  <w:marRight w:val="1"/>
                  <w:marTop w:val="0"/>
                  <w:marBottom w:val="0"/>
                  <w:divBdr>
                    <w:top w:val="none" w:sz="0" w:space="0" w:color="auto"/>
                    <w:left w:val="none" w:sz="0" w:space="0" w:color="auto"/>
                    <w:bottom w:val="none" w:sz="0" w:space="0" w:color="auto"/>
                    <w:right w:val="none" w:sz="0" w:space="0" w:color="auto"/>
                  </w:divBdr>
                  <w:divsChild>
                    <w:div w:id="626551707">
                      <w:marLeft w:val="0"/>
                      <w:marRight w:val="0"/>
                      <w:marTop w:val="0"/>
                      <w:marBottom w:val="0"/>
                      <w:divBdr>
                        <w:top w:val="none" w:sz="0" w:space="0" w:color="auto"/>
                        <w:left w:val="none" w:sz="0" w:space="0" w:color="auto"/>
                        <w:bottom w:val="none" w:sz="0" w:space="0" w:color="auto"/>
                        <w:right w:val="none" w:sz="0" w:space="0" w:color="auto"/>
                      </w:divBdr>
                      <w:divsChild>
                        <w:div w:id="626551672">
                          <w:marLeft w:val="0"/>
                          <w:marRight w:val="0"/>
                          <w:marTop w:val="0"/>
                          <w:marBottom w:val="0"/>
                          <w:divBdr>
                            <w:top w:val="none" w:sz="0" w:space="0" w:color="auto"/>
                            <w:left w:val="none" w:sz="0" w:space="0" w:color="auto"/>
                            <w:bottom w:val="none" w:sz="0" w:space="0" w:color="auto"/>
                            <w:right w:val="none" w:sz="0" w:space="0" w:color="auto"/>
                          </w:divBdr>
                          <w:divsChild>
                            <w:div w:id="626551662">
                              <w:marLeft w:val="0"/>
                              <w:marRight w:val="0"/>
                              <w:marTop w:val="120"/>
                              <w:marBottom w:val="360"/>
                              <w:divBdr>
                                <w:top w:val="none" w:sz="0" w:space="0" w:color="auto"/>
                                <w:left w:val="none" w:sz="0" w:space="0" w:color="auto"/>
                                <w:bottom w:val="none" w:sz="0" w:space="0" w:color="auto"/>
                                <w:right w:val="none" w:sz="0" w:space="0" w:color="auto"/>
                              </w:divBdr>
                              <w:divsChild>
                                <w:div w:id="626551698">
                                  <w:marLeft w:val="0"/>
                                  <w:marRight w:val="0"/>
                                  <w:marTop w:val="0"/>
                                  <w:marBottom w:val="0"/>
                                  <w:divBdr>
                                    <w:top w:val="none" w:sz="0" w:space="0" w:color="auto"/>
                                    <w:left w:val="none" w:sz="0" w:space="0" w:color="auto"/>
                                    <w:bottom w:val="none" w:sz="0" w:space="0" w:color="auto"/>
                                    <w:right w:val="none" w:sz="0" w:space="0" w:color="auto"/>
                                  </w:divBdr>
                                  <w:divsChild>
                                    <w:div w:id="6265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699">
      <w:marLeft w:val="0"/>
      <w:marRight w:val="0"/>
      <w:marTop w:val="0"/>
      <w:marBottom w:val="0"/>
      <w:divBdr>
        <w:top w:val="none" w:sz="0" w:space="0" w:color="auto"/>
        <w:left w:val="none" w:sz="0" w:space="0" w:color="auto"/>
        <w:bottom w:val="none" w:sz="0" w:space="0" w:color="auto"/>
        <w:right w:val="none" w:sz="0" w:space="0" w:color="auto"/>
      </w:divBdr>
      <w:divsChild>
        <w:div w:id="626551779">
          <w:marLeft w:val="0"/>
          <w:marRight w:val="1"/>
          <w:marTop w:val="0"/>
          <w:marBottom w:val="0"/>
          <w:divBdr>
            <w:top w:val="none" w:sz="0" w:space="0" w:color="auto"/>
            <w:left w:val="none" w:sz="0" w:space="0" w:color="auto"/>
            <w:bottom w:val="none" w:sz="0" w:space="0" w:color="auto"/>
            <w:right w:val="none" w:sz="0" w:space="0" w:color="auto"/>
          </w:divBdr>
          <w:divsChild>
            <w:div w:id="626551687">
              <w:marLeft w:val="0"/>
              <w:marRight w:val="0"/>
              <w:marTop w:val="0"/>
              <w:marBottom w:val="0"/>
              <w:divBdr>
                <w:top w:val="none" w:sz="0" w:space="0" w:color="auto"/>
                <w:left w:val="none" w:sz="0" w:space="0" w:color="auto"/>
                <w:bottom w:val="none" w:sz="0" w:space="0" w:color="auto"/>
                <w:right w:val="none" w:sz="0" w:space="0" w:color="auto"/>
              </w:divBdr>
              <w:divsChild>
                <w:div w:id="626551778">
                  <w:marLeft w:val="0"/>
                  <w:marRight w:val="1"/>
                  <w:marTop w:val="0"/>
                  <w:marBottom w:val="0"/>
                  <w:divBdr>
                    <w:top w:val="none" w:sz="0" w:space="0" w:color="auto"/>
                    <w:left w:val="none" w:sz="0" w:space="0" w:color="auto"/>
                    <w:bottom w:val="none" w:sz="0" w:space="0" w:color="auto"/>
                    <w:right w:val="none" w:sz="0" w:space="0" w:color="auto"/>
                  </w:divBdr>
                  <w:divsChild>
                    <w:div w:id="626551727">
                      <w:marLeft w:val="0"/>
                      <w:marRight w:val="0"/>
                      <w:marTop w:val="0"/>
                      <w:marBottom w:val="0"/>
                      <w:divBdr>
                        <w:top w:val="none" w:sz="0" w:space="0" w:color="auto"/>
                        <w:left w:val="none" w:sz="0" w:space="0" w:color="auto"/>
                        <w:bottom w:val="none" w:sz="0" w:space="0" w:color="auto"/>
                        <w:right w:val="none" w:sz="0" w:space="0" w:color="auto"/>
                      </w:divBdr>
                      <w:divsChild>
                        <w:div w:id="626551791">
                          <w:marLeft w:val="0"/>
                          <w:marRight w:val="0"/>
                          <w:marTop w:val="0"/>
                          <w:marBottom w:val="0"/>
                          <w:divBdr>
                            <w:top w:val="none" w:sz="0" w:space="0" w:color="auto"/>
                            <w:left w:val="none" w:sz="0" w:space="0" w:color="auto"/>
                            <w:bottom w:val="none" w:sz="0" w:space="0" w:color="auto"/>
                            <w:right w:val="none" w:sz="0" w:space="0" w:color="auto"/>
                          </w:divBdr>
                          <w:divsChild>
                            <w:div w:id="626551686">
                              <w:marLeft w:val="0"/>
                              <w:marRight w:val="0"/>
                              <w:marTop w:val="120"/>
                              <w:marBottom w:val="360"/>
                              <w:divBdr>
                                <w:top w:val="none" w:sz="0" w:space="0" w:color="auto"/>
                                <w:left w:val="none" w:sz="0" w:space="0" w:color="auto"/>
                                <w:bottom w:val="none" w:sz="0" w:space="0" w:color="auto"/>
                                <w:right w:val="none" w:sz="0" w:space="0" w:color="auto"/>
                              </w:divBdr>
                              <w:divsChild>
                                <w:div w:id="626551579">
                                  <w:marLeft w:val="0"/>
                                  <w:marRight w:val="0"/>
                                  <w:marTop w:val="0"/>
                                  <w:marBottom w:val="0"/>
                                  <w:divBdr>
                                    <w:top w:val="none" w:sz="0" w:space="0" w:color="auto"/>
                                    <w:left w:val="none" w:sz="0" w:space="0" w:color="auto"/>
                                    <w:bottom w:val="none" w:sz="0" w:space="0" w:color="auto"/>
                                    <w:right w:val="none" w:sz="0" w:space="0" w:color="auto"/>
                                  </w:divBdr>
                                  <w:divsChild>
                                    <w:div w:id="6265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730">
      <w:marLeft w:val="0"/>
      <w:marRight w:val="0"/>
      <w:marTop w:val="0"/>
      <w:marBottom w:val="0"/>
      <w:divBdr>
        <w:top w:val="none" w:sz="0" w:space="0" w:color="auto"/>
        <w:left w:val="none" w:sz="0" w:space="0" w:color="auto"/>
        <w:bottom w:val="none" w:sz="0" w:space="0" w:color="auto"/>
        <w:right w:val="none" w:sz="0" w:space="0" w:color="auto"/>
      </w:divBdr>
      <w:divsChild>
        <w:div w:id="626551702">
          <w:marLeft w:val="0"/>
          <w:marRight w:val="1"/>
          <w:marTop w:val="0"/>
          <w:marBottom w:val="0"/>
          <w:divBdr>
            <w:top w:val="none" w:sz="0" w:space="0" w:color="auto"/>
            <w:left w:val="none" w:sz="0" w:space="0" w:color="auto"/>
            <w:bottom w:val="none" w:sz="0" w:space="0" w:color="auto"/>
            <w:right w:val="none" w:sz="0" w:space="0" w:color="auto"/>
          </w:divBdr>
          <w:divsChild>
            <w:div w:id="626551744">
              <w:marLeft w:val="0"/>
              <w:marRight w:val="0"/>
              <w:marTop w:val="0"/>
              <w:marBottom w:val="0"/>
              <w:divBdr>
                <w:top w:val="none" w:sz="0" w:space="0" w:color="auto"/>
                <w:left w:val="none" w:sz="0" w:space="0" w:color="auto"/>
                <w:bottom w:val="none" w:sz="0" w:space="0" w:color="auto"/>
                <w:right w:val="none" w:sz="0" w:space="0" w:color="auto"/>
              </w:divBdr>
              <w:divsChild>
                <w:div w:id="626551577">
                  <w:marLeft w:val="0"/>
                  <w:marRight w:val="1"/>
                  <w:marTop w:val="0"/>
                  <w:marBottom w:val="0"/>
                  <w:divBdr>
                    <w:top w:val="none" w:sz="0" w:space="0" w:color="auto"/>
                    <w:left w:val="none" w:sz="0" w:space="0" w:color="auto"/>
                    <w:bottom w:val="none" w:sz="0" w:space="0" w:color="auto"/>
                    <w:right w:val="none" w:sz="0" w:space="0" w:color="auto"/>
                  </w:divBdr>
                  <w:divsChild>
                    <w:div w:id="626551719">
                      <w:marLeft w:val="0"/>
                      <w:marRight w:val="0"/>
                      <w:marTop w:val="0"/>
                      <w:marBottom w:val="0"/>
                      <w:divBdr>
                        <w:top w:val="none" w:sz="0" w:space="0" w:color="auto"/>
                        <w:left w:val="none" w:sz="0" w:space="0" w:color="auto"/>
                        <w:bottom w:val="none" w:sz="0" w:space="0" w:color="auto"/>
                        <w:right w:val="none" w:sz="0" w:space="0" w:color="auto"/>
                      </w:divBdr>
                      <w:divsChild>
                        <w:div w:id="626551685">
                          <w:marLeft w:val="0"/>
                          <w:marRight w:val="0"/>
                          <w:marTop w:val="0"/>
                          <w:marBottom w:val="0"/>
                          <w:divBdr>
                            <w:top w:val="none" w:sz="0" w:space="0" w:color="auto"/>
                            <w:left w:val="none" w:sz="0" w:space="0" w:color="auto"/>
                            <w:bottom w:val="none" w:sz="0" w:space="0" w:color="auto"/>
                            <w:right w:val="none" w:sz="0" w:space="0" w:color="auto"/>
                          </w:divBdr>
                          <w:divsChild>
                            <w:div w:id="626551894">
                              <w:marLeft w:val="0"/>
                              <w:marRight w:val="0"/>
                              <w:marTop w:val="120"/>
                              <w:marBottom w:val="360"/>
                              <w:divBdr>
                                <w:top w:val="none" w:sz="0" w:space="0" w:color="auto"/>
                                <w:left w:val="none" w:sz="0" w:space="0" w:color="auto"/>
                                <w:bottom w:val="none" w:sz="0" w:space="0" w:color="auto"/>
                                <w:right w:val="none" w:sz="0" w:space="0" w:color="auto"/>
                              </w:divBdr>
                              <w:divsChild>
                                <w:div w:id="626551606">
                                  <w:marLeft w:val="0"/>
                                  <w:marRight w:val="0"/>
                                  <w:marTop w:val="0"/>
                                  <w:marBottom w:val="0"/>
                                  <w:divBdr>
                                    <w:top w:val="none" w:sz="0" w:space="0" w:color="auto"/>
                                    <w:left w:val="none" w:sz="0" w:space="0" w:color="auto"/>
                                    <w:bottom w:val="none" w:sz="0" w:space="0" w:color="auto"/>
                                    <w:right w:val="none" w:sz="0" w:space="0" w:color="auto"/>
                                  </w:divBdr>
                                  <w:divsChild>
                                    <w:div w:id="6265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731">
      <w:marLeft w:val="0"/>
      <w:marRight w:val="0"/>
      <w:marTop w:val="0"/>
      <w:marBottom w:val="0"/>
      <w:divBdr>
        <w:top w:val="none" w:sz="0" w:space="0" w:color="auto"/>
        <w:left w:val="none" w:sz="0" w:space="0" w:color="auto"/>
        <w:bottom w:val="none" w:sz="0" w:space="0" w:color="auto"/>
        <w:right w:val="none" w:sz="0" w:space="0" w:color="auto"/>
      </w:divBdr>
      <w:divsChild>
        <w:div w:id="626551617">
          <w:marLeft w:val="0"/>
          <w:marRight w:val="1"/>
          <w:marTop w:val="0"/>
          <w:marBottom w:val="0"/>
          <w:divBdr>
            <w:top w:val="none" w:sz="0" w:space="0" w:color="auto"/>
            <w:left w:val="none" w:sz="0" w:space="0" w:color="auto"/>
            <w:bottom w:val="none" w:sz="0" w:space="0" w:color="auto"/>
            <w:right w:val="none" w:sz="0" w:space="0" w:color="auto"/>
          </w:divBdr>
          <w:divsChild>
            <w:div w:id="626551764">
              <w:marLeft w:val="0"/>
              <w:marRight w:val="0"/>
              <w:marTop w:val="0"/>
              <w:marBottom w:val="0"/>
              <w:divBdr>
                <w:top w:val="none" w:sz="0" w:space="0" w:color="auto"/>
                <w:left w:val="none" w:sz="0" w:space="0" w:color="auto"/>
                <w:bottom w:val="none" w:sz="0" w:space="0" w:color="auto"/>
                <w:right w:val="none" w:sz="0" w:space="0" w:color="auto"/>
              </w:divBdr>
              <w:divsChild>
                <w:div w:id="626551780">
                  <w:marLeft w:val="0"/>
                  <w:marRight w:val="1"/>
                  <w:marTop w:val="0"/>
                  <w:marBottom w:val="0"/>
                  <w:divBdr>
                    <w:top w:val="none" w:sz="0" w:space="0" w:color="auto"/>
                    <w:left w:val="none" w:sz="0" w:space="0" w:color="auto"/>
                    <w:bottom w:val="none" w:sz="0" w:space="0" w:color="auto"/>
                    <w:right w:val="none" w:sz="0" w:space="0" w:color="auto"/>
                  </w:divBdr>
                  <w:divsChild>
                    <w:div w:id="626551753">
                      <w:marLeft w:val="0"/>
                      <w:marRight w:val="0"/>
                      <w:marTop w:val="0"/>
                      <w:marBottom w:val="0"/>
                      <w:divBdr>
                        <w:top w:val="none" w:sz="0" w:space="0" w:color="auto"/>
                        <w:left w:val="none" w:sz="0" w:space="0" w:color="auto"/>
                        <w:bottom w:val="none" w:sz="0" w:space="0" w:color="auto"/>
                        <w:right w:val="none" w:sz="0" w:space="0" w:color="auto"/>
                      </w:divBdr>
                      <w:divsChild>
                        <w:div w:id="626551723">
                          <w:marLeft w:val="0"/>
                          <w:marRight w:val="0"/>
                          <w:marTop w:val="0"/>
                          <w:marBottom w:val="0"/>
                          <w:divBdr>
                            <w:top w:val="none" w:sz="0" w:space="0" w:color="auto"/>
                            <w:left w:val="none" w:sz="0" w:space="0" w:color="auto"/>
                            <w:bottom w:val="none" w:sz="0" w:space="0" w:color="auto"/>
                            <w:right w:val="none" w:sz="0" w:space="0" w:color="auto"/>
                          </w:divBdr>
                          <w:divsChild>
                            <w:div w:id="626551777">
                              <w:marLeft w:val="0"/>
                              <w:marRight w:val="0"/>
                              <w:marTop w:val="120"/>
                              <w:marBottom w:val="360"/>
                              <w:divBdr>
                                <w:top w:val="none" w:sz="0" w:space="0" w:color="auto"/>
                                <w:left w:val="none" w:sz="0" w:space="0" w:color="auto"/>
                                <w:bottom w:val="none" w:sz="0" w:space="0" w:color="auto"/>
                                <w:right w:val="none" w:sz="0" w:space="0" w:color="auto"/>
                              </w:divBdr>
                              <w:divsChild>
                                <w:div w:id="626551883">
                                  <w:marLeft w:val="0"/>
                                  <w:marRight w:val="0"/>
                                  <w:marTop w:val="0"/>
                                  <w:marBottom w:val="0"/>
                                  <w:divBdr>
                                    <w:top w:val="none" w:sz="0" w:space="0" w:color="auto"/>
                                    <w:left w:val="none" w:sz="0" w:space="0" w:color="auto"/>
                                    <w:bottom w:val="none" w:sz="0" w:space="0" w:color="auto"/>
                                    <w:right w:val="none" w:sz="0" w:space="0" w:color="auto"/>
                                  </w:divBdr>
                                  <w:divsChild>
                                    <w:div w:id="6265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755">
      <w:marLeft w:val="0"/>
      <w:marRight w:val="0"/>
      <w:marTop w:val="0"/>
      <w:marBottom w:val="0"/>
      <w:divBdr>
        <w:top w:val="none" w:sz="0" w:space="0" w:color="auto"/>
        <w:left w:val="none" w:sz="0" w:space="0" w:color="auto"/>
        <w:bottom w:val="none" w:sz="0" w:space="0" w:color="auto"/>
        <w:right w:val="none" w:sz="0" w:space="0" w:color="auto"/>
      </w:divBdr>
      <w:divsChild>
        <w:div w:id="626551641">
          <w:marLeft w:val="0"/>
          <w:marRight w:val="1"/>
          <w:marTop w:val="0"/>
          <w:marBottom w:val="0"/>
          <w:divBdr>
            <w:top w:val="none" w:sz="0" w:space="0" w:color="auto"/>
            <w:left w:val="none" w:sz="0" w:space="0" w:color="auto"/>
            <w:bottom w:val="none" w:sz="0" w:space="0" w:color="auto"/>
            <w:right w:val="none" w:sz="0" w:space="0" w:color="auto"/>
          </w:divBdr>
          <w:divsChild>
            <w:div w:id="626551713">
              <w:marLeft w:val="0"/>
              <w:marRight w:val="0"/>
              <w:marTop w:val="0"/>
              <w:marBottom w:val="0"/>
              <w:divBdr>
                <w:top w:val="none" w:sz="0" w:space="0" w:color="auto"/>
                <w:left w:val="none" w:sz="0" w:space="0" w:color="auto"/>
                <w:bottom w:val="none" w:sz="0" w:space="0" w:color="auto"/>
                <w:right w:val="none" w:sz="0" w:space="0" w:color="auto"/>
              </w:divBdr>
              <w:divsChild>
                <w:div w:id="626551783">
                  <w:marLeft w:val="0"/>
                  <w:marRight w:val="1"/>
                  <w:marTop w:val="0"/>
                  <w:marBottom w:val="0"/>
                  <w:divBdr>
                    <w:top w:val="none" w:sz="0" w:space="0" w:color="auto"/>
                    <w:left w:val="none" w:sz="0" w:space="0" w:color="auto"/>
                    <w:bottom w:val="none" w:sz="0" w:space="0" w:color="auto"/>
                    <w:right w:val="none" w:sz="0" w:space="0" w:color="auto"/>
                  </w:divBdr>
                  <w:divsChild>
                    <w:div w:id="626551743">
                      <w:marLeft w:val="0"/>
                      <w:marRight w:val="0"/>
                      <w:marTop w:val="0"/>
                      <w:marBottom w:val="0"/>
                      <w:divBdr>
                        <w:top w:val="none" w:sz="0" w:space="0" w:color="auto"/>
                        <w:left w:val="none" w:sz="0" w:space="0" w:color="auto"/>
                        <w:bottom w:val="none" w:sz="0" w:space="0" w:color="auto"/>
                        <w:right w:val="none" w:sz="0" w:space="0" w:color="auto"/>
                      </w:divBdr>
                      <w:divsChild>
                        <w:div w:id="626551740">
                          <w:marLeft w:val="0"/>
                          <w:marRight w:val="0"/>
                          <w:marTop w:val="0"/>
                          <w:marBottom w:val="0"/>
                          <w:divBdr>
                            <w:top w:val="none" w:sz="0" w:space="0" w:color="auto"/>
                            <w:left w:val="none" w:sz="0" w:space="0" w:color="auto"/>
                            <w:bottom w:val="none" w:sz="0" w:space="0" w:color="auto"/>
                            <w:right w:val="none" w:sz="0" w:space="0" w:color="auto"/>
                          </w:divBdr>
                          <w:divsChild>
                            <w:div w:id="626551621">
                              <w:marLeft w:val="0"/>
                              <w:marRight w:val="0"/>
                              <w:marTop w:val="120"/>
                              <w:marBottom w:val="360"/>
                              <w:divBdr>
                                <w:top w:val="none" w:sz="0" w:space="0" w:color="auto"/>
                                <w:left w:val="none" w:sz="0" w:space="0" w:color="auto"/>
                                <w:bottom w:val="none" w:sz="0" w:space="0" w:color="auto"/>
                                <w:right w:val="none" w:sz="0" w:space="0" w:color="auto"/>
                              </w:divBdr>
                              <w:divsChild>
                                <w:div w:id="626551600">
                                  <w:marLeft w:val="0"/>
                                  <w:marRight w:val="0"/>
                                  <w:marTop w:val="0"/>
                                  <w:marBottom w:val="0"/>
                                  <w:divBdr>
                                    <w:top w:val="none" w:sz="0" w:space="0" w:color="auto"/>
                                    <w:left w:val="none" w:sz="0" w:space="0" w:color="auto"/>
                                    <w:bottom w:val="none" w:sz="0" w:space="0" w:color="auto"/>
                                    <w:right w:val="none" w:sz="0" w:space="0" w:color="auto"/>
                                  </w:divBdr>
                                  <w:divsChild>
                                    <w:div w:id="6265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776">
      <w:marLeft w:val="0"/>
      <w:marRight w:val="0"/>
      <w:marTop w:val="0"/>
      <w:marBottom w:val="0"/>
      <w:divBdr>
        <w:top w:val="none" w:sz="0" w:space="0" w:color="auto"/>
        <w:left w:val="none" w:sz="0" w:space="0" w:color="auto"/>
        <w:bottom w:val="none" w:sz="0" w:space="0" w:color="auto"/>
        <w:right w:val="none" w:sz="0" w:space="0" w:color="auto"/>
      </w:divBdr>
      <w:divsChild>
        <w:div w:id="626551775">
          <w:marLeft w:val="0"/>
          <w:marRight w:val="1"/>
          <w:marTop w:val="0"/>
          <w:marBottom w:val="0"/>
          <w:divBdr>
            <w:top w:val="none" w:sz="0" w:space="0" w:color="auto"/>
            <w:left w:val="none" w:sz="0" w:space="0" w:color="auto"/>
            <w:bottom w:val="none" w:sz="0" w:space="0" w:color="auto"/>
            <w:right w:val="none" w:sz="0" w:space="0" w:color="auto"/>
          </w:divBdr>
          <w:divsChild>
            <w:div w:id="626551732">
              <w:marLeft w:val="0"/>
              <w:marRight w:val="0"/>
              <w:marTop w:val="0"/>
              <w:marBottom w:val="0"/>
              <w:divBdr>
                <w:top w:val="none" w:sz="0" w:space="0" w:color="auto"/>
                <w:left w:val="none" w:sz="0" w:space="0" w:color="auto"/>
                <w:bottom w:val="none" w:sz="0" w:space="0" w:color="auto"/>
                <w:right w:val="none" w:sz="0" w:space="0" w:color="auto"/>
              </w:divBdr>
              <w:divsChild>
                <w:div w:id="626551610">
                  <w:marLeft w:val="0"/>
                  <w:marRight w:val="1"/>
                  <w:marTop w:val="0"/>
                  <w:marBottom w:val="0"/>
                  <w:divBdr>
                    <w:top w:val="none" w:sz="0" w:space="0" w:color="auto"/>
                    <w:left w:val="none" w:sz="0" w:space="0" w:color="auto"/>
                    <w:bottom w:val="none" w:sz="0" w:space="0" w:color="auto"/>
                    <w:right w:val="none" w:sz="0" w:space="0" w:color="auto"/>
                  </w:divBdr>
                  <w:divsChild>
                    <w:div w:id="626551788">
                      <w:marLeft w:val="0"/>
                      <w:marRight w:val="0"/>
                      <w:marTop w:val="0"/>
                      <w:marBottom w:val="0"/>
                      <w:divBdr>
                        <w:top w:val="none" w:sz="0" w:space="0" w:color="auto"/>
                        <w:left w:val="none" w:sz="0" w:space="0" w:color="auto"/>
                        <w:bottom w:val="none" w:sz="0" w:space="0" w:color="auto"/>
                        <w:right w:val="none" w:sz="0" w:space="0" w:color="auto"/>
                      </w:divBdr>
                      <w:divsChild>
                        <w:div w:id="626551754">
                          <w:marLeft w:val="0"/>
                          <w:marRight w:val="0"/>
                          <w:marTop w:val="0"/>
                          <w:marBottom w:val="0"/>
                          <w:divBdr>
                            <w:top w:val="none" w:sz="0" w:space="0" w:color="auto"/>
                            <w:left w:val="none" w:sz="0" w:space="0" w:color="auto"/>
                            <w:bottom w:val="none" w:sz="0" w:space="0" w:color="auto"/>
                            <w:right w:val="none" w:sz="0" w:space="0" w:color="auto"/>
                          </w:divBdr>
                          <w:divsChild>
                            <w:div w:id="626551576">
                              <w:marLeft w:val="0"/>
                              <w:marRight w:val="0"/>
                              <w:marTop w:val="120"/>
                              <w:marBottom w:val="360"/>
                              <w:divBdr>
                                <w:top w:val="none" w:sz="0" w:space="0" w:color="auto"/>
                                <w:left w:val="none" w:sz="0" w:space="0" w:color="auto"/>
                                <w:bottom w:val="none" w:sz="0" w:space="0" w:color="auto"/>
                                <w:right w:val="none" w:sz="0" w:space="0" w:color="auto"/>
                              </w:divBdr>
                              <w:divsChild>
                                <w:div w:id="626551625">
                                  <w:marLeft w:val="0"/>
                                  <w:marRight w:val="0"/>
                                  <w:marTop w:val="0"/>
                                  <w:marBottom w:val="0"/>
                                  <w:divBdr>
                                    <w:top w:val="none" w:sz="0" w:space="0" w:color="auto"/>
                                    <w:left w:val="none" w:sz="0" w:space="0" w:color="auto"/>
                                    <w:bottom w:val="none" w:sz="0" w:space="0" w:color="auto"/>
                                    <w:right w:val="none" w:sz="0" w:space="0" w:color="auto"/>
                                  </w:divBdr>
                                  <w:divsChild>
                                    <w:div w:id="6265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784">
      <w:marLeft w:val="0"/>
      <w:marRight w:val="0"/>
      <w:marTop w:val="0"/>
      <w:marBottom w:val="0"/>
      <w:divBdr>
        <w:top w:val="none" w:sz="0" w:space="0" w:color="auto"/>
        <w:left w:val="none" w:sz="0" w:space="0" w:color="auto"/>
        <w:bottom w:val="none" w:sz="0" w:space="0" w:color="auto"/>
        <w:right w:val="none" w:sz="0" w:space="0" w:color="auto"/>
      </w:divBdr>
      <w:divsChild>
        <w:div w:id="626551675">
          <w:marLeft w:val="0"/>
          <w:marRight w:val="1"/>
          <w:marTop w:val="0"/>
          <w:marBottom w:val="0"/>
          <w:divBdr>
            <w:top w:val="none" w:sz="0" w:space="0" w:color="auto"/>
            <w:left w:val="none" w:sz="0" w:space="0" w:color="auto"/>
            <w:bottom w:val="none" w:sz="0" w:space="0" w:color="auto"/>
            <w:right w:val="none" w:sz="0" w:space="0" w:color="auto"/>
          </w:divBdr>
          <w:divsChild>
            <w:div w:id="626551628">
              <w:marLeft w:val="0"/>
              <w:marRight w:val="0"/>
              <w:marTop w:val="0"/>
              <w:marBottom w:val="0"/>
              <w:divBdr>
                <w:top w:val="none" w:sz="0" w:space="0" w:color="auto"/>
                <w:left w:val="none" w:sz="0" w:space="0" w:color="auto"/>
                <w:bottom w:val="none" w:sz="0" w:space="0" w:color="auto"/>
                <w:right w:val="none" w:sz="0" w:space="0" w:color="auto"/>
              </w:divBdr>
              <w:divsChild>
                <w:div w:id="626551562">
                  <w:marLeft w:val="0"/>
                  <w:marRight w:val="1"/>
                  <w:marTop w:val="0"/>
                  <w:marBottom w:val="0"/>
                  <w:divBdr>
                    <w:top w:val="none" w:sz="0" w:space="0" w:color="auto"/>
                    <w:left w:val="none" w:sz="0" w:space="0" w:color="auto"/>
                    <w:bottom w:val="none" w:sz="0" w:space="0" w:color="auto"/>
                    <w:right w:val="none" w:sz="0" w:space="0" w:color="auto"/>
                  </w:divBdr>
                  <w:divsChild>
                    <w:div w:id="626551895">
                      <w:marLeft w:val="0"/>
                      <w:marRight w:val="0"/>
                      <w:marTop w:val="0"/>
                      <w:marBottom w:val="0"/>
                      <w:divBdr>
                        <w:top w:val="none" w:sz="0" w:space="0" w:color="auto"/>
                        <w:left w:val="none" w:sz="0" w:space="0" w:color="auto"/>
                        <w:bottom w:val="none" w:sz="0" w:space="0" w:color="auto"/>
                        <w:right w:val="none" w:sz="0" w:space="0" w:color="auto"/>
                      </w:divBdr>
                      <w:divsChild>
                        <w:div w:id="626551624">
                          <w:marLeft w:val="0"/>
                          <w:marRight w:val="0"/>
                          <w:marTop w:val="0"/>
                          <w:marBottom w:val="0"/>
                          <w:divBdr>
                            <w:top w:val="none" w:sz="0" w:space="0" w:color="auto"/>
                            <w:left w:val="none" w:sz="0" w:space="0" w:color="auto"/>
                            <w:bottom w:val="none" w:sz="0" w:space="0" w:color="auto"/>
                            <w:right w:val="none" w:sz="0" w:space="0" w:color="auto"/>
                          </w:divBdr>
                          <w:divsChild>
                            <w:div w:id="626551571">
                              <w:marLeft w:val="0"/>
                              <w:marRight w:val="0"/>
                              <w:marTop w:val="120"/>
                              <w:marBottom w:val="360"/>
                              <w:divBdr>
                                <w:top w:val="none" w:sz="0" w:space="0" w:color="auto"/>
                                <w:left w:val="none" w:sz="0" w:space="0" w:color="auto"/>
                                <w:bottom w:val="none" w:sz="0" w:space="0" w:color="auto"/>
                                <w:right w:val="none" w:sz="0" w:space="0" w:color="auto"/>
                              </w:divBdr>
                              <w:divsChild>
                                <w:div w:id="626551633">
                                  <w:marLeft w:val="0"/>
                                  <w:marRight w:val="0"/>
                                  <w:marTop w:val="0"/>
                                  <w:marBottom w:val="0"/>
                                  <w:divBdr>
                                    <w:top w:val="none" w:sz="0" w:space="0" w:color="auto"/>
                                    <w:left w:val="none" w:sz="0" w:space="0" w:color="auto"/>
                                    <w:bottom w:val="none" w:sz="0" w:space="0" w:color="auto"/>
                                    <w:right w:val="none" w:sz="0" w:space="0" w:color="auto"/>
                                  </w:divBdr>
                                  <w:divsChild>
                                    <w:div w:id="6265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801">
      <w:marLeft w:val="0"/>
      <w:marRight w:val="0"/>
      <w:marTop w:val="0"/>
      <w:marBottom w:val="0"/>
      <w:divBdr>
        <w:top w:val="none" w:sz="0" w:space="0" w:color="auto"/>
        <w:left w:val="none" w:sz="0" w:space="0" w:color="auto"/>
        <w:bottom w:val="none" w:sz="0" w:space="0" w:color="auto"/>
        <w:right w:val="none" w:sz="0" w:space="0" w:color="auto"/>
      </w:divBdr>
      <w:divsChild>
        <w:div w:id="626551800">
          <w:marLeft w:val="0"/>
          <w:marRight w:val="1"/>
          <w:marTop w:val="0"/>
          <w:marBottom w:val="0"/>
          <w:divBdr>
            <w:top w:val="none" w:sz="0" w:space="0" w:color="auto"/>
            <w:left w:val="none" w:sz="0" w:space="0" w:color="auto"/>
            <w:bottom w:val="none" w:sz="0" w:space="0" w:color="auto"/>
            <w:right w:val="none" w:sz="0" w:space="0" w:color="auto"/>
          </w:divBdr>
          <w:divsChild>
            <w:div w:id="626551859">
              <w:marLeft w:val="0"/>
              <w:marRight w:val="0"/>
              <w:marTop w:val="0"/>
              <w:marBottom w:val="0"/>
              <w:divBdr>
                <w:top w:val="none" w:sz="0" w:space="0" w:color="auto"/>
                <w:left w:val="none" w:sz="0" w:space="0" w:color="auto"/>
                <w:bottom w:val="none" w:sz="0" w:space="0" w:color="auto"/>
                <w:right w:val="none" w:sz="0" w:space="0" w:color="auto"/>
              </w:divBdr>
              <w:divsChild>
                <w:div w:id="626551846">
                  <w:marLeft w:val="0"/>
                  <w:marRight w:val="1"/>
                  <w:marTop w:val="0"/>
                  <w:marBottom w:val="0"/>
                  <w:divBdr>
                    <w:top w:val="none" w:sz="0" w:space="0" w:color="auto"/>
                    <w:left w:val="none" w:sz="0" w:space="0" w:color="auto"/>
                    <w:bottom w:val="none" w:sz="0" w:space="0" w:color="auto"/>
                    <w:right w:val="none" w:sz="0" w:space="0" w:color="auto"/>
                  </w:divBdr>
                  <w:divsChild>
                    <w:div w:id="626551814">
                      <w:marLeft w:val="0"/>
                      <w:marRight w:val="0"/>
                      <w:marTop w:val="0"/>
                      <w:marBottom w:val="0"/>
                      <w:divBdr>
                        <w:top w:val="none" w:sz="0" w:space="0" w:color="auto"/>
                        <w:left w:val="none" w:sz="0" w:space="0" w:color="auto"/>
                        <w:bottom w:val="none" w:sz="0" w:space="0" w:color="auto"/>
                        <w:right w:val="none" w:sz="0" w:space="0" w:color="auto"/>
                      </w:divBdr>
                      <w:divsChild>
                        <w:div w:id="626551828">
                          <w:marLeft w:val="0"/>
                          <w:marRight w:val="0"/>
                          <w:marTop w:val="0"/>
                          <w:marBottom w:val="0"/>
                          <w:divBdr>
                            <w:top w:val="none" w:sz="0" w:space="0" w:color="auto"/>
                            <w:left w:val="none" w:sz="0" w:space="0" w:color="auto"/>
                            <w:bottom w:val="none" w:sz="0" w:space="0" w:color="auto"/>
                            <w:right w:val="none" w:sz="0" w:space="0" w:color="auto"/>
                          </w:divBdr>
                          <w:divsChild>
                            <w:div w:id="626551856">
                              <w:marLeft w:val="0"/>
                              <w:marRight w:val="0"/>
                              <w:marTop w:val="120"/>
                              <w:marBottom w:val="360"/>
                              <w:divBdr>
                                <w:top w:val="none" w:sz="0" w:space="0" w:color="auto"/>
                                <w:left w:val="none" w:sz="0" w:space="0" w:color="auto"/>
                                <w:bottom w:val="none" w:sz="0" w:space="0" w:color="auto"/>
                                <w:right w:val="none" w:sz="0" w:space="0" w:color="auto"/>
                              </w:divBdr>
                              <w:divsChild>
                                <w:div w:id="626551836">
                                  <w:marLeft w:val="280"/>
                                  <w:marRight w:val="0"/>
                                  <w:marTop w:val="0"/>
                                  <w:marBottom w:val="0"/>
                                  <w:divBdr>
                                    <w:top w:val="none" w:sz="0" w:space="0" w:color="auto"/>
                                    <w:left w:val="none" w:sz="0" w:space="0" w:color="auto"/>
                                    <w:bottom w:val="none" w:sz="0" w:space="0" w:color="auto"/>
                                    <w:right w:val="none" w:sz="0" w:space="0" w:color="auto"/>
                                  </w:divBdr>
                                  <w:divsChild>
                                    <w:div w:id="6265518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808">
      <w:marLeft w:val="0"/>
      <w:marRight w:val="0"/>
      <w:marTop w:val="0"/>
      <w:marBottom w:val="0"/>
      <w:divBdr>
        <w:top w:val="none" w:sz="0" w:space="0" w:color="auto"/>
        <w:left w:val="none" w:sz="0" w:space="0" w:color="auto"/>
        <w:bottom w:val="none" w:sz="0" w:space="0" w:color="auto"/>
        <w:right w:val="none" w:sz="0" w:space="0" w:color="auto"/>
      </w:divBdr>
      <w:divsChild>
        <w:div w:id="626551839">
          <w:marLeft w:val="0"/>
          <w:marRight w:val="1"/>
          <w:marTop w:val="0"/>
          <w:marBottom w:val="0"/>
          <w:divBdr>
            <w:top w:val="none" w:sz="0" w:space="0" w:color="auto"/>
            <w:left w:val="none" w:sz="0" w:space="0" w:color="auto"/>
            <w:bottom w:val="none" w:sz="0" w:space="0" w:color="auto"/>
            <w:right w:val="none" w:sz="0" w:space="0" w:color="auto"/>
          </w:divBdr>
          <w:divsChild>
            <w:div w:id="626551803">
              <w:marLeft w:val="0"/>
              <w:marRight w:val="0"/>
              <w:marTop w:val="0"/>
              <w:marBottom w:val="0"/>
              <w:divBdr>
                <w:top w:val="none" w:sz="0" w:space="0" w:color="auto"/>
                <w:left w:val="none" w:sz="0" w:space="0" w:color="auto"/>
                <w:bottom w:val="none" w:sz="0" w:space="0" w:color="auto"/>
                <w:right w:val="none" w:sz="0" w:space="0" w:color="auto"/>
              </w:divBdr>
              <w:divsChild>
                <w:div w:id="626551868">
                  <w:marLeft w:val="0"/>
                  <w:marRight w:val="1"/>
                  <w:marTop w:val="0"/>
                  <w:marBottom w:val="0"/>
                  <w:divBdr>
                    <w:top w:val="none" w:sz="0" w:space="0" w:color="auto"/>
                    <w:left w:val="none" w:sz="0" w:space="0" w:color="auto"/>
                    <w:bottom w:val="none" w:sz="0" w:space="0" w:color="auto"/>
                    <w:right w:val="none" w:sz="0" w:space="0" w:color="auto"/>
                  </w:divBdr>
                  <w:divsChild>
                    <w:div w:id="626551817">
                      <w:marLeft w:val="0"/>
                      <w:marRight w:val="0"/>
                      <w:marTop w:val="0"/>
                      <w:marBottom w:val="0"/>
                      <w:divBdr>
                        <w:top w:val="none" w:sz="0" w:space="0" w:color="auto"/>
                        <w:left w:val="none" w:sz="0" w:space="0" w:color="auto"/>
                        <w:bottom w:val="none" w:sz="0" w:space="0" w:color="auto"/>
                        <w:right w:val="none" w:sz="0" w:space="0" w:color="auto"/>
                      </w:divBdr>
                      <w:divsChild>
                        <w:div w:id="626551835">
                          <w:marLeft w:val="0"/>
                          <w:marRight w:val="0"/>
                          <w:marTop w:val="0"/>
                          <w:marBottom w:val="0"/>
                          <w:divBdr>
                            <w:top w:val="none" w:sz="0" w:space="0" w:color="auto"/>
                            <w:left w:val="none" w:sz="0" w:space="0" w:color="auto"/>
                            <w:bottom w:val="none" w:sz="0" w:space="0" w:color="auto"/>
                            <w:right w:val="none" w:sz="0" w:space="0" w:color="auto"/>
                          </w:divBdr>
                          <w:divsChild>
                            <w:div w:id="626551818">
                              <w:marLeft w:val="0"/>
                              <w:marRight w:val="0"/>
                              <w:marTop w:val="120"/>
                              <w:marBottom w:val="360"/>
                              <w:divBdr>
                                <w:top w:val="none" w:sz="0" w:space="0" w:color="auto"/>
                                <w:left w:val="none" w:sz="0" w:space="0" w:color="auto"/>
                                <w:bottom w:val="none" w:sz="0" w:space="0" w:color="auto"/>
                                <w:right w:val="none" w:sz="0" w:space="0" w:color="auto"/>
                              </w:divBdr>
                              <w:divsChild>
                                <w:div w:id="626551831">
                                  <w:marLeft w:val="0"/>
                                  <w:marRight w:val="0"/>
                                  <w:marTop w:val="0"/>
                                  <w:marBottom w:val="0"/>
                                  <w:divBdr>
                                    <w:top w:val="none" w:sz="0" w:space="0" w:color="auto"/>
                                    <w:left w:val="none" w:sz="0" w:space="0" w:color="auto"/>
                                    <w:bottom w:val="none" w:sz="0" w:space="0" w:color="auto"/>
                                    <w:right w:val="none" w:sz="0" w:space="0" w:color="auto"/>
                                  </w:divBdr>
                                </w:div>
                                <w:div w:id="626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551816">
      <w:marLeft w:val="0"/>
      <w:marRight w:val="0"/>
      <w:marTop w:val="0"/>
      <w:marBottom w:val="0"/>
      <w:divBdr>
        <w:top w:val="none" w:sz="0" w:space="0" w:color="auto"/>
        <w:left w:val="none" w:sz="0" w:space="0" w:color="auto"/>
        <w:bottom w:val="none" w:sz="0" w:space="0" w:color="auto"/>
        <w:right w:val="none" w:sz="0" w:space="0" w:color="auto"/>
      </w:divBdr>
      <w:divsChild>
        <w:div w:id="626551867">
          <w:marLeft w:val="0"/>
          <w:marRight w:val="1"/>
          <w:marTop w:val="0"/>
          <w:marBottom w:val="0"/>
          <w:divBdr>
            <w:top w:val="none" w:sz="0" w:space="0" w:color="auto"/>
            <w:left w:val="none" w:sz="0" w:space="0" w:color="auto"/>
            <w:bottom w:val="none" w:sz="0" w:space="0" w:color="auto"/>
            <w:right w:val="none" w:sz="0" w:space="0" w:color="auto"/>
          </w:divBdr>
          <w:divsChild>
            <w:div w:id="626551870">
              <w:marLeft w:val="0"/>
              <w:marRight w:val="0"/>
              <w:marTop w:val="0"/>
              <w:marBottom w:val="0"/>
              <w:divBdr>
                <w:top w:val="none" w:sz="0" w:space="0" w:color="auto"/>
                <w:left w:val="none" w:sz="0" w:space="0" w:color="auto"/>
                <w:bottom w:val="none" w:sz="0" w:space="0" w:color="auto"/>
                <w:right w:val="none" w:sz="0" w:space="0" w:color="auto"/>
              </w:divBdr>
              <w:divsChild>
                <w:div w:id="626551838">
                  <w:marLeft w:val="0"/>
                  <w:marRight w:val="1"/>
                  <w:marTop w:val="0"/>
                  <w:marBottom w:val="0"/>
                  <w:divBdr>
                    <w:top w:val="none" w:sz="0" w:space="0" w:color="auto"/>
                    <w:left w:val="none" w:sz="0" w:space="0" w:color="auto"/>
                    <w:bottom w:val="none" w:sz="0" w:space="0" w:color="auto"/>
                    <w:right w:val="none" w:sz="0" w:space="0" w:color="auto"/>
                  </w:divBdr>
                  <w:divsChild>
                    <w:div w:id="626551822">
                      <w:marLeft w:val="0"/>
                      <w:marRight w:val="0"/>
                      <w:marTop w:val="0"/>
                      <w:marBottom w:val="0"/>
                      <w:divBdr>
                        <w:top w:val="none" w:sz="0" w:space="0" w:color="auto"/>
                        <w:left w:val="none" w:sz="0" w:space="0" w:color="auto"/>
                        <w:bottom w:val="none" w:sz="0" w:space="0" w:color="auto"/>
                        <w:right w:val="none" w:sz="0" w:space="0" w:color="auto"/>
                      </w:divBdr>
                      <w:divsChild>
                        <w:div w:id="626551852">
                          <w:marLeft w:val="0"/>
                          <w:marRight w:val="0"/>
                          <w:marTop w:val="0"/>
                          <w:marBottom w:val="0"/>
                          <w:divBdr>
                            <w:top w:val="none" w:sz="0" w:space="0" w:color="auto"/>
                            <w:left w:val="none" w:sz="0" w:space="0" w:color="auto"/>
                            <w:bottom w:val="none" w:sz="0" w:space="0" w:color="auto"/>
                            <w:right w:val="none" w:sz="0" w:space="0" w:color="auto"/>
                          </w:divBdr>
                          <w:divsChild>
                            <w:div w:id="626551834">
                              <w:marLeft w:val="0"/>
                              <w:marRight w:val="0"/>
                              <w:marTop w:val="120"/>
                              <w:marBottom w:val="360"/>
                              <w:divBdr>
                                <w:top w:val="none" w:sz="0" w:space="0" w:color="auto"/>
                                <w:left w:val="none" w:sz="0" w:space="0" w:color="auto"/>
                                <w:bottom w:val="none" w:sz="0" w:space="0" w:color="auto"/>
                                <w:right w:val="none" w:sz="0" w:space="0" w:color="auto"/>
                              </w:divBdr>
                              <w:divsChild>
                                <w:div w:id="626551796">
                                  <w:marLeft w:val="280"/>
                                  <w:marRight w:val="0"/>
                                  <w:marTop w:val="0"/>
                                  <w:marBottom w:val="0"/>
                                  <w:divBdr>
                                    <w:top w:val="none" w:sz="0" w:space="0" w:color="auto"/>
                                    <w:left w:val="none" w:sz="0" w:space="0" w:color="auto"/>
                                    <w:bottom w:val="none" w:sz="0" w:space="0" w:color="auto"/>
                                    <w:right w:val="none" w:sz="0" w:space="0" w:color="auto"/>
                                  </w:divBdr>
                                  <w:divsChild>
                                    <w:div w:id="6265518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830">
      <w:marLeft w:val="0"/>
      <w:marRight w:val="0"/>
      <w:marTop w:val="0"/>
      <w:marBottom w:val="0"/>
      <w:divBdr>
        <w:top w:val="none" w:sz="0" w:space="0" w:color="auto"/>
        <w:left w:val="none" w:sz="0" w:space="0" w:color="auto"/>
        <w:bottom w:val="none" w:sz="0" w:space="0" w:color="auto"/>
        <w:right w:val="none" w:sz="0" w:space="0" w:color="auto"/>
      </w:divBdr>
      <w:divsChild>
        <w:div w:id="626551844">
          <w:marLeft w:val="0"/>
          <w:marRight w:val="1"/>
          <w:marTop w:val="0"/>
          <w:marBottom w:val="0"/>
          <w:divBdr>
            <w:top w:val="none" w:sz="0" w:space="0" w:color="auto"/>
            <w:left w:val="none" w:sz="0" w:space="0" w:color="auto"/>
            <w:bottom w:val="none" w:sz="0" w:space="0" w:color="auto"/>
            <w:right w:val="none" w:sz="0" w:space="0" w:color="auto"/>
          </w:divBdr>
          <w:divsChild>
            <w:div w:id="626551858">
              <w:marLeft w:val="0"/>
              <w:marRight w:val="0"/>
              <w:marTop w:val="0"/>
              <w:marBottom w:val="0"/>
              <w:divBdr>
                <w:top w:val="none" w:sz="0" w:space="0" w:color="auto"/>
                <w:left w:val="none" w:sz="0" w:space="0" w:color="auto"/>
                <w:bottom w:val="none" w:sz="0" w:space="0" w:color="auto"/>
                <w:right w:val="none" w:sz="0" w:space="0" w:color="auto"/>
              </w:divBdr>
              <w:divsChild>
                <w:div w:id="626551848">
                  <w:marLeft w:val="0"/>
                  <w:marRight w:val="1"/>
                  <w:marTop w:val="0"/>
                  <w:marBottom w:val="0"/>
                  <w:divBdr>
                    <w:top w:val="none" w:sz="0" w:space="0" w:color="auto"/>
                    <w:left w:val="none" w:sz="0" w:space="0" w:color="auto"/>
                    <w:bottom w:val="none" w:sz="0" w:space="0" w:color="auto"/>
                    <w:right w:val="none" w:sz="0" w:space="0" w:color="auto"/>
                  </w:divBdr>
                  <w:divsChild>
                    <w:div w:id="626551807">
                      <w:marLeft w:val="0"/>
                      <w:marRight w:val="0"/>
                      <w:marTop w:val="0"/>
                      <w:marBottom w:val="0"/>
                      <w:divBdr>
                        <w:top w:val="none" w:sz="0" w:space="0" w:color="auto"/>
                        <w:left w:val="none" w:sz="0" w:space="0" w:color="auto"/>
                        <w:bottom w:val="none" w:sz="0" w:space="0" w:color="auto"/>
                        <w:right w:val="none" w:sz="0" w:space="0" w:color="auto"/>
                      </w:divBdr>
                      <w:divsChild>
                        <w:div w:id="626551871">
                          <w:marLeft w:val="0"/>
                          <w:marRight w:val="0"/>
                          <w:marTop w:val="0"/>
                          <w:marBottom w:val="0"/>
                          <w:divBdr>
                            <w:top w:val="none" w:sz="0" w:space="0" w:color="auto"/>
                            <w:left w:val="none" w:sz="0" w:space="0" w:color="auto"/>
                            <w:bottom w:val="none" w:sz="0" w:space="0" w:color="auto"/>
                            <w:right w:val="none" w:sz="0" w:space="0" w:color="auto"/>
                          </w:divBdr>
                          <w:divsChild>
                            <w:div w:id="626551812">
                              <w:marLeft w:val="0"/>
                              <w:marRight w:val="0"/>
                              <w:marTop w:val="120"/>
                              <w:marBottom w:val="360"/>
                              <w:divBdr>
                                <w:top w:val="none" w:sz="0" w:space="0" w:color="auto"/>
                                <w:left w:val="none" w:sz="0" w:space="0" w:color="auto"/>
                                <w:bottom w:val="none" w:sz="0" w:space="0" w:color="auto"/>
                                <w:right w:val="none" w:sz="0" w:space="0" w:color="auto"/>
                              </w:divBdr>
                              <w:divsChild>
                                <w:div w:id="626551819">
                                  <w:marLeft w:val="0"/>
                                  <w:marRight w:val="0"/>
                                  <w:marTop w:val="0"/>
                                  <w:marBottom w:val="0"/>
                                  <w:divBdr>
                                    <w:top w:val="none" w:sz="0" w:space="0" w:color="auto"/>
                                    <w:left w:val="none" w:sz="0" w:space="0" w:color="auto"/>
                                    <w:bottom w:val="none" w:sz="0" w:space="0" w:color="auto"/>
                                    <w:right w:val="none" w:sz="0" w:space="0" w:color="auto"/>
                                  </w:divBdr>
                                </w:div>
                                <w:div w:id="6265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551847">
      <w:marLeft w:val="0"/>
      <w:marRight w:val="0"/>
      <w:marTop w:val="0"/>
      <w:marBottom w:val="0"/>
      <w:divBdr>
        <w:top w:val="none" w:sz="0" w:space="0" w:color="auto"/>
        <w:left w:val="none" w:sz="0" w:space="0" w:color="auto"/>
        <w:bottom w:val="none" w:sz="0" w:space="0" w:color="auto"/>
        <w:right w:val="none" w:sz="0" w:space="0" w:color="auto"/>
      </w:divBdr>
      <w:divsChild>
        <w:div w:id="626551843">
          <w:marLeft w:val="0"/>
          <w:marRight w:val="1"/>
          <w:marTop w:val="0"/>
          <w:marBottom w:val="0"/>
          <w:divBdr>
            <w:top w:val="none" w:sz="0" w:space="0" w:color="auto"/>
            <w:left w:val="none" w:sz="0" w:space="0" w:color="auto"/>
            <w:bottom w:val="none" w:sz="0" w:space="0" w:color="auto"/>
            <w:right w:val="none" w:sz="0" w:space="0" w:color="auto"/>
          </w:divBdr>
          <w:divsChild>
            <w:div w:id="626551841">
              <w:marLeft w:val="0"/>
              <w:marRight w:val="0"/>
              <w:marTop w:val="0"/>
              <w:marBottom w:val="0"/>
              <w:divBdr>
                <w:top w:val="none" w:sz="0" w:space="0" w:color="auto"/>
                <w:left w:val="none" w:sz="0" w:space="0" w:color="auto"/>
                <w:bottom w:val="none" w:sz="0" w:space="0" w:color="auto"/>
                <w:right w:val="none" w:sz="0" w:space="0" w:color="auto"/>
              </w:divBdr>
              <w:divsChild>
                <w:div w:id="626551825">
                  <w:marLeft w:val="0"/>
                  <w:marRight w:val="1"/>
                  <w:marTop w:val="0"/>
                  <w:marBottom w:val="0"/>
                  <w:divBdr>
                    <w:top w:val="none" w:sz="0" w:space="0" w:color="auto"/>
                    <w:left w:val="none" w:sz="0" w:space="0" w:color="auto"/>
                    <w:bottom w:val="none" w:sz="0" w:space="0" w:color="auto"/>
                    <w:right w:val="none" w:sz="0" w:space="0" w:color="auto"/>
                  </w:divBdr>
                  <w:divsChild>
                    <w:div w:id="626551813">
                      <w:marLeft w:val="0"/>
                      <w:marRight w:val="0"/>
                      <w:marTop w:val="0"/>
                      <w:marBottom w:val="0"/>
                      <w:divBdr>
                        <w:top w:val="none" w:sz="0" w:space="0" w:color="auto"/>
                        <w:left w:val="none" w:sz="0" w:space="0" w:color="auto"/>
                        <w:bottom w:val="none" w:sz="0" w:space="0" w:color="auto"/>
                        <w:right w:val="none" w:sz="0" w:space="0" w:color="auto"/>
                      </w:divBdr>
                      <w:divsChild>
                        <w:div w:id="626551804">
                          <w:marLeft w:val="0"/>
                          <w:marRight w:val="0"/>
                          <w:marTop w:val="0"/>
                          <w:marBottom w:val="0"/>
                          <w:divBdr>
                            <w:top w:val="none" w:sz="0" w:space="0" w:color="auto"/>
                            <w:left w:val="none" w:sz="0" w:space="0" w:color="auto"/>
                            <w:bottom w:val="none" w:sz="0" w:space="0" w:color="auto"/>
                            <w:right w:val="none" w:sz="0" w:space="0" w:color="auto"/>
                          </w:divBdr>
                          <w:divsChild>
                            <w:div w:id="626551845">
                              <w:marLeft w:val="0"/>
                              <w:marRight w:val="0"/>
                              <w:marTop w:val="120"/>
                              <w:marBottom w:val="360"/>
                              <w:divBdr>
                                <w:top w:val="none" w:sz="0" w:space="0" w:color="auto"/>
                                <w:left w:val="none" w:sz="0" w:space="0" w:color="auto"/>
                                <w:bottom w:val="none" w:sz="0" w:space="0" w:color="auto"/>
                                <w:right w:val="none" w:sz="0" w:space="0" w:color="auto"/>
                              </w:divBdr>
                              <w:divsChild>
                                <w:div w:id="626551826">
                                  <w:marLeft w:val="280"/>
                                  <w:marRight w:val="0"/>
                                  <w:marTop w:val="0"/>
                                  <w:marBottom w:val="0"/>
                                  <w:divBdr>
                                    <w:top w:val="none" w:sz="0" w:space="0" w:color="auto"/>
                                    <w:left w:val="none" w:sz="0" w:space="0" w:color="auto"/>
                                    <w:bottom w:val="none" w:sz="0" w:space="0" w:color="auto"/>
                                    <w:right w:val="none" w:sz="0" w:space="0" w:color="auto"/>
                                  </w:divBdr>
                                  <w:divsChild>
                                    <w:div w:id="6265517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849">
      <w:marLeft w:val="0"/>
      <w:marRight w:val="0"/>
      <w:marTop w:val="0"/>
      <w:marBottom w:val="0"/>
      <w:divBdr>
        <w:top w:val="none" w:sz="0" w:space="0" w:color="auto"/>
        <w:left w:val="none" w:sz="0" w:space="0" w:color="auto"/>
        <w:bottom w:val="none" w:sz="0" w:space="0" w:color="auto"/>
        <w:right w:val="none" w:sz="0" w:space="0" w:color="auto"/>
      </w:divBdr>
      <w:divsChild>
        <w:div w:id="626551842">
          <w:marLeft w:val="0"/>
          <w:marRight w:val="1"/>
          <w:marTop w:val="0"/>
          <w:marBottom w:val="0"/>
          <w:divBdr>
            <w:top w:val="none" w:sz="0" w:space="0" w:color="auto"/>
            <w:left w:val="none" w:sz="0" w:space="0" w:color="auto"/>
            <w:bottom w:val="none" w:sz="0" w:space="0" w:color="auto"/>
            <w:right w:val="none" w:sz="0" w:space="0" w:color="auto"/>
          </w:divBdr>
          <w:divsChild>
            <w:div w:id="626551865">
              <w:marLeft w:val="0"/>
              <w:marRight w:val="0"/>
              <w:marTop w:val="0"/>
              <w:marBottom w:val="0"/>
              <w:divBdr>
                <w:top w:val="none" w:sz="0" w:space="0" w:color="auto"/>
                <w:left w:val="none" w:sz="0" w:space="0" w:color="auto"/>
                <w:bottom w:val="none" w:sz="0" w:space="0" w:color="auto"/>
                <w:right w:val="none" w:sz="0" w:space="0" w:color="auto"/>
              </w:divBdr>
              <w:divsChild>
                <w:div w:id="626551794">
                  <w:marLeft w:val="0"/>
                  <w:marRight w:val="1"/>
                  <w:marTop w:val="0"/>
                  <w:marBottom w:val="0"/>
                  <w:divBdr>
                    <w:top w:val="none" w:sz="0" w:space="0" w:color="auto"/>
                    <w:left w:val="none" w:sz="0" w:space="0" w:color="auto"/>
                    <w:bottom w:val="none" w:sz="0" w:space="0" w:color="auto"/>
                    <w:right w:val="none" w:sz="0" w:space="0" w:color="auto"/>
                  </w:divBdr>
                  <w:divsChild>
                    <w:div w:id="626551854">
                      <w:marLeft w:val="0"/>
                      <w:marRight w:val="0"/>
                      <w:marTop w:val="0"/>
                      <w:marBottom w:val="0"/>
                      <w:divBdr>
                        <w:top w:val="none" w:sz="0" w:space="0" w:color="auto"/>
                        <w:left w:val="none" w:sz="0" w:space="0" w:color="auto"/>
                        <w:bottom w:val="none" w:sz="0" w:space="0" w:color="auto"/>
                        <w:right w:val="none" w:sz="0" w:space="0" w:color="auto"/>
                      </w:divBdr>
                      <w:divsChild>
                        <w:div w:id="626551853">
                          <w:marLeft w:val="0"/>
                          <w:marRight w:val="0"/>
                          <w:marTop w:val="0"/>
                          <w:marBottom w:val="0"/>
                          <w:divBdr>
                            <w:top w:val="none" w:sz="0" w:space="0" w:color="auto"/>
                            <w:left w:val="none" w:sz="0" w:space="0" w:color="auto"/>
                            <w:bottom w:val="none" w:sz="0" w:space="0" w:color="auto"/>
                            <w:right w:val="none" w:sz="0" w:space="0" w:color="auto"/>
                          </w:divBdr>
                          <w:divsChild>
                            <w:div w:id="626551795">
                              <w:marLeft w:val="0"/>
                              <w:marRight w:val="0"/>
                              <w:marTop w:val="120"/>
                              <w:marBottom w:val="360"/>
                              <w:divBdr>
                                <w:top w:val="none" w:sz="0" w:space="0" w:color="auto"/>
                                <w:left w:val="none" w:sz="0" w:space="0" w:color="auto"/>
                                <w:bottom w:val="none" w:sz="0" w:space="0" w:color="auto"/>
                                <w:right w:val="none" w:sz="0" w:space="0" w:color="auto"/>
                              </w:divBdr>
                              <w:divsChild>
                                <w:div w:id="626551810">
                                  <w:marLeft w:val="280"/>
                                  <w:marRight w:val="0"/>
                                  <w:marTop w:val="0"/>
                                  <w:marBottom w:val="0"/>
                                  <w:divBdr>
                                    <w:top w:val="none" w:sz="0" w:space="0" w:color="auto"/>
                                    <w:left w:val="none" w:sz="0" w:space="0" w:color="auto"/>
                                    <w:bottom w:val="none" w:sz="0" w:space="0" w:color="auto"/>
                                    <w:right w:val="none" w:sz="0" w:space="0" w:color="auto"/>
                                  </w:divBdr>
                                  <w:divsChild>
                                    <w:div w:id="626551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850">
      <w:marLeft w:val="0"/>
      <w:marRight w:val="0"/>
      <w:marTop w:val="0"/>
      <w:marBottom w:val="0"/>
      <w:divBdr>
        <w:top w:val="none" w:sz="0" w:space="0" w:color="auto"/>
        <w:left w:val="none" w:sz="0" w:space="0" w:color="auto"/>
        <w:bottom w:val="none" w:sz="0" w:space="0" w:color="auto"/>
        <w:right w:val="none" w:sz="0" w:space="0" w:color="auto"/>
      </w:divBdr>
      <w:divsChild>
        <w:div w:id="626551797">
          <w:marLeft w:val="0"/>
          <w:marRight w:val="1"/>
          <w:marTop w:val="0"/>
          <w:marBottom w:val="0"/>
          <w:divBdr>
            <w:top w:val="none" w:sz="0" w:space="0" w:color="auto"/>
            <w:left w:val="none" w:sz="0" w:space="0" w:color="auto"/>
            <w:bottom w:val="none" w:sz="0" w:space="0" w:color="auto"/>
            <w:right w:val="none" w:sz="0" w:space="0" w:color="auto"/>
          </w:divBdr>
          <w:divsChild>
            <w:div w:id="626551855">
              <w:marLeft w:val="0"/>
              <w:marRight w:val="0"/>
              <w:marTop w:val="0"/>
              <w:marBottom w:val="0"/>
              <w:divBdr>
                <w:top w:val="none" w:sz="0" w:space="0" w:color="auto"/>
                <w:left w:val="none" w:sz="0" w:space="0" w:color="auto"/>
                <w:bottom w:val="none" w:sz="0" w:space="0" w:color="auto"/>
                <w:right w:val="none" w:sz="0" w:space="0" w:color="auto"/>
              </w:divBdr>
              <w:divsChild>
                <w:div w:id="626551863">
                  <w:marLeft w:val="0"/>
                  <w:marRight w:val="1"/>
                  <w:marTop w:val="0"/>
                  <w:marBottom w:val="0"/>
                  <w:divBdr>
                    <w:top w:val="none" w:sz="0" w:space="0" w:color="auto"/>
                    <w:left w:val="none" w:sz="0" w:space="0" w:color="auto"/>
                    <w:bottom w:val="none" w:sz="0" w:space="0" w:color="auto"/>
                    <w:right w:val="none" w:sz="0" w:space="0" w:color="auto"/>
                  </w:divBdr>
                  <w:divsChild>
                    <w:div w:id="626551805">
                      <w:marLeft w:val="0"/>
                      <w:marRight w:val="0"/>
                      <w:marTop w:val="0"/>
                      <w:marBottom w:val="0"/>
                      <w:divBdr>
                        <w:top w:val="none" w:sz="0" w:space="0" w:color="auto"/>
                        <w:left w:val="none" w:sz="0" w:space="0" w:color="auto"/>
                        <w:bottom w:val="none" w:sz="0" w:space="0" w:color="auto"/>
                        <w:right w:val="none" w:sz="0" w:space="0" w:color="auto"/>
                      </w:divBdr>
                      <w:divsChild>
                        <w:div w:id="626551811">
                          <w:marLeft w:val="0"/>
                          <w:marRight w:val="0"/>
                          <w:marTop w:val="0"/>
                          <w:marBottom w:val="0"/>
                          <w:divBdr>
                            <w:top w:val="none" w:sz="0" w:space="0" w:color="auto"/>
                            <w:left w:val="none" w:sz="0" w:space="0" w:color="auto"/>
                            <w:bottom w:val="none" w:sz="0" w:space="0" w:color="auto"/>
                            <w:right w:val="none" w:sz="0" w:space="0" w:color="auto"/>
                          </w:divBdr>
                          <w:divsChild>
                            <w:div w:id="626551821">
                              <w:marLeft w:val="0"/>
                              <w:marRight w:val="0"/>
                              <w:marTop w:val="120"/>
                              <w:marBottom w:val="360"/>
                              <w:divBdr>
                                <w:top w:val="none" w:sz="0" w:space="0" w:color="auto"/>
                                <w:left w:val="none" w:sz="0" w:space="0" w:color="auto"/>
                                <w:bottom w:val="none" w:sz="0" w:space="0" w:color="auto"/>
                                <w:right w:val="none" w:sz="0" w:space="0" w:color="auto"/>
                              </w:divBdr>
                              <w:divsChild>
                                <w:div w:id="626551861">
                                  <w:marLeft w:val="280"/>
                                  <w:marRight w:val="0"/>
                                  <w:marTop w:val="0"/>
                                  <w:marBottom w:val="0"/>
                                  <w:divBdr>
                                    <w:top w:val="none" w:sz="0" w:space="0" w:color="auto"/>
                                    <w:left w:val="none" w:sz="0" w:space="0" w:color="auto"/>
                                    <w:bottom w:val="none" w:sz="0" w:space="0" w:color="auto"/>
                                    <w:right w:val="none" w:sz="0" w:space="0" w:color="auto"/>
                                  </w:divBdr>
                                  <w:divsChild>
                                    <w:div w:id="6265517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851">
      <w:marLeft w:val="0"/>
      <w:marRight w:val="0"/>
      <w:marTop w:val="0"/>
      <w:marBottom w:val="0"/>
      <w:divBdr>
        <w:top w:val="none" w:sz="0" w:space="0" w:color="auto"/>
        <w:left w:val="none" w:sz="0" w:space="0" w:color="auto"/>
        <w:bottom w:val="none" w:sz="0" w:space="0" w:color="auto"/>
        <w:right w:val="none" w:sz="0" w:space="0" w:color="auto"/>
      </w:divBdr>
      <w:divsChild>
        <w:div w:id="626551823">
          <w:marLeft w:val="0"/>
          <w:marRight w:val="1"/>
          <w:marTop w:val="0"/>
          <w:marBottom w:val="0"/>
          <w:divBdr>
            <w:top w:val="none" w:sz="0" w:space="0" w:color="auto"/>
            <w:left w:val="none" w:sz="0" w:space="0" w:color="auto"/>
            <w:bottom w:val="none" w:sz="0" w:space="0" w:color="auto"/>
            <w:right w:val="none" w:sz="0" w:space="0" w:color="auto"/>
          </w:divBdr>
          <w:divsChild>
            <w:div w:id="626551840">
              <w:marLeft w:val="0"/>
              <w:marRight w:val="0"/>
              <w:marTop w:val="0"/>
              <w:marBottom w:val="0"/>
              <w:divBdr>
                <w:top w:val="none" w:sz="0" w:space="0" w:color="auto"/>
                <w:left w:val="none" w:sz="0" w:space="0" w:color="auto"/>
                <w:bottom w:val="none" w:sz="0" w:space="0" w:color="auto"/>
                <w:right w:val="none" w:sz="0" w:space="0" w:color="auto"/>
              </w:divBdr>
              <w:divsChild>
                <w:div w:id="626551793">
                  <w:marLeft w:val="0"/>
                  <w:marRight w:val="1"/>
                  <w:marTop w:val="0"/>
                  <w:marBottom w:val="0"/>
                  <w:divBdr>
                    <w:top w:val="none" w:sz="0" w:space="0" w:color="auto"/>
                    <w:left w:val="none" w:sz="0" w:space="0" w:color="auto"/>
                    <w:bottom w:val="none" w:sz="0" w:space="0" w:color="auto"/>
                    <w:right w:val="none" w:sz="0" w:space="0" w:color="auto"/>
                  </w:divBdr>
                  <w:divsChild>
                    <w:div w:id="626551857">
                      <w:marLeft w:val="0"/>
                      <w:marRight w:val="0"/>
                      <w:marTop w:val="0"/>
                      <w:marBottom w:val="0"/>
                      <w:divBdr>
                        <w:top w:val="none" w:sz="0" w:space="0" w:color="auto"/>
                        <w:left w:val="none" w:sz="0" w:space="0" w:color="auto"/>
                        <w:bottom w:val="none" w:sz="0" w:space="0" w:color="auto"/>
                        <w:right w:val="none" w:sz="0" w:space="0" w:color="auto"/>
                      </w:divBdr>
                      <w:divsChild>
                        <w:div w:id="626551827">
                          <w:marLeft w:val="0"/>
                          <w:marRight w:val="0"/>
                          <w:marTop w:val="0"/>
                          <w:marBottom w:val="0"/>
                          <w:divBdr>
                            <w:top w:val="none" w:sz="0" w:space="0" w:color="auto"/>
                            <w:left w:val="none" w:sz="0" w:space="0" w:color="auto"/>
                            <w:bottom w:val="none" w:sz="0" w:space="0" w:color="auto"/>
                            <w:right w:val="none" w:sz="0" w:space="0" w:color="auto"/>
                          </w:divBdr>
                          <w:divsChild>
                            <w:div w:id="626551806">
                              <w:marLeft w:val="0"/>
                              <w:marRight w:val="0"/>
                              <w:marTop w:val="120"/>
                              <w:marBottom w:val="360"/>
                              <w:divBdr>
                                <w:top w:val="none" w:sz="0" w:space="0" w:color="auto"/>
                                <w:left w:val="none" w:sz="0" w:space="0" w:color="auto"/>
                                <w:bottom w:val="none" w:sz="0" w:space="0" w:color="auto"/>
                                <w:right w:val="none" w:sz="0" w:space="0" w:color="auto"/>
                              </w:divBdr>
                              <w:divsChild>
                                <w:div w:id="626551833">
                                  <w:marLeft w:val="280"/>
                                  <w:marRight w:val="0"/>
                                  <w:marTop w:val="0"/>
                                  <w:marBottom w:val="0"/>
                                  <w:divBdr>
                                    <w:top w:val="none" w:sz="0" w:space="0" w:color="auto"/>
                                    <w:left w:val="none" w:sz="0" w:space="0" w:color="auto"/>
                                    <w:bottom w:val="none" w:sz="0" w:space="0" w:color="auto"/>
                                    <w:right w:val="none" w:sz="0" w:space="0" w:color="auto"/>
                                  </w:divBdr>
                                  <w:divsChild>
                                    <w:div w:id="6265518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864">
      <w:marLeft w:val="0"/>
      <w:marRight w:val="0"/>
      <w:marTop w:val="0"/>
      <w:marBottom w:val="0"/>
      <w:divBdr>
        <w:top w:val="none" w:sz="0" w:space="0" w:color="auto"/>
        <w:left w:val="none" w:sz="0" w:space="0" w:color="auto"/>
        <w:bottom w:val="none" w:sz="0" w:space="0" w:color="auto"/>
        <w:right w:val="none" w:sz="0" w:space="0" w:color="auto"/>
      </w:divBdr>
      <w:divsChild>
        <w:div w:id="626551824">
          <w:marLeft w:val="0"/>
          <w:marRight w:val="1"/>
          <w:marTop w:val="0"/>
          <w:marBottom w:val="0"/>
          <w:divBdr>
            <w:top w:val="none" w:sz="0" w:space="0" w:color="auto"/>
            <w:left w:val="none" w:sz="0" w:space="0" w:color="auto"/>
            <w:bottom w:val="none" w:sz="0" w:space="0" w:color="auto"/>
            <w:right w:val="none" w:sz="0" w:space="0" w:color="auto"/>
          </w:divBdr>
          <w:divsChild>
            <w:div w:id="626551809">
              <w:marLeft w:val="0"/>
              <w:marRight w:val="0"/>
              <w:marTop w:val="0"/>
              <w:marBottom w:val="0"/>
              <w:divBdr>
                <w:top w:val="none" w:sz="0" w:space="0" w:color="auto"/>
                <w:left w:val="none" w:sz="0" w:space="0" w:color="auto"/>
                <w:bottom w:val="none" w:sz="0" w:space="0" w:color="auto"/>
                <w:right w:val="none" w:sz="0" w:space="0" w:color="auto"/>
              </w:divBdr>
              <w:divsChild>
                <w:div w:id="626551820">
                  <w:marLeft w:val="0"/>
                  <w:marRight w:val="1"/>
                  <w:marTop w:val="0"/>
                  <w:marBottom w:val="0"/>
                  <w:divBdr>
                    <w:top w:val="none" w:sz="0" w:space="0" w:color="auto"/>
                    <w:left w:val="none" w:sz="0" w:space="0" w:color="auto"/>
                    <w:bottom w:val="none" w:sz="0" w:space="0" w:color="auto"/>
                    <w:right w:val="none" w:sz="0" w:space="0" w:color="auto"/>
                  </w:divBdr>
                  <w:divsChild>
                    <w:div w:id="626551869">
                      <w:marLeft w:val="0"/>
                      <w:marRight w:val="0"/>
                      <w:marTop w:val="0"/>
                      <w:marBottom w:val="0"/>
                      <w:divBdr>
                        <w:top w:val="none" w:sz="0" w:space="0" w:color="auto"/>
                        <w:left w:val="none" w:sz="0" w:space="0" w:color="auto"/>
                        <w:bottom w:val="none" w:sz="0" w:space="0" w:color="auto"/>
                        <w:right w:val="none" w:sz="0" w:space="0" w:color="auto"/>
                      </w:divBdr>
                      <w:divsChild>
                        <w:div w:id="626551866">
                          <w:marLeft w:val="0"/>
                          <w:marRight w:val="0"/>
                          <w:marTop w:val="0"/>
                          <w:marBottom w:val="0"/>
                          <w:divBdr>
                            <w:top w:val="none" w:sz="0" w:space="0" w:color="auto"/>
                            <w:left w:val="none" w:sz="0" w:space="0" w:color="auto"/>
                            <w:bottom w:val="none" w:sz="0" w:space="0" w:color="auto"/>
                            <w:right w:val="none" w:sz="0" w:space="0" w:color="auto"/>
                          </w:divBdr>
                          <w:divsChild>
                            <w:div w:id="626551860">
                              <w:marLeft w:val="0"/>
                              <w:marRight w:val="0"/>
                              <w:marTop w:val="120"/>
                              <w:marBottom w:val="360"/>
                              <w:divBdr>
                                <w:top w:val="none" w:sz="0" w:space="0" w:color="auto"/>
                                <w:left w:val="none" w:sz="0" w:space="0" w:color="auto"/>
                                <w:bottom w:val="none" w:sz="0" w:space="0" w:color="auto"/>
                                <w:right w:val="none" w:sz="0" w:space="0" w:color="auto"/>
                              </w:divBdr>
                              <w:divsChild>
                                <w:div w:id="626551837">
                                  <w:marLeft w:val="0"/>
                                  <w:marRight w:val="0"/>
                                  <w:marTop w:val="0"/>
                                  <w:marBottom w:val="0"/>
                                  <w:divBdr>
                                    <w:top w:val="none" w:sz="0" w:space="0" w:color="auto"/>
                                    <w:left w:val="none" w:sz="0" w:space="0" w:color="auto"/>
                                    <w:bottom w:val="none" w:sz="0" w:space="0" w:color="auto"/>
                                    <w:right w:val="none" w:sz="0" w:space="0" w:color="auto"/>
                                  </w:divBdr>
                                </w:div>
                                <w:div w:id="6265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551874">
      <w:marLeft w:val="0"/>
      <w:marRight w:val="0"/>
      <w:marTop w:val="0"/>
      <w:marBottom w:val="0"/>
      <w:divBdr>
        <w:top w:val="none" w:sz="0" w:space="0" w:color="auto"/>
        <w:left w:val="none" w:sz="0" w:space="0" w:color="auto"/>
        <w:bottom w:val="none" w:sz="0" w:space="0" w:color="auto"/>
        <w:right w:val="none" w:sz="0" w:space="0" w:color="auto"/>
      </w:divBdr>
      <w:divsChild>
        <w:div w:id="626551877">
          <w:marLeft w:val="0"/>
          <w:marRight w:val="0"/>
          <w:marTop w:val="0"/>
          <w:marBottom w:val="0"/>
          <w:divBdr>
            <w:top w:val="none" w:sz="0" w:space="0" w:color="auto"/>
            <w:left w:val="none" w:sz="0" w:space="0" w:color="auto"/>
            <w:bottom w:val="none" w:sz="0" w:space="0" w:color="auto"/>
            <w:right w:val="none" w:sz="0" w:space="0" w:color="auto"/>
          </w:divBdr>
        </w:div>
      </w:divsChild>
    </w:div>
    <w:div w:id="626551875">
      <w:marLeft w:val="0"/>
      <w:marRight w:val="0"/>
      <w:marTop w:val="0"/>
      <w:marBottom w:val="0"/>
      <w:divBdr>
        <w:top w:val="none" w:sz="0" w:space="0" w:color="auto"/>
        <w:left w:val="none" w:sz="0" w:space="0" w:color="auto"/>
        <w:bottom w:val="none" w:sz="0" w:space="0" w:color="auto"/>
        <w:right w:val="none" w:sz="0" w:space="0" w:color="auto"/>
      </w:divBdr>
      <w:divsChild>
        <w:div w:id="626551878">
          <w:marLeft w:val="0"/>
          <w:marRight w:val="0"/>
          <w:marTop w:val="0"/>
          <w:marBottom w:val="0"/>
          <w:divBdr>
            <w:top w:val="none" w:sz="0" w:space="0" w:color="auto"/>
            <w:left w:val="none" w:sz="0" w:space="0" w:color="auto"/>
            <w:bottom w:val="none" w:sz="0" w:space="0" w:color="auto"/>
            <w:right w:val="none" w:sz="0" w:space="0" w:color="auto"/>
          </w:divBdr>
        </w:div>
        <w:div w:id="626551882">
          <w:marLeft w:val="0"/>
          <w:marRight w:val="0"/>
          <w:marTop w:val="0"/>
          <w:marBottom w:val="0"/>
          <w:divBdr>
            <w:top w:val="none" w:sz="0" w:space="0" w:color="auto"/>
            <w:left w:val="none" w:sz="0" w:space="0" w:color="auto"/>
            <w:bottom w:val="none" w:sz="0" w:space="0" w:color="auto"/>
            <w:right w:val="none" w:sz="0" w:space="0" w:color="auto"/>
          </w:divBdr>
        </w:div>
      </w:divsChild>
    </w:div>
    <w:div w:id="626551876">
      <w:marLeft w:val="0"/>
      <w:marRight w:val="0"/>
      <w:marTop w:val="0"/>
      <w:marBottom w:val="0"/>
      <w:divBdr>
        <w:top w:val="none" w:sz="0" w:space="0" w:color="auto"/>
        <w:left w:val="none" w:sz="0" w:space="0" w:color="auto"/>
        <w:bottom w:val="none" w:sz="0" w:space="0" w:color="auto"/>
        <w:right w:val="none" w:sz="0" w:space="0" w:color="auto"/>
      </w:divBdr>
      <w:divsChild>
        <w:div w:id="626551880">
          <w:marLeft w:val="0"/>
          <w:marRight w:val="0"/>
          <w:marTop w:val="0"/>
          <w:marBottom w:val="0"/>
          <w:divBdr>
            <w:top w:val="none" w:sz="0" w:space="0" w:color="auto"/>
            <w:left w:val="none" w:sz="0" w:space="0" w:color="auto"/>
            <w:bottom w:val="none" w:sz="0" w:space="0" w:color="auto"/>
            <w:right w:val="none" w:sz="0" w:space="0" w:color="auto"/>
          </w:divBdr>
        </w:div>
      </w:divsChild>
    </w:div>
    <w:div w:id="626551881">
      <w:marLeft w:val="0"/>
      <w:marRight w:val="0"/>
      <w:marTop w:val="0"/>
      <w:marBottom w:val="0"/>
      <w:divBdr>
        <w:top w:val="none" w:sz="0" w:space="0" w:color="auto"/>
        <w:left w:val="none" w:sz="0" w:space="0" w:color="auto"/>
        <w:bottom w:val="none" w:sz="0" w:space="0" w:color="auto"/>
        <w:right w:val="none" w:sz="0" w:space="0" w:color="auto"/>
      </w:divBdr>
      <w:divsChild>
        <w:div w:id="626551879">
          <w:marLeft w:val="0"/>
          <w:marRight w:val="0"/>
          <w:marTop w:val="0"/>
          <w:marBottom w:val="0"/>
          <w:divBdr>
            <w:top w:val="none" w:sz="0" w:space="0" w:color="auto"/>
            <w:left w:val="none" w:sz="0" w:space="0" w:color="auto"/>
            <w:bottom w:val="none" w:sz="0" w:space="0" w:color="auto"/>
            <w:right w:val="none" w:sz="0" w:space="0" w:color="auto"/>
          </w:divBdr>
        </w:div>
      </w:divsChild>
    </w:div>
    <w:div w:id="626551885">
      <w:marLeft w:val="0"/>
      <w:marRight w:val="0"/>
      <w:marTop w:val="0"/>
      <w:marBottom w:val="0"/>
      <w:divBdr>
        <w:top w:val="none" w:sz="0" w:space="0" w:color="auto"/>
        <w:left w:val="none" w:sz="0" w:space="0" w:color="auto"/>
        <w:bottom w:val="none" w:sz="0" w:space="0" w:color="auto"/>
        <w:right w:val="none" w:sz="0" w:space="0" w:color="auto"/>
      </w:divBdr>
      <w:divsChild>
        <w:div w:id="626551661">
          <w:marLeft w:val="0"/>
          <w:marRight w:val="1"/>
          <w:marTop w:val="0"/>
          <w:marBottom w:val="0"/>
          <w:divBdr>
            <w:top w:val="none" w:sz="0" w:space="0" w:color="auto"/>
            <w:left w:val="none" w:sz="0" w:space="0" w:color="auto"/>
            <w:bottom w:val="none" w:sz="0" w:space="0" w:color="auto"/>
            <w:right w:val="none" w:sz="0" w:space="0" w:color="auto"/>
          </w:divBdr>
          <w:divsChild>
            <w:div w:id="626551614">
              <w:marLeft w:val="0"/>
              <w:marRight w:val="0"/>
              <w:marTop w:val="0"/>
              <w:marBottom w:val="0"/>
              <w:divBdr>
                <w:top w:val="none" w:sz="0" w:space="0" w:color="auto"/>
                <w:left w:val="none" w:sz="0" w:space="0" w:color="auto"/>
                <w:bottom w:val="none" w:sz="0" w:space="0" w:color="auto"/>
                <w:right w:val="none" w:sz="0" w:space="0" w:color="auto"/>
              </w:divBdr>
              <w:divsChild>
                <w:div w:id="626551771">
                  <w:marLeft w:val="0"/>
                  <w:marRight w:val="1"/>
                  <w:marTop w:val="0"/>
                  <w:marBottom w:val="0"/>
                  <w:divBdr>
                    <w:top w:val="none" w:sz="0" w:space="0" w:color="auto"/>
                    <w:left w:val="none" w:sz="0" w:space="0" w:color="auto"/>
                    <w:bottom w:val="none" w:sz="0" w:space="0" w:color="auto"/>
                    <w:right w:val="none" w:sz="0" w:space="0" w:color="auto"/>
                  </w:divBdr>
                  <w:divsChild>
                    <w:div w:id="626551604">
                      <w:marLeft w:val="0"/>
                      <w:marRight w:val="0"/>
                      <w:marTop w:val="0"/>
                      <w:marBottom w:val="0"/>
                      <w:divBdr>
                        <w:top w:val="none" w:sz="0" w:space="0" w:color="auto"/>
                        <w:left w:val="none" w:sz="0" w:space="0" w:color="auto"/>
                        <w:bottom w:val="none" w:sz="0" w:space="0" w:color="auto"/>
                        <w:right w:val="none" w:sz="0" w:space="0" w:color="auto"/>
                      </w:divBdr>
                      <w:divsChild>
                        <w:div w:id="626551565">
                          <w:marLeft w:val="0"/>
                          <w:marRight w:val="0"/>
                          <w:marTop w:val="0"/>
                          <w:marBottom w:val="0"/>
                          <w:divBdr>
                            <w:top w:val="none" w:sz="0" w:space="0" w:color="auto"/>
                            <w:left w:val="none" w:sz="0" w:space="0" w:color="auto"/>
                            <w:bottom w:val="none" w:sz="0" w:space="0" w:color="auto"/>
                            <w:right w:val="none" w:sz="0" w:space="0" w:color="auto"/>
                          </w:divBdr>
                          <w:divsChild>
                            <w:div w:id="626551884">
                              <w:marLeft w:val="0"/>
                              <w:marRight w:val="0"/>
                              <w:marTop w:val="120"/>
                              <w:marBottom w:val="360"/>
                              <w:divBdr>
                                <w:top w:val="none" w:sz="0" w:space="0" w:color="auto"/>
                                <w:left w:val="none" w:sz="0" w:space="0" w:color="auto"/>
                                <w:bottom w:val="none" w:sz="0" w:space="0" w:color="auto"/>
                                <w:right w:val="none" w:sz="0" w:space="0" w:color="auto"/>
                              </w:divBdr>
                              <w:divsChild>
                                <w:div w:id="626551711">
                                  <w:marLeft w:val="0"/>
                                  <w:marRight w:val="0"/>
                                  <w:marTop w:val="0"/>
                                  <w:marBottom w:val="0"/>
                                  <w:divBdr>
                                    <w:top w:val="none" w:sz="0" w:space="0" w:color="auto"/>
                                    <w:left w:val="none" w:sz="0" w:space="0" w:color="auto"/>
                                    <w:bottom w:val="none" w:sz="0" w:space="0" w:color="auto"/>
                                    <w:right w:val="none" w:sz="0" w:space="0" w:color="auto"/>
                                  </w:divBdr>
                                  <w:divsChild>
                                    <w:div w:id="626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886">
      <w:marLeft w:val="0"/>
      <w:marRight w:val="0"/>
      <w:marTop w:val="0"/>
      <w:marBottom w:val="0"/>
      <w:divBdr>
        <w:top w:val="none" w:sz="0" w:space="0" w:color="auto"/>
        <w:left w:val="none" w:sz="0" w:space="0" w:color="auto"/>
        <w:bottom w:val="none" w:sz="0" w:space="0" w:color="auto"/>
        <w:right w:val="none" w:sz="0" w:space="0" w:color="auto"/>
      </w:divBdr>
      <w:divsChild>
        <w:div w:id="626551705">
          <w:marLeft w:val="0"/>
          <w:marRight w:val="1"/>
          <w:marTop w:val="0"/>
          <w:marBottom w:val="0"/>
          <w:divBdr>
            <w:top w:val="none" w:sz="0" w:space="0" w:color="auto"/>
            <w:left w:val="none" w:sz="0" w:space="0" w:color="auto"/>
            <w:bottom w:val="none" w:sz="0" w:space="0" w:color="auto"/>
            <w:right w:val="none" w:sz="0" w:space="0" w:color="auto"/>
          </w:divBdr>
          <w:divsChild>
            <w:div w:id="626551700">
              <w:marLeft w:val="0"/>
              <w:marRight w:val="0"/>
              <w:marTop w:val="0"/>
              <w:marBottom w:val="0"/>
              <w:divBdr>
                <w:top w:val="none" w:sz="0" w:space="0" w:color="auto"/>
                <w:left w:val="none" w:sz="0" w:space="0" w:color="auto"/>
                <w:bottom w:val="none" w:sz="0" w:space="0" w:color="auto"/>
                <w:right w:val="none" w:sz="0" w:space="0" w:color="auto"/>
              </w:divBdr>
              <w:divsChild>
                <w:div w:id="626551580">
                  <w:marLeft w:val="0"/>
                  <w:marRight w:val="1"/>
                  <w:marTop w:val="0"/>
                  <w:marBottom w:val="0"/>
                  <w:divBdr>
                    <w:top w:val="none" w:sz="0" w:space="0" w:color="auto"/>
                    <w:left w:val="none" w:sz="0" w:space="0" w:color="auto"/>
                    <w:bottom w:val="none" w:sz="0" w:space="0" w:color="auto"/>
                    <w:right w:val="none" w:sz="0" w:space="0" w:color="auto"/>
                  </w:divBdr>
                  <w:divsChild>
                    <w:div w:id="626551647">
                      <w:marLeft w:val="0"/>
                      <w:marRight w:val="0"/>
                      <w:marTop w:val="0"/>
                      <w:marBottom w:val="0"/>
                      <w:divBdr>
                        <w:top w:val="none" w:sz="0" w:space="0" w:color="auto"/>
                        <w:left w:val="none" w:sz="0" w:space="0" w:color="auto"/>
                        <w:bottom w:val="none" w:sz="0" w:space="0" w:color="auto"/>
                        <w:right w:val="none" w:sz="0" w:space="0" w:color="auto"/>
                      </w:divBdr>
                      <w:divsChild>
                        <w:div w:id="626551709">
                          <w:marLeft w:val="0"/>
                          <w:marRight w:val="0"/>
                          <w:marTop w:val="0"/>
                          <w:marBottom w:val="0"/>
                          <w:divBdr>
                            <w:top w:val="none" w:sz="0" w:space="0" w:color="auto"/>
                            <w:left w:val="none" w:sz="0" w:space="0" w:color="auto"/>
                            <w:bottom w:val="none" w:sz="0" w:space="0" w:color="auto"/>
                            <w:right w:val="none" w:sz="0" w:space="0" w:color="auto"/>
                          </w:divBdr>
                          <w:divsChild>
                            <w:div w:id="626551599">
                              <w:marLeft w:val="0"/>
                              <w:marRight w:val="0"/>
                              <w:marTop w:val="120"/>
                              <w:marBottom w:val="360"/>
                              <w:divBdr>
                                <w:top w:val="none" w:sz="0" w:space="0" w:color="auto"/>
                                <w:left w:val="none" w:sz="0" w:space="0" w:color="auto"/>
                                <w:bottom w:val="none" w:sz="0" w:space="0" w:color="auto"/>
                                <w:right w:val="none" w:sz="0" w:space="0" w:color="auto"/>
                              </w:divBdr>
                              <w:divsChild>
                                <w:div w:id="626551626">
                                  <w:marLeft w:val="0"/>
                                  <w:marRight w:val="0"/>
                                  <w:marTop w:val="0"/>
                                  <w:marBottom w:val="0"/>
                                  <w:divBdr>
                                    <w:top w:val="none" w:sz="0" w:space="0" w:color="auto"/>
                                    <w:left w:val="none" w:sz="0" w:space="0" w:color="auto"/>
                                    <w:bottom w:val="none" w:sz="0" w:space="0" w:color="auto"/>
                                    <w:right w:val="none" w:sz="0" w:space="0" w:color="auto"/>
                                  </w:divBdr>
                                  <w:divsChild>
                                    <w:div w:id="6265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51891">
      <w:marLeft w:val="0"/>
      <w:marRight w:val="0"/>
      <w:marTop w:val="0"/>
      <w:marBottom w:val="0"/>
      <w:divBdr>
        <w:top w:val="none" w:sz="0" w:space="0" w:color="auto"/>
        <w:left w:val="none" w:sz="0" w:space="0" w:color="auto"/>
        <w:bottom w:val="none" w:sz="0" w:space="0" w:color="auto"/>
        <w:right w:val="none" w:sz="0" w:space="0" w:color="auto"/>
      </w:divBdr>
      <w:divsChild>
        <w:div w:id="626551739">
          <w:marLeft w:val="0"/>
          <w:marRight w:val="1"/>
          <w:marTop w:val="0"/>
          <w:marBottom w:val="0"/>
          <w:divBdr>
            <w:top w:val="none" w:sz="0" w:space="0" w:color="auto"/>
            <w:left w:val="none" w:sz="0" w:space="0" w:color="auto"/>
            <w:bottom w:val="none" w:sz="0" w:space="0" w:color="auto"/>
            <w:right w:val="none" w:sz="0" w:space="0" w:color="auto"/>
          </w:divBdr>
          <w:divsChild>
            <w:div w:id="626551596">
              <w:marLeft w:val="0"/>
              <w:marRight w:val="0"/>
              <w:marTop w:val="0"/>
              <w:marBottom w:val="0"/>
              <w:divBdr>
                <w:top w:val="none" w:sz="0" w:space="0" w:color="auto"/>
                <w:left w:val="none" w:sz="0" w:space="0" w:color="auto"/>
                <w:bottom w:val="none" w:sz="0" w:space="0" w:color="auto"/>
                <w:right w:val="none" w:sz="0" w:space="0" w:color="auto"/>
              </w:divBdr>
              <w:divsChild>
                <w:div w:id="626551670">
                  <w:marLeft w:val="0"/>
                  <w:marRight w:val="1"/>
                  <w:marTop w:val="0"/>
                  <w:marBottom w:val="0"/>
                  <w:divBdr>
                    <w:top w:val="none" w:sz="0" w:space="0" w:color="auto"/>
                    <w:left w:val="none" w:sz="0" w:space="0" w:color="auto"/>
                    <w:bottom w:val="none" w:sz="0" w:space="0" w:color="auto"/>
                    <w:right w:val="none" w:sz="0" w:space="0" w:color="auto"/>
                  </w:divBdr>
                  <w:divsChild>
                    <w:div w:id="626551693">
                      <w:marLeft w:val="0"/>
                      <w:marRight w:val="0"/>
                      <w:marTop w:val="0"/>
                      <w:marBottom w:val="0"/>
                      <w:divBdr>
                        <w:top w:val="none" w:sz="0" w:space="0" w:color="auto"/>
                        <w:left w:val="none" w:sz="0" w:space="0" w:color="auto"/>
                        <w:bottom w:val="none" w:sz="0" w:space="0" w:color="auto"/>
                        <w:right w:val="none" w:sz="0" w:space="0" w:color="auto"/>
                      </w:divBdr>
                      <w:divsChild>
                        <w:div w:id="626551623">
                          <w:marLeft w:val="0"/>
                          <w:marRight w:val="0"/>
                          <w:marTop w:val="0"/>
                          <w:marBottom w:val="0"/>
                          <w:divBdr>
                            <w:top w:val="none" w:sz="0" w:space="0" w:color="auto"/>
                            <w:left w:val="none" w:sz="0" w:space="0" w:color="auto"/>
                            <w:bottom w:val="none" w:sz="0" w:space="0" w:color="auto"/>
                            <w:right w:val="none" w:sz="0" w:space="0" w:color="auto"/>
                          </w:divBdr>
                          <w:divsChild>
                            <w:div w:id="626551741">
                              <w:marLeft w:val="0"/>
                              <w:marRight w:val="0"/>
                              <w:marTop w:val="120"/>
                              <w:marBottom w:val="360"/>
                              <w:divBdr>
                                <w:top w:val="none" w:sz="0" w:space="0" w:color="auto"/>
                                <w:left w:val="none" w:sz="0" w:space="0" w:color="auto"/>
                                <w:bottom w:val="none" w:sz="0" w:space="0" w:color="auto"/>
                                <w:right w:val="none" w:sz="0" w:space="0" w:color="auto"/>
                              </w:divBdr>
                              <w:divsChild>
                                <w:div w:id="626551586">
                                  <w:marLeft w:val="0"/>
                                  <w:marRight w:val="0"/>
                                  <w:marTop w:val="0"/>
                                  <w:marBottom w:val="0"/>
                                  <w:divBdr>
                                    <w:top w:val="none" w:sz="0" w:space="0" w:color="auto"/>
                                    <w:left w:val="none" w:sz="0" w:space="0" w:color="auto"/>
                                    <w:bottom w:val="none" w:sz="0" w:space="0" w:color="auto"/>
                                    <w:right w:val="none" w:sz="0" w:space="0" w:color="auto"/>
                                  </w:divBdr>
                                  <w:divsChild>
                                    <w:div w:id="6265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AAFE-2A5C-4E73-B182-38D8DE04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3994</Words>
  <Characters>22768</Characters>
  <Application>Microsoft Office Word</Application>
  <DocSecurity>0</DocSecurity>
  <Lines>189</Lines>
  <Paragraphs>53</Paragraphs>
  <ScaleCrop>false</ScaleCrop>
  <Company>ISTITUTO EUROPEO DI ONCOLOGIA</Company>
  <LinksUpToDate>false</LinksUpToDate>
  <CharactersWithSpaces>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IEO3173</dc:creator>
  <cp:lastModifiedBy>微软用户</cp:lastModifiedBy>
  <cp:revision>3</cp:revision>
  <dcterms:created xsi:type="dcterms:W3CDTF">2014-10-14T20:03:00Z</dcterms:created>
  <dcterms:modified xsi:type="dcterms:W3CDTF">2014-10-16T02:08:00Z</dcterms:modified>
</cp:coreProperties>
</file>