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615A2" w:rsidRPr="00D615A2" w:rsidRDefault="00D615A2"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Name of journal: World Journal of Stem Cells</w:t>
      </w:r>
    </w:p>
    <w:p w:rsidR="00D615A2" w:rsidRPr="00D615A2" w:rsidRDefault="00D615A2"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 xml:space="preserve">ESPS Manuscript NO: </w:t>
      </w:r>
      <w:r>
        <w:rPr>
          <w:rFonts w:ascii="Book Antiqua" w:eastAsia="宋体" w:hAnsi="Book Antiqua" w:cs="Times New Roman" w:hint="eastAsia"/>
          <w:b/>
          <w:sz w:val="24"/>
          <w:szCs w:val="24"/>
        </w:rPr>
        <w:t>12736</w:t>
      </w:r>
    </w:p>
    <w:p w:rsidR="00D615A2" w:rsidRDefault="00D615A2"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Columns:</w:t>
      </w:r>
      <w:r>
        <w:rPr>
          <w:rFonts w:ascii="Book Antiqua" w:eastAsia="宋体" w:hAnsi="Book Antiqua" w:cs="Times New Roman" w:hint="eastAsia"/>
          <w:b/>
          <w:sz w:val="24"/>
          <w:szCs w:val="24"/>
        </w:rPr>
        <w:t xml:space="preserve"> Review</w:t>
      </w:r>
    </w:p>
    <w:p w:rsidR="00D615A2" w:rsidRDefault="00D615A2" w:rsidP="00D615A2">
      <w:pPr>
        <w:spacing w:line="360" w:lineRule="auto"/>
        <w:rPr>
          <w:rFonts w:ascii="Book Antiqua" w:eastAsia="宋体" w:hAnsi="Book Antiqua" w:cs="Times New Roman"/>
          <w:b/>
          <w:sz w:val="24"/>
          <w:szCs w:val="24"/>
        </w:rPr>
      </w:pPr>
    </w:p>
    <w:p w:rsidR="005418D6" w:rsidRPr="00D615A2" w:rsidRDefault="00FF031E"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 xml:space="preserve">Alternative splicing: An important </w:t>
      </w:r>
      <w:r w:rsidR="000F0F67" w:rsidRPr="00D615A2">
        <w:rPr>
          <w:rFonts w:ascii="Book Antiqua" w:eastAsia="宋体" w:hAnsi="Book Antiqua" w:cs="Times New Roman"/>
          <w:b/>
          <w:sz w:val="24"/>
          <w:szCs w:val="24"/>
        </w:rPr>
        <w:t>mechanism in</w:t>
      </w:r>
      <w:r w:rsidRPr="00D615A2">
        <w:rPr>
          <w:rFonts w:ascii="Book Antiqua" w:eastAsia="宋体" w:hAnsi="Book Antiqua" w:cs="Times New Roman"/>
          <w:b/>
          <w:sz w:val="24"/>
          <w:szCs w:val="24"/>
        </w:rPr>
        <w:t xml:space="preserve"> stem cell </w:t>
      </w:r>
      <w:r w:rsidR="000F0F67" w:rsidRPr="00D615A2">
        <w:rPr>
          <w:rFonts w:ascii="Book Antiqua" w:eastAsia="宋体" w:hAnsi="Book Antiqua" w:cs="Times New Roman"/>
          <w:b/>
          <w:sz w:val="24"/>
          <w:szCs w:val="24"/>
        </w:rPr>
        <w:t>biology</w:t>
      </w:r>
    </w:p>
    <w:p w:rsidR="00993710" w:rsidRPr="00D615A2" w:rsidRDefault="00993710" w:rsidP="00D615A2">
      <w:pPr>
        <w:spacing w:line="360" w:lineRule="auto"/>
        <w:rPr>
          <w:rFonts w:ascii="Book Antiqua" w:eastAsia="宋体" w:hAnsi="Book Antiqua" w:cs="Times New Roman"/>
          <w:b/>
          <w:sz w:val="24"/>
          <w:szCs w:val="24"/>
        </w:rPr>
      </w:pPr>
    </w:p>
    <w:p w:rsidR="00993710" w:rsidRPr="00D615A2" w:rsidRDefault="00993710"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sz w:val="24"/>
          <w:szCs w:val="24"/>
        </w:rPr>
        <w:t>Chen</w:t>
      </w:r>
      <w:r w:rsidR="006365DC">
        <w:rPr>
          <w:rFonts w:ascii="Book Antiqua" w:eastAsia="宋体" w:hAnsi="Book Antiqua" w:cs="Times New Roman" w:hint="eastAsia"/>
          <w:sz w:val="24"/>
          <w:szCs w:val="24"/>
        </w:rPr>
        <w:t xml:space="preserve"> K</w:t>
      </w:r>
      <w:r w:rsidRPr="00D615A2">
        <w:rPr>
          <w:rFonts w:ascii="Book Antiqua" w:eastAsia="宋体" w:hAnsi="Book Antiqua" w:cs="Times New Roman"/>
          <w:sz w:val="24"/>
          <w:szCs w:val="24"/>
        </w:rPr>
        <w:t xml:space="preserve"> </w:t>
      </w:r>
      <w:r w:rsidRPr="00D615A2">
        <w:rPr>
          <w:rFonts w:ascii="Book Antiqua" w:eastAsia="宋体" w:hAnsi="Book Antiqua" w:cs="Tahoma"/>
          <w:i/>
          <w:kern w:val="0"/>
          <w:sz w:val="24"/>
          <w:szCs w:val="24"/>
        </w:rPr>
        <w:t xml:space="preserve">et al. </w:t>
      </w:r>
      <w:r w:rsidRPr="00D615A2">
        <w:rPr>
          <w:rFonts w:ascii="Book Antiqua" w:eastAsia="宋体" w:hAnsi="Book Antiqua" w:cs="Times New Roman"/>
          <w:b/>
          <w:sz w:val="24"/>
          <w:szCs w:val="24"/>
        </w:rPr>
        <w:t>Alternative splicing in stem cell</w:t>
      </w:r>
      <w:r w:rsidR="000D2245" w:rsidRPr="00D615A2">
        <w:rPr>
          <w:rFonts w:ascii="Book Antiqua" w:eastAsia="宋体" w:hAnsi="Book Antiqua" w:cs="Times New Roman"/>
          <w:b/>
          <w:sz w:val="24"/>
          <w:szCs w:val="24"/>
        </w:rPr>
        <w:t>s</w:t>
      </w:r>
    </w:p>
    <w:p w:rsidR="00EC2CF4" w:rsidRPr="00D615A2" w:rsidRDefault="00EC2CF4" w:rsidP="00D615A2">
      <w:pPr>
        <w:spacing w:line="360" w:lineRule="auto"/>
        <w:rPr>
          <w:rFonts w:ascii="Book Antiqua" w:eastAsia="宋体" w:hAnsi="Book Antiqua" w:cs="Times New Roman"/>
          <w:b/>
          <w:sz w:val="24"/>
          <w:szCs w:val="24"/>
        </w:rPr>
      </w:pPr>
    </w:p>
    <w:p w:rsidR="00EC2CF4" w:rsidRPr="00D615A2" w:rsidRDefault="00EC2CF4" w:rsidP="00D615A2">
      <w:pPr>
        <w:spacing w:line="360" w:lineRule="auto"/>
        <w:rPr>
          <w:rFonts w:ascii="Book Antiqua" w:eastAsia="宋体" w:hAnsi="Book Antiqua" w:cs="Times New Roman"/>
          <w:sz w:val="24"/>
          <w:szCs w:val="24"/>
        </w:rPr>
      </w:pPr>
      <w:proofErr w:type="spellStart"/>
      <w:r w:rsidRPr="00D615A2">
        <w:rPr>
          <w:rFonts w:ascii="Book Antiqua" w:eastAsia="宋体" w:hAnsi="Book Antiqua" w:cs="Times New Roman"/>
          <w:sz w:val="24"/>
          <w:szCs w:val="24"/>
        </w:rPr>
        <w:t>Kenian</w:t>
      </w:r>
      <w:proofErr w:type="spellEnd"/>
      <w:r w:rsidRPr="00D615A2">
        <w:rPr>
          <w:rFonts w:ascii="Book Antiqua" w:eastAsia="宋体" w:hAnsi="Book Antiqua" w:cs="Times New Roman"/>
          <w:sz w:val="24"/>
          <w:szCs w:val="24"/>
        </w:rPr>
        <w:t xml:space="preserve"> Chen, </w:t>
      </w:r>
      <w:proofErr w:type="spellStart"/>
      <w:r w:rsidRPr="00D615A2">
        <w:rPr>
          <w:rFonts w:ascii="Book Antiqua" w:eastAsia="宋体" w:hAnsi="Book Antiqua" w:cs="Times New Roman"/>
          <w:sz w:val="24"/>
          <w:szCs w:val="24"/>
        </w:rPr>
        <w:t>Xiaojing</w:t>
      </w:r>
      <w:proofErr w:type="spellEnd"/>
      <w:r w:rsidRPr="00D615A2">
        <w:rPr>
          <w:rFonts w:ascii="Book Antiqua" w:eastAsia="宋体" w:hAnsi="Book Antiqua" w:cs="Times New Roman"/>
          <w:sz w:val="24"/>
          <w:szCs w:val="24"/>
        </w:rPr>
        <w:t xml:space="preserve"> Dai, </w:t>
      </w:r>
      <w:proofErr w:type="spellStart"/>
      <w:r w:rsidRPr="00D615A2">
        <w:rPr>
          <w:rFonts w:ascii="Book Antiqua" w:eastAsia="宋体" w:hAnsi="Book Antiqua" w:cs="Times New Roman"/>
          <w:sz w:val="24"/>
          <w:szCs w:val="24"/>
        </w:rPr>
        <w:t>Jiaqian</w:t>
      </w:r>
      <w:proofErr w:type="spellEnd"/>
      <w:r w:rsidRPr="00D615A2">
        <w:rPr>
          <w:rFonts w:ascii="Book Antiqua" w:eastAsia="宋体" w:hAnsi="Book Antiqua" w:cs="Times New Roman"/>
          <w:sz w:val="24"/>
          <w:szCs w:val="24"/>
        </w:rPr>
        <w:t xml:space="preserve"> Wu</w:t>
      </w:r>
    </w:p>
    <w:p w:rsidR="00EC2CF4" w:rsidRPr="00D615A2" w:rsidRDefault="00EC2CF4" w:rsidP="00D615A2">
      <w:pPr>
        <w:spacing w:line="360" w:lineRule="auto"/>
        <w:rPr>
          <w:rFonts w:ascii="Book Antiqua" w:eastAsia="宋体" w:hAnsi="Book Antiqua" w:cs="Times New Roman"/>
          <w:sz w:val="24"/>
          <w:szCs w:val="24"/>
        </w:rPr>
      </w:pPr>
    </w:p>
    <w:p w:rsidR="00EC2CF4" w:rsidRPr="00D615A2" w:rsidRDefault="00EC2CF4" w:rsidP="00D615A2">
      <w:pPr>
        <w:spacing w:line="360" w:lineRule="auto"/>
        <w:rPr>
          <w:rFonts w:ascii="Book Antiqua" w:hAnsi="Book Antiqua"/>
          <w:sz w:val="24"/>
          <w:szCs w:val="24"/>
        </w:rPr>
      </w:pPr>
      <w:proofErr w:type="spellStart"/>
      <w:r w:rsidRPr="006365DC">
        <w:rPr>
          <w:rFonts w:ascii="Book Antiqua" w:eastAsia="宋体" w:hAnsi="Book Antiqua" w:cs="Times New Roman"/>
          <w:b/>
          <w:sz w:val="24"/>
          <w:szCs w:val="24"/>
        </w:rPr>
        <w:t>Kenian</w:t>
      </w:r>
      <w:proofErr w:type="spellEnd"/>
      <w:r w:rsidRPr="006365DC">
        <w:rPr>
          <w:rFonts w:ascii="Book Antiqua" w:eastAsia="宋体" w:hAnsi="Book Antiqua" w:cs="Times New Roman"/>
          <w:b/>
          <w:sz w:val="24"/>
          <w:szCs w:val="24"/>
        </w:rPr>
        <w:t xml:space="preserve"> Chen, </w:t>
      </w:r>
      <w:proofErr w:type="spellStart"/>
      <w:r w:rsidRPr="006365DC">
        <w:rPr>
          <w:rFonts w:ascii="Book Antiqua" w:eastAsia="宋体" w:hAnsi="Book Antiqua" w:cs="Times New Roman"/>
          <w:b/>
          <w:sz w:val="24"/>
          <w:szCs w:val="24"/>
        </w:rPr>
        <w:t>Xiaojing</w:t>
      </w:r>
      <w:proofErr w:type="spellEnd"/>
      <w:r w:rsidRPr="006365DC">
        <w:rPr>
          <w:rFonts w:ascii="Book Antiqua" w:eastAsia="宋体" w:hAnsi="Book Antiqua" w:cs="Times New Roman"/>
          <w:b/>
          <w:sz w:val="24"/>
          <w:szCs w:val="24"/>
        </w:rPr>
        <w:t xml:space="preserve"> Dai, </w:t>
      </w:r>
      <w:proofErr w:type="spellStart"/>
      <w:r w:rsidRPr="006365DC">
        <w:rPr>
          <w:rFonts w:ascii="Book Antiqua" w:eastAsia="宋体" w:hAnsi="Book Antiqua" w:cs="Times New Roman"/>
          <w:b/>
          <w:sz w:val="24"/>
          <w:szCs w:val="24"/>
        </w:rPr>
        <w:t>Jiaqian</w:t>
      </w:r>
      <w:proofErr w:type="spellEnd"/>
      <w:r w:rsidRPr="006365DC">
        <w:rPr>
          <w:rFonts w:ascii="Book Antiqua" w:eastAsia="宋体" w:hAnsi="Book Antiqua" w:cs="Times New Roman"/>
          <w:b/>
          <w:sz w:val="24"/>
          <w:szCs w:val="24"/>
        </w:rPr>
        <w:t xml:space="preserve"> Wu, </w:t>
      </w:r>
      <w:r w:rsidR="006365DC">
        <w:rPr>
          <w:rFonts w:ascii="Book Antiqua" w:eastAsia="宋体" w:hAnsi="Book Antiqua" w:cs="Times New Roman"/>
          <w:sz w:val="24"/>
          <w:szCs w:val="24"/>
        </w:rPr>
        <w:t>The Vivian L</w:t>
      </w:r>
      <w:r w:rsidRPr="00D615A2">
        <w:rPr>
          <w:rFonts w:ascii="Book Antiqua" w:eastAsia="宋体" w:hAnsi="Book Antiqua" w:cs="Times New Roman"/>
          <w:sz w:val="24"/>
          <w:szCs w:val="24"/>
        </w:rPr>
        <w:t xml:space="preserve"> Smith Department of Neurosurgery, </w:t>
      </w:r>
      <w:r w:rsidR="00675B00" w:rsidRPr="00D615A2">
        <w:rPr>
          <w:rFonts w:ascii="Book Antiqua" w:eastAsia="宋体" w:hAnsi="Book Antiqua" w:cs="Times New Roman"/>
          <w:sz w:val="24"/>
          <w:szCs w:val="24"/>
        </w:rPr>
        <w:t>T</w:t>
      </w:r>
      <w:r w:rsidR="008D644C" w:rsidRPr="00D615A2">
        <w:rPr>
          <w:rFonts w:ascii="Book Antiqua" w:eastAsia="宋体" w:hAnsi="Book Antiqua" w:cs="Times New Roman"/>
          <w:sz w:val="24"/>
          <w:szCs w:val="24"/>
        </w:rPr>
        <w:t xml:space="preserve">he </w:t>
      </w:r>
      <w:r w:rsidRPr="00D615A2">
        <w:rPr>
          <w:rFonts w:ascii="Book Antiqua" w:eastAsia="宋体" w:hAnsi="Book Antiqua" w:cs="Times New Roman"/>
          <w:sz w:val="24"/>
          <w:szCs w:val="24"/>
        </w:rPr>
        <w:t xml:space="preserve">Center for Stem Cell and Regenerative Medicine, </w:t>
      </w:r>
      <w:r w:rsidR="00675B00" w:rsidRPr="00D615A2">
        <w:rPr>
          <w:rFonts w:ascii="Book Antiqua" w:eastAsia="宋体" w:hAnsi="Book Antiqua" w:cs="Times New Roman"/>
          <w:sz w:val="24"/>
          <w:szCs w:val="24"/>
        </w:rPr>
        <w:t>University of Texas Medical School at Houston,</w:t>
      </w:r>
      <w:r w:rsidRPr="00D615A2">
        <w:rPr>
          <w:rFonts w:ascii="Book Antiqua" w:eastAsia="宋体" w:hAnsi="Book Antiqua" w:cs="Times New Roman"/>
          <w:sz w:val="24"/>
          <w:szCs w:val="24"/>
        </w:rPr>
        <w:t xml:space="preserve"> Houston, TX</w:t>
      </w:r>
      <w:r w:rsidR="00E760FC" w:rsidRPr="00D615A2">
        <w:rPr>
          <w:rFonts w:ascii="Book Antiqua" w:eastAsia="宋体" w:hAnsi="Book Antiqua" w:cs="Times New Roman"/>
          <w:sz w:val="24"/>
          <w:szCs w:val="24"/>
        </w:rPr>
        <w:t xml:space="preserve"> 77030</w:t>
      </w:r>
      <w:r w:rsidRPr="00D615A2">
        <w:rPr>
          <w:rFonts w:ascii="Book Antiqua" w:eastAsia="宋体" w:hAnsi="Book Antiqua" w:cs="Times New Roman"/>
          <w:sz w:val="24"/>
          <w:szCs w:val="24"/>
        </w:rPr>
        <w:t>,</w:t>
      </w:r>
      <w:r w:rsidR="00AD1F60" w:rsidRPr="00D615A2">
        <w:rPr>
          <w:rFonts w:ascii="Book Antiqua" w:eastAsia="宋体" w:hAnsi="Book Antiqua" w:cs="Times New Roman"/>
          <w:sz w:val="24"/>
          <w:szCs w:val="24"/>
        </w:rPr>
        <w:t xml:space="preserve"> </w:t>
      </w:r>
      <w:r w:rsidR="00AD1F60" w:rsidRPr="00D615A2">
        <w:rPr>
          <w:rFonts w:ascii="Book Antiqua" w:hAnsi="Book Antiqua"/>
          <w:sz w:val="24"/>
          <w:szCs w:val="24"/>
        </w:rPr>
        <w:t>United States.</w:t>
      </w:r>
    </w:p>
    <w:p w:rsidR="00914469" w:rsidRPr="00D615A2" w:rsidRDefault="00914469" w:rsidP="00D615A2">
      <w:pPr>
        <w:spacing w:line="360" w:lineRule="auto"/>
        <w:rPr>
          <w:rFonts w:ascii="Book Antiqua" w:hAnsi="Book Antiqua"/>
          <w:sz w:val="24"/>
          <w:szCs w:val="24"/>
        </w:rPr>
      </w:pPr>
    </w:p>
    <w:p w:rsidR="00675B00" w:rsidRPr="00D615A2" w:rsidRDefault="00914469" w:rsidP="00D615A2">
      <w:pPr>
        <w:spacing w:line="360" w:lineRule="auto"/>
        <w:rPr>
          <w:rFonts w:ascii="Book Antiqua" w:hAnsi="Book Antiqua"/>
          <w:sz w:val="24"/>
          <w:szCs w:val="24"/>
        </w:rPr>
      </w:pPr>
      <w:r w:rsidRPr="00D615A2">
        <w:rPr>
          <w:rFonts w:ascii="Book Antiqua" w:hAnsi="Book Antiqua"/>
          <w:b/>
          <w:sz w:val="24"/>
          <w:szCs w:val="24"/>
        </w:rPr>
        <w:t xml:space="preserve">Author contributions: </w:t>
      </w:r>
      <w:r w:rsidR="00675B00" w:rsidRPr="00D615A2">
        <w:rPr>
          <w:rFonts w:ascii="Book Antiqua" w:hAnsi="Book Antiqua"/>
          <w:sz w:val="24"/>
          <w:szCs w:val="24"/>
        </w:rPr>
        <w:t>Chen</w:t>
      </w:r>
      <w:r w:rsidR="006365DC">
        <w:rPr>
          <w:rFonts w:ascii="Book Antiqua" w:hAnsi="Book Antiqua" w:hint="eastAsia"/>
          <w:sz w:val="24"/>
          <w:szCs w:val="24"/>
        </w:rPr>
        <w:t xml:space="preserve"> K</w:t>
      </w:r>
      <w:r w:rsidR="00675B00" w:rsidRPr="00D615A2">
        <w:rPr>
          <w:rFonts w:ascii="Book Antiqua" w:hAnsi="Book Antiqua"/>
          <w:sz w:val="24"/>
          <w:szCs w:val="24"/>
        </w:rPr>
        <w:t xml:space="preserve">, </w:t>
      </w:r>
      <w:r w:rsidRPr="00D615A2">
        <w:rPr>
          <w:rFonts w:ascii="Book Antiqua" w:hAnsi="Book Antiqua"/>
          <w:sz w:val="24"/>
          <w:szCs w:val="24"/>
        </w:rPr>
        <w:t>Dai</w:t>
      </w:r>
      <w:r w:rsidR="006365DC">
        <w:rPr>
          <w:rFonts w:ascii="Book Antiqua" w:hAnsi="Book Antiqua" w:hint="eastAsia"/>
          <w:sz w:val="24"/>
          <w:szCs w:val="24"/>
        </w:rPr>
        <w:t xml:space="preserve"> X</w:t>
      </w:r>
      <w:r w:rsidRPr="00D615A2">
        <w:rPr>
          <w:rFonts w:ascii="Book Antiqua" w:hAnsi="Book Antiqua"/>
          <w:sz w:val="24"/>
          <w:szCs w:val="24"/>
        </w:rPr>
        <w:t xml:space="preserve"> </w:t>
      </w:r>
      <w:r w:rsidRPr="00D615A2">
        <w:rPr>
          <w:rFonts w:ascii="Book Antiqua" w:hAnsi="Book Antiqua" w:cs="Tahoma"/>
          <w:spacing w:val="-5"/>
          <w:sz w:val="24"/>
          <w:szCs w:val="24"/>
        </w:rPr>
        <w:t>and Wu</w:t>
      </w:r>
      <w:r w:rsidR="00675B00" w:rsidRPr="00D615A2">
        <w:rPr>
          <w:rFonts w:ascii="Book Antiqua" w:hAnsi="Book Antiqua" w:cs="Tahoma"/>
          <w:spacing w:val="-5"/>
          <w:sz w:val="24"/>
          <w:szCs w:val="24"/>
        </w:rPr>
        <w:t xml:space="preserve"> </w:t>
      </w:r>
      <w:r w:rsidR="006365DC">
        <w:rPr>
          <w:rFonts w:ascii="Book Antiqua" w:hAnsi="Book Antiqua" w:cs="Tahoma" w:hint="eastAsia"/>
          <w:spacing w:val="-5"/>
          <w:sz w:val="24"/>
          <w:szCs w:val="24"/>
        </w:rPr>
        <w:t xml:space="preserve">J </w:t>
      </w:r>
      <w:r w:rsidR="00675B00" w:rsidRPr="00D615A2">
        <w:rPr>
          <w:rFonts w:ascii="Book Antiqua" w:hAnsi="Book Antiqua" w:cs="Tahoma"/>
          <w:spacing w:val="-5"/>
          <w:sz w:val="24"/>
          <w:szCs w:val="24"/>
        </w:rPr>
        <w:t>contributed to this paper.</w:t>
      </w:r>
    </w:p>
    <w:p w:rsidR="009E4B94" w:rsidRPr="00D615A2" w:rsidRDefault="009E4B94" w:rsidP="00D615A2">
      <w:pPr>
        <w:spacing w:line="360" w:lineRule="auto"/>
        <w:rPr>
          <w:rFonts w:ascii="Book Antiqua" w:hAnsi="Book Antiqua"/>
          <w:b/>
          <w:sz w:val="24"/>
          <w:szCs w:val="24"/>
        </w:rPr>
      </w:pPr>
    </w:p>
    <w:p w:rsidR="009E4B94" w:rsidRPr="00D615A2" w:rsidRDefault="009E4B94" w:rsidP="00D615A2">
      <w:pPr>
        <w:spacing w:line="360" w:lineRule="auto"/>
        <w:rPr>
          <w:rFonts w:ascii="Book Antiqua" w:hAnsi="Book Antiqua"/>
          <w:sz w:val="24"/>
          <w:szCs w:val="24"/>
        </w:rPr>
      </w:pPr>
      <w:r w:rsidRPr="00D615A2">
        <w:rPr>
          <w:rFonts w:ascii="Book Antiqua" w:hAnsi="Book Antiqua"/>
          <w:b/>
          <w:sz w:val="24"/>
          <w:szCs w:val="24"/>
        </w:rPr>
        <w:t xml:space="preserve">Correspondence to: </w:t>
      </w:r>
      <w:proofErr w:type="spellStart"/>
      <w:r w:rsidR="003C2C2A" w:rsidRPr="00D615A2">
        <w:rPr>
          <w:rFonts w:ascii="Book Antiqua" w:hAnsi="Book Antiqua"/>
          <w:b/>
          <w:sz w:val="24"/>
          <w:szCs w:val="24"/>
        </w:rPr>
        <w:t>Jiaqian</w:t>
      </w:r>
      <w:proofErr w:type="spellEnd"/>
      <w:r w:rsidR="003C2C2A" w:rsidRPr="00D615A2">
        <w:rPr>
          <w:rFonts w:ascii="Book Antiqua" w:hAnsi="Book Antiqua"/>
          <w:b/>
          <w:sz w:val="24"/>
          <w:szCs w:val="24"/>
        </w:rPr>
        <w:t xml:space="preserve"> Wu</w:t>
      </w:r>
      <w:r w:rsidRPr="00D615A2">
        <w:rPr>
          <w:rFonts w:ascii="Book Antiqua" w:hAnsi="Book Antiqua"/>
          <w:b/>
          <w:sz w:val="24"/>
          <w:szCs w:val="24"/>
        </w:rPr>
        <w:t xml:space="preserve">, PhD, </w:t>
      </w:r>
      <w:r w:rsidR="003C2C2A" w:rsidRPr="00D615A2">
        <w:rPr>
          <w:rFonts w:ascii="Book Antiqua" w:hAnsi="Book Antiqua"/>
          <w:sz w:val="24"/>
          <w:szCs w:val="24"/>
        </w:rPr>
        <w:t xml:space="preserve">The Vivian L Smith Department of Neurosurgery and </w:t>
      </w:r>
      <w:r w:rsidR="0093349F" w:rsidRPr="00D615A2">
        <w:rPr>
          <w:rFonts w:ascii="Book Antiqua" w:hAnsi="Book Antiqua"/>
          <w:sz w:val="24"/>
          <w:szCs w:val="24"/>
        </w:rPr>
        <w:t xml:space="preserve">the </w:t>
      </w:r>
      <w:r w:rsidR="003C2C2A" w:rsidRPr="00D615A2">
        <w:rPr>
          <w:rFonts w:ascii="Book Antiqua" w:hAnsi="Book Antiqua"/>
          <w:sz w:val="24"/>
          <w:szCs w:val="24"/>
        </w:rPr>
        <w:t>Center for Stem Cell and Regenerative Medicine</w:t>
      </w:r>
      <w:r w:rsidR="0093349F" w:rsidRPr="00D615A2">
        <w:rPr>
          <w:rFonts w:ascii="Book Antiqua" w:hAnsi="Book Antiqua"/>
          <w:sz w:val="24"/>
          <w:szCs w:val="24"/>
        </w:rPr>
        <w:t>,</w:t>
      </w:r>
      <w:r w:rsidR="003C2C2A" w:rsidRPr="00D615A2">
        <w:rPr>
          <w:rFonts w:ascii="Book Antiqua" w:hAnsi="Book Antiqua"/>
          <w:b/>
          <w:sz w:val="24"/>
          <w:szCs w:val="24"/>
        </w:rPr>
        <w:t xml:space="preserve"> </w:t>
      </w:r>
      <w:r w:rsidR="00675B00" w:rsidRPr="00D615A2">
        <w:rPr>
          <w:rFonts w:ascii="Book Antiqua" w:eastAsia="宋体" w:hAnsi="Book Antiqua" w:cs="Times New Roman"/>
          <w:sz w:val="24"/>
          <w:szCs w:val="24"/>
        </w:rPr>
        <w:t>University of Texas Medical School at Houston,</w:t>
      </w:r>
      <w:r w:rsidR="006365DC" w:rsidRPr="006365DC">
        <w:rPr>
          <w:rFonts w:ascii="Book Antiqua" w:eastAsia="宋体" w:hAnsi="Book Antiqua" w:cs="Times New Roman"/>
          <w:sz w:val="24"/>
          <w:szCs w:val="24"/>
        </w:rPr>
        <w:t xml:space="preserve"> 6431 </w:t>
      </w:r>
      <w:proofErr w:type="spellStart"/>
      <w:r w:rsidR="006365DC" w:rsidRPr="006365DC">
        <w:rPr>
          <w:rFonts w:ascii="Book Antiqua" w:eastAsia="宋体" w:hAnsi="Book Antiqua" w:cs="Times New Roman"/>
          <w:sz w:val="24"/>
          <w:szCs w:val="24"/>
        </w:rPr>
        <w:t>Fannin</w:t>
      </w:r>
      <w:proofErr w:type="spellEnd"/>
      <w:r w:rsidR="006365DC" w:rsidRPr="006365DC">
        <w:rPr>
          <w:rFonts w:ascii="Book Antiqua" w:eastAsia="宋体" w:hAnsi="Book Antiqua" w:cs="Times New Roman"/>
          <w:sz w:val="24"/>
          <w:szCs w:val="24"/>
        </w:rPr>
        <w:t xml:space="preserve"> St,</w:t>
      </w:r>
      <w:r w:rsidR="00675B00" w:rsidRPr="00D615A2">
        <w:rPr>
          <w:rFonts w:ascii="Book Antiqua" w:eastAsia="宋体" w:hAnsi="Book Antiqua" w:cs="Times New Roman"/>
          <w:sz w:val="24"/>
          <w:szCs w:val="24"/>
        </w:rPr>
        <w:t xml:space="preserve"> </w:t>
      </w:r>
      <w:r w:rsidR="0093349F" w:rsidRPr="00D615A2">
        <w:rPr>
          <w:rFonts w:ascii="Book Antiqua" w:eastAsia="宋体" w:hAnsi="Book Antiqua" w:cs="Times New Roman"/>
          <w:sz w:val="24"/>
          <w:szCs w:val="24"/>
        </w:rPr>
        <w:t xml:space="preserve">Houston, TX 77030, </w:t>
      </w:r>
      <w:r w:rsidR="0093349F" w:rsidRPr="00D615A2">
        <w:rPr>
          <w:rFonts w:ascii="Book Antiqua" w:hAnsi="Book Antiqua"/>
          <w:sz w:val="24"/>
          <w:szCs w:val="24"/>
        </w:rPr>
        <w:t>United States</w:t>
      </w:r>
      <w:r w:rsidRPr="00D615A2">
        <w:rPr>
          <w:rFonts w:ascii="Book Antiqua" w:hAnsi="Book Antiqua"/>
          <w:sz w:val="24"/>
          <w:szCs w:val="24"/>
        </w:rPr>
        <w:t xml:space="preserve">. </w:t>
      </w:r>
      <w:r w:rsidR="006365DC" w:rsidRPr="00D615A2">
        <w:rPr>
          <w:rFonts w:ascii="Book Antiqua" w:hAnsi="Book Antiqua"/>
          <w:sz w:val="24"/>
          <w:szCs w:val="24"/>
        </w:rPr>
        <w:t>ji</w:t>
      </w:r>
      <w:r w:rsidR="00814999" w:rsidRPr="00D615A2">
        <w:rPr>
          <w:rFonts w:ascii="Book Antiqua" w:hAnsi="Book Antiqua"/>
          <w:sz w:val="24"/>
          <w:szCs w:val="24"/>
        </w:rPr>
        <w:t>aqian.wu@uth.tmc.edu</w:t>
      </w:r>
    </w:p>
    <w:p w:rsidR="006365DC" w:rsidRDefault="006365DC" w:rsidP="00D615A2">
      <w:pPr>
        <w:spacing w:line="360" w:lineRule="auto"/>
        <w:rPr>
          <w:rFonts w:ascii="Book Antiqua" w:hAnsi="Book Antiqua"/>
          <w:sz w:val="24"/>
          <w:szCs w:val="24"/>
        </w:rPr>
      </w:pPr>
    </w:p>
    <w:p w:rsidR="009E4B94" w:rsidRPr="00D615A2" w:rsidRDefault="009E4B94" w:rsidP="00D615A2">
      <w:pPr>
        <w:spacing w:line="360" w:lineRule="auto"/>
        <w:rPr>
          <w:rFonts w:ascii="Book Antiqua" w:hAnsi="Book Antiqua"/>
          <w:sz w:val="24"/>
          <w:szCs w:val="24"/>
        </w:rPr>
      </w:pPr>
      <w:r w:rsidRPr="006365DC">
        <w:rPr>
          <w:rFonts w:ascii="Book Antiqua" w:hAnsi="Book Antiqua"/>
          <w:b/>
          <w:sz w:val="24"/>
          <w:szCs w:val="24"/>
        </w:rPr>
        <w:t xml:space="preserve">Telephone: </w:t>
      </w:r>
      <w:r w:rsidR="006365DC">
        <w:rPr>
          <w:rFonts w:ascii="Book Antiqua" w:hAnsi="Book Antiqua"/>
          <w:sz w:val="24"/>
          <w:szCs w:val="24"/>
        </w:rPr>
        <w:t>+1-713-500</w:t>
      </w:r>
      <w:r w:rsidR="00932691" w:rsidRPr="00D615A2">
        <w:rPr>
          <w:rFonts w:ascii="Book Antiqua" w:hAnsi="Book Antiqua"/>
          <w:sz w:val="24"/>
          <w:szCs w:val="24"/>
        </w:rPr>
        <w:t>3421</w:t>
      </w:r>
      <w:r w:rsidRPr="006365DC">
        <w:rPr>
          <w:rFonts w:ascii="Book Antiqua" w:hAnsi="Book Antiqua"/>
          <w:b/>
          <w:sz w:val="24"/>
          <w:szCs w:val="24"/>
        </w:rPr>
        <w:t xml:space="preserve"> Fax:</w:t>
      </w:r>
      <w:r w:rsidRPr="00D615A2">
        <w:rPr>
          <w:rFonts w:ascii="Book Antiqua" w:hAnsi="Book Antiqua"/>
          <w:sz w:val="24"/>
          <w:szCs w:val="24"/>
        </w:rPr>
        <w:t xml:space="preserve"> +1-</w:t>
      </w:r>
      <w:r w:rsidR="006365DC">
        <w:rPr>
          <w:rFonts w:ascii="Book Antiqua" w:hAnsi="Book Antiqua"/>
          <w:sz w:val="24"/>
          <w:szCs w:val="24"/>
        </w:rPr>
        <w:t>713-500</w:t>
      </w:r>
      <w:r w:rsidR="00932691" w:rsidRPr="00D615A2">
        <w:rPr>
          <w:rFonts w:ascii="Book Antiqua" w:hAnsi="Book Antiqua"/>
          <w:sz w:val="24"/>
          <w:szCs w:val="24"/>
        </w:rPr>
        <w:t>2424</w:t>
      </w:r>
    </w:p>
    <w:p w:rsidR="009E4B94" w:rsidRDefault="009E4B94" w:rsidP="00D615A2">
      <w:pPr>
        <w:spacing w:line="360" w:lineRule="auto"/>
        <w:rPr>
          <w:rFonts w:ascii="Book Antiqua" w:hAnsi="Book Antiqua"/>
          <w:b/>
          <w:sz w:val="24"/>
          <w:szCs w:val="24"/>
        </w:rPr>
      </w:pPr>
    </w:p>
    <w:p w:rsidR="006365DC" w:rsidRPr="006365DC" w:rsidRDefault="006365DC" w:rsidP="006365DC">
      <w:pPr>
        <w:spacing w:line="360" w:lineRule="auto"/>
        <w:rPr>
          <w:rFonts w:ascii="Book Antiqua" w:hAnsi="Book Antiqua"/>
          <w:sz w:val="24"/>
        </w:rPr>
      </w:pPr>
      <w:r w:rsidRPr="008150D2">
        <w:rPr>
          <w:rFonts w:ascii="Book Antiqua" w:hAnsi="Book Antiqua"/>
          <w:b/>
          <w:sz w:val="24"/>
        </w:rPr>
        <w:t>Received:</w:t>
      </w:r>
      <w:r w:rsidRPr="006365DC">
        <w:rPr>
          <w:rFonts w:ascii="Book Antiqua" w:hAnsi="Book Antiqua"/>
          <w:sz w:val="24"/>
        </w:rPr>
        <w:t xml:space="preserve"> </w:t>
      </w:r>
      <w:r w:rsidRPr="006365DC">
        <w:rPr>
          <w:rFonts w:ascii="Book Antiqua" w:hAnsi="Book Antiqua" w:hint="eastAsia"/>
          <w:sz w:val="24"/>
        </w:rPr>
        <w:t>July 23, 2014</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6365DC">
        <w:rPr>
          <w:rFonts w:ascii="Book Antiqua" w:hAnsi="Book Antiqua" w:hint="eastAsia"/>
          <w:sz w:val="24"/>
        </w:rPr>
        <w:t>September 3, 2014</w:t>
      </w:r>
    </w:p>
    <w:p w:rsidR="006365DC" w:rsidRPr="00A70384" w:rsidRDefault="006365DC" w:rsidP="00A70384">
      <w:pPr>
        <w:rPr>
          <w:rFonts w:ascii="Book Antiqua" w:hAnsi="Book Antiqua"/>
          <w:color w:val="000000"/>
          <w:sz w:val="24"/>
        </w:rPr>
      </w:pPr>
      <w:r w:rsidRPr="008150D2">
        <w:rPr>
          <w:rFonts w:ascii="Book Antiqua" w:hAnsi="Book Antiqua"/>
          <w:b/>
          <w:sz w:val="24"/>
        </w:rPr>
        <w:t>Accepted:</w:t>
      </w:r>
      <w:bookmarkStart w:id="0" w:name="OLE_LINK2"/>
      <w:bookmarkStart w:id="1" w:name="OLE_LINK3"/>
      <w:bookmarkStart w:id="2" w:name="OLE_LINK4"/>
      <w:bookmarkStart w:id="3" w:name="OLE_LINK5"/>
      <w:bookmarkStart w:id="4" w:name="OLE_LINK8"/>
      <w:bookmarkStart w:id="5" w:name="OLE_LINK9"/>
      <w:bookmarkStart w:id="6" w:name="OLE_LINK10"/>
      <w:r w:rsidR="00A70384" w:rsidRPr="00A70384">
        <w:rPr>
          <w:rFonts w:ascii="Book Antiqua" w:hAnsi="Book Antiqua"/>
          <w:color w:val="000000"/>
          <w:sz w:val="24"/>
        </w:rPr>
        <w:t xml:space="preserve"> </w:t>
      </w:r>
      <w:r w:rsidR="00A70384">
        <w:rPr>
          <w:rFonts w:ascii="Book Antiqua" w:hAnsi="Book Antiqua"/>
          <w:color w:val="000000"/>
          <w:sz w:val="24"/>
        </w:rPr>
        <w:t>September 17, 2014</w:t>
      </w:r>
      <w:bookmarkStart w:id="7" w:name="_GoBack"/>
      <w:bookmarkEnd w:id="0"/>
      <w:bookmarkEnd w:id="1"/>
      <w:bookmarkEnd w:id="2"/>
      <w:bookmarkEnd w:id="3"/>
      <w:bookmarkEnd w:id="4"/>
      <w:bookmarkEnd w:id="5"/>
      <w:bookmarkEnd w:id="6"/>
      <w:bookmarkEnd w:id="7"/>
      <w:r>
        <w:rPr>
          <w:rFonts w:ascii="Book Antiqua" w:hAnsi="Book Antiqua"/>
          <w:b/>
          <w:sz w:val="24"/>
        </w:rPr>
        <w:t xml:space="preserve"> </w:t>
      </w:r>
    </w:p>
    <w:p w:rsidR="006365DC" w:rsidRDefault="006365DC" w:rsidP="006365DC">
      <w:pPr>
        <w:spacing w:line="360" w:lineRule="auto"/>
        <w:rPr>
          <w:rFonts w:ascii="Book Antiqua" w:hAnsi="Book Antiqua"/>
          <w:b/>
          <w:sz w:val="24"/>
        </w:rPr>
      </w:pPr>
      <w:r w:rsidRPr="008150D2">
        <w:rPr>
          <w:rFonts w:ascii="Book Antiqua" w:hAnsi="Book Antiqua"/>
          <w:b/>
          <w:sz w:val="24"/>
        </w:rPr>
        <w:t>Published online:</w:t>
      </w:r>
    </w:p>
    <w:p w:rsidR="006365DC" w:rsidRPr="00D615A2" w:rsidRDefault="006365DC" w:rsidP="006365DC">
      <w:pPr>
        <w:spacing w:line="360" w:lineRule="auto"/>
        <w:rPr>
          <w:rFonts w:ascii="Book Antiqua" w:hAnsi="Book Antiqua"/>
          <w:b/>
          <w:sz w:val="24"/>
          <w:szCs w:val="24"/>
        </w:rPr>
      </w:pPr>
    </w:p>
    <w:p w:rsidR="00863354" w:rsidRPr="00D615A2" w:rsidRDefault="00863354" w:rsidP="00D615A2">
      <w:pPr>
        <w:spacing w:line="360" w:lineRule="auto"/>
        <w:rPr>
          <w:rFonts w:ascii="Book Antiqua" w:hAnsi="Book Antiqua"/>
          <w:sz w:val="24"/>
          <w:szCs w:val="24"/>
        </w:rPr>
      </w:pPr>
      <w:r w:rsidRPr="00D615A2">
        <w:rPr>
          <w:rFonts w:ascii="Book Antiqua" w:hAnsi="Book Antiqua"/>
          <w:b/>
          <w:sz w:val="24"/>
          <w:szCs w:val="24"/>
        </w:rPr>
        <w:t>Abstract</w:t>
      </w:r>
    </w:p>
    <w:p w:rsidR="00C57FE8" w:rsidRPr="00D615A2" w:rsidRDefault="00C57FE8" w:rsidP="00D615A2">
      <w:pPr>
        <w:pStyle w:val="a5"/>
        <w:spacing w:line="360" w:lineRule="auto"/>
        <w:ind w:firstLineChars="0" w:firstLine="0"/>
        <w:rPr>
          <w:rFonts w:ascii="Book Antiqua" w:hAnsi="Book Antiqua"/>
          <w:sz w:val="24"/>
          <w:szCs w:val="24"/>
        </w:rPr>
      </w:pPr>
      <w:r w:rsidRPr="00D615A2">
        <w:rPr>
          <w:rFonts w:ascii="Book Antiqua" w:eastAsia="宋体" w:hAnsi="Book Antiqua" w:cs="Times New Roman"/>
          <w:sz w:val="24"/>
          <w:szCs w:val="24"/>
        </w:rPr>
        <w:t xml:space="preserve">Alternative splicing </w:t>
      </w:r>
      <w:r w:rsidR="006365DC">
        <w:rPr>
          <w:rFonts w:ascii="Book Antiqua" w:eastAsia="宋体" w:hAnsi="Book Antiqua" w:cs="Times New Roman" w:hint="eastAsia"/>
          <w:sz w:val="24"/>
          <w:szCs w:val="24"/>
        </w:rPr>
        <w:t xml:space="preserve">(AS) </w:t>
      </w:r>
      <w:r w:rsidRPr="00D615A2">
        <w:rPr>
          <w:rFonts w:ascii="Book Antiqua" w:eastAsia="宋体" w:hAnsi="Book Antiqua" w:cs="Times New Roman"/>
          <w:sz w:val="24"/>
          <w:szCs w:val="24"/>
        </w:rPr>
        <w:t>is an essential</w:t>
      </w:r>
      <w:r w:rsidRPr="00D615A2">
        <w:rPr>
          <w:rFonts w:ascii="Book Antiqua" w:eastAsia="宋体" w:hAnsi="Book Antiqua" w:cs="Times New Roman"/>
          <w:sz w:val="24"/>
          <w:szCs w:val="24"/>
        </w:rPr>
        <w:tab/>
        <w:t xml:space="preserve">mechanism in post-transcriptional </w:t>
      </w:r>
      <w:r w:rsidRPr="00D615A2">
        <w:rPr>
          <w:rFonts w:ascii="Book Antiqua" w:eastAsia="宋体" w:hAnsi="Book Antiqua" w:cs="Times New Roman"/>
          <w:sz w:val="24"/>
          <w:szCs w:val="24"/>
        </w:rPr>
        <w:lastRenderedPageBreak/>
        <w:t xml:space="preserve">regulation and leads to protein diversity. </w:t>
      </w:r>
      <w:r w:rsidR="00946C53" w:rsidRPr="00D615A2">
        <w:rPr>
          <w:rFonts w:ascii="Book Antiqua" w:eastAsia="宋体" w:hAnsi="Book Antiqua" w:cs="Times New Roman"/>
          <w:sz w:val="24"/>
          <w:szCs w:val="24"/>
        </w:rPr>
        <w:t xml:space="preserve">It has been </w:t>
      </w:r>
      <w:r w:rsidR="000D2245" w:rsidRPr="00D615A2">
        <w:rPr>
          <w:rFonts w:ascii="Book Antiqua" w:eastAsia="宋体" w:hAnsi="Book Antiqua" w:cs="Times New Roman"/>
          <w:sz w:val="24"/>
          <w:szCs w:val="24"/>
        </w:rPr>
        <w:t xml:space="preserve">shown </w:t>
      </w:r>
      <w:r w:rsidR="007E3DBC" w:rsidRPr="00D615A2">
        <w:rPr>
          <w:rFonts w:ascii="Book Antiqua" w:eastAsia="宋体" w:hAnsi="Book Antiqua" w:cs="Times New Roman"/>
          <w:sz w:val="24"/>
          <w:szCs w:val="24"/>
        </w:rPr>
        <w:t xml:space="preserve">that </w:t>
      </w:r>
      <w:r w:rsidR="006365DC">
        <w:rPr>
          <w:rFonts w:ascii="Book Antiqua" w:eastAsia="宋体" w:hAnsi="Book Antiqua" w:cs="Times New Roman" w:hint="eastAsia"/>
          <w:sz w:val="24"/>
          <w:szCs w:val="24"/>
        </w:rPr>
        <w:t>AS</w:t>
      </w:r>
      <w:r w:rsidR="00095331" w:rsidRPr="00D615A2">
        <w:rPr>
          <w:rFonts w:ascii="Book Antiqua" w:eastAsia="宋体" w:hAnsi="Book Antiqua" w:cs="Times New Roman"/>
          <w:sz w:val="24"/>
          <w:szCs w:val="24"/>
        </w:rPr>
        <w:t xml:space="preserve"> </w:t>
      </w:r>
      <w:r w:rsidR="00F14C5D" w:rsidRPr="00D615A2">
        <w:rPr>
          <w:rFonts w:ascii="Book Antiqua" w:eastAsia="宋体" w:hAnsi="Book Antiqua" w:cs="Times New Roman"/>
          <w:sz w:val="24"/>
          <w:szCs w:val="24"/>
        </w:rPr>
        <w:t>is prevalent in metazoan genome</w:t>
      </w:r>
      <w:r w:rsidR="000D2245" w:rsidRPr="00D615A2">
        <w:rPr>
          <w:rFonts w:ascii="Book Antiqua" w:eastAsia="宋体" w:hAnsi="Book Antiqua" w:cs="Times New Roman"/>
          <w:sz w:val="24"/>
          <w:szCs w:val="24"/>
        </w:rPr>
        <w:t>s</w:t>
      </w:r>
      <w:r w:rsidR="00F14C5D" w:rsidRPr="00D615A2">
        <w:rPr>
          <w:rFonts w:ascii="Book Antiqua" w:eastAsia="宋体" w:hAnsi="Book Antiqua" w:cs="Times New Roman"/>
          <w:sz w:val="24"/>
          <w:szCs w:val="24"/>
        </w:rPr>
        <w:t xml:space="preserve"> and the splicing pattern is dynamically regulated in different tissues and </w:t>
      </w:r>
      <w:r w:rsidR="00B47F79" w:rsidRPr="00D615A2">
        <w:rPr>
          <w:rFonts w:ascii="Book Antiqua" w:eastAsia="宋体" w:hAnsi="Book Antiqua" w:cs="Times New Roman"/>
          <w:sz w:val="24"/>
          <w:szCs w:val="24"/>
        </w:rPr>
        <w:t>cell types</w:t>
      </w:r>
      <w:r w:rsidR="00B8791F" w:rsidRPr="00D615A2">
        <w:rPr>
          <w:rFonts w:ascii="Book Antiqua" w:eastAsia="宋体" w:hAnsi="Book Antiqua" w:cs="Times New Roman"/>
          <w:sz w:val="24"/>
          <w:szCs w:val="24"/>
        </w:rPr>
        <w:t xml:space="preserve"> including embryonic stem cell</w:t>
      </w:r>
      <w:r w:rsidR="00676D6E" w:rsidRPr="00D615A2">
        <w:rPr>
          <w:rFonts w:ascii="Book Antiqua" w:eastAsia="宋体" w:hAnsi="Book Antiqua" w:cs="Times New Roman"/>
          <w:sz w:val="24"/>
          <w:szCs w:val="24"/>
        </w:rPr>
        <w:t>s</w:t>
      </w:r>
      <w:r w:rsidR="006C5083" w:rsidRPr="00D615A2">
        <w:rPr>
          <w:rFonts w:ascii="Book Antiqua" w:eastAsia="宋体" w:hAnsi="Book Antiqua" w:cs="Times New Roman"/>
          <w:sz w:val="24"/>
          <w:szCs w:val="24"/>
        </w:rPr>
        <w:t xml:space="preserve">. </w:t>
      </w:r>
      <w:r w:rsidR="00CC10BE" w:rsidRPr="00D615A2">
        <w:rPr>
          <w:rFonts w:ascii="Book Antiqua" w:eastAsia="宋体" w:hAnsi="Book Antiqua" w:cs="Times New Roman"/>
          <w:sz w:val="24"/>
          <w:szCs w:val="24"/>
        </w:rPr>
        <w:t>Th</w:t>
      </w:r>
      <w:r w:rsidR="00840CEB" w:rsidRPr="00D615A2">
        <w:rPr>
          <w:rFonts w:ascii="Book Antiqua" w:eastAsia="宋体" w:hAnsi="Book Antiqua" w:cs="Times New Roman"/>
          <w:sz w:val="24"/>
          <w:szCs w:val="24"/>
        </w:rPr>
        <w:t xml:space="preserve">ese observations suggest that </w:t>
      </w:r>
      <w:r w:rsidR="006365DC">
        <w:rPr>
          <w:rFonts w:ascii="Book Antiqua" w:eastAsia="宋体" w:hAnsi="Book Antiqua" w:cs="Times New Roman" w:hint="eastAsia"/>
          <w:sz w:val="24"/>
          <w:szCs w:val="24"/>
        </w:rPr>
        <w:t>AS</w:t>
      </w:r>
      <w:r w:rsidR="00840CEB" w:rsidRPr="00D615A2">
        <w:rPr>
          <w:rFonts w:ascii="Book Antiqua" w:eastAsia="宋体" w:hAnsi="Book Antiqua" w:cs="Times New Roman"/>
          <w:sz w:val="24"/>
          <w:szCs w:val="24"/>
        </w:rPr>
        <w:t xml:space="preserve"> may play critical roles in stem cell </w:t>
      </w:r>
      <w:r w:rsidR="00B47F79" w:rsidRPr="00D615A2">
        <w:rPr>
          <w:rFonts w:ascii="Book Antiqua" w:eastAsia="宋体" w:hAnsi="Book Antiqua" w:cs="Times New Roman"/>
          <w:sz w:val="24"/>
          <w:szCs w:val="24"/>
        </w:rPr>
        <w:t>biology</w:t>
      </w:r>
      <w:r w:rsidR="002A1C6A" w:rsidRPr="00D615A2">
        <w:rPr>
          <w:rFonts w:ascii="Book Antiqua" w:eastAsia="宋体" w:hAnsi="Book Antiqua" w:cs="Times New Roman"/>
          <w:sz w:val="24"/>
          <w:szCs w:val="24"/>
        </w:rPr>
        <w:t xml:space="preserve">. Since </w:t>
      </w:r>
      <w:r w:rsidR="00B47F79" w:rsidRPr="00D615A2">
        <w:rPr>
          <w:rFonts w:ascii="Book Antiqua" w:eastAsia="宋体" w:hAnsi="Book Antiqua" w:cs="Times New Roman"/>
          <w:sz w:val="24"/>
          <w:szCs w:val="24"/>
        </w:rPr>
        <w:t>embryonic</w:t>
      </w:r>
      <w:r w:rsidR="006C5083" w:rsidRPr="00D615A2">
        <w:rPr>
          <w:rFonts w:ascii="Book Antiqua" w:eastAsia="宋体" w:hAnsi="Book Antiqua" w:cs="Times New Roman"/>
          <w:sz w:val="24"/>
          <w:szCs w:val="24"/>
        </w:rPr>
        <w:t xml:space="preserve"> </w:t>
      </w:r>
      <w:r w:rsidR="00CC7B98" w:rsidRPr="00D615A2">
        <w:rPr>
          <w:rFonts w:ascii="Book Antiqua" w:eastAsia="宋体" w:hAnsi="Book Antiqua" w:cs="Times New Roman"/>
          <w:sz w:val="24"/>
          <w:szCs w:val="24"/>
        </w:rPr>
        <w:t>s</w:t>
      </w:r>
      <w:r w:rsidRPr="00D615A2">
        <w:rPr>
          <w:rFonts w:ascii="Book Antiqua" w:eastAsia="宋体" w:hAnsi="Book Antiqua" w:cs="Times New Roman"/>
          <w:sz w:val="24"/>
          <w:szCs w:val="24"/>
        </w:rPr>
        <w:t>tem cell</w:t>
      </w:r>
      <w:r w:rsidR="00B47F79" w:rsidRPr="00D615A2">
        <w:rPr>
          <w:rFonts w:ascii="Book Antiqua" w:eastAsia="宋体" w:hAnsi="Book Antiqua" w:cs="Times New Roman"/>
          <w:sz w:val="24"/>
          <w:szCs w:val="24"/>
        </w:rPr>
        <w:t>s</w:t>
      </w:r>
      <w:r w:rsidRPr="00D615A2">
        <w:rPr>
          <w:rFonts w:ascii="Book Antiqua" w:eastAsia="宋体" w:hAnsi="Book Antiqua" w:cs="Times New Roman"/>
          <w:sz w:val="24"/>
          <w:szCs w:val="24"/>
        </w:rPr>
        <w:t xml:space="preserve"> </w:t>
      </w:r>
      <w:r w:rsidR="002A1C6A" w:rsidRPr="00D615A2">
        <w:rPr>
          <w:rFonts w:ascii="Book Antiqua" w:eastAsia="宋体" w:hAnsi="Book Antiqua" w:cs="Times New Roman"/>
          <w:sz w:val="24"/>
          <w:szCs w:val="24"/>
        </w:rPr>
        <w:t xml:space="preserve">and </w:t>
      </w:r>
      <w:r w:rsidR="00B47F79" w:rsidRPr="00D615A2">
        <w:rPr>
          <w:rFonts w:ascii="Book Antiqua" w:eastAsia="宋体" w:hAnsi="Book Antiqua" w:cs="Times New Roman"/>
          <w:sz w:val="24"/>
          <w:szCs w:val="24"/>
        </w:rPr>
        <w:t>induced pluripotent stem cells have the ability to give rise to all types of cells and tissues, they hold</w:t>
      </w:r>
      <w:r w:rsidRPr="00D615A2">
        <w:rPr>
          <w:rFonts w:ascii="Book Antiqua" w:eastAsia="宋体" w:hAnsi="Book Antiqua" w:cs="Times New Roman"/>
          <w:sz w:val="24"/>
          <w:szCs w:val="24"/>
        </w:rPr>
        <w:t xml:space="preserve"> the promise of future cell-based therapy</w:t>
      </w:r>
      <w:r w:rsidR="00B47F79" w:rsidRPr="00D615A2">
        <w:rPr>
          <w:rFonts w:ascii="Book Antiqua" w:eastAsia="宋体" w:hAnsi="Book Antiqua" w:cs="Times New Roman"/>
          <w:sz w:val="24"/>
          <w:szCs w:val="24"/>
        </w:rPr>
        <w:t>. A</w:t>
      </w:r>
      <w:r w:rsidRPr="00D615A2">
        <w:rPr>
          <w:rFonts w:ascii="Book Antiqua" w:eastAsia="宋体" w:hAnsi="Book Antiqua" w:cs="Times New Roman"/>
          <w:sz w:val="24"/>
          <w:szCs w:val="24"/>
        </w:rPr>
        <w:t xml:space="preserve"> lot of efforts have been devoted to understanding the mechanisms underlying stem cell self-renewal and differentiation. However, </w:t>
      </w:r>
      <w:r w:rsidR="002A1C6A" w:rsidRPr="00D615A2">
        <w:rPr>
          <w:rFonts w:ascii="Book Antiqua" w:eastAsia="宋体" w:hAnsi="Book Antiqua" w:cs="Times New Roman"/>
          <w:sz w:val="24"/>
          <w:szCs w:val="24"/>
        </w:rPr>
        <w:t xml:space="preserve">most of the studies focused on </w:t>
      </w:r>
      <w:r w:rsidR="000D2245" w:rsidRPr="00D615A2">
        <w:rPr>
          <w:rFonts w:ascii="Book Antiqua" w:eastAsia="宋体" w:hAnsi="Book Antiqua" w:cs="Times New Roman"/>
          <w:sz w:val="24"/>
          <w:szCs w:val="24"/>
        </w:rPr>
        <w:t xml:space="preserve">the </w:t>
      </w:r>
      <w:r w:rsidR="002A1C6A" w:rsidRPr="00D615A2">
        <w:rPr>
          <w:rFonts w:ascii="Book Antiqua" w:eastAsia="宋体" w:hAnsi="Book Antiqua" w:cs="Times New Roman"/>
          <w:sz w:val="24"/>
          <w:szCs w:val="24"/>
        </w:rPr>
        <w:t>expression of a core set</w:t>
      </w:r>
      <w:r w:rsidR="000D2245" w:rsidRPr="00D615A2">
        <w:rPr>
          <w:rFonts w:ascii="Book Antiqua" w:eastAsia="宋体" w:hAnsi="Book Antiqua" w:cs="Times New Roman"/>
          <w:sz w:val="24"/>
          <w:szCs w:val="24"/>
        </w:rPr>
        <w:t xml:space="preserve"> of</w:t>
      </w:r>
      <w:r w:rsidR="002A1C6A" w:rsidRPr="00D615A2">
        <w:rPr>
          <w:rFonts w:ascii="Book Antiqua" w:eastAsia="宋体" w:hAnsi="Book Antiqua" w:cs="Times New Roman"/>
          <w:sz w:val="24"/>
          <w:szCs w:val="24"/>
        </w:rPr>
        <w:t xml:space="preserve"> transcription fact</w:t>
      </w:r>
      <w:r w:rsidR="00EA0449" w:rsidRPr="00D615A2">
        <w:rPr>
          <w:rFonts w:ascii="Book Antiqua" w:eastAsia="宋体" w:hAnsi="Book Antiqua" w:cs="Times New Roman"/>
          <w:sz w:val="24"/>
          <w:szCs w:val="24"/>
        </w:rPr>
        <w:t xml:space="preserve">ors and </w:t>
      </w:r>
      <w:r w:rsidR="0088211C" w:rsidRPr="00D615A2">
        <w:rPr>
          <w:rFonts w:ascii="Book Antiqua" w:eastAsia="宋体" w:hAnsi="Book Antiqua" w:cs="Times New Roman"/>
          <w:sz w:val="24"/>
          <w:szCs w:val="24"/>
        </w:rPr>
        <w:t>regulatory</w:t>
      </w:r>
      <w:r w:rsidR="00EA0449" w:rsidRPr="00D615A2">
        <w:rPr>
          <w:rFonts w:ascii="Book Antiqua" w:eastAsia="宋体" w:hAnsi="Book Antiqua" w:cs="Times New Roman"/>
          <w:sz w:val="24"/>
          <w:szCs w:val="24"/>
        </w:rPr>
        <w:t xml:space="preserve"> </w:t>
      </w:r>
      <w:r w:rsidR="000D2245" w:rsidRPr="00D615A2">
        <w:rPr>
          <w:rFonts w:ascii="Book Antiqua" w:eastAsia="宋体" w:hAnsi="Book Antiqua" w:cs="Times New Roman"/>
          <w:sz w:val="24"/>
          <w:szCs w:val="24"/>
        </w:rPr>
        <w:t>RNAs</w:t>
      </w:r>
      <w:r w:rsidR="0088211C" w:rsidRPr="00D615A2">
        <w:rPr>
          <w:rFonts w:ascii="Book Antiqua" w:eastAsia="宋体" w:hAnsi="Book Antiqua" w:cs="Times New Roman"/>
          <w:sz w:val="24"/>
          <w:szCs w:val="24"/>
        </w:rPr>
        <w:t>.</w:t>
      </w:r>
      <w:r w:rsidR="00EA0449" w:rsidRPr="00D615A2">
        <w:rPr>
          <w:rFonts w:ascii="Book Antiqua" w:eastAsia="宋体" w:hAnsi="Book Antiqua" w:cs="Times New Roman"/>
          <w:sz w:val="24"/>
          <w:szCs w:val="24"/>
        </w:rPr>
        <w:t xml:space="preserve"> </w:t>
      </w:r>
      <w:r w:rsidR="0088211C" w:rsidRPr="00D615A2">
        <w:rPr>
          <w:rFonts w:ascii="Book Antiqua" w:eastAsia="宋体" w:hAnsi="Book Antiqua" w:cs="Times New Roman"/>
          <w:sz w:val="24"/>
          <w:szCs w:val="24"/>
        </w:rPr>
        <w:t>T</w:t>
      </w:r>
      <w:r w:rsidRPr="00D615A2">
        <w:rPr>
          <w:rFonts w:ascii="Book Antiqua" w:eastAsia="宋体" w:hAnsi="Book Antiqua" w:cs="Times New Roman"/>
          <w:sz w:val="24"/>
          <w:szCs w:val="24"/>
        </w:rPr>
        <w:t xml:space="preserve">he role of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in stem cell differentiation was not clear. Recent advancements of high-throughput technologies allow profiling dynamic splicing patterns and cis-motifs that are responsible for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at a genome-wide scale and provide novel insights in a number of studies. In this review we discussed some recent findings involving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and stem cell</w:t>
      </w:r>
      <w:r w:rsidR="0088211C" w:rsidRPr="00D615A2">
        <w:rPr>
          <w:rFonts w:ascii="Book Antiqua" w:eastAsia="宋体" w:hAnsi="Book Antiqua" w:cs="Times New Roman"/>
          <w:sz w:val="24"/>
          <w:szCs w:val="24"/>
        </w:rPr>
        <w:t>s</w:t>
      </w:r>
      <w:r w:rsidRPr="00D615A2">
        <w:rPr>
          <w:rFonts w:ascii="Book Antiqua" w:eastAsia="宋体" w:hAnsi="Book Antiqua" w:cs="Times New Roman"/>
          <w:sz w:val="24"/>
          <w:szCs w:val="24"/>
        </w:rPr>
        <w:t xml:space="preserve">. An emerging picture from these findings is that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is integrated in the transcriptional and post-transcriptional networks and together they control the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maintenance and differentiation of stem cells.</w:t>
      </w:r>
    </w:p>
    <w:p w:rsidR="006365DC" w:rsidRDefault="006365DC" w:rsidP="00D615A2">
      <w:pPr>
        <w:spacing w:line="360" w:lineRule="auto"/>
        <w:rPr>
          <w:rFonts w:ascii="Book Antiqua" w:hAnsi="Book Antiqua" w:cs="Tahoma"/>
          <w:sz w:val="24"/>
        </w:rPr>
      </w:pPr>
    </w:p>
    <w:p w:rsidR="00C773BC" w:rsidRDefault="006365DC" w:rsidP="00D615A2">
      <w:pPr>
        <w:spacing w:line="360" w:lineRule="auto"/>
        <w:rPr>
          <w:rFonts w:ascii="Book Antiqua" w:hAnsi="Book Antiqua" w:cs="Tahoma"/>
          <w:sz w:val="24"/>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6365DC" w:rsidRPr="00D615A2" w:rsidRDefault="006365DC" w:rsidP="00D615A2">
      <w:pPr>
        <w:spacing w:line="360" w:lineRule="auto"/>
        <w:rPr>
          <w:rFonts w:ascii="Book Antiqua" w:hAnsi="Book Antiqua"/>
          <w:sz w:val="24"/>
          <w:szCs w:val="24"/>
        </w:rPr>
      </w:pPr>
    </w:p>
    <w:p w:rsidR="00FF031E" w:rsidRPr="00D615A2" w:rsidRDefault="00FF031E"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b/>
          <w:sz w:val="24"/>
          <w:szCs w:val="24"/>
        </w:rPr>
        <w:t xml:space="preserve">Key words: </w:t>
      </w:r>
      <w:r w:rsidR="00D5779B" w:rsidRPr="00D615A2">
        <w:rPr>
          <w:rFonts w:ascii="Book Antiqua" w:eastAsia="宋体" w:hAnsi="Book Antiqua" w:cs="Times New Roman"/>
          <w:sz w:val="24"/>
          <w:szCs w:val="24"/>
        </w:rPr>
        <w:t>Alternative splicing; Stem cell</w:t>
      </w:r>
      <w:r w:rsidRPr="00D615A2">
        <w:rPr>
          <w:rFonts w:ascii="Book Antiqua" w:eastAsia="宋体" w:hAnsi="Book Antiqua" w:cs="Times New Roman"/>
          <w:sz w:val="24"/>
          <w:szCs w:val="24"/>
        </w:rPr>
        <w:t xml:space="preserv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D</w:t>
      </w:r>
      <w:r w:rsidR="00D5779B" w:rsidRPr="00D615A2">
        <w:rPr>
          <w:rFonts w:ascii="Book Antiqua" w:eastAsia="宋体" w:hAnsi="Book Antiqua" w:cs="Times New Roman"/>
          <w:sz w:val="24"/>
          <w:szCs w:val="24"/>
        </w:rPr>
        <w:t xml:space="preserve">ifferentiation; </w:t>
      </w:r>
      <w:proofErr w:type="gramStart"/>
      <w:r w:rsidR="00D5779B" w:rsidRPr="00D615A2">
        <w:rPr>
          <w:rFonts w:ascii="Book Antiqua" w:eastAsia="宋体" w:hAnsi="Book Antiqua" w:cs="Times New Roman"/>
          <w:sz w:val="24"/>
          <w:szCs w:val="24"/>
        </w:rPr>
        <w:t>Splicing</w:t>
      </w:r>
      <w:proofErr w:type="gramEnd"/>
      <w:r w:rsidR="00D5779B" w:rsidRPr="00D615A2">
        <w:rPr>
          <w:rFonts w:ascii="Book Antiqua" w:eastAsia="宋体" w:hAnsi="Book Antiqua" w:cs="Times New Roman"/>
          <w:sz w:val="24"/>
          <w:szCs w:val="24"/>
        </w:rPr>
        <w:t xml:space="preserve"> factor</w:t>
      </w:r>
    </w:p>
    <w:p w:rsidR="00022202" w:rsidRPr="00D615A2" w:rsidRDefault="00022202" w:rsidP="00D615A2">
      <w:pPr>
        <w:pStyle w:val="a5"/>
        <w:spacing w:line="360" w:lineRule="auto"/>
        <w:ind w:firstLine="480"/>
        <w:rPr>
          <w:rFonts w:ascii="Book Antiqua" w:hAnsi="Book Antiqua"/>
          <w:sz w:val="24"/>
          <w:szCs w:val="24"/>
        </w:rPr>
      </w:pPr>
    </w:p>
    <w:p w:rsidR="00E1009C" w:rsidRPr="00D615A2" w:rsidRDefault="00AB452E" w:rsidP="00D615A2">
      <w:pPr>
        <w:spacing w:line="360" w:lineRule="auto"/>
        <w:rPr>
          <w:rFonts w:ascii="Book Antiqua" w:eastAsia="宋体" w:hAnsi="Book Antiqua" w:cs="Times New Roman"/>
          <w:sz w:val="24"/>
          <w:szCs w:val="24"/>
        </w:rPr>
      </w:pPr>
      <w:r w:rsidRPr="00D615A2">
        <w:rPr>
          <w:rFonts w:ascii="Book Antiqua" w:hAnsi="Book Antiqua"/>
          <w:b/>
          <w:sz w:val="24"/>
          <w:szCs w:val="24"/>
        </w:rPr>
        <w:t>Core tip:</w:t>
      </w:r>
      <w:r w:rsidRPr="00D615A2">
        <w:rPr>
          <w:rFonts w:ascii="Book Antiqua" w:hAnsi="Book Antiqua"/>
          <w:sz w:val="24"/>
          <w:szCs w:val="24"/>
        </w:rPr>
        <w:t xml:space="preserve"> </w:t>
      </w:r>
      <w:r w:rsidR="00F641AB" w:rsidRPr="00D615A2">
        <w:rPr>
          <w:rFonts w:ascii="Book Antiqua" w:eastAsia="宋体" w:hAnsi="Book Antiqua" w:cs="Times New Roman"/>
          <w:sz w:val="24"/>
          <w:szCs w:val="24"/>
        </w:rPr>
        <w:t xml:space="preserve">Alternative splicing </w:t>
      </w:r>
      <w:r w:rsidR="007A4361" w:rsidRPr="00D615A2">
        <w:rPr>
          <w:rFonts w:ascii="Book Antiqua" w:eastAsia="宋体" w:hAnsi="Book Antiqua" w:cs="Times New Roman"/>
          <w:sz w:val="24"/>
          <w:szCs w:val="24"/>
        </w:rPr>
        <w:t>(AS)</w:t>
      </w:r>
      <w:r w:rsidR="007A4361">
        <w:rPr>
          <w:rFonts w:ascii="Book Antiqua" w:eastAsia="宋体" w:hAnsi="Book Antiqua" w:cs="Times New Roman" w:hint="eastAsia"/>
          <w:sz w:val="24"/>
          <w:szCs w:val="24"/>
        </w:rPr>
        <w:t xml:space="preserve"> </w:t>
      </w:r>
      <w:r w:rsidR="00F641AB" w:rsidRPr="00D615A2">
        <w:rPr>
          <w:rFonts w:ascii="Book Antiqua" w:eastAsia="宋体" w:hAnsi="Book Antiqua" w:cs="Times New Roman"/>
          <w:sz w:val="24"/>
          <w:szCs w:val="24"/>
        </w:rPr>
        <w:t xml:space="preserve">produces multiple transcript isoforms from a single gene, and the regulation of cell-type-specific splicing pattern is crucial for the properties and functions of cells including pluripotent stem cells. A better understanding of the role of </w:t>
      </w:r>
      <w:r w:rsidR="007A4361">
        <w:rPr>
          <w:rFonts w:ascii="Book Antiqua" w:eastAsia="宋体" w:hAnsi="Book Antiqua" w:cs="Times New Roman" w:hint="eastAsia"/>
          <w:sz w:val="24"/>
          <w:szCs w:val="24"/>
        </w:rPr>
        <w:t>AS</w:t>
      </w:r>
      <w:r w:rsidR="00F641AB" w:rsidRPr="00D615A2">
        <w:rPr>
          <w:rFonts w:ascii="Book Antiqua" w:eastAsia="宋体" w:hAnsi="Book Antiqua" w:cs="Times New Roman"/>
          <w:sz w:val="24"/>
          <w:szCs w:val="24"/>
        </w:rPr>
        <w:t xml:space="preserve"> in stem cell </w:t>
      </w:r>
      <w:proofErr w:type="spellStart"/>
      <w:r w:rsidR="00F641AB" w:rsidRPr="00D615A2">
        <w:rPr>
          <w:rFonts w:ascii="Book Antiqua" w:eastAsia="宋体" w:hAnsi="Book Antiqua" w:cs="Times New Roman"/>
          <w:sz w:val="24"/>
          <w:szCs w:val="24"/>
        </w:rPr>
        <w:t>pluripotency</w:t>
      </w:r>
      <w:proofErr w:type="spellEnd"/>
      <w:r w:rsidR="00F641AB" w:rsidRPr="00D615A2">
        <w:rPr>
          <w:rFonts w:ascii="Book Antiqua" w:eastAsia="宋体" w:hAnsi="Book Antiqua" w:cs="Times New Roman"/>
          <w:sz w:val="24"/>
          <w:szCs w:val="24"/>
        </w:rPr>
        <w:t xml:space="preserve"> maintenance and differentiation will offer potential new approaches for enhancing the production of</w:t>
      </w:r>
      <w:r w:rsidR="006365DC">
        <w:rPr>
          <w:rFonts w:ascii="Book Antiqua" w:eastAsia="宋体" w:hAnsi="Book Antiqua" w:cs="Times New Roman"/>
          <w:sz w:val="24"/>
          <w:szCs w:val="24"/>
        </w:rPr>
        <w:t xml:space="preserve"> induced pluripotent stem cells</w:t>
      </w:r>
      <w:r w:rsidR="00F641AB" w:rsidRPr="00D615A2">
        <w:rPr>
          <w:rFonts w:ascii="Book Antiqua" w:eastAsia="宋体" w:hAnsi="Book Antiqua" w:cs="Times New Roman"/>
          <w:sz w:val="24"/>
          <w:szCs w:val="24"/>
        </w:rPr>
        <w:t xml:space="preserve"> and/or better controlling cell differentiation for research or therapeutic purpose. In this brief review, we </w:t>
      </w:r>
      <w:r w:rsidR="00F641AB" w:rsidRPr="00D615A2">
        <w:rPr>
          <w:rFonts w:ascii="Book Antiqua" w:eastAsia="宋体" w:hAnsi="Book Antiqua" w:cs="Times New Roman"/>
          <w:sz w:val="24"/>
          <w:szCs w:val="24"/>
        </w:rPr>
        <w:lastRenderedPageBreak/>
        <w:t>provide a timely update of recent studies related to stem cell regulation and splicing at a genome-wide scale.</w:t>
      </w:r>
    </w:p>
    <w:p w:rsidR="00022202" w:rsidRDefault="00022202" w:rsidP="006365DC">
      <w:pPr>
        <w:spacing w:line="360" w:lineRule="auto"/>
        <w:rPr>
          <w:rFonts w:ascii="Book Antiqua" w:hAnsi="Book Antiqua"/>
          <w:sz w:val="24"/>
          <w:szCs w:val="24"/>
        </w:rPr>
      </w:pPr>
    </w:p>
    <w:p w:rsidR="006365DC" w:rsidRPr="006365DC" w:rsidRDefault="006365DC" w:rsidP="006365DC">
      <w:pPr>
        <w:spacing w:line="360" w:lineRule="auto"/>
        <w:rPr>
          <w:rFonts w:ascii="Book Antiqua" w:hAnsi="Book Antiqua"/>
          <w:sz w:val="24"/>
          <w:szCs w:val="24"/>
        </w:rPr>
      </w:pPr>
      <w:r w:rsidRPr="00D615A2">
        <w:rPr>
          <w:rFonts w:ascii="Book Antiqua" w:hAnsi="Book Antiqua"/>
          <w:sz w:val="24"/>
          <w:szCs w:val="24"/>
        </w:rPr>
        <w:t>Chen</w:t>
      </w:r>
      <w:r>
        <w:rPr>
          <w:rFonts w:ascii="Book Antiqua" w:hAnsi="Book Antiqua" w:hint="eastAsia"/>
          <w:sz w:val="24"/>
          <w:szCs w:val="24"/>
        </w:rPr>
        <w:t xml:space="preserve"> K</w:t>
      </w:r>
      <w:r w:rsidRPr="00D615A2">
        <w:rPr>
          <w:rFonts w:ascii="Book Antiqua" w:hAnsi="Book Antiqua"/>
          <w:sz w:val="24"/>
          <w:szCs w:val="24"/>
        </w:rPr>
        <w:t>, Dai</w:t>
      </w:r>
      <w:r>
        <w:rPr>
          <w:rFonts w:ascii="Book Antiqua" w:hAnsi="Book Antiqua" w:hint="eastAsia"/>
          <w:sz w:val="24"/>
          <w:szCs w:val="24"/>
        </w:rPr>
        <w:t xml:space="preserve"> X</w:t>
      </w:r>
      <w:r>
        <w:rPr>
          <w:rFonts w:ascii="Book Antiqua" w:hAnsi="Book Antiqua" w:cs="Tahoma" w:hint="eastAsia"/>
          <w:spacing w:val="-5"/>
          <w:sz w:val="24"/>
          <w:szCs w:val="24"/>
        </w:rPr>
        <w:t>,</w:t>
      </w:r>
      <w:r w:rsidRPr="00D615A2">
        <w:rPr>
          <w:rFonts w:ascii="Book Antiqua" w:hAnsi="Book Antiqua" w:cs="Tahoma"/>
          <w:spacing w:val="-5"/>
          <w:sz w:val="24"/>
          <w:szCs w:val="24"/>
        </w:rPr>
        <w:t xml:space="preserve"> Wu </w:t>
      </w:r>
      <w:r>
        <w:rPr>
          <w:rFonts w:ascii="Book Antiqua" w:hAnsi="Book Antiqua" w:cs="Tahoma" w:hint="eastAsia"/>
          <w:spacing w:val="-5"/>
          <w:sz w:val="24"/>
          <w:szCs w:val="24"/>
        </w:rPr>
        <w:t xml:space="preserve">J. </w:t>
      </w:r>
      <w:r w:rsidRPr="006365DC">
        <w:rPr>
          <w:rFonts w:ascii="Book Antiqua" w:eastAsia="宋体" w:hAnsi="Book Antiqua" w:cs="Times New Roman"/>
          <w:sz w:val="24"/>
          <w:szCs w:val="24"/>
        </w:rPr>
        <w:t>Alternative splicing: An important mechanism in stem cell biology</w:t>
      </w:r>
      <w:r>
        <w:rPr>
          <w:rFonts w:ascii="Book Antiqua" w:eastAsia="宋体" w:hAnsi="Book Antiqua" w:cs="Times New Roman" w:hint="eastAsia"/>
          <w:sz w:val="24"/>
          <w:szCs w:val="24"/>
        </w:rPr>
        <w:t xml:space="preserve">. </w:t>
      </w:r>
      <w:r w:rsidRPr="00C341A0">
        <w:rPr>
          <w:rFonts w:ascii="Book Antiqua" w:hAnsi="Book Antiqua"/>
          <w:i/>
          <w:iCs/>
          <w:sz w:val="24"/>
          <w:szCs w:val="24"/>
        </w:rPr>
        <w:t>World J Stem Cells</w:t>
      </w:r>
      <w:r>
        <w:rPr>
          <w:rFonts w:ascii="Book Antiqua" w:hAnsi="Book Antiqua" w:hint="eastAsia"/>
          <w:iCs/>
          <w:sz w:val="24"/>
          <w:szCs w:val="24"/>
        </w:rPr>
        <w:t xml:space="preserve"> 2014;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6365DC" w:rsidRPr="006365DC" w:rsidRDefault="006365DC" w:rsidP="006365DC">
      <w:pPr>
        <w:spacing w:line="360" w:lineRule="auto"/>
        <w:rPr>
          <w:rFonts w:ascii="Book Antiqua" w:hAnsi="Book Antiqua"/>
          <w:sz w:val="24"/>
          <w:szCs w:val="24"/>
        </w:rPr>
      </w:pPr>
    </w:p>
    <w:p w:rsidR="00E1009C" w:rsidRPr="00D615A2" w:rsidRDefault="00C236A7"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INTRODUCTION</w:t>
      </w:r>
    </w:p>
    <w:p w:rsidR="00323A91" w:rsidRPr="00D615A2" w:rsidRDefault="00460A1C"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 xml:space="preserve">The splicing of messenger RNA precursors, namely the precise removal of introns and </w:t>
      </w:r>
      <w:r w:rsidR="00F4120D" w:rsidRPr="00D615A2">
        <w:rPr>
          <w:rFonts w:ascii="Book Antiqua" w:eastAsia="宋体" w:hAnsi="Book Antiqua" w:cs="Times New Roman"/>
          <w:sz w:val="24"/>
          <w:szCs w:val="24"/>
        </w:rPr>
        <w:t xml:space="preserve">the </w:t>
      </w:r>
      <w:r w:rsidRPr="00D615A2">
        <w:rPr>
          <w:rFonts w:ascii="Book Antiqua" w:eastAsia="宋体" w:hAnsi="Book Antiqua" w:cs="Times New Roman"/>
          <w:sz w:val="24"/>
          <w:szCs w:val="24"/>
        </w:rPr>
        <w:t xml:space="preserve">joining of exons, is a crucial yet highly dynamic and flexible process in the </w:t>
      </w:r>
      <w:r w:rsidR="00722BEB" w:rsidRPr="00D615A2">
        <w:rPr>
          <w:rFonts w:ascii="Book Antiqua" w:eastAsia="宋体" w:hAnsi="Book Antiqua" w:cs="Times New Roman"/>
          <w:sz w:val="24"/>
          <w:szCs w:val="24"/>
        </w:rPr>
        <w:t>synthesis</w:t>
      </w:r>
      <w:r w:rsidRPr="00D615A2">
        <w:rPr>
          <w:rFonts w:ascii="Book Antiqua" w:eastAsia="宋体" w:hAnsi="Book Antiqua" w:cs="Times New Roman"/>
          <w:sz w:val="24"/>
          <w:szCs w:val="24"/>
        </w:rPr>
        <w:t xml:space="preserve"> of mature eukaryotic mRNAs. Alternative splicing </w:t>
      </w:r>
      <w:r w:rsidR="001700BA" w:rsidRPr="00D615A2">
        <w:rPr>
          <w:rFonts w:ascii="Book Antiqua" w:eastAsia="宋体" w:hAnsi="Book Antiqua" w:cs="Times New Roman"/>
          <w:sz w:val="24"/>
          <w:szCs w:val="24"/>
        </w:rPr>
        <w:t>(AS)</w:t>
      </w:r>
      <w:r w:rsidR="006365DC">
        <w:rPr>
          <w:rFonts w:ascii="Book Antiqua" w:eastAsia="宋体" w:hAnsi="Book Antiqua" w:cs="Times New Roman" w:hint="eastAsia"/>
          <w:sz w:val="24"/>
          <w:szCs w:val="24"/>
        </w:rPr>
        <w:t>-</w:t>
      </w:r>
      <w:r w:rsidRPr="00D615A2">
        <w:rPr>
          <w:rFonts w:ascii="Book Antiqua" w:eastAsia="宋体" w:hAnsi="Book Antiqua" w:cs="Times New Roman"/>
          <w:sz w:val="24"/>
          <w:szCs w:val="24"/>
        </w:rPr>
        <w:t>the inclusion of different exons in mature mRNA by selecting different splice sites in pre-mRNA, can result in different transcript isoforms from a single ge</w:t>
      </w:r>
      <w:r w:rsidR="0039527A" w:rsidRPr="00D615A2">
        <w:rPr>
          <w:rFonts w:ascii="Book Antiqua" w:eastAsia="宋体" w:hAnsi="Book Antiqua" w:cs="Times New Roman"/>
          <w:sz w:val="24"/>
          <w:szCs w:val="24"/>
        </w:rPr>
        <w:t>ne and give rise to a much larg</w:t>
      </w:r>
      <w:r w:rsidRPr="00D615A2">
        <w:rPr>
          <w:rFonts w:ascii="Book Antiqua" w:eastAsia="宋体" w:hAnsi="Book Antiqua" w:cs="Times New Roman"/>
          <w:sz w:val="24"/>
          <w:szCs w:val="24"/>
        </w:rPr>
        <w:t>er number of proteins compare</w:t>
      </w:r>
      <w:r w:rsidR="004E6590" w:rsidRPr="00D615A2">
        <w:rPr>
          <w:rFonts w:ascii="Book Antiqua" w:eastAsia="宋体" w:hAnsi="Book Antiqua" w:cs="Times New Roman"/>
          <w:sz w:val="24"/>
          <w:szCs w:val="24"/>
        </w:rPr>
        <w:t>d</w:t>
      </w:r>
      <w:r w:rsidRPr="00D615A2">
        <w:rPr>
          <w:rFonts w:ascii="Book Antiqua" w:eastAsia="宋体" w:hAnsi="Book Antiqua" w:cs="Times New Roman"/>
          <w:sz w:val="24"/>
          <w:szCs w:val="24"/>
        </w:rPr>
        <w:t xml:space="preserve"> to the number of genes encoded in metazoan genomes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"10.1038/nrm1645", "ISSN" : "1471-0072", "PMID" : "15956978", "abstract" : "In violation of the 'one gene, one polypeptide' rule, alternative splicing allows individual genes to produce multiple protein isoforms - thereby playing a central part in generating complex proteomes. Alternative splicing also has a largely hidden function in quantitative gene control, by targeting RNAs for nonsense-mediated decay. Traditional gene-by-gene investigations of alternative splicing mechanisms are now being complemented by global approaches. These promise to reveal details of the nature and operation of cellular codes that are constituted by combinations of regulatory elements in pre-mRNA substrates and by cellular complements of splicing regulators, which together determine regulated splicing pathways.", "author" : [ { "dropping-particle" : "", "family" : "Matlin", "given" : "Arianne J", "non-dropping-particle" : "", "parse-names" : false, "suffix" : "" }, { "dropping-particle" : "", "family" : "Clark", "given" : "Francis", "non-dropping-particle" : "", "parse-names" : false, "suffix" : "" }, { "dropping-particle" : "", "family" : "Smith", "given" : "Christopher W J", "non-dropping-particle" : "", "parse-names" : false, "suffix" : "" } ], "container-title" : "Nature reviews. Molecular cell biology", "id" : "ITEM-1", "issue" : "5", "issued" : { "date-parts" : [ [ "2005", "5" ] ] }, "page" : "386-98", "title" : "Understanding alternative splicing: towards a cellular code.", "type" : "article-journal", "volume" : "6" }, "uris" : [ "http://www.mendeley.com/documents/?uuid=06ea017b-2c02-4ba9-b27e-51d1d49634d9" ] }, { "id" : "ITEM-2", "itemData" : { "DOI" : "10.1016/j.cell.2006.06.023", "ISSN" : "0092-8674", "PMID" : "16839875", "abstract" : "Recent analyses of sequence and microarray data have suggested that alternative splicing plays a major role in the generation of proteomic and functional diversity in metazoan organisms. Efforts are now being directed at establishing the full repertoire of functionally relevant transcript variants generated by alternative splicing, the specific roles of such variants in normal and disease physiology, and how alternative splicing is coordinated on a global level to achieve cell- and tissue-specific functions. Recent progress in these areas is summarized in this review.", "author" : [ { "dropping-particle" : "", "family" : "Blencowe", "given" : "Benjamin J", "non-dropping-particle" : "", "parse-names" : false, "suffix" : "" } ], "container-title" : "Cell", "id" : "ITEM-2", "issue" : "1", "issued" : { "date-parts" : [ [ "2006", "7", "14" ] ] }, "page" : "37-47", "title" : "Alternative splicing: new insights from global analyses.", "type" : "article-journal", "volume" : "126" }, "uris" : [ "http://www.mendeley.com/documents/?uuid=3a87334b-7206-4fb5-8740-803610d54573" ] }, { "id" : "ITEM-3", "itemData" : { "DOI" : "10.1074/jbc.R700033200", "ISSN" : "0021-9258", "PMID" : "18024428", "abstract" : "Alternative splicing of mRNA precursors allows the synthesis of multiple mRNAs from a single primary transcript, significantly expanding the information content and regulatory possibilities of higher eukaryotic genomes. High-throughput enabling technologies, particularly large-scale sequencing and splicing-sensitive microarrays, are providing unprecedented opportunities to address key questions in this field. The picture emerging from these pioneering studies is that alternative splicing affects most human genes and a significant fraction of the genes in other multicellular organisms, with the potential to greatly influence the evolution of complex genomes. A combinatorial code of regulatory signals and factors can deploy physiologically coherent programs of alternative splicing that are distinct from those regulated at other steps of gene expression. Pre-mRNA splicing and its regulation play important roles in human pathologies, and genome-wide analyses in this area are paving the way for improved diagnostic tools and for the identification of novel and more specific pharmaceutical targets.", "author" : [ { "dropping-particle" : "", "family" : "Ben-Dov", "given" : "Claudia", "non-dropping-particle" : "", "parse-names" : false, "suffix" : "" }, { "dropping-particle" : "", "family" : "Hartmann", "given" : "Britta", "non-dropping-particle" : "", "parse-names" : false, "suffix" : "" }, { "dropping-particle" : "", "family" : "Lundgren", "given" : "Josefin", "non-dropping-particle" : "", "parse-names" : false, "suffix" : "" }, { "dropping-particle" : "", "family" : "Valc\u00e1rcel", "given" : "Juan", "non-dropping-particle" : "", "parse-names" : false, "suffix" : "" } ], "container-title" : "The Journal of biological chemistry", "id" : "ITEM-3", "issued" : { "date-parts" : [ [ "2008" ] ] }, "page" : "1229-1233", "title" : "Genome-wide analysis of alternative pre-mRNA splicing.", "type" : "article-journal", "volume" : "283" }, "uris" : [ "http://www.mendeley.com/documents/?uuid=54494894-49db-4def-b0b6-d12cc478edc2" ] } ], "mendeley" : { "previouslyFormattedCitation" : "&lt;sup&gt;[1\u20133]&lt;/sup&gt;"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[1–3]</w:t>
      </w:r>
      <w:r w:rsidR="00E14693" w:rsidRPr="00D615A2">
        <w:rPr>
          <w:rFonts w:ascii="Book Antiqua" w:eastAsia="宋体" w:hAnsi="Book Antiqua" w:cs="Times New Roman"/>
          <w:sz w:val="24"/>
          <w:szCs w:val="24"/>
        </w:rPr>
        <w:fldChar w:fldCharType="end"/>
      </w:r>
      <w:r w:rsidR="00482F94" w:rsidRPr="00D615A2">
        <w:rPr>
          <w:rFonts w:ascii="Book Antiqua" w:eastAsia="宋体" w:hAnsi="Book Antiqua" w:cs="Times New Roman"/>
          <w:sz w:val="24"/>
          <w:szCs w:val="24"/>
        </w:rPr>
        <w:t>. A</w:t>
      </w:r>
      <w:r w:rsidR="007A4361">
        <w:rPr>
          <w:rFonts w:ascii="Book Antiqua" w:eastAsia="宋体" w:hAnsi="Book Antiqua" w:cs="Times New Roman" w:hint="eastAsia"/>
          <w:sz w:val="24"/>
          <w:szCs w:val="24"/>
        </w:rPr>
        <w:t>S</w:t>
      </w:r>
      <w:r w:rsidR="00482F94" w:rsidRPr="00D615A2">
        <w:rPr>
          <w:rFonts w:ascii="Book Antiqua" w:eastAsia="宋体" w:hAnsi="Book Antiqua" w:cs="Times New Roman"/>
          <w:sz w:val="24"/>
          <w:szCs w:val="24"/>
        </w:rPr>
        <w:t xml:space="preserve"> regulation plays important roles in almost every aspect of eukaryotic biological processes, including cell growth, death, </w:t>
      </w:r>
      <w:proofErr w:type="spellStart"/>
      <w:r w:rsidR="00482F94" w:rsidRPr="00D615A2">
        <w:rPr>
          <w:rFonts w:ascii="Book Antiqua" w:eastAsia="宋体" w:hAnsi="Book Antiqua" w:cs="Times New Roman"/>
          <w:sz w:val="24"/>
          <w:szCs w:val="24"/>
        </w:rPr>
        <w:t>pluripotency</w:t>
      </w:r>
      <w:proofErr w:type="spellEnd"/>
      <w:r w:rsidR="00482F94" w:rsidRPr="00D615A2">
        <w:rPr>
          <w:rFonts w:ascii="Book Antiqua" w:eastAsia="宋体" w:hAnsi="Book Antiqua" w:cs="Times New Roman"/>
          <w:sz w:val="24"/>
          <w:szCs w:val="24"/>
        </w:rPr>
        <w:t xml:space="preserve"> maintenance, differentiation, development, circadian rhythms, response to external changes and disease</w:t>
      </w:r>
      <w:r w:rsidR="00885852" w:rsidRPr="00D615A2">
        <w:rPr>
          <w:rFonts w:ascii="Book Antiqua" w:eastAsia="宋体" w:hAnsi="Book Antiqua" w:cs="Times New Roman"/>
          <w:sz w:val="24"/>
          <w:szCs w:val="24"/>
        </w:rPr>
        <w:t>s</w:t>
      </w:r>
      <w:r w:rsidR="00482F94" w:rsidRPr="00D615A2">
        <w:rPr>
          <w:rFonts w:ascii="Book Antiqua" w:eastAsia="宋体" w:hAnsi="Book Antiqua" w:cs="Times New Roman"/>
          <w:sz w:val="24"/>
          <w:szCs w:val="24"/>
        </w:rPr>
        <w:t xml:space="preserve"> etc</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"10.1126/science.1230612", "ISSN" : "1095-9203", "PMID" : "23258890", "abstract" : "How species with similar repertoires of protein-coding genes differ so markedly at the phenotypic level is poorly understood. By comparing organ transcriptomes from vertebrate species spanning ~350 million years of evolution, we observed significant differences in alternative splicing complexity between vertebrate lineages, with the highest complexity in primates. Within 6 million years, the splicing profiles of physiologically equivalent organs diverged such that they are more strongly related to the identity of a species than they are to organ type. Most vertebrate species-specific splicing patterns are cis-directed. However, a subset of pronounced splicing changes are predicted to remodel protein interactions involving trans-acting regulators. These events likely further contributed to the diversification of splicing and other transcriptomic changes that underlie phenotypic differences among vertebrate species.", "author" : [ { "dropping-particle" : "", "family" : "Barbosa-Morais", "given" : "Nuno L", "non-dropping-particle" : "", "parse-names" : false, "suffix" : "" }, { "dropping-particle" : "", "family" : "Irimia", "given" : "Manuel", "non-dropping-particle" : "", "parse-names" : false, "suffix" : "" }, { "dropping-particle" : "", "family" : "Pan", "given" : "Qun", "non-dropping-particle" : "", "parse-names" : false, "suffix" : "" }, { "dropping-particle" : "", "family" : "Xiong", "given" : "Hui Y", "non-dropping-particle" : "", "parse-names" : false, "suffix" : "" }, { "dropping-particle" : "", "family" : "Gueroussov", "given" : "Serge", "non-dropping-particle" : "", "parse-names" : false, "suffix" : "" }, { "dropping-particle" : "", "family" : "Lee", "given" : "Leo J", "non-dropping-particle" : "", "parse-names" : false, "suffix" : "" }, { "dropping-particle" : "", "family" : "Slobodeniuc", "given" : "Valentina", "non-dropping-particle" : "", "parse-names" : false, "suffix" : "" }, { "dropping-particle" : "", "family" : "Kutter", "given" : "Claudia", "non-dropping-particle" : "", "parse-names" : false, "suffix" : "" }, { "dropping-particle" : "", "family" : "Watt", "given" : "Stephen", "non-dropping-particle" : "", "parse-names" : false, "suffix" : "" }, { "dropping-particle" : "", "family" : "Colak", "given" : "Recep", "non-dropping-particle" : "", "parse-names" : false, "suffix" : "" }, { "dropping-particle" : "", "family" : "Kim", "given" : "TaeHyung", "non-dropping-particle" : "", "parse-names" : false, "suffix" : "" }, { "dropping-particle" : "", "family" : "Misquitta-Ali", "given" : "Christine M", "non-dropping-particle" : "", "parse-names" : false, "suffix" : "" }, { "dropping-particle" : "", "family" : "Wilson", "given" : "Michael D", "non-dropping-particle" : "", "parse-names" : false, "suffix" : "" }, { "dropping-particle" : "", "family" : "Kim", "given" : "Philip M", "non-dropping-particle" : "", "parse-names" : false, "suffix" : "" }, { "dropping-particle" : "", "family" : "Odom", "given" : "Duncan T", "non-dropping-particle" : "", "parse-names" : false, "suffix" : "" }, { "dropping-particle" : "", "family" : "Frey", "given" : "Brendan J", "non-dropping-particle" : "", "parse-names" : false, "suffix" : "" }, { "dropping-particle" : "", "family" : "Blencowe", "given" : "Benjamin J", "non-dropping-particle" : "", "parse-names" : false, "suffix" : "" } ], "container-title" : "Science (New York, N.Y.)", "id" : "ITEM-1", "issue" : "6114", "issued" : { "date-parts" : [ [ "2012", "12", "21" ] ] }, "page" : "1587-93", "title" : "The evolutionary landscape of alternative splicing in vertebrate species.", "type" : "article-journal", "volume" : "338" }, "uris" : [ "http://www.mendeley.com/documents/?uuid=880be52e-dc41-493e-8c47-ad45b5dcd9da" ] }, { "id" : "ITEM-2", "itemData" : { "DOI" : "10.1038/nrg3052", "ISSN" : "1471-0064", "PMID" : "21921927", "abstract" : "Genome-wide analyses of metazoan transcriptomes have revealed an unexpected level of mRNA diversity that is generated by alternative splicing. Recently, regulatory networks have been identified through which splicing promotes dynamic remodelling of the transcriptome to promote physiological changes, which involve robust and coordinated alternative splicing transitions. The regulation of splicing in yeast, worms, flies and vertebrates affects a variety of biological processes. The functional classes of genes that are regulated by alternative splicing include both those with widespread homeostatic activities and those with cell-type-specific functions. Alternative splicing can drive determinative physiological change or can have a permissive role by providing mRNA variability that is used by other regulatory mechanisms.", "author" : [ { "dropping-particle" : "", "family" : "Kalsotra", "given" : "Auinash", "non-dropping-particle" : "", "parse-names" : false, "suffix" : "" }, { "dropping-particle" : "", "family" : "Cooper", "given" : "Thomas a", "non-dropping-particle" : "", "parse-names" : false, "suffix" : "" } ], "container-title" : "Nature reviews. Genetics", "id" : "ITEM-2", "issue" : "10", "issued" : { "date-parts" : [ [ "2011", "10" ] ] }, "page" : "715-29", "publisher" : "Nature Publishing Group", "title" : "Functional consequences of developmentally regulated alternative splicing.", "type" : "article-journal", "volume" : "12" }, "uris" : [ "http://www.mendeley.com/documents/?uuid=a64e2180-1aee-460a-bd54-e2dd0ccec9e4" ] } ], "mendeley" : { "previouslyFormattedCitation" : "&lt;sup&gt;[4,5]&lt;/sup&gt;"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[4,5]</w:t>
      </w:r>
      <w:r w:rsidR="00E14693" w:rsidRPr="00D615A2">
        <w:rPr>
          <w:rFonts w:ascii="Book Antiqua" w:eastAsia="宋体" w:hAnsi="Book Antiqua" w:cs="Times New Roman"/>
          <w:sz w:val="24"/>
          <w:szCs w:val="24"/>
        </w:rPr>
        <w:fldChar w:fldCharType="end"/>
      </w:r>
      <w:r w:rsidR="00D235D9" w:rsidRPr="00D615A2">
        <w:rPr>
          <w:rFonts w:ascii="Book Antiqua" w:eastAsia="宋体" w:hAnsi="Book Antiqua" w:cs="Times New Roman"/>
          <w:sz w:val="24"/>
          <w:szCs w:val="24"/>
        </w:rPr>
        <w:t>.</w:t>
      </w:r>
      <w:r w:rsidR="00A00052" w:rsidRPr="00D615A2">
        <w:rPr>
          <w:rFonts w:ascii="Book Antiqua" w:eastAsia="宋体" w:hAnsi="Book Antiqua" w:cs="Times New Roman"/>
          <w:sz w:val="24"/>
          <w:szCs w:val="24"/>
        </w:rPr>
        <w:t xml:space="preserve"> Re</w:t>
      </w:r>
      <w:r w:rsidR="001700BA" w:rsidRPr="00D615A2">
        <w:rPr>
          <w:rFonts w:ascii="Book Antiqua" w:eastAsia="宋体" w:hAnsi="Book Antiqua" w:cs="Times New Roman"/>
          <w:sz w:val="24"/>
          <w:szCs w:val="24"/>
        </w:rPr>
        <w:t xml:space="preserve">cent advancement of high-throughput RNA sequencing technology </w:t>
      </w:r>
      <w:r w:rsidR="00885852" w:rsidRPr="00D615A2">
        <w:rPr>
          <w:rFonts w:ascii="Book Antiqua" w:eastAsia="宋体" w:hAnsi="Book Antiqua" w:cs="Times New Roman"/>
          <w:sz w:val="24"/>
          <w:szCs w:val="24"/>
        </w:rPr>
        <w:t>revealed greater</w:t>
      </w:r>
      <w:r w:rsidR="001700BA" w:rsidRPr="00D615A2">
        <w:rPr>
          <w:rFonts w:ascii="Book Antiqua" w:eastAsia="宋体" w:hAnsi="Book Antiqua" w:cs="Times New Roman"/>
          <w:sz w:val="24"/>
          <w:szCs w:val="24"/>
        </w:rPr>
        <w:t xml:space="preserve"> number of multi-exon genes can produce alternatively spliced transcripts</w:t>
      </w:r>
      <w:r w:rsidR="00885852" w:rsidRPr="00D615A2">
        <w:rPr>
          <w:rFonts w:ascii="Book Antiqua" w:eastAsia="宋体" w:hAnsi="Book Antiqua" w:cs="Times New Roman"/>
          <w:sz w:val="24"/>
          <w:szCs w:val="24"/>
        </w:rPr>
        <w:t xml:space="preserve"> than previously thought</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"10.1038/ng.259", "ISSN" : "1546-1718", "PMID" : "18978789", "abstract" : "We carried out the first analysis of alternative splicing complexity in human tissues using mRNA-Seq data. New splice junctions were detected in approximately 20% of multiexon genes, many of which are tissue specific. By combining mRNA-Seq and EST-cDNA sequence data, we estimate that transcripts from approximately 95% of multiexon genes undergo alternative splicing and that there are approximately 100,000 intermediate- to high-abundance alternative splicing events in major human tissues. From a comparison with quantitative alternative splicing microarray profiling data, we also show that mRNA-Seq data provide reliable measurements for exon inclusion levels.", "author" : [ { "dropping-particle" : "", "family" : "Pan", "given" : "Qun", "non-dropping-particle" : "", "parse-names" : false, "suffix" : "" }, { "dropping-particle" : "", "family" : "Shai", "given" : "Ofer", "non-dropping-particle" : "", "parse-names" : false, "suffix" : "" }, { "dropping-particle" : "", "family" : "Lee", "given" : "Leo J", "non-dropping-particle" : "", "parse-names" : false, "suffix" : "" }, { "dropping-particle" : "", "family" : "Frey", "given" : "Brendan J", "non-dropping-particle" : "", "parse-names" : false, "suffix" : "" }, { "dropping-particle" : "", "family" : "Blencowe", "given" : "Benjamin J", "non-dropping-particle" : "", "parse-names" : false, "suffix" : "" } ], "container-title" : "Nature genetics", "id" : "ITEM-1", "issue" : "12", "issued" : { "date-parts" : [ [ "2008", "12" ] ] }, "page" : "1413-5", "title" : "Deep surveying of alternative splicing complexity in the human transcriptome by high-throughput sequencing.", "type" : "article-journal", "volume" : "40" }, "uris" : [ "http://www.mendeley.com/documents/?uuid=acb9a6e3-697c-4950-90db-594e1d0f03cd" ] }, { "id" : "ITEM-2", "itemData" : { "DOI" : "10.1038/nature07509", "ISSN" : "1476-4687", "PMID" : "18978772", "abstract" : "Through alternative processing of pre-messenger RNAs, individual mammalian genes often produce multiple mRNA and protein isoforms that may have related, distinct or even opposing functions. Here we report an in-depth analysis of 15 diverse human tissue and cell line transcriptomes on the basis of deep sequencing of complementary DNA fragments, yielding a digital inventory of gene and mRNA isoform expression. Analyses in which sequence reads are mapped to exon-exon junctions indicated that 92-94% of human genes undergo alternative splicing, 86% with a minor isoform frequency of 15% or more. Differences in isoform-specific read densities indicated that most alternative splicing and alternative cleavage and polyadenylation events vary between tissues, whereas variation between individuals was approximately twofold to threefold less common. Extreme or 'switch-like' regulation of splicing between tissues was associated with increased sequence conservation in regulatory regions and with generation of full-length open reading frames. Patterns of alternative splicing and alternative cleavage and polyadenylation were strongly correlated across tissues, suggesting coordinated regulation of these processes, and sequence conservation of a subset of known regulatory motifs in both alternative introns and 3' untranslated regions suggested common involvement of specific factors in tissue-level regulation of both splicing and polyadenylation.", "author" : [ { "dropping-particle" : "", "family" : "Wang", "given" : "Eric T", "non-dropping-particle" : "", "parse-names" : false, "suffix" : "" }, { "dropping-particle" : "", "family" : "Sandberg", "given" : "Rickard", "non-dropping-particle" : "", "parse-names" : false, "suffix" : "" }, { "dropping-particle" : "", "family" : "Luo", "given" : "Shujun", "non-dropping-particle" : "", "parse-names" : false, "suffix" : "" }, { "dropping-particle" : "", "family" : "Khrebtukova", "given" : "Irina", "non-dropping-particle" : "", "parse-names" : false, "suffix" : "" }, { "dropping-particle" : "", "family" : "Zhang", "given" : "Lu", "non-dropping-particle" : "", "parse-names" : false, "suffix" : "" }, { "dropping-particle" : "", "family" : "Mayr", "given" : "Christine", "non-dropping-particle" : "", "parse-names" : false, "suffix" : "" }, { "dropping-particle" : "", "family" : "Kingsmore", "given" : "Stephen F", "non-dropping-particle" : "", "parse-names" : false, "suffix" : "" }, { "dropping-particle" : "", "family" : "Schroth", "given" : "Gary P", "non-dropping-particle" : "", "parse-names" : false, "suffix" : "" }, { "dropping-particle" : "", "family" : "Burge", "given" : "Christopher B", "non-dropping-particle" : "", "parse-names" : false, "suffix" : "" } ], "container-title" : "Nature", "id" : "ITEM-2", "issue" : "7221", "issued" : { "date-parts" : [ [ "2008", "11", "27" ] ] }, "page" : "470-6", "title" : "Alternative isoform regulation in human tissue transcriptomes.", "type" : "article-journal", "volume" : "456" }, "uris" : [ "http://www.mendeley.com/documents/?uuid=fc47dcae-0d7c-472f-a8b6-f34f3e1a4c1c" ] } ], "mendeley" : { "previouslyFormattedCitation" : "&lt;sup&gt;[6,7]&lt;/sup&gt;"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[6,7]</w:t>
      </w:r>
      <w:r w:rsidR="00E14693" w:rsidRPr="00D615A2">
        <w:rPr>
          <w:rFonts w:ascii="Book Antiqua" w:eastAsia="宋体" w:hAnsi="Book Antiqua" w:cs="Times New Roman"/>
          <w:sz w:val="24"/>
          <w:szCs w:val="24"/>
        </w:rPr>
        <w:fldChar w:fldCharType="end"/>
      </w:r>
      <w:r w:rsidR="001700BA" w:rsidRPr="00D615A2">
        <w:rPr>
          <w:rFonts w:ascii="Book Antiqua" w:eastAsia="宋体" w:hAnsi="Book Antiqua" w:cs="Times New Roman"/>
          <w:sz w:val="24"/>
          <w:szCs w:val="24"/>
        </w:rPr>
        <w:t>. In human, more than 90% of genes were estimated undergo AS</w:t>
      </w:r>
      <w:r w:rsidR="00E65F51" w:rsidRPr="00D615A2">
        <w:rPr>
          <w:rFonts w:ascii="Book Antiqua" w:eastAsia="宋体" w:hAnsi="Book Antiqua" w:cs="Times New Roman"/>
          <w:sz w:val="24"/>
          <w:szCs w:val="24"/>
        </w:rPr>
        <w:t xml:space="preserve"> in different tissues and/or cell types. </w:t>
      </w:r>
      <w:r w:rsidR="00885852" w:rsidRPr="00D615A2">
        <w:rPr>
          <w:rFonts w:ascii="Book Antiqua" w:eastAsia="宋体" w:hAnsi="Book Antiqua" w:cs="Times New Roman"/>
          <w:sz w:val="24"/>
          <w:szCs w:val="24"/>
        </w:rPr>
        <w:t xml:space="preserve">Comparing </w:t>
      </w:r>
      <w:r w:rsidR="00E65F51" w:rsidRPr="00D615A2">
        <w:rPr>
          <w:rFonts w:ascii="Book Antiqua" w:eastAsia="宋体" w:hAnsi="Book Antiqua" w:cs="Times New Roman"/>
          <w:sz w:val="24"/>
          <w:szCs w:val="24"/>
        </w:rPr>
        <w:t xml:space="preserve">to other RNA processing mechanisms such as alternative transcription initiation, RNA editing and alternative </w:t>
      </w:r>
      <w:proofErr w:type="gramStart"/>
      <w:r w:rsidR="00E65F51" w:rsidRPr="00D615A2">
        <w:rPr>
          <w:rFonts w:ascii="Book Antiqua" w:eastAsia="宋体" w:hAnsi="Book Antiqua" w:cs="Times New Roman"/>
          <w:sz w:val="24"/>
          <w:szCs w:val="24"/>
        </w:rPr>
        <w:t>poly(</w:t>
      </w:r>
      <w:proofErr w:type="gramEnd"/>
      <w:r w:rsidR="00E65F51" w:rsidRPr="00D615A2">
        <w:rPr>
          <w:rFonts w:ascii="Book Antiqua" w:eastAsia="宋体" w:hAnsi="Book Antiqua" w:cs="Times New Roman"/>
          <w:sz w:val="24"/>
          <w:szCs w:val="24"/>
        </w:rPr>
        <w:t xml:space="preserve">A) site selection, </w:t>
      </w:r>
      <w:r w:rsidR="007A4361">
        <w:rPr>
          <w:rFonts w:ascii="Book Antiqua" w:eastAsia="宋体" w:hAnsi="Book Antiqua" w:cs="Times New Roman" w:hint="eastAsia"/>
          <w:sz w:val="24"/>
          <w:szCs w:val="24"/>
        </w:rPr>
        <w:t>AS</w:t>
      </w:r>
      <w:r w:rsidR="00E65F51" w:rsidRPr="00D615A2">
        <w:rPr>
          <w:rFonts w:ascii="Book Antiqua" w:eastAsia="宋体" w:hAnsi="Book Antiqua" w:cs="Times New Roman"/>
          <w:sz w:val="24"/>
          <w:szCs w:val="24"/>
        </w:rPr>
        <w:t xml:space="preserve"> is the most prominent one </w:t>
      </w:r>
      <w:r w:rsidR="00885852" w:rsidRPr="00D615A2">
        <w:rPr>
          <w:rFonts w:ascii="Book Antiqua" w:eastAsia="宋体" w:hAnsi="Book Antiqua" w:cs="Times New Roman"/>
          <w:sz w:val="24"/>
          <w:szCs w:val="24"/>
        </w:rPr>
        <w:t>in</w:t>
      </w:r>
      <w:r w:rsidR="00E65F51" w:rsidRPr="00D615A2">
        <w:rPr>
          <w:rFonts w:ascii="Book Antiqua" w:eastAsia="宋体" w:hAnsi="Book Antiqua" w:cs="Times New Roman"/>
          <w:sz w:val="24"/>
          <w:szCs w:val="24"/>
        </w:rPr>
        <w:t xml:space="preserve"> </w:t>
      </w:r>
      <w:r w:rsidR="00885852" w:rsidRPr="00D615A2">
        <w:rPr>
          <w:rFonts w:ascii="Book Antiqua" w:eastAsia="宋体" w:hAnsi="Book Antiqua" w:cs="Times New Roman"/>
          <w:sz w:val="24"/>
          <w:szCs w:val="24"/>
        </w:rPr>
        <w:t xml:space="preserve">generating </w:t>
      </w:r>
      <w:r w:rsidR="00E65F51" w:rsidRPr="00D615A2">
        <w:rPr>
          <w:rFonts w:ascii="Book Antiqua" w:eastAsia="宋体" w:hAnsi="Book Antiqua" w:cs="Times New Roman"/>
          <w:sz w:val="24"/>
          <w:szCs w:val="24"/>
        </w:rPr>
        <w:t>mRNA complexity. In addition, AS events can introduce premature termination codons (PTCs) in mature mRNAs, triggering mRNA degradation by the process of nonsense-mediated mRNA decay (NMD)</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"10.1073/pnas.0136770100", "ISSN" : "0027-8424", "PMID" : "12502788", "abstract" : "To better understand the role of alternative splicing, we conducted a large-scale analysis of reliable alternative isoforms of known human genes. Each isoform was classified according to its splice pattern and supporting evidence. We found that one-third of the alternative transcripts examined contain premature termination codons, and most persist even after rigorous filtering by multiple methods. These transcripts are apparent targets of nonsense-mediated mRNA decay (NMD), a surveillance mechanism that selectively degrades nonsense mRNAs. Several of these transcripts are from genes for which alternative splicing is known to regulate protein expression by generating alternate isoforms that are differentially subjected to NMD. We propose that regulated unproductive splicing and translation (RUST), through the coupling of alternative splicing and NMD, may be a pervasive, underappreciated means of regulating protein expression.", "author" : [ { "dropping-particle" : "", "family" : "Lewis", "given" : "Benjamin P", "non-dropping-particle" : "", "parse-names" : false, "suffix" : "" }, { "dropping-particle" : "", "family" : "Green", "given" : "Richard E", "non-dropping-particle" : "", "parse-names" : false, "suffix" : "" }, { "dropping-particle" : "", "family" : "Brenner", "given" : "Steven E", "non-dropping-particle" : "", "parse-names" : false, "suffix" : "" } ], "container-title" : "Proceedings of the National Academy of Sciences of the United States of America", "id" : "ITEM-1", "issue" : "1", "issued" : { "date-parts" : [ [ "2003", "1", "7" ] ] }, "page" : "189-92", "title" : "Evidence for the widespread coupling of alternative splicing and nonsense-mediated mRNA decay in humans.", "type" : "article-journal", "volume" : "100" }, "uris" : [ "http://www.mendeley.com/documents/?uuid=84dc415f-c6cb-4457-b3cf-5108d6e4f76f" ] }, { "id" : "ITEM-2", "itemData" : { "author" : [ { "dropping-particle" : "", "family" : "Wu", "given" : "Jiaqian", "non-dropping-particle" : "", "parse-names" : false, "suffix" : "" } ], "id" : "ITEM-2", "issued" : { "date-parts" : [ [ "2011" ] ] }, "page" : "204", "publisher" : "LAP LAMBERT Academic Publishing", "title" : "CHARACTERIZE MAMMALIAN TRANSCRIPTOME COMPLEXITY: FROM GENOME-WIDE RT-PCR CDNA CLONING, TO NOVEL MAMMALIAN GENE DISCOVERY, AND TRANSCRIPTOME COMPLEXITY", "type" : "book" }, "uris" : [ "http://www.mendeley.com/documents/?uuid=9eb21eef-b41d-420c-9b56-8aad2b216dc0" ] } ], "mendeley" : { "previouslyFormattedCitation" : "&lt;sup&gt;[8,9]&lt;/sup&gt;"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[8,9]</w:t>
      </w:r>
      <w:r w:rsidR="00E14693" w:rsidRPr="00D615A2">
        <w:rPr>
          <w:rFonts w:ascii="Book Antiqua" w:eastAsia="宋体" w:hAnsi="Book Antiqua" w:cs="Times New Roman"/>
          <w:sz w:val="24"/>
          <w:szCs w:val="24"/>
        </w:rPr>
        <w:fldChar w:fldCharType="end"/>
      </w:r>
      <w:r w:rsidR="00467375" w:rsidRPr="00D615A2">
        <w:rPr>
          <w:rFonts w:ascii="Book Antiqua" w:eastAsia="宋体" w:hAnsi="Book Antiqua" w:cs="Times New Roman"/>
          <w:sz w:val="24"/>
          <w:szCs w:val="24"/>
        </w:rPr>
        <w:t>.</w:t>
      </w:r>
      <w:r w:rsidR="00E65F51" w:rsidRPr="00D615A2">
        <w:rPr>
          <w:rFonts w:ascii="Book Antiqua" w:eastAsia="宋体" w:hAnsi="Book Antiqua" w:cs="Times New Roman"/>
          <w:sz w:val="24"/>
          <w:szCs w:val="24"/>
        </w:rPr>
        <w:t xml:space="preserve"> </w:t>
      </w:r>
      <w:r w:rsidR="007A4361">
        <w:rPr>
          <w:rFonts w:ascii="Book Antiqua" w:eastAsia="宋体" w:hAnsi="Book Antiqua" w:cs="Times New Roman" w:hint="eastAsia"/>
          <w:sz w:val="24"/>
          <w:szCs w:val="24"/>
        </w:rPr>
        <w:t>AS</w:t>
      </w:r>
      <w:r w:rsidR="00E65F51" w:rsidRPr="00D615A2">
        <w:rPr>
          <w:rFonts w:ascii="Book Antiqua" w:eastAsia="宋体" w:hAnsi="Book Antiqua" w:cs="Times New Roman"/>
          <w:sz w:val="24"/>
          <w:szCs w:val="24"/>
        </w:rPr>
        <w:t xml:space="preserve"> events can also cause mRNA UTR (un-translated region) variation, which affects mRNA translation efficiency, stability and localization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"10.1038/nrg2673", "ISSN" : "1471-0064", "PMID" : "20019688", "abstract" : "In recent years views of eukaryotic gene expression have been transformed by the finding that enormous diversity can be generated at the RNA level. Advances in technologies for characterizing RNA populations are revealing increasingly complete descriptions of RNA regulation and complexity; for example, through alternative splicing, alternative polyadenylation and RNA editing. New biochemical strategies to map protein-RNA interactions in vivo are yielding transcriptome-wide insights into mechanisms of RNA processing. These advances, combined with bioinformatics and genetic validation, are leading to the generation of functional RNA maps that reveal the rules underlying RNA regulation and networks of biologically coherent transcripts. Together these are providing new insights into molecular cell biology and disease.", "author" : [ { "dropping-particle" : "", "family" : "Licatalosi", "given" : "Donny D", "non-dropping-particle" : "", "parse-names" : false, "suffix" : "" }, { "dropping-particle" : "", "family" : "Darnell", "given" : "Robert B", "non-dropping-particle" : "", "parse-names" : false, "suffix" : "" } ], "container-title" : "Nature reviews. Genetics", "id" : "ITEM-1", "issue" : "1", "issued" : { "date-parts" : [ [ "2010", "1" ] ] }, "page" : "75-87", "publisher" : "Nature Publishing Group", "title" : "RNA processing and its regulation: global insights into biological networks.", "type" : "article-journal", "volume" : "11" }, "uris" : [ "http://www.mendeley.com/documents/?uuid=f09ef8b5-ee37-4261-afab-9b76ff5a62ff" ] }, { "id" : "ITEM-2", "itemData" : { "DOI" : "10.1038/nature08909", "ISSN" : "1476-4687", "PMID" : "20110989", "abstract" : "The collection of components required to carry out the intricate processes involved in generating and maintaining a living, breathing and, sometimes, thinking organism is staggeringly complex. Where do all of the parts come from? Early estimates stated that about 100,000 genes would be required to make up a mammal; however, the actual number is less than one-quarter of that, barely four times the number of genes in budding yeast. It is now clear that the 'missing' information is in large part provided by alternative splicing, the process by which multiple different functional messenger RNAs, and therefore proteins, can be synthesized from a single gene.", "author" : [ { "dropping-particle" : "", "family" : "Nilsen", "given" : "Timothy W", "non-dropping-particle" : "", "parse-names" : false, "suffix" : "" }, { "dropping-particle" : "", "family" : "Graveley", "given" : "Brenton R", "non-dropping-particle" : "", "parse-names" : false, "suffix" : "" } ], "container-title" : "Nature", "id" : "ITEM-2", "issue" : "7280", "issued" : { "date-parts" : [ [ "2010", "1", "28" ] ] }, "page" : "457-63", "title" : "Expansion of the eukaryotic proteome by alternative splicing.", "type" : "article-journal", "volume" : "463" }, "uris" : [ "http://www.mendeley.com/documents/?uuid=1e809e70-02d9-4e89-85a2-424c2d84d596" ] }, { "id" : "ITEM-3", "itemData" : { "DOI" : "10.1038/nrg2402", "ISSN" : "1471-0064", "PMID" : "18679436", "abstract" : "Nonsense-mediated mRNA decay (NMD) largely functions to ensure the quality of gene expression. However, NMD is also crucial to regulating appropriate expression levels for certain genes and for maintaining genome stability. Furthermore, just as NMD serves cells in multiple ways, so do its constituent proteins. Recent studies have clarified that UPF and SMG proteins, which were originally discovered to function in NMD, also have roles in other pathways, including specialized pathways of mRNA decay, DNA synthesis and cell-cycle progression, and the maintenance of telomeres. These findings suggest a delicate balance of metabolic events - some not obviously related to NMD - that can be influenced by the cellular abundance, location and activity of NMD factors and their binding partners.", "author" : [ { "dropping-particle" : "", "family" : "Isken", "given" : "Olaf", "non-dropping-particle" : "", "parse-names" : false, "suffix" : "" }, { "dropping-particle" : "", "family" : "Maquat", "given" : "Lynne E", "non-dropping-particle" : "", "parse-names" : false, "suffix" : "" } ], "container-title" : "Nature reviews. Genetics", "id" : "ITEM-3", "issue" : "9", "issued" : { "date-parts" : [ [ "2008", "9" ] ] }, "page" : "699-712", "title" : "The multiple lives of NMD factors: balancing roles in gene and genome regulation.", "type" : "article-journal", "volume" : "9" }, "uris" : [ "http://www.mendeley.com/documents/?uuid=ebd8433b-7758-4a74-a076-df80291596b9" ] } ], "mendeley" : { "previouslyFormattedCitation" : "&lt;sup&gt;[10\u201312]&lt;/sup&gt;"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[10–12]</w:t>
      </w:r>
      <w:r w:rsidR="00E14693" w:rsidRPr="00D615A2">
        <w:rPr>
          <w:rFonts w:ascii="Book Antiqua" w:eastAsia="宋体" w:hAnsi="Book Antiqua" w:cs="Times New Roman"/>
          <w:sz w:val="24"/>
          <w:szCs w:val="24"/>
        </w:rPr>
        <w:fldChar w:fldCharType="end"/>
      </w:r>
      <w:r w:rsidR="00E65F51" w:rsidRPr="00D615A2">
        <w:rPr>
          <w:rFonts w:ascii="Book Antiqua" w:eastAsia="宋体" w:hAnsi="Book Antiqua" w:cs="Times New Roman"/>
          <w:sz w:val="24"/>
          <w:szCs w:val="24"/>
        </w:rPr>
        <w:t xml:space="preserve">. </w:t>
      </w:r>
    </w:p>
    <w:p w:rsidR="008C2639" w:rsidRPr="00D615A2" w:rsidRDefault="000703E6" w:rsidP="00D615A2">
      <w:pPr>
        <w:spacing w:line="360" w:lineRule="auto"/>
        <w:ind w:firstLineChars="150" w:firstLine="360"/>
        <w:rPr>
          <w:rFonts w:ascii="Book Antiqua" w:eastAsia="宋体" w:hAnsi="Book Antiqua" w:cs="Times New Roman"/>
          <w:sz w:val="24"/>
          <w:szCs w:val="24"/>
        </w:rPr>
      </w:pPr>
      <w:r w:rsidRPr="00D615A2">
        <w:rPr>
          <w:rFonts w:ascii="Book Antiqua" w:eastAsia="宋体" w:hAnsi="Book Antiqua" w:cs="Times New Roman"/>
          <w:sz w:val="24"/>
          <w:szCs w:val="24"/>
        </w:rPr>
        <w:t xml:space="preserve">Splicing of pre-mRNA involves the formation of active splicing complexes </w:t>
      </w:r>
      <w:r w:rsidRPr="00D615A2">
        <w:rPr>
          <w:rFonts w:ascii="Book Antiqua" w:eastAsia="宋体" w:hAnsi="Book Antiqua" w:cs="Times New Roman"/>
          <w:sz w:val="24"/>
          <w:szCs w:val="24"/>
        </w:rPr>
        <w:lastRenderedPageBreak/>
        <w:t xml:space="preserve">on pre-mRNAs via </w:t>
      </w:r>
      <w:r w:rsidR="00885852" w:rsidRPr="00D615A2">
        <w:rPr>
          <w:rFonts w:ascii="Book Antiqua" w:eastAsia="宋体" w:hAnsi="Book Antiqua" w:cs="Times New Roman"/>
          <w:sz w:val="24"/>
          <w:szCs w:val="24"/>
        </w:rPr>
        <w:t xml:space="preserve">a </w:t>
      </w:r>
      <w:r w:rsidRPr="00D615A2">
        <w:rPr>
          <w:rFonts w:ascii="Book Antiqua" w:eastAsia="宋体" w:hAnsi="Book Antiqua" w:cs="Times New Roman"/>
          <w:sz w:val="24"/>
          <w:szCs w:val="24"/>
        </w:rPr>
        <w:t>step-wise assembly process. The basal splicing machinery (</w:t>
      </w:r>
      <w:proofErr w:type="spellStart"/>
      <w:r w:rsidRPr="00D615A2">
        <w:rPr>
          <w:rFonts w:ascii="Book Antiqua" w:eastAsia="宋体" w:hAnsi="Book Antiqua" w:cs="Times New Roman"/>
          <w:sz w:val="24"/>
          <w:szCs w:val="24"/>
        </w:rPr>
        <w:t>spliceosome</w:t>
      </w:r>
      <w:proofErr w:type="spellEnd"/>
      <w:r w:rsidRPr="00D615A2">
        <w:rPr>
          <w:rFonts w:ascii="Book Antiqua" w:eastAsia="宋体" w:hAnsi="Book Antiqua" w:cs="Times New Roman"/>
          <w:sz w:val="24"/>
          <w:szCs w:val="24"/>
        </w:rPr>
        <w:t xml:space="preserve">) comprises </w:t>
      </w:r>
      <w:r w:rsidR="00885852" w:rsidRPr="00D615A2">
        <w:rPr>
          <w:rFonts w:ascii="Book Antiqua" w:eastAsia="宋体" w:hAnsi="Book Antiqua" w:cs="Times New Roman"/>
          <w:sz w:val="24"/>
          <w:szCs w:val="24"/>
        </w:rPr>
        <w:t xml:space="preserve">of </w:t>
      </w:r>
      <w:r w:rsidRPr="00D615A2">
        <w:rPr>
          <w:rFonts w:ascii="Book Antiqua" w:eastAsia="宋体" w:hAnsi="Book Antiqua" w:cs="Times New Roman"/>
          <w:sz w:val="24"/>
          <w:szCs w:val="24"/>
        </w:rPr>
        <w:t xml:space="preserve">five small nuclear </w:t>
      </w:r>
      <w:proofErr w:type="spellStart"/>
      <w:r w:rsidRPr="00D615A2">
        <w:rPr>
          <w:rFonts w:ascii="Book Antiqua" w:eastAsia="宋体" w:hAnsi="Book Antiqua" w:cs="Times New Roman"/>
          <w:sz w:val="24"/>
          <w:szCs w:val="24"/>
        </w:rPr>
        <w:t>ribonucleoprotein</w:t>
      </w:r>
      <w:proofErr w:type="spellEnd"/>
      <w:r w:rsidRPr="00D615A2">
        <w:rPr>
          <w:rFonts w:ascii="Book Antiqua" w:eastAsia="宋体" w:hAnsi="Book Antiqua" w:cs="Times New Roman"/>
          <w:sz w:val="24"/>
          <w:szCs w:val="24"/>
        </w:rPr>
        <w:t xml:space="preserve"> particles (</w:t>
      </w:r>
      <w:proofErr w:type="spellStart"/>
      <w:r w:rsidRPr="00D615A2">
        <w:rPr>
          <w:rFonts w:ascii="Book Antiqua" w:eastAsia="宋体" w:hAnsi="Book Antiqua" w:cs="Times New Roman"/>
          <w:sz w:val="24"/>
          <w:szCs w:val="24"/>
        </w:rPr>
        <w:t>snRNPs</w:t>
      </w:r>
      <w:proofErr w:type="spellEnd"/>
      <w:r w:rsidRPr="00D615A2">
        <w:rPr>
          <w:rFonts w:ascii="Book Antiqua" w:eastAsia="宋体" w:hAnsi="Book Antiqua" w:cs="Times New Roman"/>
          <w:sz w:val="24"/>
          <w:szCs w:val="24"/>
        </w:rPr>
        <w:t xml:space="preserve">) such as U1, U2, U4/U6 and U5 in the case of the major </w:t>
      </w:r>
      <w:proofErr w:type="spellStart"/>
      <w:r w:rsidRPr="00D615A2">
        <w:rPr>
          <w:rFonts w:ascii="Book Antiqua" w:eastAsia="宋体" w:hAnsi="Book Antiqua" w:cs="Times New Roman"/>
          <w:sz w:val="24"/>
          <w:szCs w:val="24"/>
        </w:rPr>
        <w:t>spliceosome</w:t>
      </w:r>
      <w:proofErr w:type="spellEnd"/>
      <w:r w:rsidRPr="00D615A2">
        <w:rPr>
          <w:rFonts w:ascii="Book Antiqua" w:eastAsia="宋体" w:hAnsi="Book Antiqua" w:cs="Times New Roman"/>
          <w:sz w:val="24"/>
          <w:szCs w:val="24"/>
        </w:rPr>
        <w:t xml:space="preserve">, and U11, U12, U4atac/U6atac and U5 in the case of the minor </w:t>
      </w:r>
      <w:proofErr w:type="spellStart"/>
      <w:r w:rsidRPr="00D615A2">
        <w:rPr>
          <w:rFonts w:ascii="Book Antiqua" w:eastAsia="宋体" w:hAnsi="Book Antiqua" w:cs="Times New Roman"/>
          <w:sz w:val="24"/>
          <w:szCs w:val="24"/>
        </w:rPr>
        <w:t>spliceosome</w:t>
      </w:r>
      <w:proofErr w:type="spellEnd"/>
      <w:r w:rsidRPr="00D615A2">
        <w:rPr>
          <w:rFonts w:ascii="Book Antiqua" w:eastAsia="宋体" w:hAnsi="Book Antiqua" w:cs="Times New Roman"/>
          <w:sz w:val="24"/>
          <w:szCs w:val="24"/>
        </w:rPr>
        <w:t xml:space="preserve">. </w:t>
      </w:r>
      <w:r w:rsidR="00F6030A" w:rsidRPr="00D615A2">
        <w:rPr>
          <w:rFonts w:ascii="Book Antiqua" w:eastAsia="宋体" w:hAnsi="Book Antiqua" w:cs="Times New Roman"/>
          <w:sz w:val="24"/>
          <w:szCs w:val="24"/>
        </w:rPr>
        <w:t>A</w:t>
      </w:r>
      <w:r w:rsidR="007A4361">
        <w:rPr>
          <w:rFonts w:ascii="Book Antiqua" w:eastAsia="宋体" w:hAnsi="Book Antiqua" w:cs="Times New Roman" w:hint="eastAsia"/>
          <w:sz w:val="24"/>
          <w:szCs w:val="24"/>
        </w:rPr>
        <w:t>S</w:t>
      </w:r>
      <w:r w:rsidR="00F6030A" w:rsidRPr="00D615A2">
        <w:rPr>
          <w:rFonts w:ascii="Book Antiqua" w:eastAsia="宋体" w:hAnsi="Book Antiqua" w:cs="Times New Roman"/>
          <w:sz w:val="24"/>
          <w:szCs w:val="24"/>
        </w:rPr>
        <w:t xml:space="preserve"> is primarily regulated by </w:t>
      </w:r>
      <w:hyperlink r:id="rId9" w:history="1">
        <w:r w:rsidR="006365DC" w:rsidRPr="006365DC">
          <w:rPr>
            <w:rFonts w:ascii="Book Antiqua" w:eastAsia="宋体" w:hAnsi="Book Antiqua" w:cs="Times New Roman"/>
            <w:sz w:val="24"/>
            <w:szCs w:val="24"/>
          </w:rPr>
          <w:t>approximately</w:t>
        </w:r>
      </w:hyperlink>
      <w:r w:rsidR="006365DC" w:rsidRPr="00D615A2">
        <w:rPr>
          <w:rFonts w:ascii="Book Antiqua" w:eastAsia="宋体" w:hAnsi="Book Antiqua" w:cs="Times New Roman"/>
          <w:sz w:val="24"/>
          <w:szCs w:val="24"/>
        </w:rPr>
        <w:t xml:space="preserve"> </w:t>
      </w:r>
      <w:r w:rsidR="00F6030A" w:rsidRPr="00D615A2">
        <w:rPr>
          <w:rFonts w:ascii="Book Antiqua" w:eastAsia="宋体" w:hAnsi="Book Antiqua" w:cs="Times New Roman"/>
          <w:sz w:val="24"/>
          <w:szCs w:val="24"/>
        </w:rPr>
        <w:t xml:space="preserve">200 RNA-binding proteins (splicing factors) together with basal </w:t>
      </w:r>
      <w:proofErr w:type="spellStart"/>
      <w:r w:rsidR="00F6030A" w:rsidRPr="00D615A2">
        <w:rPr>
          <w:rFonts w:ascii="Book Antiqua" w:eastAsia="宋体" w:hAnsi="Book Antiqua" w:cs="Times New Roman"/>
          <w:sz w:val="24"/>
          <w:szCs w:val="24"/>
        </w:rPr>
        <w:t>splicesome</w:t>
      </w:r>
      <w:proofErr w:type="spellEnd"/>
      <w:r w:rsidR="00F6030A" w:rsidRPr="00D615A2">
        <w:rPr>
          <w:rFonts w:ascii="Book Antiqua" w:eastAsia="宋体" w:hAnsi="Book Antiqua" w:cs="Times New Roman"/>
          <w:sz w:val="24"/>
          <w:szCs w:val="24"/>
        </w:rPr>
        <w:t xml:space="preserve"> through direct recognition of short sequence motifs </w:t>
      </w:r>
      <w:r w:rsidR="002871B3" w:rsidRPr="00D615A2">
        <w:rPr>
          <w:rFonts w:ascii="Book Antiqua" w:eastAsia="宋体" w:hAnsi="Book Antiqua" w:cs="Times New Roman"/>
          <w:sz w:val="24"/>
          <w:szCs w:val="24"/>
        </w:rPr>
        <w:t>near</w:t>
      </w:r>
      <w:r w:rsidR="00F6030A" w:rsidRPr="00D615A2">
        <w:rPr>
          <w:rFonts w:ascii="Book Antiqua" w:eastAsia="宋体" w:hAnsi="Book Antiqua" w:cs="Times New Roman"/>
          <w:sz w:val="24"/>
          <w:szCs w:val="24"/>
        </w:rPr>
        <w:t xml:space="preserve"> exon/intron boundaries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"10.1016/j.cell.2009.02.009", "ISSN" : "1097-4172", "PMID" : "19239890", "abstract" : "Ribonucleoproteins (RNPs) mediate key cellular functions such as gene expression and its regulation. Whereas most RNP enzymes are stable in composition and harbor preformed active sites, the spliceosome, which removes noncoding introns from precursor messenger RNAs (pre-mRNAs), follows fundamentally different strategies. In order to provide both accuracy to the recognition of reactive splice sites in the pre-mRNA and flexibility to the choice of splice sites during alternative splicing, the spliceosome exhibits exceptional compositional and structural dynamics that are exploited during substrate-dependent complex assembly, catalytic activation, and active site remodeling.", "author" : [ { "dropping-particle" : "", "family" : "Wahl", "given" : "Markus C", "non-dropping-particle" : "", "parse-names" : false, "suffix" : "" }, { "dropping-particle" : "", "family" : "Will", "given" : "Cindy L", "non-dropping-particle" : "", "parse-names" : false, "suffix" : "" }, { "dropping-particle" : "", "family" : "L\u00fchrmann", "given" : "Reinhard", "non-dropping-particle" : "", "parse-names" : false, "suffix" : "" } ], "container-title" : "Cell", "id" : "ITEM-1", "issue" : "4", "issued" : { "date-parts" : [ [ "2009", "3", "20" ] ] }, "page" : "701-18", "title" : "The spliceosome: design principles of a dynamic RNP machine.", "type" : "article-journal", "volume" : "136" }, "uris" : [ "http://www.mendeley.com/documents/?uuid=e3ef0696-b94c-4b68-af07-afc9cf574989" ] } ], "mendeley" : { "previouslyFormattedCitation" : "&lt;sup&gt;[13]&lt;/sup&gt;"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[13]</w:t>
      </w:r>
      <w:r w:rsidR="00E14693" w:rsidRPr="00D615A2">
        <w:rPr>
          <w:rFonts w:ascii="Book Antiqua" w:eastAsia="宋体" w:hAnsi="Book Antiqua" w:cs="Times New Roman"/>
          <w:sz w:val="24"/>
          <w:szCs w:val="24"/>
        </w:rPr>
        <w:fldChar w:fldCharType="end"/>
      </w:r>
      <w:r w:rsidR="00F6030A" w:rsidRPr="00D615A2">
        <w:rPr>
          <w:rFonts w:ascii="Book Antiqua" w:eastAsia="宋体" w:hAnsi="Book Antiqua" w:cs="Times New Roman"/>
          <w:sz w:val="24"/>
          <w:szCs w:val="24"/>
        </w:rPr>
        <w:t xml:space="preserve">. Depending on the pattern of exon inclusion/skipping, </w:t>
      </w:r>
      <w:r w:rsidR="007A4361">
        <w:rPr>
          <w:rFonts w:ascii="Book Antiqua" w:eastAsia="宋体" w:hAnsi="Book Antiqua" w:cs="Times New Roman" w:hint="eastAsia"/>
          <w:sz w:val="24"/>
          <w:szCs w:val="24"/>
        </w:rPr>
        <w:t>AS</w:t>
      </w:r>
      <w:r w:rsidR="00F6030A" w:rsidRPr="00D615A2">
        <w:rPr>
          <w:rFonts w:ascii="Book Antiqua" w:eastAsia="宋体" w:hAnsi="Book Antiqua" w:cs="Times New Roman"/>
          <w:sz w:val="24"/>
          <w:szCs w:val="24"/>
        </w:rPr>
        <w:t xml:space="preserve"> events can be categorized into at least six major types including cassette exon skipping, mutually exclusive exons, alternative 5’ splice site selection, alternative 3’ splice site selection, alternative retained intron and tandem cassette</w:t>
      </w:r>
      <w:r w:rsidR="00942A19" w:rsidRPr="00D615A2">
        <w:rPr>
          <w:rFonts w:ascii="Book Antiqua" w:eastAsia="宋体" w:hAnsi="Book Antiqua" w:cs="Times New Roman"/>
          <w:sz w:val="24"/>
          <w:szCs w:val="24"/>
        </w:rPr>
        <w:t xml:space="preserve"> (</w:t>
      </w:r>
      <w:r w:rsidR="004C79CB" w:rsidRPr="00D615A2">
        <w:rPr>
          <w:rFonts w:ascii="Book Antiqua" w:eastAsia="宋体" w:hAnsi="Book Antiqua" w:cs="Times New Roman"/>
          <w:sz w:val="24"/>
          <w:szCs w:val="24"/>
        </w:rPr>
        <w:t>F</w:t>
      </w:r>
      <w:r w:rsidR="00F6030A" w:rsidRPr="00D615A2">
        <w:rPr>
          <w:rFonts w:ascii="Book Antiqua" w:eastAsia="宋体" w:hAnsi="Book Antiqua" w:cs="Times New Roman"/>
          <w:sz w:val="24"/>
          <w:szCs w:val="24"/>
        </w:rPr>
        <w:t>igure</w:t>
      </w:r>
      <w:r w:rsidR="004C79CB" w:rsidRPr="00D615A2">
        <w:rPr>
          <w:rFonts w:ascii="Book Antiqua" w:eastAsia="宋体" w:hAnsi="Book Antiqua" w:cs="Times New Roman"/>
          <w:sz w:val="24"/>
          <w:szCs w:val="24"/>
        </w:rPr>
        <w:t xml:space="preserve"> 1</w:t>
      </w:r>
      <w:r w:rsidR="00942A19" w:rsidRPr="00D615A2">
        <w:rPr>
          <w:rFonts w:ascii="Book Antiqua" w:eastAsia="宋体" w:hAnsi="Book Antiqua" w:cs="Times New Roman"/>
          <w:sz w:val="24"/>
          <w:szCs w:val="24"/>
        </w:rPr>
        <w:t>)</w:t>
      </w:r>
      <w:r w:rsidR="00F6030A" w:rsidRPr="00D615A2">
        <w:rPr>
          <w:rFonts w:ascii="Book Antiqua" w:eastAsia="宋体" w:hAnsi="Book Antiqua" w:cs="Times New Roman"/>
          <w:sz w:val="24"/>
          <w:szCs w:val="24"/>
        </w:rPr>
        <w:t xml:space="preserve">. There are more complex patterns but their numbers are much less than these major types, therefore most analyses of AS events are focusing on these six types, </w:t>
      </w:r>
      <w:r w:rsidR="002871B3" w:rsidRPr="00D615A2">
        <w:rPr>
          <w:rFonts w:ascii="Book Antiqua" w:eastAsia="宋体" w:hAnsi="Book Antiqua" w:cs="Times New Roman"/>
          <w:sz w:val="24"/>
          <w:szCs w:val="24"/>
        </w:rPr>
        <w:t>particularly</w:t>
      </w:r>
      <w:r w:rsidR="00F6030A" w:rsidRPr="00D615A2">
        <w:rPr>
          <w:rFonts w:ascii="Book Antiqua" w:eastAsia="宋体" w:hAnsi="Book Antiqua" w:cs="Times New Roman"/>
          <w:sz w:val="24"/>
          <w:szCs w:val="24"/>
        </w:rPr>
        <w:t xml:space="preserve"> cassette exon skipping which represents the majority of AS events. </w:t>
      </w:r>
    </w:p>
    <w:p w:rsidR="00E65F51" w:rsidRPr="00D615A2" w:rsidRDefault="008C2639" w:rsidP="00D615A2">
      <w:pPr>
        <w:spacing w:line="360" w:lineRule="auto"/>
        <w:ind w:firstLineChars="150" w:firstLine="360"/>
        <w:rPr>
          <w:rFonts w:ascii="Book Antiqua" w:eastAsia="宋体" w:hAnsi="Book Antiqua" w:cs="Times New Roman"/>
          <w:sz w:val="24"/>
          <w:szCs w:val="24"/>
        </w:rPr>
      </w:pPr>
      <w:r w:rsidRPr="00D615A2">
        <w:rPr>
          <w:rFonts w:ascii="Book Antiqua" w:eastAsia="宋体" w:hAnsi="Book Antiqua" w:cs="Times New Roman"/>
          <w:sz w:val="24"/>
          <w:szCs w:val="24"/>
        </w:rPr>
        <w:t xml:space="preserve">The knowledge of the crosstalk between splicing and other layers of gene regulatory network is fundamentally important for understanding biological processes such as cell differentiation, development and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maintenances. In this review, we will highlight recent progress related to these themes, with an emphasis on studies involving both </w:t>
      </w:r>
      <w:r w:rsidR="007A4361">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and stem cell research, to provid</w:t>
      </w:r>
      <w:r w:rsidR="00024CE4" w:rsidRPr="00D615A2">
        <w:rPr>
          <w:rFonts w:ascii="Book Antiqua" w:eastAsia="宋体" w:hAnsi="Book Antiqua" w:cs="Times New Roman"/>
          <w:sz w:val="24"/>
          <w:szCs w:val="24"/>
        </w:rPr>
        <w:t>e</w:t>
      </w:r>
      <w:r w:rsidRPr="00D615A2">
        <w:rPr>
          <w:rFonts w:ascii="Book Antiqua" w:eastAsia="宋体" w:hAnsi="Book Antiqua" w:cs="Times New Roman"/>
          <w:sz w:val="24"/>
          <w:szCs w:val="24"/>
        </w:rPr>
        <w:t xml:space="preserve"> timely</w:t>
      </w:r>
      <w:r w:rsidR="000B6C00" w:rsidRPr="00D615A2">
        <w:rPr>
          <w:rFonts w:ascii="Book Antiqua" w:eastAsia="宋体" w:hAnsi="Book Antiqua" w:cs="Times New Roman"/>
          <w:sz w:val="24"/>
          <w:szCs w:val="24"/>
        </w:rPr>
        <w:t xml:space="preserve"> insight</w:t>
      </w:r>
      <w:r w:rsidRPr="00D615A2">
        <w:rPr>
          <w:rFonts w:ascii="Book Antiqua" w:eastAsia="宋体" w:hAnsi="Book Antiqua" w:cs="Times New Roman"/>
          <w:sz w:val="24"/>
          <w:szCs w:val="24"/>
        </w:rPr>
        <w:t xml:space="preserve"> into AS regulation and its important roles in cell fate determination.</w:t>
      </w:r>
      <w:r w:rsidR="00D06A77" w:rsidRPr="00D615A2">
        <w:rPr>
          <w:rFonts w:ascii="Book Antiqua" w:eastAsia="宋体" w:hAnsi="Book Antiqua" w:cs="Times New Roman"/>
          <w:sz w:val="24"/>
          <w:szCs w:val="24"/>
        </w:rPr>
        <w:t xml:space="preserve"> </w:t>
      </w:r>
      <w:r w:rsidR="00BF7A87" w:rsidRPr="00D615A2">
        <w:rPr>
          <w:rFonts w:ascii="Book Antiqua" w:eastAsia="宋体" w:hAnsi="Book Antiqua" w:cs="Times New Roman"/>
          <w:sz w:val="24"/>
          <w:szCs w:val="24"/>
        </w:rPr>
        <w:t>The g</w:t>
      </w:r>
      <w:r w:rsidR="00F6030A" w:rsidRPr="00D615A2">
        <w:rPr>
          <w:rFonts w:ascii="Book Antiqua" w:eastAsia="宋体" w:hAnsi="Book Antiqua" w:cs="Times New Roman"/>
          <w:sz w:val="24"/>
          <w:szCs w:val="24"/>
        </w:rPr>
        <w:t>eneral principle of splicing regulation ha</w:t>
      </w:r>
      <w:r w:rsidR="00E82854" w:rsidRPr="00D615A2">
        <w:rPr>
          <w:rFonts w:ascii="Book Antiqua" w:eastAsia="宋体" w:hAnsi="Book Antiqua" w:cs="Times New Roman"/>
          <w:sz w:val="24"/>
          <w:szCs w:val="24"/>
        </w:rPr>
        <w:t>ve</w:t>
      </w:r>
      <w:r w:rsidR="00F6030A" w:rsidRPr="00D615A2">
        <w:rPr>
          <w:rFonts w:ascii="Book Antiqua" w:eastAsia="宋体" w:hAnsi="Book Antiqua" w:cs="Times New Roman"/>
          <w:sz w:val="24"/>
          <w:szCs w:val="24"/>
        </w:rPr>
        <w:t xml:space="preserve"> been covered in detail in </w:t>
      </w:r>
      <w:r w:rsidR="00D212F3" w:rsidRPr="00D615A2">
        <w:rPr>
          <w:rFonts w:ascii="Book Antiqua" w:eastAsia="宋体" w:hAnsi="Book Antiqua" w:cs="Times New Roman"/>
          <w:sz w:val="24"/>
          <w:szCs w:val="24"/>
        </w:rPr>
        <w:t>a</w:t>
      </w:r>
      <w:r w:rsidR="00F6030A" w:rsidRPr="00D615A2">
        <w:rPr>
          <w:rFonts w:ascii="Book Antiqua" w:eastAsia="宋体" w:hAnsi="Book Antiqua" w:cs="Times New Roman"/>
          <w:sz w:val="24"/>
          <w:szCs w:val="24"/>
        </w:rPr>
        <w:t xml:space="preserve"> </w:t>
      </w:r>
      <w:r w:rsidR="00D212F3" w:rsidRPr="00D615A2">
        <w:rPr>
          <w:rFonts w:ascii="Book Antiqua" w:eastAsia="宋体" w:hAnsi="Book Antiqua" w:cs="Times New Roman"/>
          <w:sz w:val="24"/>
          <w:szCs w:val="24"/>
        </w:rPr>
        <w:t xml:space="preserve">number of </w:t>
      </w:r>
      <w:r w:rsidR="00F6030A" w:rsidRPr="00D615A2">
        <w:rPr>
          <w:rFonts w:ascii="Book Antiqua" w:eastAsia="宋体" w:hAnsi="Book Antiqua" w:cs="Times New Roman"/>
          <w:sz w:val="24"/>
          <w:szCs w:val="24"/>
        </w:rPr>
        <w:t>excellent reviews</w:t>
      </w:r>
      <w:r w:rsidR="00D06A77" w:rsidRPr="00D615A2">
        <w:rPr>
          <w:rFonts w:ascii="Book Antiqua" w:eastAsia="宋体" w:hAnsi="Book Antiqua" w:cs="Times New Roman"/>
          <w:sz w:val="24"/>
          <w:szCs w:val="24"/>
        </w:rPr>
        <w:t>, readers who are interested in the mechanisms of splicing regulation can refer to</w:t>
      </w:r>
      <w:r w:rsidR="00024CE4" w:rsidRPr="00D615A2">
        <w:rPr>
          <w:rFonts w:ascii="Book Antiqua" w:eastAsia="宋体" w:hAnsi="Book Antiqua" w:cs="Times New Roman"/>
          <w:sz w:val="24"/>
          <w:szCs w:val="24"/>
        </w:rPr>
        <w:t xml:space="preserve"> these reviews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"10.1038/nrg2673", "ISSN" : "1471-0064", "PMID" : "20019688", "abstract" : "In recent years views of eukaryotic gene expression have been transformed by the finding that enormous diversity can be generated at the RNA level. Advances in technologies for characterizing RNA populations are revealing increasingly complete descriptions of RNA regulation and complexity; for example, through alternative splicing, alternative polyadenylation and RNA editing. New biochemical strategies to map protein-RNA interactions in vivo are yielding transcriptome-wide insights into mechanisms of RNA processing. These advances, combined with bioinformatics and genetic validation, are leading to the generation of functional RNA maps that reveal the rules underlying RNA regulation and networks of biologically coherent transcripts. Together these are providing new insights into molecular cell biology and disease.", "author" : [ { "dropping-particle" : "", "family" : "Licatalosi", "given" : "Donny D", "non-dropping-particle" : "", "parse-names" : false, "suffix" : "" }, { "dropping-particle" : "", "family" : "Darnell", "given" : "Robert B", "non-dropping-particle" : "", "parse-names" : false, "suffix" : "" } ], "container-title" : "Nature reviews. Genetics", "id" : "ITEM-1", "issue" : "1", "issued" : { "date-parts" : [ [ "2010", "1" ] ] }, "page" : "75-87", "publisher" : "Nature Publishing Group", "title" : "RNA processing and its regulation: global insights into biological networks.", "type" : "article-journal", "volume" : "11" }, "uris" : [ "http://www.mendeley.com/documents/?uuid=f09ef8b5-ee37-4261-afab-9b76ff5a62ff" ] }, { "id" : "ITEM-2", "itemData" : { "DOI" : "10.1038/nature08909", "ISSN" : "1476-4687", "PMID" : "20110989", "abstract" : "The collection of components required to carry out the intricate processes involved in generating and maintaining a living, breathing and, sometimes, thinking organism is staggeringly complex. Where do all of the parts come from? Early estimates stated that about 100,000 genes would be required to make up a mammal; however, the actual number is less than one-quarter of that, barely four times the number of genes in budding yeast. It is now clear that the 'missing' information is in large part provided by alternative splicing, the process by which multiple different functional messenger RNAs, and therefore proteins, can be synthesized from a single gene.", "author" : [ { "dropping-particle" : "", "family" : "Nilsen", "given" : "Timothy W", "non-dropping-particle" : "", "parse-names" : false, "suffix" : "" }, { "dropping-particle" : "", "family" : "Graveley", "given" : "Brenton R", "non-dropping-particle" : "", "parse-names" : false, "suffix" : "" } ], "container-title" : "Nature", "id" : "ITEM-2", "issue" : "7280", "issued" : { "date-parts" : [ [ "2010", "1", "28" ] ] }, "page" : "457-63", "title" : "Expansion of the eukaryotic proteome by alternative splicing.", "type" : "article-journal", "volume" : "463" }, "uris" : [ "http://www.mendeley.com/documents/?uuid=1e809e70-02d9-4e89-85a2-424c2d84d596" ] }, { "id" : "ITEM-3", "itemData" : { "DOI" : "10.1016/j.cell.2010.11.056", "ISSN" : "1097-4172", "PMID" : "21215366", "abstract" : "Alternative splicing plays critical roles in differentiation, development, and disease and is a major source for protein diversity in higher eukaryotes. Analysis of alternative splicing regulation has traditionally focused on RNA sequence elements and their associated splicing factors, but recent provocative studies point to a key function of chromatin structure and histone modifications in alternative splicing regulation. These insights suggest that epigenetic regulation determines not only what parts of the genome are expressed but also how they are spliced.", "author" : [ { "dropping-particle" : "", "family" : "Luco", "given" : "Reini F", "non-dropping-particle" : "", "parse-names" : false, "suffix" : "" }, { "dropping-particle" : "", "family" : "Allo", "given" : "Mariano", "non-dropping-particle" : "", "parse-names" : false, "suffix" : "" }, { "dropping-particle" : "", "family" : "Schor", "given" : "Ignacio E", "non-dropping-particle" : "", "parse-names" : false, "suffix" : "" }, { "dropping-particle" : "", "family" : "Kornblihtt", "given" : "Alberto R", "non-dropping-particle" : "", "parse-names" : false, "suffix" : "" }, { "dropping-particle" : "", "family" : "Misteli", "given" : "Tom", "non-dropping-particle" : "", "parse-names" : false, "suffix" : "" } ], "container-title" : "Cell", "id" : "ITEM-3", "issue" : "1", "issued" : { "date-parts" : [ [ "2011", "1", "7" ] ] }, "page" : "16-26", "publisher" : "Elsevier Inc.", "title" : "Epigenetics in alternative pre-mRNA splicing.", "type" : "article-journal", "volume" : "144" }, "uris" : [ "http://www.mendeley.com/documents/?uuid=79cd7c9a-9e31-4e91-a1ff-a944da7c3869" ] }, { "id" : "ITEM-4", "itemData" : { "DOI" : "10.1038/416499a", "ISBN" : "0028-0836; 0028-0836", "ISSN" : "00280836", "PMID" : "11932736", "abstract" : "Gene expression in eukaryotes requires several multi-component cellular machines. Each machine carries out a separate step in the gene expression pathway, which includes transcription, several pre-messenger RNA processing steps and the export of mature mRNA to the cytoplasm. Recent studies lead to the view that, in contrast to a simple linear assembly line, a complex and extensively coupled network has evolved to coordinate the activities of the gene expression machines. The extensive coupling is consistent with a model in which the machines are tethered to each other to form 'gene expression factories' that maximize the efficiency and specificity of each step in gene expression.", "author" : [ { "dropping-particle" : "", "family" : "Maniatis", "given" : "Tom", "non-dropping-particle" : "", "parse-names" : false, "suffix" : "" }, { "dropping-particle" : "", "family" : "Reed", "given" : "Robin", "non-dropping-particle" : "", "parse-names" : false, "suffix" : "" } ], "container-title" : "Nature", "id" : "ITEM-4", "issued" : { "date-parts" : [ [ "2002" ] ] }, "page" : "499-506", "title" : "An extensive network of coupling among gene expression machines.", "type" : "article-journal", "volume" : "416" }, "uris" : [ "http://www.mendeley.com/documents/?uuid=98dfd9ef-7eb6-4474-82d7-fae999b5cf69" ] }, { "id" : "ITEM-5", "itemData" : { "DOI" : "10.1038/nrm2777", "ISBN" : "1471-0080 (Electronic)\\r1471-0072 (Linking)", "ISSN" : "1471-0072", "PMID" : "19773805", "abstract" : "Alternative splicing of mRNA precursors provides an important means of genetic control and is a crucial step in the expression of most genes. Alternative splicing markedly affects human development, and its misregulation underlies many human diseases. Although the mechanisms of alternative splicing have been studied extensively, until the past few years we had not begun to realize fully the diversity and complexity of alternative splicing regulation by an intricate protein-RNA network. Great progress has been made by studying individual transcripts and through genome-wide approaches, which together provide a better picture of the mechanistic regulation of alternative pre-mRNA splicing.", "author" : [ { "dropping-particle" : "", "family" : "Chen", "given" : "Mo", "non-dropping-particle" : "", "parse-names" : false, "suffix" : "" }, { "dropping-particle" : "", "family" : "Manley", "given" : "James L", "non-dropping-particle" : "", "parse-names" : false, "suffix" : "" } ], "container-title" : "Nature reviews. Molecular cell biology", "id" : "ITEM-5", "issued" : { "date-parts" : [ [ "2009" ] ] }, "page" : "741-754", "title" : "Mechanisms of alternative splicing regulation: insights from molecular and genomics approaches.", "type" : "article-journal", "volume" : "10" }, "uris" : [ "http://www.mendeley.com/documents/?uuid=326e4c83-d51c-4aec-abec-75a126087a32" ] }, { "id" : "ITEM-6", "itemData" : { "DOI" : "10.1146/annurev.biochem.72.121801.161720", "ISSN" : "0066-4154", "PMID" : "12626338", "abstract" : "Alternative pre-mRNA splicing is a central mode of genetic regulation in higher eukaryotes. Variability in splicing patterns is a major source of protein diversity from the genome. In this review, I describe what is currently known of the molecular mechanisms that control changes in splice site choice. I start with the best-characterized systems from the Drosophila sex determination pathway, and then describe the regulators of other systems about whose mechanisms there is some data. How these regulators are combined into complex systems of tissue-specific splicing is discussed. In conclusion, very recent studies are presented that point to new directions for understanding alternative splicing and its mechanisms.", "author" : [ { "dropping-particle" : "", "family" : "Black", "given" : "Douglas L", "non-dropping-particle" : "", "parse-names" : false, "suffix" : "" } ], "container-title" : "Annual review of biochemistry", "id" : "ITEM-6", "issued" : { "date-parts" : [ [ "2003", "1" ] ] }, "page" : "291-336", "title" : "Mechanisms of alternative pre-messenger RNA splicing.", "type" : "article-journal", "volume" : "72" }, "uris" : [ "http://www.mendeley.com/documents/?uuid=0f365714-0e70-453d-af30-11654b4e254b" ] }, { "id" : "ITEM-7", "itemData" : { "DOI" : "10.1016/j.gde.2011.03.004", "ISSN" : "1879-0380", "PMID" : "21497503", "abstract" : "Large portions of the genome undergo alternative pre-mRNA splicing in often intricate patterns. Alternative splicing regulation requires extensive control mechanisms since errors can have deleterious consequences and may lead to developmental defects and disease. Recent work has identified a complex network of regulatory RNA elements which guide splicing decisions. In addition, the discovery that transcription and splicing are intimately coupled has opened up new directions into alternative splicing regulation. Work at the interface of chromatin and RNA biology has revealed unexpected molecular links between histone modifications, the transcription machinery, and non-coding RNAs (ncRNAs) in the determination of alternative splicing patterns.", "author" : [ { "dropping-particle" : "", "family" : "Luco", "given" : "Reini F", "non-dropping-particle" : "", "parse-names" : false, "suffix" : "" }, { "dropping-particle" : "", "family" : "Misteli", "given" : "Tom", "non-dropping-particle" : "", "parse-names" : false, "suffix" : "" } ], "container-title" : "Current opinion in genetics &amp; development", "id" : "ITEM-7", "issue" : "4", "issued" : { "date-parts" : [ [ "2011", "8" ] ] }, "page" : "366-72", "publisher" : "Elsevier Ltd", "title" : "More than a splicing code: integrating the role of RNA, chromatin and non-coding RNA in alternative splicing regulation.", "type" : "article-journal", "volume" : "21" }, "uris" : [ "http://www.mendeley.com/documents/?uuid=8702ed3e-af1e-4c2a-a0a4-ed8001f088f5" ] }, { "id" : "ITEM-8", "itemData" : { "DOI" : "10.1261/rna.2603911.were", "author" : [ { "dropping-particle" : "", "family" : "Calarco", "given" : "JA", "non-dropping-particle" : "", "parse-names" : false, "suffix" : "" }, { "dropping-particle" : "", "family" : "Zhen", "given" : "M", "non-dropping-particle" : "", "parse-names" : false, "suffix" : "" }, { "dropping-particle" : "", "family" : "Blencowe", "given" : "BJ", "non-dropping-particle" : "", "parse-names" : false, "suffix" : "" } ], "container-title" : "RNA", "id" : "ITEM-8", "issue" : "Keene 2007", "issued" : { "date-parts" : [ [ "2011" ] ] }, "page" : "775-791", "title" : "Networking in a global world: establishing functional connections between neural splicing regulators and their target transcripts", "type" : "article-journal" }, "uris" : [ "http://www.mendeley.com/documents/?uuid=9a8ec5b5-00e6-4cf2-9b26-5450693e1eb2" ] }, { "id" : "ITEM-9", "itemData" : { "author" : [ { "dropping-particle" : "", "family" : "K\u00f6nig", "given" : "Julian", "non-dropping-particle" : "", "parse-names" : false, "suffix" : "" }, { "dropping-particle" : "", "family" : "Zarnack", "given" : "Kathi", "non-dropping-particle" : "", "parse-names" : false, "suffix" : "" }, { "dropping-particle" : "", "family" : "Luscombe", "given" : "NM", "non-dropping-particle" : "", "parse-names" : false, "suffix" : "" }, { "dropping-particle" : "", "family" : "Ule", "given" : "Jernej", "non-dropping-particle" : "", "parse-names" : false, "suffix" : "" } ], "container-title" : "Nature Reviews Genetics", "id" : "ITEM-9", "issue" : "February", "issued" : { "date-parts" : [ [ "2012" ] ] }, "page" : "77-83", "title" : "Protein\u2013RNA interactions: new genomic technologies and perspectives", "type" : "article-journal", "volume" : "13" }, "uris" : [ "http://www.mendeley.com/documents/?uuid=bb8f26ee-da80-417a-8f62-4b4842e61b42" ] }, { "id" : "ITEM-10", "itemData" : { "DOI" : "10.1101/gr.5661407", "ISBN" : "1088-9051 (Print)\\n1088-9051 (Linking)", "ISSN" : "1088-9051", "PMID" : "17210930", "abstract" : "Trace Recalling is a novel method for deconvoluting double traces that result from simultaneously sequencing two DNA templates. Trace Recalling identifies up to two bases at each position of such a trace. The resulting ambiguity sequence is aligned to the genome, identifying one template sequence. A second template sequence is then inferred from this alignment. This technique makes possible many exciting biological applications. Here we present two such applications, alternate splice finding and elucidation of multiple insertion sites in a random insertional mutagenesis library. Our results demonstrate that RT-PCR followed by Trace Recalling is a more efficient and cost effective way to find alternate splices than traditional methods. We also present a method for mapping double-insertion events in a random insertional-mutagenesis library.", "author" : [ { "dropping-particle" : "", "family" : "Tenney", "given" : "Aaron E", "non-dropping-particle" : "", "parse-names" : false, "suffix" : "" }, { "dropping-particle" : "", "family" : "Wu", "given" : "Jia Qian", "non-dropping-particle" : "", "parse-names" : false, "suffix" : "" }, { "dropping-particle" : "", "family" : "Langton", "given" : "Laura", "non-dropping-particle" : "", "parse-names" : false, "suffix" : "" }, { "dropping-particle" : "", "family" : "Klueh", "given" : "Paul", "non-dropping-particle" : "", "parse-names" : false, "suffix" : "" }, { "dropping-particle" : "", "family" : "Quatrano", "given" : "Ralph", "non-dropping-particle" : "", "parse-names" : false, "suffix" : "" }, { "dropping-particle" : "", "family" : "Brent", "given" : "Michael R", "non-dropping-particle" : "", "parse-names" : false, "suffix" : "" } ], "container-title" : "Genome research", "id" : "ITEM-10", "issued" : { "date-parts" : [ [ "2007" ] ] }, "page" : "212-218", "title" : "A tale of two templates: automatically resolving double traces has many applications, including efficient PCR-based elucidation of alternative splices.", "type" : "article-journal", "volume" : "17" }, "uris" : [ "http://www.mendeley.com/documents/?uuid=343cde42-b354-410e-be20-9571815853ef" ] }, { "id" : "ITEM-11", "itemData" : { "author" : [ { "dropping-particle" : "", "family" : "Wu", "given" : "Jiaqian", "non-dropping-particle" : "", "parse-names" : false, "suffix" : "" } ], "id" : "ITEM-11", "issued" : { "date-parts" : [ [ "2011" ] ] }, "page" : "204", "publisher" : "LAP LAMBERT Academic Publishing", "title" : "CHARACTERIZE MAMMALIAN TRANSCRIPTOME COMPLEXITY: FROM GENOME-WIDE RT-PCR CDNA CLONING, TO NOVEL MAMMALIAN GENE DISCOVERY, AND TRANSCRIPTOME COMPLEXITY", "type" : "book" }, "uris" : [ "http://www.mendeley.com/documents/?uuid=9eb21eef-b41d-420c-9b56-8aad2b216dc0" ] } ], "mendeley" : { "previouslyFormattedCitation" : "&lt;sup&gt;[9\u201311,14\u201321]&lt;/sup&gt;"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[9–11,14–21]</w:t>
      </w:r>
      <w:r w:rsidR="00E14693" w:rsidRPr="00D615A2">
        <w:rPr>
          <w:rFonts w:ascii="Book Antiqua" w:eastAsia="宋体" w:hAnsi="Book Antiqua" w:cs="Times New Roman"/>
          <w:sz w:val="24"/>
          <w:szCs w:val="24"/>
        </w:rPr>
        <w:fldChar w:fldCharType="end"/>
      </w:r>
      <w:r w:rsidR="00F6030A" w:rsidRPr="00D615A2">
        <w:rPr>
          <w:rFonts w:ascii="Book Antiqua" w:eastAsia="宋体" w:hAnsi="Book Antiqua" w:cs="Times New Roman"/>
          <w:sz w:val="24"/>
          <w:szCs w:val="24"/>
        </w:rPr>
        <w:t xml:space="preserve">. </w:t>
      </w:r>
    </w:p>
    <w:p w:rsidR="00D7241A" w:rsidRPr="00D615A2" w:rsidRDefault="00D7241A" w:rsidP="00D615A2">
      <w:pPr>
        <w:spacing w:line="360" w:lineRule="auto"/>
        <w:rPr>
          <w:rFonts w:ascii="Book Antiqua" w:hAnsi="Book Antiqua"/>
          <w:sz w:val="24"/>
          <w:szCs w:val="24"/>
        </w:rPr>
      </w:pPr>
    </w:p>
    <w:p w:rsidR="004A3C42" w:rsidRPr="00D615A2" w:rsidRDefault="00DD2DF3" w:rsidP="00D615A2">
      <w:pPr>
        <w:spacing w:line="360" w:lineRule="auto"/>
        <w:rPr>
          <w:rFonts w:ascii="Book Antiqua" w:hAnsi="Book Antiqua"/>
          <w:b/>
          <w:sz w:val="24"/>
          <w:szCs w:val="24"/>
        </w:rPr>
      </w:pPr>
      <w:r w:rsidRPr="00D615A2">
        <w:rPr>
          <w:rFonts w:ascii="Book Antiqua" w:eastAsia="宋体" w:hAnsi="Book Antiqua" w:cs="Times New Roman"/>
          <w:b/>
          <w:sz w:val="24"/>
          <w:szCs w:val="24"/>
        </w:rPr>
        <w:t>GENOME-WIDE</w:t>
      </w:r>
      <w:r w:rsidR="004A3C42"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METHODS</w:t>
      </w:r>
      <w:r w:rsidR="004A3C42"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APPLIED</w:t>
      </w:r>
      <w:r w:rsidR="004A3C42"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IN</w:t>
      </w:r>
      <w:r w:rsidR="004A3C42"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AS</w:t>
      </w:r>
      <w:r w:rsidR="004A3C42"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RESEARCH</w:t>
      </w:r>
    </w:p>
    <w:p w:rsidR="00D326C4" w:rsidRPr="00D615A2" w:rsidRDefault="00D326C4"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 xml:space="preserve">Our understanding and knowledge about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w:t>
      </w:r>
      <w:r w:rsidR="00024CE4" w:rsidRPr="00D615A2">
        <w:rPr>
          <w:rFonts w:ascii="Book Antiqua" w:eastAsia="宋体" w:hAnsi="Book Antiqua" w:cs="Times New Roman"/>
          <w:sz w:val="24"/>
          <w:szCs w:val="24"/>
        </w:rPr>
        <w:t xml:space="preserve">has </w:t>
      </w:r>
      <w:r w:rsidRPr="00D615A2">
        <w:rPr>
          <w:rFonts w:ascii="Book Antiqua" w:eastAsia="宋体" w:hAnsi="Book Antiqua" w:cs="Times New Roman"/>
          <w:sz w:val="24"/>
          <w:szCs w:val="24"/>
        </w:rPr>
        <w:t>increased rapidly during last decade, thanks to the advancement of several high-throughput techn</w:t>
      </w:r>
      <w:r w:rsidR="00881AA3" w:rsidRPr="00D615A2">
        <w:rPr>
          <w:rFonts w:ascii="Book Antiqua" w:eastAsia="宋体" w:hAnsi="Book Antiqua" w:cs="Times New Roman"/>
          <w:sz w:val="24"/>
          <w:szCs w:val="24"/>
        </w:rPr>
        <w:t>ologies. To better understand</w:t>
      </w:r>
      <w:r w:rsidRPr="00D615A2">
        <w:rPr>
          <w:rFonts w:ascii="Book Antiqua" w:eastAsia="宋体" w:hAnsi="Book Antiqua" w:cs="Times New Roman"/>
          <w:sz w:val="24"/>
          <w:szCs w:val="24"/>
        </w:rPr>
        <w:t xml:space="preserve"> AS regulation, it is necessary to be familiar </w:t>
      </w:r>
      <w:r w:rsidRPr="00D615A2">
        <w:rPr>
          <w:rFonts w:ascii="Book Antiqua" w:eastAsia="宋体" w:hAnsi="Book Antiqua" w:cs="Times New Roman"/>
          <w:sz w:val="24"/>
          <w:szCs w:val="24"/>
        </w:rPr>
        <w:lastRenderedPageBreak/>
        <w:t>with the basic principles of these technologies. Here, we summarize</w:t>
      </w:r>
      <w:r w:rsidR="000B5477" w:rsidRPr="00D615A2">
        <w:rPr>
          <w:rFonts w:ascii="Book Antiqua" w:eastAsia="宋体" w:hAnsi="Book Antiqua" w:cs="Times New Roman"/>
          <w:sz w:val="24"/>
          <w:szCs w:val="24"/>
        </w:rPr>
        <w:t>d</w:t>
      </w:r>
      <w:r w:rsidRPr="00D615A2">
        <w:rPr>
          <w:rFonts w:ascii="Book Antiqua" w:eastAsia="宋体" w:hAnsi="Book Antiqua" w:cs="Times New Roman"/>
          <w:sz w:val="24"/>
          <w:szCs w:val="24"/>
        </w:rPr>
        <w:t xml:space="preserve"> some of </w:t>
      </w:r>
      <w:r w:rsidR="00C407FB" w:rsidRPr="00D615A2">
        <w:rPr>
          <w:rFonts w:ascii="Book Antiqua" w:eastAsia="宋体" w:hAnsi="Book Antiqua" w:cs="Times New Roman"/>
          <w:sz w:val="24"/>
          <w:szCs w:val="24"/>
        </w:rPr>
        <w:t xml:space="preserve">the </w:t>
      </w:r>
      <w:r w:rsidRPr="00D615A2">
        <w:rPr>
          <w:rFonts w:ascii="Book Antiqua" w:eastAsia="宋体" w:hAnsi="Book Antiqua" w:cs="Times New Roman"/>
          <w:sz w:val="24"/>
          <w:szCs w:val="24"/>
        </w:rPr>
        <w:t>technologies that were applied to study AS at a genome-wide scale.</w:t>
      </w:r>
    </w:p>
    <w:p w:rsidR="00D326C4" w:rsidRPr="00D615A2" w:rsidRDefault="00D326C4" w:rsidP="00D615A2">
      <w:pPr>
        <w:spacing w:line="360" w:lineRule="auto"/>
        <w:ind w:firstLineChars="200" w:firstLine="480"/>
        <w:rPr>
          <w:rFonts w:ascii="Book Antiqua" w:eastAsia="宋体" w:hAnsi="Book Antiqua" w:cs="Times New Roman"/>
          <w:sz w:val="24"/>
          <w:szCs w:val="24"/>
        </w:rPr>
      </w:pPr>
      <w:r w:rsidRPr="00D615A2">
        <w:rPr>
          <w:rFonts w:ascii="Book Antiqua" w:eastAsia="宋体" w:hAnsi="Book Antiqua" w:cs="Times New Roman"/>
          <w:sz w:val="24"/>
          <w:szCs w:val="24"/>
        </w:rPr>
        <w:t xml:space="preserve">The first genome-scale AS study was carried out using microarray platform. Traditional microarrays have been designed to measure the total level of expression of a gene, without </w:t>
      </w:r>
      <w:r w:rsidR="00480E73" w:rsidRPr="00D615A2">
        <w:rPr>
          <w:rFonts w:ascii="Book Antiqua" w:eastAsia="宋体" w:hAnsi="Book Antiqua" w:cs="Times New Roman"/>
          <w:sz w:val="24"/>
          <w:szCs w:val="24"/>
        </w:rPr>
        <w:t xml:space="preserve">the </w:t>
      </w:r>
      <w:r w:rsidRPr="00D615A2">
        <w:rPr>
          <w:rFonts w:ascii="Book Antiqua" w:eastAsia="宋体" w:hAnsi="Book Antiqua" w:cs="Times New Roman"/>
          <w:sz w:val="24"/>
          <w:szCs w:val="24"/>
        </w:rPr>
        <w:t xml:space="preserve">discrimination </w:t>
      </w:r>
      <w:r w:rsidR="00A80737" w:rsidRPr="00D615A2">
        <w:rPr>
          <w:rFonts w:ascii="Book Antiqua" w:eastAsia="宋体" w:hAnsi="Book Antiqua" w:cs="Times New Roman"/>
          <w:sz w:val="24"/>
          <w:szCs w:val="24"/>
        </w:rPr>
        <w:t>of</w:t>
      </w:r>
      <w:r w:rsidRPr="00D615A2">
        <w:rPr>
          <w:rFonts w:ascii="Book Antiqua" w:eastAsia="宋体" w:hAnsi="Book Antiqua" w:cs="Times New Roman"/>
          <w:sz w:val="24"/>
          <w:szCs w:val="24"/>
        </w:rPr>
        <w:t xml:space="preserve"> its different isoforms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"10.1126/science.270.5235.467", "ISBN" : "0036-8075 (Print)", "ISSN" : "0036-8075", "PMID" : "7569999", "abstract" : "A high-capacity system was developed to monitor the expression of many genes in parallel. Microarrays prepared by high-speed robotic printing of complementary DNAs on glass were used for quantitative expression measurements of the corresponding genes. Because of the small format and high density of the arrays, hybridization volumes of 2 microliters could be used that enabled detection of rare transcripts in probe mixtures derived from 2 micrograms of total cellular messenger RNA. Differential expression measurements of 45 Arabidopsis genes were made by means of simultaneous, two-color fluorescence hybridization.", "author" : [ { "dropping-particle" : "", "family" : "Schena", "given" : "M.", "non-dropping-particle" : "", "parse-names" : false, "suffix" : "" }, { "dropping-particle" : "", "family" : "Shalon", "given" : "D.", "non-dropping-particle" : "", "parse-names" : false, "suffix" : "" }, { "dropping-particle" : "", "family" : "Davis", "given" : "R. W.", "non-dropping-particle" : "", "parse-names" : false, "suffix" : "" }, { "dropping-particle" : "", "family" : "Brown", "given" : "P. O.", "non-dropping-particle" : "", "parse-names" : false, "suffix" : "" } ], "container-title" : "Science", "id" : "ITEM-1", "issued" : { "date-parts" : [ [ "1995" ] ] }, "page" : "467-470", "title" : "Quantitative Monitoring of Gene Expression Patterns with a Complementary DNA Microarray", "type" : "article", "volume" : "270" }, "uris" : [ "http://www.mendeley.com/documents/?uuid=0e929897-3e39-487c-81c2-8c2ba0bb59e2" ] }, { "id" : "ITEM-2", "itemData" : { "DOI" : "10.1126/science.278.5338.680", "ISBN" : "0036-8075 (Print)", "ISSN" : "00368075", "PMID" : "9381177", "abstract" : "DNA microarrays containing virtually every gene of Saccharomyces cerevisiae were used to carry out a comprehensive investigation of the temporal program of gene expression accompanying the metabolic shift from fermentation to respiration. The expression profiles observed for genes with known metabolic functions pointed to features of the metabolic reprogramming that occur during the diauxic shift, and the expression patterns of many previously uncharacterized genes provided clues to their possible functions. The same DNA microarrays were also used to identify genes whose expression was affected by deletion of the transcriptional co-repressor TUP1 or overexpression of the transcriptional activator YAP1. These results demonstrate the feasibility and utility of this approach to genomewide exploration of gene expression patterns.", "author" : [ { "dropping-particle" : "", "family" : "DeRisi", "given" : "J L", "non-dropping-particle" : "", "parse-names" : false, "suffix" : "" }, { "dropping-particle" : "", "family" : "Iyer", "given" : "V R", "non-dropping-particle" : "", "parse-names" : false, "suffix" : "" }, { "dropping-particle" : "", "family" : "Brown", "given" : "P O", "non-dropping-particle" : "", "parse-names" : false, "suffix" : "" } ], "container-title" : "Science (New York, N.Y.)", "id" : "ITEM-2", "issued" : { "date-parts" : [ [ "1997" ] ] }, "page" : "680-686", "title" : "Exploring the metabolic and genetic control of gene expression on a genomic scale.", "type" : "article-journal", "volume" : "278" }, "uris" : [ "http://www.mendeley.com/documents/?uuid=0e22d154-82e0-414a-9407-204afbf40064" ] }, { "id" : "ITEM-3", "itemData" : { "ISSN" : "0027-8424", "PMID" : "9843981", "abstract" : "A system of cluster analysis for genome-wide expression data from DNA microarray hybridization is described that uses standard statistical algorithms to arrange genes according to similarity in pattern of gene expression. The output is displayed graphically, conveying the clustering and the underlying expression data simultaneously in a form intuitive for biologists. We have found in the budding yeast Saccharomyces cerevisiae that clustering gene expression data groups together efficiently genes of known similar function, and we find a similar tendency in human data. Thus patterns seen in genome-wide expression experiments can be interpreted as indications of the status of cellular processes. Also, coexpression of genes of known function with poorly characterized or novel genes may provide a simple means of gaining leads to the functions of many genes for which information is not available currently.", "author" : [ { "dropping-particle" : "", "family" : "Eisen", "given" : "M B", "non-dropping-particle" : "", "parse-names" : false, "suffix" : "" }, { "dropping-particle" : "", "family" : "Spellman", "given" : "P T", "non-dropping-particle" : "", "parse-names" : false, "suffix" : "" }, { "dropping-particle" : "", "family" : "Brown", "given" : "P O", "non-dropping-particle" : "", "parse-names" : false, "suffix" : "" }, { "dropping-particle" : "", "family" : "Botstein", "given" : "D", "non-dropping-particle" : "", "parse-names" : false, "suffix" : "" } ], "container-title" : "Proceedings of the National Academy of Sciences of the United States of America", "id" : "ITEM-3", "issue" : "25", "issued" : { "date-parts" : [ [ "1998", "12", "8" ] ] }, "page" : "14863-8", "title" : "Cluster analysis and display of genome-wide expression patterns.", "type" : "article-journal", "volume" : "95" }, "uris" : [ "http://www.mendeley.com/documents/?uuid=ad039493-012d-44ff-af50-899ee3f9c9e0" ] } ], "mendeley" : { "previouslyFormattedCitation" : "&lt;sup&gt;[22\u201324]&lt;/sup&gt;"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[22–24]</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For probing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events, several splicing-sensitive microarray platforms have been developed</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"ISBN" : "0065-2598; 0065-2598", "ISSN" : "0065-2598", "PMID" : "18380341", "abstract" : "During the past approximately 20 years, studies on alternative splicing (AS) have largely been directed at the identification and characterization of factors and mecha nisms responsible for the control of splice site selection, using model substrates and on a case by case basis. These studies have provided a wealth of information on the factors and interactions that control formation of the spliceosome. However, relatively little is known about the global regulatory properties of AS. Important questions that need to be addressed are: which exons are alternatively spliced and under which cellular contexts, what are the functional roles of AS events in different cellular contexts, and how are AS events controlled and coordinated with each other and with other levels of gene regulation to achieve cell- and development-specific functions. During the past several years, new technologies and experimental strategies have provided insight into these questions. For example, custom microarrays and data analysis tools are playing a prominent role in the discovery and analysis of splicing regulation. Moreover, several non-microarray-based technologies are emerging that will likely further fuel progress in this area. This review focuses on recent advances made in the development and application of high-throughput methods to study AS.", "author" : [ { "dropping-particle" : "", "family" : "Calarco", "given" : "John A", "non-dropping-particle" : "", "parse-names" : false, "suffix" : "" }, { "dropping-particle" : "", "family" : "Saltzman", "given" : "Arneet L", "non-dropping-particle" : "", "parse-names" : false, "suffix" : "" }, { "dropping-particle" : "", "family" : "Ip", "given" : "Joanna Y", "non-dropping-particle" : "", "parse-names" : false, "suffix" : "" }, { "dropping-particle" : "", "family" : "Blencowe", "given" : "Benjamin J", "non-dropping-particle" : "", "parse-names" : false, "suffix" : "" } ], "container-title" : "Advances in experimental medicine and biology", "id" : "ITEM-1", "issued" : { "date-parts" : [ [ "2007" ] ] }, "page" : "64-84", "title" : "Technologies for the global discovery and analysis of alternative splicing.", "type" : "article-journal", "volume" : "623" }, "uris" : [ "http://www.mendeley.com/documents/?uuid=8580a461-d0b3-445e-9b62-3ed91c813af7" ] }, { "id" : "ITEM-2", "itemData" : { "DOI" : "10.1074/jbc.R700033200", "ISSN" : "0021-9258", "PMID" : "18024428", "abstract" : "Alternative splicing of mRNA precursors allows the synthesis of multiple mRNAs from a single primary transcript, significantly expanding the information content and regulatory possibilities of higher eukaryotic genomes. High-throughput enabling technologies, particularly large-scale sequencing and splicing-sensitive microarrays, are providing unprecedented opportunities to address key questions in this field. The picture emerging from these pioneering studies is that alternative splicing affects most human genes and a significant fraction of the genes in other multicellular organisms, with the potential to greatly influence the evolution of complex genomes. A combinatorial code of regulatory signals and factors can deploy physiologically coherent programs of alternative splicing that are distinct from those regulated at other steps of gene expression. Pre-mRNA splicing and its regulation play important roles in human pathologies, and genome-wide analyses in this area are paving the way for improved diagnostic tools and for the identification of novel and more specific pharmaceutical targets.", "author" : [ { "dropping-particle" : "", "family" : "Ben-Dov", "given" : "Claudia", "non-dropping-particle" : "", "parse-names" : false, "suffix" : "" }, { "dropping-particle" : "", "family" : "Hartmann", "given" : "Britta", "non-dropping-particle" : "", "parse-names" : false, "suffix" : "" }, { "dropping-particle" : "", "family" : "Lundgren", "given" : "Josefin", "non-dropping-particle" : "", "parse-names" : false, "suffix" : "" }, { "dropping-particle" : "", "family" : "Valc\u00e1rcel", "given" : "Juan", "non-dropping-particle" : "", "parse-names" : false, "suffix" : "" } ], "container-title" : "The Journal of biological chemistry", "id" : "ITEM-2", "issued" : { "date-parts" : [ [ "2008" ] ] }, "page" : "1229-1233", "title" : "Genome-wide analysis of alternative pre-mRNA splicing.", "type" : "article-journal", "volume" : "283" }, "uris" : [ "http://www.mendeley.com/documents/?uuid=54494894-49db-4def-b0b6-d12cc478edc2" ] }, { "id" : "ITEM-3", "itemData" : { "DOI" : "10.1016/j.cell.2009.02.001", "ISBN" : "1097-4172 (Electronic)\\r0092-8674 (Linking)", "ISSN" : "00928674", "PMID" : "19239889", "abstract" : "The pathway from gene activation in the nucleus to mRNA translation and decay at specific locations in the cytoplasm is both streamlined and highly interconnected. This review discusses how pre-mRNA processing, including 5??? cap addition, splicing, and polyadenylation, contributes to both the efficiency and fidelity of gene expression. The connections of pre-mRNA processing to upstream events in transcription and downstream events, including translation and mRNA decay, are elaborate, extensive, and remarkably interwoven. ?? 2009 Elsevier Inc. All rights reserved.", "author" : [ { "dropping-particle" : "", "family" : "Moore", "given" : "Melissa J.", "non-dropping-particle" : "", "parse-names" : false, "suffix" : "" }, { "dropping-particle" : "", "family" : "Proudfoot", "given" : "Nick J.", "non-dropping-particle" : "", "parse-names" : false, "suffix" : "" } ], "container-title" : "Cell", "id" : "ITEM-3", "issued" : { "date-parts" : [ [ "2009" ] ] }, "page" : "688-700", "title" : "Pre-mRNA Processing Reaches Back toTranscription and Ahead to Translation", "type" : "article", "volume" : "136" }, "uris" : [ "http://www.mendeley.com/documents/?uuid=cf868513-9992-4b33-b424-707e2e66f231" ] } ], "mendeley" : { "previouslyFormattedCitation" : "&lt;sup&gt;[3,25,26]&lt;/sup&gt;"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[3,25,26]</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Although vary from one another, these splicing-sensitive microarrays all utilize short oligonucleotide probes that designed across exon-exon junctions. </w:t>
      </w:r>
      <w:proofErr w:type="gramStart"/>
      <w:r w:rsidRPr="00D615A2">
        <w:rPr>
          <w:rFonts w:ascii="Book Antiqua" w:eastAsia="宋体" w:hAnsi="Book Antiqua" w:cs="Times New Roman"/>
          <w:sz w:val="24"/>
          <w:szCs w:val="24"/>
        </w:rPr>
        <w:t>cDNA</w:t>
      </w:r>
      <w:proofErr w:type="gramEnd"/>
      <w:r w:rsidRPr="00D615A2">
        <w:rPr>
          <w:rFonts w:ascii="Book Antiqua" w:eastAsia="宋体" w:hAnsi="Book Antiqua" w:cs="Times New Roman"/>
          <w:sz w:val="24"/>
          <w:szCs w:val="24"/>
        </w:rPr>
        <w:t xml:space="preserve"> samples were derived from mR</w:t>
      </w:r>
      <w:r w:rsidR="007C0C94" w:rsidRPr="00D615A2">
        <w:rPr>
          <w:rFonts w:ascii="Book Antiqua" w:eastAsia="宋体" w:hAnsi="Book Antiqua" w:cs="Times New Roman"/>
          <w:sz w:val="24"/>
          <w:szCs w:val="24"/>
        </w:rPr>
        <w:t>NA and hybridized to the probes</w:t>
      </w:r>
      <w:r w:rsidRPr="00D615A2">
        <w:rPr>
          <w:rFonts w:ascii="Book Antiqua" w:eastAsia="宋体" w:hAnsi="Book Antiqua" w:cs="Times New Roman"/>
          <w:sz w:val="24"/>
          <w:szCs w:val="24"/>
        </w:rPr>
        <w:t xml:space="preserve"> </w:t>
      </w:r>
      <w:r w:rsidR="007C0C94" w:rsidRPr="00D615A2">
        <w:rPr>
          <w:rFonts w:ascii="Book Antiqua" w:eastAsia="宋体" w:hAnsi="Book Antiqua" w:cs="Times New Roman"/>
          <w:sz w:val="24"/>
          <w:szCs w:val="24"/>
        </w:rPr>
        <w:t>(Figure 2</w:t>
      </w:r>
      <w:r w:rsidR="0069161A" w:rsidRPr="00D615A2">
        <w:rPr>
          <w:rFonts w:ascii="Book Antiqua" w:eastAsia="宋体" w:hAnsi="Book Antiqua" w:cs="Times New Roman"/>
          <w:sz w:val="24"/>
          <w:szCs w:val="24"/>
        </w:rPr>
        <w:t>A</w:t>
      </w:r>
      <w:r w:rsidR="007C0C94" w:rsidRPr="00D615A2">
        <w:rPr>
          <w:rFonts w:ascii="Book Antiqua" w:eastAsia="宋体" w:hAnsi="Book Antiqua" w:cs="Times New Roman"/>
          <w:sz w:val="24"/>
          <w:szCs w:val="24"/>
        </w:rPr>
        <w:t xml:space="preserve">). </w:t>
      </w:r>
      <w:r w:rsidRPr="00D615A2">
        <w:rPr>
          <w:rFonts w:ascii="Book Antiqua" w:eastAsia="宋体" w:hAnsi="Book Antiqua" w:cs="Times New Roman"/>
          <w:sz w:val="24"/>
          <w:szCs w:val="24"/>
        </w:rPr>
        <w:t>The signal intensity of these junction probes can then be used to infer exon inclusion ratio by sophisticated algorithms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"10.1038/nbt0402-353", "ISBN" : "1087-0156 (Print)", "ISSN" : "10870156", "PMID" : "11923840", "abstract" : "The human transcriptome is marked by extensive alternative mRNA splicing and the expression of many closely related genes, which may be difficult to distinguish using standard microarray techniques. Here we describe a sensitive and specific assay for parallel analysis of mRNA isoforms on a fiber-optic microarray platform. The method permits analysis of mRNA transcripts without prior RNA purification or cDNA synthesis. Using an endogenously expressed viral transcript as a model, we demonstrated that the assay readily detects mRNA isoforms from as little as 10-100 pg of total cellular RNA or directly from a few cells. Multiplexed analysis of human cancer cell lines revealed differences in mRNA splicing and suggested a potential autocrine mechanism in the development of choriocarcinomas. Our approach may be useful in the large-scale analysis of the role of alternative splicing in development and disease.", "author" : [ { "dropping-particle" : "", "family" : "Yeakley", "given" : "Joanne M", "non-dropping-particle" : "", "parse-names" : false, "suffix" : "" }, { "dropping-particle" : "", "family" : "Fan", "given" : "Jian-Bing", "non-dropping-particle" : "", "parse-names" : false, "suffix" : "" }, { "dropping-particle" : "", "family" : "Doucet", "given" : "Dennis", "non-dropping-particle" : "", "parse-names" : false, "suffix" : "" }, { "dropping-particle" : "", "family" : "Luo", "given" : "Lin", "non-dropping-particle" : "", "parse-names" : false, "suffix" : "" }, { "dropping-particle" : "", "family" : "Wickham", "given" : "Eliza", "non-dropping-particle" : "", "parse-names" : false, "suffix" : "" }, { "dropping-particle" : "", "family" : "Ye", "given" : "Zhen", "non-dropping-particle" : "", "parse-names" : false, "suffix" : "" }, { "dropping-particle" : "", "family" : "Chee", "given" : "Mark S", "non-dropping-particle" : "", "parse-names" : false, "suffix" : "" }, { "dropping-particle" : "", "family" : "Fu", "given" : "Xiang-Dong", "non-dropping-particle" : "", "parse-names" : false, "suffix" : "" } ], "container-title" : "Nature biotechnology", "id" : "ITEM-1", "issued" : { "date-parts" : [ [ "2002" ] ] }, "page" : "353-358", "title" : "Profiling alternative splicing on fiber-optic arrays.", "type" : "article-journal", "volume" : "20" }, "uris" : [ "http://www.mendeley.com/documents/?uuid=91f9f2b0-de42-4762-b798-3ee3068672ab" ] }, { "id" : "ITEM-2", "itemData" : { "DOI" : "10.1126/science.1090100", "ISBN" : "1095-9203; 0036-8075", "ISSN" : "0036-8075", "PMID" : "14684825", "abstract" : "Alternative pre-messenger RNA (pre-mRNA) splicing plays important roles in development, physiology, and disease, and more than half of human genes are alternatively spliced. To understand the biological roles and regulation of alternative splicing across different tissues and stages of development, systematic methods are needed. Here, we demonstrate the use of microarrays to monitor splicing at every exon-exon junction in more than 10,000 multi-exon human genes in 52 tissues and cell lines. These genome-wide data provide experimental evidence and tissue distributions for thousands of known and novel alternative splicing events. Adding to previous studies, the results indicate that at least 74% of human multi-exon genes are alternatively spliced.", "author" : [ { "dropping-particle" : "", "family" : "Johnson", "given" : "Jason M", "non-dropping-particle" : "", "parse-names" : false, "suffix" : "" }, { "dropping-particle" : "", "family" : "Castle", "given" : "John", "non-dropping-particle" : "", "parse-names" : false, "suffix" : "" }, { "dropping-particle" : "", "family" : "Garrett-Engele", "given" : "Philip", "non-dropping-particle" : "", "parse-names" : false, "suffix" : "" }, { "dropping-particle" : "", "family" : "Kan", "given" : "Zhengyan", "non-dropping-particle" : "", "parse-names" : false, "suffix" : "" }, { "dropping-particle" : "", "family" : "Loerch", "given" : "Patrick M", "non-dropping-particle" : "", "parse-names" : false, "suffix" : "" }, { "dropping-particle" : "", "family" : "Armour", "given" : "Christopher D", "non-dropping-particle" : "", "parse-names" : false, "suffix" : "" }, { "dropping-particle" : "", "family" : "Santos", "given" : "Ralph", "non-dropping-particle" : "", "parse-names" : false, "suffix" : "" }, { "dropping-particle" : "", "family" : "Schadt", "given" : "Eric E", "non-dropping-particle" : "", "parse-names" : false, "suffix" : "" }, { "dropping-particle" : "", "family" : "Stoughton", "given" : "Roland", "non-dropping-particle" : "", "parse-names" : false, "suffix" : "" }, { "dropping-particle" : "", "family" : "Shoemaker", "given" : "Daniel D", "non-dropping-particle" : "", "parse-names" : false, "suffix" : "" } ], "container-title" : "Science (New York, N.Y.)", "id" : "ITEM-2", "issued" : { "date-parts" : [ [ "2003" ] ] }, "page" : "2141-2144", "title" : "Genome-wide survey of human alternative pre-mRNA splicing with exon junction microarrays.", "type" : "article-journal", "volume" : "302" }, "uris" : [ "http://www.mendeley.com/documents/?uuid=674e06b3-66c8-4ceb-9a32-c5cf08499693" ] }, { "id" : "ITEM-3", "itemData" : { "DOI" : "10.1093/bioinformatics/btg1044", "ISBN" : "1367-4803\\r1460-2059", "ISSN" : "1367-4803", "PMID" : "12855476", "abstract" : "MOTIVATION: Alternative splicing allows a single gene to generate multiple mRNAs, which can be translated into functionally and structurally diverse proteins. One gene can have multiple variants coexisting at different concentrations. Estimating the relative abundance of each variant is important for the study of underlying biological function. Microarrays are standard tools that measure gene expression. But most design and analysis has not accounted for splice variants. Thus splice variant-specific chip designs and analysis algorithms are needed for accurate gene expression profiling. RESULTS: Inspired by Li and Wong (2001), we developed a gene structure-based algorithm to determine the relative abundance of known splice variants. Probe intensities are modeled across multiple experiments using gene structures as constraints. Model parameters are obtained through a maximum likelihood estimation (MLE) process/framework. The algorithm produces the relative concentration of each variant, as well as an affinity term associated with each probe. Validation of the algorithm is performed by a set of controlled spike experiments as well as endogenous tissue samples using a human splice variant array.", "author" : [ { "dropping-particle" : "", "family" : "Wang", "given" : "Hui", "non-dropping-particle" : "", "parse-names" : false, "suffix" : "" }, { "dropping-particle" : "", "family" : "Hubbell", "given" : "Earl", "non-dropping-particle" : "", "parse-names" : false, "suffix" : "" }, { "dropping-particle" : "", "family" : "Hu", "given" : "Jing-shan", "non-dropping-particle" : "", "parse-names" : false, "suffix" : "" }, { "dropping-particle" : "", "family" : "Mei", "given" : "Gangwu", "non-dropping-particle" : "", "parse-names" : false, "suffix" : "" }, { "dropping-particle" : "", "family" : "Cline", "given" : "Melissa", "non-dropping-particle" : "", "parse-names" : false, "suffix" : "" }, { "dropping-particle" : "", "family" : "Lu", "given" : "Gang", "non-dropping-particle" : "", "parse-names" : false, "suffix" : "" }, { "dropping-particle" : "", "family" : "Clark", "given" : "Tyson", "non-dropping-particle" : "", "parse-names" : false, "suffix" : "" }, { "dropping-particle" : "", "family" : "Siani-Rose", "given" : "Michael A", "non-dropping-particle" : "", "parse-names" : false, "suffix" : "" }, { "dropping-particle" : "", "family" : "Ares", "given" : "Manuel", "non-dropping-particle" : "", "parse-names" : false, "suffix" : "" }, { "dropping-particle" : "", "family" : "Kulp", "given" : "David C", "non-dropping-particle" : "", "parse-names" : false, "suffix" : "" }, { "dropping-particle" : "", "family" : "Haussler", "given" : "David", "non-dropping-particle" : "", "parse-names" : false, "suffix" : "" } ], "container-title" : "Bioinformatics (Oxford, England)", "id" : "ITEM-3", "issued" : { "date-parts" : [ [ "2003" ] ] }, "page" : "i315-i322", "title" : "Gene structure-based splice variant deconvolution using a microarray platform.", "type" : "article-journal", "volume" : "19 Suppl 1" }, "uris" : [ "http://www.mendeley.com/documents/?uuid=890f237f-2cf3-452b-b40a-e91aabea021a" ] }, { "id" : "ITEM-4", "itemData" : { "DOI" : "10.1093/nar/gnh173", "ISBN" : "1362-4962 (Electronic)\\r0305-1048 (Linking)", "ISSN" : "1362-4962", "PMID" : "15598820", "abstract" : "Alternative splicing has recently emerged as a major mechanism of regulation in the human genome, occurring in perhaps 40-60% of human genes. Thus, microarray studies of functional regulation could, in principle, be extended to detect not only the changes in the overall expression of a gene, but also changes in its splicing pattern between different tissues. However, since changes in the total expression of a gene and changes in its alternative splicing can be mixed in complex ways among a set of samples, separating these effects can be difficult, and is essential for their accurate assessment. We present a simple and general approach for distinguishing changes in alternative splicing from changes in expression, based on detecting systematic anti-correlation between the log-ratios of two different samples versus a pool containing both samples. We have tested this analysis method on microarray data for five human tissues, generated using a standard microarray platform and experimental protocols shown previously to be sensitive to alternative splicing. Our automatic analysis was able to detect a wide variety of tissue-specific alternative splicing events, such as exon skipping,mutually exclusive exons, alternative 3' and alternative 5' splicing, alternative initiation and alternative termination, all of which were validated by independent reverse-transcriptase PCR experiments, with validation rates of 70-85%. Our analysis method also enables hierarchical clustering of genes and samples by the level of similarity to their alternative splicing patterns, revealing patterns of tissue-specific regulation that are distinct from those obtained by hierarchical clustering of gene expression from the same microarray data. Our data and analysis source code are available from http://www.bioinformatics.ucla.edu/ASAP.", "author" : [ { "dropping-particle" : "", "family" : "Le", "given" : "Keith", "non-dropping-particle" : "", "parse-names" : false, "suffix" : "" }, { "dropping-particle" : "", "family" : "Mitsouras", "given" : "Katherine", "non-dropping-particle" : "", "parse-names" : false, "suffix" : "" }, { "dropping-particle" : "", "family" : "Roy", "given" : "Meenakshi", "non-dropping-particle" : "", "parse-names" : false, "suffix" : "" }, { "dropping-particle" : "", "family" : "Wang", "given" : "Qi", "non-dropping-particle" : "", "parse-names" : false, "suffix" : "" }, { "dropping-particle" : "", "family" : "Xu", "given" : "Qiang", "non-dropping-particle" : "", "parse-names" : false, "suffix" : "" }, { "dropping-particle" : "", "family" : "Nelson", "given" : "Stanley F", "non-dropping-particle" : "", "parse-names" : false, "suffix" : "" }, { "dropping-particle" : "", "family" : "Lee", "given" : "Christopher", "non-dropping-particle" : "", "parse-names" : false, "suffix" : "" } ], "container-title" : "Nucleic acids research", "id" : "ITEM-4", "issued" : { "date-parts" : [ [ "2004" ] ] }, "page" : "e180", "title" : "Detecting tissue-specific regulation of alternative splicing as a qualitative change in microarray data.", "type" : "article-journal", "volume" : "32" }, "uris" : [ "http://www.mendeley.com/documents/?uuid=8bf2d74b-2fea-4a7b-893f-16cd8b68b2e9" ] }, { "id" : "ITEM-5", "itemData" : { "DOI" : "10.1016/j.molcel.2004.12.004", "ISBN" : "1097-2765 (Print)\\r1097-2765 (Linking)", "ISSN" : "10972765", "PMID" : "15610736", "abstract" : "We describe the application of a microarray platform, which combines information from exon body and splice-junction probes, to perform a quantitative analysis of tissue-specific alternative splicing (AS) for thousands of exons in mammalian cells. Through this system, we have analyzed global features of AS in major mouse tissues. The results provide numerous inferences for the functions of tissue-specific AS, insights into how the evolutionary history of exons can impact on their inclusion levels, and also information on how global regulatory properties of AS define tissue type. Like global transcription profiles, global AS profiles reflect tissue identity. Interestingly, we find that transcription and AS act independently on different sets of genes in order to define tissue-specific expression profiles. These results demonstrate the utility of our quantitative microarray platform and data for revealing important global regulatory features of AS.", "author" : [ { "dropping-particle" : "", "family" : "Pan", "given" : "Qun", "non-dropping-particle" : "", "parse-names" : false, "suffix" : "" }, { "dropping-particle" : "", "family" : "Shai", "given" : "Ofer", "non-dropping-particle" : "", "parse-names" : false, "suffix" : "" }, { "dropping-particle" : "", "family" : "Misquitta", "given" : "Christine", "non-dropping-particle" : "", "parse-names" : false, "suffix" : "" }, { "dropping-particle" : "", "family" : "Zhang", "given" : "Wen", "non-dropping-particle" : "", "parse-names" : false, "suffix" : "" }, { "dropping-particle" : "", "family" : "Saltzman", "given" : "Arneet L.", "non-dropping-particle" : "", "parse-names" : false, "suffix" : "" }, { "dropping-particle" : "", "family" : "Mohammad", "given" : "Naveed", "non-dropping-particle" : "", "parse-names" : false, "suffix" : "" }, { "dropping-particle" : "", "family" : "Babak", "given" : "Tomas", "non-dropping-particle" : "", "parse-names" : false, "suffix" : "" }, { "dropping-particle" : "", "family" : "Siu", "given" : "Henry", "non-dropping-particle" : "", "parse-names" : false, "suffix" : "" }, { "dropping-particle" : "", "family" : "Hughes", "given" : "Timothy R.", "non-dropping-particle" : "", "parse-names" : false, "suffix" : "" }, { "dropping-particle" : "", "family" : "Morris", "given" : "Quaid D.", "non-dropping-particle" : "", "parse-names" : false, "suffix" : "" }, { "dropping-particle" : "", "family" : "Frey", "given" : "Brendan J.", "non-dropping-particle" : "", "parse-names" : false, "suffix" : "" }, { "dropping-particle" : "", "family" : "Blencowe", "given" : "Benjamin J.", "non-dropping-particle" : "", "parse-names" : false, "suffix" : "" } ], "container-title" : "Molecular Cell", "id" : "ITEM-5", "issued" : { "date-parts" : [ [ "2004" ] ] }, "page" : "929-941", "title" : "Revealing global regulatory features of mammalian alternative splicing using a quantitative microarray platform", "type" : "article-journal", "volume" : "16" }, "uris" : [ "http://www.mendeley.com/documents/?uuid=a3745149-2d66-4432-a2e3-eff61e046b66" ] }, { "id" : "ITEM-6", "itemData" : { "DOI" : "10.1126/science.1101312", "ISBN" : "1095-9203; 0036-8075", "ISSN" : "0036-8075", "PMID" : "15499012", "abstract" : "We used a maskless photolithography method to produce DNA oligonucleotide microarrays with unique probe sequences tiled throughout the genome of Drosophila melanogaster and across predicted splice junctions. RNA expression of protein coding and nonprotein coding sequences was determined for each major stage of the life cycle, including adult males and females. We detected transcriptional activity for 93% of annotated genes and RNA expression for 41% of the probes in intronic and intergenic sequences. Comparison to genome-wide RNA interference data and to gene annotations revealed distinguishable levels of expression for different classes of genes and higher levels of expression for genes with essential cellular functions. Differential splicing was observed in about 40% of predicted genes, and 5440 previously unknown splice forms were detected. Genes within conserved regions of synteny with D. pseudoobscura had highly correlated expression; these regions ranged in length from 10 to 900 kilobase pairs. The expressed intergenic and intronic sequences are more likely to be evolutionarily conserved than nonexpressed ones, and about 15% of them appear to be developmentally regulated. Our results provide a draft expression map for the entire nonrepetitive genome, which reveals a much more extensive and diverse set of expressed sequences than was previously predicted.", "author" : [ { "dropping-particle" : "", "family" : "Stolc", "given" : "Viktor", "non-dropping-particle" : "", "parse-names" : false, "suffix" : "" }, { "dropping-particle" : "", "family" : "Gauhar", "given" : "Zareen", "non-dropping-particle" : "", "parse-names" : false, "suffix" : "" }, { "dropping-particle" : "", "family" : "Mason", "given" : "Christopher", "non-dropping-particle" : "", "parse-names" : false, "suffix" : "" }, { "dropping-particle" : "", "family" : "Halasz", "given" : "Gabor", "non-dropping-particle" : "", "parse-names" : false, "suffix" : "" }, { "dropping-particle" : "", "family" : "Batenburg", "given" : "Marinus F", "non-dropping-particle" : "van", "parse-names" : false, "suffix" : "" }, { "dropping-particle" : "", "family" : "Rifkin", "given" : "Scott A", "non-dropping-particle" : "", "parse-names" : false, "suffix" : "" }, { "dropping-particle" : "", "family" : "Hua", "given" : "Sujun", "non-dropping-particle" : "", "parse-names" : false, "suffix" : "" }, { "dropping-particle" : "", "family" : "Herreman", "given" : "Tine", "non-dropping-particle" : "", "parse-names" : false, "suffix" : "" }, { "dropping-particle" : "", "family" : "Tongprasit", "given" : "Waraporn", "non-dropping-particle" : "", "parse-names" : false, "suffix" : "" }, { "dropping-particle" : "", "family" : "Barbano", "given" : "Paolo Emilio", "non-dropping-particle" : "", "parse-names" : false, "suffix" : "" }, { "dropping-particle" : "", "family" : "Bussemaker", "given" : "Harmen J", "non-dropping-particle" : "", "parse-names" : false, "suffix" : "" }, { "dropping-particle" : "", "family" : "White", "given" : "Kevin P", "non-dropping-particle" : "", "parse-names" : false, "suffix" : "" } ], "container-title" : "Science (New York, N.Y.)", "id" : "ITEM-6", "issued" : { "date-parts" : [ [ "2004" ] ] }, "page" : "655-660", "title" : "A gene expression map for the euchromatic genome of Drosophila melanogaster.", "type" : "article-journal", "volume" : "306" }, "uris" : [ "http://www.mendeley.com/documents/?uuid=4b92b638-e261-400a-a79c-e0bd54a75fe9" ] }, { "id" : "ITEM-7", "itemData" : { "DOI" : "10.1038/nmeth719", "ISBN" : "1548-7091\\r1548-7105", "ISSN" : "1548-7091", "PMID" : "15782199", "abstract" : "It is becoming increasingly clear that alternative splicing enables the complex development and homeostasis of higher organisms. To gain a better understanding of how splicing contributes to regulatory pathways, we have developed an alternative splicing library approach for the identification of alternatively spliced exons and their flanking regions by alternative splicing sequence enriched tags sequencing. Here, we have applied our approach to mouse melan-c melanocyte and B16-F10Y melanoma cell lines, in which 5,401 genes were found to be alternatively spliced. These genes include those encoding important regulatory factors such as cyclin D2, Ilk, MAPK12, MAPK14, RAB4, melastatin 1 and previously unidentified splicing events for 436 genes. Real-time PCR further identified cell line-specific exons for Tmc6, Abi1, Sorbs1, Ndel1 and Snx16. Thus, the ASL approach proved effective in identifying splicing events, which suggest that alternative splicing is important in melanoma development.", "author" : [ { "dropping-particle" : "", "family" : "Watahiki", "given" : "Akira", "non-dropping-particle" : "", "parse-names" : false, "suffix" : "" }, { "dropping-particle" : "", "family" : "Waki", "given" : "Kazunori", "non-dropping-particle" : "", "parse-names" : false, "suffix" : "" }, { "dropping-particle" : "", "family" : "Hayatsu", "given" : "Norihito", "non-dropping-particle" : "", "parse-names" : false, "suffix" : "" }, { "dropping-particle" : "", "family" : "Shiraki", "given" : "Toshiyuki", "non-dropping-particle" : "", "parse-names" : false, "suffix" : "" }, { "dropping-particle" : "", "family" : "Kondo", "given" : "Shinji", "non-dropping-particle" : "", "parse-names" : false, "suffix" : "" }, { "dropping-particle" : "", "family" : "Nakamura", "given" : "Mari", "non-dropping-particle" : "", "parse-names" : false, "suffix" : "" }, { "dropping-particle" : "", "family" : "Sasaki", "given" : "Daisuke", "non-dropping-particle" : "", "parse-names" : false, "suffix" : "" }, { "dropping-particle" : "", "family" : "Arakawa", "given" : "Takahiro", "non-dropping-particle" : "", "parse-names" : false, "suffix" : "" }, { "dropping-particle" : "", "family" : "Kawai", "given" : "Jun", "non-dropping-particle" : "", "parse-names" : false, "suffix" : "" }, { "dropping-particle" : "", "family" : "Harbers", "given" : "Matthias", "non-dropping-particle" : "", "parse-names" : false, "suffix" : "" }, { "dropping-particle" : "", "family" : "Hayashizaki", "given" : "Yoshihide", "non-dropping-particle" : "", "parse-names" : false, "suffix" : "" }, { "dropping-particle" : "", "family" : "Carninci", "given" : "Piero", "non-dropping-particle" : "", "parse-names" : false, "suffix" : "" } ], "container-title" : "Nature methods", "id" : "ITEM-7", "issued" : { "date-parts" : [ [ "2004" ] ] }, "page" : "233-239", "title" : "Libraries enriched for alternatively spliced exons reveal splicing patterns in melanocytes and melanomas.", "type" : "article-journal", "volume" : "1" }, "uris" : [ "http://www.mendeley.com/documents/?uuid=52852a1e-383f-4923-a7bb-db41f50fdf0b" ] }, { "id" : "ITEM-8", "itemData" : { "DOI" : "10.1101/gad.1314205", "ISBN" : "0890-9369", "ISSN" : "0890-9369", "PMID" : "15937219", "abstract" : "To gain insight into splicing regulation, we developed a microarray to assay all annotated alternative splicing events in Drosophila melanogaster and identified the alternative splice events controlled by four splicing regulators: dASF/SF2, B52/SRp55, hrp48, and PSI. The number of events controlled by each of these factors was found to be highly variable: dASF/SF2 strongly affects &gt;300 splicing events, whereas PSI strongly affects only 43 events. Pairwise analysis also revealed many instances of splice site usage affected by multiple factors and provides the framework to understand the network controlling the alternatively spliced mRNA isoforms that compose the Drosophila transcriptome.", "author" : [ { "dropping-particle" : "", "family" : "Blanchette", "given" : "Marco", "non-dropping-particle" : "", "parse-names" : false, "suffix" : "" }, { "dropping-particle" : "", "family" : "Green", "given" : "Richard E", "non-dropping-particle" : "", "parse-names" : false, "suffix" : "" }, { "dropping-particle" : "", "family" : "Brenner", "given" : "Steven E", "non-dropping-particle" : "", "parse-names" : false, "suffix" : "" }, { "dropping-particle" : "", "family" : "Rio", "given" : "Donald C", "non-dropping-particle" : "", "parse-names" : false, "suffix" : "" } ], "container-title" : "Genes &amp; development", "id" : "ITEM-8", "issued" : { "date-parts" : [ [ "2005" ] ] }, "page" : "1306-1314", "title" : "Global analysis of positive and negative pre-mRNA splicing regulators in Drosophila.", "type" : "article-journal", "volume" : "19" }, "uris" : [ "http://www.mendeley.com/documents/?uuid=1bebf44c-6956-4b72-8800-c84b1743ab78" ] }, { "id" : "ITEM-9", "itemData" : { "DOI" : "10.1038/ng1610", "ISBN" : "1061-4036 (Print)\\r1061-4036 (Linking)", "ISSN" : "1061-4036", "PMID" : "16041372", "abstract" : "Alternative RNA splicing greatly increases proteome diversity and may thereby contribute to tissue-specific functions. We carried out genome-wide quantitative analysis of alternative splicing using a custom Affymetrix microarray to assess the role of the neuronal splicing factor Nova in the brain. We used a stringent algorithm to identify 591 exons that were differentially spliced in the brain relative to immune tissues, and 6.6% of these showed major splicing defects in the neocortex of Nova2-/- mice. We tested 49 exons with the largest predicted Nova-dependent splicing changes and validated all 49 by RT-PCR. We analyzed the encoded proteins and found that all those with defined brain functions acted in the synapse (34 of 40, including neurotransmitter receptors, cation channels, adhesion and scaffold proteins) or in axon guidance (8 of 40). Moreover, of the 35 proteins with known interaction partners, 74% (26) interact with each other. Validating a large set of Nova RNA targets has led us to identify a multi-tiered network in which Nova regulates the exon content of RNAs encoding proteins that interact in the synapse.", "author" : [ { "dropping-particle" : "", "family" : "Ule", "given" : "Jernej", "non-dropping-particle" : "", "parse-names" : false, "suffix" : "" }, { "dropping-particle" : "", "family" : "Ule", "given" : "Aljaz", "non-dropping-particle" : "", "parse-names" : false, "suffix" : "" }, { "dropping-particle" : "", "family" : "Spencer", "given" : "Joanna", "non-dropping-particle" : "", "parse-names" : false, "suffix" : "" }, { "dropping-particle" : "", "family" : "Williams", "given" : "Alan", "non-dropping-particle" : "", "parse-names" : false, "suffix" : "" }, { "dropping-particle" : "", "family" : "Hu", "given" : "Jing-Shan", "non-dropping-particle" : "", "parse-names" : false, "suffix" : "" }, { "dropping-particle" : "", "family" : "Cline", "given" : "Melissa", "non-dropping-particle" : "", "parse-names" : false, "suffix" : "" }, { "dropping-particle" : "", "family" : "Wang", "given" : "Hui", "non-dropping-particle" : "", "parse-names" : false, "suffix" : "" }, { "dropping-particle" : "", "family" : "Clark", "given" : "Tyson", "non-dropping-particle" : "", "parse-names" : false, "suffix" : "" }, { "dropping-particle" : "", "family" : "Fraser", "given" : "Claire", "non-dropping-particle" : "", "parse-names" : false, "suffix" : "" }, { "dropping-particle" : "", "family" : "Ruggiu", "given" : "Matteo", "non-dropping-particle" : "", "parse-names" : false, "suffix" : "" }, { "dropping-particle" : "", "family" : "Zeeberg", "given" : "Barry R", "non-dropping-particle" : "", "parse-names" : false, "suffix" : "" }, { "dropping-particle" : "", "family" : "Kane", "given" : "David", "non-dropping-particle" : "", "parse-names" : false, "suffix" : "" }, { "dropping-particle" : "", "family" : "Weinstein", "given" : "John N", "non-dropping-particle" : "", "parse-names" : false, "suffix" : "" }, { "dropping-particle" : "", "family" : "Blume", "given" : "John", "non-dropping-particle" : "", "parse-names" : false, "suffix" : "" }, { "dropping-particle" : "", "family" : "Darnell", "given" : "Robert B", "non-dropping-particle" : "", "parse-names" : false, "suffix" : "" } ], "container-title" : "Nature genetics", "id" : "ITEM-9", "issued" : { "date-parts" : [ [ "2005" ] ] }, "page" : "844-852", "title" : "Nova regulates brain-specific splicing to shape the synapse.", "type" : "article-journal", "volume" : "37" }, "uris" : [ "http://www.mendeley.com/documents/?uuid=26c66561-ed1d-49f5-9425-943eb9dc482f" ] }, { "id" : "ITEM-10", "itemData" : { "DOI" : "10.1093/bioinformatics/btk028", "ISBN" : "1367-4803 (Print)\\r1367-4803 (Linking)", "ISSN" : "13674803", "PMID" : "16403798", "abstract" : "MOTIVATION: Alternative splicing (AS) is a frequent step in metozoan gene expression whereby the exons of genes are spliced in different combinations to generate multiple isoforms of mature mRNA. AS functions to enrich an organism's proteomic complexity and regulates gene expression. Despite its importance, the mechanisms underlying AS and its regulation are not well understood, especially in the context of global gene expression patterns. We present here an algorithm referred to as the Generative model for the Alternative Splicing Array Platform (GenASAP) that can predict the levels of AS for thousands of exon skipping events using data generated from custom microarrays. GenASAP uses Bayesian learning in an unsupervised probability model to accurately predict AS levels from the microarray data. GenASAP is capable of learning the hybridization profiles of microarray data, while modeling noise processes and missing or aberrant data. GenASAP has been successfully applied to the global discovery and analysis of AS in mammalian cells and tissues. RESULTS: GenASAP was applied to data obtained from a custom microarray designed for the monitoring of 3126 AS events in mouse cells and tissues. The microarray design included probes specific for exon body and junction sequences formed by the splicing of exons. Our results show that GenASAP provides accurate predictions for over one-third of the total events, as verified by independent RT-PCR assays. SUPPLEMENTARY INFORMATION: http://www.psi.toronto.edu/GenASAP.", "author" : [ { "dropping-particle" : "", "family" : "Shai", "given" : "Ofer", "non-dropping-particle" : "", "parse-names" : false, "suffix" : "" }, { "dropping-particle" : "", "family" : "Morris", "given" : "Quaid D.", "non-dropping-particle" : "", "parse-names" : false, "suffix" : "" }, { "dropping-particle" : "", "family" : "Blencowe", "given" : "Benjamin J.", "non-dropping-particle" : "", "parse-names" : false, "suffix" : "" }, { "dropping-particle" : "", "family" : "Frey", "given" : "Brendan J.", "non-dropping-particle" : "", "parse-names" : false, "suffix" : "" } ], "container-title" : "Bioinformatics", "id" : "ITEM-10", "issued" : { "date-parts" : [ [ "2006" ] ] }, "page" : "606-613", "title" : "Inferring global levels of alternative splicing isoforms using a generative model of microarray data", "type" : "article-journal", "volume" : "22" }, "uris" : [ "http://www.mendeley.com/documents/?uuid=7c436679-a6ef-4019-a145-2b1efe2abf4f" ] }, { "id" : "ITEM-11", "itemData" : { "DOI" : "10.1371/journal.pcbi.0020004", "ISBN" : "1553-7358 (Electronic)\\r1553-734X (Linking)", "ISSN" : "1553734X", "PMID" : "16424921", "abstract" : "Alternative splicing contributes to both gene regulation and protein diversity. To discover broad relationships between regulation of alternative splicing and sequence conservation, we applied a systems approach, using oligonucleotide microarrays designed to capture splicing information across the mouse genome. In a set of 22 adult tissues, we observe differential expression of RNA containing at least two alternative splice junctions for about 40% of the 6,216 alternative events we could detect. Statistical comparisons identify 171 cassette exons whose inclusion or skipping is different in brain relative to other tissues and another 28 exons whose splicing is different in muscle. A subset of these exons is associated with unusual blocks of intron sequence whose conservation in vertebrates rivals that of protein-coding exons. By focusing on sets of exons with similar regulatory patterns, we have identified new sequence motifs implicated in brain and muscle splicing regulation. Of note is a motif that is strikingly similar to the branchpoint consensus but is located downstream of the 5' splice site of exons included in muscle. Analysis of three paralogous membrane-associated guanylate kinase genes reveals that each contains a paralogous tissue-regulated exon with a similar tissue inclusion pattern. While the intron sequences flanking these exons remain highly conserved among mammalian orthologs, the paralogous flanking intron sequences have diverged considerably, suggesting unusually complex evolution of the regulation of alternative splicing in multigene families.", "author" : [ { "dropping-particle" : "", "family" : "Sugnet", "given" : "Charles W.", "non-dropping-particle" : "", "parse-names" : false, "suffix" : "" }, { "dropping-particle" : "", "family" : "Srinivasan", "given" : "Karpagam", "non-dropping-particle" : "", "parse-names" : false, "suffix" : "" }, { "dropping-particle" : "", "family" : "Clark", "given" : "Tyson A.", "non-dropping-particle" : "", "parse-names" : false, "suffix" : "" }, { "dropping-particle" : "", "family" : "O'Brien", "given" : "Georgeann", "non-dropping-particle" : "", "parse-names" : false, "suffix" : "" }, { "dropping-particle" : "", "family" : "Cline", "given" : "Melissa S.", "non-dropping-particle" : "", "parse-names" : false, "suffix" : "" }, { "dropping-particle" : "", "family" : "Wang", "given" : "Hui", "non-dropping-particle" : "", "parse-names" : false, "suffix" : "" }, { "dropping-particle" : "", "family" : "Williams", "given" : "Alan", "non-dropping-particle" : "", "parse-names" : false, "suffix" : "" }, { "dropping-particle" : "", "family" : "Kulp", "given" : "David", "non-dropping-particle" : "", "parse-names" : false, "suffix" : "" }, { "dropping-particle" : "", "family" : "Blume", "given" : "John E.", "non-dropping-particle" : "", "parse-names" : false, "suffix" : "" }, { "dropping-particle" : "", "family" : "Haussler", "given" : "David", "non-dropping-particle" : "", "parse-names" : false, "suffix" : "" }, { "dropping-particle" : "", "family" : "Ares", "given" : "Manuel", "non-dropping-particle" : "", "parse-names" : false, "suffix" : "" } ], "container-title" : "PLoS Computational Biology", "id" : "ITEM-11", "issued" : { "date-parts" : [ [ "2006" ] ] }, "title" : "Unusual intron conservation near tissue-regulated exons found by splicing microarrays", "type" : "article-journal", "volume" : "2" }, "uris" : [ "http://www.mendeley.com/documents/?uuid=87f69675-3e75-45e2-b436-07dd66d9587a" ] } ], "mendeley" : { "previouslyFormattedCitation" : "&lt;sup&gt;[27\u201337]&lt;/sup&gt;"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[27–37]</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These microarrays have been applied in a number of studies to generate genome-scale profiling of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and provided quantitative measurements of AS at different time points of development, across tissues, and upon </w:t>
      </w:r>
      <w:r w:rsidR="000808FC" w:rsidRPr="00D615A2">
        <w:rPr>
          <w:rFonts w:ascii="Book Antiqua" w:eastAsia="宋体" w:hAnsi="Book Antiqua" w:cs="Times New Roman"/>
          <w:sz w:val="24"/>
          <w:szCs w:val="24"/>
        </w:rPr>
        <w:t>perturbation</w:t>
      </w:r>
      <w:r w:rsidRPr="00D615A2">
        <w:rPr>
          <w:rFonts w:ascii="Book Antiqua" w:eastAsia="宋体" w:hAnsi="Book Antiqua" w:cs="Times New Roman"/>
          <w:sz w:val="24"/>
          <w:szCs w:val="24"/>
        </w:rPr>
        <w:t xml:space="preserve"> of interesting splicing factors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"10.1126/science.1090100", "ISBN" : "1095-9203; 0036-8075", "ISSN" : "0036-8075", "PMID" : "14684825", "abstract" : "Alternative pre-messenger RNA (pre-mRNA) splicing plays important roles in development, physiology, and disease, and more than half of human genes are alternatively spliced. To understand the biological roles and regulation of alternative splicing across different tissues and stages of development, systematic methods are needed. Here, we demonstrate the use of microarrays to monitor splicing at every exon-exon junction in more than 10,000 multi-exon human genes in 52 tissues and cell lines. These genome-wide data provide experimental evidence and tissue distributions for thousands of known and novel alternative splicing events. Adding to previous studies, the results indicate that at least 74% of human multi-exon genes are alternatively spliced.", "author" : [ { "dropping-particle" : "", "family" : "Johnson", "given" : "Jason M", "non-dropping-particle" : "", "parse-names" : false, "suffix" : "" }, { "dropping-particle" : "", "family" : "Castle", "given" : "John", "non-dropping-particle" : "", "parse-names" : false, "suffix" : "" }, { "dropping-particle" : "", "family" : "Garrett-Engele", "given" : "Philip", "non-dropping-particle" : "", "parse-names" : false, "suffix" : "" }, { "dropping-particle" : "", "family" : "Kan", "given" : "Zhengyan", "non-dropping-particle" : "", "parse-names" : false, "suffix" : "" }, { "dropping-particle" : "", "family" : "Loerch", "given" : "Patrick M", "non-dropping-particle" : "", "parse-names" : false, "suffix" : "" }, { "dropping-particle" : "", "family" : "Armour", "given" : "Christopher D", "non-dropping-particle" : "", "parse-names" : false, "suffix" : "" }, { "dropping-particle" : "", "family" : "Santos", "given" : "Ralph", "non-dropping-particle" : "", "parse-names" : false, "suffix" : "" }, { "dropping-particle" : "", "family" : "Schadt", "given" : "Eric E", "non-dropping-particle" : "", "parse-names" : false, "suffix" : "" }, { "dropping-particle" : "", "family" : "Stoughton", "given" : "Roland", "non-dropping-particle" : "", "parse-names" : false, "suffix" : "" }, { "dropping-particle" : "", "family" : "Shoemaker", "given" : "Daniel D", "non-dropping-particle" : "", "parse-names" : false, "suffix" : "" } ], "container-title" : "Science (New York, N.Y.)", "id" : "ITEM-1", "issued" : { "date-parts" : [ [ "2003" ] ] }, "page" : "2141-2144", "title" : "Genome-wide survey of human alternative pre-mRNA splicing with exon junction microarrays.", "type" : "article-journal", "volume" : "302" }, "uris" : [ "http://www.mendeley.com/documents/?uuid=674e06b3-66c8-4ceb-9a32-c5cf08499693" ] }, { "id" : "ITEM-2", "itemData" : { "DOI" : "10.1016/j.molcel.2004.12.004", "ISBN" : "1097-2765 (Print)\\r1097-2765 (Linking)", "ISSN" : "10972765", "PMID" : "15610736", "abstract" : "We describe the application of a microarray platform, which combines information from exon body and splice-junction probes, to perform a quantitative analysis of tissue-specific alternative splicing (AS) for thousands of exons in mammalian cells. Through this system, we have analyzed global features of AS in major mouse tissues. The results provide numerous inferences for the functions of tissue-specific AS, insights into how the evolutionary history of exons can impact on their inclusion levels, and also information on how global regulatory properties of AS define tissue type. Like global transcription profiles, global AS profiles reflect tissue identity. Interestingly, we find that transcription and AS act independently on different sets of genes in order to define tissue-specific expression profiles. These results demonstrate the utility of our quantitative microarray platform and data for revealing important global regulatory features of AS.", "author" : [ { "dropping-particle" : "", "family" : "Pan", "given" : "Qun", "non-dropping-particle" : "", "parse-names" : false, "suffix" : "" }, { "dropping-particle" : "", "family" : "Shai", "given" : "Ofer", "non-dropping-particle" : "", "parse-names" : false, "suffix" : "" }, { "dropping-particle" : "", "family" : "Misquitta", "given" : "Christine", "non-dropping-particle" : "", "parse-names" : false, "suffix" : "" }, { "dropping-particle" : "", "family" : "Zhang", "given" : "Wen", "non-dropping-particle" : "", "parse-names" : false, "suffix" : "" }, { "dropping-particle" : "", "family" : "Saltzman", "given" : "Arneet L.", "non-dropping-particle" : "", "parse-names" : false, "suffix" : "" }, { "dropping-particle" : "", "family" : "Mohammad", "given" : "Naveed", "non-dropping-particle" : "", "parse-names" : false, "suffix" : "" }, { "dropping-particle" : "", "family" : "Babak", "given" : "Tomas", "non-dropping-particle" : "", "parse-names" : false, "suffix" : "" }, { "dropping-particle" : "", "family" : "Siu", "given" : "Henry", "non-dropping-particle" : "", "parse-names" : false, "suffix" : "" }, { "dropping-particle" : "", "family" : "Hughes", "given" : "Timothy R.", "non-dropping-particle" : "", "parse-names" : false, "suffix" : "" }, { "dropping-particle" : "", "family" : "Morris", "given" : "Quaid D.", "non-dropping-particle" : "", "parse-names" : false, "suffix" : "" }, { "dropping-particle" : "", "family" : "Frey", "given" : "Brendan J.", "non-dropping-particle" : "", "parse-names" : false, "suffix" : "" }, { "dropping-particle" : "", "family" : "Blencowe", "given" : "Benjamin J.", "non-dropping-particle" : "", "parse-names" : false, "suffix" : "" } ], "container-title" : "Molecular Cell", "id" : "ITEM-2", "issued" : { "date-parts" : [ [ "2004" ] ] }, "page" : "929-941", "title" : "Revealing global regulatory features of mammalian alternative splicing using a quantitative microarray platform", "type" : "article-journal", "volume" : "16" }, "uris" : [ "http://www.mendeley.com/documents/?uuid=a3745149-2d66-4432-a2e3-eff61e046b66" ] }, { "id" : "ITEM-3", "itemData" : { "DOI" : "10.1126/science.1101312", "ISBN" : "1095-9203; 0036-8075", "ISSN" : "0036-8075", "PMID" : "15499012", "abstract" : "We used a maskless photolithography method to produce DNA oligonucleotide microarrays with unique probe sequences tiled throughout the genome of Drosophila melanogaster and across predicted splice junctions. RNA expression of protein coding and nonprotein coding sequences was determined for each major stage of the life cycle, including adult males and females. We detected transcriptional activity for 93% of annotated genes and RNA expression for 41% of the probes in intronic and intergenic sequences. Comparison to genome-wide RNA interference data and to gene annotations revealed distinguishable levels of expression for different classes of genes and higher levels of expression for genes with essential cellular functions. Differential splicing was observed in about 40% of predicted genes, and 5440 previously unknown splice forms were detected. Genes within conserved regions of synteny with D. pseudoobscura had highly correlated expression; these regions ranged in length from 10 to 900 kilobase pairs. The expressed intergenic and intronic sequences are more likely to be evolutionarily conserved than nonexpressed ones, and about 15% of them appear to be developmentally regulated. Our results provide a draft expression map for the entire nonrepetitive genome, which reveals a much more extensive and diverse set of expressed sequences than was previously predicted.", "author" : [ { "dropping-particle" : "", "family" : "Stolc", "given" : "Viktor", "non-dropping-particle" : "", "parse-names" : false, "suffix" : "" }, { "dropping-particle" : "", "family" : "Gauhar", "given" : "Zareen", "non-dropping-particle" : "", "parse-names" : false, "suffix" : "" }, { "dropping-particle" : "", "family" : "Mason", "given" : "Christopher", "non-dropping-particle" : "", "parse-names" : false, "suffix" : "" }, { "dropping-particle" : "", "family" : "Halasz", "given" : "Gabor", "non-dropping-particle" : "", "parse-names" : false, "suffix" : "" }, { "dropping-particle" : "", "family" : "Batenburg", "given" : "Marinus F", "non-dropping-particle" : "van", "parse-names" : false, "suffix" : "" }, { "dropping-particle" : "", "family" : "Rifkin", "given" : "Scott A", "non-dropping-particle" : "", "parse-names" : false, "suffix" : "" }, { "dropping-particle" : "", "family" : "Hua", "given" : "Sujun", "non-dropping-particle" : "", "parse-names" : false, "suffix" : "" }, { "dropping-particle" : "", "family" : "Herreman", "given" : "Tine", "non-dropping-particle" : "", "parse-names" : false, "suffix" : "" }, { "dropping-particle" : "", "family" : "Tongprasit", "given" : "Waraporn", "non-dropping-particle" : "", "parse-names" : false, "suffix" : "" }, { "dropping-particle" : "", "family" : "Barbano", "given" : "Paolo Emilio", "non-dropping-particle" : "", "parse-names" : false, "suffix" : "" }, { "dropping-particle" : "", "family" : "Bussemaker", "given" : "Harmen J", "non-dropping-particle" : "", "parse-names" : false, "suffix" : "" }, { "dropping-particle" : "", "family" : "White", "given" : "Kevin P", "non-dropping-particle" : "", "parse-names" : false, "suffix" : "" } ], "container-title" : "Science (New York, N.Y.)", "id" : "ITEM-3", "issued" : { "date-parts" : [ [ "2004" ] ] }, "page" : "655-660", "title" : "A gene expression map for the euchromatic genome of Drosophila melanogaster.", "type" : "article-journal", "volume" : "306" }, "uris" : [ "http://www.mendeley.com/documents/?uuid=4b92b638-e261-400a-a79c-e0bd54a75fe9" ] }, { "id" : "ITEM-4", "itemData" : { "DOI" : "10.1101/gad.1314205", "ISBN" : "0890-9369", "ISSN" : "0890-9369", "PMID" : "15937219", "abstract" : "To gain insight into splicing regulation, we developed a microarray to assay all annotated alternative splicing events in Drosophila melanogaster and identified the alternative splice events controlled by four splicing regulators: dASF/SF2, B52/SRp55, hrp48, and PSI. The number of events controlled by each of these factors was found to be highly variable: dASF/SF2 strongly affects &gt;300 splicing events, whereas PSI strongly affects only 43 events. Pairwise analysis also revealed many instances of splice site usage affected by multiple factors and provides the framework to understand the network controlling the alternatively spliced mRNA isoforms that compose the Drosophila transcriptome.", "author" : [ { "dropping-particle" : "", "family" : "Blanchette", "given" : "Marco", "non-dropping-particle" : "", "parse-names" : false, "suffix" : "" }, { "dropping-particle" : "", "family" : "Green", "given" : "Richard E", "non-dropping-particle" : "", "parse-names" : false, "suffix" : "" }, { "dropping-particle" : "", "family" : "Brenner", "given" : "Steven E", "non-dropping-particle" : "", "parse-names" : false, "suffix" : "" }, { "dropping-particle" : "", "family" : "Rio", "given" : "Donald C", "non-dropping-particle" : "", "parse-names" : false, "suffix" : "" } ], "container-title" : "Genes &amp; development", "id" : "ITEM-4", "issued" : { "date-parts" : [ [ "2005" ] ] }, "page" : "1306-1314", "title" : "Global analysis of positive and negative pre-mRNA splicing regulators in Drosophila.", "type" : "article-journal", "volume" : "19" }, "uris" : [ "http://www.mendeley.com/documents/?uuid=1bebf44c-6956-4b72-8800-c84b1743ab78" ] }, { "id" : "ITEM-5", "itemData" : { "DOI" : "10.1038/ng1610", "ISBN" : "1061-4036 (Print)\\r1061-4036 (Linking)", "ISSN" : "1061-4036", "PMID" : "16041372", "abstract" : "Alternative RNA splicing greatly increases proteome diversity and may thereby contribute to tissue-specific functions. We carried out genome-wide quantitative analysis of alternative splicing using a custom Affymetrix microarray to assess the role of the neuronal splicing factor Nova in the brain. We used a stringent algorithm to identify 591 exons that were differentially spliced in the brain relative to immune tissues, and 6.6% of these showed major splicing defects in the neocortex of Nova2-/- mice. We tested 49 exons with the largest predicted Nova-dependent splicing changes and validated all 49 by RT-PCR. We analyzed the encoded proteins and found that all those with defined brain functions acted in the synapse (34 of 40, including neurotransmitter receptors, cation channels, adhesion and scaffold proteins) or in axon guidance (8 of 40). Moreover, of the 35 proteins with known interaction partners, 74% (26) interact with each other. Validating a large set of Nova RNA targets has led us to identify a multi-tiered network in which Nova regulates the exon content of RNAs encoding proteins that interact in the synapse.", "author" : [ { "dropping-particle" : "", "family" : "Ule", "given" : "Jernej", "non-dropping-particle" : "", "parse-names" : false, "suffix" : "" }, { "dropping-particle" : "", "family" : "Ule", "given" : "Aljaz", "non-dropping-particle" : "", "parse-names" : false, "suffix" : "" }, { "dropping-particle" : "", "family" : "Spencer", "given" : "Joanna", "non-dropping-particle" : "", "parse-names" : false, "suffix" : "" }, { "dropping-particle" : "", "family" : "Williams", "given" : "Alan", "non-dropping-particle" : "", "parse-names" : false, "suffix" : "" }, { "dropping-particle" : "", "family" : "Hu", "given" : "Jing-Shan", "non-dropping-particle" : "", "parse-names" : false, "suffix" : "" }, { "dropping-particle" : "", "family" : "Cline", "given" : "Melissa", "non-dropping-particle" : "", "parse-names" : false, "suffix" : "" }, { "dropping-particle" : "", "family" : "Wang", "given" : "Hui", "non-dropping-particle" : "", "parse-names" : false, "suffix" : "" }, { "dropping-particle" : "", "family" : "Clark", "given" : "Tyson", "non-dropping-particle" : "", "parse-names" : false, "suffix" : "" }, { "dropping-particle" : "", "family" : "Fraser", "given" : "Claire", "non-dropping-particle" : "", "parse-names" : false, "suffix" : "" }, { "dropping-particle" : "", "family" : "Ruggiu", "given" : "Matteo", "non-dropping-particle" : "", "parse-names" : false, "suffix" : "" }, { "dropping-particle" : "", "family" : "Zeeberg", "given" : "Barry R", "non-dropping-particle" : "", "parse-names" : false, "suffix" : "" }, { "dropping-particle" : "", "family" : "Kane", "given" : "David", "non-dropping-particle" : "", "parse-names" : false, "suffix" : "" }, { "dropping-particle" : "", "family" : "Weinstein", "given" : "John N", "non-dropping-particle" : "", "parse-names" : false, "suffix" : "" }, { "dropping-particle" : "", "family" : "Blume", "given" : "John", "non-dropping-particle" : "", "parse-names" : false, "suffix" : "" }, { "dropping-particle" : "", "family" : "Darnell", "given" : "Robert B", "non-dropping-particle" : "", "parse-names" : false, "suffix" : "" } ], "container-title" : "Nature genetics", "id" : "ITEM-5", "issued" : { "date-parts" : [ [ "2005" ] ] }, "page" : "844-852", "title" : "Nova regulates brain-specific splicing to shape the synapse.", "type" : "article-journal", "volume" : "37" }, "uris" : [ "http://www.mendeley.com/documents/?uuid=26c66561-ed1d-49f5-9425-943eb9dc482f" ] }, { "id" : "ITEM-6", "itemData" : { "DOI" : "10.1371/journal.pcbi.0020004", "ISBN" : "1553-7358 (Electronic)\\r1553-734X (Linking)", "ISSN" : "1553734X", "PMID" : "16424921", "abstract" : "Alternative splicing contributes to both gene regulation and protein diversity. To discover broad relationships between regulation of alternative splicing and sequence conservation, we applied a systems approach, using oligonucleotide microarrays designed to capture splicing information across the mouse genome. In a set of 22 adult tissues, we observe differential expression of RNA containing at least two alternative splice junctions for about 40% of the 6,216 alternative events we could detect. Statistical comparisons identify 171 cassette exons whose inclusion or skipping is different in brain relative to other tissues and another 28 exons whose splicing is different in muscle. A subset of these exons is associated with unusual blocks of intron sequence whose conservation in vertebrates rivals that of protein-coding exons. By focusing on sets of exons with similar regulatory patterns, we have identified new sequence motifs implicated in brain and muscle splicing regulation. Of note is a motif that is strikingly similar to the branchpoint consensus but is located downstream of the 5' splice site of exons included in muscle. Analysis of three paralogous membrane-associated guanylate kinase genes reveals that each contains a paralogous tissue-regulated exon with a similar tissue inclusion pattern. While the intron sequences flanking these exons remain highly conserved among mammalian orthologs, the paralogous flanking intron sequences have diverged considerably, suggesting unusually complex evolution of the regulation of alternative splicing in multigene families.", "author" : [ { "dropping-particle" : "", "family" : "Sugnet", "given" : "Charles W.", "non-dropping-particle" : "", "parse-names" : false, "suffix" : "" }, { "dropping-particle" : "", "family" : "Srinivasan", "given" : "Karpagam", "non-dropping-particle" : "", "parse-names" : false, "suffix" : "" }, { "dropping-particle" : "", "family" : "Clark", "given" : "Tyson A.", "non-dropping-particle" : "", "parse-names" : false, "suffix" : "" }, { "dropping-particle" : "", "family" : "O'Brien", "given" : "Georgeann", "non-dropping-particle" : "", "parse-names" : false, "suffix" : "" }, { "dropping-particle" : "", "family" : "Cline", "given" : "Melissa S.", "non-dropping-particle" : "", "parse-names" : false, "suffix" : "" }, { "dropping-particle" : "", "family" : "Wang", "given" : "Hui", "non-dropping-particle" : "", "parse-names" : false, "suffix" : "" }, { "dropping-particle" : "", "family" : "Williams", "given" : "Alan", "non-dropping-particle" : "", "parse-names" : false, "suffix" : "" }, { "dropping-particle" : "", "family" : "Kulp", "given" : "David", "non-dropping-particle" : "", "parse-names" : false, "suffix" : "" }, { "dropping-particle" : "", "family" : "Blume", "given" : "John E.", "non-dropping-particle" : "", "parse-names" : false, "suffix" : "" }, { "dropping-particle" : "", "family" : "Haussler", "given" : "David", "non-dropping-particle" : "", "parse-names" : false, "suffix" : "" }, { "dropping-particle" : "", "family" : "Ares", "given" : "Manuel", "non-dropping-particle" : "", "parse-names" : false, "suffix" : "" } ], "container-title" : "PLoS Computational Biology", "id" : "ITEM-6", "issued" : { "date-parts" : [ [ "2006" ] ] }, "title" : "Unusual intron conservation near tissue-regulated exons found by splicing microarrays", "type" : "article-journal", "volume" : "2" }, "uris" : [ "http://www.mendeley.com/documents/?uuid=87f69675-3e75-45e2-b436-07dd66d9587a" ] } ], "mendeley" : { "previouslyFormattedCitation" : "&lt;sup&gt;[28,31,32,34,35,37]&lt;/sup&gt;"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[28,31,32,34,35,37]</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From these pioneer studies, genome-level regulatory </w:t>
      </w:r>
      <w:r w:rsidR="00A43F6F" w:rsidRPr="00D615A2">
        <w:rPr>
          <w:rFonts w:ascii="Book Antiqua" w:eastAsia="宋体" w:hAnsi="Book Antiqua" w:cs="Times New Roman"/>
          <w:sz w:val="24"/>
          <w:szCs w:val="24"/>
        </w:rPr>
        <w:t xml:space="preserve">mechanisms </w:t>
      </w:r>
      <w:r w:rsidRPr="00D615A2">
        <w:rPr>
          <w:rFonts w:ascii="Book Antiqua" w:eastAsia="宋体" w:hAnsi="Book Antiqua" w:cs="Times New Roman"/>
          <w:sz w:val="24"/>
          <w:szCs w:val="24"/>
        </w:rPr>
        <w:t>of AS were</w:t>
      </w:r>
      <w:r w:rsidR="00A43F6F" w:rsidRPr="00D615A2">
        <w:rPr>
          <w:rFonts w:ascii="Book Antiqua" w:eastAsia="宋体" w:hAnsi="Book Antiqua" w:cs="Times New Roman"/>
          <w:sz w:val="24"/>
          <w:szCs w:val="24"/>
        </w:rPr>
        <w:t xml:space="preserve"> </w:t>
      </w:r>
      <w:r w:rsidR="00186500" w:rsidRPr="00D615A2">
        <w:rPr>
          <w:rFonts w:ascii="Book Antiqua" w:eastAsia="宋体" w:hAnsi="Book Antiqua" w:cs="Times New Roman"/>
          <w:sz w:val="24"/>
          <w:szCs w:val="24"/>
        </w:rPr>
        <w:t xml:space="preserve">better </w:t>
      </w:r>
      <w:r w:rsidR="00A43F6F" w:rsidRPr="00D615A2">
        <w:rPr>
          <w:rFonts w:ascii="Book Antiqua" w:eastAsia="宋体" w:hAnsi="Book Antiqua" w:cs="Times New Roman"/>
          <w:sz w:val="24"/>
          <w:szCs w:val="24"/>
        </w:rPr>
        <w:t>understood</w:t>
      </w:r>
      <w:r w:rsidRPr="00D615A2">
        <w:rPr>
          <w:rFonts w:ascii="Book Antiqua" w:eastAsia="宋体" w:hAnsi="Book Antiqua" w:cs="Times New Roman"/>
          <w:sz w:val="24"/>
          <w:szCs w:val="24"/>
        </w:rPr>
        <w:t>, largely transformed our view about AS in every aspects including their evolution, dynamic regulation and their organization in global transcription networks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"10.1016/j.cell.2006.06.023", "ISSN" : "0092-8674", "PMID" : "16839875", "abstract" : "Recent analyses of sequence and microarray data have suggested that alternative splicing plays a major role in the generation of proteomic and functional diversity in metazoan organisms. Efforts are now being directed at establishing the full repertoire of functionally relevant transcript variants generated by alternative splicing, the specific roles of such variants in normal and disease physiology, and how alternative splicing is coordinated on a global level to achieve cell- and tissue-specific functions. Recent progress in these areas is summarized in this review.", "author" : [ { "dropping-particle" : "", "family" : "Blencowe", "given" : "Benjamin J", "non-dropping-particle" : "", "parse-names" : false, "suffix" : "" } ], "container-title" : "Cell", "id" : "ITEM-1", "issue" : "1", "issued" : { "date-parts" : [ [ "2006", "7", "14" ] ] }, "page" : "37-47", "title" : "Alternative splicing: new insights from global analyses.", "type" : "article-journal", "volume" : "126" }, "uris" : [ "http://www.mendeley.com/documents/?uuid=3a87334b-7206-4fb5-8740-803610d54573" ] }, { "id" : "ITEM-2", "itemData" : { "DOI" : "10.1261/rna.2603911.were", "author" : [ { "dropping-particle" : "", "family" : "Calarco", "given" : "JA", "non-dropping-particle" : "", "parse-names" : false, "suffix" : "" }, { "dropping-particle" : "", "family" : "Zhen", "given" : "M", "non-dropping-particle" : "", "parse-names" : false, "suffix" : "" }, { "dropping-particle" : "", "family" : "Blencowe", "given" : "BJ", "non-dropping-particle" : "", "parse-names" : false, "suffix" : "" } ], "container-title" : "RNA", "id" : "ITEM-2", "issue" : "Keene 2007", "issued" : { "date-parts" : [ [ "2011" ] ] }, "page" : "775-791", "title" : "Networking in a global world: establishing functional connections between neural splicing regulators and their target transcripts", "type" : "article-journal" }, "uris" : [ "http://www.mendeley.com/documents/?uuid=9a8ec5b5-00e6-4cf2-9b26-5450693e1eb2" ] } ], "mendeley" : { "previouslyFormattedCitation" : "&lt;sup&gt;[2,19]&lt;/sup&gt;"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[2,19]</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w:t>
      </w:r>
    </w:p>
    <w:p w:rsidR="00D326C4" w:rsidRPr="00D615A2" w:rsidRDefault="00D326C4" w:rsidP="00D615A2">
      <w:pPr>
        <w:spacing w:line="360" w:lineRule="auto"/>
        <w:ind w:firstLineChars="200" w:firstLine="480"/>
        <w:rPr>
          <w:rFonts w:ascii="Book Antiqua" w:eastAsia="宋体" w:hAnsi="Book Antiqua" w:cs="Times New Roman"/>
          <w:sz w:val="24"/>
          <w:szCs w:val="24"/>
        </w:rPr>
      </w:pPr>
      <w:r w:rsidRPr="00D615A2">
        <w:rPr>
          <w:rFonts w:ascii="Book Antiqua" w:eastAsia="宋体" w:hAnsi="Book Antiqua" w:cs="Times New Roman"/>
          <w:sz w:val="24"/>
          <w:szCs w:val="24"/>
        </w:rPr>
        <w:t xml:space="preserve">Recently, RNA sequencing technology has been evolving rapidly, and has become the method of choice for genome-wide AS analysis. In RNA sequencing method, cDNA fragments derived from </w:t>
      </w:r>
      <w:proofErr w:type="gramStart"/>
      <w:r w:rsidRPr="00D615A2">
        <w:rPr>
          <w:rFonts w:ascii="Book Antiqua" w:eastAsia="宋体" w:hAnsi="Book Antiqua" w:cs="Times New Roman"/>
          <w:sz w:val="24"/>
          <w:szCs w:val="24"/>
        </w:rPr>
        <w:t>poly(</w:t>
      </w:r>
      <w:proofErr w:type="gramEnd"/>
      <w:r w:rsidRPr="00D615A2">
        <w:rPr>
          <w:rFonts w:ascii="Book Antiqua" w:eastAsia="宋体" w:hAnsi="Book Antiqua" w:cs="Times New Roman"/>
          <w:sz w:val="24"/>
          <w:szCs w:val="24"/>
        </w:rPr>
        <w:t xml:space="preserve">A) selected RNA population are sequenced from the ends and generate a large number of short sequence tags (reads). These reads can then be mapped (aligned) back to the reference </w:t>
      </w:r>
      <w:proofErr w:type="spellStart"/>
      <w:r w:rsidRPr="00D615A2">
        <w:rPr>
          <w:rFonts w:ascii="Book Antiqua" w:eastAsia="宋体" w:hAnsi="Book Antiqua" w:cs="Times New Roman"/>
          <w:sz w:val="24"/>
          <w:szCs w:val="24"/>
        </w:rPr>
        <w:t>transcriptome</w:t>
      </w:r>
      <w:proofErr w:type="spellEnd"/>
      <w:r w:rsidRPr="00D615A2">
        <w:rPr>
          <w:rFonts w:ascii="Book Antiqua" w:eastAsia="宋体" w:hAnsi="Book Antiqua" w:cs="Times New Roman"/>
          <w:sz w:val="24"/>
          <w:szCs w:val="24"/>
        </w:rPr>
        <w:t xml:space="preserve"> and splice-mapped reads can reveal the exon-exon junctions</w:t>
      </w:r>
      <w:r w:rsidR="002A1183">
        <w:rPr>
          <w:rFonts w:ascii="Book Antiqua" w:eastAsia="宋体" w:hAnsi="Book Antiqua" w:cs="Times New Roman"/>
          <w:sz w:val="24"/>
          <w:szCs w:val="24"/>
        </w:rPr>
        <w:t xml:space="preserve"> (Figure 2</w:t>
      </w:r>
      <w:r w:rsidR="006511E2" w:rsidRPr="00D615A2">
        <w:rPr>
          <w:rFonts w:ascii="Book Antiqua" w:eastAsia="宋体" w:hAnsi="Book Antiqua" w:cs="Times New Roman"/>
          <w:sz w:val="24"/>
          <w:szCs w:val="24"/>
        </w:rPr>
        <w:t>B</w:t>
      </w:r>
      <w:r w:rsidR="002A1183">
        <w:rPr>
          <w:rFonts w:ascii="Book Antiqua" w:eastAsia="宋体" w:hAnsi="Book Antiqua" w:cs="Times New Roman"/>
          <w:sz w:val="24"/>
          <w:szCs w:val="24"/>
        </w:rPr>
        <w:t>)</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"10.1038/NMETH.1371", "author" : [ { "dropping-particle" : "", "family" : "Pepke", "given" : "Shirley", "non-dropping-particle" : "", "parse-names" : false, "suffix" : "" }, { "dropping-particle" : "", "family" : "Wold", "given" : "Barbara", "non-dropping-particle" : "", "parse-names" : false, "suffix" : "" }, { "dropping-particle" : "", "family" : "Mortazavi", "given" : "Ali", "non-dropping-particle" : "", "parse-names" : false, "suffix" : "" } ], "container-title" : "Nature methods", "id" : "ITEM-1", "issue" : "11", "issued" : { "date-parts" : [ [ "2009" ] ] }, "title" : "Computation for ChIP-seq and RNA-seq studies", "type" : "article-journal", "volume" : "6" }, "uris" : [ "http://www.mendeley.com/documents/?uuid=5c6f3f7d-d0d0-4ada-b886-1df30b4acb35" ] }, { "id" : "ITEM-2", "itemData" : { "DOI" : "10.1038/nrg3068", "ISSN" : "1471-0064", "PMID" : "21897427", "abstract" : "Transcriptomics studies often rely on partial reference transcriptomes that fail to capture the full catalogue of transcripts and their variations. Recent advances in sequencing technologies and assembly algorithms have facilitated the reconstruction of the entire transcriptome by deep RNA sequencing (RNA-seq), even without a reference genome. However, transcriptome assembly from billions of RNA-seq reads, which are often very short, poses a significant informatics challenge. This Review summarizes the recent developments in transcriptome assembly approaches - reference-based, de novo and combined strategies - along with some perspectives on transcriptome assembly in the near future.", "author" : [ { "dropping-particle" : "", "family" : "Martin", "given" : "Jeffrey a", "non-dropping-particle" : "", "parse-names" : false, "suffix" : "" }, { "dropping-particle" : "", "family" : "Wang", "given" : "Zhong", "non-dropping-particle" : "", "parse-names" : false, "suffix" : "" } ], "container-title" : "Nature reviews. Genetics", "id" : "ITEM-2", "issue" : "10", "issued" : { "date-parts" : [ [ "2011", "10" ] ] }, "page" : "671-82", "publisher" : "Nature Publishing Group", "title" : "Next-generation transcriptome assembly.", "type" : "article-journal", "volume" : "12" }, "uris" : [ "http://www.mendeley.com/documents/?uuid=74bcaafc-efc0-4ac5-91ce-32c56e376be7" ] } ], "mendeley" : { "previouslyFormattedCitation" : "&lt;sup&gt;[38,39]&lt;/sup&gt;"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[38,39]</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w:t>
      </w:r>
    </w:p>
    <w:p w:rsidR="00A56D0F" w:rsidRPr="00D615A2" w:rsidRDefault="00D326C4" w:rsidP="00D615A2">
      <w:pPr>
        <w:spacing w:line="360" w:lineRule="auto"/>
        <w:ind w:firstLineChars="200" w:firstLine="480"/>
        <w:rPr>
          <w:rFonts w:ascii="Book Antiqua" w:eastAsia="宋体" w:hAnsi="Book Antiqua" w:cs="Times New Roman"/>
          <w:sz w:val="24"/>
          <w:szCs w:val="24"/>
        </w:rPr>
      </w:pPr>
      <w:r w:rsidRPr="00D615A2">
        <w:rPr>
          <w:rFonts w:ascii="Book Antiqua" w:eastAsia="宋体" w:hAnsi="Book Antiqua" w:cs="Times New Roman"/>
          <w:sz w:val="24"/>
          <w:szCs w:val="24"/>
        </w:rPr>
        <w:t>Compare</w:t>
      </w:r>
      <w:r w:rsidR="000327E2" w:rsidRPr="00D615A2">
        <w:rPr>
          <w:rFonts w:ascii="Book Antiqua" w:eastAsia="宋体" w:hAnsi="Book Antiqua" w:cs="Times New Roman"/>
          <w:sz w:val="24"/>
          <w:szCs w:val="24"/>
        </w:rPr>
        <w:t>d</w:t>
      </w:r>
      <w:r w:rsidRPr="00D615A2">
        <w:rPr>
          <w:rFonts w:ascii="Book Antiqua" w:eastAsia="宋体" w:hAnsi="Book Antiqua" w:cs="Times New Roman"/>
          <w:sz w:val="24"/>
          <w:szCs w:val="24"/>
        </w:rPr>
        <w:t xml:space="preserve"> to microarray, RNA sequencing </w:t>
      </w:r>
      <w:r w:rsidR="00764962" w:rsidRPr="00D615A2">
        <w:rPr>
          <w:rFonts w:ascii="Book Antiqua" w:eastAsia="宋体" w:hAnsi="Book Antiqua" w:cs="Times New Roman"/>
          <w:sz w:val="24"/>
          <w:szCs w:val="24"/>
        </w:rPr>
        <w:t>(RNA-</w:t>
      </w:r>
      <w:proofErr w:type="spellStart"/>
      <w:r w:rsidR="00764962" w:rsidRPr="00D615A2">
        <w:rPr>
          <w:rFonts w:ascii="Book Antiqua" w:eastAsia="宋体" w:hAnsi="Book Antiqua" w:cs="Times New Roman"/>
          <w:sz w:val="24"/>
          <w:szCs w:val="24"/>
        </w:rPr>
        <w:t>Seq</w:t>
      </w:r>
      <w:proofErr w:type="spellEnd"/>
      <w:r w:rsidR="00764962" w:rsidRPr="00D615A2">
        <w:rPr>
          <w:rFonts w:ascii="Book Antiqua" w:eastAsia="宋体" w:hAnsi="Book Antiqua" w:cs="Times New Roman"/>
          <w:sz w:val="24"/>
          <w:szCs w:val="24"/>
        </w:rPr>
        <w:t xml:space="preserve">) </w:t>
      </w:r>
      <w:r w:rsidRPr="00D615A2">
        <w:rPr>
          <w:rFonts w:ascii="Book Antiqua" w:eastAsia="宋体" w:hAnsi="Book Antiqua" w:cs="Times New Roman"/>
          <w:sz w:val="24"/>
          <w:szCs w:val="24"/>
        </w:rPr>
        <w:t xml:space="preserve">does not rely on probes pre-designed across exon-exon junctions based on prior knowledge about the </w:t>
      </w:r>
      <w:proofErr w:type="spellStart"/>
      <w:r w:rsidRPr="00D615A2">
        <w:rPr>
          <w:rFonts w:ascii="Book Antiqua" w:eastAsia="宋体" w:hAnsi="Book Antiqua" w:cs="Times New Roman"/>
          <w:sz w:val="24"/>
          <w:szCs w:val="24"/>
        </w:rPr>
        <w:t>transcriptome</w:t>
      </w:r>
      <w:proofErr w:type="spellEnd"/>
      <w:r w:rsidRPr="00D615A2">
        <w:rPr>
          <w:rFonts w:ascii="Book Antiqua" w:eastAsia="宋体" w:hAnsi="Book Antiqua" w:cs="Times New Roman"/>
          <w:sz w:val="24"/>
          <w:szCs w:val="24"/>
        </w:rPr>
        <w:t xml:space="preserve"> under study, thus novel exons and splice junctions can be detected in an unbiased manner. RNA sequencing also has other </w:t>
      </w:r>
      <w:r w:rsidRPr="00D615A2">
        <w:rPr>
          <w:rFonts w:ascii="Book Antiqua" w:eastAsia="宋体" w:hAnsi="Book Antiqua" w:cs="Times New Roman"/>
          <w:sz w:val="24"/>
          <w:szCs w:val="24"/>
        </w:rPr>
        <w:lastRenderedPageBreak/>
        <w:t>advantages such as no cross-hybridization issues, higher sensitivity and broader dynamic range</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"10.1371/journal.pone.0072567", "ISSN" : "1932-6203", "PMID" : "23951329", "abstract" : "Spinal cord injury (SCI) is a devastating neurological disease without effective treatment. To generate a comprehensive view of the mechanisms involved in SCI pathology, we applied RNA-Sequencing (RNA-Seq) technology to characterize the temporal changes in global gene expression after contusive SCI in mice. We sequenced tissue samples from acute and subacute phases (2 days and 7 days after injury) and systematically characterized the transcriptomes with the goal of identifying pathways and genes critical in SCI pathology. The top enriched functional categories include \"inflammation response,\" \"neurological disease,\" \"cell death and survival\" and \"nervous system development.\" The top enriched pathways include LXR/RXR Activation and Atherosclerosis Signaling, etc. Furthermore, we developed a systems-based analysis framework in order to identify key determinants in the global gene networks of the acute and sub-acute phases. Some candidate genes that we identified have been shown to play important roles in SCI, which demonstrates the validity of our approach. There are also many genes whose functions in SCI have not been well studied and can be further investigated by future experiments. We have also incorporated pharmacogenomic information into our analyses. Among the genes identified, the ones with existing drug information can be readily tested in SCI animal models. Therefore, in this study we have described an example of how global gene profiling can be translated to identifying genes of interest for functional tests in the future and generating new hypotheses. Additionally, the RNA-Seq enables splicing isoform identification and the estimation of expression levels, thus providing useful information for increasing the specificity of drug design and reducing potential side effect. In summary, these results provide a valuable reference data resource for a better understanding of the SCI process in the acute and sub-acute phases.", "author" : [ { "dropping-particle" : "", "family" : "Chen", "given" : "Kenian", "non-dropping-particle" : "", "parse-names" : false, "suffix" : "" }, { "dropping-particle" : "", "family" : "Deng", "given" : "Shuyun", "non-dropping-particle" : "", "parse-names" : false, "suffix" : "" }, { "dropping-particle" : "", "family" : "Lu", "given" : "Hezuo", "non-dropping-particle" : "", "parse-names" : false, "suffix" : "" }, { "dropping-particle" : "", "family" : "Zheng", "given" : "Yiyan", "non-dropping-particle" : "", "parse-names" : false, "suffix" : "" }, { "dropping-particle" : "", "family" : "Yang", "given" : "Guodong", "non-dropping-particle" : "", "parse-names" : false, "suffix" : "" }, { "dropping-particle" : "", "family" : "Kim", "given" : "Dong", "non-dropping-particle" : "", "parse-names" : false, "suffix" : "" }, { "dropping-particle" : "", "family" : "Cao", "given" : "Qilin", "non-dropping-particle" : "", "parse-names" : false, "suffix" : "" }, { "dropping-particle" : "", "family" : "Wu", "given" : "Jia Qian", "non-dropping-particle" : "", "parse-names" : false, "suffix" : "" } ], "container-title" : "PloS one", "id" : "ITEM-1", "issue" : "8", "issued" : { "date-parts" : [ [ "2013", "1" ] ] }, "page" : "e72567", "title" : "RNA-Seq Characterization of Spinal Cord Injury Transcriptome in Acute/Subacute Phases: A Resource for Understanding the Pathology at the Systems Level.", "type" : "article-journal", "volume" : "8" }, "uris" : [ "http://www.mendeley.com/documents/?uuid=0d8e62ec-01de-4412-b904-09f43282d632" ] }, { "id" : "ITEM-2", "itemData" : { "DOI" : "10.1038/nbt1494", "ISSN" : "1546-1696", "PMID" : "18846086", "abstract" : "It could be argued that the greatest transformative aspect of the Human Genome Project has been not the sequencing of the genome itself, but the resultant development of new technologies. A host of new approaches has fundamentally changed the way we approach problems in basic and translational research. Now, a new generation of high-throughput sequencing technologies promises to again transform the scientific enterprise, potentially supplanting array-based technologies and opening up many new possibilities. By allowing DNA/RNA to be assayed more rapidly than previously possible, these next-generation platforms promise a deeper understanding of genome regulation and biology. Significantly enhancing sequencing throughput will allow us to follow the evolution of viral and bacterial resistance in real time, to uncover the huge diversity of novel genes that are currently inaccessible, to understand nucleic acid therapeutics, to better integrate biological information for a complete picture of health and disease at a personalized level and to move to advances that we cannot yet imagine.", "author" : [ { "dropping-particle" : "", "family" : "Kahvejian", "given" : "Avak", "non-dropping-particle" : "", "parse-names" : false, "suffix" : "" }, { "dropping-particle" : "", "family" : "Quackenbush", "given" : "John", "non-dropping-particle" : "", "parse-names" : false, "suffix" : "" }, { "dropping-particle" : "", "family" : "Thompson", "given" : "John F", "non-dropping-particle" : "", "parse-names" : false, "suffix" : "" } ], "container-title" : "Nature biotechnology", "id" : "ITEM-2", "issue" : "10", "issued" : { "date-parts" : [ [ "2008", "10" ] ] }, "page" : "1125-33", "title" : "What would you do if you could sequence everything?", "type" : "article-journal", "volume" : "26" }, "uris" : [ "http://www.mendeley.com/documents/?uuid=56510bad-b11d-4ace-af02-dc0cd0369d2f" ] }, { "id" : "ITEM-3", "itemData" : { "DOI" : "10.1186/1741-7007-9-34", "ISSN" : "1741-7007", "PMID" : "21627854", "abstract" : "Microarrays first made the analysis of the transcriptome possible, and have produced much important information. Today, however, researchers are increasingly turning to direct high-throughput sequencing -- RNA-Seq -- which has considerable advantages for examining transcriptome fine structure -- for example in the detection of allele-specific expression and splice junctions. In this article, we discuss the relative merits of the two techniques, the inherent biases in each, and whether all of the vast body of array work needs to be revisited using the newer technology. We conclude that microarrays remain useful and accurate tools for measuring expression levels, and RNA-Seq complements and extends microarray measurements.", "author" : [ { "dropping-particle" : "", "family" : "Malone", "given" : "John H", "non-dropping-particle" : "", "parse-names" : false, "suffix" : "" }, { "dropping-particle" : "", "family" : "Oliver", "given" : "Brian", "non-dropping-particle" : "", "parse-names" : false, "suffix" : "" } ], "container-title" : "BMC biology", "id" : "ITEM-3", "issued" : { "date-parts" : [ [ "2011", "1" ] ] }, "page" : "34", "title" : "Microarrays, deep sequencing and the true measure of the transcriptome.", "type" : "article-journal", "volume" : "9" }, "uris" : [ "http://www.mendeley.com/documents/?uuid=6c080863-1cc4-4d30-97a6-c991a2a32168" ] }, { "id" : "ITEM-4", "itemData" : { "DOI" : "10.1186/1471-2164-10-161", "ISSN" : "1471-2164", "PMID" : "19371429", "abstract" : "BACKGROUND: Microarrays revolutionized biological research by enabling gene expression comparisons on a transcriptome-wide scale. Microarrays, however, do not estimate absolute expression level accurately. At present, high throughput sequencing is emerging as an alternative methodology for transcriptome studies. Although free of many limitations imposed by microarray design, its potential to estimate absolute transcript levels is unknown.\n\nRESULTS: In this study, we evaluate relative accuracy of microarrays and transcriptome sequencing (RNA-Seq) using third methodology: proteomics. We find that RNA-Seq provides a better estimate of absolute expression levels.\n\nCONCLUSION: Our result shows that in terms of overall technical performance, RNA-Seq is the technique of choice for studies that require accurate estimation of absolute transcript levels.", "author" : [ { "dropping-particle" : "", "family" : "Fu", "given" : "Xing", "non-dropping-particle" : "", "parse-names" : false, "suffix" : "" }, { "dropping-particle" : "", "family" : "Fu", "given" : "Ning", "non-dropping-particle" : "", "parse-names" : false, "suffix" : "" }, { "dropping-particle" : "", "family" : "Guo", "given" : "Song", "non-dropping-particle" : "", "parse-names" : false, "suffix" : "" }, { "dropping-particle" : "", "family" : "Yan", "given" : "Zheng", "non-dropping-particle" : "", "parse-names" : false, "suffix" : "" }, { "dropping-particle" : "", "family" : "Xu", "given" : "Ying", "non-dropping-particle" : "", "parse-names" : false, "suffix" : "" }, { "dropping-particle" : "", "family" : "Hu", "given" : "Hao", "non-dropping-particle" : "", "parse-names" : false, "suffix" : "" }, { "dropping-particle" : "", "family" : "Menzel", "given" : "Corinna", "non-dropping-particle" : "", "parse-names" : false, "suffix" : "" }, { "dropping-particle" : "", "family" : "Chen", "given" : "Wei", "non-dropping-particle" : "", "parse-names" : false, "suffix" : "" }, { "dropping-particle" : "", "family" : "Li", "given" : "Yixue", "non-dropping-particle" : "", "parse-names" : false, "suffix" : "" }, { "dropping-particle" : "", "family" : "Zeng", "given" : "Rong", "non-dropping-particle" : "", "parse-names" : false, "suffix" : "" }, { "dropping-particle" : "", "family" : "Khaitovich", "given" : "Philipp", "non-dropping-particle" : "", "parse-names" : false, "suffix" : "" } ], "container-title" : "BMC genomics", "id" : "ITEM-4", "issued" : { "date-parts" : [ [ "2009", "1" ] ] }, "page" : "161", "title" : "Estimating accuracy of RNA-Seq and microarrays with proteomics.", "type" : "article-journal", "volume" : "10" }, "uris" : [ "http://www.mendeley.com/documents/?uuid=4381bfc4-c4d6-41f1-ac95-295d50e524a0" ] }, { "id" : "ITEM-5", "itemData" : { "DOI" : "10.1101/gr.079558.108", "ISSN" : "1088-9051", "PMID" : "18550803", "abstract" : "Ultra-high-throughput sequencing is emerging as an attractive alternative to microarrays for genotyping, analysis of methylation patterns, and identification of transcription factor binding sites. Here, we describe an application of the Illumina sequencing (formerly Solexa sequencing) platform to study mRNA expression levels. Our goals were to estimate technical variance associated with Illumina sequencing in this context and to compare its ability to identify differentially expressed genes with existing array technologies. To do so, we estimated gene expression differences between liver and kidney RNA samples using multiple sequencing replicates, and compared the sequencing data to results obtained from Affymetrix arrays using the same RNA samples. We find that the Illumina sequencing data are highly replicable, with relatively little technical variation, and thus, for many purposes, it may suffice to sequence each mRNA sample only once (i.e., using one lane). The information in a single lane of Illumina sequencing data appears comparable to that in a single array in enabling identification of differentially expressed genes, while allowing for additional analyses such as detection of low-expressed genes, alternative splice variants, and novel transcripts. Based on our observations, we propose an empirical protocol and a statistical framework for the analysis of gene expression using ultra-high-throughput sequencing technology.", "author" : [ { "dropping-particle" : "", "family" : "Marioni", "given" : "John C", "non-dropping-particle" : "", "parse-names" : false, "suffix" : "" }, { "dropping-particle" : "", "family" : "Mason", "given" : "Christopher E", "non-dropping-particle" : "", "parse-names" : false, "suffix" : "" }, { "dropping-particle" : "", "family" : "Mane", "given" : "Shrikant M", "non-dropping-particle" : "", "parse-names" : false, "suffix" : "" }, { "dropping-particle" : "", "family" : "Stephens", "given" : "Matthew", "non-dropping-particle" : "", "parse-names" : false, "suffix" : "" }, { "dropping-particle" : "", "family" : "Gilad", "given" : "Yoav", "non-dropping-particle" : "", "parse-names" : false, "suffix" : "" } ], "container-title" : "Genome research", "id" : "ITEM-5", "issue" : "9", "issued" : { "date-parts" : [ [ "2008", "9" ] ] }, "page" : "1509-17", "title" : "RNA-seq: an assessment of technical reproducibility and comparison with gene expression arrays.", "type" : "article-journal", "volume" : "18" }, "uris" : [ "http://www.mendeley.com/documents/?uuid=98af9dfe-6f01-4aa3-b865-78c00a204aa0" ] }, { "id" : "ITEM-6", "itemData" : { "DOI" : "10.1186/1471-2105-14-91", "ISSN" : "1471-2105", "PMID" : "23497356", "abstract" : "BACKGROUND: Finding genes that are differentially expressed between conditions is an integral part of understanding the molecular basis of phenotypic variation. In the past decades, DNA microarrays have been used extensively to quantify the abundance of mRNA corresponding to different genes, and more recently high-throughput sequencing of cDNA (RNA-seq) has emerged as a powerful competitor. As the cost of sequencing decreases, it is conceivable that the use of RNA-seq for differential expression analysis will increase rapidly. To exploit the possibilities and address the challenges posed by this relatively new type of data, a number of software packages have been developed especially for differential expression analysis of RNA-seq data.\n\nRESULTS: We conducted an extensive comparison of eleven methods for differential expression analysis of RNA-seq data. All methods are freely available within the R framework and take as input a matrix of counts, i.e. the number of reads mapping to each genomic feature of interest in each of a number of samples. We evaluate the methods based on both simulated data and real RNA-seq data.\n\nCONCLUSIONS: Very small sample sizes, which are still common in RNA-seq experiments, impose problems for all evaluated methods and any results obtained under such conditions should be interpreted with caution. For larger sample sizes, the methods combining a variance-stabilizing transformation with the 'limma' method for differential expression analysis perform well under many different conditions, as does the nonparametric SAMseq method.", "author" : [ { "dropping-particle" : "", "family" : "Soneson", "given" : "Charlotte", "non-dropping-particle" : "", "parse-names" : false, "suffix" : "" }, { "dropping-particle" : "", "family" : "Delorenzi", "given" : "Mauro", "non-dropping-particle" : "", "parse-names" : false, "suffix" : "" } ], "container-title" : "BMC bioinformatics", "id" : "ITEM-6", "issue" : "1", "issued" : { "date-parts" : [ [ "2013", "1" ] ] }, "page" : "91", "publisher" : "BMC Bioinformatics", "title" : "A comparison of methods for differential expression analysis of RNA-seq data.", "type" : "article-journal", "volume" : "14" }, "uris" : [ "http://www.mendeley.com/documents/?uuid=138f389c-e5d2-41e4-b499-46ebfaa652b4" ] }, { "id" : "ITEM-7", "itemData" : { "DOI" : "10.1093/nar/gks804", "ISSN" : "1362-4962", "PMID" : "22965124", "abstract" : "RNA-seq, has recently become an attractive method of choice in the studies of transcriptomes, promising several advantages compared with microarrays. In this study, we sought to assess the contribution of the different analytical steps involved in the analysis of RNA-seq data generated with the Illumina platform, and to perform a cross-platform comparison based on the results obtained through Affymetrix microarray. As a case study for our work we, used the Saccharomyces cerevisiae strain CEN.PK 113-7D, grown under two different conditions (batch and chemostat). Here, we asses the influence of genetic variation on the estimation of gene expression level using three different aligners for read-mapping (Gsnap, Stampy and TopHat) on S288c genome, the capabilities of five different statistical methods to detect differential gene expression (baySeq, Cuffdiff, DESeq, edgeR and NOISeq) and we explored the consistency between RNA-seq analysis using reference genome and de novo assembly approach. High reproducibility among biological replicates (correlation\u22650.99) and high consistency between the two platforms for analysis of gene expression levels (correlation\u22650.91) are reported. The results from differential gene expression identification derived from the different statistical methods, as well as their integrated analysis results based on gene ontology annotation are in good agreement. Overall, our study provides a useful and comprehensive comparison between the two platforms (RNA-seq and microrrays) for gene expression analysis and addresses the contribution of the different steps involved in the analysis of RNA-seq data.", "author" : [ { "dropping-particle" : "", "family" : "Nookaew", "given" : "Intawat", "non-dropping-particle" : "", "parse-names" : false, "suffix" : "" }, { "dropping-particle" : "", "family" : "Papini", "given" : "Marta", "non-dropping-particle" : "", "parse-names" : false, "suffix" : "" }, { "dropping-particle" : "", "family" : "Pornputtapong", "given" : "Natapol", "non-dropping-particle" : "", "parse-names" : false, "suffix" : "" }, { "dropping-particle" : "", "family" : "Scalcinati", "given" : "Gionata", "non-dropping-particle" : "", "parse-names" : false, "suffix" : "" }, { "dropping-particle" : "", "family" : "Fagerberg", "given" : "Linn", "non-dropping-particle" : "", "parse-names" : false, "suffix" : "" }, { "dropping-particle" : "", "family" : "Uhl\u00e9n", "given" : "Matthias", "non-dropping-particle" : "", "parse-names" : false, "suffix" : "" }, { "dropping-particle" : "", "family" : "Nielsen", "given" : "Jens", "non-dropping-particle" : "", "parse-names" : false, "suffix" : "" } ], "container-title" : "Nucleic acids research", "id" : "ITEM-7", "issue" : "20", "issued" : { "date-parts" : [ [ "2012", "11", "1" ] ] }, "page" : "10084-97", "title" : "A comprehensive comparison of RNA-Seq-based transcriptome analysis from reads to differential gene expression and cross-comparison with microarrays: a case study in Saccharomyces cerevisiae.", "type" : "article-journal", "volume" : "40" }, "uris" : [ "http://www.mendeley.com/documents/?uuid=bbb74168-c863-447a-88a3-8e5fe3da2fdf" ] } ], "mendeley" : { "previouslyFormattedCitation" : "&lt;sup&gt;[40\u201346]&lt;/sup&gt;"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[40–46]</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As the technology keeps improving and cost continue</w:t>
      </w:r>
      <w:r w:rsidR="00B329D2" w:rsidRPr="00D615A2">
        <w:rPr>
          <w:rFonts w:ascii="Book Antiqua" w:eastAsia="宋体" w:hAnsi="Book Antiqua" w:cs="Times New Roman"/>
          <w:sz w:val="24"/>
          <w:szCs w:val="24"/>
        </w:rPr>
        <w:t>s</w:t>
      </w:r>
      <w:r w:rsidRPr="00D615A2">
        <w:rPr>
          <w:rFonts w:ascii="Book Antiqua" w:eastAsia="宋体" w:hAnsi="Book Antiqua" w:cs="Times New Roman"/>
          <w:sz w:val="24"/>
          <w:szCs w:val="24"/>
        </w:rPr>
        <w:t xml:space="preserve"> to decline, longer read length and deeper sequencing coverage can lead to more accurate AS detection at a reasonable price.</w:t>
      </w:r>
    </w:p>
    <w:p w:rsidR="00EC5662" w:rsidRPr="00D615A2" w:rsidRDefault="00D326C4" w:rsidP="00D615A2">
      <w:pPr>
        <w:spacing w:line="360" w:lineRule="auto"/>
        <w:ind w:firstLineChars="200" w:firstLine="480"/>
        <w:rPr>
          <w:rFonts w:ascii="Book Antiqua" w:eastAsia="宋体" w:hAnsi="Book Antiqua" w:cs="Times New Roman"/>
          <w:sz w:val="24"/>
          <w:szCs w:val="24"/>
        </w:rPr>
      </w:pPr>
      <w:r w:rsidRPr="00D615A2">
        <w:rPr>
          <w:rFonts w:ascii="Book Antiqua" w:eastAsia="宋体" w:hAnsi="Book Antiqua" w:cs="Times New Roman"/>
          <w:sz w:val="24"/>
          <w:szCs w:val="24"/>
        </w:rPr>
        <w:t xml:space="preserve">High-throughput RT-PCR has also been developed and used for monitoring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changes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"10.1261/rna.1877010.patterns", "author" : [ { "dropping-particle" : "", "family" : "Brosseau", "given" : "JP", "non-dropping-particle" : "", "parse-names" : false, "suffix" : "" }, { "dropping-particle" : "", "family" : "Lucier", "given" : "JF", "non-dropping-particle" : "", "parse-names" : false, "suffix" : "" }, { "dropping-particle" : "", "family" : "Lapointe", "given" : "Elvy", "non-dropping-particle" : "", "parse-names" : false, "suffix" : "" } ], "container-title" : "RNA", "id" : "ITEM-1", "issued" : { "date-parts" : [ [ "2010" ] ] }, "page" : "442-449", "title" : "High-throughput quantification of splicing isoforms", "type" : "article-journal" }, "uris" : [ "http://www.mendeley.com/documents/?uuid=8f2c9962-5705-4b24-a6cf-27281165ebfd" ] }, { "id" : "ITEM-2", "itemData" : { "DOI" : "10.1038/ncomms3480", "ISSN" : "2041-1723", "PMID" : "24048253", "abstract" : "Reprogramming somatic cells into induced pluripotent stem cells (iPSCs) has provided huge insight into the pathways, mechanisms and transcription factors that control differentiation. Here we use high-throughput RT-PCR technology to take a snapshot of splicing changes in the full spectrum of high- and low-expressed genes during induction of fibroblasts, from several donors, into iPSCs and their subsequent redifferentiation. We uncover a programme of concerted alternative splicing changes involved in late mesoderm differentiation and controlled by key splicing regulators MBNL1 and RBFOX2. These critical splicing adjustments arise early in vertebrate evolution and remain fixed in at least 10 genes (including PLOD2, CLSTN1, ATP2A1, PALM, ITGA6, KIF13A, FMNL3, PPIP5K1, MARK2 and FNIP1), implying that vertebrates require alternative splicing to fully implement the instructions of transcriptional control networks.", "author" : [ { "dropping-particle" : "", "family" : "Venables", "given" : "Julian P", "non-dropping-particle" : "", "parse-names" : false, "suffix" : "" }, { "dropping-particle" : "", "family" : "Lapasset", "given" : "Laure", "non-dropping-particle" : "", "parse-names" : false, "suffix" : "" }, { "dropping-particle" : "", "family" : "Gadea", "given" : "Gilles", "non-dropping-particle" : "", "parse-names" : false, "suffix" : "" }, { "dropping-particle" : "", "family" : "Fort", "given" : "Philippe", "non-dropping-particle" : "", "parse-names" : false, "suffix" : "" }, { "dropping-particle" : "", "family" : "Klinck", "given" : "Roscoe", "non-dropping-particle" : "", "parse-names" : false, "suffix" : "" }, { "dropping-particle" : "", "family" : "Irimia", "given" : "Manuel", "non-dropping-particle" : "", "parse-names" : false, "suffix" : "" }, { "dropping-particle" : "", "family" : "Vignal", "given" : "Emmanuel", "non-dropping-particle" : "", "parse-names" : false, "suffix" : "" }, { "dropping-particle" : "", "family" : "Thibault", "given" : "Philippe", "non-dropping-particle" : "", "parse-names" : false, "suffix" : "" }, { "dropping-particle" : "", "family" : "Prinos", "given" : "Panagiotis", "non-dropping-particle" : "", "parse-names" : false, "suffix" : "" }, { "dropping-particle" : "", "family" : "Chabot", "given" : "Benoit", "non-dropping-particle" : "", "parse-names" : false, "suffix" : "" }, { "dropping-particle" : "", "family" : "Abou Elela", "given" : "Sherif", "non-dropping-particle" : "", "parse-names" : false, "suffix" : "" }, { "dropping-particle" : "", "family" : "Roux", "given" : "Pierre", "non-dropping-particle" : "", "parse-names" : false, "suffix" : "" }, { "dropping-particle" : "", "family" : "Lemaitre", "given" : "Jean-Marc", "non-dropping-particle" : "", "parse-names" : false, "suffix" : "" }, { "dropping-particle" : "", "family" : "Tazi", "given" : "Jamal", "non-dropping-particle" : "", "parse-names" : false, "suffix" : "" } ], "container-title" : "Nature communications", "id" : "ITEM-2", "issue" : "May", "issued" : { "date-parts" : [ [ "2013", "1" ] ] }, "page" : "2480", "publisher" : "Nature Publishing Group", "title" : "MBNL1 and RBFOX2 cooperate to establish a splicing programme involved in pluripotent stem cell differentiation.", "type" : "article-journal", "volume" : "4" }, "uris" : [ "http://www.mendeley.com/documents/?uuid=8dc84fbf-f0e6-4727-96b0-4fa137626cb2" ] }, { "id" : "ITEM-3", "itemData" : { "DOI" : "10.1038/nsmb.1608", "ISSN" : "1545-9985", "PMID" : "19448617", "abstract" : "Alternative splicing of pre-mRNA increases the diversity of protein functions. Here we show that about half of all active alternative splicing events in ovarian and breast tissues are changed in tumors, and many seem to be regulated by a single factor; sequence analysis revealed binding sites for the RNA binding protein FOX2 downstream of one-third of the exons skipped in cancer. High-resolution analysis of FOX2 binding sites defined the precise positions relative to alternative exons at which the protein may function as either a silencer or an enhancer. Most of the identified targets were shifted in the same direction by FOX2 depletion in cell lines as they were in breast and ovarian cancer tissues. Notably, we found expression of FOX2 itself is downregulated in ovarian cancer and its splicing is altered in breast cancer samples. These results suggest that the decreased expression of FOX2 in cancer tissues modulates splicing and controls proliferation.", "author" : [ { "dropping-particle" : "", "family" : "Venables", "given" : "Julian P", "non-dropping-particle" : "", "parse-names" : false, "suffix" : "" }, { "dropping-particle" : "", "family" : "Klinck", "given" : "Roscoe", "non-dropping-particle" : "", "parse-names" : false, "suffix" : "" }, { "dropping-particle" : "", "family" : "Koh", "given" : "ChuShin", "non-dropping-particle" : "", "parse-names" : false, "suffix" : "" }, { "dropping-particle" : "", "family" : "Gervais-Bird", "given" : "Julien", "non-dropping-particle" : "", "parse-names" : false, "suffix" : "" }, { "dropping-particle" : "", "family" : "Bramard", "given" : "Anne", "non-dropping-particle" : "", "parse-names" : false, "suffix" : "" }, { "dropping-particle" : "", "family" : "Inkel", "given" : "Lyna", "non-dropping-particle" : "", "parse-names" : false, "suffix" : "" }, { "dropping-particle" : "", "family" : "Durand", "given" : "Mathieu", "non-dropping-particle" : "", "parse-names" : false, "suffix" : "" }, { "dropping-particle" : "", "family" : "Couture", "given" : "Sonia", "non-dropping-particle" : "", "parse-names" : false, "suffix" : "" }, { "dropping-particle" : "", "family" : "Froehlich", "given" : "Ulrike", "non-dropping-particle" : "", "parse-names" : false, "suffix" : "" }, { "dropping-particle" : "", "family" : "Lapointe", "given" : "Elvy", "non-dropping-particle" : "", "parse-names" : false, "suffix" : "" }, { "dropping-particle" : "", "family" : "Lucier", "given" : "Jean-Fran\u00e7ois", "non-dropping-particle" : "", "parse-names" : false, "suffix" : "" }, { "dropping-particle" : "", "family" : "Thibault", "given" : "Philippe", "non-dropping-particle" : "", "parse-names" : false, "suffix" : "" }, { "dropping-particle" : "", "family" : "Rancourt", "given" : "Claudine", "non-dropping-particle" : "", "parse-names" : false, "suffix" : "" }, { "dropping-particle" : "", "family" : "Tremblay", "given" : "Karine", "non-dropping-particle" : "", "parse-names" : false, "suffix" : "" }, { "dropping-particle" : "", "family" : "Prinos", "given" : "Panagiotis", "non-dropping-particle" : "", "parse-names" : false, "suffix" : "" }, { "dropping-particle" : "", "family" : "Chabot", "given" : "Benoit", "non-dropping-particle" : "", "parse-names" : false, "suffix" : "" }, { "dropping-particle" : "", "family" : "Elela", "given" : "Sherif Abou", "non-dropping-particle" : "", "parse-names" : false, "suffix" : "" } ], "container-title" : "Nature structural &amp; molecular biology", "id" : "ITEM-3", "issue" : "6", "issued" : { "date-parts" : [ [ "2009", "6" ] ] }, "page" : "670-6", "title" : "Cancer-associated regulation of alternative splicing.", "type" : "article-journal", "volume" : "16" }, "uris" : [ "http://www.mendeley.com/documents/?uuid=c1b5e39e-357a-4bc0-96fc-bf43888fcef6" ] } ], "mendeley" : { "previouslyFormattedCitation" : "&lt;sup&gt;[47\u201349]&lt;/sup&gt;"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[47–49]</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Although the number of AS events monitored is limited by priori knowledge from reference AS database, in theory, it has the advantage of avoiding biases towards the highly expressed genes and can quantify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of medium- and extremely low-expressed genes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"10.1038/nature10098", "ISSN" : "1476-4687", "PMID" : "21593866", "abstract" : "Gene expression is a multistep process that involves the transcription, translation and turnover of messenger RNAs and proteins. Although it is one of the most fundamental processes of life, the entire cascade has never been quantified on a genome-wide scale. Here we simultaneously measured absolute mRNA and protein abundance and turnover by parallel metabolic pulse labelling for more than 5,000 genes in mammalian cells. Whereas mRNA and protein levels correlated better than previously thought, corresponding half-lives showed no correlation. Using a quantitative model we have obtained the first genome-scale prediction of synthesis rates of mRNAs and proteins. We find that the cellular abundance of proteins is predominantly controlled at the level of translation. Genes with similar combinations of mRNA and protein stability shared functional properties, indicating that half-lives evolved under energetic and dynamic constraints. Quantitative information about all stages of gene expression provides a rich resource and helps to provide a greater understanding of the underlying design principles.", "author" : [ { "dropping-particle" : "", "family" : "Schwanh\u00e4usser", "given" : "Bj\u00f6rn", "non-dropping-particle" : "", "parse-names" : false, "suffix" : "" }, { "dropping-particle" : "", "family" : "Busse", "given" : "Dorothea", "non-dropping-particle" : "", "parse-names" : false, "suffix" : "" }, { "dropping-particle" : "", "family" : "Li", "given" : "Na", "non-dropping-particle" : "", "parse-names" : false, "suffix" : "" }, { "dropping-particle" : "", "family" : "Dittmar", "given" : "Gunnar", "non-dropping-particle" : "", "parse-names" : false, "suffix" : "" }, { "dropping-particle" : "", "family" : "Schuchhardt", "given" : "Johannes", "non-dropping-particle" : "", "parse-names" : false, "suffix" : "" }, { "dropping-particle" : "", "family" : "Wolf", "given" : "Jana", "non-dropping-particle" : "", "parse-names" : false, "suffix" : "" }, { "dropping-particle" : "", "family" : "Chen", "given" : "Wei", "non-dropping-particle" : "", "parse-names" : false, "suffix" : "" }, { "dropping-particle" : "", "family" : "Selbach", "given" : "Matthias", "non-dropping-particle" : "", "parse-names" : false, "suffix" : "" } ], "container-title" : "Nature", "id" : "ITEM-1", "issue" : "7347", "issued" : { "date-parts" : [ [ "2011", "5", "19" ] ] }, "page" : "337-42", "title" : "Global quantification of mammalian gene expression control.", "type" : "article-journal", "volume" : "473" }, "uris" : [ "http://www.mendeley.com/documents/?uuid=a34591dc-b65c-43c1-9d7a-7702ec863bbc" ] } ], "mendeley" : { "previouslyFormattedCitation" : "&lt;sup&gt;[50]&lt;/sup&gt;"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[50]</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There is also a very good correlation between percent-spliced-in (PSI</w:t>
      </w:r>
      <w:r w:rsidR="0007640A" w:rsidRPr="00D615A2">
        <w:rPr>
          <w:rFonts w:ascii="Book Antiqua" w:eastAsia="宋体" w:hAnsi="Book Antiqua" w:cs="Times New Roman"/>
          <w:sz w:val="24"/>
          <w:szCs w:val="24"/>
        </w:rPr>
        <w:t>, the percent of transcripts t</w:t>
      </w:r>
      <w:r w:rsidR="005A18E9" w:rsidRPr="00D615A2">
        <w:rPr>
          <w:rFonts w:ascii="Book Antiqua" w:eastAsia="宋体" w:hAnsi="Book Antiqua" w:cs="Times New Roman"/>
          <w:sz w:val="24"/>
          <w:szCs w:val="24"/>
        </w:rPr>
        <w:t xml:space="preserve">hat </w:t>
      </w:r>
      <w:r w:rsidR="00873A2B" w:rsidRPr="00D615A2">
        <w:rPr>
          <w:rFonts w:ascii="Book Antiqua" w:eastAsia="宋体" w:hAnsi="Book Antiqua" w:cs="Times New Roman"/>
          <w:sz w:val="24"/>
          <w:szCs w:val="24"/>
        </w:rPr>
        <w:t xml:space="preserve">include </w:t>
      </w:r>
      <w:r w:rsidR="005A18E9" w:rsidRPr="00D615A2">
        <w:rPr>
          <w:rFonts w:ascii="Book Antiqua" w:eastAsia="宋体" w:hAnsi="Book Antiqua" w:cs="Times New Roman"/>
          <w:sz w:val="24"/>
          <w:szCs w:val="24"/>
        </w:rPr>
        <w:t>a specific</w:t>
      </w:r>
      <w:r w:rsidR="0007640A" w:rsidRPr="00D615A2">
        <w:rPr>
          <w:rFonts w:ascii="Book Antiqua" w:eastAsia="宋体" w:hAnsi="Book Antiqua" w:cs="Times New Roman"/>
          <w:sz w:val="24"/>
          <w:szCs w:val="24"/>
        </w:rPr>
        <w:t xml:space="preserve"> </w:t>
      </w:r>
      <w:r w:rsidR="006365DC">
        <w:rPr>
          <w:rFonts w:ascii="Book Antiqua" w:eastAsia="宋体" w:hAnsi="Book Antiqua" w:cs="Times New Roman" w:hint="eastAsia"/>
          <w:sz w:val="24"/>
          <w:szCs w:val="24"/>
        </w:rPr>
        <w:t>AS</w:t>
      </w:r>
      <w:r w:rsidR="0007640A" w:rsidRPr="00D615A2">
        <w:rPr>
          <w:rFonts w:ascii="Book Antiqua" w:eastAsia="宋体" w:hAnsi="Book Antiqua" w:cs="Times New Roman"/>
          <w:sz w:val="24"/>
          <w:szCs w:val="24"/>
        </w:rPr>
        <w:t xml:space="preserve"> exon</w:t>
      </w:r>
      <w:r w:rsidR="00976EB6" w:rsidRPr="00D615A2">
        <w:rPr>
          <w:rFonts w:ascii="Book Antiqua" w:eastAsia="宋体" w:hAnsi="Book Antiqua" w:cs="Times New Roman"/>
          <w:sz w:val="24"/>
          <w:szCs w:val="24"/>
        </w:rPr>
        <w:t xml:space="preserve">; </w:t>
      </w:r>
      <w:r w:rsidR="00CD31B1" w:rsidRPr="00D615A2">
        <w:rPr>
          <w:rFonts w:ascii="Book Antiqua" w:eastAsia="宋体" w:hAnsi="Book Antiqua" w:cs="Times New Roman"/>
          <w:sz w:val="24"/>
          <w:szCs w:val="24"/>
        </w:rPr>
        <w:t>Figure 2</w:t>
      </w:r>
      <w:r w:rsidRPr="00D615A2">
        <w:rPr>
          <w:rFonts w:ascii="Book Antiqua" w:eastAsia="宋体" w:hAnsi="Book Antiqua" w:cs="Times New Roman"/>
          <w:sz w:val="24"/>
          <w:szCs w:val="24"/>
        </w:rPr>
        <w:t>) values obtained with RNA-</w:t>
      </w:r>
      <w:proofErr w:type="spellStart"/>
      <w:r w:rsidRPr="00D615A2">
        <w:rPr>
          <w:rFonts w:ascii="Book Antiqua" w:eastAsia="宋体" w:hAnsi="Book Antiqua" w:cs="Times New Roman"/>
          <w:sz w:val="24"/>
          <w:szCs w:val="24"/>
        </w:rPr>
        <w:t>Seq</w:t>
      </w:r>
      <w:proofErr w:type="spellEnd"/>
      <w:r w:rsidRPr="00D615A2">
        <w:rPr>
          <w:rFonts w:ascii="Book Antiqua" w:eastAsia="宋体" w:hAnsi="Book Antiqua" w:cs="Times New Roman"/>
          <w:sz w:val="24"/>
          <w:szCs w:val="24"/>
        </w:rPr>
        <w:t xml:space="preserve"> data and the PCR-based method for events in which RNA-</w:t>
      </w:r>
      <w:proofErr w:type="spellStart"/>
      <w:r w:rsidRPr="00D615A2">
        <w:rPr>
          <w:rFonts w:ascii="Book Antiqua" w:eastAsia="宋体" w:hAnsi="Book Antiqua" w:cs="Times New Roman"/>
          <w:sz w:val="24"/>
          <w:szCs w:val="24"/>
        </w:rPr>
        <w:t>Seq</w:t>
      </w:r>
      <w:proofErr w:type="spellEnd"/>
      <w:r w:rsidRPr="00D615A2">
        <w:rPr>
          <w:rFonts w:ascii="Book Antiqua" w:eastAsia="宋体" w:hAnsi="Book Antiqua" w:cs="Times New Roman"/>
          <w:sz w:val="24"/>
          <w:szCs w:val="24"/>
        </w:rPr>
        <w:t xml:space="preserve"> data had enough coverage to produce confident PSI estimates, suggesting that PCR-based method is consistent with RNA-</w:t>
      </w:r>
      <w:proofErr w:type="spellStart"/>
      <w:r w:rsidRPr="00D615A2">
        <w:rPr>
          <w:rFonts w:ascii="Book Antiqua" w:eastAsia="宋体" w:hAnsi="Book Antiqua" w:cs="Times New Roman"/>
          <w:sz w:val="24"/>
          <w:szCs w:val="24"/>
        </w:rPr>
        <w:t>Seq</w:t>
      </w:r>
      <w:proofErr w:type="spellEnd"/>
      <w:r w:rsidRPr="00D615A2">
        <w:rPr>
          <w:rFonts w:ascii="Book Antiqua" w:eastAsia="宋体" w:hAnsi="Book Antiqua" w:cs="Times New Roman"/>
          <w:sz w:val="24"/>
          <w:szCs w:val="24"/>
        </w:rPr>
        <w:t xml:space="preserve"> and these two methods can complement each other</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"10.1038/nature12270", "ISSN" : "1476-4687", "PMID" : "23739326", "abstract" : "Previous investigations of the core gene regulatory circuitry that controls the pluripotency of embryonic stem (ES) cells have largely focused on the roles of transcription, chromatin and non-coding RNA regulators. Alternative splicing represents a widely acting mode of gene regulation, yet its role in regulating ES-cell pluripotency and differentiation is poorly understood. Here we identify the muscleblind-like RNA binding proteins, MBNL1 and MBNL2, as conserved and direct negative regulators of a large program of cassette exon alternative splicing events that are differentially regulated between ES cells and other cell types. Knockdown of MBNL proteins in differentiated cells causes switching to an ES-cell-like alternative splicing pattern for approximately half of these events, whereas overexpression of MBNL proteins in ES cells promotes differentiated-cell-like alternative splicing patterns. Among the MBNL-regulated events is an ES-cell-specific alternative splicing switch in the forkhead family transcription factor FOXP1 that controls pluripotency. Consistent with a central and negative regulatory role for MBNL proteins in pluripotency, their knockdown significantly enhances the expression of key pluripotency genes and the formation of induced pluripotent stem cells during somatic cell reprogramming.", "author" : [ { "dropping-particle" : "", "family" : "Han", "given" : "Hong", "non-dropping-particle" : "", "parse-names" : false, "suffix" : "" }, { "dropping-particle" : "", "family" : "Irimia", "given" : "Manuel", "non-dropping-particle" : "", "parse-names" : false, "suffix" : "" }, { "dropping-particle" : "", "family" : "Ross", "given" : "P Joel", "non-dropping-particle" : "", "parse-names" : false, "suffix" : "" }, { "dropping-particle" : "", "family" : "Sung", "given" : "Hoon-Ki", "non-dropping-particle" : "", "parse-names" : false, "suffix" : "" }, { "dropping-particle" : "", "family" : "Alipanahi", "given" : "Babak", "non-dropping-particle" : "", "parse-names" : false, "suffix" : "" }, { "dropping-particle" : "", "family" : "David", "given" : "Laurent", "non-dropping-particle" : "", "parse-names" : false, "suffix" : "" }, { "dropping-particle" : "", "family" : "Golipour", "given" : "Azadeh", "non-dropping-particle" : "", "parse-names" : false, "suffix" : "" }, { "dropping-particle" : "", "family" : "Gabut", "given" : "Mathieu", "non-dropping-particle" : "", "parse-names" : false, "suffix" : "" }, { "dropping-particle" : "", "family" : "Michael", "given" : "Iacovos P", "non-dropping-particle" : "", "parse-names" : false, "suffix" : "" }, { "dropping-particle" : "", "family" : "Nachman", "given" : "Emil N", "non-dropping-particle" : "", "parse-names" : false, "suffix" : "" }, { "dropping-particle" : "", "family" : "Wang", "given" : "Eric", "non-dropping-particle" : "", "parse-names" : false, "suffix" : "" }, { "dropping-particle" : "", "family" : "Trcka", "given" : "Dan", "non-dropping-particle" : "", "parse-names" : false, "suffix" : "" }, { "dropping-particle" : "", "family" : "Thompson", "given" : "Tadeo", "non-dropping-particle" : "", "parse-names" : false, "suffix" : "" }, { "dropping-particle" : "", "family" : "O'Hanlon", "given" : "Dave", "non-dropping-particle" : "", "parse-names" : false, "suffix" : "" }, { "dropping-particle" : "", "family" : "Slobodeniuc", "given" : "Valentina", "non-dropping-particle" : "", "parse-names" : false, "suffix" : "" }, { "dropping-particle" : "", "family" : "Barbosa-Morais", "given" : "Nuno L", "non-dropping-particle" : "", "parse-names" : false, "suffix" : "" }, { "dropping-particle" : "", "family" : "Burge", "given" : "Christopher B", "non-dropping-particle" : "", "parse-names" : false, "suffix" : "" }, { "dropping-particle" : "", "family" : "Moffat", "given" : "Jason", "non-dropping-particle" : "", "parse-names" : false, "suffix" : "" }, { "dropping-particle" : "", "family" : "Frey", "given" : "Brendan J", "non-dropping-particle" : "", "parse-names" : false, "suffix" : "" }, { "dropping-particle" : "", "family" : "Nagy", "given" : "Andras", "non-dropping-particle" : "", "parse-names" : false, "suffix" : "" }, { "dropping-particle" : "", "family" : "Ellis", "given" : "James", "non-dropping-particle" : "", "parse-names" : false, "suffix" : "" }, { "dropping-particle" : "", "family" : "Wrana", "given" : "Jeffrey L", "non-dropping-particle" : "", "parse-names" : false, "suffix" : "" }, { "dropping-particle" : "", "family" : "Blencowe", "given" : "Benjamin J", "non-dropping-particle" : "", "parse-names" : false, "suffix" : "" } ], "container-title" : "Nature", "id" : "ITEM-1", "issue" : "7453", "issued" : { "date-parts" : [ [ "2013", "6", "13" ] ] }, "page" : "241-5", "publisher" : "Nature Publishing Group", "title" : "MBNL proteins repress ES-cell-specific alternative splicing and reprogramming.", "type" : "article-journal", "volume" : "498" }, "uris" : [ "http://www.mendeley.com/documents/?uuid=b2754461-de0f-447d-af7c-de04b82986be" ] }, { "id" : "ITEM-2", "itemData" : { "DOI" : "10.1038/ncomms3480", "ISSN" : "2041-1723", "PMID" : "24048253", "abstract" : "Reprogramming somatic cells into induced pluripotent stem cells (iPSCs) has provided huge insight into the pathways, mechanisms and transcription factors that control differentiation. Here we use high-throughput RT-PCR technology to take a snapshot of splicing changes in the full spectrum of high- and low-expressed genes during induction of fibroblasts, from several donors, into iPSCs and their subsequent redifferentiation. We uncover a programme of concerted alternative splicing changes involved in late mesoderm differentiation and controlled by key splicing regulators MBNL1 and RBFOX2. These critical splicing adjustments arise early in vertebrate evolution and remain fixed in at least 10 genes (including PLOD2, CLSTN1, ATP2A1, PALM, ITGA6, KIF13A, FMNL3, PPIP5K1, MARK2 and FNIP1), implying that vertebrates require alternative splicing to fully implement the instructions of transcriptional control networks.", "author" : [ { "dropping-particle" : "", "family" : "Venables", "given" : "Julian P", "non-dropping-particle" : "", "parse-names" : false, "suffix" : "" }, { "dropping-particle" : "", "family" : "Lapasset", "given" : "Laure", "non-dropping-particle" : "", "parse-names" : false, "suffix" : "" }, { "dropping-particle" : "", "family" : "Gadea", "given" : "Gilles", "non-dropping-particle" : "", "parse-names" : false, "suffix" : "" }, { "dropping-particle" : "", "family" : "Fort", "given" : "Philippe", "non-dropping-particle" : "", "parse-names" : false, "suffix" : "" }, { "dropping-particle" : "", "family" : "Klinck", "given" : "Roscoe", "non-dropping-particle" : "", "parse-names" : false, "suffix" : "" }, { "dropping-particle" : "", "family" : "Irimia", "given" : "Manuel", "non-dropping-particle" : "", "parse-names" : false, "suffix" : "" }, { "dropping-particle" : "", "family" : "Vignal", "given" : "Emmanuel", "non-dropping-particle" : "", "parse-names" : false, "suffix" : "" }, { "dropping-particle" : "", "family" : "Thibault", "given" : "Philippe", "non-dropping-particle" : "", "parse-names" : false, "suffix" : "" }, { "dropping-particle" : "", "family" : "Prinos", "given" : "Panagiotis", "non-dropping-particle" : "", "parse-names" : false, "suffix" : "" }, { "dropping-particle" : "", "family" : "Chabot", "given" : "Benoit", "non-dropping-particle" : "", "parse-names" : false, "suffix" : "" }, { "dropping-particle" : "", "family" : "Abou Elela", "given" : "Sherif", "non-dropping-particle" : "", "parse-names" : false, "suffix" : "" }, { "dropping-particle" : "", "family" : "Roux", "given" : "Pierre", "non-dropping-particle" : "", "parse-names" : false, "suffix" : "" }, { "dropping-particle" : "", "family" : "Lemaitre", "given" : "Jean-Marc", "non-dropping-particle" : "", "parse-names" : false, "suffix" : "" }, { "dropping-particle" : "", "family" : "Tazi", "given" : "Jamal", "non-dropping-particle" : "", "parse-names" : false, "suffix" : "" } ], "container-title" : "Nature communications", "id" : "ITEM-2", "issue" : "May", "issued" : { "date-parts" : [ [ "2013", "1" ] ] }, "page" : "2480", "publisher" : "Nature Publishing Group", "title" : "MBNL1 and RBFOX2 cooperate to establish a splicing programme involved in pluripotent stem cell differentiation.", "type" : "article-journal", "volume" : "4" }, "uris" : [ "http://www.mendeley.com/documents/?uuid=8dc84fbf-f0e6-4727-96b0-4fa137626cb2" ] } ], "mendeley" : { "previouslyFormattedCitation" : "&lt;sup&gt;[48,51]&lt;/sup&gt;"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[48,51]</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w:t>
      </w:r>
    </w:p>
    <w:p w:rsidR="0014113F" w:rsidRPr="00D615A2" w:rsidRDefault="00D326C4" w:rsidP="00D615A2">
      <w:pPr>
        <w:spacing w:line="360" w:lineRule="auto"/>
        <w:ind w:firstLineChars="200" w:firstLine="480"/>
        <w:rPr>
          <w:rFonts w:ascii="Book Antiqua" w:eastAsia="宋体" w:hAnsi="Book Antiqua" w:cs="Times New Roman"/>
          <w:sz w:val="24"/>
          <w:szCs w:val="24"/>
        </w:rPr>
      </w:pPr>
      <w:r w:rsidRPr="00D615A2">
        <w:rPr>
          <w:rFonts w:ascii="Book Antiqua" w:eastAsia="宋体" w:hAnsi="Book Antiqua" w:cs="Times New Roman"/>
          <w:sz w:val="24"/>
          <w:szCs w:val="24"/>
        </w:rPr>
        <w:t xml:space="preserve">Methods for directly mapping RNA-binding protein (RNP) and mRNA interaction </w:t>
      </w:r>
      <w:proofErr w:type="spellStart"/>
      <w:r w:rsidRPr="00D615A2">
        <w:rPr>
          <w:rFonts w:ascii="Book Antiqua" w:eastAsia="宋体" w:hAnsi="Book Antiqua" w:cs="Times New Roman"/>
          <w:sz w:val="24"/>
          <w:szCs w:val="24"/>
        </w:rPr>
        <w:t>transcriptome</w:t>
      </w:r>
      <w:proofErr w:type="spellEnd"/>
      <w:r w:rsidRPr="00D615A2">
        <w:rPr>
          <w:rFonts w:ascii="Book Antiqua" w:eastAsia="宋体" w:hAnsi="Book Antiqua" w:cs="Times New Roman"/>
          <w:sz w:val="24"/>
          <w:szCs w:val="24"/>
        </w:rPr>
        <w:t xml:space="preserve">-wide </w:t>
      </w:r>
      <w:r w:rsidRPr="002A1183">
        <w:rPr>
          <w:rFonts w:ascii="Book Antiqua" w:eastAsia="宋体" w:hAnsi="Book Antiqua" w:cs="Times New Roman"/>
          <w:i/>
          <w:sz w:val="24"/>
          <w:szCs w:val="24"/>
        </w:rPr>
        <w:t>in vivo</w:t>
      </w:r>
      <w:r w:rsidRPr="00D615A2">
        <w:rPr>
          <w:rFonts w:ascii="Book Antiqua" w:eastAsia="宋体" w:hAnsi="Book Antiqua" w:cs="Times New Roman"/>
          <w:sz w:val="24"/>
          <w:szCs w:val="24"/>
        </w:rPr>
        <w:t xml:space="preserve"> have also been developed, complementing AS events profiling to decipher the regulatory network of splicing by RNP. To identify binding targets, specific RNP together with its associated RNP complex is </w:t>
      </w:r>
      <w:proofErr w:type="spellStart"/>
      <w:r w:rsidRPr="00D615A2">
        <w:rPr>
          <w:rFonts w:ascii="Book Antiqua" w:eastAsia="宋体" w:hAnsi="Book Antiqua" w:cs="Times New Roman"/>
          <w:sz w:val="24"/>
          <w:szCs w:val="24"/>
        </w:rPr>
        <w:t>immunoprecipitated</w:t>
      </w:r>
      <w:proofErr w:type="spellEnd"/>
      <w:r w:rsidRPr="00D615A2">
        <w:rPr>
          <w:rFonts w:ascii="Book Antiqua" w:eastAsia="宋体" w:hAnsi="Book Antiqua" w:cs="Times New Roman"/>
          <w:sz w:val="24"/>
          <w:szCs w:val="24"/>
        </w:rPr>
        <w:t xml:space="preserve"> from cell lysate, bound RNA transcripts are then purified and subjected to high-throughput sequencing</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"10.1073/pnas.97.26.14085", "ISSN" : "0027-8424", "PMID" : "11121017", "abstract" : "Genomic array technologies provide a means for profiling global changes in gene expression under a variety of conditions. However, it has been difficult to assess whether transcriptional or posttranscriptional regulation is responsible for these changes. Additionally, fluctuations in gene expression in a single cell type within a complex tissue like a tumor may be masked by overlapping profiles of all cell types in the population. In this paper, we describe the use of cDNA arrays to identify subsets of mRNAs contained in endogenous messenger ribonucleoprotein complexes (mRNPs) that are cell type specific. We identified mRNA subsets from P19 embryonal carcinoma stem cells by using mRNA-binding proteins HuB, eIF-4E, and PABP that are known to play a role in translation. The mRNA profiles associated with each of these mRNPs were unique and represented gene clusters that differed from total cellular RNA. Additionally, the composition of mRNAs detected in HuB-mRNP complexes changed dramatically after induction of neuronal differentiation with retinoic acid. We suggest that the association of structurally related mRNAs into mRNP complexes is dynamic and may help regulate posttranscriptional events such as mRNA turnover and translation. Recovering proteins specifically associated with mRNP complexes to identify and profile endogenously clustered mRNAs should provide insight into structural and functional relationships among gene transcripts and/or their protein products. We have termed this approach to functional genomics ribonomics and suggest that it will provide a useful paradigm for organizing genomic information in a biologically relevant manner.", "author" : [ { "dropping-particle" : "", "family" : "Tenenbaum", "given" : "S a", "non-dropping-particle" : "", "parse-names" : false, "suffix" : "" }, { "dropping-particle" : "", "family" : "Carson", "given" : "C C", "non-dropping-particle" : "", "parse-names" : false, "suffix" : "" }, { "dropping-particle" : "", "family" : "Lager", "given" : "P J", "non-dropping-particle" : "", "parse-names" : false, "suffix" : "" }, { "dropping-particle" : "", "family" : "Keene", "given" : "J D", "non-dropping-particle" : "", "parse-names" : false, "suffix" : "" } ], "container-title" : "Proceedings of the National Academy of Sciences of the United States of America", "id" : "ITEM-1", "issue" : "26", "issued" : { "date-parts" : [ [ "2000", "12", "19" ] ] }, "page" : "14085-90", "title" : "Identifying mRNA subsets in messenger ribonucleoprotein complexes by using cDNA arrays.", "type" : "article-journal", "volume" : "97" }, "uris" : [ "http://www.mendeley.com/documents/?uuid=106f7c26-d263-447e-8054-895cdd05fcbf" ] }, { "id" : "ITEM-2", "itemData" : { "DOI" : "10.1126/science.1090095", "ISSN" : "1095-9203", "PMID" : "14615540", "abstract" : "Nova proteins are neuron-specific antigens targeted in paraneoplastic opsoclonus myoclonus ataxia (POMA), an autoimmune neurologic disease characterized by abnormal motor inhibition. Nova proteins regulate neuronal pre-messenger RNA splicing by directly binding to RNA. To identify Nova RNA targets, we developed a method to purify protein-RNA complexes from mouse brain with the use of ultraviolet cross-linking and immunoprecipitation (CLIP).Thirty-four transcripts were identified multiple times by Nova CLIP.Three-quarters of these encode proteins that function at the neuronal synapse, and one-third are involved in neuronal inhibition.Splicing targets confirmed in Nova-/- mice include c-Jun N-terminal kinase 2, neogenin, and gephyrin; the latter encodes a protein that clusters inhibitory gamma-aminobutyric acid and glycine receptors, two previously identified Nova splicing targets.Thus, CLIP reveals that Nova coordinately regulates a biologically coherent set of RNAs encoding multiple components of the inhibitory synapse, an observation that may relate to the cause of abnormal motor inhibition in POMA.", "author" : [ { "dropping-particle" : "", "family" : "Ule", "given" : "Jernej", "non-dropping-particle" : "", "parse-names" : false, "suffix" : "" }, { "dropping-particle" : "", "family" : "Jensen", "given" : "Kirk B", "non-dropping-particle" : "", "parse-names" : false, "suffix" : "" }, { "dropping-particle" : "", "family" : "Ruggiu", "given" : "Matteo", "non-dropping-particle" : "", "parse-names" : false, "suffix" : "" }, { "dropping-particle" : "", "family" : "Mele", "given" : "Aldo", "non-dropping-particle" : "", "parse-names" : false, "suffix" : "" }, { "dropping-particle" : "", "family" : "Ule", "given" : "Aljaz", "non-dropping-particle" : "", "parse-names" : false, "suffix" : "" }, { "dropping-particle" : "", "family" : "Darnell", "given" : "Robert B", "non-dropping-particle" : "", "parse-names" : false, "suffix" : "" } ], "container-title" : "Science (New York, N.Y.)", "id" : "ITEM-2", "issue" : "5648", "issued" : { "date-parts" : [ [ "2003", "11", "14" ] ] }, "page" : "1212-5", "title" : "CLIP identifies Nova-regulated RNA networks in the brain.", "type" : "article-journal", "volume" : "302" }, "uris" : [ "http://www.mendeley.com/documents/?uuid=f1d25d1b-b4de-4f7a-a8b7-a8edf529208d" ] }, { "id" : "ITEM-3", "itemData" : { "DOI" : "10.1016/j.ymeth.2005.07.018", "ISSN" : "1046-2023", "PMID" : "16314267", "abstract" : "Nucleic-acid binding proteins constitute nearly one-fourth of all functionally annotated human genes. Genome-wide analysis of protein-nucleic acid contacts has not yet been performed for most of these proteins, restricting attempts to establish a comprehensive understanding of protein function. UV cross-linking is a method typically used to determine the position of direct interactions between proteins and nucleic acids. We have developed the cross-linking and immunoprecipitation assay, which exploits the covalent protein-nucleic acid cross-linking to stringently purify a specific protein-RNA complex using immunoprecipitation followed by SDS-PAGE separation. In this way, the vast majority of non-specific contaminating RNA, which can bind to co-immunoprecipitated proteins or beads, can be removed. Here, we present an improved protocol that performs RNA linker ligation before the SDS-PAGE step, and describe its application to the specific purification and amplification of RNA ligands of Nova in neurons.", "author" : [ { "dropping-particle" : "", "family" : "Ule", "given" : "Jernej", "non-dropping-particle" : "", "parse-names" : false, "suffix" : "" }, { "dropping-particle" : "", "family" : "Jensen", "given" : "Kirk", "non-dropping-particle" : "", "parse-names" : false, "suffix" : "" }, { "dropping-particle" : "", "family" : "Mele", "given" : "Aldo", "non-dropping-particle" : "", "parse-names" : false, "suffix" : "" }, { "dropping-particle" : "", "family" : "Darnell", "given" : "Robert B", "non-dropping-particle" : "", "parse-names" : false, "suffix" : "" } ], "container-title" : "Methods (San Diego, Calif.)", "id" : "ITEM-3", "issue" : "4", "issued" : { "date-parts" : [ [ "2005", "12" ] ] }, "page" : "376-86", "title" : "CLIP: a method for identifying protein-RNA interaction sites in living cells.", "type" : "article-journal", "volume" : "37" }, "uris" : [ "http://www.mendeley.com/documents/?uuid=a90a2920-0147-4052-88c7-6190d9ee7591" ] } ], "mendeley" : { "previouslyFormattedCitation" : "&lt;sup&gt;[52\u201354]&lt;/sup&gt;"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[52–54]</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After mapping the reads back to the reference genome sequence, potential binding locations of RNPs can then be inferred by </w:t>
      </w:r>
      <w:r w:rsidR="006469CF" w:rsidRPr="00D615A2">
        <w:rPr>
          <w:rFonts w:ascii="Book Antiqua" w:eastAsia="宋体" w:hAnsi="Book Antiqua" w:cs="Times New Roman"/>
          <w:sz w:val="24"/>
          <w:szCs w:val="24"/>
        </w:rPr>
        <w:t>computer</w:t>
      </w:r>
      <w:r w:rsidRPr="00D615A2">
        <w:rPr>
          <w:rFonts w:ascii="Book Antiqua" w:eastAsia="宋体" w:hAnsi="Book Antiqua" w:cs="Times New Roman"/>
          <w:sz w:val="24"/>
          <w:szCs w:val="24"/>
        </w:rPr>
        <w:t xml:space="preserve"> algorithms. RNP complexes can be </w:t>
      </w:r>
      <w:proofErr w:type="spellStart"/>
      <w:r w:rsidRPr="00D615A2">
        <w:rPr>
          <w:rFonts w:ascii="Book Antiqua" w:eastAsia="宋体" w:hAnsi="Book Antiqua" w:cs="Times New Roman"/>
          <w:sz w:val="24"/>
          <w:szCs w:val="24"/>
        </w:rPr>
        <w:t>immunoprec</w:t>
      </w:r>
      <w:r w:rsidR="00142C8F" w:rsidRPr="00D615A2">
        <w:rPr>
          <w:rFonts w:ascii="Book Antiqua" w:eastAsia="宋体" w:hAnsi="Book Antiqua" w:cs="Times New Roman"/>
          <w:sz w:val="24"/>
          <w:szCs w:val="24"/>
        </w:rPr>
        <w:t>ipitated</w:t>
      </w:r>
      <w:proofErr w:type="spellEnd"/>
      <w:r w:rsidR="00142C8F" w:rsidRPr="00D615A2">
        <w:rPr>
          <w:rFonts w:ascii="Book Antiqua" w:eastAsia="宋体" w:hAnsi="Book Antiqua" w:cs="Times New Roman"/>
          <w:sz w:val="24"/>
          <w:szCs w:val="24"/>
        </w:rPr>
        <w:t xml:space="preserve"> under native </w:t>
      </w:r>
      <w:r w:rsidR="00F869AC" w:rsidRPr="00D615A2">
        <w:rPr>
          <w:rFonts w:ascii="Book Antiqua" w:eastAsia="宋体" w:hAnsi="Book Antiqua" w:cs="Times New Roman"/>
          <w:sz w:val="24"/>
          <w:szCs w:val="24"/>
        </w:rPr>
        <w:t>condition;</w:t>
      </w:r>
      <w:r w:rsidRPr="00D615A2">
        <w:rPr>
          <w:rFonts w:ascii="Book Antiqua" w:eastAsia="宋体" w:hAnsi="Book Antiqua" w:cs="Times New Roman"/>
          <w:sz w:val="24"/>
          <w:szCs w:val="24"/>
        </w:rPr>
        <w:t xml:space="preserve"> however, this can increase the risk of losing low-affinity yet specific </w:t>
      </w:r>
      <w:r w:rsidRPr="002A1183">
        <w:rPr>
          <w:rFonts w:ascii="Book Antiqua" w:eastAsia="宋体" w:hAnsi="Book Antiqua" w:cs="Times New Roman"/>
          <w:i/>
          <w:sz w:val="24"/>
          <w:szCs w:val="24"/>
        </w:rPr>
        <w:t>in vivo</w:t>
      </w:r>
      <w:r w:rsidRPr="00D615A2">
        <w:rPr>
          <w:rFonts w:ascii="Book Antiqua" w:eastAsia="宋体" w:hAnsi="Book Antiqua" w:cs="Times New Roman"/>
          <w:sz w:val="24"/>
          <w:szCs w:val="24"/>
        </w:rPr>
        <w:t xml:space="preserve"> bindings or obtaining artificial bindings following cell extraction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"10.1261/rna.7151404.mRNA", "author" : [ { "dropping-particle" : "", "family" : "Mili", "given" : "Stavroula", "non-dropping-particle" : "", "parse-names" : false, "suffix" : "" }, { "dropping-particle" : "", "family" : "Steitz", "given" : "Joan A", "non-dropping-particle" : "", "parse-names" : false, "suffix" : "" } ], "id" : "ITEM-1", "issued" : { "date-parts" : [ [ "2004" ] ] }, "page" : "1692-1694", "title" : "Evidence for reassociation of RNA-binding proteins after cell lysis : Implications for the interpretation of immunoprecipitation analyses Evidence for reassociation of RNA-binding proteins after cell lysis : Implications for the interpretation of immunopr", "type" : "article-journal" }, "uris" : [ "http://www.mendeley.com/documents/?uuid=405e77dd-cab9-4bd0-be2f-f870c4d2c346" ] } ], "mendeley" : { "previouslyFormattedCitation" : "&lt;sup&gt;[55]&lt;/sup&gt;"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[55]</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A cross-linking step is usually performed to circumvent these problems. Several methods have been developed in this area. CLIP-</w:t>
      </w:r>
      <w:proofErr w:type="spellStart"/>
      <w:r w:rsidRPr="00D615A2">
        <w:rPr>
          <w:rFonts w:ascii="Book Antiqua" w:eastAsia="宋体" w:hAnsi="Book Antiqua" w:cs="Times New Roman"/>
          <w:sz w:val="24"/>
          <w:szCs w:val="24"/>
        </w:rPr>
        <w:t>Seq</w:t>
      </w:r>
      <w:proofErr w:type="spellEnd"/>
      <w:r w:rsidRPr="00D615A2">
        <w:rPr>
          <w:rFonts w:ascii="Book Antiqua" w:eastAsia="宋体" w:hAnsi="Book Antiqua" w:cs="Times New Roman"/>
          <w:sz w:val="24"/>
          <w:szCs w:val="24"/>
        </w:rPr>
        <w:t xml:space="preserve"> (</w:t>
      </w:r>
      <w:r w:rsidR="002C3133" w:rsidRPr="00D615A2">
        <w:rPr>
          <w:rFonts w:ascii="Book Antiqua" w:eastAsia="宋体" w:hAnsi="Book Antiqua" w:cs="Times New Roman"/>
          <w:sz w:val="24"/>
          <w:szCs w:val="24"/>
        </w:rPr>
        <w:t xml:space="preserve">cross-linking </w:t>
      </w:r>
      <w:proofErr w:type="spellStart"/>
      <w:r w:rsidR="002C3133" w:rsidRPr="00D615A2">
        <w:rPr>
          <w:rFonts w:ascii="Book Antiqua" w:eastAsia="宋体" w:hAnsi="Book Antiqua" w:cs="Times New Roman"/>
          <w:sz w:val="24"/>
          <w:szCs w:val="24"/>
        </w:rPr>
        <w:t>immunoprecipitation</w:t>
      </w:r>
      <w:proofErr w:type="spellEnd"/>
      <w:r w:rsidR="002C3133" w:rsidRPr="00D615A2">
        <w:rPr>
          <w:rFonts w:ascii="Book Antiqua" w:eastAsia="宋体" w:hAnsi="Book Antiqua" w:cs="Times New Roman"/>
          <w:sz w:val="24"/>
          <w:szCs w:val="24"/>
        </w:rPr>
        <w:t xml:space="preserve"> </w:t>
      </w:r>
      <w:r w:rsidR="006B6186" w:rsidRPr="00D615A2">
        <w:rPr>
          <w:rFonts w:ascii="Book Antiqua" w:eastAsia="宋体" w:hAnsi="Book Antiqua" w:cs="Times New Roman"/>
          <w:sz w:val="24"/>
          <w:szCs w:val="24"/>
        </w:rPr>
        <w:t xml:space="preserve">and </w:t>
      </w:r>
      <w:r w:rsidR="00670504" w:rsidRPr="00D615A2">
        <w:rPr>
          <w:rFonts w:ascii="Book Antiqua" w:eastAsia="宋体" w:hAnsi="Book Antiqua" w:cs="Times New Roman"/>
          <w:sz w:val="24"/>
          <w:szCs w:val="24"/>
        </w:rPr>
        <w:t>high-through</w:t>
      </w:r>
      <w:r w:rsidR="00226069" w:rsidRPr="00D615A2">
        <w:rPr>
          <w:rFonts w:ascii="Book Antiqua" w:eastAsia="宋体" w:hAnsi="Book Antiqua" w:cs="Times New Roman"/>
          <w:sz w:val="24"/>
          <w:szCs w:val="24"/>
        </w:rPr>
        <w:t xml:space="preserve"> sequencing, </w:t>
      </w:r>
      <w:r w:rsidRPr="00D615A2">
        <w:rPr>
          <w:rFonts w:ascii="Book Antiqua" w:eastAsia="宋体" w:hAnsi="Book Antiqua" w:cs="Times New Roman"/>
          <w:sz w:val="24"/>
          <w:szCs w:val="24"/>
        </w:rPr>
        <w:t>also named HITS-CLIP) method uses UV light to crosslink proteins with RNAs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"10.1002/wrna.31", "ISSN" : "1757-7012", "PMID" : "21935890", "abstract" : "The study of gene regulation in cells has recently begun to shift from a period dominated by the study of transcription factor-DNA interactions to a new focus on RNA regulation. This was sparked by the still-emerging recognition of the central role for RNA in cellular complexity emanating from the RNA World hypothesis, and has been facilitated by technologic advances, in particular high throughput RNA sequencing and crosslinking methods (RNA-Seq, CLIP, and HITS-CLIP). This study will place these advances in context, and, focusing on CLIP, will explain the method, what it can be used for, and how to approach using it. Examples of the successes, limitations, and future of the technique will be discussed.", "author" : [ { "dropping-particle" : "", "family" : "Darnell", "given" : "Robert B", "non-dropping-particle" : "", "parse-names" : false, "suffix" : "" } ], "container-title" : "Wiley interdisciplinary reviews. RNA", "id" : "ITEM-1", "issue" : "2", "issued" : { "date-parts" : [ [ "2010" ] ] }, "page" : "266-86", "title" : "HITS-CLIP: panoramic views of protein-RNA regulation in living cells.", "type" : "article-journal", "volume" : "1" }, "uris" : [ "http://www.mendeley.com/documents/?uuid=b0904de3-689d-47e4-bd01-c429c316d641" ] } ], "mendeley" : { "previouslyFormattedCitation" : "&lt;sup&gt;[56]&lt;/sup&gt;"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[56]</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w:t>
      </w:r>
      <w:r w:rsidR="00D24FFE" w:rsidRPr="00D615A2">
        <w:rPr>
          <w:rFonts w:ascii="Book Antiqua" w:eastAsia="宋体" w:hAnsi="Book Antiqua" w:cs="Times New Roman"/>
          <w:sz w:val="24"/>
          <w:szCs w:val="24"/>
        </w:rPr>
        <w:lastRenderedPageBreak/>
        <w:t xml:space="preserve">In </w:t>
      </w:r>
      <w:r w:rsidRPr="00D615A2">
        <w:rPr>
          <w:rFonts w:ascii="Book Antiqua" w:eastAsia="宋体" w:hAnsi="Book Antiqua" w:cs="Times New Roman"/>
          <w:sz w:val="24"/>
          <w:szCs w:val="24"/>
        </w:rPr>
        <w:t>PAR-CLIP</w:t>
      </w:r>
      <w:r w:rsidR="00541924" w:rsidRPr="00D615A2">
        <w:rPr>
          <w:rFonts w:ascii="Book Antiqua" w:eastAsia="宋体" w:hAnsi="Book Antiqua" w:cs="Times New Roman"/>
          <w:sz w:val="24"/>
          <w:szCs w:val="24"/>
        </w:rPr>
        <w:t xml:space="preserve"> (</w:t>
      </w:r>
      <w:proofErr w:type="spellStart"/>
      <w:r w:rsidR="00541924" w:rsidRPr="00D615A2">
        <w:rPr>
          <w:rFonts w:ascii="Book Antiqua" w:eastAsia="宋体" w:hAnsi="Book Antiqua" w:cs="Times New Roman"/>
          <w:sz w:val="24"/>
          <w:szCs w:val="24"/>
        </w:rPr>
        <w:t>Photoactivatable</w:t>
      </w:r>
      <w:proofErr w:type="spellEnd"/>
      <w:r w:rsidR="00541924" w:rsidRPr="00D615A2">
        <w:rPr>
          <w:rFonts w:ascii="Book Antiqua" w:eastAsia="宋体" w:hAnsi="Book Antiqua" w:cs="Times New Roman"/>
          <w:sz w:val="24"/>
          <w:szCs w:val="24"/>
        </w:rPr>
        <w:t>-</w:t>
      </w:r>
      <w:proofErr w:type="spellStart"/>
      <w:r w:rsidR="00541924" w:rsidRPr="00D615A2">
        <w:rPr>
          <w:rFonts w:ascii="Book Antiqua" w:eastAsia="宋体" w:hAnsi="Book Antiqua" w:cs="Times New Roman"/>
          <w:sz w:val="24"/>
          <w:szCs w:val="24"/>
        </w:rPr>
        <w:t>Ribonucleoside</w:t>
      </w:r>
      <w:proofErr w:type="spellEnd"/>
      <w:r w:rsidR="00541924" w:rsidRPr="00D615A2">
        <w:rPr>
          <w:rFonts w:ascii="Book Antiqua" w:eastAsia="宋体" w:hAnsi="Book Antiqua" w:cs="Times New Roman"/>
          <w:sz w:val="24"/>
          <w:szCs w:val="24"/>
        </w:rPr>
        <w:t xml:space="preserve">-Enhanced Crosslinking </w:t>
      </w:r>
      <w:proofErr w:type="spellStart"/>
      <w:r w:rsidR="00541924" w:rsidRPr="00D615A2">
        <w:rPr>
          <w:rFonts w:ascii="Book Antiqua" w:eastAsia="宋体" w:hAnsi="Book Antiqua" w:cs="Times New Roman"/>
          <w:sz w:val="24"/>
          <w:szCs w:val="24"/>
        </w:rPr>
        <w:t>Immunoprecipitation</w:t>
      </w:r>
      <w:proofErr w:type="spellEnd"/>
      <w:r w:rsidR="00541924" w:rsidRPr="00D615A2">
        <w:rPr>
          <w:rFonts w:ascii="Book Antiqua" w:eastAsia="宋体" w:hAnsi="Book Antiqua" w:cs="Times New Roman"/>
          <w:sz w:val="24"/>
          <w:szCs w:val="24"/>
        </w:rPr>
        <w:t>)</w:t>
      </w:r>
      <w:r w:rsidR="00D24FFE" w:rsidRPr="00D615A2">
        <w:rPr>
          <w:rFonts w:ascii="Book Antiqua" w:eastAsia="宋体" w:hAnsi="Book Antiqua" w:cs="Times New Roman"/>
          <w:sz w:val="24"/>
          <w:szCs w:val="24"/>
        </w:rPr>
        <w:t xml:space="preserve">, </w:t>
      </w:r>
      <w:proofErr w:type="spellStart"/>
      <w:r w:rsidRPr="00D615A2">
        <w:rPr>
          <w:rFonts w:ascii="Book Antiqua" w:eastAsia="宋体" w:hAnsi="Book Antiqua" w:cs="Times New Roman"/>
          <w:sz w:val="24"/>
          <w:szCs w:val="24"/>
        </w:rPr>
        <w:t>photoreactive</w:t>
      </w:r>
      <w:proofErr w:type="spellEnd"/>
      <w:r w:rsidRPr="00D615A2">
        <w:rPr>
          <w:rFonts w:ascii="Book Antiqua" w:eastAsia="宋体" w:hAnsi="Book Antiqua" w:cs="Times New Roman"/>
          <w:sz w:val="24"/>
          <w:szCs w:val="24"/>
        </w:rPr>
        <w:t xml:space="preserve"> </w:t>
      </w:r>
      <w:proofErr w:type="spellStart"/>
      <w:r w:rsidRPr="00D615A2">
        <w:rPr>
          <w:rFonts w:ascii="Book Antiqua" w:eastAsia="宋体" w:hAnsi="Book Antiqua" w:cs="Times New Roman"/>
          <w:sz w:val="24"/>
          <w:szCs w:val="24"/>
        </w:rPr>
        <w:t>ribonucleotide</w:t>
      </w:r>
      <w:proofErr w:type="spellEnd"/>
      <w:r w:rsidRPr="00D615A2">
        <w:rPr>
          <w:rFonts w:ascii="Book Antiqua" w:eastAsia="宋体" w:hAnsi="Book Antiqua" w:cs="Times New Roman"/>
          <w:sz w:val="24"/>
          <w:szCs w:val="24"/>
        </w:rPr>
        <w:t xml:space="preserve"> analogs </w:t>
      </w:r>
      <w:r w:rsidR="00D24FFE" w:rsidRPr="00D615A2">
        <w:rPr>
          <w:rFonts w:ascii="Book Antiqua" w:eastAsia="宋体" w:hAnsi="Book Antiqua" w:cs="Times New Roman"/>
          <w:sz w:val="24"/>
          <w:szCs w:val="24"/>
        </w:rPr>
        <w:t xml:space="preserve">are used to treat cell and are </w:t>
      </w:r>
      <w:r w:rsidRPr="00D615A2">
        <w:rPr>
          <w:rFonts w:ascii="Book Antiqua" w:eastAsia="宋体" w:hAnsi="Book Antiqua" w:cs="Times New Roman"/>
          <w:sz w:val="24"/>
          <w:szCs w:val="24"/>
        </w:rPr>
        <w:t>incorporate</w:t>
      </w:r>
      <w:r w:rsidR="00D24FFE" w:rsidRPr="00D615A2">
        <w:rPr>
          <w:rFonts w:ascii="Book Antiqua" w:eastAsia="宋体" w:hAnsi="Book Antiqua" w:cs="Times New Roman"/>
          <w:sz w:val="24"/>
          <w:szCs w:val="24"/>
        </w:rPr>
        <w:t>d</w:t>
      </w:r>
      <w:r w:rsidRPr="00D615A2">
        <w:rPr>
          <w:rFonts w:ascii="Book Antiqua" w:eastAsia="宋体" w:hAnsi="Book Antiqua" w:cs="Times New Roman"/>
          <w:sz w:val="24"/>
          <w:szCs w:val="24"/>
        </w:rPr>
        <w:t xml:space="preserve"> into RNAs before UV treatment</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"10.1016/j.cell.2010.03.009", "ISSN" : "1097-4172", "PMID" : "20371350", "abstract" : "RNA transcripts are subject to posttranscriptional gene regulation involving hundreds of RNA-binding proteins (RBPs) and microRNA-containing ribonucleoprotein complexes (miRNPs) expressed in a cell-type dependent fashion. We developed a cell-based crosslinking approach to determine at high resolution and transcriptome-wide the binding sites of cellular RBPs and miRNPs. The crosslinked sites are revealed by thymidine to cytidine transitions in the cDNAs prepared from immunopurified RNPs of 4-thiouridine-treated cells. We determined the binding sites and regulatory consequences for several intensely studied RBPs and miRNPs, including PUM2, QKI, IGF2BP1-3, AGO/EIF2C1-4 and TNRC6A-C. Our study revealed that these factors bind thousands of sites containing defined sequence motifs and have distinct preferences for exonic versus intronic or coding versus untranslated transcript regions. The precise mapping of binding sites across the transcriptome will be critical to the interpretation of the rapidly emerging data on genetic variation between individuals and how these variations contribute to complex genetic diseases.", "author" : [ { "dropping-particle" : "", "family" : "Hafner", "given" : "Markus", "non-dropping-particle" : "", "parse-names" : false, "suffix" : "" }, { "dropping-particle" : "", "family" : "Landthaler", "given" : "Markus", "non-dropping-particle" : "", "parse-names" : false, "suffix" : "" }, { "dropping-particle" : "", "family" : "Burger", "given" : "Lukas", "non-dropping-particle" : "", "parse-names" : false, "suffix" : "" }, { "dropping-particle" : "", "family" : "Khorshid", "given" : "Mohsen", "non-dropping-particle" : "", "parse-names" : false, "suffix" : "" }, { "dropping-particle" : "", "family" : "Hausser", "given" : "Jean", "non-dropping-particle" : "", "parse-names" : false, "suffix" : "" }, { "dropping-particle" : "", "family" : "Berninger", "given" : "Philipp", "non-dropping-particle" : "", "parse-names" : false, "suffix" : "" }, { "dropping-particle" : "", "family" : "Rothballer", "given" : "Andrea", "non-dropping-particle" : "", "parse-names" : false, "suffix" : "" }, { "dropping-particle" : "", "family" : "Ascano", "given" : "Manuel", "non-dropping-particle" : "", "parse-names" : false, "suffix" : "" }, { "dropping-particle" : "", "family" : "Jungkamp", "given" : "Anna-Carina", "non-dropping-particle" : "", "parse-names" : false, "suffix" : "" }, { "dropping-particle" : "", "family" : "Munschauer", "given" : "Mathias", "non-dropping-particle" : "", "parse-names" : false, "suffix" : "" }, { "dropping-particle" : "", "family" : "Ulrich", "given" : "Alexander", "non-dropping-particle" : "", "parse-names" : false, "suffix" : "" }, { "dropping-particle" : "", "family" : "Wardle", "given" : "Greg S", "non-dropping-particle" : "", "parse-names" : false, "suffix" : "" }, { "dropping-particle" : "", "family" : "Dewell", "given" : "Scott", "non-dropping-particle" : "", "parse-names" : false, "suffix" : "" }, { "dropping-particle" : "", "family" : "Zavolan", "given" : "Mihaela", "non-dropping-particle" : "", "parse-names" : false, "suffix" : "" }, { "dropping-particle" : "", "family" : "Tuschl", "given" : "Thomas", "non-dropping-particle" : "", "parse-names" : false, "suffix" : "" } ], "container-title" : "Cell", "id" : "ITEM-1", "issue" : "1", "issued" : { "date-parts" : [ [ "2010", "4", "2" ] ] }, "page" : "129-41", "publisher" : "Elsevier Ltd", "title" : "Transcriptome-wide identification of RNA-binding protein and microRNA target sites by PAR-CLIP.", "type" : "article-journal", "volume" : "141" }, "uris" : [ "http://www.mendeley.com/documents/?uuid=ac53b2d0-cdee-49ce-b598-bbf0bdde38c3" ] } ], "mendeley" : { "previouslyFormattedCitation" : "&lt;sup&gt;[57]&lt;/sup&gt;"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[57]</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And </w:t>
      </w:r>
      <w:proofErr w:type="spellStart"/>
      <w:r w:rsidRPr="00D615A2">
        <w:rPr>
          <w:rFonts w:ascii="Book Antiqua" w:eastAsia="宋体" w:hAnsi="Book Antiqua" w:cs="Times New Roman"/>
          <w:sz w:val="24"/>
          <w:szCs w:val="24"/>
        </w:rPr>
        <w:t>iCLIP</w:t>
      </w:r>
      <w:proofErr w:type="spellEnd"/>
      <w:r w:rsidRPr="00D615A2">
        <w:rPr>
          <w:rFonts w:ascii="Book Antiqua" w:eastAsia="宋体" w:hAnsi="Book Antiqua" w:cs="Times New Roman"/>
          <w:sz w:val="24"/>
          <w:szCs w:val="24"/>
        </w:rPr>
        <w:t xml:space="preserve"> </w:t>
      </w:r>
      <w:r w:rsidR="002220A8" w:rsidRPr="00D615A2">
        <w:rPr>
          <w:rFonts w:ascii="Book Antiqua" w:eastAsia="宋体" w:hAnsi="Book Antiqua" w:cs="Times New Roman"/>
          <w:sz w:val="24"/>
          <w:szCs w:val="24"/>
        </w:rPr>
        <w:t>(</w:t>
      </w:r>
      <w:r w:rsidR="00A51DD8" w:rsidRPr="00D615A2">
        <w:rPr>
          <w:rFonts w:ascii="Book Antiqua" w:eastAsia="宋体" w:hAnsi="Book Antiqua" w:cs="Times New Roman"/>
          <w:sz w:val="24"/>
          <w:szCs w:val="24"/>
        </w:rPr>
        <w:t xml:space="preserve">individual-nucleotide resolution Cross-Linking and </w:t>
      </w:r>
      <w:proofErr w:type="spellStart"/>
      <w:r w:rsidR="00A51DD8" w:rsidRPr="00D615A2">
        <w:rPr>
          <w:rFonts w:ascii="Book Antiqua" w:eastAsia="宋体" w:hAnsi="Book Antiqua" w:cs="Times New Roman"/>
          <w:sz w:val="24"/>
          <w:szCs w:val="24"/>
        </w:rPr>
        <w:t>ImmunoPrecipitation</w:t>
      </w:r>
      <w:proofErr w:type="spellEnd"/>
      <w:r w:rsidR="002220A8" w:rsidRPr="00D615A2">
        <w:rPr>
          <w:rFonts w:ascii="Book Antiqua" w:eastAsia="宋体" w:hAnsi="Book Antiqua" w:cs="Times New Roman"/>
          <w:sz w:val="24"/>
          <w:szCs w:val="24"/>
        </w:rPr>
        <w:t xml:space="preserve">) </w:t>
      </w:r>
      <w:r w:rsidRPr="00D615A2">
        <w:rPr>
          <w:rFonts w:ascii="Book Antiqua" w:eastAsia="宋体" w:hAnsi="Book Antiqua" w:cs="Times New Roman"/>
          <w:sz w:val="24"/>
          <w:szCs w:val="24"/>
        </w:rPr>
        <w:t xml:space="preserve">employs </w:t>
      </w:r>
      <w:r w:rsidR="000A2A84" w:rsidRPr="00D615A2">
        <w:rPr>
          <w:rFonts w:ascii="Book Antiqua" w:eastAsia="宋体" w:hAnsi="Book Antiqua" w:cs="Times New Roman"/>
          <w:sz w:val="24"/>
          <w:szCs w:val="24"/>
        </w:rPr>
        <w:t>a self-circularization strategy</w:t>
      </w:r>
      <w:r w:rsidRPr="00D615A2">
        <w:rPr>
          <w:rFonts w:ascii="Book Antiqua" w:eastAsia="宋体" w:hAnsi="Book Antiqua" w:cs="Times New Roman"/>
          <w:sz w:val="24"/>
          <w:szCs w:val="24"/>
        </w:rPr>
        <w:t xml:space="preserve"> to achieve individual-nucleotide resolution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"10.1038/nsmb.1838", "ISSN" : "1545-9985", "PMID" : "20601959", "abstract" : "In the nucleus of eukaryotic cells, nascent transcripts are associated with heterogeneous nuclear ribonucleoprotein (hnRNP) particles that are nucleated by hnRNP C. Despite their abundance, however, it remained unclear whether these particles control pre-mRNA processing. Here, we developed individual-nucleotide resolution UV cross-linking and immunoprecipitation (iCLIP) to study the role of hnRNP C in splicing regulation. iCLIP data show that hnRNP C recognizes uridine tracts with a defined long-range spacing consistent with hnRNP particle organization. hnRNP particles assemble on both introns and exons but remain generally excluded from splice sites. Integration of transcriptome-wide iCLIP data and alternative splicing profiles into an 'RNA map' indicates how the positioning of hnRNP particles determines their effect on the inclusion of alternative exons. The ability of high-resolution iCLIP data to provide insights into the mechanism of this regulation holds promise for studies of other higher-order ribonucleoprotein complexes.", "author" : [ { "dropping-particle" : "", "family" : "K\u00f6nig", "given" : "Julian", "non-dropping-particle" : "", "parse-names" : false, "suffix" : "" }, { "dropping-particle" : "", "family" : "Zarnack", "given" : "Kathi", "non-dropping-particle" : "", "parse-names" : false, "suffix" : "" }, { "dropping-particle" : "", "family" : "Rot", "given" : "Gregor", "non-dropping-particle" : "", "parse-names" : false, "suffix" : "" }, { "dropping-particle" : "", "family" : "Curk", "given" : "Tomaz", "non-dropping-particle" : "", "parse-names" : false, "suffix" : "" }, { "dropping-particle" : "", "family" : "Kayikci", "given" : "Melis", "non-dropping-particle" : "", "parse-names" : false, "suffix" : "" }, { "dropping-particle" : "", "family" : "Zupan", "given" : "Blaz", "non-dropping-particle" : "", "parse-names" : false, "suffix" : "" }, { "dropping-particle" : "", "family" : "Turner", "given" : "Daniel J", "non-dropping-particle" : "", "parse-names" : false, "suffix" : "" }, { "dropping-particle" : "", "family" : "Luscombe", "given" : "Nicholas M", "non-dropping-particle" : "", "parse-names" : false, "suffix" : "" }, { "dropping-particle" : "", "family" : "Ule", "given" : "Jernej", "non-dropping-particle" : "", "parse-names" : false, "suffix" : "" } ], "container-title" : "Nature structural &amp; molecular biology", "id" : "ITEM-1", "issue" : "7", "issued" : { "date-parts" : [ [ "2010", "7" ] ] }, "page" : "909-15", "title" : "iCLIP reveals the function of hnRNP particles in splicing at individual nucleotide resolution.", "type" : "article-journal", "volume" : "17" }, "uris" : [ "http://www.mendeley.com/documents/?uuid=95acd62f-772a-4880-9cff-9d3e3ef40938" ] } ], "mendeley" : { "previouslyFormattedCitation" : "&lt;sup&gt;[58]&lt;/sup&gt;"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[58]</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w:t>
      </w:r>
      <w:r w:rsidR="00306C03" w:rsidRPr="00D615A2">
        <w:rPr>
          <w:rFonts w:ascii="Book Antiqua" w:eastAsia="宋体" w:hAnsi="Book Antiqua" w:cs="Times New Roman"/>
          <w:sz w:val="24"/>
          <w:szCs w:val="24"/>
        </w:rPr>
        <w:t xml:space="preserve"> </w:t>
      </w:r>
      <w:r w:rsidR="003519D0" w:rsidRPr="00D615A2">
        <w:rPr>
          <w:rFonts w:ascii="Book Antiqua" w:eastAsia="宋体" w:hAnsi="Book Antiqua" w:cs="Times New Roman"/>
          <w:sz w:val="24"/>
          <w:szCs w:val="24"/>
        </w:rPr>
        <w:t xml:space="preserve">RNP mapping combined with </w:t>
      </w:r>
      <w:r w:rsidR="00D3214F" w:rsidRPr="00D615A2">
        <w:rPr>
          <w:rFonts w:ascii="Book Antiqua" w:eastAsia="宋体" w:hAnsi="Book Antiqua" w:cs="Times New Roman"/>
          <w:sz w:val="24"/>
          <w:szCs w:val="24"/>
        </w:rPr>
        <w:t xml:space="preserve">AS profiling can be used for constructing </w:t>
      </w:r>
      <w:r w:rsidR="002A1183">
        <w:rPr>
          <w:rFonts w:ascii="Book Antiqua" w:eastAsia="宋体" w:hAnsi="Book Antiqua" w:cs="Times New Roman"/>
          <w:sz w:val="24"/>
          <w:szCs w:val="24"/>
        </w:rPr>
        <w:t>“</w:t>
      </w:r>
      <w:r w:rsidR="00D3214F" w:rsidRPr="00D615A2">
        <w:rPr>
          <w:rFonts w:ascii="Book Antiqua" w:eastAsia="宋体" w:hAnsi="Book Antiqua" w:cs="Times New Roman"/>
          <w:sz w:val="24"/>
          <w:szCs w:val="24"/>
        </w:rPr>
        <w:t>RNA maps</w:t>
      </w:r>
      <w:r w:rsidR="002A1183">
        <w:rPr>
          <w:rFonts w:ascii="Book Antiqua" w:eastAsia="宋体" w:hAnsi="Book Antiqua" w:cs="Times New Roman"/>
          <w:sz w:val="24"/>
          <w:szCs w:val="24"/>
        </w:rPr>
        <w:t>”</w:t>
      </w:r>
      <w:r w:rsidR="00D3214F" w:rsidRPr="00D615A2">
        <w:rPr>
          <w:rFonts w:ascii="Book Antiqua" w:eastAsia="宋体" w:hAnsi="Book Antiqua" w:cs="Times New Roman"/>
          <w:sz w:val="24"/>
          <w:szCs w:val="24"/>
        </w:rPr>
        <w:t xml:space="preserve"> which correlate binding site positions with splicing regulatory differences upon perturbation of specific splicing factors</w:t>
      </w:r>
      <w:r w:rsidR="00306C03" w:rsidRPr="00D615A2">
        <w:rPr>
          <w:rFonts w:ascii="Book Antiqua" w:eastAsia="宋体" w:hAnsi="Book Antiqua" w:cs="Times New Roman"/>
          <w:sz w:val="24"/>
          <w:szCs w:val="24"/>
        </w:rPr>
        <w:t>.</w:t>
      </w:r>
    </w:p>
    <w:p w:rsidR="0014113F" w:rsidRPr="00D615A2" w:rsidRDefault="0014113F" w:rsidP="00D615A2">
      <w:pPr>
        <w:pStyle w:val="a5"/>
        <w:spacing w:line="360" w:lineRule="auto"/>
        <w:ind w:firstLineChars="0" w:firstLine="0"/>
        <w:rPr>
          <w:rFonts w:ascii="Book Antiqua" w:hAnsi="Book Antiqua"/>
          <w:sz w:val="24"/>
          <w:szCs w:val="24"/>
        </w:rPr>
      </w:pPr>
    </w:p>
    <w:p w:rsidR="0014113F" w:rsidRPr="00D615A2" w:rsidRDefault="00897EC3"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A</w:t>
      </w:r>
      <w:r w:rsidR="00290E16" w:rsidRPr="00D615A2">
        <w:rPr>
          <w:rFonts w:ascii="Book Antiqua" w:eastAsia="宋体" w:hAnsi="Book Antiqua" w:cs="Times New Roman"/>
          <w:b/>
          <w:sz w:val="24"/>
          <w:szCs w:val="24"/>
        </w:rPr>
        <w:t>S IN</w:t>
      </w:r>
      <w:r w:rsidRPr="00D615A2">
        <w:rPr>
          <w:rFonts w:ascii="Book Antiqua" w:eastAsia="宋体" w:hAnsi="Book Antiqua" w:cs="Times New Roman"/>
          <w:b/>
          <w:sz w:val="24"/>
          <w:szCs w:val="24"/>
        </w:rPr>
        <w:t xml:space="preserve"> </w:t>
      </w:r>
      <w:r w:rsidR="00290E16" w:rsidRPr="00D615A2">
        <w:rPr>
          <w:rFonts w:ascii="Book Antiqua" w:eastAsia="宋体" w:hAnsi="Book Antiqua" w:cs="Times New Roman"/>
          <w:b/>
          <w:sz w:val="24"/>
          <w:szCs w:val="24"/>
        </w:rPr>
        <w:t>STEM CELLS</w:t>
      </w:r>
    </w:p>
    <w:p w:rsidR="006B6186" w:rsidRPr="00D615A2" w:rsidRDefault="003139AB"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 xml:space="preserve">Advanced technologies </w:t>
      </w:r>
      <w:r w:rsidR="000E04DD" w:rsidRPr="00D615A2">
        <w:rPr>
          <w:rFonts w:ascii="Book Antiqua" w:eastAsia="宋体" w:hAnsi="Book Antiqua" w:cs="Times New Roman"/>
          <w:sz w:val="24"/>
          <w:szCs w:val="24"/>
        </w:rPr>
        <w:t>have been</w:t>
      </w:r>
      <w:r w:rsidRPr="00D615A2">
        <w:rPr>
          <w:rFonts w:ascii="Book Antiqua" w:eastAsia="宋体" w:hAnsi="Book Antiqua" w:cs="Times New Roman"/>
          <w:sz w:val="24"/>
          <w:szCs w:val="24"/>
        </w:rPr>
        <w:t xml:space="preserve"> </w:t>
      </w:r>
      <w:proofErr w:type="gramStart"/>
      <w:r w:rsidR="000E04DD" w:rsidRPr="00D615A2">
        <w:rPr>
          <w:rFonts w:ascii="Book Antiqua" w:eastAsia="宋体" w:hAnsi="Book Antiqua" w:cs="Times New Roman"/>
          <w:sz w:val="24"/>
          <w:szCs w:val="24"/>
        </w:rPr>
        <w:t>adopted</w:t>
      </w:r>
      <w:proofErr w:type="gramEnd"/>
      <w:r w:rsidRPr="00D615A2">
        <w:rPr>
          <w:rFonts w:ascii="Book Antiqua" w:eastAsia="宋体" w:hAnsi="Book Antiqua" w:cs="Times New Roman"/>
          <w:sz w:val="24"/>
          <w:szCs w:val="24"/>
        </w:rPr>
        <w:t xml:space="preserve"> </w:t>
      </w:r>
      <w:r w:rsidR="000E04DD" w:rsidRPr="00D615A2">
        <w:rPr>
          <w:rFonts w:ascii="Book Antiqua" w:eastAsia="宋体" w:hAnsi="Book Antiqua" w:cs="Times New Roman"/>
          <w:sz w:val="24"/>
          <w:szCs w:val="24"/>
        </w:rPr>
        <w:t xml:space="preserve">to profile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in stem cells</w:t>
      </w:r>
      <w:r w:rsidR="000C664F" w:rsidRPr="00D615A2">
        <w:rPr>
          <w:rFonts w:ascii="Book Antiqua" w:eastAsia="宋体" w:hAnsi="Book Antiqua" w:cs="Times New Roman"/>
          <w:sz w:val="24"/>
          <w:szCs w:val="24"/>
        </w:rPr>
        <w:t xml:space="preserve"> recently</w:t>
      </w:r>
      <w:r w:rsidRPr="00D615A2">
        <w:rPr>
          <w:rFonts w:ascii="Book Antiqua" w:eastAsia="宋体" w:hAnsi="Book Antiqua" w:cs="Times New Roman"/>
          <w:sz w:val="24"/>
          <w:szCs w:val="24"/>
        </w:rPr>
        <w:t xml:space="preserve">. </w:t>
      </w:r>
      <w:r w:rsidR="00B40A29" w:rsidRPr="00D615A2">
        <w:rPr>
          <w:rFonts w:ascii="Book Antiqua" w:eastAsia="宋体" w:hAnsi="Book Antiqua" w:cs="Times New Roman"/>
          <w:sz w:val="24"/>
          <w:szCs w:val="24"/>
        </w:rPr>
        <w:t>E</w:t>
      </w:r>
      <w:r w:rsidR="000C664F" w:rsidRPr="00D615A2">
        <w:rPr>
          <w:rFonts w:ascii="Book Antiqua" w:eastAsia="宋体" w:hAnsi="Book Antiqua" w:cs="Times New Roman"/>
          <w:sz w:val="24"/>
          <w:szCs w:val="24"/>
        </w:rPr>
        <w:t>xtensive AS pattern</w:t>
      </w:r>
      <w:r w:rsidR="003B6010" w:rsidRPr="00D615A2">
        <w:rPr>
          <w:rFonts w:ascii="Book Antiqua" w:eastAsia="宋体" w:hAnsi="Book Antiqua" w:cs="Times New Roman"/>
          <w:sz w:val="24"/>
          <w:szCs w:val="24"/>
        </w:rPr>
        <w:t>s</w:t>
      </w:r>
      <w:r w:rsidR="00B40A29" w:rsidRPr="00D615A2">
        <w:rPr>
          <w:rFonts w:ascii="Book Antiqua" w:eastAsia="宋体" w:hAnsi="Book Antiqua" w:cs="Times New Roman"/>
          <w:sz w:val="24"/>
          <w:szCs w:val="24"/>
        </w:rPr>
        <w:t xml:space="preserve"> were observed </w:t>
      </w:r>
      <w:r w:rsidR="000C664F" w:rsidRPr="00D615A2">
        <w:rPr>
          <w:rFonts w:ascii="Book Antiqua" w:eastAsia="宋体" w:hAnsi="Book Antiqua" w:cs="Times New Roman"/>
          <w:sz w:val="24"/>
          <w:szCs w:val="24"/>
        </w:rPr>
        <w:t xml:space="preserve">in stem cells </w:t>
      </w:r>
      <w:r w:rsidR="00B40A29" w:rsidRPr="00D615A2">
        <w:rPr>
          <w:rFonts w:ascii="Book Antiqua" w:eastAsia="宋体" w:hAnsi="Book Antiqua" w:cs="Times New Roman"/>
          <w:sz w:val="24"/>
          <w:szCs w:val="24"/>
        </w:rPr>
        <w:t>and</w:t>
      </w:r>
      <w:r w:rsidR="00F12824" w:rsidRPr="00D615A2">
        <w:rPr>
          <w:rFonts w:ascii="Book Antiqua" w:eastAsia="宋体" w:hAnsi="Book Antiqua" w:cs="Times New Roman"/>
          <w:sz w:val="24"/>
          <w:szCs w:val="24"/>
        </w:rPr>
        <w:t xml:space="preserve"> </w:t>
      </w:r>
      <w:r w:rsidR="00B40A29" w:rsidRPr="00D615A2">
        <w:rPr>
          <w:rFonts w:ascii="Book Antiqua" w:eastAsia="宋体" w:hAnsi="Book Antiqua" w:cs="Times New Roman"/>
          <w:sz w:val="24"/>
          <w:szCs w:val="24"/>
        </w:rPr>
        <w:t xml:space="preserve">their contribution to </w:t>
      </w:r>
      <w:proofErr w:type="spellStart"/>
      <w:r w:rsidR="00B40A29" w:rsidRPr="00D615A2">
        <w:rPr>
          <w:rFonts w:ascii="Book Antiqua" w:eastAsia="宋体" w:hAnsi="Book Antiqua" w:cs="Times New Roman"/>
          <w:sz w:val="24"/>
          <w:szCs w:val="24"/>
        </w:rPr>
        <w:t>pluripotency</w:t>
      </w:r>
      <w:proofErr w:type="spellEnd"/>
      <w:r w:rsidR="00B40A29" w:rsidRPr="00D615A2">
        <w:rPr>
          <w:rFonts w:ascii="Book Antiqua" w:eastAsia="宋体" w:hAnsi="Book Antiqua" w:cs="Times New Roman"/>
          <w:sz w:val="24"/>
          <w:szCs w:val="24"/>
        </w:rPr>
        <w:t xml:space="preserve"> maintenance and </w:t>
      </w:r>
      <w:r w:rsidR="004E5514" w:rsidRPr="00D615A2">
        <w:rPr>
          <w:rFonts w:ascii="Book Antiqua" w:eastAsia="宋体" w:hAnsi="Book Antiqua" w:cs="Times New Roman"/>
          <w:sz w:val="24"/>
          <w:szCs w:val="24"/>
        </w:rPr>
        <w:t>differentiation</w:t>
      </w:r>
      <w:r w:rsidR="00917810" w:rsidRPr="00D615A2">
        <w:rPr>
          <w:rFonts w:ascii="Book Antiqua" w:eastAsia="宋体" w:hAnsi="Book Antiqua" w:cs="Times New Roman"/>
          <w:sz w:val="24"/>
          <w:szCs w:val="24"/>
        </w:rPr>
        <w:t xml:space="preserve"> has been noted</w:t>
      </w:r>
      <w:r w:rsidR="004E5514" w:rsidRPr="00D615A2">
        <w:rPr>
          <w:rFonts w:ascii="Book Antiqua" w:eastAsia="宋体" w:hAnsi="Book Antiqua" w:cs="Times New Roman"/>
          <w:sz w:val="24"/>
          <w:szCs w:val="24"/>
        </w:rPr>
        <w:t>.</w:t>
      </w:r>
    </w:p>
    <w:p w:rsidR="007C0C94" w:rsidRPr="00D615A2" w:rsidRDefault="007C0C94" w:rsidP="00D615A2">
      <w:pPr>
        <w:spacing w:line="360" w:lineRule="auto"/>
        <w:rPr>
          <w:rFonts w:ascii="Book Antiqua" w:eastAsia="宋体" w:hAnsi="Book Antiqua" w:cs="Times New Roman"/>
          <w:sz w:val="24"/>
          <w:szCs w:val="24"/>
        </w:rPr>
      </w:pPr>
    </w:p>
    <w:p w:rsidR="0014113F" w:rsidRPr="00D615A2" w:rsidRDefault="003C5F64" w:rsidP="00D615A2">
      <w:pPr>
        <w:spacing w:line="360" w:lineRule="auto"/>
        <w:rPr>
          <w:rFonts w:ascii="Book Antiqua" w:eastAsia="宋体" w:hAnsi="Book Antiqua" w:cs="Times New Roman"/>
          <w:b/>
          <w:i/>
          <w:sz w:val="24"/>
          <w:szCs w:val="24"/>
        </w:rPr>
      </w:pPr>
      <w:r w:rsidRPr="00D615A2">
        <w:rPr>
          <w:rFonts w:ascii="Book Antiqua" w:eastAsia="宋体" w:hAnsi="Book Antiqua" w:cs="Times New Roman"/>
          <w:b/>
          <w:i/>
          <w:sz w:val="24"/>
          <w:szCs w:val="24"/>
        </w:rPr>
        <w:t>Pervasive splicing in embryonic stem cells</w:t>
      </w:r>
    </w:p>
    <w:p w:rsidR="00A01EDB" w:rsidRPr="00D615A2" w:rsidRDefault="00FC5D58" w:rsidP="00D615A2">
      <w:pPr>
        <w:pStyle w:val="a5"/>
        <w:spacing w:line="360" w:lineRule="auto"/>
        <w:ind w:firstLineChars="0" w:firstLine="0"/>
        <w:rPr>
          <w:rFonts w:ascii="Book Antiqua" w:eastAsia="宋体" w:hAnsi="Book Antiqua" w:cs="Times New Roman"/>
          <w:sz w:val="24"/>
          <w:szCs w:val="24"/>
        </w:rPr>
      </w:pPr>
      <w:r w:rsidRPr="00D615A2">
        <w:rPr>
          <w:rFonts w:ascii="Book Antiqua" w:eastAsia="宋体" w:hAnsi="Book Antiqua" w:cs="Times New Roman"/>
          <w:sz w:val="24"/>
          <w:szCs w:val="24"/>
        </w:rPr>
        <w:t>Embryonic stem cells (ESCs) are pluripotent cells which can self-renew and has the ability to differentiate into all three germ layers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"10.1002/stem.681", "ISSN" : "10665099", "PMID" : "21714037", "abstract" : "Pluripotent stem cells (PSC) are functionally characterized by their capacity to differentiate into all the cell types from the three germ layers. A wide range of markers, the expression of which is associated with pluripotency, has been used as surrogate evidence of PSC pluripotency, but their respective relevance is poorly documented. Here, we compared by polychromatic flow cytometry the kinetics of loss of expression of eight widely used pluripotency markers (SSEA3, SSEA4, TRA-1-60, TRA-1-81, CD24, OCT4, NANOG, and alkaline phosphatase [AP]) at days 0, 5, 7, and 9 after induction of PSC differentiation into cells representative of the three germ layers. Strikingly, each marker showed a different and specific kinetics of disappearance that was similar in all the PSC lines used and for all the induced differentiation pathways. OCT4, SSEA3, and TRA-1-60 were repeatedly the first markers to be downregulated, and their expression was completely lost at day 9. By contrast, AP activity, CD24, and NANOG proteins were still detectable at day 9. In addition, we show that differentiation markers are coexpressed with pluripotency markers before the latter begin to disappear. These results suggest that OCT4, SSEA3, and TRA-1-60 might be better to trace in vitro the emergence of pluripotent cells during reprogramming. STEM CELLS 2011;29:1469-1474.", "author" : [ { "dropping-particle" : "", "family" : "Ramirez", "given" : "Jean Marie", "non-dropping-particle" : "", "parse-names" : false, "suffix" : "" }, { "dropping-particle" : "", "family" : "Gerbal-Chaloin", "given" : "Sabine", "non-dropping-particle" : "", "parse-names" : false, "suffix" : "" }, { "dropping-particle" : "", "family" : "Milhavet", "given" : "Ollivier", "non-dropping-particle" : "", "parse-names" : false, "suffix" : "" }, { "dropping-particle" : "", "family" : "Qiang", "given" : "Bai", "non-dropping-particle" : "", "parse-names" : false, "suffix" : "" }, { "dropping-particle" : "", "family" : "Becker", "given" : "Fabienne", "non-dropping-particle" : "", "parse-names" : false, "suffix" : "" }, { "dropping-particle" : "", "family" : "Assou", "given" : "Said", "non-dropping-particle" : "", "parse-names" : false, "suffix" : "" }, { "dropping-particle" : "", "family" : "Lema??tre", "given" : "Jean Marc", "non-dropping-particle" : "", "parse-names" : false, "suffix" : "" }, { "dropping-particle" : "", "family" : "Hamamah", "given" : "Samir", "non-dropping-particle" : "", "parse-names" : false, "suffix" : "" }, { "dropping-particle" : "", "family" : "Vos", "given" : "John", "non-dropping-particle" : "De", "parse-names" : false, "suffix" : "" } ], "container-title" : "Stem Cells", "id" : "ITEM-1", "issued" : { "date-parts" : [ [ "2011" ] ] }, "page" : "1469-1474", "title" : "Brief report: Benchmarking human pluripotent stem cell markers during differentiation into the three germ layers unveils a striking heterogeneity: All markers are not equal", "type" : "article-journal", "volume" : "29" }, "uris" : [ "http://www.mendeley.com/documents/?uuid=c7084c29-3832-4484-bfca-69f56babccac" ] }, { "id" : "ITEM-2", "itemData" : { "DOI" : "10.1038/nbt1393", "ISBN" : "1087-0156", "ISSN" : "1087-0156", "PMID" : "18288110", "abstract" : "Development of a cell therapy for diabetes would be greatly aided by a renewable supply of human beta-cells. Here we show that pancreatic endoderm derived from human embryonic stem (hES) cells efficiently generates glucose-responsive endocrine cells after implantation into mice. Upon glucose stimulation of the implanted mice, human insulin and C-peptide are detected in sera at levels similar to those of mice transplanted with approximately 3,000 human islets. Moreover, the insulin-expressing cells generated after engraftment exhibit many properties of functional beta-cells, including expression of critical beta-cell transcription factors, appropriate processing of proinsulin and the presence of mature endocrine secretory granules. Finally, in a test of therapeutic potential, we demonstrate that implantation of hES cell-derived pancreatic endoderm protects against streptozotocin-induced hyperglycemia. Together, these data provide definitive evidence that hES cells are competent to generate glucose-responsive, insulin-secreting cells.", "author" : [ { "dropping-particle" : "", "family" : "Kroon", "given" : "Evert", "non-dropping-particle" : "", "parse-names" : false, "suffix" : "" }, { "dropping-particle" : "", "family" : "Martinson", "given" : "Laura A", "non-dropping-particle" : "", "parse-names" : false, "suffix" : "" }, { "dropping-particle" : "", "family" : "Kadoya", "given" : "Kuniko", "non-dropping-particle" : "", "parse-names" : false, "suffix" : "" }, { "dropping-particle" : "", "family" : "Bang", "given" : "Anne G", "non-dropping-particle" : "", "parse-names" : false, "suffix" : "" }, { "dropping-particle" : "", "family" : "Kelly", "given" : "Olivia G", "non-dropping-particle" : "", "parse-names" : false, "suffix" : "" }, { "dropping-particle" : "", "family" : "Eliazer", "given" : "Susan", "non-dropping-particle" : "", "parse-names" : false, "suffix" : "" }, { "dropping-particle" : "", "family" : "Young", "given" : "Holly", "non-dropping-particle" : "", "parse-names" : false, "suffix" : "" }, { "dropping-particle" : "", "family" : "Richardson", "given" : "Mike", "non-dropping-particle" : "", "parse-names" : false, "suffix" : "" }, { "dropping-particle" : "", "family" : "Smart", "given" : "Nora G", "non-dropping-particle" : "", "parse-names" : false, "suffix" : "" }, { "dropping-particle" : "", "family" : "Cunningham", "given" : "Justine", "non-dropping-particle" : "", "parse-names" : false, "suffix" : "" }, { "dropping-particle" : "", "family" : "Agulnick", "given" : "Alan D", "non-dropping-particle" : "", "parse-names" : false, "suffix" : "" }, { "dropping-particle" : "", "family" : "D'Amour", "given" : "Kevin A", "non-dropping-particle" : "", "parse-names" : false, "suffix" : "" }, { "dropping-particle" : "", "family" : "Carpenter", "given" : "Melissa K", "non-dropping-particle" : "", "parse-names" : false, "suffix" : "" }, { "dropping-particle" : "", "family" : "Baetge", "given" : "Emmanuel E", "non-dropping-particle" : "", "parse-names" : false, "suffix" : "" } ], "container-title" : "Nature biotechnology", "id" : "ITEM-2", "issued" : { "date-parts" : [ [ "2008" ] ] }, "page" : "443-452", "title" : "Pancreatic endoderm derived from human embryonic stem cells generates glucose-responsive insulin-secreting cells in vivo.", "type" : "article-journal", "volume" : "26" }, "uris" : [ "http://www.mendeley.com/documents/?uuid=ad07e042-d382-4ec4-937c-c3b3573e51b0" ] } ], "mendeley" : { "previouslyFormattedCitation" : "&lt;sup&gt;[59,60]&lt;/sup&gt;"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[59,60]</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As ESCs can generate most if not all of the cell types of a human body, they serve as an excellent model for studying early embryonic development. ESC is also a valuable source for producing differentiated cells for potential cell therapeutic purposes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"10.1038/nature10761", "ISSN" : "1476-4687", "PMID" : "22258608", "abstract" : "The field of stem-cell biology has been catapulted forward by the startling development of reprogramming technology. The ability to restore pluripotency to somatic cells through the ectopic co-expression of reprogramming factors has created powerful new opportunities for modelling human diseases and offers hope for personalized regenerative cell therapies. While the field is racing ahead, some researchers are pausing to evaluate whether induced pluripotent stem cells are indeed the true equivalents of embryonic stem cells and whether subtle differences between these types of cell might affect their research applications and therapeutic potential.", "author" : [ { "dropping-particle" : "", "family" : "Robinton", "given" : "Daisy a", "non-dropping-particle" : "", "parse-names" : false, "suffix" : "" }, { "dropping-particle" : "", "family" : "Daley", "given" : "George Q", "non-dropping-particle" : "", "parse-names" : false, "suffix" : "" } ], "container-title" : "Nature", "id" : "ITEM-1", "issue" : "7381", "issued" : { "date-parts" : [ [ "2012", "1", "19" ] ] }, "page" : "295-305", "title" : "The promise of induced pluripotent stem cells in research and therapy.", "type" : "article-journal", "volume" : "481" }, "uris" : [ "http://www.mendeley.com/documents/?uuid=9ae88caf-066f-4e3c-a309-8b44e6674fe3" ] }, { "id" : "ITEM-2", "itemData" : { "DOI" : "10.1038/ncb0511-497", "ISSN" : "1476-4679", "PMID" : "21540845", "abstract" : "The discovery of methods to convert somatic cells into induced pluripotent stem cells (iPSCs) through expression of a small combination of transcription factors has raised the possibility of producing custom-tailored cells for the study and treatment of numerous diseases. Indeed, iPSCs have already been derived from patients suffering from a large variety of disorders. Here we review recent progress that has been made in establishing iPSC-based disease models, discuss associated technical and biological challenges, and highlight possible solutions to overcome these barriers. We believe that a better understanding of the molecular basis of pluripotency, cellular reprogramming and lineage-specific differentiation of iPSCs is necessary for progress in regenerative medicine.", "author" : [ { "dropping-particle" : "", "family" : "Wu", "given" : "Sean M", "non-dropping-particle" : "", "parse-names" : false, "suffix" : "" }, { "dropping-particle" : "", "family" : "Hochedlinger", "given" : "Konrad", "non-dropping-particle" : "", "parse-names" : false, "suffix" : "" } ], "container-title" : "Nature cell biology", "id" : "ITEM-2", "issue" : "5", "issued" : { "date-parts" : [ [ "2011", "5" ] ] }, "page" : "497-505", "publisher" : "Nature Publishing Group", "title" : "Harnessing the potential of induced pluripotent stem cells for regenerative medicine.", "type" : "article-journal", "volume" : "13" }, "uris" : [ "http://www.mendeley.com/documents/?uuid=4aedd61c-7e44-48e2-9f2f-83fbabaca791" ] } ], "mendeley" : { "previouslyFormattedCitation" : "&lt;sup&gt;[61,62]&lt;/sup&gt;"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[61,62]</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w:t>
      </w:r>
      <w:r w:rsidR="004B2486" w:rsidRPr="00D615A2">
        <w:rPr>
          <w:rFonts w:ascii="Book Antiqua" w:eastAsia="宋体" w:hAnsi="Book Antiqua" w:cs="Times New Roman"/>
          <w:sz w:val="24"/>
          <w:szCs w:val="24"/>
        </w:rPr>
        <w:t>Thus, intensive</w:t>
      </w:r>
      <w:r w:rsidR="00ED35B6" w:rsidRPr="00D615A2">
        <w:rPr>
          <w:rFonts w:ascii="Book Antiqua" w:eastAsia="宋体" w:hAnsi="Book Antiqua" w:cs="Times New Roman"/>
          <w:sz w:val="24"/>
          <w:szCs w:val="24"/>
        </w:rPr>
        <w:t xml:space="preserve"> efforts have been </w:t>
      </w:r>
      <w:r w:rsidR="00B7667E" w:rsidRPr="00D615A2">
        <w:rPr>
          <w:rFonts w:ascii="Book Antiqua" w:eastAsia="宋体" w:hAnsi="Book Antiqua" w:cs="Times New Roman"/>
          <w:sz w:val="24"/>
          <w:szCs w:val="24"/>
        </w:rPr>
        <w:t>devoted</w:t>
      </w:r>
      <w:r w:rsidR="00ED35B6" w:rsidRPr="00D615A2">
        <w:rPr>
          <w:rFonts w:ascii="Book Antiqua" w:eastAsia="宋体" w:hAnsi="Book Antiqua" w:cs="Times New Roman"/>
          <w:sz w:val="24"/>
          <w:szCs w:val="24"/>
        </w:rPr>
        <w:t xml:space="preserve"> to the stem cell gene expression profiling</w:t>
      </w:r>
      <w:r w:rsidR="00F64EAE" w:rsidRPr="00D615A2">
        <w:rPr>
          <w:rFonts w:ascii="Book Antiqua" w:eastAsia="宋体" w:hAnsi="Book Antiqua" w:cs="Times New Roman"/>
          <w:sz w:val="24"/>
          <w:szCs w:val="24"/>
        </w:rPr>
        <w:t xml:space="preserve">, and genes related with </w:t>
      </w:r>
      <w:proofErr w:type="spellStart"/>
      <w:r w:rsidR="00F64EAE" w:rsidRPr="00D615A2">
        <w:rPr>
          <w:rFonts w:ascii="Book Antiqua" w:eastAsia="宋体" w:hAnsi="Book Antiqua" w:cs="Times New Roman"/>
          <w:sz w:val="24"/>
          <w:szCs w:val="24"/>
        </w:rPr>
        <w:t>pluripoentcy</w:t>
      </w:r>
      <w:proofErr w:type="spellEnd"/>
      <w:r w:rsidR="00F64EAE" w:rsidRPr="00D615A2">
        <w:rPr>
          <w:rFonts w:ascii="Book Antiqua" w:eastAsia="宋体" w:hAnsi="Book Antiqua" w:cs="Times New Roman"/>
          <w:sz w:val="24"/>
          <w:szCs w:val="24"/>
        </w:rPr>
        <w:t xml:space="preserve"> were uncovered</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"10.1038/nature08129", "ISSN" : "1476-4687", "PMID" : "19483674", "abstract" : "The generation of induced pluripotent stem (iPS) cells has enabled the derivation of patient-specific pluripotent cells and provided valuable experimental platforms to model human disease. Patient-specific iPS cells are also thought to hold great therapeutic potential, although direct evidence for this is still lacking. Here we show that, on correction of the genetic defect, somatic cells from Fanconi anaemia patients can be reprogrammed to pluripotency to generate patient-specific iPS cells. These cell lines appear indistinguishable from human embryonic stem cells and iPS cells from healthy individuals. Most importantly, we show that corrected Fanconi-anaemia-specific iPS cells can give rise to haematopoietic progenitors of the myeloid and erythroid lineages that are phenotypically normal, that is, disease-free. These data offer proof-of-concept that iPS cell technology can be used for the generation of disease-corrected, patient-specific cells with potential value for cell therapy applications.", "author" : [ { "dropping-particle" : "", "family" : "Raya", "given" : "Angel", "non-dropping-particle" : "", "parse-names" : false, "suffix" : "" }, { "dropping-particle" : "", "family" : "Rodr\u00edguez-Piz\u00e0", "given" : "Ignasi", "non-dropping-particle" : "", "parse-names" : false, "suffix" : "" }, { "dropping-particle" : "", "family" : "Guenechea", "given" : "Guillermo", "non-dropping-particle" : "", "parse-names" : false, "suffix" : "" }, { "dropping-particle" : "", "family" : "Vassena", "given" : "Rita", "non-dropping-particle" : "", "parse-names" : false, "suffix" : "" }, { "dropping-particle" : "", "family" : "Navarro", "given" : "Susana", "non-dropping-particle" : "", "parse-names" : false, "suffix" : "" }, { "dropping-particle" : "", "family" : "Barrero", "given" : "Mar\u00eda Jos\u00e9", "non-dropping-particle" : "", "parse-names" : false, "suffix" : "" }, { "dropping-particle" : "", "family" : "Consiglio", "given" : "Antonella", "non-dropping-particle" : "", "parse-names" : false, "suffix" : "" }, { "dropping-particle" : "", "family" : "Castell\u00e0", "given" : "Maria", "non-dropping-particle" : "", "parse-names" : false, "suffix" : "" }, { "dropping-particle" : "", "family" : "R\u00edo", "given" : "Paula", "non-dropping-particle" : "", "parse-names" : false, "suffix" : "" }, { "dropping-particle" : "", "family" : "Sleep", "given" : "Eduard", "non-dropping-particle" : "", "parse-names" : false, "suffix" : "" }, { "dropping-particle" : "", "family" : "Gonz\u00e1lez", "given" : "Federico", "non-dropping-particle" : "", "parse-names" : false, "suffix" : "" }, { "dropping-particle" : "", "family" : "Tiscornia", "given" : "Gustavo", "non-dropping-particle" : "", "parse-names" : false, "suffix" : "" }, { "dropping-particle" : "", "family" : "Garreta", "given" : "Elena", "non-dropping-particle" : "", "parse-names" : false, "suffix" : "" }, { "dropping-particle" : "", "family" : "Aasen", "given" : "Trond", "non-dropping-particle" : "", "parse-names" : false, "suffix" : "" }, { "dropping-particle" : "", "family" : "Veiga", "given" : "Anna", "non-dropping-particle" : "", "parse-names" : false, "suffix" : "" }, { "dropping-particle" : "", "family" : "Verma", "given" : "Inder M", "non-dropping-particle" : "", "parse-names" : false, "suffix" : "" }, { "dropping-particle" : "", "family" : "Surrall\u00e9s", "given" : "Jordi", "non-dropping-particle" : "", "parse-names" : false, "suffix" : "" }, { "dropping-particle" : "", "family" : "Bueren", "given" : "Juan", "non-dropping-particle" : "", "parse-names" : false, "suffix" : "" }, { "dropping-particle" : "", "family" : "Izpis\u00faa Belmonte", "given" : "Juan Carlos", "non-dropping-particle" : "", "parse-names" : false, "suffix" : "" } ], "container-title" : "Nature", "id" : "ITEM-1", "issue" : "7251", "issued" : { "date-parts" : [ [ "2009", "7", "2" ] ] }, "page" : "53-9", "title" : "Disease-corrected haematopoietic progenitors from Fanconi anaemia induced pluripotent stem cells.", "type" : "article-journal", "volume" : "460" }, "uris" : [ "http://www.mendeley.com/documents/?uuid=e9910574-fb76-4959-9ef0-137d4cc1ac64" ] }, { "id" : "ITEM-2", "itemData" : { "DOI" : "10.1073/pnas.1002077107", "ISBN" : "1091-6490 (Electronic)\\r0027-8424 (Linking)", "ISSN" : "0027-8424", "PMID" : "20643952", "abstract" : "Our understanding of how mesodermal tissue is formed has been limited by the absence of specific and reliable markers of early mesoderm commitment. We report that mesoderm commitment from human embryonic stem cells (hESCs) is initiated by epithelial-to-mesenchymal transition (EMT) as shown by gene expression profiling and by reciprocal changes in expression of the cell surface proteins, EpCAM/CD326 and NCAM/CD56. Molecular and functional assays reveal that the earliest CD326-CD56+ cells, generated from hESCs in the presence of activin A, BMP4, VEGF, and FGF2, represent a multipotent mesoderm-committed progenitor population. CD326-CD56+ progenitors are unique in their ability to generate all mesodermal lineages including hematopoietic, endothelial, mesenchymal (bone, cartilage, fat, fibroblast), smooth muscle, and cardiomyocytes, while lacking the pluripotency of hESCs. CD326-CD56+ cells are the precursors of previously reported, more lineage-restricted mesodermal progenitors. These findings present a unique approach to study how germ layer specification is regulated and offer a promising target for tissue engineering.", "author" : [ { "dropping-particle" : "", "family" : "Evseenko", "given" : "Denis", "non-dropping-particle" : "", "parse-names" : false, "suffix" : "" }, { "dropping-particle" : "", "family" : "Zhu", "given" : "Yuhua", "non-dropping-particle" : "", "parse-names" : false, "suffix" : "" }, { "dropping-particle" : "", "family" : "Schenke-Layland", "given" : "Katja", "non-dropping-particle" : "", "parse-names" : false, "suffix" : "" }, { "dropping-particle" : "", "family" : "Kuo", "given" : "Jeffrey", "non-dropping-particle" : "", "parse-names" : false, "suffix" : "" }, { "dropping-particle" : "", "family" : "Latour", "given" : "Brooke", "non-dropping-particle" : "", "parse-names" : false, "suffix" : "" }, { "dropping-particle" : "", "family" : "Ge", "given" : "Shundi", "non-dropping-particle" : "", "parse-names" : false, "suffix" : "" }, { "dropping-particle" : "", "family" : "Scholes", "given" : "Jessica", "non-dropping-particle" : "", "parse-names" : false, "suffix" : "" }, { "dropping-particle" : "", "family" : "Dravid", "given" : "Gautam", "non-dropping-particle" : "", "parse-names" : false, "suffix" : "" }, { "dropping-particle" : "", "family" : "Li", "given" : "Xinmin", "non-dropping-particle" : "", "parse-names" : false, "suffix" : "" }, { "dropping-particle" : "", "family" : "MacLellan", "given" : "W Robb", "non-dropping-particle" : "", "parse-names" : false, "suffix" : "" }, { "dropping-particle" : "", "family" : "Crooks", "given" : "Gay M", "non-dropping-particle" : "", "parse-names" : false, "suffix" : "" } ], "container-title" : "Proceedings of the National Academy of Sciences of the United States of America", "id" : "ITEM-2", "issued" : { "date-parts" : [ [ "2010" ] ] }, "page" : "13742-13747", "title" : "Mapping the first stages of mesoderm commitment during differentiation of human embryonic stem cells.", "type" : "article-journal", "volume" : "107" }, "uris" : [ "http://www.mendeley.com/documents/?uuid=78df86d2-0142-4242-a21f-c2958bd897bc" ] } ], "mendeley" : { "previouslyFormattedCitation" : "&lt;sup&gt;[63,64]&lt;/sup&gt;"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[63,64]</w:t>
      </w:r>
      <w:r w:rsidR="00E14693" w:rsidRPr="00D615A2">
        <w:rPr>
          <w:rFonts w:ascii="Book Antiqua" w:eastAsia="宋体" w:hAnsi="Book Antiqua" w:cs="Times New Roman"/>
          <w:sz w:val="24"/>
          <w:szCs w:val="24"/>
        </w:rPr>
        <w:fldChar w:fldCharType="end"/>
      </w:r>
      <w:r w:rsidR="00ED35B6" w:rsidRPr="00D615A2">
        <w:rPr>
          <w:rFonts w:ascii="Book Antiqua" w:eastAsia="宋体" w:hAnsi="Book Antiqua" w:cs="Times New Roman"/>
          <w:sz w:val="24"/>
          <w:szCs w:val="24"/>
        </w:rPr>
        <w:t>. However, only recent advances in next generation sequencing technology ma</w:t>
      </w:r>
      <w:r w:rsidR="00A81647" w:rsidRPr="00D615A2">
        <w:rPr>
          <w:rFonts w:ascii="Book Antiqua" w:eastAsia="宋体" w:hAnsi="Book Antiqua" w:cs="Times New Roman"/>
          <w:sz w:val="24"/>
          <w:szCs w:val="24"/>
        </w:rPr>
        <w:t>d</w:t>
      </w:r>
      <w:r w:rsidR="00ED35B6" w:rsidRPr="00D615A2">
        <w:rPr>
          <w:rFonts w:ascii="Book Antiqua" w:eastAsia="宋体" w:hAnsi="Book Antiqua" w:cs="Times New Roman"/>
          <w:sz w:val="24"/>
          <w:szCs w:val="24"/>
        </w:rPr>
        <w:t xml:space="preserve">e it possible to profile the AS pattern </w:t>
      </w:r>
      <w:r w:rsidR="00875259" w:rsidRPr="00D615A2">
        <w:rPr>
          <w:rFonts w:ascii="Book Antiqua" w:eastAsia="宋体" w:hAnsi="Book Antiqua" w:cs="Times New Roman"/>
          <w:sz w:val="24"/>
          <w:szCs w:val="24"/>
        </w:rPr>
        <w:t xml:space="preserve">of a given cell/tissue </w:t>
      </w:r>
      <w:r w:rsidR="00A81647" w:rsidRPr="00D615A2">
        <w:rPr>
          <w:rFonts w:ascii="Book Antiqua" w:eastAsia="宋体" w:hAnsi="Book Antiqua" w:cs="Times New Roman"/>
          <w:sz w:val="24"/>
          <w:szCs w:val="24"/>
        </w:rPr>
        <w:t xml:space="preserve">at </w:t>
      </w:r>
      <w:r w:rsidR="00ED35B6" w:rsidRPr="00D615A2">
        <w:rPr>
          <w:rFonts w:ascii="Book Antiqua" w:eastAsia="宋体" w:hAnsi="Book Antiqua" w:cs="Times New Roman"/>
          <w:sz w:val="24"/>
          <w:szCs w:val="24"/>
        </w:rPr>
        <w:t xml:space="preserve">a global </w:t>
      </w:r>
      <w:r w:rsidR="00A81647" w:rsidRPr="00D615A2">
        <w:rPr>
          <w:rFonts w:ascii="Book Antiqua" w:eastAsia="宋体" w:hAnsi="Book Antiqua" w:cs="Times New Roman"/>
          <w:sz w:val="24"/>
          <w:szCs w:val="24"/>
        </w:rPr>
        <w:t>scale</w:t>
      </w:r>
      <w:r w:rsidR="00ED35B6" w:rsidRPr="00D615A2">
        <w:rPr>
          <w:rFonts w:ascii="Book Antiqua" w:eastAsia="宋体" w:hAnsi="Book Antiqua" w:cs="Times New Roman"/>
          <w:sz w:val="24"/>
          <w:szCs w:val="24"/>
        </w:rPr>
        <w:t xml:space="preserve">. </w:t>
      </w:r>
      <w:r w:rsidR="00F626CD" w:rsidRPr="00D615A2">
        <w:rPr>
          <w:rFonts w:ascii="Book Antiqua" w:eastAsia="宋体" w:hAnsi="Book Antiqua" w:cs="Times New Roman"/>
          <w:sz w:val="24"/>
          <w:szCs w:val="24"/>
        </w:rPr>
        <w:t xml:space="preserve">A number of genome-wide studies showed specific </w:t>
      </w:r>
      <w:proofErr w:type="spellStart"/>
      <w:r w:rsidR="00F626CD" w:rsidRPr="00D615A2">
        <w:rPr>
          <w:rFonts w:ascii="Book Antiqua" w:eastAsia="宋体" w:hAnsi="Book Antiqua" w:cs="Times New Roman"/>
          <w:sz w:val="24"/>
          <w:szCs w:val="24"/>
        </w:rPr>
        <w:t>transcriptome</w:t>
      </w:r>
      <w:proofErr w:type="spellEnd"/>
      <w:r w:rsidR="00F626CD" w:rsidRPr="00D615A2">
        <w:rPr>
          <w:rFonts w:ascii="Book Antiqua" w:eastAsia="宋体" w:hAnsi="Book Antiqua" w:cs="Times New Roman"/>
          <w:sz w:val="24"/>
          <w:szCs w:val="24"/>
        </w:rPr>
        <w:t xml:space="preserve"> changes during the differentiation of ESCs into different lineages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"author" : [ { "dropping-particle" : "", "family" : "Pritsker", "given" : "Moshe", "non-dropping-particle" : "", "parse-names" : false, "suffix" : "" }, { "dropping-particle" : "", "family" : "Doniger", "given" : "TT", "non-dropping-particle" : "", "parse-names" : false, "suffix" : "" } ], "container-title" : "Proceedings of the \u2026", "id" : "ITEM-1", "issue" : "Track II", "issued" : { "date-parts" : [ [ "2005" ] ] }, "title" : "Diversification of stem cell molecular repertoire by alternative splicing", "type" : "article-journal", "volume" : "2005" }, "uris" : [ "http://www.mendeley.com/documents/?uuid=f332f3c9-f228-4f0e-9b97-35dd8d4ab9f8" ] }, { "id" : "ITEM-2", "itemData" : { "DOI" : "10.1073/pnas.0914114107", "ISBN" : "0914114107", "ISSN" : "1091-6490", "PMID" : "20194744", "abstract" : "To examine the fundamental mechanisms governing neural differentiation, we analyzed the transcriptome changes that occur during the differentiation of hESCs into the neural lineage. Undifferentiated hESCs as well as cells at three stages of early neural differentiation-N1 (early initiation), N2 (neural progenitor), and N3 (early glial-like)-were analyzed using a combination of single read, paired-end read, and long read RNA sequencing. The results revealed enormous complexity in gene transcription and splicing dynamics during neural cell differentiation. We found previously unannotated transcripts and spliced isoforms specific for each stage of differentiation. Interestingly, splicing isoform diversity is highest in undifferentiated hESCs and decreases upon differentiation, a phenomenon we call isoform specialization. During neural differentiation, we observed differential expression of many types of genes, including those involved in key signaling pathways, and a large number of extracellular receptors exhibit stage-specific regulation. These results provide a valuable resource for studying neural differentiation and reveal insights into the mechanisms underlying in vitro neural differentiation of hESCs, such as neural fate specification, neural progenitor cell identity maintenance, and the transition from a predominantly neuronal state into one with increased gliogenic potential.", "author" : [ { "dropping-particle" : "", "family" : "Wu", "given" : "Jia Qian", "non-dropping-particle" : "", "parse-names" : false, "suffix" : "" }, { "dropping-particle" : "", "family" : "Habegger", "given" : "Lukas", "non-dropping-particle" : "", "parse-names" : false, "suffix" : "" }, { "dropping-particle" : "", "family" : "Noisa", "given" : "Parinya", "non-dropping-particle" : "", "parse-names" : false, "suffix" : "" }, { "dropping-particle" : "", "family" : "Szekely", "given" : "Anna", "non-dropping-particle" : "", "parse-names" : false, "suffix" : "" }, { "dropping-particle" : "", "family" : "Qiu", "given" : "Caihong", "non-dropping-particle" : "", "parse-names" : false, "suffix" : "" }, { "dropping-particle" : "", "family" : "Hutchison", "given" : "Stephen", "non-dropping-particle" : "", "parse-names" : false, "suffix" : "" }, { "dropping-particle" : "", "family" : "Raha", "given" : "Debasish", "non-dropping-particle" : "", "parse-names" : false, "suffix" : "" }, { "dropping-particle" : "", "family" : "Egholm", "given" : "Michael", "non-dropping-particle" : "", "parse-names" : false, "suffix" : "" }, { "dropping-particle" : "", "family" : "Lin", "given" : "Haifan", "non-dropping-particle" : "", "parse-names" : false, "suffix" : "" }, { "dropping-particle" : "", "family" : "Weissman", "given" : "Sherman", "non-dropping-particle" : "", "parse-names" : false, "suffix" : "" }, { "dropping-particle" : "", "family" : "Cui", "given" : "Wei", "non-dropping-particle" : "", "parse-names" : false, "suffix" : "" }, { "dropping-particle" : "", "family" : "Gerstein", "given" : "Mark", "non-dropping-particle" : "", "parse-names" : false, "suffix" : "" }, { "dropping-particle" : "", "family" : "Snyder", "given" : "Michael", "non-dropping-particle" : "", "parse-names" : false, "suffix" : "" } ], "container-title" : "Proceedings of the National Academy of Sciences of the United States of America", "id" : "ITEM-2", "issue" : "11", "issued" : { "date-parts" : [ [ "2010", "3", "16" ] ] }, "page" : "5254-9", "title" : "Dynamic transcriptomes during neural differentiation of human embryonic stem cells revealed by short, long, and paired-end sequencing.", "type" : "article-journal", "volume" : "107" }, "uris" : [ "http://www.mendeley.com/documents/?uuid=143b60a1-a5fa-4b9a-9df8-74824a7f0305" ] }, { "id" : "ITEM-3", "itemData" : { "DOI" : "10.1073/pnas.0912260107", "ISSN" : "1091-6490", "PMID" : "20498046", "abstract" : "Two major goals of regenerative medicine are to reproducibly transform adult somatic cells into a pluripotent state and to control their differentiation into specific cell fates. Progress toward these goals would be greatly helped by obtaining a complete picture of the RNA isoforms produced by these cells due to alternative splicing (AS) and alternative promoter selection (APS). To investigate the roles of AS and APS, reciprocal exon-exon junctions were interrogated on a genome-wide scale in differentiating mouse embryonic stem (ES) cells with a prototype Affymetrix microarray. Using a recently released open-source software package named AltAnalyze, we identified 144 genes for 170 putative isoform variants, the majority (67%) of which were predicted to alter protein sequence and domain composition. Verified alternative exons were largely associated with pathways of Wnt signaling and cell-cycle control, and most were conserved between mouse and human. To examine the functional impact of AS, we characterized isoforms for two genes. As predicted by AltAnalyze, we found that alternative isoforms of the gene Serca2 were targeted by distinct microRNAs (miRNA-200b, miRNA-214), suggesting a critical role for AS in cardiac development. Analysis of the Wnt transcription factor Tcf3, using selective knockdown of an ES cell-enriched and characterized isoform, revealed several distinct targets for transcriptional repression (Stmn2, Ccnd2, Atf3, Klf4, Nodal, and Jun) as well as distinct differentiation outcomes in ES cells. The findings herein illustrate a critical role for AS in the specification of ES cells with differentiation, and highlight the utility of global functional analyses of AS.", "author" : [ { "dropping-particle" : "", "family" : "Salomonis", "given" : "Nathan", "non-dropping-particle" : "", "parse-names" : false, "suffix" : "" }, { "dropping-particle" : "", "family" : "Schlieve", "given" : "Christopher R", "non-dropping-particle" : "", "parse-names" : false, "suffix" : "" }, { "dropping-particle" : "", "family" : "Pereira", "given" : "Laura", "non-dropping-particle" : "", "parse-names" : false, "suffix" : "" }, { "dropping-particle" : "", "family" : "Wahlquist", "given" : "Christine", "non-dropping-particle" : "", "parse-names" : false, "suffix" : "" }, { "dropping-particle" : "", "family" : "Colas", "given" : "Alexandre", "non-dropping-particle" : "", "parse-names" : false, "suffix" : "" }, { "dropping-particle" : "", "family" : "Zambon", "given" : "Alexander C", "non-dropping-particle" : "", "parse-names" : false, "suffix" : "" }, { "dropping-particle" : "", "family" : "Vranizan", "given" : "Karen", "non-dropping-particle" : "", "parse-names" : false, "suffix" : "" }, { "dropping-particle" : "", "family" : "Spindler", "given" : "Matthew J", "non-dropping-particle" : "", "parse-names" : false, "suffix" : "" }, { "dropping-particle" : "", "family" : "Pico", "given" : "Alexander R", "non-dropping-particle" : "", "parse-names" : false, "suffix" : "" }, { "dropping-particle" : "", "family" : "Cline", "given" : "Melissa S", "non-dropping-particle" : "", "parse-names" : false, "suffix" : "" }, { "dropping-particle" : "", "family" : "Clark", "given" : "Tyson a", "non-dropping-particle" : "", "parse-names" : false, "suffix" : "" }, { "dropping-particle" : "", "family" : "Williams", "given" : "Alan", "non-dropping-particle" : "", "parse-names" : false, "suffix" : "" }, { "dropping-particle" : "", "family" : "Blume", "given" : "John E", "non-dropping-particle" : "", "parse-names" : false, "suffix" : "" }, { "dropping-particle" : "", "family" : "Samal", "given" : "Eva", "non-dropping-particle" : "", "parse-names" : false, "suffix" : "" }, { "dropping-particle" : "", "family" : "Mercola", "given" : "Mark", "non-dropping-particle" : "", "parse-names" : false, "suffix" : "" }, { "dropping-particle" : "", "family" : "Merrill", "given" : "Bradley J", "non-dropping-particle" : "", "parse-names" : false, "suffix" : "" }, { "dropping-particle" : "", "family" : "Conklin", "given" : "Bruce R", "non-dropping-particle" : "", "parse-names" : false, "suffix" : "" } ], "container-title" : "Proceedings of the National Academy of Sciences of the United States of America", "id" : "ITEM-3", "issue" : "23", "issued" : { "date-parts" : [ [ "2010", "6", "8" ] ] }, "page" : "10514-9", "title" : "Alternative splicing regulates mouse embryonic stem cell pluripotency and differentiation.", "type" : "article-journal", "volume" : "107" }, "uris" : [ "http://www.mendeley.com/documents/?uuid=8adbfab3-1f19-4404-9adb-cc5d13cf784e" ] }, { "id" : "ITEM-4", "itemData" : { "DOI" : "10.1371/journal.pcbi.0030196", "ISSN" : "1553-7358", "PMID" : "17967047", "abstract" : "Human embryonic stem cells (hESCs) and neural progenitor (NP) cells are excellent models for recapitulating early neuronal development in vitro, and are key to establishing strategies for the treatment of degenerative disorders. While much effort had been undertaken to analyze transcriptional and epigenetic differences during the transition of hESC to NP, very little work has been performed to understand post-transcriptional changes during neuronal differentiation. Alternative RNA splicing (AS), a major form of post-transcriptional gene regulation, is important in mammalian development and neuronal function. Human ESC, hESC-derived NP, and human central nervous system stem cells were compared using Affymetrix exon arrays. We introduced an outlier detection approach, REAP (Regression-based Exon Array Protocol), to identify 1,737 internal exons that are predicted to undergo AS in NP compared to hESC. Experimental validation of REAP-predicted AS events indicated a threshold-dependent sensitivity ranging from 56% to 69%, at a specificity of 77% to 96%. REAP predictions significantly overlapped sets of alternative events identified using expressed sequence tags and evolutionarily conserved AS events. Our results also reveal that focusing on differentially expressed genes between hESC and NP will overlook 14% of potential AS genes. In addition, we found that REAP predictions are enriched in genes encoding serine/threonine kinase and helicase activities. An example is a REAP-predicted alternative exon in the SLK (serine/threonine kinase 2) gene that is differentially included in hESC, but skipped in NP as well as in other differentiated tissues. Lastly, comparative sequence analysis revealed conserved intronic cis-regulatory elements such as the FOX1/2 binding site GCAUG as being proximal to candidate AS exons, suggesting that FOX1/2 may participate in the regulation of AS in NP and hESC. In summary, a new methodology for exon array analysis was introduced, leading to new insights into the complexity of AS in human embryonic stem cells and their transition to neural stem cells.", "author" : [ { "dropping-particle" : "", "family" : "Yeo", "given" : "Gene W", "non-dropping-particle" : "", "parse-names" : false, "suffix" : "" }, { "dropping-particle" : "", "family" : "Xu", "given" : "Xiangdong", "non-dropping-particle" : "", "parse-names" : false, "suffix" : "" }, { "dropping-particle" : "", "family" : "Liang", "given" : "Tiffany Y", "non-dropping-particle" : "", "parse-names" : false, "suffix" : "" }, { "dropping-particle" : "", "family" : "Muotri", "given" : "Alysson R", "non-dropping-particle" : "", "parse-names" : false, "suffix" : "" }, { "dropping-particle" : "", "family" : "Carson", "given" : "Christian T", "non-dropping-particle" : "", "parse-names" : false, "suffix" : "" }, { "dropping-particle" : "", "family" : "Coufal", "given" : "Nicole G", "non-dropping-particle" : "", "parse-names" : false, "suffix" : "" }, { "dropping-particle" : "", "family" : "Gage", "given" : "Fred H", "non-dropping-particle" : "", "parse-names" : false, "suffix" : "" } ], "container-title" : "PLoS computational biology", "id" : "ITEM-4", "issue" : "10", "issued" : { "date-parts" : [ [ "2007", "10" ] ] }, "page" : "1951-67", "title" : "Alternative splicing events identified in human embryonic stem cells and neural progenitors.", "type" : "article-journal", "volume" : "3" }, "uris" : [ "http://www.mendeley.com/documents/?uuid=ea95f8f4-5d6c-4f26-8cee-d61c974c6f7d" ] }, { "id" : "ITEM-5", "itemData" : { "DOI" : "10.1038/nbt971", "ISSN" : "1087-0156", "PMID" : "15146197", "abstract" : "Human embryonic stem (hES) cells hold promise for generating an unlimited supply of cells for replacement therapies. To characterize hES cells at the molecular level, we obtained 148,453 expressed sequence tags (ESTs) from undifferentiated hES cells and three differentiated derivative subpopulations. Over 32,000 different transcripts expressed in hES cells were identified, of which more than 16,000 do not match closely any gene in the UniGene public database. Queries to this EST database revealed 532 significantly upregulated and 140 significantly downregulated genes in undifferentiated hES cells. These data highlight changes in the transcriptional network that occur when hES cells differentiate. Among the differentially regulated genes are several components of signaling pathways and transcriptional regulators that likely play key roles in hES cell growth and differentiation. The genomic data presented here may facilitate the derivation of clinically useful cell types from hES cells.", "author" : [ { "dropping-particle" : "", "family" : "Brandenberger", "given" : "Ralph", "non-dropping-particle" : "", "parse-names" : false, "suffix" : "" }, { "dropping-particle" : "", "family" : "Wei", "given" : "Henry", "non-dropping-particle" : "", "parse-names" : false, "suffix" : "" }, { "dropping-particle" : "", "family" : "Zhang", "given" : "Sally", "non-dropping-particle" : "", "parse-names" : false, "suffix" : "" }, { "dropping-particle" : "", "family" : "Lei", "given" : "Shirley", "non-dropping-particle" : "", "parse-names" : false, "suffix" : "" }, { "dropping-particle" : "", "family" : "Murage", "given" : "Jaji", "non-dropping-particle" : "", "parse-names" : false, "suffix" : "" }, { "dropping-particle" : "", "family" : "Fisk", "given" : "Gregory J", "non-dropping-particle" : "", "parse-names" : false, "suffix" : "" }, { "dropping-particle" : "", "family" : "Li", "given" : "Yan", "non-dropping-particle" : "", "parse-names" : false, "suffix" : "" }, { "dropping-particle" : "", "family" : "Xu", "given" : "Chunhui", "non-dropping-particle" : "", "parse-names" : false, "suffix" : "" }, { "dropping-particle" : "", "family" : "Fang", "given" : "Rixun", "non-dropping-particle" : "", "parse-names" : false, "suffix" : "" }, { "dropping-particle" : "", "family" : "Guegler", "given" : "Karl", "non-dropping-particle" : "", "parse-names" : false, "suffix" : "" }, { "dropping-particle" : "", "family" : "Rao", "given" : "Mahendra S", "non-dropping-particle" : "", "parse-names" : false, "suffix" : "" }, { "dropping-particle" : "", "family" : "Mandalam", "given" : "Ramumkar", "non-dropping-particle" : "", "parse-names" : false, "suffix" : "" }, { "dropping-particle" : "", "family" : "Lebkowski", "given" : "Jane", "non-dropping-particle" : "", "parse-names" : false, "suffix" : "" }, { "dropping-particle" : "", "family" : "Stanton", "given" : "Lawrence W", "non-dropping-particle" : "", "parse-names" : false, "suffix" : "" } ], "container-title" : "Nature biotechnology", "id" : "ITEM-5", "issue" : "6", "issued" : { "date-parts" : [ [ "2004", "6" ] ] }, "page" : "707-16", "title" : "Transcriptome characterization elucidates signaling networks that control human ES cell growth and differentiation.", "type" : "article-journal", "volume" : "22" }, "uris" : [ "http://www.mendeley.com/documents/?uuid=abd73db0-8afe-472a-9a2e-c14bad3410c3" ] }, { "id" : "ITEM-6", "itemData" : { "DOI" : "10.1038/NMETH.1223", "author" : [ { "dropping-particle" : "", "family" : "Cloonan", "given" : "Nicole", "non-dropping-particle" : "", "parse-names" : false, "suffix" : "" }, { "dropping-particle" : "", "family" : "Forrest", "given" : "ARR", "non-dropping-particle" : "", "parse-names" : false, "suffix" : "" }, { "dropping-particle" : "", "family" : "Kolle", "given" : "Gabriel", "non-dropping-particle" : "", "parse-names" : false, "suffix" : "" } ], "container-title" : "Nature \u2026", "id" : "ITEM-6", "issue" : "7", "issued" : { "date-parts" : [ [ "2008" ] ] }, "page" : "613-619", "title" : "Stem cell transcriptome profiling via massive-scale mRNA sequencing", "type" : "article-journal", "volume" : "5" }, "uris" : [ "http://www.mendeley.com/documents/?uuid=54ea7140-197d-4884-a824-eebf1e027f18" ] } ], "mendeley" : { "previouslyFormattedCitation" : "&lt;sup&gt;[65\u201370]&lt;/sup&gt;"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[65–70]</w:t>
      </w:r>
      <w:r w:rsidR="00E14693" w:rsidRPr="00D615A2">
        <w:rPr>
          <w:rFonts w:ascii="Book Antiqua" w:eastAsia="宋体" w:hAnsi="Book Antiqua" w:cs="Times New Roman"/>
          <w:sz w:val="24"/>
          <w:szCs w:val="24"/>
        </w:rPr>
        <w:fldChar w:fldCharType="end"/>
      </w:r>
      <w:r w:rsidR="00F626CD" w:rsidRPr="00D615A2">
        <w:rPr>
          <w:rFonts w:ascii="Book Antiqua" w:eastAsia="宋体" w:hAnsi="Book Antiqua" w:cs="Times New Roman"/>
          <w:sz w:val="24"/>
          <w:szCs w:val="24"/>
        </w:rPr>
        <w:t>.</w:t>
      </w:r>
    </w:p>
    <w:p w:rsidR="008D48D2" w:rsidRPr="00D615A2" w:rsidRDefault="003543A6" w:rsidP="00D615A2">
      <w:pPr>
        <w:pStyle w:val="a5"/>
        <w:spacing w:line="360" w:lineRule="auto"/>
        <w:ind w:firstLine="480"/>
        <w:rPr>
          <w:rFonts w:ascii="Book Antiqua" w:eastAsia="宋体" w:hAnsi="Book Antiqua" w:cs="Times New Roman"/>
          <w:sz w:val="24"/>
          <w:szCs w:val="24"/>
        </w:rPr>
      </w:pPr>
      <w:r w:rsidRPr="00D615A2">
        <w:rPr>
          <w:rFonts w:ascii="Book Antiqua" w:eastAsia="宋体" w:hAnsi="Book Antiqua" w:cs="Times New Roman"/>
          <w:sz w:val="24"/>
          <w:szCs w:val="24"/>
        </w:rPr>
        <w:t xml:space="preserve">In 2005, </w:t>
      </w:r>
      <w:proofErr w:type="spellStart"/>
      <w:r w:rsidRPr="00D615A2">
        <w:rPr>
          <w:rFonts w:ascii="Book Antiqua" w:eastAsia="宋体" w:hAnsi="Book Antiqua" w:cs="Times New Roman"/>
          <w:sz w:val="24"/>
          <w:szCs w:val="24"/>
        </w:rPr>
        <w:t>Pritsker</w:t>
      </w:r>
      <w:proofErr w:type="spellEnd"/>
      <w:r w:rsidRPr="002A1183">
        <w:rPr>
          <w:rFonts w:ascii="Book Antiqua" w:eastAsia="宋体" w:hAnsi="Book Antiqua" w:cs="Times New Roman"/>
          <w:i/>
          <w:sz w:val="24"/>
          <w:szCs w:val="24"/>
        </w:rPr>
        <w:t xml:space="preserve"> 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"author" : [ { "dropping-particle" : "", "family" : "Pritsker", "given" : "Moshe", "non-dropping-particle" : "", "parse-names" : false, "suffix" : "" }, { "dropping-particle" : "", "family" : "Doniger", "given" : "TT", "non-dropping-particle" : "", "parse-names" : false, "suffix" : "" } ], "container-title" : "Proceedings of the \u2026", "id" : "ITEM-1", "issue" : "Track II", "issued" : { "date-parts" : [ [ "2005" ] ] }, "title" : "Diversification of stem cell molecular repertoire by alternative splicing", "type" : "article-journal", "volume" : "2005" }, "uris" : [ "http://www.mendeley.com/documents/?uuid=f332f3c9-f228-4f0e-9b97-35dd8d4ab9f8" ] } ], "mendeley" : { "previouslyFormattedCitation" : "&lt;sup&gt;[65]&lt;/sup&gt;"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[65]</w:t>
      </w:r>
      <w:r w:rsidR="002A118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started using EST collections derived from stem cells to identify splice variants in ESCs and HSCs, represents one of the first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analyses in stem cells on a genome-wide scale. </w:t>
      </w:r>
      <w:proofErr w:type="gramStart"/>
      <w:r w:rsidR="00677B1F" w:rsidRPr="00D615A2">
        <w:rPr>
          <w:rFonts w:ascii="Book Antiqua" w:eastAsia="宋体" w:hAnsi="Book Antiqua" w:cs="Times New Roman"/>
          <w:sz w:val="24"/>
          <w:szCs w:val="24"/>
        </w:rPr>
        <w:t>A</w:t>
      </w:r>
      <w:r w:rsidR="006365DC">
        <w:rPr>
          <w:rFonts w:ascii="Book Antiqua" w:eastAsia="宋体" w:hAnsi="Book Antiqua" w:cs="Times New Roman" w:hint="eastAsia"/>
          <w:sz w:val="24"/>
          <w:szCs w:val="24"/>
        </w:rPr>
        <w:t>S</w:t>
      </w:r>
      <w:r w:rsidR="00677B1F" w:rsidRPr="00D615A2">
        <w:rPr>
          <w:rFonts w:ascii="Book Antiqua" w:eastAsia="宋体" w:hAnsi="Book Antiqua" w:cs="Times New Roman"/>
          <w:sz w:val="24"/>
          <w:szCs w:val="24"/>
        </w:rPr>
        <w:t xml:space="preserve"> </w:t>
      </w:r>
      <w:r w:rsidR="00EE6838" w:rsidRPr="00D615A2">
        <w:rPr>
          <w:rFonts w:ascii="Book Antiqua" w:eastAsia="宋体" w:hAnsi="Book Antiqua" w:cs="Times New Roman"/>
          <w:sz w:val="24"/>
          <w:szCs w:val="24"/>
        </w:rPr>
        <w:t>was</w:t>
      </w:r>
      <w:r w:rsidR="00677B1F" w:rsidRPr="00D615A2">
        <w:rPr>
          <w:rFonts w:ascii="Book Antiqua" w:eastAsia="宋体" w:hAnsi="Book Antiqua" w:cs="Times New Roman"/>
          <w:sz w:val="24"/>
          <w:szCs w:val="24"/>
        </w:rPr>
        <w:t xml:space="preserve"> detected in &gt; 1000 </w:t>
      </w:r>
      <w:r w:rsidR="00677B1F" w:rsidRPr="00D615A2">
        <w:rPr>
          <w:rFonts w:ascii="Book Antiqua" w:eastAsia="宋体" w:hAnsi="Book Antiqua" w:cs="Times New Roman"/>
          <w:sz w:val="24"/>
          <w:szCs w:val="24"/>
        </w:rPr>
        <w:lastRenderedPageBreak/>
        <w:t>genes</w:t>
      </w:r>
      <w:r w:rsidR="00EE6838" w:rsidRPr="00D615A2">
        <w:rPr>
          <w:rFonts w:ascii="Book Antiqua" w:eastAsia="宋体" w:hAnsi="Book Antiqua" w:cs="Times New Roman"/>
          <w:sz w:val="24"/>
          <w:szCs w:val="24"/>
        </w:rPr>
        <w:t>.</w:t>
      </w:r>
      <w:proofErr w:type="gramEnd"/>
      <w:r w:rsidR="00EE6838" w:rsidRPr="00D615A2">
        <w:rPr>
          <w:rFonts w:ascii="Book Antiqua" w:eastAsia="宋体" w:hAnsi="Book Antiqua" w:cs="Times New Roman"/>
          <w:sz w:val="24"/>
          <w:szCs w:val="24"/>
        </w:rPr>
        <w:t xml:space="preserve"> A</w:t>
      </w:r>
      <w:r w:rsidR="00677B1F" w:rsidRPr="00D615A2">
        <w:rPr>
          <w:rFonts w:ascii="Book Antiqua" w:eastAsia="宋体" w:hAnsi="Book Antiqua" w:cs="Times New Roman"/>
          <w:sz w:val="24"/>
          <w:szCs w:val="24"/>
        </w:rPr>
        <w:t>lthough the tec</w:t>
      </w:r>
      <w:r w:rsidR="00431409" w:rsidRPr="00D615A2">
        <w:rPr>
          <w:rFonts w:ascii="Book Antiqua" w:eastAsia="宋体" w:hAnsi="Book Antiqua" w:cs="Times New Roman"/>
          <w:sz w:val="24"/>
          <w:szCs w:val="24"/>
        </w:rPr>
        <w:t>hnology is out-dated nowadays</w:t>
      </w:r>
      <w:r w:rsidR="00EE6838" w:rsidRPr="00D615A2">
        <w:rPr>
          <w:rFonts w:ascii="Book Antiqua" w:eastAsia="宋体" w:hAnsi="Book Antiqua" w:cs="Times New Roman"/>
          <w:sz w:val="24"/>
          <w:szCs w:val="24"/>
        </w:rPr>
        <w:t xml:space="preserve">, it showed </w:t>
      </w:r>
      <w:r w:rsidR="006365DC">
        <w:rPr>
          <w:rFonts w:ascii="Book Antiqua" w:eastAsia="宋体" w:hAnsi="Book Antiqua" w:cs="Times New Roman" w:hint="eastAsia"/>
          <w:sz w:val="24"/>
          <w:szCs w:val="24"/>
        </w:rPr>
        <w:t>AS</w:t>
      </w:r>
      <w:r w:rsidR="00EE6838" w:rsidRPr="00D615A2">
        <w:rPr>
          <w:rFonts w:ascii="Book Antiqua" w:eastAsia="宋体" w:hAnsi="Book Antiqua" w:cs="Times New Roman"/>
          <w:sz w:val="24"/>
          <w:szCs w:val="24"/>
        </w:rPr>
        <w:t xml:space="preserve"> </w:t>
      </w:r>
      <w:r w:rsidR="00E64D47" w:rsidRPr="00D615A2">
        <w:rPr>
          <w:rFonts w:ascii="Book Antiqua" w:eastAsia="宋体" w:hAnsi="Book Antiqua" w:cs="Times New Roman"/>
          <w:sz w:val="24"/>
          <w:szCs w:val="24"/>
        </w:rPr>
        <w:t xml:space="preserve">generates large </w:t>
      </w:r>
      <w:r w:rsidR="00EE6838" w:rsidRPr="00D615A2">
        <w:rPr>
          <w:rFonts w:ascii="Book Antiqua" w:eastAsia="宋体" w:hAnsi="Book Antiqua" w:cs="Times New Roman"/>
          <w:sz w:val="24"/>
          <w:szCs w:val="24"/>
        </w:rPr>
        <w:t xml:space="preserve">diversity in stem cell molecular repertoire. </w:t>
      </w:r>
    </w:p>
    <w:p w:rsidR="005C303A" w:rsidRPr="00D615A2" w:rsidRDefault="00F27137" w:rsidP="00D615A2">
      <w:pPr>
        <w:pStyle w:val="a5"/>
        <w:spacing w:line="360" w:lineRule="auto"/>
        <w:ind w:firstLine="480"/>
        <w:rPr>
          <w:rFonts w:ascii="Book Antiqua" w:eastAsia="宋体" w:hAnsi="Book Antiqua" w:cs="Times New Roman"/>
          <w:sz w:val="24"/>
          <w:szCs w:val="24"/>
        </w:rPr>
      </w:pPr>
      <w:r w:rsidRPr="00D615A2">
        <w:rPr>
          <w:rFonts w:ascii="Book Antiqua" w:eastAsia="宋体" w:hAnsi="Book Antiqua" w:cs="Times New Roman"/>
          <w:sz w:val="24"/>
          <w:szCs w:val="24"/>
        </w:rPr>
        <w:t>Following studies u</w:t>
      </w:r>
      <w:r w:rsidR="0000675F" w:rsidRPr="00D615A2">
        <w:rPr>
          <w:rFonts w:ascii="Book Antiqua" w:eastAsia="宋体" w:hAnsi="Book Antiqua" w:cs="Times New Roman"/>
          <w:sz w:val="24"/>
          <w:szCs w:val="24"/>
        </w:rPr>
        <w:t>sing advanced technologies further confi</w:t>
      </w:r>
      <w:r w:rsidRPr="00D615A2">
        <w:rPr>
          <w:rFonts w:ascii="Book Antiqua" w:eastAsia="宋体" w:hAnsi="Book Antiqua" w:cs="Times New Roman"/>
          <w:sz w:val="24"/>
          <w:szCs w:val="24"/>
        </w:rPr>
        <w:t xml:space="preserve">rmed the pervasive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in ESC. </w:t>
      </w:r>
      <w:r w:rsidR="00E64D47" w:rsidRPr="00D615A2">
        <w:rPr>
          <w:rFonts w:ascii="Book Antiqua" w:eastAsia="宋体" w:hAnsi="Book Antiqua" w:cs="Times New Roman"/>
          <w:sz w:val="24"/>
          <w:szCs w:val="24"/>
        </w:rPr>
        <w:t xml:space="preserve">A </w:t>
      </w:r>
      <w:r w:rsidR="002A1183">
        <w:rPr>
          <w:rFonts w:ascii="Book Antiqua" w:eastAsia="宋体" w:hAnsi="Book Antiqua" w:cs="Times New Roman"/>
          <w:sz w:val="24"/>
          <w:szCs w:val="24"/>
        </w:rPr>
        <w:t xml:space="preserve">study by Wu </w:t>
      </w:r>
      <w:r w:rsidR="002A1183"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"10.1073/pnas.0914114107", "ISBN" : "0914114107", "ISSN" : "1091-6490", "PMID" : "20194744", "abstract" : "To examine the fundamental mechanisms governing neural differentiation, we analyzed the transcriptome changes that occur during the differentiation of hESCs into the neural lineage. Undifferentiated hESCs as well as cells at three stages of early neural differentiation-N1 (early initiation), N2 (neural progenitor), and N3 (early glial-like)-were analyzed using a combination of single read, paired-end read, and long read RNA sequencing. The results revealed enormous complexity in gene transcription and splicing dynamics during neural cell differentiation. We found previously unannotated transcripts and spliced isoforms specific for each stage of differentiation. Interestingly, splicing isoform diversity is highest in undifferentiated hESCs and decreases upon differentiation, a phenomenon we call isoform specialization. During neural differentiation, we observed differential expression of many types of genes, including those involved in key signaling pathways, and a large number of extracellular receptors exhibit stage-specific regulation. These results provide a valuable resource for studying neural differentiation and reveal insights into the mechanisms underlying in vitro neural differentiation of hESCs, such as neural fate specification, neural progenitor cell identity maintenance, and the transition from a predominantly neuronal state into one with increased gliogenic potential.", "author" : [ { "dropping-particle" : "", "family" : "Wu", "given" : "Jia Qian", "non-dropping-particle" : "", "parse-names" : false, "suffix" : "" }, { "dropping-particle" : "", "family" : "Habegger", "given" : "Lukas", "non-dropping-particle" : "", "parse-names" : false, "suffix" : "" }, { "dropping-particle" : "", "family" : "Noisa", "given" : "Parinya", "non-dropping-particle" : "", "parse-names" : false, "suffix" : "" }, { "dropping-particle" : "", "family" : "Szekely", "given" : "Anna", "non-dropping-particle" : "", "parse-names" : false, "suffix" : "" }, { "dropping-particle" : "", "family" : "Qiu", "given" : "Caihong", "non-dropping-particle" : "", "parse-names" : false, "suffix" : "" }, { "dropping-particle" : "", "family" : "Hutchison", "given" : "Stephen", "non-dropping-particle" : "", "parse-names" : false, "suffix" : "" }, { "dropping-particle" : "", "family" : "Raha", "given" : "Debasish", "non-dropping-particle" : "", "parse-names" : false, "suffix" : "" }, { "dropping-particle" : "", "family" : "Egholm", "given" : "Michael", "non-dropping-particle" : "", "parse-names" : false, "suffix" : "" }, { "dropping-particle" : "", "family" : "Lin", "given" : "Haifan", "non-dropping-particle" : "", "parse-names" : false, "suffix" : "" }, { "dropping-particle" : "", "family" : "Weissman", "given" : "Sherman", "non-dropping-particle" : "", "parse-names" : false, "suffix" : "" }, { "dropping-particle" : "", "family" : "Cui", "given" : "Wei", "non-dropping-particle" : "", "parse-names" : false, "suffix" : "" }, { "dropping-particle" : "", "family" : "Gerstein", "given" : "Mark", "non-dropping-particle" : "", "parse-names" : false, "suffix" : "" }, { "dropping-particle" : "", "family" : "Snyder", "given" : "Michael", "non-dropping-particle" : "", "parse-names" : false, "suffix" : "" } ], "container-title" : "Proceedings of the National Academy of Sciences of the United States of America", "id" : "ITEM-1", "issue" : "11", "issued" : { "date-parts" : [ [ "2010", "3", "16" ] ] }, "page" : "5254-9", "title" : "Dynamic transcriptomes during neural differentiation of human embryonic stem cells revealed by short, long, and paired-end sequencing.", "type" : "article-journal", "volume" : "107" }, "uris" : [ "http://www.mendeley.com/documents/?uuid=143b60a1-a5fa-4b9a-9df8-74824a7f0305" ] } ], "mendeley" : { "previouslyFormattedCitation" : "&lt;sup&gt;[66]&lt;/sup&gt;"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[66]</w:t>
      </w:r>
      <w:r w:rsidR="002A1183" w:rsidRPr="00D615A2">
        <w:rPr>
          <w:rFonts w:ascii="Book Antiqua" w:eastAsia="宋体" w:hAnsi="Book Antiqua" w:cs="Times New Roman"/>
          <w:sz w:val="24"/>
          <w:szCs w:val="24"/>
        </w:rPr>
        <w:fldChar w:fldCharType="end"/>
      </w:r>
      <w:r w:rsidR="008A008A" w:rsidRPr="00D615A2">
        <w:rPr>
          <w:rFonts w:ascii="Book Antiqua" w:eastAsia="宋体" w:hAnsi="Book Antiqua" w:cs="Times New Roman"/>
          <w:sz w:val="24"/>
          <w:szCs w:val="24"/>
        </w:rPr>
        <w:t xml:space="preserve"> adopted </w:t>
      </w:r>
      <w:r w:rsidR="000A4984" w:rsidRPr="00D615A2">
        <w:rPr>
          <w:rFonts w:ascii="Book Antiqua" w:eastAsia="宋体" w:hAnsi="Book Antiqua" w:cs="Times New Roman"/>
          <w:sz w:val="24"/>
          <w:szCs w:val="24"/>
        </w:rPr>
        <w:t xml:space="preserve">three types of </w:t>
      </w:r>
      <w:r w:rsidR="0026695E" w:rsidRPr="00D615A2">
        <w:rPr>
          <w:rFonts w:ascii="Book Antiqua" w:eastAsia="宋体" w:hAnsi="Book Antiqua" w:cs="Times New Roman"/>
          <w:sz w:val="24"/>
          <w:szCs w:val="24"/>
        </w:rPr>
        <w:t>RNA sequencing technologies</w:t>
      </w:r>
      <w:r w:rsidR="008A008A" w:rsidRPr="00D615A2">
        <w:rPr>
          <w:rFonts w:ascii="Book Antiqua" w:eastAsia="宋体" w:hAnsi="Book Antiqua" w:cs="Times New Roman"/>
          <w:sz w:val="24"/>
          <w:szCs w:val="24"/>
        </w:rPr>
        <w:t xml:space="preserve"> and profiled the </w:t>
      </w:r>
      <w:proofErr w:type="spellStart"/>
      <w:r w:rsidR="008A008A" w:rsidRPr="00D615A2">
        <w:rPr>
          <w:rFonts w:ascii="Book Antiqua" w:eastAsia="宋体" w:hAnsi="Book Antiqua" w:cs="Times New Roman"/>
          <w:sz w:val="24"/>
          <w:szCs w:val="24"/>
        </w:rPr>
        <w:t>transcriptome</w:t>
      </w:r>
      <w:proofErr w:type="spellEnd"/>
      <w:r w:rsidR="008A008A" w:rsidRPr="00D615A2">
        <w:rPr>
          <w:rFonts w:ascii="Book Antiqua" w:eastAsia="宋体" w:hAnsi="Book Antiqua" w:cs="Times New Roman"/>
          <w:sz w:val="24"/>
          <w:szCs w:val="24"/>
        </w:rPr>
        <w:t xml:space="preserve"> changes during the differentiation of </w:t>
      </w:r>
      <w:proofErr w:type="spellStart"/>
      <w:r w:rsidR="008A008A" w:rsidRPr="00D615A2">
        <w:rPr>
          <w:rFonts w:ascii="Book Antiqua" w:eastAsia="宋体" w:hAnsi="Book Antiqua" w:cs="Times New Roman"/>
          <w:sz w:val="24"/>
          <w:szCs w:val="24"/>
        </w:rPr>
        <w:t>hESCs</w:t>
      </w:r>
      <w:proofErr w:type="spellEnd"/>
      <w:r w:rsidR="008A008A" w:rsidRPr="00D615A2">
        <w:rPr>
          <w:rFonts w:ascii="Book Antiqua" w:eastAsia="宋体" w:hAnsi="Book Antiqua" w:cs="Times New Roman"/>
          <w:sz w:val="24"/>
          <w:szCs w:val="24"/>
        </w:rPr>
        <w:t xml:space="preserve"> into the neural lineage. </w:t>
      </w:r>
      <w:r w:rsidR="000F29D9" w:rsidRPr="00D615A2">
        <w:rPr>
          <w:rFonts w:ascii="Book Antiqua" w:eastAsia="宋体" w:hAnsi="Book Antiqua" w:cs="Times New Roman"/>
          <w:sz w:val="24"/>
          <w:szCs w:val="24"/>
        </w:rPr>
        <w:t xml:space="preserve">The authors combined </w:t>
      </w:r>
      <w:proofErr w:type="spellStart"/>
      <w:r w:rsidR="00F91181" w:rsidRPr="00D615A2">
        <w:rPr>
          <w:rFonts w:ascii="Book Antiqua" w:eastAsia="宋体" w:hAnsi="Book Antiqua" w:cs="Times New Roman"/>
          <w:sz w:val="24"/>
          <w:szCs w:val="24"/>
        </w:rPr>
        <w:t>Illumi</w:t>
      </w:r>
      <w:r w:rsidR="00DD67E0" w:rsidRPr="00D615A2">
        <w:rPr>
          <w:rFonts w:ascii="Book Antiqua" w:eastAsia="宋体" w:hAnsi="Book Antiqua" w:cs="Times New Roman"/>
          <w:sz w:val="24"/>
          <w:szCs w:val="24"/>
        </w:rPr>
        <w:t>n</w:t>
      </w:r>
      <w:r w:rsidR="00F91181" w:rsidRPr="00D615A2">
        <w:rPr>
          <w:rFonts w:ascii="Book Antiqua" w:eastAsia="宋体" w:hAnsi="Book Antiqua" w:cs="Times New Roman"/>
          <w:sz w:val="24"/>
          <w:szCs w:val="24"/>
        </w:rPr>
        <w:t>a</w:t>
      </w:r>
      <w:proofErr w:type="spellEnd"/>
      <w:r w:rsidR="00F91181" w:rsidRPr="00D615A2">
        <w:rPr>
          <w:rFonts w:ascii="Book Antiqua" w:eastAsia="宋体" w:hAnsi="Book Antiqua" w:cs="Times New Roman"/>
          <w:sz w:val="24"/>
          <w:szCs w:val="24"/>
        </w:rPr>
        <w:t xml:space="preserve"> single and paired-end reads (sequence reads from both ends of cDNA fragments; 35</w:t>
      </w:r>
      <w:r w:rsidR="002A1183">
        <w:rPr>
          <w:rFonts w:ascii="Book Antiqua" w:eastAsia="宋体" w:hAnsi="Book Antiqua" w:cs="Times New Roman" w:hint="eastAsia"/>
          <w:sz w:val="24"/>
          <w:szCs w:val="24"/>
        </w:rPr>
        <w:t xml:space="preserve"> </w:t>
      </w:r>
      <w:proofErr w:type="spellStart"/>
      <w:r w:rsidR="00F91181" w:rsidRPr="00D615A2">
        <w:rPr>
          <w:rFonts w:ascii="Book Antiqua" w:eastAsia="宋体" w:hAnsi="Book Antiqua" w:cs="Times New Roman"/>
          <w:sz w:val="24"/>
          <w:szCs w:val="24"/>
        </w:rPr>
        <w:t>bp</w:t>
      </w:r>
      <w:proofErr w:type="spellEnd"/>
      <w:r w:rsidR="00F91181" w:rsidRPr="00D615A2">
        <w:rPr>
          <w:rFonts w:ascii="Book Antiqua" w:eastAsia="宋体" w:hAnsi="Book Antiqua" w:cs="Times New Roman"/>
          <w:sz w:val="24"/>
          <w:szCs w:val="24"/>
        </w:rPr>
        <w:t xml:space="preserve"> reads) and longer Roche 454 FLX and Titanium sequencing reads (250-450</w:t>
      </w:r>
      <w:r w:rsidR="002A1183">
        <w:rPr>
          <w:rFonts w:ascii="Book Antiqua" w:eastAsia="宋体" w:hAnsi="Book Antiqua" w:cs="Times New Roman" w:hint="eastAsia"/>
          <w:sz w:val="24"/>
          <w:szCs w:val="24"/>
        </w:rPr>
        <w:t xml:space="preserve"> </w:t>
      </w:r>
      <w:proofErr w:type="spellStart"/>
      <w:r w:rsidR="00F91181" w:rsidRPr="00D615A2">
        <w:rPr>
          <w:rFonts w:ascii="Book Antiqua" w:eastAsia="宋体" w:hAnsi="Book Antiqua" w:cs="Times New Roman"/>
          <w:sz w:val="24"/>
          <w:szCs w:val="24"/>
        </w:rPr>
        <w:t>bp</w:t>
      </w:r>
      <w:proofErr w:type="spellEnd"/>
      <w:r w:rsidR="00F91181" w:rsidRPr="00D615A2">
        <w:rPr>
          <w:rFonts w:ascii="Book Antiqua" w:eastAsia="宋体" w:hAnsi="Book Antiqua" w:cs="Times New Roman"/>
          <w:sz w:val="24"/>
          <w:szCs w:val="24"/>
        </w:rPr>
        <w:t xml:space="preserve"> reads) to discern transcript structure and analyze </w:t>
      </w:r>
      <w:proofErr w:type="spellStart"/>
      <w:r w:rsidR="00F91181" w:rsidRPr="00D615A2">
        <w:rPr>
          <w:rFonts w:ascii="Book Antiqua" w:eastAsia="宋体" w:hAnsi="Book Antiqua" w:cs="Times New Roman"/>
          <w:sz w:val="24"/>
          <w:szCs w:val="24"/>
        </w:rPr>
        <w:t>tran</w:t>
      </w:r>
      <w:r w:rsidR="000C2E54" w:rsidRPr="00D615A2">
        <w:rPr>
          <w:rFonts w:ascii="Book Antiqua" w:eastAsia="宋体" w:hAnsi="Book Antiqua" w:cs="Times New Roman"/>
          <w:sz w:val="24"/>
          <w:szCs w:val="24"/>
        </w:rPr>
        <w:t>sc</w:t>
      </w:r>
      <w:r w:rsidR="00667809" w:rsidRPr="00D615A2">
        <w:rPr>
          <w:rFonts w:ascii="Book Antiqua" w:eastAsia="宋体" w:hAnsi="Book Antiqua" w:cs="Times New Roman"/>
          <w:sz w:val="24"/>
          <w:szCs w:val="24"/>
        </w:rPr>
        <w:t>riptome</w:t>
      </w:r>
      <w:proofErr w:type="spellEnd"/>
      <w:r w:rsidR="00667809" w:rsidRPr="00D615A2">
        <w:rPr>
          <w:rFonts w:ascii="Book Antiqua" w:eastAsia="宋体" w:hAnsi="Book Antiqua" w:cs="Times New Roman"/>
          <w:sz w:val="24"/>
          <w:szCs w:val="24"/>
        </w:rPr>
        <w:t xml:space="preserve"> complexity</w:t>
      </w:r>
      <w:r w:rsidR="000C2E54" w:rsidRPr="00D615A2">
        <w:rPr>
          <w:rFonts w:ascii="Book Antiqua" w:eastAsia="宋体" w:hAnsi="Book Antiqua" w:cs="Times New Roman"/>
          <w:sz w:val="24"/>
          <w:szCs w:val="24"/>
        </w:rPr>
        <w:t>.</w:t>
      </w:r>
      <w:r w:rsidR="00667809" w:rsidRPr="00D615A2">
        <w:rPr>
          <w:rFonts w:ascii="Book Antiqua" w:eastAsia="宋体" w:hAnsi="Book Antiqua" w:cs="Times New Roman"/>
          <w:sz w:val="24"/>
          <w:szCs w:val="24"/>
        </w:rPr>
        <w:t xml:space="preserve"> </w:t>
      </w:r>
      <w:proofErr w:type="spellStart"/>
      <w:r w:rsidR="00BE3A42" w:rsidRPr="00D615A2">
        <w:rPr>
          <w:rFonts w:ascii="Book Antiqua" w:eastAsia="宋体" w:hAnsi="Book Antiqua" w:cs="Times New Roman"/>
          <w:sz w:val="24"/>
          <w:szCs w:val="24"/>
        </w:rPr>
        <w:t>Transcriptome</w:t>
      </w:r>
      <w:proofErr w:type="spellEnd"/>
      <w:r w:rsidR="00BE3A42" w:rsidRPr="00D615A2">
        <w:rPr>
          <w:rFonts w:ascii="Book Antiqua" w:eastAsia="宋体" w:hAnsi="Book Antiqua" w:cs="Times New Roman"/>
          <w:sz w:val="24"/>
          <w:szCs w:val="24"/>
        </w:rPr>
        <w:t xml:space="preserve"> profiles of cells in ESC stage, N1 (early</w:t>
      </w:r>
      <w:r w:rsidR="00AA6203" w:rsidRPr="00D615A2">
        <w:rPr>
          <w:rFonts w:ascii="Book Antiqua" w:eastAsia="宋体" w:hAnsi="Book Antiqua" w:cs="Times New Roman"/>
          <w:sz w:val="24"/>
          <w:szCs w:val="24"/>
        </w:rPr>
        <w:t xml:space="preserve"> neural</w:t>
      </w:r>
      <w:r w:rsidR="00BE3A42" w:rsidRPr="00D615A2">
        <w:rPr>
          <w:rFonts w:ascii="Book Antiqua" w:eastAsia="宋体" w:hAnsi="Book Antiqua" w:cs="Times New Roman"/>
          <w:sz w:val="24"/>
          <w:szCs w:val="24"/>
        </w:rPr>
        <w:t xml:space="preserve"> initiation) stage, N2 (neural progenitor) stage, and N3 (early glial-like) stage were reconstructed from mapped sequencing reads</w:t>
      </w:r>
      <w:r w:rsidR="00793071" w:rsidRPr="00D615A2">
        <w:rPr>
          <w:rFonts w:ascii="Book Antiqua" w:eastAsia="宋体" w:hAnsi="Book Antiqua" w:cs="Times New Roman"/>
          <w:sz w:val="24"/>
          <w:szCs w:val="24"/>
        </w:rPr>
        <w:t xml:space="preserve">. </w:t>
      </w:r>
      <w:r w:rsidR="00551C8A" w:rsidRPr="00D615A2">
        <w:rPr>
          <w:rFonts w:ascii="Book Antiqua" w:eastAsia="宋体" w:hAnsi="Book Antiqua" w:cs="Times New Roman"/>
          <w:sz w:val="24"/>
          <w:szCs w:val="24"/>
        </w:rPr>
        <w:t>Utilizing</w:t>
      </w:r>
      <w:r w:rsidR="00793071" w:rsidRPr="00D615A2">
        <w:rPr>
          <w:rFonts w:ascii="Book Antiqua" w:eastAsia="宋体" w:hAnsi="Book Antiqua" w:cs="Times New Roman"/>
          <w:sz w:val="24"/>
          <w:szCs w:val="24"/>
        </w:rPr>
        <w:t xml:space="preserve"> the unique splice</w:t>
      </w:r>
      <w:r w:rsidR="006A17CC" w:rsidRPr="00D615A2">
        <w:rPr>
          <w:rFonts w:ascii="Book Antiqua" w:eastAsia="宋体" w:hAnsi="Book Antiqua" w:cs="Times New Roman"/>
          <w:sz w:val="24"/>
          <w:szCs w:val="24"/>
        </w:rPr>
        <w:t>d</w:t>
      </w:r>
      <w:r w:rsidR="00793071" w:rsidRPr="00D615A2">
        <w:rPr>
          <w:rFonts w:ascii="Book Antiqua" w:eastAsia="宋体" w:hAnsi="Book Antiqua" w:cs="Times New Roman"/>
          <w:sz w:val="24"/>
          <w:szCs w:val="24"/>
        </w:rPr>
        <w:t xml:space="preserve"> junction reads </w:t>
      </w:r>
      <w:r w:rsidR="00A135E4" w:rsidRPr="00D615A2">
        <w:rPr>
          <w:rFonts w:ascii="Book Antiqua" w:eastAsia="宋体" w:hAnsi="Book Antiqua" w:cs="Times New Roman"/>
          <w:sz w:val="24"/>
          <w:szCs w:val="24"/>
        </w:rPr>
        <w:t xml:space="preserve">detected from each gene across all </w:t>
      </w:r>
      <w:r w:rsidR="00A16286" w:rsidRPr="00D615A2">
        <w:rPr>
          <w:rFonts w:ascii="Book Antiqua" w:eastAsia="宋体" w:hAnsi="Book Antiqua" w:cs="Times New Roman"/>
          <w:sz w:val="24"/>
          <w:szCs w:val="24"/>
        </w:rPr>
        <w:t xml:space="preserve">four </w:t>
      </w:r>
      <w:r w:rsidR="00A135E4" w:rsidRPr="00D615A2">
        <w:rPr>
          <w:rFonts w:ascii="Book Antiqua" w:eastAsia="宋体" w:hAnsi="Book Antiqua" w:cs="Times New Roman"/>
          <w:sz w:val="24"/>
          <w:szCs w:val="24"/>
        </w:rPr>
        <w:t xml:space="preserve">stages, the authors </w:t>
      </w:r>
      <w:r w:rsidR="00621EF2" w:rsidRPr="00D615A2">
        <w:rPr>
          <w:rFonts w:ascii="Book Antiqua" w:eastAsia="宋体" w:hAnsi="Book Antiqua" w:cs="Times New Roman"/>
          <w:sz w:val="24"/>
          <w:szCs w:val="24"/>
        </w:rPr>
        <w:t xml:space="preserve">then </w:t>
      </w:r>
      <w:r w:rsidR="00551C8A" w:rsidRPr="00D615A2">
        <w:rPr>
          <w:rFonts w:ascii="Book Antiqua" w:eastAsia="宋体" w:hAnsi="Book Antiqua" w:cs="Times New Roman"/>
          <w:sz w:val="24"/>
          <w:szCs w:val="24"/>
        </w:rPr>
        <w:t xml:space="preserve">calculated a </w:t>
      </w:r>
      <w:r w:rsidR="002A1183">
        <w:rPr>
          <w:rFonts w:ascii="Book Antiqua" w:eastAsia="宋体" w:hAnsi="Book Antiqua" w:cs="Times New Roman"/>
          <w:sz w:val="24"/>
          <w:szCs w:val="24"/>
        </w:rPr>
        <w:t>“</w:t>
      </w:r>
      <w:r w:rsidR="00551C8A" w:rsidRPr="00D615A2">
        <w:rPr>
          <w:rFonts w:ascii="Book Antiqua" w:eastAsia="宋体" w:hAnsi="Book Antiqua" w:cs="Times New Roman"/>
          <w:sz w:val="24"/>
          <w:szCs w:val="24"/>
        </w:rPr>
        <w:t>junction complexity index</w:t>
      </w:r>
      <w:r w:rsidR="002A1183">
        <w:rPr>
          <w:rFonts w:ascii="Book Antiqua" w:eastAsia="宋体" w:hAnsi="Book Antiqua" w:cs="Times New Roman"/>
          <w:sz w:val="24"/>
          <w:szCs w:val="24"/>
        </w:rPr>
        <w:t>”</w:t>
      </w:r>
      <w:r w:rsidR="002A0AC3" w:rsidRPr="00D615A2">
        <w:rPr>
          <w:rFonts w:ascii="Book Antiqua" w:eastAsia="宋体" w:hAnsi="Book Antiqua" w:cs="Times New Roman"/>
          <w:sz w:val="24"/>
          <w:szCs w:val="24"/>
        </w:rPr>
        <w:t xml:space="preserve"> and</w:t>
      </w:r>
      <w:r w:rsidR="00551C8A" w:rsidRPr="00D615A2">
        <w:rPr>
          <w:rFonts w:ascii="Book Antiqua" w:eastAsia="宋体" w:hAnsi="Book Antiqua" w:cs="Times New Roman"/>
          <w:sz w:val="24"/>
          <w:szCs w:val="24"/>
        </w:rPr>
        <w:t xml:space="preserve"> </w:t>
      </w:r>
      <w:r w:rsidR="00A135E4" w:rsidRPr="00D615A2">
        <w:rPr>
          <w:rFonts w:ascii="Book Antiqua" w:eastAsia="宋体" w:hAnsi="Book Antiqua" w:cs="Times New Roman"/>
          <w:sz w:val="24"/>
          <w:szCs w:val="24"/>
        </w:rPr>
        <w:t>found that s</w:t>
      </w:r>
      <w:r w:rsidR="000135AB" w:rsidRPr="00D615A2">
        <w:rPr>
          <w:rFonts w:ascii="Book Antiqua" w:eastAsia="宋体" w:hAnsi="Book Antiqua" w:cs="Times New Roman"/>
          <w:sz w:val="24"/>
          <w:szCs w:val="24"/>
        </w:rPr>
        <w:t xml:space="preserve">plicing isoform diversity is highest in undifferentiated </w:t>
      </w:r>
      <w:proofErr w:type="spellStart"/>
      <w:r w:rsidR="000135AB" w:rsidRPr="00D615A2">
        <w:rPr>
          <w:rFonts w:ascii="Book Antiqua" w:eastAsia="宋体" w:hAnsi="Book Antiqua" w:cs="Times New Roman"/>
          <w:sz w:val="24"/>
          <w:szCs w:val="24"/>
        </w:rPr>
        <w:t>hESCs</w:t>
      </w:r>
      <w:proofErr w:type="spellEnd"/>
      <w:r w:rsidR="000135AB" w:rsidRPr="00D615A2">
        <w:rPr>
          <w:rFonts w:ascii="Book Antiqua" w:eastAsia="宋体" w:hAnsi="Book Antiqua" w:cs="Times New Roman"/>
          <w:sz w:val="24"/>
          <w:szCs w:val="24"/>
        </w:rPr>
        <w:t xml:space="preserve"> and decreases upon differentiation, a phenomenon they named “isoform specialization”.</w:t>
      </w:r>
      <w:r w:rsidR="00021B62" w:rsidRPr="00D615A2">
        <w:rPr>
          <w:rFonts w:ascii="Book Antiqua" w:eastAsia="宋体" w:hAnsi="Book Antiqua" w:cs="Times New Roman"/>
          <w:sz w:val="24"/>
          <w:szCs w:val="24"/>
        </w:rPr>
        <w:t xml:space="preserve"> Observation like this can only be</w:t>
      </w:r>
      <w:r w:rsidR="00B47182" w:rsidRPr="00D615A2">
        <w:rPr>
          <w:rFonts w:ascii="Book Antiqua" w:eastAsia="宋体" w:hAnsi="Book Antiqua" w:cs="Times New Roman"/>
          <w:sz w:val="24"/>
          <w:szCs w:val="24"/>
        </w:rPr>
        <w:t xml:space="preserve"> achieved with genome-scale study</w:t>
      </w:r>
      <w:r w:rsidR="00431409" w:rsidRPr="00D615A2">
        <w:rPr>
          <w:rFonts w:ascii="Book Antiqua" w:eastAsia="宋体" w:hAnsi="Book Antiqua" w:cs="Times New Roman"/>
          <w:sz w:val="24"/>
          <w:szCs w:val="24"/>
        </w:rPr>
        <w:t xml:space="preserve">, demonstrating the power and potential of RNA sequencing </w:t>
      </w:r>
      <w:r w:rsidR="00437647" w:rsidRPr="00D615A2">
        <w:rPr>
          <w:rFonts w:ascii="Book Antiqua" w:eastAsia="宋体" w:hAnsi="Book Antiqua" w:cs="Times New Roman"/>
          <w:sz w:val="24"/>
          <w:szCs w:val="24"/>
        </w:rPr>
        <w:t xml:space="preserve">in </w:t>
      </w:r>
      <w:r w:rsidR="006365DC">
        <w:rPr>
          <w:rFonts w:ascii="Book Antiqua" w:eastAsia="宋体" w:hAnsi="Book Antiqua" w:cs="Times New Roman" w:hint="eastAsia"/>
          <w:sz w:val="24"/>
          <w:szCs w:val="24"/>
        </w:rPr>
        <w:t>AS</w:t>
      </w:r>
      <w:r w:rsidR="00437647" w:rsidRPr="00D615A2">
        <w:rPr>
          <w:rFonts w:ascii="Book Antiqua" w:eastAsia="宋体" w:hAnsi="Book Antiqua" w:cs="Times New Roman"/>
          <w:sz w:val="24"/>
          <w:szCs w:val="24"/>
        </w:rPr>
        <w:t xml:space="preserve"> researches</w:t>
      </w:r>
      <w:r w:rsidR="00B47182" w:rsidRPr="00D615A2">
        <w:rPr>
          <w:rFonts w:ascii="Book Antiqua" w:eastAsia="宋体" w:hAnsi="Book Antiqua" w:cs="Times New Roman"/>
          <w:sz w:val="24"/>
          <w:szCs w:val="24"/>
        </w:rPr>
        <w:t xml:space="preserve">. </w:t>
      </w:r>
      <w:r w:rsidR="002A1183">
        <w:rPr>
          <w:rFonts w:ascii="Book Antiqua" w:eastAsia="宋体" w:hAnsi="Book Antiqua" w:cs="Times New Roman"/>
          <w:sz w:val="24"/>
          <w:szCs w:val="24"/>
        </w:rPr>
        <w:t xml:space="preserve">In 2010, </w:t>
      </w:r>
      <w:proofErr w:type="spellStart"/>
      <w:r w:rsidR="002A1183">
        <w:rPr>
          <w:rFonts w:ascii="Book Antiqua" w:eastAsia="宋体" w:hAnsi="Book Antiqua" w:cs="Times New Roman"/>
          <w:sz w:val="24"/>
          <w:szCs w:val="24"/>
        </w:rPr>
        <w:t>Revil</w:t>
      </w:r>
      <w:proofErr w:type="spellEnd"/>
      <w:r w:rsidR="002A1183">
        <w:rPr>
          <w:rFonts w:ascii="Book Antiqua" w:eastAsia="宋体" w:hAnsi="Book Antiqua" w:cs="Times New Roman"/>
          <w:sz w:val="24"/>
          <w:szCs w:val="24"/>
        </w:rPr>
        <w:t xml:space="preserve"> </w:t>
      </w:r>
      <w:r w:rsidR="002A1183"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"10.1186/1471-2164-11-399", "ISSN" : "1471-2164", "PMID" : "20573213", "abstract" : "BACKGROUND: Alternative splicing is known to increase the complexity of mammalian transcriptomes since nearly all mammalian genes express multiple pre-mRNA isoforms. However, our knowledge of the extent and function of alternative splicing in early embryonic development is based mainly on a few isolated examples. High throughput technologies now allow us to study genome-wide alternative splicing during mouse development.\n\nRESULTS: A genome-wide analysis of alternative isoform expression in embryonic day 8.5, 9.5 and 11.5 mouse embryos and placenta was carried out using a splicing-sensitive exon microarray. We show that alternative splicing and isoform expression is frequent across developmental stages and tissues, and is comparable in frequency to the variation in whole-transcript expression. The genes that are alternatively spliced across our samples are disproportionately involved in important developmental processes. Finally, we find that a number of RNA binding proteins, including putative splicing factors, are differentially expressed and spliced across our samples suggesting that such proteins may be involved in regulating tissue and temporal variation in isoform expression. Using an example of a well characterized splicing factor, Fox2, we demonstrate that changes in Fox2 expression levels can be used to predict changes in inclusion levels of alternative exons that are flanked by Fox2 binding sites.\n\nCONCLUSIONS: We propose that alternative splicing is an important developmental regulatory mechanism. We further propose that gene expression should routinely be monitored at both the whole transcript and the isoform level in developmental studies.", "author" : [ { "dropping-particle" : "", "family" : "Revil", "given" : "Timoth\u00e9e", "non-dropping-particle" : "", "parse-names" : false, "suffix" : "" }, { "dropping-particle" : "", "family" : "Gaffney", "given" : "Daniel", "non-dropping-particle" : "", "parse-names" : false, "suffix" : "" }, { "dropping-particle" : "", "family" : "Dias", "given" : "Christel", "non-dropping-particle" : "", "parse-names" : false, "suffix" : "" }, { "dropping-particle" : "", "family" : "Majewski", "given" : "Jacek", "non-dropping-particle" : "", "parse-names" : false, "suffix" : "" }, { "dropping-particle" : "", "family" : "Jerome-Majewska", "given" : "Loydie a", "non-dropping-particle" : "", "parse-names" : false, "suffix" : "" } ], "container-title" : "BMC genomics", "id" : "ITEM-1", "issued" : { "date-parts" : [ [ "2010", "1" ] ] }, "page" : "399", "title" : "Alternative splicing is frequent during early embryonic development in mouse.", "type" : "article-journal", "volume" : "11" }, "uris" : [ "http://www.mendeley.com/documents/?uuid=076bc22e-286f-4b83-af19-3e3d69a977b1" ] } ], "mendeley" : { "previouslyFormattedCitation" : "&lt;sup&gt;[71]&lt;/sup&gt;"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[71]</w:t>
      </w:r>
      <w:r w:rsidR="002A1183" w:rsidRPr="00D615A2">
        <w:rPr>
          <w:rFonts w:ascii="Book Antiqua" w:eastAsia="宋体" w:hAnsi="Book Antiqua" w:cs="Times New Roman"/>
          <w:sz w:val="24"/>
          <w:szCs w:val="24"/>
        </w:rPr>
        <w:fldChar w:fldCharType="end"/>
      </w:r>
      <w:r w:rsidR="00E64D47" w:rsidRPr="00D615A2">
        <w:rPr>
          <w:rFonts w:ascii="Book Antiqua" w:eastAsia="宋体" w:hAnsi="Book Antiqua" w:cs="Times New Roman"/>
          <w:sz w:val="24"/>
          <w:szCs w:val="24"/>
        </w:rPr>
        <w:t xml:space="preserve"> applied splicing-sensitive exon microarray technology to profile alternative isoform expression in embryonic day 8.5, 9.5 and 11.5 embryos and placenta. Although the profiling was not performed </w:t>
      </w:r>
      <w:r w:rsidR="00A16286" w:rsidRPr="00D615A2">
        <w:rPr>
          <w:rFonts w:ascii="Book Antiqua" w:eastAsia="宋体" w:hAnsi="Book Antiqua" w:cs="Times New Roman"/>
          <w:sz w:val="24"/>
          <w:szCs w:val="24"/>
        </w:rPr>
        <w:t>using</w:t>
      </w:r>
      <w:r w:rsidR="00E64D47" w:rsidRPr="00D615A2">
        <w:rPr>
          <w:rFonts w:ascii="Book Antiqua" w:eastAsia="宋体" w:hAnsi="Book Antiqua" w:cs="Times New Roman"/>
          <w:sz w:val="24"/>
          <w:szCs w:val="24"/>
        </w:rPr>
        <w:t xml:space="preserve"> pure ESCs, their analysis results revealed frequent </w:t>
      </w:r>
      <w:r w:rsidR="006365DC">
        <w:rPr>
          <w:rFonts w:ascii="Book Antiqua" w:eastAsia="宋体" w:hAnsi="Book Antiqua" w:cs="Times New Roman" w:hint="eastAsia"/>
          <w:sz w:val="24"/>
          <w:szCs w:val="24"/>
        </w:rPr>
        <w:t>AS</w:t>
      </w:r>
      <w:r w:rsidR="00E64D47" w:rsidRPr="00D615A2">
        <w:rPr>
          <w:rFonts w:ascii="Book Antiqua" w:eastAsia="宋体" w:hAnsi="Book Antiqua" w:cs="Times New Roman"/>
          <w:sz w:val="24"/>
          <w:szCs w:val="24"/>
        </w:rPr>
        <w:t xml:space="preserve"> during embryonic development stages. Intriguingly, a number of RNA binding proteins, including putative splicing factors, are differentially expressed and spliced across development stages, suggesting these RNA binding proteins may be involved in regulating tissue and temporal variation</w:t>
      </w:r>
      <w:r w:rsidR="00A16286" w:rsidRPr="00D615A2">
        <w:rPr>
          <w:rFonts w:ascii="Book Antiqua" w:eastAsia="宋体" w:hAnsi="Book Antiqua" w:cs="Times New Roman"/>
          <w:sz w:val="24"/>
          <w:szCs w:val="24"/>
        </w:rPr>
        <w:t>s</w:t>
      </w:r>
      <w:r w:rsidR="00E64D47" w:rsidRPr="00D615A2">
        <w:rPr>
          <w:rFonts w:ascii="Book Antiqua" w:eastAsia="宋体" w:hAnsi="Book Antiqua" w:cs="Times New Roman"/>
          <w:sz w:val="24"/>
          <w:szCs w:val="24"/>
        </w:rPr>
        <w:t xml:space="preserve"> in isoform expression.</w:t>
      </w:r>
    </w:p>
    <w:p w:rsidR="00A56C60" w:rsidRPr="00D615A2" w:rsidRDefault="00A56C60" w:rsidP="00D615A2">
      <w:pPr>
        <w:spacing w:line="360" w:lineRule="auto"/>
        <w:rPr>
          <w:rFonts w:ascii="Book Antiqua" w:hAnsi="Book Antiqua"/>
          <w:sz w:val="24"/>
          <w:szCs w:val="24"/>
        </w:rPr>
      </w:pPr>
    </w:p>
    <w:p w:rsidR="00DD67E0" w:rsidRPr="00D615A2" w:rsidRDefault="00DD67E0" w:rsidP="00D615A2">
      <w:pPr>
        <w:spacing w:line="360" w:lineRule="auto"/>
        <w:rPr>
          <w:rFonts w:ascii="Book Antiqua" w:eastAsia="宋体" w:hAnsi="Book Antiqua" w:cs="Times New Roman"/>
          <w:b/>
          <w:i/>
          <w:sz w:val="24"/>
          <w:szCs w:val="24"/>
        </w:rPr>
      </w:pPr>
      <w:r w:rsidRPr="00D615A2">
        <w:rPr>
          <w:rFonts w:ascii="Book Antiqua" w:eastAsia="宋体" w:hAnsi="Book Antiqua" w:cs="Times New Roman"/>
          <w:b/>
          <w:i/>
          <w:sz w:val="24"/>
          <w:szCs w:val="24"/>
        </w:rPr>
        <w:t xml:space="preserve">During reprogramming, the </w:t>
      </w:r>
      <w:r w:rsidR="006365DC">
        <w:rPr>
          <w:rFonts w:ascii="Book Antiqua" w:eastAsia="宋体" w:hAnsi="Book Antiqua" w:cs="Times New Roman" w:hint="eastAsia"/>
          <w:b/>
          <w:i/>
          <w:sz w:val="24"/>
          <w:szCs w:val="24"/>
        </w:rPr>
        <w:t>AS</w:t>
      </w:r>
      <w:r w:rsidRPr="00D615A2">
        <w:rPr>
          <w:rFonts w:ascii="Book Antiqua" w:eastAsia="宋体" w:hAnsi="Book Antiqua" w:cs="Times New Roman"/>
          <w:b/>
          <w:i/>
          <w:sz w:val="24"/>
          <w:szCs w:val="24"/>
        </w:rPr>
        <w:t xml:space="preserve"> profile of </w:t>
      </w:r>
      <w:proofErr w:type="spellStart"/>
      <w:r w:rsidRPr="00D615A2">
        <w:rPr>
          <w:rFonts w:ascii="Book Antiqua" w:eastAsia="宋体" w:hAnsi="Book Antiqua" w:cs="Times New Roman"/>
          <w:b/>
          <w:i/>
          <w:sz w:val="24"/>
          <w:szCs w:val="24"/>
        </w:rPr>
        <w:t>iPSCs</w:t>
      </w:r>
      <w:proofErr w:type="spellEnd"/>
      <w:r w:rsidRPr="00D615A2">
        <w:rPr>
          <w:rFonts w:ascii="Book Antiqua" w:eastAsia="宋体" w:hAnsi="Book Antiqua" w:cs="Times New Roman"/>
          <w:b/>
          <w:i/>
          <w:sz w:val="24"/>
          <w:szCs w:val="24"/>
        </w:rPr>
        <w:t xml:space="preserve"> is reversed to an ESC like state</w:t>
      </w:r>
    </w:p>
    <w:p w:rsidR="00023C8D" w:rsidRPr="00D615A2" w:rsidRDefault="00ED2DCC" w:rsidP="00D615A2">
      <w:pPr>
        <w:pStyle w:val="a5"/>
        <w:spacing w:line="360" w:lineRule="auto"/>
        <w:ind w:firstLineChars="0" w:firstLine="0"/>
        <w:rPr>
          <w:rFonts w:ascii="Book Antiqua" w:eastAsia="宋体" w:hAnsi="Book Antiqua" w:cs="Times New Roman"/>
          <w:sz w:val="24"/>
          <w:szCs w:val="24"/>
        </w:rPr>
      </w:pPr>
      <w:r w:rsidRPr="00D615A2">
        <w:rPr>
          <w:rFonts w:ascii="Book Antiqua" w:eastAsia="宋体" w:hAnsi="Book Antiqua" w:cs="Times New Roman"/>
          <w:sz w:val="24"/>
          <w:szCs w:val="24"/>
        </w:rPr>
        <w:lastRenderedPageBreak/>
        <w:t>It is well known that when somatic cells are reprogrammed to pluripotent stem cells the transcription</w:t>
      </w:r>
      <w:r w:rsidR="00133EF1" w:rsidRPr="00D615A2">
        <w:rPr>
          <w:rFonts w:ascii="Book Antiqua" w:eastAsia="宋体" w:hAnsi="Book Antiqua" w:cs="Times New Roman"/>
          <w:sz w:val="24"/>
          <w:szCs w:val="24"/>
        </w:rPr>
        <w:t xml:space="preserve"> </w:t>
      </w:r>
      <w:r w:rsidR="000A2933" w:rsidRPr="00D615A2">
        <w:rPr>
          <w:rFonts w:ascii="Book Antiqua" w:eastAsia="宋体" w:hAnsi="Book Antiqua" w:cs="Times New Roman"/>
          <w:sz w:val="24"/>
          <w:szCs w:val="24"/>
        </w:rPr>
        <w:t>of most genes</w:t>
      </w:r>
      <w:r w:rsidR="00155EA2" w:rsidRPr="00D615A2">
        <w:rPr>
          <w:rFonts w:ascii="Book Antiqua" w:eastAsia="宋体" w:hAnsi="Book Antiqua" w:cs="Times New Roman"/>
          <w:sz w:val="24"/>
          <w:szCs w:val="24"/>
        </w:rPr>
        <w:t xml:space="preserve"> </w:t>
      </w:r>
      <w:r w:rsidRPr="00D615A2">
        <w:rPr>
          <w:rFonts w:ascii="Book Antiqua" w:eastAsia="宋体" w:hAnsi="Book Antiqua" w:cs="Times New Roman"/>
          <w:sz w:val="24"/>
          <w:szCs w:val="24"/>
        </w:rPr>
        <w:t>reversed to ESC</w:t>
      </w:r>
      <w:r w:rsidR="00133EF1" w:rsidRPr="00D615A2">
        <w:rPr>
          <w:rFonts w:ascii="Book Antiqua" w:eastAsia="宋体" w:hAnsi="Book Antiqua" w:cs="Times New Roman"/>
          <w:sz w:val="24"/>
          <w:szCs w:val="24"/>
        </w:rPr>
        <w:t>s</w:t>
      </w:r>
      <w:r w:rsidRPr="00D615A2">
        <w:rPr>
          <w:rFonts w:ascii="Book Antiqua" w:eastAsia="宋体" w:hAnsi="Book Antiqua" w:cs="Times New Roman"/>
          <w:sz w:val="24"/>
          <w:szCs w:val="24"/>
        </w:rPr>
        <w:t xml:space="preserve"> </w:t>
      </w:r>
      <w:r w:rsidR="00133EF1" w:rsidRPr="00D615A2">
        <w:rPr>
          <w:rFonts w:ascii="Book Antiqua" w:eastAsia="宋体" w:hAnsi="Book Antiqua" w:cs="Times New Roman"/>
          <w:sz w:val="24"/>
          <w:szCs w:val="24"/>
        </w:rPr>
        <w:t>like state. A</w:t>
      </w:r>
      <w:r w:rsidR="005E7978" w:rsidRPr="00D615A2">
        <w:rPr>
          <w:rFonts w:ascii="Book Antiqua" w:eastAsia="宋体" w:hAnsi="Book Antiqua" w:cs="Times New Roman"/>
          <w:sz w:val="24"/>
          <w:szCs w:val="24"/>
        </w:rPr>
        <w:t>n</w:t>
      </w:r>
      <w:r w:rsidR="00133EF1" w:rsidRPr="00D615A2">
        <w:rPr>
          <w:rFonts w:ascii="Book Antiqua" w:eastAsia="宋体" w:hAnsi="Book Antiqua" w:cs="Times New Roman"/>
          <w:sz w:val="24"/>
          <w:szCs w:val="24"/>
        </w:rPr>
        <w:t xml:space="preserve"> interesting question is that whether this is also true for </w:t>
      </w:r>
      <w:r w:rsidR="006365DC">
        <w:rPr>
          <w:rFonts w:ascii="Book Antiqua" w:eastAsia="宋体" w:hAnsi="Book Antiqua" w:cs="Times New Roman" w:hint="eastAsia"/>
          <w:sz w:val="24"/>
          <w:szCs w:val="24"/>
        </w:rPr>
        <w:t>AS</w:t>
      </w:r>
      <w:r w:rsidR="00133EF1" w:rsidRPr="00D615A2">
        <w:rPr>
          <w:rFonts w:ascii="Book Antiqua" w:eastAsia="宋体" w:hAnsi="Book Antiqua" w:cs="Times New Roman"/>
          <w:sz w:val="24"/>
          <w:szCs w:val="24"/>
        </w:rPr>
        <w:t xml:space="preserve">? </w:t>
      </w:r>
    </w:p>
    <w:p w:rsidR="00224384" w:rsidRPr="00D615A2" w:rsidRDefault="00235DD8" w:rsidP="00D615A2">
      <w:pPr>
        <w:pStyle w:val="a5"/>
        <w:spacing w:line="360" w:lineRule="auto"/>
        <w:ind w:firstLine="480"/>
        <w:rPr>
          <w:rFonts w:ascii="Book Antiqua" w:eastAsia="宋体" w:hAnsi="Book Antiqua" w:cs="Times New Roman"/>
          <w:sz w:val="24"/>
          <w:szCs w:val="24"/>
        </w:rPr>
      </w:pPr>
      <w:r w:rsidRPr="00D615A2">
        <w:rPr>
          <w:rFonts w:ascii="Book Antiqua" w:eastAsia="宋体" w:hAnsi="Book Antiqua" w:cs="Times New Roman"/>
          <w:sz w:val="24"/>
          <w:szCs w:val="24"/>
        </w:rPr>
        <w:t>Several</w:t>
      </w:r>
      <w:r w:rsidR="001177F8" w:rsidRPr="00D615A2">
        <w:rPr>
          <w:rFonts w:ascii="Book Antiqua" w:eastAsia="宋体" w:hAnsi="Book Antiqua" w:cs="Times New Roman"/>
          <w:sz w:val="24"/>
          <w:szCs w:val="24"/>
        </w:rPr>
        <w:t xml:space="preserve"> recent studie</w:t>
      </w:r>
      <w:r w:rsidR="00852AE4" w:rsidRPr="00D615A2">
        <w:rPr>
          <w:rFonts w:ascii="Book Antiqua" w:eastAsia="宋体" w:hAnsi="Book Antiqua" w:cs="Times New Roman"/>
          <w:sz w:val="24"/>
          <w:szCs w:val="24"/>
        </w:rPr>
        <w:t>s</w:t>
      </w:r>
      <w:r w:rsidR="00A37AB0" w:rsidRPr="00D615A2">
        <w:rPr>
          <w:rFonts w:ascii="Book Antiqua" w:eastAsia="宋体" w:hAnsi="Book Antiqua" w:cs="Times New Roman"/>
          <w:sz w:val="24"/>
          <w:szCs w:val="24"/>
        </w:rPr>
        <w:t xml:space="preserve"> </w:t>
      </w:r>
      <w:r w:rsidR="00BE1441" w:rsidRPr="00D615A2">
        <w:rPr>
          <w:rFonts w:ascii="Book Antiqua" w:eastAsia="宋体" w:hAnsi="Book Antiqua" w:cs="Times New Roman"/>
          <w:sz w:val="24"/>
          <w:szCs w:val="24"/>
        </w:rPr>
        <w:t>answered this question</w:t>
      </w:r>
      <w:r w:rsidR="00095134" w:rsidRPr="00D615A2">
        <w:rPr>
          <w:rFonts w:ascii="Book Antiqua" w:eastAsia="宋体" w:hAnsi="Book Antiqua" w:cs="Times New Roman"/>
          <w:sz w:val="24"/>
          <w:szCs w:val="24"/>
        </w:rPr>
        <w:t xml:space="preserve"> by profiling both </w:t>
      </w:r>
      <w:proofErr w:type="spellStart"/>
      <w:r w:rsidR="00095134" w:rsidRPr="00D615A2">
        <w:rPr>
          <w:rFonts w:ascii="Book Antiqua" w:eastAsia="宋体" w:hAnsi="Book Antiqua" w:cs="Times New Roman"/>
          <w:sz w:val="24"/>
          <w:szCs w:val="24"/>
        </w:rPr>
        <w:t>iPSC</w:t>
      </w:r>
      <w:proofErr w:type="spellEnd"/>
      <w:r w:rsidR="00095134" w:rsidRPr="00D615A2">
        <w:rPr>
          <w:rFonts w:ascii="Book Antiqua" w:eastAsia="宋体" w:hAnsi="Book Antiqua" w:cs="Times New Roman"/>
          <w:sz w:val="24"/>
          <w:szCs w:val="24"/>
        </w:rPr>
        <w:t xml:space="preserve"> and ES</w:t>
      </w:r>
      <w:r w:rsidR="00626BFF" w:rsidRPr="00D615A2">
        <w:rPr>
          <w:rFonts w:ascii="Book Antiqua" w:eastAsia="宋体" w:hAnsi="Book Antiqua" w:cs="Times New Roman"/>
          <w:sz w:val="24"/>
          <w:szCs w:val="24"/>
        </w:rPr>
        <w:t>Cs AS pattern in a genome-scale</w:t>
      </w:r>
      <w:r w:rsidR="00BE1441" w:rsidRPr="00D615A2">
        <w:rPr>
          <w:rFonts w:ascii="Book Antiqua" w:eastAsia="宋体" w:hAnsi="Book Antiqua" w:cs="Times New Roman"/>
          <w:sz w:val="24"/>
          <w:szCs w:val="24"/>
        </w:rPr>
        <w:t xml:space="preserve">. </w:t>
      </w:r>
      <w:proofErr w:type="spellStart"/>
      <w:r w:rsidR="002A1183">
        <w:rPr>
          <w:rFonts w:ascii="Book Antiqua" w:eastAsia="宋体" w:hAnsi="Book Antiqua" w:cs="Times New Roman"/>
          <w:sz w:val="24"/>
          <w:szCs w:val="24"/>
        </w:rPr>
        <w:t>Ohta</w:t>
      </w:r>
      <w:proofErr w:type="spellEnd"/>
      <w:r w:rsidR="002A1183">
        <w:rPr>
          <w:rFonts w:ascii="Book Antiqua" w:eastAsia="宋体" w:hAnsi="Book Antiqua" w:cs="Times New Roman"/>
          <w:sz w:val="24"/>
          <w:szCs w:val="24"/>
        </w:rPr>
        <w:t xml:space="preserve"> </w:t>
      </w:r>
      <w:r w:rsidR="002A1183"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"10.1016/j.celrep.2013.09.016", "ISSN" : "2211-1247", "PMID" : "24139801", "abstract" : "Alternative splicing generates multiple transcripts from a single gene, and cell-type-specific splicing profiles are important for the properties and functions of the cells. Recently, somatic cells have been shown to undergo dedifferentiation after the forced expression of transcription factors. However, it remains unclear whether somatic cell splicing is reorganized during reprogramming. Here, by combining deep sequencing with high-throughput absolute qRT-PCR, we show that somatic splicing profiles revert to pluripotent ones during reprogramming. Remarkably, the splicing pattern in pluripotent stem cells resembles that in testes, and the regulatory regions have specific characteristics in length and sequence. Furthermore, our siRNA screen has identified RNA-binding proteins that regulate splicing events in iPSCs. We have then demonstrated that two of the RNA-binding proteins, U2af1 and Srsf3, play a role in somatic cell reprogramming. Our results indicate that the drastic alteration in splicing represents part of the molecular network involved in the reprogramming process.", "author" : [ { "dropping-particle" : "", "family" : "Ohta", "given" : "Sho", "non-dropping-particle" : "", "parse-names" : false, "suffix" : "" }, { "dropping-particle" : "", "family" : "Nishida", "given" : "Eisuke", "non-dropping-particle" : "", "parse-names" : false, "suffix" : "" }, { "dropping-particle" : "", "family" : "Yamanaka", "given" : "Shinya", "non-dropping-particle" : "", "parse-names" : false, "suffix" : "" }, { "dropping-particle" : "", "family" : "Yamamoto", "given" : "Takuya", "non-dropping-particle" : "", "parse-names" : false, "suffix" : "" } ], "container-title" : "Cell reports", "id" : "ITEM-1", "issue" : "2", "issued" : { "date-parts" : [ [ "2013", "10", "31" ] ] }, "page" : "357-66", "publisher" : "The Authors", "title" : "Global splicing pattern reversion during somatic cell reprogramming.", "type" : "article-journal", "volume" : "5" }, "uris" : [ "http://www.mendeley.com/documents/?uuid=16e5f92d-db41-485e-840b-1797e329fb7b" ] } ], "mendeley" : { "previouslyFormattedCitation" : "&lt;sup&gt;[72]&lt;/sup&gt;"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[72]</w:t>
      </w:r>
      <w:r w:rsidR="002A1183" w:rsidRPr="00D615A2">
        <w:rPr>
          <w:rFonts w:ascii="Book Antiqua" w:eastAsia="宋体" w:hAnsi="Book Antiqua" w:cs="Times New Roman"/>
          <w:sz w:val="24"/>
          <w:szCs w:val="24"/>
        </w:rPr>
        <w:fldChar w:fldCharType="end"/>
      </w:r>
      <w:r w:rsidR="00BE1441" w:rsidRPr="00D615A2">
        <w:rPr>
          <w:rFonts w:ascii="Book Antiqua" w:eastAsia="宋体" w:hAnsi="Book Antiqua" w:cs="Times New Roman"/>
          <w:sz w:val="24"/>
          <w:szCs w:val="24"/>
        </w:rPr>
        <w:t xml:space="preserve"> combined RNA-</w:t>
      </w:r>
      <w:proofErr w:type="spellStart"/>
      <w:r w:rsidR="00BE1441" w:rsidRPr="00D615A2">
        <w:rPr>
          <w:rFonts w:ascii="Book Antiqua" w:eastAsia="宋体" w:hAnsi="Book Antiqua" w:cs="Times New Roman"/>
          <w:sz w:val="24"/>
          <w:szCs w:val="24"/>
        </w:rPr>
        <w:t>seq</w:t>
      </w:r>
      <w:proofErr w:type="spellEnd"/>
      <w:r w:rsidR="00BE1441" w:rsidRPr="00D615A2">
        <w:rPr>
          <w:rFonts w:ascii="Book Antiqua" w:eastAsia="宋体" w:hAnsi="Book Antiqua" w:cs="Times New Roman"/>
          <w:sz w:val="24"/>
          <w:szCs w:val="24"/>
        </w:rPr>
        <w:t xml:space="preserve"> and high-throughput absolute </w:t>
      </w:r>
      <w:proofErr w:type="spellStart"/>
      <w:r w:rsidR="00BE1441" w:rsidRPr="00D615A2">
        <w:rPr>
          <w:rFonts w:ascii="Book Antiqua" w:eastAsia="宋体" w:hAnsi="Book Antiqua" w:cs="Times New Roman"/>
          <w:sz w:val="24"/>
          <w:szCs w:val="24"/>
        </w:rPr>
        <w:t>qRT</w:t>
      </w:r>
      <w:proofErr w:type="spellEnd"/>
      <w:r w:rsidR="00BE1441" w:rsidRPr="00D615A2">
        <w:rPr>
          <w:rFonts w:ascii="Book Antiqua" w:eastAsia="宋体" w:hAnsi="Book Antiqua" w:cs="Times New Roman"/>
          <w:sz w:val="24"/>
          <w:szCs w:val="24"/>
        </w:rPr>
        <w:t xml:space="preserve">-PCR to analyze splicing pattern changes during the reprogramming process. </w:t>
      </w:r>
      <w:r w:rsidR="004B69BD" w:rsidRPr="00D615A2">
        <w:rPr>
          <w:rFonts w:ascii="Book Antiqua" w:eastAsia="宋体" w:hAnsi="Book Antiqua" w:cs="Times New Roman"/>
          <w:sz w:val="24"/>
          <w:szCs w:val="24"/>
        </w:rPr>
        <w:t>Indeed, the somatic cell splicing profiles revert to pluripotent</w:t>
      </w:r>
      <w:r w:rsidR="00AD57F3" w:rsidRPr="00D615A2">
        <w:rPr>
          <w:rFonts w:ascii="Book Antiqua" w:eastAsia="宋体" w:hAnsi="Book Antiqua" w:cs="Times New Roman"/>
          <w:sz w:val="24"/>
          <w:szCs w:val="24"/>
        </w:rPr>
        <w:t>-like</w:t>
      </w:r>
      <w:r w:rsidR="004B69BD" w:rsidRPr="00D615A2">
        <w:rPr>
          <w:rFonts w:ascii="Book Antiqua" w:eastAsia="宋体" w:hAnsi="Book Antiqua" w:cs="Times New Roman"/>
          <w:sz w:val="24"/>
          <w:szCs w:val="24"/>
        </w:rPr>
        <w:t xml:space="preserve"> </w:t>
      </w:r>
      <w:r w:rsidR="00AD57F3" w:rsidRPr="00D615A2">
        <w:rPr>
          <w:rFonts w:ascii="Book Antiqua" w:eastAsia="宋体" w:hAnsi="Book Antiqua" w:cs="Times New Roman"/>
          <w:sz w:val="24"/>
          <w:szCs w:val="24"/>
        </w:rPr>
        <w:t xml:space="preserve">state </w:t>
      </w:r>
      <w:r w:rsidR="004B69BD" w:rsidRPr="00D615A2">
        <w:rPr>
          <w:rFonts w:ascii="Book Antiqua" w:eastAsia="宋体" w:hAnsi="Book Antiqua" w:cs="Times New Roman"/>
          <w:sz w:val="24"/>
          <w:szCs w:val="24"/>
        </w:rPr>
        <w:t xml:space="preserve">during reprogramming. </w:t>
      </w:r>
      <w:r w:rsidR="00333CD2" w:rsidRPr="00D615A2">
        <w:rPr>
          <w:rFonts w:ascii="Book Antiqua" w:eastAsia="宋体" w:hAnsi="Book Antiqua" w:cs="Times New Roman"/>
          <w:sz w:val="24"/>
          <w:szCs w:val="24"/>
        </w:rPr>
        <w:t>In addition, t</w:t>
      </w:r>
      <w:r w:rsidR="004D2333" w:rsidRPr="00D615A2">
        <w:rPr>
          <w:rFonts w:ascii="Book Antiqua" w:eastAsia="宋体" w:hAnsi="Book Antiqua" w:cs="Times New Roman"/>
          <w:sz w:val="24"/>
          <w:szCs w:val="24"/>
        </w:rPr>
        <w:t xml:space="preserve">o determine whether alterations in splicing patterns are specific for pluripotent stem cells, the authors identified 27 genes which undergo alterations during reprogramming process, and </w:t>
      </w:r>
      <w:r w:rsidR="00064718" w:rsidRPr="00D615A2">
        <w:rPr>
          <w:rFonts w:ascii="Book Antiqua" w:eastAsia="宋体" w:hAnsi="Book Antiqua" w:cs="Times New Roman"/>
          <w:sz w:val="24"/>
          <w:szCs w:val="24"/>
        </w:rPr>
        <w:t xml:space="preserve">profiled </w:t>
      </w:r>
      <w:r w:rsidR="004D2333" w:rsidRPr="00D615A2">
        <w:rPr>
          <w:rFonts w:ascii="Book Antiqua" w:eastAsia="宋体" w:hAnsi="Book Antiqua" w:cs="Times New Roman"/>
          <w:sz w:val="24"/>
          <w:szCs w:val="24"/>
        </w:rPr>
        <w:t xml:space="preserve">splicing pattern of these genes across multiple tissues by </w:t>
      </w:r>
      <w:proofErr w:type="spellStart"/>
      <w:r w:rsidR="004D2333" w:rsidRPr="00D615A2">
        <w:rPr>
          <w:rFonts w:ascii="Book Antiqua" w:eastAsia="宋体" w:hAnsi="Book Antiqua" w:cs="Times New Roman"/>
          <w:sz w:val="24"/>
          <w:szCs w:val="24"/>
        </w:rPr>
        <w:t>qRT</w:t>
      </w:r>
      <w:proofErr w:type="spellEnd"/>
      <w:r w:rsidR="004D2333" w:rsidRPr="00D615A2">
        <w:rPr>
          <w:rFonts w:ascii="Book Antiqua" w:eastAsia="宋体" w:hAnsi="Book Antiqua" w:cs="Times New Roman"/>
          <w:sz w:val="24"/>
          <w:szCs w:val="24"/>
        </w:rPr>
        <w:t xml:space="preserve">-PCR. Interestingly, the splicing patterns in </w:t>
      </w:r>
      <w:proofErr w:type="spellStart"/>
      <w:r w:rsidR="004D2333" w:rsidRPr="00D615A2">
        <w:rPr>
          <w:rFonts w:ascii="Book Antiqua" w:eastAsia="宋体" w:hAnsi="Book Antiqua" w:cs="Times New Roman"/>
          <w:sz w:val="24"/>
          <w:szCs w:val="24"/>
        </w:rPr>
        <w:t>iPSCs</w:t>
      </w:r>
      <w:proofErr w:type="spellEnd"/>
      <w:r w:rsidR="004D2333" w:rsidRPr="00D615A2">
        <w:rPr>
          <w:rFonts w:ascii="Book Antiqua" w:eastAsia="宋体" w:hAnsi="Book Antiqua" w:cs="Times New Roman"/>
          <w:sz w:val="24"/>
          <w:szCs w:val="24"/>
        </w:rPr>
        <w:t xml:space="preserve"> were most similar to testes </w:t>
      </w:r>
      <w:r w:rsidR="00064718" w:rsidRPr="00D615A2">
        <w:rPr>
          <w:rFonts w:ascii="Book Antiqua" w:eastAsia="宋体" w:hAnsi="Book Antiqua" w:cs="Times New Roman"/>
          <w:sz w:val="24"/>
          <w:szCs w:val="24"/>
        </w:rPr>
        <w:t xml:space="preserve">compared </w:t>
      </w:r>
      <w:r w:rsidR="004D2333" w:rsidRPr="00D615A2">
        <w:rPr>
          <w:rFonts w:ascii="Book Antiqua" w:eastAsia="宋体" w:hAnsi="Book Antiqua" w:cs="Times New Roman"/>
          <w:sz w:val="24"/>
          <w:szCs w:val="24"/>
        </w:rPr>
        <w:t xml:space="preserve">to other tissues, suggesting an intriguing hypothesis that pluripotent stem cell regulate </w:t>
      </w:r>
      <w:r w:rsidR="006365DC">
        <w:rPr>
          <w:rFonts w:ascii="Book Antiqua" w:eastAsia="宋体" w:hAnsi="Book Antiqua" w:cs="Times New Roman" w:hint="eastAsia"/>
          <w:sz w:val="24"/>
          <w:szCs w:val="24"/>
        </w:rPr>
        <w:t>AS</w:t>
      </w:r>
      <w:r w:rsidR="004D2333" w:rsidRPr="00D615A2">
        <w:rPr>
          <w:rFonts w:ascii="Book Antiqua" w:eastAsia="宋体" w:hAnsi="Book Antiqua" w:cs="Times New Roman"/>
          <w:sz w:val="24"/>
          <w:szCs w:val="24"/>
        </w:rPr>
        <w:t xml:space="preserve"> using the same mechanism as the testes does. </w:t>
      </w:r>
      <w:r w:rsidR="00412EA6" w:rsidRPr="00D615A2">
        <w:rPr>
          <w:rFonts w:ascii="Book Antiqua" w:eastAsia="宋体" w:hAnsi="Book Antiqua" w:cs="Times New Roman"/>
          <w:sz w:val="24"/>
          <w:szCs w:val="24"/>
        </w:rPr>
        <w:t>O</w:t>
      </w:r>
      <w:r w:rsidR="00B8006F" w:rsidRPr="00D615A2">
        <w:rPr>
          <w:rFonts w:ascii="Book Antiqua" w:eastAsia="宋体" w:hAnsi="Book Antiqua" w:cs="Times New Roman"/>
          <w:sz w:val="24"/>
          <w:szCs w:val="24"/>
        </w:rPr>
        <w:t xml:space="preserve">ther work also showed that splicing pattern is similar between </w:t>
      </w:r>
      <w:proofErr w:type="spellStart"/>
      <w:r w:rsidR="00B8006F" w:rsidRPr="00D615A2">
        <w:rPr>
          <w:rFonts w:ascii="Book Antiqua" w:eastAsia="宋体" w:hAnsi="Book Antiqua" w:cs="Times New Roman"/>
          <w:sz w:val="24"/>
          <w:szCs w:val="24"/>
        </w:rPr>
        <w:t>iPSCs</w:t>
      </w:r>
      <w:proofErr w:type="spellEnd"/>
      <w:r w:rsidR="00B8006F" w:rsidRPr="00D615A2">
        <w:rPr>
          <w:rFonts w:ascii="Book Antiqua" w:eastAsia="宋体" w:hAnsi="Book Antiqua" w:cs="Times New Roman"/>
          <w:sz w:val="24"/>
          <w:szCs w:val="24"/>
        </w:rPr>
        <w:t xml:space="preserve"> and ESCs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"10.1038/nature12270", "ISSN" : "1476-4687", "PMID" : "23739326", "abstract" : "Previous investigations of the core gene regulatory circuitry that controls the pluripotency of embryonic stem (ES) cells have largely focused on the roles of transcription, chromatin and non-coding RNA regulators. Alternative splicing represents a widely acting mode of gene regulation, yet its role in regulating ES-cell pluripotency and differentiation is poorly understood. Here we identify the muscleblind-like RNA binding proteins, MBNL1 and MBNL2, as conserved and direct negative regulators of a large program of cassette exon alternative splicing events that are differentially regulated between ES cells and other cell types. Knockdown of MBNL proteins in differentiated cells causes switching to an ES-cell-like alternative splicing pattern for approximately half of these events, whereas overexpression of MBNL proteins in ES cells promotes differentiated-cell-like alternative splicing patterns. Among the MBNL-regulated events is an ES-cell-specific alternative splicing switch in the forkhead family transcription factor FOXP1 that controls pluripotency. Consistent with a central and negative regulatory role for MBNL proteins in pluripotency, their knockdown significantly enhances the expression of key pluripotency genes and the formation of induced pluripotent stem cells during somatic cell reprogramming.", "author" : [ { "dropping-particle" : "", "family" : "Han", "given" : "Hong", "non-dropping-particle" : "", "parse-names" : false, "suffix" : "" }, { "dropping-particle" : "", "family" : "Irimia", "given" : "Manuel", "non-dropping-particle" : "", "parse-names" : false, "suffix" : "" }, { "dropping-particle" : "", "family" : "Ross", "given" : "P Joel", "non-dropping-particle" : "", "parse-names" : false, "suffix" : "" }, { "dropping-particle" : "", "family" : "Sung", "given" : "Hoon-Ki", "non-dropping-particle" : "", "parse-names" : false, "suffix" : "" }, { "dropping-particle" : "", "family" : "Alipanahi", "given" : "Babak", "non-dropping-particle" : "", "parse-names" : false, "suffix" : "" }, { "dropping-particle" : "", "family" : "David", "given" : "Laurent", "non-dropping-particle" : "", "parse-names" : false, "suffix" : "" }, { "dropping-particle" : "", "family" : "Golipour", "given" : "Azadeh", "non-dropping-particle" : "", "parse-names" : false, "suffix" : "" }, { "dropping-particle" : "", "family" : "Gabut", "given" : "Mathieu", "non-dropping-particle" : "", "parse-names" : false, "suffix" : "" }, { "dropping-particle" : "", "family" : "Michael", "given" : "Iacovos P", "non-dropping-particle" : "", "parse-names" : false, "suffix" : "" }, { "dropping-particle" : "", "family" : "Nachman", "given" : "Emil N", "non-dropping-particle" : "", "parse-names" : false, "suffix" : "" }, { "dropping-particle" : "", "family" : "Wang", "given" : "Eric", "non-dropping-particle" : "", "parse-names" : false, "suffix" : "" }, { "dropping-particle" : "", "family" : "Trcka", "given" : "Dan", "non-dropping-particle" : "", "parse-names" : false, "suffix" : "" }, { "dropping-particle" : "", "family" : "Thompson", "given" : "Tadeo", "non-dropping-particle" : "", "parse-names" : false, "suffix" : "" }, { "dropping-particle" : "", "family" : "O'Hanlon", "given" : "Dave", "non-dropping-particle" : "", "parse-names" : false, "suffix" : "" }, { "dropping-particle" : "", "family" : "Slobodeniuc", "given" : "Valentina", "non-dropping-particle" : "", "parse-names" : false, "suffix" : "" }, { "dropping-particle" : "", "family" : "Barbosa-Morais", "given" : "Nuno L", "non-dropping-particle" : "", "parse-names" : false, "suffix" : "" }, { "dropping-particle" : "", "family" : "Burge", "given" : "Christopher B", "non-dropping-particle" : "", "parse-names" : false, "suffix" : "" }, { "dropping-particle" : "", "family" : "Moffat", "given" : "Jason", "non-dropping-particle" : "", "parse-names" : false, "suffix" : "" }, { "dropping-particle" : "", "family" : "Frey", "given" : "Brendan J", "non-dropping-particle" : "", "parse-names" : false, "suffix" : "" }, { "dropping-particle" : "", "family" : "Nagy", "given" : "Andras", "non-dropping-particle" : "", "parse-names" : false, "suffix" : "" }, { "dropping-particle" : "", "family" : "Ellis", "given" : "James", "non-dropping-particle" : "", "parse-names" : false, "suffix" : "" }, { "dropping-particle" : "", "family" : "Wrana", "given" : "Jeffrey L", "non-dropping-particle" : "", "parse-names" : false, "suffix" : "" }, { "dropping-particle" : "", "family" : "Blencowe", "given" : "Benjamin J", "non-dropping-particle" : "", "parse-names" : false, "suffix" : "" } ], "container-title" : "Nature", "id" : "ITEM-1", "issue" : "7453", "issued" : { "date-parts" : [ [ "2013", "6", "13" ] ] }, "page" : "241-5", "publisher" : "Nature Publishing Group", "title" : "MBNL proteins repress ES-cell-specific alternative splicing and reprogramming.", "type" : "article-journal", "volume" : "498" }, "uris" : [ "http://www.mendeley.com/documents/?uuid=b2754461-de0f-447d-af7c-de04b82986be" ] }, { "id" : "ITEM-2", "itemData" : { "DOI" : "10.1038/ncomms3480", "ISSN" : "2041-1723", "PMID" : "24048253", "abstract" : "Reprogramming somatic cells into induced pluripotent stem cells (iPSCs) has provided huge insight into the pathways, mechanisms and transcription factors that control differentiation. Here we use high-throughput RT-PCR technology to take a snapshot of splicing changes in the full spectrum of high- and low-expressed genes during induction of fibroblasts, from several donors, into iPSCs and their subsequent redifferentiation. We uncover a programme of concerted alternative splicing changes involved in late mesoderm differentiation and controlled by key splicing regulators MBNL1 and RBFOX2. These critical splicing adjustments arise early in vertebrate evolution and remain fixed in at least 10 genes (including PLOD2, CLSTN1, ATP2A1, PALM, ITGA6, KIF13A, FMNL3, PPIP5K1, MARK2 and FNIP1), implying that vertebrates require alternative splicing to fully implement the instructions of transcriptional control networks.", "author" : [ { "dropping-particle" : "", "family" : "Venables", "given" : "Julian P", "non-dropping-particle" : "", "parse-names" : false, "suffix" : "" }, { "dropping-particle" : "", "family" : "Lapasset", "given" : "Laure", "non-dropping-particle" : "", "parse-names" : false, "suffix" : "" }, { "dropping-particle" : "", "family" : "Gadea", "given" : "Gilles", "non-dropping-particle" : "", "parse-names" : false, "suffix" : "" }, { "dropping-particle" : "", "family" : "Fort", "given" : "Philippe", "non-dropping-particle" : "", "parse-names" : false, "suffix" : "" }, { "dropping-particle" : "", "family" : "Klinck", "given" : "Roscoe", "non-dropping-particle" : "", "parse-names" : false, "suffix" : "" }, { "dropping-particle" : "", "family" : "Irimia", "given" : "Manuel", "non-dropping-particle" : "", "parse-names" : false, "suffix" : "" }, { "dropping-particle" : "", "family" : "Vignal", "given" : "Emmanuel", "non-dropping-particle" : "", "parse-names" : false, "suffix" : "" }, { "dropping-particle" : "", "family" : "Thibault", "given" : "Philippe", "non-dropping-particle" : "", "parse-names" : false, "suffix" : "" }, { "dropping-particle" : "", "family" : "Prinos", "given" : "Panagiotis", "non-dropping-particle" : "", "parse-names" : false, "suffix" : "" }, { "dropping-particle" : "", "family" : "Chabot", "given" : "Benoit", "non-dropping-particle" : "", "parse-names" : false, "suffix" : "" }, { "dropping-particle" : "", "family" : "Abou Elela", "given" : "Sherif", "non-dropping-particle" : "", "parse-names" : false, "suffix" : "" }, { "dropping-particle" : "", "family" : "Roux", "given" : "Pierre", "non-dropping-particle" : "", "parse-names" : false, "suffix" : "" }, { "dropping-particle" : "", "family" : "Lemaitre", "given" : "Jean-Marc", "non-dropping-particle" : "", "parse-names" : false, "suffix" : "" }, { "dropping-particle" : "", "family" : "Tazi", "given" : "Jamal", "non-dropping-particle" : "", "parse-names" : false, "suffix" : "" } ], "container-title" : "Nature communications", "id" : "ITEM-2", "issue" : "May", "issued" : { "date-parts" : [ [ "2013", "1" ] ] }, "page" : "2480", "publisher" : "Nature Publishing Group", "title" : "MBNL1 and RBFOX2 cooperate to establish a splicing programme involved in pluripotent stem cell differentiation.", "type" : "article-journal", "volume" : "4" }, "uris" : [ "http://www.mendeley.com/documents/?uuid=8dc84fbf-f0e6-4727-96b0-4fa137626cb2" ] } ], "mendeley" : { "previouslyFormattedCitation" : "&lt;sup&gt;[48,51]&lt;/sup&gt;"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[48,51]</w:t>
      </w:r>
      <w:r w:rsidR="00E14693" w:rsidRPr="00D615A2">
        <w:rPr>
          <w:rFonts w:ascii="Book Antiqua" w:eastAsia="宋体" w:hAnsi="Book Antiqua" w:cs="Times New Roman"/>
          <w:sz w:val="24"/>
          <w:szCs w:val="24"/>
        </w:rPr>
        <w:fldChar w:fldCharType="end"/>
      </w:r>
      <w:r w:rsidR="00B8006F" w:rsidRPr="00D615A2">
        <w:rPr>
          <w:rFonts w:ascii="Book Antiqua" w:eastAsia="宋体" w:hAnsi="Book Antiqua" w:cs="Times New Roman"/>
          <w:sz w:val="24"/>
          <w:szCs w:val="24"/>
        </w:rPr>
        <w:t>.</w:t>
      </w:r>
      <w:r w:rsidR="002F7DE3" w:rsidRPr="00D615A2">
        <w:rPr>
          <w:rFonts w:ascii="Book Antiqua" w:eastAsia="宋体" w:hAnsi="Book Antiqua" w:cs="Times New Roman"/>
          <w:sz w:val="24"/>
          <w:szCs w:val="24"/>
        </w:rPr>
        <w:t xml:space="preserve"> These observations raised the </w:t>
      </w:r>
      <w:r w:rsidR="00412EA6" w:rsidRPr="00D615A2">
        <w:rPr>
          <w:rFonts w:ascii="Book Antiqua" w:eastAsia="宋体" w:hAnsi="Book Antiqua" w:cs="Times New Roman"/>
          <w:sz w:val="24"/>
          <w:szCs w:val="24"/>
        </w:rPr>
        <w:t xml:space="preserve">possibility </w:t>
      </w:r>
      <w:r w:rsidR="002F7DE3" w:rsidRPr="00D615A2">
        <w:rPr>
          <w:rFonts w:ascii="Book Antiqua" w:eastAsia="宋体" w:hAnsi="Book Antiqua" w:cs="Times New Roman"/>
          <w:sz w:val="24"/>
          <w:szCs w:val="24"/>
        </w:rPr>
        <w:t xml:space="preserve">that manipulating specific splicing regulators </w:t>
      </w:r>
      <w:r w:rsidR="00932A3B" w:rsidRPr="00D615A2">
        <w:rPr>
          <w:rFonts w:ascii="Book Antiqua" w:eastAsia="宋体" w:hAnsi="Book Antiqua" w:cs="Times New Roman"/>
          <w:sz w:val="24"/>
          <w:szCs w:val="24"/>
        </w:rPr>
        <w:t>can</w:t>
      </w:r>
      <w:r w:rsidR="002F7DE3" w:rsidRPr="00D615A2">
        <w:rPr>
          <w:rFonts w:ascii="Book Antiqua" w:eastAsia="宋体" w:hAnsi="Book Antiqua" w:cs="Times New Roman"/>
          <w:sz w:val="24"/>
          <w:szCs w:val="24"/>
        </w:rPr>
        <w:t xml:space="preserve"> potential</w:t>
      </w:r>
      <w:r w:rsidR="00932A3B" w:rsidRPr="00D615A2">
        <w:rPr>
          <w:rFonts w:ascii="Book Antiqua" w:eastAsia="宋体" w:hAnsi="Book Antiqua" w:cs="Times New Roman"/>
          <w:sz w:val="24"/>
          <w:szCs w:val="24"/>
        </w:rPr>
        <w:t>ly</w:t>
      </w:r>
      <w:r w:rsidR="002F7DE3" w:rsidRPr="00D615A2">
        <w:rPr>
          <w:rFonts w:ascii="Book Antiqua" w:eastAsia="宋体" w:hAnsi="Book Antiqua" w:cs="Times New Roman"/>
          <w:sz w:val="24"/>
          <w:szCs w:val="24"/>
        </w:rPr>
        <w:t xml:space="preserve"> fine tune </w:t>
      </w:r>
      <w:r w:rsidR="00932A3B" w:rsidRPr="00D615A2">
        <w:rPr>
          <w:rFonts w:ascii="Book Antiqua" w:eastAsia="宋体" w:hAnsi="Book Antiqua" w:cs="Times New Roman"/>
          <w:sz w:val="24"/>
          <w:szCs w:val="24"/>
        </w:rPr>
        <w:t xml:space="preserve">the </w:t>
      </w:r>
      <w:r w:rsidR="002F7DE3" w:rsidRPr="00D615A2">
        <w:rPr>
          <w:rFonts w:ascii="Book Antiqua" w:eastAsia="宋体" w:hAnsi="Book Antiqua" w:cs="Times New Roman"/>
          <w:sz w:val="24"/>
          <w:szCs w:val="24"/>
        </w:rPr>
        <w:t xml:space="preserve">reprogramming process. </w:t>
      </w:r>
    </w:p>
    <w:p w:rsidR="00224384" w:rsidRPr="00D615A2" w:rsidRDefault="00224384" w:rsidP="00D615A2">
      <w:pPr>
        <w:spacing w:line="360" w:lineRule="auto"/>
        <w:rPr>
          <w:rFonts w:ascii="Book Antiqua" w:hAnsi="Book Antiqua"/>
          <w:sz w:val="24"/>
          <w:szCs w:val="24"/>
        </w:rPr>
      </w:pPr>
    </w:p>
    <w:p w:rsidR="001C3864" w:rsidRPr="00D615A2" w:rsidRDefault="000A68F5"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AS</w:t>
      </w:r>
      <w:r w:rsidR="00FD7145" w:rsidRPr="00D615A2">
        <w:rPr>
          <w:rFonts w:ascii="Book Antiqua" w:eastAsia="宋体" w:hAnsi="Book Antiqua" w:cs="Times New Roman"/>
          <w:b/>
          <w:sz w:val="24"/>
          <w:szCs w:val="24"/>
        </w:rPr>
        <w:t xml:space="preserve"> </w:t>
      </w:r>
      <w:r w:rsidR="00F1664D" w:rsidRPr="00D615A2">
        <w:rPr>
          <w:rFonts w:ascii="Book Antiqua" w:eastAsia="宋体" w:hAnsi="Book Antiqua" w:cs="Times New Roman"/>
          <w:b/>
          <w:sz w:val="24"/>
          <w:szCs w:val="24"/>
        </w:rPr>
        <w:t>INFULENCES</w:t>
      </w:r>
      <w:r w:rsidR="00C77639" w:rsidRPr="00D615A2">
        <w:rPr>
          <w:rFonts w:ascii="Book Antiqua" w:eastAsia="宋体" w:hAnsi="Book Antiqua" w:cs="Times New Roman"/>
          <w:b/>
          <w:sz w:val="24"/>
          <w:szCs w:val="24"/>
        </w:rPr>
        <w:t xml:space="preserve"> </w:t>
      </w:r>
      <w:r w:rsidRPr="00D615A2">
        <w:rPr>
          <w:rFonts w:ascii="Book Antiqua" w:eastAsia="宋体" w:hAnsi="Book Antiqua" w:cs="Times New Roman"/>
          <w:b/>
          <w:sz w:val="24"/>
          <w:szCs w:val="24"/>
        </w:rPr>
        <w:t>PLURIPOTENCY</w:t>
      </w:r>
    </w:p>
    <w:p w:rsidR="00725328" w:rsidRPr="00D615A2" w:rsidRDefault="00AF7F19"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In addition to investigating</w:t>
      </w:r>
      <w:r w:rsidR="00497177" w:rsidRPr="00D615A2">
        <w:rPr>
          <w:rFonts w:ascii="Book Antiqua" w:eastAsia="宋体" w:hAnsi="Book Antiqua" w:cs="Times New Roman"/>
          <w:sz w:val="24"/>
          <w:szCs w:val="24"/>
        </w:rPr>
        <w:t xml:space="preserve"> AS patterns during ESCs differentiation, efforts have also been made to determine the functional impact of </w:t>
      </w:r>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 xml:space="preserve"> in ESCs</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"author" : [ { "dropping-particle" : "", "family" : "Pritsker", "given" : "Moshe", "non-dropping-particle" : "", "parse-names" : false, "suffix" : "" }, { "dropping-particle" : "", "family" : "Doniger", "given" : "TT", "non-dropping-particle" : "", "parse-names" : false, "suffix" : "" } ], "container-title" : "Proceedings of the \u2026", "id" : "ITEM-1", "issue" : "Track II", "issued" : { "date-parts" : [ [ "2005" ] ] }, "title" : "Diversification of stem cell molecular repertoire by alternative splicing", "type" : "article-journal", "volume" : "2005" }, "uris" : [ "http://www.mendeley.com/documents/?uuid=f332f3c9-f228-4f0e-9b97-35dd8d4ab9f8" ] } ], "mendeley" : { "previouslyFormattedCitation" : "&lt;sup&gt;[65]&lt;/sup&gt;"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[65]</w:t>
      </w:r>
      <w:r w:rsidR="00E14693" w:rsidRPr="00D615A2">
        <w:rPr>
          <w:rFonts w:ascii="Book Antiqua" w:eastAsia="宋体" w:hAnsi="Book Antiqua" w:cs="Times New Roman"/>
          <w:sz w:val="24"/>
          <w:szCs w:val="24"/>
        </w:rPr>
        <w:fldChar w:fldCharType="end"/>
      </w:r>
      <w:r w:rsidR="002667B2" w:rsidRPr="00D615A2">
        <w:rPr>
          <w:rFonts w:ascii="Book Antiqua" w:eastAsia="宋体" w:hAnsi="Book Antiqua" w:cs="Times New Roman"/>
          <w:sz w:val="24"/>
          <w:szCs w:val="24"/>
        </w:rPr>
        <w:t>.</w:t>
      </w:r>
      <w:r w:rsidR="00FB0E9E" w:rsidRPr="00D615A2">
        <w:rPr>
          <w:rFonts w:ascii="Book Antiqua" w:eastAsia="宋体" w:hAnsi="Book Antiqua" w:cs="Times New Roman"/>
          <w:sz w:val="24"/>
          <w:szCs w:val="24"/>
        </w:rPr>
        <w:t xml:space="preserve"> </w:t>
      </w:r>
      <w:r w:rsidR="00C90A29" w:rsidRPr="00D615A2">
        <w:rPr>
          <w:rFonts w:ascii="Book Antiqua" w:eastAsia="宋体" w:hAnsi="Book Antiqua" w:cs="Times New Roman"/>
          <w:sz w:val="24"/>
          <w:szCs w:val="24"/>
        </w:rPr>
        <w:t>In t</w:t>
      </w:r>
      <w:r w:rsidR="00397C75" w:rsidRPr="00D615A2">
        <w:rPr>
          <w:rFonts w:ascii="Book Antiqua" w:eastAsia="宋体" w:hAnsi="Book Antiqua" w:cs="Times New Roman"/>
          <w:sz w:val="24"/>
          <w:szCs w:val="24"/>
        </w:rPr>
        <w:t xml:space="preserve">he study of </w:t>
      </w:r>
      <w:proofErr w:type="spellStart"/>
      <w:r w:rsidR="00397C75" w:rsidRPr="00D615A2">
        <w:rPr>
          <w:rFonts w:ascii="Book Antiqua" w:eastAsia="宋体" w:hAnsi="Book Antiqua" w:cs="Times New Roman"/>
          <w:sz w:val="24"/>
          <w:szCs w:val="24"/>
        </w:rPr>
        <w:t>Pritsker</w:t>
      </w:r>
      <w:proofErr w:type="spellEnd"/>
      <w:r w:rsidR="00397C75" w:rsidRPr="00D615A2">
        <w:rPr>
          <w:rFonts w:ascii="Book Antiqua" w:eastAsia="宋体" w:hAnsi="Book Antiqua" w:cs="Times New Roman"/>
          <w:sz w:val="24"/>
          <w:szCs w:val="24"/>
        </w:rPr>
        <w:t xml:space="preserve"> </w:t>
      </w:r>
      <w:r w:rsidR="00397C75"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"author" : [ { "dropping-particle" : "", "family" : "Pritsker", "given" : "Moshe", "non-dropping-particle" : "", "parse-names" : false, "suffix" : "" }, { "dropping-particle" : "", "family" : "Doniger", "given" : "TT", "non-dropping-particle" : "", "parse-names" : false, "suffix" : "" } ], "container-title" : "Proceedings of the \u2026", "id" : "ITEM-1", "issue" : "Track II", "issued" : { "date-parts" : [ [ "2005" ] ] }, "title" : "Diversification of stem cell molecular repertoire by alternative splicing", "type" : "article-journal", "volume" : "2005" }, "uris" : [ "http://www.mendeley.com/documents/?uuid=f332f3c9-f228-4f0e-9b97-35dd8d4ab9f8" ] } ], "mendeley" : { "previouslyFormattedCitation" : "&lt;sup&gt;[65]&lt;/sup&gt;"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[65]</w:t>
      </w:r>
      <w:r w:rsidR="002A1183" w:rsidRPr="00D615A2">
        <w:rPr>
          <w:rFonts w:ascii="Book Antiqua" w:eastAsia="宋体" w:hAnsi="Book Antiqua" w:cs="Times New Roman"/>
          <w:sz w:val="24"/>
          <w:szCs w:val="24"/>
        </w:rPr>
        <w:fldChar w:fldCharType="end"/>
      </w:r>
      <w:r w:rsidR="00397C75" w:rsidRPr="00D615A2">
        <w:rPr>
          <w:rFonts w:ascii="Book Antiqua" w:eastAsia="宋体" w:hAnsi="Book Antiqua" w:cs="Times New Roman"/>
          <w:sz w:val="24"/>
          <w:szCs w:val="24"/>
        </w:rPr>
        <w:t>, not only splicing complexity</w:t>
      </w:r>
      <w:r w:rsidR="00213327" w:rsidRPr="00D615A2">
        <w:rPr>
          <w:rFonts w:ascii="Book Antiqua" w:eastAsia="宋体" w:hAnsi="Book Antiqua" w:cs="Times New Roman"/>
          <w:sz w:val="24"/>
          <w:szCs w:val="24"/>
        </w:rPr>
        <w:t xml:space="preserve"> in ESCs</w:t>
      </w:r>
      <w:r w:rsidR="00C90A29" w:rsidRPr="00D615A2">
        <w:rPr>
          <w:rFonts w:ascii="Book Antiqua" w:eastAsia="宋体" w:hAnsi="Book Antiqua" w:cs="Times New Roman"/>
          <w:sz w:val="24"/>
          <w:szCs w:val="24"/>
        </w:rPr>
        <w:t xml:space="preserve"> was observed</w:t>
      </w:r>
      <w:r w:rsidR="00397C75" w:rsidRPr="00D615A2">
        <w:rPr>
          <w:rFonts w:ascii="Book Antiqua" w:eastAsia="宋体" w:hAnsi="Book Antiqua" w:cs="Times New Roman"/>
          <w:sz w:val="24"/>
          <w:szCs w:val="24"/>
        </w:rPr>
        <w:t>, the</w:t>
      </w:r>
      <w:r w:rsidR="000D2470" w:rsidRPr="00D615A2">
        <w:rPr>
          <w:rFonts w:ascii="Book Antiqua" w:eastAsia="宋体" w:hAnsi="Book Antiqua" w:cs="Times New Roman"/>
          <w:sz w:val="24"/>
          <w:szCs w:val="24"/>
        </w:rPr>
        <w:t>y</w:t>
      </w:r>
      <w:r w:rsidR="00397C75" w:rsidRPr="00D615A2">
        <w:rPr>
          <w:rFonts w:ascii="Book Antiqua" w:eastAsia="宋体" w:hAnsi="Book Antiqua" w:cs="Times New Roman"/>
          <w:sz w:val="24"/>
          <w:szCs w:val="24"/>
        </w:rPr>
        <w:t xml:space="preserve"> also found that </w:t>
      </w:r>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 xml:space="preserve"> can modify multiple components of signaling pathways which are important for stem cell function. The distribution of splice variants across different classes of genes indicated that tissue-specific genes have higher tendency to undergo </w:t>
      </w:r>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 xml:space="preserve"> than ubiquitously expressed genes. Comparison between </w:t>
      </w:r>
      <w:r w:rsidR="00840A66" w:rsidRPr="00D615A2">
        <w:rPr>
          <w:rFonts w:ascii="Book Antiqua" w:eastAsia="宋体" w:hAnsi="Book Antiqua" w:cs="Times New Roman"/>
          <w:sz w:val="24"/>
          <w:szCs w:val="24"/>
        </w:rPr>
        <w:t xml:space="preserve">all </w:t>
      </w:r>
      <w:r w:rsidR="00397C75" w:rsidRPr="00D615A2">
        <w:rPr>
          <w:rFonts w:ascii="Book Antiqua" w:eastAsia="宋体" w:hAnsi="Book Antiqua" w:cs="Times New Roman"/>
          <w:sz w:val="24"/>
          <w:szCs w:val="24"/>
        </w:rPr>
        <w:t xml:space="preserve">orthologous genes </w:t>
      </w:r>
      <w:r w:rsidR="005F4EF5" w:rsidRPr="00D615A2">
        <w:rPr>
          <w:rFonts w:ascii="Book Antiqua" w:eastAsia="宋体" w:hAnsi="Book Antiqua" w:cs="Times New Roman"/>
          <w:sz w:val="24"/>
          <w:szCs w:val="24"/>
        </w:rPr>
        <w:t xml:space="preserve">which undergoes </w:t>
      </w:r>
      <w:proofErr w:type="spellStart"/>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in</w:t>
      </w:r>
      <w:proofErr w:type="spellEnd"/>
      <w:r w:rsidR="00397C75" w:rsidRPr="00D615A2">
        <w:rPr>
          <w:rFonts w:ascii="Book Antiqua" w:eastAsia="宋体" w:hAnsi="Book Antiqua" w:cs="Times New Roman"/>
          <w:sz w:val="24"/>
          <w:szCs w:val="24"/>
        </w:rPr>
        <w:t xml:space="preserve"> human and mouse </w:t>
      </w:r>
      <w:proofErr w:type="spellStart"/>
      <w:r w:rsidR="008559DB" w:rsidRPr="00D615A2">
        <w:rPr>
          <w:rFonts w:ascii="Book Antiqua" w:eastAsia="宋体" w:hAnsi="Book Antiqua" w:cs="Times New Roman"/>
          <w:sz w:val="24"/>
          <w:szCs w:val="24"/>
        </w:rPr>
        <w:t>transcriptome</w:t>
      </w:r>
      <w:proofErr w:type="spellEnd"/>
      <w:r w:rsidR="008559DB" w:rsidRPr="00D615A2">
        <w:rPr>
          <w:rFonts w:ascii="Book Antiqua" w:eastAsia="宋体" w:hAnsi="Book Antiqua" w:cs="Times New Roman"/>
          <w:sz w:val="24"/>
          <w:szCs w:val="24"/>
        </w:rPr>
        <w:t xml:space="preserve"> </w:t>
      </w:r>
      <w:r w:rsidR="00397C75" w:rsidRPr="00D615A2">
        <w:rPr>
          <w:rFonts w:ascii="Book Antiqua" w:eastAsia="宋体" w:hAnsi="Book Antiqua" w:cs="Times New Roman"/>
          <w:sz w:val="24"/>
          <w:szCs w:val="24"/>
        </w:rPr>
        <w:t xml:space="preserve">showed that the patterns of </w:t>
      </w:r>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 xml:space="preserve"> are only weakly conserved, supporting </w:t>
      </w:r>
      <w:r w:rsidR="005F4EF5" w:rsidRPr="00D615A2">
        <w:rPr>
          <w:rFonts w:ascii="Book Antiqua" w:eastAsia="宋体" w:hAnsi="Book Antiqua" w:cs="Times New Roman"/>
          <w:sz w:val="24"/>
          <w:szCs w:val="24"/>
        </w:rPr>
        <w:t xml:space="preserve">that </w:t>
      </w:r>
      <w:r w:rsidR="006365DC">
        <w:rPr>
          <w:rFonts w:ascii="Book Antiqua" w:eastAsia="宋体" w:hAnsi="Book Antiqua" w:cs="Times New Roman" w:hint="eastAsia"/>
          <w:sz w:val="24"/>
          <w:szCs w:val="24"/>
        </w:rPr>
        <w:t>AS</w:t>
      </w:r>
      <w:r w:rsidR="00397C75" w:rsidRPr="00D615A2">
        <w:rPr>
          <w:rFonts w:ascii="Book Antiqua" w:eastAsia="宋体" w:hAnsi="Book Antiqua" w:cs="Times New Roman"/>
          <w:sz w:val="24"/>
          <w:szCs w:val="24"/>
        </w:rPr>
        <w:t xml:space="preserve"> patterns</w:t>
      </w:r>
      <w:r w:rsidR="005F4EF5" w:rsidRPr="00D615A2">
        <w:rPr>
          <w:rFonts w:ascii="Book Antiqua" w:eastAsia="宋体" w:hAnsi="Book Antiqua" w:cs="Times New Roman"/>
          <w:sz w:val="24"/>
          <w:szCs w:val="24"/>
        </w:rPr>
        <w:t xml:space="preserve"> evolve fast</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"10.1186/gb-2004-5-10-r74", "ISSN" : "1465-6914", "PMID" : "15461793", "abstract" : "BACKGROUND: Alternative pre-mRNA splicing (AS) is widely used by higher eukaryotes to generate different protein isoforms in specific cell or tissue types. To compare AS events across human tissues, we analyzed the splicing patterns of genomically aligned expressed sequence tags (ESTs) derived from libraries of cDNAs from different tissues.\n\nRESULTS: Controlling for differences in EST coverage among tissues, we found that the brain and testis had the highest levels of exon skipping. The most pronounced differences between tissues were seen for the frequencies of alternative 3' splice site and alternative 5' splice site usage, which were about 50 to 100% higher in the liver than in any other human tissue studied. Quantifying differences in splice junction usage, the brain, pancreas, liver and the peripheral nervous system had the most distinctive patterns of AS. Analysis of available microarray expression data showed that the liver had the most divergent pattern of expression of serine-arginine protein and heterogeneous ribonucleoprotein genes compared to the other human tissues studied, possibly contributing to the unusually high frequency of alternative splice site usage seen in liver. Sequence motifs enriched in alternative exons in genes expressed in the brain, testis and liver suggest specific splicing factors that may be important in AS regulation in these tissues.\n\nCONCLUSIONS: This study distinguishes the human brain, testis and liver as having unusually high levels of AS, highlights differences in the types of AS occurring commonly in different tissues, and identifies candidate cis-regulatory elements and trans-acting factors likely to have important roles in tissue-specific AS in human cells.", "author" : [ { "dropping-particle" : "", "family" : "Yeo", "given" : "Gene", "non-dropping-particle" : "", "parse-names" : false, "suffix" : "" }, { "dropping-particle" : "", "family" : "Holste", "given" : "Dirk", "non-dropping-particle" : "", "parse-names" : false, "suffix" : "" }, { "dropping-particle" : "", "family" : "Kreiman", "given" : "Gabriel", "non-dropping-particle" : "", "parse-names" : false, "suffix" : "" }, { "dropping-particle" : "", "family" : "Burge", "given" : "Christopher B", "non-dropping-particle" : "", "parse-names" : false, "suffix" : "" } ], "container-title" : "Genome biology", "id" : "ITEM-1", "issue" : "10", "issued" : { "date-parts" : [ [ "2004", "1" ] ] }, "page" : "R74", "title" : "Variation in alternative splicing across human tissues.", "type" : "article-journal", "volume" : "5" }, "uris" : [ "http://www.mendeley.com/documents/?uuid=a07c02f8-c3d4-43ad-9a2c-2f1a858eab45" ] }, { "id" : "ITEM-2", "itemData" : { "DOI" : "10.1038/ng1159", "ISSN" : "1061-4036", "PMID" : "12730695", "abstract" : "One of the most interesting opportunities in comparative genomics is to compare not only genome sequences but additional phenomena, such as alternative splicing, using orthologous genes in different genomes to find similarities and differences between organisms. Recently, genomics studies have suggested that 40-60% of human genes are alternatively spliced and have catalogued up to 30,000 alternative splice relationships in human genes. Here we report an analysis of 9,434 orthologous genes in human and mouse, which indicates that alternative splicing is associated with a large increase in frequency of recent exon creation and/or loss. Whereas most exons in the mouse and human genomes are strongly conserved in both genomes, exons that are only included in alternative splice forms (as opposed to the constitutive or major transcript form) are mostly not conserved and thus are the product of recent exon creation or loss events. A similar comparison of orthologous exons in rat and human validates this pattern. Although this says nothing about the complex question of adaptive benefit, it does indicate that alternative splicing in these genomes has been associated with increased evolutionary change.", "author" : [ { "dropping-particle" : "", "family" : "Modrek", "given" : "Barmak", "non-dropping-particle" : "", "parse-names" : false, "suffix" : "" }, { "dropping-particle" : "", "family" : "Lee", "given" : "Christopher J", "non-dropping-particle" : "", "parse-names" : false, "suffix" : "" } ], "container-title" : "Nature genetics", "id" : "ITEM-2", "issue" : "2", "issued" : { "date-parts" : [ [ "2003", "6" ] ] }, "page" : "177-80", "title" : "Alternative splicing in the human, mouse and rat genomes is associated with an increased frequency of exon creation and/or loss.", "type" : "article-journal", "volume" : "34" }, "uris" : [ "http://www.mendeley.com/documents/?uuid=b18c951f-44f5-49f5-b1c9-3a467fddcae1" ] } ], "mendeley" : { "previouslyFormattedCitation" : "&lt;sup&gt;[73,74]&lt;/sup&gt;"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[73,74]</w:t>
      </w:r>
      <w:r w:rsidR="00E14693" w:rsidRPr="00D615A2">
        <w:rPr>
          <w:rFonts w:ascii="Book Antiqua" w:eastAsia="宋体" w:hAnsi="Book Antiqua" w:cs="Times New Roman"/>
          <w:sz w:val="24"/>
          <w:szCs w:val="24"/>
        </w:rPr>
        <w:fldChar w:fldCharType="end"/>
      </w:r>
      <w:r w:rsidR="00397C75" w:rsidRPr="00D615A2">
        <w:rPr>
          <w:rFonts w:ascii="Book Antiqua" w:eastAsia="宋体" w:hAnsi="Book Antiqua" w:cs="Times New Roman"/>
          <w:sz w:val="24"/>
          <w:szCs w:val="24"/>
        </w:rPr>
        <w:t xml:space="preserve">. </w:t>
      </w:r>
      <w:r w:rsidR="00397C75" w:rsidRPr="00D615A2">
        <w:rPr>
          <w:rFonts w:ascii="Book Antiqua" w:eastAsia="宋体" w:hAnsi="Book Antiqua" w:cs="Times New Roman"/>
          <w:sz w:val="24"/>
          <w:szCs w:val="24"/>
        </w:rPr>
        <w:lastRenderedPageBreak/>
        <w:t>B</w:t>
      </w:r>
      <w:r w:rsidR="00A369BC" w:rsidRPr="00D615A2">
        <w:rPr>
          <w:rFonts w:ascii="Book Antiqua" w:eastAsia="宋体" w:hAnsi="Book Antiqua" w:cs="Times New Roman"/>
          <w:sz w:val="24"/>
          <w:szCs w:val="24"/>
        </w:rPr>
        <w:t>ecause</w:t>
      </w:r>
      <w:r w:rsidR="00397C75" w:rsidRPr="00D615A2">
        <w:rPr>
          <w:rFonts w:ascii="Book Antiqua" w:eastAsia="宋体" w:hAnsi="Book Antiqua" w:cs="Times New Roman"/>
          <w:sz w:val="24"/>
          <w:szCs w:val="24"/>
        </w:rPr>
        <w:t xml:space="preserve"> multiple genes in stem cells undergo AS and that the</w:t>
      </w:r>
      <w:r w:rsidR="001447EA" w:rsidRPr="00D615A2">
        <w:rPr>
          <w:rFonts w:ascii="Book Antiqua" w:eastAsia="宋体" w:hAnsi="Book Antiqua" w:cs="Times New Roman"/>
          <w:sz w:val="24"/>
          <w:szCs w:val="24"/>
        </w:rPr>
        <w:t>se</w:t>
      </w:r>
      <w:r w:rsidR="00397C75" w:rsidRPr="00D615A2">
        <w:rPr>
          <w:rFonts w:ascii="Book Antiqua" w:eastAsia="宋体" w:hAnsi="Book Antiqua" w:cs="Times New Roman"/>
          <w:sz w:val="24"/>
          <w:szCs w:val="24"/>
        </w:rPr>
        <w:t xml:space="preserve"> genes </w:t>
      </w:r>
      <w:r w:rsidR="001447EA" w:rsidRPr="00D615A2">
        <w:rPr>
          <w:rFonts w:ascii="Book Antiqua" w:eastAsia="宋体" w:hAnsi="Book Antiqua" w:cs="Times New Roman"/>
          <w:sz w:val="24"/>
          <w:szCs w:val="24"/>
        </w:rPr>
        <w:t xml:space="preserve">are </w:t>
      </w:r>
      <w:r w:rsidR="00397C75" w:rsidRPr="00D615A2">
        <w:rPr>
          <w:rFonts w:ascii="Book Antiqua" w:eastAsia="宋体" w:hAnsi="Book Antiqua" w:cs="Times New Roman"/>
          <w:sz w:val="24"/>
          <w:szCs w:val="24"/>
        </w:rPr>
        <w:t>en</w:t>
      </w:r>
      <w:r w:rsidR="005B1F1C" w:rsidRPr="00D615A2">
        <w:rPr>
          <w:rFonts w:ascii="Book Antiqua" w:eastAsia="宋体" w:hAnsi="Book Antiqua" w:cs="Times New Roman"/>
          <w:sz w:val="24"/>
          <w:szCs w:val="24"/>
        </w:rPr>
        <w:t>riched in regulatory proteins,</w:t>
      </w:r>
      <w:r w:rsidR="00397C75" w:rsidRPr="00D615A2">
        <w:rPr>
          <w:rFonts w:ascii="Book Antiqua" w:eastAsia="宋体" w:hAnsi="Book Antiqua" w:cs="Times New Roman"/>
          <w:sz w:val="24"/>
          <w:szCs w:val="24"/>
        </w:rPr>
        <w:t xml:space="preserve"> s</w:t>
      </w:r>
      <w:r w:rsidR="005B1F1C" w:rsidRPr="00D615A2">
        <w:rPr>
          <w:rFonts w:ascii="Book Antiqua" w:eastAsia="宋体" w:hAnsi="Book Antiqua" w:cs="Times New Roman"/>
          <w:sz w:val="24"/>
          <w:szCs w:val="24"/>
        </w:rPr>
        <w:t>t</w:t>
      </w:r>
      <w:r w:rsidR="00397C75" w:rsidRPr="00D615A2">
        <w:rPr>
          <w:rFonts w:ascii="Book Antiqua" w:eastAsia="宋体" w:hAnsi="Book Antiqua" w:cs="Times New Roman"/>
          <w:sz w:val="24"/>
          <w:szCs w:val="24"/>
        </w:rPr>
        <w:t xml:space="preserve">em cell molecular networks are </w:t>
      </w:r>
      <w:r w:rsidR="001447EA" w:rsidRPr="00D615A2">
        <w:rPr>
          <w:rFonts w:ascii="Book Antiqua" w:eastAsia="宋体" w:hAnsi="Book Antiqua" w:cs="Times New Roman"/>
          <w:sz w:val="24"/>
          <w:szCs w:val="24"/>
        </w:rPr>
        <w:t xml:space="preserve">highly </w:t>
      </w:r>
      <w:r w:rsidR="005B1F1C" w:rsidRPr="00D615A2">
        <w:rPr>
          <w:rFonts w:ascii="Book Antiqua" w:eastAsia="宋体" w:hAnsi="Book Antiqua" w:cs="Times New Roman"/>
          <w:sz w:val="24"/>
          <w:szCs w:val="24"/>
        </w:rPr>
        <w:t>dependent on AS</w:t>
      </w:r>
      <w:r w:rsidR="00397C75" w:rsidRPr="00D615A2">
        <w:rPr>
          <w:rFonts w:ascii="Book Antiqua" w:eastAsia="宋体" w:hAnsi="Book Antiqua" w:cs="Times New Roman"/>
          <w:sz w:val="24"/>
          <w:szCs w:val="24"/>
        </w:rPr>
        <w:t>.</w:t>
      </w:r>
    </w:p>
    <w:p w:rsidR="00725328" w:rsidRPr="00D615A2" w:rsidRDefault="005A41FD" w:rsidP="00D615A2">
      <w:pPr>
        <w:pStyle w:val="a5"/>
        <w:spacing w:line="360" w:lineRule="auto"/>
        <w:ind w:firstLine="480"/>
        <w:rPr>
          <w:rFonts w:ascii="Book Antiqua" w:eastAsia="宋体" w:hAnsi="Book Antiqua" w:cs="Times New Roman"/>
          <w:sz w:val="24"/>
          <w:szCs w:val="24"/>
        </w:rPr>
      </w:pPr>
      <w:proofErr w:type="spellStart"/>
      <w:r w:rsidRPr="00D615A2">
        <w:rPr>
          <w:rFonts w:ascii="Book Antiqua" w:eastAsia="宋体" w:hAnsi="Book Antiqua" w:cs="Times New Roman"/>
          <w:sz w:val="24"/>
          <w:szCs w:val="24"/>
        </w:rPr>
        <w:t>Salomonis</w:t>
      </w:r>
      <w:proofErr w:type="spellEnd"/>
      <w:r w:rsidR="001700A6" w:rsidRPr="00D615A2">
        <w:rPr>
          <w:rFonts w:ascii="Book Antiqua" w:eastAsia="宋体" w:hAnsi="Book Antiqua" w:cs="Times New Roman"/>
          <w:sz w:val="24"/>
          <w:szCs w:val="24"/>
        </w:rPr>
        <w:t xml:space="preserve"> </w:t>
      </w:r>
      <w:r w:rsidR="001700A6"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"10.1073/pnas.0912260107", "ISSN" : "1091-6490", "PMID" : "20498046", "abstract" : "Two major goals of regenerative medicine are to reproducibly transform adult somatic cells into a pluripotent state and to control their differentiation into specific cell fates. Progress toward these goals would be greatly helped by obtaining a complete picture of the RNA isoforms produced by these cells due to alternative splicing (AS) and alternative promoter selection (APS). To investigate the roles of AS and APS, reciprocal exon-exon junctions were interrogated on a genome-wide scale in differentiating mouse embryonic stem (ES) cells with a prototype Affymetrix microarray. Using a recently released open-source software package named AltAnalyze, we identified 144 genes for 170 putative isoform variants, the majority (67%) of which were predicted to alter protein sequence and domain composition. Verified alternative exons were largely associated with pathways of Wnt signaling and cell-cycle control, and most were conserved between mouse and human. To examine the functional impact of AS, we characterized isoforms for two genes. As predicted by AltAnalyze, we found that alternative isoforms of the gene Serca2 were targeted by distinct microRNAs (miRNA-200b, miRNA-214), suggesting a critical role for AS in cardiac development. Analysis of the Wnt transcription factor Tcf3, using selective knockdown of an ES cell-enriched and characterized isoform, revealed several distinct targets for transcriptional repression (Stmn2, Ccnd2, Atf3, Klf4, Nodal, and Jun) as well as distinct differentiation outcomes in ES cells. The findings herein illustrate a critical role for AS in the specification of ES cells with differentiation, and highlight the utility of global functional analyses of AS.", "author" : [ { "dropping-particle" : "", "family" : "Salomonis", "given" : "Nathan", "non-dropping-particle" : "", "parse-names" : false, "suffix" : "" }, { "dropping-particle" : "", "family" : "Schlieve", "given" : "Christopher R", "non-dropping-particle" : "", "parse-names" : false, "suffix" : "" }, { "dropping-particle" : "", "family" : "Pereira", "given" : "Laura", "non-dropping-particle" : "", "parse-names" : false, "suffix" : "" }, { "dropping-particle" : "", "family" : "Wahlquist", "given" : "Christine", "non-dropping-particle" : "", "parse-names" : false, "suffix" : "" }, { "dropping-particle" : "", "family" : "Colas", "given" : "Alexandre", "non-dropping-particle" : "", "parse-names" : false, "suffix" : "" }, { "dropping-particle" : "", "family" : "Zambon", "given" : "Alexander C", "non-dropping-particle" : "", "parse-names" : false, "suffix" : "" }, { "dropping-particle" : "", "family" : "Vranizan", "given" : "Karen", "non-dropping-particle" : "", "parse-names" : false, "suffix" : "" }, { "dropping-particle" : "", "family" : "Spindler", "given" : "Matthew J", "non-dropping-particle" : "", "parse-names" : false, "suffix" : "" }, { "dropping-particle" : "", "family" : "Pico", "given" : "Alexander R", "non-dropping-particle" : "", "parse-names" : false, "suffix" : "" }, { "dropping-particle" : "", "family" : "Cline", "given" : "Melissa S", "non-dropping-particle" : "", "parse-names" : false, "suffix" : "" }, { "dropping-particle" : "", "family" : "Clark", "given" : "Tyson a", "non-dropping-particle" : "", "parse-names" : false, "suffix" : "" }, { "dropping-particle" : "", "family" : "Williams", "given" : "Alan", "non-dropping-particle" : "", "parse-names" : false, "suffix" : "" }, { "dropping-particle" : "", "family" : "Blume", "given" : "John E", "non-dropping-particle" : "", "parse-names" : false, "suffix" : "" }, { "dropping-particle" : "", "family" : "Samal", "given" : "Eva", "non-dropping-particle" : "", "parse-names" : false, "suffix" : "" }, { "dropping-particle" : "", "family" : "Mercola", "given" : "Mark", "non-dropping-particle" : "", "parse-names" : false, "suffix" : "" }, { "dropping-particle" : "", "family" : "Merrill", "given" : "Bradley J", "non-dropping-particle" : "", "parse-names" : false, "suffix" : "" }, { "dropping-particle" : "", "family" : "Conklin", "given" : "Bruce R", "non-dropping-particle" : "", "parse-names" : false, "suffix" : "" } ], "container-title" : "Proceedings of the National Academy of Sciences of the United States of America", "id" : "ITEM-1", "issue" : "23", "issued" : { "date-parts" : [ [ "2010", "6", "8" ] ] }, "page" : "10514-9", "title" : "Alternative splicing regulates mouse embryonic stem cell pluripotency and differentiation.", "type" : "article-journal", "volume" : "107" }, "uris" : [ "http://www.mendeley.com/documents/?uuid=8adbfab3-1f19-4404-9adb-cc5d13cf784e" ] } ], "mendeley" : { "previouslyFormattedCitation" : "&lt;sup&gt;[67]&lt;/sup&gt;"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[67]</w:t>
      </w:r>
      <w:r w:rsidR="002A1183" w:rsidRPr="00D615A2">
        <w:rPr>
          <w:rFonts w:ascii="Book Antiqua" w:eastAsia="宋体" w:hAnsi="Book Antiqua" w:cs="Times New Roman"/>
          <w:sz w:val="24"/>
          <w:szCs w:val="24"/>
        </w:rPr>
        <w:fldChar w:fldCharType="end"/>
      </w:r>
      <w:r w:rsidR="007D053F" w:rsidRPr="00D615A2">
        <w:rPr>
          <w:rFonts w:ascii="Book Antiqua" w:eastAsia="宋体" w:hAnsi="Book Antiqua" w:cs="Times New Roman"/>
          <w:sz w:val="24"/>
          <w:szCs w:val="24"/>
        </w:rPr>
        <w:t xml:space="preserve"> investigated</w:t>
      </w:r>
      <w:r w:rsidR="001700A6" w:rsidRPr="00D615A2">
        <w:rPr>
          <w:rFonts w:ascii="Book Antiqua" w:eastAsia="宋体" w:hAnsi="Book Antiqua" w:cs="Times New Roman"/>
          <w:sz w:val="24"/>
          <w:szCs w:val="24"/>
        </w:rPr>
        <w:t xml:space="preserve"> the roles of AS and alternative promoter selection (APS) in differentiating mouse embryonic stem cells using </w:t>
      </w:r>
      <w:proofErr w:type="spellStart"/>
      <w:r w:rsidR="001700A6" w:rsidRPr="00D615A2">
        <w:rPr>
          <w:rFonts w:ascii="Book Antiqua" w:eastAsia="宋体" w:hAnsi="Book Antiqua" w:cs="Times New Roman"/>
          <w:sz w:val="24"/>
          <w:szCs w:val="24"/>
        </w:rPr>
        <w:t>Affymetrix</w:t>
      </w:r>
      <w:proofErr w:type="spellEnd"/>
      <w:r w:rsidR="001700A6" w:rsidRPr="00D615A2">
        <w:rPr>
          <w:rFonts w:ascii="Book Antiqua" w:eastAsia="宋体" w:hAnsi="Book Antiqua" w:cs="Times New Roman"/>
          <w:sz w:val="24"/>
          <w:szCs w:val="24"/>
        </w:rPr>
        <w:t xml:space="preserve"> exon-exon junction microarray.</w:t>
      </w:r>
      <w:r w:rsidR="00007C29" w:rsidRPr="00D615A2">
        <w:rPr>
          <w:rFonts w:ascii="Book Antiqua" w:eastAsia="宋体" w:hAnsi="Book Antiqua" w:cs="Times New Roman"/>
          <w:sz w:val="24"/>
          <w:szCs w:val="24"/>
        </w:rPr>
        <w:t xml:space="preserve"> </w:t>
      </w:r>
      <w:r w:rsidR="002A1183">
        <w:rPr>
          <w:rFonts w:ascii="Book Antiqua" w:eastAsia="宋体" w:hAnsi="Book Antiqua" w:cs="Times New Roman"/>
          <w:sz w:val="24"/>
          <w:szCs w:val="24"/>
        </w:rPr>
        <w:t xml:space="preserve">Among </w:t>
      </w:r>
      <w:r w:rsidR="002A1183" w:rsidRPr="002A1183">
        <w:rPr>
          <w:rFonts w:ascii="Book Antiqua" w:eastAsia="宋体" w:hAnsi="Book Antiqua" w:cs="Times New Roman"/>
          <w:sz w:val="24"/>
          <w:szCs w:val="24"/>
        </w:rPr>
        <w:t>approximately</w:t>
      </w:r>
      <w:r w:rsidR="002A1183" w:rsidRPr="002A1183">
        <w:rPr>
          <w:rFonts w:ascii="Book Antiqua" w:eastAsia="宋体" w:hAnsi="Book Antiqua" w:cs="Times New Roman" w:hint="eastAsia"/>
          <w:sz w:val="24"/>
          <w:szCs w:val="24"/>
        </w:rPr>
        <w:t xml:space="preserve"> </w:t>
      </w:r>
      <w:r w:rsidR="002A1183">
        <w:rPr>
          <w:rFonts w:ascii="Book Antiqua" w:eastAsia="宋体" w:hAnsi="Book Antiqua" w:cs="Times New Roman"/>
          <w:sz w:val="24"/>
          <w:szCs w:val="24"/>
        </w:rPr>
        <w:t>7</w:t>
      </w:r>
      <w:r w:rsidR="005E074D" w:rsidRPr="00D615A2">
        <w:rPr>
          <w:rFonts w:ascii="Book Antiqua" w:eastAsia="宋体" w:hAnsi="Book Antiqua" w:cs="Times New Roman"/>
          <w:sz w:val="24"/>
          <w:szCs w:val="24"/>
        </w:rPr>
        <w:t>500</w:t>
      </w:r>
      <w:r w:rsidR="002A1183">
        <w:rPr>
          <w:rFonts w:ascii="Book Antiqua" w:eastAsia="宋体" w:hAnsi="Book Antiqua" w:cs="Times New Roman"/>
          <w:sz w:val="24"/>
          <w:szCs w:val="24"/>
        </w:rPr>
        <w:t xml:space="preserve"> genes and 40</w:t>
      </w:r>
      <w:r w:rsidR="005E074D" w:rsidRPr="00D615A2">
        <w:rPr>
          <w:rFonts w:ascii="Book Antiqua" w:eastAsia="宋体" w:hAnsi="Book Antiqua" w:cs="Times New Roman"/>
          <w:sz w:val="24"/>
          <w:szCs w:val="24"/>
        </w:rPr>
        <w:t xml:space="preserve">000 putative exon-exon junctions represented on the microarray, </w:t>
      </w:r>
      <w:r w:rsidR="004F28B0" w:rsidRPr="00D615A2">
        <w:rPr>
          <w:rFonts w:ascii="Book Antiqua" w:eastAsia="宋体" w:hAnsi="Book Antiqua" w:cs="Times New Roman"/>
          <w:sz w:val="24"/>
          <w:szCs w:val="24"/>
        </w:rPr>
        <w:t xml:space="preserve">the authors identified 170 unique alternative exons (AEs) corresponding to 144 genes. </w:t>
      </w:r>
      <w:r w:rsidR="002A1183">
        <w:rPr>
          <w:rFonts w:ascii="Book Antiqua" w:eastAsia="宋体" w:hAnsi="Book Antiqua" w:cs="Times New Roman" w:hint="eastAsia"/>
          <w:sz w:val="24"/>
          <w:szCs w:val="24"/>
        </w:rPr>
        <w:t>Sixty-seven percent</w:t>
      </w:r>
      <w:r w:rsidR="004F28B0" w:rsidRPr="00D615A2">
        <w:rPr>
          <w:rFonts w:ascii="Book Antiqua" w:eastAsia="宋体" w:hAnsi="Book Antiqua" w:cs="Times New Roman"/>
          <w:sz w:val="24"/>
          <w:szCs w:val="24"/>
        </w:rPr>
        <w:t xml:space="preserve"> of these AEs were predicted to alter protein sequence and domain composition. Pathway analysis of these genes showed enrichment in genes associated with </w:t>
      </w:r>
      <w:proofErr w:type="spellStart"/>
      <w:r w:rsidR="004F28B0" w:rsidRPr="00D615A2">
        <w:rPr>
          <w:rFonts w:ascii="Book Antiqua" w:eastAsia="宋体" w:hAnsi="Book Antiqua" w:cs="Times New Roman"/>
          <w:sz w:val="24"/>
          <w:szCs w:val="24"/>
        </w:rPr>
        <w:t>Wnt</w:t>
      </w:r>
      <w:proofErr w:type="spellEnd"/>
      <w:r w:rsidR="004F28B0" w:rsidRPr="00D615A2">
        <w:rPr>
          <w:rFonts w:ascii="Book Antiqua" w:eastAsia="宋体" w:hAnsi="Book Antiqua" w:cs="Times New Roman"/>
          <w:sz w:val="24"/>
          <w:szCs w:val="24"/>
        </w:rPr>
        <w:t xml:space="preserve"> and TGF-beta receptor signaling pathway, actin cytoskeleton, lipid transport, muscle contraction, mRNA metabolism and embryonic development. </w:t>
      </w:r>
      <w:r w:rsidR="000808BD" w:rsidRPr="00D615A2">
        <w:rPr>
          <w:rFonts w:ascii="Book Antiqua" w:eastAsia="宋体" w:hAnsi="Book Antiqua" w:cs="Times New Roman"/>
          <w:sz w:val="24"/>
          <w:szCs w:val="24"/>
        </w:rPr>
        <w:t xml:space="preserve">Most of these </w:t>
      </w:r>
      <w:r w:rsidR="001A2A88" w:rsidRPr="00D615A2">
        <w:rPr>
          <w:rFonts w:ascii="Book Antiqua" w:eastAsia="宋体" w:hAnsi="Book Antiqua" w:cs="Times New Roman"/>
          <w:sz w:val="24"/>
          <w:szCs w:val="24"/>
        </w:rPr>
        <w:t xml:space="preserve">170 </w:t>
      </w:r>
      <w:r w:rsidR="000808BD" w:rsidRPr="00D615A2">
        <w:rPr>
          <w:rFonts w:ascii="Book Antiqua" w:eastAsia="宋体" w:hAnsi="Book Antiqua" w:cs="Times New Roman"/>
          <w:sz w:val="24"/>
          <w:szCs w:val="24"/>
        </w:rPr>
        <w:t xml:space="preserve">AEs were conserved between mouse and human, suggesting their functional importance. </w:t>
      </w:r>
      <w:r w:rsidR="002E3D12" w:rsidRPr="00D615A2">
        <w:rPr>
          <w:rFonts w:ascii="Book Antiqua" w:eastAsia="宋体" w:hAnsi="Book Antiqua" w:cs="Times New Roman"/>
          <w:sz w:val="24"/>
          <w:szCs w:val="24"/>
        </w:rPr>
        <w:t xml:space="preserve">In order to examine the functional impact of AS, two genes Serca2 and Tcf3 that showed large difference in expression level </w:t>
      </w:r>
      <w:r w:rsidR="00733579" w:rsidRPr="00D615A2">
        <w:rPr>
          <w:rFonts w:ascii="Book Antiqua" w:eastAsia="宋体" w:hAnsi="Book Antiqua" w:cs="Times New Roman"/>
          <w:sz w:val="24"/>
          <w:szCs w:val="24"/>
        </w:rPr>
        <w:t>of</w:t>
      </w:r>
      <w:r w:rsidR="002E3D12" w:rsidRPr="00D615A2">
        <w:rPr>
          <w:rFonts w:ascii="Book Antiqua" w:eastAsia="宋体" w:hAnsi="Book Antiqua" w:cs="Times New Roman"/>
          <w:sz w:val="24"/>
          <w:szCs w:val="24"/>
        </w:rPr>
        <w:t xml:space="preserve"> alternative isoforms were selected </w:t>
      </w:r>
      <w:r w:rsidR="000238D2" w:rsidRPr="00D615A2">
        <w:rPr>
          <w:rFonts w:ascii="Book Antiqua" w:eastAsia="宋体" w:hAnsi="Book Antiqua" w:cs="Times New Roman"/>
          <w:sz w:val="24"/>
          <w:szCs w:val="24"/>
        </w:rPr>
        <w:t>for examination. Gene Serca2 is a Ca</w:t>
      </w:r>
      <w:r w:rsidR="000238D2" w:rsidRPr="002A1183">
        <w:rPr>
          <w:rFonts w:ascii="Book Antiqua" w:eastAsia="宋体" w:hAnsi="Book Antiqua" w:cs="Times New Roman"/>
          <w:sz w:val="24"/>
          <w:szCs w:val="24"/>
          <w:vertAlign w:val="superscript"/>
        </w:rPr>
        <w:t>2+</w:t>
      </w:r>
      <w:r w:rsidR="000238D2" w:rsidRPr="00D615A2">
        <w:rPr>
          <w:rFonts w:ascii="Book Antiqua" w:eastAsia="宋体" w:hAnsi="Book Antiqua" w:cs="Times New Roman"/>
          <w:sz w:val="24"/>
          <w:szCs w:val="24"/>
        </w:rPr>
        <w:t xml:space="preserve"> pump that hydrolyzes ATP during the translocation of calcium from the cytosol to </w:t>
      </w:r>
      <w:proofErr w:type="spellStart"/>
      <w:r w:rsidR="000238D2" w:rsidRPr="00D615A2">
        <w:rPr>
          <w:rFonts w:ascii="Book Antiqua" w:eastAsia="宋体" w:hAnsi="Book Antiqua" w:cs="Times New Roman"/>
          <w:sz w:val="24"/>
          <w:szCs w:val="24"/>
        </w:rPr>
        <w:t>sarco</w:t>
      </w:r>
      <w:proofErr w:type="spellEnd"/>
      <w:r w:rsidR="000238D2" w:rsidRPr="00D615A2">
        <w:rPr>
          <w:rFonts w:ascii="Book Antiqua" w:eastAsia="宋体" w:hAnsi="Book Antiqua" w:cs="Times New Roman"/>
          <w:sz w:val="24"/>
          <w:szCs w:val="24"/>
        </w:rPr>
        <w:t>/endoplasmic reticulum</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"10.1074/jbc.M001783200", "ISBN" : "5135582002", "ISSN" : "0021-9258", "PMID" : "10816568", "abstract" : "The sarcoplasmic reticulum calcium ATPase SERCA2b is an alternate isoform encoded by the SERCA2 gene. SERCA2b is expressed ubiquitously and has a higher Ca(2+) affinity compared with SERCA2a. We made transgenic mice that overexpress the rat SERCA2b cDNA in the heart. SERCA2b mRNA level was approximately approximately 20-fold higher than endogenous SERCA2b mRNA in transgenic hearts. SERCA2b protein was increased 8-10-fold in the heart, whereas SERCA2a mRNA/protein level remained unchanged. Confocal microscopy showed that SERCA2b is localized preferentially around the T-tubules of the SR, whereas SERCA2a isoform is distributed both transversely and longitudinally in the SR membrane. Calcium-dependent calcium uptake measurements showed that the maximal velocity of Ca(2+) uptake was not changed, but the apparent pump affinity for Ca(2+) (K(0.5)) was increased in SERCA2b transgenic mice (0.199 +/- 0.011 micrometer) compared with wild-type control mice (0.269 +/- 0.012 micrometer, p &lt; 0.01). Work-performing heart preparations showed that SERCA2b transgenic hearts had a higher rates of contraction and relaxation, shorter time to peak pressure and half-time for relaxation than wild-type hearts. These data show that SERCA2b is associated in a subcompartment within the sarcoplasmic reticulum of cardiac myocytes. Overexpression of SERCA2b leads to an increase in SR calcium transport function and increased cardiac contractility, suggesting that SERCA2b plays a highly specialized role in regulating the beat-to-beat contraction of the heart.", "author" : [ { "dropping-particle" : "", "family" : "Greene", "given" : "a L", "non-dropping-particle" : "", "parse-names" : false, "suffix" : "" }, { "dropping-particle" : "", "family" : "Lalli", "given" : "M J", "non-dropping-particle" : "", "parse-names" : false, "suffix" : "" }, { "dropping-particle" : "", "family" : "Ji", "given" : "Y", "non-dropping-particle" : "", "parse-names" : false, "suffix" : "" }, { "dropping-particle" : "", "family" : "Babu", "given" : "G J", "non-dropping-particle" : "", "parse-names" : false, "suffix" : "" }, { "dropping-particle" : "", "family" : "Grupp", "given" : "I", "non-dropping-particle" : "", "parse-names" : false, "suffix" : "" }, { "dropping-particle" : "", "family" : "Sussman", "given" : "M", "non-dropping-particle" : "", "parse-names" : false, "suffix" : "" }, { "dropping-particle" : "", "family" : "Periasamy", "given" : "M", "non-dropping-particle" : "", "parse-names" : false, "suffix" : "" } ], "container-title" : "The Journal of biological chemistry", "id" : "ITEM-1", "issue" : "32", "issued" : { "date-parts" : [ [ "2000", "8", "11" ] ] }, "page" : "24722-7", "title" : "Overexpression of SERCA2b in the heart leads to an increase in sarcoplasmic reticulum calcium transport function and increased cardiac contractility.", "type" : "article-journal", "volume" : "275" }, "uris" : [ "http://www.mendeley.com/documents/?uuid=9e2e058c-d1f3-48ef-bfc3-3c518046adc7" ] } ], "mendeley" : { "previouslyFormattedCitation" : "&lt;sup&gt;[75]&lt;/sup&gt;"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[75]</w:t>
      </w:r>
      <w:r w:rsidR="00E14693" w:rsidRPr="00D615A2">
        <w:rPr>
          <w:rFonts w:ascii="Book Antiqua" w:eastAsia="宋体" w:hAnsi="Book Antiqua" w:cs="Times New Roman"/>
          <w:sz w:val="24"/>
          <w:szCs w:val="24"/>
        </w:rPr>
        <w:fldChar w:fldCharType="end"/>
      </w:r>
      <w:r w:rsidR="000238D2" w:rsidRPr="00D615A2">
        <w:rPr>
          <w:rFonts w:ascii="Book Antiqua" w:eastAsia="宋体" w:hAnsi="Book Antiqua" w:cs="Times New Roman"/>
          <w:sz w:val="24"/>
          <w:szCs w:val="24"/>
        </w:rPr>
        <w:t xml:space="preserve">. PCR experiment confirmed that one of its isoform (Serca2b) with an additional 44 amino </w:t>
      </w:r>
      <w:r w:rsidR="007D6947" w:rsidRPr="00D615A2">
        <w:rPr>
          <w:rFonts w:ascii="Book Antiqua" w:eastAsia="宋体" w:hAnsi="Book Antiqua" w:cs="Times New Roman"/>
          <w:sz w:val="24"/>
          <w:szCs w:val="24"/>
        </w:rPr>
        <w:t xml:space="preserve">acids and a longer 3’UTR region, </w:t>
      </w:r>
      <w:r w:rsidR="00FF3313" w:rsidRPr="00D615A2">
        <w:rPr>
          <w:rFonts w:ascii="Book Antiqua" w:eastAsia="宋体" w:hAnsi="Book Antiqua" w:cs="Times New Roman"/>
          <w:sz w:val="24"/>
          <w:szCs w:val="24"/>
        </w:rPr>
        <w:t xml:space="preserve">was </w:t>
      </w:r>
      <w:r w:rsidR="007D6947" w:rsidRPr="00D615A2">
        <w:rPr>
          <w:rFonts w:ascii="Book Antiqua" w:eastAsia="宋体" w:hAnsi="Book Antiqua" w:cs="Times New Roman"/>
          <w:sz w:val="24"/>
          <w:szCs w:val="24"/>
        </w:rPr>
        <w:t xml:space="preserve">expressed in both ESC and </w:t>
      </w:r>
      <w:proofErr w:type="spellStart"/>
      <w:r w:rsidR="007D6947" w:rsidRPr="00D615A2">
        <w:rPr>
          <w:rFonts w:ascii="Book Antiqua" w:eastAsia="宋体" w:hAnsi="Book Antiqua" w:cs="Times New Roman"/>
          <w:sz w:val="24"/>
          <w:szCs w:val="24"/>
        </w:rPr>
        <w:t>embryoid</w:t>
      </w:r>
      <w:proofErr w:type="spellEnd"/>
      <w:r w:rsidR="007D6947" w:rsidRPr="00D615A2">
        <w:rPr>
          <w:rFonts w:ascii="Book Antiqua" w:eastAsia="宋体" w:hAnsi="Book Antiqua" w:cs="Times New Roman"/>
          <w:sz w:val="24"/>
          <w:szCs w:val="24"/>
        </w:rPr>
        <w:t xml:space="preserve"> bodies (EBs), whereas another isoform with a shorter alternative 3’UTR (Serca2a) was mainly expressed in EBs. Interestingly, the </w:t>
      </w:r>
      <w:r w:rsidR="00FF3313" w:rsidRPr="00D615A2">
        <w:rPr>
          <w:rFonts w:ascii="Book Antiqua" w:eastAsia="宋体" w:hAnsi="Book Antiqua" w:cs="Times New Roman"/>
          <w:sz w:val="24"/>
          <w:szCs w:val="24"/>
        </w:rPr>
        <w:t xml:space="preserve">3’UTR of </w:t>
      </w:r>
      <w:r w:rsidR="007D6947" w:rsidRPr="00D615A2">
        <w:rPr>
          <w:rFonts w:ascii="Book Antiqua" w:eastAsia="宋体" w:hAnsi="Book Antiqua" w:cs="Times New Roman"/>
          <w:sz w:val="24"/>
          <w:szCs w:val="24"/>
        </w:rPr>
        <w:t xml:space="preserve">Serca2b </w:t>
      </w:r>
      <w:r w:rsidR="00FF3313" w:rsidRPr="00D615A2">
        <w:rPr>
          <w:rFonts w:ascii="Book Antiqua" w:eastAsia="宋体" w:hAnsi="Book Antiqua" w:cs="Times New Roman"/>
          <w:sz w:val="24"/>
          <w:szCs w:val="24"/>
        </w:rPr>
        <w:t xml:space="preserve">was </w:t>
      </w:r>
      <w:r w:rsidR="00947149" w:rsidRPr="00D615A2">
        <w:rPr>
          <w:rFonts w:ascii="Book Antiqua" w:eastAsia="宋体" w:hAnsi="Book Antiqua" w:cs="Times New Roman"/>
          <w:sz w:val="24"/>
          <w:szCs w:val="24"/>
        </w:rPr>
        <w:t xml:space="preserve">predicted </w:t>
      </w:r>
      <w:r w:rsidR="00FF3313" w:rsidRPr="00D615A2">
        <w:rPr>
          <w:rFonts w:ascii="Book Antiqua" w:eastAsia="宋体" w:hAnsi="Book Antiqua" w:cs="Times New Roman"/>
          <w:sz w:val="24"/>
          <w:szCs w:val="24"/>
        </w:rPr>
        <w:t xml:space="preserve">to be targeted </w:t>
      </w:r>
      <w:r w:rsidR="007D6947" w:rsidRPr="00D615A2">
        <w:rPr>
          <w:rFonts w:ascii="Book Antiqua" w:eastAsia="宋体" w:hAnsi="Book Antiqua" w:cs="Times New Roman"/>
          <w:sz w:val="24"/>
          <w:szCs w:val="24"/>
        </w:rPr>
        <w:t xml:space="preserve">by </w:t>
      </w:r>
      <w:proofErr w:type="gramStart"/>
      <w:r w:rsidR="007D6947" w:rsidRPr="00D615A2">
        <w:rPr>
          <w:rFonts w:ascii="Book Antiqua" w:eastAsia="宋体" w:hAnsi="Book Antiqua" w:cs="Times New Roman"/>
          <w:sz w:val="24"/>
          <w:szCs w:val="24"/>
        </w:rPr>
        <w:t>many microRNAs</w:t>
      </w:r>
      <w:proofErr w:type="gramEnd"/>
      <w:r w:rsidR="007D6947" w:rsidRPr="00D615A2">
        <w:rPr>
          <w:rFonts w:ascii="Book Antiqua" w:eastAsia="宋体" w:hAnsi="Book Antiqua" w:cs="Times New Roman"/>
          <w:sz w:val="24"/>
          <w:szCs w:val="24"/>
        </w:rPr>
        <w:t xml:space="preserve"> (miR-200b, miR-214</w:t>
      </w:r>
      <w:r w:rsidR="002A1183">
        <w:rPr>
          <w:rFonts w:ascii="Book Antiqua" w:eastAsia="宋体" w:hAnsi="Book Antiqua" w:cs="Times New Roman" w:hint="eastAsia"/>
          <w:sz w:val="24"/>
          <w:szCs w:val="24"/>
        </w:rPr>
        <w:t>,</w:t>
      </w:r>
      <w:r w:rsidR="007D6947" w:rsidRPr="00D615A2">
        <w:rPr>
          <w:rFonts w:ascii="Book Antiqua" w:eastAsia="宋体" w:hAnsi="Book Antiqua" w:cs="Times New Roman"/>
          <w:sz w:val="24"/>
          <w:szCs w:val="24"/>
        </w:rPr>
        <w:t xml:space="preserve"> </w:t>
      </w:r>
      <w:r w:rsidR="002A1183" w:rsidRPr="002A1183">
        <w:rPr>
          <w:rFonts w:ascii="Book Antiqua" w:eastAsia="宋体" w:hAnsi="Book Antiqua" w:cs="Times New Roman" w:hint="eastAsia"/>
          <w:i/>
          <w:sz w:val="24"/>
          <w:szCs w:val="24"/>
        </w:rPr>
        <w:t>etc</w:t>
      </w:r>
      <w:r w:rsidR="007D6947" w:rsidRPr="002A1183">
        <w:rPr>
          <w:rFonts w:ascii="Book Antiqua" w:eastAsia="宋体" w:hAnsi="Book Antiqua" w:cs="Times New Roman"/>
          <w:i/>
          <w:sz w:val="24"/>
          <w:szCs w:val="24"/>
        </w:rPr>
        <w:t>.</w:t>
      </w:r>
      <w:r w:rsidR="007D6947" w:rsidRPr="00D615A2">
        <w:rPr>
          <w:rFonts w:ascii="Book Antiqua" w:eastAsia="宋体" w:hAnsi="Book Antiqua" w:cs="Times New Roman"/>
          <w:sz w:val="24"/>
          <w:szCs w:val="24"/>
        </w:rPr>
        <w:t>) but not Serca2a in both mouse and human</w:t>
      </w:r>
      <w:r w:rsidR="00FF3313" w:rsidRPr="00D615A2">
        <w:rPr>
          <w:rFonts w:ascii="Book Antiqua" w:eastAsia="宋体" w:hAnsi="Book Antiqua" w:cs="Times New Roman"/>
          <w:sz w:val="24"/>
          <w:szCs w:val="24"/>
        </w:rPr>
        <w:t>. This is</w:t>
      </w:r>
      <w:r w:rsidR="007D6947" w:rsidRPr="00D615A2">
        <w:rPr>
          <w:rFonts w:ascii="Book Antiqua" w:eastAsia="宋体" w:hAnsi="Book Antiqua" w:cs="Times New Roman"/>
          <w:sz w:val="24"/>
          <w:szCs w:val="24"/>
        </w:rPr>
        <w:t xml:space="preserve"> consistent with the observation that SERCA2b mRNA is more degraded than SERCA2a </w:t>
      </w:r>
      <w:r w:rsidR="00E90485" w:rsidRPr="00D615A2">
        <w:rPr>
          <w:rFonts w:ascii="Book Antiqua" w:eastAsia="宋体" w:hAnsi="Book Antiqua" w:cs="Times New Roman"/>
          <w:sz w:val="24"/>
          <w:szCs w:val="24"/>
        </w:rPr>
        <w:t xml:space="preserve">in </w:t>
      </w:r>
      <w:r w:rsidR="00AE697D" w:rsidRPr="00D615A2">
        <w:rPr>
          <w:rFonts w:ascii="Book Antiqua" w:eastAsia="宋体" w:hAnsi="Book Antiqua" w:cs="Times New Roman"/>
          <w:sz w:val="24"/>
          <w:szCs w:val="24"/>
        </w:rPr>
        <w:t xml:space="preserve">an </w:t>
      </w:r>
      <w:r w:rsidR="00E90485" w:rsidRPr="00D615A2">
        <w:rPr>
          <w:rFonts w:ascii="Book Antiqua" w:eastAsia="宋体" w:hAnsi="Book Antiqua" w:cs="Times New Roman"/>
          <w:sz w:val="24"/>
          <w:szCs w:val="24"/>
        </w:rPr>
        <w:t xml:space="preserve">experiment </w:t>
      </w:r>
      <w:r w:rsidR="007D6947" w:rsidRPr="002A1183">
        <w:rPr>
          <w:rFonts w:ascii="Book Antiqua" w:eastAsia="宋体" w:hAnsi="Book Antiqua" w:cs="Times New Roman"/>
          <w:i/>
          <w:sz w:val="24"/>
          <w:szCs w:val="24"/>
        </w:rPr>
        <w:t>in vitro</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"10.1152/ajpcell.00527.2001", "ISSN" : "0363-6143", "PMID" : "12107066", "abstract" : "Stomach smooth muscle (SSM) and left ventricular muscle (LVM) express the sarco(endo)plasmic reticulum Ca(2+)-ATPase (SERCA) pump gene SERCA2. Alternative splicing yields two major isoforms, SERCA2a in LVM and slow twitch muscle and SERCA2b in SSM and most other tissues. The splices have different 3'-untranslated regions (UTR) and also encode proteins that differ slightly in their COOH-terminal domains. SERCA2 transcription rates are similar in the two tissues, yet LVM has a much higher level of SERCA2 mRNA than SSM. To understand the control of SERCA2 RNA expression, we inhibited transcription and showed that the half-life of SERCA2 mRNA is significantly longer (P &lt; 0.05) in primary cultures of LVM cells than in SSM cells. Nuclear SERCA2 mRNA levels were also higher in LVM than in SSM. In vitro decay assays using synthetic RNA corresponding to the 3'-UTR of SERCA2a and -2b showed that nuclear extracts produced a faster decay of SERCA2 RNA than cytoplasmic extracts and that nuclear extracts produced a faster decay of SERCA2b than -2a. This was also true when the full-length native mRNA was used instead of the 3'-UTR RNA, and SERCA2b decay by cytoplasmic extracts was faster for LVM than for SSM. We propose that nuclear decay is an initial step in the control of SERCA2 RNA abundance and that this control is maintained or modulated in the cytoplasm. We discuss how these control mechanisms may be part of a control switch in cardiac development and pathophysiology.", "author" : [ { "dropping-particle" : "", "family" : "Misquitta", "given" : "Christine M", "non-dropping-particle" : "", "parse-names" : false, "suffix" : "" }, { "dropping-particle" : "", "family" : "Mwanjewe", "given" : "James", "non-dropping-particle" : "", "parse-names" : false, "suffix" : "" }, { "dropping-particle" : "", "family" : "Nie", "given" : "Lin", "non-dropping-particle" : "", "parse-names" : false, "suffix" : "" }, { "dropping-particle" : "", "family" : "Grover", "given" : "Ashok K", "non-dropping-particle" : "", "parse-names" : false, "suffix" : "" } ], "container-title" : "American journal of physiology. Cell physiology", "id" : "ITEM-1", "issue" : "2", "issued" : { "date-parts" : [ [ "2002", "8" ] ] }, "page" : "C560-8", "title" : "Sarcoplasmic reticulum Ca(2+) pump mRNA stability in cardiac and smooth muscle: role of the 3'-untranslated region.", "type" : "article-journal", "volume" : "283" }, "uris" : [ "http://www.mendeley.com/documents/?uuid=94ecb8e4-c512-4f88-b13c-dcb55ba19f60" ] } ], "mendeley" : { "previouslyFormattedCitation" : "&lt;sup&gt;[76]&lt;/sup&gt;"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[76]</w:t>
      </w:r>
      <w:r w:rsidR="00E14693" w:rsidRPr="00D615A2">
        <w:rPr>
          <w:rFonts w:ascii="Book Antiqua" w:eastAsia="宋体" w:hAnsi="Book Antiqua" w:cs="Times New Roman"/>
          <w:sz w:val="24"/>
          <w:szCs w:val="24"/>
        </w:rPr>
        <w:fldChar w:fldCharType="end"/>
      </w:r>
      <w:r w:rsidR="007D6947" w:rsidRPr="00D615A2">
        <w:rPr>
          <w:rFonts w:ascii="Book Antiqua" w:eastAsia="宋体" w:hAnsi="Book Antiqua" w:cs="Times New Roman"/>
          <w:sz w:val="24"/>
          <w:szCs w:val="24"/>
        </w:rPr>
        <w:t>, indicating 3’UTR of SERCA2b can inhibit protein expression.</w:t>
      </w:r>
      <w:r w:rsidR="00945B95" w:rsidRPr="00D615A2">
        <w:rPr>
          <w:rFonts w:ascii="Book Antiqua" w:eastAsia="宋体" w:hAnsi="Book Antiqua" w:cs="Times New Roman"/>
          <w:sz w:val="24"/>
          <w:szCs w:val="24"/>
        </w:rPr>
        <w:t xml:space="preserve"> </w:t>
      </w:r>
      <w:r w:rsidR="00FF3313" w:rsidRPr="00D615A2">
        <w:rPr>
          <w:rFonts w:ascii="Book Antiqua" w:eastAsia="宋体" w:hAnsi="Book Antiqua" w:cs="Times New Roman"/>
          <w:sz w:val="24"/>
          <w:szCs w:val="24"/>
        </w:rPr>
        <w:t>Using</w:t>
      </w:r>
      <w:r w:rsidR="00945B95" w:rsidRPr="00D615A2">
        <w:rPr>
          <w:rFonts w:ascii="Book Antiqua" w:eastAsia="宋体" w:hAnsi="Book Antiqua" w:cs="Times New Roman"/>
          <w:sz w:val="24"/>
          <w:szCs w:val="24"/>
        </w:rPr>
        <w:t xml:space="preserve"> a library of </w:t>
      </w:r>
      <w:proofErr w:type="spellStart"/>
      <w:r w:rsidR="00945B95" w:rsidRPr="00D615A2">
        <w:rPr>
          <w:rFonts w:ascii="Book Antiqua" w:eastAsia="宋体" w:hAnsi="Book Antiqua" w:cs="Times New Roman"/>
          <w:sz w:val="24"/>
          <w:szCs w:val="24"/>
        </w:rPr>
        <w:t>miRNA</w:t>
      </w:r>
      <w:proofErr w:type="spellEnd"/>
      <w:r w:rsidR="00945B95" w:rsidRPr="00D615A2">
        <w:rPr>
          <w:rFonts w:ascii="Book Antiqua" w:eastAsia="宋体" w:hAnsi="Book Antiqua" w:cs="Times New Roman"/>
          <w:sz w:val="24"/>
          <w:szCs w:val="24"/>
        </w:rPr>
        <w:t xml:space="preserve"> mimics</w:t>
      </w:r>
      <w:r w:rsidR="0081753A" w:rsidRPr="00D615A2">
        <w:rPr>
          <w:rFonts w:ascii="Book Antiqua" w:eastAsia="宋体" w:hAnsi="Book Antiqua" w:cs="Times New Roman"/>
          <w:sz w:val="24"/>
          <w:szCs w:val="24"/>
        </w:rPr>
        <w:t>, t</w:t>
      </w:r>
      <w:r w:rsidR="00FF3313" w:rsidRPr="00D615A2">
        <w:rPr>
          <w:rFonts w:ascii="Book Antiqua" w:eastAsia="宋体" w:hAnsi="Book Antiqua" w:cs="Times New Roman"/>
          <w:sz w:val="24"/>
          <w:szCs w:val="24"/>
        </w:rPr>
        <w:t xml:space="preserve">he authors </w:t>
      </w:r>
      <w:r w:rsidR="00A87862" w:rsidRPr="00D615A2">
        <w:rPr>
          <w:rFonts w:ascii="Book Antiqua" w:eastAsia="宋体" w:hAnsi="Book Antiqua" w:cs="Times New Roman"/>
          <w:sz w:val="24"/>
          <w:szCs w:val="24"/>
        </w:rPr>
        <w:t xml:space="preserve">further </w:t>
      </w:r>
      <w:r w:rsidR="00945B95" w:rsidRPr="00D615A2">
        <w:rPr>
          <w:rFonts w:ascii="Book Antiqua" w:eastAsia="宋体" w:hAnsi="Book Antiqua" w:cs="Times New Roman"/>
          <w:sz w:val="24"/>
          <w:szCs w:val="24"/>
        </w:rPr>
        <w:t>confirmed that miR-200b</w:t>
      </w:r>
      <w:r w:rsidR="00C70F66" w:rsidRPr="00D615A2">
        <w:rPr>
          <w:rFonts w:ascii="Book Antiqua" w:eastAsia="宋体" w:hAnsi="Book Antiqua" w:cs="Times New Roman"/>
          <w:sz w:val="24"/>
          <w:szCs w:val="24"/>
        </w:rPr>
        <w:t xml:space="preserve"> and</w:t>
      </w:r>
      <w:r w:rsidR="00945B95" w:rsidRPr="00D615A2">
        <w:rPr>
          <w:rFonts w:ascii="Book Antiqua" w:eastAsia="宋体" w:hAnsi="Book Antiqua" w:cs="Times New Roman"/>
          <w:sz w:val="24"/>
          <w:szCs w:val="24"/>
        </w:rPr>
        <w:t xml:space="preserve"> miR-214 </w:t>
      </w:r>
      <w:r w:rsidR="00C70F66" w:rsidRPr="00D615A2">
        <w:rPr>
          <w:rFonts w:ascii="Book Antiqua" w:eastAsia="宋体" w:hAnsi="Book Antiqua" w:cs="Times New Roman"/>
          <w:sz w:val="24"/>
          <w:szCs w:val="24"/>
        </w:rPr>
        <w:t xml:space="preserve">among other </w:t>
      </w:r>
      <w:proofErr w:type="spellStart"/>
      <w:r w:rsidR="00C70F66" w:rsidRPr="00D615A2">
        <w:rPr>
          <w:rFonts w:ascii="Book Antiqua" w:eastAsia="宋体" w:hAnsi="Book Antiqua" w:cs="Times New Roman"/>
          <w:sz w:val="24"/>
          <w:szCs w:val="24"/>
        </w:rPr>
        <w:t>miRNAs</w:t>
      </w:r>
      <w:proofErr w:type="spellEnd"/>
      <w:r w:rsidR="00C70F66" w:rsidRPr="00D615A2">
        <w:rPr>
          <w:rFonts w:ascii="Book Antiqua" w:eastAsia="宋体" w:hAnsi="Book Antiqua" w:cs="Times New Roman"/>
          <w:sz w:val="24"/>
          <w:szCs w:val="24"/>
        </w:rPr>
        <w:t xml:space="preserve"> were</w:t>
      </w:r>
      <w:r w:rsidR="00945B95" w:rsidRPr="00D615A2">
        <w:rPr>
          <w:rFonts w:ascii="Book Antiqua" w:eastAsia="宋体" w:hAnsi="Book Antiqua" w:cs="Times New Roman"/>
          <w:sz w:val="24"/>
          <w:szCs w:val="24"/>
        </w:rPr>
        <w:t xml:space="preserve"> indeed targeting SERCA2b. </w:t>
      </w:r>
      <w:r w:rsidR="0069752B" w:rsidRPr="00D615A2">
        <w:rPr>
          <w:rFonts w:ascii="Book Antiqua" w:eastAsia="宋体" w:hAnsi="Book Antiqua" w:cs="Times New Roman"/>
          <w:sz w:val="24"/>
          <w:szCs w:val="24"/>
        </w:rPr>
        <w:t>Bioinformatics analysis showed that</w:t>
      </w:r>
      <w:r w:rsidR="003D2849" w:rsidRPr="00D615A2">
        <w:rPr>
          <w:rFonts w:ascii="Book Antiqua" w:eastAsia="宋体" w:hAnsi="Book Antiqua" w:cs="Times New Roman"/>
          <w:sz w:val="24"/>
          <w:szCs w:val="24"/>
        </w:rPr>
        <w:t xml:space="preserve"> </w:t>
      </w:r>
      <w:r w:rsidR="00817EC9" w:rsidRPr="00D615A2">
        <w:rPr>
          <w:rFonts w:ascii="Book Antiqua" w:eastAsia="宋体" w:hAnsi="Book Antiqua" w:cs="Times New Roman"/>
          <w:sz w:val="24"/>
          <w:szCs w:val="24"/>
        </w:rPr>
        <w:t xml:space="preserve">miR-214 and miR-200b binding sites were enriched for </w:t>
      </w:r>
      <w:r w:rsidR="00817EC9" w:rsidRPr="00D615A2">
        <w:rPr>
          <w:rFonts w:ascii="Book Antiqua" w:eastAsia="宋体" w:hAnsi="Book Antiqua" w:cs="Times New Roman"/>
          <w:sz w:val="24"/>
          <w:szCs w:val="24"/>
        </w:rPr>
        <w:lastRenderedPageBreak/>
        <w:t>inhibitor ge</w:t>
      </w:r>
      <w:r w:rsidR="00BF1E96" w:rsidRPr="00D615A2">
        <w:rPr>
          <w:rFonts w:ascii="Book Antiqua" w:eastAsia="宋体" w:hAnsi="Book Antiqua" w:cs="Times New Roman"/>
          <w:sz w:val="24"/>
          <w:szCs w:val="24"/>
        </w:rPr>
        <w:t>nes of cardiac differen</w:t>
      </w:r>
      <w:r w:rsidR="00CA509D" w:rsidRPr="00D615A2">
        <w:rPr>
          <w:rFonts w:ascii="Book Antiqua" w:eastAsia="宋体" w:hAnsi="Book Antiqua" w:cs="Times New Roman"/>
          <w:sz w:val="24"/>
          <w:szCs w:val="24"/>
        </w:rPr>
        <w:t>tiation, indicating they</w:t>
      </w:r>
      <w:r w:rsidR="00BF1E96" w:rsidRPr="00D615A2">
        <w:rPr>
          <w:rFonts w:ascii="Book Antiqua" w:eastAsia="宋体" w:hAnsi="Book Antiqua" w:cs="Times New Roman"/>
          <w:sz w:val="24"/>
          <w:szCs w:val="24"/>
        </w:rPr>
        <w:t xml:space="preserve"> </w:t>
      </w:r>
      <w:r w:rsidR="003D2849" w:rsidRPr="00D615A2">
        <w:rPr>
          <w:rFonts w:ascii="Book Antiqua" w:eastAsia="宋体" w:hAnsi="Book Antiqua" w:cs="Times New Roman"/>
          <w:sz w:val="24"/>
          <w:szCs w:val="24"/>
        </w:rPr>
        <w:t xml:space="preserve">play </w:t>
      </w:r>
      <w:r w:rsidR="00BF1E96" w:rsidRPr="00D615A2">
        <w:rPr>
          <w:rFonts w:ascii="Book Antiqua" w:eastAsia="宋体" w:hAnsi="Book Antiqua" w:cs="Times New Roman"/>
          <w:sz w:val="24"/>
          <w:szCs w:val="24"/>
        </w:rPr>
        <w:t>functional role</w:t>
      </w:r>
      <w:r w:rsidR="003D2849" w:rsidRPr="00D615A2">
        <w:rPr>
          <w:rFonts w:ascii="Book Antiqua" w:eastAsia="宋体" w:hAnsi="Book Antiqua" w:cs="Times New Roman"/>
          <w:sz w:val="24"/>
          <w:szCs w:val="24"/>
        </w:rPr>
        <w:t>s</w:t>
      </w:r>
      <w:r w:rsidR="00BF1E96" w:rsidRPr="00D615A2">
        <w:rPr>
          <w:rFonts w:ascii="Book Antiqua" w:eastAsia="宋体" w:hAnsi="Book Antiqua" w:cs="Times New Roman"/>
          <w:sz w:val="24"/>
          <w:szCs w:val="24"/>
        </w:rPr>
        <w:t xml:space="preserve"> in cardiac development by repress</w:t>
      </w:r>
      <w:r w:rsidR="00CA509D" w:rsidRPr="00D615A2">
        <w:rPr>
          <w:rFonts w:ascii="Book Antiqua" w:eastAsia="宋体" w:hAnsi="Book Antiqua" w:cs="Times New Roman"/>
          <w:sz w:val="24"/>
          <w:szCs w:val="24"/>
        </w:rPr>
        <w:t>ing</w:t>
      </w:r>
      <w:r w:rsidR="00BF1E96" w:rsidRPr="00D615A2">
        <w:rPr>
          <w:rFonts w:ascii="Book Antiqua" w:eastAsia="宋体" w:hAnsi="Book Antiqua" w:cs="Times New Roman"/>
          <w:sz w:val="24"/>
          <w:szCs w:val="24"/>
        </w:rPr>
        <w:t xml:space="preserve"> cardiac inhibitor gene expression. </w:t>
      </w:r>
      <w:r w:rsidR="00A873FB" w:rsidRPr="00D615A2">
        <w:rPr>
          <w:rFonts w:ascii="Book Antiqua" w:eastAsia="宋体" w:hAnsi="Book Antiqua" w:cs="Times New Roman"/>
          <w:sz w:val="24"/>
          <w:szCs w:val="24"/>
        </w:rPr>
        <w:t>In addition,</w:t>
      </w:r>
      <w:r w:rsidR="00AC6D6C" w:rsidRPr="00D615A2">
        <w:rPr>
          <w:rFonts w:ascii="Book Antiqua" w:eastAsia="宋体" w:hAnsi="Book Antiqua" w:cs="Times New Roman"/>
          <w:sz w:val="24"/>
          <w:szCs w:val="24"/>
        </w:rPr>
        <w:t xml:space="preserve"> previous studies</w:t>
      </w:r>
      <w:r w:rsidR="00DD2873" w:rsidRPr="00D615A2">
        <w:rPr>
          <w:rFonts w:ascii="Book Antiqua" w:eastAsia="宋体" w:hAnsi="Book Antiqua" w:cs="Times New Roman"/>
          <w:sz w:val="24"/>
          <w:szCs w:val="24"/>
        </w:rPr>
        <w:t xml:space="preserve"> showed that miR-200b and Serca2a are both highly induced </w:t>
      </w:r>
      <w:r w:rsidR="00AC6D6C" w:rsidRPr="00D615A2">
        <w:rPr>
          <w:rFonts w:ascii="Book Antiqua" w:eastAsia="宋体" w:hAnsi="Book Antiqua" w:cs="Times New Roman"/>
          <w:sz w:val="24"/>
          <w:szCs w:val="24"/>
        </w:rPr>
        <w:t>upon cardiac differentiation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"10.1074/jbc.M001783200", "ISBN" : "5135582002", "ISSN" : "0021-9258", "PMID" : "10816568", "abstract" : "The sarcoplasmic reticulum calcium ATPase SERCA2b is an alternate isoform encoded by the SERCA2 gene. SERCA2b is expressed ubiquitously and has a higher Ca(2+) affinity compared with SERCA2a. We made transgenic mice that overexpress the rat SERCA2b cDNA in the heart. SERCA2b mRNA level was approximately approximately 20-fold higher than endogenous SERCA2b mRNA in transgenic hearts. SERCA2b protein was increased 8-10-fold in the heart, whereas SERCA2a mRNA/protein level remained unchanged. Confocal microscopy showed that SERCA2b is localized preferentially around the T-tubules of the SR, whereas SERCA2a isoform is distributed both transversely and longitudinally in the SR membrane. Calcium-dependent calcium uptake measurements showed that the maximal velocity of Ca(2+) uptake was not changed, but the apparent pump affinity for Ca(2+) (K(0.5)) was increased in SERCA2b transgenic mice (0.199 +/- 0.011 micrometer) compared with wild-type control mice (0.269 +/- 0.012 micrometer, p &lt; 0.01). Work-performing heart preparations showed that SERCA2b transgenic hearts had a higher rates of contraction and relaxation, shorter time to peak pressure and half-time for relaxation than wild-type hearts. These data show that SERCA2b is associated in a subcompartment within the sarcoplasmic reticulum of cardiac myocytes. Overexpression of SERCA2b leads to an increase in SR calcium transport function and increased cardiac contractility, suggesting that SERCA2b plays a highly specialized role in regulating the beat-to-beat contraction of the heart.", "author" : [ { "dropping-particle" : "", "family" : "Greene", "given" : "a L", "non-dropping-particle" : "", "parse-names" : false, "suffix" : "" }, { "dropping-particle" : "", "family" : "Lalli", "given" : "M J", "non-dropping-particle" : "", "parse-names" : false, "suffix" : "" }, { "dropping-particle" : "", "family" : "Ji", "given" : "Y", "non-dropping-particle" : "", "parse-names" : false, "suffix" : "" }, { "dropping-particle" : "", "family" : "Babu", "given" : "G J", "non-dropping-particle" : "", "parse-names" : false, "suffix" : "" }, { "dropping-particle" : "", "family" : "Grupp", "given" : "I", "non-dropping-particle" : "", "parse-names" : false, "suffix" : "" }, { "dropping-particle" : "", "family" : "Sussman", "given" : "M", "non-dropping-particle" : "", "parse-names" : false, "suffix" : "" }, { "dropping-particle" : "", "family" : "Periasamy", "given" : "M", "non-dropping-particle" : "", "parse-names" : false, "suffix" : "" } ], "container-title" : "The Journal of biological chemistry", "id" : "ITEM-1", "issue" : "32", "issued" : { "date-parts" : [ [ "2000", "8", "11" ] ] }, "page" : "24722-7", "title" : "Overexpression of SERCA2b in the heart leads to an increase in sarcoplasmic reticulum calcium transport function and increased cardiac contractility.", "type" : "article-journal", "volume" : "275" }, "uris" : [ "http://www.mendeley.com/documents/?uuid=9e2e058c-d1f3-48ef-bfc3-3c518046adc7" ] }, { "id" : "ITEM-2", "itemData" : { "DOI" : "10.1126/science.1177350", "ISBN" : "1095-9203 (Electronic)\\r1095-9203 (Linking)", "ISSN" : "0036-8075", "PMID" : "19833966", "abstract" : "The mammalian heart is formed from distinct sets of first and second heart field (FHF and SHF, respectively) progenitors. Although multipotent progenitors have previously been shown to give rise to cardiomyocytes, smooth muscle, and endothelial cells, the mechanism governing the generation of large numbers of differentiated progeny remains poorly understood. We have employed a two-colored fluorescent reporter system to isolate FHF and SHF progenitors from developing mouse embryos and embryonic stem cells. Genome-wide profiling of coding and noncoding transcripts revealed distinct molecular signatures of these progenitor populations. We further identify a committed ventricular progenitor cell in the Islet 1 lineage that is capable of limited in vitro expansion, differentiation, and assembly into functional ventricular muscle tissue, representing a combination of tissue engineering and stem cell biology.", "author" : [ { "dropping-particle" : "", "family" : "Domian", "given" : "Ibrahim J", "non-dropping-particle" : "", "parse-names" : false, "suffix" : "" }, { "dropping-particle" : "", "family" : "Chiravuri", "given" : "Murali", "non-dropping-particle" : "", "parse-names" : false, "suffix" : "" }, { "dropping-particle" : "", "family" : "Meer", "given" : "Peter", "non-dropping-particle" : "van der", "parse-names" : false, "suffix" : "" }, { "dropping-particle" : "", "family" : "Feinberg", "given" : "Adam W", "non-dropping-particle" : "", "parse-names" : false, "suffix" : "" }, { "dropping-particle" : "", "family" : "Shi", "given" : "Xi", "non-dropping-particle" : "", "parse-names" : false, "suffix" : "" }, { "dropping-particle" : "", "family" : "Shao", "given" : "Ying", "non-dropping-particle" : "", "parse-names" : false, "suffix" : "" }, { "dropping-particle" : "", "family" : "Wu", "given" : "Sean M", "non-dropping-particle" : "", "parse-names" : false, "suffix" : "" }, { "dropping-particle" : "", "family" : "Parker", "given" : "Kevin Kit", "non-dropping-particle" : "", "parse-names" : false, "suffix" : "" }, { "dropping-particle" : "", "family" : "Chien", "given" : "Kenneth R", "non-dropping-particle" : "", "parse-names" : false, "suffix" : "" } ], "container-title" : "Science (New York, N.Y.)", "id" : "ITEM-2", "issued" : { "date-parts" : [ [ "2009" ] ] }, "page" : "426-429", "title" : "Generation of functional ventricular heart muscle from mouse ventricular progenitor cells.", "type" : "article-journal", "volume" : "326" }, "uris" : [ "http://www.mendeley.com/documents/?uuid=553cbe31-9a05-416b-aced-4a2b694bce68" ] }, { "id" : "ITEM-3", "itemData" : { "DOI" : "10.1016/j.stem.2008.01.016", "ISBN" : "1875-9777 (Electronic)", "ISSN" : "19345909", "PMID" : "18371447", "abstract" : "Cell fate decisions of pluripotent embryonic stem (ES) cells are dictated by activation and repression of lineage-specific genes. Numerous signaling and transcriptional networks progressively narrow and specify the potential of ES cells. Whether specific microRNAs help refine and limit gene expression and, thereby, could be used to manipulate ES cell differentiation has largely been unexplored. Here, we show that two serum response factor (SRF)-dependent muscle-specific microRNAs, miR-1 and miR-133, promote mesoderm formation from ES cells but have opposing functions during further differentiation into cardiac muscle progenitors. Furthermore, miR-1 and miR-133 were potent repressors of nonmuscle gene expression and cell fate during mouse and human ES cell differentiation. miR-1's effects were in part mediated by translational repression of the Notch ligand Delta-like 1 (Dll-1). Our findings indicate that muscle-specific miRNAs reinforce the silencing of nonmuscle genes during cell lineage commitment and suggest that miRNAs may have general utility in regulating cell-fate decisions from pluripotent ES cells. ?? 2008 Elsevier Inc. All rights reserved.", "author" : [ { "dropping-particle" : "", "family" : "Ivey", "given" : "Kathryn N.", "non-dropping-particle" : "", "parse-names" : false, "suffix" : "" }, { "dropping-particle" : "", "family" : "Muth", "given" : "Alecia", "non-dropping-particle" : "", "parse-names" : false, "suffix" : "" }, { "dropping-particle" : "", "family" : "Arnold", "given" : "Joshua", "non-dropping-particle" : "", "parse-names" : false, "suffix" : "" }, { "dropping-particle" : "", "family" : "King", "given" : "Frank W.", "non-dropping-particle" : "", "parse-names" : false, "suffix" : "" }, { "dropping-particle" : "", "family" : "Yeh", "given" : "Ru Fang", "non-dropping-particle" : "", "parse-names" : false, "suffix" : "" }, { "dropping-particle" : "", "family" : "Fish", "given" : "Jason E.", "non-dropping-particle" : "", "parse-names" : false, "suffix" : "" }, { "dropping-particle" : "", "family" : "Hsiao", "given" : "Edward C.", "non-dropping-particle" : "", "parse-names" : false, "suffix" : "" }, { "dropping-particle" : "", "family" : "Schwartz", "given" : "Robert J.", "non-dropping-particle" : "", "parse-names" : false, "suffix" : "" }, { "dropping-particle" : "", "family" : "Conklin", "given" : "Bruce R.", "non-dropping-particle" : "", "parse-names" : false, "suffix" : "" }, { "dropping-particle" : "", "family" : "Bernstein", "given" : "Harold S.", "non-dropping-particle" : "", "parse-names" : false, "suffix" : "" }, { "dropping-particle" : "", "family" : "Srivastava", "given" : "Deepak", "non-dropping-particle" : "", "parse-names" : false, "suffix" : "" } ], "container-title" : "Cell Stem Cell", "id" : "ITEM-3", "issued" : { "date-parts" : [ [ "2008" ] ] }, "page" : "219-229", "title" : "MicroRNA Regulation of Cell Lineages in Mouse and Human Embryonic Stem Cells", "type" : "article-journal", "volume" : "2" }, "uris" : [ "http://www.mendeley.com/documents/?uuid=dda2833f-b61d-4783-b046-e26ad3cadd15" ] } ], "mendeley" : { "previouslyFormattedCitation" : "&lt;sup&gt;[75,77,78]&lt;/sup&gt;"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[75,77,78]</w:t>
      </w:r>
      <w:r w:rsidR="00E14693" w:rsidRPr="00D615A2">
        <w:rPr>
          <w:rFonts w:ascii="Book Antiqua" w:eastAsia="宋体" w:hAnsi="Book Antiqua" w:cs="Times New Roman"/>
          <w:sz w:val="24"/>
          <w:szCs w:val="24"/>
        </w:rPr>
        <w:fldChar w:fldCharType="end"/>
      </w:r>
      <w:r w:rsidR="00AC6D6C" w:rsidRPr="00D615A2">
        <w:rPr>
          <w:rFonts w:ascii="Book Antiqua" w:eastAsia="宋体" w:hAnsi="Book Antiqua" w:cs="Times New Roman"/>
          <w:sz w:val="24"/>
          <w:szCs w:val="24"/>
        </w:rPr>
        <w:t>.</w:t>
      </w:r>
      <w:r w:rsidR="005A56A2" w:rsidRPr="00D615A2">
        <w:rPr>
          <w:rFonts w:ascii="Book Antiqua" w:eastAsia="宋体" w:hAnsi="Book Antiqua" w:cs="Times New Roman"/>
          <w:sz w:val="24"/>
          <w:szCs w:val="24"/>
        </w:rPr>
        <w:t xml:space="preserve"> </w:t>
      </w:r>
      <w:r w:rsidR="00B55B4A" w:rsidRPr="00D615A2">
        <w:rPr>
          <w:rFonts w:ascii="Book Antiqua" w:eastAsia="宋体" w:hAnsi="Book Antiqua" w:cs="Times New Roman"/>
          <w:sz w:val="24"/>
          <w:szCs w:val="24"/>
        </w:rPr>
        <w:t>Taken together, this study suggests that</w:t>
      </w:r>
      <w:r w:rsidR="00866BBD" w:rsidRPr="00D615A2">
        <w:rPr>
          <w:rFonts w:ascii="Book Antiqua" w:eastAsia="宋体" w:hAnsi="Book Antiqua" w:cs="Times New Roman"/>
          <w:sz w:val="24"/>
          <w:szCs w:val="24"/>
        </w:rPr>
        <w:t xml:space="preserve"> Serca2 </w:t>
      </w:r>
      <w:r w:rsidR="00B55B4A" w:rsidRPr="00D615A2">
        <w:rPr>
          <w:rFonts w:ascii="Book Antiqua" w:eastAsia="宋体" w:hAnsi="Book Antiqua" w:cs="Times New Roman"/>
          <w:sz w:val="24"/>
          <w:szCs w:val="24"/>
        </w:rPr>
        <w:t xml:space="preserve">can avoid direct repression by </w:t>
      </w:r>
      <w:proofErr w:type="spellStart"/>
      <w:r w:rsidR="00B55B4A" w:rsidRPr="00D615A2">
        <w:rPr>
          <w:rFonts w:ascii="Book Antiqua" w:eastAsia="宋体" w:hAnsi="Book Antiqua" w:cs="Times New Roman"/>
          <w:sz w:val="24"/>
          <w:szCs w:val="24"/>
        </w:rPr>
        <w:t>miRNAs</w:t>
      </w:r>
      <w:proofErr w:type="spellEnd"/>
      <w:r w:rsidR="00B55B4A" w:rsidRPr="00D615A2">
        <w:rPr>
          <w:rFonts w:ascii="Book Antiqua" w:eastAsia="宋体" w:hAnsi="Book Antiqua" w:cs="Times New Roman"/>
          <w:sz w:val="24"/>
          <w:szCs w:val="24"/>
        </w:rPr>
        <w:t xml:space="preserve"> through </w:t>
      </w:r>
      <w:r w:rsidR="00B677A3" w:rsidRPr="00D615A2">
        <w:rPr>
          <w:rFonts w:ascii="Book Antiqua" w:eastAsia="宋体" w:hAnsi="Book Antiqua" w:cs="Times New Roman"/>
          <w:sz w:val="24"/>
          <w:szCs w:val="24"/>
        </w:rPr>
        <w:t xml:space="preserve">selectively </w:t>
      </w:r>
      <w:r w:rsidR="006325A7" w:rsidRPr="00D615A2">
        <w:rPr>
          <w:rFonts w:ascii="Book Antiqua" w:eastAsia="宋体" w:hAnsi="Book Antiqua" w:cs="Times New Roman"/>
          <w:sz w:val="24"/>
          <w:szCs w:val="24"/>
        </w:rPr>
        <w:t xml:space="preserve">expressing one of its </w:t>
      </w:r>
      <w:proofErr w:type="spellStart"/>
      <w:r w:rsidR="006325A7" w:rsidRPr="00D615A2">
        <w:rPr>
          <w:rFonts w:ascii="Book Antiqua" w:eastAsia="宋体" w:hAnsi="Book Antiqua" w:cs="Times New Roman"/>
          <w:sz w:val="24"/>
          <w:szCs w:val="24"/>
        </w:rPr>
        <w:t>isofrom</w:t>
      </w:r>
      <w:r w:rsidR="002A5478" w:rsidRPr="00D615A2">
        <w:rPr>
          <w:rFonts w:ascii="Book Antiqua" w:eastAsia="宋体" w:hAnsi="Book Antiqua" w:cs="Times New Roman"/>
          <w:sz w:val="24"/>
          <w:szCs w:val="24"/>
        </w:rPr>
        <w:t>s</w:t>
      </w:r>
      <w:proofErr w:type="spellEnd"/>
      <w:r w:rsidR="006325A7" w:rsidRPr="00D615A2">
        <w:rPr>
          <w:rFonts w:ascii="Book Antiqua" w:eastAsia="宋体" w:hAnsi="Book Antiqua" w:cs="Times New Roman"/>
          <w:sz w:val="24"/>
          <w:szCs w:val="24"/>
        </w:rPr>
        <w:t xml:space="preserve"> (Serca2a) which has no </w:t>
      </w:r>
      <w:proofErr w:type="spellStart"/>
      <w:r w:rsidR="006325A7" w:rsidRPr="00D615A2">
        <w:rPr>
          <w:rFonts w:ascii="Book Antiqua" w:eastAsia="宋体" w:hAnsi="Book Antiqua" w:cs="Times New Roman"/>
          <w:sz w:val="24"/>
          <w:szCs w:val="24"/>
        </w:rPr>
        <w:t>miRNA</w:t>
      </w:r>
      <w:proofErr w:type="spellEnd"/>
      <w:r w:rsidR="006325A7" w:rsidRPr="00D615A2">
        <w:rPr>
          <w:rFonts w:ascii="Book Antiqua" w:eastAsia="宋体" w:hAnsi="Book Antiqua" w:cs="Times New Roman"/>
          <w:sz w:val="24"/>
          <w:szCs w:val="24"/>
        </w:rPr>
        <w:t xml:space="preserve"> target sites</w:t>
      </w:r>
      <w:r w:rsidR="007120DC" w:rsidRPr="00D615A2">
        <w:rPr>
          <w:rFonts w:ascii="Book Antiqua" w:eastAsia="宋体" w:hAnsi="Book Antiqua" w:cs="Times New Roman"/>
          <w:sz w:val="24"/>
          <w:szCs w:val="24"/>
        </w:rPr>
        <w:t xml:space="preserve"> in differentiated ESCs</w:t>
      </w:r>
      <w:r w:rsidR="006325A7" w:rsidRPr="00D615A2">
        <w:rPr>
          <w:rFonts w:ascii="Book Antiqua" w:eastAsia="宋体" w:hAnsi="Book Antiqua" w:cs="Times New Roman"/>
          <w:sz w:val="24"/>
          <w:szCs w:val="24"/>
        </w:rPr>
        <w:t>.</w:t>
      </w:r>
      <w:r w:rsidR="00F173DB" w:rsidRPr="00D615A2">
        <w:rPr>
          <w:rFonts w:ascii="Book Antiqua" w:eastAsia="宋体" w:hAnsi="Book Antiqua" w:cs="Times New Roman"/>
          <w:sz w:val="24"/>
          <w:szCs w:val="24"/>
        </w:rPr>
        <w:t xml:space="preserve"> </w:t>
      </w:r>
      <w:r w:rsidR="00633C66" w:rsidRPr="00D615A2">
        <w:rPr>
          <w:rFonts w:ascii="Book Antiqua" w:eastAsia="宋体" w:hAnsi="Book Antiqua" w:cs="Times New Roman"/>
          <w:sz w:val="24"/>
          <w:szCs w:val="24"/>
        </w:rPr>
        <w:t xml:space="preserve">This observation implicates the ability of AS to regulate protein expression, without </w:t>
      </w:r>
      <w:r w:rsidR="00371B0C" w:rsidRPr="00D615A2">
        <w:rPr>
          <w:rFonts w:ascii="Book Antiqua" w:eastAsia="宋体" w:hAnsi="Book Antiqua" w:cs="Times New Roman"/>
          <w:sz w:val="24"/>
          <w:szCs w:val="24"/>
        </w:rPr>
        <w:t xml:space="preserve">affecting </w:t>
      </w:r>
      <w:r w:rsidR="00633C66" w:rsidRPr="00D615A2">
        <w:rPr>
          <w:rFonts w:ascii="Book Antiqua" w:eastAsia="宋体" w:hAnsi="Book Antiqua" w:cs="Times New Roman"/>
          <w:sz w:val="24"/>
          <w:szCs w:val="24"/>
        </w:rPr>
        <w:t xml:space="preserve">gene or </w:t>
      </w:r>
      <w:proofErr w:type="spellStart"/>
      <w:r w:rsidR="00633C66" w:rsidRPr="00D615A2">
        <w:rPr>
          <w:rFonts w:ascii="Book Antiqua" w:eastAsia="宋体" w:hAnsi="Book Antiqua" w:cs="Times New Roman"/>
          <w:sz w:val="24"/>
          <w:szCs w:val="24"/>
        </w:rPr>
        <w:t>miRNA</w:t>
      </w:r>
      <w:proofErr w:type="spellEnd"/>
      <w:r w:rsidR="00633C66" w:rsidRPr="00D615A2">
        <w:rPr>
          <w:rFonts w:ascii="Book Antiqua" w:eastAsia="宋体" w:hAnsi="Book Antiqua" w:cs="Times New Roman"/>
          <w:sz w:val="24"/>
          <w:szCs w:val="24"/>
        </w:rPr>
        <w:t xml:space="preserve"> transcription. </w:t>
      </w:r>
      <w:r w:rsidR="00371B0C" w:rsidRPr="00D615A2">
        <w:rPr>
          <w:rFonts w:ascii="Book Antiqua" w:eastAsia="宋体" w:hAnsi="Book Antiqua" w:cs="Times New Roman"/>
          <w:sz w:val="24"/>
          <w:szCs w:val="24"/>
        </w:rPr>
        <w:t xml:space="preserve">The other </w:t>
      </w:r>
      <w:r w:rsidR="00A207C6" w:rsidRPr="00D615A2">
        <w:rPr>
          <w:rFonts w:ascii="Book Antiqua" w:eastAsia="宋体" w:hAnsi="Book Antiqua" w:cs="Times New Roman"/>
          <w:sz w:val="24"/>
          <w:szCs w:val="24"/>
        </w:rPr>
        <w:t xml:space="preserve">gene studied is Tcf3 (TCF7L1 in human) a </w:t>
      </w:r>
      <w:proofErr w:type="spellStart"/>
      <w:r w:rsidR="00A207C6" w:rsidRPr="00D615A2">
        <w:rPr>
          <w:rFonts w:ascii="Book Antiqua" w:eastAsia="宋体" w:hAnsi="Book Antiqua" w:cs="Times New Roman"/>
          <w:sz w:val="24"/>
          <w:szCs w:val="24"/>
        </w:rPr>
        <w:t>Wnt</w:t>
      </w:r>
      <w:proofErr w:type="spellEnd"/>
      <w:r w:rsidR="00A207C6" w:rsidRPr="00D615A2">
        <w:rPr>
          <w:rFonts w:ascii="Book Antiqua" w:eastAsia="宋体" w:hAnsi="Book Antiqua" w:cs="Times New Roman"/>
          <w:sz w:val="24"/>
          <w:szCs w:val="24"/>
        </w:rPr>
        <w:t xml:space="preserve"> signaling transcription factor</w:t>
      </w:r>
      <w:r w:rsidR="00E120FF" w:rsidRPr="00D615A2">
        <w:rPr>
          <w:rFonts w:ascii="Book Antiqua" w:eastAsia="宋体" w:hAnsi="Book Antiqua" w:cs="Times New Roman"/>
          <w:sz w:val="24"/>
          <w:szCs w:val="24"/>
        </w:rPr>
        <w:t xml:space="preserve"> and</w:t>
      </w:r>
      <w:r w:rsidR="00E0435F" w:rsidRPr="00D615A2">
        <w:rPr>
          <w:rFonts w:ascii="Book Antiqua" w:eastAsia="宋体" w:hAnsi="Book Antiqua" w:cs="Times New Roman"/>
          <w:sz w:val="24"/>
          <w:szCs w:val="24"/>
        </w:rPr>
        <w:t xml:space="preserve"> a</w:t>
      </w:r>
      <w:r w:rsidR="00633C66" w:rsidRPr="00D615A2">
        <w:rPr>
          <w:rFonts w:ascii="Book Antiqua" w:eastAsia="宋体" w:hAnsi="Book Antiqua" w:cs="Times New Roman"/>
          <w:sz w:val="24"/>
          <w:szCs w:val="24"/>
        </w:rPr>
        <w:t xml:space="preserve"> repressor for ESC self-renewal</w:t>
      </w:r>
      <w:r w:rsidR="006158E8" w:rsidRPr="00D615A2">
        <w:rPr>
          <w:rFonts w:ascii="Book Antiqua" w:eastAsia="宋体" w:hAnsi="Book Antiqua" w:cs="Times New Roman"/>
          <w:sz w:val="24"/>
          <w:szCs w:val="24"/>
        </w:rPr>
        <w:t>. Tcf3 inhibits ESC self-renewal</w:t>
      </w:r>
      <w:r w:rsidR="00720782" w:rsidRPr="00D615A2">
        <w:rPr>
          <w:rFonts w:ascii="Book Antiqua" w:eastAsia="宋体" w:hAnsi="Book Antiqua" w:cs="Times New Roman"/>
          <w:sz w:val="24"/>
          <w:szCs w:val="24"/>
        </w:rPr>
        <w:t xml:space="preserve"> through repressing </w:t>
      </w:r>
      <w:proofErr w:type="spellStart"/>
      <w:r w:rsidR="00720782" w:rsidRPr="00D615A2">
        <w:rPr>
          <w:rFonts w:ascii="Book Antiqua" w:eastAsia="宋体" w:hAnsi="Book Antiqua" w:cs="Times New Roman"/>
          <w:sz w:val="24"/>
          <w:szCs w:val="24"/>
        </w:rPr>
        <w:t>Nanog</w:t>
      </w:r>
      <w:proofErr w:type="spellEnd"/>
      <w:r w:rsidR="00720782" w:rsidRPr="00D615A2">
        <w:rPr>
          <w:rFonts w:ascii="Book Antiqua" w:eastAsia="宋体" w:hAnsi="Book Antiqua" w:cs="Times New Roman"/>
          <w:sz w:val="24"/>
          <w:szCs w:val="24"/>
        </w:rPr>
        <w:t xml:space="preserve"> and Oct4 </w:t>
      </w:r>
      <w:r w:rsidR="00B5781F" w:rsidRPr="00D615A2">
        <w:rPr>
          <w:rFonts w:ascii="Book Antiqua" w:eastAsia="宋体" w:hAnsi="Book Antiqua" w:cs="Times New Roman"/>
          <w:sz w:val="24"/>
          <w:szCs w:val="24"/>
        </w:rPr>
        <w:t>transcription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"10.1128/MCB.00368-06", "ISBN" : "0270-7306 (Print)\\n0270-7306 (Linking)", "ISSN" : "0270-7306", "PMID" : "16894029", "abstract" : "The dual function of stem cells requires them not only to form new stem cells through self-renewal but also to form lineage-committed cells through differentiation. Embryonic stem cells (ESC), which are derived from the blastocyst inner cell mass, retain properties of self-renewal and the potential for lineage commitment. To balance self-renewal and differentiation, ESC must carefully control the levels of several transcription factors, including Nanog, Sox2, and Oct4. While molecular mechanisms promoting transcription of these genes have been described, mechanisms preventing excessive levels in self-renewing ESC remain unknown. By examining the function of the TCF family of transcription factors in ESC, we have found that Tcf3 is necessary to limit the steady-state levels of Nanog mRNA, protein, and promoter activity in self-renewing ESC. Chromatin immunoprecipitation and promoter reporter assays showed that Tcf3 bound to a promoter regulatory region of the Nanog gene and repressed its transcriptional activity in ESC through a Groucho interaction domain-dependent process. The absence of Tcf3 caused delayed differentiation of ESC in vitro as elevated Nanog levels persisted through 5 days of embryoid body formation. These new data support a model wherein Tcf3-mediated control of Nanog levels allows stem cells to balance the creation of lineage-committed and undifferentiated cells.", "author" : [ { "dropping-particle" : "", "family" : "Pereira", "given" : "Laura", "non-dropping-particle" : "", "parse-names" : false, "suffix" : "" }, { "dropping-particle" : "", "family" : "Yi", "given" : "Fei", "non-dropping-particle" : "", "parse-names" : false, "suffix" : "" }, { "dropping-particle" : "", "family" : "Merrill", "given" : "Bradley J", "non-dropping-particle" : "", "parse-names" : false, "suffix" : "" } ], "container-title" : "Molecular and cellular biology", "id" : "ITEM-1", "issued" : { "date-parts" : [ [ "2006" ] ] }, "page" : "7479-7491", "title" : "Repression of Nanog gene transcription by Tcf3 limits embryonic stem cell self-renewal.", "type" : "article-journal", "volume" : "26" }, "uris" : [ "http://www.mendeley.com/documents/?uuid=cb996259-74a5-4d14-82d2-97c2b0e00a32" ] }, { "id" : "ITEM-2", "itemData" : { "DOI" : "10.1634/stemcells.2007-1115", "PMID" : "18467660", "abstract" : "The Wnt signaling pathway is necessary both for maintaining undifferentiated stem cells, as well as directing their differentiation. In mouse embryonic stem cells (ESCs), Wnt signaling preferentially maintains 'stemness' under certain permissive conditions. Tcf3 is a component of the Wnt signaling and a dominant downstream effector in ESCs. Despite the wealth of knowledge regarding the importance of Wnt signaling underlying stem cells functions, the precise mechanistic explanation by which the effects are mediated is unknown. In this study, we identified new regulatory targets of Tcf3 using a whole genome approach and found that Tcf3 transcriptionally represses many genes important for maintaining pluripotency and self-renewal, as well as those involved in lineage commitment and stem cell differentiation. This effect is in part mediated by the co-repressors TLE2 and CtBP. Notably, Tcf3 binds to and represses the Oct4 promoter, and this repressive effect requires both the Groucho and CtBP interacting domains of Tcf3. Interestingly, we find that in mouse pre-implantation development embryos, Tcf3 expression is co-regulated with Oct4 and Nanog, and becomes localized to the inner cell mass of the blastocyst. These data demonstrate an important role for Tcf3 in modulating the appropriate level of gene transcription in ESCs, and during embryonic development. ______________________________________________________________________________ Author contributions: W.T.: Conception and design, Collection and assembly of data, Data analysis and interpretation, Manuscript writing, Final approval of manuscript; C.Y.L.: Collection and assembly of data; J.H.: Collection and assembly of data; J.Z.: Collection and assembly of data; Y.S.A.: Collection and assembly of data; H.N.: Conception and design, Data analysis and interpretation; H.Y.: Data analysis and interpretation; B.L.: Conception and design, Financial support, Manuscript writing, Final approval of manuscript.", "author" : [ { "dropping-particle" : "", "family" : "Tam", "given" : "W", "non-dropping-particle" : "", "parse-names" : false, "suffix" : "" }, { "dropping-particle" : "", "family" : "Lim", "given" : "C", "non-dropping-particle" : "", "parse-names" : false, "suffix" : "" }, { "dropping-particle" : "", "family" : "Han", "given" : "J", "non-dropping-particle" : "", "parse-names" : false, "suffix" : "" }, { "dropping-particle" : "", "family" : "Zhang", "given" : "J", "non-dropping-particle" : "", "parse-names" : false, "suffix" : "" }, { "dropping-particle" : "", "family" : "Ang", "given" : "Y", "non-dropping-particle" : "", "parse-names" : false, "suffix" : "" }, { "dropping-particle" : "", "family" : "Ng", "given" : "H", "non-dropping-particle" : "", "parse-names" : false, "suffix" : "" }, { "dropping-particle" : "", "family" : "Yang", "given" : "H", "non-dropping-particle" : "", "parse-names" : false, "suffix" : "" }, { "dropping-particle" : "", "family" : "Lim", "given" : "B", "non-dropping-particle" : "", "parse-names" : false, "suffix" : "" } ], "container-title" : "Stem Cells", "id" : "ITEM-2", "issued" : { "date-parts" : [ [ "2008" ] ] }, "page" : "2019-31", "title" : "Tcf3 regulates embryonic stem cell pluripotency and self renewal by the transcriptional control of multiple lineage pathways", "type" : "article-journal", "volume" : "26" }, "uris" : [ "http://www.mendeley.com/documents/?uuid=63857d54-5e37-4bd4-be02-742e9ffa88b1" ] } ], "mendeley" : { "previouslyFormattedCitation" : "&lt;sup&gt;[79,80]&lt;/sup&gt;"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[79,80]</w:t>
      </w:r>
      <w:r w:rsidR="00E14693" w:rsidRPr="00D615A2">
        <w:rPr>
          <w:rFonts w:ascii="Book Antiqua" w:eastAsia="宋体" w:hAnsi="Book Antiqua" w:cs="Times New Roman"/>
          <w:sz w:val="24"/>
          <w:szCs w:val="24"/>
        </w:rPr>
        <w:fldChar w:fldCharType="end"/>
      </w:r>
      <w:r w:rsidR="00633C66" w:rsidRPr="00D615A2">
        <w:rPr>
          <w:rFonts w:ascii="Book Antiqua" w:eastAsia="宋体" w:hAnsi="Book Antiqua" w:cs="Times New Roman"/>
          <w:sz w:val="24"/>
          <w:szCs w:val="24"/>
        </w:rPr>
        <w:t xml:space="preserve">. </w:t>
      </w:r>
      <w:r w:rsidR="00A207C6" w:rsidRPr="00D615A2">
        <w:rPr>
          <w:rFonts w:ascii="Book Antiqua" w:eastAsia="宋体" w:hAnsi="Book Antiqua" w:cs="Times New Roman"/>
          <w:sz w:val="24"/>
          <w:szCs w:val="24"/>
        </w:rPr>
        <w:t>The authors identified a longer isoform of Tcf3 [</w:t>
      </w:r>
      <w:proofErr w:type="gramStart"/>
      <w:r w:rsidR="00A207C6" w:rsidRPr="00D615A2">
        <w:rPr>
          <w:rFonts w:ascii="Book Antiqua" w:eastAsia="宋体" w:hAnsi="Book Antiqua" w:cs="Times New Roman"/>
          <w:sz w:val="24"/>
          <w:szCs w:val="24"/>
        </w:rPr>
        <w:t>Tcf3(</w:t>
      </w:r>
      <w:proofErr w:type="gramEnd"/>
      <w:r w:rsidR="00A207C6" w:rsidRPr="00D615A2">
        <w:rPr>
          <w:rFonts w:ascii="Book Antiqua" w:eastAsia="宋体" w:hAnsi="Book Antiqua" w:cs="Times New Roman"/>
          <w:sz w:val="24"/>
          <w:szCs w:val="24"/>
        </w:rPr>
        <w:t>l)] which is enriched in ESCs but down-regulated upon differentiation. Tcf3(l) includes a 42-bp cassette exon which encodes an additional 14 amino acids</w:t>
      </w:r>
      <w:r w:rsidR="0038348B" w:rsidRPr="00D615A2">
        <w:rPr>
          <w:rFonts w:ascii="Book Antiqua" w:eastAsia="宋体" w:hAnsi="Book Antiqua" w:cs="Times New Roman"/>
          <w:sz w:val="24"/>
          <w:szCs w:val="24"/>
        </w:rPr>
        <w:t xml:space="preserve"> </w:t>
      </w:r>
      <w:r w:rsidR="00A207C6" w:rsidRPr="00D615A2">
        <w:rPr>
          <w:rFonts w:ascii="Book Antiqua" w:eastAsia="宋体" w:hAnsi="Book Antiqua" w:cs="Times New Roman"/>
          <w:sz w:val="24"/>
          <w:szCs w:val="24"/>
        </w:rPr>
        <w:t>overlap</w:t>
      </w:r>
      <w:r w:rsidR="0038348B" w:rsidRPr="00D615A2">
        <w:rPr>
          <w:rFonts w:ascii="Book Antiqua" w:eastAsia="宋体" w:hAnsi="Book Antiqua" w:cs="Times New Roman"/>
          <w:sz w:val="24"/>
          <w:szCs w:val="24"/>
        </w:rPr>
        <w:t>ping</w:t>
      </w:r>
      <w:r w:rsidR="00A207C6" w:rsidRPr="00D615A2">
        <w:rPr>
          <w:rFonts w:ascii="Book Antiqua" w:eastAsia="宋体" w:hAnsi="Book Antiqua" w:cs="Times New Roman"/>
          <w:sz w:val="24"/>
          <w:szCs w:val="24"/>
        </w:rPr>
        <w:t xml:space="preserve"> with </w:t>
      </w:r>
      <w:r w:rsidR="000E1B29" w:rsidRPr="00D615A2">
        <w:rPr>
          <w:rFonts w:ascii="Book Antiqua" w:eastAsia="宋体" w:hAnsi="Book Antiqua" w:cs="Times New Roman"/>
          <w:sz w:val="24"/>
          <w:szCs w:val="24"/>
        </w:rPr>
        <w:t>the Groucho binding domain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"10.1038/26982", "ISBN" : "0028-0836 (Print)\\n0028-0836 (Linking)", "ISSN" : "0028-0836", "PMID" : "9783586", "abstract" : "Wingless/Wnt signalling directs cell-fate choices during embryonic development. Inappropriate reactivation of the pathway causes cancer. In Drosophila, signal transduction from Wingless stabilizes cytosolic Armadillo, which then forms a bipartite transcription factor with the HMG-box protein Drosophila Tcf (dTcf) and activates expression of Wingless-responsive genes. Here we report that in the absence of Armadillo, dTcf acts as a transcriptional repressor of Wingless-responsive genes, and we show that Groucho acts as a corepressor in this process. Reduction of dTcf activity partially suppresses wingless and armadillo mutant phenotypes, leading to derepression of Wingless-responsive genes. Furthermore, overexpression of wild-type dTcf enhances the phenotype of a weak wingless allele. Finally, mutations in the Drosophila groucho gene also suppress wingless and armadillo mutant phenotypes as Groucho physically interacts with dTcf and is required for its full repressor activity.", "author" : [ { "dropping-particle" : "", "family" : "Cavallo", "given" : "R A", "non-dropping-particle" : "", "parse-names" : false, "suffix" : "" }, { "dropping-particle" : "", "family" : "Cox", "given" : "R T", "non-dropping-particle" : "", "parse-names" : false, "suffix" : "" }, { "dropping-particle" : "", "family" : "Moline", "given" : "M M", "non-dropping-particle" : "", "parse-names" : false, "suffix" : "" }, { "dropping-particle" : "", "family" : "Roose", "given" : "J", "non-dropping-particle" : "", "parse-names" : false, "suffix" : "" }, { "dropping-particle" : "", "family" : "Polevoy", "given" : "G A", "non-dropping-particle" : "", "parse-names" : false, "suffix" : "" }, { "dropping-particle" : "", "family" : "Clevers", "given" : "H", "non-dropping-particle" : "", "parse-names" : false, "suffix" : "" }, { "dropping-particle" : "", "family" : "Peifer", "given" : "M", "non-dropping-particle" : "", "parse-names" : false, "suffix" : "" }, { "dropping-particle" : "", "family" : "Bejsovec", "given" : "A", "non-dropping-particle" : "", "parse-names" : false, "suffix" : "" } ], "container-title" : "Nature", "id" : "ITEM-1", "issued" : { "date-parts" : [ [ "1998" ] ] }, "page" : "604-608", "title" : "Drosophila Tcf and Groucho interact to repress Wingless signalling activity.", "type" : "article-journal", "volume" : "395" }, "uris" : [ "http://www.mendeley.com/documents/?uuid=5955c4b8-746e-4c23-9331-8479a953bac6" ] }, { "id" : "ITEM-2", "itemData" : { "DOI" : "10.1038/26989", "ISBN" : "0028-0836 (Print)\\r0028-0836 (Linking)", "ISSN" : "0028-0836", "PMID" : "9783587", "abstract" : "Tcf/Lef transcription factors mediate signalling from Wingless/Wnt proteins by recruiting Armadillo/beta-catenin as a transcriptional co-activator. However, studies of Drosophila, Xenopus and Caenorhabditis elegans have indicated that Tcf factors may also be transcriptional repressors. Here we show that Tcf factors physically interact with members of the Groucho family of transcriptional repressors. In transient transfection assays, the Xenopus Groucho homologue XGrg-4 inhibited activation of transcription of synthetic Tcf reporter genes. In contrast, the naturally truncated Groucho-family member XGrg-5 enhanced transcriptional activation. Injection of XGrg-4 into Xenopus embryos repressed transcription of Siamois and Xnr-3, endogenous targets of beta-catenin-Tcf. Dorsal injection of XGrg-4 had a ventralizing effect on Xenopus embryos. Secondary-axis formation induced by a dominant-positive Armadillo-Tcf fusion protein was inhibited by XGrg-4 and enhanced by XGrg-5. These data indicate that expression of Tcf target genes is regulated by a balance between Armadillo and Groucho.", "author" : [ { "dropping-particle" : "", "family" : "Roose", "given" : "J", "non-dropping-particle" : "", "parse-names" : false, "suffix" : "" }, { "dropping-particle" : "", "family" : "Molenaar", "given" : "M", "non-dropping-particle" : "", "parse-names" : false, "suffix" : "" }, { "dropping-particle" : "", "family" : "Peterson", "given" : "J", "non-dropping-particle" : "", "parse-names" : false, "suffix" : "" }, { "dropping-particle" : "", "family" : "Hurenkamp", "given" : "J", "non-dropping-particle" : "", "parse-names" : false, "suffix" : "" }, { "dropping-particle" : "", "family" : "Brantjes", "given" : "H", "non-dropping-particle" : "", "parse-names" : false, "suffix" : "" }, { "dropping-particle" : "", "family" : "Moerer", "given" : "P", "non-dropping-particle" : "", "parse-names" : false, "suffix" : "" }, { "dropping-particle" : "", "family" : "Wetering", "given" : "M", "non-dropping-particle" : "van de", "parse-names" : false, "suffix" : "" }, { "dropping-particle" : "", "family" : "Destr\u00e9e", "given" : "O", "non-dropping-particle" : "", "parse-names" : false, "suffix" : "" }, { "dropping-particle" : "", "family" : "Clevers", "given" : "H", "non-dropping-particle" : "", "parse-names" : false, "suffix" : "" } ], "container-title" : "Nature", "id" : "ITEM-2", "issued" : { "date-parts" : [ [ "1998" ] ] }, "page" : "608-612", "title" : "The Xenopus Wnt effector XTcf-3 interacts with Groucho-related transcriptional repressors.", "type" : "article-journal", "volume" : "395" }, "uris" : [ "http://www.mendeley.com/documents/?uuid=d4dd991c-1936-4ff1-bf8a-471a59a84810" ] } ], "mendeley" : { "previouslyFormattedCitation" : "&lt;sup&gt;[81,82]&lt;/sup&gt;"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[81,82]</w:t>
      </w:r>
      <w:r w:rsidR="00E14693" w:rsidRPr="00D615A2">
        <w:rPr>
          <w:rFonts w:ascii="Book Antiqua" w:eastAsia="宋体" w:hAnsi="Book Antiqua" w:cs="Times New Roman"/>
          <w:sz w:val="24"/>
          <w:szCs w:val="24"/>
        </w:rPr>
        <w:fldChar w:fldCharType="end"/>
      </w:r>
      <w:r w:rsidR="00370878" w:rsidRPr="00D615A2">
        <w:rPr>
          <w:rFonts w:ascii="Book Antiqua" w:eastAsia="宋体" w:hAnsi="Book Antiqua" w:cs="Times New Roman"/>
          <w:sz w:val="24"/>
          <w:szCs w:val="24"/>
        </w:rPr>
        <w:t>. This domain is</w:t>
      </w:r>
      <w:r w:rsidR="00A207C6" w:rsidRPr="00D615A2">
        <w:rPr>
          <w:rFonts w:ascii="Book Antiqua" w:eastAsia="宋体" w:hAnsi="Book Antiqua" w:cs="Times New Roman"/>
          <w:sz w:val="24"/>
          <w:szCs w:val="24"/>
        </w:rPr>
        <w:t xml:space="preserve"> necessary for Tcf3 to repress </w:t>
      </w:r>
      <w:proofErr w:type="spellStart"/>
      <w:r w:rsidR="00A207C6" w:rsidRPr="00D615A2">
        <w:rPr>
          <w:rFonts w:ascii="Book Antiqua" w:eastAsia="宋体" w:hAnsi="Book Antiqua" w:cs="Times New Roman"/>
          <w:sz w:val="24"/>
          <w:szCs w:val="24"/>
        </w:rPr>
        <w:t>Nanog</w:t>
      </w:r>
      <w:proofErr w:type="spellEnd"/>
      <w:r w:rsidR="00A207C6" w:rsidRPr="00D615A2">
        <w:rPr>
          <w:rFonts w:ascii="Book Antiqua" w:eastAsia="宋体" w:hAnsi="Book Antiqua" w:cs="Times New Roman"/>
          <w:sz w:val="24"/>
          <w:szCs w:val="24"/>
        </w:rPr>
        <w:t xml:space="preserve"> expression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"10.1128/MCB.00368-06", "ISBN" : "0270-7306 (Print)\\n0270-7306 (Linking)", "ISSN" : "0270-7306", "PMID" : "16894029", "abstract" : "The dual function of stem cells requires them not only to form new stem cells through self-renewal but also to form lineage-committed cells through differentiation. Embryonic stem cells (ESC), which are derived from the blastocyst inner cell mass, retain properties of self-renewal and the potential for lineage commitment. To balance self-renewal and differentiation, ESC must carefully control the levels of several transcription factors, including Nanog, Sox2, and Oct4. While molecular mechanisms promoting transcription of these genes have been described, mechanisms preventing excessive levels in self-renewing ESC remain unknown. By examining the function of the TCF family of transcription factors in ESC, we have found that Tcf3 is necessary to limit the steady-state levels of Nanog mRNA, protein, and promoter activity in self-renewing ESC. Chromatin immunoprecipitation and promoter reporter assays showed that Tcf3 bound to a promoter regulatory region of the Nanog gene and repressed its transcriptional activity in ESC through a Groucho interaction domain-dependent process. The absence of Tcf3 caused delayed differentiation of ESC in vitro as elevated Nanog levels persisted through 5 days of embryoid body formation. These new data support a model wherein Tcf3-mediated control of Nanog levels allows stem cells to balance the creation of lineage-committed and undifferentiated cells.", "author" : [ { "dropping-particle" : "", "family" : "Pereira", "given" : "Laura", "non-dropping-particle" : "", "parse-names" : false, "suffix" : "" }, { "dropping-particle" : "", "family" : "Yi", "given" : "Fei", "non-dropping-particle" : "", "parse-names" : false, "suffix" : "" }, { "dropping-particle" : "", "family" : "Merrill", "given" : "Bradley J", "non-dropping-particle" : "", "parse-names" : false, "suffix" : "" } ], "container-title" : "Molecular and cellular biology", "id" : "ITEM-1", "issued" : { "date-parts" : [ [ "2006" ] ] }, "page" : "7479-7491", "title" : "Repression of Nanog gene transcription by Tcf3 limits embryonic stem cell self-renewal.", "type" : "article-journal", "volume" : "26" }, "uris" : [ "http://www.mendeley.com/documents/?uuid=cb996259-74a5-4d14-82d2-97c2b0e00a32" ] } ], "mendeley" : { "previouslyFormattedCitation" : "&lt;sup&gt;[79]&lt;/sup&gt;"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[79]</w:t>
      </w:r>
      <w:r w:rsidR="00E14693" w:rsidRPr="00D615A2">
        <w:rPr>
          <w:rFonts w:ascii="Book Antiqua" w:eastAsia="宋体" w:hAnsi="Book Antiqua" w:cs="Times New Roman"/>
          <w:sz w:val="24"/>
          <w:szCs w:val="24"/>
        </w:rPr>
        <w:fldChar w:fldCharType="end"/>
      </w:r>
      <w:r w:rsidR="00A207C6" w:rsidRPr="00D615A2">
        <w:rPr>
          <w:rFonts w:ascii="Book Antiqua" w:eastAsia="宋体" w:hAnsi="Book Antiqua" w:cs="Times New Roman"/>
          <w:sz w:val="24"/>
          <w:szCs w:val="24"/>
        </w:rPr>
        <w:t xml:space="preserve">. </w:t>
      </w:r>
      <w:proofErr w:type="gramStart"/>
      <w:r w:rsidR="00A207C6" w:rsidRPr="00D615A2">
        <w:rPr>
          <w:rFonts w:ascii="Book Antiqua" w:eastAsia="宋体" w:hAnsi="Book Antiqua" w:cs="Times New Roman"/>
          <w:sz w:val="24"/>
          <w:szCs w:val="24"/>
        </w:rPr>
        <w:t>Tcf3(</w:t>
      </w:r>
      <w:proofErr w:type="gramEnd"/>
      <w:r w:rsidR="00A207C6" w:rsidRPr="00D615A2">
        <w:rPr>
          <w:rFonts w:ascii="Book Antiqua" w:eastAsia="宋体" w:hAnsi="Book Antiqua" w:cs="Times New Roman"/>
          <w:sz w:val="24"/>
          <w:szCs w:val="24"/>
        </w:rPr>
        <w:t>l) is up-regulated in ESCs compare</w:t>
      </w:r>
      <w:r w:rsidR="00370878" w:rsidRPr="00D615A2">
        <w:rPr>
          <w:rFonts w:ascii="Book Antiqua" w:eastAsia="宋体" w:hAnsi="Book Antiqua" w:cs="Times New Roman"/>
          <w:sz w:val="24"/>
          <w:szCs w:val="24"/>
        </w:rPr>
        <w:t>d</w:t>
      </w:r>
      <w:r w:rsidR="00A207C6" w:rsidRPr="00D615A2">
        <w:rPr>
          <w:rFonts w:ascii="Book Antiqua" w:eastAsia="宋体" w:hAnsi="Book Antiqua" w:cs="Times New Roman"/>
          <w:sz w:val="24"/>
          <w:szCs w:val="24"/>
        </w:rPr>
        <w:t xml:space="preserve"> to EBs, while </w:t>
      </w:r>
      <w:r w:rsidR="0090224E" w:rsidRPr="00D615A2">
        <w:rPr>
          <w:rFonts w:ascii="Book Antiqua" w:eastAsia="宋体" w:hAnsi="Book Antiqua" w:cs="Times New Roman"/>
          <w:sz w:val="24"/>
          <w:szCs w:val="24"/>
        </w:rPr>
        <w:t xml:space="preserve">a shorter isoform of Tcf3, </w:t>
      </w:r>
      <w:r w:rsidR="00A207C6" w:rsidRPr="00D615A2">
        <w:rPr>
          <w:rFonts w:ascii="Book Antiqua" w:eastAsia="宋体" w:hAnsi="Book Antiqua" w:cs="Times New Roman"/>
          <w:sz w:val="24"/>
          <w:szCs w:val="24"/>
        </w:rPr>
        <w:t>Tcf3(s)</w:t>
      </w:r>
      <w:r w:rsidR="0090224E" w:rsidRPr="00D615A2">
        <w:rPr>
          <w:rFonts w:ascii="Book Antiqua" w:eastAsia="宋体" w:hAnsi="Book Antiqua" w:cs="Times New Roman"/>
          <w:sz w:val="24"/>
          <w:szCs w:val="24"/>
        </w:rPr>
        <w:t>,</w:t>
      </w:r>
      <w:r w:rsidR="00A207C6" w:rsidRPr="00D615A2">
        <w:rPr>
          <w:rFonts w:ascii="Book Antiqua" w:eastAsia="宋体" w:hAnsi="Book Antiqua" w:cs="Times New Roman"/>
          <w:sz w:val="24"/>
          <w:szCs w:val="24"/>
        </w:rPr>
        <w:t xml:space="preserve"> is expressed at a constant level. </w:t>
      </w:r>
      <w:r w:rsidR="00304552" w:rsidRPr="00D615A2">
        <w:rPr>
          <w:rFonts w:ascii="Book Antiqua" w:eastAsia="宋体" w:hAnsi="Book Antiqua" w:cs="Times New Roman"/>
          <w:sz w:val="24"/>
          <w:szCs w:val="24"/>
        </w:rPr>
        <w:t xml:space="preserve">Selective </w:t>
      </w:r>
      <w:r w:rsidR="00A207C6" w:rsidRPr="00D615A2">
        <w:rPr>
          <w:rFonts w:ascii="Book Antiqua" w:eastAsia="宋体" w:hAnsi="Book Antiqua" w:cs="Times New Roman"/>
          <w:sz w:val="24"/>
          <w:szCs w:val="24"/>
        </w:rPr>
        <w:t xml:space="preserve">knockdown </w:t>
      </w:r>
      <w:r w:rsidR="00C72F46" w:rsidRPr="00D615A2">
        <w:rPr>
          <w:rFonts w:ascii="Book Antiqua" w:eastAsia="宋体" w:hAnsi="Book Antiqua" w:cs="Times New Roman"/>
          <w:sz w:val="24"/>
          <w:szCs w:val="24"/>
        </w:rPr>
        <w:t xml:space="preserve">(KD) </w:t>
      </w:r>
      <w:r w:rsidR="00A207C6" w:rsidRPr="00D615A2">
        <w:rPr>
          <w:rFonts w:ascii="Book Antiqua" w:eastAsia="宋体" w:hAnsi="Book Antiqua" w:cs="Times New Roman"/>
          <w:sz w:val="24"/>
          <w:szCs w:val="24"/>
        </w:rPr>
        <w:t xml:space="preserve">of </w:t>
      </w:r>
      <w:proofErr w:type="gramStart"/>
      <w:r w:rsidR="00A207C6" w:rsidRPr="00D615A2">
        <w:rPr>
          <w:rFonts w:ascii="Book Antiqua" w:eastAsia="宋体" w:hAnsi="Book Antiqua" w:cs="Times New Roman"/>
          <w:sz w:val="24"/>
          <w:szCs w:val="24"/>
        </w:rPr>
        <w:t>Tcf</w:t>
      </w:r>
      <w:r w:rsidR="003A06D8" w:rsidRPr="00D615A2">
        <w:rPr>
          <w:rFonts w:ascii="Book Antiqua" w:eastAsia="宋体" w:hAnsi="Book Antiqua" w:cs="Times New Roman"/>
          <w:sz w:val="24"/>
          <w:szCs w:val="24"/>
        </w:rPr>
        <w:t>3</w:t>
      </w:r>
      <w:r w:rsidR="00A207C6" w:rsidRPr="00D615A2">
        <w:rPr>
          <w:rFonts w:ascii="Book Antiqua" w:eastAsia="宋体" w:hAnsi="Book Antiqua" w:cs="Times New Roman"/>
          <w:sz w:val="24"/>
          <w:szCs w:val="24"/>
        </w:rPr>
        <w:t>(</w:t>
      </w:r>
      <w:proofErr w:type="gramEnd"/>
      <w:r w:rsidR="00A207C6" w:rsidRPr="00D615A2">
        <w:rPr>
          <w:rFonts w:ascii="Book Antiqua" w:eastAsia="宋体" w:hAnsi="Book Antiqua" w:cs="Times New Roman"/>
          <w:sz w:val="24"/>
          <w:szCs w:val="24"/>
        </w:rPr>
        <w:t>l) in ESCs revealed several distinct targets of transcriptional repression</w:t>
      </w:r>
      <w:r w:rsidR="00260528" w:rsidRPr="00D615A2">
        <w:rPr>
          <w:rFonts w:ascii="Book Antiqua" w:eastAsia="宋体" w:hAnsi="Book Antiqua" w:cs="Times New Roman"/>
          <w:sz w:val="24"/>
          <w:szCs w:val="24"/>
        </w:rPr>
        <w:t xml:space="preserve"> compare</w:t>
      </w:r>
      <w:r w:rsidR="003A06D8" w:rsidRPr="00D615A2">
        <w:rPr>
          <w:rFonts w:ascii="Book Antiqua" w:eastAsia="宋体" w:hAnsi="Book Antiqua" w:cs="Times New Roman"/>
          <w:sz w:val="24"/>
          <w:szCs w:val="24"/>
        </w:rPr>
        <w:t>d</w:t>
      </w:r>
      <w:r w:rsidR="00260528" w:rsidRPr="00D615A2">
        <w:rPr>
          <w:rFonts w:ascii="Book Antiqua" w:eastAsia="宋体" w:hAnsi="Book Antiqua" w:cs="Times New Roman"/>
          <w:sz w:val="24"/>
          <w:szCs w:val="24"/>
        </w:rPr>
        <w:t xml:space="preserve"> to Tcf</w:t>
      </w:r>
      <w:r w:rsidR="003A06D8" w:rsidRPr="00D615A2">
        <w:rPr>
          <w:rFonts w:ascii="Book Antiqua" w:eastAsia="宋体" w:hAnsi="Book Antiqua" w:cs="Times New Roman"/>
          <w:sz w:val="24"/>
          <w:szCs w:val="24"/>
        </w:rPr>
        <w:t>3</w:t>
      </w:r>
      <w:r w:rsidR="00260528" w:rsidRPr="00D615A2">
        <w:rPr>
          <w:rFonts w:ascii="Book Antiqua" w:eastAsia="宋体" w:hAnsi="Book Antiqua" w:cs="Times New Roman"/>
          <w:sz w:val="24"/>
          <w:szCs w:val="24"/>
        </w:rPr>
        <w:t>(s)</w:t>
      </w:r>
      <w:r w:rsidR="00C600ED" w:rsidRPr="00D615A2">
        <w:rPr>
          <w:rFonts w:ascii="Book Antiqua" w:eastAsia="宋体" w:hAnsi="Book Antiqua" w:cs="Times New Roman"/>
          <w:sz w:val="24"/>
          <w:szCs w:val="24"/>
        </w:rPr>
        <w:t>.</w:t>
      </w:r>
      <w:r w:rsidR="00CF088F" w:rsidRPr="00D615A2">
        <w:rPr>
          <w:rFonts w:ascii="Book Antiqua" w:eastAsia="宋体" w:hAnsi="Book Antiqua" w:cs="Times New Roman"/>
          <w:sz w:val="24"/>
          <w:szCs w:val="24"/>
        </w:rPr>
        <w:t xml:space="preserve"> For example,</w:t>
      </w:r>
      <w:r w:rsidR="00C600ED" w:rsidRPr="00D615A2">
        <w:rPr>
          <w:rFonts w:ascii="Book Antiqua" w:eastAsia="宋体" w:hAnsi="Book Antiqua" w:cs="Times New Roman"/>
          <w:sz w:val="24"/>
          <w:szCs w:val="24"/>
        </w:rPr>
        <w:t xml:space="preserve"> </w:t>
      </w:r>
      <w:r w:rsidR="00CF088F" w:rsidRPr="00D615A2">
        <w:rPr>
          <w:rFonts w:ascii="Book Antiqua" w:eastAsia="宋体" w:hAnsi="Book Antiqua" w:cs="Times New Roman"/>
          <w:sz w:val="24"/>
          <w:szCs w:val="24"/>
        </w:rPr>
        <w:t>k</w:t>
      </w:r>
      <w:r w:rsidR="00A91567" w:rsidRPr="00D615A2">
        <w:rPr>
          <w:rFonts w:ascii="Book Antiqua" w:eastAsia="宋体" w:hAnsi="Book Antiqua" w:cs="Times New Roman"/>
          <w:sz w:val="24"/>
          <w:szCs w:val="24"/>
        </w:rPr>
        <w:t>nock</w:t>
      </w:r>
      <w:r w:rsidR="00CF088F" w:rsidRPr="00D615A2">
        <w:rPr>
          <w:rFonts w:ascii="Book Antiqua" w:eastAsia="宋体" w:hAnsi="Book Antiqua" w:cs="Times New Roman"/>
          <w:sz w:val="24"/>
          <w:szCs w:val="24"/>
        </w:rPr>
        <w:t xml:space="preserve">ing </w:t>
      </w:r>
      <w:r w:rsidR="00A91567" w:rsidRPr="00D615A2">
        <w:rPr>
          <w:rFonts w:ascii="Book Antiqua" w:eastAsia="宋体" w:hAnsi="Book Antiqua" w:cs="Times New Roman"/>
          <w:sz w:val="24"/>
          <w:szCs w:val="24"/>
        </w:rPr>
        <w:t>down</w:t>
      </w:r>
      <w:r w:rsidR="00C72F46" w:rsidRPr="00D615A2">
        <w:rPr>
          <w:rFonts w:ascii="Book Antiqua" w:eastAsia="宋体" w:hAnsi="Book Antiqua" w:cs="Times New Roman"/>
          <w:sz w:val="24"/>
          <w:szCs w:val="24"/>
        </w:rPr>
        <w:t xml:space="preserve"> </w:t>
      </w:r>
      <w:r w:rsidR="00135129" w:rsidRPr="00D615A2">
        <w:rPr>
          <w:rFonts w:ascii="Book Antiqua" w:eastAsia="宋体" w:hAnsi="Book Antiqua" w:cs="Times New Roman"/>
          <w:sz w:val="24"/>
          <w:szCs w:val="24"/>
        </w:rPr>
        <w:t xml:space="preserve">any Tcf3 isoform increased </w:t>
      </w:r>
      <w:proofErr w:type="spellStart"/>
      <w:r w:rsidR="00135129" w:rsidRPr="00D615A2">
        <w:rPr>
          <w:rFonts w:ascii="Book Antiqua" w:eastAsia="宋体" w:hAnsi="Book Antiqua" w:cs="Times New Roman"/>
          <w:sz w:val="24"/>
          <w:szCs w:val="24"/>
        </w:rPr>
        <w:t>Nanog</w:t>
      </w:r>
      <w:proofErr w:type="spellEnd"/>
      <w:r w:rsidR="00135129" w:rsidRPr="00D615A2">
        <w:rPr>
          <w:rFonts w:ascii="Book Antiqua" w:eastAsia="宋体" w:hAnsi="Book Antiqua" w:cs="Times New Roman"/>
          <w:sz w:val="24"/>
          <w:szCs w:val="24"/>
        </w:rPr>
        <w:t xml:space="preserve"> expression whereas</w:t>
      </w:r>
      <w:r w:rsidR="00A91567" w:rsidRPr="00D615A2">
        <w:rPr>
          <w:rFonts w:ascii="Book Antiqua" w:eastAsia="宋体" w:hAnsi="Book Antiqua" w:cs="Times New Roman"/>
          <w:sz w:val="24"/>
          <w:szCs w:val="24"/>
        </w:rPr>
        <w:t xml:space="preserve"> Oct4 was up-regulated only when knock</w:t>
      </w:r>
      <w:r w:rsidR="00CF088F" w:rsidRPr="00D615A2">
        <w:rPr>
          <w:rFonts w:ascii="Book Antiqua" w:eastAsia="宋体" w:hAnsi="Book Antiqua" w:cs="Times New Roman"/>
          <w:sz w:val="24"/>
          <w:szCs w:val="24"/>
        </w:rPr>
        <w:t xml:space="preserve">ing </w:t>
      </w:r>
      <w:r w:rsidR="00A91567" w:rsidRPr="00D615A2">
        <w:rPr>
          <w:rFonts w:ascii="Book Antiqua" w:eastAsia="宋体" w:hAnsi="Book Antiqua" w:cs="Times New Roman"/>
          <w:sz w:val="24"/>
          <w:szCs w:val="24"/>
        </w:rPr>
        <w:t>down</w:t>
      </w:r>
      <w:r w:rsidR="00135129" w:rsidRPr="00D615A2">
        <w:rPr>
          <w:rFonts w:ascii="Book Antiqua" w:eastAsia="宋体" w:hAnsi="Book Antiqua" w:cs="Times New Roman"/>
          <w:sz w:val="24"/>
          <w:szCs w:val="24"/>
        </w:rPr>
        <w:t xml:space="preserve"> </w:t>
      </w:r>
      <w:proofErr w:type="gramStart"/>
      <w:r w:rsidR="00135129" w:rsidRPr="00D615A2">
        <w:rPr>
          <w:rFonts w:ascii="Book Antiqua" w:eastAsia="宋体" w:hAnsi="Book Antiqua" w:cs="Times New Roman"/>
          <w:sz w:val="24"/>
          <w:szCs w:val="24"/>
        </w:rPr>
        <w:t>Tcf</w:t>
      </w:r>
      <w:r w:rsidR="003A06D8" w:rsidRPr="00D615A2">
        <w:rPr>
          <w:rFonts w:ascii="Book Antiqua" w:eastAsia="宋体" w:hAnsi="Book Antiqua" w:cs="Times New Roman"/>
          <w:sz w:val="24"/>
          <w:szCs w:val="24"/>
        </w:rPr>
        <w:t>3</w:t>
      </w:r>
      <w:r w:rsidR="00135129" w:rsidRPr="00D615A2">
        <w:rPr>
          <w:rFonts w:ascii="Book Antiqua" w:eastAsia="宋体" w:hAnsi="Book Antiqua" w:cs="Times New Roman"/>
          <w:sz w:val="24"/>
          <w:szCs w:val="24"/>
        </w:rPr>
        <w:t>(</w:t>
      </w:r>
      <w:proofErr w:type="gramEnd"/>
      <w:r w:rsidR="00135129" w:rsidRPr="00D615A2">
        <w:rPr>
          <w:rFonts w:ascii="Book Antiqua" w:eastAsia="宋体" w:hAnsi="Book Antiqua" w:cs="Times New Roman"/>
          <w:sz w:val="24"/>
          <w:szCs w:val="24"/>
        </w:rPr>
        <w:t xml:space="preserve">l). </w:t>
      </w:r>
      <w:r w:rsidR="00785733" w:rsidRPr="00D615A2">
        <w:rPr>
          <w:rFonts w:ascii="Book Antiqua" w:eastAsia="宋体" w:hAnsi="Book Antiqua" w:cs="Times New Roman"/>
          <w:sz w:val="24"/>
          <w:szCs w:val="24"/>
        </w:rPr>
        <w:t>Knock</w:t>
      </w:r>
      <w:r w:rsidR="00CF088F" w:rsidRPr="00D615A2">
        <w:rPr>
          <w:rFonts w:ascii="Book Antiqua" w:eastAsia="宋体" w:hAnsi="Book Antiqua" w:cs="Times New Roman"/>
          <w:sz w:val="24"/>
          <w:szCs w:val="24"/>
        </w:rPr>
        <w:t xml:space="preserve">ing </w:t>
      </w:r>
      <w:r w:rsidR="00B61668" w:rsidRPr="00D615A2">
        <w:rPr>
          <w:rFonts w:ascii="Book Antiqua" w:eastAsia="宋体" w:hAnsi="Book Antiqua" w:cs="Times New Roman"/>
          <w:sz w:val="24"/>
          <w:szCs w:val="24"/>
        </w:rPr>
        <w:t xml:space="preserve">down either or both Tcf3 </w:t>
      </w:r>
      <w:proofErr w:type="spellStart"/>
      <w:r w:rsidR="00B61668" w:rsidRPr="00D615A2">
        <w:rPr>
          <w:rFonts w:ascii="Book Antiqua" w:eastAsia="宋体" w:hAnsi="Book Antiqua" w:cs="Times New Roman"/>
          <w:sz w:val="24"/>
          <w:szCs w:val="24"/>
        </w:rPr>
        <w:t>isofroms</w:t>
      </w:r>
      <w:proofErr w:type="spellEnd"/>
      <w:r w:rsidR="00B61668" w:rsidRPr="00D615A2">
        <w:rPr>
          <w:rFonts w:ascii="Book Antiqua" w:eastAsia="宋体" w:hAnsi="Book Antiqua" w:cs="Times New Roman"/>
          <w:sz w:val="24"/>
          <w:szCs w:val="24"/>
        </w:rPr>
        <w:t xml:space="preserve"> can </w:t>
      </w:r>
      <w:r w:rsidR="00A207C6" w:rsidRPr="00D615A2">
        <w:rPr>
          <w:rFonts w:ascii="Book Antiqua" w:eastAsia="宋体" w:hAnsi="Book Antiqua" w:cs="Times New Roman"/>
          <w:sz w:val="24"/>
          <w:szCs w:val="24"/>
        </w:rPr>
        <w:t xml:space="preserve">lead to delayed differentiation in ESCs. </w:t>
      </w:r>
      <w:r w:rsidR="00785733" w:rsidRPr="00D615A2">
        <w:rPr>
          <w:rFonts w:ascii="Book Antiqua" w:eastAsia="宋体" w:hAnsi="Book Antiqua" w:cs="Times New Roman"/>
          <w:sz w:val="24"/>
          <w:szCs w:val="24"/>
        </w:rPr>
        <w:t xml:space="preserve">Interestingly, </w:t>
      </w:r>
      <w:proofErr w:type="gramStart"/>
      <w:r w:rsidR="00785733" w:rsidRPr="00D615A2">
        <w:rPr>
          <w:rFonts w:ascii="Book Antiqua" w:eastAsia="宋体" w:hAnsi="Book Antiqua" w:cs="Times New Roman"/>
          <w:sz w:val="24"/>
          <w:szCs w:val="24"/>
        </w:rPr>
        <w:t>Tcf3(</w:t>
      </w:r>
      <w:proofErr w:type="gramEnd"/>
      <w:r w:rsidR="00785733" w:rsidRPr="00D615A2">
        <w:rPr>
          <w:rFonts w:ascii="Book Antiqua" w:eastAsia="宋体" w:hAnsi="Book Antiqua" w:cs="Times New Roman"/>
          <w:sz w:val="24"/>
          <w:szCs w:val="24"/>
        </w:rPr>
        <w:t>l) knockdown and Tcf3(s) knockdown</w:t>
      </w:r>
      <w:r w:rsidR="001E45F7" w:rsidRPr="00D615A2">
        <w:rPr>
          <w:rFonts w:ascii="Book Antiqua" w:eastAsia="宋体" w:hAnsi="Book Antiqua" w:cs="Times New Roman"/>
          <w:sz w:val="24"/>
          <w:szCs w:val="24"/>
        </w:rPr>
        <w:t xml:space="preserve"> inhibit distinct differentiation pathways</w:t>
      </w:r>
      <w:r w:rsidR="00826460" w:rsidRPr="00D615A2">
        <w:rPr>
          <w:rFonts w:ascii="Book Antiqua" w:eastAsia="宋体" w:hAnsi="Book Antiqua" w:cs="Times New Roman"/>
          <w:sz w:val="24"/>
          <w:szCs w:val="24"/>
        </w:rPr>
        <w:t xml:space="preserve">, raising the intriguing hypothesis that isoform-specific regulation of Tcf3 targets affects distinct lineage commitment decisions. </w:t>
      </w:r>
      <w:r w:rsidR="005800BF" w:rsidRPr="00D615A2">
        <w:rPr>
          <w:rFonts w:ascii="Book Antiqua" w:eastAsia="宋体" w:hAnsi="Book Antiqua" w:cs="Times New Roman"/>
          <w:sz w:val="24"/>
          <w:szCs w:val="24"/>
        </w:rPr>
        <w:t xml:space="preserve">In </w:t>
      </w:r>
      <w:r w:rsidR="00D42946" w:rsidRPr="00D615A2">
        <w:rPr>
          <w:rFonts w:ascii="Book Antiqua" w:eastAsia="宋体" w:hAnsi="Book Antiqua" w:cs="Times New Roman"/>
          <w:sz w:val="24"/>
          <w:szCs w:val="24"/>
        </w:rPr>
        <w:t>short</w:t>
      </w:r>
      <w:r w:rsidR="005800BF" w:rsidRPr="00D615A2">
        <w:rPr>
          <w:rFonts w:ascii="Book Antiqua" w:eastAsia="宋体" w:hAnsi="Book Antiqua" w:cs="Times New Roman"/>
          <w:sz w:val="24"/>
          <w:szCs w:val="24"/>
        </w:rPr>
        <w:t>, t</w:t>
      </w:r>
      <w:r w:rsidR="00A207C6" w:rsidRPr="00D615A2">
        <w:rPr>
          <w:rFonts w:ascii="Book Antiqua" w:eastAsia="宋体" w:hAnsi="Book Antiqua" w:cs="Times New Roman"/>
          <w:sz w:val="24"/>
          <w:szCs w:val="24"/>
        </w:rPr>
        <w:t xml:space="preserve">hese examples </w:t>
      </w:r>
      <w:r w:rsidR="000C1937" w:rsidRPr="00D615A2">
        <w:rPr>
          <w:rFonts w:ascii="Book Antiqua" w:eastAsia="宋体" w:hAnsi="Book Antiqua" w:cs="Times New Roman"/>
          <w:sz w:val="24"/>
          <w:szCs w:val="24"/>
        </w:rPr>
        <w:t>demonstrated</w:t>
      </w:r>
      <w:r w:rsidR="00A207C6" w:rsidRPr="00D615A2">
        <w:rPr>
          <w:rFonts w:ascii="Book Antiqua" w:eastAsia="宋体" w:hAnsi="Book Antiqua" w:cs="Times New Roman"/>
          <w:sz w:val="24"/>
          <w:szCs w:val="24"/>
        </w:rPr>
        <w:t xml:space="preserve"> that, specific AS events can modulate transcriptional networks involved in </w:t>
      </w:r>
      <w:proofErr w:type="spellStart"/>
      <w:r w:rsidR="00A207C6" w:rsidRPr="00D615A2">
        <w:rPr>
          <w:rFonts w:ascii="Book Antiqua" w:eastAsia="宋体" w:hAnsi="Book Antiqua" w:cs="Times New Roman"/>
          <w:sz w:val="24"/>
          <w:szCs w:val="24"/>
        </w:rPr>
        <w:t>pluripotency</w:t>
      </w:r>
      <w:proofErr w:type="spellEnd"/>
      <w:r w:rsidR="00A207C6" w:rsidRPr="00D615A2">
        <w:rPr>
          <w:rFonts w:ascii="Book Antiqua" w:eastAsia="宋体" w:hAnsi="Book Antiqua" w:cs="Times New Roman"/>
          <w:sz w:val="24"/>
          <w:szCs w:val="24"/>
        </w:rPr>
        <w:t xml:space="preserve"> maintenance </w:t>
      </w:r>
      <w:r w:rsidR="00A207C6" w:rsidRPr="002A1183">
        <w:rPr>
          <w:rFonts w:ascii="Book Antiqua" w:eastAsia="宋体" w:hAnsi="Book Antiqua" w:cs="Times New Roman"/>
          <w:i/>
          <w:sz w:val="24"/>
          <w:szCs w:val="24"/>
        </w:rPr>
        <w:t xml:space="preserve">vs </w:t>
      </w:r>
      <w:r w:rsidR="00A207C6" w:rsidRPr="00D615A2">
        <w:rPr>
          <w:rFonts w:ascii="Book Antiqua" w:eastAsia="宋体" w:hAnsi="Book Antiqua" w:cs="Times New Roman"/>
          <w:sz w:val="24"/>
          <w:szCs w:val="24"/>
        </w:rPr>
        <w:t>differentiation.</w:t>
      </w:r>
    </w:p>
    <w:p w:rsidR="00210B21" w:rsidRPr="00D615A2" w:rsidRDefault="00210B21" w:rsidP="00D615A2">
      <w:pPr>
        <w:pStyle w:val="a5"/>
        <w:spacing w:line="360" w:lineRule="auto"/>
        <w:ind w:firstLine="480"/>
        <w:rPr>
          <w:rFonts w:ascii="Book Antiqua" w:hAnsi="Book Antiqua"/>
          <w:sz w:val="24"/>
          <w:szCs w:val="24"/>
        </w:rPr>
      </w:pPr>
    </w:p>
    <w:p w:rsidR="00210B21" w:rsidRPr="00D615A2" w:rsidRDefault="00210B21" w:rsidP="00D615A2">
      <w:pPr>
        <w:pStyle w:val="a5"/>
        <w:spacing w:line="360" w:lineRule="auto"/>
        <w:ind w:firstLineChars="0" w:firstLine="0"/>
        <w:rPr>
          <w:rFonts w:ascii="Book Antiqua" w:eastAsia="宋体" w:hAnsi="Book Antiqua" w:cs="Times New Roman"/>
          <w:b/>
          <w:sz w:val="24"/>
          <w:szCs w:val="24"/>
        </w:rPr>
      </w:pPr>
      <w:r w:rsidRPr="00D615A2">
        <w:rPr>
          <w:rFonts w:ascii="Book Antiqua" w:eastAsia="宋体" w:hAnsi="Book Antiqua" w:cs="Times New Roman"/>
          <w:b/>
          <w:sz w:val="24"/>
          <w:szCs w:val="24"/>
        </w:rPr>
        <w:t>A</w:t>
      </w:r>
      <w:r w:rsidR="006365DC">
        <w:rPr>
          <w:rFonts w:ascii="Book Antiqua" w:eastAsia="宋体" w:hAnsi="Book Antiqua" w:cs="Times New Roman" w:hint="eastAsia"/>
          <w:b/>
          <w:sz w:val="24"/>
          <w:szCs w:val="24"/>
        </w:rPr>
        <w:t>S</w:t>
      </w:r>
      <w:r w:rsidRPr="00D615A2">
        <w:rPr>
          <w:rFonts w:ascii="Book Antiqua" w:eastAsia="宋体" w:hAnsi="Book Antiqua" w:cs="Times New Roman"/>
          <w:b/>
          <w:sz w:val="24"/>
          <w:szCs w:val="24"/>
        </w:rPr>
        <w:t xml:space="preserve"> IS INTEGRATED IN THE CORE REGULATORY CIRCUIT OF ESCs</w:t>
      </w:r>
    </w:p>
    <w:p w:rsidR="00BE2F20" w:rsidRPr="00D615A2" w:rsidRDefault="00BF0A77" w:rsidP="00D615A2">
      <w:pPr>
        <w:pStyle w:val="a5"/>
        <w:spacing w:line="360" w:lineRule="auto"/>
        <w:ind w:firstLineChars="0" w:firstLine="0"/>
        <w:rPr>
          <w:rFonts w:ascii="Book Antiqua" w:eastAsia="宋体" w:hAnsi="Book Antiqua" w:cs="Times New Roman"/>
          <w:sz w:val="24"/>
          <w:szCs w:val="24"/>
        </w:rPr>
      </w:pPr>
      <w:r w:rsidRPr="00D615A2">
        <w:rPr>
          <w:rFonts w:ascii="Book Antiqua" w:eastAsia="宋体" w:hAnsi="Book Antiqua" w:cs="Times New Roman"/>
          <w:sz w:val="24"/>
          <w:szCs w:val="24"/>
        </w:rPr>
        <w:lastRenderedPageBreak/>
        <w:t xml:space="preserve">During last decade, a core set of transcription factors </w:t>
      </w:r>
      <w:r w:rsidR="006665F6" w:rsidRPr="00D615A2">
        <w:rPr>
          <w:rFonts w:ascii="Book Antiqua" w:eastAsia="宋体" w:hAnsi="Book Antiqua" w:cs="Times New Roman"/>
          <w:sz w:val="24"/>
          <w:szCs w:val="24"/>
        </w:rPr>
        <w:t xml:space="preserve">(TFs) </w:t>
      </w:r>
      <w:r w:rsidRPr="00D615A2">
        <w:rPr>
          <w:rFonts w:ascii="Book Antiqua" w:eastAsia="宋体" w:hAnsi="Book Antiqua" w:cs="Times New Roman"/>
          <w:sz w:val="24"/>
          <w:szCs w:val="24"/>
        </w:rPr>
        <w:t>including OCT4 (POU5F1), NANOG and SOX2</w:t>
      </w:r>
      <w:r w:rsidR="000D700D" w:rsidRPr="00D615A2">
        <w:rPr>
          <w:rFonts w:ascii="Book Antiqua" w:eastAsia="宋体" w:hAnsi="Book Antiqua" w:cs="Times New Roman"/>
          <w:sz w:val="24"/>
          <w:szCs w:val="24"/>
        </w:rPr>
        <w:t xml:space="preserve"> among others</w:t>
      </w:r>
      <w:r w:rsidRPr="00D615A2">
        <w:rPr>
          <w:rFonts w:ascii="Book Antiqua" w:eastAsia="宋体" w:hAnsi="Book Antiqua" w:cs="Times New Roman"/>
          <w:sz w:val="24"/>
          <w:szCs w:val="24"/>
        </w:rPr>
        <w:t xml:space="preserve"> which control the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of ESCs has been uncovered</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"10.1016/j.cell.2005.08.020", "ISBN" : "0092-8674", "ISSN" : "00928674", "PMID" : "16153702", "abstract" : "The transcription factors OCT4, SOX2, and NANOG have essential roles in early development and are required for the propagation of undifferentiated embryonic stem (ES) cells in culture. To gain insights into transcriptional regulation of human ES cells, we have identified OCT4, SOX2, and NANOG target genes using genome-scale location analysis. We found, surprisingly, that OCT4, SOX2, and NANOG co-occupy a substantial portion of their target genes. These target genes frequently encode transcription factors, many of which are developmentally important homeodomain proteins. Our data also indicate that OCT4, SOX2, and NANOG collaborate to form regulatory circuitry consisting of autoregulatory and feedforward loops. These results provide new insights into the transcriptional regulation of stem cells and reveal how OCT4, SOX2, and NANOG contribute to pluripotency and self-renewal.", "author" : [ { "dropping-particle" : "", "family" : "Boyer", "given" : "Laurie A", "non-dropping-particle" : "", "parse-names" : false, "suffix" : "" }, { "dropping-particle" : "", "family" : "Lee", "given" : "Tong Ihn", "non-dropping-particle" : "", "parse-names" : false, "suffix" : "" }, { "dropping-particle" : "", "family" : "Cole", "given" : "Megan F", "non-dropping-particle" : "", "parse-names" : false, "suffix" : "" }, { "dropping-particle" : "", "family" : "Johnstone", "given" : "Sarah E", "non-dropping-particle" : "", "parse-names" : false, "suffix" : "" }, { "dropping-particle" : "", "family" : "Levine", "given" : "Stuart S", "non-dropping-particle" : "", "parse-names" : false, "suffix" : "" }, { "dropping-particle" : "", "family" : "Zucker", "given" : "Jacob P", "non-dropping-particle" : "", "parse-names" : false, "suffix" : "" }, { "dropping-particle" : "", "family" : "Guenther", "given" : "Matthew G", "non-dropping-particle" : "", "parse-names" : false, "suffix" : "" }, { "dropping-particle" : "", "family" : "Kumar", "given" : "Roshan M", "non-dropping-particle" : "", "parse-names" : false, "suffix" : "" }, { "dropping-particle" : "", "family" : "Murray", "given" : "Heather L", "non-dropping-particle" : "", "parse-names" : false, "suffix" : "" }, { "dropping-particle" : "", "family" : "Jenner", "given" : "Richard G", "non-dropping-particle" : "", "parse-names" : false, "suffix" : "" }, { "dropping-particle" : "", "family" : "Gifford", "given" : "David K", "non-dropping-particle" : "", "parse-names" : false, "suffix" : "" }, { "dropping-particle" : "", "family" : "Melton", "given" : "Douglas A", "non-dropping-particle" : "", "parse-names" : false, "suffix" : "" }, { "dropping-particle" : "", "family" : "Jaenisch", "given" : "Rudolf", "non-dropping-particle" : "", "parse-names" : false, "suffix" : "" }, { "dropping-particle" : "", "family" : "Young", "given" : "Richard A", "non-dropping-particle" : "", "parse-names" : false, "suffix" : "" } ], "container-title" : "Cell", "id" : "ITEM-1", "issued" : { "date-parts" : [ [ "2005" ] ] }, "page" : "947-956", "title" : "Core transcriptional regulatory circuitry in human embryonic stem cells.", "type" : "article-journal", "volume" : "122" }, "uris" : [ "http://www.mendeley.com/documents/?uuid=afb1a406-bfee-4dd5-8bd9-262bff725f1c" ] } ], "mendeley" : { "previouslyFormattedCitation" : "&lt;sup&gt;[83]&lt;/sup&gt;"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[83]</w:t>
      </w:r>
      <w:r w:rsidR="00E14693" w:rsidRPr="00D615A2">
        <w:rPr>
          <w:rFonts w:ascii="Book Antiqua" w:eastAsia="宋体" w:hAnsi="Book Antiqua" w:cs="Times New Roman"/>
          <w:sz w:val="24"/>
          <w:szCs w:val="24"/>
        </w:rPr>
        <w:fldChar w:fldCharType="end"/>
      </w:r>
      <w:r w:rsidRPr="00D615A2">
        <w:rPr>
          <w:rFonts w:ascii="Book Antiqua" w:eastAsia="宋体" w:hAnsi="Book Antiqua" w:cs="Times New Roman"/>
          <w:sz w:val="24"/>
          <w:szCs w:val="24"/>
        </w:rPr>
        <w:t xml:space="preserve">. </w:t>
      </w:r>
      <w:r w:rsidR="006665F6" w:rsidRPr="00D615A2">
        <w:rPr>
          <w:rFonts w:ascii="Book Antiqua" w:eastAsia="宋体" w:hAnsi="Book Antiqua" w:cs="Times New Roman"/>
          <w:sz w:val="24"/>
          <w:szCs w:val="24"/>
        </w:rPr>
        <w:t xml:space="preserve">Together with specific microRNAs and long non-coding RNAs, these TFs control the expression of gene cohorts required for establishment and maintenance of embryonic stem cells </w:t>
      </w:r>
      <w:proofErr w:type="spellStart"/>
      <w:r w:rsidR="006665F6" w:rsidRPr="00D615A2">
        <w:rPr>
          <w:rFonts w:ascii="Book Antiqua" w:eastAsia="宋体" w:hAnsi="Book Antiqua" w:cs="Times New Roman"/>
          <w:sz w:val="24"/>
          <w:szCs w:val="24"/>
        </w:rPr>
        <w:t>pluripotency</w:t>
      </w:r>
      <w:proofErr w:type="spellEnd"/>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"10.1016/j.cell.2008.04.043", "ISSN" : "1097-4172", "PMID" : "18555785", "abstract" : "Transcription factors (TFs) and their specific interactions with targets are crucial for specifying gene-expression programs. To gain insights into the transcriptional regulatory networks in embryonic stem (ES) cells, we use chromatin immunoprecipitation coupled with ultra-high-throughput DNA sequencing (ChIP-seq) to map the locations of 13 sequence-specific TFs (Nanog, Oct4, STAT3, Smad1, Sox2, Zfx, c-Myc, n-Myc, Klf4, Esrrb, Tcfcp2l1, E2f1, and CTCF) and 2 transcription regulators (p300 and Suz12). These factors are known to play different roles in ES-cell biology as components of the LIF and BMP signaling pathways, self-renewal regulators, and key reprogramming factors. Our study provides insights into the integration of the signaling pathways into the ES-cell-specific transcription circuitries. Intriguingly, we find specific genomic regions extensively targeted by different TFs. Collectively, the comprehensive mapping of TF-binding sites identifies important features of the transcriptional regulatory networks that define ES-cell identity.", "author" : [ { "dropping-particle" : "", "family" : "Chen", "given" : "Xi", "non-dropping-particle" : "", "parse-names" : false, "suffix" : "" }, { "dropping-particle" : "", "family" : "Xu", "given" : "Han", "non-dropping-particle" : "", "parse-names" : false, "suffix" : "" }, { "dropping-particle" : "", "family" : "Yuan", "given" : "Ping", "non-dropping-particle" : "", "parse-names" : false, "suffix" : "" }, { "dropping-particle" : "", "family" : "Fang", "given" : "Fang", "non-dropping-particle" : "", "parse-names" : false, "suffix" : "" }, { "dropping-particle" : "", "family" : "Huss", "given" : "Mikael", "non-dropping-particle" : "", "parse-names" : false, "suffix" : "" }, { "dropping-particle" : "", "family" : "Vega", "given" : "Vinsensius B", "non-dropping-particle" : "", "parse-names" : false, "suffix" : "" }, { "dropping-particle" : "", "family" : "Wong", "given" : "Eleanor", "non-dropping-particle" : "", "parse-names" : false, "suffix" : "" }, { "dropping-particle" : "", "family" : "Orlov", "given" : "Yuriy L", "non-dropping-particle" : "", "parse-names" : false, "suffix" : "" }, { "dropping-particle" : "", "family" : "Zhang", "given" : "Weiwei", "non-dropping-particle" : "", "parse-names" : false, "suffix" : "" }, { "dropping-particle" : "", "family" : "Jiang", "given" : "Jianming", "non-dropping-particle" : "", "parse-names" : false, "suffix" : "" }, { "dropping-particle" : "", "family" : "Loh", "given" : "Yuin-Han", "non-dropping-particle" : "", "parse-names" : false, "suffix" : "" }, { "dropping-particle" : "", "family" : "Yeo", "given" : "Hock Chuan", "non-dropping-particle" : "", "parse-names" : false, "suffix" : "" }, { "dropping-particle" : "", "family" : "Yeo", "given" : "Zhen Xuan", "non-dropping-particle" : "", "parse-names" : false, "suffix" : "" }, { "dropping-particle" : "", "family" : "Narang", "given" : "Vipin", "non-dropping-particle" : "", "parse-names" : false, "suffix" : "" }, { "dropping-particle" : "", "family" : "Govindarajan", "given" : "Kunde Ramamoorthy", "non-dropping-particle" : "", "parse-names" : false, "suffix" : "" }, { "dropping-particle" : "", "family" : "Leong", "given" : "Bernard", "non-dropping-particle" : "", "parse-names" : false, "suffix" : "" }, { "dropping-particle" : "", "family" : "Shahab", "given" : "Atif", "non-dropping-particle" : "", "parse-names" : false, "suffix" : "" }, { "dropping-particle" : "", "family" : "Ruan", "given" : "Yijun", "non-dropping-particle" : "", "parse-names" : false, "suffix" : "" }, { "dropping-particle" : "", "family" : "Bourque", "given" : "Guillaume", "non-dropping-particle" : "", "parse-names" : false, "suffix" : "" }, { "dropping-particle" : "", "family" : "Sung", "given" : "Wing-Kin", "non-dropping-particle" : "", "parse-names" : false, "suffix" : "" }, { "dropping-particle" : "", "family" : "Clarke", "given" : "Neil D", "non-dropping-particle" : "", "parse-names" : false, "suffix" : "" }, { "dropping-particle" : "", "family" : "Wei", "given" : "Chia-Lin", "non-dropping-particle" : "", "parse-names" : false, "suffix" : "" }, { "dropping-particle" : "", "family" : "Ng", "given" : "Huck-Hui", "non-dropping-particle" : "", "parse-names" : false, "suffix" : "" } ], "container-title" : "Cell", "id" : "ITEM-1", "issue" : "6", "issued" : { "date-parts" : [ [ "2008", "6", "13" ] ] }, "page" : "1106-17", "title" : "Integration of external signaling pathways with the core transcriptional network in embryonic stem cells.", "type" : "article-journal", "volume" : "133" }, "uris" : [ "http://www.mendeley.com/documents/?uuid=99c666e1-f707-460a-ab7e-3d864b7dca0b" ] }, { "id" : "ITEM-2", "itemData" : { "DOI" : "10.1016/j.cell.2008.02.039", "ISBN" : "1097-4172 (Electronic)\\r0092-8674 (Linking)", "ISSN" : "00928674", "PMID" : "18358816", "abstract" : "Much attention has focused on a small set of transcription factors that maintain human or mouse embryonic stem (ES) cells in a pluripotent state. To gain a more complete understanding of the regulatory network that maintains this state, we identified target promoters of nine transcription factors, including somatic cell reprogramming factors (Oct4, Sox2, Klf4, and c-Myc) and others (Nanog, Dax1, Rex1, Zpf281, and Nac1), on a global scale in mouse ES cells. We found that target genes fall into two classes: promoters bound by few factors tend to be inactive or repressed, whereas promoters bound by more than four factors are largely active in the pluripotent state and become repressed upon differentiation. Furthermore, we propose a transcriptional hierarchy for reprogramming factors and broadly distinguish targets of c-Myc versus other factors. Our data provide a resource for exploration of the complex network maintaining pluripotency. ?? 2008 Elsevier Inc. All rights reserved.", "author" : [ { "dropping-particle" : "", "family" : "Kim", "given" : "Jonghwan", "non-dropping-particle" : "", "parse-names" : false, "suffix" : "" }, { "dropping-particle" : "", "family" : "Chu", "given" : "Jianlin", "non-dropping-particle" : "", "parse-names" : false, "suffix" : "" }, { "dropping-particle" : "", "family" : "Shen", "given" : "Xiaohua", "non-dropping-particle" : "", "parse-names" : false, "suffix" : "" }, { "dropping-particle" : "", "family" : "Wang", "given" : "Jianlong", "non-dropping-particle" : "", "parse-names" : false, "suffix" : "" }, { "dropping-particle" : "", "family" : "Orkin", "given" : "Stuart H.", "non-dropping-particle" : "", "parse-names" : false, "suffix" : "" } ], "container-title" : "Cell", "id" : "ITEM-2", "issued" : { "date-parts" : [ [ "2008" ] ] }, "page" : "1049-1061", "title" : "An Extended Transcriptional Network for Pluripotency of Embryonic Stem Cells", "type" : "article-journal", "volume" : "132" }, "uris" : [ "http://www.mendeley.com/documents/?uuid=986e2018-a2dd-4127-aa41-4d4643f3f21f" ] }, { "id" : "ITEM-3", "itemData" : { "DOI" : "10.1016/j.cell.2009.07.039", "ISBN" : "1097-4172 (Electronic)\\r0092-8674 (Linking)", "ISSN" : "00928674", "PMID" : "19703398", "abstract" : "Pluripotency is generated naturally during mammalian development through formation of the epiblast, founder tissue of the embryo proper. Pluripotency can be recreated by somatic cell reprogramming. Here we present evidence that the homeodomain protein Nanog mediates acquisition of both embryonic and induced pluripotency. Production of pluripotent hybrids by cell fusion is promoted by and dependent on Nanog. In transcription factor-induced molecular reprogramming, Nanog is initially dispensable but becomes essential for dedifferentiated intermediates to transit to ground state pluripotency. In the embryo, Nanog specifically demarcates the nascent epiblast, coincident with the domain of X chromosome reprogramming. Without Nanog, pluripotency does not develop, and the inner cell mass is trapped in a pre-pluripotent, indeterminate state that is ultimately nonviable. These findings suggest that Nanog choreographs synthesis of the naive epiblast ground state in the embryo and that this function is recapitulated in the culmination of somatic cell reprogramming. ?? 2009 Elsevier Inc. All rights reserved.", "author" : [ { "dropping-particle" : "", "family" : "Silva", "given" : "Jose", "non-dropping-particle" : "", "parse-names" : false, "suffix" : "" }, { "dropping-particle" : "", "family" : "Nichols", "given" : "Jennifer", "non-dropping-particle" : "", "parse-names" : false, "suffix" : "" }, { "dropping-particle" : "", "family" : "Theunissen", "given" : "Thorold W.", "non-dropping-particle" : "", "parse-names" : false, "suffix" : "" }, { "dropping-particle" : "", "family" : "Guo", "given" : "Ge", "non-dropping-particle" : "", "parse-names" : false, "suffix" : "" }, { "dropping-particle" : "", "family" : "Oosten", "given" : "Anouk L.", "non-dropping-particle" : "van", "parse-names" : false, "suffix" : "" }, { "dropping-particle" : "", "family" : "Barrandon", "given" : "Ornella", "non-dropping-particle" : "", "parse-names" : false, "suffix" : "" }, { "dropping-particle" : "", "family" : "Wray", "given" : "Jason", "non-dropping-particle" : "", "parse-names" : false, "suffix" : "" }, { "dropping-particle" : "", "family" : "Yamanaka", "given" : "Shinya", "non-dropping-particle" : "", "parse-names" : false, "suffix" : "" }, { "dropping-particle" : "", "family" : "Chambers", "given" : "Ian", "non-dropping-particle" : "", "parse-names" : false, "suffix" : "" }, { "dropping-particle" : "", "family" : "Smith", "given" : "Austin", "non-dropping-particle" : "", "parse-names" : false, "suffix" : "" } ], "container-title" : "Cell", "id" : "ITEM-3", "issued" : { "date-parts" : [ [ "2009" ] ] }, "page" : "722-737", "title" : "Nanog Is the Gateway to the Pluripotent Ground State", "type" : "article-journal", "volume" : "138" }, "uris" : [ "http://www.mendeley.com/documents/?uuid=60b06bdc-4021-4ed1-a45a-d936f37e8095" ] } ], "mendeley" : { "previouslyFormattedCitation" : "&lt;sup&gt;[84\u201386]&lt;/sup&gt;"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[84–86]</w:t>
      </w:r>
      <w:r w:rsidR="00E14693" w:rsidRPr="00D615A2">
        <w:rPr>
          <w:rFonts w:ascii="Book Antiqua" w:eastAsia="宋体" w:hAnsi="Book Antiqua" w:cs="Times New Roman"/>
          <w:sz w:val="24"/>
          <w:szCs w:val="24"/>
        </w:rPr>
        <w:fldChar w:fldCharType="end"/>
      </w:r>
      <w:r w:rsidR="00613007" w:rsidRPr="00D615A2">
        <w:rPr>
          <w:rFonts w:ascii="Book Antiqua" w:eastAsia="宋体" w:hAnsi="Book Antiqua" w:cs="Times New Roman"/>
          <w:sz w:val="24"/>
          <w:szCs w:val="24"/>
        </w:rPr>
        <w:t xml:space="preserve">. </w:t>
      </w:r>
    </w:p>
    <w:p w:rsidR="00BE2F20" w:rsidRPr="00D615A2" w:rsidRDefault="0040226F" w:rsidP="00D615A2">
      <w:pPr>
        <w:pStyle w:val="a5"/>
        <w:spacing w:line="360" w:lineRule="auto"/>
        <w:ind w:firstLineChars="150" w:firstLine="360"/>
        <w:rPr>
          <w:rFonts w:ascii="Book Antiqua" w:eastAsia="宋体" w:hAnsi="Book Antiqua" w:cs="Times New Roman"/>
          <w:sz w:val="24"/>
          <w:szCs w:val="24"/>
        </w:rPr>
      </w:pPr>
      <w:r w:rsidRPr="00D615A2">
        <w:rPr>
          <w:rFonts w:ascii="Book Antiqua" w:eastAsia="宋体" w:hAnsi="Book Antiqua" w:cs="Times New Roman"/>
          <w:sz w:val="24"/>
          <w:szCs w:val="24"/>
        </w:rPr>
        <w:t xml:space="preserve">The AS of the core TFs can directly </w:t>
      </w:r>
      <w:r w:rsidR="000C51E1" w:rsidRPr="00D615A2">
        <w:rPr>
          <w:rFonts w:ascii="Book Antiqua" w:eastAsia="宋体" w:hAnsi="Book Antiqua" w:cs="Times New Roman"/>
          <w:sz w:val="24"/>
          <w:szCs w:val="24"/>
        </w:rPr>
        <w:t>influence</w:t>
      </w:r>
      <w:r w:rsidRPr="00D615A2">
        <w:rPr>
          <w:rFonts w:ascii="Book Antiqua" w:eastAsia="宋体" w:hAnsi="Book Antiqua" w:cs="Times New Roman"/>
          <w:sz w:val="24"/>
          <w:szCs w:val="24"/>
        </w:rPr>
        <w:t xml:space="preserve"> </w:t>
      </w:r>
      <w:proofErr w:type="spellStart"/>
      <w:r w:rsidRPr="00D615A2">
        <w:rPr>
          <w:rFonts w:ascii="Book Antiqua" w:eastAsia="宋体" w:hAnsi="Book Antiqua" w:cs="Times New Roman"/>
          <w:sz w:val="24"/>
          <w:szCs w:val="24"/>
        </w:rPr>
        <w:t>pluripotency</w:t>
      </w:r>
      <w:proofErr w:type="spellEnd"/>
      <w:r w:rsidR="00F61F38" w:rsidRPr="00D615A2">
        <w:rPr>
          <w:rFonts w:ascii="Book Antiqua" w:eastAsia="宋体" w:hAnsi="Book Antiqua" w:cs="Times New Roman"/>
          <w:sz w:val="24"/>
          <w:szCs w:val="24"/>
        </w:rPr>
        <w:t xml:space="preserve"> control</w:t>
      </w:r>
      <w:r w:rsidRPr="00D615A2">
        <w:rPr>
          <w:rFonts w:ascii="Book Antiqua" w:eastAsia="宋体" w:hAnsi="Book Antiqua" w:cs="Times New Roman"/>
          <w:sz w:val="24"/>
          <w:szCs w:val="24"/>
        </w:rPr>
        <w:t xml:space="preserve">. </w:t>
      </w:r>
      <w:r w:rsidR="00CC5B46" w:rsidRPr="00D615A2">
        <w:rPr>
          <w:rFonts w:ascii="Book Antiqua" w:eastAsia="宋体" w:hAnsi="Book Antiqua" w:cs="Times New Roman"/>
          <w:sz w:val="24"/>
          <w:szCs w:val="24"/>
        </w:rPr>
        <w:t xml:space="preserve">One </w:t>
      </w:r>
      <w:r w:rsidR="00EF207A" w:rsidRPr="00D615A2">
        <w:rPr>
          <w:rFonts w:ascii="Book Antiqua" w:eastAsia="宋体" w:hAnsi="Book Antiqua" w:cs="Times New Roman"/>
          <w:sz w:val="24"/>
          <w:szCs w:val="24"/>
        </w:rPr>
        <w:t xml:space="preserve">classic </w:t>
      </w:r>
      <w:r w:rsidR="00CC5B46" w:rsidRPr="00D615A2">
        <w:rPr>
          <w:rFonts w:ascii="Book Antiqua" w:eastAsia="宋体" w:hAnsi="Book Antiqua" w:cs="Times New Roman"/>
          <w:sz w:val="24"/>
          <w:szCs w:val="24"/>
        </w:rPr>
        <w:t xml:space="preserve">example is the </w:t>
      </w:r>
      <w:proofErr w:type="spellStart"/>
      <w:r w:rsidR="00CC5B46" w:rsidRPr="00D615A2">
        <w:rPr>
          <w:rFonts w:ascii="Book Antiqua" w:eastAsia="宋体" w:hAnsi="Book Antiqua" w:cs="Times New Roman"/>
          <w:sz w:val="24"/>
          <w:szCs w:val="24"/>
        </w:rPr>
        <w:t>pluripotency</w:t>
      </w:r>
      <w:proofErr w:type="spellEnd"/>
      <w:r w:rsidR="00CC5B46" w:rsidRPr="00D615A2">
        <w:rPr>
          <w:rFonts w:ascii="Book Antiqua" w:eastAsia="宋体" w:hAnsi="Book Antiqua" w:cs="Times New Roman"/>
          <w:sz w:val="24"/>
          <w:szCs w:val="24"/>
        </w:rPr>
        <w:t xml:space="preserve"> gene</w:t>
      </w:r>
      <w:r w:rsidR="00CC5B46" w:rsidRPr="002A1183">
        <w:rPr>
          <w:rFonts w:ascii="Book Antiqua" w:eastAsia="宋体" w:hAnsi="Book Antiqua" w:cs="Times New Roman"/>
          <w:i/>
          <w:sz w:val="24"/>
          <w:szCs w:val="24"/>
        </w:rPr>
        <w:t xml:space="preserve"> OCT4</w:t>
      </w:r>
      <w:r w:rsidR="00CC5B46" w:rsidRPr="00D615A2">
        <w:rPr>
          <w:rFonts w:ascii="Book Antiqua" w:eastAsia="宋体" w:hAnsi="Book Antiqua" w:cs="Times New Roman"/>
          <w:sz w:val="24"/>
          <w:szCs w:val="24"/>
        </w:rPr>
        <w:t>. The</w:t>
      </w:r>
      <w:r w:rsidR="00CC5B46" w:rsidRPr="002A1183">
        <w:rPr>
          <w:rFonts w:ascii="Book Antiqua" w:eastAsia="宋体" w:hAnsi="Book Antiqua" w:cs="Times New Roman"/>
          <w:i/>
          <w:sz w:val="24"/>
          <w:szCs w:val="24"/>
        </w:rPr>
        <w:t xml:space="preserve"> OCT4</w:t>
      </w:r>
      <w:r w:rsidR="00CC5B46" w:rsidRPr="00D615A2">
        <w:rPr>
          <w:rFonts w:ascii="Book Antiqua" w:eastAsia="宋体" w:hAnsi="Book Antiqua" w:cs="Times New Roman"/>
          <w:sz w:val="24"/>
          <w:szCs w:val="24"/>
        </w:rPr>
        <w:t xml:space="preserve"> gene was identified encoding three isoforms which were named</w:t>
      </w:r>
      <w:r w:rsidR="00CC5B46" w:rsidRPr="002A1183">
        <w:rPr>
          <w:rFonts w:ascii="Book Antiqua" w:eastAsia="宋体" w:hAnsi="Book Antiqua" w:cs="Times New Roman"/>
          <w:i/>
          <w:sz w:val="24"/>
          <w:szCs w:val="24"/>
        </w:rPr>
        <w:t xml:space="preserve"> OCT4A</w:t>
      </w:r>
      <w:r w:rsidR="00CC5B46" w:rsidRPr="00D615A2">
        <w:rPr>
          <w:rFonts w:ascii="Book Antiqua" w:eastAsia="宋体" w:hAnsi="Book Antiqua" w:cs="Times New Roman"/>
          <w:sz w:val="24"/>
          <w:szCs w:val="24"/>
        </w:rPr>
        <w:t xml:space="preserve">, </w:t>
      </w:r>
      <w:r w:rsidR="00CC5B46" w:rsidRPr="002A1183">
        <w:rPr>
          <w:rFonts w:ascii="Book Antiqua" w:eastAsia="宋体" w:hAnsi="Book Antiqua" w:cs="Times New Roman"/>
          <w:i/>
          <w:sz w:val="24"/>
          <w:szCs w:val="24"/>
        </w:rPr>
        <w:t>OCT4B</w:t>
      </w:r>
      <w:r w:rsidR="00CC5B46" w:rsidRPr="00D615A2">
        <w:rPr>
          <w:rFonts w:ascii="Book Antiqua" w:eastAsia="宋体" w:hAnsi="Book Antiqua" w:cs="Times New Roman"/>
          <w:sz w:val="24"/>
          <w:szCs w:val="24"/>
        </w:rPr>
        <w:t xml:space="preserve"> and </w:t>
      </w:r>
      <w:r w:rsidR="00CC5B46" w:rsidRPr="002A1183">
        <w:rPr>
          <w:rFonts w:ascii="Book Antiqua" w:eastAsia="宋体" w:hAnsi="Book Antiqua" w:cs="Times New Roman"/>
          <w:i/>
          <w:sz w:val="24"/>
          <w:szCs w:val="24"/>
        </w:rPr>
        <w:t>OCT4B1</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"10.1002/stem.419", "ISBN" : "1549-4918 (Electronic)\\n1066-5099 (Linking)", "ISSN" : "10665099", "PMID" : "20333750", "abstract" : "The human OCT4 gene can generate at least three transcripts (OCT4A, OCT4B, and OCT4B1) and four protein isoforms (OCT4A, OCT4B-190, OCT4B-265, and OCT4B-164) by alternative splicing and alternative translation initiation. OCT4A is a transcription factor responsible for the pluripotency properties of embryonic stem (ES) cells. While OCT4B cannot sustain ES cell self-renewal, it may respond to cell stresses. Yet, the function of OCT4B1 is still unclear. Lack of distinction of OCT4 isoforms could lead to confusions and controversies on OCT4 in various tissues and cells. One important issue we emphasize in this review article is that alternatively spliced transcripts and alternative translation products of OCT4 exhibit diverse expression patterns and functions. Furthermore, simple approaches and methods to detect and distinguish OCT4 isoforms are discussed. This article underscores the importance of identifying and discriminating the expression and functions of OCT4 isoforms in stem cell research.", "author" : [ { "dropping-particle" : "", "family" : "Wang", "given" : "Xia", "non-dropping-particle" : "", "parse-names" : false, "suffix" : "" }, { "dropping-particle" : "", "family" : "Dai", "given" : "Jianwu", "non-dropping-particle" : "", "parse-names" : false, "suffix" : "" } ], "container-title" : "Stem Cells", "id" : "ITEM-1", "issued" : { "date-parts" : [ [ "2010" ] ] }, "page" : "885-893", "title" : "Concise review: Isoforms of OCT4 contribute to the confusing diversity in stem cell biology", "type" : "article-journal", "volume" : "28" }, "uris" : [ "http://www.mendeley.com/documents/?uuid=12a10bef-65e7-42ab-bf74-36e7e36927cc" ] } ], "mendeley" : { "previouslyFormattedCitation" : "&lt;sup&gt;[87]&lt;/sup&gt;"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[87]</w:t>
      </w:r>
      <w:r w:rsidR="00E14693" w:rsidRPr="00D615A2">
        <w:rPr>
          <w:rFonts w:ascii="Book Antiqua" w:eastAsia="宋体" w:hAnsi="Book Antiqua" w:cs="Times New Roman"/>
          <w:sz w:val="24"/>
          <w:szCs w:val="24"/>
        </w:rPr>
        <w:fldChar w:fldCharType="end"/>
      </w:r>
      <w:r w:rsidR="00CC5B46" w:rsidRPr="00D615A2">
        <w:rPr>
          <w:rFonts w:ascii="Book Antiqua" w:eastAsia="宋体" w:hAnsi="Book Antiqua" w:cs="Times New Roman"/>
          <w:sz w:val="24"/>
          <w:szCs w:val="24"/>
        </w:rPr>
        <w:t>.</w:t>
      </w:r>
      <w:r w:rsidR="003F6A8D" w:rsidRPr="00D615A2">
        <w:rPr>
          <w:rFonts w:ascii="Book Antiqua" w:eastAsia="宋体" w:hAnsi="Book Antiqua" w:cs="Times New Roman"/>
          <w:sz w:val="24"/>
          <w:szCs w:val="24"/>
        </w:rPr>
        <w:t xml:space="preserve"> </w:t>
      </w:r>
      <w:r w:rsidR="00C10C76" w:rsidRPr="00D615A2">
        <w:rPr>
          <w:rFonts w:ascii="Book Antiqua" w:eastAsia="宋体" w:hAnsi="Book Antiqua" w:cs="Times New Roman"/>
          <w:sz w:val="24"/>
          <w:szCs w:val="24"/>
        </w:rPr>
        <w:t xml:space="preserve">Two of its isoforms </w:t>
      </w:r>
      <w:r w:rsidR="004259E5" w:rsidRPr="002A1183">
        <w:rPr>
          <w:rFonts w:ascii="Book Antiqua" w:eastAsia="宋体" w:hAnsi="Book Antiqua" w:cs="Times New Roman"/>
          <w:i/>
          <w:sz w:val="24"/>
          <w:szCs w:val="24"/>
        </w:rPr>
        <w:t>OCT4A</w:t>
      </w:r>
      <w:r w:rsidR="004259E5" w:rsidRPr="00D615A2">
        <w:rPr>
          <w:rFonts w:ascii="Book Antiqua" w:eastAsia="宋体" w:hAnsi="Book Antiqua" w:cs="Times New Roman"/>
          <w:sz w:val="24"/>
          <w:szCs w:val="24"/>
        </w:rPr>
        <w:t xml:space="preserve"> and </w:t>
      </w:r>
      <w:r w:rsidR="004259E5" w:rsidRPr="002A1183">
        <w:rPr>
          <w:rFonts w:ascii="Book Antiqua" w:eastAsia="宋体" w:hAnsi="Book Antiqua" w:cs="Times New Roman"/>
          <w:i/>
          <w:sz w:val="24"/>
          <w:szCs w:val="24"/>
        </w:rPr>
        <w:t>OCT4B</w:t>
      </w:r>
      <w:r w:rsidR="004259E5" w:rsidRPr="00D615A2">
        <w:rPr>
          <w:rFonts w:ascii="Book Antiqua" w:eastAsia="宋体" w:hAnsi="Book Antiqua" w:cs="Times New Roman"/>
          <w:sz w:val="24"/>
          <w:szCs w:val="24"/>
        </w:rPr>
        <w:t xml:space="preserve"> </w:t>
      </w:r>
      <w:r w:rsidR="00014181" w:rsidRPr="00D615A2">
        <w:rPr>
          <w:rFonts w:ascii="Book Antiqua" w:eastAsia="宋体" w:hAnsi="Book Antiqua" w:cs="Times New Roman"/>
          <w:sz w:val="24"/>
          <w:szCs w:val="24"/>
        </w:rPr>
        <w:t xml:space="preserve">were </w:t>
      </w:r>
      <w:r w:rsidR="00C10C76" w:rsidRPr="00D615A2">
        <w:rPr>
          <w:rFonts w:ascii="Book Antiqua" w:eastAsia="宋体" w:hAnsi="Book Antiqua" w:cs="Times New Roman"/>
          <w:sz w:val="24"/>
          <w:szCs w:val="24"/>
        </w:rPr>
        <w:t>shown encoding</w:t>
      </w:r>
      <w:r w:rsidR="004259E5" w:rsidRPr="00D615A2">
        <w:rPr>
          <w:rFonts w:ascii="Book Antiqua" w:eastAsia="宋体" w:hAnsi="Book Antiqua" w:cs="Times New Roman"/>
          <w:sz w:val="24"/>
          <w:szCs w:val="24"/>
        </w:rPr>
        <w:t xml:space="preserve"> different binding domain</w:t>
      </w:r>
      <w:r w:rsidR="006A0C95" w:rsidRPr="00D615A2">
        <w:rPr>
          <w:rFonts w:ascii="Book Antiqua" w:eastAsia="宋体" w:hAnsi="Book Antiqua" w:cs="Times New Roman"/>
          <w:sz w:val="24"/>
          <w:szCs w:val="24"/>
        </w:rPr>
        <w:t>s which</w:t>
      </w:r>
      <w:r w:rsidR="000A62A3" w:rsidRPr="00D615A2">
        <w:rPr>
          <w:rFonts w:ascii="Book Antiqua" w:eastAsia="宋体" w:hAnsi="Book Antiqua" w:cs="Times New Roman"/>
          <w:sz w:val="24"/>
          <w:szCs w:val="24"/>
        </w:rPr>
        <w:t xml:space="preserve"> result</w:t>
      </w:r>
      <w:r w:rsidR="000035EE" w:rsidRPr="00D615A2">
        <w:rPr>
          <w:rFonts w:ascii="Book Antiqua" w:eastAsia="宋体" w:hAnsi="Book Antiqua" w:cs="Times New Roman"/>
          <w:sz w:val="24"/>
          <w:szCs w:val="24"/>
        </w:rPr>
        <w:t>ed</w:t>
      </w:r>
      <w:r w:rsidR="000A62A3" w:rsidRPr="00D615A2">
        <w:rPr>
          <w:rFonts w:ascii="Book Antiqua" w:eastAsia="宋体" w:hAnsi="Book Antiqua" w:cs="Times New Roman"/>
          <w:sz w:val="24"/>
          <w:szCs w:val="24"/>
        </w:rPr>
        <w:t xml:space="preserve"> in different target genes</w:t>
      </w:r>
      <w:r w:rsidR="004259E5" w:rsidRPr="00D615A2">
        <w:rPr>
          <w:rFonts w:ascii="Book Antiqua" w:eastAsia="宋体" w:hAnsi="Book Antiqua" w:cs="Times New Roman"/>
          <w:sz w:val="24"/>
          <w:szCs w:val="24"/>
        </w:rPr>
        <w:t xml:space="preserve">. While </w:t>
      </w:r>
      <w:r w:rsidR="004259E5" w:rsidRPr="002A1183">
        <w:rPr>
          <w:rFonts w:ascii="Book Antiqua" w:eastAsia="宋体" w:hAnsi="Book Antiqua" w:cs="Times New Roman"/>
          <w:i/>
          <w:sz w:val="24"/>
          <w:szCs w:val="24"/>
        </w:rPr>
        <w:t>OCT4A</w:t>
      </w:r>
      <w:r w:rsidR="004259E5" w:rsidRPr="00D615A2">
        <w:rPr>
          <w:rFonts w:ascii="Book Antiqua" w:eastAsia="宋体" w:hAnsi="Book Antiqua" w:cs="Times New Roman"/>
          <w:sz w:val="24"/>
          <w:szCs w:val="24"/>
        </w:rPr>
        <w:t xml:space="preserve"> can regulate genes that are responsible for </w:t>
      </w:r>
      <w:proofErr w:type="spellStart"/>
      <w:r w:rsidR="000035EE" w:rsidRPr="00D615A2">
        <w:rPr>
          <w:rFonts w:ascii="Book Antiqua" w:eastAsia="宋体" w:hAnsi="Book Antiqua" w:cs="Times New Roman"/>
          <w:sz w:val="24"/>
          <w:szCs w:val="24"/>
        </w:rPr>
        <w:t>stemness</w:t>
      </w:r>
      <w:proofErr w:type="spellEnd"/>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"10.1016/j.cell.2005.08.020", "ISBN" : "0092-8674", "ISSN" : "00928674", "PMID" : "16153702", "abstract" : "The transcription factors OCT4, SOX2, and NANOG have essential roles in early development and are required for the propagation of undifferentiated embryonic stem (ES) cells in culture. To gain insights into transcriptional regulation of human ES cells, we have identified OCT4, SOX2, and NANOG target genes using genome-scale location analysis. We found, surprisingly, that OCT4, SOX2, and NANOG co-occupy a substantial portion of their target genes. These target genes frequently encode transcription factors, many of which are developmentally important homeodomain proteins. Our data also indicate that OCT4, SOX2, and NANOG collaborate to form regulatory circuitry consisting of autoregulatory and feedforward loops. These results provide new insights into the transcriptional regulation of stem cells and reveal how OCT4, SOX2, and NANOG contribute to pluripotency and self-renewal.", "author" : [ { "dropping-particle" : "", "family" : "Boyer", "given" : "Laurie A", "non-dropping-particle" : "", "parse-names" : false, "suffix" : "" }, { "dropping-particle" : "", "family" : "Lee", "given" : "Tong Ihn", "non-dropping-particle" : "", "parse-names" : false, "suffix" : "" }, { "dropping-particle" : "", "family" : "Cole", "given" : "Megan F", "non-dropping-particle" : "", "parse-names" : false, "suffix" : "" }, { "dropping-particle" : "", "family" : "Johnstone", "given" : "Sarah E", "non-dropping-particle" : "", "parse-names" : false, "suffix" : "" }, { "dropping-particle" : "", "family" : "Levine", "given" : "Stuart S", "non-dropping-particle" : "", "parse-names" : false, "suffix" : "" }, { "dropping-particle" : "", "family" : "Zucker", "given" : "Jacob P", "non-dropping-particle" : "", "parse-names" : false, "suffix" : "" }, { "dropping-particle" : "", "family" : "Guenther", "given" : "Matthew G", "non-dropping-particle" : "", "parse-names" : false, "suffix" : "" }, { "dropping-particle" : "", "family" : "Kumar", "given" : "Roshan M", "non-dropping-particle" : "", "parse-names" : false, "suffix" : "" }, { "dropping-particle" : "", "family" : "Murray", "given" : "Heather L", "non-dropping-particle" : "", "parse-names" : false, "suffix" : "" }, { "dropping-particle" : "", "family" : "Jenner", "given" : "Richard G", "non-dropping-particle" : "", "parse-names" : false, "suffix" : "" }, { "dropping-particle" : "", "family" : "Gifford", "given" : "David K", "non-dropping-particle" : "", "parse-names" : false, "suffix" : "" }, { "dropping-particle" : "", "family" : "Melton", "given" : "Douglas A", "non-dropping-particle" : "", "parse-names" : false, "suffix" : "" }, { "dropping-particle" : "", "family" : "Jaenisch", "given" : "Rudolf", "non-dropping-particle" : "", "parse-names" : false, "suffix" : "" }, { "dropping-particle" : "", "family" : "Young", "given" : "Richard A", "non-dropping-particle" : "", "parse-names" : false, "suffix" : "" } ], "container-title" : "Cell", "id" : "ITEM-1", "issued" : { "date-parts" : [ [ "2005" ] ] }, "page" : "947-956", "title" : "Core transcriptional regulatory circuitry in human embryonic stem cells.", "type" : "article-journal", "volume" : "122" }, "uris" : [ "http://www.mendeley.com/documents/?uuid=afb1a406-bfee-4dd5-8bd9-262bff725f1c" ] }, { "id" : "ITEM-2", "itemData" : { "DOI" : "10.1016/S0092-8674(00)81769-9", "ISBN" : "0092-8674 (Print)\\n0092-8674 (Linking)", "ISSN" : "00928674", "PMID" : "9814708", "abstract" : "Oct4 is a mammalian POU transcription factor expressed by early embryo cells and germ cells. We report that the activity of Oct4 is essential for the identity of the pluripotential founder cell population in the mammalian embryo. Oct4-deficient embryos develop to the blastocyst stage, but the inner cell mass cells are not pluripotent. Instead, they are restricted to differentiation along the extraembryonic trophoblast lineage. Furthermore, in the absence of a true inner cell mass, trophoblast proliferation is not maintained in Oct4(-/-) embryos. Expansion of trophoblast precursors is restored, however, by an Oct4 target gene product, fibroblast growth factor- 4. Therefore, Oct4 also determines paracrine growth factor signaling from stem cells to the trophectoderm.", "author" : [ { "dropping-particle" : "", "family" : "Nichols", "given" : "Jennifer", "non-dropping-particle" : "", "parse-names" : false, "suffix" : "" }, { "dropping-particle" : "", "family" : "Zevnik", "given" : "Branko", "non-dropping-particle" : "", "parse-names" : false, "suffix" : "" }, { "dropping-particle" : "", "family" : "Anastassiadis", "given" : "Konstantinos", "non-dropping-particle" : "", "parse-names" : false, "suffix" : "" }, { "dropping-particle" : "", "family" : "Niwa", "given" : "Hitoshi", "non-dropping-particle" : "", "parse-names" : false, "suffix" : "" }, { "dropping-particle" : "", "family" : "Klewe-Nebenius", "given" : "Daniela", "non-dropping-particle" : "", "parse-names" : false, "suffix" : "" }, { "dropping-particle" : "", "family" : "Chambers", "given" : "Ian", "non-dropping-particle" : "", "parse-names" : false, "suffix" : "" }, { "dropping-particle" : "", "family" : "Sch??ler", "given" : "Hans", "non-dropping-particle" : "", "parse-names" : false, "suffix" : "" }, { "dropping-particle" : "", "family" : "Smith", "given" : "Austin", "non-dropping-particle" : "", "parse-names" : false, "suffix" : "" } ], "container-title" : "Cell", "id" : "ITEM-2", "issued" : { "date-parts" : [ [ "1998" ] ] }, "page" : "379-391", "title" : "Formation of pluripotent stem cells in the mammalian embryo depends on the POU transcription factor Oct4", "type" : "article-journal", "volume" : "95" }, "uris" : [ "http://www.mendeley.com/documents/?uuid=251e08f5-e255-4fce-9676-6fc2f59eb80b" ] } ], "mendeley" : { "previouslyFormattedCitation" : "&lt;sup&gt;[83,88]&lt;/sup&gt;"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[83,88]</w:t>
      </w:r>
      <w:r w:rsidR="00E14693" w:rsidRPr="00D615A2">
        <w:rPr>
          <w:rFonts w:ascii="Book Antiqua" w:eastAsia="宋体" w:hAnsi="Book Antiqua" w:cs="Times New Roman"/>
          <w:sz w:val="24"/>
          <w:szCs w:val="24"/>
        </w:rPr>
        <w:fldChar w:fldCharType="end"/>
      </w:r>
      <w:r w:rsidR="000035EE" w:rsidRPr="00D615A2">
        <w:rPr>
          <w:rFonts w:ascii="Book Antiqua" w:eastAsia="宋体" w:hAnsi="Book Antiqua" w:cs="Times New Roman"/>
          <w:sz w:val="24"/>
          <w:szCs w:val="24"/>
        </w:rPr>
        <w:t xml:space="preserve">, </w:t>
      </w:r>
      <w:r w:rsidR="000035EE" w:rsidRPr="002A1183">
        <w:rPr>
          <w:rFonts w:ascii="Book Antiqua" w:eastAsia="宋体" w:hAnsi="Book Antiqua" w:cs="Times New Roman"/>
          <w:i/>
          <w:sz w:val="24"/>
          <w:szCs w:val="24"/>
        </w:rPr>
        <w:t>OCT4B</w:t>
      </w:r>
      <w:r w:rsidR="000035EE" w:rsidRPr="00D615A2">
        <w:rPr>
          <w:rFonts w:ascii="Book Antiqua" w:eastAsia="宋体" w:hAnsi="Book Antiqua" w:cs="Times New Roman"/>
          <w:sz w:val="24"/>
          <w:szCs w:val="24"/>
        </w:rPr>
        <w:t xml:space="preserve"> does not has the ability to maintain ESC self-renewal and it regulate</w:t>
      </w:r>
      <w:r w:rsidR="00C81E49" w:rsidRPr="00D615A2">
        <w:rPr>
          <w:rFonts w:ascii="Book Antiqua" w:eastAsia="宋体" w:hAnsi="Book Antiqua" w:cs="Times New Roman"/>
          <w:sz w:val="24"/>
          <w:szCs w:val="24"/>
        </w:rPr>
        <w:t>s</w:t>
      </w:r>
      <w:r w:rsidR="000035EE" w:rsidRPr="00D615A2">
        <w:rPr>
          <w:rFonts w:ascii="Book Antiqua" w:eastAsia="宋体" w:hAnsi="Book Antiqua" w:cs="Times New Roman"/>
          <w:sz w:val="24"/>
          <w:szCs w:val="24"/>
        </w:rPr>
        <w:t xml:space="preserve"> genes that</w:t>
      </w:r>
      <w:r w:rsidR="00826278" w:rsidRPr="00D615A2">
        <w:rPr>
          <w:rFonts w:ascii="Book Antiqua" w:eastAsia="宋体" w:hAnsi="Book Antiqua" w:cs="Times New Roman"/>
          <w:sz w:val="24"/>
          <w:szCs w:val="24"/>
        </w:rPr>
        <w:t xml:space="preserve"> are responsive to cell stress.</w:t>
      </w:r>
    </w:p>
    <w:p w:rsidR="001700A6" w:rsidRPr="00D615A2" w:rsidRDefault="002B2B61" w:rsidP="00D615A2">
      <w:pPr>
        <w:pStyle w:val="a5"/>
        <w:spacing w:line="360" w:lineRule="auto"/>
        <w:ind w:firstLineChars="150" w:firstLine="360"/>
        <w:rPr>
          <w:rFonts w:ascii="Book Antiqua" w:eastAsia="宋体" w:hAnsi="Book Antiqua" w:cs="Times New Roman"/>
          <w:sz w:val="24"/>
          <w:szCs w:val="24"/>
        </w:rPr>
      </w:pPr>
      <w:r w:rsidRPr="00D615A2">
        <w:rPr>
          <w:rFonts w:ascii="Book Antiqua" w:eastAsia="宋体" w:hAnsi="Book Antiqua" w:cs="Times New Roman"/>
          <w:sz w:val="24"/>
          <w:szCs w:val="24"/>
        </w:rPr>
        <w:t xml:space="preserve">Not only the AS of core TFs can </w:t>
      </w:r>
      <w:r w:rsidR="003400C3" w:rsidRPr="00D615A2">
        <w:rPr>
          <w:rFonts w:ascii="Book Antiqua" w:eastAsia="宋体" w:hAnsi="Book Antiqua" w:cs="Times New Roman"/>
          <w:sz w:val="24"/>
          <w:szCs w:val="24"/>
        </w:rPr>
        <w:t>affect</w:t>
      </w:r>
      <w:r w:rsidRPr="00D615A2">
        <w:rPr>
          <w:rFonts w:ascii="Book Antiqua" w:eastAsia="宋体" w:hAnsi="Book Antiqua" w:cs="Times New Roman"/>
          <w:sz w:val="24"/>
          <w:szCs w:val="24"/>
        </w:rPr>
        <w:t xml:space="preserv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control, </w:t>
      </w:r>
      <w:r w:rsidR="006306A9" w:rsidRPr="00D615A2">
        <w:rPr>
          <w:rFonts w:ascii="Book Antiqua" w:eastAsia="宋体" w:hAnsi="Book Antiqua" w:cs="Times New Roman"/>
          <w:sz w:val="24"/>
          <w:szCs w:val="24"/>
        </w:rPr>
        <w:t>AS of several other</w:t>
      </w:r>
      <w:r w:rsidR="00CF4982" w:rsidRPr="00D615A2">
        <w:rPr>
          <w:rFonts w:ascii="Book Antiqua" w:eastAsia="宋体" w:hAnsi="Book Antiqua" w:cs="Times New Roman"/>
          <w:sz w:val="24"/>
          <w:szCs w:val="24"/>
        </w:rPr>
        <w:t xml:space="preserve"> </w:t>
      </w:r>
      <w:r w:rsidR="006306A9" w:rsidRPr="00D615A2">
        <w:rPr>
          <w:rFonts w:ascii="Book Antiqua" w:eastAsia="宋体" w:hAnsi="Book Antiqua" w:cs="Times New Roman"/>
          <w:sz w:val="24"/>
          <w:szCs w:val="24"/>
        </w:rPr>
        <w:t>genes is</w:t>
      </w:r>
      <w:r w:rsidR="00C81E49" w:rsidRPr="00D615A2">
        <w:rPr>
          <w:rFonts w:ascii="Book Antiqua" w:eastAsia="宋体" w:hAnsi="Book Antiqua" w:cs="Times New Roman"/>
          <w:sz w:val="24"/>
          <w:szCs w:val="24"/>
        </w:rPr>
        <w:t xml:space="preserve"> also</w:t>
      </w:r>
      <w:r w:rsidR="006306A9" w:rsidRPr="00D615A2">
        <w:rPr>
          <w:rFonts w:ascii="Book Antiqua" w:eastAsia="宋体" w:hAnsi="Book Antiqua" w:cs="Times New Roman"/>
          <w:sz w:val="24"/>
          <w:szCs w:val="24"/>
        </w:rPr>
        <w:t xml:space="preserve"> linked to stem cell self-renewal and lineage specification</w:t>
      </w:r>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"10.1634/stemcells.2007-1037", "ISSN" : "1549-4918", "PMID" : "18192227", "abstract" : "Human embryonic stem cells (HESCs) are unique in their capacity to self-renew while remaining pluripotent. This undifferentiated state must be actively maintained by secreted factors. To identify autocrine factors that may support HESC growth, we have taken a global genetic approach. Microarray analysis identified fibroblast growth factor 4 (FGF4) as a prime candidate for autocrine signaling. Furthermore, the addition of recombinant FGF4 to HESCs supports their proliferation. We show that FGF4 is produced by multiple undifferentiated HESC lines, along with a novel fibroblast growth factor 4 splice isoform (FGF4si) that codes for the amino-terminal half of FGF4. Strikingly, although FGF4 supports the undifferentiated growth of HESCs, FGF4si effectively counters its effect. Furthermore, we show that FGF4si is an antagonist of FGF4, shutting down FGF4-induced Erk1/2 phosphorylation. Expression analysis shows that both isoforms are expressed in HESCs and early differentiated cells. However, whereas FGF4 ceases to be expressed in mature differentiated cells, FGF4si continues to be expressed after cell differentiation. Targeted knockdown of FGF4 using small interfering RNA increased differentiation of HESCs, demonstrating the importance of endogenous FGF4 signaling in maintaining their pluripotency. Taken together, these results suggest a growth-promoting role for FGF4 in HESCs and a putative feedback inhibition mechanism by a novel FGF4 splice isoform that may serve to promote differentiation at later stages of development.", "author" : [ { "dropping-particle" : "", "family" : "Mayshar", "given" : "Yoav", "non-dropping-particle" : "", "parse-names" : false, "suffix" : "" }, { "dropping-particle" : "", "family" : "Rom", "given" : "Eran", "non-dropping-particle" : "", "parse-names" : false, "suffix" : "" }, { "dropping-particle" : "", "family" : "Chumakov", "given" : "Irina", "non-dropping-particle" : "", "parse-names" : false, "suffix" : "" }, { "dropping-particle" : "", "family" : "Kronman", "given" : "Achia", "non-dropping-particle" : "", "parse-names" : false, "suffix" : "" }, { "dropping-particle" : "", "family" : "Yayon", "given" : "Avner", "non-dropping-particle" : "", "parse-names" : false, "suffix" : "" }, { "dropping-particle" : "", "family" : "Benvenisty", "given" : "Nissim", "non-dropping-particle" : "", "parse-names" : false, "suffix" : "" } ], "container-title" : "Stem cells (Dayton, Ohio)", "id" : "ITEM-1", "issued" : { "date-parts" : [ [ "2008" ] ] }, "page" : "767-74", "title" : "Fibroblast growth factor 4 and its novel splice isoform have opposing effects on the maintenance of human embryonic stem cell self-renewal.", "type" : "article-journal", "volume" : "26" }, "uris" : [ "http://www.mendeley.com/documents/?uuid=52d6bdd1-0291-413c-92a8-87bc1531231e" ] }, { "id" : "ITEM-2", "itemData" : { "DOI" : "10.1002/jcp.21414", "ISSN" : "00219541", "PMID" : "18288639", "abstract" : "Bone marrow-derived mesenchymal stem cells (MSCs) are being explored for clinical applications, and genetic engineering represents a useful strategy for boosting the therapeutic potency of MSCs. Vascular endothelial growth factor (VEGF)-based gene therapy protocols have been used to treat tissue ischemia, and a combined VEGF/MSC therapeutics is appealing due to their synergistic paracrine actions. However, multiple VEGF splice variants exhibit differences in their mitogenicity, chemotactic efficacy, receptor interaction, and tissue distribution, and the differential regulatory effects of multiple VEGF isoforms on the function of MSCs have not been characterized. We expressed three rat VEGF-A splice variants VEGF120, 164, and 188 in MSCs using adenoviral vectors, and analyzed their effects on MSC proliferation, differentiation, survival, and trophic factor production. The three VEGF splice variants exert common and differential effects on MSCs. All three expressed VEGFs are potent in promoting MSC proliferation. VEGF120 and 188 are more effective in amplifying expression of multiple growth factor and cytokine genes. VEGF164 on the other hand is more potent in promoting expression of genes associated with MSC remodeling and endothelial differentiation. The longer isoform VEGF188, which is preferentially retained by proteoglycans, facilitates bone morphogenetic protein-7 (BMP7)-mediated MSC osteogenesis. Under serum starvation condition, virally expressed VEGF188 preferentially enhances serum withdrawal-mediated cell death involving nitric oxide production. This work indicates that seeking the best possible match of an optimal VEGF isoform to a given disease setting can generate maximum therapeutic benefits and minimize unwanted side effects in combined stem cell and gene therapy.", "author" : [ { "dropping-particle" : "", "family" : "Lin", "given" : "Huey", "non-dropping-particle" : "", "parse-names" : false, "suffix" : "" }, { "dropping-particle" : "", "family" : "Shabbir", "given" : "Arsalan", "non-dropping-particle" : "", "parse-names" : false, "suffix" : "" }, { "dropping-particle" : "", "family" : "Molnar", "given" : "Merced", "non-dropping-particle" : "", "parse-names" : false, "suffix" : "" }, { "dropping-particle" : "", "family" : "Yang", "given" : "Jingwei", "non-dropping-particle" : "", "parse-names" : false, "suffix" : "" }, { "dropping-particle" : "", "family" : "Marion", "given" : "Susan", "non-dropping-particle" : "", "parse-names" : false, "suffix" : "" }, { "dropping-particle" : "", "family" : "Canty", "given" : "John M.", "non-dropping-particle" : "", "parse-names" : false, "suffix" : "" }, { "dropping-particle" : "", "family" : "Lee", "given" : "Techung", "non-dropping-particle" : "", "parse-names" : false, "suffix" : "" } ], "container-title" : "Journal of Cellular Physiology", "id" : "ITEM-2", "issued" : { "date-parts" : [ [ "2008" ] ] }, "page" : "458-468", "title" : "Adenoviral expression of vascular endothelial growth factor splice variants differentially regulate bone marrow-derived mesenchymal stem cells", "type" : "article-journal", "volume" : "216" }, "uris" : [ "http://www.mendeley.com/documents/?uuid=f8728119-83f2-4225-8d45-d397a6c5fbdf" ] }, { "id" : "ITEM-3", "itemData" : { "DOI" : "10.1038/nsmb.1545", "ISSN" : "1545-9985", "PMID" : "19136955", "abstract" : "The elucidation of a code for regulated splicing has been a long-standing goal in understanding the control of post-transcriptional gene expression events that are crucial for cell survival, differentiation and development. We decoded functional RNA elements in vivo by constructing an RNA map for the cell type-specific splicing regulator FOX2 (also known as RBM9) via cross-linking immunoprecipitation coupled with high-throughput sequencing (CLIP-seq) in human embryonic stem cells. The map identified a large cohort of specific FOX2 targets, many of which are themselves splicing regulators, and comparison between the FOX2 binding profile and validated splicing events revealed a general rule for FOX2-regulated exon inclusion or skipping in a position-dependent manner. These findings suggest that FOX2 functions as a critical regulator of a splicing network, and we further show that FOX2 is important for the survival of human embryonic stem cells.", "author" : [ { "dropping-particle" : "", "family" : "Yeo", "given" : "Gene W", "non-dropping-particle" : "", "parse-names" : false, "suffix" : "" }, { "dropping-particle" : "", "family" : "Coufal", "given" : "Nicole G", "non-dropping-particle" : "", "parse-names" : false, "suffix" : "" }, { "dropping-particle" : "", "family" : "Liang", "given" : "Tiffany Y", "non-dropping-particle" : "", "parse-names" : false, "suffix" : "" }, { "dropping-particle" : "", "family" : "Peng", "given" : "Grace E", "non-dropping-particle" : "", "parse-names" : false, "suffix" : "" }, { "dropping-particle" : "", "family" : "Fu", "given" : "Xiang-Dong", "non-dropping-particle" : "", "parse-names" : false, "suffix" : "" }, { "dropping-particle" : "", "family" : "Gage", "given" : "Fred H", "non-dropping-particle" : "", "parse-names" : false, "suffix" : "" } ], "container-title" : "Nature structural &amp; molecular biology", "id" : "ITEM-3", "issue" : "2", "issued" : { "date-parts" : [ [ "2009", "3" ] ] }, "page" : "130-7", "title" : "An RNA code for the FOX2 splicing regulator revealed by mapping RNA-protein interactions in stem cells.", "type" : "article-journal", "volume" : "16" }, "uris" : [ "http://www.mendeley.com/documents/?uuid=5da76f7d-06df-46d0-941f-141245619dd8" ] }, { "id" : "ITEM-4", "itemData" : { "DOI" : "10.1128/MCB.00419-10", "ISBN" : "1098-5549 (Electronic)\\r0270-7306 (Linking)", "ISSN" : "0270-7306", "PMID" : "20837710", "abstract" : "Murine embryonic stem (ES) cells are defined by continuous self-renewal and pluripotency. A diverse repertoire of protein isoforms arising from alternative splicing is expressed in ES cells without defined biological roles. Sall4, a transcription factor essential for pluripotency, exists as two isoforms (Sall4a and Sall4b). Both isoforms can form homodimers and a heterodimer with each other, and each can interact with Nanog. By genomewide location analysis, we determined that Sall4a and Sall4b have overlapping, but not identical binding sites within the ES cell genome. In addition, Sall4b, but not Sall4a, binds preferentially to highly expressed loci in ES cells. Sall4a and Sall4b binding sites are distinguished by both epigenetic marks at target loci and their clustering with binding sites of other pluripotency factors. When ES cells expressing a single isoform of Sall4 are generated, Sall4b alone could maintain the pluripotent state, although it could not completely suppress all differentiation markers. Sall4a and Sall4b collaborate in maintenance of the pluripotent state but play distinct roles. Our work is novel in establishing such isoform-specific differences in ES cells.", "author" : [ { "dropping-particle" : "", "family" : "Rao", "given" : "Sridhar", "non-dropping-particle" : "", "parse-names" : false, "suffix" : "" }, { "dropping-particle" : "", "family" : "Zhen", "given" : "Shao", "non-dropping-particle" : "", "parse-names" : false, "suffix" : "" }, { "dropping-particle" : "", "family" : "Roumiantsev", "given" : "Sergei", "non-dropping-particle" : "", "parse-names" : false, "suffix" : "" }, { "dropping-particle" : "", "family" : "McDonald", "given" : "Lindsay T", "non-dropping-particle" : "", "parse-names" : false, "suffix" : "" }, { "dropping-particle" : "", "family" : "Yuan", "given" : "Guo-Cheng", "non-dropping-particle" : "", "parse-names" : false, "suffix" : "" }, { "dropping-particle" : "", "family" : "Orkin", "given" : "Stuart H", "non-dropping-particle" : "", "parse-names" : false, "suffix" : "" } ], "container-title" : "Molecular and cellular biology", "id" : "ITEM-4", "issued" : { "date-parts" : [ [ "2010" ] ] }, "page" : "5364-5380", "title" : "Differential roles of Sall4 isoforms in embryonic stem cell pluripotency.", "type" : "article-journal", "volume" : "30" }, "uris" : [ "http://www.mendeley.com/documents/?uuid=f72c0abb-555d-435b-980b-5e2eee61d36f" ] }, { "id" : "ITEM-5", "itemData" : { "DOI" : "10.1038/emboj.2010.319", "ISBN" : "1460-2075 (Electronic)\\r0261-4189 (Linking)", "ISSN" : "0261-4189", "PMID" : "21151097", "abstract" : "Multiple levels of control are in play to regulate pluripotency and differentiation in human embryonic stem cells (hESCs). At the transcriptional level, the core factors OCT4, NANOG and SOX2 form a positive autoregulatory loop that is pivotal for maintaining the undifferentiated state. At the post-transcriptional level, microRNAs (miRNAs) belonging to the miR-302 family are emerging as key players in the control of proliferation and cell fate determination during differentiation. Here, we show that the transcriptional factors OCT4 and NR2F2 (COUP-TFII) and the miRNA miR-302 are linked in a regulatory circuitry that critically regulate both pluripotency and differentiation in hESCs. In the undifferentiated state, both OCT4 and the OCT4-induced miR-302 directly repress NR2F2 at the transcriptional and post-transcriptional level, respectively. Conversely, NR2F2 directly inhibits OCT4 during differentiation, triggering a positive feedback loop for its own expression. In addition, we show that regulation of NR2F2 activity itself relies on alternative splicing and transcriptional start site choice to generate a full-length transcriptionally active isoform and shorter variants, which enhance the activity of the long isoform. During hESC differentiation, NR2F2 is first detected at the earliest steps of neural induction and thus is among the earliest human embryonic neural markers. Finally, our functional analysis points to a crucial role for NR2F2 in the activation of neural genes during early differentiation in humans. These findings introduce a new molecular player in the context of early embryonic stem cell state and cell fate determination in humans.", "author" : [ { "dropping-particle" : "", "family" : "Rosa", "given" : "Alessandro", "non-dropping-particle" : "", "parse-names" : false, "suffix" : "" }, { "dropping-particle" : "", "family" : "Brivanlou", "given" : "Ali H", "non-dropping-particle" : "", "parse-names" : false, "suffix" : "" } ], "container-title" : "The EMBO journal", "id" : "ITEM-5", "issued" : { "date-parts" : [ [ "2011" ] ] }, "page" : "237-248", "title" : "A regulatory circuitry comprised of miR-302 and the transcription factors OCT4 and NR2F2 regulates human embryonic stem cell differentiation.", "type" : "article-journal", "volume" : "30" }, "uris" : [ "http://www.mendeley.com/documents/?uuid=dc555083-0cb4-484b-b732-7eaaf82190d2" ] } ], "mendeley" : { "previouslyFormattedCitation" : "&lt;sup&gt;[89\u201393]&lt;/sup&gt;"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[89–93]</w:t>
      </w:r>
      <w:r w:rsidR="00E14693" w:rsidRPr="00D615A2">
        <w:rPr>
          <w:rFonts w:ascii="Book Antiqua" w:eastAsia="宋体" w:hAnsi="Book Antiqua" w:cs="Times New Roman"/>
          <w:sz w:val="24"/>
          <w:szCs w:val="24"/>
        </w:rPr>
        <w:fldChar w:fldCharType="end"/>
      </w:r>
      <w:r w:rsidR="006306A9" w:rsidRPr="00D615A2">
        <w:rPr>
          <w:rFonts w:ascii="Book Antiqua" w:eastAsia="宋体" w:hAnsi="Book Antiqua" w:cs="Times New Roman"/>
          <w:sz w:val="24"/>
          <w:szCs w:val="24"/>
        </w:rPr>
        <w:t>.</w:t>
      </w:r>
      <w:r w:rsidR="00CF4982" w:rsidRPr="00D615A2">
        <w:rPr>
          <w:rFonts w:ascii="Book Antiqua" w:eastAsia="宋体" w:hAnsi="Book Antiqua" w:cs="Times New Roman"/>
          <w:sz w:val="24"/>
          <w:szCs w:val="24"/>
        </w:rPr>
        <w:t xml:space="preserve"> </w:t>
      </w:r>
      <w:r w:rsidR="00814BEA" w:rsidRPr="00D615A2">
        <w:rPr>
          <w:rFonts w:ascii="Book Antiqua" w:eastAsia="宋体" w:hAnsi="Book Antiqua" w:cs="Times New Roman"/>
          <w:sz w:val="24"/>
          <w:szCs w:val="24"/>
        </w:rPr>
        <w:t xml:space="preserve">Genes that have ESC-specific isoforms are particularly intriguing. </w:t>
      </w:r>
      <w:r w:rsidR="00CF4982" w:rsidRPr="00D615A2">
        <w:rPr>
          <w:rFonts w:ascii="Book Antiqua" w:eastAsia="宋体" w:hAnsi="Book Antiqua" w:cs="Times New Roman"/>
          <w:sz w:val="24"/>
          <w:szCs w:val="24"/>
        </w:rPr>
        <w:t>A s</w:t>
      </w:r>
      <w:r w:rsidR="00BE2F20" w:rsidRPr="00D615A2">
        <w:rPr>
          <w:rFonts w:ascii="Book Antiqua" w:eastAsia="宋体" w:hAnsi="Book Antiqua" w:cs="Times New Roman"/>
          <w:sz w:val="24"/>
          <w:szCs w:val="24"/>
        </w:rPr>
        <w:t xml:space="preserve">tudy conducted by </w:t>
      </w:r>
      <w:proofErr w:type="spellStart"/>
      <w:r w:rsidR="000B1CCA" w:rsidRPr="00D615A2">
        <w:rPr>
          <w:rFonts w:ascii="Book Antiqua" w:eastAsia="宋体" w:hAnsi="Book Antiqua" w:cs="Times New Roman"/>
          <w:sz w:val="24"/>
          <w:szCs w:val="24"/>
        </w:rPr>
        <w:t>Gabut</w:t>
      </w:r>
      <w:proofErr w:type="spellEnd"/>
      <w:r w:rsidR="000B1CCA" w:rsidRPr="00D615A2">
        <w:rPr>
          <w:rFonts w:ascii="Book Antiqua" w:eastAsia="宋体" w:hAnsi="Book Antiqua" w:cs="Times New Roman"/>
          <w:sz w:val="24"/>
          <w:szCs w:val="24"/>
        </w:rPr>
        <w:t xml:space="preserve"> </w:t>
      </w:r>
      <w:r w:rsidR="000B1CCA"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"10.1016/j.cell.2011.08.023", "ISSN" : "1097-4172", "PMID" : "21924763", "abstract" : "Alternative splicing (AS) is a key process underlying the expansion of proteomic diversity and the regulation of gene expression. Here, we identify an evolutionarily conserved embryonic stem cell (ESC)-specific AS event that changes the DNA-binding preference of the forkhead family transcription factor FOXP1. We show that the ESC-specific isoform of FOXP1 stimulates the expression of transcription factor genes required for pluripotency, including OCT4, NANOG, NR5A2, and GDF3, while concomitantly repressing genes required for ESC differentiation. This isoform also promotes the maintenance of ESC pluripotency and contributes to efficient reprogramming of somatic cells into induced pluripotent stem cells. These results reveal a pivotal role for an AS event in the regulation of pluripotency through the control of critical ESC-specific transcriptional programs.", "author" : [ { "dropping-particle" : "", "family" : "Gabut", "given" : "Mathieu", "non-dropping-particle" : "", "parse-names" : false, "suffix" : "" }, { "dropping-particle" : "", "family" : "Samavarchi-Tehrani", "given" : "Payman", "non-dropping-particle" : "", "parse-names" : false, "suffix" : "" }, { "dropping-particle" : "", "family" : "Wang", "given" : "Xinchen", "non-dropping-particle" : "", "parse-names" : false, "suffix" : "" }, { "dropping-particle" : "", "family" : "Slobodeniuc", "given" : "Valentina", "non-dropping-particle" : "", "parse-names" : false, "suffix" : "" }, { "dropping-particle" : "", "family" : "O'Hanlon", "given" : "Dave", "non-dropping-particle" : "", "parse-names" : false, "suffix" : "" }, { "dropping-particle" : "", "family" : "Sung", "given" : "Hoon-Ki", "non-dropping-particle" : "", "parse-names" : false, "suffix" : "" }, { "dropping-particle" : "", "family" : "Alvarez", "given" : "Manuel", "non-dropping-particle" : "", "parse-names" : false, "suffix" : "" }, { "dropping-particle" : "", "family" : "Talukder", "given" : "Shaheynoor", "non-dropping-particle" : "", "parse-names" : false, "suffix" : "" }, { "dropping-particle" : "", "family" : "Pan", "given" : "Qun", "non-dropping-particle" : "", "parse-names" : false, "suffix" : "" }, { "dropping-particle" : "", "family" : "Mazzoni", "given" : "Esteban O", "non-dropping-particle" : "", "parse-names" : false, "suffix" : "" }, { "dropping-particle" : "", "family" : "Nedelec", "given" : "Stephane", "non-dropping-particle" : "", "parse-names" : false, "suffix" : "" }, { "dropping-particle" : "", "family" : "Wichterle", "given" : "Hynek", "non-dropping-particle" : "", "parse-names" : false, "suffix" : "" }, { "dropping-particle" : "", "family" : "Woltjen", "given" : "Knut", "non-dropping-particle" : "", "parse-names" : false, "suffix" : "" }, { "dropping-particle" : "", "family" : "Hughes", "given" : "Timothy R", "non-dropping-particle" : "", "parse-names" : false, "suffix" : "" }, { "dropping-particle" : "", "family" : "Zandstra", "given" : "Peter W", "non-dropping-particle" : "", "parse-names" : false, "suffix" : "" }, { "dropping-particle" : "", "family" : "Nagy", "given" : "Andras", "non-dropping-particle" : "", "parse-names" : false, "suffix" : "" }, { "dropping-particle" : "", "family" : "Wrana", "given" : "Jeffrey L", "non-dropping-particle" : "", "parse-names" : false, "suffix" : "" }, { "dropping-particle" : "", "family" : "Blencowe", "given" : "Benjamin J", "non-dropping-particle" : "", "parse-names" : false, "suffix" : "" } ], "container-title" : "Cell", "id" : "ITEM-1", "issue" : "1", "issued" : { "date-parts" : [ [ "2011", "9", "30" ] ] }, "page" : "132-46", "publisher" : "Elsevier Inc.", "title" : "An alternative splicing switch regulates embryonic stem cell pluripotency and reprogramming.", "type" : "article-journal", "volume" : "147" }, "uris" : [ "http://www.mendeley.com/documents/?uuid=a41b0d05-7f1e-4429-a3f8-dd872a541506" ] } ], "mendeley" : { "previouslyFormattedCitation" : "&lt;sup&gt;[94]&lt;/sup&gt;"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[94]</w:t>
      </w:r>
      <w:r w:rsidR="002A1183" w:rsidRPr="00D615A2">
        <w:rPr>
          <w:rFonts w:ascii="Book Antiqua" w:eastAsia="宋体" w:hAnsi="Book Antiqua" w:cs="Times New Roman"/>
          <w:sz w:val="24"/>
          <w:szCs w:val="24"/>
        </w:rPr>
        <w:fldChar w:fldCharType="end"/>
      </w:r>
      <w:r w:rsidR="000B1CCA" w:rsidRPr="00D615A2">
        <w:rPr>
          <w:rFonts w:ascii="Book Antiqua" w:eastAsia="宋体" w:hAnsi="Book Antiqua" w:cs="Times New Roman"/>
          <w:sz w:val="24"/>
          <w:szCs w:val="24"/>
        </w:rPr>
        <w:t xml:space="preserve"> used microarray profiling to compare patterns of AS in undifferentiated and differentiated </w:t>
      </w:r>
      <w:proofErr w:type="spellStart"/>
      <w:r w:rsidR="000B1CCA" w:rsidRPr="00D615A2">
        <w:rPr>
          <w:rFonts w:ascii="Book Antiqua" w:eastAsia="宋体" w:hAnsi="Book Antiqua" w:cs="Times New Roman"/>
          <w:sz w:val="24"/>
          <w:szCs w:val="24"/>
        </w:rPr>
        <w:t>hESCs</w:t>
      </w:r>
      <w:proofErr w:type="spellEnd"/>
      <w:r w:rsidR="000B1CCA" w:rsidRPr="00D615A2">
        <w:rPr>
          <w:rFonts w:ascii="Book Antiqua" w:eastAsia="宋体" w:hAnsi="Book Antiqua" w:cs="Times New Roman"/>
          <w:sz w:val="24"/>
          <w:szCs w:val="24"/>
        </w:rPr>
        <w:t xml:space="preserve"> and </w:t>
      </w:r>
      <w:r w:rsidR="00E743AE" w:rsidRPr="00D615A2">
        <w:rPr>
          <w:rFonts w:ascii="Book Antiqua" w:eastAsia="宋体" w:hAnsi="Book Antiqua" w:cs="Times New Roman"/>
          <w:sz w:val="24"/>
          <w:szCs w:val="24"/>
        </w:rPr>
        <w:t xml:space="preserve">identified </w:t>
      </w:r>
      <w:r w:rsidR="009B3BC8" w:rsidRPr="00D615A2">
        <w:rPr>
          <w:rFonts w:ascii="Book Antiqua" w:eastAsia="宋体" w:hAnsi="Book Antiqua" w:cs="Times New Roman"/>
          <w:sz w:val="24"/>
          <w:szCs w:val="24"/>
        </w:rPr>
        <w:t>an evolutionarily conserved ESC specific AS event</w:t>
      </w:r>
      <w:r w:rsidR="00304552" w:rsidRPr="00D615A2">
        <w:rPr>
          <w:rFonts w:ascii="Book Antiqua" w:eastAsia="宋体" w:hAnsi="Book Antiqua" w:cs="Times New Roman"/>
          <w:sz w:val="24"/>
          <w:szCs w:val="24"/>
        </w:rPr>
        <w:t xml:space="preserve"> of</w:t>
      </w:r>
      <w:r w:rsidR="009B3BC8" w:rsidRPr="00D615A2">
        <w:rPr>
          <w:rFonts w:ascii="Book Antiqua" w:eastAsia="宋体" w:hAnsi="Book Antiqua" w:cs="Times New Roman"/>
          <w:sz w:val="24"/>
          <w:szCs w:val="24"/>
        </w:rPr>
        <w:t xml:space="preserve"> gene FOXP1 (</w:t>
      </w:r>
      <w:proofErr w:type="spellStart"/>
      <w:r w:rsidR="009B3BC8" w:rsidRPr="00D615A2">
        <w:rPr>
          <w:rFonts w:ascii="Book Antiqua" w:eastAsia="宋体" w:hAnsi="Book Antiqua" w:cs="Times New Roman"/>
          <w:sz w:val="24"/>
          <w:szCs w:val="24"/>
        </w:rPr>
        <w:t>Forkhead</w:t>
      </w:r>
      <w:proofErr w:type="spellEnd"/>
      <w:r w:rsidR="009B3BC8" w:rsidRPr="00D615A2">
        <w:rPr>
          <w:rFonts w:ascii="Book Antiqua" w:eastAsia="宋体" w:hAnsi="Book Antiqua" w:cs="Times New Roman"/>
          <w:sz w:val="24"/>
          <w:szCs w:val="24"/>
        </w:rPr>
        <w:t xml:space="preserve"> box transcription factor 1). </w:t>
      </w:r>
      <w:r w:rsidR="00267AB1" w:rsidRPr="00D615A2">
        <w:rPr>
          <w:rFonts w:ascii="Book Antiqua" w:eastAsia="宋体" w:hAnsi="Book Antiqua" w:cs="Times New Roman"/>
          <w:sz w:val="24"/>
          <w:szCs w:val="24"/>
        </w:rPr>
        <w:t xml:space="preserve">Experimental validation </w:t>
      </w:r>
      <w:r w:rsidR="00304552" w:rsidRPr="00D615A2">
        <w:rPr>
          <w:rFonts w:ascii="Book Antiqua" w:eastAsia="宋体" w:hAnsi="Book Antiqua" w:cs="Times New Roman"/>
          <w:sz w:val="24"/>
          <w:szCs w:val="24"/>
        </w:rPr>
        <w:t xml:space="preserve">showed </w:t>
      </w:r>
      <w:r w:rsidR="00267AB1" w:rsidRPr="00D615A2">
        <w:rPr>
          <w:rFonts w:ascii="Book Antiqua" w:eastAsia="宋体" w:hAnsi="Book Antiqua" w:cs="Times New Roman"/>
          <w:sz w:val="24"/>
          <w:szCs w:val="24"/>
        </w:rPr>
        <w:t xml:space="preserve">that inclusion of FOXP1 exon 18b </w:t>
      </w:r>
      <w:r w:rsidR="00EF24E1" w:rsidRPr="00D615A2">
        <w:rPr>
          <w:rFonts w:ascii="Book Antiqua" w:eastAsia="宋体" w:hAnsi="Book Antiqua" w:cs="Times New Roman"/>
          <w:sz w:val="24"/>
          <w:szCs w:val="24"/>
        </w:rPr>
        <w:t xml:space="preserve">is specific to self-renewing, pluripotent </w:t>
      </w:r>
      <w:proofErr w:type="spellStart"/>
      <w:r w:rsidR="00EF24E1" w:rsidRPr="00D615A2">
        <w:rPr>
          <w:rFonts w:ascii="Book Antiqua" w:eastAsia="宋体" w:hAnsi="Book Antiqua" w:cs="Times New Roman"/>
          <w:sz w:val="24"/>
          <w:szCs w:val="24"/>
        </w:rPr>
        <w:t>hESCs</w:t>
      </w:r>
      <w:proofErr w:type="spellEnd"/>
      <w:r w:rsidR="000E2193" w:rsidRPr="00D615A2">
        <w:rPr>
          <w:rFonts w:ascii="Book Antiqua" w:eastAsia="宋体" w:hAnsi="Book Antiqua" w:cs="Times New Roman"/>
          <w:sz w:val="24"/>
          <w:szCs w:val="24"/>
        </w:rPr>
        <w:t xml:space="preserve">, thus this transcript isoform was </w:t>
      </w:r>
      <w:r w:rsidR="00EF24E1" w:rsidRPr="00D615A2">
        <w:rPr>
          <w:rFonts w:ascii="Book Antiqua" w:eastAsia="宋体" w:hAnsi="Book Antiqua" w:cs="Times New Roman"/>
          <w:sz w:val="24"/>
          <w:szCs w:val="24"/>
        </w:rPr>
        <w:t>name</w:t>
      </w:r>
      <w:r w:rsidR="000E2193" w:rsidRPr="00D615A2">
        <w:rPr>
          <w:rFonts w:ascii="Book Antiqua" w:eastAsia="宋体" w:hAnsi="Book Antiqua" w:cs="Times New Roman"/>
          <w:sz w:val="24"/>
          <w:szCs w:val="24"/>
        </w:rPr>
        <w:t>d</w:t>
      </w:r>
      <w:r w:rsidR="00EF24E1" w:rsidRPr="00D615A2">
        <w:rPr>
          <w:rFonts w:ascii="Book Antiqua" w:eastAsia="宋体" w:hAnsi="Book Antiqua" w:cs="Times New Roman"/>
          <w:sz w:val="24"/>
          <w:szCs w:val="24"/>
        </w:rPr>
        <w:t xml:space="preserve"> </w:t>
      </w:r>
      <w:r w:rsidR="002A1183">
        <w:rPr>
          <w:rFonts w:ascii="Book Antiqua" w:eastAsia="宋体" w:hAnsi="Book Antiqua" w:cs="Times New Roman"/>
          <w:sz w:val="24"/>
          <w:szCs w:val="24"/>
        </w:rPr>
        <w:t>“</w:t>
      </w:r>
      <w:r w:rsidR="00EF24E1" w:rsidRPr="00D615A2">
        <w:rPr>
          <w:rFonts w:ascii="Book Antiqua" w:eastAsia="宋体" w:hAnsi="Book Antiqua" w:cs="Times New Roman"/>
          <w:sz w:val="24"/>
          <w:szCs w:val="24"/>
        </w:rPr>
        <w:t>FOXP1-ES</w:t>
      </w:r>
      <w:r w:rsidR="002A1183">
        <w:rPr>
          <w:rFonts w:ascii="Book Antiqua" w:eastAsia="宋体" w:hAnsi="Book Antiqua" w:cs="Times New Roman"/>
          <w:sz w:val="24"/>
          <w:szCs w:val="24"/>
        </w:rPr>
        <w:t>”</w:t>
      </w:r>
      <w:r w:rsidR="00EF24E1" w:rsidRPr="00D615A2">
        <w:rPr>
          <w:rFonts w:ascii="Book Antiqua" w:eastAsia="宋体" w:hAnsi="Book Antiqua" w:cs="Times New Roman"/>
          <w:sz w:val="24"/>
          <w:szCs w:val="24"/>
        </w:rPr>
        <w:t>.</w:t>
      </w:r>
      <w:r w:rsidR="000E2193" w:rsidRPr="00D615A2">
        <w:rPr>
          <w:rFonts w:ascii="Book Antiqua" w:eastAsia="宋体" w:hAnsi="Book Antiqua" w:cs="Times New Roman"/>
          <w:sz w:val="24"/>
          <w:szCs w:val="24"/>
        </w:rPr>
        <w:t xml:space="preserve"> </w:t>
      </w:r>
      <w:r w:rsidR="000F613D" w:rsidRPr="00D615A2">
        <w:rPr>
          <w:rFonts w:ascii="Book Antiqua" w:eastAsia="宋体" w:hAnsi="Book Antiqua" w:cs="Times New Roman"/>
          <w:sz w:val="24"/>
          <w:szCs w:val="24"/>
        </w:rPr>
        <w:t xml:space="preserve">The inclusion of exon 18b within FOXP1-ES changes the DNA-binding specificity of FOXP1, causes FOXP1-ES </w:t>
      </w:r>
      <w:r w:rsidR="00304552" w:rsidRPr="00D615A2">
        <w:rPr>
          <w:rFonts w:ascii="Book Antiqua" w:eastAsia="宋体" w:hAnsi="Book Antiqua" w:cs="Times New Roman"/>
          <w:sz w:val="24"/>
          <w:szCs w:val="24"/>
        </w:rPr>
        <w:t xml:space="preserve">to </w:t>
      </w:r>
      <w:r w:rsidR="000F613D" w:rsidRPr="00D615A2">
        <w:rPr>
          <w:rFonts w:ascii="Book Antiqua" w:eastAsia="宋体" w:hAnsi="Book Antiqua" w:cs="Times New Roman"/>
          <w:sz w:val="24"/>
          <w:szCs w:val="24"/>
        </w:rPr>
        <w:t xml:space="preserve">regulate distinct programs of gene expression in </w:t>
      </w:r>
      <w:proofErr w:type="spellStart"/>
      <w:r w:rsidR="000F613D" w:rsidRPr="00D615A2">
        <w:rPr>
          <w:rFonts w:ascii="Book Antiqua" w:eastAsia="宋体" w:hAnsi="Book Antiqua" w:cs="Times New Roman"/>
          <w:sz w:val="24"/>
          <w:szCs w:val="24"/>
        </w:rPr>
        <w:t>hESCs</w:t>
      </w:r>
      <w:proofErr w:type="spellEnd"/>
      <w:r w:rsidR="000F613D" w:rsidRPr="00D615A2">
        <w:rPr>
          <w:rFonts w:ascii="Book Antiqua" w:eastAsia="宋体" w:hAnsi="Book Antiqua" w:cs="Times New Roman"/>
          <w:sz w:val="24"/>
          <w:szCs w:val="24"/>
        </w:rPr>
        <w:t xml:space="preserve">. </w:t>
      </w:r>
      <w:r w:rsidR="0027335C" w:rsidRPr="00D615A2">
        <w:rPr>
          <w:rFonts w:ascii="Book Antiqua" w:eastAsia="宋体" w:hAnsi="Book Antiqua" w:cs="Times New Roman"/>
          <w:sz w:val="24"/>
          <w:szCs w:val="24"/>
        </w:rPr>
        <w:t>The k</w:t>
      </w:r>
      <w:r w:rsidR="000F613D" w:rsidRPr="00D615A2">
        <w:rPr>
          <w:rFonts w:ascii="Book Antiqua" w:eastAsia="宋体" w:hAnsi="Book Antiqua" w:cs="Times New Roman"/>
          <w:sz w:val="24"/>
          <w:szCs w:val="24"/>
        </w:rPr>
        <w:t xml:space="preserve">nockdown of FOXP1-ES </w:t>
      </w:r>
      <w:r w:rsidR="0023487D" w:rsidRPr="00D615A2">
        <w:rPr>
          <w:rFonts w:ascii="Book Antiqua" w:eastAsia="宋体" w:hAnsi="Book Antiqua" w:cs="Times New Roman"/>
          <w:sz w:val="24"/>
          <w:szCs w:val="24"/>
        </w:rPr>
        <w:t xml:space="preserve">results in </w:t>
      </w:r>
      <w:r w:rsidR="00304552" w:rsidRPr="00D615A2">
        <w:rPr>
          <w:rFonts w:ascii="Book Antiqua" w:eastAsia="宋体" w:hAnsi="Book Antiqua" w:cs="Times New Roman"/>
          <w:sz w:val="24"/>
          <w:szCs w:val="24"/>
        </w:rPr>
        <w:t xml:space="preserve">a </w:t>
      </w:r>
      <w:r w:rsidR="00AF1B8F" w:rsidRPr="00D615A2">
        <w:rPr>
          <w:rFonts w:ascii="Book Antiqua" w:eastAsia="宋体" w:hAnsi="Book Antiqua" w:cs="Times New Roman"/>
          <w:sz w:val="24"/>
          <w:szCs w:val="24"/>
        </w:rPr>
        <w:t xml:space="preserve">significant </w:t>
      </w:r>
      <w:r w:rsidR="0023487D" w:rsidRPr="00D615A2">
        <w:rPr>
          <w:rFonts w:ascii="Book Antiqua" w:eastAsia="宋体" w:hAnsi="Book Antiqua" w:cs="Times New Roman"/>
          <w:sz w:val="24"/>
          <w:szCs w:val="24"/>
        </w:rPr>
        <w:t xml:space="preserve">decrease in the expression of the </w:t>
      </w:r>
      <w:proofErr w:type="spellStart"/>
      <w:r w:rsidR="0023487D" w:rsidRPr="00D615A2">
        <w:rPr>
          <w:rFonts w:ascii="Book Antiqua" w:eastAsia="宋体" w:hAnsi="Book Antiqua" w:cs="Times New Roman"/>
          <w:sz w:val="24"/>
          <w:szCs w:val="24"/>
        </w:rPr>
        <w:t>pluripotency</w:t>
      </w:r>
      <w:proofErr w:type="spellEnd"/>
      <w:r w:rsidR="0023487D" w:rsidRPr="00D615A2">
        <w:rPr>
          <w:rFonts w:ascii="Book Antiqua" w:eastAsia="宋体" w:hAnsi="Book Antiqua" w:cs="Times New Roman"/>
          <w:sz w:val="24"/>
          <w:szCs w:val="24"/>
        </w:rPr>
        <w:t xml:space="preserve"> </w:t>
      </w:r>
      <w:r w:rsidR="00AF1B8F" w:rsidRPr="00D615A2">
        <w:rPr>
          <w:rFonts w:ascii="Book Antiqua" w:eastAsia="宋体" w:hAnsi="Book Antiqua" w:cs="Times New Roman"/>
          <w:sz w:val="24"/>
          <w:szCs w:val="24"/>
        </w:rPr>
        <w:t>genes OCT4</w:t>
      </w:r>
      <w:r w:rsidR="004D48AA" w:rsidRPr="00D615A2">
        <w:rPr>
          <w:rFonts w:ascii="Book Antiqua" w:eastAsia="宋体" w:hAnsi="Book Antiqua" w:cs="Times New Roman"/>
          <w:sz w:val="24"/>
          <w:szCs w:val="24"/>
        </w:rPr>
        <w:t>,</w:t>
      </w:r>
      <w:r w:rsidR="00AF1B8F" w:rsidRPr="00D615A2">
        <w:rPr>
          <w:rFonts w:ascii="Book Antiqua" w:eastAsia="宋体" w:hAnsi="Book Antiqua" w:cs="Times New Roman"/>
          <w:sz w:val="24"/>
          <w:szCs w:val="24"/>
        </w:rPr>
        <w:t xml:space="preserve"> NANOG, NR5A2, GDF3 and TDGF1 and </w:t>
      </w:r>
      <w:r w:rsidR="00304552" w:rsidRPr="00D615A2">
        <w:rPr>
          <w:rFonts w:ascii="Book Antiqua" w:eastAsia="宋体" w:hAnsi="Book Antiqua" w:cs="Times New Roman"/>
          <w:sz w:val="24"/>
          <w:szCs w:val="24"/>
        </w:rPr>
        <w:t xml:space="preserve">an </w:t>
      </w:r>
      <w:r w:rsidR="00AF1B8F" w:rsidRPr="00D615A2">
        <w:rPr>
          <w:rFonts w:ascii="Book Antiqua" w:eastAsia="宋体" w:hAnsi="Book Antiqua" w:cs="Times New Roman"/>
          <w:sz w:val="24"/>
          <w:szCs w:val="24"/>
        </w:rPr>
        <w:t>increase in expression of differentiation-associated gen</w:t>
      </w:r>
      <w:r w:rsidR="00B829AB" w:rsidRPr="00D615A2">
        <w:rPr>
          <w:rFonts w:ascii="Book Antiqua" w:eastAsia="宋体" w:hAnsi="Book Antiqua" w:cs="Times New Roman"/>
          <w:sz w:val="24"/>
          <w:szCs w:val="24"/>
        </w:rPr>
        <w:t xml:space="preserve">es including GAS1, HESX1, SFRP4. </w:t>
      </w:r>
      <w:r w:rsidR="00A410BE" w:rsidRPr="00D615A2">
        <w:rPr>
          <w:rFonts w:ascii="Book Antiqua" w:eastAsia="宋体" w:hAnsi="Book Antiqua" w:cs="Times New Roman"/>
          <w:sz w:val="24"/>
          <w:szCs w:val="24"/>
        </w:rPr>
        <w:t xml:space="preserve">Chromatin </w:t>
      </w:r>
      <w:proofErr w:type="spellStart"/>
      <w:r w:rsidR="00A410BE" w:rsidRPr="00D615A2">
        <w:rPr>
          <w:rFonts w:ascii="Book Antiqua" w:eastAsia="宋体" w:hAnsi="Book Antiqua" w:cs="Times New Roman"/>
          <w:sz w:val="24"/>
          <w:szCs w:val="24"/>
        </w:rPr>
        <w:t>immunoprecipitation</w:t>
      </w:r>
      <w:proofErr w:type="spellEnd"/>
      <w:r w:rsidR="00A410BE" w:rsidRPr="00D615A2">
        <w:rPr>
          <w:rFonts w:ascii="Book Antiqua" w:eastAsia="宋体" w:hAnsi="Book Antiqua" w:cs="Times New Roman"/>
          <w:sz w:val="24"/>
          <w:szCs w:val="24"/>
        </w:rPr>
        <w:t xml:space="preserve"> followed by high-throughput sequencing (</w:t>
      </w:r>
      <w:proofErr w:type="spellStart"/>
      <w:r w:rsidR="00A410BE" w:rsidRPr="00D615A2">
        <w:rPr>
          <w:rFonts w:ascii="Book Antiqua" w:eastAsia="宋体" w:hAnsi="Book Antiqua" w:cs="Times New Roman"/>
          <w:sz w:val="24"/>
          <w:szCs w:val="24"/>
        </w:rPr>
        <w:t>ChIP-Seq</w:t>
      </w:r>
      <w:proofErr w:type="spellEnd"/>
      <w:r w:rsidR="00A410BE" w:rsidRPr="00D615A2">
        <w:rPr>
          <w:rFonts w:ascii="Book Antiqua" w:eastAsia="宋体" w:hAnsi="Book Antiqua" w:cs="Times New Roman"/>
          <w:sz w:val="24"/>
          <w:szCs w:val="24"/>
        </w:rPr>
        <w:t xml:space="preserve">) was performed to identify genes that </w:t>
      </w:r>
      <w:r w:rsidR="00990FED" w:rsidRPr="00D615A2">
        <w:rPr>
          <w:rFonts w:ascii="Book Antiqua" w:eastAsia="宋体" w:hAnsi="Book Antiqua" w:cs="Times New Roman"/>
          <w:sz w:val="24"/>
          <w:szCs w:val="24"/>
        </w:rPr>
        <w:t xml:space="preserve">directly regulated by FOXP1-ES and FOXP1 in </w:t>
      </w:r>
      <w:proofErr w:type="spellStart"/>
      <w:r w:rsidR="00990FED" w:rsidRPr="00D615A2">
        <w:rPr>
          <w:rFonts w:ascii="Book Antiqua" w:eastAsia="宋体" w:hAnsi="Book Antiqua" w:cs="Times New Roman"/>
          <w:sz w:val="24"/>
          <w:szCs w:val="24"/>
        </w:rPr>
        <w:t>hESC</w:t>
      </w:r>
      <w:proofErr w:type="spellEnd"/>
      <w:r w:rsidR="00990FED" w:rsidRPr="00D615A2">
        <w:rPr>
          <w:rFonts w:ascii="Book Antiqua" w:eastAsia="宋体" w:hAnsi="Book Antiqua" w:cs="Times New Roman"/>
          <w:sz w:val="24"/>
          <w:szCs w:val="24"/>
        </w:rPr>
        <w:t xml:space="preserve">. The FOXP1-ES binding </w:t>
      </w:r>
      <w:r w:rsidR="00990FED" w:rsidRPr="00D615A2">
        <w:rPr>
          <w:rFonts w:ascii="Book Antiqua" w:eastAsia="宋体" w:hAnsi="Book Antiqua" w:cs="Times New Roman"/>
          <w:sz w:val="24"/>
          <w:szCs w:val="24"/>
        </w:rPr>
        <w:lastRenderedPageBreak/>
        <w:t>target genes sign</w:t>
      </w:r>
      <w:r w:rsidR="00616AE6" w:rsidRPr="00D615A2">
        <w:rPr>
          <w:rFonts w:ascii="Book Antiqua" w:eastAsia="宋体" w:hAnsi="Book Antiqua" w:cs="Times New Roman"/>
          <w:sz w:val="24"/>
          <w:szCs w:val="24"/>
        </w:rPr>
        <w:t xml:space="preserve">ificantly overlap with the set of genes that are dependent on FOXP1-ES expression in </w:t>
      </w:r>
      <w:proofErr w:type="spellStart"/>
      <w:r w:rsidR="00616AE6" w:rsidRPr="00D615A2">
        <w:rPr>
          <w:rFonts w:ascii="Book Antiqua" w:eastAsia="宋体" w:hAnsi="Book Antiqua" w:cs="Times New Roman"/>
          <w:sz w:val="24"/>
          <w:szCs w:val="24"/>
        </w:rPr>
        <w:t>hESCs</w:t>
      </w:r>
      <w:proofErr w:type="spellEnd"/>
      <w:r w:rsidR="00616AE6" w:rsidRPr="00D615A2">
        <w:rPr>
          <w:rFonts w:ascii="Book Antiqua" w:eastAsia="宋体" w:hAnsi="Book Antiqua" w:cs="Times New Roman"/>
          <w:sz w:val="24"/>
          <w:szCs w:val="24"/>
        </w:rPr>
        <w:t xml:space="preserve"> and a set of genes that are regulated by OCT4 in </w:t>
      </w:r>
      <w:proofErr w:type="spellStart"/>
      <w:r w:rsidR="00616AE6" w:rsidRPr="00D615A2">
        <w:rPr>
          <w:rFonts w:ascii="Book Antiqua" w:eastAsia="宋体" w:hAnsi="Book Antiqua" w:cs="Times New Roman"/>
          <w:sz w:val="24"/>
          <w:szCs w:val="24"/>
        </w:rPr>
        <w:t>hESCs</w:t>
      </w:r>
      <w:proofErr w:type="spellEnd"/>
      <w:r w:rsidR="00616AE6" w:rsidRPr="00D615A2">
        <w:rPr>
          <w:rFonts w:ascii="Book Antiqua" w:eastAsia="宋体" w:hAnsi="Book Antiqua" w:cs="Times New Roman"/>
          <w:sz w:val="24"/>
          <w:szCs w:val="24"/>
        </w:rPr>
        <w:t xml:space="preserve">. </w:t>
      </w:r>
      <w:r w:rsidR="00535CA9" w:rsidRPr="00D615A2">
        <w:rPr>
          <w:rFonts w:ascii="Book Antiqua" w:eastAsia="宋体" w:hAnsi="Book Antiqua" w:cs="Times New Roman"/>
          <w:sz w:val="24"/>
          <w:szCs w:val="24"/>
        </w:rPr>
        <w:t xml:space="preserve">Over-expression of Foxp1-ES in </w:t>
      </w:r>
      <w:proofErr w:type="spellStart"/>
      <w:r w:rsidR="00535CA9" w:rsidRPr="00D615A2">
        <w:rPr>
          <w:rFonts w:ascii="Book Antiqua" w:eastAsia="宋体" w:hAnsi="Book Antiqua" w:cs="Times New Roman"/>
          <w:sz w:val="24"/>
          <w:szCs w:val="24"/>
        </w:rPr>
        <w:t>mESC</w:t>
      </w:r>
      <w:proofErr w:type="spellEnd"/>
      <w:r w:rsidR="00535CA9" w:rsidRPr="00D615A2">
        <w:rPr>
          <w:rFonts w:ascii="Book Antiqua" w:eastAsia="宋体" w:hAnsi="Book Antiqua" w:cs="Times New Roman"/>
          <w:sz w:val="24"/>
          <w:szCs w:val="24"/>
        </w:rPr>
        <w:t xml:space="preserve"> </w:t>
      </w:r>
      <w:r w:rsidR="00B0575F" w:rsidRPr="00D615A2">
        <w:rPr>
          <w:rFonts w:ascii="Book Antiqua" w:eastAsia="宋体" w:hAnsi="Book Antiqua" w:cs="Times New Roman"/>
          <w:sz w:val="24"/>
          <w:szCs w:val="24"/>
        </w:rPr>
        <w:t xml:space="preserve">also </w:t>
      </w:r>
      <w:r w:rsidR="00535CA9" w:rsidRPr="00D615A2">
        <w:rPr>
          <w:rFonts w:ascii="Book Antiqua" w:eastAsia="宋体" w:hAnsi="Book Antiqua" w:cs="Times New Roman"/>
          <w:sz w:val="24"/>
          <w:szCs w:val="24"/>
        </w:rPr>
        <w:t xml:space="preserve">promotes </w:t>
      </w:r>
      <w:proofErr w:type="spellStart"/>
      <w:r w:rsidR="00535CA9" w:rsidRPr="00D615A2">
        <w:rPr>
          <w:rFonts w:ascii="Book Antiqua" w:eastAsia="宋体" w:hAnsi="Book Antiqua" w:cs="Times New Roman"/>
          <w:sz w:val="24"/>
          <w:szCs w:val="24"/>
        </w:rPr>
        <w:t>mESC</w:t>
      </w:r>
      <w:proofErr w:type="spellEnd"/>
      <w:r w:rsidR="00535CA9" w:rsidRPr="00D615A2">
        <w:rPr>
          <w:rFonts w:ascii="Book Antiqua" w:eastAsia="宋体" w:hAnsi="Book Antiqua" w:cs="Times New Roman"/>
          <w:sz w:val="24"/>
          <w:szCs w:val="24"/>
        </w:rPr>
        <w:t xml:space="preserve"> self-renewal and </w:t>
      </w:r>
      <w:proofErr w:type="spellStart"/>
      <w:r w:rsidR="00535CA9" w:rsidRPr="00D615A2">
        <w:rPr>
          <w:rFonts w:ascii="Book Antiqua" w:eastAsia="宋体" w:hAnsi="Book Antiqua" w:cs="Times New Roman"/>
          <w:sz w:val="24"/>
          <w:szCs w:val="24"/>
        </w:rPr>
        <w:t>pluripotency</w:t>
      </w:r>
      <w:proofErr w:type="spellEnd"/>
      <w:r w:rsidR="00535CA9" w:rsidRPr="00D615A2">
        <w:rPr>
          <w:rFonts w:ascii="Book Antiqua" w:eastAsia="宋体" w:hAnsi="Book Antiqua" w:cs="Times New Roman"/>
          <w:sz w:val="24"/>
          <w:szCs w:val="24"/>
        </w:rPr>
        <w:t xml:space="preserve">. </w:t>
      </w:r>
      <w:r w:rsidR="00616AE6" w:rsidRPr="00D615A2">
        <w:rPr>
          <w:rFonts w:ascii="Book Antiqua" w:eastAsia="宋体" w:hAnsi="Book Antiqua" w:cs="Times New Roman"/>
          <w:sz w:val="24"/>
          <w:szCs w:val="24"/>
        </w:rPr>
        <w:t xml:space="preserve">Collectively, </w:t>
      </w:r>
      <w:r w:rsidR="00B0575F" w:rsidRPr="00D615A2">
        <w:rPr>
          <w:rFonts w:ascii="Book Antiqua" w:eastAsia="宋体" w:hAnsi="Book Antiqua" w:cs="Times New Roman"/>
          <w:sz w:val="24"/>
          <w:szCs w:val="24"/>
        </w:rPr>
        <w:t xml:space="preserve">this study </w:t>
      </w:r>
      <w:r w:rsidR="00002498" w:rsidRPr="00D615A2">
        <w:rPr>
          <w:rFonts w:ascii="Book Antiqua" w:eastAsia="宋体" w:hAnsi="Book Antiqua" w:cs="Times New Roman"/>
          <w:sz w:val="24"/>
          <w:szCs w:val="24"/>
        </w:rPr>
        <w:t xml:space="preserve">provided evidence that an AS switch regulating the FOXP1-ES isoform is </w:t>
      </w:r>
      <w:r w:rsidR="00304552" w:rsidRPr="00D615A2">
        <w:rPr>
          <w:rFonts w:ascii="Book Antiqua" w:eastAsia="宋体" w:hAnsi="Book Antiqua" w:cs="Times New Roman"/>
          <w:sz w:val="24"/>
          <w:szCs w:val="24"/>
        </w:rPr>
        <w:t xml:space="preserve">integrated </w:t>
      </w:r>
      <w:r w:rsidR="00002498" w:rsidRPr="00D615A2">
        <w:rPr>
          <w:rFonts w:ascii="Book Antiqua" w:eastAsia="宋体" w:hAnsi="Book Antiqua" w:cs="Times New Roman"/>
          <w:sz w:val="24"/>
          <w:szCs w:val="24"/>
        </w:rPr>
        <w:t xml:space="preserve">into the core circuit of transcriptional regulatory network required for ESC </w:t>
      </w:r>
      <w:proofErr w:type="spellStart"/>
      <w:r w:rsidR="00002498" w:rsidRPr="00D615A2">
        <w:rPr>
          <w:rFonts w:ascii="Book Antiqua" w:eastAsia="宋体" w:hAnsi="Book Antiqua" w:cs="Times New Roman"/>
          <w:sz w:val="24"/>
          <w:szCs w:val="24"/>
        </w:rPr>
        <w:t>pluripotency</w:t>
      </w:r>
      <w:proofErr w:type="spellEnd"/>
      <w:r w:rsidR="00002498" w:rsidRPr="00D615A2">
        <w:rPr>
          <w:rFonts w:ascii="Book Antiqua" w:eastAsia="宋体" w:hAnsi="Book Antiqua" w:cs="Times New Roman"/>
          <w:sz w:val="24"/>
          <w:szCs w:val="24"/>
        </w:rPr>
        <w:t xml:space="preserve"> and </w:t>
      </w:r>
      <w:proofErr w:type="spellStart"/>
      <w:r w:rsidR="005E2095" w:rsidRPr="00D615A2">
        <w:rPr>
          <w:rFonts w:ascii="Book Antiqua" w:eastAsia="宋体" w:hAnsi="Book Antiqua" w:cs="Times New Roman"/>
          <w:sz w:val="24"/>
          <w:szCs w:val="24"/>
        </w:rPr>
        <w:t>iPSC</w:t>
      </w:r>
      <w:proofErr w:type="spellEnd"/>
      <w:r w:rsidR="005E2095" w:rsidRPr="00D615A2">
        <w:rPr>
          <w:rFonts w:ascii="Book Antiqua" w:eastAsia="宋体" w:hAnsi="Book Antiqua" w:cs="Times New Roman"/>
          <w:sz w:val="24"/>
          <w:szCs w:val="24"/>
        </w:rPr>
        <w:t xml:space="preserve"> reprogramming. </w:t>
      </w:r>
    </w:p>
    <w:p w:rsidR="005B4F98" w:rsidRPr="00D615A2" w:rsidRDefault="005B4F98" w:rsidP="00D615A2">
      <w:pPr>
        <w:spacing w:line="360" w:lineRule="auto"/>
        <w:rPr>
          <w:rFonts w:ascii="Book Antiqua" w:hAnsi="Book Antiqua"/>
          <w:sz w:val="24"/>
          <w:szCs w:val="24"/>
        </w:rPr>
      </w:pPr>
    </w:p>
    <w:p w:rsidR="00FD7145" w:rsidRPr="00D615A2" w:rsidRDefault="00B10275" w:rsidP="00D615A2">
      <w:pPr>
        <w:spacing w:line="360" w:lineRule="auto"/>
        <w:rPr>
          <w:rFonts w:ascii="Book Antiqua" w:hAnsi="Book Antiqua"/>
          <w:b/>
          <w:sz w:val="24"/>
          <w:szCs w:val="24"/>
        </w:rPr>
      </w:pPr>
      <w:r w:rsidRPr="00D615A2">
        <w:rPr>
          <w:rFonts w:ascii="Book Antiqua" w:eastAsia="宋体" w:hAnsi="Book Antiqua" w:cs="Times New Roman"/>
          <w:b/>
          <w:sz w:val="24"/>
          <w:szCs w:val="24"/>
        </w:rPr>
        <w:t>SPLICING FACTORS INVOLVED</w:t>
      </w:r>
      <w:r w:rsidR="00FD7145" w:rsidRPr="00D615A2">
        <w:rPr>
          <w:rFonts w:ascii="Book Antiqua" w:eastAsia="宋体" w:hAnsi="Book Antiqua" w:cs="Times New Roman"/>
          <w:b/>
          <w:sz w:val="24"/>
          <w:szCs w:val="24"/>
        </w:rPr>
        <w:t xml:space="preserve"> </w:t>
      </w:r>
      <w:r w:rsidR="00341907" w:rsidRPr="00D615A2">
        <w:rPr>
          <w:rFonts w:ascii="Book Antiqua" w:eastAsia="宋体" w:hAnsi="Book Antiqua" w:cs="Times New Roman"/>
          <w:b/>
          <w:sz w:val="24"/>
          <w:szCs w:val="24"/>
        </w:rPr>
        <w:t>IN</w:t>
      </w:r>
      <w:r w:rsidR="00FD7145" w:rsidRPr="00D615A2">
        <w:rPr>
          <w:rFonts w:ascii="Book Antiqua" w:eastAsia="宋体" w:hAnsi="Book Antiqua" w:cs="Times New Roman"/>
          <w:b/>
          <w:sz w:val="24"/>
          <w:szCs w:val="24"/>
        </w:rPr>
        <w:t xml:space="preserve"> </w:t>
      </w:r>
      <w:r w:rsidR="00E86208" w:rsidRPr="00D615A2">
        <w:rPr>
          <w:rFonts w:ascii="Book Antiqua" w:eastAsia="宋体" w:hAnsi="Book Antiqua" w:cs="Times New Roman"/>
          <w:b/>
          <w:sz w:val="24"/>
          <w:szCs w:val="24"/>
        </w:rPr>
        <w:t xml:space="preserve">THE MAINTENANCE OF </w:t>
      </w:r>
      <w:r w:rsidR="00341907" w:rsidRPr="00D615A2">
        <w:rPr>
          <w:rFonts w:ascii="Book Antiqua" w:eastAsia="宋体" w:hAnsi="Book Antiqua" w:cs="Times New Roman"/>
          <w:b/>
          <w:sz w:val="24"/>
          <w:szCs w:val="24"/>
        </w:rPr>
        <w:t>PLURIPOTENCY</w:t>
      </w:r>
      <w:r w:rsidR="00FD7145" w:rsidRPr="00D615A2">
        <w:rPr>
          <w:rFonts w:ascii="Book Antiqua" w:hAnsi="Book Antiqua"/>
          <w:b/>
          <w:sz w:val="24"/>
          <w:szCs w:val="24"/>
        </w:rPr>
        <w:t xml:space="preserve"> </w:t>
      </w:r>
    </w:p>
    <w:p w:rsidR="006F224B" w:rsidRPr="00D615A2" w:rsidRDefault="00C842C5"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Compare</w:t>
      </w:r>
      <w:r w:rsidR="00F43B92" w:rsidRPr="00D615A2">
        <w:rPr>
          <w:rFonts w:ascii="Book Antiqua" w:eastAsia="宋体" w:hAnsi="Book Antiqua" w:cs="Times New Roman"/>
          <w:sz w:val="24"/>
          <w:szCs w:val="24"/>
        </w:rPr>
        <w:t>d</w:t>
      </w:r>
      <w:r w:rsidRPr="00D615A2">
        <w:rPr>
          <w:rFonts w:ascii="Book Antiqua" w:eastAsia="宋体" w:hAnsi="Book Antiqua" w:cs="Times New Roman"/>
          <w:sz w:val="24"/>
          <w:szCs w:val="24"/>
        </w:rPr>
        <w:t xml:space="preserve"> to transcription factors, </w:t>
      </w:r>
      <w:r w:rsidR="005A3962" w:rsidRPr="00D615A2">
        <w:rPr>
          <w:rFonts w:ascii="Book Antiqua" w:eastAsia="宋体" w:hAnsi="Book Antiqua" w:cs="Times New Roman"/>
          <w:sz w:val="24"/>
          <w:szCs w:val="24"/>
        </w:rPr>
        <w:t>little</w:t>
      </w:r>
      <w:r w:rsidRPr="00D615A2">
        <w:rPr>
          <w:rFonts w:ascii="Book Antiqua" w:eastAsia="宋体" w:hAnsi="Book Antiqua" w:cs="Times New Roman"/>
          <w:sz w:val="24"/>
          <w:szCs w:val="24"/>
        </w:rPr>
        <w:t xml:space="preserve"> is known about splicing factors that may contribute to stem-cell self-renew and lineage specification. </w:t>
      </w:r>
      <w:r w:rsidR="004271C8" w:rsidRPr="00D615A2">
        <w:rPr>
          <w:rFonts w:ascii="Book Antiqua" w:eastAsia="宋体" w:hAnsi="Book Antiqua" w:cs="Times New Roman"/>
          <w:sz w:val="24"/>
          <w:szCs w:val="24"/>
        </w:rPr>
        <w:t>T</w:t>
      </w:r>
      <w:r w:rsidR="005A3962" w:rsidRPr="00D615A2">
        <w:rPr>
          <w:rFonts w:ascii="Book Antiqua" w:eastAsia="宋体" w:hAnsi="Book Antiqua" w:cs="Times New Roman"/>
          <w:sz w:val="24"/>
          <w:szCs w:val="24"/>
        </w:rPr>
        <w:t>echno</w:t>
      </w:r>
      <w:r w:rsidR="006F224B" w:rsidRPr="00D615A2">
        <w:rPr>
          <w:rFonts w:ascii="Book Antiqua" w:eastAsia="宋体" w:hAnsi="Book Antiqua" w:cs="Times New Roman"/>
          <w:sz w:val="24"/>
          <w:szCs w:val="24"/>
        </w:rPr>
        <w:t xml:space="preserve">logy advancement allows </w:t>
      </w:r>
      <w:r w:rsidR="001B7654" w:rsidRPr="00D615A2">
        <w:rPr>
          <w:rFonts w:ascii="Book Antiqua" w:eastAsia="宋体" w:hAnsi="Book Antiqua" w:cs="Times New Roman"/>
          <w:sz w:val="24"/>
          <w:szCs w:val="24"/>
        </w:rPr>
        <w:t xml:space="preserve">the </w:t>
      </w:r>
      <w:r w:rsidR="006F224B" w:rsidRPr="00D615A2">
        <w:rPr>
          <w:rFonts w:ascii="Book Antiqua" w:eastAsia="宋体" w:hAnsi="Book Antiqua" w:cs="Times New Roman"/>
          <w:sz w:val="24"/>
          <w:szCs w:val="24"/>
        </w:rPr>
        <w:t>identification of</w:t>
      </w:r>
      <w:r w:rsidR="005A3962" w:rsidRPr="00D615A2">
        <w:rPr>
          <w:rFonts w:ascii="Book Antiqua" w:eastAsia="宋体" w:hAnsi="Book Antiqua" w:cs="Times New Roman"/>
          <w:sz w:val="24"/>
          <w:szCs w:val="24"/>
        </w:rPr>
        <w:t xml:space="preserve"> functional RNA cis-elements </w:t>
      </w:r>
      <w:r w:rsidR="00ED0572" w:rsidRPr="00D615A2">
        <w:rPr>
          <w:rFonts w:ascii="Book Antiqua" w:eastAsia="宋体" w:hAnsi="Book Antiqua" w:cs="Times New Roman"/>
          <w:sz w:val="24"/>
          <w:szCs w:val="24"/>
        </w:rPr>
        <w:t xml:space="preserve">related to </w:t>
      </w:r>
      <w:r w:rsidR="006365DC">
        <w:rPr>
          <w:rFonts w:ascii="Book Antiqua" w:eastAsia="宋体" w:hAnsi="Book Antiqua" w:cs="Times New Roman" w:hint="eastAsia"/>
          <w:sz w:val="24"/>
          <w:szCs w:val="24"/>
        </w:rPr>
        <w:t>AS</w:t>
      </w:r>
      <w:r w:rsidR="00ED0572" w:rsidRPr="00D615A2">
        <w:rPr>
          <w:rFonts w:ascii="Book Antiqua" w:eastAsia="宋体" w:hAnsi="Book Antiqua" w:cs="Times New Roman"/>
          <w:sz w:val="24"/>
          <w:szCs w:val="24"/>
        </w:rPr>
        <w:t xml:space="preserve"> </w:t>
      </w:r>
      <w:r w:rsidR="005A3962" w:rsidRPr="00D615A2">
        <w:rPr>
          <w:rFonts w:ascii="Book Antiqua" w:eastAsia="宋体" w:hAnsi="Book Antiqua" w:cs="Times New Roman"/>
          <w:sz w:val="24"/>
          <w:szCs w:val="24"/>
        </w:rPr>
        <w:t>and splicing factors in stem cells</w:t>
      </w:r>
      <w:r w:rsidR="006901B7" w:rsidRPr="00D615A2">
        <w:rPr>
          <w:rFonts w:ascii="Book Antiqua" w:eastAsia="宋体" w:hAnsi="Book Antiqua" w:cs="Times New Roman"/>
          <w:sz w:val="24"/>
          <w:szCs w:val="24"/>
        </w:rPr>
        <w:t xml:space="preserve"> recently</w:t>
      </w:r>
      <w:r w:rsidR="005A3962" w:rsidRPr="00D615A2">
        <w:rPr>
          <w:rFonts w:ascii="Book Antiqua" w:eastAsia="宋体" w:hAnsi="Book Antiqua" w:cs="Times New Roman"/>
          <w:sz w:val="24"/>
          <w:szCs w:val="24"/>
        </w:rPr>
        <w:t xml:space="preserve">. </w:t>
      </w:r>
    </w:p>
    <w:p w:rsidR="006901B7" w:rsidRPr="00D615A2" w:rsidRDefault="002A1183" w:rsidP="00D615A2">
      <w:pPr>
        <w:spacing w:line="360" w:lineRule="auto"/>
        <w:ind w:firstLineChars="200" w:firstLine="480"/>
        <w:rPr>
          <w:rFonts w:ascii="Book Antiqua" w:eastAsia="宋体" w:hAnsi="Book Antiqua" w:cs="Times New Roman"/>
          <w:sz w:val="24"/>
          <w:szCs w:val="24"/>
        </w:rPr>
      </w:pPr>
      <w:r>
        <w:rPr>
          <w:rFonts w:ascii="Book Antiqua" w:eastAsia="宋体" w:hAnsi="Book Antiqua" w:cs="Times New Roman"/>
          <w:sz w:val="24"/>
          <w:szCs w:val="24"/>
        </w:rPr>
        <w:t xml:space="preserve">In 2007, Yeo </w:t>
      </w:r>
      <w:r w:rsidRPr="002A1183">
        <w:rPr>
          <w:rFonts w:ascii="Book Antiqua" w:eastAsia="宋体" w:hAnsi="Book Antiqua" w:cs="Times New Roman"/>
          <w:i/>
          <w:sz w:val="24"/>
          <w:szCs w:val="24"/>
        </w:rPr>
        <w:t>et al</w:t>
      </w:r>
      <w:r w:rsidRPr="00D615A2">
        <w:rPr>
          <w:rFonts w:ascii="Book Antiqua" w:eastAsia="宋体" w:hAnsi="Book Antiqua" w:cs="Times New Roman"/>
          <w:sz w:val="24"/>
          <w:szCs w:val="24"/>
        </w:rPr>
        <w:fldChar w:fldCharType="begin" w:fldLock="1"/>
      </w:r>
      <w:r w:rsidRPr="00D615A2">
        <w:rPr>
          <w:rFonts w:ascii="Book Antiqua" w:eastAsia="宋体" w:hAnsi="Book Antiqua" w:cs="Times New Roman"/>
          <w:sz w:val="24"/>
          <w:szCs w:val="24"/>
        </w:rPr>
        <w:instrText>ADDIN CSL_CITATION { "citationItems" : [ { "id" : "ITEM-1", "itemData" : { "DOI" : "10.1371/journal.pcbi.0030196", "ISSN" : "1553-7358", "PMID" : "17967047", "abstract" : "Human embryonic stem cells (hESCs) and neural progenitor (NP) cells are excellent models for recapitulating early neuronal development in vitro, and are key to establishing strategies for the treatment of degenerative disorders. While much effort had been undertaken to analyze transcriptional and epigenetic differences during the transition of hESC to NP, very little work has been performed to understand post-transcriptional changes during neuronal differentiation. Alternative RNA splicing (AS), a major form of post-transcriptional gene regulation, is important in mammalian development and neuronal function. Human ESC, hESC-derived NP, and human central nervous system stem cells were compared using Affymetrix exon arrays. We introduced an outlier detection approach, REAP (Regression-based Exon Array Protocol), to identify 1,737 internal exons that are predicted to undergo AS in NP compared to hESC. Experimental validation of REAP-predicted AS events indicated a threshold-dependent sensitivity ranging from 56% to 69%, at a specificity of 77% to 96%. REAP predictions significantly overlapped sets of alternative events identified using expressed sequence tags and evolutionarily conserved AS events. Our results also reveal that focusing on differentially expressed genes between hESC and NP will overlook 14% of potential AS genes. In addition, we found that REAP predictions are enriched in genes encoding serine/threonine kinase and helicase activities. An example is a REAP-predicted alternative exon in the SLK (serine/threonine kinase 2) gene that is differentially included in hESC, but skipped in NP as well as in other differentiated tissues. Lastly, comparative sequence analysis revealed conserved intronic cis-regulatory elements such as the FOX1/2 binding site GCAUG as being proximal to candidate AS exons, suggesting that FOX1/2 may participate in the regulation of AS in NP and hESC. In summary, a new methodology for exon array analysis was introduced, leading to new insights into the complexity of AS in human embryonic stem cells and their transition to neural stem cells.", "author" : [ { "dropping-particle" : "", "family" : "Yeo", "given" : "Gene W", "non-dropping-particle" : "", "parse-names" : false, "suffix" : "" }, { "dropping-particle" : "", "family" : "Xu", "given" : "Xiangdong", "non-dropping-particle" : "", "parse-names" : false, "suffix" : "" }, { "dropping-particle" : "", "family" : "Liang", "given" : "Tiffany Y", "non-dropping-particle" : "", "parse-names" : false, "suffix" : "" }, { "dropping-particle" : "", "family" : "Muotri", "given" : "Alysson R", "non-dropping-particle" : "", "parse-names" : false, "suffix" : "" }, { "dropping-particle" : "", "family" : "Carson", "given" : "Christian T", "non-dropping-particle" : "", "parse-names" : false, "suffix" : "" }, { "dropping-particle" : "", "family" : "Coufal", "given" : "Nicole G", "non-dropping-particle" : "", "parse-names" : false, "suffix" : "" }, { "dropping-particle" : "", "family" : "Gage", "given" : "Fred H", "non-dropping-particle" : "", "parse-names" : false, "suffix" : "" } ], "container-title" : "PLoS computational biology", "id" : "ITEM-1", "issue" : "10", "issued" : { "date-parts" : [ [ "2007", "10" ] ] }, "page" : "1951-67", "title" : "Alternative splicing events identified in human embryonic stem cells and neural progenitors.", "type" : "article-journal", "volume" : "3" }, "uris" : [ "http://www.mendeley.com/documents/?uuid=ea95f8f4-5d6c-4f26-8cee-d61c974c6f7d" ] } ], "mendeley" : { "previouslyFormattedCitation" : "&lt;sup&gt;[68]&lt;/sup&gt;" }, "properties" : { "noteIndex" : 0 }, "schema" : "https://github.com/citation-style-language/schema/raw/master/csl-citation.json" }</w:instrText>
      </w:r>
      <w:r w:rsidRPr="00D615A2">
        <w:rPr>
          <w:rFonts w:ascii="Book Antiqua" w:eastAsia="宋体" w:hAnsi="Book Antiqua" w:cs="Times New Roman"/>
          <w:sz w:val="24"/>
          <w:szCs w:val="24"/>
        </w:rPr>
        <w:fldChar w:fldCharType="separate"/>
      </w:r>
      <w:r w:rsidRPr="00D615A2">
        <w:rPr>
          <w:rFonts w:ascii="Book Antiqua" w:eastAsia="宋体" w:hAnsi="Book Antiqua" w:cs="Times New Roman"/>
          <w:noProof/>
          <w:sz w:val="24"/>
          <w:szCs w:val="24"/>
          <w:vertAlign w:val="superscript"/>
        </w:rPr>
        <w:t>[68]</w:t>
      </w:r>
      <w:r w:rsidRPr="00D615A2">
        <w:rPr>
          <w:rFonts w:ascii="Book Antiqua" w:eastAsia="宋体" w:hAnsi="Book Antiqua" w:cs="Times New Roman"/>
          <w:sz w:val="24"/>
          <w:szCs w:val="24"/>
        </w:rPr>
        <w:fldChar w:fldCharType="end"/>
      </w:r>
      <w:r w:rsidR="006C7D8F" w:rsidRPr="00D615A2">
        <w:rPr>
          <w:rFonts w:ascii="Book Antiqua" w:eastAsia="宋体" w:hAnsi="Book Antiqua" w:cs="Times New Roman"/>
          <w:sz w:val="24"/>
          <w:szCs w:val="24"/>
        </w:rPr>
        <w:t xml:space="preserve"> studied the AS events in </w:t>
      </w:r>
      <w:proofErr w:type="spellStart"/>
      <w:r w:rsidR="006C7D8F" w:rsidRPr="00D615A2">
        <w:rPr>
          <w:rFonts w:ascii="Book Antiqua" w:eastAsia="宋体" w:hAnsi="Book Antiqua" w:cs="Times New Roman"/>
          <w:sz w:val="24"/>
          <w:szCs w:val="24"/>
        </w:rPr>
        <w:t>hESCs</w:t>
      </w:r>
      <w:proofErr w:type="spellEnd"/>
      <w:r w:rsidR="006C7D8F" w:rsidRPr="00D615A2">
        <w:rPr>
          <w:rFonts w:ascii="Book Antiqua" w:eastAsia="宋体" w:hAnsi="Book Antiqua" w:cs="Times New Roman"/>
          <w:sz w:val="24"/>
          <w:szCs w:val="24"/>
        </w:rPr>
        <w:t xml:space="preserve"> and neural progenitors using exon array </w:t>
      </w:r>
      <w:r w:rsidR="00AB2228" w:rsidRPr="00D615A2">
        <w:rPr>
          <w:rFonts w:ascii="Book Antiqua" w:eastAsia="宋体" w:hAnsi="Book Antiqua" w:cs="Times New Roman"/>
          <w:sz w:val="24"/>
          <w:szCs w:val="24"/>
        </w:rPr>
        <w:t>combined with sophisticated algorithms to identify exons undergo</w:t>
      </w:r>
      <w:r w:rsidR="00BA7B1A" w:rsidRPr="00D615A2">
        <w:rPr>
          <w:rFonts w:ascii="Book Antiqua" w:eastAsia="宋体" w:hAnsi="Book Antiqua" w:cs="Times New Roman"/>
          <w:sz w:val="24"/>
          <w:szCs w:val="24"/>
        </w:rPr>
        <w:t>ing</w:t>
      </w:r>
      <w:r w:rsidR="00AB2228" w:rsidRPr="00D615A2">
        <w:rPr>
          <w:rFonts w:ascii="Book Antiqua" w:eastAsia="宋体" w:hAnsi="Book Antiqua" w:cs="Times New Roman"/>
          <w:sz w:val="24"/>
          <w:szCs w:val="24"/>
        </w:rPr>
        <w:t xml:space="preserve"> AS. The analysis showed that </w:t>
      </w:r>
      <w:r w:rsidR="00851B8C"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 binding motif GCAUG was enriched proximal to a set of exons that are alternatively spliced in </w:t>
      </w:r>
      <w:proofErr w:type="spellStart"/>
      <w:r w:rsidR="00AB2228" w:rsidRPr="00D615A2">
        <w:rPr>
          <w:rFonts w:ascii="Book Antiqua" w:eastAsia="宋体" w:hAnsi="Book Antiqua" w:cs="Times New Roman"/>
          <w:sz w:val="24"/>
          <w:szCs w:val="24"/>
        </w:rPr>
        <w:t>hESCs</w:t>
      </w:r>
      <w:proofErr w:type="spellEnd"/>
      <w:r w:rsidR="00AB2228" w:rsidRPr="00D615A2">
        <w:rPr>
          <w:rFonts w:ascii="Book Antiqua" w:eastAsia="宋体" w:hAnsi="Book Antiqua" w:cs="Times New Roman"/>
          <w:sz w:val="24"/>
          <w:szCs w:val="24"/>
        </w:rPr>
        <w:t xml:space="preserve">, suggesting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FOX splicing factors m</w:t>
      </w:r>
      <w:r w:rsidR="00EE282F" w:rsidRPr="00D615A2">
        <w:rPr>
          <w:rFonts w:ascii="Book Antiqua" w:eastAsia="宋体" w:hAnsi="Book Antiqua" w:cs="Times New Roman"/>
          <w:sz w:val="24"/>
          <w:szCs w:val="24"/>
        </w:rPr>
        <w:t xml:space="preserve">ay play </w:t>
      </w:r>
      <w:r w:rsidR="00BA7B1A" w:rsidRPr="00D615A2">
        <w:rPr>
          <w:rFonts w:ascii="Book Antiqua" w:eastAsia="宋体" w:hAnsi="Book Antiqua" w:cs="Times New Roman"/>
          <w:sz w:val="24"/>
          <w:szCs w:val="24"/>
        </w:rPr>
        <w:t xml:space="preserve">a </w:t>
      </w:r>
      <w:r w:rsidR="00EE282F" w:rsidRPr="00D615A2">
        <w:rPr>
          <w:rFonts w:ascii="Book Antiqua" w:eastAsia="宋体" w:hAnsi="Book Antiqua" w:cs="Times New Roman"/>
          <w:sz w:val="24"/>
          <w:szCs w:val="24"/>
        </w:rPr>
        <w:t xml:space="preserve">critical role in </w:t>
      </w:r>
      <w:proofErr w:type="spellStart"/>
      <w:r w:rsidR="00EE282F" w:rsidRPr="00D615A2">
        <w:rPr>
          <w:rFonts w:ascii="Book Antiqua" w:eastAsia="宋体" w:hAnsi="Book Antiqua" w:cs="Times New Roman"/>
          <w:sz w:val="24"/>
          <w:szCs w:val="24"/>
        </w:rPr>
        <w:t>hESC</w:t>
      </w:r>
      <w:proofErr w:type="spellEnd"/>
      <w:r w:rsidR="00EE282F" w:rsidRPr="00D615A2">
        <w:rPr>
          <w:rFonts w:ascii="Book Antiqua" w:eastAsia="宋体" w:hAnsi="Book Antiqua" w:cs="Times New Roman"/>
          <w:sz w:val="24"/>
          <w:szCs w:val="24"/>
        </w:rPr>
        <w:t xml:space="preserve">. </w:t>
      </w:r>
      <w:r w:rsidR="00FF5232" w:rsidRPr="00D615A2">
        <w:rPr>
          <w:rFonts w:ascii="Book Antiqua" w:eastAsia="宋体" w:hAnsi="Book Antiqua" w:cs="Times New Roman"/>
          <w:sz w:val="24"/>
          <w:szCs w:val="24"/>
        </w:rPr>
        <w:t>Following this study, t</w:t>
      </w:r>
      <w:r w:rsidR="00797ECD" w:rsidRPr="00D615A2">
        <w:rPr>
          <w:rFonts w:ascii="Book Antiqua" w:eastAsia="宋体" w:hAnsi="Book Antiqua" w:cs="Times New Roman"/>
          <w:sz w:val="24"/>
          <w:szCs w:val="24"/>
        </w:rPr>
        <w:t>he</w:t>
      </w:r>
      <w:r w:rsidR="009A4744" w:rsidRPr="00D615A2">
        <w:rPr>
          <w:rFonts w:ascii="Book Antiqua" w:eastAsia="宋体" w:hAnsi="Book Antiqua" w:cs="Times New Roman"/>
          <w:sz w:val="24"/>
          <w:szCs w:val="24"/>
        </w:rPr>
        <w:t xml:space="preserve"> same group constructed</w:t>
      </w:r>
      <w:r w:rsidR="00AB2228" w:rsidRPr="00D615A2">
        <w:rPr>
          <w:rFonts w:ascii="Book Antiqua" w:eastAsia="宋体" w:hAnsi="Book Antiqua" w:cs="Times New Roman"/>
          <w:sz w:val="24"/>
          <w:szCs w:val="24"/>
        </w:rPr>
        <w:t xml:space="preserve"> an RNA map for RNA binding protein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to identify functional RNA elements in the human genome in </w:t>
      </w:r>
      <w:proofErr w:type="spellStart"/>
      <w:r w:rsidR="00AB2228" w:rsidRPr="00D615A2">
        <w:rPr>
          <w:rFonts w:ascii="Book Antiqua" w:eastAsia="宋体" w:hAnsi="Book Antiqua" w:cs="Times New Roman"/>
          <w:sz w:val="24"/>
          <w:szCs w:val="24"/>
        </w:rPr>
        <w:t>hESCs</w:t>
      </w:r>
      <w:proofErr w:type="spellEnd"/>
      <w:r w:rsidR="00E14693" w:rsidRPr="00D615A2">
        <w:rPr>
          <w:rFonts w:ascii="Book Antiqua" w:eastAsia="宋体" w:hAnsi="Book Antiqua" w:cs="Times New Roman"/>
          <w:sz w:val="24"/>
          <w:szCs w:val="24"/>
        </w:rPr>
        <w:fldChar w:fldCharType="begin" w:fldLock="1"/>
      </w:r>
      <w:r w:rsidR="00133A10" w:rsidRPr="00D615A2">
        <w:rPr>
          <w:rFonts w:ascii="Book Antiqua" w:eastAsia="宋体" w:hAnsi="Book Antiqua" w:cs="Times New Roman"/>
          <w:sz w:val="24"/>
          <w:szCs w:val="24"/>
        </w:rPr>
        <w:instrText>ADDIN CSL_CITATION { "citationItems" : [ { "id" : "ITEM-1", "itemData" : { "DOI" : "10.1038/nsmb.1545", "ISSN" : "1545-9985", "PMID" : "19136955", "abstract" : "The elucidation of a code for regulated splicing has been a long-standing goal in understanding the control of post-transcriptional gene expression events that are crucial for cell survival, differentiation and development. We decoded functional RNA elements in vivo by constructing an RNA map for the cell type-specific splicing regulator FOX2 (also known as RBM9) via cross-linking immunoprecipitation coupled with high-throughput sequencing (CLIP-seq) in human embryonic stem cells. The map identified a large cohort of specific FOX2 targets, many of which are themselves splicing regulators, and comparison between the FOX2 binding profile and validated splicing events revealed a general rule for FOX2-regulated exon inclusion or skipping in a position-dependent manner. These findings suggest that FOX2 functions as a critical regulator of a splicing network, and we further show that FOX2 is important for the survival of human embryonic stem cells.", "author" : [ { "dropping-particle" : "", "family" : "Yeo", "given" : "Gene W", "non-dropping-particle" : "", "parse-names" : false, "suffix" : "" }, { "dropping-particle" : "", "family" : "Coufal", "given" : "Nicole G", "non-dropping-particle" : "", "parse-names" : false, "suffix" : "" }, { "dropping-particle" : "", "family" : "Liang", "given" : "Tiffany Y", "non-dropping-particle" : "", "parse-names" : false, "suffix" : "" }, { "dropping-particle" : "", "family" : "Peng", "given" : "Grace E", "non-dropping-particle" : "", "parse-names" : false, "suffix" : "" }, { "dropping-particle" : "", "family" : "Fu", "given" : "Xiang-Dong", "non-dropping-particle" : "", "parse-names" : false, "suffix" : "" }, { "dropping-particle" : "", "family" : "Gage", "given" : "Fred H", "non-dropping-particle" : "", "parse-names" : false, "suffix" : "" } ], "container-title" : "Nature structural &amp; molecular biology", "id" : "ITEM-1", "issue" : "2", "issued" : { "date-parts" : [ [ "2009", "3" ] ] }, "page" : "130-7", "title" : "An RNA code for the FOX2 splicing regulator revealed by mapping RNA-protein interactions in stem cells.", "type" : "article-journal", "volume" : "16" }, "uris" : [ "http://www.mendeley.com/documents/?uuid=5da76f7d-06df-46d0-941f-141245619dd8" ] } ], "mendeley" : { "previouslyFormattedCitation" : "&lt;sup&gt;[91]&lt;/sup&gt;" }, "properties" : { "noteIndex" : 0 }, "schema" : "https://github.com/citation-style-language/schema/raw/master/csl-citation.json" }</w:instrText>
      </w:r>
      <w:r w:rsidR="00E14693" w:rsidRPr="00D615A2">
        <w:rPr>
          <w:rFonts w:ascii="Book Antiqua" w:eastAsia="宋体" w:hAnsi="Book Antiqua" w:cs="Times New Roman"/>
          <w:sz w:val="24"/>
          <w:szCs w:val="24"/>
        </w:rPr>
        <w:fldChar w:fldCharType="separate"/>
      </w:r>
      <w:r w:rsidR="00133A10" w:rsidRPr="00D615A2">
        <w:rPr>
          <w:rFonts w:ascii="Book Antiqua" w:eastAsia="宋体" w:hAnsi="Book Antiqua" w:cs="Times New Roman"/>
          <w:noProof/>
          <w:sz w:val="24"/>
          <w:szCs w:val="24"/>
          <w:vertAlign w:val="superscript"/>
        </w:rPr>
        <w:t>[91]</w:t>
      </w:r>
      <w:r w:rsidR="00E14693" w:rsidRPr="00D615A2">
        <w:rPr>
          <w:rFonts w:ascii="Book Antiqua" w:eastAsia="宋体" w:hAnsi="Book Antiqua" w:cs="Times New Roman"/>
          <w:sz w:val="24"/>
          <w:szCs w:val="24"/>
        </w:rPr>
        <w:fldChar w:fldCharType="end"/>
      </w:r>
      <w:r w:rsidR="00AB2228" w:rsidRPr="00D615A2">
        <w:rPr>
          <w:rFonts w:ascii="Book Antiqua" w:eastAsia="宋体" w:hAnsi="Book Antiqua" w:cs="Times New Roman"/>
          <w:sz w:val="24"/>
          <w:szCs w:val="24"/>
        </w:rPr>
        <w:t xml:space="preserve">.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is expressed abundantly in </w:t>
      </w:r>
      <w:proofErr w:type="spellStart"/>
      <w:r w:rsidR="00AB2228" w:rsidRPr="00D615A2">
        <w:rPr>
          <w:rFonts w:ascii="Book Antiqua" w:eastAsia="宋体" w:hAnsi="Book Antiqua" w:cs="Times New Roman"/>
          <w:sz w:val="24"/>
          <w:szCs w:val="24"/>
        </w:rPr>
        <w:t>hESC</w:t>
      </w:r>
      <w:proofErr w:type="spellEnd"/>
      <w:r w:rsidR="00AB2228" w:rsidRPr="00D615A2">
        <w:rPr>
          <w:rFonts w:ascii="Book Antiqua" w:eastAsia="宋体" w:hAnsi="Book Antiqua" w:cs="Times New Roman"/>
          <w:sz w:val="24"/>
          <w:szCs w:val="24"/>
        </w:rPr>
        <w:t xml:space="preserve"> cell lines, whereas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FOX1 is not. Using CLIP-</w:t>
      </w:r>
      <w:proofErr w:type="spellStart"/>
      <w:r w:rsidR="00AB2228" w:rsidRPr="00D615A2">
        <w:rPr>
          <w:rFonts w:ascii="Book Antiqua" w:eastAsia="宋体" w:hAnsi="Book Antiqua" w:cs="Times New Roman"/>
          <w:sz w:val="24"/>
          <w:szCs w:val="24"/>
        </w:rPr>
        <w:t>seq</w:t>
      </w:r>
      <w:proofErr w:type="spellEnd"/>
      <w:r w:rsidR="00AB2228" w:rsidRPr="00D615A2">
        <w:rPr>
          <w:rFonts w:ascii="Book Antiqua" w:eastAsia="宋体" w:hAnsi="Book Antiqua" w:cs="Times New Roman"/>
          <w:sz w:val="24"/>
          <w:szCs w:val="24"/>
        </w:rPr>
        <w:t xml:space="preserve"> technology, thousands of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RNA targets were uncovered, representing </w:t>
      </w:r>
      <w:r w:rsidRPr="002A1183">
        <w:rPr>
          <w:rFonts w:ascii="Book Antiqua" w:eastAsia="宋体" w:hAnsi="Book Antiqua" w:cs="Times New Roman"/>
          <w:sz w:val="24"/>
          <w:szCs w:val="24"/>
        </w:rPr>
        <w:t>approximately</w:t>
      </w:r>
      <w:r w:rsidRPr="002A1183">
        <w:rPr>
          <w:rFonts w:ascii="Book Antiqua" w:eastAsia="宋体" w:hAnsi="Book Antiqua" w:cs="Times New Roman" w:hint="eastAsia"/>
          <w:sz w:val="24"/>
          <w:szCs w:val="24"/>
        </w:rPr>
        <w:t xml:space="preserve"> </w:t>
      </w:r>
      <w:r w:rsidR="00AB2228" w:rsidRPr="00D615A2">
        <w:rPr>
          <w:rFonts w:ascii="Book Antiqua" w:eastAsia="宋体" w:hAnsi="Book Antiqua" w:cs="Times New Roman"/>
          <w:sz w:val="24"/>
          <w:szCs w:val="24"/>
        </w:rPr>
        <w:t xml:space="preserve">7% of human genes in </w:t>
      </w:r>
      <w:proofErr w:type="spellStart"/>
      <w:r w:rsidR="00AB2228" w:rsidRPr="00D615A2">
        <w:rPr>
          <w:rFonts w:ascii="Book Antiqua" w:eastAsia="宋体" w:hAnsi="Book Antiqua" w:cs="Times New Roman"/>
          <w:sz w:val="24"/>
          <w:szCs w:val="24"/>
        </w:rPr>
        <w:t>hESC</w:t>
      </w:r>
      <w:proofErr w:type="spellEnd"/>
      <w:r w:rsidR="00AB2228" w:rsidRPr="00D615A2">
        <w:rPr>
          <w:rFonts w:ascii="Book Antiqua" w:eastAsia="宋体" w:hAnsi="Book Antiqua" w:cs="Times New Roman"/>
          <w:sz w:val="24"/>
          <w:szCs w:val="24"/>
        </w:rPr>
        <w:t xml:space="preserve">. Many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targets are themselves splicing factors, suggesting that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might act as an upstream regulator of many splicing factors. Interestingly,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pre-mRNA is also the target of itself, supporting the </w:t>
      </w:r>
      <w:proofErr w:type="spellStart"/>
      <w:r w:rsidR="00AB2228" w:rsidRPr="00D615A2">
        <w:rPr>
          <w:rFonts w:ascii="Book Antiqua" w:eastAsia="宋体" w:hAnsi="Book Antiqua" w:cs="Times New Roman"/>
          <w:sz w:val="24"/>
          <w:szCs w:val="24"/>
        </w:rPr>
        <w:t>autoregulation</w:t>
      </w:r>
      <w:proofErr w:type="spellEnd"/>
      <w:r w:rsidR="00AB2228" w:rsidRPr="00D615A2">
        <w:rPr>
          <w:rFonts w:ascii="Book Antiqua" w:eastAsia="宋体" w:hAnsi="Book Antiqua" w:cs="Times New Roman"/>
          <w:sz w:val="24"/>
          <w:szCs w:val="24"/>
        </w:rPr>
        <w:t xml:space="preserve"> of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FOX2</w:t>
      </w:r>
      <w:r w:rsidR="00996C76" w:rsidRPr="00D615A2">
        <w:rPr>
          <w:rFonts w:ascii="Book Antiqua" w:eastAsia="宋体" w:hAnsi="Book Antiqua" w:cs="Times New Roman"/>
          <w:sz w:val="24"/>
          <w:szCs w:val="24"/>
        </w:rPr>
        <w:t>. It is possible</w:t>
      </w:r>
      <w:r w:rsidR="00AB2228" w:rsidRPr="00D615A2">
        <w:rPr>
          <w:rFonts w:ascii="Book Antiqua" w:eastAsia="宋体" w:hAnsi="Book Antiqua" w:cs="Times New Roman"/>
          <w:sz w:val="24"/>
          <w:szCs w:val="24"/>
        </w:rPr>
        <w:t xml:space="preserve"> that </w:t>
      </w:r>
      <w:r w:rsidR="006365DC">
        <w:rPr>
          <w:rFonts w:ascii="Book Antiqua" w:eastAsia="宋体" w:hAnsi="Book Antiqua" w:cs="Times New Roman" w:hint="eastAsia"/>
          <w:sz w:val="24"/>
          <w:szCs w:val="24"/>
        </w:rPr>
        <w:t>AS</w:t>
      </w:r>
      <w:r w:rsidR="00AB2228" w:rsidRPr="00D615A2">
        <w:rPr>
          <w:rFonts w:ascii="Book Antiqua" w:eastAsia="宋体" w:hAnsi="Book Antiqua" w:cs="Times New Roman"/>
          <w:sz w:val="24"/>
          <w:szCs w:val="24"/>
        </w:rPr>
        <w:t xml:space="preserve"> of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pre-mRNA may result in </w:t>
      </w:r>
      <w:r w:rsidR="00C53B65" w:rsidRPr="00D615A2">
        <w:rPr>
          <w:rFonts w:ascii="Book Antiqua" w:eastAsia="宋体" w:hAnsi="Book Antiqua" w:cs="Times New Roman"/>
          <w:sz w:val="24"/>
          <w:szCs w:val="24"/>
        </w:rPr>
        <w:t xml:space="preserve">distinct </w:t>
      </w:r>
      <w:r w:rsidR="00996C76" w:rsidRPr="00D615A2">
        <w:rPr>
          <w:rFonts w:ascii="Book Antiqua" w:eastAsia="宋体" w:hAnsi="Book Antiqua" w:cs="Times New Roman"/>
          <w:sz w:val="24"/>
          <w:szCs w:val="24"/>
        </w:rPr>
        <w:t xml:space="preserve">proteins that can </w:t>
      </w:r>
      <w:r w:rsidR="00AB2228" w:rsidRPr="00D615A2">
        <w:rPr>
          <w:rFonts w:ascii="Book Antiqua" w:eastAsia="宋体" w:hAnsi="Book Antiqua" w:cs="Times New Roman"/>
          <w:sz w:val="24"/>
          <w:szCs w:val="24"/>
        </w:rPr>
        <w:t xml:space="preserve">target </w:t>
      </w:r>
      <w:r w:rsidR="00996C76" w:rsidRPr="00D615A2">
        <w:rPr>
          <w:rFonts w:ascii="Book Antiqua" w:eastAsia="宋体" w:hAnsi="Book Antiqua" w:cs="Times New Roman"/>
          <w:sz w:val="24"/>
          <w:szCs w:val="24"/>
        </w:rPr>
        <w:t xml:space="preserve">different </w:t>
      </w:r>
      <w:r w:rsidR="00AB2228" w:rsidRPr="00D615A2">
        <w:rPr>
          <w:rFonts w:ascii="Book Antiqua" w:eastAsia="宋体" w:hAnsi="Book Antiqua" w:cs="Times New Roman"/>
          <w:sz w:val="24"/>
          <w:szCs w:val="24"/>
        </w:rPr>
        <w:t>pre-mRNA</w:t>
      </w:r>
      <w:r w:rsidR="00091B45" w:rsidRPr="00D615A2">
        <w:rPr>
          <w:rFonts w:ascii="Book Antiqua" w:eastAsia="宋体" w:hAnsi="Book Antiqua" w:cs="Times New Roman"/>
          <w:sz w:val="24"/>
          <w:szCs w:val="24"/>
        </w:rPr>
        <w:t>s</w:t>
      </w:r>
      <w:r w:rsidR="0017573B" w:rsidRPr="00D615A2">
        <w:rPr>
          <w:rFonts w:ascii="Book Antiqua" w:eastAsia="宋体" w:hAnsi="Book Antiqua" w:cs="Times New Roman"/>
          <w:sz w:val="24"/>
          <w:szCs w:val="24"/>
        </w:rPr>
        <w:t>.</w:t>
      </w:r>
      <w:r w:rsidR="00AB2228" w:rsidRPr="00D615A2">
        <w:rPr>
          <w:rFonts w:ascii="Book Antiqua" w:eastAsia="宋体" w:hAnsi="Book Antiqua" w:cs="Times New Roman"/>
          <w:sz w:val="24"/>
          <w:szCs w:val="24"/>
        </w:rPr>
        <w:t xml:space="preserve">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depletion in </w:t>
      </w:r>
      <w:proofErr w:type="spellStart"/>
      <w:r w:rsidR="00AB2228" w:rsidRPr="00D615A2">
        <w:rPr>
          <w:rFonts w:ascii="Book Antiqua" w:eastAsia="宋体" w:hAnsi="Book Antiqua" w:cs="Times New Roman"/>
          <w:sz w:val="24"/>
          <w:szCs w:val="24"/>
        </w:rPr>
        <w:t>hESCs</w:t>
      </w:r>
      <w:proofErr w:type="spellEnd"/>
      <w:r w:rsidR="00AB2228" w:rsidRPr="00D615A2">
        <w:rPr>
          <w:rFonts w:ascii="Book Antiqua" w:eastAsia="宋体" w:hAnsi="Book Antiqua" w:cs="Times New Roman"/>
          <w:sz w:val="24"/>
          <w:szCs w:val="24"/>
        </w:rPr>
        <w:t xml:space="preserve"> l</w:t>
      </w:r>
      <w:r w:rsidR="00FE28EE" w:rsidRPr="00D615A2">
        <w:rPr>
          <w:rFonts w:ascii="Book Antiqua" w:eastAsia="宋体" w:hAnsi="Book Antiqua" w:cs="Times New Roman"/>
          <w:sz w:val="24"/>
          <w:szCs w:val="24"/>
        </w:rPr>
        <w:t>e</w:t>
      </w:r>
      <w:r w:rsidR="00BA7B1A" w:rsidRPr="00D615A2">
        <w:rPr>
          <w:rFonts w:ascii="Book Antiqua" w:eastAsia="宋体" w:hAnsi="Book Antiqua" w:cs="Times New Roman"/>
          <w:sz w:val="24"/>
          <w:szCs w:val="24"/>
        </w:rPr>
        <w:t>d</w:t>
      </w:r>
      <w:r w:rsidR="00FE28EE" w:rsidRPr="00D615A2">
        <w:rPr>
          <w:rFonts w:ascii="Book Antiqua" w:eastAsia="宋体" w:hAnsi="Book Antiqua" w:cs="Times New Roman"/>
          <w:sz w:val="24"/>
          <w:szCs w:val="24"/>
        </w:rPr>
        <w:t xml:space="preserve"> to rapid cell death, </w:t>
      </w:r>
      <w:r w:rsidR="00BA7B1A" w:rsidRPr="00D615A2">
        <w:rPr>
          <w:rFonts w:ascii="Book Antiqua" w:eastAsia="宋体" w:hAnsi="Book Antiqua" w:cs="Times New Roman"/>
          <w:sz w:val="24"/>
          <w:szCs w:val="24"/>
        </w:rPr>
        <w:t xml:space="preserve">indicating </w:t>
      </w:r>
      <w:r w:rsidR="00AB2228" w:rsidRPr="00D615A2">
        <w:rPr>
          <w:rFonts w:ascii="Book Antiqua" w:eastAsia="宋体" w:hAnsi="Book Antiqua" w:cs="Times New Roman"/>
          <w:sz w:val="24"/>
          <w:szCs w:val="24"/>
        </w:rPr>
        <w:lastRenderedPageBreak/>
        <w:t xml:space="preserve">that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is important in maintaining </w:t>
      </w:r>
      <w:proofErr w:type="spellStart"/>
      <w:r w:rsidR="00AB2228" w:rsidRPr="00D615A2">
        <w:rPr>
          <w:rFonts w:ascii="Book Antiqua" w:eastAsia="宋体" w:hAnsi="Book Antiqua" w:cs="Times New Roman"/>
          <w:sz w:val="24"/>
          <w:szCs w:val="24"/>
        </w:rPr>
        <w:t>hESCs</w:t>
      </w:r>
      <w:proofErr w:type="spellEnd"/>
      <w:r w:rsidR="00AB2228" w:rsidRPr="00D615A2">
        <w:rPr>
          <w:rFonts w:ascii="Book Antiqua" w:eastAsia="宋体" w:hAnsi="Book Antiqua" w:cs="Times New Roman"/>
          <w:sz w:val="24"/>
          <w:szCs w:val="24"/>
        </w:rPr>
        <w:t xml:space="preserve"> viability. However,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FOX2 depletion in neural progenitor cells or primary human fetal neural stem cells did</w:t>
      </w:r>
      <w:r w:rsidR="009B3D49" w:rsidRPr="00D615A2">
        <w:rPr>
          <w:rFonts w:ascii="Book Antiqua" w:eastAsia="宋体" w:hAnsi="Book Antiqua" w:cs="Times New Roman"/>
          <w:sz w:val="24"/>
          <w:szCs w:val="24"/>
        </w:rPr>
        <w:t xml:space="preserve"> </w:t>
      </w:r>
      <w:r w:rsidR="00AB2228" w:rsidRPr="00D615A2">
        <w:rPr>
          <w:rFonts w:ascii="Book Antiqua" w:eastAsia="宋体" w:hAnsi="Book Antiqua" w:cs="Times New Roman"/>
          <w:sz w:val="24"/>
          <w:szCs w:val="24"/>
        </w:rPr>
        <w:t>n</w:t>
      </w:r>
      <w:r w:rsidR="009B3D49" w:rsidRPr="00D615A2">
        <w:rPr>
          <w:rFonts w:ascii="Book Antiqua" w:eastAsia="宋体" w:hAnsi="Book Antiqua" w:cs="Times New Roman"/>
          <w:sz w:val="24"/>
          <w:szCs w:val="24"/>
        </w:rPr>
        <w:t>o</w:t>
      </w:r>
      <w:r w:rsidR="00AB2228" w:rsidRPr="00D615A2">
        <w:rPr>
          <w:rFonts w:ascii="Book Antiqua" w:eastAsia="宋体" w:hAnsi="Book Antiqua" w:cs="Times New Roman"/>
          <w:sz w:val="24"/>
          <w:szCs w:val="24"/>
        </w:rPr>
        <w:t xml:space="preserve">t cause cell death, suggesting </w:t>
      </w:r>
      <w:r w:rsidR="005D48BA" w:rsidRPr="00D615A2">
        <w:rPr>
          <w:rFonts w:ascii="Book Antiqua" w:eastAsia="宋体" w:hAnsi="Book Antiqua" w:cs="Times New Roman"/>
          <w:sz w:val="24"/>
          <w:szCs w:val="24"/>
        </w:rPr>
        <w:t>RB</w:t>
      </w:r>
      <w:r w:rsidR="00AB2228" w:rsidRPr="00D615A2">
        <w:rPr>
          <w:rFonts w:ascii="Book Antiqua" w:eastAsia="宋体" w:hAnsi="Book Antiqua" w:cs="Times New Roman"/>
          <w:sz w:val="24"/>
          <w:szCs w:val="24"/>
        </w:rPr>
        <w:t xml:space="preserve">FOX2 has different set of targets in </w:t>
      </w:r>
      <w:r w:rsidR="00665776" w:rsidRPr="00D615A2">
        <w:rPr>
          <w:rFonts w:ascii="Book Antiqua" w:eastAsia="宋体" w:hAnsi="Book Antiqua" w:cs="Times New Roman"/>
          <w:sz w:val="24"/>
          <w:szCs w:val="24"/>
        </w:rPr>
        <w:t>different</w:t>
      </w:r>
      <w:r w:rsidR="00AB2228" w:rsidRPr="00D615A2">
        <w:rPr>
          <w:rFonts w:ascii="Book Antiqua" w:eastAsia="宋体" w:hAnsi="Book Antiqua" w:cs="Times New Roman"/>
          <w:sz w:val="24"/>
          <w:szCs w:val="24"/>
        </w:rPr>
        <w:t xml:space="preserve"> cell types.</w:t>
      </w:r>
    </w:p>
    <w:p w:rsidR="00074706" w:rsidRPr="00D615A2" w:rsidRDefault="00074706" w:rsidP="002A1183">
      <w:pPr>
        <w:spacing w:line="360" w:lineRule="auto"/>
        <w:ind w:firstLineChars="100" w:firstLine="240"/>
        <w:rPr>
          <w:rFonts w:ascii="Book Antiqua" w:eastAsia="宋体" w:hAnsi="Book Antiqua" w:cs="Times New Roman"/>
          <w:sz w:val="24"/>
          <w:szCs w:val="24"/>
        </w:rPr>
      </w:pPr>
      <w:r w:rsidRPr="00D615A2">
        <w:rPr>
          <w:rFonts w:ascii="Book Antiqua" w:eastAsia="宋体" w:hAnsi="Book Antiqua" w:cs="Times New Roman"/>
          <w:sz w:val="24"/>
          <w:szCs w:val="24"/>
        </w:rPr>
        <w:t xml:space="preserve">Several recent studies have also </w:t>
      </w:r>
      <w:r w:rsidR="006F292A" w:rsidRPr="00D615A2">
        <w:rPr>
          <w:rFonts w:ascii="Book Antiqua" w:eastAsia="宋体" w:hAnsi="Book Antiqua" w:cs="Times New Roman"/>
          <w:sz w:val="24"/>
          <w:szCs w:val="24"/>
        </w:rPr>
        <w:t>used CLIP-</w:t>
      </w:r>
      <w:proofErr w:type="spellStart"/>
      <w:r w:rsidR="006F292A" w:rsidRPr="00D615A2">
        <w:rPr>
          <w:rFonts w:ascii="Book Antiqua" w:eastAsia="宋体" w:hAnsi="Book Antiqua" w:cs="Times New Roman"/>
          <w:sz w:val="24"/>
          <w:szCs w:val="24"/>
        </w:rPr>
        <w:t>seq</w:t>
      </w:r>
      <w:proofErr w:type="spellEnd"/>
      <w:r w:rsidR="006F292A" w:rsidRPr="00D615A2">
        <w:rPr>
          <w:rFonts w:ascii="Book Antiqua" w:eastAsia="宋体" w:hAnsi="Book Antiqua" w:cs="Times New Roman"/>
          <w:sz w:val="24"/>
          <w:szCs w:val="24"/>
        </w:rPr>
        <w:t xml:space="preserve"> to </w:t>
      </w:r>
      <w:r w:rsidRPr="00D615A2">
        <w:rPr>
          <w:rFonts w:ascii="Book Antiqua" w:eastAsia="宋体" w:hAnsi="Book Antiqua" w:cs="Times New Roman"/>
          <w:sz w:val="24"/>
          <w:szCs w:val="24"/>
        </w:rPr>
        <w:t>map binding sites</w:t>
      </w:r>
      <w:r w:rsidR="00F758DE" w:rsidRPr="00D615A2">
        <w:rPr>
          <w:rFonts w:ascii="Book Antiqua" w:eastAsia="宋体" w:hAnsi="Book Antiqua" w:cs="Times New Roman"/>
          <w:sz w:val="24"/>
          <w:szCs w:val="24"/>
        </w:rPr>
        <w:t xml:space="preserve"> of specific splicing factors</w:t>
      </w:r>
      <w:r w:rsidR="006F292A" w:rsidRPr="00D615A2">
        <w:rPr>
          <w:rFonts w:ascii="Book Antiqua" w:eastAsia="宋体" w:hAnsi="Book Antiqua" w:cs="Times New Roman"/>
          <w:sz w:val="24"/>
          <w:szCs w:val="24"/>
        </w:rPr>
        <w:t xml:space="preserve">. Combined with AS profiling, these studies revealed several splicing factors that are potentially related with </w:t>
      </w:r>
      <w:proofErr w:type="spellStart"/>
      <w:r w:rsidR="006F292A" w:rsidRPr="00D615A2">
        <w:rPr>
          <w:rFonts w:ascii="Book Antiqua" w:eastAsia="宋体" w:hAnsi="Book Antiqua" w:cs="Times New Roman"/>
          <w:sz w:val="24"/>
          <w:szCs w:val="24"/>
        </w:rPr>
        <w:t>pluripotency</w:t>
      </w:r>
      <w:proofErr w:type="spellEnd"/>
      <w:r w:rsidR="006F292A" w:rsidRPr="00D615A2">
        <w:rPr>
          <w:rFonts w:ascii="Book Antiqua" w:eastAsia="宋体" w:hAnsi="Book Antiqua" w:cs="Times New Roman"/>
          <w:sz w:val="24"/>
          <w:szCs w:val="24"/>
        </w:rPr>
        <w:t xml:space="preserve"> maintenance.</w:t>
      </w:r>
      <w:r w:rsidR="002A1183">
        <w:rPr>
          <w:rFonts w:ascii="Book Antiqua" w:eastAsia="宋体" w:hAnsi="Book Antiqua" w:cs="Times New Roman"/>
          <w:sz w:val="24"/>
          <w:szCs w:val="24"/>
        </w:rPr>
        <w:t xml:space="preserve"> The work of Han </w:t>
      </w:r>
      <w:r w:rsidR="002A1183"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"10.1038/nature12270", "ISSN" : "1476-4687", "PMID" : "23739326", "abstract" : "Previous investigations of the core gene regulatory circuitry that controls the pluripotency of embryonic stem (ES) cells have largely focused on the roles of transcription, chromatin and non-coding RNA regulators. Alternative splicing represents a widely acting mode of gene regulation, yet its role in regulating ES-cell pluripotency and differentiation is poorly understood. Here we identify the muscleblind-like RNA binding proteins, MBNL1 and MBNL2, as conserved and direct negative regulators of a large program of cassette exon alternative splicing events that are differentially regulated between ES cells and other cell types. Knockdown of MBNL proteins in differentiated cells causes switching to an ES-cell-like alternative splicing pattern for approximately half of these events, whereas overexpression of MBNL proteins in ES cells promotes differentiated-cell-like alternative splicing patterns. Among the MBNL-regulated events is an ES-cell-specific alternative splicing switch in the forkhead family transcription factor FOXP1 that controls pluripotency. Consistent with a central and negative regulatory role for MBNL proteins in pluripotency, their knockdown significantly enhances the expression of key pluripotency genes and the formation of induced pluripotent stem cells during somatic cell reprogramming.", "author" : [ { "dropping-particle" : "", "family" : "Han", "given" : "Hong", "non-dropping-particle" : "", "parse-names" : false, "suffix" : "" }, { "dropping-particle" : "", "family" : "Irimia", "given" : "Manuel", "non-dropping-particle" : "", "parse-names" : false, "suffix" : "" }, { "dropping-particle" : "", "family" : "Ross", "given" : "P Joel", "non-dropping-particle" : "", "parse-names" : false, "suffix" : "" }, { "dropping-particle" : "", "family" : "Sung", "given" : "Hoon-Ki", "non-dropping-particle" : "", "parse-names" : false, "suffix" : "" }, { "dropping-particle" : "", "family" : "Alipanahi", "given" : "Babak", "non-dropping-particle" : "", "parse-names" : false, "suffix" : "" }, { "dropping-particle" : "", "family" : "David", "given" : "Laurent", "non-dropping-particle" : "", "parse-names" : false, "suffix" : "" }, { "dropping-particle" : "", "family" : "Golipour", "given" : "Azadeh", "non-dropping-particle" : "", "parse-names" : false, "suffix" : "" }, { "dropping-particle" : "", "family" : "Gabut", "given" : "Mathieu", "non-dropping-particle" : "", "parse-names" : false, "suffix" : "" }, { "dropping-particle" : "", "family" : "Michael", "given" : "Iacovos P", "non-dropping-particle" : "", "parse-names" : false, "suffix" : "" }, { "dropping-particle" : "", "family" : "Nachman", "given" : "Emil N", "non-dropping-particle" : "", "parse-names" : false, "suffix" : "" }, { "dropping-particle" : "", "family" : "Wang", "given" : "Eric", "non-dropping-particle" : "", "parse-names" : false, "suffix" : "" }, { "dropping-particle" : "", "family" : "Trcka", "given" : "Dan", "non-dropping-particle" : "", "parse-names" : false, "suffix" : "" }, { "dropping-particle" : "", "family" : "Thompson", "given" : "Tadeo", "non-dropping-particle" : "", "parse-names" : false, "suffix" : "" }, { "dropping-particle" : "", "family" : "O'Hanlon", "given" : "Dave", "non-dropping-particle" : "", "parse-names" : false, "suffix" : "" }, { "dropping-particle" : "", "family" : "Slobodeniuc", "given" : "Valentina", "non-dropping-particle" : "", "parse-names" : false, "suffix" : "" }, { "dropping-particle" : "", "family" : "Barbosa-Morais", "given" : "Nuno L", "non-dropping-particle" : "", "parse-names" : false, "suffix" : "" }, { "dropping-particle" : "", "family" : "Burge", "given" : "Christopher B", "non-dropping-particle" : "", "parse-names" : false, "suffix" : "" }, { "dropping-particle" : "", "family" : "Moffat", "given" : "Jason", "non-dropping-particle" : "", "parse-names" : false, "suffix" : "" }, { "dropping-particle" : "", "family" : "Frey", "given" : "Brendan J", "non-dropping-particle" : "", "parse-names" : false, "suffix" : "" }, { "dropping-particle" : "", "family" : "Nagy", "given" : "Andras", "non-dropping-particle" : "", "parse-names" : false, "suffix" : "" }, { "dropping-particle" : "", "family" : "Ellis", "given" : "James", "non-dropping-particle" : "", "parse-names" : false, "suffix" : "" }, { "dropping-particle" : "", "family" : "Wrana", "given" : "Jeffrey L", "non-dropping-particle" : "", "parse-names" : false, "suffix" : "" }, { "dropping-particle" : "", "family" : "Blencowe", "given" : "Benjamin J", "non-dropping-particle" : "", "parse-names" : false, "suffix" : "" } ], "container-title" : "Nature", "id" : "ITEM-1", "issue" : "7453", "issued" : { "date-parts" : [ [ "2013", "6", "13" ] ] }, "page" : "241-5", "publisher" : "Nature Publishing Group", "title" : "MBNL proteins repress ES-cell-specific alternative splicing and reprogramming.", "type" : "article-journal", "volume" : "498" }, "uris" : [ "http://www.mendeley.com/documents/?uuid=b2754461-de0f-447d-af7c-de04b82986be" ] } ], "mendeley" : { "previouslyFormattedCitation" : "&lt;sup&gt;[51]&lt;/sup&gt;"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[51]</w:t>
      </w:r>
      <w:r w:rsidR="002A1183" w:rsidRPr="00D615A2">
        <w:rPr>
          <w:rFonts w:ascii="Book Antiqua" w:eastAsia="宋体" w:hAnsi="Book Antiqua" w:cs="Times New Roman"/>
          <w:sz w:val="24"/>
          <w:szCs w:val="24"/>
        </w:rPr>
        <w:fldChar w:fldCharType="end"/>
      </w:r>
      <w:r w:rsidR="00F517AD" w:rsidRPr="00D615A2">
        <w:rPr>
          <w:rFonts w:ascii="Book Antiqua" w:eastAsia="宋体" w:hAnsi="Book Antiqua" w:cs="Times New Roman"/>
          <w:sz w:val="24"/>
          <w:szCs w:val="24"/>
        </w:rPr>
        <w:t xml:space="preserve"> demonstrated a systematic strategy to study specific splicing factors function. </w:t>
      </w:r>
      <w:r w:rsidR="00FE0D57" w:rsidRPr="00D615A2">
        <w:rPr>
          <w:rFonts w:ascii="Book Antiqua" w:eastAsia="宋体" w:hAnsi="Book Antiqua" w:cs="Times New Roman"/>
          <w:sz w:val="24"/>
          <w:szCs w:val="24"/>
        </w:rPr>
        <w:t>They combined RNA-</w:t>
      </w:r>
      <w:proofErr w:type="spellStart"/>
      <w:r w:rsidR="00FE0D57" w:rsidRPr="00D615A2">
        <w:rPr>
          <w:rFonts w:ascii="Book Antiqua" w:eastAsia="宋体" w:hAnsi="Book Antiqua" w:cs="Times New Roman"/>
          <w:sz w:val="24"/>
          <w:szCs w:val="24"/>
        </w:rPr>
        <w:t>seq</w:t>
      </w:r>
      <w:proofErr w:type="spellEnd"/>
      <w:r w:rsidR="00FE0D57" w:rsidRPr="00D615A2">
        <w:rPr>
          <w:rFonts w:ascii="Book Antiqua" w:eastAsia="宋体" w:hAnsi="Book Antiqua" w:cs="Times New Roman"/>
          <w:sz w:val="24"/>
          <w:szCs w:val="24"/>
        </w:rPr>
        <w:t>, CLIP-</w:t>
      </w:r>
      <w:proofErr w:type="spellStart"/>
      <w:r w:rsidR="00FE0D57" w:rsidRPr="00D615A2">
        <w:rPr>
          <w:rFonts w:ascii="Book Antiqua" w:eastAsia="宋体" w:hAnsi="Book Antiqua" w:cs="Times New Roman"/>
          <w:sz w:val="24"/>
          <w:szCs w:val="24"/>
        </w:rPr>
        <w:t>seq</w:t>
      </w:r>
      <w:proofErr w:type="spellEnd"/>
      <w:r w:rsidR="00FE0D57" w:rsidRPr="00D615A2">
        <w:rPr>
          <w:rFonts w:ascii="Book Antiqua" w:eastAsia="宋体" w:hAnsi="Book Antiqua" w:cs="Times New Roman"/>
          <w:sz w:val="24"/>
          <w:szCs w:val="24"/>
        </w:rPr>
        <w:t xml:space="preserve"> datasets and </w:t>
      </w:r>
      <w:r w:rsidR="002A1183">
        <w:rPr>
          <w:rFonts w:ascii="Book Antiqua" w:eastAsia="宋体" w:hAnsi="Book Antiqua" w:cs="Times New Roman"/>
          <w:sz w:val="24"/>
          <w:szCs w:val="24"/>
        </w:rPr>
        <w:t>“</w:t>
      </w:r>
      <w:r w:rsidR="00FE0D57" w:rsidRPr="00D615A2">
        <w:rPr>
          <w:rFonts w:ascii="Book Antiqua" w:eastAsia="宋体" w:hAnsi="Book Antiqua" w:cs="Times New Roman"/>
          <w:sz w:val="24"/>
          <w:szCs w:val="24"/>
        </w:rPr>
        <w:t>splicing code</w:t>
      </w:r>
      <w:r w:rsidR="002A1183">
        <w:rPr>
          <w:rFonts w:ascii="Book Antiqua" w:eastAsia="宋体" w:hAnsi="Book Antiqua" w:cs="Times New Roman"/>
          <w:sz w:val="24"/>
          <w:szCs w:val="24"/>
        </w:rPr>
        <w:t>”</w:t>
      </w:r>
      <w:r w:rsidR="00FE0D57" w:rsidRPr="00D615A2">
        <w:rPr>
          <w:rFonts w:ascii="Book Antiqua" w:eastAsia="宋体" w:hAnsi="Book Antiqua" w:cs="Times New Roman"/>
          <w:sz w:val="24"/>
          <w:szCs w:val="24"/>
        </w:rPr>
        <w:t xml:space="preserve"> analysis</w:t>
      </w:r>
      <w:r w:rsidR="002536D8" w:rsidRPr="00D615A2">
        <w:rPr>
          <w:rFonts w:ascii="Book Antiqua" w:eastAsia="宋体" w:hAnsi="Book Antiqua" w:cs="Times New Roman"/>
          <w:sz w:val="24"/>
          <w:szCs w:val="24"/>
        </w:rPr>
        <w:t xml:space="preserve"> (</w:t>
      </w:r>
      <w:r w:rsidR="00000AFD" w:rsidRPr="00D615A2">
        <w:rPr>
          <w:rFonts w:ascii="Book Antiqua" w:eastAsia="宋体" w:hAnsi="Book Antiqua" w:cs="Times New Roman"/>
          <w:sz w:val="24"/>
          <w:szCs w:val="24"/>
        </w:rPr>
        <w:t>a computational method</w:t>
      </w:r>
      <w:r w:rsidR="00FE0D57" w:rsidRPr="00D615A2">
        <w:rPr>
          <w:rFonts w:ascii="Book Antiqua" w:eastAsia="宋体" w:hAnsi="Book Antiqua" w:cs="Times New Roman"/>
          <w:sz w:val="24"/>
          <w:szCs w:val="24"/>
        </w:rPr>
        <w:t xml:space="preserve"> </w:t>
      </w:r>
      <w:r w:rsidR="00000AFD" w:rsidRPr="00D615A2">
        <w:rPr>
          <w:rFonts w:ascii="Book Antiqua" w:eastAsia="宋体" w:hAnsi="Book Antiqua" w:cs="Times New Roman"/>
          <w:sz w:val="24"/>
          <w:szCs w:val="24"/>
        </w:rPr>
        <w:t xml:space="preserve">which </w:t>
      </w:r>
      <w:r w:rsidR="00FE0D57" w:rsidRPr="00D615A2">
        <w:rPr>
          <w:rFonts w:ascii="Book Antiqua" w:eastAsia="宋体" w:hAnsi="Book Antiqua" w:cs="Times New Roman"/>
          <w:sz w:val="24"/>
          <w:szCs w:val="24"/>
        </w:rPr>
        <w:t>predict</w:t>
      </w:r>
      <w:r w:rsidR="002015C9" w:rsidRPr="00D615A2">
        <w:rPr>
          <w:rFonts w:ascii="Book Antiqua" w:eastAsia="宋体" w:hAnsi="Book Antiqua" w:cs="Times New Roman"/>
          <w:sz w:val="24"/>
          <w:szCs w:val="24"/>
        </w:rPr>
        <w:t>s</w:t>
      </w:r>
      <w:r w:rsidR="00FE0D57" w:rsidRPr="00D615A2">
        <w:rPr>
          <w:rFonts w:ascii="Book Antiqua" w:eastAsia="宋体" w:hAnsi="Book Antiqua" w:cs="Times New Roman"/>
          <w:sz w:val="24"/>
          <w:szCs w:val="24"/>
        </w:rPr>
        <w:t xml:space="preserve"> cis-elements that promote or repress specific splicing events</w:t>
      </w:r>
      <w:r w:rsidR="002536D8" w:rsidRPr="00D615A2">
        <w:rPr>
          <w:rFonts w:ascii="Book Antiqua" w:eastAsia="宋体" w:hAnsi="Book Antiqua" w:cs="Times New Roman"/>
          <w:sz w:val="24"/>
          <w:szCs w:val="24"/>
        </w:rPr>
        <w:t>)</w:t>
      </w:r>
      <w:r w:rsidR="00FE0D57" w:rsidRPr="00D615A2">
        <w:rPr>
          <w:rFonts w:ascii="Book Antiqua" w:eastAsia="宋体" w:hAnsi="Book Antiqua" w:cs="Times New Roman"/>
          <w:sz w:val="24"/>
          <w:szCs w:val="24"/>
        </w:rPr>
        <w:t xml:space="preserve"> to identify splicing regulators that </w:t>
      </w:r>
      <w:r w:rsidR="002015C9" w:rsidRPr="00D615A2">
        <w:rPr>
          <w:rFonts w:ascii="Book Antiqua" w:eastAsia="宋体" w:hAnsi="Book Antiqua" w:cs="Times New Roman"/>
          <w:sz w:val="24"/>
          <w:szCs w:val="24"/>
        </w:rPr>
        <w:t>are</w:t>
      </w:r>
      <w:r w:rsidR="00FE0D57" w:rsidRPr="00D615A2">
        <w:rPr>
          <w:rFonts w:ascii="Book Antiqua" w:eastAsia="宋体" w:hAnsi="Book Antiqua" w:cs="Times New Roman"/>
          <w:sz w:val="24"/>
          <w:szCs w:val="24"/>
        </w:rPr>
        <w:t xml:space="preserve"> differentially expressed between stem cells and differentiated</w:t>
      </w:r>
      <w:r w:rsidR="00EA5785" w:rsidRPr="00D615A2">
        <w:rPr>
          <w:rFonts w:ascii="Book Antiqua" w:eastAsia="宋体" w:hAnsi="Book Antiqua" w:cs="Times New Roman"/>
          <w:sz w:val="24"/>
          <w:szCs w:val="24"/>
        </w:rPr>
        <w:t xml:space="preserve"> cells</w:t>
      </w:r>
      <w:r w:rsidR="00E4514F" w:rsidRPr="00D615A2">
        <w:rPr>
          <w:rFonts w:ascii="Book Antiqua" w:eastAsia="宋体" w:hAnsi="Book Antiqua" w:cs="Times New Roman"/>
          <w:sz w:val="24"/>
          <w:szCs w:val="24"/>
        </w:rPr>
        <w:t xml:space="preserve"> </w:t>
      </w:r>
      <w:r w:rsidR="00184351" w:rsidRPr="00D615A2">
        <w:rPr>
          <w:rFonts w:ascii="Book Antiqua" w:eastAsia="宋体" w:hAnsi="Book Antiqua" w:cs="Times New Roman"/>
          <w:sz w:val="24"/>
          <w:szCs w:val="24"/>
        </w:rPr>
        <w:t>and</w:t>
      </w:r>
      <w:r w:rsidR="00E4514F" w:rsidRPr="00D615A2">
        <w:rPr>
          <w:rFonts w:ascii="Book Antiqua" w:eastAsia="宋体" w:hAnsi="Book Antiqua" w:cs="Times New Roman"/>
          <w:sz w:val="24"/>
          <w:szCs w:val="24"/>
        </w:rPr>
        <w:t xml:space="preserve"> </w:t>
      </w:r>
      <w:r w:rsidR="00184351" w:rsidRPr="00D615A2">
        <w:rPr>
          <w:rFonts w:ascii="Book Antiqua" w:eastAsia="宋体" w:hAnsi="Book Antiqua" w:cs="Times New Roman"/>
          <w:sz w:val="24"/>
          <w:szCs w:val="24"/>
        </w:rPr>
        <w:t>control</w:t>
      </w:r>
      <w:r w:rsidR="00FE0D57" w:rsidRPr="00D615A2">
        <w:rPr>
          <w:rFonts w:ascii="Book Antiqua" w:eastAsia="宋体" w:hAnsi="Book Antiqua" w:cs="Times New Roman"/>
          <w:sz w:val="24"/>
          <w:szCs w:val="24"/>
        </w:rPr>
        <w:t xml:space="preserve"> cell-specific </w:t>
      </w:r>
      <w:r w:rsidR="006365DC">
        <w:rPr>
          <w:rFonts w:ascii="Book Antiqua" w:eastAsia="宋体" w:hAnsi="Book Antiqua" w:cs="Times New Roman" w:hint="eastAsia"/>
          <w:sz w:val="24"/>
          <w:szCs w:val="24"/>
        </w:rPr>
        <w:t>AS</w:t>
      </w:r>
      <w:r w:rsidR="00FE0D57" w:rsidRPr="00D615A2">
        <w:rPr>
          <w:rFonts w:ascii="Book Antiqua" w:eastAsia="宋体" w:hAnsi="Book Antiqua" w:cs="Times New Roman"/>
          <w:sz w:val="24"/>
          <w:szCs w:val="24"/>
        </w:rPr>
        <w:t>.</w:t>
      </w:r>
      <w:r w:rsidR="00783102" w:rsidRPr="00D615A2">
        <w:rPr>
          <w:rFonts w:ascii="Book Antiqua" w:eastAsia="宋体" w:hAnsi="Book Antiqua" w:cs="Times New Roman"/>
          <w:sz w:val="24"/>
          <w:szCs w:val="24"/>
        </w:rPr>
        <w:t xml:space="preserve"> Particularly, MBNL1 and MBNL2 were found </w:t>
      </w:r>
      <w:r w:rsidR="00B2495C" w:rsidRPr="00D615A2">
        <w:rPr>
          <w:rFonts w:ascii="Book Antiqua" w:eastAsia="宋体" w:hAnsi="Book Antiqua" w:cs="Times New Roman"/>
          <w:sz w:val="24"/>
          <w:szCs w:val="24"/>
        </w:rPr>
        <w:t xml:space="preserve">to </w:t>
      </w:r>
      <w:r w:rsidR="00783102" w:rsidRPr="00D615A2">
        <w:rPr>
          <w:rFonts w:ascii="Book Antiqua" w:eastAsia="宋体" w:hAnsi="Book Antiqua" w:cs="Times New Roman"/>
          <w:sz w:val="24"/>
          <w:szCs w:val="24"/>
        </w:rPr>
        <w:t xml:space="preserve">have the lowest relative expression levels in stem cells (ES and </w:t>
      </w:r>
      <w:proofErr w:type="spellStart"/>
      <w:r w:rsidR="00783102" w:rsidRPr="00D615A2">
        <w:rPr>
          <w:rFonts w:ascii="Book Antiqua" w:eastAsia="宋体" w:hAnsi="Book Antiqua" w:cs="Times New Roman"/>
          <w:sz w:val="24"/>
          <w:szCs w:val="24"/>
        </w:rPr>
        <w:t>iPS</w:t>
      </w:r>
      <w:proofErr w:type="spellEnd"/>
      <w:r w:rsidR="00783102" w:rsidRPr="00D615A2">
        <w:rPr>
          <w:rFonts w:ascii="Book Antiqua" w:eastAsia="宋体" w:hAnsi="Book Antiqua" w:cs="Times New Roman"/>
          <w:sz w:val="24"/>
          <w:szCs w:val="24"/>
        </w:rPr>
        <w:t xml:space="preserve"> cells) compared with differentiate</w:t>
      </w:r>
      <w:r w:rsidR="00B77D29" w:rsidRPr="00D615A2">
        <w:rPr>
          <w:rFonts w:ascii="Book Antiqua" w:eastAsia="宋体" w:hAnsi="Book Antiqua" w:cs="Times New Roman"/>
          <w:sz w:val="24"/>
          <w:szCs w:val="24"/>
        </w:rPr>
        <w:t>d cells in both human and mouse,</w:t>
      </w:r>
      <w:r w:rsidR="00783102" w:rsidRPr="00D615A2">
        <w:rPr>
          <w:rFonts w:ascii="Book Antiqua" w:eastAsia="宋体" w:hAnsi="Book Antiqua" w:cs="Times New Roman"/>
          <w:sz w:val="24"/>
          <w:szCs w:val="24"/>
        </w:rPr>
        <w:t xml:space="preserve"> </w:t>
      </w:r>
      <w:r w:rsidR="00B77D29" w:rsidRPr="00D615A2">
        <w:rPr>
          <w:rFonts w:ascii="Book Antiqua" w:eastAsia="宋体" w:hAnsi="Book Antiqua" w:cs="Times New Roman"/>
          <w:sz w:val="24"/>
          <w:szCs w:val="24"/>
        </w:rPr>
        <w:t>s</w:t>
      </w:r>
      <w:r w:rsidR="0033313C" w:rsidRPr="00D615A2">
        <w:rPr>
          <w:rFonts w:ascii="Book Antiqua" w:eastAsia="宋体" w:hAnsi="Book Antiqua" w:cs="Times New Roman"/>
          <w:sz w:val="24"/>
          <w:szCs w:val="24"/>
        </w:rPr>
        <w:t>uggesting</w:t>
      </w:r>
      <w:r w:rsidR="00D5722A" w:rsidRPr="00D615A2">
        <w:rPr>
          <w:rFonts w:ascii="Book Antiqua" w:eastAsia="宋体" w:hAnsi="Book Antiqua" w:cs="Times New Roman"/>
          <w:sz w:val="24"/>
          <w:szCs w:val="24"/>
        </w:rPr>
        <w:t xml:space="preserve"> these </w:t>
      </w:r>
      <w:r w:rsidR="00B2495C" w:rsidRPr="00D615A2">
        <w:rPr>
          <w:rFonts w:ascii="Book Antiqua" w:eastAsia="宋体" w:hAnsi="Book Antiqua" w:cs="Times New Roman"/>
          <w:sz w:val="24"/>
          <w:szCs w:val="24"/>
        </w:rPr>
        <w:t>proteins</w:t>
      </w:r>
      <w:r w:rsidR="00783102" w:rsidRPr="00D615A2">
        <w:rPr>
          <w:rFonts w:ascii="Book Antiqua" w:eastAsia="宋体" w:hAnsi="Book Antiqua" w:cs="Times New Roman"/>
          <w:sz w:val="24"/>
          <w:szCs w:val="24"/>
        </w:rPr>
        <w:t xml:space="preserve"> carry out their function through repressing ES cell specific AS events. The authors tested the hypothesis using FOXP1 transcription factor</w:t>
      </w:r>
      <w:r w:rsidR="007651F5" w:rsidRPr="00D615A2">
        <w:rPr>
          <w:rFonts w:ascii="Book Antiqua" w:eastAsia="宋体" w:hAnsi="Book Antiqua" w:cs="Times New Roman"/>
          <w:sz w:val="24"/>
          <w:szCs w:val="24"/>
        </w:rPr>
        <w:t>.</w:t>
      </w:r>
      <w:r w:rsidR="00783102" w:rsidRPr="00D615A2">
        <w:rPr>
          <w:rFonts w:ascii="Book Antiqua" w:eastAsia="宋体" w:hAnsi="Book Antiqua" w:cs="Times New Roman"/>
          <w:sz w:val="24"/>
          <w:szCs w:val="24"/>
        </w:rPr>
        <w:t xml:space="preserve"> </w:t>
      </w:r>
      <w:r w:rsidR="007651F5" w:rsidRPr="00D615A2">
        <w:rPr>
          <w:rFonts w:ascii="Book Antiqua" w:eastAsia="宋体" w:hAnsi="Book Antiqua" w:cs="Times New Roman"/>
          <w:sz w:val="24"/>
          <w:szCs w:val="24"/>
        </w:rPr>
        <w:t>As mentioned previously,</w:t>
      </w:r>
      <w:r w:rsidR="00783102" w:rsidRPr="00D615A2">
        <w:rPr>
          <w:rFonts w:ascii="Book Antiqua" w:eastAsia="宋体" w:hAnsi="Book Antiqua" w:cs="Times New Roman"/>
          <w:sz w:val="24"/>
          <w:szCs w:val="24"/>
        </w:rPr>
        <w:t xml:space="preserve"> isoform FOXP1</w:t>
      </w:r>
      <w:r w:rsidR="00D16BDD" w:rsidRPr="00D615A2">
        <w:rPr>
          <w:rFonts w:ascii="Book Antiqua" w:eastAsia="宋体" w:hAnsi="Book Antiqua" w:cs="Times New Roman"/>
          <w:sz w:val="24"/>
          <w:szCs w:val="24"/>
        </w:rPr>
        <w:t>-ES</w:t>
      </w:r>
      <w:r w:rsidR="00783102" w:rsidRPr="00D615A2">
        <w:rPr>
          <w:rFonts w:ascii="Book Antiqua" w:eastAsia="宋体" w:hAnsi="Book Antiqua" w:cs="Times New Roman"/>
          <w:sz w:val="24"/>
          <w:szCs w:val="24"/>
        </w:rPr>
        <w:t xml:space="preserve"> contains an </w:t>
      </w:r>
      <w:r w:rsidR="004F7DDA" w:rsidRPr="00D615A2">
        <w:rPr>
          <w:rFonts w:ascii="Book Antiqua" w:eastAsia="宋体" w:hAnsi="Book Antiqua" w:cs="Times New Roman"/>
          <w:sz w:val="24"/>
          <w:szCs w:val="24"/>
        </w:rPr>
        <w:t xml:space="preserve">ESC </w:t>
      </w:r>
      <w:r w:rsidR="00783102" w:rsidRPr="00D615A2">
        <w:rPr>
          <w:rFonts w:ascii="Book Antiqua" w:eastAsia="宋体" w:hAnsi="Book Antiqua" w:cs="Times New Roman"/>
          <w:sz w:val="24"/>
          <w:szCs w:val="24"/>
        </w:rPr>
        <w:t>specific exon which allows FOXP1 to bind and activate genes (OCT4</w:t>
      </w:r>
      <w:r w:rsidR="00466F6B" w:rsidRPr="00D615A2">
        <w:rPr>
          <w:rFonts w:ascii="Book Antiqua" w:eastAsia="宋体" w:hAnsi="Book Antiqua" w:cs="Times New Roman"/>
          <w:sz w:val="24"/>
          <w:szCs w:val="24"/>
        </w:rPr>
        <w:t xml:space="preserve"> and </w:t>
      </w:r>
      <w:r w:rsidR="00783102" w:rsidRPr="00D615A2">
        <w:rPr>
          <w:rFonts w:ascii="Book Antiqua" w:eastAsia="宋体" w:hAnsi="Book Antiqua" w:cs="Times New Roman"/>
          <w:sz w:val="24"/>
          <w:szCs w:val="24"/>
        </w:rPr>
        <w:t>NANOG</w:t>
      </w:r>
      <w:r w:rsidR="002A1183">
        <w:rPr>
          <w:rFonts w:ascii="Book Antiqua" w:eastAsia="宋体" w:hAnsi="Book Antiqua" w:cs="Times New Roman" w:hint="eastAsia"/>
          <w:sz w:val="24"/>
          <w:szCs w:val="24"/>
        </w:rPr>
        <w:t>,</w:t>
      </w:r>
      <w:r w:rsidR="00783102" w:rsidRPr="002A1183">
        <w:rPr>
          <w:rFonts w:ascii="Book Antiqua" w:eastAsia="宋体" w:hAnsi="Book Antiqua" w:cs="Times New Roman"/>
          <w:i/>
          <w:sz w:val="24"/>
          <w:szCs w:val="24"/>
        </w:rPr>
        <w:t xml:space="preserve"> etc.</w:t>
      </w:r>
      <w:r w:rsidR="00783102" w:rsidRPr="00D615A2">
        <w:rPr>
          <w:rFonts w:ascii="Book Antiqua" w:eastAsia="宋体" w:hAnsi="Book Antiqua" w:cs="Times New Roman"/>
          <w:sz w:val="24"/>
          <w:szCs w:val="24"/>
        </w:rPr>
        <w:t xml:space="preserve">) required for </w:t>
      </w:r>
      <w:proofErr w:type="spellStart"/>
      <w:r w:rsidR="00783102" w:rsidRPr="00D615A2">
        <w:rPr>
          <w:rFonts w:ascii="Book Antiqua" w:eastAsia="宋体" w:hAnsi="Book Antiqua" w:cs="Times New Roman"/>
          <w:sz w:val="24"/>
          <w:szCs w:val="24"/>
        </w:rPr>
        <w:t>pluripotency</w:t>
      </w:r>
      <w:proofErr w:type="spellEnd"/>
      <w:r w:rsidR="00783102" w:rsidRPr="00D615A2">
        <w:rPr>
          <w:rFonts w:ascii="Book Antiqua" w:eastAsia="宋体" w:hAnsi="Book Antiqua" w:cs="Times New Roman"/>
          <w:sz w:val="24"/>
          <w:szCs w:val="24"/>
        </w:rPr>
        <w:t>. Supporting the hypothesis, the experiments show</w:t>
      </w:r>
      <w:r w:rsidR="005256D6" w:rsidRPr="00D615A2">
        <w:rPr>
          <w:rFonts w:ascii="Book Antiqua" w:eastAsia="宋体" w:hAnsi="Book Antiqua" w:cs="Times New Roman"/>
          <w:sz w:val="24"/>
          <w:szCs w:val="24"/>
        </w:rPr>
        <w:t>ed</w:t>
      </w:r>
      <w:r w:rsidR="00783102" w:rsidRPr="00D615A2">
        <w:rPr>
          <w:rFonts w:ascii="Book Antiqua" w:eastAsia="宋体" w:hAnsi="Book Antiqua" w:cs="Times New Roman"/>
          <w:sz w:val="24"/>
          <w:szCs w:val="24"/>
        </w:rPr>
        <w:t xml:space="preserve"> that the FOXP1</w:t>
      </w:r>
      <w:r w:rsidR="00D16BDD" w:rsidRPr="00D615A2">
        <w:rPr>
          <w:rFonts w:ascii="Book Antiqua" w:eastAsia="宋体" w:hAnsi="Book Antiqua" w:cs="Times New Roman"/>
          <w:sz w:val="24"/>
          <w:szCs w:val="24"/>
        </w:rPr>
        <w:t>-ES</w:t>
      </w:r>
      <w:r w:rsidR="00783102" w:rsidRPr="00D615A2">
        <w:rPr>
          <w:rFonts w:ascii="Book Antiqua" w:eastAsia="宋体" w:hAnsi="Book Antiqua" w:cs="Times New Roman"/>
          <w:sz w:val="24"/>
          <w:szCs w:val="24"/>
        </w:rPr>
        <w:t xml:space="preserve"> specific exon was retained in differentiated cells in which </w:t>
      </w:r>
      <w:r w:rsidR="00D57607" w:rsidRPr="00D615A2">
        <w:rPr>
          <w:rFonts w:ascii="Book Antiqua" w:eastAsia="宋体" w:hAnsi="Book Antiqua" w:cs="Times New Roman"/>
          <w:sz w:val="24"/>
          <w:szCs w:val="24"/>
        </w:rPr>
        <w:t>MBNL1 and MBNL2 were knock</w:t>
      </w:r>
      <w:r w:rsidR="00466F6B" w:rsidRPr="00D615A2">
        <w:rPr>
          <w:rFonts w:ascii="Book Antiqua" w:eastAsia="宋体" w:hAnsi="Book Antiqua" w:cs="Times New Roman"/>
          <w:sz w:val="24"/>
          <w:szCs w:val="24"/>
        </w:rPr>
        <w:t xml:space="preserve">ed </w:t>
      </w:r>
      <w:r w:rsidR="00783102" w:rsidRPr="00D615A2">
        <w:rPr>
          <w:rFonts w:ascii="Book Antiqua" w:eastAsia="宋体" w:hAnsi="Book Antiqua" w:cs="Times New Roman"/>
          <w:sz w:val="24"/>
          <w:szCs w:val="24"/>
        </w:rPr>
        <w:t>down, whereas, over-expression of MBNL1 and MBNL2 in ES cells promoted differentiated</w:t>
      </w:r>
      <w:r w:rsidR="00466F6B" w:rsidRPr="00D615A2">
        <w:rPr>
          <w:rFonts w:ascii="Book Antiqua" w:eastAsia="宋体" w:hAnsi="Book Antiqua" w:cs="Times New Roman"/>
          <w:sz w:val="24"/>
          <w:szCs w:val="24"/>
        </w:rPr>
        <w:t>-</w:t>
      </w:r>
      <w:r w:rsidR="00783102" w:rsidRPr="00D615A2">
        <w:rPr>
          <w:rFonts w:ascii="Book Antiqua" w:eastAsia="宋体" w:hAnsi="Book Antiqua" w:cs="Times New Roman"/>
          <w:sz w:val="24"/>
          <w:szCs w:val="24"/>
        </w:rPr>
        <w:t xml:space="preserve">cell-like splicing patterns. Furthermore, MBNL knockdown enhanced </w:t>
      </w:r>
      <w:r w:rsidR="00466F6B" w:rsidRPr="00D615A2">
        <w:rPr>
          <w:rFonts w:ascii="Book Antiqua" w:eastAsia="宋体" w:hAnsi="Book Antiqua" w:cs="Times New Roman"/>
          <w:sz w:val="24"/>
          <w:szCs w:val="24"/>
        </w:rPr>
        <w:t xml:space="preserve">the </w:t>
      </w:r>
      <w:r w:rsidR="00783102" w:rsidRPr="00D615A2">
        <w:rPr>
          <w:rFonts w:ascii="Book Antiqua" w:eastAsia="宋体" w:hAnsi="Book Antiqua" w:cs="Times New Roman"/>
          <w:sz w:val="24"/>
          <w:szCs w:val="24"/>
        </w:rPr>
        <w:t xml:space="preserve">efficiency of reprogramming from fibroblasts into </w:t>
      </w:r>
      <w:proofErr w:type="spellStart"/>
      <w:r w:rsidR="00783102" w:rsidRPr="00D615A2">
        <w:rPr>
          <w:rFonts w:ascii="Book Antiqua" w:eastAsia="宋体" w:hAnsi="Book Antiqua" w:cs="Times New Roman"/>
          <w:sz w:val="24"/>
          <w:szCs w:val="24"/>
        </w:rPr>
        <w:t>iPSCs</w:t>
      </w:r>
      <w:proofErr w:type="spellEnd"/>
      <w:r w:rsidR="00783102" w:rsidRPr="00D615A2">
        <w:rPr>
          <w:rFonts w:ascii="Book Antiqua" w:eastAsia="宋体" w:hAnsi="Book Antiqua" w:cs="Times New Roman"/>
          <w:sz w:val="24"/>
          <w:szCs w:val="24"/>
        </w:rPr>
        <w:t xml:space="preserve"> about two fold. Taken together, the study revealed MBNL protein expression</w:t>
      </w:r>
      <w:r w:rsidR="00466F6B" w:rsidRPr="00D615A2">
        <w:rPr>
          <w:rFonts w:ascii="Book Antiqua" w:eastAsia="宋体" w:hAnsi="Book Antiqua" w:cs="Times New Roman"/>
          <w:sz w:val="24"/>
          <w:szCs w:val="24"/>
        </w:rPr>
        <w:t>s</w:t>
      </w:r>
      <w:r w:rsidR="00783102" w:rsidRPr="00D615A2">
        <w:rPr>
          <w:rFonts w:ascii="Book Antiqua" w:eastAsia="宋体" w:hAnsi="Book Antiqua" w:cs="Times New Roman"/>
          <w:sz w:val="24"/>
          <w:szCs w:val="24"/>
        </w:rPr>
        <w:t xml:space="preserve"> play </w:t>
      </w:r>
      <w:r w:rsidR="004F5E65" w:rsidRPr="00D615A2">
        <w:rPr>
          <w:rFonts w:ascii="Book Antiqua" w:eastAsia="宋体" w:hAnsi="Book Antiqua" w:cs="Times New Roman"/>
          <w:sz w:val="24"/>
          <w:szCs w:val="24"/>
        </w:rPr>
        <w:t xml:space="preserve">a </w:t>
      </w:r>
      <w:r w:rsidR="00783102" w:rsidRPr="00D615A2">
        <w:rPr>
          <w:rFonts w:ascii="Book Antiqua" w:eastAsia="宋体" w:hAnsi="Book Antiqua" w:cs="Times New Roman"/>
          <w:sz w:val="24"/>
          <w:szCs w:val="24"/>
        </w:rPr>
        <w:t xml:space="preserve">functional role in differentiation by </w:t>
      </w:r>
      <w:r w:rsidR="00466F6B" w:rsidRPr="00D615A2">
        <w:rPr>
          <w:rFonts w:ascii="Book Antiqua" w:eastAsia="宋体" w:hAnsi="Book Antiqua" w:cs="Times New Roman"/>
          <w:sz w:val="24"/>
          <w:szCs w:val="24"/>
        </w:rPr>
        <w:t xml:space="preserve">promoting </w:t>
      </w:r>
      <w:r w:rsidR="00783102" w:rsidRPr="00D615A2">
        <w:rPr>
          <w:rFonts w:ascii="Book Antiqua" w:eastAsia="宋体" w:hAnsi="Book Antiqua" w:cs="Times New Roman"/>
          <w:sz w:val="24"/>
          <w:szCs w:val="24"/>
        </w:rPr>
        <w:t>FOXP1</w:t>
      </w:r>
      <w:r w:rsidR="00814F35" w:rsidRPr="00D615A2">
        <w:rPr>
          <w:rFonts w:ascii="Book Antiqua" w:eastAsia="宋体" w:hAnsi="Book Antiqua" w:cs="Times New Roman"/>
          <w:sz w:val="24"/>
          <w:szCs w:val="24"/>
        </w:rPr>
        <w:t>-</w:t>
      </w:r>
      <w:r w:rsidR="00783102" w:rsidRPr="00D615A2">
        <w:rPr>
          <w:rFonts w:ascii="Book Antiqua" w:eastAsia="宋体" w:hAnsi="Book Antiqua" w:cs="Times New Roman"/>
          <w:sz w:val="24"/>
          <w:szCs w:val="24"/>
        </w:rPr>
        <w:t>ES specific exon skipping, and knock</w:t>
      </w:r>
      <w:r w:rsidR="00466F6B" w:rsidRPr="00D615A2">
        <w:rPr>
          <w:rFonts w:ascii="Book Antiqua" w:eastAsia="宋体" w:hAnsi="Book Antiqua" w:cs="Times New Roman"/>
          <w:sz w:val="24"/>
          <w:szCs w:val="24"/>
        </w:rPr>
        <w:t xml:space="preserve">ing </w:t>
      </w:r>
      <w:r w:rsidR="00783102" w:rsidRPr="00D615A2">
        <w:rPr>
          <w:rFonts w:ascii="Book Antiqua" w:eastAsia="宋体" w:hAnsi="Book Antiqua" w:cs="Times New Roman"/>
          <w:sz w:val="24"/>
          <w:szCs w:val="24"/>
        </w:rPr>
        <w:t xml:space="preserve">down them can facilitate reprogramming somatic cell into </w:t>
      </w:r>
      <w:proofErr w:type="spellStart"/>
      <w:r w:rsidR="00783102" w:rsidRPr="00D615A2">
        <w:rPr>
          <w:rFonts w:ascii="Book Antiqua" w:eastAsia="宋体" w:hAnsi="Book Antiqua" w:cs="Times New Roman"/>
          <w:sz w:val="24"/>
          <w:szCs w:val="24"/>
        </w:rPr>
        <w:t>iPSCs</w:t>
      </w:r>
      <w:proofErr w:type="spellEnd"/>
      <w:r w:rsidR="00783102" w:rsidRPr="00D615A2">
        <w:rPr>
          <w:rFonts w:ascii="Book Antiqua" w:eastAsia="宋体" w:hAnsi="Book Antiqua" w:cs="Times New Roman"/>
          <w:sz w:val="24"/>
          <w:szCs w:val="24"/>
        </w:rPr>
        <w:t>.</w:t>
      </w:r>
    </w:p>
    <w:p w:rsidR="00345B6E" w:rsidRPr="00D615A2" w:rsidRDefault="00C666D7" w:rsidP="002A1183">
      <w:pPr>
        <w:spacing w:line="360" w:lineRule="auto"/>
        <w:ind w:firstLineChars="100" w:firstLine="240"/>
        <w:rPr>
          <w:rFonts w:ascii="Book Antiqua" w:eastAsia="宋体" w:hAnsi="Book Antiqua" w:cs="Times New Roman"/>
          <w:sz w:val="24"/>
          <w:szCs w:val="24"/>
        </w:rPr>
      </w:pPr>
      <w:r w:rsidRPr="00D615A2">
        <w:rPr>
          <w:rFonts w:ascii="Book Antiqua" w:eastAsia="宋体" w:hAnsi="Book Antiqua" w:cs="Times New Roman"/>
          <w:sz w:val="24"/>
          <w:szCs w:val="24"/>
        </w:rPr>
        <w:t>Anothe</w:t>
      </w:r>
      <w:r w:rsidR="001C0126" w:rsidRPr="00D615A2">
        <w:rPr>
          <w:rFonts w:ascii="Book Antiqua" w:eastAsia="宋体" w:hAnsi="Book Antiqua" w:cs="Times New Roman"/>
          <w:sz w:val="24"/>
          <w:szCs w:val="24"/>
        </w:rPr>
        <w:t>r</w:t>
      </w:r>
      <w:r w:rsidR="00593C36" w:rsidRPr="00D615A2">
        <w:rPr>
          <w:rFonts w:ascii="Book Antiqua" w:eastAsia="宋体" w:hAnsi="Book Antiqua" w:cs="Times New Roman"/>
          <w:sz w:val="24"/>
          <w:szCs w:val="24"/>
        </w:rPr>
        <w:t xml:space="preserve"> study</w:t>
      </w:r>
      <w:r w:rsidR="001C0126" w:rsidRPr="00D615A2">
        <w:rPr>
          <w:rFonts w:ascii="Book Antiqua" w:eastAsia="宋体" w:hAnsi="Book Antiqua" w:cs="Times New Roman"/>
          <w:sz w:val="24"/>
          <w:szCs w:val="24"/>
        </w:rPr>
        <w:t xml:space="preserve"> by </w:t>
      </w:r>
      <w:proofErr w:type="spellStart"/>
      <w:r w:rsidR="001C0126" w:rsidRPr="00D615A2">
        <w:rPr>
          <w:rFonts w:ascii="Book Antiqua" w:eastAsia="宋体" w:hAnsi="Book Antiqua" w:cs="Times New Roman"/>
          <w:sz w:val="24"/>
          <w:szCs w:val="24"/>
        </w:rPr>
        <w:t>Venables</w:t>
      </w:r>
      <w:proofErr w:type="spellEnd"/>
      <w:r w:rsidR="001C0126" w:rsidRPr="00D615A2">
        <w:rPr>
          <w:rFonts w:ascii="Book Antiqua" w:eastAsia="宋体" w:hAnsi="Book Antiqua" w:cs="Times New Roman"/>
          <w:sz w:val="24"/>
          <w:szCs w:val="24"/>
        </w:rPr>
        <w:t xml:space="preserve"> </w:t>
      </w:r>
      <w:r w:rsidR="001C0126"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"10.1038/ncomms3480", "ISSN" : "2041-1723", "PMID" : "24048253", "abstract" : "Reprogramming somatic cells into induced pluripotent stem cells (iPSCs) has provided huge insight into the pathways, mechanisms and transcription factors that control differentiation. Here we use high-throughput RT-PCR technology to take a snapshot of splicing changes in the full spectrum of high- and low-expressed genes during induction of fibroblasts, from several donors, into iPSCs and their subsequent redifferentiation. We uncover a programme of concerted alternative splicing changes involved in late mesoderm differentiation and controlled by key splicing regulators MBNL1 and RBFOX2. These critical splicing adjustments arise early in vertebrate evolution and remain fixed in at least 10 genes (including PLOD2, CLSTN1, ATP2A1, PALM, ITGA6, KIF13A, FMNL3, PPIP5K1, MARK2 and FNIP1), implying that vertebrates require alternative splicing to fully implement the instructions of transcriptional control networks.", "author" : [ { "dropping-particle" : "", "family" : "Venables", "given" : "Julian P", "non-dropping-particle" : "", "parse-names" : false, "suffix" : "" }, { "dropping-particle" : "", "family" : "Lapasset", "given" : "Laure", "non-dropping-particle" : "", "parse-names" : false, "suffix" : "" }, { "dropping-particle" : "", "family" : "Gadea", "given" : "Gilles", "non-dropping-particle" : "", "parse-names" : false, "suffix" : "" }, { "dropping-particle" : "", "family" : "Fort", "given" : "Philippe", "non-dropping-particle" : "", "parse-names" : false, "suffix" : "" }, { "dropping-particle" : "", "family" : "Klinck", "given" : "Roscoe", "non-dropping-particle" : "", "parse-names" : false, "suffix" : "" }, { "dropping-particle" : "", "family" : "Irimia", "given" : "Manuel", "non-dropping-particle" : "", "parse-names" : false, "suffix" : "" }, { "dropping-particle" : "", "family" : "Vignal", "given" : "Emmanuel", "non-dropping-particle" : "", "parse-names" : false, "suffix" : "" }, { "dropping-particle" : "", "family" : "Thibault", "given" : "Philippe", "non-dropping-particle" : "", "parse-names" : false, "suffix" : "" }, { "dropping-particle" : "", "family" : "Prinos", "given" : "Panagiotis", "non-dropping-particle" : "", "parse-names" : false, "suffix" : "" }, { "dropping-particle" : "", "family" : "Chabot", "given" : "Benoit", "non-dropping-particle" : "", "parse-names" : false, "suffix" : "" }, { "dropping-particle" : "", "family" : "Abou Elela", "given" : "Sherif", "non-dropping-particle" : "", "parse-names" : false, "suffix" : "" }, { "dropping-particle" : "", "family" : "Roux", "given" : "Pierre", "non-dropping-particle" : "", "parse-names" : false, "suffix" : "" }, { "dropping-particle" : "", "family" : "Lemaitre", "given" : "Jean-Marc", "non-dropping-particle" : "", "parse-names" : false, "suffix" : "" }, { "dropping-particle" : "", "family" : "Tazi", "given" : "Jamal", "non-dropping-particle" : "", "parse-names" : false, "suffix" : "" } ], "container-title" : "Nature communications", "id" : "ITEM-1", "issue" : "May", "issued" : { "date-parts" : [ [ "2013", "1" ] ] }, "page" : "2480", "publisher" : "Nature Publishing Group", "title" : "MBNL1 and RBFOX2 cooperate to establish a splicing programme involved in pluripotent stem cell differentiation.", "type" : "article-journal", "volume" : "4" }, "uris" : [ "http://www.mendeley.com/documents/?uuid=8dc84fbf-f0e6-4727-96b0-4fa137626cb2" ] } ], "mendeley" : { "previouslyFormattedCitation" : "&lt;sup&gt;[48]&lt;/sup&gt;"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[48]</w:t>
      </w:r>
      <w:r w:rsidR="002A1183" w:rsidRPr="00D615A2">
        <w:rPr>
          <w:rFonts w:ascii="Book Antiqua" w:eastAsia="宋体" w:hAnsi="Book Antiqua" w:cs="Times New Roman"/>
          <w:sz w:val="24"/>
          <w:szCs w:val="24"/>
        </w:rPr>
        <w:fldChar w:fldCharType="end"/>
      </w:r>
      <w:r w:rsidR="001C0126" w:rsidRPr="00D615A2">
        <w:rPr>
          <w:rFonts w:ascii="Book Antiqua" w:eastAsia="宋体" w:hAnsi="Book Antiqua" w:cs="Times New Roman"/>
          <w:sz w:val="24"/>
          <w:szCs w:val="24"/>
        </w:rPr>
        <w:t xml:space="preserve"> </w:t>
      </w:r>
      <w:r w:rsidR="00912930" w:rsidRPr="00D615A2">
        <w:rPr>
          <w:rFonts w:ascii="Book Antiqua" w:eastAsia="宋体" w:hAnsi="Book Antiqua" w:cs="Times New Roman"/>
          <w:sz w:val="24"/>
          <w:szCs w:val="24"/>
        </w:rPr>
        <w:t>found</w:t>
      </w:r>
      <w:r w:rsidR="001C0126" w:rsidRPr="00D615A2">
        <w:rPr>
          <w:rFonts w:ascii="Book Antiqua" w:eastAsia="宋体" w:hAnsi="Book Antiqua" w:cs="Times New Roman"/>
          <w:sz w:val="24"/>
          <w:szCs w:val="24"/>
        </w:rPr>
        <w:t xml:space="preserve"> </w:t>
      </w:r>
      <w:r w:rsidR="00593C36" w:rsidRPr="00D615A2">
        <w:rPr>
          <w:rFonts w:ascii="Book Antiqua" w:eastAsia="宋体" w:hAnsi="Book Antiqua" w:cs="Times New Roman"/>
          <w:sz w:val="24"/>
          <w:szCs w:val="24"/>
        </w:rPr>
        <w:t xml:space="preserve">that </w:t>
      </w:r>
      <w:r w:rsidR="00D35D3C" w:rsidRPr="00D615A2">
        <w:rPr>
          <w:rFonts w:ascii="Book Antiqua" w:eastAsia="宋体" w:hAnsi="Book Antiqua" w:cs="Times New Roman"/>
          <w:sz w:val="24"/>
          <w:szCs w:val="24"/>
        </w:rPr>
        <w:t xml:space="preserve">splicing factor </w:t>
      </w:r>
      <w:r w:rsidR="001C0126" w:rsidRPr="00D615A2">
        <w:rPr>
          <w:rFonts w:ascii="Book Antiqua" w:eastAsia="宋体" w:hAnsi="Book Antiqua" w:cs="Times New Roman"/>
          <w:sz w:val="24"/>
          <w:szCs w:val="24"/>
        </w:rPr>
        <w:t xml:space="preserve">MBNL1 and </w:t>
      </w:r>
      <w:r w:rsidR="001C0126" w:rsidRPr="00D615A2">
        <w:rPr>
          <w:rFonts w:ascii="Book Antiqua" w:eastAsia="宋体" w:hAnsi="Book Antiqua" w:cs="Times New Roman"/>
          <w:sz w:val="24"/>
          <w:szCs w:val="24"/>
        </w:rPr>
        <w:lastRenderedPageBreak/>
        <w:t xml:space="preserve">RBFOX2 </w:t>
      </w:r>
      <w:r w:rsidR="00593C36" w:rsidRPr="00D615A2">
        <w:rPr>
          <w:rFonts w:ascii="Book Antiqua" w:eastAsia="宋体" w:hAnsi="Book Antiqua" w:cs="Times New Roman"/>
          <w:sz w:val="24"/>
          <w:szCs w:val="24"/>
        </w:rPr>
        <w:t xml:space="preserve">cooperate </w:t>
      </w:r>
      <w:r w:rsidR="001C0126" w:rsidRPr="00D615A2">
        <w:rPr>
          <w:rFonts w:ascii="Book Antiqua" w:eastAsia="宋体" w:hAnsi="Book Antiqua" w:cs="Times New Roman"/>
          <w:sz w:val="24"/>
          <w:szCs w:val="24"/>
        </w:rPr>
        <w:t xml:space="preserve">together to control </w:t>
      </w:r>
      <w:proofErr w:type="spellStart"/>
      <w:r w:rsidR="001C0126" w:rsidRPr="00D615A2">
        <w:rPr>
          <w:rFonts w:ascii="Book Antiqua" w:eastAsia="宋体" w:hAnsi="Book Antiqua" w:cs="Times New Roman"/>
          <w:sz w:val="24"/>
          <w:szCs w:val="24"/>
        </w:rPr>
        <w:t>plupotency</w:t>
      </w:r>
      <w:proofErr w:type="spellEnd"/>
      <w:r w:rsidR="001C0126" w:rsidRPr="00D615A2">
        <w:rPr>
          <w:rFonts w:ascii="Book Antiqua" w:eastAsia="宋体" w:hAnsi="Book Antiqua" w:cs="Times New Roman"/>
          <w:sz w:val="24"/>
          <w:szCs w:val="24"/>
        </w:rPr>
        <w:t xml:space="preserve"> in stem cell. </w:t>
      </w:r>
      <w:r w:rsidR="00593C36" w:rsidRPr="00D615A2">
        <w:rPr>
          <w:rFonts w:ascii="Book Antiqua" w:eastAsia="宋体" w:hAnsi="Book Antiqua" w:cs="Times New Roman"/>
          <w:sz w:val="24"/>
          <w:szCs w:val="24"/>
        </w:rPr>
        <w:t xml:space="preserve">The authors </w:t>
      </w:r>
      <w:r w:rsidR="00B42546" w:rsidRPr="00D615A2">
        <w:rPr>
          <w:rFonts w:ascii="Book Antiqua" w:eastAsia="宋体" w:hAnsi="Book Antiqua" w:cs="Times New Roman"/>
          <w:sz w:val="24"/>
          <w:szCs w:val="24"/>
        </w:rPr>
        <w:t xml:space="preserve">adopted </w:t>
      </w:r>
      <w:r w:rsidR="00D35D3C" w:rsidRPr="00D615A2">
        <w:rPr>
          <w:rFonts w:ascii="Book Antiqua" w:eastAsia="宋体" w:hAnsi="Book Antiqua" w:cs="Times New Roman"/>
          <w:sz w:val="24"/>
          <w:szCs w:val="24"/>
        </w:rPr>
        <w:t xml:space="preserve">high-throughput RT-PCR technology to monitor splicing changes of more than 3000 AS events annotated in the </w:t>
      </w:r>
      <w:proofErr w:type="spellStart"/>
      <w:r w:rsidR="00D35D3C" w:rsidRPr="00D615A2">
        <w:rPr>
          <w:rFonts w:ascii="Book Antiqua" w:eastAsia="宋体" w:hAnsi="Book Antiqua" w:cs="Times New Roman"/>
          <w:sz w:val="24"/>
          <w:szCs w:val="24"/>
        </w:rPr>
        <w:t>RefSeq</w:t>
      </w:r>
      <w:proofErr w:type="spellEnd"/>
      <w:r w:rsidR="00D35D3C" w:rsidRPr="00D615A2">
        <w:rPr>
          <w:rFonts w:ascii="Book Antiqua" w:eastAsia="宋体" w:hAnsi="Book Antiqua" w:cs="Times New Roman"/>
          <w:sz w:val="24"/>
          <w:szCs w:val="24"/>
        </w:rPr>
        <w:t xml:space="preserve"> database during the induction of fibroblasts into </w:t>
      </w:r>
      <w:proofErr w:type="spellStart"/>
      <w:r w:rsidR="00D35D3C" w:rsidRPr="00D615A2">
        <w:rPr>
          <w:rFonts w:ascii="Book Antiqua" w:eastAsia="宋体" w:hAnsi="Book Antiqua" w:cs="Times New Roman"/>
          <w:sz w:val="24"/>
          <w:szCs w:val="24"/>
        </w:rPr>
        <w:t>iPSCs</w:t>
      </w:r>
      <w:proofErr w:type="spellEnd"/>
      <w:r w:rsidR="00D35D3C" w:rsidRPr="00D615A2">
        <w:rPr>
          <w:rFonts w:ascii="Book Antiqua" w:eastAsia="宋体" w:hAnsi="Book Antiqua" w:cs="Times New Roman"/>
          <w:sz w:val="24"/>
          <w:szCs w:val="24"/>
        </w:rPr>
        <w:t xml:space="preserve"> and their subsequent re-differentiation. Comparing the AS profile</w:t>
      </w:r>
      <w:r w:rsidR="00882281" w:rsidRPr="00D615A2">
        <w:rPr>
          <w:rFonts w:ascii="Book Antiqua" w:eastAsia="宋体" w:hAnsi="Book Antiqua" w:cs="Times New Roman"/>
          <w:sz w:val="24"/>
          <w:szCs w:val="24"/>
        </w:rPr>
        <w:t>s</w:t>
      </w:r>
      <w:r w:rsidR="00D35D3C" w:rsidRPr="00D615A2">
        <w:rPr>
          <w:rFonts w:ascii="Book Antiqua" w:eastAsia="宋体" w:hAnsi="Book Antiqua" w:cs="Times New Roman"/>
          <w:sz w:val="24"/>
          <w:szCs w:val="24"/>
        </w:rPr>
        <w:t xml:space="preserve"> in fibroblas</w:t>
      </w:r>
      <w:r w:rsidR="00433729" w:rsidRPr="00D615A2">
        <w:rPr>
          <w:rFonts w:ascii="Book Antiqua" w:eastAsia="宋体" w:hAnsi="Book Antiqua" w:cs="Times New Roman"/>
          <w:sz w:val="24"/>
          <w:szCs w:val="24"/>
        </w:rPr>
        <w:t xml:space="preserve">ts and </w:t>
      </w:r>
      <w:proofErr w:type="spellStart"/>
      <w:r w:rsidR="00433729" w:rsidRPr="00D615A2">
        <w:rPr>
          <w:rFonts w:ascii="Book Antiqua" w:eastAsia="宋体" w:hAnsi="Book Antiqua" w:cs="Times New Roman"/>
          <w:sz w:val="24"/>
          <w:szCs w:val="24"/>
        </w:rPr>
        <w:t>iPSCs</w:t>
      </w:r>
      <w:proofErr w:type="spellEnd"/>
      <w:r w:rsidR="00433729" w:rsidRPr="00D615A2">
        <w:rPr>
          <w:rFonts w:ascii="Book Antiqua" w:eastAsia="宋体" w:hAnsi="Book Antiqua" w:cs="Times New Roman"/>
          <w:sz w:val="24"/>
          <w:szCs w:val="24"/>
        </w:rPr>
        <w:t xml:space="preserve"> and </w:t>
      </w:r>
      <w:r w:rsidR="00D35D3C" w:rsidRPr="00D615A2">
        <w:rPr>
          <w:rFonts w:ascii="Book Antiqua" w:eastAsia="宋体" w:hAnsi="Book Antiqua" w:cs="Times New Roman"/>
          <w:sz w:val="24"/>
          <w:szCs w:val="24"/>
        </w:rPr>
        <w:t>fibroblasts re</w:t>
      </w:r>
      <w:r w:rsidR="00BE0637" w:rsidRPr="00D615A2">
        <w:rPr>
          <w:rFonts w:ascii="Book Antiqua" w:eastAsia="宋体" w:hAnsi="Book Antiqua" w:cs="Times New Roman"/>
          <w:sz w:val="24"/>
          <w:szCs w:val="24"/>
        </w:rPr>
        <w:t xml:space="preserve">-differentiated from </w:t>
      </w:r>
      <w:proofErr w:type="spellStart"/>
      <w:r w:rsidR="00BE0637" w:rsidRPr="00D615A2">
        <w:rPr>
          <w:rFonts w:ascii="Book Antiqua" w:eastAsia="宋体" w:hAnsi="Book Antiqua" w:cs="Times New Roman"/>
          <w:sz w:val="24"/>
          <w:szCs w:val="24"/>
        </w:rPr>
        <w:t>iPSCs</w:t>
      </w:r>
      <w:proofErr w:type="spellEnd"/>
      <w:r w:rsidR="00BE0637" w:rsidRPr="00D615A2">
        <w:rPr>
          <w:rFonts w:ascii="Book Antiqua" w:eastAsia="宋体" w:hAnsi="Book Antiqua" w:cs="Times New Roman"/>
          <w:sz w:val="24"/>
          <w:szCs w:val="24"/>
        </w:rPr>
        <w:t>, the authors</w:t>
      </w:r>
      <w:r w:rsidR="00D35D3C" w:rsidRPr="00D615A2">
        <w:rPr>
          <w:rFonts w:ascii="Book Antiqua" w:eastAsia="宋体" w:hAnsi="Book Antiqua" w:cs="Times New Roman"/>
          <w:sz w:val="24"/>
          <w:szCs w:val="24"/>
        </w:rPr>
        <w:t xml:space="preserve"> observed that </w:t>
      </w:r>
      <w:r w:rsidR="006365DC">
        <w:rPr>
          <w:rFonts w:ascii="Book Antiqua" w:eastAsia="宋体" w:hAnsi="Book Antiqua" w:cs="Times New Roman" w:hint="eastAsia"/>
          <w:sz w:val="24"/>
          <w:szCs w:val="24"/>
        </w:rPr>
        <w:t>AS</w:t>
      </w:r>
      <w:r w:rsidR="00D35D3C" w:rsidRPr="00D615A2">
        <w:rPr>
          <w:rFonts w:ascii="Book Antiqua" w:eastAsia="宋体" w:hAnsi="Book Antiqua" w:cs="Times New Roman"/>
          <w:sz w:val="24"/>
          <w:szCs w:val="24"/>
        </w:rPr>
        <w:t xml:space="preserve"> changes are </w:t>
      </w:r>
      <w:r w:rsidR="00B14891" w:rsidRPr="00D615A2">
        <w:rPr>
          <w:rFonts w:ascii="Book Antiqua" w:eastAsia="宋体" w:hAnsi="Book Antiqua" w:cs="Times New Roman"/>
          <w:sz w:val="24"/>
          <w:szCs w:val="24"/>
        </w:rPr>
        <w:t>reversible</w:t>
      </w:r>
      <w:r w:rsidR="00D35D3C" w:rsidRPr="00D615A2">
        <w:rPr>
          <w:rFonts w:ascii="Book Antiqua" w:eastAsia="宋体" w:hAnsi="Book Antiqua" w:cs="Times New Roman"/>
          <w:sz w:val="24"/>
          <w:szCs w:val="24"/>
        </w:rPr>
        <w:t xml:space="preserve"> during the</w:t>
      </w:r>
      <w:r w:rsidR="00457857" w:rsidRPr="00D615A2">
        <w:rPr>
          <w:rFonts w:ascii="Book Antiqua" w:eastAsia="宋体" w:hAnsi="Book Antiqua" w:cs="Times New Roman"/>
          <w:sz w:val="24"/>
          <w:szCs w:val="24"/>
        </w:rPr>
        <w:t>se</w:t>
      </w:r>
      <w:r w:rsidR="00D35D3C" w:rsidRPr="00D615A2">
        <w:rPr>
          <w:rFonts w:ascii="Book Antiqua" w:eastAsia="宋体" w:hAnsi="Book Antiqua" w:cs="Times New Roman"/>
          <w:sz w:val="24"/>
          <w:szCs w:val="24"/>
        </w:rPr>
        <w:t xml:space="preserve"> process</w:t>
      </w:r>
      <w:r w:rsidR="00457857" w:rsidRPr="00D615A2">
        <w:rPr>
          <w:rFonts w:ascii="Book Antiqua" w:eastAsia="宋体" w:hAnsi="Book Antiqua" w:cs="Times New Roman"/>
          <w:sz w:val="24"/>
          <w:szCs w:val="24"/>
        </w:rPr>
        <w:t>es</w:t>
      </w:r>
      <w:r w:rsidR="00D35D3C" w:rsidRPr="00D615A2">
        <w:rPr>
          <w:rFonts w:ascii="Book Antiqua" w:eastAsia="宋体" w:hAnsi="Book Antiqua" w:cs="Times New Roman"/>
          <w:sz w:val="24"/>
          <w:szCs w:val="24"/>
        </w:rPr>
        <w:t xml:space="preserve">. Their finding uncovered a program of concerted </w:t>
      </w:r>
      <w:r w:rsidR="006365DC">
        <w:rPr>
          <w:rFonts w:ascii="Book Antiqua" w:eastAsia="宋体" w:hAnsi="Book Antiqua" w:cs="Times New Roman" w:hint="eastAsia"/>
          <w:sz w:val="24"/>
          <w:szCs w:val="24"/>
        </w:rPr>
        <w:t>AS</w:t>
      </w:r>
      <w:r w:rsidR="00D35D3C" w:rsidRPr="00D615A2">
        <w:rPr>
          <w:rFonts w:ascii="Book Antiqua" w:eastAsia="宋体" w:hAnsi="Book Antiqua" w:cs="Times New Roman"/>
          <w:sz w:val="24"/>
          <w:szCs w:val="24"/>
        </w:rPr>
        <w:t xml:space="preserve"> changes involved in late mesoderm differentiation. The </w:t>
      </w:r>
      <w:r w:rsidR="000059E1" w:rsidRPr="00D615A2">
        <w:rPr>
          <w:rFonts w:ascii="Book Antiqua" w:eastAsia="宋体" w:hAnsi="Book Antiqua" w:cs="Times New Roman"/>
          <w:sz w:val="24"/>
          <w:szCs w:val="24"/>
        </w:rPr>
        <w:t xml:space="preserve">authors selected </w:t>
      </w:r>
      <w:r w:rsidR="00D35D3C" w:rsidRPr="00D615A2">
        <w:rPr>
          <w:rFonts w:ascii="Book Antiqua" w:eastAsia="宋体" w:hAnsi="Book Antiqua" w:cs="Times New Roman"/>
          <w:sz w:val="24"/>
          <w:szCs w:val="24"/>
        </w:rPr>
        <w:t>47 AS regions (in different genes) whose splicing profiles showed an equivalent near-perfect anti-correlation in reversible stem cell indu</w:t>
      </w:r>
      <w:r w:rsidR="0064534A" w:rsidRPr="00D615A2">
        <w:rPr>
          <w:rFonts w:ascii="Book Antiqua" w:eastAsia="宋体" w:hAnsi="Book Antiqua" w:cs="Times New Roman"/>
          <w:sz w:val="24"/>
          <w:szCs w:val="24"/>
        </w:rPr>
        <w:t xml:space="preserve">ction and </w:t>
      </w:r>
      <w:proofErr w:type="spellStart"/>
      <w:r w:rsidR="0064534A" w:rsidRPr="00D615A2">
        <w:rPr>
          <w:rFonts w:ascii="Book Antiqua" w:eastAsia="宋体" w:hAnsi="Book Antiqua" w:cs="Times New Roman"/>
          <w:sz w:val="24"/>
          <w:szCs w:val="24"/>
        </w:rPr>
        <w:t>redifferentiation</w:t>
      </w:r>
      <w:proofErr w:type="spellEnd"/>
      <w:r w:rsidR="000059E1" w:rsidRPr="00D615A2">
        <w:rPr>
          <w:rFonts w:ascii="Book Antiqua" w:eastAsia="宋体" w:hAnsi="Book Antiqua" w:cs="Times New Roman"/>
          <w:sz w:val="24"/>
          <w:szCs w:val="24"/>
        </w:rPr>
        <w:t>,</w:t>
      </w:r>
      <w:r w:rsidR="0064534A" w:rsidRPr="00D615A2">
        <w:rPr>
          <w:rFonts w:ascii="Book Antiqua" w:eastAsia="宋体" w:hAnsi="Book Antiqua" w:cs="Times New Roman"/>
          <w:sz w:val="24"/>
          <w:szCs w:val="24"/>
        </w:rPr>
        <w:t xml:space="preserve"> and used</w:t>
      </w:r>
      <w:r w:rsidR="00D35D3C" w:rsidRPr="00D615A2">
        <w:rPr>
          <w:rFonts w:ascii="Book Antiqua" w:eastAsia="宋体" w:hAnsi="Book Antiqua" w:cs="Times New Roman"/>
          <w:sz w:val="24"/>
          <w:szCs w:val="24"/>
        </w:rPr>
        <w:t xml:space="preserve"> </w:t>
      </w:r>
      <w:r w:rsidR="000059E1" w:rsidRPr="00D615A2">
        <w:rPr>
          <w:rFonts w:ascii="Book Antiqua" w:eastAsia="宋体" w:hAnsi="Book Antiqua" w:cs="Times New Roman"/>
          <w:sz w:val="24"/>
          <w:szCs w:val="24"/>
        </w:rPr>
        <w:t xml:space="preserve">these AS regions </w:t>
      </w:r>
      <w:r w:rsidR="00D35D3C" w:rsidRPr="00D615A2">
        <w:rPr>
          <w:rFonts w:ascii="Book Antiqua" w:eastAsia="宋体" w:hAnsi="Book Antiqua" w:cs="Times New Roman"/>
          <w:sz w:val="24"/>
          <w:szCs w:val="24"/>
        </w:rPr>
        <w:t xml:space="preserve">to investigate splicing mechanism involved in </w:t>
      </w:r>
      <w:proofErr w:type="spellStart"/>
      <w:r w:rsidR="00D35D3C" w:rsidRPr="00D615A2">
        <w:rPr>
          <w:rFonts w:ascii="Book Antiqua" w:eastAsia="宋体" w:hAnsi="Book Antiqua" w:cs="Times New Roman"/>
          <w:sz w:val="24"/>
          <w:szCs w:val="24"/>
        </w:rPr>
        <w:t>stemness</w:t>
      </w:r>
      <w:proofErr w:type="spellEnd"/>
      <w:r w:rsidR="00D35D3C" w:rsidRPr="00D615A2">
        <w:rPr>
          <w:rFonts w:ascii="Book Antiqua" w:eastAsia="宋体" w:hAnsi="Book Antiqua" w:cs="Times New Roman"/>
          <w:sz w:val="24"/>
          <w:szCs w:val="24"/>
        </w:rPr>
        <w:t xml:space="preserve"> and maintenance of </w:t>
      </w:r>
      <w:proofErr w:type="spellStart"/>
      <w:r w:rsidR="00D35D3C" w:rsidRPr="00D615A2">
        <w:rPr>
          <w:rFonts w:ascii="Book Antiqua" w:eastAsia="宋体" w:hAnsi="Book Antiqua" w:cs="Times New Roman"/>
          <w:sz w:val="24"/>
          <w:szCs w:val="24"/>
        </w:rPr>
        <w:t>pluripotency</w:t>
      </w:r>
      <w:proofErr w:type="spellEnd"/>
      <w:r w:rsidR="00D35D3C" w:rsidRPr="00D615A2">
        <w:rPr>
          <w:rFonts w:ascii="Book Antiqua" w:eastAsia="宋体" w:hAnsi="Book Antiqua" w:cs="Times New Roman"/>
          <w:sz w:val="24"/>
          <w:szCs w:val="24"/>
        </w:rPr>
        <w:t xml:space="preserve">. To identify the splicing factors involved in </w:t>
      </w:r>
      <w:proofErr w:type="spellStart"/>
      <w:r w:rsidR="00D35D3C" w:rsidRPr="00D615A2">
        <w:rPr>
          <w:rFonts w:ascii="Book Antiqua" w:eastAsia="宋体" w:hAnsi="Book Antiqua" w:cs="Times New Roman"/>
          <w:sz w:val="24"/>
          <w:szCs w:val="24"/>
        </w:rPr>
        <w:t>pluripotency</w:t>
      </w:r>
      <w:proofErr w:type="spellEnd"/>
      <w:r w:rsidR="00D35D3C" w:rsidRPr="00D615A2">
        <w:rPr>
          <w:rFonts w:ascii="Book Antiqua" w:eastAsia="宋体" w:hAnsi="Book Antiqua" w:cs="Times New Roman"/>
          <w:sz w:val="24"/>
          <w:szCs w:val="24"/>
        </w:rPr>
        <w:t xml:space="preserve"> and reprogramming, the</w:t>
      </w:r>
      <w:r w:rsidR="006F0AC5" w:rsidRPr="00D615A2">
        <w:rPr>
          <w:rFonts w:ascii="Book Antiqua" w:eastAsia="宋体" w:hAnsi="Book Antiqua" w:cs="Times New Roman"/>
          <w:sz w:val="24"/>
          <w:szCs w:val="24"/>
        </w:rPr>
        <w:t xml:space="preserve"> authors</w:t>
      </w:r>
      <w:r w:rsidR="00D35D3C" w:rsidRPr="00D615A2">
        <w:rPr>
          <w:rFonts w:ascii="Book Antiqua" w:eastAsia="宋体" w:hAnsi="Book Antiqua" w:cs="Times New Roman"/>
          <w:sz w:val="24"/>
          <w:szCs w:val="24"/>
        </w:rPr>
        <w:t xml:space="preserve"> knocked down 81 potential splicing factors in various cell lines and monitored these 47 AS regions using RT-PCR. The differences of </w:t>
      </w:r>
      <w:r w:rsidR="00760965" w:rsidRPr="00D615A2">
        <w:rPr>
          <w:rFonts w:ascii="Book Antiqua" w:eastAsia="宋体" w:hAnsi="Book Antiqua" w:cs="Times New Roman"/>
          <w:sz w:val="24"/>
          <w:szCs w:val="24"/>
        </w:rPr>
        <w:t>PSI</w:t>
      </w:r>
      <w:r w:rsidR="00D35D3C" w:rsidRPr="00D615A2">
        <w:rPr>
          <w:rFonts w:ascii="Book Antiqua" w:eastAsia="宋体" w:hAnsi="Book Antiqua" w:cs="Times New Roman"/>
          <w:sz w:val="24"/>
          <w:szCs w:val="24"/>
        </w:rPr>
        <w:t xml:space="preserve"> values (between </w:t>
      </w:r>
      <w:proofErr w:type="spellStart"/>
      <w:r w:rsidR="00D35D3C" w:rsidRPr="00D615A2">
        <w:rPr>
          <w:rFonts w:ascii="Book Antiqua" w:eastAsia="宋体" w:hAnsi="Book Antiqua" w:cs="Times New Roman"/>
          <w:sz w:val="24"/>
          <w:szCs w:val="24"/>
        </w:rPr>
        <w:t>iPSCs</w:t>
      </w:r>
      <w:proofErr w:type="spellEnd"/>
      <w:r w:rsidR="00D35D3C" w:rsidRPr="00D615A2">
        <w:rPr>
          <w:rFonts w:ascii="Book Antiqua" w:eastAsia="宋体" w:hAnsi="Book Antiqua" w:cs="Times New Roman"/>
          <w:sz w:val="24"/>
          <w:szCs w:val="24"/>
        </w:rPr>
        <w:t xml:space="preserve"> and original fibroblast</w:t>
      </w:r>
      <w:r w:rsidR="00764984" w:rsidRPr="00D615A2">
        <w:rPr>
          <w:rFonts w:ascii="Book Antiqua" w:eastAsia="宋体" w:hAnsi="Book Antiqua" w:cs="Times New Roman"/>
          <w:sz w:val="24"/>
          <w:szCs w:val="24"/>
        </w:rPr>
        <w:t>s</w:t>
      </w:r>
      <w:r w:rsidR="00D35D3C" w:rsidRPr="00D615A2">
        <w:rPr>
          <w:rFonts w:ascii="Book Antiqua" w:eastAsia="宋体" w:hAnsi="Book Antiqua" w:cs="Times New Roman"/>
          <w:sz w:val="24"/>
          <w:szCs w:val="24"/>
        </w:rPr>
        <w:t xml:space="preserve"> used for induc</w:t>
      </w:r>
      <w:r w:rsidR="0097453F" w:rsidRPr="00D615A2">
        <w:rPr>
          <w:rFonts w:ascii="Book Antiqua" w:eastAsia="宋体" w:hAnsi="Book Antiqua" w:cs="Times New Roman"/>
          <w:sz w:val="24"/>
          <w:szCs w:val="24"/>
        </w:rPr>
        <w:t>ing</w:t>
      </w:r>
      <w:r w:rsidR="00D35D3C" w:rsidRPr="00D615A2">
        <w:rPr>
          <w:rFonts w:ascii="Book Antiqua" w:eastAsia="宋体" w:hAnsi="Book Antiqua" w:cs="Times New Roman"/>
          <w:sz w:val="24"/>
          <w:szCs w:val="24"/>
        </w:rPr>
        <w:t xml:space="preserve"> pluripotent cells) of these 47 AS events were then compared with the differences </w:t>
      </w:r>
      <w:r w:rsidR="004A6FB0" w:rsidRPr="00D615A2">
        <w:rPr>
          <w:rFonts w:ascii="Book Antiqua" w:eastAsia="宋体" w:hAnsi="Book Antiqua" w:cs="Times New Roman"/>
          <w:sz w:val="24"/>
          <w:szCs w:val="24"/>
        </w:rPr>
        <w:t>of PSI values</w:t>
      </w:r>
      <w:r w:rsidR="00F63F6D" w:rsidRPr="00D615A2">
        <w:rPr>
          <w:rFonts w:ascii="Book Antiqua" w:eastAsia="宋体" w:hAnsi="Book Antiqua" w:cs="Times New Roman"/>
          <w:sz w:val="24"/>
          <w:szCs w:val="24"/>
        </w:rPr>
        <w:t xml:space="preserve"> before and </w:t>
      </w:r>
      <w:r w:rsidR="00200E0C" w:rsidRPr="00D615A2">
        <w:rPr>
          <w:rFonts w:ascii="Book Antiqua" w:eastAsia="宋体" w:hAnsi="Book Antiqua" w:cs="Times New Roman"/>
          <w:sz w:val="24"/>
          <w:szCs w:val="24"/>
        </w:rPr>
        <w:t>after</w:t>
      </w:r>
      <w:r w:rsidR="00D35D3C" w:rsidRPr="00D615A2">
        <w:rPr>
          <w:rFonts w:ascii="Book Antiqua" w:eastAsia="宋体" w:hAnsi="Book Antiqua" w:cs="Times New Roman"/>
          <w:sz w:val="24"/>
          <w:szCs w:val="24"/>
        </w:rPr>
        <w:t xml:space="preserve"> 81 splicing factors were knocked down individually</w:t>
      </w:r>
      <w:r w:rsidR="007C5918" w:rsidRPr="00D615A2">
        <w:rPr>
          <w:rFonts w:ascii="Book Antiqua" w:eastAsia="宋体" w:hAnsi="Book Antiqua" w:cs="Times New Roman"/>
          <w:sz w:val="24"/>
          <w:szCs w:val="24"/>
        </w:rPr>
        <w:t xml:space="preserve"> during reprogramming fibroblasts into </w:t>
      </w:r>
      <w:proofErr w:type="spellStart"/>
      <w:r w:rsidR="007C5918" w:rsidRPr="00D615A2">
        <w:rPr>
          <w:rFonts w:ascii="Book Antiqua" w:eastAsia="宋体" w:hAnsi="Book Antiqua" w:cs="Times New Roman"/>
          <w:sz w:val="24"/>
          <w:szCs w:val="24"/>
        </w:rPr>
        <w:t>iPSCs</w:t>
      </w:r>
      <w:proofErr w:type="spellEnd"/>
      <w:r w:rsidR="00D35D3C" w:rsidRPr="00D615A2">
        <w:rPr>
          <w:rFonts w:ascii="Book Antiqua" w:eastAsia="宋体" w:hAnsi="Book Antiqua" w:cs="Times New Roman"/>
          <w:sz w:val="24"/>
          <w:szCs w:val="24"/>
        </w:rPr>
        <w:t xml:space="preserve">. </w:t>
      </w:r>
      <w:r w:rsidR="00A45A0E" w:rsidRPr="00D615A2">
        <w:rPr>
          <w:rFonts w:ascii="Book Antiqua" w:eastAsia="宋体" w:hAnsi="Book Antiqua" w:cs="Times New Roman"/>
          <w:sz w:val="24"/>
          <w:szCs w:val="24"/>
        </w:rPr>
        <w:t>T</w:t>
      </w:r>
      <w:r w:rsidR="00D35D3C" w:rsidRPr="00D615A2">
        <w:rPr>
          <w:rFonts w:ascii="Book Antiqua" w:eastAsia="宋体" w:hAnsi="Book Antiqua" w:cs="Times New Roman"/>
          <w:sz w:val="24"/>
          <w:szCs w:val="24"/>
        </w:rPr>
        <w:t xml:space="preserve">hey found that MBNL1 knockdown correlated most strongly with the splicing profile </w:t>
      </w:r>
      <w:r w:rsidR="00885F4B" w:rsidRPr="00D615A2">
        <w:rPr>
          <w:rFonts w:ascii="Book Antiqua" w:eastAsia="宋体" w:hAnsi="Book Antiqua" w:cs="Times New Roman"/>
          <w:sz w:val="24"/>
          <w:szCs w:val="24"/>
        </w:rPr>
        <w:t xml:space="preserve">change </w:t>
      </w:r>
      <w:r w:rsidR="00D35D3C" w:rsidRPr="00D615A2">
        <w:rPr>
          <w:rFonts w:ascii="Book Antiqua" w:eastAsia="宋体" w:hAnsi="Book Antiqua" w:cs="Times New Roman"/>
          <w:sz w:val="24"/>
          <w:szCs w:val="24"/>
        </w:rPr>
        <w:t xml:space="preserve">of the induction of </w:t>
      </w:r>
      <w:proofErr w:type="spellStart"/>
      <w:r w:rsidR="00D35D3C" w:rsidRPr="00D615A2">
        <w:rPr>
          <w:rFonts w:ascii="Book Antiqua" w:eastAsia="宋体" w:hAnsi="Book Antiqua" w:cs="Times New Roman"/>
          <w:sz w:val="24"/>
          <w:szCs w:val="24"/>
        </w:rPr>
        <w:t>pluripotency</w:t>
      </w:r>
      <w:proofErr w:type="spellEnd"/>
      <w:r w:rsidR="00D35D3C" w:rsidRPr="00D615A2">
        <w:rPr>
          <w:rFonts w:ascii="Book Antiqua" w:eastAsia="宋体" w:hAnsi="Book Antiqua" w:cs="Times New Roman"/>
          <w:sz w:val="24"/>
          <w:szCs w:val="24"/>
        </w:rPr>
        <w:t>. Splicing factor RBFOX2 knockdown showed</w:t>
      </w:r>
      <w:r w:rsidR="003C0F48" w:rsidRPr="00D615A2">
        <w:rPr>
          <w:rFonts w:ascii="Book Antiqua" w:eastAsia="宋体" w:hAnsi="Book Antiqua" w:cs="Times New Roman"/>
          <w:sz w:val="24"/>
          <w:szCs w:val="24"/>
        </w:rPr>
        <w:t xml:space="preserve"> the</w:t>
      </w:r>
      <w:r w:rsidR="00D35D3C" w:rsidRPr="00D615A2">
        <w:rPr>
          <w:rFonts w:ascii="Book Antiqua" w:eastAsia="宋体" w:hAnsi="Book Antiqua" w:cs="Times New Roman"/>
          <w:sz w:val="24"/>
          <w:szCs w:val="24"/>
        </w:rPr>
        <w:t xml:space="preserve"> second highest correlation with </w:t>
      </w:r>
      <w:r w:rsidR="003C0F48" w:rsidRPr="00D615A2">
        <w:rPr>
          <w:rFonts w:ascii="Book Antiqua" w:eastAsia="宋体" w:hAnsi="Book Antiqua" w:cs="Times New Roman"/>
          <w:sz w:val="24"/>
          <w:szCs w:val="24"/>
        </w:rPr>
        <w:t xml:space="preserve">the </w:t>
      </w:r>
      <w:r w:rsidR="00D35D3C" w:rsidRPr="00D615A2">
        <w:rPr>
          <w:rFonts w:ascii="Book Antiqua" w:eastAsia="宋体" w:hAnsi="Book Antiqua" w:cs="Times New Roman"/>
          <w:sz w:val="24"/>
          <w:szCs w:val="24"/>
        </w:rPr>
        <w:t xml:space="preserve">induction of </w:t>
      </w:r>
      <w:proofErr w:type="spellStart"/>
      <w:r w:rsidR="00D35D3C" w:rsidRPr="00D615A2">
        <w:rPr>
          <w:rFonts w:ascii="Book Antiqua" w:eastAsia="宋体" w:hAnsi="Book Antiqua" w:cs="Times New Roman"/>
          <w:sz w:val="24"/>
          <w:szCs w:val="24"/>
        </w:rPr>
        <w:t>pluripotency</w:t>
      </w:r>
      <w:proofErr w:type="spellEnd"/>
      <w:r w:rsidR="00D35D3C" w:rsidRPr="00D615A2">
        <w:rPr>
          <w:rFonts w:ascii="Book Antiqua" w:eastAsia="宋体" w:hAnsi="Book Antiqua" w:cs="Times New Roman"/>
          <w:sz w:val="24"/>
          <w:szCs w:val="24"/>
        </w:rPr>
        <w:t xml:space="preserve">. </w:t>
      </w:r>
      <w:r w:rsidR="00B02E83" w:rsidRPr="00D615A2">
        <w:rPr>
          <w:rFonts w:ascii="Book Antiqua" w:eastAsia="宋体" w:hAnsi="Book Antiqua" w:cs="Times New Roman"/>
          <w:sz w:val="24"/>
          <w:szCs w:val="24"/>
        </w:rPr>
        <w:t>B</w:t>
      </w:r>
      <w:r w:rsidR="00D35D3C" w:rsidRPr="00D615A2">
        <w:rPr>
          <w:rFonts w:ascii="Book Antiqua" w:eastAsia="宋体" w:hAnsi="Book Antiqua" w:cs="Times New Roman"/>
          <w:sz w:val="24"/>
          <w:szCs w:val="24"/>
        </w:rPr>
        <w:t xml:space="preserve">y knocking down </w:t>
      </w:r>
      <w:r w:rsidR="00B62ED1" w:rsidRPr="00D615A2">
        <w:rPr>
          <w:rFonts w:ascii="Book Antiqua" w:eastAsia="宋体" w:hAnsi="Book Antiqua" w:cs="Times New Roman"/>
          <w:sz w:val="24"/>
          <w:szCs w:val="24"/>
        </w:rPr>
        <w:t xml:space="preserve">both </w:t>
      </w:r>
      <w:r w:rsidR="00D35D3C" w:rsidRPr="00D615A2">
        <w:rPr>
          <w:rFonts w:ascii="Book Antiqua" w:eastAsia="宋体" w:hAnsi="Book Antiqua" w:cs="Times New Roman"/>
          <w:sz w:val="24"/>
          <w:szCs w:val="24"/>
        </w:rPr>
        <w:t>MBNL1 and RBFOX2 in fibroblast</w:t>
      </w:r>
      <w:r w:rsidR="0081462E" w:rsidRPr="00D615A2">
        <w:rPr>
          <w:rFonts w:ascii="Book Antiqua" w:eastAsia="宋体" w:hAnsi="Book Antiqua" w:cs="Times New Roman"/>
          <w:sz w:val="24"/>
          <w:szCs w:val="24"/>
        </w:rPr>
        <w:t>,</w:t>
      </w:r>
      <w:r w:rsidR="00D35D3C" w:rsidRPr="00D615A2">
        <w:rPr>
          <w:rFonts w:ascii="Book Antiqua" w:eastAsia="宋体" w:hAnsi="Book Antiqua" w:cs="Times New Roman"/>
          <w:sz w:val="24"/>
          <w:szCs w:val="24"/>
        </w:rPr>
        <w:t xml:space="preserve"> </w:t>
      </w:r>
      <w:r w:rsidR="00285B55" w:rsidRPr="00D615A2">
        <w:rPr>
          <w:rFonts w:ascii="Book Antiqua" w:eastAsia="宋体" w:hAnsi="Book Antiqua" w:cs="Times New Roman"/>
          <w:sz w:val="24"/>
          <w:szCs w:val="24"/>
        </w:rPr>
        <w:t>s</w:t>
      </w:r>
      <w:r w:rsidR="00D35D3C" w:rsidRPr="00D615A2">
        <w:rPr>
          <w:rFonts w:ascii="Book Antiqua" w:eastAsia="宋体" w:hAnsi="Book Antiqua" w:cs="Times New Roman"/>
          <w:sz w:val="24"/>
          <w:szCs w:val="24"/>
        </w:rPr>
        <w:t>ignificant correlation between splicing c</w:t>
      </w:r>
      <w:r w:rsidR="0081462E" w:rsidRPr="00D615A2">
        <w:rPr>
          <w:rFonts w:ascii="Book Antiqua" w:eastAsia="宋体" w:hAnsi="Book Antiqua" w:cs="Times New Roman"/>
          <w:sz w:val="24"/>
          <w:szCs w:val="24"/>
        </w:rPr>
        <w:t xml:space="preserve">hanges </w:t>
      </w:r>
      <w:r w:rsidR="004C0673" w:rsidRPr="00D615A2">
        <w:rPr>
          <w:rFonts w:ascii="Book Antiqua" w:eastAsia="宋体" w:hAnsi="Book Antiqua" w:cs="Times New Roman"/>
          <w:sz w:val="24"/>
          <w:szCs w:val="24"/>
        </w:rPr>
        <w:t xml:space="preserve">the induction of </w:t>
      </w:r>
      <w:proofErr w:type="spellStart"/>
      <w:r w:rsidR="004C0673" w:rsidRPr="00D615A2">
        <w:rPr>
          <w:rFonts w:ascii="Book Antiqua" w:eastAsia="宋体" w:hAnsi="Book Antiqua" w:cs="Times New Roman"/>
          <w:sz w:val="24"/>
          <w:szCs w:val="24"/>
        </w:rPr>
        <w:t>pluripotency</w:t>
      </w:r>
      <w:proofErr w:type="spellEnd"/>
      <w:r w:rsidR="00D35D3C" w:rsidRPr="00D615A2">
        <w:rPr>
          <w:rFonts w:ascii="Book Antiqua" w:eastAsia="宋体" w:hAnsi="Book Antiqua" w:cs="Times New Roman"/>
          <w:sz w:val="24"/>
          <w:szCs w:val="24"/>
        </w:rPr>
        <w:t xml:space="preserve"> was observed and the correlation is even higher</w:t>
      </w:r>
      <w:r w:rsidR="00766878" w:rsidRPr="00D615A2">
        <w:rPr>
          <w:rFonts w:ascii="Book Antiqua" w:eastAsia="宋体" w:hAnsi="Book Antiqua" w:cs="Times New Roman"/>
          <w:sz w:val="24"/>
          <w:szCs w:val="24"/>
        </w:rPr>
        <w:t xml:space="preserve"> than</w:t>
      </w:r>
      <w:r w:rsidR="00DA4DB1" w:rsidRPr="00D615A2">
        <w:rPr>
          <w:rFonts w:ascii="Book Antiqua" w:eastAsia="宋体" w:hAnsi="Book Antiqua" w:cs="Times New Roman"/>
          <w:sz w:val="24"/>
          <w:szCs w:val="24"/>
        </w:rPr>
        <w:t xml:space="preserve"> knock</w:t>
      </w:r>
      <w:r w:rsidR="003D35D2" w:rsidRPr="00D615A2">
        <w:rPr>
          <w:rFonts w:ascii="Book Antiqua" w:eastAsia="宋体" w:hAnsi="Book Antiqua" w:cs="Times New Roman"/>
          <w:sz w:val="24"/>
          <w:szCs w:val="24"/>
        </w:rPr>
        <w:t xml:space="preserve">ing </w:t>
      </w:r>
      <w:r w:rsidR="00DA4DB1" w:rsidRPr="00D615A2">
        <w:rPr>
          <w:rFonts w:ascii="Book Antiqua" w:eastAsia="宋体" w:hAnsi="Book Antiqua" w:cs="Times New Roman"/>
          <w:sz w:val="24"/>
          <w:szCs w:val="24"/>
        </w:rPr>
        <w:t>down</w:t>
      </w:r>
      <w:r w:rsidR="00247CF4" w:rsidRPr="00D615A2">
        <w:rPr>
          <w:rFonts w:ascii="Book Antiqua" w:eastAsia="宋体" w:hAnsi="Book Antiqua" w:cs="Times New Roman"/>
          <w:sz w:val="24"/>
          <w:szCs w:val="24"/>
        </w:rPr>
        <w:t xml:space="preserve"> </w:t>
      </w:r>
      <w:r w:rsidR="00D35D3C" w:rsidRPr="00D615A2">
        <w:rPr>
          <w:rFonts w:ascii="Book Antiqua" w:eastAsia="宋体" w:hAnsi="Book Antiqua" w:cs="Times New Roman"/>
          <w:sz w:val="24"/>
          <w:szCs w:val="24"/>
        </w:rPr>
        <w:t>MBNL1 and RBFOX2</w:t>
      </w:r>
      <w:r w:rsidR="00DA4DB1" w:rsidRPr="00D615A2">
        <w:rPr>
          <w:rFonts w:ascii="Book Antiqua" w:eastAsia="宋体" w:hAnsi="Book Antiqua" w:cs="Times New Roman"/>
          <w:sz w:val="24"/>
          <w:szCs w:val="24"/>
        </w:rPr>
        <w:t xml:space="preserve"> individually</w:t>
      </w:r>
      <w:r w:rsidR="0009708C" w:rsidRPr="00D615A2">
        <w:rPr>
          <w:rFonts w:ascii="Book Antiqua" w:eastAsia="宋体" w:hAnsi="Book Antiqua" w:cs="Times New Roman"/>
          <w:sz w:val="24"/>
          <w:szCs w:val="24"/>
        </w:rPr>
        <w:t>, suggesting MBNL1 and RBFOX2</w:t>
      </w:r>
      <w:r w:rsidR="00345B6E" w:rsidRPr="00D615A2">
        <w:rPr>
          <w:rFonts w:ascii="Book Antiqua" w:eastAsia="宋体" w:hAnsi="Book Antiqua" w:cs="Times New Roman"/>
          <w:sz w:val="24"/>
          <w:szCs w:val="24"/>
        </w:rPr>
        <w:t xml:space="preserve"> coo</w:t>
      </w:r>
      <w:r w:rsidR="00855419" w:rsidRPr="00D615A2">
        <w:rPr>
          <w:rFonts w:ascii="Book Antiqua" w:eastAsia="宋体" w:hAnsi="Book Antiqua" w:cs="Times New Roman"/>
          <w:sz w:val="24"/>
          <w:szCs w:val="24"/>
        </w:rPr>
        <w:t>perate to establish splicing program involved in stem cell differentiation.</w:t>
      </w:r>
    </w:p>
    <w:p w:rsidR="00DA6825" w:rsidRPr="00D615A2" w:rsidRDefault="004D2333" w:rsidP="002A1183">
      <w:pPr>
        <w:spacing w:line="360" w:lineRule="auto"/>
        <w:ind w:firstLineChars="100" w:firstLine="240"/>
        <w:rPr>
          <w:rFonts w:ascii="Book Antiqua" w:eastAsia="宋体" w:hAnsi="Book Antiqua" w:cs="Times New Roman"/>
          <w:sz w:val="24"/>
          <w:szCs w:val="24"/>
        </w:rPr>
      </w:pPr>
      <w:proofErr w:type="spellStart"/>
      <w:r w:rsidRPr="00D615A2">
        <w:rPr>
          <w:rFonts w:ascii="Book Antiqua" w:eastAsia="宋体" w:hAnsi="Book Antiqua" w:cs="Times New Roman"/>
          <w:sz w:val="24"/>
          <w:szCs w:val="24"/>
        </w:rPr>
        <w:t>Ohta</w:t>
      </w:r>
      <w:proofErr w:type="spellEnd"/>
      <w:r w:rsidRPr="00D615A2">
        <w:rPr>
          <w:rFonts w:ascii="Book Antiqua" w:eastAsia="宋体" w:hAnsi="Book Antiqua" w:cs="Times New Roman"/>
          <w:sz w:val="24"/>
          <w:szCs w:val="24"/>
        </w:rPr>
        <w:t xml:space="preserve"> </w:t>
      </w:r>
      <w:r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"10.1016/j.celrep.2013.09.016", "ISSN" : "2211-1247", "PMID" : "24139801", "abstract" : "Alternative splicing generates multiple transcripts from a single gene, and cell-type-specific splicing profiles are important for the properties and functions of the cells. Recently, somatic cells have been shown to undergo dedifferentiation after the forced expression of transcription factors. However, it remains unclear whether somatic cell splicing is reorganized during reprogramming. Here, by combining deep sequencing with high-throughput absolute qRT-PCR, we show that somatic splicing profiles revert to pluripotent ones during reprogramming. Remarkably, the splicing pattern in pluripotent stem cells resembles that in testes, and the regulatory regions have specific characteristics in length and sequence. Furthermore, our siRNA screen has identified RNA-binding proteins that regulate splicing events in iPSCs. We have then demonstrated that two of the RNA-binding proteins, U2af1 and Srsf3, play a role in somatic cell reprogramming. Our results indicate that the drastic alteration in splicing represents part of the molecular network involved in the reprogramming process.", "author" : [ { "dropping-particle" : "", "family" : "Ohta", "given" : "Sho", "non-dropping-particle" : "", "parse-names" : false, "suffix" : "" }, { "dropping-particle" : "", "family" : "Nishida", "given" : "Eisuke", "non-dropping-particle" : "", "parse-names" : false, "suffix" : "" }, { "dropping-particle" : "", "family" : "Yamanaka", "given" : "Shinya", "non-dropping-particle" : "", "parse-names" : false, "suffix" : "" }, { "dropping-particle" : "", "family" : "Yamamoto", "given" : "Takuya", "non-dropping-particle" : "", "parse-names" : false, "suffix" : "" } ], "container-title" : "Cell reports", "id" : "ITEM-1", "issue" : "2", "issued" : { "date-parts" : [ [ "2013", "10", "31" ] ] }, "page" : "357-66", "publisher" : "The Authors", "title" : "Global splicing pattern reversion during somatic cell reprogramming.", "type" : "article-journal", "volume" : "5" }, "uris" : [ "http://www.mendeley.com/documents/?uuid=16e5f92d-db41-485e-840b-1797e329fb7b" ] } ], "mendeley" : { "previouslyFormattedCitation" : "&lt;sup&gt;[72]&lt;/sup&gt;"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[72]</w:t>
      </w:r>
      <w:r w:rsidR="002A1183" w:rsidRPr="00D615A2">
        <w:rPr>
          <w:rFonts w:ascii="Book Antiqua" w:eastAsia="宋体" w:hAnsi="Book Antiqua" w:cs="Times New Roman"/>
          <w:sz w:val="24"/>
          <w:szCs w:val="24"/>
        </w:rPr>
        <w:fldChar w:fldCharType="end"/>
      </w:r>
      <w:r w:rsidR="00B64217" w:rsidRPr="00D615A2">
        <w:rPr>
          <w:rFonts w:ascii="Book Antiqua" w:eastAsia="宋体" w:hAnsi="Book Antiqua" w:cs="Times New Roman"/>
          <w:sz w:val="24"/>
          <w:szCs w:val="24"/>
        </w:rPr>
        <w:t xml:space="preserve"> </w:t>
      </w:r>
      <w:r w:rsidR="00522FD2" w:rsidRPr="00D615A2">
        <w:rPr>
          <w:rFonts w:ascii="Book Antiqua" w:eastAsia="宋体" w:hAnsi="Book Antiqua" w:cs="Times New Roman"/>
          <w:sz w:val="24"/>
          <w:szCs w:val="24"/>
        </w:rPr>
        <w:t>us</w:t>
      </w:r>
      <w:r w:rsidR="00DA6825" w:rsidRPr="00D615A2">
        <w:rPr>
          <w:rFonts w:ascii="Book Antiqua" w:eastAsia="宋体" w:hAnsi="Book Antiqua" w:cs="Times New Roman"/>
          <w:sz w:val="24"/>
          <w:szCs w:val="24"/>
        </w:rPr>
        <w:t xml:space="preserve">ed siRNA screen in pluripotent stem cells to identify RNA-binding proteins that are involved in the reprogramming process by enhancing stem cell specific </w:t>
      </w:r>
      <w:r w:rsidR="006365DC">
        <w:rPr>
          <w:rFonts w:ascii="Book Antiqua" w:eastAsia="宋体" w:hAnsi="Book Antiqua" w:cs="Times New Roman" w:hint="eastAsia"/>
          <w:sz w:val="24"/>
          <w:szCs w:val="24"/>
        </w:rPr>
        <w:t>AS</w:t>
      </w:r>
      <w:r w:rsidR="00DA6825" w:rsidRPr="00D615A2">
        <w:rPr>
          <w:rFonts w:ascii="Book Antiqua" w:eastAsia="宋体" w:hAnsi="Book Antiqua" w:cs="Times New Roman"/>
          <w:sz w:val="24"/>
          <w:szCs w:val="24"/>
        </w:rPr>
        <w:t xml:space="preserve">. After </w:t>
      </w:r>
      <w:r w:rsidR="00B64217" w:rsidRPr="00D615A2">
        <w:rPr>
          <w:rFonts w:ascii="Book Antiqua" w:eastAsia="宋体" w:hAnsi="Book Antiqua" w:cs="Times New Roman"/>
          <w:sz w:val="24"/>
          <w:szCs w:val="24"/>
        </w:rPr>
        <w:t xml:space="preserve">a </w:t>
      </w:r>
      <w:r w:rsidR="00DA6825" w:rsidRPr="00D615A2">
        <w:rPr>
          <w:rFonts w:ascii="Book Antiqua" w:eastAsia="宋体" w:hAnsi="Book Antiqua" w:cs="Times New Roman"/>
          <w:sz w:val="24"/>
          <w:szCs w:val="24"/>
        </w:rPr>
        <w:t>screen</w:t>
      </w:r>
      <w:r w:rsidR="00B64217" w:rsidRPr="00D615A2">
        <w:rPr>
          <w:rFonts w:ascii="Book Antiqua" w:eastAsia="宋体" w:hAnsi="Book Antiqua" w:cs="Times New Roman"/>
          <w:sz w:val="24"/>
          <w:szCs w:val="24"/>
        </w:rPr>
        <w:t xml:space="preserve"> of</w:t>
      </w:r>
      <w:r w:rsidR="00DA6825" w:rsidRPr="00D615A2">
        <w:rPr>
          <w:rFonts w:ascii="Book Antiqua" w:eastAsia="宋体" w:hAnsi="Book Antiqua" w:cs="Times New Roman"/>
          <w:sz w:val="24"/>
          <w:szCs w:val="24"/>
        </w:rPr>
        <w:t xml:space="preserve"> 92 RNA-binding proteins, 9 </w:t>
      </w:r>
      <w:r w:rsidR="00DA6825" w:rsidRPr="00D615A2">
        <w:rPr>
          <w:rFonts w:ascii="Book Antiqua" w:eastAsia="宋体" w:hAnsi="Book Antiqua" w:cs="Times New Roman"/>
          <w:sz w:val="24"/>
          <w:szCs w:val="24"/>
        </w:rPr>
        <w:lastRenderedPageBreak/>
        <w:t xml:space="preserve">RNA-binding protein-coding genes that affected the splicing patterns effectively were examined to access the impact on somatic cell reprogramming using </w:t>
      </w:r>
      <w:proofErr w:type="spellStart"/>
      <w:r w:rsidR="00DA6825" w:rsidRPr="00D615A2">
        <w:rPr>
          <w:rFonts w:ascii="Book Antiqua" w:eastAsia="宋体" w:hAnsi="Book Antiqua" w:cs="Times New Roman"/>
          <w:sz w:val="24"/>
          <w:szCs w:val="24"/>
        </w:rPr>
        <w:t>shRNA</w:t>
      </w:r>
      <w:proofErr w:type="spellEnd"/>
      <w:r w:rsidR="00DA6825" w:rsidRPr="00D615A2">
        <w:rPr>
          <w:rFonts w:ascii="Book Antiqua" w:eastAsia="宋体" w:hAnsi="Book Antiqua" w:cs="Times New Roman"/>
          <w:sz w:val="24"/>
          <w:szCs w:val="24"/>
        </w:rPr>
        <w:t xml:space="preserve"> knockdown. The down-regulation of U2af1 </w:t>
      </w:r>
      <w:r w:rsidR="005A34B0" w:rsidRPr="00D615A2">
        <w:rPr>
          <w:rFonts w:ascii="Book Antiqua" w:eastAsia="宋体" w:hAnsi="Book Antiqua" w:cs="Times New Roman"/>
          <w:sz w:val="24"/>
          <w:szCs w:val="24"/>
        </w:rPr>
        <w:t>and Srsf3 was</w:t>
      </w:r>
      <w:r w:rsidR="00DA6825" w:rsidRPr="00D615A2">
        <w:rPr>
          <w:rFonts w:ascii="Book Antiqua" w:eastAsia="宋体" w:hAnsi="Book Antiqua" w:cs="Times New Roman"/>
          <w:sz w:val="24"/>
          <w:szCs w:val="24"/>
        </w:rPr>
        <w:t xml:space="preserve"> found </w:t>
      </w:r>
      <w:r w:rsidR="005478FD" w:rsidRPr="00D615A2">
        <w:rPr>
          <w:rFonts w:ascii="Book Antiqua" w:eastAsia="宋体" w:hAnsi="Book Antiqua" w:cs="Times New Roman"/>
          <w:sz w:val="24"/>
          <w:szCs w:val="24"/>
        </w:rPr>
        <w:t xml:space="preserve">to </w:t>
      </w:r>
      <w:r w:rsidR="00DA6825" w:rsidRPr="00D615A2">
        <w:rPr>
          <w:rFonts w:ascii="Book Antiqua" w:eastAsia="宋体" w:hAnsi="Book Antiqua" w:cs="Times New Roman"/>
          <w:sz w:val="24"/>
          <w:szCs w:val="24"/>
        </w:rPr>
        <w:t>suppress both the efficiency of AP</w:t>
      </w:r>
      <w:r w:rsidR="00991EFE" w:rsidRPr="00D615A2">
        <w:rPr>
          <w:rFonts w:ascii="Book Antiqua" w:eastAsia="宋体" w:hAnsi="Book Antiqua" w:cs="Times New Roman"/>
          <w:sz w:val="24"/>
          <w:szCs w:val="24"/>
        </w:rPr>
        <w:t xml:space="preserve">-positive </w:t>
      </w:r>
      <w:r w:rsidR="00547815" w:rsidRPr="00D615A2">
        <w:rPr>
          <w:rFonts w:ascii="Book Antiqua" w:eastAsia="宋体" w:hAnsi="Book Antiqua" w:cs="Times New Roman"/>
          <w:sz w:val="24"/>
          <w:szCs w:val="24"/>
        </w:rPr>
        <w:t>(</w:t>
      </w:r>
      <w:r w:rsidR="00293F1E" w:rsidRPr="00D615A2">
        <w:rPr>
          <w:rFonts w:ascii="Book Antiqua" w:eastAsia="宋体" w:hAnsi="Book Antiqua" w:cs="Times New Roman"/>
          <w:sz w:val="24"/>
          <w:szCs w:val="24"/>
        </w:rPr>
        <w:t>Alkaline phosphatase-positive</w:t>
      </w:r>
      <w:r w:rsidR="00547815" w:rsidRPr="00D615A2">
        <w:rPr>
          <w:rFonts w:ascii="Book Antiqua" w:eastAsia="宋体" w:hAnsi="Book Antiqua" w:cs="Times New Roman"/>
          <w:sz w:val="24"/>
          <w:szCs w:val="24"/>
        </w:rPr>
        <w:t xml:space="preserve">) </w:t>
      </w:r>
      <w:r w:rsidR="00DA6825" w:rsidRPr="00D615A2">
        <w:rPr>
          <w:rFonts w:ascii="Book Antiqua" w:eastAsia="宋体" w:hAnsi="Book Antiqua" w:cs="Times New Roman"/>
          <w:sz w:val="24"/>
          <w:szCs w:val="24"/>
        </w:rPr>
        <w:t>colony formation</w:t>
      </w:r>
      <w:r w:rsidR="00DE05F8" w:rsidRPr="00D615A2">
        <w:rPr>
          <w:rFonts w:ascii="Book Antiqua" w:eastAsia="宋体" w:hAnsi="Book Antiqua" w:cs="Times New Roman"/>
          <w:sz w:val="24"/>
          <w:szCs w:val="24"/>
        </w:rPr>
        <w:t xml:space="preserve"> and ESC marker g</w:t>
      </w:r>
      <w:r w:rsidR="00991EFE" w:rsidRPr="00D615A2">
        <w:rPr>
          <w:rFonts w:ascii="Book Antiqua" w:eastAsia="宋体" w:hAnsi="Book Antiqua" w:cs="Times New Roman"/>
          <w:sz w:val="24"/>
          <w:szCs w:val="24"/>
        </w:rPr>
        <w:t>ene expression.</w:t>
      </w:r>
    </w:p>
    <w:p w:rsidR="00FE5CBC" w:rsidRPr="00D615A2" w:rsidRDefault="004E7711" w:rsidP="002A1183">
      <w:pPr>
        <w:spacing w:line="360" w:lineRule="auto"/>
        <w:ind w:firstLineChars="100" w:firstLine="240"/>
        <w:rPr>
          <w:rFonts w:ascii="Book Antiqua" w:eastAsia="宋体" w:hAnsi="Book Antiqua" w:cs="Times New Roman"/>
          <w:sz w:val="24"/>
          <w:szCs w:val="24"/>
        </w:rPr>
      </w:pPr>
      <w:r w:rsidRPr="00D615A2">
        <w:rPr>
          <w:rFonts w:ascii="Book Antiqua" w:eastAsia="宋体" w:hAnsi="Book Antiqua" w:cs="Times New Roman"/>
          <w:sz w:val="24"/>
          <w:szCs w:val="24"/>
        </w:rPr>
        <w:t xml:space="preserve">AS can also affect RNA stability through nonsense mediated decay (NMD). </w:t>
      </w:r>
      <w:r w:rsidR="002A1183">
        <w:rPr>
          <w:rFonts w:ascii="Book Antiqua" w:eastAsia="宋体" w:hAnsi="Book Antiqua" w:cs="Times New Roman"/>
          <w:sz w:val="24"/>
          <w:szCs w:val="24"/>
        </w:rPr>
        <w:t xml:space="preserve">Most recently, </w:t>
      </w:r>
      <w:proofErr w:type="spellStart"/>
      <w:r w:rsidR="002A1183">
        <w:rPr>
          <w:rFonts w:ascii="Book Antiqua" w:eastAsia="宋体" w:hAnsi="Book Antiqua" w:cs="Times New Roman"/>
          <w:sz w:val="24"/>
          <w:szCs w:val="24"/>
        </w:rPr>
        <w:t>Jangi</w:t>
      </w:r>
      <w:proofErr w:type="spellEnd"/>
      <w:r w:rsidR="002A1183">
        <w:rPr>
          <w:rFonts w:ascii="Book Antiqua" w:eastAsia="宋体" w:hAnsi="Book Antiqua" w:cs="Times New Roman"/>
          <w:sz w:val="24"/>
          <w:szCs w:val="24"/>
        </w:rPr>
        <w:t xml:space="preserve"> </w:t>
      </w:r>
      <w:r w:rsidR="002A1183" w:rsidRPr="002A1183">
        <w:rPr>
          <w:rFonts w:ascii="Book Antiqua" w:eastAsia="宋体" w:hAnsi="Book Antiqua" w:cs="Times New Roman"/>
          <w:i/>
          <w:sz w:val="24"/>
          <w:szCs w:val="24"/>
        </w:rPr>
        <w:t>et al</w:t>
      </w:r>
      <w:r w:rsidR="002A1183" w:rsidRPr="00D615A2">
        <w:rPr>
          <w:rFonts w:ascii="Book Antiqua" w:eastAsia="宋体" w:hAnsi="Book Antiqua" w:cs="Times New Roman"/>
          <w:sz w:val="24"/>
          <w:szCs w:val="24"/>
        </w:rPr>
        <w:fldChar w:fldCharType="begin" w:fldLock="1"/>
      </w:r>
      <w:r w:rsidR="002A1183" w:rsidRPr="00D615A2">
        <w:rPr>
          <w:rFonts w:ascii="Book Antiqua" w:eastAsia="宋体" w:hAnsi="Book Antiqua" w:cs="Times New Roman"/>
          <w:sz w:val="24"/>
          <w:szCs w:val="24"/>
        </w:rPr>
        <w:instrText>ADDIN CSL_CITATION { "citationItems" : [ { "id" : "ITEM-1", "itemData" : { "DOI" : "10.1101/gad.235770.113", "ISSN" : "1549-5477", "PMID" : "24637117", "abstract" : "The tight regulation of splicing networks is critical for organismal development. To maintain robust splicing patterns, many splicing factors autoregulate their expression through alternative splicing-coupled nonsense-mediated decay (AS-NMD). However, as negative autoregulation results in a self-limiting window of splicing factor expression, it is unknown how variations in steady-state protein levels can arise in different physiological contexts. Here, we demonstrate that Rbfox2 cross-regulates AS-NMD events within RNA-binding proteins to alter their expression. Using individual nucleotide-resolution cross-linking immunoprecipitation coupled to high-throughput sequencing (iCLIP) and mRNA sequencing, we identified &gt;200 AS-NMD splicing events that are bound by Rbfox2 in mouse embryonic stem cells. These \"silent\" events are characterized by minimal apparent splicing changes but appreciable changes in gene expression upon Rbfox2 knockdown due to degradation of the NMD-inducing isoform. Nearly 70 of these AS-NMD events fall within genes encoding RNA-binding proteins, many of which are autoregulated. As with the coding splicing events that we found to be regulated by Rbfox2, silent splicing events are evolutionarily conserved and frequently contain the Rbfox2 consensus UGCAUG. Our findings uncover an unexpectedly broad and multilayer regulatory network controlled by Rbfox2 and offer an explanation for how autoregulatory splicing networks are tuned.", "author" : [ { "dropping-particle" : "", "family" : "Jangi", "given" : "Mohini", "non-dropping-particle" : "", "parse-names" : false, "suffix" : "" }, { "dropping-particle" : "", "family" : "Boutz", "given" : "Paul L", "non-dropping-particle" : "", "parse-names" : false, "suffix" : "" }, { "dropping-particle" : "", "family" : "Paul", "given" : "Prakriti", "non-dropping-particle" : "", "parse-names" : false, "suffix" : "" }, { "dropping-particle" : "", "family" : "Sharp", "given" : "Phillip a", "non-dropping-particle" : "", "parse-names" : false, "suffix" : "" } ], "container-title" : "Genes &amp; development", "id" : "ITEM-1", "issue" : "6", "issued" : { "date-parts" : [ [ "2014", "3", "15" ] ] }, "page" : "637-51", "title" : "Rbfox2 controls autoregulation in RNA-binding protein networks.", "type" : "article-journal", "volume" : "28" }, "uris" : [ "http://www.mendeley.com/documents/?uuid=5da68ab5-8d22-49f9-8de4-e4b58521e329" ] } ], "mendeley" : { "previouslyFormattedCitation" : "&lt;sup&gt;[95]&lt;/sup&gt;" }, "properties" : { "noteIndex" : 0 }, "schema" : "https://github.com/citation-style-language/schema/raw/master/csl-citation.json" }</w:instrText>
      </w:r>
      <w:r w:rsidR="002A1183" w:rsidRPr="00D615A2">
        <w:rPr>
          <w:rFonts w:ascii="Book Antiqua" w:eastAsia="宋体" w:hAnsi="Book Antiqua" w:cs="Times New Roman"/>
          <w:sz w:val="24"/>
          <w:szCs w:val="24"/>
        </w:rPr>
        <w:fldChar w:fldCharType="separate"/>
      </w:r>
      <w:r w:rsidR="002A1183" w:rsidRPr="00D615A2">
        <w:rPr>
          <w:rFonts w:ascii="Book Antiqua" w:eastAsia="宋体" w:hAnsi="Book Antiqua" w:cs="Times New Roman"/>
          <w:noProof/>
          <w:sz w:val="24"/>
          <w:szCs w:val="24"/>
          <w:vertAlign w:val="superscript"/>
        </w:rPr>
        <w:t>[95]</w:t>
      </w:r>
      <w:r w:rsidR="002A1183" w:rsidRPr="00D615A2">
        <w:rPr>
          <w:rFonts w:ascii="Book Antiqua" w:eastAsia="宋体" w:hAnsi="Book Antiqua" w:cs="Times New Roman"/>
          <w:sz w:val="24"/>
          <w:szCs w:val="24"/>
        </w:rPr>
        <w:fldChar w:fldCharType="end"/>
      </w:r>
      <w:r w:rsidR="00FE5CBC" w:rsidRPr="00D615A2">
        <w:rPr>
          <w:rFonts w:ascii="Book Antiqua" w:eastAsia="宋体" w:hAnsi="Book Antiqua" w:cs="Times New Roman"/>
          <w:sz w:val="24"/>
          <w:szCs w:val="24"/>
        </w:rPr>
        <w:t xml:space="preserve"> performed</w:t>
      </w:r>
      <w:r w:rsidR="009F5AC5" w:rsidRPr="00D615A2">
        <w:rPr>
          <w:rFonts w:ascii="Book Antiqua" w:eastAsia="宋体" w:hAnsi="Book Antiqua" w:cs="Times New Roman"/>
          <w:sz w:val="24"/>
          <w:szCs w:val="24"/>
        </w:rPr>
        <w:t xml:space="preserve"> a genome-wide analysis of RBFOX</w:t>
      </w:r>
      <w:r w:rsidR="00FE5CBC" w:rsidRPr="00D615A2">
        <w:rPr>
          <w:rFonts w:ascii="Book Antiqua" w:eastAsia="宋体" w:hAnsi="Book Antiqua" w:cs="Times New Roman"/>
          <w:sz w:val="24"/>
          <w:szCs w:val="24"/>
        </w:rPr>
        <w:t>2 ac</w:t>
      </w:r>
      <w:r w:rsidR="009F5AC5" w:rsidRPr="00D615A2">
        <w:rPr>
          <w:rFonts w:ascii="Book Antiqua" w:eastAsia="宋体" w:hAnsi="Book Antiqua" w:cs="Times New Roman"/>
          <w:sz w:val="24"/>
          <w:szCs w:val="24"/>
        </w:rPr>
        <w:t xml:space="preserve">tivity in </w:t>
      </w:r>
      <w:proofErr w:type="spellStart"/>
      <w:r w:rsidR="009F5AC5" w:rsidRPr="00D615A2">
        <w:rPr>
          <w:rFonts w:ascii="Book Antiqua" w:eastAsia="宋体" w:hAnsi="Book Antiqua" w:cs="Times New Roman"/>
          <w:sz w:val="24"/>
          <w:szCs w:val="24"/>
        </w:rPr>
        <w:t>mESCs</w:t>
      </w:r>
      <w:proofErr w:type="spellEnd"/>
      <w:r w:rsidR="009F5AC5" w:rsidRPr="00D615A2">
        <w:rPr>
          <w:rFonts w:ascii="Book Antiqua" w:eastAsia="宋体" w:hAnsi="Book Antiqua" w:cs="Times New Roman"/>
          <w:sz w:val="24"/>
          <w:szCs w:val="24"/>
        </w:rPr>
        <w:t xml:space="preserve"> by mapping RBFOX</w:t>
      </w:r>
      <w:r w:rsidR="00FE5CBC" w:rsidRPr="00D615A2">
        <w:rPr>
          <w:rFonts w:ascii="Book Antiqua" w:eastAsia="宋体" w:hAnsi="Book Antiqua" w:cs="Times New Roman"/>
          <w:sz w:val="24"/>
          <w:szCs w:val="24"/>
        </w:rPr>
        <w:t xml:space="preserve">2 binding sites to </w:t>
      </w:r>
      <w:proofErr w:type="spellStart"/>
      <w:r w:rsidR="00D172B5" w:rsidRPr="00D615A2">
        <w:rPr>
          <w:rFonts w:ascii="Book Antiqua" w:eastAsia="宋体" w:hAnsi="Book Antiqua" w:cs="Times New Roman"/>
          <w:sz w:val="24"/>
          <w:szCs w:val="24"/>
        </w:rPr>
        <w:t>transcriptomic</w:t>
      </w:r>
      <w:proofErr w:type="spellEnd"/>
      <w:r w:rsidR="00D172B5" w:rsidRPr="00D615A2">
        <w:rPr>
          <w:rFonts w:ascii="Book Antiqua" w:eastAsia="宋体" w:hAnsi="Book Antiqua" w:cs="Times New Roman"/>
          <w:sz w:val="24"/>
          <w:szCs w:val="24"/>
        </w:rPr>
        <w:t xml:space="preserve"> </w:t>
      </w:r>
      <w:r w:rsidR="00FE5CBC" w:rsidRPr="00D615A2">
        <w:rPr>
          <w:rFonts w:ascii="Book Antiqua" w:eastAsia="宋体" w:hAnsi="Book Antiqua" w:cs="Times New Roman"/>
          <w:sz w:val="24"/>
          <w:szCs w:val="24"/>
        </w:rPr>
        <w:t xml:space="preserve">changes </w:t>
      </w:r>
      <w:r w:rsidR="00EF1398" w:rsidRPr="00D615A2">
        <w:rPr>
          <w:rFonts w:ascii="Book Antiqua" w:eastAsia="宋体" w:hAnsi="Book Antiqua" w:cs="Times New Roman"/>
          <w:sz w:val="24"/>
          <w:szCs w:val="24"/>
        </w:rPr>
        <w:t>upon</w:t>
      </w:r>
      <w:r w:rsidR="00FE5CBC" w:rsidRPr="00D615A2">
        <w:rPr>
          <w:rFonts w:ascii="Book Antiqua" w:eastAsia="宋体" w:hAnsi="Book Antiqua" w:cs="Times New Roman"/>
          <w:sz w:val="24"/>
          <w:szCs w:val="24"/>
        </w:rPr>
        <w:t xml:space="preserve"> </w:t>
      </w:r>
      <w:r w:rsidR="00D172B5" w:rsidRPr="00D615A2">
        <w:rPr>
          <w:rFonts w:ascii="Book Antiqua" w:eastAsia="宋体" w:hAnsi="Book Antiqua" w:cs="Times New Roman"/>
          <w:sz w:val="24"/>
          <w:szCs w:val="24"/>
        </w:rPr>
        <w:t xml:space="preserve">the loss of </w:t>
      </w:r>
      <w:r w:rsidR="009F5AC5" w:rsidRPr="00D615A2">
        <w:rPr>
          <w:rFonts w:ascii="Book Antiqua" w:eastAsia="宋体" w:hAnsi="Book Antiqua" w:cs="Times New Roman"/>
          <w:sz w:val="24"/>
          <w:szCs w:val="24"/>
        </w:rPr>
        <w:t>RBFOX</w:t>
      </w:r>
      <w:r w:rsidR="00FE5CBC" w:rsidRPr="00D615A2">
        <w:rPr>
          <w:rFonts w:ascii="Book Antiqua" w:eastAsia="宋体" w:hAnsi="Book Antiqua" w:cs="Times New Roman"/>
          <w:sz w:val="24"/>
          <w:szCs w:val="24"/>
        </w:rPr>
        <w:t xml:space="preserve">2. Using </w:t>
      </w:r>
      <w:proofErr w:type="spellStart"/>
      <w:r w:rsidR="00FE5CBC" w:rsidRPr="00D615A2">
        <w:rPr>
          <w:rFonts w:ascii="Book Antiqua" w:eastAsia="宋体" w:hAnsi="Book Antiqua" w:cs="Times New Roman"/>
          <w:sz w:val="24"/>
          <w:szCs w:val="24"/>
        </w:rPr>
        <w:t>iCLIP</w:t>
      </w:r>
      <w:proofErr w:type="spellEnd"/>
      <w:r w:rsidR="00FE5CBC" w:rsidRPr="00D615A2">
        <w:rPr>
          <w:rFonts w:ascii="Book Antiqua" w:eastAsia="宋体" w:hAnsi="Book Antiqua" w:cs="Times New Roman"/>
          <w:sz w:val="24"/>
          <w:szCs w:val="24"/>
        </w:rPr>
        <w:t xml:space="preserve"> and RNA-</w:t>
      </w:r>
      <w:proofErr w:type="spellStart"/>
      <w:r w:rsidR="00FE5CBC" w:rsidRPr="00D615A2">
        <w:rPr>
          <w:rFonts w:ascii="Book Antiqua" w:eastAsia="宋体" w:hAnsi="Book Antiqua" w:cs="Times New Roman"/>
          <w:sz w:val="24"/>
          <w:szCs w:val="24"/>
        </w:rPr>
        <w:t>seq</w:t>
      </w:r>
      <w:proofErr w:type="spellEnd"/>
      <w:r w:rsidR="00FE5CBC" w:rsidRPr="00D615A2">
        <w:rPr>
          <w:rFonts w:ascii="Book Antiqua" w:eastAsia="宋体" w:hAnsi="Book Antiqua" w:cs="Times New Roman"/>
          <w:sz w:val="24"/>
          <w:szCs w:val="24"/>
        </w:rPr>
        <w:t xml:space="preserve"> technologies, the authors identified more than 200 AS-NMD (</w:t>
      </w:r>
      <w:r w:rsidR="006365DC">
        <w:rPr>
          <w:rFonts w:ascii="Book Antiqua" w:eastAsia="宋体" w:hAnsi="Book Antiqua" w:cs="Times New Roman" w:hint="eastAsia"/>
          <w:sz w:val="24"/>
          <w:szCs w:val="24"/>
        </w:rPr>
        <w:t>AS</w:t>
      </w:r>
      <w:r w:rsidR="00FE5CBC" w:rsidRPr="00D615A2">
        <w:rPr>
          <w:rFonts w:ascii="Book Antiqua" w:eastAsia="宋体" w:hAnsi="Book Antiqua" w:cs="Times New Roman"/>
          <w:sz w:val="24"/>
          <w:szCs w:val="24"/>
        </w:rPr>
        <w:t xml:space="preserve">-coupled nonsense mediated decay) splicing events that are </w:t>
      </w:r>
      <w:r w:rsidR="00D172B5" w:rsidRPr="00D615A2">
        <w:rPr>
          <w:rFonts w:ascii="Book Antiqua" w:eastAsia="宋体" w:hAnsi="Book Antiqua" w:cs="Times New Roman"/>
          <w:sz w:val="24"/>
          <w:szCs w:val="24"/>
        </w:rPr>
        <w:t xml:space="preserve">mediated </w:t>
      </w:r>
      <w:r w:rsidR="009F5AC5" w:rsidRPr="00D615A2">
        <w:rPr>
          <w:rFonts w:ascii="Book Antiqua" w:eastAsia="宋体" w:hAnsi="Book Antiqua" w:cs="Times New Roman"/>
          <w:sz w:val="24"/>
          <w:szCs w:val="24"/>
        </w:rPr>
        <w:t>by RBFOX</w:t>
      </w:r>
      <w:r w:rsidR="00FE5CBC" w:rsidRPr="00D615A2">
        <w:rPr>
          <w:rFonts w:ascii="Book Antiqua" w:eastAsia="宋体" w:hAnsi="Book Antiqua" w:cs="Times New Roman"/>
          <w:sz w:val="24"/>
          <w:szCs w:val="24"/>
        </w:rPr>
        <w:t xml:space="preserve">2 in </w:t>
      </w:r>
      <w:proofErr w:type="spellStart"/>
      <w:r w:rsidR="00FE5CBC" w:rsidRPr="00D615A2">
        <w:rPr>
          <w:rFonts w:ascii="Book Antiqua" w:eastAsia="宋体" w:hAnsi="Book Antiqua" w:cs="Times New Roman"/>
          <w:sz w:val="24"/>
          <w:szCs w:val="24"/>
        </w:rPr>
        <w:t>mESCs</w:t>
      </w:r>
      <w:proofErr w:type="spellEnd"/>
      <w:r w:rsidR="00FE5CBC" w:rsidRPr="00D615A2">
        <w:rPr>
          <w:rFonts w:ascii="Book Antiqua" w:eastAsia="宋体" w:hAnsi="Book Antiqua" w:cs="Times New Roman"/>
          <w:sz w:val="24"/>
          <w:szCs w:val="24"/>
        </w:rPr>
        <w:t>. These events showed minimal splicing changes but appreciable chang</w:t>
      </w:r>
      <w:r w:rsidR="009F5AC5" w:rsidRPr="00D615A2">
        <w:rPr>
          <w:rFonts w:ascii="Book Antiqua" w:eastAsia="宋体" w:hAnsi="Book Antiqua" w:cs="Times New Roman"/>
          <w:sz w:val="24"/>
          <w:szCs w:val="24"/>
        </w:rPr>
        <w:t>es in gene expression upon RBFOX</w:t>
      </w:r>
      <w:r w:rsidR="00FE5CBC" w:rsidRPr="00D615A2">
        <w:rPr>
          <w:rFonts w:ascii="Book Antiqua" w:eastAsia="宋体" w:hAnsi="Book Antiqua" w:cs="Times New Roman"/>
          <w:sz w:val="24"/>
          <w:szCs w:val="24"/>
        </w:rPr>
        <w:t xml:space="preserve">2 knockdown due to </w:t>
      </w:r>
      <w:r w:rsidR="00D172B5" w:rsidRPr="00D615A2">
        <w:rPr>
          <w:rFonts w:ascii="Book Antiqua" w:eastAsia="宋体" w:hAnsi="Book Antiqua" w:cs="Times New Roman"/>
          <w:sz w:val="24"/>
          <w:szCs w:val="24"/>
        </w:rPr>
        <w:t xml:space="preserve">the </w:t>
      </w:r>
      <w:r w:rsidR="00FE5CBC" w:rsidRPr="00D615A2">
        <w:rPr>
          <w:rFonts w:ascii="Book Antiqua" w:eastAsia="宋体" w:hAnsi="Book Antiqua" w:cs="Times New Roman"/>
          <w:sz w:val="24"/>
          <w:szCs w:val="24"/>
        </w:rPr>
        <w:t xml:space="preserve">degradation of the NMD-inducing isoform. About 70 of these AS-NMD events are within genes encoding RNA binding proteins. Many of these RBPs are also auto-regulated. </w:t>
      </w:r>
      <w:r w:rsidR="0057128F" w:rsidRPr="00D615A2">
        <w:rPr>
          <w:rFonts w:ascii="Book Antiqua" w:eastAsia="宋体" w:hAnsi="Book Antiqua" w:cs="Times New Roman"/>
          <w:sz w:val="24"/>
          <w:szCs w:val="24"/>
        </w:rPr>
        <w:t>A</w:t>
      </w:r>
      <w:r w:rsidR="00FE5CBC" w:rsidRPr="00D615A2">
        <w:rPr>
          <w:rFonts w:ascii="Book Antiqua" w:eastAsia="宋体" w:hAnsi="Book Antiqua" w:cs="Times New Roman"/>
          <w:sz w:val="24"/>
          <w:szCs w:val="24"/>
        </w:rPr>
        <w:t xml:space="preserve"> large fraction of bound but apparently unregulated events likely generate NMD isoforms</w:t>
      </w:r>
      <w:r w:rsidR="00FF6706" w:rsidRPr="00D615A2">
        <w:rPr>
          <w:rFonts w:ascii="Book Antiqua" w:eastAsia="宋体" w:hAnsi="Book Antiqua" w:cs="Times New Roman"/>
          <w:sz w:val="24"/>
          <w:szCs w:val="24"/>
        </w:rPr>
        <w:t>. This led to</w:t>
      </w:r>
      <w:r w:rsidR="00FE5CBC" w:rsidRPr="00D615A2">
        <w:rPr>
          <w:rFonts w:ascii="Book Antiqua" w:eastAsia="宋体" w:hAnsi="Book Antiqua" w:cs="Times New Roman"/>
          <w:sz w:val="24"/>
          <w:szCs w:val="24"/>
        </w:rPr>
        <w:t xml:space="preserve"> </w:t>
      </w:r>
      <w:r w:rsidR="009F5AC5" w:rsidRPr="00D615A2">
        <w:rPr>
          <w:rFonts w:ascii="Book Antiqua" w:eastAsia="宋体" w:hAnsi="Book Antiqua" w:cs="Times New Roman"/>
          <w:sz w:val="24"/>
          <w:szCs w:val="24"/>
        </w:rPr>
        <w:t>the hypothesis that RBFOX</w:t>
      </w:r>
      <w:r w:rsidR="00FE5CBC" w:rsidRPr="00D615A2">
        <w:rPr>
          <w:rFonts w:ascii="Book Antiqua" w:eastAsia="宋体" w:hAnsi="Book Antiqua" w:cs="Times New Roman"/>
          <w:sz w:val="24"/>
          <w:szCs w:val="24"/>
        </w:rPr>
        <w:t>2 can control gene expression level by regulating AS-NMD.</w:t>
      </w:r>
      <w:r w:rsidR="00461240" w:rsidRPr="00D615A2">
        <w:rPr>
          <w:rFonts w:ascii="Book Antiqua" w:eastAsia="宋体" w:hAnsi="Book Antiqua" w:cs="Times New Roman"/>
          <w:sz w:val="24"/>
          <w:szCs w:val="24"/>
        </w:rPr>
        <w:t xml:space="preserve"> </w:t>
      </w:r>
      <w:r w:rsidR="00FE5CBC" w:rsidRPr="00D615A2">
        <w:rPr>
          <w:rFonts w:ascii="Book Antiqua" w:eastAsia="宋体" w:hAnsi="Book Antiqua" w:cs="Times New Roman"/>
          <w:sz w:val="24"/>
          <w:szCs w:val="24"/>
        </w:rPr>
        <w:t xml:space="preserve">The authors further demonstrated that Rbfox2 determines a threshold for the ratio of NMD to non-NMD isoforms for several of these RBPs. </w:t>
      </w:r>
      <w:r w:rsidR="0030571D" w:rsidRPr="00D615A2">
        <w:rPr>
          <w:rFonts w:ascii="Book Antiqua" w:eastAsia="宋体" w:hAnsi="Book Antiqua" w:cs="Times New Roman"/>
          <w:sz w:val="24"/>
          <w:szCs w:val="24"/>
        </w:rPr>
        <w:t>These findings uncovered an unexpectedly broad multilayered regulatory ne</w:t>
      </w:r>
      <w:r w:rsidR="009F5AC5" w:rsidRPr="00D615A2">
        <w:rPr>
          <w:rFonts w:ascii="Book Antiqua" w:eastAsia="宋体" w:hAnsi="Book Antiqua" w:cs="Times New Roman"/>
          <w:sz w:val="24"/>
          <w:szCs w:val="24"/>
        </w:rPr>
        <w:t>twork controlled by RBFOX</w:t>
      </w:r>
      <w:r w:rsidR="0030571D" w:rsidRPr="00D615A2">
        <w:rPr>
          <w:rFonts w:ascii="Book Antiqua" w:eastAsia="宋体" w:hAnsi="Book Antiqua" w:cs="Times New Roman"/>
          <w:sz w:val="24"/>
          <w:szCs w:val="24"/>
        </w:rPr>
        <w:t xml:space="preserve">2, </w:t>
      </w:r>
      <w:r w:rsidR="003556E5" w:rsidRPr="00D615A2">
        <w:rPr>
          <w:rFonts w:ascii="Book Antiqua" w:eastAsia="宋体" w:hAnsi="Book Antiqua" w:cs="Times New Roman"/>
          <w:sz w:val="24"/>
          <w:szCs w:val="24"/>
        </w:rPr>
        <w:t xml:space="preserve">and established a model for how </w:t>
      </w:r>
      <w:proofErr w:type="spellStart"/>
      <w:r w:rsidR="003556E5" w:rsidRPr="00D615A2">
        <w:rPr>
          <w:rFonts w:ascii="Book Antiqua" w:eastAsia="宋体" w:hAnsi="Book Antiqua" w:cs="Times New Roman"/>
          <w:sz w:val="24"/>
          <w:szCs w:val="24"/>
        </w:rPr>
        <w:t>autoregulatory</w:t>
      </w:r>
      <w:proofErr w:type="spellEnd"/>
      <w:r w:rsidR="003556E5" w:rsidRPr="00D615A2">
        <w:rPr>
          <w:rFonts w:ascii="Book Antiqua" w:eastAsia="宋体" w:hAnsi="Book Antiqua" w:cs="Times New Roman"/>
          <w:sz w:val="24"/>
          <w:szCs w:val="24"/>
        </w:rPr>
        <w:t xml:space="preserve"> splicing networks are tuned.</w:t>
      </w:r>
    </w:p>
    <w:p w:rsidR="00A5080A" w:rsidRPr="00D615A2" w:rsidRDefault="00A5080A" w:rsidP="00D615A2">
      <w:pPr>
        <w:spacing w:line="360" w:lineRule="auto"/>
        <w:rPr>
          <w:rFonts w:ascii="Book Antiqua" w:hAnsi="Book Antiqua"/>
          <w:sz w:val="24"/>
          <w:szCs w:val="24"/>
        </w:rPr>
      </w:pPr>
    </w:p>
    <w:p w:rsidR="00FD7145" w:rsidRPr="00D615A2" w:rsidRDefault="00760054"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CONCLUSION</w:t>
      </w:r>
    </w:p>
    <w:p w:rsidR="00D736EC" w:rsidRPr="00D615A2" w:rsidRDefault="00D736EC" w:rsidP="00D615A2">
      <w:pPr>
        <w:spacing w:line="360" w:lineRule="auto"/>
        <w:rPr>
          <w:rFonts w:ascii="Book Antiqua" w:eastAsia="宋体" w:hAnsi="Book Antiqua" w:cs="Times New Roman"/>
          <w:sz w:val="24"/>
          <w:szCs w:val="24"/>
        </w:rPr>
      </w:pPr>
      <w:r w:rsidRPr="00D615A2">
        <w:rPr>
          <w:rFonts w:ascii="Book Antiqua" w:eastAsia="宋体" w:hAnsi="Book Antiqua" w:cs="Times New Roman"/>
          <w:sz w:val="24"/>
          <w:szCs w:val="24"/>
        </w:rPr>
        <w:t>Induced pluripotent stem cell holds the promise of future cell-based therapy. A thorough understanding of mechanisms underly</w:t>
      </w:r>
      <w:r w:rsidR="00D87D89" w:rsidRPr="00D615A2">
        <w:rPr>
          <w:rFonts w:ascii="Book Antiqua" w:eastAsia="宋体" w:hAnsi="Book Antiqua" w:cs="Times New Roman"/>
          <w:sz w:val="24"/>
          <w:szCs w:val="24"/>
        </w:rPr>
        <w:t>ing</w:t>
      </w:r>
      <w:r w:rsidRPr="00D615A2">
        <w:rPr>
          <w:rFonts w:ascii="Book Antiqua" w:eastAsia="宋体" w:hAnsi="Book Antiqua" w:cs="Times New Roman"/>
          <w:sz w:val="24"/>
          <w:szCs w:val="24"/>
        </w:rPr>
        <w:t xml:space="preserve"> stem cell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and differentiation is critical for harnessing the cell reprogramming process. In this review, we have summarized recent progress in the field of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and its role in stem cell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maintenance and differentiation. It was found that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is pervasive in stem cell, and reprogramming </w:t>
      </w:r>
      <w:proofErr w:type="gramStart"/>
      <w:r w:rsidRPr="00D615A2">
        <w:rPr>
          <w:rFonts w:ascii="Book Antiqua" w:eastAsia="宋体" w:hAnsi="Book Antiqua" w:cs="Times New Roman"/>
          <w:sz w:val="24"/>
          <w:szCs w:val="24"/>
        </w:rPr>
        <w:t>reverts</w:t>
      </w:r>
      <w:proofErr w:type="gramEnd"/>
      <w:r w:rsidRPr="00D615A2">
        <w:rPr>
          <w:rFonts w:ascii="Book Antiqua" w:eastAsia="宋体" w:hAnsi="Book Antiqua" w:cs="Times New Roman"/>
          <w:sz w:val="24"/>
          <w:szCs w:val="24"/>
        </w:rPr>
        <w:t xml:space="preserve"> the splicing </w:t>
      </w:r>
      <w:r w:rsidRPr="00D615A2">
        <w:rPr>
          <w:rFonts w:ascii="Book Antiqua" w:eastAsia="宋体" w:hAnsi="Book Antiqua" w:cs="Times New Roman"/>
          <w:sz w:val="24"/>
          <w:szCs w:val="24"/>
        </w:rPr>
        <w:lastRenderedPageBreak/>
        <w:t xml:space="preserve">pattern to an ESC like state. </w:t>
      </w:r>
      <w:proofErr w:type="gramStart"/>
      <w:r w:rsidRPr="00D615A2">
        <w:rPr>
          <w:rFonts w:ascii="Book Antiqua" w:eastAsia="宋体" w:hAnsi="Book Antiqua" w:cs="Times New Roman"/>
          <w:sz w:val="24"/>
          <w:szCs w:val="24"/>
        </w:rPr>
        <w:t>A</w:t>
      </w:r>
      <w:r w:rsidR="006365DC">
        <w:rPr>
          <w:rFonts w:ascii="Book Antiqua" w:eastAsia="宋体" w:hAnsi="Book Antiqua" w:cs="Times New Roman" w:hint="eastAsia"/>
          <w:sz w:val="24"/>
          <w:szCs w:val="24"/>
        </w:rPr>
        <w:t>S</w:t>
      </w:r>
      <w:r w:rsidRPr="00D615A2">
        <w:rPr>
          <w:rFonts w:ascii="Book Antiqua" w:eastAsia="宋体" w:hAnsi="Book Antiqua" w:cs="Times New Roman"/>
          <w:sz w:val="24"/>
          <w:szCs w:val="24"/>
        </w:rPr>
        <w:t xml:space="preserve"> has fundamental impact on stem cell differentiation by regulating different isoforms of the core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transcription factors.</w:t>
      </w:r>
      <w:proofErr w:type="gramEnd"/>
      <w:r w:rsidRPr="00D615A2">
        <w:rPr>
          <w:rFonts w:ascii="Book Antiqua" w:eastAsia="宋体" w:hAnsi="Book Antiqua" w:cs="Times New Roman"/>
          <w:sz w:val="24"/>
          <w:szCs w:val="24"/>
        </w:rPr>
        <w:t xml:space="preserve"> A</w:t>
      </w:r>
      <w:r w:rsidR="006365DC">
        <w:rPr>
          <w:rFonts w:ascii="Book Antiqua" w:eastAsia="宋体" w:hAnsi="Book Antiqua" w:cs="Times New Roman" w:hint="eastAsia"/>
          <w:sz w:val="24"/>
          <w:szCs w:val="24"/>
        </w:rPr>
        <w:t>S</w:t>
      </w:r>
      <w:r w:rsidRPr="00D615A2">
        <w:rPr>
          <w:rFonts w:ascii="Book Antiqua" w:eastAsia="宋体" w:hAnsi="Book Antiqua" w:cs="Times New Roman"/>
          <w:sz w:val="24"/>
          <w:szCs w:val="24"/>
        </w:rPr>
        <w:t xml:space="preserve"> of genes other than the core factors is also linked to stem cell self-renewal and lineage specification. Additionally, Splicing factors can regulate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by affecting stem cell specific AS. In summary, these findings showed a picture in which </w:t>
      </w:r>
      <w:r w:rsidR="006365DC">
        <w:rPr>
          <w:rFonts w:ascii="Book Antiqua" w:eastAsia="宋体" w:hAnsi="Book Antiqua" w:cs="Times New Roman" w:hint="eastAsia"/>
          <w:sz w:val="24"/>
          <w:szCs w:val="24"/>
        </w:rPr>
        <w:t xml:space="preserve">AS </w:t>
      </w:r>
      <w:r w:rsidRPr="00D615A2">
        <w:rPr>
          <w:rFonts w:ascii="Book Antiqua" w:eastAsia="宋体" w:hAnsi="Book Antiqua" w:cs="Times New Roman"/>
          <w:sz w:val="24"/>
          <w:szCs w:val="24"/>
        </w:rPr>
        <w:t xml:space="preserve">is integrated in the transcriptional and post-transcriptional networks and the </w:t>
      </w:r>
      <w:proofErr w:type="spellStart"/>
      <w:r w:rsidRPr="00D615A2">
        <w:rPr>
          <w:rFonts w:ascii="Book Antiqua" w:eastAsia="宋体" w:hAnsi="Book Antiqua" w:cs="Times New Roman"/>
          <w:sz w:val="24"/>
          <w:szCs w:val="24"/>
        </w:rPr>
        <w:t>crosstalks</w:t>
      </w:r>
      <w:proofErr w:type="spellEnd"/>
      <w:r w:rsidRPr="00D615A2">
        <w:rPr>
          <w:rFonts w:ascii="Book Antiqua" w:eastAsia="宋体" w:hAnsi="Book Antiqua" w:cs="Times New Roman"/>
          <w:sz w:val="24"/>
          <w:szCs w:val="24"/>
        </w:rPr>
        <w:t xml:space="preserve"> between </w:t>
      </w:r>
      <w:r w:rsidR="006365DC">
        <w:rPr>
          <w:rFonts w:ascii="Book Antiqua" w:eastAsia="宋体" w:hAnsi="Book Antiqua" w:cs="Times New Roman" w:hint="eastAsia"/>
          <w:sz w:val="24"/>
          <w:szCs w:val="24"/>
        </w:rPr>
        <w:t>AS</w:t>
      </w:r>
      <w:r w:rsidRPr="00D615A2">
        <w:rPr>
          <w:rFonts w:ascii="Book Antiqua" w:eastAsia="宋体" w:hAnsi="Book Antiqua" w:cs="Times New Roman"/>
          <w:sz w:val="24"/>
          <w:szCs w:val="24"/>
        </w:rPr>
        <w:t xml:space="preserve"> and other layers of gene regulatory network have fundamental effect on stem cell </w:t>
      </w:r>
      <w:proofErr w:type="spellStart"/>
      <w:r w:rsidRPr="00D615A2">
        <w:rPr>
          <w:rFonts w:ascii="Book Antiqua" w:eastAsia="宋体" w:hAnsi="Book Antiqua" w:cs="Times New Roman"/>
          <w:sz w:val="24"/>
          <w:szCs w:val="24"/>
        </w:rPr>
        <w:t>pluripotency</w:t>
      </w:r>
      <w:proofErr w:type="spellEnd"/>
      <w:r w:rsidRPr="00D615A2">
        <w:rPr>
          <w:rFonts w:ascii="Book Antiqua" w:eastAsia="宋体" w:hAnsi="Book Antiqua" w:cs="Times New Roman"/>
          <w:sz w:val="24"/>
          <w:szCs w:val="24"/>
        </w:rPr>
        <w:t xml:space="preserve"> maintenance and differentiation. These findings can lead to novel approaches for improving </w:t>
      </w:r>
      <w:proofErr w:type="spellStart"/>
      <w:r w:rsidRPr="00D615A2">
        <w:rPr>
          <w:rFonts w:ascii="Book Antiqua" w:eastAsia="宋体" w:hAnsi="Book Antiqua" w:cs="Times New Roman"/>
          <w:sz w:val="24"/>
          <w:szCs w:val="24"/>
        </w:rPr>
        <w:t>iPSCs</w:t>
      </w:r>
      <w:proofErr w:type="spellEnd"/>
      <w:r w:rsidRPr="00D615A2">
        <w:rPr>
          <w:rFonts w:ascii="Book Antiqua" w:eastAsia="宋体" w:hAnsi="Book Antiqua" w:cs="Times New Roman"/>
          <w:sz w:val="24"/>
          <w:szCs w:val="24"/>
        </w:rPr>
        <w:t xml:space="preserve"> derivation and a better control of cell differentiation.</w:t>
      </w:r>
    </w:p>
    <w:p w:rsidR="009740F0" w:rsidRPr="002A1183" w:rsidRDefault="009740F0" w:rsidP="002A1183">
      <w:pPr>
        <w:spacing w:line="360" w:lineRule="auto"/>
        <w:rPr>
          <w:rFonts w:ascii="Book Antiqua" w:hAnsi="Book Antiqua"/>
          <w:sz w:val="24"/>
          <w:szCs w:val="24"/>
        </w:rPr>
      </w:pPr>
    </w:p>
    <w:p w:rsidR="008753B6" w:rsidRPr="002A1183" w:rsidRDefault="0035209B" w:rsidP="002A1183">
      <w:pPr>
        <w:spacing w:line="360" w:lineRule="auto"/>
        <w:rPr>
          <w:rFonts w:ascii="Book Antiqua" w:hAnsi="Book Antiqua"/>
          <w:b/>
          <w:sz w:val="24"/>
          <w:szCs w:val="24"/>
        </w:rPr>
      </w:pPr>
      <w:r w:rsidRPr="002A1183">
        <w:rPr>
          <w:rFonts w:ascii="Book Antiqua" w:hAnsi="Book Antiqua"/>
          <w:b/>
          <w:sz w:val="24"/>
          <w:szCs w:val="24"/>
        </w:rPr>
        <w:t>REFERENCES</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1 </w:t>
      </w:r>
      <w:r w:rsidRPr="002A1183">
        <w:rPr>
          <w:rFonts w:ascii="Book Antiqua" w:eastAsia="宋体" w:hAnsi="Book Antiqua" w:cs="宋体"/>
          <w:b/>
          <w:bCs/>
          <w:color w:val="000000"/>
          <w:kern w:val="0"/>
          <w:sz w:val="24"/>
          <w:szCs w:val="24"/>
        </w:rPr>
        <w:t>Matlin AJ</w:t>
      </w:r>
      <w:r w:rsidRPr="002A1183">
        <w:rPr>
          <w:rFonts w:ascii="Book Antiqua" w:eastAsia="宋体" w:hAnsi="Book Antiqua" w:cs="宋体"/>
          <w:color w:val="000000"/>
          <w:kern w:val="0"/>
          <w:sz w:val="24"/>
          <w:szCs w:val="24"/>
        </w:rPr>
        <w:t>, Clark F, Smith CW. Understanding alternative splicing: towards a cellular code. </w:t>
      </w:r>
      <w:r w:rsidRPr="002A1183">
        <w:rPr>
          <w:rFonts w:ascii="Book Antiqua" w:eastAsia="宋体" w:hAnsi="Book Antiqua" w:cs="宋体"/>
          <w:i/>
          <w:iCs/>
          <w:color w:val="000000"/>
          <w:kern w:val="0"/>
          <w:sz w:val="24"/>
          <w:szCs w:val="24"/>
        </w:rPr>
        <w:t xml:space="preserve">Nat Rev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Cell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2005; </w:t>
      </w:r>
      <w:r w:rsidRPr="002A1183">
        <w:rPr>
          <w:rFonts w:ascii="Book Antiqua" w:eastAsia="宋体" w:hAnsi="Book Antiqua" w:cs="宋体"/>
          <w:b/>
          <w:bCs/>
          <w:color w:val="000000"/>
          <w:kern w:val="0"/>
          <w:sz w:val="24"/>
          <w:szCs w:val="24"/>
        </w:rPr>
        <w:t>6</w:t>
      </w:r>
      <w:r w:rsidRPr="002A1183">
        <w:rPr>
          <w:rFonts w:ascii="Book Antiqua" w:eastAsia="宋体" w:hAnsi="Book Antiqua" w:cs="宋体"/>
          <w:color w:val="000000"/>
          <w:kern w:val="0"/>
          <w:sz w:val="24"/>
          <w:szCs w:val="24"/>
        </w:rPr>
        <w:t>: 386-398 [PMID: 15956978 DOI: 10.1038/nrm1645]</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2 </w:t>
      </w:r>
      <w:proofErr w:type="spellStart"/>
      <w:r w:rsidRPr="002A1183">
        <w:rPr>
          <w:rFonts w:ascii="Book Antiqua" w:eastAsia="宋体" w:hAnsi="Book Antiqua" w:cs="宋体"/>
          <w:b/>
          <w:bCs/>
          <w:color w:val="000000"/>
          <w:kern w:val="0"/>
          <w:sz w:val="24"/>
          <w:szCs w:val="24"/>
        </w:rPr>
        <w:t>Blencowe</w:t>
      </w:r>
      <w:proofErr w:type="spellEnd"/>
      <w:r w:rsidRPr="002A1183">
        <w:rPr>
          <w:rFonts w:ascii="Book Antiqua" w:eastAsia="宋体" w:hAnsi="Book Antiqua" w:cs="宋体"/>
          <w:b/>
          <w:bCs/>
          <w:color w:val="000000"/>
          <w:kern w:val="0"/>
          <w:sz w:val="24"/>
          <w:szCs w:val="24"/>
        </w:rPr>
        <w:t xml:space="preserve"> BJ</w:t>
      </w:r>
      <w:r w:rsidRPr="002A1183">
        <w:rPr>
          <w:rFonts w:ascii="Book Antiqua" w:eastAsia="宋体" w:hAnsi="Book Antiqua" w:cs="宋体"/>
          <w:color w:val="000000"/>
          <w:kern w:val="0"/>
          <w:sz w:val="24"/>
          <w:szCs w:val="24"/>
        </w:rPr>
        <w:t>.</w:t>
      </w:r>
      <w:proofErr w:type="gramEnd"/>
      <w:r w:rsidRPr="002A1183">
        <w:rPr>
          <w:rFonts w:ascii="Book Antiqua" w:eastAsia="宋体" w:hAnsi="Book Antiqua" w:cs="宋体"/>
          <w:color w:val="000000"/>
          <w:kern w:val="0"/>
          <w:sz w:val="24"/>
          <w:szCs w:val="24"/>
        </w:rPr>
        <w:t xml:space="preserve"> Alternative splicing: new insights from global analyses.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2006; </w:t>
      </w:r>
      <w:r w:rsidRPr="002A1183">
        <w:rPr>
          <w:rFonts w:ascii="Book Antiqua" w:eastAsia="宋体" w:hAnsi="Book Antiqua" w:cs="宋体"/>
          <w:b/>
          <w:bCs/>
          <w:color w:val="000000"/>
          <w:kern w:val="0"/>
          <w:sz w:val="24"/>
          <w:szCs w:val="24"/>
        </w:rPr>
        <w:t>126</w:t>
      </w:r>
      <w:r w:rsidRPr="002A1183">
        <w:rPr>
          <w:rFonts w:ascii="Book Antiqua" w:eastAsia="宋体" w:hAnsi="Book Antiqua" w:cs="宋体"/>
          <w:color w:val="000000"/>
          <w:kern w:val="0"/>
          <w:sz w:val="24"/>
          <w:szCs w:val="24"/>
        </w:rPr>
        <w:t>: 37-47 [PMID: 16839875 DOI: 10.1016/j.cell.2006.06.023]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3 </w:t>
      </w:r>
      <w:r w:rsidRPr="002A1183">
        <w:rPr>
          <w:rFonts w:ascii="Book Antiqua" w:eastAsia="宋体" w:hAnsi="Book Antiqua" w:cs="宋体"/>
          <w:b/>
          <w:bCs/>
          <w:color w:val="000000"/>
          <w:kern w:val="0"/>
          <w:sz w:val="24"/>
          <w:szCs w:val="24"/>
        </w:rPr>
        <w:t>Ben-</w:t>
      </w:r>
      <w:proofErr w:type="spellStart"/>
      <w:r w:rsidRPr="002A1183">
        <w:rPr>
          <w:rFonts w:ascii="Book Antiqua" w:eastAsia="宋体" w:hAnsi="Book Antiqua" w:cs="宋体"/>
          <w:b/>
          <w:bCs/>
          <w:color w:val="000000"/>
          <w:kern w:val="0"/>
          <w:sz w:val="24"/>
          <w:szCs w:val="24"/>
        </w:rPr>
        <w:t>Dov</w:t>
      </w:r>
      <w:proofErr w:type="spellEnd"/>
      <w:r w:rsidRPr="002A1183">
        <w:rPr>
          <w:rFonts w:ascii="Book Antiqua" w:eastAsia="宋体" w:hAnsi="Book Antiqua" w:cs="宋体"/>
          <w:b/>
          <w:bCs/>
          <w:color w:val="000000"/>
          <w:kern w:val="0"/>
          <w:sz w:val="24"/>
          <w:szCs w:val="24"/>
        </w:rPr>
        <w:t xml:space="preserve"> C</w:t>
      </w:r>
      <w:r w:rsidRPr="002A1183">
        <w:rPr>
          <w:rFonts w:ascii="Book Antiqua" w:eastAsia="宋体" w:hAnsi="Book Antiqua" w:cs="宋体"/>
          <w:color w:val="000000"/>
          <w:kern w:val="0"/>
          <w:sz w:val="24"/>
          <w:szCs w:val="24"/>
        </w:rPr>
        <w:t xml:space="preserve">, Hartmann B, Lundgren J, </w:t>
      </w:r>
      <w:proofErr w:type="spellStart"/>
      <w:r w:rsidRPr="002A1183">
        <w:rPr>
          <w:rFonts w:ascii="Book Antiqua" w:eastAsia="宋体" w:hAnsi="Book Antiqua" w:cs="宋体"/>
          <w:color w:val="000000"/>
          <w:kern w:val="0"/>
          <w:sz w:val="24"/>
          <w:szCs w:val="24"/>
        </w:rPr>
        <w:t>Valcárcel</w:t>
      </w:r>
      <w:proofErr w:type="spellEnd"/>
      <w:r w:rsidRPr="002A1183">
        <w:rPr>
          <w:rFonts w:ascii="Book Antiqua" w:eastAsia="宋体" w:hAnsi="Book Antiqua" w:cs="宋体"/>
          <w:color w:val="000000"/>
          <w:kern w:val="0"/>
          <w:sz w:val="24"/>
          <w:szCs w:val="24"/>
        </w:rPr>
        <w:t xml:space="preserve"> J. Genome-wide analysis of alternative pre-mRNA splicing. </w:t>
      </w:r>
      <w:r w:rsidRPr="002A1183">
        <w:rPr>
          <w:rFonts w:ascii="Book Antiqua" w:eastAsia="宋体" w:hAnsi="Book Antiqua" w:cs="宋体"/>
          <w:i/>
          <w:iCs/>
          <w:color w:val="000000"/>
          <w:kern w:val="0"/>
          <w:sz w:val="24"/>
          <w:szCs w:val="24"/>
        </w:rPr>
        <w:t xml:space="preserve">J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Chem</w:t>
      </w:r>
      <w:proofErr w:type="spellEnd"/>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283</w:t>
      </w:r>
      <w:r w:rsidRPr="002A1183">
        <w:rPr>
          <w:rFonts w:ascii="Book Antiqua" w:eastAsia="宋体" w:hAnsi="Book Antiqua" w:cs="宋体"/>
          <w:color w:val="000000"/>
          <w:kern w:val="0"/>
          <w:sz w:val="24"/>
          <w:szCs w:val="24"/>
        </w:rPr>
        <w:t>: 1229-1233 [PMID: 18024428 DOI: 10.1074/jbc.R700033200]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4 </w:t>
      </w:r>
      <w:r w:rsidRPr="002A1183">
        <w:rPr>
          <w:rFonts w:ascii="Book Antiqua" w:eastAsia="宋体" w:hAnsi="Book Antiqua" w:cs="宋体"/>
          <w:b/>
          <w:bCs/>
          <w:color w:val="000000"/>
          <w:kern w:val="0"/>
          <w:sz w:val="24"/>
          <w:szCs w:val="24"/>
        </w:rPr>
        <w:t>Barbosa-</w:t>
      </w:r>
      <w:proofErr w:type="spellStart"/>
      <w:r w:rsidRPr="002A1183">
        <w:rPr>
          <w:rFonts w:ascii="Book Antiqua" w:eastAsia="宋体" w:hAnsi="Book Antiqua" w:cs="宋体"/>
          <w:b/>
          <w:bCs/>
          <w:color w:val="000000"/>
          <w:kern w:val="0"/>
          <w:sz w:val="24"/>
          <w:szCs w:val="24"/>
        </w:rPr>
        <w:t>Morais</w:t>
      </w:r>
      <w:proofErr w:type="spellEnd"/>
      <w:r w:rsidRPr="002A1183">
        <w:rPr>
          <w:rFonts w:ascii="Book Antiqua" w:eastAsia="宋体" w:hAnsi="Book Antiqua" w:cs="宋体"/>
          <w:b/>
          <w:bCs/>
          <w:color w:val="000000"/>
          <w:kern w:val="0"/>
          <w:sz w:val="24"/>
          <w:szCs w:val="24"/>
        </w:rPr>
        <w:t xml:space="preserve"> NL</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Irimia</w:t>
      </w:r>
      <w:proofErr w:type="spellEnd"/>
      <w:r w:rsidRPr="002A1183">
        <w:rPr>
          <w:rFonts w:ascii="Book Antiqua" w:eastAsia="宋体" w:hAnsi="Book Antiqua" w:cs="宋体"/>
          <w:color w:val="000000"/>
          <w:kern w:val="0"/>
          <w:sz w:val="24"/>
          <w:szCs w:val="24"/>
        </w:rPr>
        <w:t xml:space="preserve"> M, Pan Q, </w:t>
      </w:r>
      <w:proofErr w:type="spellStart"/>
      <w:r w:rsidRPr="002A1183">
        <w:rPr>
          <w:rFonts w:ascii="Book Antiqua" w:eastAsia="宋体" w:hAnsi="Book Antiqua" w:cs="宋体"/>
          <w:color w:val="000000"/>
          <w:kern w:val="0"/>
          <w:sz w:val="24"/>
          <w:szCs w:val="24"/>
        </w:rPr>
        <w:t>Xiong</w:t>
      </w:r>
      <w:proofErr w:type="spellEnd"/>
      <w:r w:rsidRPr="002A1183">
        <w:rPr>
          <w:rFonts w:ascii="Book Antiqua" w:eastAsia="宋体" w:hAnsi="Book Antiqua" w:cs="宋体"/>
          <w:color w:val="000000"/>
          <w:kern w:val="0"/>
          <w:sz w:val="24"/>
          <w:szCs w:val="24"/>
        </w:rPr>
        <w:t xml:space="preserve"> HY, </w:t>
      </w:r>
      <w:proofErr w:type="spellStart"/>
      <w:r w:rsidRPr="002A1183">
        <w:rPr>
          <w:rFonts w:ascii="Book Antiqua" w:eastAsia="宋体" w:hAnsi="Book Antiqua" w:cs="宋体"/>
          <w:color w:val="000000"/>
          <w:kern w:val="0"/>
          <w:sz w:val="24"/>
          <w:szCs w:val="24"/>
        </w:rPr>
        <w:t>Gueroussov</w:t>
      </w:r>
      <w:proofErr w:type="spellEnd"/>
      <w:r w:rsidRPr="002A1183">
        <w:rPr>
          <w:rFonts w:ascii="Book Antiqua" w:eastAsia="宋体" w:hAnsi="Book Antiqua" w:cs="宋体"/>
          <w:color w:val="000000"/>
          <w:kern w:val="0"/>
          <w:sz w:val="24"/>
          <w:szCs w:val="24"/>
        </w:rPr>
        <w:t xml:space="preserve"> S, Lee LJ, </w:t>
      </w:r>
      <w:proofErr w:type="spellStart"/>
      <w:r w:rsidRPr="002A1183">
        <w:rPr>
          <w:rFonts w:ascii="Book Antiqua" w:eastAsia="宋体" w:hAnsi="Book Antiqua" w:cs="宋体"/>
          <w:color w:val="000000"/>
          <w:kern w:val="0"/>
          <w:sz w:val="24"/>
          <w:szCs w:val="24"/>
        </w:rPr>
        <w:t>Slobodeniuc</w:t>
      </w:r>
      <w:proofErr w:type="spellEnd"/>
      <w:r w:rsidRPr="002A1183">
        <w:rPr>
          <w:rFonts w:ascii="Book Antiqua" w:eastAsia="宋体" w:hAnsi="Book Antiqua" w:cs="宋体"/>
          <w:color w:val="000000"/>
          <w:kern w:val="0"/>
          <w:sz w:val="24"/>
          <w:szCs w:val="24"/>
        </w:rPr>
        <w:t xml:space="preserve"> V, </w:t>
      </w:r>
      <w:proofErr w:type="spellStart"/>
      <w:r w:rsidRPr="002A1183">
        <w:rPr>
          <w:rFonts w:ascii="Book Antiqua" w:eastAsia="宋体" w:hAnsi="Book Antiqua" w:cs="宋体"/>
          <w:color w:val="000000"/>
          <w:kern w:val="0"/>
          <w:sz w:val="24"/>
          <w:szCs w:val="24"/>
        </w:rPr>
        <w:t>Kutter</w:t>
      </w:r>
      <w:proofErr w:type="spellEnd"/>
      <w:r w:rsidRPr="002A1183">
        <w:rPr>
          <w:rFonts w:ascii="Book Antiqua" w:eastAsia="宋体" w:hAnsi="Book Antiqua" w:cs="宋体"/>
          <w:color w:val="000000"/>
          <w:kern w:val="0"/>
          <w:sz w:val="24"/>
          <w:szCs w:val="24"/>
        </w:rPr>
        <w:t xml:space="preserve"> C, Watt S, </w:t>
      </w:r>
      <w:proofErr w:type="spellStart"/>
      <w:r w:rsidRPr="002A1183">
        <w:rPr>
          <w:rFonts w:ascii="Book Antiqua" w:eastAsia="宋体" w:hAnsi="Book Antiqua" w:cs="宋体"/>
          <w:color w:val="000000"/>
          <w:kern w:val="0"/>
          <w:sz w:val="24"/>
          <w:szCs w:val="24"/>
        </w:rPr>
        <w:t>Colak</w:t>
      </w:r>
      <w:proofErr w:type="spellEnd"/>
      <w:r w:rsidRPr="002A1183">
        <w:rPr>
          <w:rFonts w:ascii="Book Antiqua" w:eastAsia="宋体" w:hAnsi="Book Antiqua" w:cs="宋体"/>
          <w:color w:val="000000"/>
          <w:kern w:val="0"/>
          <w:sz w:val="24"/>
          <w:szCs w:val="24"/>
        </w:rPr>
        <w:t xml:space="preserve"> R, Kim T, </w:t>
      </w:r>
      <w:proofErr w:type="spellStart"/>
      <w:r w:rsidRPr="002A1183">
        <w:rPr>
          <w:rFonts w:ascii="Book Antiqua" w:eastAsia="宋体" w:hAnsi="Book Antiqua" w:cs="宋体"/>
          <w:color w:val="000000"/>
          <w:kern w:val="0"/>
          <w:sz w:val="24"/>
          <w:szCs w:val="24"/>
        </w:rPr>
        <w:t>Misquitta</w:t>
      </w:r>
      <w:proofErr w:type="spellEnd"/>
      <w:r w:rsidRPr="002A1183">
        <w:rPr>
          <w:rFonts w:ascii="Book Antiqua" w:eastAsia="宋体" w:hAnsi="Book Antiqua" w:cs="宋体"/>
          <w:color w:val="000000"/>
          <w:kern w:val="0"/>
          <w:sz w:val="24"/>
          <w:szCs w:val="24"/>
        </w:rPr>
        <w:t xml:space="preserve">-Ali CM, Wilson MD, Kim PM, Odom DT, Frey BJ,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w:t>
      </w:r>
      <w:proofErr w:type="gramStart"/>
      <w:r w:rsidRPr="002A1183">
        <w:rPr>
          <w:rFonts w:ascii="Book Antiqua" w:eastAsia="宋体" w:hAnsi="Book Antiqua" w:cs="宋体"/>
          <w:color w:val="000000"/>
          <w:kern w:val="0"/>
          <w:sz w:val="24"/>
          <w:szCs w:val="24"/>
        </w:rPr>
        <w:t>The evolutionary landscape of alternative splicing in vertebrate species.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2012; </w:t>
      </w:r>
      <w:r w:rsidRPr="002A1183">
        <w:rPr>
          <w:rFonts w:ascii="Book Antiqua" w:eastAsia="宋体" w:hAnsi="Book Antiqua" w:cs="宋体"/>
          <w:b/>
          <w:bCs/>
          <w:color w:val="000000"/>
          <w:kern w:val="0"/>
          <w:sz w:val="24"/>
          <w:szCs w:val="24"/>
        </w:rPr>
        <w:t>338</w:t>
      </w:r>
      <w:r w:rsidRPr="002A1183">
        <w:rPr>
          <w:rFonts w:ascii="Book Antiqua" w:eastAsia="宋体" w:hAnsi="Book Antiqua" w:cs="宋体"/>
          <w:color w:val="000000"/>
          <w:kern w:val="0"/>
          <w:sz w:val="24"/>
          <w:szCs w:val="24"/>
        </w:rPr>
        <w:t>: 1587-1593 [PMID: 23258890 DOI: 10.1126/science.1230612]</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5 </w:t>
      </w:r>
      <w:proofErr w:type="spellStart"/>
      <w:r w:rsidRPr="002A1183">
        <w:rPr>
          <w:rFonts w:ascii="Book Antiqua" w:eastAsia="宋体" w:hAnsi="Book Antiqua" w:cs="宋体"/>
          <w:b/>
          <w:bCs/>
          <w:color w:val="000000"/>
          <w:kern w:val="0"/>
          <w:sz w:val="24"/>
          <w:szCs w:val="24"/>
        </w:rPr>
        <w:t>Kalsotra</w:t>
      </w:r>
      <w:proofErr w:type="spellEnd"/>
      <w:r w:rsidRPr="002A1183">
        <w:rPr>
          <w:rFonts w:ascii="Book Antiqua" w:eastAsia="宋体" w:hAnsi="Book Antiqua" w:cs="宋体"/>
          <w:b/>
          <w:bCs/>
          <w:color w:val="000000"/>
          <w:kern w:val="0"/>
          <w:sz w:val="24"/>
          <w:szCs w:val="24"/>
        </w:rPr>
        <w:t xml:space="preserve"> A</w:t>
      </w:r>
      <w:r w:rsidRPr="002A1183">
        <w:rPr>
          <w:rFonts w:ascii="Book Antiqua" w:eastAsia="宋体" w:hAnsi="Book Antiqua" w:cs="宋体"/>
          <w:color w:val="000000"/>
          <w:kern w:val="0"/>
          <w:sz w:val="24"/>
          <w:szCs w:val="24"/>
        </w:rPr>
        <w:t>, Cooper TA.</w:t>
      </w:r>
      <w:proofErr w:type="gramEnd"/>
      <w:r w:rsidRPr="002A1183">
        <w:rPr>
          <w:rFonts w:ascii="Book Antiqua" w:eastAsia="宋体" w:hAnsi="Book Antiqua" w:cs="宋体"/>
          <w:color w:val="000000"/>
          <w:kern w:val="0"/>
          <w:sz w:val="24"/>
          <w:szCs w:val="24"/>
        </w:rPr>
        <w:t xml:space="preserve"> </w:t>
      </w:r>
      <w:proofErr w:type="gramStart"/>
      <w:r w:rsidRPr="002A1183">
        <w:rPr>
          <w:rFonts w:ascii="Book Antiqua" w:eastAsia="宋体" w:hAnsi="Book Antiqua" w:cs="宋体"/>
          <w:color w:val="000000"/>
          <w:kern w:val="0"/>
          <w:sz w:val="24"/>
          <w:szCs w:val="24"/>
        </w:rPr>
        <w:t>Functional consequences of developmentally regulated alternative splicing.</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 Rev Genet</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12</w:t>
      </w:r>
      <w:r w:rsidRPr="002A1183">
        <w:rPr>
          <w:rFonts w:ascii="Book Antiqua" w:eastAsia="宋体" w:hAnsi="Book Antiqua" w:cs="宋体"/>
          <w:color w:val="000000"/>
          <w:kern w:val="0"/>
          <w:sz w:val="24"/>
          <w:szCs w:val="24"/>
        </w:rPr>
        <w:t>: 715-729 [PMID: 21921927 DOI: 10.1038/nrg3052]</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6 </w:t>
      </w:r>
      <w:r w:rsidRPr="002A1183">
        <w:rPr>
          <w:rFonts w:ascii="Book Antiqua" w:eastAsia="宋体" w:hAnsi="Book Antiqua" w:cs="宋体"/>
          <w:b/>
          <w:bCs/>
          <w:color w:val="000000"/>
          <w:kern w:val="0"/>
          <w:sz w:val="24"/>
          <w:szCs w:val="24"/>
        </w:rPr>
        <w:t>Pan Q</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Shai</w:t>
      </w:r>
      <w:proofErr w:type="spellEnd"/>
      <w:r w:rsidRPr="002A1183">
        <w:rPr>
          <w:rFonts w:ascii="Book Antiqua" w:eastAsia="宋体" w:hAnsi="Book Antiqua" w:cs="宋体"/>
          <w:color w:val="000000"/>
          <w:kern w:val="0"/>
          <w:sz w:val="24"/>
          <w:szCs w:val="24"/>
        </w:rPr>
        <w:t xml:space="preserve"> O, Lee LJ, Frey BJ,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w:t>
      </w:r>
      <w:proofErr w:type="gramStart"/>
      <w:r w:rsidRPr="002A1183">
        <w:rPr>
          <w:rFonts w:ascii="Book Antiqua" w:eastAsia="宋体" w:hAnsi="Book Antiqua" w:cs="宋体"/>
          <w:color w:val="000000"/>
          <w:kern w:val="0"/>
          <w:sz w:val="24"/>
          <w:szCs w:val="24"/>
        </w:rPr>
        <w:t xml:space="preserve">Deep surveying of alternative splicing complexity in the human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 xml:space="preserve"> by high-throughput sequencing.</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 Genet</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40</w:t>
      </w:r>
      <w:r w:rsidRPr="002A1183">
        <w:rPr>
          <w:rFonts w:ascii="Book Antiqua" w:eastAsia="宋体" w:hAnsi="Book Antiqua" w:cs="宋体"/>
          <w:color w:val="000000"/>
          <w:kern w:val="0"/>
          <w:sz w:val="24"/>
          <w:szCs w:val="24"/>
        </w:rPr>
        <w:t>: 1413-1415 [PMID: 18978789 DOI: 10.1038/ng.259]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7 </w:t>
      </w:r>
      <w:r w:rsidRPr="002A1183">
        <w:rPr>
          <w:rFonts w:ascii="Book Antiqua" w:eastAsia="宋体" w:hAnsi="Book Antiqua" w:cs="宋体"/>
          <w:b/>
          <w:bCs/>
          <w:color w:val="000000"/>
          <w:kern w:val="0"/>
          <w:sz w:val="24"/>
          <w:szCs w:val="24"/>
        </w:rPr>
        <w:t>Wang ET</w:t>
      </w:r>
      <w:r w:rsidRPr="002A1183">
        <w:rPr>
          <w:rFonts w:ascii="Book Antiqua" w:eastAsia="宋体" w:hAnsi="Book Antiqua" w:cs="宋体"/>
          <w:color w:val="000000"/>
          <w:kern w:val="0"/>
          <w:sz w:val="24"/>
          <w:szCs w:val="24"/>
        </w:rPr>
        <w:t xml:space="preserve">, Sandberg R, Luo S, </w:t>
      </w:r>
      <w:proofErr w:type="spellStart"/>
      <w:r w:rsidRPr="002A1183">
        <w:rPr>
          <w:rFonts w:ascii="Book Antiqua" w:eastAsia="宋体" w:hAnsi="Book Antiqua" w:cs="宋体"/>
          <w:color w:val="000000"/>
          <w:kern w:val="0"/>
          <w:sz w:val="24"/>
          <w:szCs w:val="24"/>
        </w:rPr>
        <w:t>Khrebtukova</w:t>
      </w:r>
      <w:proofErr w:type="spellEnd"/>
      <w:r w:rsidRPr="002A1183">
        <w:rPr>
          <w:rFonts w:ascii="Book Antiqua" w:eastAsia="宋体" w:hAnsi="Book Antiqua" w:cs="宋体"/>
          <w:color w:val="000000"/>
          <w:kern w:val="0"/>
          <w:sz w:val="24"/>
          <w:szCs w:val="24"/>
        </w:rPr>
        <w:t xml:space="preserve"> I, Zhang L, </w:t>
      </w:r>
      <w:proofErr w:type="spellStart"/>
      <w:r w:rsidRPr="002A1183">
        <w:rPr>
          <w:rFonts w:ascii="Book Antiqua" w:eastAsia="宋体" w:hAnsi="Book Antiqua" w:cs="宋体"/>
          <w:color w:val="000000"/>
          <w:kern w:val="0"/>
          <w:sz w:val="24"/>
          <w:szCs w:val="24"/>
        </w:rPr>
        <w:t>Mayr</w:t>
      </w:r>
      <w:proofErr w:type="spellEnd"/>
      <w:r w:rsidRPr="002A1183">
        <w:rPr>
          <w:rFonts w:ascii="Book Antiqua" w:eastAsia="宋体" w:hAnsi="Book Antiqua" w:cs="宋体"/>
          <w:color w:val="000000"/>
          <w:kern w:val="0"/>
          <w:sz w:val="24"/>
          <w:szCs w:val="24"/>
        </w:rPr>
        <w:t xml:space="preserve"> C, </w:t>
      </w:r>
      <w:proofErr w:type="spellStart"/>
      <w:r w:rsidRPr="002A1183">
        <w:rPr>
          <w:rFonts w:ascii="Book Antiqua" w:eastAsia="宋体" w:hAnsi="Book Antiqua" w:cs="宋体"/>
          <w:color w:val="000000"/>
          <w:kern w:val="0"/>
          <w:sz w:val="24"/>
          <w:szCs w:val="24"/>
        </w:rPr>
        <w:t>Kingsmore</w:t>
      </w:r>
      <w:proofErr w:type="spellEnd"/>
      <w:r w:rsidRPr="002A1183">
        <w:rPr>
          <w:rFonts w:ascii="Book Antiqua" w:eastAsia="宋体" w:hAnsi="Book Antiqua" w:cs="宋体"/>
          <w:color w:val="000000"/>
          <w:kern w:val="0"/>
          <w:sz w:val="24"/>
          <w:szCs w:val="24"/>
        </w:rPr>
        <w:t xml:space="preserve"> SF, </w:t>
      </w:r>
      <w:proofErr w:type="spellStart"/>
      <w:r w:rsidRPr="002A1183">
        <w:rPr>
          <w:rFonts w:ascii="Book Antiqua" w:eastAsia="宋体" w:hAnsi="Book Antiqua" w:cs="宋体"/>
          <w:color w:val="000000"/>
          <w:kern w:val="0"/>
          <w:sz w:val="24"/>
          <w:szCs w:val="24"/>
        </w:rPr>
        <w:t>Schroth</w:t>
      </w:r>
      <w:proofErr w:type="spellEnd"/>
      <w:r w:rsidRPr="002A1183">
        <w:rPr>
          <w:rFonts w:ascii="Book Antiqua" w:eastAsia="宋体" w:hAnsi="Book Antiqua" w:cs="宋体"/>
          <w:color w:val="000000"/>
          <w:kern w:val="0"/>
          <w:sz w:val="24"/>
          <w:szCs w:val="24"/>
        </w:rPr>
        <w:t xml:space="preserve"> GP, Burge CB. </w:t>
      </w:r>
      <w:proofErr w:type="gramStart"/>
      <w:r w:rsidRPr="002A1183">
        <w:rPr>
          <w:rFonts w:ascii="Book Antiqua" w:eastAsia="宋体" w:hAnsi="Book Antiqua" w:cs="宋体"/>
          <w:color w:val="000000"/>
          <w:kern w:val="0"/>
          <w:sz w:val="24"/>
          <w:szCs w:val="24"/>
        </w:rPr>
        <w:t xml:space="preserve">Alternative isoform regulation in human tissue </w:t>
      </w:r>
      <w:proofErr w:type="spellStart"/>
      <w:r w:rsidRPr="002A1183">
        <w:rPr>
          <w:rFonts w:ascii="Book Antiqua" w:eastAsia="宋体" w:hAnsi="Book Antiqua" w:cs="宋体"/>
          <w:color w:val="000000"/>
          <w:kern w:val="0"/>
          <w:sz w:val="24"/>
          <w:szCs w:val="24"/>
        </w:rPr>
        <w:t>transcriptomes</w:t>
      </w:r>
      <w:proofErr w:type="spellEnd"/>
      <w:r w:rsidRPr="002A1183">
        <w:rPr>
          <w:rFonts w:ascii="Book Antiqua" w:eastAsia="宋体" w:hAnsi="Book Antiqua" w:cs="宋体"/>
          <w:color w:val="000000"/>
          <w:kern w:val="0"/>
          <w:sz w:val="24"/>
          <w:szCs w:val="24"/>
        </w:rPr>
        <w:t>.</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456</w:t>
      </w:r>
      <w:r w:rsidRPr="002A1183">
        <w:rPr>
          <w:rFonts w:ascii="Book Antiqua" w:eastAsia="宋体" w:hAnsi="Book Antiqua" w:cs="宋体"/>
          <w:color w:val="000000"/>
          <w:kern w:val="0"/>
          <w:sz w:val="24"/>
          <w:szCs w:val="24"/>
        </w:rPr>
        <w:t>: 470-476 [PMID: 18978772 DOI: 10.1038/nature07509]</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8 </w:t>
      </w:r>
      <w:r w:rsidRPr="002A1183">
        <w:rPr>
          <w:rFonts w:ascii="Book Antiqua" w:eastAsia="宋体" w:hAnsi="Book Antiqua" w:cs="宋体"/>
          <w:b/>
          <w:bCs/>
          <w:color w:val="000000"/>
          <w:kern w:val="0"/>
          <w:sz w:val="24"/>
          <w:szCs w:val="24"/>
        </w:rPr>
        <w:t>Lewis BP</w:t>
      </w:r>
      <w:r w:rsidRPr="002A1183">
        <w:rPr>
          <w:rFonts w:ascii="Book Antiqua" w:eastAsia="宋体" w:hAnsi="Book Antiqua" w:cs="宋体"/>
          <w:color w:val="000000"/>
          <w:kern w:val="0"/>
          <w:sz w:val="24"/>
          <w:szCs w:val="24"/>
        </w:rPr>
        <w:t>, Green RE, Brenner SE. Evidence for the widespread coupling of alternative splicing and nonsense-mediated mRNA decay in humans.</w:t>
      </w:r>
      <w:proofErr w:type="gramEnd"/>
      <w:r w:rsidRPr="002A1183">
        <w:rPr>
          <w:rFonts w:ascii="Book Antiqua" w:eastAsia="宋体" w:hAnsi="Book Antiqua" w:cs="宋体"/>
          <w:color w:val="000000"/>
          <w:kern w:val="0"/>
          <w:sz w:val="24"/>
          <w:szCs w:val="24"/>
        </w:rPr>
        <w:t>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100</w:t>
      </w:r>
      <w:r w:rsidRPr="002A1183">
        <w:rPr>
          <w:rFonts w:ascii="Book Antiqua" w:eastAsia="宋体" w:hAnsi="Book Antiqua" w:cs="宋体"/>
          <w:color w:val="000000"/>
          <w:kern w:val="0"/>
          <w:sz w:val="24"/>
          <w:szCs w:val="24"/>
        </w:rPr>
        <w:t>: 189-192 [PMID: 12502788 DOI: 10.1073/pnas.0136770100]</w:t>
      </w:r>
    </w:p>
    <w:p w:rsidR="002A1183" w:rsidRPr="002A1183" w:rsidRDefault="0097497F" w:rsidP="002A118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9</w:t>
      </w:r>
      <w:r w:rsidRPr="0097497F">
        <w:rPr>
          <w:rFonts w:ascii="Book Antiqua" w:eastAsia="宋体" w:hAnsi="Book Antiqua" w:cs="宋体"/>
          <w:b/>
          <w:color w:val="000000"/>
          <w:kern w:val="0"/>
          <w:sz w:val="24"/>
          <w:szCs w:val="24"/>
        </w:rPr>
        <w:t xml:space="preserve"> </w:t>
      </w:r>
      <w:r w:rsidR="002A1183" w:rsidRPr="0097497F">
        <w:rPr>
          <w:rFonts w:ascii="Book Antiqua" w:eastAsia="宋体" w:hAnsi="Book Antiqua" w:cs="宋体"/>
          <w:b/>
          <w:color w:val="000000"/>
          <w:kern w:val="0"/>
          <w:sz w:val="24"/>
          <w:szCs w:val="24"/>
        </w:rPr>
        <w:t>Wu J.</w:t>
      </w:r>
      <w:r w:rsidR="002A1183" w:rsidRPr="002A1183">
        <w:rPr>
          <w:rFonts w:ascii="Book Antiqua" w:eastAsia="宋体" w:hAnsi="Book Antiqua" w:cs="宋体"/>
          <w:color w:val="000000"/>
          <w:kern w:val="0"/>
          <w:sz w:val="24"/>
          <w:szCs w:val="24"/>
        </w:rPr>
        <w:t xml:space="preserve"> CHARACTERIZE MAMMALIAN TRANSCRIPTOME COMPLEXITY: FROM GENOME-WIDE RT-PCR CDNA CLONING, TO NOVEL MAMMALIAN GENE DISCOVERY, AND TRANSCRIPTOME COMPLEXITY. LAP LAMBERT Academic Publis</w:t>
      </w:r>
      <w:r>
        <w:rPr>
          <w:rFonts w:ascii="Book Antiqua" w:eastAsia="宋体" w:hAnsi="Book Antiqua" w:cs="宋体"/>
          <w:color w:val="000000"/>
          <w:kern w:val="0"/>
          <w:sz w:val="24"/>
          <w:szCs w:val="24"/>
        </w:rPr>
        <w:t>hing; 2011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10 </w:t>
      </w:r>
      <w:proofErr w:type="spellStart"/>
      <w:r w:rsidRPr="002A1183">
        <w:rPr>
          <w:rFonts w:ascii="Book Antiqua" w:eastAsia="宋体" w:hAnsi="Book Antiqua" w:cs="宋体"/>
          <w:b/>
          <w:bCs/>
          <w:color w:val="000000"/>
          <w:kern w:val="0"/>
          <w:sz w:val="24"/>
          <w:szCs w:val="24"/>
        </w:rPr>
        <w:t>Licatalosi</w:t>
      </w:r>
      <w:proofErr w:type="spellEnd"/>
      <w:r w:rsidRPr="002A1183">
        <w:rPr>
          <w:rFonts w:ascii="Book Antiqua" w:eastAsia="宋体" w:hAnsi="Book Antiqua" w:cs="宋体"/>
          <w:b/>
          <w:bCs/>
          <w:color w:val="000000"/>
          <w:kern w:val="0"/>
          <w:sz w:val="24"/>
          <w:szCs w:val="24"/>
        </w:rPr>
        <w:t xml:space="preserve"> DD</w:t>
      </w:r>
      <w:r w:rsidRPr="002A1183">
        <w:rPr>
          <w:rFonts w:ascii="Book Antiqua" w:eastAsia="宋体" w:hAnsi="Book Antiqua" w:cs="宋体"/>
          <w:color w:val="000000"/>
          <w:kern w:val="0"/>
          <w:sz w:val="24"/>
          <w:szCs w:val="24"/>
        </w:rPr>
        <w:t>, Darnell RB. RNA processing and its regulation: global insights into biological networks. </w:t>
      </w:r>
      <w:r w:rsidRPr="002A1183">
        <w:rPr>
          <w:rFonts w:ascii="Book Antiqua" w:eastAsia="宋体" w:hAnsi="Book Antiqua" w:cs="宋体"/>
          <w:i/>
          <w:iCs/>
          <w:color w:val="000000"/>
          <w:kern w:val="0"/>
          <w:sz w:val="24"/>
          <w:szCs w:val="24"/>
        </w:rPr>
        <w:t>Nat Rev Genet</w:t>
      </w:r>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11</w:t>
      </w:r>
      <w:r w:rsidRPr="002A1183">
        <w:rPr>
          <w:rFonts w:ascii="Book Antiqua" w:eastAsia="宋体" w:hAnsi="Book Antiqua" w:cs="宋体"/>
          <w:color w:val="000000"/>
          <w:kern w:val="0"/>
          <w:sz w:val="24"/>
          <w:szCs w:val="24"/>
        </w:rPr>
        <w:t>: 75-87 [PMID: 20019688 DOI: 10.1038/nrg2673]</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11 </w:t>
      </w:r>
      <w:r w:rsidRPr="002A1183">
        <w:rPr>
          <w:rFonts w:ascii="Book Antiqua" w:eastAsia="宋体" w:hAnsi="Book Antiqua" w:cs="宋体"/>
          <w:b/>
          <w:bCs/>
          <w:color w:val="000000"/>
          <w:kern w:val="0"/>
          <w:sz w:val="24"/>
          <w:szCs w:val="24"/>
        </w:rPr>
        <w:t>Nilsen TW</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Graveley</w:t>
      </w:r>
      <w:proofErr w:type="spellEnd"/>
      <w:r w:rsidRPr="002A1183">
        <w:rPr>
          <w:rFonts w:ascii="Book Antiqua" w:eastAsia="宋体" w:hAnsi="Book Antiqua" w:cs="宋体"/>
          <w:color w:val="000000"/>
          <w:kern w:val="0"/>
          <w:sz w:val="24"/>
          <w:szCs w:val="24"/>
        </w:rPr>
        <w:t xml:space="preserve"> BR. Expansion of the eukaryotic proteome by alternative splicing.</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463</w:t>
      </w:r>
      <w:r w:rsidRPr="002A1183">
        <w:rPr>
          <w:rFonts w:ascii="Book Antiqua" w:eastAsia="宋体" w:hAnsi="Book Antiqua" w:cs="宋体"/>
          <w:color w:val="000000"/>
          <w:kern w:val="0"/>
          <w:sz w:val="24"/>
          <w:szCs w:val="24"/>
        </w:rPr>
        <w:t>: 457-463 [PMID: 20110989 DOI: 10.1038/nature08909]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12 </w:t>
      </w:r>
      <w:proofErr w:type="spellStart"/>
      <w:r w:rsidRPr="002A1183">
        <w:rPr>
          <w:rFonts w:ascii="Book Antiqua" w:eastAsia="宋体" w:hAnsi="Book Antiqua" w:cs="宋体"/>
          <w:b/>
          <w:bCs/>
          <w:color w:val="000000"/>
          <w:kern w:val="0"/>
          <w:sz w:val="24"/>
          <w:szCs w:val="24"/>
        </w:rPr>
        <w:t>Isken</w:t>
      </w:r>
      <w:proofErr w:type="spellEnd"/>
      <w:r w:rsidRPr="002A1183">
        <w:rPr>
          <w:rFonts w:ascii="Book Antiqua" w:eastAsia="宋体" w:hAnsi="Book Antiqua" w:cs="宋体"/>
          <w:b/>
          <w:bCs/>
          <w:color w:val="000000"/>
          <w:kern w:val="0"/>
          <w:sz w:val="24"/>
          <w:szCs w:val="24"/>
        </w:rPr>
        <w:t xml:space="preserve"> O</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Maquat</w:t>
      </w:r>
      <w:proofErr w:type="spellEnd"/>
      <w:r w:rsidRPr="002A1183">
        <w:rPr>
          <w:rFonts w:ascii="Book Antiqua" w:eastAsia="宋体" w:hAnsi="Book Antiqua" w:cs="宋体"/>
          <w:color w:val="000000"/>
          <w:kern w:val="0"/>
          <w:sz w:val="24"/>
          <w:szCs w:val="24"/>
        </w:rPr>
        <w:t xml:space="preserve"> LE. The multiple lives of NMD factors: balancing roles in gene and genome regulation. </w:t>
      </w:r>
      <w:r w:rsidRPr="002A1183">
        <w:rPr>
          <w:rFonts w:ascii="Book Antiqua" w:eastAsia="宋体" w:hAnsi="Book Antiqua" w:cs="宋体"/>
          <w:i/>
          <w:iCs/>
          <w:color w:val="000000"/>
          <w:kern w:val="0"/>
          <w:sz w:val="24"/>
          <w:szCs w:val="24"/>
        </w:rPr>
        <w:t>Nat Rev Genet</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9</w:t>
      </w:r>
      <w:r w:rsidRPr="002A1183">
        <w:rPr>
          <w:rFonts w:ascii="Book Antiqua" w:eastAsia="宋体" w:hAnsi="Book Antiqua" w:cs="宋体"/>
          <w:color w:val="000000"/>
          <w:kern w:val="0"/>
          <w:sz w:val="24"/>
          <w:szCs w:val="24"/>
        </w:rPr>
        <w:t>: 699-712 [PMID: 18679436 DOI: 10.1038/nrg2402]</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13 </w:t>
      </w:r>
      <w:r w:rsidRPr="002A1183">
        <w:rPr>
          <w:rFonts w:ascii="Book Antiqua" w:eastAsia="宋体" w:hAnsi="Book Antiqua" w:cs="宋体"/>
          <w:b/>
          <w:bCs/>
          <w:color w:val="000000"/>
          <w:kern w:val="0"/>
          <w:sz w:val="24"/>
          <w:szCs w:val="24"/>
        </w:rPr>
        <w:t>Wahl MC</w:t>
      </w:r>
      <w:r w:rsidRPr="002A1183">
        <w:rPr>
          <w:rFonts w:ascii="Book Antiqua" w:eastAsia="宋体" w:hAnsi="Book Antiqua" w:cs="宋体"/>
          <w:color w:val="000000"/>
          <w:kern w:val="0"/>
          <w:sz w:val="24"/>
          <w:szCs w:val="24"/>
        </w:rPr>
        <w:t xml:space="preserve">, Will CL, </w:t>
      </w:r>
      <w:proofErr w:type="spellStart"/>
      <w:r w:rsidRPr="002A1183">
        <w:rPr>
          <w:rFonts w:ascii="Book Antiqua" w:eastAsia="宋体" w:hAnsi="Book Antiqua" w:cs="宋体"/>
          <w:color w:val="000000"/>
          <w:kern w:val="0"/>
          <w:sz w:val="24"/>
          <w:szCs w:val="24"/>
        </w:rPr>
        <w:t>Lührmann</w:t>
      </w:r>
      <w:proofErr w:type="spellEnd"/>
      <w:r w:rsidRPr="002A1183">
        <w:rPr>
          <w:rFonts w:ascii="Book Antiqua" w:eastAsia="宋体" w:hAnsi="Book Antiqua" w:cs="宋体"/>
          <w:color w:val="000000"/>
          <w:kern w:val="0"/>
          <w:sz w:val="24"/>
          <w:szCs w:val="24"/>
        </w:rPr>
        <w:t xml:space="preserve"> R. The </w:t>
      </w:r>
      <w:proofErr w:type="spellStart"/>
      <w:r w:rsidRPr="002A1183">
        <w:rPr>
          <w:rFonts w:ascii="Book Antiqua" w:eastAsia="宋体" w:hAnsi="Book Antiqua" w:cs="宋体"/>
          <w:color w:val="000000"/>
          <w:kern w:val="0"/>
          <w:sz w:val="24"/>
          <w:szCs w:val="24"/>
        </w:rPr>
        <w:t>spliceosome</w:t>
      </w:r>
      <w:proofErr w:type="spellEnd"/>
      <w:r w:rsidRPr="002A1183">
        <w:rPr>
          <w:rFonts w:ascii="Book Antiqua" w:eastAsia="宋体" w:hAnsi="Book Antiqua" w:cs="宋体"/>
          <w:color w:val="000000"/>
          <w:kern w:val="0"/>
          <w:sz w:val="24"/>
          <w:szCs w:val="24"/>
        </w:rPr>
        <w:t>: design principles of a dynamic RNP machine.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136</w:t>
      </w:r>
      <w:r w:rsidRPr="002A1183">
        <w:rPr>
          <w:rFonts w:ascii="Book Antiqua" w:eastAsia="宋体" w:hAnsi="Book Antiqua" w:cs="宋体"/>
          <w:color w:val="000000"/>
          <w:kern w:val="0"/>
          <w:sz w:val="24"/>
          <w:szCs w:val="24"/>
        </w:rPr>
        <w:t>: 701-718 [PMID: 19239890 DOI: 10.1016/j.cell.2009.02.009]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14 </w:t>
      </w:r>
      <w:proofErr w:type="spellStart"/>
      <w:r w:rsidRPr="002A1183">
        <w:rPr>
          <w:rFonts w:ascii="Book Antiqua" w:eastAsia="宋体" w:hAnsi="Book Antiqua" w:cs="宋体"/>
          <w:b/>
          <w:bCs/>
          <w:color w:val="000000"/>
          <w:kern w:val="0"/>
          <w:sz w:val="24"/>
          <w:szCs w:val="24"/>
        </w:rPr>
        <w:t>Luco</w:t>
      </w:r>
      <w:proofErr w:type="spellEnd"/>
      <w:r w:rsidRPr="002A1183">
        <w:rPr>
          <w:rFonts w:ascii="Book Antiqua" w:eastAsia="宋体" w:hAnsi="Book Antiqua" w:cs="宋体"/>
          <w:b/>
          <w:bCs/>
          <w:color w:val="000000"/>
          <w:kern w:val="0"/>
          <w:sz w:val="24"/>
          <w:szCs w:val="24"/>
        </w:rPr>
        <w:t xml:space="preserve"> RF</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Allo</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Schor</w:t>
      </w:r>
      <w:proofErr w:type="spellEnd"/>
      <w:r w:rsidRPr="002A1183">
        <w:rPr>
          <w:rFonts w:ascii="Book Antiqua" w:eastAsia="宋体" w:hAnsi="Book Antiqua" w:cs="宋体"/>
          <w:color w:val="000000"/>
          <w:kern w:val="0"/>
          <w:sz w:val="24"/>
          <w:szCs w:val="24"/>
        </w:rPr>
        <w:t xml:space="preserve"> IE, </w:t>
      </w:r>
      <w:proofErr w:type="spellStart"/>
      <w:r w:rsidRPr="002A1183">
        <w:rPr>
          <w:rFonts w:ascii="Book Antiqua" w:eastAsia="宋体" w:hAnsi="Book Antiqua" w:cs="宋体"/>
          <w:color w:val="000000"/>
          <w:kern w:val="0"/>
          <w:sz w:val="24"/>
          <w:szCs w:val="24"/>
        </w:rPr>
        <w:t>Kornblihtt</w:t>
      </w:r>
      <w:proofErr w:type="spellEnd"/>
      <w:r w:rsidRPr="002A1183">
        <w:rPr>
          <w:rFonts w:ascii="Book Antiqua" w:eastAsia="宋体" w:hAnsi="Book Antiqua" w:cs="宋体"/>
          <w:color w:val="000000"/>
          <w:kern w:val="0"/>
          <w:sz w:val="24"/>
          <w:szCs w:val="24"/>
        </w:rPr>
        <w:t xml:space="preserve"> AR, </w:t>
      </w:r>
      <w:proofErr w:type="spellStart"/>
      <w:r w:rsidRPr="002A1183">
        <w:rPr>
          <w:rFonts w:ascii="Book Antiqua" w:eastAsia="宋体" w:hAnsi="Book Antiqua" w:cs="宋体"/>
          <w:color w:val="000000"/>
          <w:kern w:val="0"/>
          <w:sz w:val="24"/>
          <w:szCs w:val="24"/>
        </w:rPr>
        <w:t>Misteli</w:t>
      </w:r>
      <w:proofErr w:type="spellEnd"/>
      <w:r w:rsidRPr="002A1183">
        <w:rPr>
          <w:rFonts w:ascii="Book Antiqua" w:eastAsia="宋体" w:hAnsi="Book Antiqua" w:cs="宋体"/>
          <w:color w:val="000000"/>
          <w:kern w:val="0"/>
          <w:sz w:val="24"/>
          <w:szCs w:val="24"/>
        </w:rPr>
        <w:t xml:space="preserve"> T. Epigenetics in alternative pre-mRNA splicing.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144</w:t>
      </w:r>
      <w:r w:rsidRPr="002A1183">
        <w:rPr>
          <w:rFonts w:ascii="Book Antiqua" w:eastAsia="宋体" w:hAnsi="Book Antiqua" w:cs="宋体"/>
          <w:color w:val="000000"/>
          <w:kern w:val="0"/>
          <w:sz w:val="24"/>
          <w:szCs w:val="24"/>
        </w:rPr>
        <w:t>: 16-26 [PMID: 21215366 DOI: 10.1016/j.cell.2010.11.056]</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15 </w:t>
      </w:r>
      <w:proofErr w:type="spellStart"/>
      <w:r w:rsidRPr="002A1183">
        <w:rPr>
          <w:rFonts w:ascii="Book Antiqua" w:eastAsia="宋体" w:hAnsi="Book Antiqua" w:cs="宋体"/>
          <w:b/>
          <w:bCs/>
          <w:color w:val="000000"/>
          <w:kern w:val="0"/>
          <w:sz w:val="24"/>
          <w:szCs w:val="24"/>
        </w:rPr>
        <w:t>Maniatis</w:t>
      </w:r>
      <w:proofErr w:type="spellEnd"/>
      <w:r w:rsidRPr="002A1183">
        <w:rPr>
          <w:rFonts w:ascii="Book Antiqua" w:eastAsia="宋体" w:hAnsi="Book Antiqua" w:cs="宋体"/>
          <w:b/>
          <w:bCs/>
          <w:color w:val="000000"/>
          <w:kern w:val="0"/>
          <w:sz w:val="24"/>
          <w:szCs w:val="24"/>
        </w:rPr>
        <w:t xml:space="preserve"> T</w:t>
      </w:r>
      <w:r w:rsidRPr="002A1183">
        <w:rPr>
          <w:rFonts w:ascii="Book Antiqua" w:eastAsia="宋体" w:hAnsi="Book Antiqua" w:cs="宋体"/>
          <w:color w:val="000000"/>
          <w:kern w:val="0"/>
          <w:sz w:val="24"/>
          <w:szCs w:val="24"/>
        </w:rPr>
        <w:t>, Reed R.</w:t>
      </w:r>
      <w:proofErr w:type="gramEnd"/>
      <w:r w:rsidRPr="002A1183">
        <w:rPr>
          <w:rFonts w:ascii="Book Antiqua" w:eastAsia="宋体" w:hAnsi="Book Antiqua" w:cs="宋体"/>
          <w:color w:val="000000"/>
          <w:kern w:val="0"/>
          <w:sz w:val="24"/>
          <w:szCs w:val="24"/>
        </w:rPr>
        <w:t xml:space="preserve"> </w:t>
      </w:r>
      <w:proofErr w:type="gramStart"/>
      <w:r w:rsidRPr="002A1183">
        <w:rPr>
          <w:rFonts w:ascii="Book Antiqua" w:eastAsia="宋体" w:hAnsi="Book Antiqua" w:cs="宋体"/>
          <w:color w:val="000000"/>
          <w:kern w:val="0"/>
          <w:sz w:val="24"/>
          <w:szCs w:val="24"/>
        </w:rPr>
        <w:t>An extensive network of coupling among gene expression machines.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2002; </w:t>
      </w:r>
      <w:r w:rsidRPr="002A1183">
        <w:rPr>
          <w:rFonts w:ascii="Book Antiqua" w:eastAsia="宋体" w:hAnsi="Book Antiqua" w:cs="宋体"/>
          <w:b/>
          <w:bCs/>
          <w:color w:val="000000"/>
          <w:kern w:val="0"/>
          <w:sz w:val="24"/>
          <w:szCs w:val="24"/>
        </w:rPr>
        <w:t>416</w:t>
      </w:r>
      <w:r w:rsidRPr="002A1183">
        <w:rPr>
          <w:rFonts w:ascii="Book Antiqua" w:eastAsia="宋体" w:hAnsi="Book Antiqua" w:cs="宋体"/>
          <w:color w:val="000000"/>
          <w:kern w:val="0"/>
          <w:sz w:val="24"/>
          <w:szCs w:val="24"/>
        </w:rPr>
        <w:t>: 499-506 [PMID: 11932736 DOI: 10.1038/416499a]</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16 </w:t>
      </w:r>
      <w:r w:rsidRPr="002A1183">
        <w:rPr>
          <w:rFonts w:ascii="Book Antiqua" w:eastAsia="宋体" w:hAnsi="Book Antiqua" w:cs="宋体"/>
          <w:b/>
          <w:bCs/>
          <w:color w:val="000000"/>
          <w:kern w:val="0"/>
          <w:sz w:val="24"/>
          <w:szCs w:val="24"/>
        </w:rPr>
        <w:t>Chen M</w:t>
      </w:r>
      <w:r w:rsidRPr="002A1183">
        <w:rPr>
          <w:rFonts w:ascii="Book Antiqua" w:eastAsia="宋体" w:hAnsi="Book Antiqua" w:cs="宋体"/>
          <w:color w:val="000000"/>
          <w:kern w:val="0"/>
          <w:sz w:val="24"/>
          <w:szCs w:val="24"/>
        </w:rPr>
        <w:t>, Manley JL.</w:t>
      </w:r>
      <w:proofErr w:type="gramEnd"/>
      <w:r w:rsidRPr="002A1183">
        <w:rPr>
          <w:rFonts w:ascii="Book Antiqua" w:eastAsia="宋体" w:hAnsi="Book Antiqua" w:cs="宋体"/>
          <w:color w:val="000000"/>
          <w:kern w:val="0"/>
          <w:sz w:val="24"/>
          <w:szCs w:val="24"/>
        </w:rPr>
        <w:t xml:space="preserve"> Mechanisms of alternative splicing regulation: insights from molecular and genomics approaches. </w:t>
      </w:r>
      <w:r w:rsidRPr="002A1183">
        <w:rPr>
          <w:rFonts w:ascii="Book Antiqua" w:eastAsia="宋体" w:hAnsi="Book Antiqua" w:cs="宋体"/>
          <w:i/>
          <w:iCs/>
          <w:color w:val="000000"/>
          <w:kern w:val="0"/>
          <w:sz w:val="24"/>
          <w:szCs w:val="24"/>
        </w:rPr>
        <w:t xml:space="preserve">Nat Rev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Cell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10</w:t>
      </w:r>
      <w:r w:rsidRPr="002A1183">
        <w:rPr>
          <w:rFonts w:ascii="Book Antiqua" w:eastAsia="宋体" w:hAnsi="Book Antiqua" w:cs="宋体"/>
          <w:color w:val="000000"/>
          <w:kern w:val="0"/>
          <w:sz w:val="24"/>
          <w:szCs w:val="24"/>
        </w:rPr>
        <w:t>: 741-754 [PMID: 19773805 DOI: 10.1038/nrm2777]</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17 </w:t>
      </w:r>
      <w:r w:rsidRPr="002A1183">
        <w:rPr>
          <w:rFonts w:ascii="Book Antiqua" w:eastAsia="宋体" w:hAnsi="Book Antiqua" w:cs="宋体"/>
          <w:b/>
          <w:bCs/>
          <w:color w:val="000000"/>
          <w:kern w:val="0"/>
          <w:sz w:val="24"/>
          <w:szCs w:val="24"/>
        </w:rPr>
        <w:t>Black DL</w:t>
      </w:r>
      <w:r w:rsidRPr="002A1183">
        <w:rPr>
          <w:rFonts w:ascii="Book Antiqua" w:eastAsia="宋体" w:hAnsi="Book Antiqua" w:cs="宋体"/>
          <w:color w:val="000000"/>
          <w:kern w:val="0"/>
          <w:sz w:val="24"/>
          <w:szCs w:val="24"/>
        </w:rPr>
        <w:t>.</w:t>
      </w:r>
      <w:proofErr w:type="gramEnd"/>
      <w:r w:rsidRPr="002A1183">
        <w:rPr>
          <w:rFonts w:ascii="Book Antiqua" w:eastAsia="宋体" w:hAnsi="Book Antiqua" w:cs="宋体"/>
          <w:color w:val="000000"/>
          <w:kern w:val="0"/>
          <w:sz w:val="24"/>
          <w:szCs w:val="24"/>
        </w:rPr>
        <w:t xml:space="preserve"> Mechanisms of alternative pre-messenger RNA splicing. </w:t>
      </w:r>
      <w:proofErr w:type="spellStart"/>
      <w:r w:rsidRPr="002A1183">
        <w:rPr>
          <w:rFonts w:ascii="Book Antiqua" w:eastAsia="宋体" w:hAnsi="Book Antiqua" w:cs="宋体"/>
          <w:i/>
          <w:iCs/>
          <w:color w:val="000000"/>
          <w:kern w:val="0"/>
          <w:sz w:val="24"/>
          <w:szCs w:val="24"/>
        </w:rPr>
        <w:t>Annu</w:t>
      </w:r>
      <w:proofErr w:type="spellEnd"/>
      <w:r w:rsidRPr="002A1183">
        <w:rPr>
          <w:rFonts w:ascii="Book Antiqua" w:eastAsia="宋体" w:hAnsi="Book Antiqua" w:cs="宋体"/>
          <w:i/>
          <w:iCs/>
          <w:color w:val="000000"/>
          <w:kern w:val="0"/>
          <w:sz w:val="24"/>
          <w:szCs w:val="24"/>
        </w:rPr>
        <w:t xml:space="preserve"> Rev </w:t>
      </w:r>
      <w:proofErr w:type="spellStart"/>
      <w:r w:rsidRPr="002A1183">
        <w:rPr>
          <w:rFonts w:ascii="Book Antiqua" w:eastAsia="宋体" w:hAnsi="Book Antiqua" w:cs="宋体"/>
          <w:i/>
          <w:iCs/>
          <w:color w:val="000000"/>
          <w:kern w:val="0"/>
          <w:sz w:val="24"/>
          <w:szCs w:val="24"/>
        </w:rPr>
        <w:t>Biochem</w:t>
      </w:r>
      <w:proofErr w:type="spellEnd"/>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72</w:t>
      </w:r>
      <w:r w:rsidRPr="002A1183">
        <w:rPr>
          <w:rFonts w:ascii="Book Antiqua" w:eastAsia="宋体" w:hAnsi="Book Antiqua" w:cs="宋体"/>
          <w:color w:val="000000"/>
          <w:kern w:val="0"/>
          <w:sz w:val="24"/>
          <w:szCs w:val="24"/>
        </w:rPr>
        <w:t>: 291-336 [PMID: 12626338 DOI: 10.1146/annurev.biochem.72.121801.161720]</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18 </w:t>
      </w:r>
      <w:proofErr w:type="spellStart"/>
      <w:r w:rsidRPr="002A1183">
        <w:rPr>
          <w:rFonts w:ascii="Book Antiqua" w:eastAsia="宋体" w:hAnsi="Book Antiqua" w:cs="宋体"/>
          <w:b/>
          <w:bCs/>
          <w:color w:val="000000"/>
          <w:kern w:val="0"/>
          <w:sz w:val="24"/>
          <w:szCs w:val="24"/>
        </w:rPr>
        <w:t>Luco</w:t>
      </w:r>
      <w:proofErr w:type="spellEnd"/>
      <w:r w:rsidRPr="002A1183">
        <w:rPr>
          <w:rFonts w:ascii="Book Antiqua" w:eastAsia="宋体" w:hAnsi="Book Antiqua" w:cs="宋体"/>
          <w:b/>
          <w:bCs/>
          <w:color w:val="000000"/>
          <w:kern w:val="0"/>
          <w:sz w:val="24"/>
          <w:szCs w:val="24"/>
        </w:rPr>
        <w:t xml:space="preserve"> RF</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Misteli</w:t>
      </w:r>
      <w:proofErr w:type="spellEnd"/>
      <w:r w:rsidRPr="002A1183">
        <w:rPr>
          <w:rFonts w:ascii="Book Antiqua" w:eastAsia="宋体" w:hAnsi="Book Antiqua" w:cs="宋体"/>
          <w:color w:val="000000"/>
          <w:kern w:val="0"/>
          <w:sz w:val="24"/>
          <w:szCs w:val="24"/>
        </w:rPr>
        <w:t xml:space="preserve"> T.</w:t>
      </w:r>
      <w:proofErr w:type="gramEnd"/>
      <w:r w:rsidRPr="002A1183">
        <w:rPr>
          <w:rFonts w:ascii="Book Antiqua" w:eastAsia="宋体" w:hAnsi="Book Antiqua" w:cs="宋体"/>
          <w:color w:val="000000"/>
          <w:kern w:val="0"/>
          <w:sz w:val="24"/>
          <w:szCs w:val="24"/>
        </w:rPr>
        <w:t xml:space="preserve"> More than a splicing code: integrating the role of RNA, chromatin and non-coding RNA in alternative splicing regulation. </w:t>
      </w:r>
      <w:proofErr w:type="spellStart"/>
      <w:r w:rsidRPr="002A1183">
        <w:rPr>
          <w:rFonts w:ascii="Book Antiqua" w:eastAsia="宋体" w:hAnsi="Book Antiqua" w:cs="宋体"/>
          <w:i/>
          <w:iCs/>
          <w:color w:val="000000"/>
          <w:kern w:val="0"/>
          <w:sz w:val="24"/>
          <w:szCs w:val="24"/>
        </w:rPr>
        <w:t>Curr</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Opin</w:t>
      </w:r>
      <w:proofErr w:type="spellEnd"/>
      <w:r w:rsidRPr="002A1183">
        <w:rPr>
          <w:rFonts w:ascii="Book Antiqua" w:eastAsia="宋体" w:hAnsi="Book Antiqua" w:cs="宋体"/>
          <w:i/>
          <w:iCs/>
          <w:color w:val="000000"/>
          <w:kern w:val="0"/>
          <w:sz w:val="24"/>
          <w:szCs w:val="24"/>
        </w:rPr>
        <w:t xml:space="preserve"> Genet Dev</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21</w:t>
      </w:r>
      <w:r w:rsidRPr="002A1183">
        <w:rPr>
          <w:rFonts w:ascii="Book Antiqua" w:eastAsia="宋体" w:hAnsi="Book Antiqua" w:cs="宋体"/>
          <w:color w:val="000000"/>
          <w:kern w:val="0"/>
          <w:sz w:val="24"/>
          <w:szCs w:val="24"/>
        </w:rPr>
        <w:t>: 366-372 [PMID: 21497503 DOI: 10.1016/j.gde.2011.03.004]</w:t>
      </w:r>
    </w:p>
    <w:p w:rsidR="002A1183" w:rsidRPr="002A1183" w:rsidRDefault="0097497F" w:rsidP="002A118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 xml:space="preserve">19 </w:t>
      </w:r>
      <w:proofErr w:type="spellStart"/>
      <w:r w:rsidR="002A1183" w:rsidRPr="0097497F">
        <w:rPr>
          <w:rFonts w:ascii="Book Antiqua" w:eastAsia="宋体" w:hAnsi="Book Antiqua" w:cs="宋体"/>
          <w:b/>
          <w:color w:val="000000"/>
          <w:kern w:val="0"/>
          <w:sz w:val="24"/>
          <w:szCs w:val="24"/>
        </w:rPr>
        <w:t>Calarco</w:t>
      </w:r>
      <w:proofErr w:type="spellEnd"/>
      <w:r w:rsidR="002A1183" w:rsidRPr="0097497F">
        <w:rPr>
          <w:rFonts w:ascii="Book Antiqua" w:eastAsia="宋体" w:hAnsi="Book Antiqua" w:cs="宋体"/>
          <w:b/>
          <w:color w:val="000000"/>
          <w:kern w:val="0"/>
          <w:sz w:val="24"/>
          <w:szCs w:val="24"/>
        </w:rPr>
        <w:t xml:space="preserve"> J,</w:t>
      </w:r>
      <w:r w:rsidR="002A1183" w:rsidRPr="002A1183">
        <w:rPr>
          <w:rFonts w:ascii="Book Antiqua" w:eastAsia="宋体" w:hAnsi="Book Antiqua" w:cs="宋体"/>
          <w:color w:val="000000"/>
          <w:kern w:val="0"/>
          <w:sz w:val="24"/>
          <w:szCs w:val="24"/>
        </w:rPr>
        <w:t xml:space="preserve"> Zhen M, </w:t>
      </w:r>
      <w:proofErr w:type="spellStart"/>
      <w:r w:rsidR="002A1183" w:rsidRPr="002A1183">
        <w:rPr>
          <w:rFonts w:ascii="Book Antiqua" w:eastAsia="宋体" w:hAnsi="Book Antiqua" w:cs="宋体"/>
          <w:color w:val="000000"/>
          <w:kern w:val="0"/>
          <w:sz w:val="24"/>
          <w:szCs w:val="24"/>
        </w:rPr>
        <w:t>Blencowe</w:t>
      </w:r>
      <w:proofErr w:type="spellEnd"/>
      <w:r w:rsidR="002A1183" w:rsidRPr="002A1183">
        <w:rPr>
          <w:rFonts w:ascii="Book Antiqua" w:eastAsia="宋体" w:hAnsi="Book Antiqua" w:cs="宋体"/>
          <w:color w:val="000000"/>
          <w:kern w:val="0"/>
          <w:sz w:val="24"/>
          <w:szCs w:val="24"/>
        </w:rPr>
        <w:t xml:space="preserve"> B. Networking in a global world: establishing functional connections between neural splicing regulators and the</w:t>
      </w:r>
      <w:r>
        <w:rPr>
          <w:rFonts w:ascii="Book Antiqua" w:eastAsia="宋体" w:hAnsi="Book Antiqua" w:cs="宋体"/>
          <w:color w:val="000000"/>
          <w:kern w:val="0"/>
          <w:sz w:val="24"/>
          <w:szCs w:val="24"/>
        </w:rPr>
        <w:t>ir target transcripts. RNA 2011</w:t>
      </w:r>
      <w:r w:rsidR="002A1183" w:rsidRPr="002A1183">
        <w:rPr>
          <w:rFonts w:ascii="Book Antiqua" w:eastAsia="宋体" w:hAnsi="Book Antiqua" w:cs="宋体"/>
          <w:color w:val="000000"/>
          <w:kern w:val="0"/>
          <w:sz w:val="24"/>
          <w:szCs w:val="24"/>
        </w:rPr>
        <w:t>: 775–91 [DOI: 10.1261/rna.2603911.were]</w:t>
      </w:r>
    </w:p>
    <w:p w:rsidR="002A1183" w:rsidRPr="002A1183" w:rsidRDefault="0097497F" w:rsidP="002A118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20</w:t>
      </w:r>
      <w:r w:rsidR="002A1183" w:rsidRPr="002A1183">
        <w:rPr>
          <w:rFonts w:ascii="Book Antiqua" w:eastAsia="宋体" w:hAnsi="Book Antiqua" w:cs="宋体"/>
          <w:color w:val="000000"/>
          <w:kern w:val="0"/>
          <w:sz w:val="24"/>
          <w:szCs w:val="24"/>
        </w:rPr>
        <w:t xml:space="preserve"> </w:t>
      </w:r>
      <w:proofErr w:type="spellStart"/>
      <w:r w:rsidR="002A1183" w:rsidRPr="0097497F">
        <w:rPr>
          <w:rFonts w:ascii="Book Antiqua" w:eastAsia="宋体" w:hAnsi="Book Antiqua" w:cs="宋体"/>
          <w:b/>
          <w:color w:val="000000"/>
          <w:kern w:val="0"/>
          <w:sz w:val="24"/>
          <w:szCs w:val="24"/>
        </w:rPr>
        <w:t>K</w:t>
      </w:r>
      <w:r w:rsidRPr="0097497F">
        <w:rPr>
          <w:rFonts w:ascii="Book Antiqua" w:hAnsi="Book Antiqua" w:cs="Calibri"/>
          <w:b/>
          <w:noProof/>
          <w:sz w:val="24"/>
          <w:szCs w:val="24"/>
        </w:rPr>
        <w:t>ö</w:t>
      </w:r>
      <w:r w:rsidR="002A1183" w:rsidRPr="0097497F">
        <w:rPr>
          <w:rFonts w:ascii="Book Antiqua" w:eastAsia="宋体" w:hAnsi="Book Antiqua" w:cs="宋体"/>
          <w:b/>
          <w:color w:val="000000"/>
          <w:kern w:val="0"/>
          <w:sz w:val="24"/>
          <w:szCs w:val="24"/>
        </w:rPr>
        <w:t>nig</w:t>
      </w:r>
      <w:proofErr w:type="spellEnd"/>
      <w:r w:rsidR="002A1183" w:rsidRPr="0097497F">
        <w:rPr>
          <w:rFonts w:ascii="Book Antiqua" w:eastAsia="宋体" w:hAnsi="Book Antiqua" w:cs="宋体"/>
          <w:b/>
          <w:color w:val="000000"/>
          <w:kern w:val="0"/>
          <w:sz w:val="24"/>
          <w:szCs w:val="24"/>
        </w:rPr>
        <w:t xml:space="preserve"> J,</w:t>
      </w:r>
      <w:r w:rsidR="002A1183" w:rsidRPr="002A1183">
        <w:rPr>
          <w:rFonts w:ascii="Book Antiqua" w:eastAsia="宋体" w:hAnsi="Book Antiqua" w:cs="宋体"/>
          <w:color w:val="000000"/>
          <w:kern w:val="0"/>
          <w:sz w:val="24"/>
          <w:szCs w:val="24"/>
        </w:rPr>
        <w:t xml:space="preserve"> </w:t>
      </w:r>
      <w:proofErr w:type="spellStart"/>
      <w:r w:rsidR="002A1183" w:rsidRPr="002A1183">
        <w:rPr>
          <w:rFonts w:ascii="Book Antiqua" w:eastAsia="宋体" w:hAnsi="Book Antiqua" w:cs="宋体"/>
          <w:color w:val="000000"/>
          <w:kern w:val="0"/>
          <w:sz w:val="24"/>
          <w:szCs w:val="24"/>
        </w:rPr>
        <w:t>Zarnack</w:t>
      </w:r>
      <w:proofErr w:type="spellEnd"/>
      <w:r w:rsidR="002A1183" w:rsidRPr="002A1183">
        <w:rPr>
          <w:rFonts w:ascii="Book Antiqua" w:eastAsia="宋体" w:hAnsi="Book Antiqua" w:cs="宋体"/>
          <w:color w:val="000000"/>
          <w:kern w:val="0"/>
          <w:sz w:val="24"/>
          <w:szCs w:val="24"/>
        </w:rPr>
        <w:t xml:space="preserve"> K, </w:t>
      </w:r>
      <w:proofErr w:type="spellStart"/>
      <w:r w:rsidR="002A1183" w:rsidRPr="002A1183">
        <w:rPr>
          <w:rFonts w:ascii="Book Antiqua" w:eastAsia="宋体" w:hAnsi="Book Antiqua" w:cs="宋体"/>
          <w:color w:val="000000"/>
          <w:kern w:val="0"/>
          <w:sz w:val="24"/>
          <w:szCs w:val="24"/>
        </w:rPr>
        <w:t>Luscombe</w:t>
      </w:r>
      <w:proofErr w:type="spellEnd"/>
      <w:r w:rsidR="002A1183" w:rsidRPr="002A1183">
        <w:rPr>
          <w:rFonts w:ascii="Book Antiqua" w:eastAsia="宋体" w:hAnsi="Book Antiqua" w:cs="宋体"/>
          <w:color w:val="000000"/>
          <w:kern w:val="0"/>
          <w:sz w:val="24"/>
          <w:szCs w:val="24"/>
        </w:rPr>
        <w:t xml:space="preserve"> N, </w:t>
      </w:r>
      <w:proofErr w:type="spellStart"/>
      <w:r w:rsidR="002A1183" w:rsidRPr="002A1183">
        <w:rPr>
          <w:rFonts w:ascii="Book Antiqua" w:eastAsia="宋体" w:hAnsi="Book Antiqua" w:cs="宋体"/>
          <w:color w:val="000000"/>
          <w:kern w:val="0"/>
          <w:sz w:val="24"/>
          <w:szCs w:val="24"/>
        </w:rPr>
        <w:t>Ule</w:t>
      </w:r>
      <w:proofErr w:type="spellEnd"/>
      <w:r w:rsidR="002A1183" w:rsidRPr="002A1183">
        <w:rPr>
          <w:rFonts w:ascii="Book Antiqua" w:eastAsia="宋体" w:hAnsi="Book Antiqua" w:cs="宋体"/>
          <w:color w:val="000000"/>
          <w:kern w:val="0"/>
          <w:sz w:val="24"/>
          <w:szCs w:val="24"/>
        </w:rPr>
        <w:t xml:space="preserve"> J. Protein–RNA interactions: new genomic technologies and perspectives. </w:t>
      </w:r>
      <w:r w:rsidR="002A1183" w:rsidRPr="0097497F">
        <w:rPr>
          <w:rFonts w:ascii="Book Antiqua" w:eastAsia="宋体" w:hAnsi="Book Antiqua" w:cs="宋体"/>
          <w:i/>
          <w:color w:val="000000"/>
          <w:kern w:val="0"/>
          <w:sz w:val="24"/>
          <w:szCs w:val="24"/>
        </w:rPr>
        <w:t>Nat Rev Genet</w:t>
      </w:r>
      <w:r w:rsidR="002A1183" w:rsidRPr="002A1183">
        <w:rPr>
          <w:rFonts w:ascii="Book Antiqua" w:eastAsia="宋体" w:hAnsi="Book Antiqua" w:cs="宋体"/>
          <w:color w:val="000000"/>
          <w:kern w:val="0"/>
          <w:sz w:val="24"/>
          <w:szCs w:val="24"/>
        </w:rPr>
        <w:t xml:space="preserve"> 2012;</w:t>
      </w:r>
      <w:r w:rsidR="002A1183" w:rsidRPr="0097497F">
        <w:rPr>
          <w:rFonts w:ascii="Book Antiqua" w:eastAsia="宋体" w:hAnsi="Book Antiqua" w:cs="宋体"/>
          <w:b/>
          <w:color w:val="000000"/>
          <w:kern w:val="0"/>
          <w:sz w:val="24"/>
          <w:szCs w:val="24"/>
        </w:rPr>
        <w:t xml:space="preserve"> 13:</w:t>
      </w:r>
      <w:r w:rsidR="002A1183" w:rsidRPr="002A1183">
        <w:rPr>
          <w:rFonts w:ascii="Book Antiqua" w:eastAsia="宋体" w:hAnsi="Book Antiqua" w:cs="宋体"/>
          <w:color w:val="000000"/>
          <w:kern w:val="0"/>
          <w:sz w:val="24"/>
          <w:szCs w:val="24"/>
        </w:rPr>
        <w:t xml:space="preserve"> 77–83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21 </w:t>
      </w:r>
      <w:proofErr w:type="spellStart"/>
      <w:r w:rsidRPr="002A1183">
        <w:rPr>
          <w:rFonts w:ascii="Book Antiqua" w:eastAsia="宋体" w:hAnsi="Book Antiqua" w:cs="宋体"/>
          <w:b/>
          <w:bCs/>
          <w:color w:val="000000"/>
          <w:kern w:val="0"/>
          <w:sz w:val="24"/>
          <w:szCs w:val="24"/>
        </w:rPr>
        <w:t>Tenney</w:t>
      </w:r>
      <w:proofErr w:type="spellEnd"/>
      <w:r w:rsidRPr="002A1183">
        <w:rPr>
          <w:rFonts w:ascii="Book Antiqua" w:eastAsia="宋体" w:hAnsi="Book Antiqua" w:cs="宋体"/>
          <w:b/>
          <w:bCs/>
          <w:color w:val="000000"/>
          <w:kern w:val="0"/>
          <w:sz w:val="24"/>
          <w:szCs w:val="24"/>
        </w:rPr>
        <w:t xml:space="preserve"> AE</w:t>
      </w:r>
      <w:r w:rsidRPr="002A1183">
        <w:rPr>
          <w:rFonts w:ascii="Book Antiqua" w:eastAsia="宋体" w:hAnsi="Book Antiqua" w:cs="宋体"/>
          <w:color w:val="000000"/>
          <w:kern w:val="0"/>
          <w:sz w:val="24"/>
          <w:szCs w:val="24"/>
        </w:rPr>
        <w:t xml:space="preserve">, Wu JQ, Langton L, </w:t>
      </w:r>
      <w:proofErr w:type="spellStart"/>
      <w:r w:rsidRPr="002A1183">
        <w:rPr>
          <w:rFonts w:ascii="Book Antiqua" w:eastAsia="宋体" w:hAnsi="Book Antiqua" w:cs="宋体"/>
          <w:color w:val="000000"/>
          <w:kern w:val="0"/>
          <w:sz w:val="24"/>
          <w:szCs w:val="24"/>
        </w:rPr>
        <w:t>Klueh</w:t>
      </w:r>
      <w:proofErr w:type="spellEnd"/>
      <w:r w:rsidRPr="002A1183">
        <w:rPr>
          <w:rFonts w:ascii="Book Antiqua" w:eastAsia="宋体" w:hAnsi="Book Antiqua" w:cs="宋体"/>
          <w:color w:val="000000"/>
          <w:kern w:val="0"/>
          <w:sz w:val="24"/>
          <w:szCs w:val="24"/>
        </w:rPr>
        <w:t xml:space="preserve"> P, </w:t>
      </w:r>
      <w:proofErr w:type="spellStart"/>
      <w:proofErr w:type="gramStart"/>
      <w:r w:rsidRPr="002A1183">
        <w:rPr>
          <w:rFonts w:ascii="Book Antiqua" w:eastAsia="宋体" w:hAnsi="Book Antiqua" w:cs="宋体"/>
          <w:color w:val="000000"/>
          <w:kern w:val="0"/>
          <w:sz w:val="24"/>
          <w:szCs w:val="24"/>
        </w:rPr>
        <w:t>Quatrano</w:t>
      </w:r>
      <w:proofErr w:type="spellEnd"/>
      <w:proofErr w:type="gramEnd"/>
      <w:r w:rsidRPr="002A1183">
        <w:rPr>
          <w:rFonts w:ascii="Book Antiqua" w:eastAsia="宋体" w:hAnsi="Book Antiqua" w:cs="宋体"/>
          <w:color w:val="000000"/>
          <w:kern w:val="0"/>
          <w:sz w:val="24"/>
          <w:szCs w:val="24"/>
        </w:rPr>
        <w:t xml:space="preserve"> R, Brent MR. A tale of two templates: automatically resolving double traces has many applications, including efficient PCR-based elucidation of alternative splices. </w:t>
      </w:r>
      <w:r w:rsidRPr="002A1183">
        <w:rPr>
          <w:rFonts w:ascii="Book Antiqua" w:eastAsia="宋体" w:hAnsi="Book Antiqua" w:cs="宋体"/>
          <w:i/>
          <w:iCs/>
          <w:color w:val="000000"/>
          <w:kern w:val="0"/>
          <w:sz w:val="24"/>
          <w:szCs w:val="24"/>
        </w:rPr>
        <w:t>Genome Res</w:t>
      </w:r>
      <w:r w:rsidRPr="002A1183">
        <w:rPr>
          <w:rFonts w:ascii="Book Antiqua" w:eastAsia="宋体" w:hAnsi="Book Antiqua" w:cs="宋体"/>
          <w:color w:val="000000"/>
          <w:kern w:val="0"/>
          <w:sz w:val="24"/>
          <w:szCs w:val="24"/>
        </w:rPr>
        <w:t> 2007; </w:t>
      </w:r>
      <w:r w:rsidRPr="002A1183">
        <w:rPr>
          <w:rFonts w:ascii="Book Antiqua" w:eastAsia="宋体" w:hAnsi="Book Antiqua" w:cs="宋体"/>
          <w:b/>
          <w:bCs/>
          <w:color w:val="000000"/>
          <w:kern w:val="0"/>
          <w:sz w:val="24"/>
          <w:szCs w:val="24"/>
        </w:rPr>
        <w:t>17</w:t>
      </w:r>
      <w:r w:rsidRPr="002A1183">
        <w:rPr>
          <w:rFonts w:ascii="Book Antiqua" w:eastAsia="宋体" w:hAnsi="Book Antiqua" w:cs="宋体"/>
          <w:color w:val="000000"/>
          <w:kern w:val="0"/>
          <w:sz w:val="24"/>
          <w:szCs w:val="24"/>
        </w:rPr>
        <w:t>: 212-218 [PMID: 17210930 DOI: 10.1101/gr.5661407]</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22 </w:t>
      </w:r>
      <w:proofErr w:type="spellStart"/>
      <w:r w:rsidRPr="002A1183">
        <w:rPr>
          <w:rFonts w:ascii="Book Antiqua" w:eastAsia="宋体" w:hAnsi="Book Antiqua" w:cs="宋体"/>
          <w:b/>
          <w:bCs/>
          <w:color w:val="000000"/>
          <w:kern w:val="0"/>
          <w:sz w:val="24"/>
          <w:szCs w:val="24"/>
        </w:rPr>
        <w:t>Schena</w:t>
      </w:r>
      <w:proofErr w:type="spellEnd"/>
      <w:r w:rsidRPr="002A1183">
        <w:rPr>
          <w:rFonts w:ascii="Book Antiqua" w:eastAsia="宋体" w:hAnsi="Book Antiqua" w:cs="宋体"/>
          <w:b/>
          <w:bCs/>
          <w:color w:val="000000"/>
          <w:kern w:val="0"/>
          <w:sz w:val="24"/>
          <w:szCs w:val="24"/>
        </w:rPr>
        <w:t xml:space="preserve"> 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Shalon</w:t>
      </w:r>
      <w:proofErr w:type="spellEnd"/>
      <w:r w:rsidRPr="002A1183">
        <w:rPr>
          <w:rFonts w:ascii="Book Antiqua" w:eastAsia="宋体" w:hAnsi="Book Antiqua" w:cs="宋体"/>
          <w:color w:val="000000"/>
          <w:kern w:val="0"/>
          <w:sz w:val="24"/>
          <w:szCs w:val="24"/>
        </w:rPr>
        <w:t xml:space="preserve"> D, Davis RW, Brown PO.</w:t>
      </w:r>
      <w:proofErr w:type="gramEnd"/>
      <w:r w:rsidRPr="002A1183">
        <w:rPr>
          <w:rFonts w:ascii="Book Antiqua" w:eastAsia="宋体" w:hAnsi="Book Antiqua" w:cs="宋体"/>
          <w:color w:val="000000"/>
          <w:kern w:val="0"/>
          <w:sz w:val="24"/>
          <w:szCs w:val="24"/>
        </w:rPr>
        <w:t xml:space="preserve"> Quantitative monitoring of gene expression patterns with a complementary DNA microarray.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1995; </w:t>
      </w:r>
      <w:r w:rsidRPr="002A1183">
        <w:rPr>
          <w:rFonts w:ascii="Book Antiqua" w:eastAsia="宋体" w:hAnsi="Book Antiqua" w:cs="宋体"/>
          <w:b/>
          <w:bCs/>
          <w:color w:val="000000"/>
          <w:kern w:val="0"/>
          <w:sz w:val="24"/>
          <w:szCs w:val="24"/>
        </w:rPr>
        <w:t>270</w:t>
      </w:r>
      <w:r w:rsidRPr="002A1183">
        <w:rPr>
          <w:rFonts w:ascii="Book Antiqua" w:eastAsia="宋体" w:hAnsi="Book Antiqua" w:cs="宋体"/>
          <w:color w:val="000000"/>
          <w:kern w:val="0"/>
          <w:sz w:val="24"/>
          <w:szCs w:val="24"/>
        </w:rPr>
        <w:t>: 467-470 [PMID: 7569999 DOI: 10.1126/science.270.5235.467]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23 </w:t>
      </w:r>
      <w:proofErr w:type="spellStart"/>
      <w:r w:rsidRPr="002A1183">
        <w:rPr>
          <w:rFonts w:ascii="Book Antiqua" w:eastAsia="宋体" w:hAnsi="Book Antiqua" w:cs="宋体"/>
          <w:b/>
          <w:bCs/>
          <w:color w:val="000000"/>
          <w:kern w:val="0"/>
          <w:sz w:val="24"/>
          <w:szCs w:val="24"/>
        </w:rPr>
        <w:t>DeRisi</w:t>
      </w:r>
      <w:proofErr w:type="spellEnd"/>
      <w:r w:rsidRPr="002A1183">
        <w:rPr>
          <w:rFonts w:ascii="Book Antiqua" w:eastAsia="宋体" w:hAnsi="Book Antiqua" w:cs="宋体"/>
          <w:b/>
          <w:bCs/>
          <w:color w:val="000000"/>
          <w:kern w:val="0"/>
          <w:sz w:val="24"/>
          <w:szCs w:val="24"/>
        </w:rPr>
        <w:t xml:space="preserve"> JL</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Iyer</w:t>
      </w:r>
      <w:proofErr w:type="spellEnd"/>
      <w:r w:rsidRPr="002A1183">
        <w:rPr>
          <w:rFonts w:ascii="Book Antiqua" w:eastAsia="宋体" w:hAnsi="Book Antiqua" w:cs="宋体"/>
          <w:color w:val="000000"/>
          <w:kern w:val="0"/>
          <w:sz w:val="24"/>
          <w:szCs w:val="24"/>
        </w:rPr>
        <w:t xml:space="preserve"> VR, Brown PO. </w:t>
      </w:r>
      <w:proofErr w:type="gramStart"/>
      <w:r w:rsidRPr="002A1183">
        <w:rPr>
          <w:rFonts w:ascii="Book Antiqua" w:eastAsia="宋体" w:hAnsi="Book Antiqua" w:cs="宋体"/>
          <w:color w:val="000000"/>
          <w:kern w:val="0"/>
          <w:sz w:val="24"/>
          <w:szCs w:val="24"/>
        </w:rPr>
        <w:t>Exploring the metabolic and genetic control of gene expression on a genomic scale.</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1997; </w:t>
      </w:r>
      <w:r w:rsidRPr="002A1183">
        <w:rPr>
          <w:rFonts w:ascii="Book Antiqua" w:eastAsia="宋体" w:hAnsi="Book Antiqua" w:cs="宋体"/>
          <w:b/>
          <w:bCs/>
          <w:color w:val="000000"/>
          <w:kern w:val="0"/>
          <w:sz w:val="24"/>
          <w:szCs w:val="24"/>
        </w:rPr>
        <w:t>278</w:t>
      </w:r>
      <w:r w:rsidRPr="002A1183">
        <w:rPr>
          <w:rFonts w:ascii="Book Antiqua" w:eastAsia="宋体" w:hAnsi="Book Antiqua" w:cs="宋体"/>
          <w:color w:val="000000"/>
          <w:kern w:val="0"/>
          <w:sz w:val="24"/>
          <w:szCs w:val="24"/>
        </w:rPr>
        <w:t>: 680-686 [PMID: 9381177 DOI: 10.1126/science.278.5338.680]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24 </w:t>
      </w:r>
      <w:proofErr w:type="spellStart"/>
      <w:r w:rsidRPr="002A1183">
        <w:rPr>
          <w:rFonts w:ascii="Book Antiqua" w:eastAsia="宋体" w:hAnsi="Book Antiqua" w:cs="宋体"/>
          <w:b/>
          <w:bCs/>
          <w:color w:val="000000"/>
          <w:kern w:val="0"/>
          <w:sz w:val="24"/>
          <w:szCs w:val="24"/>
        </w:rPr>
        <w:t>Eisen</w:t>
      </w:r>
      <w:proofErr w:type="spellEnd"/>
      <w:r w:rsidRPr="002A1183">
        <w:rPr>
          <w:rFonts w:ascii="Book Antiqua" w:eastAsia="宋体" w:hAnsi="Book Antiqua" w:cs="宋体"/>
          <w:b/>
          <w:bCs/>
          <w:color w:val="000000"/>
          <w:kern w:val="0"/>
          <w:sz w:val="24"/>
          <w:szCs w:val="24"/>
        </w:rPr>
        <w:t xml:space="preserve"> MB</w:t>
      </w:r>
      <w:r w:rsidRPr="002A1183">
        <w:rPr>
          <w:rFonts w:ascii="Book Antiqua" w:eastAsia="宋体" w:hAnsi="Book Antiqua" w:cs="宋体"/>
          <w:color w:val="000000"/>
          <w:kern w:val="0"/>
          <w:sz w:val="24"/>
          <w:szCs w:val="24"/>
        </w:rPr>
        <w:t>, Spellman PT, Brown PO, Botstein D. Cluster analysis and display of genome-wide expression patterns.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1998; </w:t>
      </w:r>
      <w:r w:rsidRPr="002A1183">
        <w:rPr>
          <w:rFonts w:ascii="Book Antiqua" w:eastAsia="宋体" w:hAnsi="Book Antiqua" w:cs="宋体"/>
          <w:b/>
          <w:bCs/>
          <w:color w:val="000000"/>
          <w:kern w:val="0"/>
          <w:sz w:val="24"/>
          <w:szCs w:val="24"/>
        </w:rPr>
        <w:t>95</w:t>
      </w:r>
      <w:r w:rsidRPr="002A1183">
        <w:rPr>
          <w:rFonts w:ascii="Book Antiqua" w:eastAsia="宋体" w:hAnsi="Book Antiqua" w:cs="宋体"/>
          <w:color w:val="000000"/>
          <w:kern w:val="0"/>
          <w:sz w:val="24"/>
          <w:szCs w:val="24"/>
        </w:rPr>
        <w:t>: 14863-14868 [PMID: 9843981]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25 </w:t>
      </w:r>
      <w:proofErr w:type="spellStart"/>
      <w:r w:rsidRPr="002A1183">
        <w:rPr>
          <w:rFonts w:ascii="Book Antiqua" w:eastAsia="宋体" w:hAnsi="Book Antiqua" w:cs="宋体"/>
          <w:b/>
          <w:bCs/>
          <w:color w:val="000000"/>
          <w:kern w:val="0"/>
          <w:sz w:val="24"/>
          <w:szCs w:val="24"/>
        </w:rPr>
        <w:t>Calarco</w:t>
      </w:r>
      <w:proofErr w:type="spellEnd"/>
      <w:r w:rsidRPr="002A1183">
        <w:rPr>
          <w:rFonts w:ascii="Book Antiqua" w:eastAsia="宋体" w:hAnsi="Book Antiqua" w:cs="宋体"/>
          <w:b/>
          <w:bCs/>
          <w:color w:val="000000"/>
          <w:kern w:val="0"/>
          <w:sz w:val="24"/>
          <w:szCs w:val="24"/>
        </w:rPr>
        <w:t xml:space="preserve"> JA</w:t>
      </w:r>
      <w:r w:rsidRPr="002A1183">
        <w:rPr>
          <w:rFonts w:ascii="Book Antiqua" w:eastAsia="宋体" w:hAnsi="Book Antiqua" w:cs="宋体"/>
          <w:color w:val="000000"/>
          <w:kern w:val="0"/>
          <w:sz w:val="24"/>
          <w:szCs w:val="24"/>
        </w:rPr>
        <w:t xml:space="preserve">, Saltzman AL, </w:t>
      </w:r>
      <w:proofErr w:type="spellStart"/>
      <w:r w:rsidRPr="002A1183">
        <w:rPr>
          <w:rFonts w:ascii="Book Antiqua" w:eastAsia="宋体" w:hAnsi="Book Antiqua" w:cs="宋体"/>
          <w:color w:val="000000"/>
          <w:kern w:val="0"/>
          <w:sz w:val="24"/>
          <w:szCs w:val="24"/>
        </w:rPr>
        <w:t>Ip</w:t>
      </w:r>
      <w:proofErr w:type="spellEnd"/>
      <w:r w:rsidRPr="002A1183">
        <w:rPr>
          <w:rFonts w:ascii="Book Antiqua" w:eastAsia="宋体" w:hAnsi="Book Antiqua" w:cs="宋体"/>
          <w:color w:val="000000"/>
          <w:kern w:val="0"/>
          <w:sz w:val="24"/>
          <w:szCs w:val="24"/>
        </w:rPr>
        <w:t xml:space="preserve"> JY,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w:t>
      </w:r>
      <w:proofErr w:type="gramStart"/>
      <w:r w:rsidRPr="002A1183">
        <w:rPr>
          <w:rFonts w:ascii="Book Antiqua" w:eastAsia="宋体" w:hAnsi="Book Antiqua" w:cs="宋体"/>
          <w:color w:val="000000"/>
          <w:kern w:val="0"/>
          <w:sz w:val="24"/>
          <w:szCs w:val="24"/>
        </w:rPr>
        <w:t>Technologies for the global discovery and analysis of alternative splicing.</w:t>
      </w:r>
      <w:proofErr w:type="gramEnd"/>
      <w:r w:rsidRPr="002A1183">
        <w:rPr>
          <w:rFonts w:ascii="Book Antiqua" w:eastAsia="宋体" w:hAnsi="Book Antiqua" w:cs="宋体"/>
          <w:color w:val="000000"/>
          <w:kern w:val="0"/>
          <w:sz w:val="24"/>
          <w:szCs w:val="24"/>
        </w:rPr>
        <w:t> </w:t>
      </w:r>
      <w:proofErr w:type="spellStart"/>
      <w:r w:rsidRPr="002A1183">
        <w:rPr>
          <w:rFonts w:ascii="Book Antiqua" w:eastAsia="宋体" w:hAnsi="Book Antiqua" w:cs="宋体"/>
          <w:i/>
          <w:iCs/>
          <w:color w:val="000000"/>
          <w:kern w:val="0"/>
          <w:sz w:val="24"/>
          <w:szCs w:val="24"/>
        </w:rPr>
        <w:t>Adv</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Exp</w:t>
      </w:r>
      <w:proofErr w:type="spellEnd"/>
      <w:r w:rsidRPr="002A1183">
        <w:rPr>
          <w:rFonts w:ascii="Book Antiqua" w:eastAsia="宋体" w:hAnsi="Book Antiqua" w:cs="宋体"/>
          <w:i/>
          <w:iCs/>
          <w:color w:val="000000"/>
          <w:kern w:val="0"/>
          <w:sz w:val="24"/>
          <w:szCs w:val="24"/>
        </w:rPr>
        <w:t xml:space="preserve"> Med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2007; </w:t>
      </w:r>
      <w:r w:rsidRPr="002A1183">
        <w:rPr>
          <w:rFonts w:ascii="Book Antiqua" w:eastAsia="宋体" w:hAnsi="Book Antiqua" w:cs="宋体"/>
          <w:b/>
          <w:bCs/>
          <w:color w:val="000000"/>
          <w:kern w:val="0"/>
          <w:sz w:val="24"/>
          <w:szCs w:val="24"/>
        </w:rPr>
        <w:t>623</w:t>
      </w:r>
      <w:r w:rsidRPr="002A1183">
        <w:rPr>
          <w:rFonts w:ascii="Book Antiqua" w:eastAsia="宋体" w:hAnsi="Book Antiqua" w:cs="宋体"/>
          <w:color w:val="000000"/>
          <w:kern w:val="0"/>
          <w:sz w:val="24"/>
          <w:szCs w:val="24"/>
        </w:rPr>
        <w:t>: 64-84 [PMID: 18380341]</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26 </w:t>
      </w:r>
      <w:r w:rsidRPr="002A1183">
        <w:rPr>
          <w:rFonts w:ascii="Book Antiqua" w:eastAsia="宋体" w:hAnsi="Book Antiqua" w:cs="宋体"/>
          <w:b/>
          <w:bCs/>
          <w:color w:val="000000"/>
          <w:kern w:val="0"/>
          <w:sz w:val="24"/>
          <w:szCs w:val="24"/>
        </w:rPr>
        <w:t>Moore MJ</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Proudfoot</w:t>
      </w:r>
      <w:proofErr w:type="spellEnd"/>
      <w:r w:rsidRPr="002A1183">
        <w:rPr>
          <w:rFonts w:ascii="Book Antiqua" w:eastAsia="宋体" w:hAnsi="Book Antiqua" w:cs="宋体"/>
          <w:color w:val="000000"/>
          <w:kern w:val="0"/>
          <w:sz w:val="24"/>
          <w:szCs w:val="24"/>
        </w:rPr>
        <w:t xml:space="preserve"> NJ.</w:t>
      </w:r>
      <w:proofErr w:type="gramEnd"/>
      <w:r w:rsidRPr="002A1183">
        <w:rPr>
          <w:rFonts w:ascii="Book Antiqua" w:eastAsia="宋体" w:hAnsi="Book Antiqua" w:cs="宋体"/>
          <w:color w:val="000000"/>
          <w:kern w:val="0"/>
          <w:sz w:val="24"/>
          <w:szCs w:val="24"/>
        </w:rPr>
        <w:t xml:space="preserve"> Pre-mRNA processing reaches back to transcription and ahead to translation.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136</w:t>
      </w:r>
      <w:r w:rsidRPr="002A1183">
        <w:rPr>
          <w:rFonts w:ascii="Book Antiqua" w:eastAsia="宋体" w:hAnsi="Book Antiqua" w:cs="宋体"/>
          <w:color w:val="000000"/>
          <w:kern w:val="0"/>
          <w:sz w:val="24"/>
          <w:szCs w:val="24"/>
        </w:rPr>
        <w:t>: 688-700 [PMID: 19239889 DOI: 10.1016/j.cell.2009.02.001]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27 </w:t>
      </w:r>
      <w:proofErr w:type="spellStart"/>
      <w:r w:rsidRPr="002A1183">
        <w:rPr>
          <w:rFonts w:ascii="Book Antiqua" w:eastAsia="宋体" w:hAnsi="Book Antiqua" w:cs="宋体"/>
          <w:b/>
          <w:bCs/>
          <w:color w:val="000000"/>
          <w:kern w:val="0"/>
          <w:sz w:val="24"/>
          <w:szCs w:val="24"/>
        </w:rPr>
        <w:t>Yeakley</w:t>
      </w:r>
      <w:proofErr w:type="spellEnd"/>
      <w:r w:rsidRPr="002A1183">
        <w:rPr>
          <w:rFonts w:ascii="Book Antiqua" w:eastAsia="宋体" w:hAnsi="Book Antiqua" w:cs="宋体"/>
          <w:b/>
          <w:bCs/>
          <w:color w:val="000000"/>
          <w:kern w:val="0"/>
          <w:sz w:val="24"/>
          <w:szCs w:val="24"/>
        </w:rPr>
        <w:t xml:space="preserve"> JM</w:t>
      </w:r>
      <w:r w:rsidRPr="002A1183">
        <w:rPr>
          <w:rFonts w:ascii="Book Antiqua" w:eastAsia="宋体" w:hAnsi="Book Antiqua" w:cs="宋体"/>
          <w:color w:val="000000"/>
          <w:kern w:val="0"/>
          <w:sz w:val="24"/>
          <w:szCs w:val="24"/>
        </w:rPr>
        <w:t xml:space="preserve">, Fan JB, </w:t>
      </w:r>
      <w:proofErr w:type="spellStart"/>
      <w:r w:rsidRPr="002A1183">
        <w:rPr>
          <w:rFonts w:ascii="Book Antiqua" w:eastAsia="宋体" w:hAnsi="Book Antiqua" w:cs="宋体"/>
          <w:color w:val="000000"/>
          <w:kern w:val="0"/>
          <w:sz w:val="24"/>
          <w:szCs w:val="24"/>
        </w:rPr>
        <w:t>Doucet</w:t>
      </w:r>
      <w:proofErr w:type="spellEnd"/>
      <w:r w:rsidRPr="002A1183">
        <w:rPr>
          <w:rFonts w:ascii="Book Antiqua" w:eastAsia="宋体" w:hAnsi="Book Antiqua" w:cs="宋体"/>
          <w:color w:val="000000"/>
          <w:kern w:val="0"/>
          <w:sz w:val="24"/>
          <w:szCs w:val="24"/>
        </w:rPr>
        <w:t xml:space="preserve"> D, Luo L, Wickham E, Ye Z, Chee MS, Fu XD. </w:t>
      </w:r>
      <w:proofErr w:type="gramStart"/>
      <w:r w:rsidRPr="002A1183">
        <w:rPr>
          <w:rFonts w:ascii="Book Antiqua" w:eastAsia="宋体" w:hAnsi="Book Antiqua" w:cs="宋体"/>
          <w:color w:val="000000"/>
          <w:kern w:val="0"/>
          <w:sz w:val="24"/>
          <w:szCs w:val="24"/>
        </w:rPr>
        <w:t>Profiling alternative splicing on fiber-optic arrays.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Biotechnol</w:t>
      </w:r>
      <w:proofErr w:type="spellEnd"/>
      <w:r w:rsidRPr="002A1183">
        <w:rPr>
          <w:rFonts w:ascii="Book Antiqua" w:eastAsia="宋体" w:hAnsi="Book Antiqua" w:cs="宋体"/>
          <w:color w:val="000000"/>
          <w:kern w:val="0"/>
          <w:sz w:val="24"/>
          <w:szCs w:val="24"/>
        </w:rPr>
        <w:t> 2002; </w:t>
      </w:r>
      <w:r w:rsidRPr="002A1183">
        <w:rPr>
          <w:rFonts w:ascii="Book Antiqua" w:eastAsia="宋体" w:hAnsi="Book Antiqua" w:cs="宋体"/>
          <w:b/>
          <w:bCs/>
          <w:color w:val="000000"/>
          <w:kern w:val="0"/>
          <w:sz w:val="24"/>
          <w:szCs w:val="24"/>
        </w:rPr>
        <w:t>20</w:t>
      </w:r>
      <w:r w:rsidRPr="002A1183">
        <w:rPr>
          <w:rFonts w:ascii="Book Antiqua" w:eastAsia="宋体" w:hAnsi="Book Antiqua" w:cs="宋体"/>
          <w:color w:val="000000"/>
          <w:kern w:val="0"/>
          <w:sz w:val="24"/>
          <w:szCs w:val="24"/>
        </w:rPr>
        <w:t>: 353-358 [PMID: 11923840 DOI: 10.1038/nbt0402-353]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28 </w:t>
      </w:r>
      <w:r w:rsidRPr="002A1183">
        <w:rPr>
          <w:rFonts w:ascii="Book Antiqua" w:eastAsia="宋体" w:hAnsi="Book Antiqua" w:cs="宋体"/>
          <w:b/>
          <w:bCs/>
          <w:color w:val="000000"/>
          <w:kern w:val="0"/>
          <w:sz w:val="24"/>
          <w:szCs w:val="24"/>
        </w:rPr>
        <w:t>Johnson JM</w:t>
      </w:r>
      <w:r w:rsidRPr="002A1183">
        <w:rPr>
          <w:rFonts w:ascii="Book Antiqua" w:eastAsia="宋体" w:hAnsi="Book Antiqua" w:cs="宋体"/>
          <w:color w:val="000000"/>
          <w:kern w:val="0"/>
          <w:sz w:val="24"/>
          <w:szCs w:val="24"/>
        </w:rPr>
        <w:t>, Castle J, Garrett-</w:t>
      </w:r>
      <w:proofErr w:type="spellStart"/>
      <w:r w:rsidRPr="002A1183">
        <w:rPr>
          <w:rFonts w:ascii="Book Antiqua" w:eastAsia="宋体" w:hAnsi="Book Antiqua" w:cs="宋体"/>
          <w:color w:val="000000"/>
          <w:kern w:val="0"/>
          <w:sz w:val="24"/>
          <w:szCs w:val="24"/>
        </w:rPr>
        <w:t>Engele</w:t>
      </w:r>
      <w:proofErr w:type="spellEnd"/>
      <w:r w:rsidRPr="002A1183">
        <w:rPr>
          <w:rFonts w:ascii="Book Antiqua" w:eastAsia="宋体" w:hAnsi="Book Antiqua" w:cs="宋体"/>
          <w:color w:val="000000"/>
          <w:kern w:val="0"/>
          <w:sz w:val="24"/>
          <w:szCs w:val="24"/>
        </w:rPr>
        <w:t xml:space="preserve"> P, </w:t>
      </w:r>
      <w:proofErr w:type="spellStart"/>
      <w:r w:rsidRPr="002A1183">
        <w:rPr>
          <w:rFonts w:ascii="Book Antiqua" w:eastAsia="宋体" w:hAnsi="Book Antiqua" w:cs="宋体"/>
          <w:color w:val="000000"/>
          <w:kern w:val="0"/>
          <w:sz w:val="24"/>
          <w:szCs w:val="24"/>
        </w:rPr>
        <w:t>Kan</w:t>
      </w:r>
      <w:proofErr w:type="spellEnd"/>
      <w:r w:rsidRPr="002A1183">
        <w:rPr>
          <w:rFonts w:ascii="Book Antiqua" w:eastAsia="宋体" w:hAnsi="Book Antiqua" w:cs="宋体"/>
          <w:color w:val="000000"/>
          <w:kern w:val="0"/>
          <w:sz w:val="24"/>
          <w:szCs w:val="24"/>
        </w:rPr>
        <w:t xml:space="preserve"> Z, </w:t>
      </w:r>
      <w:proofErr w:type="spellStart"/>
      <w:r w:rsidRPr="002A1183">
        <w:rPr>
          <w:rFonts w:ascii="Book Antiqua" w:eastAsia="宋体" w:hAnsi="Book Antiqua" w:cs="宋体"/>
          <w:color w:val="000000"/>
          <w:kern w:val="0"/>
          <w:sz w:val="24"/>
          <w:szCs w:val="24"/>
        </w:rPr>
        <w:t>Loerch</w:t>
      </w:r>
      <w:proofErr w:type="spellEnd"/>
      <w:r w:rsidRPr="002A1183">
        <w:rPr>
          <w:rFonts w:ascii="Book Antiqua" w:eastAsia="宋体" w:hAnsi="Book Antiqua" w:cs="宋体"/>
          <w:color w:val="000000"/>
          <w:kern w:val="0"/>
          <w:sz w:val="24"/>
          <w:szCs w:val="24"/>
        </w:rPr>
        <w:t xml:space="preserve"> PM, </w:t>
      </w:r>
      <w:proofErr w:type="spellStart"/>
      <w:r w:rsidRPr="002A1183">
        <w:rPr>
          <w:rFonts w:ascii="Book Antiqua" w:eastAsia="宋体" w:hAnsi="Book Antiqua" w:cs="宋体"/>
          <w:color w:val="000000"/>
          <w:kern w:val="0"/>
          <w:sz w:val="24"/>
          <w:szCs w:val="24"/>
        </w:rPr>
        <w:t>Armour</w:t>
      </w:r>
      <w:proofErr w:type="spellEnd"/>
      <w:r w:rsidRPr="002A1183">
        <w:rPr>
          <w:rFonts w:ascii="Book Antiqua" w:eastAsia="宋体" w:hAnsi="Book Antiqua" w:cs="宋体"/>
          <w:color w:val="000000"/>
          <w:kern w:val="0"/>
          <w:sz w:val="24"/>
          <w:szCs w:val="24"/>
        </w:rPr>
        <w:t xml:space="preserve"> CD, Santos R, </w:t>
      </w:r>
      <w:proofErr w:type="spellStart"/>
      <w:r w:rsidRPr="002A1183">
        <w:rPr>
          <w:rFonts w:ascii="Book Antiqua" w:eastAsia="宋体" w:hAnsi="Book Antiqua" w:cs="宋体"/>
          <w:color w:val="000000"/>
          <w:kern w:val="0"/>
          <w:sz w:val="24"/>
          <w:szCs w:val="24"/>
        </w:rPr>
        <w:t>Schadt</w:t>
      </w:r>
      <w:proofErr w:type="spellEnd"/>
      <w:r w:rsidRPr="002A1183">
        <w:rPr>
          <w:rFonts w:ascii="Book Antiqua" w:eastAsia="宋体" w:hAnsi="Book Antiqua" w:cs="宋体"/>
          <w:color w:val="000000"/>
          <w:kern w:val="0"/>
          <w:sz w:val="24"/>
          <w:szCs w:val="24"/>
        </w:rPr>
        <w:t xml:space="preserve"> EE, Stoughton R, Shoemaker DD. Genome-wide survey of human alternative pre-mRNA splicing with exon junction microarrays.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302</w:t>
      </w:r>
      <w:r w:rsidRPr="002A1183">
        <w:rPr>
          <w:rFonts w:ascii="Book Antiqua" w:eastAsia="宋体" w:hAnsi="Book Antiqua" w:cs="宋体"/>
          <w:color w:val="000000"/>
          <w:kern w:val="0"/>
          <w:sz w:val="24"/>
          <w:szCs w:val="24"/>
        </w:rPr>
        <w:t>: 2141-2144 [PMID: 14684825 DOI: 10.1126/science.1090100]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29 </w:t>
      </w:r>
      <w:r w:rsidRPr="002A1183">
        <w:rPr>
          <w:rFonts w:ascii="Book Antiqua" w:eastAsia="宋体" w:hAnsi="Book Antiqua" w:cs="宋体"/>
          <w:b/>
          <w:bCs/>
          <w:color w:val="000000"/>
          <w:kern w:val="0"/>
          <w:sz w:val="24"/>
          <w:szCs w:val="24"/>
        </w:rPr>
        <w:t>Wang H</w:t>
      </w:r>
      <w:r w:rsidRPr="002A1183">
        <w:rPr>
          <w:rFonts w:ascii="Book Antiqua" w:eastAsia="宋体" w:hAnsi="Book Antiqua" w:cs="宋体"/>
          <w:color w:val="000000"/>
          <w:kern w:val="0"/>
          <w:sz w:val="24"/>
          <w:szCs w:val="24"/>
        </w:rPr>
        <w:t xml:space="preserve">, Hubbell E, Hu JS, Mei G, Cline M, Lu G, Clark T, </w:t>
      </w:r>
      <w:proofErr w:type="spellStart"/>
      <w:r w:rsidRPr="002A1183">
        <w:rPr>
          <w:rFonts w:ascii="Book Antiqua" w:eastAsia="宋体" w:hAnsi="Book Antiqua" w:cs="宋体"/>
          <w:color w:val="000000"/>
          <w:kern w:val="0"/>
          <w:sz w:val="24"/>
          <w:szCs w:val="24"/>
        </w:rPr>
        <w:t>Siani</w:t>
      </w:r>
      <w:proofErr w:type="spellEnd"/>
      <w:r w:rsidRPr="002A1183">
        <w:rPr>
          <w:rFonts w:ascii="Book Antiqua" w:eastAsia="宋体" w:hAnsi="Book Antiqua" w:cs="宋体"/>
          <w:color w:val="000000"/>
          <w:kern w:val="0"/>
          <w:sz w:val="24"/>
          <w:szCs w:val="24"/>
        </w:rPr>
        <w:t xml:space="preserve">-Rose MA, Ares M, </w:t>
      </w:r>
      <w:proofErr w:type="spellStart"/>
      <w:r w:rsidRPr="002A1183">
        <w:rPr>
          <w:rFonts w:ascii="Book Antiqua" w:eastAsia="宋体" w:hAnsi="Book Antiqua" w:cs="宋体"/>
          <w:color w:val="000000"/>
          <w:kern w:val="0"/>
          <w:sz w:val="24"/>
          <w:szCs w:val="24"/>
        </w:rPr>
        <w:t>Kulp</w:t>
      </w:r>
      <w:proofErr w:type="spellEnd"/>
      <w:r w:rsidRPr="002A1183">
        <w:rPr>
          <w:rFonts w:ascii="Book Antiqua" w:eastAsia="宋体" w:hAnsi="Book Antiqua" w:cs="宋体"/>
          <w:color w:val="000000"/>
          <w:kern w:val="0"/>
          <w:sz w:val="24"/>
          <w:szCs w:val="24"/>
        </w:rPr>
        <w:t xml:space="preserve"> DC, Haussler D. Gene structure-based splice variant </w:t>
      </w:r>
      <w:proofErr w:type="spellStart"/>
      <w:r w:rsidRPr="002A1183">
        <w:rPr>
          <w:rFonts w:ascii="Book Antiqua" w:eastAsia="宋体" w:hAnsi="Book Antiqua" w:cs="宋体"/>
          <w:color w:val="000000"/>
          <w:kern w:val="0"/>
          <w:sz w:val="24"/>
          <w:szCs w:val="24"/>
        </w:rPr>
        <w:t>deconvolution</w:t>
      </w:r>
      <w:proofErr w:type="spellEnd"/>
      <w:r w:rsidRPr="002A1183">
        <w:rPr>
          <w:rFonts w:ascii="Book Antiqua" w:eastAsia="宋体" w:hAnsi="Book Antiqua" w:cs="宋体"/>
          <w:color w:val="000000"/>
          <w:kern w:val="0"/>
          <w:sz w:val="24"/>
          <w:szCs w:val="24"/>
        </w:rPr>
        <w:t xml:space="preserve"> using a microarray platform. </w:t>
      </w:r>
      <w:r w:rsidRPr="002A1183">
        <w:rPr>
          <w:rFonts w:ascii="Book Antiqua" w:eastAsia="宋体" w:hAnsi="Book Antiqua" w:cs="宋体"/>
          <w:i/>
          <w:iCs/>
          <w:color w:val="000000"/>
          <w:kern w:val="0"/>
          <w:sz w:val="24"/>
          <w:szCs w:val="24"/>
        </w:rPr>
        <w:t>Bioinformatics</w:t>
      </w:r>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 xml:space="preserve">19 </w:t>
      </w:r>
      <w:proofErr w:type="spellStart"/>
      <w:r w:rsidRPr="002A1183">
        <w:rPr>
          <w:rFonts w:ascii="Book Antiqua" w:eastAsia="宋体" w:hAnsi="Book Antiqua" w:cs="宋体"/>
          <w:b/>
          <w:bCs/>
          <w:color w:val="000000"/>
          <w:kern w:val="0"/>
          <w:sz w:val="24"/>
          <w:szCs w:val="24"/>
        </w:rPr>
        <w:t>Suppl</w:t>
      </w:r>
      <w:proofErr w:type="spellEnd"/>
      <w:r w:rsidRPr="002A1183">
        <w:rPr>
          <w:rFonts w:ascii="Book Antiqua" w:eastAsia="宋体" w:hAnsi="Book Antiqua" w:cs="宋体"/>
          <w:b/>
          <w:bCs/>
          <w:color w:val="000000"/>
          <w:kern w:val="0"/>
          <w:sz w:val="24"/>
          <w:szCs w:val="24"/>
        </w:rPr>
        <w:t xml:space="preserve"> 1</w:t>
      </w:r>
      <w:r w:rsidRPr="002A1183">
        <w:rPr>
          <w:rFonts w:ascii="Book Antiqua" w:eastAsia="宋体" w:hAnsi="Book Antiqua" w:cs="宋体"/>
          <w:color w:val="000000"/>
          <w:kern w:val="0"/>
          <w:sz w:val="24"/>
          <w:szCs w:val="24"/>
        </w:rPr>
        <w:t>: i315-i322 [PMID: 12855476 DOI: 10.1093/bioinformatics/btg1044]</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30 </w:t>
      </w:r>
      <w:r w:rsidRPr="002A1183">
        <w:rPr>
          <w:rFonts w:ascii="Book Antiqua" w:eastAsia="宋体" w:hAnsi="Book Antiqua" w:cs="宋体"/>
          <w:b/>
          <w:bCs/>
          <w:color w:val="000000"/>
          <w:kern w:val="0"/>
          <w:sz w:val="24"/>
          <w:szCs w:val="24"/>
        </w:rPr>
        <w:t>Le K</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Mitsouras</w:t>
      </w:r>
      <w:proofErr w:type="spellEnd"/>
      <w:r w:rsidRPr="002A1183">
        <w:rPr>
          <w:rFonts w:ascii="Book Antiqua" w:eastAsia="宋体" w:hAnsi="Book Antiqua" w:cs="宋体"/>
          <w:color w:val="000000"/>
          <w:kern w:val="0"/>
          <w:sz w:val="24"/>
          <w:szCs w:val="24"/>
        </w:rPr>
        <w:t xml:space="preserve"> K, Roy M, Wang Q, Xu Q, Nelson SF, Lee C. Detecting tissue-specific regulation of alternative splicing as a qualitative change in microarray data. </w:t>
      </w:r>
      <w:r w:rsidRPr="002A1183">
        <w:rPr>
          <w:rFonts w:ascii="Book Antiqua" w:eastAsia="宋体" w:hAnsi="Book Antiqua" w:cs="宋体"/>
          <w:i/>
          <w:iCs/>
          <w:color w:val="000000"/>
          <w:kern w:val="0"/>
          <w:sz w:val="24"/>
          <w:szCs w:val="24"/>
        </w:rPr>
        <w:t>Nucleic Acids Res</w:t>
      </w:r>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32</w:t>
      </w:r>
      <w:r w:rsidRPr="002A1183">
        <w:rPr>
          <w:rFonts w:ascii="Book Antiqua" w:eastAsia="宋体" w:hAnsi="Book Antiqua" w:cs="宋体"/>
          <w:color w:val="000000"/>
          <w:kern w:val="0"/>
          <w:sz w:val="24"/>
          <w:szCs w:val="24"/>
        </w:rPr>
        <w:t>: e180 [PMID: 15598820 DOI: 10.1093/</w:t>
      </w:r>
      <w:proofErr w:type="spellStart"/>
      <w:r w:rsidRPr="002A1183">
        <w:rPr>
          <w:rFonts w:ascii="Book Antiqua" w:eastAsia="宋体" w:hAnsi="Book Antiqua" w:cs="宋体"/>
          <w:color w:val="000000"/>
          <w:kern w:val="0"/>
          <w:sz w:val="24"/>
          <w:szCs w:val="24"/>
        </w:rPr>
        <w:t>nar</w:t>
      </w:r>
      <w:proofErr w:type="spellEnd"/>
      <w:r w:rsidRPr="002A1183">
        <w:rPr>
          <w:rFonts w:ascii="Book Antiqua" w:eastAsia="宋体" w:hAnsi="Book Antiqua" w:cs="宋体"/>
          <w:color w:val="000000"/>
          <w:kern w:val="0"/>
          <w:sz w:val="24"/>
          <w:szCs w:val="24"/>
        </w:rPr>
        <w:t>/gnh173]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31 </w:t>
      </w:r>
      <w:r w:rsidRPr="002A1183">
        <w:rPr>
          <w:rFonts w:ascii="Book Antiqua" w:eastAsia="宋体" w:hAnsi="Book Antiqua" w:cs="宋体"/>
          <w:b/>
          <w:bCs/>
          <w:color w:val="000000"/>
          <w:kern w:val="0"/>
          <w:sz w:val="24"/>
          <w:szCs w:val="24"/>
        </w:rPr>
        <w:t>Pan Q</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Shai</w:t>
      </w:r>
      <w:proofErr w:type="spellEnd"/>
      <w:r w:rsidRPr="002A1183">
        <w:rPr>
          <w:rFonts w:ascii="Book Antiqua" w:eastAsia="宋体" w:hAnsi="Book Antiqua" w:cs="宋体"/>
          <w:color w:val="000000"/>
          <w:kern w:val="0"/>
          <w:sz w:val="24"/>
          <w:szCs w:val="24"/>
        </w:rPr>
        <w:t xml:space="preserve"> O, </w:t>
      </w:r>
      <w:proofErr w:type="spellStart"/>
      <w:r w:rsidRPr="002A1183">
        <w:rPr>
          <w:rFonts w:ascii="Book Antiqua" w:eastAsia="宋体" w:hAnsi="Book Antiqua" w:cs="宋体"/>
          <w:color w:val="000000"/>
          <w:kern w:val="0"/>
          <w:sz w:val="24"/>
          <w:szCs w:val="24"/>
        </w:rPr>
        <w:t>Misquitta</w:t>
      </w:r>
      <w:proofErr w:type="spellEnd"/>
      <w:r w:rsidRPr="002A1183">
        <w:rPr>
          <w:rFonts w:ascii="Book Antiqua" w:eastAsia="宋体" w:hAnsi="Book Antiqua" w:cs="宋体"/>
          <w:color w:val="000000"/>
          <w:kern w:val="0"/>
          <w:sz w:val="24"/>
          <w:szCs w:val="24"/>
        </w:rPr>
        <w:t xml:space="preserve"> C, Zhang W, Saltzman AL, Mohammad N, </w:t>
      </w:r>
      <w:proofErr w:type="spellStart"/>
      <w:r w:rsidRPr="002A1183">
        <w:rPr>
          <w:rFonts w:ascii="Book Antiqua" w:eastAsia="宋体" w:hAnsi="Book Antiqua" w:cs="宋体"/>
          <w:color w:val="000000"/>
          <w:kern w:val="0"/>
          <w:sz w:val="24"/>
          <w:szCs w:val="24"/>
        </w:rPr>
        <w:t>Babak</w:t>
      </w:r>
      <w:proofErr w:type="spellEnd"/>
      <w:r w:rsidRPr="002A1183">
        <w:rPr>
          <w:rFonts w:ascii="Book Antiqua" w:eastAsia="宋体" w:hAnsi="Book Antiqua" w:cs="宋体"/>
          <w:color w:val="000000"/>
          <w:kern w:val="0"/>
          <w:sz w:val="24"/>
          <w:szCs w:val="24"/>
        </w:rPr>
        <w:t xml:space="preserve"> T, Siu H, Hughes TR, Morris QD, Frey BJ,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w:t>
      </w:r>
      <w:proofErr w:type="gramStart"/>
      <w:r w:rsidRPr="002A1183">
        <w:rPr>
          <w:rFonts w:ascii="Book Antiqua" w:eastAsia="宋体" w:hAnsi="Book Antiqua" w:cs="宋体"/>
          <w:color w:val="000000"/>
          <w:kern w:val="0"/>
          <w:sz w:val="24"/>
          <w:szCs w:val="24"/>
        </w:rPr>
        <w:t xml:space="preserve">Revealing global </w:t>
      </w:r>
      <w:r w:rsidRPr="002A1183">
        <w:rPr>
          <w:rFonts w:ascii="Book Antiqua" w:eastAsia="宋体" w:hAnsi="Book Antiqua" w:cs="宋体"/>
          <w:color w:val="000000"/>
          <w:kern w:val="0"/>
          <w:sz w:val="24"/>
          <w:szCs w:val="24"/>
        </w:rPr>
        <w:lastRenderedPageBreak/>
        <w:t>regulatory features of mammalian alternative splicing using a quantitative microarray platform.</w:t>
      </w:r>
      <w:proofErr w:type="gramEnd"/>
      <w:r w:rsidRPr="002A1183">
        <w:rPr>
          <w:rFonts w:ascii="Book Antiqua" w:eastAsia="宋体" w:hAnsi="Book Antiqua" w:cs="宋体"/>
          <w:color w:val="000000"/>
          <w:kern w:val="0"/>
          <w:sz w:val="24"/>
          <w:szCs w:val="24"/>
        </w:rPr>
        <w:t>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Cell</w:t>
      </w:r>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16</w:t>
      </w:r>
      <w:r w:rsidRPr="002A1183">
        <w:rPr>
          <w:rFonts w:ascii="Book Antiqua" w:eastAsia="宋体" w:hAnsi="Book Antiqua" w:cs="宋体"/>
          <w:color w:val="000000"/>
          <w:kern w:val="0"/>
          <w:sz w:val="24"/>
          <w:szCs w:val="24"/>
        </w:rPr>
        <w:t>: 929-941 [PMID: 15610736 DOI: 10.1016/j.molcel.2004.12.004]</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32 </w:t>
      </w:r>
      <w:proofErr w:type="spellStart"/>
      <w:r w:rsidRPr="002A1183">
        <w:rPr>
          <w:rFonts w:ascii="Book Antiqua" w:eastAsia="宋体" w:hAnsi="Book Antiqua" w:cs="宋体"/>
          <w:b/>
          <w:bCs/>
          <w:color w:val="000000"/>
          <w:kern w:val="0"/>
          <w:sz w:val="24"/>
          <w:szCs w:val="24"/>
        </w:rPr>
        <w:t>Stolc</w:t>
      </w:r>
      <w:proofErr w:type="spellEnd"/>
      <w:r w:rsidRPr="002A1183">
        <w:rPr>
          <w:rFonts w:ascii="Book Antiqua" w:eastAsia="宋体" w:hAnsi="Book Antiqua" w:cs="宋体"/>
          <w:b/>
          <w:bCs/>
          <w:color w:val="000000"/>
          <w:kern w:val="0"/>
          <w:sz w:val="24"/>
          <w:szCs w:val="24"/>
        </w:rPr>
        <w:t xml:space="preserve"> V</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Gauhar</w:t>
      </w:r>
      <w:proofErr w:type="spellEnd"/>
      <w:r w:rsidRPr="002A1183">
        <w:rPr>
          <w:rFonts w:ascii="Book Antiqua" w:eastAsia="宋体" w:hAnsi="Book Antiqua" w:cs="宋体"/>
          <w:color w:val="000000"/>
          <w:kern w:val="0"/>
          <w:sz w:val="24"/>
          <w:szCs w:val="24"/>
        </w:rPr>
        <w:t xml:space="preserve"> Z, Mason C, </w:t>
      </w:r>
      <w:proofErr w:type="spellStart"/>
      <w:r w:rsidRPr="002A1183">
        <w:rPr>
          <w:rFonts w:ascii="Book Antiqua" w:eastAsia="宋体" w:hAnsi="Book Antiqua" w:cs="宋体"/>
          <w:color w:val="000000"/>
          <w:kern w:val="0"/>
          <w:sz w:val="24"/>
          <w:szCs w:val="24"/>
        </w:rPr>
        <w:t>Halasz</w:t>
      </w:r>
      <w:proofErr w:type="spellEnd"/>
      <w:r w:rsidRPr="002A1183">
        <w:rPr>
          <w:rFonts w:ascii="Book Antiqua" w:eastAsia="宋体" w:hAnsi="Book Antiqua" w:cs="宋体"/>
          <w:color w:val="000000"/>
          <w:kern w:val="0"/>
          <w:sz w:val="24"/>
          <w:szCs w:val="24"/>
        </w:rPr>
        <w:t xml:space="preserve"> G, van </w:t>
      </w:r>
      <w:proofErr w:type="spellStart"/>
      <w:r w:rsidRPr="002A1183">
        <w:rPr>
          <w:rFonts w:ascii="Book Antiqua" w:eastAsia="宋体" w:hAnsi="Book Antiqua" w:cs="宋体"/>
          <w:color w:val="000000"/>
          <w:kern w:val="0"/>
          <w:sz w:val="24"/>
          <w:szCs w:val="24"/>
        </w:rPr>
        <w:t>Batenburg</w:t>
      </w:r>
      <w:proofErr w:type="spellEnd"/>
      <w:r w:rsidRPr="002A1183">
        <w:rPr>
          <w:rFonts w:ascii="Book Antiqua" w:eastAsia="宋体" w:hAnsi="Book Antiqua" w:cs="宋体"/>
          <w:color w:val="000000"/>
          <w:kern w:val="0"/>
          <w:sz w:val="24"/>
          <w:szCs w:val="24"/>
        </w:rPr>
        <w:t xml:space="preserve"> MF, Rifkin SA, Hua S, </w:t>
      </w:r>
      <w:proofErr w:type="spellStart"/>
      <w:r w:rsidRPr="002A1183">
        <w:rPr>
          <w:rFonts w:ascii="Book Antiqua" w:eastAsia="宋体" w:hAnsi="Book Antiqua" w:cs="宋体"/>
          <w:color w:val="000000"/>
          <w:kern w:val="0"/>
          <w:sz w:val="24"/>
          <w:szCs w:val="24"/>
        </w:rPr>
        <w:t>Herreman</w:t>
      </w:r>
      <w:proofErr w:type="spellEnd"/>
      <w:r w:rsidRPr="002A1183">
        <w:rPr>
          <w:rFonts w:ascii="Book Antiqua" w:eastAsia="宋体" w:hAnsi="Book Antiqua" w:cs="宋体"/>
          <w:color w:val="000000"/>
          <w:kern w:val="0"/>
          <w:sz w:val="24"/>
          <w:szCs w:val="24"/>
        </w:rPr>
        <w:t xml:space="preserve"> T, </w:t>
      </w:r>
      <w:proofErr w:type="spellStart"/>
      <w:r w:rsidRPr="002A1183">
        <w:rPr>
          <w:rFonts w:ascii="Book Antiqua" w:eastAsia="宋体" w:hAnsi="Book Antiqua" w:cs="宋体"/>
          <w:color w:val="000000"/>
          <w:kern w:val="0"/>
          <w:sz w:val="24"/>
          <w:szCs w:val="24"/>
        </w:rPr>
        <w:t>Tongprasit</w:t>
      </w:r>
      <w:proofErr w:type="spellEnd"/>
      <w:r w:rsidRPr="002A1183">
        <w:rPr>
          <w:rFonts w:ascii="Book Antiqua" w:eastAsia="宋体" w:hAnsi="Book Antiqua" w:cs="宋体"/>
          <w:color w:val="000000"/>
          <w:kern w:val="0"/>
          <w:sz w:val="24"/>
          <w:szCs w:val="24"/>
        </w:rPr>
        <w:t xml:space="preserve"> W, </w:t>
      </w:r>
      <w:proofErr w:type="spellStart"/>
      <w:r w:rsidRPr="002A1183">
        <w:rPr>
          <w:rFonts w:ascii="Book Antiqua" w:eastAsia="宋体" w:hAnsi="Book Antiqua" w:cs="宋体"/>
          <w:color w:val="000000"/>
          <w:kern w:val="0"/>
          <w:sz w:val="24"/>
          <w:szCs w:val="24"/>
        </w:rPr>
        <w:t>Barbano</w:t>
      </w:r>
      <w:proofErr w:type="spellEnd"/>
      <w:r w:rsidRPr="002A1183">
        <w:rPr>
          <w:rFonts w:ascii="Book Antiqua" w:eastAsia="宋体" w:hAnsi="Book Antiqua" w:cs="宋体"/>
          <w:color w:val="000000"/>
          <w:kern w:val="0"/>
          <w:sz w:val="24"/>
          <w:szCs w:val="24"/>
        </w:rPr>
        <w:t xml:space="preserve"> PE, </w:t>
      </w:r>
      <w:proofErr w:type="spellStart"/>
      <w:r w:rsidRPr="002A1183">
        <w:rPr>
          <w:rFonts w:ascii="Book Antiqua" w:eastAsia="宋体" w:hAnsi="Book Antiqua" w:cs="宋体"/>
          <w:color w:val="000000"/>
          <w:kern w:val="0"/>
          <w:sz w:val="24"/>
          <w:szCs w:val="24"/>
        </w:rPr>
        <w:t>Bussemaker</w:t>
      </w:r>
      <w:proofErr w:type="spellEnd"/>
      <w:r w:rsidRPr="002A1183">
        <w:rPr>
          <w:rFonts w:ascii="Book Antiqua" w:eastAsia="宋体" w:hAnsi="Book Antiqua" w:cs="宋体"/>
          <w:color w:val="000000"/>
          <w:kern w:val="0"/>
          <w:sz w:val="24"/>
          <w:szCs w:val="24"/>
        </w:rPr>
        <w:t xml:space="preserve"> HJ, White KP. </w:t>
      </w:r>
      <w:proofErr w:type="gramStart"/>
      <w:r w:rsidRPr="002A1183">
        <w:rPr>
          <w:rFonts w:ascii="Book Antiqua" w:eastAsia="宋体" w:hAnsi="Book Antiqua" w:cs="宋体"/>
          <w:color w:val="000000"/>
          <w:kern w:val="0"/>
          <w:sz w:val="24"/>
          <w:szCs w:val="24"/>
        </w:rPr>
        <w:t xml:space="preserve">A gene expression map for the </w:t>
      </w:r>
      <w:proofErr w:type="spellStart"/>
      <w:r w:rsidRPr="002A1183">
        <w:rPr>
          <w:rFonts w:ascii="Book Antiqua" w:eastAsia="宋体" w:hAnsi="Book Antiqua" w:cs="宋体"/>
          <w:color w:val="000000"/>
          <w:kern w:val="0"/>
          <w:sz w:val="24"/>
          <w:szCs w:val="24"/>
        </w:rPr>
        <w:t>euchromatic</w:t>
      </w:r>
      <w:proofErr w:type="spellEnd"/>
      <w:r w:rsidRPr="002A1183">
        <w:rPr>
          <w:rFonts w:ascii="Book Antiqua" w:eastAsia="宋体" w:hAnsi="Book Antiqua" w:cs="宋体"/>
          <w:color w:val="000000"/>
          <w:kern w:val="0"/>
          <w:sz w:val="24"/>
          <w:szCs w:val="24"/>
        </w:rPr>
        <w:t xml:space="preserve"> genome of Drosophila melanogaster.</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306</w:t>
      </w:r>
      <w:r w:rsidRPr="002A1183">
        <w:rPr>
          <w:rFonts w:ascii="Book Antiqua" w:eastAsia="宋体" w:hAnsi="Book Antiqua" w:cs="宋体"/>
          <w:color w:val="000000"/>
          <w:kern w:val="0"/>
          <w:sz w:val="24"/>
          <w:szCs w:val="24"/>
        </w:rPr>
        <w:t>: 655-660 [PMID: 15499012 DOI: 10.1126/science.1101312]</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33 </w:t>
      </w:r>
      <w:proofErr w:type="spellStart"/>
      <w:r w:rsidRPr="002A1183">
        <w:rPr>
          <w:rFonts w:ascii="Book Antiqua" w:eastAsia="宋体" w:hAnsi="Book Antiqua" w:cs="宋体"/>
          <w:b/>
          <w:bCs/>
          <w:color w:val="000000"/>
          <w:kern w:val="0"/>
          <w:sz w:val="24"/>
          <w:szCs w:val="24"/>
        </w:rPr>
        <w:t>Watahiki</w:t>
      </w:r>
      <w:proofErr w:type="spellEnd"/>
      <w:r w:rsidRPr="002A1183">
        <w:rPr>
          <w:rFonts w:ascii="Book Antiqua" w:eastAsia="宋体" w:hAnsi="Book Antiqua" w:cs="宋体"/>
          <w:b/>
          <w:bCs/>
          <w:color w:val="000000"/>
          <w:kern w:val="0"/>
          <w:sz w:val="24"/>
          <w:szCs w:val="24"/>
        </w:rPr>
        <w:t xml:space="preserve"> A</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Waki</w:t>
      </w:r>
      <w:proofErr w:type="spellEnd"/>
      <w:r w:rsidRPr="002A1183">
        <w:rPr>
          <w:rFonts w:ascii="Book Antiqua" w:eastAsia="宋体" w:hAnsi="Book Antiqua" w:cs="宋体"/>
          <w:color w:val="000000"/>
          <w:kern w:val="0"/>
          <w:sz w:val="24"/>
          <w:szCs w:val="24"/>
        </w:rPr>
        <w:t xml:space="preserve"> K, </w:t>
      </w:r>
      <w:proofErr w:type="spellStart"/>
      <w:r w:rsidRPr="002A1183">
        <w:rPr>
          <w:rFonts w:ascii="Book Antiqua" w:eastAsia="宋体" w:hAnsi="Book Antiqua" w:cs="宋体"/>
          <w:color w:val="000000"/>
          <w:kern w:val="0"/>
          <w:sz w:val="24"/>
          <w:szCs w:val="24"/>
        </w:rPr>
        <w:t>Hayatsu</w:t>
      </w:r>
      <w:proofErr w:type="spellEnd"/>
      <w:r w:rsidRPr="002A1183">
        <w:rPr>
          <w:rFonts w:ascii="Book Antiqua" w:eastAsia="宋体" w:hAnsi="Book Antiqua" w:cs="宋体"/>
          <w:color w:val="000000"/>
          <w:kern w:val="0"/>
          <w:sz w:val="24"/>
          <w:szCs w:val="24"/>
        </w:rPr>
        <w:t xml:space="preserve"> N, </w:t>
      </w:r>
      <w:proofErr w:type="spellStart"/>
      <w:r w:rsidRPr="002A1183">
        <w:rPr>
          <w:rFonts w:ascii="Book Antiqua" w:eastAsia="宋体" w:hAnsi="Book Antiqua" w:cs="宋体"/>
          <w:color w:val="000000"/>
          <w:kern w:val="0"/>
          <w:sz w:val="24"/>
          <w:szCs w:val="24"/>
        </w:rPr>
        <w:t>Shiraki</w:t>
      </w:r>
      <w:proofErr w:type="spellEnd"/>
      <w:r w:rsidRPr="002A1183">
        <w:rPr>
          <w:rFonts w:ascii="Book Antiqua" w:eastAsia="宋体" w:hAnsi="Book Antiqua" w:cs="宋体"/>
          <w:color w:val="000000"/>
          <w:kern w:val="0"/>
          <w:sz w:val="24"/>
          <w:szCs w:val="24"/>
        </w:rPr>
        <w:t xml:space="preserve"> T, Kondo S, Nakamura M, Sasaki D, Arakawa T, Kawai J, </w:t>
      </w:r>
      <w:proofErr w:type="spellStart"/>
      <w:r w:rsidRPr="002A1183">
        <w:rPr>
          <w:rFonts w:ascii="Book Antiqua" w:eastAsia="宋体" w:hAnsi="Book Antiqua" w:cs="宋体"/>
          <w:color w:val="000000"/>
          <w:kern w:val="0"/>
          <w:sz w:val="24"/>
          <w:szCs w:val="24"/>
        </w:rPr>
        <w:t>Harbers</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Hayashizaki</w:t>
      </w:r>
      <w:proofErr w:type="spellEnd"/>
      <w:r w:rsidRPr="002A1183">
        <w:rPr>
          <w:rFonts w:ascii="Book Antiqua" w:eastAsia="宋体" w:hAnsi="Book Antiqua" w:cs="宋体"/>
          <w:color w:val="000000"/>
          <w:kern w:val="0"/>
          <w:sz w:val="24"/>
          <w:szCs w:val="24"/>
        </w:rPr>
        <w:t xml:space="preserve"> Y, </w:t>
      </w:r>
      <w:proofErr w:type="spellStart"/>
      <w:r w:rsidRPr="002A1183">
        <w:rPr>
          <w:rFonts w:ascii="Book Antiqua" w:eastAsia="宋体" w:hAnsi="Book Antiqua" w:cs="宋体"/>
          <w:color w:val="000000"/>
          <w:kern w:val="0"/>
          <w:sz w:val="24"/>
          <w:szCs w:val="24"/>
        </w:rPr>
        <w:t>Carninci</w:t>
      </w:r>
      <w:proofErr w:type="spellEnd"/>
      <w:r w:rsidRPr="002A1183">
        <w:rPr>
          <w:rFonts w:ascii="Book Antiqua" w:eastAsia="宋体" w:hAnsi="Book Antiqua" w:cs="宋体"/>
          <w:color w:val="000000"/>
          <w:kern w:val="0"/>
          <w:sz w:val="24"/>
          <w:szCs w:val="24"/>
        </w:rPr>
        <w:t xml:space="preserve"> P. Libraries enriched for alternatively spliced exons reveal splicing patterns in melanocytes and melanomas. </w:t>
      </w:r>
      <w:r w:rsidRPr="002A1183">
        <w:rPr>
          <w:rFonts w:ascii="Book Antiqua" w:eastAsia="宋体" w:hAnsi="Book Antiqua" w:cs="宋体"/>
          <w:i/>
          <w:iCs/>
          <w:color w:val="000000"/>
          <w:kern w:val="0"/>
          <w:sz w:val="24"/>
          <w:szCs w:val="24"/>
        </w:rPr>
        <w:t>Nat Methods</w:t>
      </w:r>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1</w:t>
      </w:r>
      <w:r w:rsidRPr="002A1183">
        <w:rPr>
          <w:rFonts w:ascii="Book Antiqua" w:eastAsia="宋体" w:hAnsi="Book Antiqua" w:cs="宋体"/>
          <w:color w:val="000000"/>
          <w:kern w:val="0"/>
          <w:sz w:val="24"/>
          <w:szCs w:val="24"/>
        </w:rPr>
        <w:t>: 233-239 [PMID: 15782199 DOI: 10.1038/nmeth719]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34 </w:t>
      </w:r>
      <w:proofErr w:type="spellStart"/>
      <w:r w:rsidRPr="002A1183">
        <w:rPr>
          <w:rFonts w:ascii="Book Antiqua" w:eastAsia="宋体" w:hAnsi="Book Antiqua" w:cs="宋体"/>
          <w:b/>
          <w:bCs/>
          <w:color w:val="000000"/>
          <w:kern w:val="0"/>
          <w:sz w:val="24"/>
          <w:szCs w:val="24"/>
        </w:rPr>
        <w:t>Blanchette</w:t>
      </w:r>
      <w:proofErr w:type="spellEnd"/>
      <w:r w:rsidRPr="002A1183">
        <w:rPr>
          <w:rFonts w:ascii="Book Antiqua" w:eastAsia="宋体" w:hAnsi="Book Antiqua" w:cs="宋体"/>
          <w:b/>
          <w:bCs/>
          <w:color w:val="000000"/>
          <w:kern w:val="0"/>
          <w:sz w:val="24"/>
          <w:szCs w:val="24"/>
        </w:rPr>
        <w:t xml:space="preserve"> M</w:t>
      </w:r>
      <w:r w:rsidRPr="002A1183">
        <w:rPr>
          <w:rFonts w:ascii="Book Antiqua" w:eastAsia="宋体" w:hAnsi="Book Antiqua" w:cs="宋体"/>
          <w:color w:val="000000"/>
          <w:kern w:val="0"/>
          <w:sz w:val="24"/>
          <w:szCs w:val="24"/>
        </w:rPr>
        <w:t xml:space="preserve">, Green RE, Brenner SE, Rio DC. </w:t>
      </w:r>
      <w:proofErr w:type="gramStart"/>
      <w:r w:rsidRPr="002A1183">
        <w:rPr>
          <w:rFonts w:ascii="Book Antiqua" w:eastAsia="宋体" w:hAnsi="Book Antiqua" w:cs="宋体"/>
          <w:color w:val="000000"/>
          <w:kern w:val="0"/>
          <w:sz w:val="24"/>
          <w:szCs w:val="24"/>
        </w:rPr>
        <w:t>Global analysis of positive and negative pre-mRNA splicing regulators in Drosophila.</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Genes Dev</w:t>
      </w:r>
      <w:r w:rsidRPr="002A1183">
        <w:rPr>
          <w:rFonts w:ascii="Book Antiqua" w:eastAsia="宋体" w:hAnsi="Book Antiqua" w:cs="宋体"/>
          <w:color w:val="000000"/>
          <w:kern w:val="0"/>
          <w:sz w:val="24"/>
          <w:szCs w:val="24"/>
        </w:rPr>
        <w:t> 2005; </w:t>
      </w:r>
      <w:r w:rsidRPr="002A1183">
        <w:rPr>
          <w:rFonts w:ascii="Book Antiqua" w:eastAsia="宋体" w:hAnsi="Book Antiqua" w:cs="宋体"/>
          <w:b/>
          <w:bCs/>
          <w:color w:val="000000"/>
          <w:kern w:val="0"/>
          <w:sz w:val="24"/>
          <w:szCs w:val="24"/>
        </w:rPr>
        <w:t>19</w:t>
      </w:r>
      <w:r w:rsidRPr="002A1183">
        <w:rPr>
          <w:rFonts w:ascii="Book Antiqua" w:eastAsia="宋体" w:hAnsi="Book Antiqua" w:cs="宋体"/>
          <w:color w:val="000000"/>
          <w:kern w:val="0"/>
          <w:sz w:val="24"/>
          <w:szCs w:val="24"/>
        </w:rPr>
        <w:t>: 1306-1314 [PMID: 15937219 DOI: 10.1101/gad.1314205]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35 </w:t>
      </w:r>
      <w:proofErr w:type="spellStart"/>
      <w:r w:rsidRPr="002A1183">
        <w:rPr>
          <w:rFonts w:ascii="Book Antiqua" w:eastAsia="宋体" w:hAnsi="Book Antiqua" w:cs="宋体"/>
          <w:b/>
          <w:bCs/>
          <w:color w:val="000000"/>
          <w:kern w:val="0"/>
          <w:sz w:val="24"/>
          <w:szCs w:val="24"/>
        </w:rPr>
        <w:t>Ule</w:t>
      </w:r>
      <w:proofErr w:type="spellEnd"/>
      <w:r w:rsidRPr="002A1183">
        <w:rPr>
          <w:rFonts w:ascii="Book Antiqua" w:eastAsia="宋体" w:hAnsi="Book Antiqua" w:cs="宋体"/>
          <w:b/>
          <w:bCs/>
          <w:color w:val="000000"/>
          <w:kern w:val="0"/>
          <w:sz w:val="24"/>
          <w:szCs w:val="24"/>
        </w:rPr>
        <w:t xml:space="preserve"> J</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Ule</w:t>
      </w:r>
      <w:proofErr w:type="spellEnd"/>
      <w:r w:rsidRPr="002A1183">
        <w:rPr>
          <w:rFonts w:ascii="Book Antiqua" w:eastAsia="宋体" w:hAnsi="Book Antiqua" w:cs="宋体"/>
          <w:color w:val="000000"/>
          <w:kern w:val="0"/>
          <w:sz w:val="24"/>
          <w:szCs w:val="24"/>
        </w:rPr>
        <w:t xml:space="preserve"> A, Spencer J, Williams A, Hu JS, Cline M, Wang H, Clark T, Fraser C, </w:t>
      </w:r>
      <w:proofErr w:type="spellStart"/>
      <w:r w:rsidRPr="002A1183">
        <w:rPr>
          <w:rFonts w:ascii="Book Antiqua" w:eastAsia="宋体" w:hAnsi="Book Antiqua" w:cs="宋体"/>
          <w:color w:val="000000"/>
          <w:kern w:val="0"/>
          <w:sz w:val="24"/>
          <w:szCs w:val="24"/>
        </w:rPr>
        <w:t>Ruggiu</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Zeeberg</w:t>
      </w:r>
      <w:proofErr w:type="spellEnd"/>
      <w:r w:rsidRPr="002A1183">
        <w:rPr>
          <w:rFonts w:ascii="Book Antiqua" w:eastAsia="宋体" w:hAnsi="Book Antiqua" w:cs="宋体"/>
          <w:color w:val="000000"/>
          <w:kern w:val="0"/>
          <w:sz w:val="24"/>
          <w:szCs w:val="24"/>
        </w:rPr>
        <w:t xml:space="preserve"> BR, Kane D, Weinstein JN, </w:t>
      </w:r>
      <w:proofErr w:type="spellStart"/>
      <w:r w:rsidRPr="002A1183">
        <w:rPr>
          <w:rFonts w:ascii="Book Antiqua" w:eastAsia="宋体" w:hAnsi="Book Antiqua" w:cs="宋体"/>
          <w:color w:val="000000"/>
          <w:kern w:val="0"/>
          <w:sz w:val="24"/>
          <w:szCs w:val="24"/>
        </w:rPr>
        <w:t>Blume</w:t>
      </w:r>
      <w:proofErr w:type="spellEnd"/>
      <w:r w:rsidRPr="002A1183">
        <w:rPr>
          <w:rFonts w:ascii="Book Antiqua" w:eastAsia="宋体" w:hAnsi="Book Antiqua" w:cs="宋体"/>
          <w:color w:val="000000"/>
          <w:kern w:val="0"/>
          <w:sz w:val="24"/>
          <w:szCs w:val="24"/>
        </w:rPr>
        <w:t xml:space="preserve"> J, Darnell RB. Nova regulates brain-specific splicing to shape the synapse. </w:t>
      </w:r>
      <w:r w:rsidRPr="002A1183">
        <w:rPr>
          <w:rFonts w:ascii="Book Antiqua" w:eastAsia="宋体" w:hAnsi="Book Antiqua" w:cs="宋体"/>
          <w:i/>
          <w:iCs/>
          <w:color w:val="000000"/>
          <w:kern w:val="0"/>
          <w:sz w:val="24"/>
          <w:szCs w:val="24"/>
        </w:rPr>
        <w:t>Nat Genet</w:t>
      </w:r>
      <w:r w:rsidRPr="002A1183">
        <w:rPr>
          <w:rFonts w:ascii="Book Antiqua" w:eastAsia="宋体" w:hAnsi="Book Antiqua" w:cs="宋体"/>
          <w:color w:val="000000"/>
          <w:kern w:val="0"/>
          <w:sz w:val="24"/>
          <w:szCs w:val="24"/>
        </w:rPr>
        <w:t> 2005; </w:t>
      </w:r>
      <w:r w:rsidRPr="002A1183">
        <w:rPr>
          <w:rFonts w:ascii="Book Antiqua" w:eastAsia="宋体" w:hAnsi="Book Antiqua" w:cs="宋体"/>
          <w:b/>
          <w:bCs/>
          <w:color w:val="000000"/>
          <w:kern w:val="0"/>
          <w:sz w:val="24"/>
          <w:szCs w:val="24"/>
        </w:rPr>
        <w:t>37</w:t>
      </w:r>
      <w:r w:rsidRPr="002A1183">
        <w:rPr>
          <w:rFonts w:ascii="Book Antiqua" w:eastAsia="宋体" w:hAnsi="Book Antiqua" w:cs="宋体"/>
          <w:color w:val="000000"/>
          <w:kern w:val="0"/>
          <w:sz w:val="24"/>
          <w:szCs w:val="24"/>
        </w:rPr>
        <w:t>: 844-852 [PMID: 16041372 DOI: 10.1038/ng1610]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36 </w:t>
      </w:r>
      <w:proofErr w:type="spellStart"/>
      <w:r w:rsidRPr="002A1183">
        <w:rPr>
          <w:rFonts w:ascii="Book Antiqua" w:eastAsia="宋体" w:hAnsi="Book Antiqua" w:cs="宋体"/>
          <w:b/>
          <w:bCs/>
          <w:color w:val="000000"/>
          <w:kern w:val="0"/>
          <w:sz w:val="24"/>
          <w:szCs w:val="24"/>
        </w:rPr>
        <w:t>Shai</w:t>
      </w:r>
      <w:proofErr w:type="spellEnd"/>
      <w:r w:rsidRPr="002A1183">
        <w:rPr>
          <w:rFonts w:ascii="Book Antiqua" w:eastAsia="宋体" w:hAnsi="Book Antiqua" w:cs="宋体"/>
          <w:b/>
          <w:bCs/>
          <w:color w:val="000000"/>
          <w:kern w:val="0"/>
          <w:sz w:val="24"/>
          <w:szCs w:val="24"/>
        </w:rPr>
        <w:t xml:space="preserve"> O</w:t>
      </w:r>
      <w:r w:rsidRPr="002A1183">
        <w:rPr>
          <w:rFonts w:ascii="Book Antiqua" w:eastAsia="宋体" w:hAnsi="Book Antiqua" w:cs="宋体"/>
          <w:color w:val="000000"/>
          <w:kern w:val="0"/>
          <w:sz w:val="24"/>
          <w:szCs w:val="24"/>
        </w:rPr>
        <w:t xml:space="preserve">, Morris QD,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Frey BJ. </w:t>
      </w:r>
      <w:proofErr w:type="gramStart"/>
      <w:r w:rsidRPr="002A1183">
        <w:rPr>
          <w:rFonts w:ascii="Book Antiqua" w:eastAsia="宋体" w:hAnsi="Book Antiqua" w:cs="宋体"/>
          <w:color w:val="000000"/>
          <w:kern w:val="0"/>
          <w:sz w:val="24"/>
          <w:szCs w:val="24"/>
        </w:rPr>
        <w:t>Inferring global levels of alternative splicing isoforms using a generative model of microarray data.</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Bioinformatics</w:t>
      </w:r>
      <w:r w:rsidRPr="002A1183">
        <w:rPr>
          <w:rFonts w:ascii="Book Antiqua" w:eastAsia="宋体" w:hAnsi="Book Antiqua" w:cs="宋体"/>
          <w:color w:val="000000"/>
          <w:kern w:val="0"/>
          <w:sz w:val="24"/>
          <w:szCs w:val="24"/>
        </w:rPr>
        <w:t> 2006; </w:t>
      </w:r>
      <w:r w:rsidRPr="002A1183">
        <w:rPr>
          <w:rFonts w:ascii="Book Antiqua" w:eastAsia="宋体" w:hAnsi="Book Antiqua" w:cs="宋体"/>
          <w:b/>
          <w:bCs/>
          <w:color w:val="000000"/>
          <w:kern w:val="0"/>
          <w:sz w:val="24"/>
          <w:szCs w:val="24"/>
        </w:rPr>
        <w:t>22</w:t>
      </w:r>
      <w:r w:rsidRPr="002A1183">
        <w:rPr>
          <w:rFonts w:ascii="Book Antiqua" w:eastAsia="宋体" w:hAnsi="Book Antiqua" w:cs="宋体"/>
          <w:color w:val="000000"/>
          <w:kern w:val="0"/>
          <w:sz w:val="24"/>
          <w:szCs w:val="24"/>
        </w:rPr>
        <w:t>: 606-613 [PMID: 16403798 DOI: 10.1093/bioinformatics/btk028]</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37 </w:t>
      </w:r>
      <w:proofErr w:type="spellStart"/>
      <w:r w:rsidRPr="002A1183">
        <w:rPr>
          <w:rFonts w:ascii="Book Antiqua" w:eastAsia="宋体" w:hAnsi="Book Antiqua" w:cs="宋体"/>
          <w:b/>
          <w:bCs/>
          <w:color w:val="000000"/>
          <w:kern w:val="0"/>
          <w:sz w:val="24"/>
          <w:szCs w:val="24"/>
        </w:rPr>
        <w:t>Sugnet</w:t>
      </w:r>
      <w:proofErr w:type="spellEnd"/>
      <w:r w:rsidRPr="002A1183">
        <w:rPr>
          <w:rFonts w:ascii="Book Antiqua" w:eastAsia="宋体" w:hAnsi="Book Antiqua" w:cs="宋体"/>
          <w:b/>
          <w:bCs/>
          <w:color w:val="000000"/>
          <w:kern w:val="0"/>
          <w:sz w:val="24"/>
          <w:szCs w:val="24"/>
        </w:rPr>
        <w:t xml:space="preserve"> CW</w:t>
      </w:r>
      <w:r w:rsidRPr="002A1183">
        <w:rPr>
          <w:rFonts w:ascii="Book Antiqua" w:eastAsia="宋体" w:hAnsi="Book Antiqua" w:cs="宋体"/>
          <w:color w:val="000000"/>
          <w:kern w:val="0"/>
          <w:sz w:val="24"/>
          <w:szCs w:val="24"/>
        </w:rPr>
        <w:t xml:space="preserve">, Srinivasan K, Clark TA, O'Brien G, Cline MS, Wang H, Williams A, </w:t>
      </w:r>
      <w:proofErr w:type="spellStart"/>
      <w:r w:rsidRPr="002A1183">
        <w:rPr>
          <w:rFonts w:ascii="Book Antiqua" w:eastAsia="宋体" w:hAnsi="Book Antiqua" w:cs="宋体"/>
          <w:color w:val="000000"/>
          <w:kern w:val="0"/>
          <w:sz w:val="24"/>
          <w:szCs w:val="24"/>
        </w:rPr>
        <w:t>Kulp</w:t>
      </w:r>
      <w:proofErr w:type="spellEnd"/>
      <w:r w:rsidRPr="002A1183">
        <w:rPr>
          <w:rFonts w:ascii="Book Antiqua" w:eastAsia="宋体" w:hAnsi="Book Antiqua" w:cs="宋体"/>
          <w:color w:val="000000"/>
          <w:kern w:val="0"/>
          <w:sz w:val="24"/>
          <w:szCs w:val="24"/>
        </w:rPr>
        <w:t xml:space="preserve"> D, </w:t>
      </w:r>
      <w:proofErr w:type="spellStart"/>
      <w:r w:rsidRPr="002A1183">
        <w:rPr>
          <w:rFonts w:ascii="Book Antiqua" w:eastAsia="宋体" w:hAnsi="Book Antiqua" w:cs="宋体"/>
          <w:color w:val="000000"/>
          <w:kern w:val="0"/>
          <w:sz w:val="24"/>
          <w:szCs w:val="24"/>
        </w:rPr>
        <w:t>Blume</w:t>
      </w:r>
      <w:proofErr w:type="spellEnd"/>
      <w:r w:rsidRPr="002A1183">
        <w:rPr>
          <w:rFonts w:ascii="Book Antiqua" w:eastAsia="宋体" w:hAnsi="Book Antiqua" w:cs="宋体"/>
          <w:color w:val="000000"/>
          <w:kern w:val="0"/>
          <w:sz w:val="24"/>
          <w:szCs w:val="24"/>
        </w:rPr>
        <w:t xml:space="preserve"> JE, Haussler D, Ares M. Unusual intron conservation near tissue-regulated exons found by splicing microarrays. </w:t>
      </w:r>
      <w:proofErr w:type="spellStart"/>
      <w:r w:rsidRPr="002A1183">
        <w:rPr>
          <w:rFonts w:ascii="Book Antiqua" w:eastAsia="宋体" w:hAnsi="Book Antiqua" w:cs="宋体"/>
          <w:i/>
          <w:iCs/>
          <w:color w:val="000000"/>
          <w:kern w:val="0"/>
          <w:sz w:val="24"/>
          <w:szCs w:val="24"/>
        </w:rPr>
        <w:t>PLoS</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Comput</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2006; </w:t>
      </w:r>
      <w:r w:rsidRPr="002A1183">
        <w:rPr>
          <w:rFonts w:ascii="Book Antiqua" w:eastAsia="宋体" w:hAnsi="Book Antiqua" w:cs="宋体"/>
          <w:b/>
          <w:bCs/>
          <w:color w:val="000000"/>
          <w:kern w:val="0"/>
          <w:sz w:val="24"/>
          <w:szCs w:val="24"/>
        </w:rPr>
        <w:t>2</w:t>
      </w:r>
      <w:r w:rsidRPr="002A1183">
        <w:rPr>
          <w:rFonts w:ascii="Book Antiqua" w:eastAsia="宋体" w:hAnsi="Book Antiqua" w:cs="宋体"/>
          <w:color w:val="000000"/>
          <w:kern w:val="0"/>
          <w:sz w:val="24"/>
          <w:szCs w:val="24"/>
        </w:rPr>
        <w:t>: e4 [PMID: 16424921 DOI: 10.1371/journal.pcbi.0020004]</w:t>
      </w:r>
    </w:p>
    <w:p w:rsidR="002A1183" w:rsidRPr="002A1183" w:rsidRDefault="0097497F" w:rsidP="002A1183">
      <w:pPr>
        <w:widowControl/>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color w:val="000000"/>
          <w:kern w:val="0"/>
          <w:sz w:val="24"/>
          <w:szCs w:val="24"/>
        </w:rPr>
        <w:t xml:space="preserve">38 </w:t>
      </w:r>
      <w:proofErr w:type="spellStart"/>
      <w:r w:rsidR="002A1183" w:rsidRPr="0097497F">
        <w:rPr>
          <w:rFonts w:ascii="Book Antiqua" w:eastAsia="宋体" w:hAnsi="Book Antiqua" w:cs="宋体"/>
          <w:b/>
          <w:color w:val="000000"/>
          <w:kern w:val="0"/>
          <w:sz w:val="24"/>
          <w:szCs w:val="24"/>
        </w:rPr>
        <w:t>Pepke</w:t>
      </w:r>
      <w:proofErr w:type="spellEnd"/>
      <w:r w:rsidR="002A1183" w:rsidRPr="0097497F">
        <w:rPr>
          <w:rFonts w:ascii="Book Antiqua" w:eastAsia="宋体" w:hAnsi="Book Antiqua" w:cs="宋体"/>
          <w:b/>
          <w:color w:val="000000"/>
          <w:kern w:val="0"/>
          <w:sz w:val="24"/>
          <w:szCs w:val="24"/>
        </w:rPr>
        <w:t xml:space="preserve"> S, </w:t>
      </w:r>
      <w:proofErr w:type="spellStart"/>
      <w:r w:rsidR="002A1183" w:rsidRPr="002A1183">
        <w:rPr>
          <w:rFonts w:ascii="Book Antiqua" w:eastAsia="宋体" w:hAnsi="Book Antiqua" w:cs="宋体"/>
          <w:color w:val="000000"/>
          <w:kern w:val="0"/>
          <w:sz w:val="24"/>
          <w:szCs w:val="24"/>
        </w:rPr>
        <w:t>Wold</w:t>
      </w:r>
      <w:proofErr w:type="spellEnd"/>
      <w:r w:rsidR="002A1183" w:rsidRPr="002A1183">
        <w:rPr>
          <w:rFonts w:ascii="Book Antiqua" w:eastAsia="宋体" w:hAnsi="Book Antiqua" w:cs="宋体"/>
          <w:color w:val="000000"/>
          <w:kern w:val="0"/>
          <w:sz w:val="24"/>
          <w:szCs w:val="24"/>
        </w:rPr>
        <w:t xml:space="preserve"> B, </w:t>
      </w:r>
      <w:proofErr w:type="spellStart"/>
      <w:r w:rsidR="002A1183" w:rsidRPr="002A1183">
        <w:rPr>
          <w:rFonts w:ascii="Book Antiqua" w:eastAsia="宋体" w:hAnsi="Book Antiqua" w:cs="宋体"/>
          <w:color w:val="000000"/>
          <w:kern w:val="0"/>
          <w:sz w:val="24"/>
          <w:szCs w:val="24"/>
        </w:rPr>
        <w:t>Mortazavi</w:t>
      </w:r>
      <w:proofErr w:type="spellEnd"/>
      <w:r w:rsidR="002A1183" w:rsidRPr="002A1183">
        <w:rPr>
          <w:rFonts w:ascii="Book Antiqua" w:eastAsia="宋体" w:hAnsi="Book Antiqua" w:cs="宋体"/>
          <w:color w:val="000000"/>
          <w:kern w:val="0"/>
          <w:sz w:val="24"/>
          <w:szCs w:val="24"/>
        </w:rPr>
        <w:t xml:space="preserve"> A. Computation for </w:t>
      </w:r>
      <w:proofErr w:type="spellStart"/>
      <w:r w:rsidR="002A1183" w:rsidRPr="002A1183">
        <w:rPr>
          <w:rFonts w:ascii="Book Antiqua" w:eastAsia="宋体" w:hAnsi="Book Antiqua" w:cs="宋体"/>
          <w:color w:val="000000"/>
          <w:kern w:val="0"/>
          <w:sz w:val="24"/>
          <w:szCs w:val="24"/>
        </w:rPr>
        <w:t>ChIP-seq</w:t>
      </w:r>
      <w:proofErr w:type="spellEnd"/>
      <w:r w:rsidR="002A1183" w:rsidRPr="002A1183">
        <w:rPr>
          <w:rFonts w:ascii="Book Antiqua" w:eastAsia="宋体" w:hAnsi="Book Antiqua" w:cs="宋体"/>
          <w:color w:val="000000"/>
          <w:kern w:val="0"/>
          <w:sz w:val="24"/>
          <w:szCs w:val="24"/>
        </w:rPr>
        <w:t xml:space="preserve"> and RNA-</w:t>
      </w:r>
      <w:proofErr w:type="spellStart"/>
      <w:r w:rsidR="002A1183" w:rsidRPr="002A1183">
        <w:rPr>
          <w:rFonts w:ascii="Book Antiqua" w:eastAsia="宋体" w:hAnsi="Book Antiqua" w:cs="宋体"/>
          <w:color w:val="000000"/>
          <w:kern w:val="0"/>
          <w:sz w:val="24"/>
          <w:szCs w:val="24"/>
        </w:rPr>
        <w:t>seq</w:t>
      </w:r>
      <w:proofErr w:type="spellEnd"/>
      <w:r w:rsidR="002A1183" w:rsidRPr="002A1183">
        <w:rPr>
          <w:rFonts w:ascii="Book Antiqua" w:eastAsia="宋体" w:hAnsi="Book Antiqua" w:cs="宋体"/>
          <w:color w:val="000000"/>
          <w:kern w:val="0"/>
          <w:sz w:val="24"/>
          <w:szCs w:val="24"/>
        </w:rPr>
        <w:t xml:space="preserve"> studies.</w:t>
      </w:r>
      <w:proofErr w:type="gramEnd"/>
      <w:r w:rsidR="002A1183" w:rsidRPr="002A1183">
        <w:rPr>
          <w:rFonts w:ascii="Book Antiqua" w:eastAsia="宋体" w:hAnsi="Book Antiqua" w:cs="宋体"/>
          <w:color w:val="000000"/>
          <w:kern w:val="0"/>
          <w:sz w:val="24"/>
          <w:szCs w:val="24"/>
        </w:rPr>
        <w:t xml:space="preserve"> </w:t>
      </w:r>
      <w:r w:rsidR="002A1183" w:rsidRPr="0097497F">
        <w:rPr>
          <w:rFonts w:ascii="Book Antiqua" w:eastAsia="宋体" w:hAnsi="Book Antiqua" w:cs="宋体"/>
          <w:i/>
          <w:color w:val="000000"/>
          <w:kern w:val="0"/>
          <w:sz w:val="24"/>
          <w:szCs w:val="24"/>
        </w:rPr>
        <w:t>Nat Methods</w:t>
      </w:r>
      <w:r w:rsidR="002A1183" w:rsidRPr="002A1183">
        <w:rPr>
          <w:rFonts w:ascii="Book Antiqua" w:eastAsia="宋体" w:hAnsi="Book Antiqua" w:cs="宋体"/>
          <w:color w:val="000000"/>
          <w:kern w:val="0"/>
          <w:sz w:val="24"/>
          <w:szCs w:val="24"/>
        </w:rPr>
        <w:t xml:space="preserve"> 2009; 6 [DOI: 10.1038/NMETH.1371]</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lastRenderedPageBreak/>
        <w:t>39 </w:t>
      </w:r>
      <w:r w:rsidRPr="002A1183">
        <w:rPr>
          <w:rFonts w:ascii="Book Antiqua" w:eastAsia="宋体" w:hAnsi="Book Antiqua" w:cs="宋体"/>
          <w:b/>
          <w:bCs/>
          <w:color w:val="000000"/>
          <w:kern w:val="0"/>
          <w:sz w:val="24"/>
          <w:szCs w:val="24"/>
        </w:rPr>
        <w:t>Martin JA</w:t>
      </w:r>
      <w:r w:rsidRPr="002A1183">
        <w:rPr>
          <w:rFonts w:ascii="Book Antiqua" w:eastAsia="宋体" w:hAnsi="Book Antiqua" w:cs="宋体"/>
          <w:color w:val="000000"/>
          <w:kern w:val="0"/>
          <w:sz w:val="24"/>
          <w:szCs w:val="24"/>
        </w:rPr>
        <w:t xml:space="preserve">, Wang Z. Next-generation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 xml:space="preserve"> assembly.</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 Rev Genet</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12</w:t>
      </w:r>
      <w:r w:rsidRPr="002A1183">
        <w:rPr>
          <w:rFonts w:ascii="Book Antiqua" w:eastAsia="宋体" w:hAnsi="Book Antiqua" w:cs="宋体"/>
          <w:color w:val="000000"/>
          <w:kern w:val="0"/>
          <w:sz w:val="24"/>
          <w:szCs w:val="24"/>
        </w:rPr>
        <w:t>: 671-682 [PMID: 21897427 DOI: 10.1038/nrg3068]</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40 </w:t>
      </w:r>
      <w:r w:rsidRPr="002A1183">
        <w:rPr>
          <w:rFonts w:ascii="Book Antiqua" w:eastAsia="宋体" w:hAnsi="Book Antiqua" w:cs="宋体"/>
          <w:b/>
          <w:bCs/>
          <w:color w:val="000000"/>
          <w:kern w:val="0"/>
          <w:sz w:val="24"/>
          <w:szCs w:val="24"/>
        </w:rPr>
        <w:t>Chen K</w:t>
      </w:r>
      <w:r w:rsidRPr="002A1183">
        <w:rPr>
          <w:rFonts w:ascii="Book Antiqua" w:eastAsia="宋体" w:hAnsi="Book Antiqua" w:cs="宋体"/>
          <w:color w:val="000000"/>
          <w:kern w:val="0"/>
          <w:sz w:val="24"/>
          <w:szCs w:val="24"/>
        </w:rPr>
        <w:t>, Deng S, Lu H, Zheng Y, Yang G, Kim D, Cao Q, Wu JQ. RNA-</w:t>
      </w:r>
      <w:proofErr w:type="spellStart"/>
      <w:r w:rsidRPr="002A1183">
        <w:rPr>
          <w:rFonts w:ascii="Book Antiqua" w:eastAsia="宋体" w:hAnsi="Book Antiqua" w:cs="宋体"/>
          <w:color w:val="000000"/>
          <w:kern w:val="0"/>
          <w:sz w:val="24"/>
          <w:szCs w:val="24"/>
        </w:rPr>
        <w:t>seq</w:t>
      </w:r>
      <w:proofErr w:type="spellEnd"/>
      <w:r w:rsidRPr="002A1183">
        <w:rPr>
          <w:rFonts w:ascii="Book Antiqua" w:eastAsia="宋体" w:hAnsi="Book Antiqua" w:cs="宋体"/>
          <w:color w:val="000000"/>
          <w:kern w:val="0"/>
          <w:sz w:val="24"/>
          <w:szCs w:val="24"/>
        </w:rPr>
        <w:t xml:space="preserve"> characterization of spinal cord injury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 xml:space="preserve"> in acute/</w:t>
      </w:r>
      <w:proofErr w:type="spellStart"/>
      <w:r w:rsidRPr="002A1183">
        <w:rPr>
          <w:rFonts w:ascii="Book Antiqua" w:eastAsia="宋体" w:hAnsi="Book Antiqua" w:cs="宋体"/>
          <w:color w:val="000000"/>
          <w:kern w:val="0"/>
          <w:sz w:val="24"/>
          <w:szCs w:val="24"/>
        </w:rPr>
        <w:t>subacute</w:t>
      </w:r>
      <w:proofErr w:type="spellEnd"/>
      <w:r w:rsidRPr="002A1183">
        <w:rPr>
          <w:rFonts w:ascii="Book Antiqua" w:eastAsia="宋体" w:hAnsi="Book Antiqua" w:cs="宋体"/>
          <w:color w:val="000000"/>
          <w:kern w:val="0"/>
          <w:sz w:val="24"/>
          <w:szCs w:val="24"/>
        </w:rPr>
        <w:t xml:space="preserve"> phases: a resource for understanding the pathology at the systems level. </w:t>
      </w:r>
      <w:proofErr w:type="spellStart"/>
      <w:r w:rsidRPr="002A1183">
        <w:rPr>
          <w:rFonts w:ascii="Book Antiqua" w:eastAsia="宋体" w:hAnsi="Book Antiqua" w:cs="宋体"/>
          <w:i/>
          <w:iCs/>
          <w:color w:val="000000"/>
          <w:kern w:val="0"/>
          <w:sz w:val="24"/>
          <w:szCs w:val="24"/>
        </w:rPr>
        <w:t>PLoS</w:t>
      </w:r>
      <w:proofErr w:type="spellEnd"/>
      <w:r w:rsidRPr="002A1183">
        <w:rPr>
          <w:rFonts w:ascii="Book Antiqua" w:eastAsia="宋体" w:hAnsi="Book Antiqua" w:cs="宋体"/>
          <w:i/>
          <w:iCs/>
          <w:color w:val="000000"/>
          <w:kern w:val="0"/>
          <w:sz w:val="24"/>
          <w:szCs w:val="24"/>
        </w:rPr>
        <w:t xml:space="preserve"> One</w:t>
      </w:r>
      <w:r w:rsidRPr="002A1183">
        <w:rPr>
          <w:rFonts w:ascii="Book Antiqua" w:eastAsia="宋体" w:hAnsi="Book Antiqua" w:cs="宋体"/>
          <w:color w:val="000000"/>
          <w:kern w:val="0"/>
          <w:sz w:val="24"/>
          <w:szCs w:val="24"/>
        </w:rPr>
        <w:t> 2013; </w:t>
      </w:r>
      <w:r w:rsidRPr="002A1183">
        <w:rPr>
          <w:rFonts w:ascii="Book Antiqua" w:eastAsia="宋体" w:hAnsi="Book Antiqua" w:cs="宋体"/>
          <w:b/>
          <w:bCs/>
          <w:color w:val="000000"/>
          <w:kern w:val="0"/>
          <w:sz w:val="24"/>
          <w:szCs w:val="24"/>
        </w:rPr>
        <w:t>8</w:t>
      </w:r>
      <w:r w:rsidRPr="002A1183">
        <w:rPr>
          <w:rFonts w:ascii="Book Antiqua" w:eastAsia="宋体" w:hAnsi="Book Antiqua" w:cs="宋体"/>
          <w:color w:val="000000"/>
          <w:kern w:val="0"/>
          <w:sz w:val="24"/>
          <w:szCs w:val="24"/>
        </w:rPr>
        <w:t>: e72567 [PMID: 23951329 DOI: 10.1371/journal.pone.0072567]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41 </w:t>
      </w:r>
      <w:proofErr w:type="spellStart"/>
      <w:r w:rsidRPr="002A1183">
        <w:rPr>
          <w:rFonts w:ascii="Book Antiqua" w:eastAsia="宋体" w:hAnsi="Book Antiqua" w:cs="宋体"/>
          <w:b/>
          <w:bCs/>
          <w:color w:val="000000"/>
          <w:kern w:val="0"/>
          <w:sz w:val="24"/>
          <w:szCs w:val="24"/>
        </w:rPr>
        <w:t>Kahvejian</w:t>
      </w:r>
      <w:proofErr w:type="spellEnd"/>
      <w:r w:rsidRPr="002A1183">
        <w:rPr>
          <w:rFonts w:ascii="Book Antiqua" w:eastAsia="宋体" w:hAnsi="Book Antiqua" w:cs="宋体"/>
          <w:b/>
          <w:bCs/>
          <w:color w:val="000000"/>
          <w:kern w:val="0"/>
          <w:sz w:val="24"/>
          <w:szCs w:val="24"/>
        </w:rPr>
        <w:t xml:space="preserve"> A</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Quackenbush</w:t>
      </w:r>
      <w:proofErr w:type="spellEnd"/>
      <w:r w:rsidRPr="002A1183">
        <w:rPr>
          <w:rFonts w:ascii="Book Antiqua" w:eastAsia="宋体" w:hAnsi="Book Antiqua" w:cs="宋体"/>
          <w:color w:val="000000"/>
          <w:kern w:val="0"/>
          <w:sz w:val="24"/>
          <w:szCs w:val="24"/>
        </w:rPr>
        <w:t xml:space="preserve"> J, Thompson JF. What would you do if you could sequence everything?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Biotechnol</w:t>
      </w:r>
      <w:proofErr w:type="spellEnd"/>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26</w:t>
      </w:r>
      <w:r w:rsidRPr="002A1183">
        <w:rPr>
          <w:rFonts w:ascii="Book Antiqua" w:eastAsia="宋体" w:hAnsi="Book Antiqua" w:cs="宋体"/>
          <w:color w:val="000000"/>
          <w:kern w:val="0"/>
          <w:sz w:val="24"/>
          <w:szCs w:val="24"/>
        </w:rPr>
        <w:t>: 1125-1133 [PMID: 18846086 DOI: 10.1038/nbt1494]</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42 </w:t>
      </w:r>
      <w:r w:rsidRPr="002A1183">
        <w:rPr>
          <w:rFonts w:ascii="Book Antiqua" w:eastAsia="宋体" w:hAnsi="Book Antiqua" w:cs="宋体"/>
          <w:b/>
          <w:bCs/>
          <w:color w:val="000000"/>
          <w:kern w:val="0"/>
          <w:sz w:val="24"/>
          <w:szCs w:val="24"/>
        </w:rPr>
        <w:t>Malone JH</w:t>
      </w:r>
      <w:r w:rsidRPr="002A1183">
        <w:rPr>
          <w:rFonts w:ascii="Book Antiqua" w:eastAsia="宋体" w:hAnsi="Book Antiqua" w:cs="宋体"/>
          <w:color w:val="000000"/>
          <w:kern w:val="0"/>
          <w:sz w:val="24"/>
          <w:szCs w:val="24"/>
        </w:rPr>
        <w:t xml:space="preserve">, Oliver B. Microarrays, deep sequencing and the true measure of the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 xml:space="preserve">BMC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9</w:t>
      </w:r>
      <w:r w:rsidRPr="002A1183">
        <w:rPr>
          <w:rFonts w:ascii="Book Antiqua" w:eastAsia="宋体" w:hAnsi="Book Antiqua" w:cs="宋体"/>
          <w:color w:val="000000"/>
          <w:kern w:val="0"/>
          <w:sz w:val="24"/>
          <w:szCs w:val="24"/>
        </w:rPr>
        <w:t>: 34 [PMID: 21627854 DOI: 10.1186/1741-7007-9-34]</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43 </w:t>
      </w:r>
      <w:r w:rsidRPr="002A1183">
        <w:rPr>
          <w:rFonts w:ascii="Book Antiqua" w:eastAsia="宋体" w:hAnsi="Book Antiqua" w:cs="宋体"/>
          <w:b/>
          <w:bCs/>
          <w:color w:val="000000"/>
          <w:kern w:val="0"/>
          <w:sz w:val="24"/>
          <w:szCs w:val="24"/>
        </w:rPr>
        <w:t>Fu X</w:t>
      </w:r>
      <w:r w:rsidRPr="002A1183">
        <w:rPr>
          <w:rFonts w:ascii="Book Antiqua" w:eastAsia="宋体" w:hAnsi="Book Antiqua" w:cs="宋体"/>
          <w:color w:val="000000"/>
          <w:kern w:val="0"/>
          <w:sz w:val="24"/>
          <w:szCs w:val="24"/>
        </w:rPr>
        <w:t xml:space="preserve">, Fu N, </w:t>
      </w:r>
      <w:proofErr w:type="spellStart"/>
      <w:r w:rsidRPr="002A1183">
        <w:rPr>
          <w:rFonts w:ascii="Book Antiqua" w:eastAsia="宋体" w:hAnsi="Book Antiqua" w:cs="宋体"/>
          <w:color w:val="000000"/>
          <w:kern w:val="0"/>
          <w:sz w:val="24"/>
          <w:szCs w:val="24"/>
        </w:rPr>
        <w:t>Guo</w:t>
      </w:r>
      <w:proofErr w:type="spellEnd"/>
      <w:r w:rsidRPr="002A1183">
        <w:rPr>
          <w:rFonts w:ascii="Book Antiqua" w:eastAsia="宋体" w:hAnsi="Book Antiqua" w:cs="宋体"/>
          <w:color w:val="000000"/>
          <w:kern w:val="0"/>
          <w:sz w:val="24"/>
          <w:szCs w:val="24"/>
        </w:rPr>
        <w:t xml:space="preserve"> S, Yan Z, Xu Y, Hu H, </w:t>
      </w:r>
      <w:proofErr w:type="spellStart"/>
      <w:r w:rsidRPr="002A1183">
        <w:rPr>
          <w:rFonts w:ascii="Book Antiqua" w:eastAsia="宋体" w:hAnsi="Book Antiqua" w:cs="宋体"/>
          <w:color w:val="000000"/>
          <w:kern w:val="0"/>
          <w:sz w:val="24"/>
          <w:szCs w:val="24"/>
        </w:rPr>
        <w:t>Menzel</w:t>
      </w:r>
      <w:proofErr w:type="spellEnd"/>
      <w:r w:rsidRPr="002A1183">
        <w:rPr>
          <w:rFonts w:ascii="Book Antiqua" w:eastAsia="宋体" w:hAnsi="Book Antiqua" w:cs="宋体"/>
          <w:color w:val="000000"/>
          <w:kern w:val="0"/>
          <w:sz w:val="24"/>
          <w:szCs w:val="24"/>
        </w:rPr>
        <w:t xml:space="preserve"> C, Chen W, Li Y, Zeng R, </w:t>
      </w:r>
      <w:proofErr w:type="spellStart"/>
      <w:r w:rsidRPr="002A1183">
        <w:rPr>
          <w:rFonts w:ascii="Book Antiqua" w:eastAsia="宋体" w:hAnsi="Book Antiqua" w:cs="宋体"/>
          <w:color w:val="000000"/>
          <w:kern w:val="0"/>
          <w:sz w:val="24"/>
          <w:szCs w:val="24"/>
        </w:rPr>
        <w:t>Khaitovich</w:t>
      </w:r>
      <w:proofErr w:type="spellEnd"/>
      <w:r w:rsidRPr="002A1183">
        <w:rPr>
          <w:rFonts w:ascii="Book Antiqua" w:eastAsia="宋体" w:hAnsi="Book Antiqua" w:cs="宋体"/>
          <w:color w:val="000000"/>
          <w:kern w:val="0"/>
          <w:sz w:val="24"/>
          <w:szCs w:val="24"/>
        </w:rPr>
        <w:t xml:space="preserve"> P. Estimating accuracy of RNA-</w:t>
      </w:r>
      <w:proofErr w:type="spellStart"/>
      <w:r w:rsidRPr="002A1183">
        <w:rPr>
          <w:rFonts w:ascii="Book Antiqua" w:eastAsia="宋体" w:hAnsi="Book Antiqua" w:cs="宋体"/>
          <w:color w:val="000000"/>
          <w:kern w:val="0"/>
          <w:sz w:val="24"/>
          <w:szCs w:val="24"/>
        </w:rPr>
        <w:t>Seq</w:t>
      </w:r>
      <w:proofErr w:type="spellEnd"/>
      <w:r w:rsidRPr="002A1183">
        <w:rPr>
          <w:rFonts w:ascii="Book Antiqua" w:eastAsia="宋体" w:hAnsi="Book Antiqua" w:cs="宋体"/>
          <w:color w:val="000000"/>
          <w:kern w:val="0"/>
          <w:sz w:val="24"/>
          <w:szCs w:val="24"/>
        </w:rPr>
        <w:t xml:space="preserve"> and microarrays with proteomics.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BMC Genomics</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10</w:t>
      </w:r>
      <w:r w:rsidRPr="002A1183">
        <w:rPr>
          <w:rFonts w:ascii="Book Antiqua" w:eastAsia="宋体" w:hAnsi="Book Antiqua" w:cs="宋体"/>
          <w:color w:val="000000"/>
          <w:kern w:val="0"/>
          <w:sz w:val="24"/>
          <w:szCs w:val="24"/>
        </w:rPr>
        <w:t>: 161 [PMID: 19371429 DOI: 10.1186/1471-2164-10-161]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44 </w:t>
      </w:r>
      <w:proofErr w:type="spellStart"/>
      <w:r w:rsidRPr="002A1183">
        <w:rPr>
          <w:rFonts w:ascii="Book Antiqua" w:eastAsia="宋体" w:hAnsi="Book Antiqua" w:cs="宋体"/>
          <w:b/>
          <w:bCs/>
          <w:color w:val="000000"/>
          <w:kern w:val="0"/>
          <w:sz w:val="24"/>
          <w:szCs w:val="24"/>
        </w:rPr>
        <w:t>Marioni</w:t>
      </w:r>
      <w:proofErr w:type="spellEnd"/>
      <w:r w:rsidRPr="002A1183">
        <w:rPr>
          <w:rFonts w:ascii="Book Antiqua" w:eastAsia="宋体" w:hAnsi="Book Antiqua" w:cs="宋体"/>
          <w:b/>
          <w:bCs/>
          <w:color w:val="000000"/>
          <w:kern w:val="0"/>
          <w:sz w:val="24"/>
          <w:szCs w:val="24"/>
        </w:rPr>
        <w:t xml:space="preserve"> JC</w:t>
      </w:r>
      <w:r w:rsidRPr="002A1183">
        <w:rPr>
          <w:rFonts w:ascii="Book Antiqua" w:eastAsia="宋体" w:hAnsi="Book Antiqua" w:cs="宋体"/>
          <w:color w:val="000000"/>
          <w:kern w:val="0"/>
          <w:sz w:val="24"/>
          <w:szCs w:val="24"/>
        </w:rPr>
        <w:t xml:space="preserve">, Mason CE, Mane SM, Stephens M, </w:t>
      </w:r>
      <w:proofErr w:type="spellStart"/>
      <w:r w:rsidRPr="002A1183">
        <w:rPr>
          <w:rFonts w:ascii="Book Antiqua" w:eastAsia="宋体" w:hAnsi="Book Antiqua" w:cs="宋体"/>
          <w:color w:val="000000"/>
          <w:kern w:val="0"/>
          <w:sz w:val="24"/>
          <w:szCs w:val="24"/>
        </w:rPr>
        <w:t>Gilad</w:t>
      </w:r>
      <w:proofErr w:type="spellEnd"/>
      <w:r w:rsidRPr="002A1183">
        <w:rPr>
          <w:rFonts w:ascii="Book Antiqua" w:eastAsia="宋体" w:hAnsi="Book Antiqua" w:cs="宋体"/>
          <w:color w:val="000000"/>
          <w:kern w:val="0"/>
          <w:sz w:val="24"/>
          <w:szCs w:val="24"/>
        </w:rPr>
        <w:t xml:space="preserve"> Y. RNA-</w:t>
      </w:r>
      <w:proofErr w:type="spellStart"/>
      <w:r w:rsidRPr="002A1183">
        <w:rPr>
          <w:rFonts w:ascii="Book Antiqua" w:eastAsia="宋体" w:hAnsi="Book Antiqua" w:cs="宋体"/>
          <w:color w:val="000000"/>
          <w:kern w:val="0"/>
          <w:sz w:val="24"/>
          <w:szCs w:val="24"/>
        </w:rPr>
        <w:t>seq</w:t>
      </w:r>
      <w:proofErr w:type="spellEnd"/>
      <w:r w:rsidRPr="002A1183">
        <w:rPr>
          <w:rFonts w:ascii="Book Antiqua" w:eastAsia="宋体" w:hAnsi="Book Antiqua" w:cs="宋体"/>
          <w:color w:val="000000"/>
          <w:kern w:val="0"/>
          <w:sz w:val="24"/>
          <w:szCs w:val="24"/>
        </w:rPr>
        <w:t>: an assessment of technical reproducibility and comparison with gene expression arrays. </w:t>
      </w:r>
      <w:r w:rsidRPr="002A1183">
        <w:rPr>
          <w:rFonts w:ascii="Book Antiqua" w:eastAsia="宋体" w:hAnsi="Book Antiqua" w:cs="宋体"/>
          <w:i/>
          <w:iCs/>
          <w:color w:val="000000"/>
          <w:kern w:val="0"/>
          <w:sz w:val="24"/>
          <w:szCs w:val="24"/>
        </w:rPr>
        <w:t>Genome Res</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18</w:t>
      </w:r>
      <w:r w:rsidRPr="002A1183">
        <w:rPr>
          <w:rFonts w:ascii="Book Antiqua" w:eastAsia="宋体" w:hAnsi="Book Antiqua" w:cs="宋体"/>
          <w:color w:val="000000"/>
          <w:kern w:val="0"/>
          <w:sz w:val="24"/>
          <w:szCs w:val="24"/>
        </w:rPr>
        <w:t>: 1509-1517 [PMID: 18550803 DOI: 10.1101/gr.079558.108]</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45 </w:t>
      </w:r>
      <w:proofErr w:type="spellStart"/>
      <w:r w:rsidRPr="002A1183">
        <w:rPr>
          <w:rFonts w:ascii="Book Antiqua" w:eastAsia="宋体" w:hAnsi="Book Antiqua" w:cs="宋体"/>
          <w:b/>
          <w:bCs/>
          <w:color w:val="000000"/>
          <w:kern w:val="0"/>
          <w:sz w:val="24"/>
          <w:szCs w:val="24"/>
        </w:rPr>
        <w:t>Soneson</w:t>
      </w:r>
      <w:proofErr w:type="spellEnd"/>
      <w:r w:rsidRPr="002A1183">
        <w:rPr>
          <w:rFonts w:ascii="Book Antiqua" w:eastAsia="宋体" w:hAnsi="Book Antiqua" w:cs="宋体"/>
          <w:b/>
          <w:bCs/>
          <w:color w:val="000000"/>
          <w:kern w:val="0"/>
          <w:sz w:val="24"/>
          <w:szCs w:val="24"/>
        </w:rPr>
        <w:t xml:space="preserve"> C</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Delorenzi</w:t>
      </w:r>
      <w:proofErr w:type="spellEnd"/>
      <w:r w:rsidRPr="002A1183">
        <w:rPr>
          <w:rFonts w:ascii="Book Antiqua" w:eastAsia="宋体" w:hAnsi="Book Antiqua" w:cs="宋体"/>
          <w:color w:val="000000"/>
          <w:kern w:val="0"/>
          <w:sz w:val="24"/>
          <w:szCs w:val="24"/>
        </w:rPr>
        <w:t xml:space="preserve"> M.</w:t>
      </w:r>
      <w:proofErr w:type="gramEnd"/>
      <w:r w:rsidRPr="002A1183">
        <w:rPr>
          <w:rFonts w:ascii="Book Antiqua" w:eastAsia="宋体" w:hAnsi="Book Antiqua" w:cs="宋体"/>
          <w:color w:val="000000"/>
          <w:kern w:val="0"/>
          <w:sz w:val="24"/>
          <w:szCs w:val="24"/>
        </w:rPr>
        <w:t xml:space="preserve"> </w:t>
      </w:r>
      <w:proofErr w:type="gramStart"/>
      <w:r w:rsidRPr="002A1183">
        <w:rPr>
          <w:rFonts w:ascii="Book Antiqua" w:eastAsia="宋体" w:hAnsi="Book Antiqua" w:cs="宋体"/>
          <w:color w:val="000000"/>
          <w:kern w:val="0"/>
          <w:sz w:val="24"/>
          <w:szCs w:val="24"/>
        </w:rPr>
        <w:t>A comparison of methods for differential expression analysis of RNA-</w:t>
      </w:r>
      <w:proofErr w:type="spellStart"/>
      <w:r w:rsidRPr="002A1183">
        <w:rPr>
          <w:rFonts w:ascii="Book Antiqua" w:eastAsia="宋体" w:hAnsi="Book Antiqua" w:cs="宋体"/>
          <w:color w:val="000000"/>
          <w:kern w:val="0"/>
          <w:sz w:val="24"/>
          <w:szCs w:val="24"/>
        </w:rPr>
        <w:t>seq</w:t>
      </w:r>
      <w:proofErr w:type="spellEnd"/>
      <w:r w:rsidRPr="002A1183">
        <w:rPr>
          <w:rFonts w:ascii="Book Antiqua" w:eastAsia="宋体" w:hAnsi="Book Antiqua" w:cs="宋体"/>
          <w:color w:val="000000"/>
          <w:kern w:val="0"/>
          <w:sz w:val="24"/>
          <w:szCs w:val="24"/>
        </w:rPr>
        <w:t xml:space="preserve"> data.</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BMC Bioinformatics</w:t>
      </w:r>
      <w:r w:rsidRPr="002A1183">
        <w:rPr>
          <w:rFonts w:ascii="Book Antiqua" w:eastAsia="宋体" w:hAnsi="Book Antiqua" w:cs="宋体"/>
          <w:color w:val="000000"/>
          <w:kern w:val="0"/>
          <w:sz w:val="24"/>
          <w:szCs w:val="24"/>
        </w:rPr>
        <w:t> 2013; </w:t>
      </w:r>
      <w:r w:rsidRPr="002A1183">
        <w:rPr>
          <w:rFonts w:ascii="Book Antiqua" w:eastAsia="宋体" w:hAnsi="Book Antiqua" w:cs="宋体"/>
          <w:b/>
          <w:bCs/>
          <w:color w:val="000000"/>
          <w:kern w:val="0"/>
          <w:sz w:val="24"/>
          <w:szCs w:val="24"/>
        </w:rPr>
        <w:t>14</w:t>
      </w:r>
      <w:r w:rsidRPr="002A1183">
        <w:rPr>
          <w:rFonts w:ascii="Book Antiqua" w:eastAsia="宋体" w:hAnsi="Book Antiqua" w:cs="宋体"/>
          <w:color w:val="000000"/>
          <w:kern w:val="0"/>
          <w:sz w:val="24"/>
          <w:szCs w:val="24"/>
        </w:rPr>
        <w:t>: 91 [PMID: 23497356 DOI: 10.1186/1471-2105-14-91]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46 </w:t>
      </w:r>
      <w:proofErr w:type="spellStart"/>
      <w:r w:rsidRPr="002A1183">
        <w:rPr>
          <w:rFonts w:ascii="Book Antiqua" w:eastAsia="宋体" w:hAnsi="Book Antiqua" w:cs="宋体"/>
          <w:b/>
          <w:bCs/>
          <w:color w:val="000000"/>
          <w:kern w:val="0"/>
          <w:sz w:val="24"/>
          <w:szCs w:val="24"/>
        </w:rPr>
        <w:t>Nookaew</w:t>
      </w:r>
      <w:proofErr w:type="spellEnd"/>
      <w:r w:rsidRPr="002A1183">
        <w:rPr>
          <w:rFonts w:ascii="Book Antiqua" w:eastAsia="宋体" w:hAnsi="Book Antiqua" w:cs="宋体"/>
          <w:b/>
          <w:bCs/>
          <w:color w:val="000000"/>
          <w:kern w:val="0"/>
          <w:sz w:val="24"/>
          <w:szCs w:val="24"/>
        </w:rPr>
        <w:t xml:space="preserve"> I</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Papini</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Pornputtapong</w:t>
      </w:r>
      <w:proofErr w:type="spellEnd"/>
      <w:r w:rsidRPr="002A1183">
        <w:rPr>
          <w:rFonts w:ascii="Book Antiqua" w:eastAsia="宋体" w:hAnsi="Book Antiqua" w:cs="宋体"/>
          <w:color w:val="000000"/>
          <w:kern w:val="0"/>
          <w:sz w:val="24"/>
          <w:szCs w:val="24"/>
        </w:rPr>
        <w:t xml:space="preserve"> N, </w:t>
      </w:r>
      <w:proofErr w:type="spellStart"/>
      <w:r w:rsidRPr="002A1183">
        <w:rPr>
          <w:rFonts w:ascii="Book Antiqua" w:eastAsia="宋体" w:hAnsi="Book Antiqua" w:cs="宋体"/>
          <w:color w:val="000000"/>
          <w:kern w:val="0"/>
          <w:sz w:val="24"/>
          <w:szCs w:val="24"/>
        </w:rPr>
        <w:t>Scalcinati</w:t>
      </w:r>
      <w:proofErr w:type="spellEnd"/>
      <w:r w:rsidRPr="002A1183">
        <w:rPr>
          <w:rFonts w:ascii="Book Antiqua" w:eastAsia="宋体" w:hAnsi="Book Antiqua" w:cs="宋体"/>
          <w:color w:val="000000"/>
          <w:kern w:val="0"/>
          <w:sz w:val="24"/>
          <w:szCs w:val="24"/>
        </w:rPr>
        <w:t xml:space="preserve"> G, </w:t>
      </w:r>
      <w:proofErr w:type="spellStart"/>
      <w:r w:rsidRPr="002A1183">
        <w:rPr>
          <w:rFonts w:ascii="Book Antiqua" w:eastAsia="宋体" w:hAnsi="Book Antiqua" w:cs="宋体"/>
          <w:color w:val="000000"/>
          <w:kern w:val="0"/>
          <w:sz w:val="24"/>
          <w:szCs w:val="24"/>
        </w:rPr>
        <w:t>Fagerberg</w:t>
      </w:r>
      <w:proofErr w:type="spellEnd"/>
      <w:r w:rsidRPr="002A1183">
        <w:rPr>
          <w:rFonts w:ascii="Book Antiqua" w:eastAsia="宋体" w:hAnsi="Book Antiqua" w:cs="宋体"/>
          <w:color w:val="000000"/>
          <w:kern w:val="0"/>
          <w:sz w:val="24"/>
          <w:szCs w:val="24"/>
        </w:rPr>
        <w:t xml:space="preserve"> L, </w:t>
      </w:r>
      <w:proofErr w:type="spellStart"/>
      <w:r w:rsidRPr="002A1183">
        <w:rPr>
          <w:rFonts w:ascii="Book Antiqua" w:eastAsia="宋体" w:hAnsi="Book Antiqua" w:cs="宋体"/>
          <w:color w:val="000000"/>
          <w:kern w:val="0"/>
          <w:sz w:val="24"/>
          <w:szCs w:val="24"/>
        </w:rPr>
        <w:t>Uhlén</w:t>
      </w:r>
      <w:proofErr w:type="spellEnd"/>
      <w:r w:rsidRPr="002A1183">
        <w:rPr>
          <w:rFonts w:ascii="Book Antiqua" w:eastAsia="宋体" w:hAnsi="Book Antiqua" w:cs="宋体"/>
          <w:color w:val="000000"/>
          <w:kern w:val="0"/>
          <w:sz w:val="24"/>
          <w:szCs w:val="24"/>
        </w:rPr>
        <w:t xml:space="preserve"> M, Nielsen J. A comprehensive comparison of RNA-</w:t>
      </w:r>
      <w:proofErr w:type="spellStart"/>
      <w:r w:rsidRPr="002A1183">
        <w:rPr>
          <w:rFonts w:ascii="Book Antiqua" w:eastAsia="宋体" w:hAnsi="Book Antiqua" w:cs="宋体"/>
          <w:color w:val="000000"/>
          <w:kern w:val="0"/>
          <w:sz w:val="24"/>
          <w:szCs w:val="24"/>
        </w:rPr>
        <w:t>Seq</w:t>
      </w:r>
      <w:proofErr w:type="spellEnd"/>
      <w:r w:rsidRPr="002A1183">
        <w:rPr>
          <w:rFonts w:ascii="Book Antiqua" w:eastAsia="宋体" w:hAnsi="Book Antiqua" w:cs="宋体"/>
          <w:color w:val="000000"/>
          <w:kern w:val="0"/>
          <w:sz w:val="24"/>
          <w:szCs w:val="24"/>
        </w:rPr>
        <w:t xml:space="preserve">-based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 xml:space="preserve"> analysis from reads to differential gene expression and cross-comparison with microarrays: a case study in Saccharomyces </w:t>
      </w:r>
      <w:proofErr w:type="spellStart"/>
      <w:r w:rsidRPr="002A1183">
        <w:rPr>
          <w:rFonts w:ascii="Book Antiqua" w:eastAsia="宋体" w:hAnsi="Book Antiqua" w:cs="宋体"/>
          <w:color w:val="000000"/>
          <w:kern w:val="0"/>
          <w:sz w:val="24"/>
          <w:szCs w:val="24"/>
        </w:rPr>
        <w:t>cerevisiae</w:t>
      </w:r>
      <w:proofErr w:type="spell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Nucleic Acids Res</w:t>
      </w:r>
      <w:r w:rsidRPr="002A1183">
        <w:rPr>
          <w:rFonts w:ascii="Book Antiqua" w:eastAsia="宋体" w:hAnsi="Book Antiqua" w:cs="宋体"/>
          <w:color w:val="000000"/>
          <w:kern w:val="0"/>
          <w:sz w:val="24"/>
          <w:szCs w:val="24"/>
        </w:rPr>
        <w:t> 2012; </w:t>
      </w:r>
      <w:r w:rsidRPr="002A1183">
        <w:rPr>
          <w:rFonts w:ascii="Book Antiqua" w:eastAsia="宋体" w:hAnsi="Book Antiqua" w:cs="宋体"/>
          <w:b/>
          <w:bCs/>
          <w:color w:val="000000"/>
          <w:kern w:val="0"/>
          <w:sz w:val="24"/>
          <w:szCs w:val="24"/>
        </w:rPr>
        <w:t>40</w:t>
      </w:r>
      <w:r w:rsidRPr="002A1183">
        <w:rPr>
          <w:rFonts w:ascii="Book Antiqua" w:eastAsia="宋体" w:hAnsi="Book Antiqua" w:cs="宋体"/>
          <w:color w:val="000000"/>
          <w:kern w:val="0"/>
          <w:sz w:val="24"/>
          <w:szCs w:val="24"/>
        </w:rPr>
        <w:t>: 10084-10097 [PMID: 22965124 DOI: 10.1093/</w:t>
      </w:r>
      <w:proofErr w:type="spellStart"/>
      <w:r w:rsidRPr="002A1183">
        <w:rPr>
          <w:rFonts w:ascii="Book Antiqua" w:eastAsia="宋体" w:hAnsi="Book Antiqua" w:cs="宋体"/>
          <w:color w:val="000000"/>
          <w:kern w:val="0"/>
          <w:sz w:val="24"/>
          <w:szCs w:val="24"/>
        </w:rPr>
        <w:t>nar</w:t>
      </w:r>
      <w:proofErr w:type="spellEnd"/>
      <w:r w:rsidRPr="002A1183">
        <w:rPr>
          <w:rFonts w:ascii="Book Antiqua" w:eastAsia="宋体" w:hAnsi="Book Antiqua" w:cs="宋体"/>
          <w:color w:val="000000"/>
          <w:kern w:val="0"/>
          <w:sz w:val="24"/>
          <w:szCs w:val="24"/>
        </w:rPr>
        <w:t>/gks804]</w:t>
      </w:r>
    </w:p>
    <w:p w:rsidR="002A1183" w:rsidRPr="002A1183" w:rsidRDefault="0097497F" w:rsidP="002A1183">
      <w:pPr>
        <w:widowControl/>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color w:val="000000"/>
          <w:kern w:val="0"/>
          <w:sz w:val="24"/>
          <w:szCs w:val="24"/>
        </w:rPr>
        <w:t>47</w:t>
      </w:r>
      <w:r w:rsidRPr="0097497F">
        <w:rPr>
          <w:rFonts w:ascii="Book Antiqua" w:eastAsia="宋体" w:hAnsi="Book Antiqua" w:cs="宋体"/>
          <w:b/>
          <w:color w:val="000000"/>
          <w:kern w:val="0"/>
          <w:sz w:val="24"/>
          <w:szCs w:val="24"/>
        </w:rPr>
        <w:t xml:space="preserve"> </w:t>
      </w:r>
      <w:proofErr w:type="spellStart"/>
      <w:r w:rsidR="002A1183" w:rsidRPr="0097497F">
        <w:rPr>
          <w:rFonts w:ascii="Book Antiqua" w:eastAsia="宋体" w:hAnsi="Book Antiqua" w:cs="宋体"/>
          <w:b/>
          <w:color w:val="000000"/>
          <w:kern w:val="0"/>
          <w:sz w:val="24"/>
          <w:szCs w:val="24"/>
        </w:rPr>
        <w:t>Brosseau</w:t>
      </w:r>
      <w:proofErr w:type="spellEnd"/>
      <w:r w:rsidR="002A1183" w:rsidRPr="0097497F">
        <w:rPr>
          <w:rFonts w:ascii="Book Antiqua" w:eastAsia="宋体" w:hAnsi="Book Antiqua" w:cs="宋体"/>
          <w:b/>
          <w:color w:val="000000"/>
          <w:kern w:val="0"/>
          <w:sz w:val="24"/>
          <w:szCs w:val="24"/>
        </w:rPr>
        <w:t xml:space="preserve"> J, </w:t>
      </w:r>
      <w:proofErr w:type="spellStart"/>
      <w:r w:rsidR="002A1183" w:rsidRPr="002A1183">
        <w:rPr>
          <w:rFonts w:ascii="Book Antiqua" w:eastAsia="宋体" w:hAnsi="Book Antiqua" w:cs="宋体"/>
          <w:color w:val="000000"/>
          <w:kern w:val="0"/>
          <w:sz w:val="24"/>
          <w:szCs w:val="24"/>
        </w:rPr>
        <w:t>Lucier</w:t>
      </w:r>
      <w:proofErr w:type="spellEnd"/>
      <w:r w:rsidR="002A1183" w:rsidRPr="002A1183">
        <w:rPr>
          <w:rFonts w:ascii="Book Antiqua" w:eastAsia="宋体" w:hAnsi="Book Antiqua" w:cs="宋体"/>
          <w:color w:val="000000"/>
          <w:kern w:val="0"/>
          <w:sz w:val="24"/>
          <w:szCs w:val="24"/>
        </w:rPr>
        <w:t xml:space="preserve"> J, </w:t>
      </w:r>
      <w:proofErr w:type="spellStart"/>
      <w:r w:rsidR="002A1183" w:rsidRPr="002A1183">
        <w:rPr>
          <w:rFonts w:ascii="Book Antiqua" w:eastAsia="宋体" w:hAnsi="Book Antiqua" w:cs="宋体"/>
          <w:color w:val="000000"/>
          <w:kern w:val="0"/>
          <w:sz w:val="24"/>
          <w:szCs w:val="24"/>
        </w:rPr>
        <w:t>Lapointe</w:t>
      </w:r>
      <w:proofErr w:type="spellEnd"/>
      <w:r w:rsidR="002A1183" w:rsidRPr="002A1183">
        <w:rPr>
          <w:rFonts w:ascii="Book Antiqua" w:eastAsia="宋体" w:hAnsi="Book Antiqua" w:cs="宋体"/>
          <w:color w:val="000000"/>
          <w:kern w:val="0"/>
          <w:sz w:val="24"/>
          <w:szCs w:val="24"/>
        </w:rPr>
        <w:t xml:space="preserve"> E. High-throughput quantification </w:t>
      </w:r>
      <w:r>
        <w:rPr>
          <w:rFonts w:ascii="Book Antiqua" w:eastAsia="宋体" w:hAnsi="Book Antiqua" w:cs="宋体"/>
          <w:color w:val="000000"/>
          <w:kern w:val="0"/>
          <w:sz w:val="24"/>
          <w:szCs w:val="24"/>
        </w:rPr>
        <w:t>of splicing isoforms.</w:t>
      </w:r>
      <w:proofErr w:type="gramEnd"/>
      <w:r>
        <w:rPr>
          <w:rFonts w:ascii="Book Antiqua" w:eastAsia="宋体" w:hAnsi="Book Antiqua" w:cs="宋体"/>
          <w:color w:val="000000"/>
          <w:kern w:val="0"/>
          <w:sz w:val="24"/>
          <w:szCs w:val="24"/>
        </w:rPr>
        <w:t xml:space="preserve"> RNA 2010</w:t>
      </w:r>
      <w:r w:rsidR="002A1183" w:rsidRPr="002A1183">
        <w:rPr>
          <w:rFonts w:ascii="Book Antiqua" w:eastAsia="宋体" w:hAnsi="Book Antiqua" w:cs="宋体"/>
          <w:color w:val="000000"/>
          <w:kern w:val="0"/>
          <w:sz w:val="24"/>
          <w:szCs w:val="24"/>
        </w:rPr>
        <w:t>: 442–9 [DOI: 10.1261/rna.1877010.patterns]</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48 </w:t>
      </w:r>
      <w:proofErr w:type="spellStart"/>
      <w:r w:rsidRPr="002A1183">
        <w:rPr>
          <w:rFonts w:ascii="Book Antiqua" w:eastAsia="宋体" w:hAnsi="Book Antiqua" w:cs="宋体"/>
          <w:b/>
          <w:bCs/>
          <w:color w:val="000000"/>
          <w:kern w:val="0"/>
          <w:sz w:val="24"/>
          <w:szCs w:val="24"/>
        </w:rPr>
        <w:t>Venables</w:t>
      </w:r>
      <w:proofErr w:type="spellEnd"/>
      <w:r w:rsidRPr="002A1183">
        <w:rPr>
          <w:rFonts w:ascii="Book Antiqua" w:eastAsia="宋体" w:hAnsi="Book Antiqua" w:cs="宋体"/>
          <w:b/>
          <w:bCs/>
          <w:color w:val="000000"/>
          <w:kern w:val="0"/>
          <w:sz w:val="24"/>
          <w:szCs w:val="24"/>
        </w:rPr>
        <w:t xml:space="preserve"> JP</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Lapasset</w:t>
      </w:r>
      <w:proofErr w:type="spellEnd"/>
      <w:r w:rsidRPr="002A1183">
        <w:rPr>
          <w:rFonts w:ascii="Book Antiqua" w:eastAsia="宋体" w:hAnsi="Book Antiqua" w:cs="宋体"/>
          <w:color w:val="000000"/>
          <w:kern w:val="0"/>
          <w:sz w:val="24"/>
          <w:szCs w:val="24"/>
        </w:rPr>
        <w:t xml:space="preserve"> L, </w:t>
      </w:r>
      <w:proofErr w:type="spellStart"/>
      <w:r w:rsidRPr="002A1183">
        <w:rPr>
          <w:rFonts w:ascii="Book Antiqua" w:eastAsia="宋体" w:hAnsi="Book Antiqua" w:cs="宋体"/>
          <w:color w:val="000000"/>
          <w:kern w:val="0"/>
          <w:sz w:val="24"/>
          <w:szCs w:val="24"/>
        </w:rPr>
        <w:t>Gadea</w:t>
      </w:r>
      <w:proofErr w:type="spellEnd"/>
      <w:r w:rsidRPr="002A1183">
        <w:rPr>
          <w:rFonts w:ascii="Book Antiqua" w:eastAsia="宋体" w:hAnsi="Book Antiqua" w:cs="宋体"/>
          <w:color w:val="000000"/>
          <w:kern w:val="0"/>
          <w:sz w:val="24"/>
          <w:szCs w:val="24"/>
        </w:rPr>
        <w:t xml:space="preserve"> G, Fort P, </w:t>
      </w:r>
      <w:proofErr w:type="spellStart"/>
      <w:r w:rsidRPr="002A1183">
        <w:rPr>
          <w:rFonts w:ascii="Book Antiqua" w:eastAsia="宋体" w:hAnsi="Book Antiqua" w:cs="宋体"/>
          <w:color w:val="000000"/>
          <w:kern w:val="0"/>
          <w:sz w:val="24"/>
          <w:szCs w:val="24"/>
        </w:rPr>
        <w:t>Klinck</w:t>
      </w:r>
      <w:proofErr w:type="spellEnd"/>
      <w:r w:rsidRPr="002A1183">
        <w:rPr>
          <w:rFonts w:ascii="Book Antiqua" w:eastAsia="宋体" w:hAnsi="Book Antiqua" w:cs="宋体"/>
          <w:color w:val="000000"/>
          <w:kern w:val="0"/>
          <w:sz w:val="24"/>
          <w:szCs w:val="24"/>
        </w:rPr>
        <w:t xml:space="preserve"> R, </w:t>
      </w:r>
      <w:proofErr w:type="spellStart"/>
      <w:r w:rsidRPr="002A1183">
        <w:rPr>
          <w:rFonts w:ascii="Book Antiqua" w:eastAsia="宋体" w:hAnsi="Book Antiqua" w:cs="宋体"/>
          <w:color w:val="000000"/>
          <w:kern w:val="0"/>
          <w:sz w:val="24"/>
          <w:szCs w:val="24"/>
        </w:rPr>
        <w:t>Irimia</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Vignal</w:t>
      </w:r>
      <w:proofErr w:type="spellEnd"/>
      <w:r w:rsidRPr="002A1183">
        <w:rPr>
          <w:rFonts w:ascii="Book Antiqua" w:eastAsia="宋体" w:hAnsi="Book Antiqua" w:cs="宋体"/>
          <w:color w:val="000000"/>
          <w:kern w:val="0"/>
          <w:sz w:val="24"/>
          <w:szCs w:val="24"/>
        </w:rPr>
        <w:t xml:space="preserve"> E, </w:t>
      </w:r>
      <w:proofErr w:type="spellStart"/>
      <w:r w:rsidRPr="002A1183">
        <w:rPr>
          <w:rFonts w:ascii="Book Antiqua" w:eastAsia="宋体" w:hAnsi="Book Antiqua" w:cs="宋体"/>
          <w:color w:val="000000"/>
          <w:kern w:val="0"/>
          <w:sz w:val="24"/>
          <w:szCs w:val="24"/>
        </w:rPr>
        <w:t>Thibault</w:t>
      </w:r>
      <w:proofErr w:type="spellEnd"/>
      <w:r w:rsidRPr="002A1183">
        <w:rPr>
          <w:rFonts w:ascii="Book Antiqua" w:eastAsia="宋体" w:hAnsi="Book Antiqua" w:cs="宋体"/>
          <w:color w:val="000000"/>
          <w:kern w:val="0"/>
          <w:sz w:val="24"/>
          <w:szCs w:val="24"/>
        </w:rPr>
        <w:t xml:space="preserve"> P, </w:t>
      </w:r>
      <w:proofErr w:type="spellStart"/>
      <w:r w:rsidRPr="002A1183">
        <w:rPr>
          <w:rFonts w:ascii="Book Antiqua" w:eastAsia="宋体" w:hAnsi="Book Antiqua" w:cs="宋体"/>
          <w:color w:val="000000"/>
          <w:kern w:val="0"/>
          <w:sz w:val="24"/>
          <w:szCs w:val="24"/>
        </w:rPr>
        <w:t>Prinos</w:t>
      </w:r>
      <w:proofErr w:type="spellEnd"/>
      <w:r w:rsidRPr="002A1183">
        <w:rPr>
          <w:rFonts w:ascii="Book Antiqua" w:eastAsia="宋体" w:hAnsi="Book Antiqua" w:cs="宋体"/>
          <w:color w:val="000000"/>
          <w:kern w:val="0"/>
          <w:sz w:val="24"/>
          <w:szCs w:val="24"/>
        </w:rPr>
        <w:t xml:space="preserve"> P, Chabot B, </w:t>
      </w:r>
      <w:proofErr w:type="spellStart"/>
      <w:r w:rsidRPr="002A1183">
        <w:rPr>
          <w:rFonts w:ascii="Book Antiqua" w:eastAsia="宋体" w:hAnsi="Book Antiqua" w:cs="宋体"/>
          <w:color w:val="000000"/>
          <w:kern w:val="0"/>
          <w:sz w:val="24"/>
          <w:szCs w:val="24"/>
        </w:rPr>
        <w:t>Abou</w:t>
      </w:r>
      <w:proofErr w:type="spellEnd"/>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Elela</w:t>
      </w:r>
      <w:proofErr w:type="spellEnd"/>
      <w:r w:rsidRPr="002A1183">
        <w:rPr>
          <w:rFonts w:ascii="Book Antiqua" w:eastAsia="宋体" w:hAnsi="Book Antiqua" w:cs="宋体"/>
          <w:color w:val="000000"/>
          <w:kern w:val="0"/>
          <w:sz w:val="24"/>
          <w:szCs w:val="24"/>
        </w:rPr>
        <w:t xml:space="preserve"> S, Roux P, Lemaitre JM, </w:t>
      </w:r>
      <w:proofErr w:type="spellStart"/>
      <w:r w:rsidRPr="002A1183">
        <w:rPr>
          <w:rFonts w:ascii="Book Antiqua" w:eastAsia="宋体" w:hAnsi="Book Antiqua" w:cs="宋体"/>
          <w:color w:val="000000"/>
          <w:kern w:val="0"/>
          <w:sz w:val="24"/>
          <w:szCs w:val="24"/>
        </w:rPr>
        <w:t>Tazi</w:t>
      </w:r>
      <w:proofErr w:type="spellEnd"/>
      <w:r w:rsidRPr="002A1183">
        <w:rPr>
          <w:rFonts w:ascii="Book Antiqua" w:eastAsia="宋体" w:hAnsi="Book Antiqua" w:cs="宋体"/>
          <w:color w:val="000000"/>
          <w:kern w:val="0"/>
          <w:sz w:val="24"/>
          <w:szCs w:val="24"/>
        </w:rPr>
        <w:t xml:space="preserve"> J. MBNL1 and RBFOX2 cooperate to establish a splicing </w:t>
      </w:r>
      <w:proofErr w:type="spellStart"/>
      <w:r w:rsidRPr="002A1183">
        <w:rPr>
          <w:rFonts w:ascii="Book Antiqua" w:eastAsia="宋体" w:hAnsi="Book Antiqua" w:cs="宋体"/>
          <w:color w:val="000000"/>
          <w:kern w:val="0"/>
          <w:sz w:val="24"/>
          <w:szCs w:val="24"/>
        </w:rPr>
        <w:t>programme</w:t>
      </w:r>
      <w:proofErr w:type="spellEnd"/>
      <w:r w:rsidRPr="002A1183">
        <w:rPr>
          <w:rFonts w:ascii="Book Antiqua" w:eastAsia="宋体" w:hAnsi="Book Antiqua" w:cs="宋体"/>
          <w:color w:val="000000"/>
          <w:kern w:val="0"/>
          <w:sz w:val="24"/>
          <w:szCs w:val="24"/>
        </w:rPr>
        <w:t xml:space="preserve"> involved in pluripotent stem cell differentiation.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Commun</w:t>
      </w:r>
      <w:proofErr w:type="spellEnd"/>
      <w:r w:rsidRPr="002A1183">
        <w:rPr>
          <w:rFonts w:ascii="Book Antiqua" w:eastAsia="宋体" w:hAnsi="Book Antiqua" w:cs="宋体"/>
          <w:color w:val="000000"/>
          <w:kern w:val="0"/>
          <w:sz w:val="24"/>
          <w:szCs w:val="24"/>
        </w:rPr>
        <w:t> 2013; </w:t>
      </w:r>
      <w:r w:rsidRPr="002A1183">
        <w:rPr>
          <w:rFonts w:ascii="Book Antiqua" w:eastAsia="宋体" w:hAnsi="Book Antiqua" w:cs="宋体"/>
          <w:b/>
          <w:bCs/>
          <w:color w:val="000000"/>
          <w:kern w:val="0"/>
          <w:sz w:val="24"/>
          <w:szCs w:val="24"/>
        </w:rPr>
        <w:t>4</w:t>
      </w:r>
      <w:r w:rsidRPr="002A1183">
        <w:rPr>
          <w:rFonts w:ascii="Book Antiqua" w:eastAsia="宋体" w:hAnsi="Book Antiqua" w:cs="宋体"/>
          <w:color w:val="000000"/>
          <w:kern w:val="0"/>
          <w:sz w:val="24"/>
          <w:szCs w:val="24"/>
        </w:rPr>
        <w:t>: 2480 [PMID: 24048253 DOI: 10.1038/ncomms3480]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49 </w:t>
      </w:r>
      <w:proofErr w:type="spellStart"/>
      <w:r w:rsidRPr="002A1183">
        <w:rPr>
          <w:rFonts w:ascii="Book Antiqua" w:eastAsia="宋体" w:hAnsi="Book Antiqua" w:cs="宋体"/>
          <w:b/>
          <w:bCs/>
          <w:color w:val="000000"/>
          <w:kern w:val="0"/>
          <w:sz w:val="24"/>
          <w:szCs w:val="24"/>
        </w:rPr>
        <w:t>Venables</w:t>
      </w:r>
      <w:proofErr w:type="spellEnd"/>
      <w:r w:rsidRPr="002A1183">
        <w:rPr>
          <w:rFonts w:ascii="Book Antiqua" w:eastAsia="宋体" w:hAnsi="Book Antiqua" w:cs="宋体"/>
          <w:b/>
          <w:bCs/>
          <w:color w:val="000000"/>
          <w:kern w:val="0"/>
          <w:sz w:val="24"/>
          <w:szCs w:val="24"/>
        </w:rPr>
        <w:t xml:space="preserve"> JP</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Klinck</w:t>
      </w:r>
      <w:proofErr w:type="spellEnd"/>
      <w:r w:rsidRPr="002A1183">
        <w:rPr>
          <w:rFonts w:ascii="Book Antiqua" w:eastAsia="宋体" w:hAnsi="Book Antiqua" w:cs="宋体"/>
          <w:color w:val="000000"/>
          <w:kern w:val="0"/>
          <w:sz w:val="24"/>
          <w:szCs w:val="24"/>
        </w:rPr>
        <w:t xml:space="preserve"> R, </w:t>
      </w:r>
      <w:proofErr w:type="spellStart"/>
      <w:r w:rsidRPr="002A1183">
        <w:rPr>
          <w:rFonts w:ascii="Book Antiqua" w:eastAsia="宋体" w:hAnsi="Book Antiqua" w:cs="宋体"/>
          <w:color w:val="000000"/>
          <w:kern w:val="0"/>
          <w:sz w:val="24"/>
          <w:szCs w:val="24"/>
        </w:rPr>
        <w:t>Koh</w:t>
      </w:r>
      <w:proofErr w:type="spellEnd"/>
      <w:r w:rsidRPr="002A1183">
        <w:rPr>
          <w:rFonts w:ascii="Book Antiqua" w:eastAsia="宋体" w:hAnsi="Book Antiqua" w:cs="宋体"/>
          <w:color w:val="000000"/>
          <w:kern w:val="0"/>
          <w:sz w:val="24"/>
          <w:szCs w:val="24"/>
        </w:rPr>
        <w:t xml:space="preserve"> C, Gervais-Bird J, </w:t>
      </w:r>
      <w:proofErr w:type="spellStart"/>
      <w:r w:rsidRPr="002A1183">
        <w:rPr>
          <w:rFonts w:ascii="Book Antiqua" w:eastAsia="宋体" w:hAnsi="Book Antiqua" w:cs="宋体"/>
          <w:color w:val="000000"/>
          <w:kern w:val="0"/>
          <w:sz w:val="24"/>
          <w:szCs w:val="24"/>
        </w:rPr>
        <w:t>Bramard</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Inkel</w:t>
      </w:r>
      <w:proofErr w:type="spellEnd"/>
      <w:r w:rsidRPr="002A1183">
        <w:rPr>
          <w:rFonts w:ascii="Book Antiqua" w:eastAsia="宋体" w:hAnsi="Book Antiqua" w:cs="宋体"/>
          <w:color w:val="000000"/>
          <w:kern w:val="0"/>
          <w:sz w:val="24"/>
          <w:szCs w:val="24"/>
        </w:rPr>
        <w:t xml:space="preserve"> L, Durand M, Couture S, Froehlich U, </w:t>
      </w:r>
      <w:proofErr w:type="spellStart"/>
      <w:r w:rsidRPr="002A1183">
        <w:rPr>
          <w:rFonts w:ascii="Book Antiqua" w:eastAsia="宋体" w:hAnsi="Book Antiqua" w:cs="宋体"/>
          <w:color w:val="000000"/>
          <w:kern w:val="0"/>
          <w:sz w:val="24"/>
          <w:szCs w:val="24"/>
        </w:rPr>
        <w:t>Lapointe</w:t>
      </w:r>
      <w:proofErr w:type="spellEnd"/>
      <w:r w:rsidRPr="002A1183">
        <w:rPr>
          <w:rFonts w:ascii="Book Antiqua" w:eastAsia="宋体" w:hAnsi="Book Antiqua" w:cs="宋体"/>
          <w:color w:val="000000"/>
          <w:kern w:val="0"/>
          <w:sz w:val="24"/>
          <w:szCs w:val="24"/>
        </w:rPr>
        <w:t xml:space="preserve"> E, </w:t>
      </w:r>
      <w:proofErr w:type="spellStart"/>
      <w:r w:rsidRPr="002A1183">
        <w:rPr>
          <w:rFonts w:ascii="Book Antiqua" w:eastAsia="宋体" w:hAnsi="Book Antiqua" w:cs="宋体"/>
          <w:color w:val="000000"/>
          <w:kern w:val="0"/>
          <w:sz w:val="24"/>
          <w:szCs w:val="24"/>
        </w:rPr>
        <w:t>Lucier</w:t>
      </w:r>
      <w:proofErr w:type="spellEnd"/>
      <w:r w:rsidRPr="002A1183">
        <w:rPr>
          <w:rFonts w:ascii="Book Antiqua" w:eastAsia="宋体" w:hAnsi="Book Antiqua" w:cs="宋体"/>
          <w:color w:val="000000"/>
          <w:kern w:val="0"/>
          <w:sz w:val="24"/>
          <w:szCs w:val="24"/>
        </w:rPr>
        <w:t xml:space="preserve"> JF, </w:t>
      </w:r>
      <w:proofErr w:type="spellStart"/>
      <w:r w:rsidRPr="002A1183">
        <w:rPr>
          <w:rFonts w:ascii="Book Antiqua" w:eastAsia="宋体" w:hAnsi="Book Antiqua" w:cs="宋体"/>
          <w:color w:val="000000"/>
          <w:kern w:val="0"/>
          <w:sz w:val="24"/>
          <w:szCs w:val="24"/>
        </w:rPr>
        <w:t>Thibault</w:t>
      </w:r>
      <w:proofErr w:type="spellEnd"/>
      <w:r w:rsidRPr="002A1183">
        <w:rPr>
          <w:rFonts w:ascii="Book Antiqua" w:eastAsia="宋体" w:hAnsi="Book Antiqua" w:cs="宋体"/>
          <w:color w:val="000000"/>
          <w:kern w:val="0"/>
          <w:sz w:val="24"/>
          <w:szCs w:val="24"/>
        </w:rPr>
        <w:t xml:space="preserve"> P, </w:t>
      </w:r>
      <w:proofErr w:type="spellStart"/>
      <w:r w:rsidRPr="002A1183">
        <w:rPr>
          <w:rFonts w:ascii="Book Antiqua" w:eastAsia="宋体" w:hAnsi="Book Antiqua" w:cs="宋体"/>
          <w:color w:val="000000"/>
          <w:kern w:val="0"/>
          <w:sz w:val="24"/>
          <w:szCs w:val="24"/>
        </w:rPr>
        <w:t>Rancourt</w:t>
      </w:r>
      <w:proofErr w:type="spellEnd"/>
      <w:r w:rsidRPr="002A1183">
        <w:rPr>
          <w:rFonts w:ascii="Book Antiqua" w:eastAsia="宋体" w:hAnsi="Book Antiqua" w:cs="宋体"/>
          <w:color w:val="000000"/>
          <w:kern w:val="0"/>
          <w:sz w:val="24"/>
          <w:szCs w:val="24"/>
        </w:rPr>
        <w:t xml:space="preserve"> C, Tremblay K, </w:t>
      </w:r>
      <w:proofErr w:type="spellStart"/>
      <w:r w:rsidRPr="002A1183">
        <w:rPr>
          <w:rFonts w:ascii="Book Antiqua" w:eastAsia="宋体" w:hAnsi="Book Antiqua" w:cs="宋体"/>
          <w:color w:val="000000"/>
          <w:kern w:val="0"/>
          <w:sz w:val="24"/>
          <w:szCs w:val="24"/>
        </w:rPr>
        <w:t>Prinos</w:t>
      </w:r>
      <w:proofErr w:type="spellEnd"/>
      <w:r w:rsidRPr="002A1183">
        <w:rPr>
          <w:rFonts w:ascii="Book Antiqua" w:eastAsia="宋体" w:hAnsi="Book Antiqua" w:cs="宋体"/>
          <w:color w:val="000000"/>
          <w:kern w:val="0"/>
          <w:sz w:val="24"/>
          <w:szCs w:val="24"/>
        </w:rPr>
        <w:t xml:space="preserve"> P, Chabot B, </w:t>
      </w:r>
      <w:proofErr w:type="spellStart"/>
      <w:r w:rsidRPr="002A1183">
        <w:rPr>
          <w:rFonts w:ascii="Book Antiqua" w:eastAsia="宋体" w:hAnsi="Book Antiqua" w:cs="宋体"/>
          <w:color w:val="000000"/>
          <w:kern w:val="0"/>
          <w:sz w:val="24"/>
          <w:szCs w:val="24"/>
        </w:rPr>
        <w:t>Elela</w:t>
      </w:r>
      <w:proofErr w:type="spellEnd"/>
      <w:r w:rsidRPr="002A1183">
        <w:rPr>
          <w:rFonts w:ascii="Book Antiqua" w:eastAsia="宋体" w:hAnsi="Book Antiqua" w:cs="宋体"/>
          <w:color w:val="000000"/>
          <w:kern w:val="0"/>
          <w:sz w:val="24"/>
          <w:szCs w:val="24"/>
        </w:rPr>
        <w:t xml:space="preserve"> SA. </w:t>
      </w:r>
      <w:proofErr w:type="gramStart"/>
      <w:r w:rsidRPr="002A1183">
        <w:rPr>
          <w:rFonts w:ascii="Book Antiqua" w:eastAsia="宋体" w:hAnsi="Book Antiqua" w:cs="宋体"/>
          <w:color w:val="000000"/>
          <w:kern w:val="0"/>
          <w:sz w:val="24"/>
          <w:szCs w:val="24"/>
        </w:rPr>
        <w:t>Cancer-associated regulation of alternative splicing.</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Struct</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16</w:t>
      </w:r>
      <w:r w:rsidRPr="002A1183">
        <w:rPr>
          <w:rFonts w:ascii="Book Antiqua" w:eastAsia="宋体" w:hAnsi="Book Antiqua" w:cs="宋体"/>
          <w:color w:val="000000"/>
          <w:kern w:val="0"/>
          <w:sz w:val="24"/>
          <w:szCs w:val="24"/>
        </w:rPr>
        <w:t>: 670-676 [PMID: 19448617 DOI: 10.1038/nsmb.1608]</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50 </w:t>
      </w:r>
      <w:proofErr w:type="spellStart"/>
      <w:r w:rsidRPr="002A1183">
        <w:rPr>
          <w:rFonts w:ascii="Book Antiqua" w:eastAsia="宋体" w:hAnsi="Book Antiqua" w:cs="宋体"/>
          <w:b/>
          <w:bCs/>
          <w:color w:val="000000"/>
          <w:kern w:val="0"/>
          <w:sz w:val="24"/>
          <w:szCs w:val="24"/>
        </w:rPr>
        <w:t>Schwanhäusser</w:t>
      </w:r>
      <w:proofErr w:type="spellEnd"/>
      <w:r w:rsidRPr="002A1183">
        <w:rPr>
          <w:rFonts w:ascii="Book Antiqua" w:eastAsia="宋体" w:hAnsi="Book Antiqua" w:cs="宋体"/>
          <w:b/>
          <w:bCs/>
          <w:color w:val="000000"/>
          <w:kern w:val="0"/>
          <w:sz w:val="24"/>
          <w:szCs w:val="24"/>
        </w:rPr>
        <w:t xml:space="preserve"> B</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Busse</w:t>
      </w:r>
      <w:proofErr w:type="spellEnd"/>
      <w:r w:rsidRPr="002A1183">
        <w:rPr>
          <w:rFonts w:ascii="Book Antiqua" w:eastAsia="宋体" w:hAnsi="Book Antiqua" w:cs="宋体"/>
          <w:color w:val="000000"/>
          <w:kern w:val="0"/>
          <w:sz w:val="24"/>
          <w:szCs w:val="24"/>
        </w:rPr>
        <w:t xml:space="preserve"> D, Li N, </w:t>
      </w:r>
      <w:proofErr w:type="spellStart"/>
      <w:r w:rsidRPr="002A1183">
        <w:rPr>
          <w:rFonts w:ascii="Book Antiqua" w:eastAsia="宋体" w:hAnsi="Book Antiqua" w:cs="宋体"/>
          <w:color w:val="000000"/>
          <w:kern w:val="0"/>
          <w:sz w:val="24"/>
          <w:szCs w:val="24"/>
        </w:rPr>
        <w:t>Dittmar</w:t>
      </w:r>
      <w:proofErr w:type="spellEnd"/>
      <w:r w:rsidRPr="002A1183">
        <w:rPr>
          <w:rFonts w:ascii="Book Antiqua" w:eastAsia="宋体" w:hAnsi="Book Antiqua" w:cs="宋体"/>
          <w:color w:val="000000"/>
          <w:kern w:val="0"/>
          <w:sz w:val="24"/>
          <w:szCs w:val="24"/>
        </w:rPr>
        <w:t xml:space="preserve"> G, </w:t>
      </w:r>
      <w:proofErr w:type="spellStart"/>
      <w:r w:rsidRPr="002A1183">
        <w:rPr>
          <w:rFonts w:ascii="Book Antiqua" w:eastAsia="宋体" w:hAnsi="Book Antiqua" w:cs="宋体"/>
          <w:color w:val="000000"/>
          <w:kern w:val="0"/>
          <w:sz w:val="24"/>
          <w:szCs w:val="24"/>
        </w:rPr>
        <w:t>Schuchhardt</w:t>
      </w:r>
      <w:proofErr w:type="spellEnd"/>
      <w:r w:rsidRPr="002A1183">
        <w:rPr>
          <w:rFonts w:ascii="Book Antiqua" w:eastAsia="宋体" w:hAnsi="Book Antiqua" w:cs="宋体"/>
          <w:color w:val="000000"/>
          <w:kern w:val="0"/>
          <w:sz w:val="24"/>
          <w:szCs w:val="24"/>
        </w:rPr>
        <w:t xml:space="preserve"> J, Wolf J, Chen W, </w:t>
      </w:r>
      <w:proofErr w:type="spellStart"/>
      <w:r w:rsidRPr="002A1183">
        <w:rPr>
          <w:rFonts w:ascii="Book Antiqua" w:eastAsia="宋体" w:hAnsi="Book Antiqua" w:cs="宋体"/>
          <w:color w:val="000000"/>
          <w:kern w:val="0"/>
          <w:sz w:val="24"/>
          <w:szCs w:val="24"/>
        </w:rPr>
        <w:t>Selbach</w:t>
      </w:r>
      <w:proofErr w:type="spellEnd"/>
      <w:r w:rsidRPr="002A1183">
        <w:rPr>
          <w:rFonts w:ascii="Book Antiqua" w:eastAsia="宋体" w:hAnsi="Book Antiqua" w:cs="宋体"/>
          <w:color w:val="000000"/>
          <w:kern w:val="0"/>
          <w:sz w:val="24"/>
          <w:szCs w:val="24"/>
        </w:rPr>
        <w:t xml:space="preserve"> M. Global quantification of mammalian gene expression control.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473</w:t>
      </w:r>
      <w:r w:rsidRPr="002A1183">
        <w:rPr>
          <w:rFonts w:ascii="Book Antiqua" w:eastAsia="宋体" w:hAnsi="Book Antiqua" w:cs="宋体"/>
          <w:color w:val="000000"/>
          <w:kern w:val="0"/>
          <w:sz w:val="24"/>
          <w:szCs w:val="24"/>
        </w:rPr>
        <w:t>: 337-342 [PMID: 21593866 DOI: 10.1038/nature10098]</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51 </w:t>
      </w:r>
      <w:r w:rsidRPr="002A1183">
        <w:rPr>
          <w:rFonts w:ascii="Book Antiqua" w:eastAsia="宋体" w:hAnsi="Book Antiqua" w:cs="宋体"/>
          <w:b/>
          <w:bCs/>
          <w:color w:val="000000"/>
          <w:kern w:val="0"/>
          <w:sz w:val="24"/>
          <w:szCs w:val="24"/>
        </w:rPr>
        <w:t>Han H</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Irimia</w:t>
      </w:r>
      <w:proofErr w:type="spellEnd"/>
      <w:r w:rsidRPr="002A1183">
        <w:rPr>
          <w:rFonts w:ascii="Book Antiqua" w:eastAsia="宋体" w:hAnsi="Book Antiqua" w:cs="宋体"/>
          <w:color w:val="000000"/>
          <w:kern w:val="0"/>
          <w:sz w:val="24"/>
          <w:szCs w:val="24"/>
        </w:rPr>
        <w:t xml:space="preserve"> M, Ross PJ, Sung HK, </w:t>
      </w:r>
      <w:proofErr w:type="spellStart"/>
      <w:r w:rsidRPr="002A1183">
        <w:rPr>
          <w:rFonts w:ascii="Book Antiqua" w:eastAsia="宋体" w:hAnsi="Book Antiqua" w:cs="宋体"/>
          <w:color w:val="000000"/>
          <w:kern w:val="0"/>
          <w:sz w:val="24"/>
          <w:szCs w:val="24"/>
        </w:rPr>
        <w:t>Alipanahi</w:t>
      </w:r>
      <w:proofErr w:type="spellEnd"/>
      <w:r w:rsidRPr="002A1183">
        <w:rPr>
          <w:rFonts w:ascii="Book Antiqua" w:eastAsia="宋体" w:hAnsi="Book Antiqua" w:cs="宋体"/>
          <w:color w:val="000000"/>
          <w:kern w:val="0"/>
          <w:sz w:val="24"/>
          <w:szCs w:val="24"/>
        </w:rPr>
        <w:t xml:space="preserve"> B, David L, </w:t>
      </w:r>
      <w:proofErr w:type="spellStart"/>
      <w:r w:rsidRPr="002A1183">
        <w:rPr>
          <w:rFonts w:ascii="Book Antiqua" w:eastAsia="宋体" w:hAnsi="Book Antiqua" w:cs="宋体"/>
          <w:color w:val="000000"/>
          <w:kern w:val="0"/>
          <w:sz w:val="24"/>
          <w:szCs w:val="24"/>
        </w:rPr>
        <w:t>Golipour</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Gabut</w:t>
      </w:r>
      <w:proofErr w:type="spellEnd"/>
      <w:r w:rsidRPr="002A1183">
        <w:rPr>
          <w:rFonts w:ascii="Book Antiqua" w:eastAsia="宋体" w:hAnsi="Book Antiqua" w:cs="宋体"/>
          <w:color w:val="000000"/>
          <w:kern w:val="0"/>
          <w:sz w:val="24"/>
          <w:szCs w:val="24"/>
        </w:rPr>
        <w:t xml:space="preserve"> M, Michael IP, </w:t>
      </w:r>
      <w:proofErr w:type="spellStart"/>
      <w:r w:rsidRPr="002A1183">
        <w:rPr>
          <w:rFonts w:ascii="Book Antiqua" w:eastAsia="宋体" w:hAnsi="Book Antiqua" w:cs="宋体"/>
          <w:color w:val="000000"/>
          <w:kern w:val="0"/>
          <w:sz w:val="24"/>
          <w:szCs w:val="24"/>
        </w:rPr>
        <w:t>Nachman</w:t>
      </w:r>
      <w:proofErr w:type="spellEnd"/>
      <w:r w:rsidRPr="002A1183">
        <w:rPr>
          <w:rFonts w:ascii="Book Antiqua" w:eastAsia="宋体" w:hAnsi="Book Antiqua" w:cs="宋体"/>
          <w:color w:val="000000"/>
          <w:kern w:val="0"/>
          <w:sz w:val="24"/>
          <w:szCs w:val="24"/>
        </w:rPr>
        <w:t xml:space="preserve"> EN, Wang E, </w:t>
      </w:r>
      <w:proofErr w:type="spellStart"/>
      <w:r w:rsidRPr="002A1183">
        <w:rPr>
          <w:rFonts w:ascii="Book Antiqua" w:eastAsia="宋体" w:hAnsi="Book Antiqua" w:cs="宋体"/>
          <w:color w:val="000000"/>
          <w:kern w:val="0"/>
          <w:sz w:val="24"/>
          <w:szCs w:val="24"/>
        </w:rPr>
        <w:t>Trcka</w:t>
      </w:r>
      <w:proofErr w:type="spellEnd"/>
      <w:r w:rsidRPr="002A1183">
        <w:rPr>
          <w:rFonts w:ascii="Book Antiqua" w:eastAsia="宋体" w:hAnsi="Book Antiqua" w:cs="宋体"/>
          <w:color w:val="000000"/>
          <w:kern w:val="0"/>
          <w:sz w:val="24"/>
          <w:szCs w:val="24"/>
        </w:rPr>
        <w:t xml:space="preserve"> D, Thompson T, O'Hanlon D, </w:t>
      </w:r>
      <w:proofErr w:type="spellStart"/>
      <w:r w:rsidRPr="002A1183">
        <w:rPr>
          <w:rFonts w:ascii="Book Antiqua" w:eastAsia="宋体" w:hAnsi="Book Antiqua" w:cs="宋体"/>
          <w:color w:val="000000"/>
          <w:kern w:val="0"/>
          <w:sz w:val="24"/>
          <w:szCs w:val="24"/>
        </w:rPr>
        <w:t>Slobodeniuc</w:t>
      </w:r>
      <w:proofErr w:type="spellEnd"/>
      <w:r w:rsidRPr="002A1183">
        <w:rPr>
          <w:rFonts w:ascii="Book Antiqua" w:eastAsia="宋体" w:hAnsi="Book Antiqua" w:cs="宋体"/>
          <w:color w:val="000000"/>
          <w:kern w:val="0"/>
          <w:sz w:val="24"/>
          <w:szCs w:val="24"/>
        </w:rPr>
        <w:t xml:space="preserve"> V, Barbosa-</w:t>
      </w:r>
      <w:proofErr w:type="spellStart"/>
      <w:r w:rsidRPr="002A1183">
        <w:rPr>
          <w:rFonts w:ascii="Book Antiqua" w:eastAsia="宋体" w:hAnsi="Book Antiqua" w:cs="宋体"/>
          <w:color w:val="000000"/>
          <w:kern w:val="0"/>
          <w:sz w:val="24"/>
          <w:szCs w:val="24"/>
        </w:rPr>
        <w:t>Morais</w:t>
      </w:r>
      <w:proofErr w:type="spellEnd"/>
      <w:r w:rsidRPr="002A1183">
        <w:rPr>
          <w:rFonts w:ascii="Book Antiqua" w:eastAsia="宋体" w:hAnsi="Book Antiqua" w:cs="宋体"/>
          <w:color w:val="000000"/>
          <w:kern w:val="0"/>
          <w:sz w:val="24"/>
          <w:szCs w:val="24"/>
        </w:rPr>
        <w:t xml:space="preserve"> NL, Burge CB, Moffat J, Frey BJ, Nagy A, Ellis J, </w:t>
      </w:r>
      <w:proofErr w:type="spellStart"/>
      <w:r w:rsidRPr="002A1183">
        <w:rPr>
          <w:rFonts w:ascii="Book Antiqua" w:eastAsia="宋体" w:hAnsi="Book Antiqua" w:cs="宋体"/>
          <w:color w:val="000000"/>
          <w:kern w:val="0"/>
          <w:sz w:val="24"/>
          <w:szCs w:val="24"/>
        </w:rPr>
        <w:t>Wrana</w:t>
      </w:r>
      <w:proofErr w:type="spellEnd"/>
      <w:r w:rsidRPr="002A1183">
        <w:rPr>
          <w:rFonts w:ascii="Book Antiqua" w:eastAsia="宋体" w:hAnsi="Book Antiqua" w:cs="宋体"/>
          <w:color w:val="000000"/>
          <w:kern w:val="0"/>
          <w:sz w:val="24"/>
          <w:szCs w:val="24"/>
        </w:rPr>
        <w:t xml:space="preserve"> JL,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MBNL proteins repress ES-cell-specific alternative splicing and reprogramming.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2013; </w:t>
      </w:r>
      <w:r w:rsidRPr="002A1183">
        <w:rPr>
          <w:rFonts w:ascii="Book Antiqua" w:eastAsia="宋体" w:hAnsi="Book Antiqua" w:cs="宋体"/>
          <w:b/>
          <w:bCs/>
          <w:color w:val="000000"/>
          <w:kern w:val="0"/>
          <w:sz w:val="24"/>
          <w:szCs w:val="24"/>
        </w:rPr>
        <w:t>498</w:t>
      </w:r>
      <w:r w:rsidRPr="002A1183">
        <w:rPr>
          <w:rFonts w:ascii="Book Antiqua" w:eastAsia="宋体" w:hAnsi="Book Antiqua" w:cs="宋体"/>
          <w:color w:val="000000"/>
          <w:kern w:val="0"/>
          <w:sz w:val="24"/>
          <w:szCs w:val="24"/>
        </w:rPr>
        <w:t>: 241-245 [PMID: 23739326 DOI: 10.1038/nature12270]</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52 </w:t>
      </w:r>
      <w:proofErr w:type="spellStart"/>
      <w:r w:rsidRPr="002A1183">
        <w:rPr>
          <w:rFonts w:ascii="Book Antiqua" w:eastAsia="宋体" w:hAnsi="Book Antiqua" w:cs="宋体"/>
          <w:b/>
          <w:bCs/>
          <w:color w:val="000000"/>
          <w:kern w:val="0"/>
          <w:sz w:val="24"/>
          <w:szCs w:val="24"/>
        </w:rPr>
        <w:t>Tenenbaum</w:t>
      </w:r>
      <w:proofErr w:type="spellEnd"/>
      <w:r w:rsidRPr="002A1183">
        <w:rPr>
          <w:rFonts w:ascii="Book Antiqua" w:eastAsia="宋体" w:hAnsi="Book Antiqua" w:cs="宋体"/>
          <w:b/>
          <w:bCs/>
          <w:color w:val="000000"/>
          <w:kern w:val="0"/>
          <w:sz w:val="24"/>
          <w:szCs w:val="24"/>
        </w:rPr>
        <w:t xml:space="preserve"> SA</w:t>
      </w:r>
      <w:r w:rsidRPr="002A1183">
        <w:rPr>
          <w:rFonts w:ascii="Book Antiqua" w:eastAsia="宋体" w:hAnsi="Book Antiqua" w:cs="宋体"/>
          <w:color w:val="000000"/>
          <w:kern w:val="0"/>
          <w:sz w:val="24"/>
          <w:szCs w:val="24"/>
        </w:rPr>
        <w:t>, Carson CC, Lager PJ, Keene JD.</w:t>
      </w:r>
      <w:proofErr w:type="gramEnd"/>
      <w:r w:rsidRPr="002A1183">
        <w:rPr>
          <w:rFonts w:ascii="Book Antiqua" w:eastAsia="宋体" w:hAnsi="Book Antiqua" w:cs="宋体"/>
          <w:color w:val="000000"/>
          <w:kern w:val="0"/>
          <w:sz w:val="24"/>
          <w:szCs w:val="24"/>
        </w:rPr>
        <w:t xml:space="preserve"> </w:t>
      </w:r>
      <w:proofErr w:type="gramStart"/>
      <w:r w:rsidRPr="002A1183">
        <w:rPr>
          <w:rFonts w:ascii="Book Antiqua" w:eastAsia="宋体" w:hAnsi="Book Antiqua" w:cs="宋体"/>
          <w:color w:val="000000"/>
          <w:kern w:val="0"/>
          <w:sz w:val="24"/>
          <w:szCs w:val="24"/>
        </w:rPr>
        <w:t xml:space="preserve">Identifying mRNA subsets in messenger </w:t>
      </w:r>
      <w:proofErr w:type="spellStart"/>
      <w:r w:rsidRPr="002A1183">
        <w:rPr>
          <w:rFonts w:ascii="Book Antiqua" w:eastAsia="宋体" w:hAnsi="Book Antiqua" w:cs="宋体"/>
          <w:color w:val="000000"/>
          <w:kern w:val="0"/>
          <w:sz w:val="24"/>
          <w:szCs w:val="24"/>
        </w:rPr>
        <w:t>ribonucleoprotein</w:t>
      </w:r>
      <w:proofErr w:type="spellEnd"/>
      <w:r w:rsidRPr="002A1183">
        <w:rPr>
          <w:rFonts w:ascii="Book Antiqua" w:eastAsia="宋体" w:hAnsi="Book Antiqua" w:cs="宋体"/>
          <w:color w:val="000000"/>
          <w:kern w:val="0"/>
          <w:sz w:val="24"/>
          <w:szCs w:val="24"/>
        </w:rPr>
        <w:t xml:space="preserve"> complexes by using cDNA arrays.</w:t>
      </w:r>
      <w:proofErr w:type="gramEnd"/>
      <w:r w:rsidRPr="002A1183">
        <w:rPr>
          <w:rFonts w:ascii="Book Antiqua" w:eastAsia="宋体" w:hAnsi="Book Antiqua" w:cs="宋体"/>
          <w:color w:val="000000"/>
          <w:kern w:val="0"/>
          <w:sz w:val="24"/>
          <w:szCs w:val="24"/>
        </w:rPr>
        <w:t>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2000; </w:t>
      </w:r>
      <w:r w:rsidRPr="002A1183">
        <w:rPr>
          <w:rFonts w:ascii="Book Antiqua" w:eastAsia="宋体" w:hAnsi="Book Antiqua" w:cs="宋体"/>
          <w:b/>
          <w:bCs/>
          <w:color w:val="000000"/>
          <w:kern w:val="0"/>
          <w:sz w:val="24"/>
          <w:szCs w:val="24"/>
        </w:rPr>
        <w:t>97</w:t>
      </w:r>
      <w:r w:rsidRPr="002A1183">
        <w:rPr>
          <w:rFonts w:ascii="Book Antiqua" w:eastAsia="宋体" w:hAnsi="Book Antiqua" w:cs="宋体"/>
          <w:color w:val="000000"/>
          <w:kern w:val="0"/>
          <w:sz w:val="24"/>
          <w:szCs w:val="24"/>
        </w:rPr>
        <w:t>: 14085-14090 [PMID: 11121017 DOI: 10.1073/pnas.97.26.14085]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53 </w:t>
      </w:r>
      <w:proofErr w:type="spellStart"/>
      <w:r w:rsidRPr="002A1183">
        <w:rPr>
          <w:rFonts w:ascii="Book Antiqua" w:eastAsia="宋体" w:hAnsi="Book Antiqua" w:cs="宋体"/>
          <w:b/>
          <w:bCs/>
          <w:color w:val="000000"/>
          <w:kern w:val="0"/>
          <w:sz w:val="24"/>
          <w:szCs w:val="24"/>
        </w:rPr>
        <w:t>Ule</w:t>
      </w:r>
      <w:proofErr w:type="spellEnd"/>
      <w:r w:rsidRPr="002A1183">
        <w:rPr>
          <w:rFonts w:ascii="Book Antiqua" w:eastAsia="宋体" w:hAnsi="Book Antiqua" w:cs="宋体"/>
          <w:b/>
          <w:bCs/>
          <w:color w:val="000000"/>
          <w:kern w:val="0"/>
          <w:sz w:val="24"/>
          <w:szCs w:val="24"/>
        </w:rPr>
        <w:t xml:space="preserve"> J</w:t>
      </w:r>
      <w:r w:rsidRPr="002A1183">
        <w:rPr>
          <w:rFonts w:ascii="Book Antiqua" w:eastAsia="宋体" w:hAnsi="Book Antiqua" w:cs="宋体"/>
          <w:color w:val="000000"/>
          <w:kern w:val="0"/>
          <w:sz w:val="24"/>
          <w:szCs w:val="24"/>
        </w:rPr>
        <w:t xml:space="preserve">, Jensen KB, </w:t>
      </w:r>
      <w:proofErr w:type="spellStart"/>
      <w:r w:rsidRPr="002A1183">
        <w:rPr>
          <w:rFonts w:ascii="Book Antiqua" w:eastAsia="宋体" w:hAnsi="Book Antiqua" w:cs="宋体"/>
          <w:color w:val="000000"/>
          <w:kern w:val="0"/>
          <w:sz w:val="24"/>
          <w:szCs w:val="24"/>
        </w:rPr>
        <w:t>Ruggiu</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Mele</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Ule</w:t>
      </w:r>
      <w:proofErr w:type="spellEnd"/>
      <w:r w:rsidRPr="002A1183">
        <w:rPr>
          <w:rFonts w:ascii="Book Antiqua" w:eastAsia="宋体" w:hAnsi="Book Antiqua" w:cs="宋体"/>
          <w:color w:val="000000"/>
          <w:kern w:val="0"/>
          <w:sz w:val="24"/>
          <w:szCs w:val="24"/>
        </w:rPr>
        <w:t xml:space="preserve"> A, Darnell RB. CLIP identifies Nova-regulated RNA networks in the brain.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302</w:t>
      </w:r>
      <w:r w:rsidRPr="002A1183">
        <w:rPr>
          <w:rFonts w:ascii="Book Antiqua" w:eastAsia="宋体" w:hAnsi="Book Antiqua" w:cs="宋体"/>
          <w:color w:val="000000"/>
          <w:kern w:val="0"/>
          <w:sz w:val="24"/>
          <w:szCs w:val="24"/>
        </w:rPr>
        <w:t>: 1212-1215 [PMID: 14615540 DOI: 10.1126/science.1090095]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54 </w:t>
      </w:r>
      <w:proofErr w:type="spellStart"/>
      <w:r w:rsidRPr="002A1183">
        <w:rPr>
          <w:rFonts w:ascii="Book Antiqua" w:eastAsia="宋体" w:hAnsi="Book Antiqua" w:cs="宋体"/>
          <w:b/>
          <w:bCs/>
          <w:color w:val="000000"/>
          <w:kern w:val="0"/>
          <w:sz w:val="24"/>
          <w:szCs w:val="24"/>
        </w:rPr>
        <w:t>Ule</w:t>
      </w:r>
      <w:proofErr w:type="spellEnd"/>
      <w:r w:rsidRPr="002A1183">
        <w:rPr>
          <w:rFonts w:ascii="Book Antiqua" w:eastAsia="宋体" w:hAnsi="Book Antiqua" w:cs="宋体"/>
          <w:b/>
          <w:bCs/>
          <w:color w:val="000000"/>
          <w:kern w:val="0"/>
          <w:sz w:val="24"/>
          <w:szCs w:val="24"/>
        </w:rPr>
        <w:t xml:space="preserve"> J</w:t>
      </w:r>
      <w:r w:rsidRPr="002A1183">
        <w:rPr>
          <w:rFonts w:ascii="Book Antiqua" w:eastAsia="宋体" w:hAnsi="Book Antiqua" w:cs="宋体"/>
          <w:color w:val="000000"/>
          <w:kern w:val="0"/>
          <w:sz w:val="24"/>
          <w:szCs w:val="24"/>
        </w:rPr>
        <w:t xml:space="preserve">, Jensen K, </w:t>
      </w:r>
      <w:proofErr w:type="spellStart"/>
      <w:r w:rsidRPr="002A1183">
        <w:rPr>
          <w:rFonts w:ascii="Book Antiqua" w:eastAsia="宋体" w:hAnsi="Book Antiqua" w:cs="宋体"/>
          <w:color w:val="000000"/>
          <w:kern w:val="0"/>
          <w:sz w:val="24"/>
          <w:szCs w:val="24"/>
        </w:rPr>
        <w:t>Mele</w:t>
      </w:r>
      <w:proofErr w:type="spellEnd"/>
      <w:r w:rsidRPr="002A1183">
        <w:rPr>
          <w:rFonts w:ascii="Book Antiqua" w:eastAsia="宋体" w:hAnsi="Book Antiqua" w:cs="宋体"/>
          <w:color w:val="000000"/>
          <w:kern w:val="0"/>
          <w:sz w:val="24"/>
          <w:szCs w:val="24"/>
        </w:rPr>
        <w:t xml:space="preserve"> A, Darnell RB. CLIP: a method for identifying protein-RNA interaction sites in living cells. </w:t>
      </w:r>
      <w:r w:rsidRPr="002A1183">
        <w:rPr>
          <w:rFonts w:ascii="Book Antiqua" w:eastAsia="宋体" w:hAnsi="Book Antiqua" w:cs="宋体"/>
          <w:i/>
          <w:iCs/>
          <w:color w:val="000000"/>
          <w:kern w:val="0"/>
          <w:sz w:val="24"/>
          <w:szCs w:val="24"/>
        </w:rPr>
        <w:t>Methods</w:t>
      </w:r>
      <w:r w:rsidRPr="002A1183">
        <w:rPr>
          <w:rFonts w:ascii="Book Antiqua" w:eastAsia="宋体" w:hAnsi="Book Antiqua" w:cs="宋体"/>
          <w:color w:val="000000"/>
          <w:kern w:val="0"/>
          <w:sz w:val="24"/>
          <w:szCs w:val="24"/>
        </w:rPr>
        <w:t> 2005; </w:t>
      </w:r>
      <w:r w:rsidRPr="002A1183">
        <w:rPr>
          <w:rFonts w:ascii="Book Antiqua" w:eastAsia="宋体" w:hAnsi="Book Antiqua" w:cs="宋体"/>
          <w:b/>
          <w:bCs/>
          <w:color w:val="000000"/>
          <w:kern w:val="0"/>
          <w:sz w:val="24"/>
          <w:szCs w:val="24"/>
        </w:rPr>
        <w:t>37</w:t>
      </w:r>
      <w:r w:rsidRPr="002A1183">
        <w:rPr>
          <w:rFonts w:ascii="Book Antiqua" w:eastAsia="宋体" w:hAnsi="Book Antiqua" w:cs="宋体"/>
          <w:color w:val="000000"/>
          <w:kern w:val="0"/>
          <w:sz w:val="24"/>
          <w:szCs w:val="24"/>
        </w:rPr>
        <w:t>: 376-386 [PMID: 16314267 DOI: 10.1016/j.ymeth.2005.07.018]</w:t>
      </w:r>
    </w:p>
    <w:p w:rsidR="002A1183" w:rsidRPr="002A1183" w:rsidRDefault="0097497F" w:rsidP="002A118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lastRenderedPageBreak/>
        <w:t>55</w:t>
      </w:r>
      <w:r w:rsidRPr="0097497F">
        <w:rPr>
          <w:rFonts w:ascii="Book Antiqua" w:eastAsia="宋体" w:hAnsi="Book Antiqua" w:cs="宋体"/>
          <w:b/>
          <w:color w:val="000000"/>
          <w:kern w:val="0"/>
          <w:sz w:val="24"/>
          <w:szCs w:val="24"/>
        </w:rPr>
        <w:t xml:space="preserve"> </w:t>
      </w:r>
      <w:proofErr w:type="spellStart"/>
      <w:r w:rsidR="002A1183" w:rsidRPr="0097497F">
        <w:rPr>
          <w:rFonts w:ascii="Book Antiqua" w:eastAsia="宋体" w:hAnsi="Book Antiqua" w:cs="宋体"/>
          <w:b/>
          <w:color w:val="000000"/>
          <w:kern w:val="0"/>
          <w:sz w:val="24"/>
          <w:szCs w:val="24"/>
        </w:rPr>
        <w:t>Mili</w:t>
      </w:r>
      <w:proofErr w:type="spellEnd"/>
      <w:r w:rsidR="002A1183" w:rsidRPr="0097497F">
        <w:rPr>
          <w:rFonts w:ascii="Book Antiqua" w:eastAsia="宋体" w:hAnsi="Book Antiqua" w:cs="宋体"/>
          <w:b/>
          <w:color w:val="000000"/>
          <w:kern w:val="0"/>
          <w:sz w:val="24"/>
          <w:szCs w:val="24"/>
        </w:rPr>
        <w:t xml:space="preserve"> S,</w:t>
      </w:r>
      <w:r w:rsidR="002A1183" w:rsidRPr="002A1183">
        <w:rPr>
          <w:rFonts w:ascii="Book Antiqua" w:eastAsia="宋体" w:hAnsi="Book Antiqua" w:cs="宋体"/>
          <w:color w:val="000000"/>
          <w:kern w:val="0"/>
          <w:sz w:val="24"/>
          <w:szCs w:val="24"/>
        </w:rPr>
        <w:t xml:space="preserve"> </w:t>
      </w:r>
      <w:proofErr w:type="spellStart"/>
      <w:r w:rsidR="002A1183" w:rsidRPr="002A1183">
        <w:rPr>
          <w:rFonts w:ascii="Book Antiqua" w:eastAsia="宋体" w:hAnsi="Book Antiqua" w:cs="宋体"/>
          <w:color w:val="000000"/>
          <w:kern w:val="0"/>
          <w:sz w:val="24"/>
          <w:szCs w:val="24"/>
        </w:rPr>
        <w:t>Steitz</w:t>
      </w:r>
      <w:proofErr w:type="spellEnd"/>
      <w:r w:rsidR="002A1183" w:rsidRPr="002A1183">
        <w:rPr>
          <w:rFonts w:ascii="Book Antiqua" w:eastAsia="宋体" w:hAnsi="Book Antiqua" w:cs="宋体"/>
          <w:color w:val="000000"/>
          <w:kern w:val="0"/>
          <w:sz w:val="24"/>
          <w:szCs w:val="24"/>
        </w:rPr>
        <w:t xml:space="preserve"> JA. Evidence for </w:t>
      </w:r>
      <w:proofErr w:type="spellStart"/>
      <w:r w:rsidR="002A1183" w:rsidRPr="002A1183">
        <w:rPr>
          <w:rFonts w:ascii="Book Antiqua" w:eastAsia="宋体" w:hAnsi="Book Antiqua" w:cs="宋体"/>
          <w:color w:val="000000"/>
          <w:kern w:val="0"/>
          <w:sz w:val="24"/>
          <w:szCs w:val="24"/>
        </w:rPr>
        <w:t>reassociation</w:t>
      </w:r>
      <w:proofErr w:type="spellEnd"/>
      <w:r w:rsidR="002A1183" w:rsidRPr="002A1183">
        <w:rPr>
          <w:rFonts w:ascii="Book Antiqua" w:eastAsia="宋体" w:hAnsi="Book Antiqua" w:cs="宋体"/>
          <w:color w:val="000000"/>
          <w:kern w:val="0"/>
          <w:sz w:val="24"/>
          <w:szCs w:val="24"/>
        </w:rPr>
        <w:t xml:space="preserve"> of RNA-binding proteins after cell lysis</w:t>
      </w:r>
      <w:r w:rsidR="002A1183" w:rsidRPr="002A1183">
        <w:rPr>
          <w:rFonts w:ascii="Times New Roman" w:eastAsia="宋体" w:hAnsi="Times New Roman" w:cs="Times New Roman"/>
          <w:color w:val="000000"/>
          <w:kern w:val="0"/>
          <w:sz w:val="24"/>
          <w:szCs w:val="24"/>
        </w:rPr>
        <w:t> </w:t>
      </w:r>
      <w:r w:rsidR="002A1183" w:rsidRPr="002A1183">
        <w:rPr>
          <w:rFonts w:ascii="Book Antiqua" w:eastAsia="宋体" w:hAnsi="Book Antiqua" w:cs="宋体"/>
          <w:color w:val="000000"/>
          <w:kern w:val="0"/>
          <w:sz w:val="24"/>
          <w:szCs w:val="24"/>
        </w:rPr>
        <w:t xml:space="preserve">: Implications for the interpretation of </w:t>
      </w:r>
      <w:proofErr w:type="spellStart"/>
      <w:r w:rsidR="002A1183" w:rsidRPr="002A1183">
        <w:rPr>
          <w:rFonts w:ascii="Book Antiqua" w:eastAsia="宋体" w:hAnsi="Book Antiqua" w:cs="宋体"/>
          <w:color w:val="000000"/>
          <w:kern w:val="0"/>
          <w:sz w:val="24"/>
          <w:szCs w:val="24"/>
        </w:rPr>
        <w:t>immunoprecipitation</w:t>
      </w:r>
      <w:proofErr w:type="spellEnd"/>
      <w:r w:rsidR="002A1183" w:rsidRPr="002A1183">
        <w:rPr>
          <w:rFonts w:ascii="Book Antiqua" w:eastAsia="宋体" w:hAnsi="Book Antiqua" w:cs="宋体"/>
          <w:color w:val="000000"/>
          <w:kern w:val="0"/>
          <w:sz w:val="24"/>
          <w:szCs w:val="24"/>
        </w:rPr>
        <w:t xml:space="preserve"> analyses Evidence for </w:t>
      </w:r>
      <w:proofErr w:type="spellStart"/>
      <w:r w:rsidR="002A1183" w:rsidRPr="002A1183">
        <w:rPr>
          <w:rFonts w:ascii="Book Antiqua" w:eastAsia="宋体" w:hAnsi="Book Antiqua" w:cs="宋体"/>
          <w:color w:val="000000"/>
          <w:kern w:val="0"/>
          <w:sz w:val="24"/>
          <w:szCs w:val="24"/>
        </w:rPr>
        <w:t>reassociation</w:t>
      </w:r>
      <w:proofErr w:type="spellEnd"/>
      <w:r w:rsidR="002A1183" w:rsidRPr="002A1183">
        <w:rPr>
          <w:rFonts w:ascii="Book Antiqua" w:eastAsia="宋体" w:hAnsi="Book Antiqua" w:cs="宋体"/>
          <w:color w:val="000000"/>
          <w:kern w:val="0"/>
          <w:sz w:val="24"/>
          <w:szCs w:val="24"/>
        </w:rPr>
        <w:t xml:space="preserve"> of RNA-binding proteins after cell lysis</w:t>
      </w:r>
      <w:r w:rsidR="002A1183" w:rsidRPr="002A1183">
        <w:rPr>
          <w:rFonts w:ascii="Times New Roman" w:eastAsia="宋体" w:hAnsi="Times New Roman" w:cs="Times New Roman"/>
          <w:color w:val="000000"/>
          <w:kern w:val="0"/>
          <w:sz w:val="24"/>
          <w:szCs w:val="24"/>
        </w:rPr>
        <w:t> </w:t>
      </w:r>
      <w:r w:rsidR="002A1183" w:rsidRPr="002A1183">
        <w:rPr>
          <w:rFonts w:ascii="Book Antiqua" w:eastAsia="宋体" w:hAnsi="Book Antiqua" w:cs="宋体"/>
          <w:color w:val="000000"/>
          <w:kern w:val="0"/>
          <w:sz w:val="24"/>
          <w:szCs w:val="24"/>
        </w:rPr>
        <w:t>: Implications for the in</w:t>
      </w:r>
      <w:r>
        <w:rPr>
          <w:rFonts w:ascii="Book Antiqua" w:eastAsia="宋体" w:hAnsi="Book Antiqua" w:cs="宋体"/>
          <w:color w:val="000000"/>
          <w:kern w:val="0"/>
          <w:sz w:val="24"/>
          <w:szCs w:val="24"/>
        </w:rPr>
        <w:t xml:space="preserve">terpretation of </w:t>
      </w:r>
      <w:proofErr w:type="spellStart"/>
      <w:r>
        <w:rPr>
          <w:rFonts w:ascii="Book Antiqua" w:eastAsia="宋体" w:hAnsi="Book Antiqua" w:cs="宋体"/>
          <w:color w:val="000000"/>
          <w:kern w:val="0"/>
          <w:sz w:val="24"/>
          <w:szCs w:val="24"/>
        </w:rPr>
        <w:t>immunopr</w:t>
      </w:r>
      <w:proofErr w:type="spellEnd"/>
      <w:r>
        <w:rPr>
          <w:rFonts w:ascii="Book Antiqua" w:eastAsia="宋体" w:hAnsi="Book Antiqua" w:cs="宋体"/>
          <w:color w:val="000000"/>
          <w:kern w:val="0"/>
          <w:sz w:val="24"/>
          <w:szCs w:val="24"/>
        </w:rPr>
        <w:t>. 2004</w:t>
      </w:r>
      <w:r w:rsidR="002A1183" w:rsidRPr="002A1183">
        <w:rPr>
          <w:rFonts w:ascii="Book Antiqua" w:eastAsia="宋体" w:hAnsi="Book Antiqua" w:cs="宋体"/>
          <w:color w:val="000000"/>
          <w:kern w:val="0"/>
          <w:sz w:val="24"/>
          <w:szCs w:val="24"/>
        </w:rPr>
        <w:t>: 1692–4 [DOI: 10.1261/rna.7151404.mRNA]</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56 </w:t>
      </w:r>
      <w:r w:rsidRPr="002A1183">
        <w:rPr>
          <w:rFonts w:ascii="Book Antiqua" w:eastAsia="宋体" w:hAnsi="Book Antiqua" w:cs="宋体"/>
          <w:b/>
          <w:bCs/>
          <w:color w:val="000000"/>
          <w:kern w:val="0"/>
          <w:sz w:val="24"/>
          <w:szCs w:val="24"/>
        </w:rPr>
        <w:t>Darnell RB</w:t>
      </w:r>
      <w:r w:rsidRPr="002A1183">
        <w:rPr>
          <w:rFonts w:ascii="Book Antiqua" w:eastAsia="宋体" w:hAnsi="Book Antiqua" w:cs="宋体"/>
          <w:color w:val="000000"/>
          <w:kern w:val="0"/>
          <w:sz w:val="24"/>
          <w:szCs w:val="24"/>
        </w:rPr>
        <w:t>.</w:t>
      </w:r>
      <w:proofErr w:type="gramEnd"/>
      <w:r w:rsidRPr="002A1183">
        <w:rPr>
          <w:rFonts w:ascii="Book Antiqua" w:eastAsia="宋体" w:hAnsi="Book Antiqua" w:cs="宋体"/>
          <w:color w:val="000000"/>
          <w:kern w:val="0"/>
          <w:sz w:val="24"/>
          <w:szCs w:val="24"/>
        </w:rPr>
        <w:t xml:space="preserve"> HITS-CLIP: panoramic views of protein-RNA regulation in living cells. </w:t>
      </w:r>
      <w:r w:rsidRPr="002A1183">
        <w:rPr>
          <w:rFonts w:ascii="Book Antiqua" w:eastAsia="宋体" w:hAnsi="Book Antiqua" w:cs="宋体"/>
          <w:i/>
          <w:iCs/>
          <w:color w:val="000000"/>
          <w:kern w:val="0"/>
          <w:sz w:val="24"/>
          <w:szCs w:val="24"/>
        </w:rPr>
        <w:t xml:space="preserve">Wiley </w:t>
      </w:r>
      <w:proofErr w:type="spellStart"/>
      <w:r w:rsidRPr="002A1183">
        <w:rPr>
          <w:rFonts w:ascii="Book Antiqua" w:eastAsia="宋体" w:hAnsi="Book Antiqua" w:cs="宋体"/>
          <w:i/>
          <w:iCs/>
          <w:color w:val="000000"/>
          <w:kern w:val="0"/>
          <w:sz w:val="24"/>
          <w:szCs w:val="24"/>
        </w:rPr>
        <w:t>Interdiscip</w:t>
      </w:r>
      <w:proofErr w:type="spellEnd"/>
      <w:r w:rsidRPr="002A1183">
        <w:rPr>
          <w:rFonts w:ascii="Book Antiqua" w:eastAsia="宋体" w:hAnsi="Book Antiqua" w:cs="宋体"/>
          <w:i/>
          <w:iCs/>
          <w:color w:val="000000"/>
          <w:kern w:val="0"/>
          <w:sz w:val="24"/>
          <w:szCs w:val="24"/>
        </w:rPr>
        <w:t xml:space="preserve"> Rev RNA</w:t>
      </w:r>
      <w:r w:rsidRPr="002A1183">
        <w:rPr>
          <w:rFonts w:ascii="Book Antiqua" w:eastAsia="宋体" w:hAnsi="Book Antiqua" w:cs="宋体"/>
          <w:color w:val="000000"/>
          <w:kern w:val="0"/>
          <w:sz w:val="24"/>
          <w:szCs w:val="24"/>
        </w:rPr>
        <w:t> </w:t>
      </w:r>
      <w:r w:rsidR="0097497F">
        <w:rPr>
          <w:rFonts w:ascii="Book Antiqua" w:eastAsia="宋体" w:hAnsi="Book Antiqua" w:cs="宋体" w:hint="eastAsia"/>
          <w:color w:val="000000"/>
          <w:kern w:val="0"/>
          <w:sz w:val="24"/>
          <w:szCs w:val="24"/>
        </w:rPr>
        <w:t>2010</w:t>
      </w:r>
      <w:r w:rsidRPr="002A1183">
        <w:rPr>
          <w:rFonts w:ascii="Book Antiqua" w:eastAsia="宋体" w:hAnsi="Book Antiqua" w:cs="宋体"/>
          <w:color w:val="000000"/>
          <w:kern w:val="0"/>
          <w:sz w:val="24"/>
          <w:szCs w:val="24"/>
        </w:rPr>
        <w:t>; </w:t>
      </w:r>
      <w:r w:rsidRPr="002A1183">
        <w:rPr>
          <w:rFonts w:ascii="Book Antiqua" w:eastAsia="宋体" w:hAnsi="Book Antiqua" w:cs="宋体"/>
          <w:b/>
          <w:bCs/>
          <w:color w:val="000000"/>
          <w:kern w:val="0"/>
          <w:sz w:val="24"/>
          <w:szCs w:val="24"/>
        </w:rPr>
        <w:t>1</w:t>
      </w:r>
      <w:r w:rsidRPr="002A1183">
        <w:rPr>
          <w:rFonts w:ascii="Book Antiqua" w:eastAsia="宋体" w:hAnsi="Book Antiqua" w:cs="宋体"/>
          <w:color w:val="000000"/>
          <w:kern w:val="0"/>
          <w:sz w:val="24"/>
          <w:szCs w:val="24"/>
        </w:rPr>
        <w:t>: 266-286 [PMID: 21935890 DOI: 10.1002/wrna.31]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57 </w:t>
      </w:r>
      <w:proofErr w:type="spellStart"/>
      <w:r w:rsidRPr="002A1183">
        <w:rPr>
          <w:rFonts w:ascii="Book Antiqua" w:eastAsia="宋体" w:hAnsi="Book Antiqua" w:cs="宋体"/>
          <w:b/>
          <w:bCs/>
          <w:color w:val="000000"/>
          <w:kern w:val="0"/>
          <w:sz w:val="24"/>
          <w:szCs w:val="24"/>
        </w:rPr>
        <w:t>Hafner</w:t>
      </w:r>
      <w:proofErr w:type="spellEnd"/>
      <w:r w:rsidRPr="002A1183">
        <w:rPr>
          <w:rFonts w:ascii="Book Antiqua" w:eastAsia="宋体" w:hAnsi="Book Antiqua" w:cs="宋体"/>
          <w:b/>
          <w:bCs/>
          <w:color w:val="000000"/>
          <w:kern w:val="0"/>
          <w:sz w:val="24"/>
          <w:szCs w:val="24"/>
        </w:rPr>
        <w:t xml:space="preserve"> 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Landthaler</w:t>
      </w:r>
      <w:proofErr w:type="spellEnd"/>
      <w:r w:rsidRPr="002A1183">
        <w:rPr>
          <w:rFonts w:ascii="Book Antiqua" w:eastAsia="宋体" w:hAnsi="Book Antiqua" w:cs="宋体"/>
          <w:color w:val="000000"/>
          <w:kern w:val="0"/>
          <w:sz w:val="24"/>
          <w:szCs w:val="24"/>
        </w:rPr>
        <w:t xml:space="preserve"> M, Burger L, </w:t>
      </w:r>
      <w:proofErr w:type="spellStart"/>
      <w:r w:rsidRPr="002A1183">
        <w:rPr>
          <w:rFonts w:ascii="Book Antiqua" w:eastAsia="宋体" w:hAnsi="Book Antiqua" w:cs="宋体"/>
          <w:color w:val="000000"/>
          <w:kern w:val="0"/>
          <w:sz w:val="24"/>
          <w:szCs w:val="24"/>
        </w:rPr>
        <w:t>Khorshid</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Hausser</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Berninger</w:t>
      </w:r>
      <w:proofErr w:type="spellEnd"/>
      <w:r w:rsidRPr="002A1183">
        <w:rPr>
          <w:rFonts w:ascii="Book Antiqua" w:eastAsia="宋体" w:hAnsi="Book Antiqua" w:cs="宋体"/>
          <w:color w:val="000000"/>
          <w:kern w:val="0"/>
          <w:sz w:val="24"/>
          <w:szCs w:val="24"/>
        </w:rPr>
        <w:t xml:space="preserve"> P, </w:t>
      </w:r>
      <w:proofErr w:type="spellStart"/>
      <w:r w:rsidRPr="002A1183">
        <w:rPr>
          <w:rFonts w:ascii="Book Antiqua" w:eastAsia="宋体" w:hAnsi="Book Antiqua" w:cs="宋体"/>
          <w:color w:val="000000"/>
          <w:kern w:val="0"/>
          <w:sz w:val="24"/>
          <w:szCs w:val="24"/>
        </w:rPr>
        <w:t>Rothballer</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Ascano</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Jungkamp</w:t>
      </w:r>
      <w:proofErr w:type="spellEnd"/>
      <w:r w:rsidRPr="002A1183">
        <w:rPr>
          <w:rFonts w:ascii="Book Antiqua" w:eastAsia="宋体" w:hAnsi="Book Antiqua" w:cs="宋体"/>
          <w:color w:val="000000"/>
          <w:kern w:val="0"/>
          <w:sz w:val="24"/>
          <w:szCs w:val="24"/>
        </w:rPr>
        <w:t xml:space="preserve"> AC, </w:t>
      </w:r>
      <w:proofErr w:type="spellStart"/>
      <w:r w:rsidRPr="002A1183">
        <w:rPr>
          <w:rFonts w:ascii="Book Antiqua" w:eastAsia="宋体" w:hAnsi="Book Antiqua" w:cs="宋体"/>
          <w:color w:val="000000"/>
          <w:kern w:val="0"/>
          <w:sz w:val="24"/>
          <w:szCs w:val="24"/>
        </w:rPr>
        <w:t>Munschauer</w:t>
      </w:r>
      <w:proofErr w:type="spellEnd"/>
      <w:r w:rsidRPr="002A1183">
        <w:rPr>
          <w:rFonts w:ascii="Book Antiqua" w:eastAsia="宋体" w:hAnsi="Book Antiqua" w:cs="宋体"/>
          <w:color w:val="000000"/>
          <w:kern w:val="0"/>
          <w:sz w:val="24"/>
          <w:szCs w:val="24"/>
        </w:rPr>
        <w:t xml:space="preserve"> M, Ulrich A, Wardle GS, </w:t>
      </w:r>
      <w:proofErr w:type="spellStart"/>
      <w:r w:rsidRPr="002A1183">
        <w:rPr>
          <w:rFonts w:ascii="Book Antiqua" w:eastAsia="宋体" w:hAnsi="Book Antiqua" w:cs="宋体"/>
          <w:color w:val="000000"/>
          <w:kern w:val="0"/>
          <w:sz w:val="24"/>
          <w:szCs w:val="24"/>
        </w:rPr>
        <w:t>Dewell</w:t>
      </w:r>
      <w:proofErr w:type="spellEnd"/>
      <w:r w:rsidRPr="002A1183">
        <w:rPr>
          <w:rFonts w:ascii="Book Antiqua" w:eastAsia="宋体" w:hAnsi="Book Antiqua" w:cs="宋体"/>
          <w:color w:val="000000"/>
          <w:kern w:val="0"/>
          <w:sz w:val="24"/>
          <w:szCs w:val="24"/>
        </w:rPr>
        <w:t xml:space="preserve"> S, </w:t>
      </w:r>
      <w:proofErr w:type="spellStart"/>
      <w:r w:rsidRPr="002A1183">
        <w:rPr>
          <w:rFonts w:ascii="Book Antiqua" w:eastAsia="宋体" w:hAnsi="Book Antiqua" w:cs="宋体"/>
          <w:color w:val="000000"/>
          <w:kern w:val="0"/>
          <w:sz w:val="24"/>
          <w:szCs w:val="24"/>
        </w:rPr>
        <w:t>Zavolan</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Tuschl</w:t>
      </w:r>
      <w:proofErr w:type="spellEnd"/>
      <w:r w:rsidRPr="002A1183">
        <w:rPr>
          <w:rFonts w:ascii="Book Antiqua" w:eastAsia="宋体" w:hAnsi="Book Antiqua" w:cs="宋体"/>
          <w:color w:val="000000"/>
          <w:kern w:val="0"/>
          <w:sz w:val="24"/>
          <w:szCs w:val="24"/>
        </w:rPr>
        <w:t xml:space="preserve"> T.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-wide identification of RNA-binding protein and microRNA target sites by PAR-CLIP.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141</w:t>
      </w:r>
      <w:r w:rsidRPr="002A1183">
        <w:rPr>
          <w:rFonts w:ascii="Book Antiqua" w:eastAsia="宋体" w:hAnsi="Book Antiqua" w:cs="宋体"/>
          <w:color w:val="000000"/>
          <w:kern w:val="0"/>
          <w:sz w:val="24"/>
          <w:szCs w:val="24"/>
        </w:rPr>
        <w:t>: 129-141 [PMID: 20371350 DOI: 10.1016/j.cell.2010.03.009]</w:t>
      </w:r>
    </w:p>
    <w:p w:rsidR="0097497F" w:rsidRPr="00D615A2" w:rsidRDefault="0097497F" w:rsidP="0097497F">
      <w:pPr>
        <w:pStyle w:val="a9"/>
        <w:spacing w:before="0" w:beforeAutospacing="0" w:after="0" w:afterAutospacing="0" w:line="360" w:lineRule="auto"/>
        <w:jc w:val="both"/>
        <w:rPr>
          <w:rFonts w:ascii="Book Antiqua" w:hAnsi="Book Antiqua" w:cs="Calibri"/>
          <w:noProof/>
        </w:rPr>
      </w:pPr>
      <w:r>
        <w:rPr>
          <w:rFonts w:ascii="Book Antiqua" w:hAnsi="Book Antiqua" w:cs="Calibri"/>
          <w:noProof/>
        </w:rPr>
        <w:t>58</w:t>
      </w:r>
      <w:r w:rsidRPr="0097497F">
        <w:rPr>
          <w:rFonts w:ascii="Book Antiqua" w:hAnsi="Book Antiqua" w:cs="Calibri" w:hint="eastAsia"/>
          <w:b/>
          <w:noProof/>
        </w:rPr>
        <w:t xml:space="preserve"> </w:t>
      </w:r>
      <w:r w:rsidRPr="0097497F">
        <w:rPr>
          <w:rFonts w:ascii="Book Antiqua" w:hAnsi="Book Antiqua" w:cs="Calibri"/>
          <w:b/>
          <w:noProof/>
        </w:rPr>
        <w:t xml:space="preserve">König J, </w:t>
      </w:r>
      <w:r w:rsidRPr="00D615A2">
        <w:rPr>
          <w:rFonts w:ascii="Book Antiqua" w:hAnsi="Book Antiqua" w:cs="Calibri"/>
          <w:noProof/>
        </w:rPr>
        <w:t xml:space="preserve">Zarnack K, Rot G, Curk T, Kayikci M, Zupan B, Turner DJ, Luscombe NM, Ule J. iCLIP reveals the function of hnRNP particles in splicing at individual nucleotide resolution. </w:t>
      </w:r>
      <w:r w:rsidRPr="00D615A2">
        <w:rPr>
          <w:rFonts w:ascii="Book Antiqua" w:hAnsi="Book Antiqua" w:cs="Calibri"/>
          <w:i/>
          <w:iCs/>
          <w:noProof/>
        </w:rPr>
        <w:t>Nat Struct Mol Biol</w:t>
      </w:r>
      <w:r w:rsidRPr="00D615A2">
        <w:rPr>
          <w:rFonts w:ascii="Book Antiqua" w:hAnsi="Book Antiqua" w:cs="Calibri"/>
          <w:noProof/>
        </w:rPr>
        <w:t xml:space="preserve"> 2010;</w:t>
      </w:r>
      <w:r>
        <w:rPr>
          <w:rFonts w:ascii="Book Antiqua" w:hAnsi="Book Antiqua" w:cs="Calibri" w:hint="eastAsia"/>
          <w:noProof/>
        </w:rPr>
        <w:t xml:space="preserve"> </w:t>
      </w:r>
      <w:r w:rsidRPr="00D615A2">
        <w:rPr>
          <w:rFonts w:ascii="Book Antiqua" w:hAnsi="Book Antiqua" w:cs="Calibri"/>
          <w:b/>
          <w:bCs/>
          <w:noProof/>
        </w:rPr>
        <w:t>17</w:t>
      </w:r>
      <w:r w:rsidRPr="00D615A2">
        <w:rPr>
          <w:rFonts w:ascii="Book Antiqua" w:hAnsi="Book Antiqua" w:cs="Calibri"/>
          <w:noProof/>
        </w:rPr>
        <w:t>:</w:t>
      </w:r>
      <w:r>
        <w:rPr>
          <w:rFonts w:ascii="Book Antiqua" w:hAnsi="Book Antiqua" w:cs="Calibri" w:hint="eastAsia"/>
          <w:noProof/>
        </w:rPr>
        <w:t xml:space="preserve"> </w:t>
      </w:r>
      <w:r w:rsidRPr="00D615A2">
        <w:rPr>
          <w:rFonts w:ascii="Book Antiqua" w:hAnsi="Book Antiqua" w:cs="Calibri"/>
          <w:noProof/>
        </w:rPr>
        <w:t>909–15 [PMID: 20601959 DOI: 10.1038/nsmb.1838]</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59 </w:t>
      </w:r>
      <w:r w:rsidRPr="002A1183">
        <w:rPr>
          <w:rFonts w:ascii="Book Antiqua" w:eastAsia="宋体" w:hAnsi="Book Antiqua" w:cs="宋体"/>
          <w:b/>
          <w:bCs/>
          <w:color w:val="000000"/>
          <w:kern w:val="0"/>
          <w:sz w:val="24"/>
          <w:szCs w:val="24"/>
        </w:rPr>
        <w:t>Ramirez JM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Gerbal-Chaloin</w:t>
      </w:r>
      <w:proofErr w:type="spellEnd"/>
      <w:r w:rsidRPr="002A1183">
        <w:rPr>
          <w:rFonts w:ascii="Book Antiqua" w:eastAsia="宋体" w:hAnsi="Book Antiqua" w:cs="宋体"/>
          <w:color w:val="000000"/>
          <w:kern w:val="0"/>
          <w:sz w:val="24"/>
          <w:szCs w:val="24"/>
        </w:rPr>
        <w:t xml:space="preserve"> S, </w:t>
      </w:r>
      <w:proofErr w:type="spellStart"/>
      <w:r w:rsidRPr="002A1183">
        <w:rPr>
          <w:rFonts w:ascii="Book Antiqua" w:eastAsia="宋体" w:hAnsi="Book Antiqua" w:cs="宋体"/>
          <w:color w:val="000000"/>
          <w:kern w:val="0"/>
          <w:sz w:val="24"/>
          <w:szCs w:val="24"/>
        </w:rPr>
        <w:t>Milhavet</w:t>
      </w:r>
      <w:proofErr w:type="spellEnd"/>
      <w:r w:rsidRPr="002A1183">
        <w:rPr>
          <w:rFonts w:ascii="Book Antiqua" w:eastAsia="宋体" w:hAnsi="Book Antiqua" w:cs="宋体"/>
          <w:color w:val="000000"/>
          <w:kern w:val="0"/>
          <w:sz w:val="24"/>
          <w:szCs w:val="24"/>
        </w:rPr>
        <w:t xml:space="preserve"> O, </w:t>
      </w:r>
      <w:proofErr w:type="spellStart"/>
      <w:r w:rsidRPr="002A1183">
        <w:rPr>
          <w:rFonts w:ascii="Book Antiqua" w:eastAsia="宋体" w:hAnsi="Book Antiqua" w:cs="宋体"/>
          <w:color w:val="000000"/>
          <w:kern w:val="0"/>
          <w:sz w:val="24"/>
          <w:szCs w:val="24"/>
        </w:rPr>
        <w:t>Qiang</w:t>
      </w:r>
      <w:proofErr w:type="spellEnd"/>
      <w:r w:rsidRPr="002A1183">
        <w:rPr>
          <w:rFonts w:ascii="Book Antiqua" w:eastAsia="宋体" w:hAnsi="Book Antiqua" w:cs="宋体"/>
          <w:color w:val="000000"/>
          <w:kern w:val="0"/>
          <w:sz w:val="24"/>
          <w:szCs w:val="24"/>
        </w:rPr>
        <w:t xml:space="preserve"> B, Becker F, </w:t>
      </w:r>
      <w:proofErr w:type="spellStart"/>
      <w:r w:rsidRPr="002A1183">
        <w:rPr>
          <w:rFonts w:ascii="Book Antiqua" w:eastAsia="宋体" w:hAnsi="Book Antiqua" w:cs="宋体"/>
          <w:color w:val="000000"/>
          <w:kern w:val="0"/>
          <w:sz w:val="24"/>
          <w:szCs w:val="24"/>
        </w:rPr>
        <w:t>Assou</w:t>
      </w:r>
      <w:proofErr w:type="spellEnd"/>
      <w:r w:rsidRPr="002A1183">
        <w:rPr>
          <w:rFonts w:ascii="Book Antiqua" w:eastAsia="宋体" w:hAnsi="Book Antiqua" w:cs="宋体"/>
          <w:color w:val="000000"/>
          <w:kern w:val="0"/>
          <w:sz w:val="24"/>
          <w:szCs w:val="24"/>
        </w:rPr>
        <w:t xml:space="preserve"> S, </w:t>
      </w:r>
      <w:proofErr w:type="spellStart"/>
      <w:r w:rsidRPr="002A1183">
        <w:rPr>
          <w:rFonts w:ascii="Book Antiqua" w:eastAsia="宋体" w:hAnsi="Book Antiqua" w:cs="宋体"/>
          <w:color w:val="000000"/>
          <w:kern w:val="0"/>
          <w:sz w:val="24"/>
          <w:szCs w:val="24"/>
        </w:rPr>
        <w:t>Lemaître</w:t>
      </w:r>
      <w:proofErr w:type="spellEnd"/>
      <w:r w:rsidRPr="002A1183">
        <w:rPr>
          <w:rFonts w:ascii="Book Antiqua" w:eastAsia="宋体" w:hAnsi="Book Antiqua" w:cs="宋体"/>
          <w:color w:val="000000"/>
          <w:kern w:val="0"/>
          <w:sz w:val="24"/>
          <w:szCs w:val="24"/>
        </w:rPr>
        <w:t xml:space="preserve"> JM, </w:t>
      </w:r>
      <w:proofErr w:type="spellStart"/>
      <w:r w:rsidRPr="002A1183">
        <w:rPr>
          <w:rFonts w:ascii="Book Antiqua" w:eastAsia="宋体" w:hAnsi="Book Antiqua" w:cs="宋体"/>
          <w:color w:val="000000"/>
          <w:kern w:val="0"/>
          <w:sz w:val="24"/>
          <w:szCs w:val="24"/>
        </w:rPr>
        <w:t>Hamamah</w:t>
      </w:r>
      <w:proofErr w:type="spellEnd"/>
      <w:r w:rsidRPr="002A1183">
        <w:rPr>
          <w:rFonts w:ascii="Book Antiqua" w:eastAsia="宋体" w:hAnsi="Book Antiqua" w:cs="宋体"/>
          <w:color w:val="000000"/>
          <w:kern w:val="0"/>
          <w:sz w:val="24"/>
          <w:szCs w:val="24"/>
        </w:rPr>
        <w:t xml:space="preserve"> S, </w:t>
      </w:r>
      <w:proofErr w:type="gramStart"/>
      <w:r w:rsidRPr="002A1183">
        <w:rPr>
          <w:rFonts w:ascii="Book Antiqua" w:eastAsia="宋体" w:hAnsi="Book Antiqua" w:cs="宋体"/>
          <w:color w:val="000000"/>
          <w:kern w:val="0"/>
          <w:sz w:val="24"/>
          <w:szCs w:val="24"/>
        </w:rPr>
        <w:t>De</w:t>
      </w:r>
      <w:proofErr w:type="gramEnd"/>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Vos</w:t>
      </w:r>
      <w:proofErr w:type="spellEnd"/>
      <w:r w:rsidRPr="002A1183">
        <w:rPr>
          <w:rFonts w:ascii="Book Antiqua" w:eastAsia="宋体" w:hAnsi="Book Antiqua" w:cs="宋体"/>
          <w:color w:val="000000"/>
          <w:kern w:val="0"/>
          <w:sz w:val="24"/>
          <w:szCs w:val="24"/>
        </w:rPr>
        <w:t xml:space="preserve"> J. Brief report: benchmarking human pluripotent stem cell markers during differentiation into the three germ layers unveils a striking heterogeneity: all markers are not equal. </w:t>
      </w:r>
      <w:r w:rsidRPr="002A1183">
        <w:rPr>
          <w:rFonts w:ascii="Book Antiqua" w:eastAsia="宋体" w:hAnsi="Book Antiqua" w:cs="宋体"/>
          <w:i/>
          <w:iCs/>
          <w:color w:val="000000"/>
          <w:kern w:val="0"/>
          <w:sz w:val="24"/>
          <w:szCs w:val="24"/>
        </w:rPr>
        <w:t>Stem Cells</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29</w:t>
      </w:r>
      <w:r w:rsidRPr="002A1183">
        <w:rPr>
          <w:rFonts w:ascii="Book Antiqua" w:eastAsia="宋体" w:hAnsi="Book Antiqua" w:cs="宋体"/>
          <w:color w:val="000000"/>
          <w:kern w:val="0"/>
          <w:sz w:val="24"/>
          <w:szCs w:val="24"/>
        </w:rPr>
        <w:t>: 1469-1474 [PMID: 21714037 DOI: 10.1002/stem.681]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60 </w:t>
      </w:r>
      <w:r w:rsidRPr="002A1183">
        <w:rPr>
          <w:rFonts w:ascii="Book Antiqua" w:eastAsia="宋体" w:hAnsi="Book Antiqua" w:cs="宋体"/>
          <w:b/>
          <w:bCs/>
          <w:color w:val="000000"/>
          <w:kern w:val="0"/>
          <w:sz w:val="24"/>
          <w:szCs w:val="24"/>
        </w:rPr>
        <w:t>Kroon E</w:t>
      </w:r>
      <w:r w:rsidRPr="002A1183">
        <w:rPr>
          <w:rFonts w:ascii="Book Antiqua" w:eastAsia="宋体" w:hAnsi="Book Antiqua" w:cs="宋体"/>
          <w:color w:val="000000"/>
          <w:kern w:val="0"/>
          <w:sz w:val="24"/>
          <w:szCs w:val="24"/>
        </w:rPr>
        <w:t xml:space="preserve">, Martinson LA, </w:t>
      </w:r>
      <w:proofErr w:type="spellStart"/>
      <w:r w:rsidRPr="002A1183">
        <w:rPr>
          <w:rFonts w:ascii="Book Antiqua" w:eastAsia="宋体" w:hAnsi="Book Antiqua" w:cs="宋体"/>
          <w:color w:val="000000"/>
          <w:kern w:val="0"/>
          <w:sz w:val="24"/>
          <w:szCs w:val="24"/>
        </w:rPr>
        <w:t>Kadoya</w:t>
      </w:r>
      <w:proofErr w:type="spellEnd"/>
      <w:r w:rsidRPr="002A1183">
        <w:rPr>
          <w:rFonts w:ascii="Book Antiqua" w:eastAsia="宋体" w:hAnsi="Book Antiqua" w:cs="宋体"/>
          <w:color w:val="000000"/>
          <w:kern w:val="0"/>
          <w:sz w:val="24"/>
          <w:szCs w:val="24"/>
        </w:rPr>
        <w:t xml:space="preserve"> K, Bang AG, Kelly OG, </w:t>
      </w:r>
      <w:proofErr w:type="spellStart"/>
      <w:r w:rsidRPr="002A1183">
        <w:rPr>
          <w:rFonts w:ascii="Book Antiqua" w:eastAsia="宋体" w:hAnsi="Book Antiqua" w:cs="宋体"/>
          <w:color w:val="000000"/>
          <w:kern w:val="0"/>
          <w:sz w:val="24"/>
          <w:szCs w:val="24"/>
        </w:rPr>
        <w:t>Eliazer</w:t>
      </w:r>
      <w:proofErr w:type="spellEnd"/>
      <w:r w:rsidRPr="002A1183">
        <w:rPr>
          <w:rFonts w:ascii="Book Antiqua" w:eastAsia="宋体" w:hAnsi="Book Antiqua" w:cs="宋体"/>
          <w:color w:val="000000"/>
          <w:kern w:val="0"/>
          <w:sz w:val="24"/>
          <w:szCs w:val="24"/>
        </w:rPr>
        <w:t xml:space="preserve"> S, Young H, Richardson M, Smart NG, Cunningham J, </w:t>
      </w:r>
      <w:proofErr w:type="spellStart"/>
      <w:r w:rsidRPr="002A1183">
        <w:rPr>
          <w:rFonts w:ascii="Book Antiqua" w:eastAsia="宋体" w:hAnsi="Book Antiqua" w:cs="宋体"/>
          <w:color w:val="000000"/>
          <w:kern w:val="0"/>
          <w:sz w:val="24"/>
          <w:szCs w:val="24"/>
        </w:rPr>
        <w:t>Agulnick</w:t>
      </w:r>
      <w:proofErr w:type="spellEnd"/>
      <w:r w:rsidRPr="002A1183">
        <w:rPr>
          <w:rFonts w:ascii="Book Antiqua" w:eastAsia="宋体" w:hAnsi="Book Antiqua" w:cs="宋体"/>
          <w:color w:val="000000"/>
          <w:kern w:val="0"/>
          <w:sz w:val="24"/>
          <w:szCs w:val="24"/>
        </w:rPr>
        <w:t xml:space="preserve"> AD, </w:t>
      </w:r>
      <w:proofErr w:type="spellStart"/>
      <w:r w:rsidRPr="002A1183">
        <w:rPr>
          <w:rFonts w:ascii="Book Antiqua" w:eastAsia="宋体" w:hAnsi="Book Antiqua" w:cs="宋体"/>
          <w:color w:val="000000"/>
          <w:kern w:val="0"/>
          <w:sz w:val="24"/>
          <w:szCs w:val="24"/>
        </w:rPr>
        <w:t>D'Amour</w:t>
      </w:r>
      <w:proofErr w:type="spellEnd"/>
      <w:r w:rsidRPr="002A1183">
        <w:rPr>
          <w:rFonts w:ascii="Book Antiqua" w:eastAsia="宋体" w:hAnsi="Book Antiqua" w:cs="宋体"/>
          <w:color w:val="000000"/>
          <w:kern w:val="0"/>
          <w:sz w:val="24"/>
          <w:szCs w:val="24"/>
        </w:rPr>
        <w:t xml:space="preserve"> KA, Carpenter MK, </w:t>
      </w:r>
      <w:proofErr w:type="spellStart"/>
      <w:r w:rsidRPr="002A1183">
        <w:rPr>
          <w:rFonts w:ascii="Book Antiqua" w:eastAsia="宋体" w:hAnsi="Book Antiqua" w:cs="宋体"/>
          <w:color w:val="000000"/>
          <w:kern w:val="0"/>
          <w:sz w:val="24"/>
          <w:szCs w:val="24"/>
        </w:rPr>
        <w:t>Baetge</w:t>
      </w:r>
      <w:proofErr w:type="spellEnd"/>
      <w:r w:rsidRPr="002A1183">
        <w:rPr>
          <w:rFonts w:ascii="Book Antiqua" w:eastAsia="宋体" w:hAnsi="Book Antiqua" w:cs="宋体"/>
          <w:color w:val="000000"/>
          <w:kern w:val="0"/>
          <w:sz w:val="24"/>
          <w:szCs w:val="24"/>
        </w:rPr>
        <w:t xml:space="preserve"> EE. Pancreatic endoderm derived from human embryonic stem cells generates glucose-responsive insulin-secreting cells in vivo.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Biotechnol</w:t>
      </w:r>
      <w:proofErr w:type="spellEnd"/>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26</w:t>
      </w:r>
      <w:r w:rsidRPr="002A1183">
        <w:rPr>
          <w:rFonts w:ascii="Book Antiqua" w:eastAsia="宋体" w:hAnsi="Book Antiqua" w:cs="宋体"/>
          <w:color w:val="000000"/>
          <w:kern w:val="0"/>
          <w:sz w:val="24"/>
          <w:szCs w:val="24"/>
        </w:rPr>
        <w:t>: 443-452 [PMID: 18288110 DOI: 10.1038/nbt1393]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61 </w:t>
      </w:r>
      <w:proofErr w:type="spellStart"/>
      <w:r w:rsidRPr="002A1183">
        <w:rPr>
          <w:rFonts w:ascii="Book Antiqua" w:eastAsia="宋体" w:hAnsi="Book Antiqua" w:cs="宋体"/>
          <w:b/>
          <w:bCs/>
          <w:color w:val="000000"/>
          <w:kern w:val="0"/>
          <w:sz w:val="24"/>
          <w:szCs w:val="24"/>
        </w:rPr>
        <w:t>Robinton</w:t>
      </w:r>
      <w:proofErr w:type="spellEnd"/>
      <w:r w:rsidRPr="002A1183">
        <w:rPr>
          <w:rFonts w:ascii="Book Antiqua" w:eastAsia="宋体" w:hAnsi="Book Antiqua" w:cs="宋体"/>
          <w:b/>
          <w:bCs/>
          <w:color w:val="000000"/>
          <w:kern w:val="0"/>
          <w:sz w:val="24"/>
          <w:szCs w:val="24"/>
        </w:rPr>
        <w:t xml:space="preserve"> DA</w:t>
      </w:r>
      <w:r w:rsidRPr="002A1183">
        <w:rPr>
          <w:rFonts w:ascii="Book Antiqua" w:eastAsia="宋体" w:hAnsi="Book Antiqua" w:cs="宋体"/>
          <w:color w:val="000000"/>
          <w:kern w:val="0"/>
          <w:sz w:val="24"/>
          <w:szCs w:val="24"/>
        </w:rPr>
        <w:t xml:space="preserve">, Daley GQ. </w:t>
      </w:r>
      <w:proofErr w:type="gramStart"/>
      <w:r w:rsidRPr="002A1183">
        <w:rPr>
          <w:rFonts w:ascii="Book Antiqua" w:eastAsia="宋体" w:hAnsi="Book Antiqua" w:cs="宋体"/>
          <w:color w:val="000000"/>
          <w:kern w:val="0"/>
          <w:sz w:val="24"/>
          <w:szCs w:val="24"/>
        </w:rPr>
        <w:t>The promise of induced pluripotent stem cells in research and therapy.</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2012; </w:t>
      </w:r>
      <w:r w:rsidRPr="002A1183">
        <w:rPr>
          <w:rFonts w:ascii="Book Antiqua" w:eastAsia="宋体" w:hAnsi="Book Antiqua" w:cs="宋体"/>
          <w:b/>
          <w:bCs/>
          <w:color w:val="000000"/>
          <w:kern w:val="0"/>
          <w:sz w:val="24"/>
          <w:szCs w:val="24"/>
        </w:rPr>
        <w:t>481</w:t>
      </w:r>
      <w:r w:rsidRPr="002A1183">
        <w:rPr>
          <w:rFonts w:ascii="Book Antiqua" w:eastAsia="宋体" w:hAnsi="Book Antiqua" w:cs="宋体"/>
          <w:color w:val="000000"/>
          <w:kern w:val="0"/>
          <w:sz w:val="24"/>
          <w:szCs w:val="24"/>
        </w:rPr>
        <w:t>: 295-305 [PMID: 22258608 DOI: 10.1038/nature10761]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62 </w:t>
      </w:r>
      <w:r w:rsidRPr="002A1183">
        <w:rPr>
          <w:rFonts w:ascii="Book Antiqua" w:eastAsia="宋体" w:hAnsi="Book Antiqua" w:cs="宋体"/>
          <w:b/>
          <w:bCs/>
          <w:color w:val="000000"/>
          <w:kern w:val="0"/>
          <w:sz w:val="24"/>
          <w:szCs w:val="24"/>
        </w:rPr>
        <w:t>Wu SM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Hochedlinger</w:t>
      </w:r>
      <w:proofErr w:type="spellEnd"/>
      <w:r w:rsidRPr="002A1183">
        <w:rPr>
          <w:rFonts w:ascii="Book Antiqua" w:eastAsia="宋体" w:hAnsi="Book Antiqua" w:cs="宋体"/>
          <w:color w:val="000000"/>
          <w:kern w:val="0"/>
          <w:sz w:val="24"/>
          <w:szCs w:val="24"/>
        </w:rPr>
        <w:t xml:space="preserve"> K. Harnessing the potential of induced pluripotent stem cells for regenerative medicine. </w:t>
      </w:r>
      <w:r w:rsidRPr="002A1183">
        <w:rPr>
          <w:rFonts w:ascii="Book Antiqua" w:eastAsia="宋体" w:hAnsi="Book Antiqua" w:cs="宋体"/>
          <w:i/>
          <w:iCs/>
          <w:color w:val="000000"/>
          <w:kern w:val="0"/>
          <w:sz w:val="24"/>
          <w:szCs w:val="24"/>
        </w:rPr>
        <w:t xml:space="preserve">Nat Cell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13</w:t>
      </w:r>
      <w:r w:rsidRPr="002A1183">
        <w:rPr>
          <w:rFonts w:ascii="Book Antiqua" w:eastAsia="宋体" w:hAnsi="Book Antiqua" w:cs="宋体"/>
          <w:color w:val="000000"/>
          <w:kern w:val="0"/>
          <w:sz w:val="24"/>
          <w:szCs w:val="24"/>
        </w:rPr>
        <w:t>: 497-505 [PMID: 21540845 DOI: 10.1038/ncb0511-497]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63 </w:t>
      </w:r>
      <w:r w:rsidRPr="002A1183">
        <w:rPr>
          <w:rFonts w:ascii="Book Antiqua" w:eastAsia="宋体" w:hAnsi="Book Antiqua" w:cs="宋体"/>
          <w:b/>
          <w:bCs/>
          <w:color w:val="000000"/>
          <w:kern w:val="0"/>
          <w:sz w:val="24"/>
          <w:szCs w:val="24"/>
        </w:rPr>
        <w:t>Raya A</w:t>
      </w:r>
      <w:r w:rsidRPr="002A1183">
        <w:rPr>
          <w:rFonts w:ascii="Book Antiqua" w:eastAsia="宋体" w:hAnsi="Book Antiqua" w:cs="宋体"/>
          <w:color w:val="000000"/>
          <w:kern w:val="0"/>
          <w:sz w:val="24"/>
          <w:szCs w:val="24"/>
        </w:rPr>
        <w:t>, Rodríguez-</w:t>
      </w:r>
      <w:proofErr w:type="spellStart"/>
      <w:r w:rsidRPr="002A1183">
        <w:rPr>
          <w:rFonts w:ascii="Book Antiqua" w:eastAsia="宋体" w:hAnsi="Book Antiqua" w:cs="宋体"/>
          <w:color w:val="000000"/>
          <w:kern w:val="0"/>
          <w:sz w:val="24"/>
          <w:szCs w:val="24"/>
        </w:rPr>
        <w:t>Pizà</w:t>
      </w:r>
      <w:proofErr w:type="spellEnd"/>
      <w:r w:rsidRPr="002A1183">
        <w:rPr>
          <w:rFonts w:ascii="Book Antiqua" w:eastAsia="宋体" w:hAnsi="Book Antiqua" w:cs="宋体"/>
          <w:color w:val="000000"/>
          <w:kern w:val="0"/>
          <w:sz w:val="24"/>
          <w:szCs w:val="24"/>
        </w:rPr>
        <w:t xml:space="preserve"> I, </w:t>
      </w:r>
      <w:proofErr w:type="spellStart"/>
      <w:r w:rsidRPr="002A1183">
        <w:rPr>
          <w:rFonts w:ascii="Book Antiqua" w:eastAsia="宋体" w:hAnsi="Book Antiqua" w:cs="宋体"/>
          <w:color w:val="000000"/>
          <w:kern w:val="0"/>
          <w:sz w:val="24"/>
          <w:szCs w:val="24"/>
        </w:rPr>
        <w:t>Guenechea</w:t>
      </w:r>
      <w:proofErr w:type="spellEnd"/>
      <w:r w:rsidRPr="002A1183">
        <w:rPr>
          <w:rFonts w:ascii="Book Antiqua" w:eastAsia="宋体" w:hAnsi="Book Antiqua" w:cs="宋体"/>
          <w:color w:val="000000"/>
          <w:kern w:val="0"/>
          <w:sz w:val="24"/>
          <w:szCs w:val="24"/>
        </w:rPr>
        <w:t xml:space="preserve"> G, </w:t>
      </w:r>
      <w:proofErr w:type="spellStart"/>
      <w:r w:rsidRPr="002A1183">
        <w:rPr>
          <w:rFonts w:ascii="Book Antiqua" w:eastAsia="宋体" w:hAnsi="Book Antiqua" w:cs="宋体"/>
          <w:color w:val="000000"/>
          <w:kern w:val="0"/>
          <w:sz w:val="24"/>
          <w:szCs w:val="24"/>
        </w:rPr>
        <w:t>Vassena</w:t>
      </w:r>
      <w:proofErr w:type="spellEnd"/>
      <w:r w:rsidRPr="002A1183">
        <w:rPr>
          <w:rFonts w:ascii="Book Antiqua" w:eastAsia="宋体" w:hAnsi="Book Antiqua" w:cs="宋体"/>
          <w:color w:val="000000"/>
          <w:kern w:val="0"/>
          <w:sz w:val="24"/>
          <w:szCs w:val="24"/>
        </w:rPr>
        <w:t xml:space="preserve"> R, Navarro S, </w:t>
      </w:r>
      <w:proofErr w:type="spellStart"/>
      <w:r w:rsidRPr="002A1183">
        <w:rPr>
          <w:rFonts w:ascii="Book Antiqua" w:eastAsia="宋体" w:hAnsi="Book Antiqua" w:cs="宋体"/>
          <w:color w:val="000000"/>
          <w:kern w:val="0"/>
          <w:sz w:val="24"/>
          <w:szCs w:val="24"/>
        </w:rPr>
        <w:t>Barrero</w:t>
      </w:r>
      <w:proofErr w:type="spellEnd"/>
      <w:r w:rsidRPr="002A1183">
        <w:rPr>
          <w:rFonts w:ascii="Book Antiqua" w:eastAsia="宋体" w:hAnsi="Book Antiqua" w:cs="宋体"/>
          <w:color w:val="000000"/>
          <w:kern w:val="0"/>
          <w:sz w:val="24"/>
          <w:szCs w:val="24"/>
        </w:rPr>
        <w:t xml:space="preserve"> MJ, </w:t>
      </w:r>
      <w:proofErr w:type="spellStart"/>
      <w:r w:rsidRPr="002A1183">
        <w:rPr>
          <w:rFonts w:ascii="Book Antiqua" w:eastAsia="宋体" w:hAnsi="Book Antiqua" w:cs="宋体"/>
          <w:color w:val="000000"/>
          <w:kern w:val="0"/>
          <w:sz w:val="24"/>
          <w:szCs w:val="24"/>
        </w:rPr>
        <w:t>Consiglio</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Castellà</w:t>
      </w:r>
      <w:proofErr w:type="spellEnd"/>
      <w:r w:rsidRPr="002A1183">
        <w:rPr>
          <w:rFonts w:ascii="Book Antiqua" w:eastAsia="宋体" w:hAnsi="Book Antiqua" w:cs="宋体"/>
          <w:color w:val="000000"/>
          <w:kern w:val="0"/>
          <w:sz w:val="24"/>
          <w:szCs w:val="24"/>
        </w:rPr>
        <w:t xml:space="preserve"> M, Río P, Sleep E, González F, </w:t>
      </w:r>
      <w:proofErr w:type="spellStart"/>
      <w:r w:rsidRPr="002A1183">
        <w:rPr>
          <w:rFonts w:ascii="Book Antiqua" w:eastAsia="宋体" w:hAnsi="Book Antiqua" w:cs="宋体"/>
          <w:color w:val="000000"/>
          <w:kern w:val="0"/>
          <w:sz w:val="24"/>
          <w:szCs w:val="24"/>
        </w:rPr>
        <w:t>Tiscornia</w:t>
      </w:r>
      <w:proofErr w:type="spellEnd"/>
      <w:r w:rsidRPr="002A1183">
        <w:rPr>
          <w:rFonts w:ascii="Book Antiqua" w:eastAsia="宋体" w:hAnsi="Book Antiqua" w:cs="宋体"/>
          <w:color w:val="000000"/>
          <w:kern w:val="0"/>
          <w:sz w:val="24"/>
          <w:szCs w:val="24"/>
        </w:rPr>
        <w:t xml:space="preserve"> G, </w:t>
      </w:r>
      <w:proofErr w:type="spellStart"/>
      <w:r w:rsidRPr="002A1183">
        <w:rPr>
          <w:rFonts w:ascii="Book Antiqua" w:eastAsia="宋体" w:hAnsi="Book Antiqua" w:cs="宋体"/>
          <w:color w:val="000000"/>
          <w:kern w:val="0"/>
          <w:sz w:val="24"/>
          <w:szCs w:val="24"/>
        </w:rPr>
        <w:t>Garreta</w:t>
      </w:r>
      <w:proofErr w:type="spellEnd"/>
      <w:r w:rsidRPr="002A1183">
        <w:rPr>
          <w:rFonts w:ascii="Book Antiqua" w:eastAsia="宋体" w:hAnsi="Book Antiqua" w:cs="宋体"/>
          <w:color w:val="000000"/>
          <w:kern w:val="0"/>
          <w:sz w:val="24"/>
          <w:szCs w:val="24"/>
        </w:rPr>
        <w:t xml:space="preserve"> E, </w:t>
      </w:r>
      <w:proofErr w:type="spellStart"/>
      <w:r w:rsidRPr="002A1183">
        <w:rPr>
          <w:rFonts w:ascii="Book Antiqua" w:eastAsia="宋体" w:hAnsi="Book Antiqua" w:cs="宋体"/>
          <w:color w:val="000000"/>
          <w:kern w:val="0"/>
          <w:sz w:val="24"/>
          <w:szCs w:val="24"/>
        </w:rPr>
        <w:t>Aasen</w:t>
      </w:r>
      <w:proofErr w:type="spellEnd"/>
      <w:r w:rsidRPr="002A1183">
        <w:rPr>
          <w:rFonts w:ascii="Book Antiqua" w:eastAsia="宋体" w:hAnsi="Book Antiqua" w:cs="宋体"/>
          <w:color w:val="000000"/>
          <w:kern w:val="0"/>
          <w:sz w:val="24"/>
          <w:szCs w:val="24"/>
        </w:rPr>
        <w:t xml:space="preserve"> T, </w:t>
      </w:r>
      <w:proofErr w:type="spellStart"/>
      <w:r w:rsidRPr="002A1183">
        <w:rPr>
          <w:rFonts w:ascii="Book Antiqua" w:eastAsia="宋体" w:hAnsi="Book Antiqua" w:cs="宋体"/>
          <w:color w:val="000000"/>
          <w:kern w:val="0"/>
          <w:sz w:val="24"/>
          <w:szCs w:val="24"/>
        </w:rPr>
        <w:t>Veiga</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Verma</w:t>
      </w:r>
      <w:proofErr w:type="spellEnd"/>
      <w:r w:rsidRPr="002A1183">
        <w:rPr>
          <w:rFonts w:ascii="Book Antiqua" w:eastAsia="宋体" w:hAnsi="Book Antiqua" w:cs="宋体"/>
          <w:color w:val="000000"/>
          <w:kern w:val="0"/>
          <w:sz w:val="24"/>
          <w:szCs w:val="24"/>
        </w:rPr>
        <w:t xml:space="preserve"> IM, </w:t>
      </w:r>
      <w:proofErr w:type="spellStart"/>
      <w:r w:rsidRPr="002A1183">
        <w:rPr>
          <w:rFonts w:ascii="Book Antiqua" w:eastAsia="宋体" w:hAnsi="Book Antiqua" w:cs="宋体"/>
          <w:color w:val="000000"/>
          <w:kern w:val="0"/>
          <w:sz w:val="24"/>
          <w:szCs w:val="24"/>
        </w:rPr>
        <w:t>Surrallés</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Bueren</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Izpisúa</w:t>
      </w:r>
      <w:proofErr w:type="spellEnd"/>
      <w:r w:rsidRPr="002A1183">
        <w:rPr>
          <w:rFonts w:ascii="Book Antiqua" w:eastAsia="宋体" w:hAnsi="Book Antiqua" w:cs="宋体"/>
          <w:color w:val="000000"/>
          <w:kern w:val="0"/>
          <w:sz w:val="24"/>
          <w:szCs w:val="24"/>
        </w:rPr>
        <w:t xml:space="preserve"> Belmonte JC. Disease-corrected </w:t>
      </w:r>
      <w:proofErr w:type="spellStart"/>
      <w:r w:rsidRPr="002A1183">
        <w:rPr>
          <w:rFonts w:ascii="Book Antiqua" w:eastAsia="宋体" w:hAnsi="Book Antiqua" w:cs="宋体"/>
          <w:color w:val="000000"/>
          <w:kern w:val="0"/>
          <w:sz w:val="24"/>
          <w:szCs w:val="24"/>
        </w:rPr>
        <w:t>haematopoietic</w:t>
      </w:r>
      <w:proofErr w:type="spellEnd"/>
      <w:r w:rsidRPr="002A1183">
        <w:rPr>
          <w:rFonts w:ascii="Book Antiqua" w:eastAsia="宋体" w:hAnsi="Book Antiqua" w:cs="宋体"/>
          <w:color w:val="000000"/>
          <w:kern w:val="0"/>
          <w:sz w:val="24"/>
          <w:szCs w:val="24"/>
        </w:rPr>
        <w:t xml:space="preserve"> progenitors from </w:t>
      </w:r>
      <w:proofErr w:type="spellStart"/>
      <w:r w:rsidRPr="002A1183">
        <w:rPr>
          <w:rFonts w:ascii="Book Antiqua" w:eastAsia="宋体" w:hAnsi="Book Antiqua" w:cs="宋体"/>
          <w:color w:val="000000"/>
          <w:kern w:val="0"/>
          <w:sz w:val="24"/>
          <w:szCs w:val="24"/>
        </w:rPr>
        <w:t>Fanconi</w:t>
      </w:r>
      <w:proofErr w:type="spellEnd"/>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anaemia</w:t>
      </w:r>
      <w:proofErr w:type="spellEnd"/>
      <w:r w:rsidRPr="002A1183">
        <w:rPr>
          <w:rFonts w:ascii="Book Antiqua" w:eastAsia="宋体" w:hAnsi="Book Antiqua" w:cs="宋体"/>
          <w:color w:val="000000"/>
          <w:kern w:val="0"/>
          <w:sz w:val="24"/>
          <w:szCs w:val="24"/>
        </w:rPr>
        <w:t xml:space="preserve"> induced pluripotent stem cells.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460</w:t>
      </w:r>
      <w:r w:rsidRPr="002A1183">
        <w:rPr>
          <w:rFonts w:ascii="Book Antiqua" w:eastAsia="宋体" w:hAnsi="Book Antiqua" w:cs="宋体"/>
          <w:color w:val="000000"/>
          <w:kern w:val="0"/>
          <w:sz w:val="24"/>
          <w:szCs w:val="24"/>
        </w:rPr>
        <w:t>: 53-59 [PMID: 19483674 DOI: 10.1038/nature08129]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64 </w:t>
      </w:r>
      <w:proofErr w:type="spellStart"/>
      <w:r w:rsidRPr="002A1183">
        <w:rPr>
          <w:rFonts w:ascii="Book Antiqua" w:eastAsia="宋体" w:hAnsi="Book Antiqua" w:cs="宋体"/>
          <w:b/>
          <w:bCs/>
          <w:color w:val="000000"/>
          <w:kern w:val="0"/>
          <w:sz w:val="24"/>
          <w:szCs w:val="24"/>
        </w:rPr>
        <w:t>Evseenko</w:t>
      </w:r>
      <w:proofErr w:type="spellEnd"/>
      <w:r w:rsidRPr="002A1183">
        <w:rPr>
          <w:rFonts w:ascii="Book Antiqua" w:eastAsia="宋体" w:hAnsi="Book Antiqua" w:cs="宋体"/>
          <w:b/>
          <w:bCs/>
          <w:color w:val="000000"/>
          <w:kern w:val="0"/>
          <w:sz w:val="24"/>
          <w:szCs w:val="24"/>
        </w:rPr>
        <w:t xml:space="preserve"> D</w:t>
      </w:r>
      <w:r w:rsidRPr="002A1183">
        <w:rPr>
          <w:rFonts w:ascii="Book Antiqua" w:eastAsia="宋体" w:hAnsi="Book Antiqua" w:cs="宋体"/>
          <w:color w:val="000000"/>
          <w:kern w:val="0"/>
          <w:sz w:val="24"/>
          <w:szCs w:val="24"/>
        </w:rPr>
        <w:t xml:space="preserve">, Zhu Y, </w:t>
      </w:r>
      <w:proofErr w:type="spellStart"/>
      <w:r w:rsidRPr="002A1183">
        <w:rPr>
          <w:rFonts w:ascii="Book Antiqua" w:eastAsia="宋体" w:hAnsi="Book Antiqua" w:cs="宋体"/>
          <w:color w:val="000000"/>
          <w:kern w:val="0"/>
          <w:sz w:val="24"/>
          <w:szCs w:val="24"/>
        </w:rPr>
        <w:t>Schenke-Layland</w:t>
      </w:r>
      <w:proofErr w:type="spellEnd"/>
      <w:r w:rsidRPr="002A1183">
        <w:rPr>
          <w:rFonts w:ascii="Book Antiqua" w:eastAsia="宋体" w:hAnsi="Book Antiqua" w:cs="宋体"/>
          <w:color w:val="000000"/>
          <w:kern w:val="0"/>
          <w:sz w:val="24"/>
          <w:szCs w:val="24"/>
        </w:rPr>
        <w:t xml:space="preserve"> K, </w:t>
      </w:r>
      <w:proofErr w:type="spellStart"/>
      <w:r w:rsidRPr="002A1183">
        <w:rPr>
          <w:rFonts w:ascii="Book Antiqua" w:eastAsia="宋体" w:hAnsi="Book Antiqua" w:cs="宋体"/>
          <w:color w:val="000000"/>
          <w:kern w:val="0"/>
          <w:sz w:val="24"/>
          <w:szCs w:val="24"/>
        </w:rPr>
        <w:t>Kuo</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Latour</w:t>
      </w:r>
      <w:proofErr w:type="spellEnd"/>
      <w:r w:rsidRPr="002A1183">
        <w:rPr>
          <w:rFonts w:ascii="Book Antiqua" w:eastAsia="宋体" w:hAnsi="Book Antiqua" w:cs="宋体"/>
          <w:color w:val="000000"/>
          <w:kern w:val="0"/>
          <w:sz w:val="24"/>
          <w:szCs w:val="24"/>
        </w:rPr>
        <w:t xml:space="preserve"> B, Ge S, Scholes J, </w:t>
      </w:r>
      <w:proofErr w:type="spellStart"/>
      <w:r w:rsidRPr="002A1183">
        <w:rPr>
          <w:rFonts w:ascii="Book Antiqua" w:eastAsia="宋体" w:hAnsi="Book Antiqua" w:cs="宋体"/>
          <w:color w:val="000000"/>
          <w:kern w:val="0"/>
          <w:sz w:val="24"/>
          <w:szCs w:val="24"/>
        </w:rPr>
        <w:t>Dravid</w:t>
      </w:r>
      <w:proofErr w:type="spellEnd"/>
      <w:r w:rsidRPr="002A1183">
        <w:rPr>
          <w:rFonts w:ascii="Book Antiqua" w:eastAsia="宋体" w:hAnsi="Book Antiqua" w:cs="宋体"/>
          <w:color w:val="000000"/>
          <w:kern w:val="0"/>
          <w:sz w:val="24"/>
          <w:szCs w:val="24"/>
        </w:rPr>
        <w:t xml:space="preserve"> G, Li X, </w:t>
      </w:r>
      <w:proofErr w:type="spellStart"/>
      <w:r w:rsidRPr="002A1183">
        <w:rPr>
          <w:rFonts w:ascii="Book Antiqua" w:eastAsia="宋体" w:hAnsi="Book Antiqua" w:cs="宋体"/>
          <w:color w:val="000000"/>
          <w:kern w:val="0"/>
          <w:sz w:val="24"/>
          <w:szCs w:val="24"/>
        </w:rPr>
        <w:t>MacLellan</w:t>
      </w:r>
      <w:proofErr w:type="spellEnd"/>
      <w:r w:rsidRPr="002A1183">
        <w:rPr>
          <w:rFonts w:ascii="Book Antiqua" w:eastAsia="宋体" w:hAnsi="Book Antiqua" w:cs="宋体"/>
          <w:color w:val="000000"/>
          <w:kern w:val="0"/>
          <w:sz w:val="24"/>
          <w:szCs w:val="24"/>
        </w:rPr>
        <w:t xml:space="preserve"> WR, Crooks GM. Mapping the first stages of mesoderm commitment during differentiation of human embryonic stem cells.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107</w:t>
      </w:r>
      <w:r w:rsidRPr="002A1183">
        <w:rPr>
          <w:rFonts w:ascii="Book Antiqua" w:eastAsia="宋体" w:hAnsi="Book Antiqua" w:cs="宋体"/>
          <w:color w:val="000000"/>
          <w:kern w:val="0"/>
          <w:sz w:val="24"/>
          <w:szCs w:val="24"/>
        </w:rPr>
        <w:t>: 13742-13747 [PMID: 20643952 DOI: 10.1073/pnas.1002077107]</w:t>
      </w:r>
    </w:p>
    <w:p w:rsidR="002A1183" w:rsidRPr="002A1183" w:rsidRDefault="0097497F" w:rsidP="002A1183">
      <w:pPr>
        <w:widowControl/>
        <w:spacing w:line="360" w:lineRule="auto"/>
        <w:rPr>
          <w:rFonts w:ascii="Book Antiqua" w:eastAsia="宋体" w:hAnsi="Book Antiqua" w:cs="宋体"/>
          <w:color w:val="000000"/>
          <w:kern w:val="0"/>
          <w:sz w:val="24"/>
          <w:szCs w:val="24"/>
        </w:rPr>
      </w:pPr>
      <w:proofErr w:type="gramStart"/>
      <w:r>
        <w:rPr>
          <w:rFonts w:ascii="Book Antiqua" w:eastAsia="宋体" w:hAnsi="Book Antiqua" w:cs="宋体"/>
          <w:color w:val="000000"/>
          <w:kern w:val="0"/>
          <w:sz w:val="24"/>
          <w:szCs w:val="24"/>
        </w:rPr>
        <w:t xml:space="preserve">65 </w:t>
      </w:r>
      <w:proofErr w:type="spellStart"/>
      <w:r w:rsidR="002A1183" w:rsidRPr="0097497F">
        <w:rPr>
          <w:rFonts w:ascii="Book Antiqua" w:eastAsia="宋体" w:hAnsi="Book Antiqua" w:cs="宋体"/>
          <w:b/>
          <w:color w:val="000000"/>
          <w:kern w:val="0"/>
          <w:sz w:val="24"/>
          <w:szCs w:val="24"/>
        </w:rPr>
        <w:t>Pritsker</w:t>
      </w:r>
      <w:proofErr w:type="spellEnd"/>
      <w:r w:rsidR="002A1183" w:rsidRPr="0097497F">
        <w:rPr>
          <w:rFonts w:ascii="Book Antiqua" w:eastAsia="宋体" w:hAnsi="Book Antiqua" w:cs="宋体"/>
          <w:b/>
          <w:color w:val="000000"/>
          <w:kern w:val="0"/>
          <w:sz w:val="24"/>
          <w:szCs w:val="24"/>
        </w:rPr>
        <w:t xml:space="preserve"> M,</w:t>
      </w:r>
      <w:r w:rsidR="002A1183" w:rsidRPr="002A1183">
        <w:rPr>
          <w:rFonts w:ascii="Book Antiqua" w:eastAsia="宋体" w:hAnsi="Book Antiqua" w:cs="宋体"/>
          <w:color w:val="000000"/>
          <w:kern w:val="0"/>
          <w:sz w:val="24"/>
          <w:szCs w:val="24"/>
        </w:rPr>
        <w:t xml:space="preserve"> </w:t>
      </w:r>
      <w:proofErr w:type="spellStart"/>
      <w:r w:rsidR="002A1183" w:rsidRPr="002A1183">
        <w:rPr>
          <w:rFonts w:ascii="Book Antiqua" w:eastAsia="宋体" w:hAnsi="Book Antiqua" w:cs="宋体"/>
          <w:color w:val="000000"/>
          <w:kern w:val="0"/>
          <w:sz w:val="24"/>
          <w:szCs w:val="24"/>
        </w:rPr>
        <w:t>Doniger</w:t>
      </w:r>
      <w:proofErr w:type="spellEnd"/>
      <w:r w:rsidR="002A1183" w:rsidRPr="002A1183">
        <w:rPr>
          <w:rFonts w:ascii="Book Antiqua" w:eastAsia="宋体" w:hAnsi="Book Antiqua" w:cs="宋体"/>
          <w:color w:val="000000"/>
          <w:kern w:val="0"/>
          <w:sz w:val="24"/>
          <w:szCs w:val="24"/>
        </w:rPr>
        <w:t xml:space="preserve"> T. Diversification of stem cell molecular repertoire by alternative splicing.</w:t>
      </w:r>
      <w:proofErr w:type="gramEnd"/>
      <w:r w:rsidR="002A1183" w:rsidRPr="002A1183">
        <w:rPr>
          <w:rFonts w:ascii="Book Antiqua" w:eastAsia="宋体" w:hAnsi="Book Antiqua" w:cs="宋体"/>
          <w:color w:val="000000"/>
          <w:kern w:val="0"/>
          <w:sz w:val="24"/>
          <w:szCs w:val="24"/>
        </w:rPr>
        <w:t xml:space="preserve"> </w:t>
      </w:r>
      <w:proofErr w:type="spellStart"/>
      <w:r w:rsidR="002A1183" w:rsidRPr="002A1183">
        <w:rPr>
          <w:rFonts w:ascii="Book Antiqua" w:eastAsia="宋体" w:hAnsi="Book Antiqua" w:cs="宋体"/>
          <w:color w:val="000000"/>
          <w:kern w:val="0"/>
          <w:sz w:val="24"/>
          <w:szCs w:val="24"/>
        </w:rPr>
        <w:t>Proc</w:t>
      </w:r>
      <w:proofErr w:type="spellEnd"/>
      <w:r w:rsidR="002A1183" w:rsidRPr="002A1183">
        <w:rPr>
          <w:rFonts w:ascii="Book Antiqua" w:eastAsia="宋体" w:hAnsi="Book Antiqua" w:cs="宋体"/>
          <w:color w:val="000000"/>
          <w:kern w:val="0"/>
          <w:sz w:val="24"/>
          <w:szCs w:val="24"/>
        </w:rPr>
        <w:t xml:space="preserve"> … 2005; 2005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66 </w:t>
      </w:r>
      <w:r w:rsidRPr="002A1183">
        <w:rPr>
          <w:rFonts w:ascii="Book Antiqua" w:eastAsia="宋体" w:hAnsi="Book Antiqua" w:cs="宋体"/>
          <w:b/>
          <w:bCs/>
          <w:color w:val="000000"/>
          <w:kern w:val="0"/>
          <w:sz w:val="24"/>
          <w:szCs w:val="24"/>
        </w:rPr>
        <w:t>Wu JQ</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Habegger</w:t>
      </w:r>
      <w:proofErr w:type="spellEnd"/>
      <w:r w:rsidRPr="002A1183">
        <w:rPr>
          <w:rFonts w:ascii="Book Antiqua" w:eastAsia="宋体" w:hAnsi="Book Antiqua" w:cs="宋体"/>
          <w:color w:val="000000"/>
          <w:kern w:val="0"/>
          <w:sz w:val="24"/>
          <w:szCs w:val="24"/>
        </w:rPr>
        <w:t xml:space="preserve"> L, </w:t>
      </w:r>
      <w:proofErr w:type="spellStart"/>
      <w:r w:rsidRPr="002A1183">
        <w:rPr>
          <w:rFonts w:ascii="Book Antiqua" w:eastAsia="宋体" w:hAnsi="Book Antiqua" w:cs="宋体"/>
          <w:color w:val="000000"/>
          <w:kern w:val="0"/>
          <w:sz w:val="24"/>
          <w:szCs w:val="24"/>
        </w:rPr>
        <w:t>Noisa</w:t>
      </w:r>
      <w:proofErr w:type="spellEnd"/>
      <w:r w:rsidRPr="002A1183">
        <w:rPr>
          <w:rFonts w:ascii="Book Antiqua" w:eastAsia="宋体" w:hAnsi="Book Antiqua" w:cs="宋体"/>
          <w:color w:val="000000"/>
          <w:kern w:val="0"/>
          <w:sz w:val="24"/>
          <w:szCs w:val="24"/>
        </w:rPr>
        <w:t xml:space="preserve"> P, </w:t>
      </w:r>
      <w:proofErr w:type="spellStart"/>
      <w:r w:rsidRPr="002A1183">
        <w:rPr>
          <w:rFonts w:ascii="Book Antiqua" w:eastAsia="宋体" w:hAnsi="Book Antiqua" w:cs="宋体"/>
          <w:color w:val="000000"/>
          <w:kern w:val="0"/>
          <w:sz w:val="24"/>
          <w:szCs w:val="24"/>
        </w:rPr>
        <w:t>Szekely</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Qiu</w:t>
      </w:r>
      <w:proofErr w:type="spellEnd"/>
      <w:r w:rsidRPr="002A1183">
        <w:rPr>
          <w:rFonts w:ascii="Book Antiqua" w:eastAsia="宋体" w:hAnsi="Book Antiqua" w:cs="宋体"/>
          <w:color w:val="000000"/>
          <w:kern w:val="0"/>
          <w:sz w:val="24"/>
          <w:szCs w:val="24"/>
        </w:rPr>
        <w:t xml:space="preserve"> C, Hutchison S, </w:t>
      </w:r>
      <w:proofErr w:type="spellStart"/>
      <w:r w:rsidRPr="002A1183">
        <w:rPr>
          <w:rFonts w:ascii="Book Antiqua" w:eastAsia="宋体" w:hAnsi="Book Antiqua" w:cs="宋体"/>
          <w:color w:val="000000"/>
          <w:kern w:val="0"/>
          <w:sz w:val="24"/>
          <w:szCs w:val="24"/>
        </w:rPr>
        <w:t>Raha</w:t>
      </w:r>
      <w:proofErr w:type="spellEnd"/>
      <w:r w:rsidRPr="002A1183">
        <w:rPr>
          <w:rFonts w:ascii="Book Antiqua" w:eastAsia="宋体" w:hAnsi="Book Antiqua" w:cs="宋体"/>
          <w:color w:val="000000"/>
          <w:kern w:val="0"/>
          <w:sz w:val="24"/>
          <w:szCs w:val="24"/>
        </w:rPr>
        <w:t xml:space="preserve"> D, </w:t>
      </w:r>
      <w:proofErr w:type="spellStart"/>
      <w:r w:rsidRPr="002A1183">
        <w:rPr>
          <w:rFonts w:ascii="Book Antiqua" w:eastAsia="宋体" w:hAnsi="Book Antiqua" w:cs="宋体"/>
          <w:color w:val="000000"/>
          <w:kern w:val="0"/>
          <w:sz w:val="24"/>
          <w:szCs w:val="24"/>
        </w:rPr>
        <w:t>Egholm</w:t>
      </w:r>
      <w:proofErr w:type="spellEnd"/>
      <w:r w:rsidRPr="002A1183">
        <w:rPr>
          <w:rFonts w:ascii="Book Antiqua" w:eastAsia="宋体" w:hAnsi="Book Antiqua" w:cs="宋体"/>
          <w:color w:val="000000"/>
          <w:kern w:val="0"/>
          <w:sz w:val="24"/>
          <w:szCs w:val="24"/>
        </w:rPr>
        <w:t xml:space="preserve"> M, Lin H, </w:t>
      </w:r>
      <w:proofErr w:type="spellStart"/>
      <w:r w:rsidRPr="002A1183">
        <w:rPr>
          <w:rFonts w:ascii="Book Antiqua" w:eastAsia="宋体" w:hAnsi="Book Antiqua" w:cs="宋体"/>
          <w:color w:val="000000"/>
          <w:kern w:val="0"/>
          <w:sz w:val="24"/>
          <w:szCs w:val="24"/>
        </w:rPr>
        <w:t>Weissman</w:t>
      </w:r>
      <w:proofErr w:type="spellEnd"/>
      <w:r w:rsidRPr="002A1183">
        <w:rPr>
          <w:rFonts w:ascii="Book Antiqua" w:eastAsia="宋体" w:hAnsi="Book Antiqua" w:cs="宋体"/>
          <w:color w:val="000000"/>
          <w:kern w:val="0"/>
          <w:sz w:val="24"/>
          <w:szCs w:val="24"/>
        </w:rPr>
        <w:t xml:space="preserve"> S, Cui W, Gerstein M, Snyder M. Dynamic </w:t>
      </w:r>
      <w:proofErr w:type="spellStart"/>
      <w:r w:rsidRPr="002A1183">
        <w:rPr>
          <w:rFonts w:ascii="Book Antiqua" w:eastAsia="宋体" w:hAnsi="Book Antiqua" w:cs="宋体"/>
          <w:color w:val="000000"/>
          <w:kern w:val="0"/>
          <w:sz w:val="24"/>
          <w:szCs w:val="24"/>
        </w:rPr>
        <w:t>transcriptomes</w:t>
      </w:r>
      <w:proofErr w:type="spellEnd"/>
      <w:r w:rsidRPr="002A1183">
        <w:rPr>
          <w:rFonts w:ascii="Book Antiqua" w:eastAsia="宋体" w:hAnsi="Book Antiqua" w:cs="宋体"/>
          <w:color w:val="000000"/>
          <w:kern w:val="0"/>
          <w:sz w:val="24"/>
          <w:szCs w:val="24"/>
        </w:rPr>
        <w:t xml:space="preserve"> during neural differentiation of human embryonic stem cells revealed by short, long, and paired-end sequencing.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107</w:t>
      </w:r>
      <w:r w:rsidRPr="002A1183">
        <w:rPr>
          <w:rFonts w:ascii="Book Antiqua" w:eastAsia="宋体" w:hAnsi="Book Antiqua" w:cs="宋体"/>
          <w:color w:val="000000"/>
          <w:kern w:val="0"/>
          <w:sz w:val="24"/>
          <w:szCs w:val="24"/>
        </w:rPr>
        <w:t>: 5254-5259 [PMID: 20194744 DOI: 10.1073/pnas.0914114107]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67 </w:t>
      </w:r>
      <w:proofErr w:type="spellStart"/>
      <w:r w:rsidRPr="002A1183">
        <w:rPr>
          <w:rFonts w:ascii="Book Antiqua" w:eastAsia="宋体" w:hAnsi="Book Antiqua" w:cs="宋体"/>
          <w:b/>
          <w:bCs/>
          <w:color w:val="000000"/>
          <w:kern w:val="0"/>
          <w:sz w:val="24"/>
          <w:szCs w:val="24"/>
        </w:rPr>
        <w:t>Salomonis</w:t>
      </w:r>
      <w:proofErr w:type="spellEnd"/>
      <w:r w:rsidRPr="002A1183">
        <w:rPr>
          <w:rFonts w:ascii="Book Antiqua" w:eastAsia="宋体" w:hAnsi="Book Antiqua" w:cs="宋体"/>
          <w:b/>
          <w:bCs/>
          <w:color w:val="000000"/>
          <w:kern w:val="0"/>
          <w:sz w:val="24"/>
          <w:szCs w:val="24"/>
        </w:rPr>
        <w:t xml:space="preserve"> N</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Schlieve</w:t>
      </w:r>
      <w:proofErr w:type="spellEnd"/>
      <w:r w:rsidRPr="002A1183">
        <w:rPr>
          <w:rFonts w:ascii="Book Antiqua" w:eastAsia="宋体" w:hAnsi="Book Antiqua" w:cs="宋体"/>
          <w:color w:val="000000"/>
          <w:kern w:val="0"/>
          <w:sz w:val="24"/>
          <w:szCs w:val="24"/>
        </w:rPr>
        <w:t xml:space="preserve"> CR, Pereira L, </w:t>
      </w:r>
      <w:proofErr w:type="spellStart"/>
      <w:r w:rsidRPr="002A1183">
        <w:rPr>
          <w:rFonts w:ascii="Book Antiqua" w:eastAsia="宋体" w:hAnsi="Book Antiqua" w:cs="宋体"/>
          <w:color w:val="000000"/>
          <w:kern w:val="0"/>
          <w:sz w:val="24"/>
          <w:szCs w:val="24"/>
        </w:rPr>
        <w:t>Wahlquist</w:t>
      </w:r>
      <w:proofErr w:type="spellEnd"/>
      <w:r w:rsidRPr="002A1183">
        <w:rPr>
          <w:rFonts w:ascii="Book Antiqua" w:eastAsia="宋体" w:hAnsi="Book Antiqua" w:cs="宋体"/>
          <w:color w:val="000000"/>
          <w:kern w:val="0"/>
          <w:sz w:val="24"/>
          <w:szCs w:val="24"/>
        </w:rPr>
        <w:t xml:space="preserve"> C, Colas A, </w:t>
      </w:r>
      <w:proofErr w:type="spellStart"/>
      <w:r w:rsidRPr="002A1183">
        <w:rPr>
          <w:rFonts w:ascii="Book Antiqua" w:eastAsia="宋体" w:hAnsi="Book Antiqua" w:cs="宋体"/>
          <w:color w:val="000000"/>
          <w:kern w:val="0"/>
          <w:sz w:val="24"/>
          <w:szCs w:val="24"/>
        </w:rPr>
        <w:t>Zambon</w:t>
      </w:r>
      <w:proofErr w:type="spellEnd"/>
      <w:r w:rsidRPr="002A1183">
        <w:rPr>
          <w:rFonts w:ascii="Book Antiqua" w:eastAsia="宋体" w:hAnsi="Book Antiqua" w:cs="宋体"/>
          <w:color w:val="000000"/>
          <w:kern w:val="0"/>
          <w:sz w:val="24"/>
          <w:szCs w:val="24"/>
        </w:rPr>
        <w:t xml:space="preserve"> AC, </w:t>
      </w:r>
      <w:proofErr w:type="spellStart"/>
      <w:r w:rsidRPr="002A1183">
        <w:rPr>
          <w:rFonts w:ascii="Book Antiqua" w:eastAsia="宋体" w:hAnsi="Book Antiqua" w:cs="宋体"/>
          <w:color w:val="000000"/>
          <w:kern w:val="0"/>
          <w:sz w:val="24"/>
          <w:szCs w:val="24"/>
        </w:rPr>
        <w:t>Vranizan</w:t>
      </w:r>
      <w:proofErr w:type="spellEnd"/>
      <w:r w:rsidRPr="002A1183">
        <w:rPr>
          <w:rFonts w:ascii="Book Antiqua" w:eastAsia="宋体" w:hAnsi="Book Antiqua" w:cs="宋体"/>
          <w:color w:val="000000"/>
          <w:kern w:val="0"/>
          <w:sz w:val="24"/>
          <w:szCs w:val="24"/>
        </w:rPr>
        <w:t xml:space="preserve"> K, </w:t>
      </w:r>
      <w:proofErr w:type="spellStart"/>
      <w:r w:rsidRPr="002A1183">
        <w:rPr>
          <w:rFonts w:ascii="Book Antiqua" w:eastAsia="宋体" w:hAnsi="Book Antiqua" w:cs="宋体"/>
          <w:color w:val="000000"/>
          <w:kern w:val="0"/>
          <w:sz w:val="24"/>
          <w:szCs w:val="24"/>
        </w:rPr>
        <w:t>Spindler</w:t>
      </w:r>
      <w:proofErr w:type="spellEnd"/>
      <w:r w:rsidRPr="002A1183">
        <w:rPr>
          <w:rFonts w:ascii="Book Antiqua" w:eastAsia="宋体" w:hAnsi="Book Antiqua" w:cs="宋体"/>
          <w:color w:val="000000"/>
          <w:kern w:val="0"/>
          <w:sz w:val="24"/>
          <w:szCs w:val="24"/>
        </w:rPr>
        <w:t xml:space="preserve"> MJ, Pico AR, Cline MS, Clark TA, Williams A, </w:t>
      </w:r>
      <w:proofErr w:type="spellStart"/>
      <w:r w:rsidRPr="002A1183">
        <w:rPr>
          <w:rFonts w:ascii="Book Antiqua" w:eastAsia="宋体" w:hAnsi="Book Antiqua" w:cs="宋体"/>
          <w:color w:val="000000"/>
          <w:kern w:val="0"/>
          <w:sz w:val="24"/>
          <w:szCs w:val="24"/>
        </w:rPr>
        <w:t>Blume</w:t>
      </w:r>
      <w:proofErr w:type="spellEnd"/>
      <w:r w:rsidRPr="002A1183">
        <w:rPr>
          <w:rFonts w:ascii="Book Antiqua" w:eastAsia="宋体" w:hAnsi="Book Antiqua" w:cs="宋体"/>
          <w:color w:val="000000"/>
          <w:kern w:val="0"/>
          <w:sz w:val="24"/>
          <w:szCs w:val="24"/>
        </w:rPr>
        <w:t xml:space="preserve"> JE, </w:t>
      </w:r>
      <w:proofErr w:type="spellStart"/>
      <w:r w:rsidRPr="002A1183">
        <w:rPr>
          <w:rFonts w:ascii="Book Antiqua" w:eastAsia="宋体" w:hAnsi="Book Antiqua" w:cs="宋体"/>
          <w:color w:val="000000"/>
          <w:kern w:val="0"/>
          <w:sz w:val="24"/>
          <w:szCs w:val="24"/>
        </w:rPr>
        <w:t>Samal</w:t>
      </w:r>
      <w:proofErr w:type="spellEnd"/>
      <w:r w:rsidRPr="002A1183">
        <w:rPr>
          <w:rFonts w:ascii="Book Antiqua" w:eastAsia="宋体" w:hAnsi="Book Antiqua" w:cs="宋体"/>
          <w:color w:val="000000"/>
          <w:kern w:val="0"/>
          <w:sz w:val="24"/>
          <w:szCs w:val="24"/>
        </w:rPr>
        <w:t xml:space="preserve"> E, </w:t>
      </w:r>
      <w:proofErr w:type="spellStart"/>
      <w:r w:rsidRPr="002A1183">
        <w:rPr>
          <w:rFonts w:ascii="Book Antiqua" w:eastAsia="宋体" w:hAnsi="Book Antiqua" w:cs="宋体"/>
          <w:color w:val="000000"/>
          <w:kern w:val="0"/>
          <w:sz w:val="24"/>
          <w:szCs w:val="24"/>
        </w:rPr>
        <w:t>Mercola</w:t>
      </w:r>
      <w:proofErr w:type="spellEnd"/>
      <w:r w:rsidRPr="002A1183">
        <w:rPr>
          <w:rFonts w:ascii="Book Antiqua" w:eastAsia="宋体" w:hAnsi="Book Antiqua" w:cs="宋体"/>
          <w:color w:val="000000"/>
          <w:kern w:val="0"/>
          <w:sz w:val="24"/>
          <w:szCs w:val="24"/>
        </w:rPr>
        <w:t xml:space="preserve"> M, Merrill BJ, Conklin BR. Alternative splicing regulates mouse embryonic stem cell </w:t>
      </w:r>
      <w:proofErr w:type="spellStart"/>
      <w:r w:rsidRPr="002A1183">
        <w:rPr>
          <w:rFonts w:ascii="Book Antiqua" w:eastAsia="宋体" w:hAnsi="Book Antiqua" w:cs="宋体"/>
          <w:color w:val="000000"/>
          <w:kern w:val="0"/>
          <w:sz w:val="24"/>
          <w:szCs w:val="24"/>
        </w:rPr>
        <w:t>pluripotency</w:t>
      </w:r>
      <w:proofErr w:type="spellEnd"/>
      <w:r w:rsidRPr="002A1183">
        <w:rPr>
          <w:rFonts w:ascii="Book Antiqua" w:eastAsia="宋体" w:hAnsi="Book Antiqua" w:cs="宋体"/>
          <w:color w:val="000000"/>
          <w:kern w:val="0"/>
          <w:sz w:val="24"/>
          <w:szCs w:val="24"/>
        </w:rPr>
        <w:t xml:space="preserve"> and differentiation. </w:t>
      </w:r>
      <w:proofErr w:type="spellStart"/>
      <w:r w:rsidRPr="002A1183">
        <w:rPr>
          <w:rFonts w:ascii="Book Antiqua" w:eastAsia="宋体" w:hAnsi="Book Antiqua" w:cs="宋体"/>
          <w:i/>
          <w:iCs/>
          <w:color w:val="000000"/>
          <w:kern w:val="0"/>
          <w:sz w:val="24"/>
          <w:szCs w:val="24"/>
        </w:rPr>
        <w:t>Proc</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Natl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Acad</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Sci</w:t>
      </w:r>
      <w:proofErr w:type="spellEnd"/>
      <w:r w:rsidRPr="002A1183">
        <w:rPr>
          <w:rFonts w:ascii="Book Antiqua" w:eastAsia="宋体" w:hAnsi="Book Antiqua" w:cs="宋体"/>
          <w:i/>
          <w:iCs/>
          <w:color w:val="000000"/>
          <w:kern w:val="0"/>
          <w:sz w:val="24"/>
          <w:szCs w:val="24"/>
        </w:rPr>
        <w:t xml:space="preserve"> U S </w:t>
      </w:r>
      <w:proofErr w:type="gramStart"/>
      <w:r w:rsidRPr="002A1183">
        <w:rPr>
          <w:rFonts w:ascii="Book Antiqua" w:eastAsia="宋体" w:hAnsi="Book Antiqua" w:cs="宋体"/>
          <w:i/>
          <w:iCs/>
          <w:color w:val="000000"/>
          <w:kern w:val="0"/>
          <w:sz w:val="24"/>
          <w:szCs w:val="24"/>
        </w:rPr>
        <w:t>A</w:t>
      </w:r>
      <w:proofErr w:type="gramEnd"/>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107</w:t>
      </w:r>
      <w:r w:rsidRPr="002A1183">
        <w:rPr>
          <w:rFonts w:ascii="Book Antiqua" w:eastAsia="宋体" w:hAnsi="Book Antiqua" w:cs="宋体"/>
          <w:color w:val="000000"/>
          <w:kern w:val="0"/>
          <w:sz w:val="24"/>
          <w:szCs w:val="24"/>
        </w:rPr>
        <w:t>: 10514-10519 [PMID: 20498046 DOI: 10.1073/pnas.0912260107]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68 </w:t>
      </w:r>
      <w:r w:rsidRPr="002A1183">
        <w:rPr>
          <w:rFonts w:ascii="Book Antiqua" w:eastAsia="宋体" w:hAnsi="Book Antiqua" w:cs="宋体"/>
          <w:b/>
          <w:bCs/>
          <w:color w:val="000000"/>
          <w:kern w:val="0"/>
          <w:sz w:val="24"/>
          <w:szCs w:val="24"/>
        </w:rPr>
        <w:t>Yeo GW</w:t>
      </w:r>
      <w:r w:rsidRPr="002A1183">
        <w:rPr>
          <w:rFonts w:ascii="Book Antiqua" w:eastAsia="宋体" w:hAnsi="Book Antiqua" w:cs="宋体"/>
          <w:color w:val="000000"/>
          <w:kern w:val="0"/>
          <w:sz w:val="24"/>
          <w:szCs w:val="24"/>
        </w:rPr>
        <w:t xml:space="preserve">, Xu X, Liang TY, </w:t>
      </w:r>
      <w:proofErr w:type="spellStart"/>
      <w:r w:rsidRPr="002A1183">
        <w:rPr>
          <w:rFonts w:ascii="Book Antiqua" w:eastAsia="宋体" w:hAnsi="Book Antiqua" w:cs="宋体"/>
          <w:color w:val="000000"/>
          <w:kern w:val="0"/>
          <w:sz w:val="24"/>
          <w:szCs w:val="24"/>
        </w:rPr>
        <w:t>Muotri</w:t>
      </w:r>
      <w:proofErr w:type="spellEnd"/>
      <w:r w:rsidRPr="002A1183">
        <w:rPr>
          <w:rFonts w:ascii="Book Antiqua" w:eastAsia="宋体" w:hAnsi="Book Antiqua" w:cs="宋体"/>
          <w:color w:val="000000"/>
          <w:kern w:val="0"/>
          <w:sz w:val="24"/>
          <w:szCs w:val="24"/>
        </w:rPr>
        <w:t xml:space="preserve"> AR, Carson CT, </w:t>
      </w:r>
      <w:proofErr w:type="spellStart"/>
      <w:r w:rsidRPr="002A1183">
        <w:rPr>
          <w:rFonts w:ascii="Book Antiqua" w:eastAsia="宋体" w:hAnsi="Book Antiqua" w:cs="宋体"/>
          <w:color w:val="000000"/>
          <w:kern w:val="0"/>
          <w:sz w:val="24"/>
          <w:szCs w:val="24"/>
        </w:rPr>
        <w:t>Coufal</w:t>
      </w:r>
      <w:proofErr w:type="spellEnd"/>
      <w:r w:rsidRPr="002A1183">
        <w:rPr>
          <w:rFonts w:ascii="Book Antiqua" w:eastAsia="宋体" w:hAnsi="Book Antiqua" w:cs="宋体"/>
          <w:color w:val="000000"/>
          <w:kern w:val="0"/>
          <w:sz w:val="24"/>
          <w:szCs w:val="24"/>
        </w:rPr>
        <w:t xml:space="preserve"> NG, Gage FH. Alternative splicing events identified in human embryonic stem cells and </w:t>
      </w:r>
      <w:r w:rsidRPr="002A1183">
        <w:rPr>
          <w:rFonts w:ascii="Book Antiqua" w:eastAsia="宋体" w:hAnsi="Book Antiqua" w:cs="宋体"/>
          <w:color w:val="000000"/>
          <w:kern w:val="0"/>
          <w:sz w:val="24"/>
          <w:szCs w:val="24"/>
        </w:rPr>
        <w:lastRenderedPageBreak/>
        <w:t>neural progenitors. </w:t>
      </w:r>
      <w:proofErr w:type="spellStart"/>
      <w:r w:rsidRPr="002A1183">
        <w:rPr>
          <w:rFonts w:ascii="Book Antiqua" w:eastAsia="宋体" w:hAnsi="Book Antiqua" w:cs="宋体"/>
          <w:i/>
          <w:iCs/>
          <w:color w:val="000000"/>
          <w:kern w:val="0"/>
          <w:sz w:val="24"/>
          <w:szCs w:val="24"/>
        </w:rPr>
        <w:t>PLoS</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Comput</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2007; </w:t>
      </w:r>
      <w:r w:rsidRPr="002A1183">
        <w:rPr>
          <w:rFonts w:ascii="Book Antiqua" w:eastAsia="宋体" w:hAnsi="Book Antiqua" w:cs="宋体"/>
          <w:b/>
          <w:bCs/>
          <w:color w:val="000000"/>
          <w:kern w:val="0"/>
          <w:sz w:val="24"/>
          <w:szCs w:val="24"/>
        </w:rPr>
        <w:t>3</w:t>
      </w:r>
      <w:r w:rsidRPr="002A1183">
        <w:rPr>
          <w:rFonts w:ascii="Book Antiqua" w:eastAsia="宋体" w:hAnsi="Book Antiqua" w:cs="宋体"/>
          <w:color w:val="000000"/>
          <w:kern w:val="0"/>
          <w:sz w:val="24"/>
          <w:szCs w:val="24"/>
        </w:rPr>
        <w:t>: 1951-1967 [PMID: 17967047 DOI: 10.1371/journal.pcbi.0030196]</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69 </w:t>
      </w:r>
      <w:proofErr w:type="spellStart"/>
      <w:r w:rsidRPr="002A1183">
        <w:rPr>
          <w:rFonts w:ascii="Book Antiqua" w:eastAsia="宋体" w:hAnsi="Book Antiqua" w:cs="宋体"/>
          <w:b/>
          <w:bCs/>
          <w:color w:val="000000"/>
          <w:kern w:val="0"/>
          <w:sz w:val="24"/>
          <w:szCs w:val="24"/>
        </w:rPr>
        <w:t>Brandenberger</w:t>
      </w:r>
      <w:proofErr w:type="spellEnd"/>
      <w:r w:rsidRPr="002A1183">
        <w:rPr>
          <w:rFonts w:ascii="Book Antiqua" w:eastAsia="宋体" w:hAnsi="Book Antiqua" w:cs="宋体"/>
          <w:b/>
          <w:bCs/>
          <w:color w:val="000000"/>
          <w:kern w:val="0"/>
          <w:sz w:val="24"/>
          <w:szCs w:val="24"/>
        </w:rPr>
        <w:t xml:space="preserve"> R</w:t>
      </w:r>
      <w:r w:rsidRPr="002A1183">
        <w:rPr>
          <w:rFonts w:ascii="Book Antiqua" w:eastAsia="宋体" w:hAnsi="Book Antiqua" w:cs="宋体"/>
          <w:color w:val="000000"/>
          <w:kern w:val="0"/>
          <w:sz w:val="24"/>
          <w:szCs w:val="24"/>
        </w:rPr>
        <w:t xml:space="preserve">, Wei H, Zhang S, Lei S, </w:t>
      </w:r>
      <w:proofErr w:type="spellStart"/>
      <w:r w:rsidRPr="002A1183">
        <w:rPr>
          <w:rFonts w:ascii="Book Antiqua" w:eastAsia="宋体" w:hAnsi="Book Antiqua" w:cs="宋体"/>
          <w:color w:val="000000"/>
          <w:kern w:val="0"/>
          <w:sz w:val="24"/>
          <w:szCs w:val="24"/>
        </w:rPr>
        <w:t>Murage</w:t>
      </w:r>
      <w:proofErr w:type="spellEnd"/>
      <w:r w:rsidRPr="002A1183">
        <w:rPr>
          <w:rFonts w:ascii="Book Antiqua" w:eastAsia="宋体" w:hAnsi="Book Antiqua" w:cs="宋体"/>
          <w:color w:val="000000"/>
          <w:kern w:val="0"/>
          <w:sz w:val="24"/>
          <w:szCs w:val="24"/>
        </w:rPr>
        <w:t xml:space="preserve"> J, Fisk GJ, Li Y, Xu C, Fang R, </w:t>
      </w:r>
      <w:proofErr w:type="spellStart"/>
      <w:r w:rsidRPr="002A1183">
        <w:rPr>
          <w:rFonts w:ascii="Book Antiqua" w:eastAsia="宋体" w:hAnsi="Book Antiqua" w:cs="宋体"/>
          <w:color w:val="000000"/>
          <w:kern w:val="0"/>
          <w:sz w:val="24"/>
          <w:szCs w:val="24"/>
        </w:rPr>
        <w:t>Guegler</w:t>
      </w:r>
      <w:proofErr w:type="spellEnd"/>
      <w:r w:rsidRPr="002A1183">
        <w:rPr>
          <w:rFonts w:ascii="Book Antiqua" w:eastAsia="宋体" w:hAnsi="Book Antiqua" w:cs="宋体"/>
          <w:color w:val="000000"/>
          <w:kern w:val="0"/>
          <w:sz w:val="24"/>
          <w:szCs w:val="24"/>
        </w:rPr>
        <w:t xml:space="preserve"> K, Rao MS, </w:t>
      </w:r>
      <w:proofErr w:type="spellStart"/>
      <w:r w:rsidRPr="002A1183">
        <w:rPr>
          <w:rFonts w:ascii="Book Antiqua" w:eastAsia="宋体" w:hAnsi="Book Antiqua" w:cs="宋体"/>
          <w:color w:val="000000"/>
          <w:kern w:val="0"/>
          <w:sz w:val="24"/>
          <w:szCs w:val="24"/>
        </w:rPr>
        <w:t>Mandalam</w:t>
      </w:r>
      <w:proofErr w:type="spellEnd"/>
      <w:r w:rsidRPr="002A1183">
        <w:rPr>
          <w:rFonts w:ascii="Book Antiqua" w:eastAsia="宋体" w:hAnsi="Book Antiqua" w:cs="宋体"/>
          <w:color w:val="000000"/>
          <w:kern w:val="0"/>
          <w:sz w:val="24"/>
          <w:szCs w:val="24"/>
        </w:rPr>
        <w:t xml:space="preserve"> R, </w:t>
      </w:r>
      <w:proofErr w:type="spellStart"/>
      <w:r w:rsidRPr="002A1183">
        <w:rPr>
          <w:rFonts w:ascii="Book Antiqua" w:eastAsia="宋体" w:hAnsi="Book Antiqua" w:cs="宋体"/>
          <w:color w:val="000000"/>
          <w:kern w:val="0"/>
          <w:sz w:val="24"/>
          <w:szCs w:val="24"/>
        </w:rPr>
        <w:t>Lebkowski</w:t>
      </w:r>
      <w:proofErr w:type="spellEnd"/>
      <w:r w:rsidRPr="002A1183">
        <w:rPr>
          <w:rFonts w:ascii="Book Antiqua" w:eastAsia="宋体" w:hAnsi="Book Antiqua" w:cs="宋体"/>
          <w:color w:val="000000"/>
          <w:kern w:val="0"/>
          <w:sz w:val="24"/>
          <w:szCs w:val="24"/>
        </w:rPr>
        <w:t xml:space="preserve"> J, Stanton LW. </w:t>
      </w:r>
      <w:proofErr w:type="spellStart"/>
      <w:r w:rsidRPr="002A1183">
        <w:rPr>
          <w:rFonts w:ascii="Book Antiqua" w:eastAsia="宋体" w:hAnsi="Book Antiqua" w:cs="宋体"/>
          <w:color w:val="000000"/>
          <w:kern w:val="0"/>
          <w:sz w:val="24"/>
          <w:szCs w:val="24"/>
        </w:rPr>
        <w:t>Transcriptome</w:t>
      </w:r>
      <w:proofErr w:type="spellEnd"/>
      <w:r w:rsidRPr="002A1183">
        <w:rPr>
          <w:rFonts w:ascii="Book Antiqua" w:eastAsia="宋体" w:hAnsi="Book Antiqua" w:cs="宋体"/>
          <w:color w:val="000000"/>
          <w:kern w:val="0"/>
          <w:sz w:val="24"/>
          <w:szCs w:val="24"/>
        </w:rPr>
        <w:t xml:space="preserve"> characterization elucidates signaling networks that control human ES cell growth and differentiation.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Biotechnol</w:t>
      </w:r>
      <w:proofErr w:type="spellEnd"/>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22</w:t>
      </w:r>
      <w:r w:rsidRPr="002A1183">
        <w:rPr>
          <w:rFonts w:ascii="Book Antiqua" w:eastAsia="宋体" w:hAnsi="Book Antiqua" w:cs="宋体"/>
          <w:color w:val="000000"/>
          <w:kern w:val="0"/>
          <w:sz w:val="24"/>
          <w:szCs w:val="24"/>
        </w:rPr>
        <w:t>: 707-716 [PMID: 15146197 DOI: 10.1038/nbt971]</w:t>
      </w:r>
    </w:p>
    <w:p w:rsidR="002A1183" w:rsidRPr="002A1183" w:rsidRDefault="0097497F" w:rsidP="002A1183">
      <w:pPr>
        <w:widowControl/>
        <w:spacing w:line="360" w:lineRule="auto"/>
        <w:rPr>
          <w:rFonts w:ascii="Book Antiqua" w:eastAsia="宋体" w:hAnsi="Book Antiqua" w:cs="宋体"/>
          <w:color w:val="000000"/>
          <w:kern w:val="0"/>
          <w:sz w:val="24"/>
          <w:szCs w:val="24"/>
        </w:rPr>
      </w:pPr>
      <w:r>
        <w:rPr>
          <w:rFonts w:ascii="Book Antiqua" w:eastAsia="宋体" w:hAnsi="Book Antiqua" w:cs="宋体"/>
          <w:color w:val="000000"/>
          <w:kern w:val="0"/>
          <w:sz w:val="24"/>
          <w:szCs w:val="24"/>
        </w:rPr>
        <w:t xml:space="preserve">70 </w:t>
      </w:r>
      <w:proofErr w:type="spellStart"/>
      <w:r w:rsidR="002A1183" w:rsidRPr="0097497F">
        <w:rPr>
          <w:rFonts w:ascii="Book Antiqua" w:eastAsia="宋体" w:hAnsi="Book Antiqua" w:cs="宋体"/>
          <w:b/>
          <w:color w:val="000000"/>
          <w:kern w:val="0"/>
          <w:sz w:val="24"/>
          <w:szCs w:val="24"/>
        </w:rPr>
        <w:t>Cloonan</w:t>
      </w:r>
      <w:proofErr w:type="spellEnd"/>
      <w:r w:rsidR="002A1183" w:rsidRPr="0097497F">
        <w:rPr>
          <w:rFonts w:ascii="Book Antiqua" w:eastAsia="宋体" w:hAnsi="Book Antiqua" w:cs="宋体"/>
          <w:b/>
          <w:color w:val="000000"/>
          <w:kern w:val="0"/>
          <w:sz w:val="24"/>
          <w:szCs w:val="24"/>
        </w:rPr>
        <w:t xml:space="preserve"> N,</w:t>
      </w:r>
      <w:r w:rsidR="002A1183" w:rsidRPr="002A1183">
        <w:rPr>
          <w:rFonts w:ascii="Book Antiqua" w:eastAsia="宋体" w:hAnsi="Book Antiqua" w:cs="宋体"/>
          <w:color w:val="000000"/>
          <w:kern w:val="0"/>
          <w:sz w:val="24"/>
          <w:szCs w:val="24"/>
        </w:rPr>
        <w:t xml:space="preserve"> Forrest A, </w:t>
      </w:r>
      <w:proofErr w:type="spellStart"/>
      <w:r w:rsidR="002A1183" w:rsidRPr="002A1183">
        <w:rPr>
          <w:rFonts w:ascii="Book Antiqua" w:eastAsia="宋体" w:hAnsi="Book Antiqua" w:cs="宋体"/>
          <w:color w:val="000000"/>
          <w:kern w:val="0"/>
          <w:sz w:val="24"/>
          <w:szCs w:val="24"/>
        </w:rPr>
        <w:t>Kolle</w:t>
      </w:r>
      <w:proofErr w:type="spellEnd"/>
      <w:r w:rsidR="002A1183" w:rsidRPr="002A1183">
        <w:rPr>
          <w:rFonts w:ascii="Book Antiqua" w:eastAsia="宋体" w:hAnsi="Book Antiqua" w:cs="宋体"/>
          <w:color w:val="000000"/>
          <w:kern w:val="0"/>
          <w:sz w:val="24"/>
          <w:szCs w:val="24"/>
        </w:rPr>
        <w:t xml:space="preserve"> G. Stem cell </w:t>
      </w:r>
      <w:proofErr w:type="spellStart"/>
      <w:r w:rsidR="002A1183" w:rsidRPr="002A1183">
        <w:rPr>
          <w:rFonts w:ascii="Book Antiqua" w:eastAsia="宋体" w:hAnsi="Book Antiqua" w:cs="宋体"/>
          <w:color w:val="000000"/>
          <w:kern w:val="0"/>
          <w:sz w:val="24"/>
          <w:szCs w:val="24"/>
        </w:rPr>
        <w:t>transcriptome</w:t>
      </w:r>
      <w:proofErr w:type="spellEnd"/>
      <w:r w:rsidR="002A1183" w:rsidRPr="002A1183">
        <w:rPr>
          <w:rFonts w:ascii="Book Antiqua" w:eastAsia="宋体" w:hAnsi="Book Antiqua" w:cs="宋体"/>
          <w:color w:val="000000"/>
          <w:kern w:val="0"/>
          <w:sz w:val="24"/>
          <w:szCs w:val="24"/>
        </w:rPr>
        <w:t xml:space="preserve"> profiling via massive-scale mRNA sequencing.</w:t>
      </w:r>
      <w:r w:rsidR="002A1183" w:rsidRPr="0097497F">
        <w:rPr>
          <w:rFonts w:ascii="Book Antiqua" w:eastAsia="宋体" w:hAnsi="Book Antiqua" w:cs="宋体"/>
          <w:i/>
          <w:color w:val="000000"/>
          <w:kern w:val="0"/>
          <w:sz w:val="24"/>
          <w:szCs w:val="24"/>
        </w:rPr>
        <w:t xml:space="preserve"> Nat </w:t>
      </w:r>
      <w:r w:rsidR="002A1183" w:rsidRPr="002A1183">
        <w:rPr>
          <w:rFonts w:ascii="Book Antiqua" w:eastAsia="宋体" w:hAnsi="Book Antiqua" w:cs="宋体"/>
          <w:color w:val="000000"/>
          <w:kern w:val="0"/>
          <w:sz w:val="24"/>
          <w:szCs w:val="24"/>
        </w:rPr>
        <w:t xml:space="preserve">2008; </w:t>
      </w:r>
      <w:r w:rsidR="002A1183" w:rsidRPr="0097497F">
        <w:rPr>
          <w:rFonts w:ascii="Book Antiqua" w:eastAsia="宋体" w:hAnsi="Book Antiqua" w:cs="宋体"/>
          <w:b/>
          <w:color w:val="000000"/>
          <w:kern w:val="0"/>
          <w:sz w:val="24"/>
          <w:szCs w:val="24"/>
        </w:rPr>
        <w:t>5:</w:t>
      </w:r>
      <w:r w:rsidR="002A1183" w:rsidRPr="002A1183">
        <w:rPr>
          <w:rFonts w:ascii="Book Antiqua" w:eastAsia="宋体" w:hAnsi="Book Antiqua" w:cs="宋体"/>
          <w:color w:val="000000"/>
          <w:kern w:val="0"/>
          <w:sz w:val="24"/>
          <w:szCs w:val="24"/>
        </w:rPr>
        <w:t xml:space="preserve"> 613–9 [DOI: 10.1038/NMETH.1223]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71 </w:t>
      </w:r>
      <w:proofErr w:type="spellStart"/>
      <w:r w:rsidRPr="002A1183">
        <w:rPr>
          <w:rFonts w:ascii="Book Antiqua" w:eastAsia="宋体" w:hAnsi="Book Antiqua" w:cs="宋体"/>
          <w:b/>
          <w:bCs/>
          <w:color w:val="000000"/>
          <w:kern w:val="0"/>
          <w:sz w:val="24"/>
          <w:szCs w:val="24"/>
        </w:rPr>
        <w:t>Revil</w:t>
      </w:r>
      <w:proofErr w:type="spellEnd"/>
      <w:r w:rsidRPr="002A1183">
        <w:rPr>
          <w:rFonts w:ascii="Book Antiqua" w:eastAsia="宋体" w:hAnsi="Book Antiqua" w:cs="宋体"/>
          <w:b/>
          <w:bCs/>
          <w:color w:val="000000"/>
          <w:kern w:val="0"/>
          <w:sz w:val="24"/>
          <w:szCs w:val="24"/>
        </w:rPr>
        <w:t xml:space="preserve"> T</w:t>
      </w:r>
      <w:r w:rsidRPr="002A1183">
        <w:rPr>
          <w:rFonts w:ascii="Book Antiqua" w:eastAsia="宋体" w:hAnsi="Book Antiqua" w:cs="宋体"/>
          <w:color w:val="000000"/>
          <w:kern w:val="0"/>
          <w:sz w:val="24"/>
          <w:szCs w:val="24"/>
        </w:rPr>
        <w:t xml:space="preserve">, Gaffney D, Dias C, </w:t>
      </w:r>
      <w:proofErr w:type="spellStart"/>
      <w:r w:rsidRPr="002A1183">
        <w:rPr>
          <w:rFonts w:ascii="Book Antiqua" w:eastAsia="宋体" w:hAnsi="Book Antiqua" w:cs="宋体"/>
          <w:color w:val="000000"/>
          <w:kern w:val="0"/>
          <w:sz w:val="24"/>
          <w:szCs w:val="24"/>
        </w:rPr>
        <w:t>Majewski</w:t>
      </w:r>
      <w:proofErr w:type="spellEnd"/>
      <w:r w:rsidRPr="002A1183">
        <w:rPr>
          <w:rFonts w:ascii="Book Antiqua" w:eastAsia="宋体" w:hAnsi="Book Antiqua" w:cs="宋体"/>
          <w:color w:val="000000"/>
          <w:kern w:val="0"/>
          <w:sz w:val="24"/>
          <w:szCs w:val="24"/>
        </w:rPr>
        <w:t xml:space="preserve"> J, Jerome-</w:t>
      </w:r>
      <w:proofErr w:type="spellStart"/>
      <w:r w:rsidRPr="002A1183">
        <w:rPr>
          <w:rFonts w:ascii="Book Antiqua" w:eastAsia="宋体" w:hAnsi="Book Antiqua" w:cs="宋体"/>
          <w:color w:val="000000"/>
          <w:kern w:val="0"/>
          <w:sz w:val="24"/>
          <w:szCs w:val="24"/>
        </w:rPr>
        <w:t>Majewska</w:t>
      </w:r>
      <w:proofErr w:type="spellEnd"/>
      <w:r w:rsidRPr="002A1183">
        <w:rPr>
          <w:rFonts w:ascii="Book Antiqua" w:eastAsia="宋体" w:hAnsi="Book Antiqua" w:cs="宋体"/>
          <w:color w:val="000000"/>
          <w:kern w:val="0"/>
          <w:sz w:val="24"/>
          <w:szCs w:val="24"/>
        </w:rPr>
        <w:t xml:space="preserve"> LA. Alternative splicing is frequent during early embryonic development in mouse. </w:t>
      </w:r>
      <w:r w:rsidRPr="002A1183">
        <w:rPr>
          <w:rFonts w:ascii="Book Antiqua" w:eastAsia="宋体" w:hAnsi="Book Antiqua" w:cs="宋体"/>
          <w:i/>
          <w:iCs/>
          <w:color w:val="000000"/>
          <w:kern w:val="0"/>
          <w:sz w:val="24"/>
          <w:szCs w:val="24"/>
        </w:rPr>
        <w:t>BMC Genomics</w:t>
      </w:r>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11</w:t>
      </w:r>
      <w:r w:rsidRPr="002A1183">
        <w:rPr>
          <w:rFonts w:ascii="Book Antiqua" w:eastAsia="宋体" w:hAnsi="Book Antiqua" w:cs="宋体"/>
          <w:color w:val="000000"/>
          <w:kern w:val="0"/>
          <w:sz w:val="24"/>
          <w:szCs w:val="24"/>
        </w:rPr>
        <w:t>: 399 [PMID: 20573213 DOI: 10.1186/1471-2164-11-399]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72 </w:t>
      </w:r>
      <w:proofErr w:type="spellStart"/>
      <w:r w:rsidRPr="002A1183">
        <w:rPr>
          <w:rFonts w:ascii="Book Antiqua" w:eastAsia="宋体" w:hAnsi="Book Antiqua" w:cs="宋体"/>
          <w:b/>
          <w:bCs/>
          <w:color w:val="000000"/>
          <w:kern w:val="0"/>
          <w:sz w:val="24"/>
          <w:szCs w:val="24"/>
        </w:rPr>
        <w:t>Ohta</w:t>
      </w:r>
      <w:proofErr w:type="spellEnd"/>
      <w:r w:rsidRPr="002A1183">
        <w:rPr>
          <w:rFonts w:ascii="Book Antiqua" w:eastAsia="宋体" w:hAnsi="Book Antiqua" w:cs="宋体"/>
          <w:b/>
          <w:bCs/>
          <w:color w:val="000000"/>
          <w:kern w:val="0"/>
          <w:sz w:val="24"/>
          <w:szCs w:val="24"/>
        </w:rPr>
        <w:t xml:space="preserve"> S</w:t>
      </w:r>
      <w:r w:rsidRPr="002A1183">
        <w:rPr>
          <w:rFonts w:ascii="Book Antiqua" w:eastAsia="宋体" w:hAnsi="Book Antiqua" w:cs="宋体"/>
          <w:color w:val="000000"/>
          <w:kern w:val="0"/>
          <w:sz w:val="24"/>
          <w:szCs w:val="24"/>
        </w:rPr>
        <w:t>, Nishida E, Yamanaka S, Yamamoto T. Global splicing pattern reversion during somatic cell reprogramming. </w:t>
      </w:r>
      <w:r w:rsidRPr="002A1183">
        <w:rPr>
          <w:rFonts w:ascii="Book Antiqua" w:eastAsia="宋体" w:hAnsi="Book Antiqua" w:cs="宋体"/>
          <w:i/>
          <w:iCs/>
          <w:color w:val="000000"/>
          <w:kern w:val="0"/>
          <w:sz w:val="24"/>
          <w:szCs w:val="24"/>
        </w:rPr>
        <w:t>Cell Rep</w:t>
      </w:r>
      <w:r w:rsidRPr="002A1183">
        <w:rPr>
          <w:rFonts w:ascii="Book Antiqua" w:eastAsia="宋体" w:hAnsi="Book Antiqua" w:cs="宋体"/>
          <w:color w:val="000000"/>
          <w:kern w:val="0"/>
          <w:sz w:val="24"/>
          <w:szCs w:val="24"/>
        </w:rPr>
        <w:t> 2013; </w:t>
      </w:r>
      <w:r w:rsidRPr="002A1183">
        <w:rPr>
          <w:rFonts w:ascii="Book Antiqua" w:eastAsia="宋体" w:hAnsi="Book Antiqua" w:cs="宋体"/>
          <w:b/>
          <w:bCs/>
          <w:color w:val="000000"/>
          <w:kern w:val="0"/>
          <w:sz w:val="24"/>
          <w:szCs w:val="24"/>
        </w:rPr>
        <w:t>5</w:t>
      </w:r>
      <w:r w:rsidRPr="002A1183">
        <w:rPr>
          <w:rFonts w:ascii="Book Antiqua" w:eastAsia="宋体" w:hAnsi="Book Antiqua" w:cs="宋体"/>
          <w:color w:val="000000"/>
          <w:kern w:val="0"/>
          <w:sz w:val="24"/>
          <w:szCs w:val="24"/>
        </w:rPr>
        <w:t>: 357-366 [PMID: 24139801 DOI: 10.1016/j.celrep.2013.09.016]</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73 </w:t>
      </w:r>
      <w:r w:rsidRPr="002A1183">
        <w:rPr>
          <w:rFonts w:ascii="Book Antiqua" w:eastAsia="宋体" w:hAnsi="Book Antiqua" w:cs="宋体"/>
          <w:b/>
          <w:bCs/>
          <w:color w:val="000000"/>
          <w:kern w:val="0"/>
          <w:sz w:val="24"/>
          <w:szCs w:val="24"/>
        </w:rPr>
        <w:t>Yeo G</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Holste</w:t>
      </w:r>
      <w:proofErr w:type="spellEnd"/>
      <w:r w:rsidRPr="002A1183">
        <w:rPr>
          <w:rFonts w:ascii="Book Antiqua" w:eastAsia="宋体" w:hAnsi="Book Antiqua" w:cs="宋体"/>
          <w:color w:val="000000"/>
          <w:kern w:val="0"/>
          <w:sz w:val="24"/>
          <w:szCs w:val="24"/>
        </w:rPr>
        <w:t xml:space="preserve"> D, </w:t>
      </w:r>
      <w:proofErr w:type="spellStart"/>
      <w:r w:rsidRPr="002A1183">
        <w:rPr>
          <w:rFonts w:ascii="Book Antiqua" w:eastAsia="宋体" w:hAnsi="Book Antiqua" w:cs="宋体"/>
          <w:color w:val="000000"/>
          <w:kern w:val="0"/>
          <w:sz w:val="24"/>
          <w:szCs w:val="24"/>
        </w:rPr>
        <w:t>Kreiman</w:t>
      </w:r>
      <w:proofErr w:type="spellEnd"/>
      <w:r w:rsidRPr="002A1183">
        <w:rPr>
          <w:rFonts w:ascii="Book Antiqua" w:eastAsia="宋体" w:hAnsi="Book Antiqua" w:cs="宋体"/>
          <w:color w:val="000000"/>
          <w:kern w:val="0"/>
          <w:sz w:val="24"/>
          <w:szCs w:val="24"/>
        </w:rPr>
        <w:t xml:space="preserve"> G, Burge CB. </w:t>
      </w:r>
      <w:proofErr w:type="gramStart"/>
      <w:r w:rsidRPr="002A1183">
        <w:rPr>
          <w:rFonts w:ascii="Book Antiqua" w:eastAsia="宋体" w:hAnsi="Book Antiqua" w:cs="宋体"/>
          <w:color w:val="000000"/>
          <w:kern w:val="0"/>
          <w:sz w:val="24"/>
          <w:szCs w:val="24"/>
        </w:rPr>
        <w:t>Variation in alternative splicing across human tissues.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 xml:space="preserve">Genome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2004; </w:t>
      </w:r>
      <w:r w:rsidRPr="002A1183">
        <w:rPr>
          <w:rFonts w:ascii="Book Antiqua" w:eastAsia="宋体" w:hAnsi="Book Antiqua" w:cs="宋体"/>
          <w:b/>
          <w:bCs/>
          <w:color w:val="000000"/>
          <w:kern w:val="0"/>
          <w:sz w:val="24"/>
          <w:szCs w:val="24"/>
        </w:rPr>
        <w:t>5</w:t>
      </w:r>
      <w:r w:rsidRPr="002A1183">
        <w:rPr>
          <w:rFonts w:ascii="Book Antiqua" w:eastAsia="宋体" w:hAnsi="Book Antiqua" w:cs="宋体"/>
          <w:color w:val="000000"/>
          <w:kern w:val="0"/>
          <w:sz w:val="24"/>
          <w:szCs w:val="24"/>
        </w:rPr>
        <w:t>: R74 [PMID: 15461793 DOI: 10.1186/gb-2004-5-10-r74]</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74 </w:t>
      </w:r>
      <w:proofErr w:type="spellStart"/>
      <w:r w:rsidRPr="002A1183">
        <w:rPr>
          <w:rFonts w:ascii="Book Antiqua" w:eastAsia="宋体" w:hAnsi="Book Antiqua" w:cs="宋体"/>
          <w:b/>
          <w:bCs/>
          <w:color w:val="000000"/>
          <w:kern w:val="0"/>
          <w:sz w:val="24"/>
          <w:szCs w:val="24"/>
        </w:rPr>
        <w:t>Modrek</w:t>
      </w:r>
      <w:proofErr w:type="spellEnd"/>
      <w:r w:rsidRPr="002A1183">
        <w:rPr>
          <w:rFonts w:ascii="Book Antiqua" w:eastAsia="宋体" w:hAnsi="Book Antiqua" w:cs="宋体"/>
          <w:b/>
          <w:bCs/>
          <w:color w:val="000000"/>
          <w:kern w:val="0"/>
          <w:sz w:val="24"/>
          <w:szCs w:val="24"/>
        </w:rPr>
        <w:t xml:space="preserve"> B</w:t>
      </w:r>
      <w:r w:rsidRPr="002A1183">
        <w:rPr>
          <w:rFonts w:ascii="Book Antiqua" w:eastAsia="宋体" w:hAnsi="Book Antiqua" w:cs="宋体"/>
          <w:color w:val="000000"/>
          <w:kern w:val="0"/>
          <w:sz w:val="24"/>
          <w:szCs w:val="24"/>
        </w:rPr>
        <w:t>, Lee CJ.</w:t>
      </w:r>
      <w:proofErr w:type="gramEnd"/>
      <w:r w:rsidRPr="002A1183">
        <w:rPr>
          <w:rFonts w:ascii="Book Antiqua" w:eastAsia="宋体" w:hAnsi="Book Antiqua" w:cs="宋体"/>
          <w:color w:val="000000"/>
          <w:kern w:val="0"/>
          <w:sz w:val="24"/>
          <w:szCs w:val="24"/>
        </w:rPr>
        <w:t xml:space="preserve"> Alternative splicing in the human, mouse and rat genomes is associated with an increased frequency of exon creation and/or loss. </w:t>
      </w:r>
      <w:r w:rsidRPr="002A1183">
        <w:rPr>
          <w:rFonts w:ascii="Book Antiqua" w:eastAsia="宋体" w:hAnsi="Book Antiqua" w:cs="宋体"/>
          <w:i/>
          <w:iCs/>
          <w:color w:val="000000"/>
          <w:kern w:val="0"/>
          <w:sz w:val="24"/>
          <w:szCs w:val="24"/>
        </w:rPr>
        <w:t>Nat Genet</w:t>
      </w:r>
      <w:r w:rsidRPr="002A1183">
        <w:rPr>
          <w:rFonts w:ascii="Book Antiqua" w:eastAsia="宋体" w:hAnsi="Book Antiqua" w:cs="宋体"/>
          <w:color w:val="000000"/>
          <w:kern w:val="0"/>
          <w:sz w:val="24"/>
          <w:szCs w:val="24"/>
        </w:rPr>
        <w:t> 2003; </w:t>
      </w:r>
      <w:r w:rsidRPr="002A1183">
        <w:rPr>
          <w:rFonts w:ascii="Book Antiqua" w:eastAsia="宋体" w:hAnsi="Book Antiqua" w:cs="宋体"/>
          <w:b/>
          <w:bCs/>
          <w:color w:val="000000"/>
          <w:kern w:val="0"/>
          <w:sz w:val="24"/>
          <w:szCs w:val="24"/>
        </w:rPr>
        <w:t>34</w:t>
      </w:r>
      <w:r w:rsidRPr="002A1183">
        <w:rPr>
          <w:rFonts w:ascii="Book Antiqua" w:eastAsia="宋体" w:hAnsi="Book Antiqua" w:cs="宋体"/>
          <w:color w:val="000000"/>
          <w:kern w:val="0"/>
          <w:sz w:val="24"/>
          <w:szCs w:val="24"/>
        </w:rPr>
        <w:t>: 177-180 [PMID: 12730695 DOI: 10.1038/ng1159]</w:t>
      </w:r>
    </w:p>
    <w:p w:rsidR="0097497F" w:rsidRPr="00D615A2" w:rsidRDefault="0097497F" w:rsidP="0097497F">
      <w:pPr>
        <w:pStyle w:val="a9"/>
        <w:spacing w:before="0" w:beforeAutospacing="0" w:after="0" w:afterAutospacing="0" w:line="360" w:lineRule="auto"/>
        <w:jc w:val="both"/>
        <w:rPr>
          <w:rFonts w:ascii="Book Antiqua" w:hAnsi="Book Antiqua" w:cs="Calibri"/>
          <w:noProof/>
        </w:rPr>
      </w:pPr>
      <w:r>
        <w:rPr>
          <w:rFonts w:ascii="Book Antiqua" w:hAnsi="Book Antiqua" w:cs="Calibri"/>
          <w:noProof/>
        </w:rPr>
        <w:t>75</w:t>
      </w:r>
      <w:r w:rsidRPr="0097497F">
        <w:rPr>
          <w:rFonts w:ascii="Book Antiqua" w:hAnsi="Book Antiqua" w:cs="Calibri" w:hint="eastAsia"/>
          <w:b/>
          <w:noProof/>
        </w:rPr>
        <w:t xml:space="preserve"> </w:t>
      </w:r>
      <w:r w:rsidRPr="0097497F">
        <w:rPr>
          <w:rFonts w:ascii="Book Antiqua" w:hAnsi="Book Antiqua" w:cs="Calibri"/>
          <w:b/>
          <w:noProof/>
        </w:rPr>
        <w:t xml:space="preserve">Greene a L, </w:t>
      </w:r>
      <w:r w:rsidRPr="00D615A2">
        <w:rPr>
          <w:rFonts w:ascii="Book Antiqua" w:hAnsi="Book Antiqua" w:cs="Calibri"/>
          <w:noProof/>
        </w:rPr>
        <w:t xml:space="preserve">Lalli MJ, Ji Y, Babu GJ, Grupp I, Sussman M, Periasamy M. Overexpression of SERCA2b in the heart leads to an increase in sarcoplasmic reticulum calcium transport function and increased cardiac contractility. </w:t>
      </w:r>
      <w:r w:rsidRPr="00D615A2">
        <w:rPr>
          <w:rFonts w:ascii="Book Antiqua" w:hAnsi="Book Antiqua" w:cs="Calibri"/>
          <w:i/>
          <w:iCs/>
          <w:noProof/>
        </w:rPr>
        <w:t>J Biol Chem</w:t>
      </w:r>
      <w:r w:rsidRPr="00D615A2">
        <w:rPr>
          <w:rFonts w:ascii="Book Antiqua" w:hAnsi="Book Antiqua" w:cs="Calibri"/>
          <w:noProof/>
        </w:rPr>
        <w:t xml:space="preserve"> 2000;</w:t>
      </w:r>
      <w:r>
        <w:rPr>
          <w:rFonts w:ascii="Book Antiqua" w:hAnsi="Book Antiqua" w:cs="Calibri" w:hint="eastAsia"/>
          <w:noProof/>
        </w:rPr>
        <w:t xml:space="preserve"> </w:t>
      </w:r>
      <w:r w:rsidRPr="00D615A2">
        <w:rPr>
          <w:rFonts w:ascii="Book Antiqua" w:hAnsi="Book Antiqua" w:cs="Calibri"/>
          <w:b/>
          <w:bCs/>
          <w:noProof/>
        </w:rPr>
        <w:t>275</w:t>
      </w:r>
      <w:r w:rsidRPr="00D615A2">
        <w:rPr>
          <w:rFonts w:ascii="Book Antiqua" w:hAnsi="Book Antiqua" w:cs="Calibri"/>
          <w:noProof/>
        </w:rPr>
        <w:t>:</w:t>
      </w:r>
      <w:r>
        <w:rPr>
          <w:rFonts w:ascii="Book Antiqua" w:hAnsi="Book Antiqua" w:cs="Calibri" w:hint="eastAsia"/>
          <w:noProof/>
        </w:rPr>
        <w:t xml:space="preserve"> </w:t>
      </w:r>
      <w:r w:rsidRPr="00D615A2">
        <w:rPr>
          <w:rFonts w:ascii="Book Antiqua" w:hAnsi="Book Antiqua" w:cs="Calibri"/>
          <w:noProof/>
        </w:rPr>
        <w:t>24722–7 [PMID: 10816568 DOI: 10.1074/jbc.M001783200]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76 </w:t>
      </w:r>
      <w:proofErr w:type="spellStart"/>
      <w:r w:rsidRPr="002A1183">
        <w:rPr>
          <w:rFonts w:ascii="Book Antiqua" w:eastAsia="宋体" w:hAnsi="Book Antiqua" w:cs="宋体"/>
          <w:b/>
          <w:bCs/>
          <w:color w:val="000000"/>
          <w:kern w:val="0"/>
          <w:sz w:val="24"/>
          <w:szCs w:val="24"/>
        </w:rPr>
        <w:t>Misquitta</w:t>
      </w:r>
      <w:proofErr w:type="spellEnd"/>
      <w:r w:rsidRPr="002A1183">
        <w:rPr>
          <w:rFonts w:ascii="Book Antiqua" w:eastAsia="宋体" w:hAnsi="Book Antiqua" w:cs="宋体"/>
          <w:b/>
          <w:bCs/>
          <w:color w:val="000000"/>
          <w:kern w:val="0"/>
          <w:sz w:val="24"/>
          <w:szCs w:val="24"/>
        </w:rPr>
        <w:t xml:space="preserve"> CM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Mwanjewe</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Nie</w:t>
      </w:r>
      <w:proofErr w:type="spellEnd"/>
      <w:r w:rsidRPr="002A1183">
        <w:rPr>
          <w:rFonts w:ascii="Book Antiqua" w:eastAsia="宋体" w:hAnsi="Book Antiqua" w:cs="宋体"/>
          <w:color w:val="000000"/>
          <w:kern w:val="0"/>
          <w:sz w:val="24"/>
          <w:szCs w:val="24"/>
        </w:rPr>
        <w:t xml:space="preserve"> L, Grover AK. Sarcoplasmic reticulum </w:t>
      </w:r>
      <w:proofErr w:type="gramStart"/>
      <w:r w:rsidRPr="002A1183">
        <w:rPr>
          <w:rFonts w:ascii="Book Antiqua" w:eastAsia="宋体" w:hAnsi="Book Antiqua" w:cs="宋体"/>
          <w:color w:val="000000"/>
          <w:kern w:val="0"/>
          <w:sz w:val="24"/>
          <w:szCs w:val="24"/>
        </w:rPr>
        <w:t>Ca(</w:t>
      </w:r>
      <w:proofErr w:type="gramEnd"/>
      <w:r w:rsidRPr="002A1183">
        <w:rPr>
          <w:rFonts w:ascii="Book Antiqua" w:eastAsia="宋体" w:hAnsi="Book Antiqua" w:cs="宋体"/>
          <w:color w:val="000000"/>
          <w:kern w:val="0"/>
          <w:sz w:val="24"/>
          <w:szCs w:val="24"/>
        </w:rPr>
        <w:t>2+) pump mRNA stability in cardiac and smooth muscle: role of the 3'-untranslated region. </w:t>
      </w:r>
      <w:r w:rsidRPr="002A1183">
        <w:rPr>
          <w:rFonts w:ascii="Book Antiqua" w:eastAsia="宋体" w:hAnsi="Book Antiqua" w:cs="宋体"/>
          <w:i/>
          <w:iCs/>
          <w:color w:val="000000"/>
          <w:kern w:val="0"/>
          <w:sz w:val="24"/>
          <w:szCs w:val="24"/>
        </w:rPr>
        <w:t xml:space="preserve">Am J </w:t>
      </w:r>
      <w:proofErr w:type="spellStart"/>
      <w:r w:rsidRPr="002A1183">
        <w:rPr>
          <w:rFonts w:ascii="Book Antiqua" w:eastAsia="宋体" w:hAnsi="Book Antiqua" w:cs="宋体"/>
          <w:i/>
          <w:iCs/>
          <w:color w:val="000000"/>
          <w:kern w:val="0"/>
          <w:sz w:val="24"/>
          <w:szCs w:val="24"/>
        </w:rPr>
        <w:t>Physiol</w:t>
      </w:r>
      <w:proofErr w:type="spellEnd"/>
      <w:r w:rsidRPr="002A1183">
        <w:rPr>
          <w:rFonts w:ascii="Book Antiqua" w:eastAsia="宋体" w:hAnsi="Book Antiqua" w:cs="宋体"/>
          <w:i/>
          <w:iCs/>
          <w:color w:val="000000"/>
          <w:kern w:val="0"/>
          <w:sz w:val="24"/>
          <w:szCs w:val="24"/>
        </w:rPr>
        <w:t xml:space="preserve"> Cell </w:t>
      </w:r>
      <w:proofErr w:type="spellStart"/>
      <w:r w:rsidRPr="002A1183">
        <w:rPr>
          <w:rFonts w:ascii="Book Antiqua" w:eastAsia="宋体" w:hAnsi="Book Antiqua" w:cs="宋体"/>
          <w:i/>
          <w:iCs/>
          <w:color w:val="000000"/>
          <w:kern w:val="0"/>
          <w:sz w:val="24"/>
          <w:szCs w:val="24"/>
        </w:rPr>
        <w:t>Physiol</w:t>
      </w:r>
      <w:proofErr w:type="spellEnd"/>
      <w:r w:rsidRPr="002A1183">
        <w:rPr>
          <w:rFonts w:ascii="Book Antiqua" w:eastAsia="宋体" w:hAnsi="Book Antiqua" w:cs="宋体"/>
          <w:color w:val="000000"/>
          <w:kern w:val="0"/>
          <w:sz w:val="24"/>
          <w:szCs w:val="24"/>
        </w:rPr>
        <w:t> 2002; </w:t>
      </w:r>
      <w:r w:rsidRPr="002A1183">
        <w:rPr>
          <w:rFonts w:ascii="Book Antiqua" w:eastAsia="宋体" w:hAnsi="Book Antiqua" w:cs="宋体"/>
          <w:b/>
          <w:bCs/>
          <w:color w:val="000000"/>
          <w:kern w:val="0"/>
          <w:sz w:val="24"/>
          <w:szCs w:val="24"/>
        </w:rPr>
        <w:t>283</w:t>
      </w:r>
      <w:r w:rsidRPr="002A1183">
        <w:rPr>
          <w:rFonts w:ascii="Book Antiqua" w:eastAsia="宋体" w:hAnsi="Book Antiqua" w:cs="宋体"/>
          <w:color w:val="000000"/>
          <w:kern w:val="0"/>
          <w:sz w:val="24"/>
          <w:szCs w:val="24"/>
        </w:rPr>
        <w:t>: C560-C568 [PMID: 12107066 DOI: 10.1152/ajpcell.00527.2001]</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lastRenderedPageBreak/>
        <w:t>77 </w:t>
      </w:r>
      <w:proofErr w:type="spellStart"/>
      <w:r w:rsidRPr="002A1183">
        <w:rPr>
          <w:rFonts w:ascii="Book Antiqua" w:eastAsia="宋体" w:hAnsi="Book Antiqua" w:cs="宋体"/>
          <w:b/>
          <w:bCs/>
          <w:color w:val="000000"/>
          <w:kern w:val="0"/>
          <w:sz w:val="24"/>
          <w:szCs w:val="24"/>
        </w:rPr>
        <w:t>Domian</w:t>
      </w:r>
      <w:proofErr w:type="spellEnd"/>
      <w:r w:rsidRPr="002A1183">
        <w:rPr>
          <w:rFonts w:ascii="Book Antiqua" w:eastAsia="宋体" w:hAnsi="Book Antiqua" w:cs="宋体"/>
          <w:b/>
          <w:bCs/>
          <w:color w:val="000000"/>
          <w:kern w:val="0"/>
          <w:sz w:val="24"/>
          <w:szCs w:val="24"/>
        </w:rPr>
        <w:t xml:space="preserve"> IJ</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Chiravuri</w:t>
      </w:r>
      <w:proofErr w:type="spellEnd"/>
      <w:r w:rsidRPr="002A1183">
        <w:rPr>
          <w:rFonts w:ascii="Book Antiqua" w:eastAsia="宋体" w:hAnsi="Book Antiqua" w:cs="宋体"/>
          <w:color w:val="000000"/>
          <w:kern w:val="0"/>
          <w:sz w:val="24"/>
          <w:szCs w:val="24"/>
        </w:rPr>
        <w:t xml:space="preserve"> M, van der Meer P, Feinberg AW, Shi X, Shao Y, Wu SM, Parker KK, </w:t>
      </w:r>
      <w:proofErr w:type="spellStart"/>
      <w:r w:rsidRPr="002A1183">
        <w:rPr>
          <w:rFonts w:ascii="Book Antiqua" w:eastAsia="宋体" w:hAnsi="Book Antiqua" w:cs="宋体"/>
          <w:color w:val="000000"/>
          <w:kern w:val="0"/>
          <w:sz w:val="24"/>
          <w:szCs w:val="24"/>
        </w:rPr>
        <w:t>Chien</w:t>
      </w:r>
      <w:proofErr w:type="spellEnd"/>
      <w:r w:rsidRPr="002A1183">
        <w:rPr>
          <w:rFonts w:ascii="Book Antiqua" w:eastAsia="宋体" w:hAnsi="Book Antiqua" w:cs="宋体"/>
          <w:color w:val="000000"/>
          <w:kern w:val="0"/>
          <w:sz w:val="24"/>
          <w:szCs w:val="24"/>
        </w:rPr>
        <w:t xml:space="preserve"> KR. Generation of functional ventricular heart muscle from mouse ventricular progenitor cells. </w:t>
      </w:r>
      <w:r w:rsidRPr="002A1183">
        <w:rPr>
          <w:rFonts w:ascii="Book Antiqua" w:eastAsia="宋体" w:hAnsi="Book Antiqua" w:cs="宋体"/>
          <w:i/>
          <w:iCs/>
          <w:color w:val="000000"/>
          <w:kern w:val="0"/>
          <w:sz w:val="24"/>
          <w:szCs w:val="24"/>
        </w:rPr>
        <w:t>Science</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326</w:t>
      </w:r>
      <w:r w:rsidRPr="002A1183">
        <w:rPr>
          <w:rFonts w:ascii="Book Antiqua" w:eastAsia="宋体" w:hAnsi="Book Antiqua" w:cs="宋体"/>
          <w:color w:val="000000"/>
          <w:kern w:val="0"/>
          <w:sz w:val="24"/>
          <w:szCs w:val="24"/>
        </w:rPr>
        <w:t>: 426-429 [PMID: 19833966 DOI: 10.1126/science.1177350]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78 </w:t>
      </w:r>
      <w:r w:rsidRPr="002A1183">
        <w:rPr>
          <w:rFonts w:ascii="Book Antiqua" w:eastAsia="宋体" w:hAnsi="Book Antiqua" w:cs="宋体"/>
          <w:b/>
          <w:bCs/>
          <w:color w:val="000000"/>
          <w:kern w:val="0"/>
          <w:sz w:val="24"/>
          <w:szCs w:val="24"/>
        </w:rPr>
        <w:t>Ivey KN</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Muth</w:t>
      </w:r>
      <w:proofErr w:type="spellEnd"/>
      <w:r w:rsidRPr="002A1183">
        <w:rPr>
          <w:rFonts w:ascii="Book Antiqua" w:eastAsia="宋体" w:hAnsi="Book Antiqua" w:cs="宋体"/>
          <w:color w:val="000000"/>
          <w:kern w:val="0"/>
          <w:sz w:val="24"/>
          <w:szCs w:val="24"/>
        </w:rPr>
        <w:t xml:space="preserve"> A, Arnold J, King FW, </w:t>
      </w:r>
      <w:proofErr w:type="spellStart"/>
      <w:r w:rsidRPr="002A1183">
        <w:rPr>
          <w:rFonts w:ascii="Book Antiqua" w:eastAsia="宋体" w:hAnsi="Book Antiqua" w:cs="宋体"/>
          <w:color w:val="000000"/>
          <w:kern w:val="0"/>
          <w:sz w:val="24"/>
          <w:szCs w:val="24"/>
        </w:rPr>
        <w:t>Yeh</w:t>
      </w:r>
      <w:proofErr w:type="spellEnd"/>
      <w:r w:rsidRPr="002A1183">
        <w:rPr>
          <w:rFonts w:ascii="Book Antiqua" w:eastAsia="宋体" w:hAnsi="Book Antiqua" w:cs="宋体"/>
          <w:color w:val="000000"/>
          <w:kern w:val="0"/>
          <w:sz w:val="24"/>
          <w:szCs w:val="24"/>
        </w:rPr>
        <w:t xml:space="preserve"> RF, Fish JE, Hsiao EC, Schwartz RJ, Conklin BR, Bernstein HS, Srivastava D. MicroRNA regulation of cell lineages in mouse and human embryonic stem cells. </w:t>
      </w:r>
      <w:r w:rsidRPr="002A1183">
        <w:rPr>
          <w:rFonts w:ascii="Book Antiqua" w:eastAsia="宋体" w:hAnsi="Book Antiqua" w:cs="宋体"/>
          <w:i/>
          <w:iCs/>
          <w:color w:val="000000"/>
          <w:kern w:val="0"/>
          <w:sz w:val="24"/>
          <w:szCs w:val="24"/>
        </w:rPr>
        <w:t>Cell Stem Cell</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w:t>
      </w:r>
      <w:r w:rsidRPr="002A1183">
        <w:rPr>
          <w:rFonts w:ascii="Book Antiqua" w:eastAsia="宋体" w:hAnsi="Book Antiqua" w:cs="宋体"/>
          <w:color w:val="000000"/>
          <w:kern w:val="0"/>
          <w:sz w:val="24"/>
          <w:szCs w:val="24"/>
        </w:rPr>
        <w:t>: 219-229 [PMID: 18371447 DOI: 10.1016/j.stem.2008.01.016]</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79 </w:t>
      </w:r>
      <w:r w:rsidRPr="002A1183">
        <w:rPr>
          <w:rFonts w:ascii="Book Antiqua" w:eastAsia="宋体" w:hAnsi="Book Antiqua" w:cs="宋体"/>
          <w:b/>
          <w:bCs/>
          <w:color w:val="000000"/>
          <w:kern w:val="0"/>
          <w:sz w:val="24"/>
          <w:szCs w:val="24"/>
        </w:rPr>
        <w:t>Pereira L</w:t>
      </w:r>
      <w:r w:rsidRPr="002A1183">
        <w:rPr>
          <w:rFonts w:ascii="Book Antiqua" w:eastAsia="宋体" w:hAnsi="Book Antiqua" w:cs="宋体"/>
          <w:color w:val="000000"/>
          <w:kern w:val="0"/>
          <w:sz w:val="24"/>
          <w:szCs w:val="24"/>
        </w:rPr>
        <w:t>, Yi F, Merrill BJ.</w:t>
      </w:r>
      <w:proofErr w:type="gramEnd"/>
      <w:r w:rsidRPr="002A1183">
        <w:rPr>
          <w:rFonts w:ascii="Book Antiqua" w:eastAsia="宋体" w:hAnsi="Book Antiqua" w:cs="宋体"/>
          <w:color w:val="000000"/>
          <w:kern w:val="0"/>
          <w:sz w:val="24"/>
          <w:szCs w:val="24"/>
        </w:rPr>
        <w:t xml:space="preserve"> Repression of </w:t>
      </w:r>
      <w:proofErr w:type="spellStart"/>
      <w:r w:rsidRPr="002A1183">
        <w:rPr>
          <w:rFonts w:ascii="Book Antiqua" w:eastAsia="宋体" w:hAnsi="Book Antiqua" w:cs="宋体"/>
          <w:color w:val="000000"/>
          <w:kern w:val="0"/>
          <w:sz w:val="24"/>
          <w:szCs w:val="24"/>
        </w:rPr>
        <w:t>Nanog</w:t>
      </w:r>
      <w:proofErr w:type="spellEnd"/>
      <w:r w:rsidRPr="002A1183">
        <w:rPr>
          <w:rFonts w:ascii="Book Antiqua" w:eastAsia="宋体" w:hAnsi="Book Antiqua" w:cs="宋体"/>
          <w:color w:val="000000"/>
          <w:kern w:val="0"/>
          <w:sz w:val="24"/>
          <w:szCs w:val="24"/>
        </w:rPr>
        <w:t xml:space="preserve"> gene transcription by Tcf3 limits embryonic stem cell self-renewal.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Cell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2006; </w:t>
      </w:r>
      <w:r w:rsidRPr="002A1183">
        <w:rPr>
          <w:rFonts w:ascii="Book Antiqua" w:eastAsia="宋体" w:hAnsi="Book Antiqua" w:cs="宋体"/>
          <w:b/>
          <w:bCs/>
          <w:color w:val="000000"/>
          <w:kern w:val="0"/>
          <w:sz w:val="24"/>
          <w:szCs w:val="24"/>
        </w:rPr>
        <w:t>26</w:t>
      </w:r>
      <w:r w:rsidRPr="002A1183">
        <w:rPr>
          <w:rFonts w:ascii="Book Antiqua" w:eastAsia="宋体" w:hAnsi="Book Antiqua" w:cs="宋体"/>
          <w:color w:val="000000"/>
          <w:kern w:val="0"/>
          <w:sz w:val="24"/>
          <w:szCs w:val="24"/>
        </w:rPr>
        <w:t>: 7479-7491 [PMID: 16894029 DOI: 10.1128/MCB.00368-06]</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80 </w:t>
      </w:r>
      <w:r w:rsidRPr="002A1183">
        <w:rPr>
          <w:rFonts w:ascii="Book Antiqua" w:eastAsia="宋体" w:hAnsi="Book Antiqua" w:cs="宋体"/>
          <w:b/>
          <w:bCs/>
          <w:color w:val="000000"/>
          <w:kern w:val="0"/>
          <w:sz w:val="24"/>
          <w:szCs w:val="24"/>
        </w:rPr>
        <w:t>Tam WL</w:t>
      </w:r>
      <w:r w:rsidRPr="002A1183">
        <w:rPr>
          <w:rFonts w:ascii="Book Antiqua" w:eastAsia="宋体" w:hAnsi="Book Antiqua" w:cs="宋体"/>
          <w:color w:val="000000"/>
          <w:kern w:val="0"/>
          <w:sz w:val="24"/>
          <w:szCs w:val="24"/>
        </w:rPr>
        <w:t xml:space="preserve">, Lim CY, Han J, Zhang J, </w:t>
      </w:r>
      <w:proofErr w:type="spellStart"/>
      <w:r w:rsidRPr="002A1183">
        <w:rPr>
          <w:rFonts w:ascii="Book Antiqua" w:eastAsia="宋体" w:hAnsi="Book Antiqua" w:cs="宋体"/>
          <w:color w:val="000000"/>
          <w:kern w:val="0"/>
          <w:sz w:val="24"/>
          <w:szCs w:val="24"/>
        </w:rPr>
        <w:t>Ang</w:t>
      </w:r>
      <w:proofErr w:type="spellEnd"/>
      <w:r w:rsidRPr="002A1183">
        <w:rPr>
          <w:rFonts w:ascii="Book Antiqua" w:eastAsia="宋体" w:hAnsi="Book Antiqua" w:cs="宋体"/>
          <w:color w:val="000000"/>
          <w:kern w:val="0"/>
          <w:sz w:val="24"/>
          <w:szCs w:val="24"/>
        </w:rPr>
        <w:t xml:space="preserve"> YS, Ng HH, Yang H, Lim B. T-cell factor 3 regulates embryonic stem cell </w:t>
      </w:r>
      <w:proofErr w:type="spellStart"/>
      <w:r w:rsidRPr="002A1183">
        <w:rPr>
          <w:rFonts w:ascii="Book Antiqua" w:eastAsia="宋体" w:hAnsi="Book Antiqua" w:cs="宋体"/>
          <w:color w:val="000000"/>
          <w:kern w:val="0"/>
          <w:sz w:val="24"/>
          <w:szCs w:val="24"/>
        </w:rPr>
        <w:t>pluripotency</w:t>
      </w:r>
      <w:proofErr w:type="spellEnd"/>
      <w:r w:rsidRPr="002A1183">
        <w:rPr>
          <w:rFonts w:ascii="Book Antiqua" w:eastAsia="宋体" w:hAnsi="Book Antiqua" w:cs="宋体"/>
          <w:color w:val="000000"/>
          <w:kern w:val="0"/>
          <w:sz w:val="24"/>
          <w:szCs w:val="24"/>
        </w:rPr>
        <w:t xml:space="preserve"> and self-renewal by the transcriptional control of multiple lineage pathways. </w:t>
      </w:r>
      <w:r w:rsidRPr="002A1183">
        <w:rPr>
          <w:rFonts w:ascii="Book Antiqua" w:eastAsia="宋体" w:hAnsi="Book Antiqua" w:cs="宋体"/>
          <w:i/>
          <w:iCs/>
          <w:color w:val="000000"/>
          <w:kern w:val="0"/>
          <w:sz w:val="24"/>
          <w:szCs w:val="24"/>
        </w:rPr>
        <w:t>Stem Cells</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26</w:t>
      </w:r>
      <w:r w:rsidRPr="002A1183">
        <w:rPr>
          <w:rFonts w:ascii="Book Antiqua" w:eastAsia="宋体" w:hAnsi="Book Antiqua" w:cs="宋体"/>
          <w:color w:val="000000"/>
          <w:kern w:val="0"/>
          <w:sz w:val="24"/>
          <w:szCs w:val="24"/>
        </w:rPr>
        <w:t>: 2019-2031 [PMID: 18467660 DOI: 10.1634/stemcells.2007-1115]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81 </w:t>
      </w:r>
      <w:proofErr w:type="spellStart"/>
      <w:r w:rsidRPr="002A1183">
        <w:rPr>
          <w:rFonts w:ascii="Book Antiqua" w:eastAsia="宋体" w:hAnsi="Book Antiqua" w:cs="宋体"/>
          <w:b/>
          <w:bCs/>
          <w:color w:val="000000"/>
          <w:kern w:val="0"/>
          <w:sz w:val="24"/>
          <w:szCs w:val="24"/>
        </w:rPr>
        <w:t>Cavallo</w:t>
      </w:r>
      <w:proofErr w:type="spellEnd"/>
      <w:r w:rsidRPr="002A1183">
        <w:rPr>
          <w:rFonts w:ascii="Book Antiqua" w:eastAsia="宋体" w:hAnsi="Book Antiqua" w:cs="宋体"/>
          <w:b/>
          <w:bCs/>
          <w:color w:val="000000"/>
          <w:kern w:val="0"/>
          <w:sz w:val="24"/>
          <w:szCs w:val="24"/>
        </w:rPr>
        <w:t xml:space="preserve"> RA</w:t>
      </w:r>
      <w:r w:rsidRPr="002A1183">
        <w:rPr>
          <w:rFonts w:ascii="Book Antiqua" w:eastAsia="宋体" w:hAnsi="Book Antiqua" w:cs="宋体"/>
          <w:color w:val="000000"/>
          <w:kern w:val="0"/>
          <w:sz w:val="24"/>
          <w:szCs w:val="24"/>
        </w:rPr>
        <w:t xml:space="preserve">, Cox RT, Moline MM, </w:t>
      </w:r>
      <w:proofErr w:type="spellStart"/>
      <w:r w:rsidRPr="002A1183">
        <w:rPr>
          <w:rFonts w:ascii="Book Antiqua" w:eastAsia="宋体" w:hAnsi="Book Antiqua" w:cs="宋体"/>
          <w:color w:val="000000"/>
          <w:kern w:val="0"/>
          <w:sz w:val="24"/>
          <w:szCs w:val="24"/>
        </w:rPr>
        <w:t>Roose</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Polevoy</w:t>
      </w:r>
      <w:proofErr w:type="spellEnd"/>
      <w:r w:rsidRPr="002A1183">
        <w:rPr>
          <w:rFonts w:ascii="Book Antiqua" w:eastAsia="宋体" w:hAnsi="Book Antiqua" w:cs="宋体"/>
          <w:color w:val="000000"/>
          <w:kern w:val="0"/>
          <w:sz w:val="24"/>
          <w:szCs w:val="24"/>
        </w:rPr>
        <w:t xml:space="preserve"> GA, </w:t>
      </w:r>
      <w:proofErr w:type="spellStart"/>
      <w:r w:rsidRPr="002A1183">
        <w:rPr>
          <w:rFonts w:ascii="Book Antiqua" w:eastAsia="宋体" w:hAnsi="Book Antiqua" w:cs="宋体"/>
          <w:color w:val="000000"/>
          <w:kern w:val="0"/>
          <w:sz w:val="24"/>
          <w:szCs w:val="24"/>
        </w:rPr>
        <w:t>Clevers</w:t>
      </w:r>
      <w:proofErr w:type="spellEnd"/>
      <w:r w:rsidRPr="002A1183">
        <w:rPr>
          <w:rFonts w:ascii="Book Antiqua" w:eastAsia="宋体" w:hAnsi="Book Antiqua" w:cs="宋体"/>
          <w:color w:val="000000"/>
          <w:kern w:val="0"/>
          <w:sz w:val="24"/>
          <w:szCs w:val="24"/>
        </w:rPr>
        <w:t xml:space="preserve"> H, </w:t>
      </w:r>
      <w:proofErr w:type="spellStart"/>
      <w:r w:rsidRPr="002A1183">
        <w:rPr>
          <w:rFonts w:ascii="Book Antiqua" w:eastAsia="宋体" w:hAnsi="Book Antiqua" w:cs="宋体"/>
          <w:color w:val="000000"/>
          <w:kern w:val="0"/>
          <w:sz w:val="24"/>
          <w:szCs w:val="24"/>
        </w:rPr>
        <w:t>Peifer</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Bejsovec</w:t>
      </w:r>
      <w:proofErr w:type="spellEnd"/>
      <w:r w:rsidRPr="002A1183">
        <w:rPr>
          <w:rFonts w:ascii="Book Antiqua" w:eastAsia="宋体" w:hAnsi="Book Antiqua" w:cs="宋体"/>
          <w:color w:val="000000"/>
          <w:kern w:val="0"/>
          <w:sz w:val="24"/>
          <w:szCs w:val="24"/>
        </w:rPr>
        <w:t xml:space="preserve"> A. Drosophila </w:t>
      </w:r>
      <w:proofErr w:type="spellStart"/>
      <w:r w:rsidRPr="002A1183">
        <w:rPr>
          <w:rFonts w:ascii="Book Antiqua" w:eastAsia="宋体" w:hAnsi="Book Antiqua" w:cs="宋体"/>
          <w:color w:val="000000"/>
          <w:kern w:val="0"/>
          <w:sz w:val="24"/>
          <w:szCs w:val="24"/>
        </w:rPr>
        <w:t>Tcf</w:t>
      </w:r>
      <w:proofErr w:type="spellEnd"/>
      <w:r w:rsidRPr="002A1183">
        <w:rPr>
          <w:rFonts w:ascii="Book Antiqua" w:eastAsia="宋体" w:hAnsi="Book Antiqua" w:cs="宋体"/>
          <w:color w:val="000000"/>
          <w:kern w:val="0"/>
          <w:sz w:val="24"/>
          <w:szCs w:val="24"/>
        </w:rPr>
        <w:t xml:space="preserve"> and Groucho interact to repress Wingless </w:t>
      </w:r>
      <w:proofErr w:type="spellStart"/>
      <w:r w:rsidRPr="002A1183">
        <w:rPr>
          <w:rFonts w:ascii="Book Antiqua" w:eastAsia="宋体" w:hAnsi="Book Antiqua" w:cs="宋体"/>
          <w:color w:val="000000"/>
          <w:kern w:val="0"/>
          <w:sz w:val="24"/>
          <w:szCs w:val="24"/>
        </w:rPr>
        <w:t>signalling</w:t>
      </w:r>
      <w:proofErr w:type="spellEnd"/>
      <w:r w:rsidRPr="002A1183">
        <w:rPr>
          <w:rFonts w:ascii="Book Antiqua" w:eastAsia="宋体" w:hAnsi="Book Antiqua" w:cs="宋体"/>
          <w:color w:val="000000"/>
          <w:kern w:val="0"/>
          <w:sz w:val="24"/>
          <w:szCs w:val="24"/>
        </w:rPr>
        <w:t xml:space="preserve"> activity.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1998; </w:t>
      </w:r>
      <w:r w:rsidRPr="002A1183">
        <w:rPr>
          <w:rFonts w:ascii="Book Antiqua" w:eastAsia="宋体" w:hAnsi="Book Antiqua" w:cs="宋体"/>
          <w:b/>
          <w:bCs/>
          <w:color w:val="000000"/>
          <w:kern w:val="0"/>
          <w:sz w:val="24"/>
          <w:szCs w:val="24"/>
        </w:rPr>
        <w:t>395</w:t>
      </w:r>
      <w:r w:rsidRPr="002A1183">
        <w:rPr>
          <w:rFonts w:ascii="Book Antiqua" w:eastAsia="宋体" w:hAnsi="Book Antiqua" w:cs="宋体"/>
          <w:color w:val="000000"/>
          <w:kern w:val="0"/>
          <w:sz w:val="24"/>
          <w:szCs w:val="24"/>
        </w:rPr>
        <w:t>: 604-608 [PMID: 9783586 DOI: 10.1038/26982]</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82 </w:t>
      </w:r>
      <w:proofErr w:type="spellStart"/>
      <w:r w:rsidRPr="002A1183">
        <w:rPr>
          <w:rFonts w:ascii="Book Antiqua" w:eastAsia="宋体" w:hAnsi="Book Antiqua" w:cs="宋体"/>
          <w:b/>
          <w:bCs/>
          <w:color w:val="000000"/>
          <w:kern w:val="0"/>
          <w:sz w:val="24"/>
          <w:szCs w:val="24"/>
        </w:rPr>
        <w:t>Roose</w:t>
      </w:r>
      <w:proofErr w:type="spellEnd"/>
      <w:r w:rsidRPr="002A1183">
        <w:rPr>
          <w:rFonts w:ascii="Book Antiqua" w:eastAsia="宋体" w:hAnsi="Book Antiqua" w:cs="宋体"/>
          <w:b/>
          <w:bCs/>
          <w:color w:val="000000"/>
          <w:kern w:val="0"/>
          <w:sz w:val="24"/>
          <w:szCs w:val="24"/>
        </w:rPr>
        <w:t xml:space="preserve"> J</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Molenaar</w:t>
      </w:r>
      <w:proofErr w:type="spellEnd"/>
      <w:r w:rsidRPr="002A1183">
        <w:rPr>
          <w:rFonts w:ascii="Book Antiqua" w:eastAsia="宋体" w:hAnsi="Book Antiqua" w:cs="宋体"/>
          <w:color w:val="000000"/>
          <w:kern w:val="0"/>
          <w:sz w:val="24"/>
          <w:szCs w:val="24"/>
        </w:rPr>
        <w:t xml:space="preserve"> M, Peterson J, </w:t>
      </w:r>
      <w:proofErr w:type="spellStart"/>
      <w:r w:rsidRPr="002A1183">
        <w:rPr>
          <w:rFonts w:ascii="Book Antiqua" w:eastAsia="宋体" w:hAnsi="Book Antiqua" w:cs="宋体"/>
          <w:color w:val="000000"/>
          <w:kern w:val="0"/>
          <w:sz w:val="24"/>
          <w:szCs w:val="24"/>
        </w:rPr>
        <w:t>Hurenkamp</w:t>
      </w:r>
      <w:proofErr w:type="spellEnd"/>
      <w:r w:rsidRPr="002A1183">
        <w:rPr>
          <w:rFonts w:ascii="Book Antiqua" w:eastAsia="宋体" w:hAnsi="Book Antiqua" w:cs="宋体"/>
          <w:color w:val="000000"/>
          <w:kern w:val="0"/>
          <w:sz w:val="24"/>
          <w:szCs w:val="24"/>
        </w:rPr>
        <w:t xml:space="preserve"> J, </w:t>
      </w:r>
      <w:proofErr w:type="spellStart"/>
      <w:r w:rsidRPr="002A1183">
        <w:rPr>
          <w:rFonts w:ascii="Book Antiqua" w:eastAsia="宋体" w:hAnsi="Book Antiqua" w:cs="宋体"/>
          <w:color w:val="000000"/>
          <w:kern w:val="0"/>
          <w:sz w:val="24"/>
          <w:szCs w:val="24"/>
        </w:rPr>
        <w:t>Brantjes</w:t>
      </w:r>
      <w:proofErr w:type="spellEnd"/>
      <w:r w:rsidRPr="002A1183">
        <w:rPr>
          <w:rFonts w:ascii="Book Antiqua" w:eastAsia="宋体" w:hAnsi="Book Antiqua" w:cs="宋体"/>
          <w:color w:val="000000"/>
          <w:kern w:val="0"/>
          <w:sz w:val="24"/>
          <w:szCs w:val="24"/>
        </w:rPr>
        <w:t xml:space="preserve"> H, </w:t>
      </w:r>
      <w:proofErr w:type="spellStart"/>
      <w:r w:rsidRPr="002A1183">
        <w:rPr>
          <w:rFonts w:ascii="Book Antiqua" w:eastAsia="宋体" w:hAnsi="Book Antiqua" w:cs="宋体"/>
          <w:color w:val="000000"/>
          <w:kern w:val="0"/>
          <w:sz w:val="24"/>
          <w:szCs w:val="24"/>
        </w:rPr>
        <w:t>Moerer</w:t>
      </w:r>
      <w:proofErr w:type="spellEnd"/>
      <w:r w:rsidRPr="002A1183">
        <w:rPr>
          <w:rFonts w:ascii="Book Antiqua" w:eastAsia="宋体" w:hAnsi="Book Antiqua" w:cs="宋体"/>
          <w:color w:val="000000"/>
          <w:kern w:val="0"/>
          <w:sz w:val="24"/>
          <w:szCs w:val="24"/>
        </w:rPr>
        <w:t xml:space="preserve"> P, van de </w:t>
      </w:r>
      <w:proofErr w:type="spellStart"/>
      <w:r w:rsidRPr="002A1183">
        <w:rPr>
          <w:rFonts w:ascii="Book Antiqua" w:eastAsia="宋体" w:hAnsi="Book Antiqua" w:cs="宋体"/>
          <w:color w:val="000000"/>
          <w:kern w:val="0"/>
          <w:sz w:val="24"/>
          <w:szCs w:val="24"/>
        </w:rPr>
        <w:t>Wetering</w:t>
      </w:r>
      <w:proofErr w:type="spellEnd"/>
      <w:r w:rsidRPr="002A1183">
        <w:rPr>
          <w:rFonts w:ascii="Book Antiqua" w:eastAsia="宋体" w:hAnsi="Book Antiqua" w:cs="宋体"/>
          <w:color w:val="000000"/>
          <w:kern w:val="0"/>
          <w:sz w:val="24"/>
          <w:szCs w:val="24"/>
        </w:rPr>
        <w:t xml:space="preserve"> M, </w:t>
      </w:r>
      <w:proofErr w:type="spellStart"/>
      <w:r w:rsidRPr="002A1183">
        <w:rPr>
          <w:rFonts w:ascii="Book Antiqua" w:eastAsia="宋体" w:hAnsi="Book Antiqua" w:cs="宋体"/>
          <w:color w:val="000000"/>
          <w:kern w:val="0"/>
          <w:sz w:val="24"/>
          <w:szCs w:val="24"/>
        </w:rPr>
        <w:t>Destrée</w:t>
      </w:r>
      <w:proofErr w:type="spellEnd"/>
      <w:r w:rsidRPr="002A1183">
        <w:rPr>
          <w:rFonts w:ascii="Book Antiqua" w:eastAsia="宋体" w:hAnsi="Book Antiqua" w:cs="宋体"/>
          <w:color w:val="000000"/>
          <w:kern w:val="0"/>
          <w:sz w:val="24"/>
          <w:szCs w:val="24"/>
        </w:rPr>
        <w:t xml:space="preserve"> O, </w:t>
      </w:r>
      <w:proofErr w:type="spellStart"/>
      <w:r w:rsidRPr="002A1183">
        <w:rPr>
          <w:rFonts w:ascii="Book Antiqua" w:eastAsia="宋体" w:hAnsi="Book Antiqua" w:cs="宋体"/>
          <w:color w:val="000000"/>
          <w:kern w:val="0"/>
          <w:sz w:val="24"/>
          <w:szCs w:val="24"/>
        </w:rPr>
        <w:t>Clevers</w:t>
      </w:r>
      <w:proofErr w:type="spellEnd"/>
      <w:r w:rsidRPr="002A1183">
        <w:rPr>
          <w:rFonts w:ascii="Book Antiqua" w:eastAsia="宋体" w:hAnsi="Book Antiqua" w:cs="宋体"/>
          <w:color w:val="000000"/>
          <w:kern w:val="0"/>
          <w:sz w:val="24"/>
          <w:szCs w:val="24"/>
        </w:rPr>
        <w:t xml:space="preserve"> H. The </w:t>
      </w:r>
      <w:proofErr w:type="spellStart"/>
      <w:r w:rsidRPr="002A1183">
        <w:rPr>
          <w:rFonts w:ascii="Book Antiqua" w:eastAsia="宋体" w:hAnsi="Book Antiqua" w:cs="宋体"/>
          <w:color w:val="000000"/>
          <w:kern w:val="0"/>
          <w:sz w:val="24"/>
          <w:szCs w:val="24"/>
        </w:rPr>
        <w:t>Xenopus</w:t>
      </w:r>
      <w:proofErr w:type="spellEnd"/>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Wnt</w:t>
      </w:r>
      <w:proofErr w:type="spellEnd"/>
      <w:r w:rsidRPr="002A1183">
        <w:rPr>
          <w:rFonts w:ascii="Book Antiqua" w:eastAsia="宋体" w:hAnsi="Book Antiqua" w:cs="宋体"/>
          <w:color w:val="000000"/>
          <w:kern w:val="0"/>
          <w:sz w:val="24"/>
          <w:szCs w:val="24"/>
        </w:rPr>
        <w:t xml:space="preserve"> effector XTcf-3 interacts with Groucho-related transcriptional repressors. </w:t>
      </w:r>
      <w:r w:rsidRPr="002A1183">
        <w:rPr>
          <w:rFonts w:ascii="Book Antiqua" w:eastAsia="宋体" w:hAnsi="Book Antiqua" w:cs="宋体"/>
          <w:i/>
          <w:iCs/>
          <w:color w:val="000000"/>
          <w:kern w:val="0"/>
          <w:sz w:val="24"/>
          <w:szCs w:val="24"/>
        </w:rPr>
        <w:t>Nature</w:t>
      </w:r>
      <w:r w:rsidRPr="002A1183">
        <w:rPr>
          <w:rFonts w:ascii="Book Antiqua" w:eastAsia="宋体" w:hAnsi="Book Antiqua" w:cs="宋体"/>
          <w:color w:val="000000"/>
          <w:kern w:val="0"/>
          <w:sz w:val="24"/>
          <w:szCs w:val="24"/>
        </w:rPr>
        <w:t> 1998; </w:t>
      </w:r>
      <w:r w:rsidRPr="002A1183">
        <w:rPr>
          <w:rFonts w:ascii="Book Antiqua" w:eastAsia="宋体" w:hAnsi="Book Antiqua" w:cs="宋体"/>
          <w:b/>
          <w:bCs/>
          <w:color w:val="000000"/>
          <w:kern w:val="0"/>
          <w:sz w:val="24"/>
          <w:szCs w:val="24"/>
        </w:rPr>
        <w:t>395</w:t>
      </w:r>
      <w:r w:rsidRPr="002A1183">
        <w:rPr>
          <w:rFonts w:ascii="Book Antiqua" w:eastAsia="宋体" w:hAnsi="Book Antiqua" w:cs="宋体"/>
          <w:color w:val="000000"/>
          <w:kern w:val="0"/>
          <w:sz w:val="24"/>
          <w:szCs w:val="24"/>
        </w:rPr>
        <w:t>: 608-612 [PMID: 9783587 DOI: 10.1038/26989]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83 </w:t>
      </w:r>
      <w:r w:rsidRPr="002A1183">
        <w:rPr>
          <w:rFonts w:ascii="Book Antiqua" w:eastAsia="宋体" w:hAnsi="Book Antiqua" w:cs="宋体"/>
          <w:b/>
          <w:bCs/>
          <w:color w:val="000000"/>
          <w:kern w:val="0"/>
          <w:sz w:val="24"/>
          <w:szCs w:val="24"/>
        </w:rPr>
        <w:t>Boyer LA</w:t>
      </w:r>
      <w:r w:rsidRPr="002A1183">
        <w:rPr>
          <w:rFonts w:ascii="Book Antiqua" w:eastAsia="宋体" w:hAnsi="Book Antiqua" w:cs="宋体"/>
          <w:color w:val="000000"/>
          <w:kern w:val="0"/>
          <w:sz w:val="24"/>
          <w:szCs w:val="24"/>
        </w:rPr>
        <w:t xml:space="preserve">, Lee TI, Cole MF, </w:t>
      </w:r>
      <w:proofErr w:type="spellStart"/>
      <w:r w:rsidRPr="002A1183">
        <w:rPr>
          <w:rFonts w:ascii="Book Antiqua" w:eastAsia="宋体" w:hAnsi="Book Antiqua" w:cs="宋体"/>
          <w:color w:val="000000"/>
          <w:kern w:val="0"/>
          <w:sz w:val="24"/>
          <w:szCs w:val="24"/>
        </w:rPr>
        <w:t>Johnstone</w:t>
      </w:r>
      <w:proofErr w:type="spellEnd"/>
      <w:r w:rsidRPr="002A1183">
        <w:rPr>
          <w:rFonts w:ascii="Book Antiqua" w:eastAsia="宋体" w:hAnsi="Book Antiqua" w:cs="宋体"/>
          <w:color w:val="000000"/>
          <w:kern w:val="0"/>
          <w:sz w:val="24"/>
          <w:szCs w:val="24"/>
        </w:rPr>
        <w:t xml:space="preserve"> SE, Levine SS, </w:t>
      </w:r>
      <w:proofErr w:type="spellStart"/>
      <w:r w:rsidRPr="002A1183">
        <w:rPr>
          <w:rFonts w:ascii="Book Antiqua" w:eastAsia="宋体" w:hAnsi="Book Antiqua" w:cs="宋体"/>
          <w:color w:val="000000"/>
          <w:kern w:val="0"/>
          <w:sz w:val="24"/>
          <w:szCs w:val="24"/>
        </w:rPr>
        <w:t>Zucker</w:t>
      </w:r>
      <w:proofErr w:type="spellEnd"/>
      <w:r w:rsidRPr="002A1183">
        <w:rPr>
          <w:rFonts w:ascii="Book Antiqua" w:eastAsia="宋体" w:hAnsi="Book Antiqua" w:cs="宋体"/>
          <w:color w:val="000000"/>
          <w:kern w:val="0"/>
          <w:sz w:val="24"/>
          <w:szCs w:val="24"/>
        </w:rPr>
        <w:t xml:space="preserve"> JP, Guenther MG, Kumar RM, Murray HL, Jenner RG, Gifford DK, Melton DA, </w:t>
      </w:r>
      <w:proofErr w:type="spellStart"/>
      <w:r w:rsidRPr="002A1183">
        <w:rPr>
          <w:rFonts w:ascii="Book Antiqua" w:eastAsia="宋体" w:hAnsi="Book Antiqua" w:cs="宋体"/>
          <w:color w:val="000000"/>
          <w:kern w:val="0"/>
          <w:sz w:val="24"/>
          <w:szCs w:val="24"/>
        </w:rPr>
        <w:t>Jaenisch</w:t>
      </w:r>
      <w:proofErr w:type="spellEnd"/>
      <w:r w:rsidRPr="002A1183">
        <w:rPr>
          <w:rFonts w:ascii="Book Antiqua" w:eastAsia="宋体" w:hAnsi="Book Antiqua" w:cs="宋体"/>
          <w:color w:val="000000"/>
          <w:kern w:val="0"/>
          <w:sz w:val="24"/>
          <w:szCs w:val="24"/>
        </w:rPr>
        <w:t xml:space="preserve"> R, Young RA. </w:t>
      </w:r>
      <w:proofErr w:type="gramStart"/>
      <w:r w:rsidRPr="002A1183">
        <w:rPr>
          <w:rFonts w:ascii="Book Antiqua" w:eastAsia="宋体" w:hAnsi="Book Antiqua" w:cs="宋体"/>
          <w:color w:val="000000"/>
          <w:kern w:val="0"/>
          <w:sz w:val="24"/>
          <w:szCs w:val="24"/>
        </w:rPr>
        <w:t>Core transcriptional regulatory circuitry in human embryonic stem cells.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2005; </w:t>
      </w:r>
      <w:r w:rsidRPr="002A1183">
        <w:rPr>
          <w:rFonts w:ascii="Book Antiqua" w:eastAsia="宋体" w:hAnsi="Book Antiqua" w:cs="宋体"/>
          <w:b/>
          <w:bCs/>
          <w:color w:val="000000"/>
          <w:kern w:val="0"/>
          <w:sz w:val="24"/>
          <w:szCs w:val="24"/>
        </w:rPr>
        <w:t>122</w:t>
      </w:r>
      <w:r w:rsidRPr="002A1183">
        <w:rPr>
          <w:rFonts w:ascii="Book Antiqua" w:eastAsia="宋体" w:hAnsi="Book Antiqua" w:cs="宋体"/>
          <w:color w:val="000000"/>
          <w:kern w:val="0"/>
          <w:sz w:val="24"/>
          <w:szCs w:val="24"/>
        </w:rPr>
        <w:t>: 947-956 [PMID: 16153702 DOI: 10.1016/j.cell.2005.08.020]</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84 </w:t>
      </w:r>
      <w:r w:rsidRPr="002A1183">
        <w:rPr>
          <w:rFonts w:ascii="Book Antiqua" w:eastAsia="宋体" w:hAnsi="Book Antiqua" w:cs="宋体"/>
          <w:b/>
          <w:bCs/>
          <w:color w:val="000000"/>
          <w:kern w:val="0"/>
          <w:sz w:val="24"/>
          <w:szCs w:val="24"/>
        </w:rPr>
        <w:t>Chen X</w:t>
      </w:r>
      <w:r w:rsidRPr="002A1183">
        <w:rPr>
          <w:rFonts w:ascii="Book Antiqua" w:eastAsia="宋体" w:hAnsi="Book Antiqua" w:cs="宋体"/>
          <w:color w:val="000000"/>
          <w:kern w:val="0"/>
          <w:sz w:val="24"/>
          <w:szCs w:val="24"/>
        </w:rPr>
        <w:t xml:space="preserve">, Xu H, Yuan P, Fang F, Huss M, Vega VB, Wong E, </w:t>
      </w:r>
      <w:proofErr w:type="spellStart"/>
      <w:r w:rsidRPr="002A1183">
        <w:rPr>
          <w:rFonts w:ascii="Book Antiqua" w:eastAsia="宋体" w:hAnsi="Book Antiqua" w:cs="宋体"/>
          <w:color w:val="000000"/>
          <w:kern w:val="0"/>
          <w:sz w:val="24"/>
          <w:szCs w:val="24"/>
        </w:rPr>
        <w:t>Orlov</w:t>
      </w:r>
      <w:proofErr w:type="spellEnd"/>
      <w:r w:rsidRPr="002A1183">
        <w:rPr>
          <w:rFonts w:ascii="Book Antiqua" w:eastAsia="宋体" w:hAnsi="Book Antiqua" w:cs="宋体"/>
          <w:color w:val="000000"/>
          <w:kern w:val="0"/>
          <w:sz w:val="24"/>
          <w:szCs w:val="24"/>
        </w:rPr>
        <w:t xml:space="preserve"> YL, Zhang W, Jiang J, </w:t>
      </w:r>
      <w:proofErr w:type="spellStart"/>
      <w:r w:rsidRPr="002A1183">
        <w:rPr>
          <w:rFonts w:ascii="Book Antiqua" w:eastAsia="宋体" w:hAnsi="Book Antiqua" w:cs="宋体"/>
          <w:color w:val="000000"/>
          <w:kern w:val="0"/>
          <w:sz w:val="24"/>
          <w:szCs w:val="24"/>
        </w:rPr>
        <w:t>Loh</w:t>
      </w:r>
      <w:proofErr w:type="spellEnd"/>
      <w:r w:rsidRPr="002A1183">
        <w:rPr>
          <w:rFonts w:ascii="Book Antiqua" w:eastAsia="宋体" w:hAnsi="Book Antiqua" w:cs="宋体"/>
          <w:color w:val="000000"/>
          <w:kern w:val="0"/>
          <w:sz w:val="24"/>
          <w:szCs w:val="24"/>
        </w:rPr>
        <w:t xml:space="preserve"> YH, Yeo HC, Yeo ZX, </w:t>
      </w:r>
      <w:proofErr w:type="spellStart"/>
      <w:r w:rsidRPr="002A1183">
        <w:rPr>
          <w:rFonts w:ascii="Book Antiqua" w:eastAsia="宋体" w:hAnsi="Book Antiqua" w:cs="宋体"/>
          <w:color w:val="000000"/>
          <w:kern w:val="0"/>
          <w:sz w:val="24"/>
          <w:szCs w:val="24"/>
        </w:rPr>
        <w:t>Narang</w:t>
      </w:r>
      <w:proofErr w:type="spellEnd"/>
      <w:r w:rsidRPr="002A1183">
        <w:rPr>
          <w:rFonts w:ascii="Book Antiqua" w:eastAsia="宋体" w:hAnsi="Book Antiqua" w:cs="宋体"/>
          <w:color w:val="000000"/>
          <w:kern w:val="0"/>
          <w:sz w:val="24"/>
          <w:szCs w:val="24"/>
        </w:rPr>
        <w:t xml:space="preserve"> V, </w:t>
      </w:r>
      <w:proofErr w:type="spellStart"/>
      <w:r w:rsidRPr="002A1183">
        <w:rPr>
          <w:rFonts w:ascii="Book Antiqua" w:eastAsia="宋体" w:hAnsi="Book Antiqua" w:cs="宋体"/>
          <w:color w:val="000000"/>
          <w:kern w:val="0"/>
          <w:sz w:val="24"/>
          <w:szCs w:val="24"/>
        </w:rPr>
        <w:t>Govindarajan</w:t>
      </w:r>
      <w:proofErr w:type="spellEnd"/>
      <w:r w:rsidRPr="002A1183">
        <w:rPr>
          <w:rFonts w:ascii="Book Antiqua" w:eastAsia="宋体" w:hAnsi="Book Antiqua" w:cs="宋体"/>
          <w:color w:val="000000"/>
          <w:kern w:val="0"/>
          <w:sz w:val="24"/>
          <w:szCs w:val="24"/>
        </w:rPr>
        <w:t xml:space="preserve"> KR, </w:t>
      </w:r>
      <w:r w:rsidRPr="002A1183">
        <w:rPr>
          <w:rFonts w:ascii="Book Antiqua" w:eastAsia="宋体" w:hAnsi="Book Antiqua" w:cs="宋体"/>
          <w:color w:val="000000"/>
          <w:kern w:val="0"/>
          <w:sz w:val="24"/>
          <w:szCs w:val="24"/>
        </w:rPr>
        <w:lastRenderedPageBreak/>
        <w:t xml:space="preserve">Leong B, </w:t>
      </w:r>
      <w:proofErr w:type="spellStart"/>
      <w:r w:rsidRPr="002A1183">
        <w:rPr>
          <w:rFonts w:ascii="Book Antiqua" w:eastAsia="宋体" w:hAnsi="Book Antiqua" w:cs="宋体"/>
          <w:color w:val="000000"/>
          <w:kern w:val="0"/>
          <w:sz w:val="24"/>
          <w:szCs w:val="24"/>
        </w:rPr>
        <w:t>Shahab</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Ruan</w:t>
      </w:r>
      <w:proofErr w:type="spellEnd"/>
      <w:r w:rsidRPr="002A1183">
        <w:rPr>
          <w:rFonts w:ascii="Book Antiqua" w:eastAsia="宋体" w:hAnsi="Book Antiqua" w:cs="宋体"/>
          <w:color w:val="000000"/>
          <w:kern w:val="0"/>
          <w:sz w:val="24"/>
          <w:szCs w:val="24"/>
        </w:rPr>
        <w:t xml:space="preserve"> Y, Bourque G, Sung WK, Clarke ND, Wei CL, Ng HH. </w:t>
      </w:r>
      <w:proofErr w:type="gramStart"/>
      <w:r w:rsidRPr="002A1183">
        <w:rPr>
          <w:rFonts w:ascii="Book Antiqua" w:eastAsia="宋体" w:hAnsi="Book Antiqua" w:cs="宋体"/>
          <w:color w:val="000000"/>
          <w:kern w:val="0"/>
          <w:sz w:val="24"/>
          <w:szCs w:val="24"/>
        </w:rPr>
        <w:t>Integration of external signaling pathways with the core transcriptional network in embryonic stem cells.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133</w:t>
      </w:r>
      <w:r w:rsidRPr="002A1183">
        <w:rPr>
          <w:rFonts w:ascii="Book Antiqua" w:eastAsia="宋体" w:hAnsi="Book Antiqua" w:cs="宋体"/>
          <w:color w:val="000000"/>
          <w:kern w:val="0"/>
          <w:sz w:val="24"/>
          <w:szCs w:val="24"/>
        </w:rPr>
        <w:t>: 1106-1117 [PMID: 18555785 DOI: 10.1016/j.cell.2008.04.043]</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85 </w:t>
      </w:r>
      <w:r w:rsidRPr="002A1183">
        <w:rPr>
          <w:rFonts w:ascii="Book Antiqua" w:eastAsia="宋体" w:hAnsi="Book Antiqua" w:cs="宋体"/>
          <w:b/>
          <w:bCs/>
          <w:color w:val="000000"/>
          <w:kern w:val="0"/>
          <w:sz w:val="24"/>
          <w:szCs w:val="24"/>
        </w:rPr>
        <w:t>Kim J</w:t>
      </w:r>
      <w:r w:rsidRPr="002A1183">
        <w:rPr>
          <w:rFonts w:ascii="Book Antiqua" w:eastAsia="宋体" w:hAnsi="Book Antiqua" w:cs="宋体"/>
          <w:color w:val="000000"/>
          <w:kern w:val="0"/>
          <w:sz w:val="24"/>
          <w:szCs w:val="24"/>
        </w:rPr>
        <w:t xml:space="preserve">, Chu J, Shen X, Wang J, </w:t>
      </w:r>
      <w:proofErr w:type="spellStart"/>
      <w:r w:rsidRPr="002A1183">
        <w:rPr>
          <w:rFonts w:ascii="Book Antiqua" w:eastAsia="宋体" w:hAnsi="Book Antiqua" w:cs="宋体"/>
          <w:color w:val="000000"/>
          <w:kern w:val="0"/>
          <w:sz w:val="24"/>
          <w:szCs w:val="24"/>
        </w:rPr>
        <w:t>Orkin</w:t>
      </w:r>
      <w:proofErr w:type="spellEnd"/>
      <w:r w:rsidRPr="002A1183">
        <w:rPr>
          <w:rFonts w:ascii="Book Antiqua" w:eastAsia="宋体" w:hAnsi="Book Antiqua" w:cs="宋体"/>
          <w:color w:val="000000"/>
          <w:kern w:val="0"/>
          <w:sz w:val="24"/>
          <w:szCs w:val="24"/>
        </w:rPr>
        <w:t xml:space="preserve"> SH.</w:t>
      </w:r>
      <w:proofErr w:type="gramEnd"/>
      <w:r w:rsidRPr="002A1183">
        <w:rPr>
          <w:rFonts w:ascii="Book Antiqua" w:eastAsia="宋体" w:hAnsi="Book Antiqua" w:cs="宋体"/>
          <w:color w:val="000000"/>
          <w:kern w:val="0"/>
          <w:sz w:val="24"/>
          <w:szCs w:val="24"/>
        </w:rPr>
        <w:t xml:space="preserve"> </w:t>
      </w:r>
      <w:proofErr w:type="gramStart"/>
      <w:r w:rsidRPr="002A1183">
        <w:rPr>
          <w:rFonts w:ascii="Book Antiqua" w:eastAsia="宋体" w:hAnsi="Book Antiqua" w:cs="宋体"/>
          <w:color w:val="000000"/>
          <w:kern w:val="0"/>
          <w:sz w:val="24"/>
          <w:szCs w:val="24"/>
        </w:rPr>
        <w:t xml:space="preserve">An extended transcriptional network for </w:t>
      </w:r>
      <w:proofErr w:type="spellStart"/>
      <w:r w:rsidRPr="002A1183">
        <w:rPr>
          <w:rFonts w:ascii="Book Antiqua" w:eastAsia="宋体" w:hAnsi="Book Antiqua" w:cs="宋体"/>
          <w:color w:val="000000"/>
          <w:kern w:val="0"/>
          <w:sz w:val="24"/>
          <w:szCs w:val="24"/>
        </w:rPr>
        <w:t>pluripotency</w:t>
      </w:r>
      <w:proofErr w:type="spellEnd"/>
      <w:r w:rsidRPr="002A1183">
        <w:rPr>
          <w:rFonts w:ascii="Book Antiqua" w:eastAsia="宋体" w:hAnsi="Book Antiqua" w:cs="宋体"/>
          <w:color w:val="000000"/>
          <w:kern w:val="0"/>
          <w:sz w:val="24"/>
          <w:szCs w:val="24"/>
        </w:rPr>
        <w:t xml:space="preserve"> of embryonic stem cells.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132</w:t>
      </w:r>
      <w:r w:rsidRPr="002A1183">
        <w:rPr>
          <w:rFonts w:ascii="Book Antiqua" w:eastAsia="宋体" w:hAnsi="Book Antiqua" w:cs="宋体"/>
          <w:color w:val="000000"/>
          <w:kern w:val="0"/>
          <w:sz w:val="24"/>
          <w:szCs w:val="24"/>
        </w:rPr>
        <w:t>: 1049-1061 [PMID: 18358816 DOI: 10.1016/j.cell.2008.02.039]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86 </w:t>
      </w:r>
      <w:r w:rsidRPr="002A1183">
        <w:rPr>
          <w:rFonts w:ascii="Book Antiqua" w:eastAsia="宋体" w:hAnsi="Book Antiqua" w:cs="宋体"/>
          <w:b/>
          <w:bCs/>
          <w:color w:val="000000"/>
          <w:kern w:val="0"/>
          <w:sz w:val="24"/>
          <w:szCs w:val="24"/>
        </w:rPr>
        <w:t>Silva J</w:t>
      </w:r>
      <w:r w:rsidRPr="002A1183">
        <w:rPr>
          <w:rFonts w:ascii="Book Antiqua" w:eastAsia="宋体" w:hAnsi="Book Antiqua" w:cs="宋体"/>
          <w:color w:val="000000"/>
          <w:kern w:val="0"/>
          <w:sz w:val="24"/>
          <w:szCs w:val="24"/>
        </w:rPr>
        <w:t xml:space="preserve">, Nichols J, </w:t>
      </w:r>
      <w:proofErr w:type="spellStart"/>
      <w:r w:rsidRPr="002A1183">
        <w:rPr>
          <w:rFonts w:ascii="Book Antiqua" w:eastAsia="宋体" w:hAnsi="Book Antiqua" w:cs="宋体"/>
          <w:color w:val="000000"/>
          <w:kern w:val="0"/>
          <w:sz w:val="24"/>
          <w:szCs w:val="24"/>
        </w:rPr>
        <w:t>Theunissen</w:t>
      </w:r>
      <w:proofErr w:type="spellEnd"/>
      <w:r w:rsidRPr="002A1183">
        <w:rPr>
          <w:rFonts w:ascii="Book Antiqua" w:eastAsia="宋体" w:hAnsi="Book Antiqua" w:cs="宋体"/>
          <w:color w:val="000000"/>
          <w:kern w:val="0"/>
          <w:sz w:val="24"/>
          <w:szCs w:val="24"/>
        </w:rPr>
        <w:t xml:space="preserve"> TW, </w:t>
      </w:r>
      <w:proofErr w:type="spellStart"/>
      <w:r w:rsidRPr="002A1183">
        <w:rPr>
          <w:rFonts w:ascii="Book Antiqua" w:eastAsia="宋体" w:hAnsi="Book Antiqua" w:cs="宋体"/>
          <w:color w:val="000000"/>
          <w:kern w:val="0"/>
          <w:sz w:val="24"/>
          <w:szCs w:val="24"/>
        </w:rPr>
        <w:t>Guo</w:t>
      </w:r>
      <w:proofErr w:type="spellEnd"/>
      <w:r w:rsidRPr="002A1183">
        <w:rPr>
          <w:rFonts w:ascii="Book Antiqua" w:eastAsia="宋体" w:hAnsi="Book Antiqua" w:cs="宋体"/>
          <w:color w:val="000000"/>
          <w:kern w:val="0"/>
          <w:sz w:val="24"/>
          <w:szCs w:val="24"/>
        </w:rPr>
        <w:t xml:space="preserve"> G, van </w:t>
      </w:r>
      <w:proofErr w:type="spellStart"/>
      <w:r w:rsidRPr="002A1183">
        <w:rPr>
          <w:rFonts w:ascii="Book Antiqua" w:eastAsia="宋体" w:hAnsi="Book Antiqua" w:cs="宋体"/>
          <w:color w:val="000000"/>
          <w:kern w:val="0"/>
          <w:sz w:val="24"/>
          <w:szCs w:val="24"/>
        </w:rPr>
        <w:t>Oosten</w:t>
      </w:r>
      <w:proofErr w:type="spellEnd"/>
      <w:r w:rsidRPr="002A1183">
        <w:rPr>
          <w:rFonts w:ascii="Book Antiqua" w:eastAsia="宋体" w:hAnsi="Book Antiqua" w:cs="宋体"/>
          <w:color w:val="000000"/>
          <w:kern w:val="0"/>
          <w:sz w:val="24"/>
          <w:szCs w:val="24"/>
        </w:rPr>
        <w:t xml:space="preserve"> AL, </w:t>
      </w:r>
      <w:proofErr w:type="spellStart"/>
      <w:r w:rsidRPr="002A1183">
        <w:rPr>
          <w:rFonts w:ascii="Book Antiqua" w:eastAsia="宋体" w:hAnsi="Book Antiqua" w:cs="宋体"/>
          <w:color w:val="000000"/>
          <w:kern w:val="0"/>
          <w:sz w:val="24"/>
          <w:szCs w:val="24"/>
        </w:rPr>
        <w:t>Barrandon</w:t>
      </w:r>
      <w:proofErr w:type="spellEnd"/>
      <w:r w:rsidRPr="002A1183">
        <w:rPr>
          <w:rFonts w:ascii="Book Antiqua" w:eastAsia="宋体" w:hAnsi="Book Antiqua" w:cs="宋体"/>
          <w:color w:val="000000"/>
          <w:kern w:val="0"/>
          <w:sz w:val="24"/>
          <w:szCs w:val="24"/>
        </w:rPr>
        <w:t xml:space="preserve"> O, Wray J, Yamanaka S, Chambers I, Smith A. </w:t>
      </w:r>
      <w:proofErr w:type="spellStart"/>
      <w:r w:rsidRPr="002A1183">
        <w:rPr>
          <w:rFonts w:ascii="Book Antiqua" w:eastAsia="宋体" w:hAnsi="Book Antiqua" w:cs="宋体"/>
          <w:color w:val="000000"/>
          <w:kern w:val="0"/>
          <w:sz w:val="24"/>
          <w:szCs w:val="24"/>
        </w:rPr>
        <w:t>Nanog</w:t>
      </w:r>
      <w:proofErr w:type="spellEnd"/>
      <w:r w:rsidRPr="002A1183">
        <w:rPr>
          <w:rFonts w:ascii="Book Antiqua" w:eastAsia="宋体" w:hAnsi="Book Antiqua" w:cs="宋体"/>
          <w:color w:val="000000"/>
          <w:kern w:val="0"/>
          <w:sz w:val="24"/>
          <w:szCs w:val="24"/>
        </w:rPr>
        <w:t xml:space="preserve"> is the gateway to the pluripotent ground state.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138</w:t>
      </w:r>
      <w:r w:rsidRPr="002A1183">
        <w:rPr>
          <w:rFonts w:ascii="Book Antiqua" w:eastAsia="宋体" w:hAnsi="Book Antiqua" w:cs="宋体"/>
          <w:color w:val="000000"/>
          <w:kern w:val="0"/>
          <w:sz w:val="24"/>
          <w:szCs w:val="24"/>
        </w:rPr>
        <w:t>: 722-737 [PMID: 19703398 DOI: 10.1016/j.cell.2009.07.039]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87 </w:t>
      </w:r>
      <w:r w:rsidRPr="002A1183">
        <w:rPr>
          <w:rFonts w:ascii="Book Antiqua" w:eastAsia="宋体" w:hAnsi="Book Antiqua" w:cs="宋体"/>
          <w:b/>
          <w:bCs/>
          <w:color w:val="000000"/>
          <w:kern w:val="0"/>
          <w:sz w:val="24"/>
          <w:szCs w:val="24"/>
        </w:rPr>
        <w:t>Wang X</w:t>
      </w:r>
      <w:r w:rsidRPr="002A1183">
        <w:rPr>
          <w:rFonts w:ascii="Book Antiqua" w:eastAsia="宋体" w:hAnsi="Book Antiqua" w:cs="宋体"/>
          <w:color w:val="000000"/>
          <w:kern w:val="0"/>
          <w:sz w:val="24"/>
          <w:szCs w:val="24"/>
        </w:rPr>
        <w:t>, Dai J. Concise review: isoforms of OCT4 contribute to the confusing diversity in stem cell biology. </w:t>
      </w:r>
      <w:r w:rsidRPr="002A1183">
        <w:rPr>
          <w:rFonts w:ascii="Book Antiqua" w:eastAsia="宋体" w:hAnsi="Book Antiqua" w:cs="宋体"/>
          <w:i/>
          <w:iCs/>
          <w:color w:val="000000"/>
          <w:kern w:val="0"/>
          <w:sz w:val="24"/>
          <w:szCs w:val="24"/>
        </w:rPr>
        <w:t>Stem Cells</w:t>
      </w:r>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28</w:t>
      </w:r>
      <w:r w:rsidRPr="002A1183">
        <w:rPr>
          <w:rFonts w:ascii="Book Antiqua" w:eastAsia="宋体" w:hAnsi="Book Antiqua" w:cs="宋体"/>
          <w:color w:val="000000"/>
          <w:kern w:val="0"/>
          <w:sz w:val="24"/>
          <w:szCs w:val="24"/>
        </w:rPr>
        <w:t>: 885-893 [PMID: 20333750 DOI: 10.1002/stem.419]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88 </w:t>
      </w:r>
      <w:r w:rsidRPr="002A1183">
        <w:rPr>
          <w:rFonts w:ascii="Book Antiqua" w:eastAsia="宋体" w:hAnsi="Book Antiqua" w:cs="宋体"/>
          <w:b/>
          <w:bCs/>
          <w:color w:val="000000"/>
          <w:kern w:val="0"/>
          <w:sz w:val="24"/>
          <w:szCs w:val="24"/>
        </w:rPr>
        <w:t>Nichols J</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Zevnik</w:t>
      </w:r>
      <w:proofErr w:type="spellEnd"/>
      <w:r w:rsidRPr="002A1183">
        <w:rPr>
          <w:rFonts w:ascii="Book Antiqua" w:eastAsia="宋体" w:hAnsi="Book Antiqua" w:cs="宋体"/>
          <w:color w:val="000000"/>
          <w:kern w:val="0"/>
          <w:sz w:val="24"/>
          <w:szCs w:val="24"/>
        </w:rPr>
        <w:t xml:space="preserve"> B, </w:t>
      </w:r>
      <w:proofErr w:type="spellStart"/>
      <w:r w:rsidRPr="002A1183">
        <w:rPr>
          <w:rFonts w:ascii="Book Antiqua" w:eastAsia="宋体" w:hAnsi="Book Antiqua" w:cs="宋体"/>
          <w:color w:val="000000"/>
          <w:kern w:val="0"/>
          <w:sz w:val="24"/>
          <w:szCs w:val="24"/>
        </w:rPr>
        <w:t>Anastassiadis</w:t>
      </w:r>
      <w:proofErr w:type="spellEnd"/>
      <w:r w:rsidRPr="002A1183">
        <w:rPr>
          <w:rFonts w:ascii="Book Antiqua" w:eastAsia="宋体" w:hAnsi="Book Antiqua" w:cs="宋体"/>
          <w:color w:val="000000"/>
          <w:kern w:val="0"/>
          <w:sz w:val="24"/>
          <w:szCs w:val="24"/>
        </w:rPr>
        <w:t xml:space="preserve"> K, </w:t>
      </w:r>
      <w:proofErr w:type="spellStart"/>
      <w:r w:rsidRPr="002A1183">
        <w:rPr>
          <w:rFonts w:ascii="Book Antiqua" w:eastAsia="宋体" w:hAnsi="Book Antiqua" w:cs="宋体"/>
          <w:color w:val="000000"/>
          <w:kern w:val="0"/>
          <w:sz w:val="24"/>
          <w:szCs w:val="24"/>
        </w:rPr>
        <w:t>Niwa</w:t>
      </w:r>
      <w:proofErr w:type="spellEnd"/>
      <w:r w:rsidRPr="002A1183">
        <w:rPr>
          <w:rFonts w:ascii="Book Antiqua" w:eastAsia="宋体" w:hAnsi="Book Antiqua" w:cs="宋体"/>
          <w:color w:val="000000"/>
          <w:kern w:val="0"/>
          <w:sz w:val="24"/>
          <w:szCs w:val="24"/>
        </w:rPr>
        <w:t xml:space="preserve"> H, </w:t>
      </w:r>
      <w:proofErr w:type="spellStart"/>
      <w:r w:rsidRPr="002A1183">
        <w:rPr>
          <w:rFonts w:ascii="Book Antiqua" w:eastAsia="宋体" w:hAnsi="Book Antiqua" w:cs="宋体"/>
          <w:color w:val="000000"/>
          <w:kern w:val="0"/>
          <w:sz w:val="24"/>
          <w:szCs w:val="24"/>
        </w:rPr>
        <w:t>Klewe-Nebenius</w:t>
      </w:r>
      <w:proofErr w:type="spellEnd"/>
      <w:r w:rsidRPr="002A1183">
        <w:rPr>
          <w:rFonts w:ascii="Book Antiqua" w:eastAsia="宋体" w:hAnsi="Book Antiqua" w:cs="宋体"/>
          <w:color w:val="000000"/>
          <w:kern w:val="0"/>
          <w:sz w:val="24"/>
          <w:szCs w:val="24"/>
        </w:rPr>
        <w:t xml:space="preserve"> D, Chambers I, </w:t>
      </w:r>
      <w:proofErr w:type="spellStart"/>
      <w:r w:rsidRPr="002A1183">
        <w:rPr>
          <w:rFonts w:ascii="Book Antiqua" w:eastAsia="宋体" w:hAnsi="Book Antiqua" w:cs="宋体"/>
          <w:color w:val="000000"/>
          <w:kern w:val="0"/>
          <w:sz w:val="24"/>
          <w:szCs w:val="24"/>
        </w:rPr>
        <w:t>Schöler</w:t>
      </w:r>
      <w:proofErr w:type="spellEnd"/>
      <w:r w:rsidRPr="002A1183">
        <w:rPr>
          <w:rFonts w:ascii="Book Antiqua" w:eastAsia="宋体" w:hAnsi="Book Antiqua" w:cs="宋体"/>
          <w:color w:val="000000"/>
          <w:kern w:val="0"/>
          <w:sz w:val="24"/>
          <w:szCs w:val="24"/>
        </w:rPr>
        <w:t xml:space="preserve"> H, Smith A. Formation of pluripotent stem cells in the mammalian embryo depends on the POU transcription factor Oct4.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1998; </w:t>
      </w:r>
      <w:r w:rsidRPr="002A1183">
        <w:rPr>
          <w:rFonts w:ascii="Book Antiqua" w:eastAsia="宋体" w:hAnsi="Book Antiqua" w:cs="宋体"/>
          <w:b/>
          <w:bCs/>
          <w:color w:val="000000"/>
          <w:kern w:val="0"/>
          <w:sz w:val="24"/>
          <w:szCs w:val="24"/>
        </w:rPr>
        <w:t>95</w:t>
      </w:r>
      <w:r w:rsidRPr="002A1183">
        <w:rPr>
          <w:rFonts w:ascii="Book Antiqua" w:eastAsia="宋体" w:hAnsi="Book Antiqua" w:cs="宋体"/>
          <w:color w:val="000000"/>
          <w:kern w:val="0"/>
          <w:sz w:val="24"/>
          <w:szCs w:val="24"/>
        </w:rPr>
        <w:t>: 379-391 [PMID: 9814708 DOI: 10.1016/S0092-8674(00)81769-9]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89 </w:t>
      </w:r>
      <w:proofErr w:type="spellStart"/>
      <w:r w:rsidRPr="002A1183">
        <w:rPr>
          <w:rFonts w:ascii="Book Antiqua" w:eastAsia="宋体" w:hAnsi="Book Antiqua" w:cs="宋体"/>
          <w:b/>
          <w:bCs/>
          <w:color w:val="000000"/>
          <w:kern w:val="0"/>
          <w:sz w:val="24"/>
          <w:szCs w:val="24"/>
        </w:rPr>
        <w:t>Mayshar</w:t>
      </w:r>
      <w:proofErr w:type="spellEnd"/>
      <w:r w:rsidRPr="002A1183">
        <w:rPr>
          <w:rFonts w:ascii="Book Antiqua" w:eastAsia="宋体" w:hAnsi="Book Antiqua" w:cs="宋体"/>
          <w:b/>
          <w:bCs/>
          <w:color w:val="000000"/>
          <w:kern w:val="0"/>
          <w:sz w:val="24"/>
          <w:szCs w:val="24"/>
        </w:rPr>
        <w:t xml:space="preserve"> Y</w:t>
      </w:r>
      <w:r w:rsidRPr="002A1183">
        <w:rPr>
          <w:rFonts w:ascii="Book Antiqua" w:eastAsia="宋体" w:hAnsi="Book Antiqua" w:cs="宋体"/>
          <w:color w:val="000000"/>
          <w:kern w:val="0"/>
          <w:sz w:val="24"/>
          <w:szCs w:val="24"/>
        </w:rPr>
        <w:t xml:space="preserve">, Rom E, </w:t>
      </w:r>
      <w:proofErr w:type="spellStart"/>
      <w:r w:rsidRPr="002A1183">
        <w:rPr>
          <w:rFonts w:ascii="Book Antiqua" w:eastAsia="宋体" w:hAnsi="Book Antiqua" w:cs="宋体"/>
          <w:color w:val="000000"/>
          <w:kern w:val="0"/>
          <w:sz w:val="24"/>
          <w:szCs w:val="24"/>
        </w:rPr>
        <w:t>Chumakov</w:t>
      </w:r>
      <w:proofErr w:type="spellEnd"/>
      <w:r w:rsidRPr="002A1183">
        <w:rPr>
          <w:rFonts w:ascii="Book Antiqua" w:eastAsia="宋体" w:hAnsi="Book Antiqua" w:cs="宋体"/>
          <w:color w:val="000000"/>
          <w:kern w:val="0"/>
          <w:sz w:val="24"/>
          <w:szCs w:val="24"/>
        </w:rPr>
        <w:t xml:space="preserve"> I, </w:t>
      </w:r>
      <w:proofErr w:type="spellStart"/>
      <w:r w:rsidRPr="002A1183">
        <w:rPr>
          <w:rFonts w:ascii="Book Antiqua" w:eastAsia="宋体" w:hAnsi="Book Antiqua" w:cs="宋体"/>
          <w:color w:val="000000"/>
          <w:kern w:val="0"/>
          <w:sz w:val="24"/>
          <w:szCs w:val="24"/>
        </w:rPr>
        <w:t>Kronman</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Yayon</w:t>
      </w:r>
      <w:proofErr w:type="spellEnd"/>
      <w:r w:rsidRPr="002A1183">
        <w:rPr>
          <w:rFonts w:ascii="Book Antiqua" w:eastAsia="宋体" w:hAnsi="Book Antiqua" w:cs="宋体"/>
          <w:color w:val="000000"/>
          <w:kern w:val="0"/>
          <w:sz w:val="24"/>
          <w:szCs w:val="24"/>
        </w:rPr>
        <w:t xml:space="preserve"> A, </w:t>
      </w:r>
      <w:proofErr w:type="spellStart"/>
      <w:r w:rsidRPr="002A1183">
        <w:rPr>
          <w:rFonts w:ascii="Book Antiqua" w:eastAsia="宋体" w:hAnsi="Book Antiqua" w:cs="宋体"/>
          <w:color w:val="000000"/>
          <w:kern w:val="0"/>
          <w:sz w:val="24"/>
          <w:szCs w:val="24"/>
        </w:rPr>
        <w:t>Benvenisty</w:t>
      </w:r>
      <w:proofErr w:type="spellEnd"/>
      <w:r w:rsidRPr="002A1183">
        <w:rPr>
          <w:rFonts w:ascii="Book Antiqua" w:eastAsia="宋体" w:hAnsi="Book Antiqua" w:cs="宋体"/>
          <w:color w:val="000000"/>
          <w:kern w:val="0"/>
          <w:sz w:val="24"/>
          <w:szCs w:val="24"/>
        </w:rPr>
        <w:t xml:space="preserve"> N. Fibroblast growth factor 4 and its novel splice isoform have opposing effects on the maintenance of human embryonic stem cell self-renewal. </w:t>
      </w:r>
      <w:r w:rsidRPr="002A1183">
        <w:rPr>
          <w:rFonts w:ascii="Book Antiqua" w:eastAsia="宋体" w:hAnsi="Book Antiqua" w:cs="宋体"/>
          <w:i/>
          <w:iCs/>
          <w:color w:val="000000"/>
          <w:kern w:val="0"/>
          <w:sz w:val="24"/>
          <w:szCs w:val="24"/>
        </w:rPr>
        <w:t>Stem Cells</w:t>
      </w:r>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26</w:t>
      </w:r>
      <w:r w:rsidRPr="002A1183">
        <w:rPr>
          <w:rFonts w:ascii="Book Antiqua" w:eastAsia="宋体" w:hAnsi="Book Antiqua" w:cs="宋体"/>
          <w:color w:val="000000"/>
          <w:kern w:val="0"/>
          <w:sz w:val="24"/>
          <w:szCs w:val="24"/>
        </w:rPr>
        <w:t>: 767-774 [PMID: 18192227 DOI: 10.1634/stemcells.2007-1037]</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90 </w:t>
      </w:r>
      <w:r w:rsidRPr="002A1183">
        <w:rPr>
          <w:rFonts w:ascii="Book Antiqua" w:eastAsia="宋体" w:hAnsi="Book Antiqua" w:cs="宋体"/>
          <w:b/>
          <w:bCs/>
          <w:color w:val="000000"/>
          <w:kern w:val="0"/>
          <w:sz w:val="24"/>
          <w:szCs w:val="24"/>
        </w:rPr>
        <w:t>Lin H</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Shabbir</w:t>
      </w:r>
      <w:proofErr w:type="spellEnd"/>
      <w:r w:rsidRPr="002A1183">
        <w:rPr>
          <w:rFonts w:ascii="Book Antiqua" w:eastAsia="宋体" w:hAnsi="Book Antiqua" w:cs="宋体"/>
          <w:color w:val="000000"/>
          <w:kern w:val="0"/>
          <w:sz w:val="24"/>
          <w:szCs w:val="24"/>
        </w:rPr>
        <w:t xml:space="preserve"> A, Molnar M, Yang J, Marion S, </w:t>
      </w:r>
      <w:proofErr w:type="spellStart"/>
      <w:r w:rsidRPr="002A1183">
        <w:rPr>
          <w:rFonts w:ascii="Book Antiqua" w:eastAsia="宋体" w:hAnsi="Book Antiqua" w:cs="宋体"/>
          <w:color w:val="000000"/>
          <w:kern w:val="0"/>
          <w:sz w:val="24"/>
          <w:szCs w:val="24"/>
        </w:rPr>
        <w:t>Canty</w:t>
      </w:r>
      <w:proofErr w:type="spellEnd"/>
      <w:r w:rsidRPr="002A1183">
        <w:rPr>
          <w:rFonts w:ascii="Book Antiqua" w:eastAsia="宋体" w:hAnsi="Book Antiqua" w:cs="宋体"/>
          <w:color w:val="000000"/>
          <w:kern w:val="0"/>
          <w:sz w:val="24"/>
          <w:szCs w:val="24"/>
        </w:rPr>
        <w:t xml:space="preserve"> JM, Lee T. Adenoviral expression of vascular endothelial growth factor splice variants differentially regulate bone marrow-derived mesenchymal stem cells. </w:t>
      </w:r>
      <w:r w:rsidRPr="002A1183">
        <w:rPr>
          <w:rFonts w:ascii="Book Antiqua" w:eastAsia="宋体" w:hAnsi="Book Antiqua" w:cs="宋体"/>
          <w:i/>
          <w:iCs/>
          <w:color w:val="000000"/>
          <w:kern w:val="0"/>
          <w:sz w:val="24"/>
          <w:szCs w:val="24"/>
        </w:rPr>
        <w:t xml:space="preserve">J Cell </w:t>
      </w:r>
      <w:proofErr w:type="spellStart"/>
      <w:r w:rsidRPr="002A1183">
        <w:rPr>
          <w:rFonts w:ascii="Book Antiqua" w:eastAsia="宋体" w:hAnsi="Book Antiqua" w:cs="宋体"/>
          <w:i/>
          <w:iCs/>
          <w:color w:val="000000"/>
          <w:kern w:val="0"/>
          <w:sz w:val="24"/>
          <w:szCs w:val="24"/>
        </w:rPr>
        <w:t>Physiol</w:t>
      </w:r>
      <w:proofErr w:type="spellEnd"/>
      <w:r w:rsidRPr="002A1183">
        <w:rPr>
          <w:rFonts w:ascii="Book Antiqua" w:eastAsia="宋体" w:hAnsi="Book Antiqua" w:cs="宋体"/>
          <w:color w:val="000000"/>
          <w:kern w:val="0"/>
          <w:sz w:val="24"/>
          <w:szCs w:val="24"/>
        </w:rPr>
        <w:t> 2008; </w:t>
      </w:r>
      <w:r w:rsidRPr="002A1183">
        <w:rPr>
          <w:rFonts w:ascii="Book Antiqua" w:eastAsia="宋体" w:hAnsi="Book Antiqua" w:cs="宋体"/>
          <w:b/>
          <w:bCs/>
          <w:color w:val="000000"/>
          <w:kern w:val="0"/>
          <w:sz w:val="24"/>
          <w:szCs w:val="24"/>
        </w:rPr>
        <w:t>216</w:t>
      </w:r>
      <w:r w:rsidRPr="002A1183">
        <w:rPr>
          <w:rFonts w:ascii="Book Antiqua" w:eastAsia="宋体" w:hAnsi="Book Antiqua" w:cs="宋体"/>
          <w:color w:val="000000"/>
          <w:kern w:val="0"/>
          <w:sz w:val="24"/>
          <w:szCs w:val="24"/>
        </w:rPr>
        <w:t>: 458-468 [PMID: 18288639 DOI: 10.1002/jcp.21414]</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91 </w:t>
      </w:r>
      <w:r w:rsidRPr="002A1183">
        <w:rPr>
          <w:rFonts w:ascii="Book Antiqua" w:eastAsia="宋体" w:hAnsi="Book Antiqua" w:cs="宋体"/>
          <w:b/>
          <w:bCs/>
          <w:color w:val="000000"/>
          <w:kern w:val="0"/>
          <w:sz w:val="24"/>
          <w:szCs w:val="24"/>
        </w:rPr>
        <w:t>Yeo GW</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Coufal</w:t>
      </w:r>
      <w:proofErr w:type="spellEnd"/>
      <w:r w:rsidRPr="002A1183">
        <w:rPr>
          <w:rFonts w:ascii="Book Antiqua" w:eastAsia="宋体" w:hAnsi="Book Antiqua" w:cs="宋体"/>
          <w:color w:val="000000"/>
          <w:kern w:val="0"/>
          <w:sz w:val="24"/>
          <w:szCs w:val="24"/>
        </w:rPr>
        <w:t xml:space="preserve"> NG, Liang TY, Peng GE, Fu XD, Gage FH. </w:t>
      </w:r>
      <w:proofErr w:type="gramStart"/>
      <w:r w:rsidRPr="002A1183">
        <w:rPr>
          <w:rFonts w:ascii="Book Antiqua" w:eastAsia="宋体" w:hAnsi="Book Antiqua" w:cs="宋体"/>
          <w:color w:val="000000"/>
          <w:kern w:val="0"/>
          <w:sz w:val="24"/>
          <w:szCs w:val="24"/>
        </w:rPr>
        <w:t xml:space="preserve">An RNA code for the FOX2 splicing regulator revealed by mapping RNA-protein </w:t>
      </w:r>
      <w:r w:rsidRPr="002A1183">
        <w:rPr>
          <w:rFonts w:ascii="Book Antiqua" w:eastAsia="宋体" w:hAnsi="Book Antiqua" w:cs="宋体"/>
          <w:color w:val="000000"/>
          <w:kern w:val="0"/>
          <w:sz w:val="24"/>
          <w:szCs w:val="24"/>
        </w:rPr>
        <w:lastRenderedPageBreak/>
        <w:t>interactions in stem cells.</w:t>
      </w:r>
      <w:proofErr w:type="gramEnd"/>
      <w:r w:rsidRPr="002A1183">
        <w:rPr>
          <w:rFonts w:ascii="Book Antiqua" w:eastAsia="宋体" w:hAnsi="Book Antiqua" w:cs="宋体"/>
          <w:color w:val="000000"/>
          <w:kern w:val="0"/>
          <w:sz w:val="24"/>
          <w:szCs w:val="24"/>
        </w:rPr>
        <w:t> </w:t>
      </w:r>
      <w:r w:rsidRPr="002A1183">
        <w:rPr>
          <w:rFonts w:ascii="Book Antiqua" w:eastAsia="宋体" w:hAnsi="Book Antiqua" w:cs="宋体"/>
          <w:i/>
          <w:iCs/>
          <w:color w:val="000000"/>
          <w:kern w:val="0"/>
          <w:sz w:val="24"/>
          <w:szCs w:val="24"/>
        </w:rPr>
        <w:t xml:space="preserve">Nat </w:t>
      </w:r>
      <w:proofErr w:type="spellStart"/>
      <w:r w:rsidRPr="002A1183">
        <w:rPr>
          <w:rFonts w:ascii="Book Antiqua" w:eastAsia="宋体" w:hAnsi="Book Antiqua" w:cs="宋体"/>
          <w:i/>
          <w:iCs/>
          <w:color w:val="000000"/>
          <w:kern w:val="0"/>
          <w:sz w:val="24"/>
          <w:szCs w:val="24"/>
        </w:rPr>
        <w:t>Struct</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2009; </w:t>
      </w:r>
      <w:r w:rsidRPr="002A1183">
        <w:rPr>
          <w:rFonts w:ascii="Book Antiqua" w:eastAsia="宋体" w:hAnsi="Book Antiqua" w:cs="宋体"/>
          <w:b/>
          <w:bCs/>
          <w:color w:val="000000"/>
          <w:kern w:val="0"/>
          <w:sz w:val="24"/>
          <w:szCs w:val="24"/>
        </w:rPr>
        <w:t>16</w:t>
      </w:r>
      <w:r w:rsidRPr="002A1183">
        <w:rPr>
          <w:rFonts w:ascii="Book Antiqua" w:eastAsia="宋体" w:hAnsi="Book Antiqua" w:cs="宋体"/>
          <w:color w:val="000000"/>
          <w:kern w:val="0"/>
          <w:sz w:val="24"/>
          <w:szCs w:val="24"/>
        </w:rPr>
        <w:t>: 130-137 [PMID: 19136955 DOI: 10.1038/nsmb.1545]</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92 </w:t>
      </w:r>
      <w:r w:rsidRPr="002A1183">
        <w:rPr>
          <w:rFonts w:ascii="Book Antiqua" w:eastAsia="宋体" w:hAnsi="Book Antiqua" w:cs="宋体"/>
          <w:b/>
          <w:bCs/>
          <w:color w:val="000000"/>
          <w:kern w:val="0"/>
          <w:sz w:val="24"/>
          <w:szCs w:val="24"/>
        </w:rPr>
        <w:t>Rao S</w:t>
      </w:r>
      <w:r w:rsidRPr="002A1183">
        <w:rPr>
          <w:rFonts w:ascii="Book Antiqua" w:eastAsia="宋体" w:hAnsi="Book Antiqua" w:cs="宋体"/>
          <w:color w:val="000000"/>
          <w:kern w:val="0"/>
          <w:sz w:val="24"/>
          <w:szCs w:val="24"/>
        </w:rPr>
        <w:t xml:space="preserve">, Zhen S, </w:t>
      </w:r>
      <w:proofErr w:type="spellStart"/>
      <w:r w:rsidRPr="002A1183">
        <w:rPr>
          <w:rFonts w:ascii="Book Antiqua" w:eastAsia="宋体" w:hAnsi="Book Antiqua" w:cs="宋体"/>
          <w:color w:val="000000"/>
          <w:kern w:val="0"/>
          <w:sz w:val="24"/>
          <w:szCs w:val="24"/>
        </w:rPr>
        <w:t>Roumiantsev</w:t>
      </w:r>
      <w:proofErr w:type="spellEnd"/>
      <w:r w:rsidRPr="002A1183">
        <w:rPr>
          <w:rFonts w:ascii="Book Antiqua" w:eastAsia="宋体" w:hAnsi="Book Antiqua" w:cs="宋体"/>
          <w:color w:val="000000"/>
          <w:kern w:val="0"/>
          <w:sz w:val="24"/>
          <w:szCs w:val="24"/>
        </w:rPr>
        <w:t xml:space="preserve"> S, McDonald LT, Yuan GC, </w:t>
      </w:r>
      <w:proofErr w:type="spellStart"/>
      <w:r w:rsidRPr="002A1183">
        <w:rPr>
          <w:rFonts w:ascii="Book Antiqua" w:eastAsia="宋体" w:hAnsi="Book Antiqua" w:cs="宋体"/>
          <w:color w:val="000000"/>
          <w:kern w:val="0"/>
          <w:sz w:val="24"/>
          <w:szCs w:val="24"/>
        </w:rPr>
        <w:t>Orkin</w:t>
      </w:r>
      <w:proofErr w:type="spellEnd"/>
      <w:r w:rsidRPr="002A1183">
        <w:rPr>
          <w:rFonts w:ascii="Book Antiqua" w:eastAsia="宋体" w:hAnsi="Book Antiqua" w:cs="宋体"/>
          <w:color w:val="000000"/>
          <w:kern w:val="0"/>
          <w:sz w:val="24"/>
          <w:szCs w:val="24"/>
        </w:rPr>
        <w:t xml:space="preserve"> SH. Differential roles of Sall4 isoforms in embryonic stem cell </w:t>
      </w:r>
      <w:proofErr w:type="spellStart"/>
      <w:r w:rsidRPr="002A1183">
        <w:rPr>
          <w:rFonts w:ascii="Book Antiqua" w:eastAsia="宋体" w:hAnsi="Book Antiqua" w:cs="宋体"/>
          <w:color w:val="000000"/>
          <w:kern w:val="0"/>
          <w:sz w:val="24"/>
          <w:szCs w:val="24"/>
        </w:rPr>
        <w:t>pluripotency</w:t>
      </w:r>
      <w:proofErr w:type="spellEnd"/>
      <w:r w:rsidRPr="002A1183">
        <w:rPr>
          <w:rFonts w:ascii="Book Antiqua" w:eastAsia="宋体" w:hAnsi="Book Antiqua" w:cs="宋体"/>
          <w:color w:val="000000"/>
          <w:kern w:val="0"/>
          <w:sz w:val="24"/>
          <w:szCs w:val="24"/>
        </w:rPr>
        <w:t>. </w:t>
      </w:r>
      <w:proofErr w:type="spellStart"/>
      <w:r w:rsidRPr="002A1183">
        <w:rPr>
          <w:rFonts w:ascii="Book Antiqua" w:eastAsia="宋体" w:hAnsi="Book Antiqua" w:cs="宋体"/>
          <w:i/>
          <w:iCs/>
          <w:color w:val="000000"/>
          <w:kern w:val="0"/>
          <w:sz w:val="24"/>
          <w:szCs w:val="24"/>
        </w:rPr>
        <w:t>Mol</w:t>
      </w:r>
      <w:proofErr w:type="spellEnd"/>
      <w:r w:rsidRPr="002A1183">
        <w:rPr>
          <w:rFonts w:ascii="Book Antiqua" w:eastAsia="宋体" w:hAnsi="Book Antiqua" w:cs="宋体"/>
          <w:i/>
          <w:iCs/>
          <w:color w:val="000000"/>
          <w:kern w:val="0"/>
          <w:sz w:val="24"/>
          <w:szCs w:val="24"/>
        </w:rPr>
        <w:t xml:space="preserve"> Cell </w:t>
      </w:r>
      <w:proofErr w:type="spellStart"/>
      <w:r w:rsidRPr="002A1183">
        <w:rPr>
          <w:rFonts w:ascii="Book Antiqua" w:eastAsia="宋体" w:hAnsi="Book Antiqua" w:cs="宋体"/>
          <w:i/>
          <w:iCs/>
          <w:color w:val="000000"/>
          <w:kern w:val="0"/>
          <w:sz w:val="24"/>
          <w:szCs w:val="24"/>
        </w:rPr>
        <w:t>Biol</w:t>
      </w:r>
      <w:proofErr w:type="spellEnd"/>
      <w:r w:rsidRPr="002A1183">
        <w:rPr>
          <w:rFonts w:ascii="Book Antiqua" w:eastAsia="宋体" w:hAnsi="Book Antiqua" w:cs="宋体"/>
          <w:color w:val="000000"/>
          <w:kern w:val="0"/>
          <w:sz w:val="24"/>
          <w:szCs w:val="24"/>
        </w:rPr>
        <w:t> 2010; </w:t>
      </w:r>
      <w:r w:rsidRPr="002A1183">
        <w:rPr>
          <w:rFonts w:ascii="Book Antiqua" w:eastAsia="宋体" w:hAnsi="Book Antiqua" w:cs="宋体"/>
          <w:b/>
          <w:bCs/>
          <w:color w:val="000000"/>
          <w:kern w:val="0"/>
          <w:sz w:val="24"/>
          <w:szCs w:val="24"/>
        </w:rPr>
        <w:t>30</w:t>
      </w:r>
      <w:r w:rsidRPr="002A1183">
        <w:rPr>
          <w:rFonts w:ascii="Book Antiqua" w:eastAsia="宋体" w:hAnsi="Book Antiqua" w:cs="宋体"/>
          <w:color w:val="000000"/>
          <w:kern w:val="0"/>
          <w:sz w:val="24"/>
          <w:szCs w:val="24"/>
        </w:rPr>
        <w:t>: 5364-5380 [PMID: 20837710 DOI: 10.1128/MCB.00419-10]</w:t>
      </w:r>
    </w:p>
    <w:p w:rsidR="002A1183" w:rsidRPr="002A1183" w:rsidRDefault="002A1183" w:rsidP="002A1183">
      <w:pPr>
        <w:widowControl/>
        <w:spacing w:line="360" w:lineRule="auto"/>
        <w:rPr>
          <w:rFonts w:ascii="Book Antiqua" w:eastAsia="宋体" w:hAnsi="Book Antiqua" w:cs="宋体"/>
          <w:color w:val="000000"/>
          <w:kern w:val="0"/>
          <w:sz w:val="24"/>
          <w:szCs w:val="24"/>
        </w:rPr>
      </w:pPr>
      <w:proofErr w:type="gramStart"/>
      <w:r w:rsidRPr="002A1183">
        <w:rPr>
          <w:rFonts w:ascii="Book Antiqua" w:eastAsia="宋体" w:hAnsi="Book Antiqua" w:cs="宋体"/>
          <w:color w:val="000000"/>
          <w:kern w:val="0"/>
          <w:sz w:val="24"/>
          <w:szCs w:val="24"/>
        </w:rPr>
        <w:t>93 </w:t>
      </w:r>
      <w:r w:rsidRPr="002A1183">
        <w:rPr>
          <w:rFonts w:ascii="Book Antiqua" w:eastAsia="宋体" w:hAnsi="Book Antiqua" w:cs="宋体"/>
          <w:b/>
          <w:bCs/>
          <w:color w:val="000000"/>
          <w:kern w:val="0"/>
          <w:sz w:val="24"/>
          <w:szCs w:val="24"/>
        </w:rPr>
        <w:t>Rosa A</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Brivanlou</w:t>
      </w:r>
      <w:proofErr w:type="spellEnd"/>
      <w:r w:rsidRPr="002A1183">
        <w:rPr>
          <w:rFonts w:ascii="Book Antiqua" w:eastAsia="宋体" w:hAnsi="Book Antiqua" w:cs="宋体"/>
          <w:color w:val="000000"/>
          <w:kern w:val="0"/>
          <w:sz w:val="24"/>
          <w:szCs w:val="24"/>
        </w:rPr>
        <w:t xml:space="preserve"> AH.</w:t>
      </w:r>
      <w:proofErr w:type="gramEnd"/>
      <w:r w:rsidRPr="002A1183">
        <w:rPr>
          <w:rFonts w:ascii="Book Antiqua" w:eastAsia="宋体" w:hAnsi="Book Antiqua" w:cs="宋体"/>
          <w:color w:val="000000"/>
          <w:kern w:val="0"/>
          <w:sz w:val="24"/>
          <w:szCs w:val="24"/>
        </w:rPr>
        <w:t xml:space="preserve"> A regulatory circuitry comprised of miR-302 and the transcription factors OCT4 and NR2F2 regulates human embryonic stem cell differentiation. </w:t>
      </w:r>
      <w:r w:rsidRPr="002A1183">
        <w:rPr>
          <w:rFonts w:ascii="Book Antiqua" w:eastAsia="宋体" w:hAnsi="Book Antiqua" w:cs="宋体"/>
          <w:i/>
          <w:iCs/>
          <w:color w:val="000000"/>
          <w:kern w:val="0"/>
          <w:sz w:val="24"/>
          <w:szCs w:val="24"/>
        </w:rPr>
        <w:t>EMBO J</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30</w:t>
      </w:r>
      <w:r w:rsidRPr="002A1183">
        <w:rPr>
          <w:rFonts w:ascii="Book Antiqua" w:eastAsia="宋体" w:hAnsi="Book Antiqua" w:cs="宋体"/>
          <w:color w:val="000000"/>
          <w:kern w:val="0"/>
          <w:sz w:val="24"/>
          <w:szCs w:val="24"/>
        </w:rPr>
        <w:t>: 237-248 [PMID: 21151097 DOI: 10.1038/emboj.2010.319]</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94 </w:t>
      </w:r>
      <w:proofErr w:type="spellStart"/>
      <w:r w:rsidRPr="002A1183">
        <w:rPr>
          <w:rFonts w:ascii="Book Antiqua" w:eastAsia="宋体" w:hAnsi="Book Antiqua" w:cs="宋体"/>
          <w:b/>
          <w:bCs/>
          <w:color w:val="000000"/>
          <w:kern w:val="0"/>
          <w:sz w:val="24"/>
          <w:szCs w:val="24"/>
        </w:rPr>
        <w:t>Gabut</w:t>
      </w:r>
      <w:proofErr w:type="spellEnd"/>
      <w:r w:rsidRPr="002A1183">
        <w:rPr>
          <w:rFonts w:ascii="Book Antiqua" w:eastAsia="宋体" w:hAnsi="Book Antiqua" w:cs="宋体"/>
          <w:b/>
          <w:bCs/>
          <w:color w:val="000000"/>
          <w:kern w:val="0"/>
          <w:sz w:val="24"/>
          <w:szCs w:val="24"/>
        </w:rPr>
        <w:t xml:space="preserve"> 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Samavarchi-Tehrani</w:t>
      </w:r>
      <w:proofErr w:type="spellEnd"/>
      <w:r w:rsidRPr="002A1183">
        <w:rPr>
          <w:rFonts w:ascii="Book Antiqua" w:eastAsia="宋体" w:hAnsi="Book Antiqua" w:cs="宋体"/>
          <w:color w:val="000000"/>
          <w:kern w:val="0"/>
          <w:sz w:val="24"/>
          <w:szCs w:val="24"/>
        </w:rPr>
        <w:t xml:space="preserve"> P, Wang X, </w:t>
      </w:r>
      <w:proofErr w:type="spellStart"/>
      <w:r w:rsidRPr="002A1183">
        <w:rPr>
          <w:rFonts w:ascii="Book Antiqua" w:eastAsia="宋体" w:hAnsi="Book Antiqua" w:cs="宋体"/>
          <w:color w:val="000000"/>
          <w:kern w:val="0"/>
          <w:sz w:val="24"/>
          <w:szCs w:val="24"/>
        </w:rPr>
        <w:t>Slobodeniuc</w:t>
      </w:r>
      <w:proofErr w:type="spellEnd"/>
      <w:r w:rsidRPr="002A1183">
        <w:rPr>
          <w:rFonts w:ascii="Book Antiqua" w:eastAsia="宋体" w:hAnsi="Book Antiqua" w:cs="宋体"/>
          <w:color w:val="000000"/>
          <w:kern w:val="0"/>
          <w:sz w:val="24"/>
          <w:szCs w:val="24"/>
        </w:rPr>
        <w:t xml:space="preserve"> V, O'Hanlon D, Sung HK, Alvarez M, </w:t>
      </w:r>
      <w:proofErr w:type="spellStart"/>
      <w:r w:rsidRPr="002A1183">
        <w:rPr>
          <w:rFonts w:ascii="Book Antiqua" w:eastAsia="宋体" w:hAnsi="Book Antiqua" w:cs="宋体"/>
          <w:color w:val="000000"/>
          <w:kern w:val="0"/>
          <w:sz w:val="24"/>
          <w:szCs w:val="24"/>
        </w:rPr>
        <w:t>Talukder</w:t>
      </w:r>
      <w:proofErr w:type="spellEnd"/>
      <w:r w:rsidRPr="002A1183">
        <w:rPr>
          <w:rFonts w:ascii="Book Antiqua" w:eastAsia="宋体" w:hAnsi="Book Antiqua" w:cs="宋体"/>
          <w:color w:val="000000"/>
          <w:kern w:val="0"/>
          <w:sz w:val="24"/>
          <w:szCs w:val="24"/>
        </w:rPr>
        <w:t xml:space="preserve"> S, Pan Q, </w:t>
      </w:r>
      <w:proofErr w:type="spellStart"/>
      <w:r w:rsidRPr="002A1183">
        <w:rPr>
          <w:rFonts w:ascii="Book Antiqua" w:eastAsia="宋体" w:hAnsi="Book Antiqua" w:cs="宋体"/>
          <w:color w:val="000000"/>
          <w:kern w:val="0"/>
          <w:sz w:val="24"/>
          <w:szCs w:val="24"/>
        </w:rPr>
        <w:t>Mazzoni</w:t>
      </w:r>
      <w:proofErr w:type="spellEnd"/>
      <w:r w:rsidRPr="002A1183">
        <w:rPr>
          <w:rFonts w:ascii="Book Antiqua" w:eastAsia="宋体" w:hAnsi="Book Antiqua" w:cs="宋体"/>
          <w:color w:val="000000"/>
          <w:kern w:val="0"/>
          <w:sz w:val="24"/>
          <w:szCs w:val="24"/>
        </w:rPr>
        <w:t xml:space="preserve"> EO, </w:t>
      </w:r>
      <w:proofErr w:type="spellStart"/>
      <w:r w:rsidRPr="002A1183">
        <w:rPr>
          <w:rFonts w:ascii="Book Antiqua" w:eastAsia="宋体" w:hAnsi="Book Antiqua" w:cs="宋体"/>
          <w:color w:val="000000"/>
          <w:kern w:val="0"/>
          <w:sz w:val="24"/>
          <w:szCs w:val="24"/>
        </w:rPr>
        <w:t>Nedelec</w:t>
      </w:r>
      <w:proofErr w:type="spellEnd"/>
      <w:r w:rsidRPr="002A1183">
        <w:rPr>
          <w:rFonts w:ascii="Book Antiqua" w:eastAsia="宋体" w:hAnsi="Book Antiqua" w:cs="宋体"/>
          <w:color w:val="000000"/>
          <w:kern w:val="0"/>
          <w:sz w:val="24"/>
          <w:szCs w:val="24"/>
        </w:rPr>
        <w:t xml:space="preserve"> S, </w:t>
      </w:r>
      <w:proofErr w:type="spellStart"/>
      <w:r w:rsidRPr="002A1183">
        <w:rPr>
          <w:rFonts w:ascii="Book Antiqua" w:eastAsia="宋体" w:hAnsi="Book Antiqua" w:cs="宋体"/>
          <w:color w:val="000000"/>
          <w:kern w:val="0"/>
          <w:sz w:val="24"/>
          <w:szCs w:val="24"/>
        </w:rPr>
        <w:t>Wichterle</w:t>
      </w:r>
      <w:proofErr w:type="spellEnd"/>
      <w:r w:rsidRPr="002A1183">
        <w:rPr>
          <w:rFonts w:ascii="Book Antiqua" w:eastAsia="宋体" w:hAnsi="Book Antiqua" w:cs="宋体"/>
          <w:color w:val="000000"/>
          <w:kern w:val="0"/>
          <w:sz w:val="24"/>
          <w:szCs w:val="24"/>
        </w:rPr>
        <w:t xml:space="preserve"> H, </w:t>
      </w:r>
      <w:proofErr w:type="spellStart"/>
      <w:r w:rsidRPr="002A1183">
        <w:rPr>
          <w:rFonts w:ascii="Book Antiqua" w:eastAsia="宋体" w:hAnsi="Book Antiqua" w:cs="宋体"/>
          <w:color w:val="000000"/>
          <w:kern w:val="0"/>
          <w:sz w:val="24"/>
          <w:szCs w:val="24"/>
        </w:rPr>
        <w:t>Woltjen</w:t>
      </w:r>
      <w:proofErr w:type="spellEnd"/>
      <w:r w:rsidRPr="002A1183">
        <w:rPr>
          <w:rFonts w:ascii="Book Antiqua" w:eastAsia="宋体" w:hAnsi="Book Antiqua" w:cs="宋体"/>
          <w:color w:val="000000"/>
          <w:kern w:val="0"/>
          <w:sz w:val="24"/>
          <w:szCs w:val="24"/>
        </w:rPr>
        <w:t xml:space="preserve"> K, Hughes TR, </w:t>
      </w:r>
      <w:proofErr w:type="spellStart"/>
      <w:r w:rsidRPr="002A1183">
        <w:rPr>
          <w:rFonts w:ascii="Book Antiqua" w:eastAsia="宋体" w:hAnsi="Book Antiqua" w:cs="宋体"/>
          <w:color w:val="000000"/>
          <w:kern w:val="0"/>
          <w:sz w:val="24"/>
          <w:szCs w:val="24"/>
        </w:rPr>
        <w:t>Zandstra</w:t>
      </w:r>
      <w:proofErr w:type="spellEnd"/>
      <w:r w:rsidRPr="002A1183">
        <w:rPr>
          <w:rFonts w:ascii="Book Antiqua" w:eastAsia="宋体" w:hAnsi="Book Antiqua" w:cs="宋体"/>
          <w:color w:val="000000"/>
          <w:kern w:val="0"/>
          <w:sz w:val="24"/>
          <w:szCs w:val="24"/>
        </w:rPr>
        <w:t xml:space="preserve"> PW, Nagy A, </w:t>
      </w:r>
      <w:proofErr w:type="spellStart"/>
      <w:r w:rsidRPr="002A1183">
        <w:rPr>
          <w:rFonts w:ascii="Book Antiqua" w:eastAsia="宋体" w:hAnsi="Book Antiqua" w:cs="宋体"/>
          <w:color w:val="000000"/>
          <w:kern w:val="0"/>
          <w:sz w:val="24"/>
          <w:szCs w:val="24"/>
        </w:rPr>
        <w:t>Wrana</w:t>
      </w:r>
      <w:proofErr w:type="spellEnd"/>
      <w:r w:rsidRPr="002A1183">
        <w:rPr>
          <w:rFonts w:ascii="Book Antiqua" w:eastAsia="宋体" w:hAnsi="Book Antiqua" w:cs="宋体"/>
          <w:color w:val="000000"/>
          <w:kern w:val="0"/>
          <w:sz w:val="24"/>
          <w:szCs w:val="24"/>
        </w:rPr>
        <w:t xml:space="preserve"> JL, </w:t>
      </w:r>
      <w:proofErr w:type="spellStart"/>
      <w:r w:rsidRPr="002A1183">
        <w:rPr>
          <w:rFonts w:ascii="Book Antiqua" w:eastAsia="宋体" w:hAnsi="Book Antiqua" w:cs="宋体"/>
          <w:color w:val="000000"/>
          <w:kern w:val="0"/>
          <w:sz w:val="24"/>
          <w:szCs w:val="24"/>
        </w:rPr>
        <w:t>Blencowe</w:t>
      </w:r>
      <w:proofErr w:type="spellEnd"/>
      <w:r w:rsidRPr="002A1183">
        <w:rPr>
          <w:rFonts w:ascii="Book Antiqua" w:eastAsia="宋体" w:hAnsi="Book Antiqua" w:cs="宋体"/>
          <w:color w:val="000000"/>
          <w:kern w:val="0"/>
          <w:sz w:val="24"/>
          <w:szCs w:val="24"/>
        </w:rPr>
        <w:t xml:space="preserve"> BJ. An alternative splicing switch regulates embryonic stem cell </w:t>
      </w:r>
      <w:proofErr w:type="spellStart"/>
      <w:r w:rsidRPr="002A1183">
        <w:rPr>
          <w:rFonts w:ascii="Book Antiqua" w:eastAsia="宋体" w:hAnsi="Book Antiqua" w:cs="宋体"/>
          <w:color w:val="000000"/>
          <w:kern w:val="0"/>
          <w:sz w:val="24"/>
          <w:szCs w:val="24"/>
        </w:rPr>
        <w:t>pluripotency</w:t>
      </w:r>
      <w:proofErr w:type="spellEnd"/>
      <w:r w:rsidRPr="002A1183">
        <w:rPr>
          <w:rFonts w:ascii="Book Antiqua" w:eastAsia="宋体" w:hAnsi="Book Antiqua" w:cs="宋体"/>
          <w:color w:val="000000"/>
          <w:kern w:val="0"/>
          <w:sz w:val="24"/>
          <w:szCs w:val="24"/>
        </w:rPr>
        <w:t xml:space="preserve"> and reprogramming. </w:t>
      </w:r>
      <w:r w:rsidRPr="002A1183">
        <w:rPr>
          <w:rFonts w:ascii="Book Antiqua" w:eastAsia="宋体" w:hAnsi="Book Antiqua" w:cs="宋体"/>
          <w:i/>
          <w:iCs/>
          <w:color w:val="000000"/>
          <w:kern w:val="0"/>
          <w:sz w:val="24"/>
          <w:szCs w:val="24"/>
        </w:rPr>
        <w:t>Cell</w:t>
      </w:r>
      <w:r w:rsidRPr="002A1183">
        <w:rPr>
          <w:rFonts w:ascii="Book Antiqua" w:eastAsia="宋体" w:hAnsi="Book Antiqua" w:cs="宋体"/>
          <w:color w:val="000000"/>
          <w:kern w:val="0"/>
          <w:sz w:val="24"/>
          <w:szCs w:val="24"/>
        </w:rPr>
        <w:t> 2011; </w:t>
      </w:r>
      <w:r w:rsidRPr="002A1183">
        <w:rPr>
          <w:rFonts w:ascii="Book Antiqua" w:eastAsia="宋体" w:hAnsi="Book Antiqua" w:cs="宋体"/>
          <w:b/>
          <w:bCs/>
          <w:color w:val="000000"/>
          <w:kern w:val="0"/>
          <w:sz w:val="24"/>
          <w:szCs w:val="24"/>
        </w:rPr>
        <w:t>147</w:t>
      </w:r>
      <w:r w:rsidRPr="002A1183">
        <w:rPr>
          <w:rFonts w:ascii="Book Antiqua" w:eastAsia="宋体" w:hAnsi="Book Antiqua" w:cs="宋体"/>
          <w:color w:val="000000"/>
          <w:kern w:val="0"/>
          <w:sz w:val="24"/>
          <w:szCs w:val="24"/>
        </w:rPr>
        <w:t>: 132-146 [PMID: 21924763 DOI: 10.1016/j.cell.2011.08.023]</w:t>
      </w:r>
    </w:p>
    <w:p w:rsidR="002A1183" w:rsidRPr="002A1183" w:rsidRDefault="002A1183" w:rsidP="002A1183">
      <w:pPr>
        <w:widowControl/>
        <w:spacing w:line="360" w:lineRule="auto"/>
        <w:rPr>
          <w:rFonts w:ascii="Book Antiqua" w:eastAsia="宋体" w:hAnsi="Book Antiqua" w:cs="宋体"/>
          <w:color w:val="000000"/>
          <w:kern w:val="0"/>
          <w:sz w:val="24"/>
          <w:szCs w:val="24"/>
        </w:rPr>
      </w:pPr>
      <w:r w:rsidRPr="002A1183">
        <w:rPr>
          <w:rFonts w:ascii="Book Antiqua" w:eastAsia="宋体" w:hAnsi="Book Antiqua" w:cs="宋体"/>
          <w:color w:val="000000"/>
          <w:kern w:val="0"/>
          <w:sz w:val="24"/>
          <w:szCs w:val="24"/>
        </w:rPr>
        <w:t>95 </w:t>
      </w:r>
      <w:proofErr w:type="spellStart"/>
      <w:r w:rsidRPr="002A1183">
        <w:rPr>
          <w:rFonts w:ascii="Book Antiqua" w:eastAsia="宋体" w:hAnsi="Book Antiqua" w:cs="宋体"/>
          <w:b/>
          <w:bCs/>
          <w:color w:val="000000"/>
          <w:kern w:val="0"/>
          <w:sz w:val="24"/>
          <w:szCs w:val="24"/>
        </w:rPr>
        <w:t>Jangi</w:t>
      </w:r>
      <w:proofErr w:type="spellEnd"/>
      <w:r w:rsidRPr="002A1183">
        <w:rPr>
          <w:rFonts w:ascii="Book Antiqua" w:eastAsia="宋体" w:hAnsi="Book Antiqua" w:cs="宋体"/>
          <w:b/>
          <w:bCs/>
          <w:color w:val="000000"/>
          <w:kern w:val="0"/>
          <w:sz w:val="24"/>
          <w:szCs w:val="24"/>
        </w:rPr>
        <w:t xml:space="preserve"> M</w:t>
      </w:r>
      <w:r w:rsidRPr="002A1183">
        <w:rPr>
          <w:rFonts w:ascii="Book Antiqua" w:eastAsia="宋体" w:hAnsi="Book Antiqua" w:cs="宋体"/>
          <w:color w:val="000000"/>
          <w:kern w:val="0"/>
          <w:sz w:val="24"/>
          <w:szCs w:val="24"/>
        </w:rPr>
        <w:t xml:space="preserve">, </w:t>
      </w:r>
      <w:proofErr w:type="spellStart"/>
      <w:r w:rsidRPr="002A1183">
        <w:rPr>
          <w:rFonts w:ascii="Book Antiqua" w:eastAsia="宋体" w:hAnsi="Book Antiqua" w:cs="宋体"/>
          <w:color w:val="000000"/>
          <w:kern w:val="0"/>
          <w:sz w:val="24"/>
          <w:szCs w:val="24"/>
        </w:rPr>
        <w:t>Boutz</w:t>
      </w:r>
      <w:proofErr w:type="spellEnd"/>
      <w:r w:rsidRPr="002A1183">
        <w:rPr>
          <w:rFonts w:ascii="Book Antiqua" w:eastAsia="宋体" w:hAnsi="Book Antiqua" w:cs="宋体"/>
          <w:color w:val="000000"/>
          <w:kern w:val="0"/>
          <w:sz w:val="24"/>
          <w:szCs w:val="24"/>
        </w:rPr>
        <w:t xml:space="preserve"> PL, Paul P, Sharp PA. Rbfox2 controls </w:t>
      </w:r>
      <w:proofErr w:type="spellStart"/>
      <w:r w:rsidRPr="002A1183">
        <w:rPr>
          <w:rFonts w:ascii="Book Antiqua" w:eastAsia="宋体" w:hAnsi="Book Antiqua" w:cs="宋体"/>
          <w:color w:val="000000"/>
          <w:kern w:val="0"/>
          <w:sz w:val="24"/>
          <w:szCs w:val="24"/>
        </w:rPr>
        <w:t>autoregulation</w:t>
      </w:r>
      <w:proofErr w:type="spellEnd"/>
      <w:r w:rsidRPr="002A1183">
        <w:rPr>
          <w:rFonts w:ascii="Book Antiqua" w:eastAsia="宋体" w:hAnsi="Book Antiqua" w:cs="宋体"/>
          <w:color w:val="000000"/>
          <w:kern w:val="0"/>
          <w:sz w:val="24"/>
          <w:szCs w:val="24"/>
        </w:rPr>
        <w:t xml:space="preserve"> in RNA-binding protein networks. </w:t>
      </w:r>
      <w:r w:rsidRPr="002A1183">
        <w:rPr>
          <w:rFonts w:ascii="Book Antiqua" w:eastAsia="宋体" w:hAnsi="Book Antiqua" w:cs="宋体"/>
          <w:i/>
          <w:iCs/>
          <w:color w:val="000000"/>
          <w:kern w:val="0"/>
          <w:sz w:val="24"/>
          <w:szCs w:val="24"/>
        </w:rPr>
        <w:t>Genes Dev</w:t>
      </w:r>
      <w:r w:rsidRPr="002A1183">
        <w:rPr>
          <w:rFonts w:ascii="Book Antiqua" w:eastAsia="宋体" w:hAnsi="Book Antiqua" w:cs="宋体"/>
          <w:color w:val="000000"/>
          <w:kern w:val="0"/>
          <w:sz w:val="24"/>
          <w:szCs w:val="24"/>
        </w:rPr>
        <w:t> 2014; </w:t>
      </w:r>
      <w:r w:rsidRPr="002A1183">
        <w:rPr>
          <w:rFonts w:ascii="Book Antiqua" w:eastAsia="宋体" w:hAnsi="Book Antiqua" w:cs="宋体"/>
          <w:b/>
          <w:bCs/>
          <w:color w:val="000000"/>
          <w:kern w:val="0"/>
          <w:sz w:val="24"/>
          <w:szCs w:val="24"/>
        </w:rPr>
        <w:t>28</w:t>
      </w:r>
      <w:r w:rsidRPr="002A1183">
        <w:rPr>
          <w:rFonts w:ascii="Book Antiqua" w:eastAsia="宋体" w:hAnsi="Book Antiqua" w:cs="宋体"/>
          <w:color w:val="000000"/>
          <w:kern w:val="0"/>
          <w:sz w:val="24"/>
          <w:szCs w:val="24"/>
        </w:rPr>
        <w:t>: 637-651 [PMID: 24637117 DOI: 10.1101/gad.235770.113]</w:t>
      </w:r>
    </w:p>
    <w:p w:rsidR="00B8368B" w:rsidRPr="00D615A2" w:rsidRDefault="00B8368B" w:rsidP="00D615A2">
      <w:pPr>
        <w:spacing w:line="360" w:lineRule="auto"/>
        <w:rPr>
          <w:rFonts w:ascii="Book Antiqua" w:hAnsi="Book Antiqua"/>
          <w:sz w:val="24"/>
          <w:szCs w:val="24"/>
        </w:rPr>
      </w:pPr>
    </w:p>
    <w:p w:rsidR="0097497F" w:rsidRPr="0097497F" w:rsidRDefault="0097497F" w:rsidP="0097497F">
      <w:pPr>
        <w:wordWrap w:val="0"/>
        <w:ind w:left="482" w:hangingChars="200" w:hanging="482"/>
        <w:jc w:val="right"/>
        <w:rPr>
          <w:rFonts w:ascii="Book Antiqua" w:hAnsi="Book Antiqua"/>
          <w:sz w:val="24"/>
          <w:szCs w:val="24"/>
        </w:rPr>
      </w:pPr>
      <w:r w:rsidRPr="0097497F">
        <w:rPr>
          <w:rFonts w:ascii="Book Antiqua" w:hAnsi="Book Antiqua"/>
          <w:b/>
          <w:sz w:val="24"/>
          <w:szCs w:val="24"/>
        </w:rPr>
        <w:t>P-Reviewer</w:t>
      </w:r>
      <w:r w:rsidRPr="0097497F">
        <w:rPr>
          <w:rFonts w:ascii="Book Antiqua" w:hAnsi="Book Antiqua" w:hint="eastAsia"/>
          <w:b/>
          <w:sz w:val="24"/>
          <w:szCs w:val="24"/>
        </w:rPr>
        <w:t xml:space="preserve">: </w:t>
      </w:r>
      <w:proofErr w:type="spellStart"/>
      <w:r>
        <w:rPr>
          <w:rFonts w:ascii="Book Antiqua" w:hAnsi="Book Antiqua"/>
          <w:sz w:val="24"/>
          <w:szCs w:val="24"/>
        </w:rPr>
        <w:t>Eyras</w:t>
      </w:r>
      <w:proofErr w:type="spellEnd"/>
      <w:r>
        <w:rPr>
          <w:rFonts w:ascii="Book Antiqua" w:hAnsi="Book Antiqua" w:hint="eastAsia"/>
          <w:sz w:val="24"/>
          <w:szCs w:val="24"/>
        </w:rPr>
        <w:t xml:space="preserve"> </w:t>
      </w:r>
      <w:r w:rsidRPr="0097497F">
        <w:rPr>
          <w:rFonts w:ascii="Book Antiqua" w:hAnsi="Book Antiqua"/>
          <w:sz w:val="24"/>
          <w:szCs w:val="24"/>
        </w:rPr>
        <w:t>E</w:t>
      </w:r>
      <w:r>
        <w:rPr>
          <w:rFonts w:ascii="Tahoma" w:hAnsi="Tahoma" w:cs="Tahoma" w:hint="eastAsia"/>
          <w:color w:val="000000"/>
          <w:sz w:val="18"/>
          <w:szCs w:val="18"/>
          <w:shd w:val="clear" w:color="auto" w:fill="FFFFFF"/>
        </w:rPr>
        <w:t xml:space="preserve"> </w:t>
      </w:r>
      <w:r w:rsidRPr="0097497F">
        <w:rPr>
          <w:rFonts w:ascii="Book Antiqua" w:hAnsi="Book Antiqua"/>
          <w:b/>
          <w:sz w:val="24"/>
          <w:szCs w:val="24"/>
        </w:rPr>
        <w:t>S-Editor</w:t>
      </w:r>
      <w:r w:rsidRPr="0097497F">
        <w:rPr>
          <w:rFonts w:ascii="Book Antiqua" w:hAnsi="Book Antiqua" w:hint="eastAsia"/>
          <w:b/>
          <w:sz w:val="24"/>
          <w:szCs w:val="24"/>
        </w:rPr>
        <w:t>:</w:t>
      </w:r>
      <w:r w:rsidRPr="0097497F">
        <w:rPr>
          <w:rFonts w:ascii="Book Antiqua" w:hAnsi="Book Antiqua" w:hint="eastAsia"/>
          <w:sz w:val="24"/>
          <w:szCs w:val="24"/>
        </w:rPr>
        <w:t xml:space="preserve"> </w:t>
      </w:r>
      <w:r>
        <w:rPr>
          <w:rFonts w:ascii="Book Antiqua" w:hAnsi="Book Antiqua" w:hint="eastAsia"/>
          <w:sz w:val="24"/>
          <w:szCs w:val="24"/>
        </w:rPr>
        <w:t xml:space="preserve">Song XX </w:t>
      </w:r>
      <w:r w:rsidRPr="0097497F">
        <w:rPr>
          <w:rFonts w:ascii="Book Antiqua" w:hAnsi="Book Antiqua"/>
          <w:b/>
          <w:sz w:val="24"/>
          <w:szCs w:val="24"/>
        </w:rPr>
        <w:t>L</w:t>
      </w:r>
      <w:r w:rsidRPr="0097497F">
        <w:rPr>
          <w:rFonts w:ascii="Book Antiqua" w:hAnsi="Book Antiqua" w:hint="eastAsia"/>
          <w:b/>
          <w:sz w:val="24"/>
          <w:szCs w:val="24"/>
        </w:rPr>
        <w:t>-</w:t>
      </w:r>
      <w:r w:rsidRPr="0097497F">
        <w:rPr>
          <w:rFonts w:ascii="Book Antiqua" w:hAnsi="Book Antiqua"/>
          <w:b/>
          <w:sz w:val="24"/>
          <w:szCs w:val="24"/>
        </w:rPr>
        <w:t>Editor</w:t>
      </w:r>
      <w:r w:rsidRPr="0097497F">
        <w:rPr>
          <w:rFonts w:ascii="Book Antiqua" w:hAnsi="Book Antiqua" w:hint="eastAsia"/>
          <w:b/>
          <w:sz w:val="24"/>
          <w:szCs w:val="24"/>
        </w:rPr>
        <w:t>:</w:t>
      </w:r>
      <w:r w:rsidRPr="0097497F">
        <w:rPr>
          <w:rFonts w:ascii="Book Antiqua" w:hAnsi="Book Antiqua"/>
          <w:sz w:val="24"/>
          <w:szCs w:val="24"/>
        </w:rPr>
        <w:t xml:space="preserve"> </w:t>
      </w:r>
      <w:r w:rsidRPr="0097497F">
        <w:rPr>
          <w:rFonts w:ascii="Book Antiqua" w:hAnsi="Book Antiqua"/>
          <w:b/>
          <w:sz w:val="24"/>
          <w:szCs w:val="24"/>
        </w:rPr>
        <w:t>E</w:t>
      </w:r>
      <w:r w:rsidRPr="0097497F">
        <w:rPr>
          <w:rFonts w:ascii="Book Antiqua" w:hAnsi="Book Antiqua" w:hint="eastAsia"/>
          <w:b/>
          <w:sz w:val="24"/>
          <w:szCs w:val="24"/>
        </w:rPr>
        <w:t>-</w:t>
      </w:r>
      <w:r w:rsidRPr="0097497F">
        <w:rPr>
          <w:rFonts w:ascii="Book Antiqua" w:hAnsi="Book Antiqua"/>
          <w:b/>
          <w:sz w:val="24"/>
          <w:szCs w:val="24"/>
        </w:rPr>
        <w:t>Editor</w:t>
      </w:r>
      <w:r w:rsidRPr="0097497F">
        <w:rPr>
          <w:rFonts w:ascii="Book Antiqua" w:hAnsi="Book Antiqua" w:hint="eastAsia"/>
          <w:b/>
          <w:sz w:val="24"/>
          <w:szCs w:val="24"/>
        </w:rPr>
        <w:t xml:space="preserve">: </w:t>
      </w:r>
    </w:p>
    <w:p w:rsidR="00B8368B" w:rsidRPr="0097497F" w:rsidRDefault="00B8368B" w:rsidP="00D615A2">
      <w:pPr>
        <w:spacing w:line="360" w:lineRule="auto"/>
        <w:rPr>
          <w:rFonts w:ascii="Book Antiqua" w:hAnsi="Book Antiqua"/>
          <w:sz w:val="24"/>
          <w:szCs w:val="24"/>
        </w:rPr>
      </w:pPr>
    </w:p>
    <w:p w:rsidR="00B8368B" w:rsidRPr="00D615A2" w:rsidRDefault="0097497F" w:rsidP="00D615A2">
      <w:pPr>
        <w:spacing w:line="360" w:lineRule="auto"/>
        <w:rPr>
          <w:rFonts w:ascii="Book Antiqua" w:hAnsi="Book Antiqua"/>
          <w:sz w:val="24"/>
          <w:szCs w:val="24"/>
        </w:rPr>
      </w:pPr>
      <w:r w:rsidRPr="0097497F">
        <w:rPr>
          <w:rFonts w:ascii="Book Antiqua" w:hAnsi="Book Antiqua"/>
          <w:noProof/>
          <w:sz w:val="24"/>
          <w:szCs w:val="24"/>
        </w:rPr>
        <w:lastRenderedPageBreak/>
        <w:drawing>
          <wp:inline distT="0" distB="0" distL="0" distR="0" wp14:anchorId="07CD9156" wp14:editId="744D430A">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917" cy="2743438"/>
                    </a:xfrm>
                    <a:prstGeom prst="rect">
                      <a:avLst/>
                    </a:prstGeom>
                  </pic:spPr>
                </pic:pic>
              </a:graphicData>
            </a:graphic>
          </wp:inline>
        </w:drawing>
      </w:r>
    </w:p>
    <w:p w:rsidR="000B4AB1" w:rsidRPr="0097497F" w:rsidRDefault="0097497F" w:rsidP="00D615A2">
      <w:pPr>
        <w:spacing w:line="360" w:lineRule="auto"/>
        <w:rPr>
          <w:rFonts w:ascii="Book Antiqua" w:eastAsia="宋体" w:hAnsi="Book Antiqua" w:cs="Times New Roman"/>
          <w:b/>
          <w:sz w:val="24"/>
          <w:szCs w:val="24"/>
        </w:rPr>
      </w:pPr>
      <w:r>
        <w:rPr>
          <w:rFonts w:ascii="Book Antiqua" w:eastAsia="宋体" w:hAnsi="Book Antiqua" w:cs="Times New Roman"/>
          <w:b/>
          <w:sz w:val="24"/>
          <w:szCs w:val="24"/>
        </w:rPr>
        <w:t>Figure 1</w:t>
      </w:r>
      <w:r w:rsidR="000B4AB1" w:rsidRPr="00D615A2">
        <w:rPr>
          <w:rFonts w:ascii="Book Antiqua" w:eastAsia="宋体" w:hAnsi="Book Antiqua" w:cs="Times New Roman"/>
          <w:b/>
          <w:sz w:val="24"/>
          <w:szCs w:val="24"/>
        </w:rPr>
        <w:t xml:space="preserve"> Major alternative splicing </w:t>
      </w:r>
      <w:proofErr w:type="gramStart"/>
      <w:r w:rsidR="000B4AB1" w:rsidRPr="00D615A2">
        <w:rPr>
          <w:rFonts w:ascii="Book Antiqua" w:eastAsia="宋体" w:hAnsi="Book Antiqua" w:cs="Times New Roman"/>
          <w:b/>
          <w:sz w:val="24"/>
          <w:szCs w:val="24"/>
        </w:rPr>
        <w:t>events</w:t>
      </w:r>
      <w:proofErr w:type="gramEnd"/>
      <w:r w:rsidR="000B4AB1" w:rsidRPr="00D615A2">
        <w:rPr>
          <w:rFonts w:ascii="Book Antiqua" w:eastAsia="宋体" w:hAnsi="Book Antiqua" w:cs="Times New Roman"/>
          <w:b/>
          <w:sz w:val="24"/>
          <w:szCs w:val="24"/>
        </w:rPr>
        <w:t xml:space="preserve"> in metazoan </w:t>
      </w:r>
      <w:proofErr w:type="spellStart"/>
      <w:r w:rsidR="000B4AB1" w:rsidRPr="00D615A2">
        <w:rPr>
          <w:rFonts w:ascii="Book Antiqua" w:eastAsia="宋体" w:hAnsi="Book Antiqua" w:cs="Times New Roman"/>
          <w:b/>
          <w:sz w:val="24"/>
          <w:szCs w:val="24"/>
        </w:rPr>
        <w:t>transcriptome</w:t>
      </w:r>
      <w:proofErr w:type="spellEnd"/>
      <w:r>
        <w:rPr>
          <w:rFonts w:ascii="Book Antiqua" w:eastAsia="宋体" w:hAnsi="Book Antiqua" w:cs="Times New Roman"/>
          <w:b/>
          <w:sz w:val="24"/>
          <w:szCs w:val="24"/>
        </w:rPr>
        <w:t>.</w:t>
      </w:r>
      <w:r>
        <w:rPr>
          <w:rFonts w:ascii="Book Antiqua" w:eastAsia="宋体" w:hAnsi="Book Antiqua" w:cs="Times New Roman" w:hint="eastAsia"/>
          <w:b/>
          <w:sz w:val="24"/>
          <w:szCs w:val="24"/>
        </w:rPr>
        <w:t xml:space="preserve"> </w:t>
      </w:r>
      <w:r w:rsidR="000B4AB1" w:rsidRPr="00D615A2">
        <w:rPr>
          <w:rFonts w:ascii="Book Antiqua" w:eastAsia="宋体" w:hAnsi="Book Antiqua" w:cs="Times New Roman"/>
          <w:sz w:val="24"/>
          <w:szCs w:val="24"/>
        </w:rPr>
        <w:t>Major types of alternative splicing events are shown. Brown boxes indicate constitutive exons, while boxes in other colors indicate alternative spliced exons.</w:t>
      </w:r>
    </w:p>
    <w:p w:rsidR="000B4AB1" w:rsidRPr="00D615A2" w:rsidRDefault="000B4AB1" w:rsidP="00D615A2">
      <w:pPr>
        <w:spacing w:line="360" w:lineRule="auto"/>
        <w:rPr>
          <w:rFonts w:ascii="Book Antiqua" w:hAnsi="Book Antiqua"/>
          <w:sz w:val="24"/>
          <w:szCs w:val="24"/>
        </w:rPr>
      </w:pPr>
    </w:p>
    <w:p w:rsidR="004673DE" w:rsidRPr="00D615A2" w:rsidRDefault="0097497F" w:rsidP="00D615A2">
      <w:pPr>
        <w:spacing w:line="360" w:lineRule="auto"/>
        <w:rPr>
          <w:rFonts w:ascii="Book Antiqua" w:hAnsi="Book Antiqua"/>
          <w:sz w:val="24"/>
          <w:szCs w:val="24"/>
        </w:rPr>
      </w:pPr>
      <w:r w:rsidRPr="0097497F">
        <w:rPr>
          <w:rFonts w:ascii="Book Antiqua" w:hAnsi="Book Antiqua"/>
          <w:noProof/>
          <w:sz w:val="24"/>
          <w:szCs w:val="24"/>
        </w:rPr>
        <w:drawing>
          <wp:inline distT="0" distB="0" distL="0" distR="0" wp14:anchorId="081FC625" wp14:editId="4601395B">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57917" cy="2743438"/>
                    </a:xfrm>
                    <a:prstGeom prst="rect">
                      <a:avLst/>
                    </a:prstGeom>
                  </pic:spPr>
                </pic:pic>
              </a:graphicData>
            </a:graphic>
          </wp:inline>
        </w:drawing>
      </w:r>
    </w:p>
    <w:p w:rsidR="000B4AB1" w:rsidRPr="0097497F" w:rsidRDefault="000B4AB1" w:rsidP="00D615A2">
      <w:pPr>
        <w:spacing w:line="360" w:lineRule="auto"/>
        <w:rPr>
          <w:rFonts w:ascii="Book Antiqua" w:eastAsia="宋体" w:hAnsi="Book Antiqua" w:cs="Times New Roman"/>
          <w:b/>
          <w:sz w:val="24"/>
          <w:szCs w:val="24"/>
        </w:rPr>
      </w:pPr>
      <w:r w:rsidRPr="00D615A2">
        <w:rPr>
          <w:rFonts w:ascii="Book Antiqua" w:eastAsia="宋体" w:hAnsi="Book Antiqua" w:cs="Times New Roman"/>
          <w:b/>
          <w:sz w:val="24"/>
          <w:szCs w:val="24"/>
        </w:rPr>
        <w:t>Figure 2 Methods to prof</w:t>
      </w:r>
      <w:r w:rsidR="0097497F">
        <w:rPr>
          <w:rFonts w:ascii="Book Antiqua" w:eastAsia="宋体" w:hAnsi="Book Antiqua" w:cs="Times New Roman"/>
          <w:b/>
          <w:sz w:val="24"/>
          <w:szCs w:val="24"/>
        </w:rPr>
        <w:t>ile alternative splicing events</w:t>
      </w:r>
      <w:r w:rsidR="0097497F">
        <w:rPr>
          <w:rFonts w:ascii="Book Antiqua" w:eastAsia="宋体" w:hAnsi="Book Antiqua" w:cs="Times New Roman" w:hint="eastAsia"/>
          <w:b/>
          <w:sz w:val="24"/>
          <w:szCs w:val="24"/>
        </w:rPr>
        <w:t xml:space="preserve">. </w:t>
      </w:r>
      <w:r w:rsidRPr="00D615A2">
        <w:rPr>
          <w:rFonts w:ascii="Book Antiqua" w:eastAsia="宋体" w:hAnsi="Book Antiqua" w:cs="Times New Roman"/>
          <w:sz w:val="24"/>
          <w:szCs w:val="24"/>
        </w:rPr>
        <w:t xml:space="preserve">Diagram depicted methods used for profiling alternative splicing events. Cassette exon AS event is used as illustration for simplicity. “E1” and “E2” are constitutively spliced </w:t>
      </w:r>
      <w:proofErr w:type="gramStart"/>
      <w:r w:rsidRPr="00D615A2">
        <w:rPr>
          <w:rFonts w:ascii="Book Antiqua" w:eastAsia="宋体" w:hAnsi="Book Antiqua" w:cs="Times New Roman"/>
          <w:sz w:val="24"/>
          <w:szCs w:val="24"/>
        </w:rPr>
        <w:t>exons,</w:t>
      </w:r>
      <w:proofErr w:type="gramEnd"/>
      <w:r w:rsidRPr="00D615A2">
        <w:rPr>
          <w:rFonts w:ascii="Book Antiqua" w:eastAsia="宋体" w:hAnsi="Book Antiqua" w:cs="Times New Roman"/>
          <w:sz w:val="24"/>
          <w:szCs w:val="24"/>
        </w:rPr>
        <w:t xml:space="preserve"> “A” is an alternative exon. Probes designed for specific regions are noted with a “Pr-</w:t>
      </w:r>
      <w:proofErr w:type="gramStart"/>
      <w:r w:rsidRPr="00D615A2">
        <w:rPr>
          <w:rFonts w:ascii="Book Antiqua" w:eastAsia="宋体" w:hAnsi="Book Antiqua" w:cs="Times New Roman"/>
          <w:sz w:val="24"/>
          <w:szCs w:val="24"/>
        </w:rPr>
        <w:t>“ prefix</w:t>
      </w:r>
      <w:proofErr w:type="gramEnd"/>
      <w:r w:rsidRPr="00D615A2">
        <w:rPr>
          <w:rFonts w:ascii="Book Antiqua" w:eastAsia="宋体" w:hAnsi="Book Antiqua" w:cs="Times New Roman"/>
          <w:sz w:val="24"/>
          <w:szCs w:val="24"/>
        </w:rPr>
        <w:t xml:space="preserve">. (A) Splicing sensitive microarray for AS profiling. </w:t>
      </w:r>
      <w:r w:rsidR="0097497F">
        <w:rPr>
          <w:rFonts w:ascii="Book Antiqua" w:hAnsi="Book Antiqua" w:cs="Times New Roman"/>
          <w:sz w:val="24"/>
          <w:szCs w:val="24"/>
        </w:rPr>
        <w:t>Adopted from</w:t>
      </w:r>
      <w:r w:rsidR="00E14693" w:rsidRPr="00D615A2">
        <w:rPr>
          <w:rFonts w:ascii="Book Antiqua" w:hAnsi="Book Antiqua" w:cs="Times New Roman"/>
          <w:sz w:val="24"/>
          <w:szCs w:val="24"/>
        </w:rPr>
        <w:fldChar w:fldCharType="begin" w:fldLock="1"/>
      </w:r>
      <w:r w:rsidR="00133A10" w:rsidRPr="00D615A2">
        <w:rPr>
          <w:rFonts w:ascii="Book Antiqua" w:hAnsi="Book Antiqua" w:cs="Times New Roman"/>
          <w:sz w:val="24"/>
          <w:szCs w:val="24"/>
        </w:rPr>
        <w:instrText>ADDIN CSL_CITATION { "citationItems" : [ { "id" : "ITEM-1", "itemData" : { "DOI" : "10.1016/j.cell.2006.06.023", "ISSN" : "0092-8674", "PMID" : "16839875", "abstract" : "Recent analyses of sequence and microarray data have suggested that alternative splicing plays a major role in the generation of proteomic and functional diversity in metazoan organisms. Efforts are now being directed at establishing the full repertoire of functionally relevant transcript variants generated by alternative splicing, the specific roles of such variants in normal and disease physiology, and how alternative splicing is coordinated on a global level to achieve cell- and tissue-specific functions. Recent progress in these areas is summarized in this review.", "author" : [ { "dropping-particle" : "", "family" : "Blencowe", "given" : "Benjamin J", "non-dropping-particle" : "", "parse-names" : false, "suffix" : "" } ], "container-title" : "Cell", "id" : "ITEM-1", "issue" : "1", "issued" : { "date-parts" : [ [ "2006", "7", "14" ] ] }, "page" : "37-47", "title" : "Alternative splicing: new insights from global analyses.", "type" : "article-journal", "volume" : "126" }, "uris" : [ "http://www.mendeley.com/documents/?uuid=3a87334b-7206-4fb5-8740-803610d54573" ] } ], "mendeley" : { "previouslyFormattedCitation" : "&lt;sup&gt;[2]&lt;/sup&gt;" }, "properties" : { "noteIndex" : 0 }, "schema" : "https://github.com/citation-style-language/schema/raw/master/csl-citation.json" }</w:instrText>
      </w:r>
      <w:r w:rsidR="00E14693" w:rsidRPr="00D615A2">
        <w:rPr>
          <w:rFonts w:ascii="Book Antiqua" w:hAnsi="Book Antiqua" w:cs="Times New Roman"/>
          <w:sz w:val="24"/>
          <w:szCs w:val="24"/>
        </w:rPr>
        <w:fldChar w:fldCharType="separate"/>
      </w:r>
      <w:r w:rsidR="00133A10" w:rsidRPr="00D615A2">
        <w:rPr>
          <w:rFonts w:ascii="Book Antiqua" w:hAnsi="Book Antiqua" w:cs="Times New Roman"/>
          <w:noProof/>
          <w:sz w:val="24"/>
          <w:szCs w:val="24"/>
          <w:vertAlign w:val="superscript"/>
        </w:rPr>
        <w:t>[2]</w:t>
      </w:r>
      <w:r w:rsidR="00E14693" w:rsidRPr="00D615A2">
        <w:rPr>
          <w:rFonts w:ascii="Book Antiqua" w:hAnsi="Book Antiqua" w:cs="Times New Roman"/>
          <w:sz w:val="24"/>
          <w:szCs w:val="24"/>
        </w:rPr>
        <w:fldChar w:fldCharType="end"/>
      </w:r>
      <w:r w:rsidR="00CD01EF" w:rsidRPr="00D615A2">
        <w:rPr>
          <w:rFonts w:ascii="Book Antiqua" w:hAnsi="Book Antiqua" w:cs="Times New Roman"/>
          <w:sz w:val="24"/>
          <w:szCs w:val="24"/>
        </w:rPr>
        <w:t xml:space="preserve">. </w:t>
      </w:r>
      <w:r w:rsidRPr="00D615A2">
        <w:rPr>
          <w:rFonts w:ascii="Book Antiqua" w:eastAsia="宋体" w:hAnsi="Book Antiqua" w:cs="Times New Roman"/>
          <w:sz w:val="24"/>
          <w:szCs w:val="24"/>
        </w:rPr>
        <w:t xml:space="preserve">(B) RNA sequencing for AS profiling. PSI (percent splice in </w:t>
      </w:r>
      <w:r w:rsidRPr="00D615A2">
        <w:rPr>
          <w:rFonts w:ascii="Book Antiqua" w:eastAsia="宋体" w:hAnsi="Book Antiqua" w:cs="Times New Roman"/>
          <w:sz w:val="24"/>
          <w:szCs w:val="24"/>
        </w:rPr>
        <w:lastRenderedPageBreak/>
        <w:t>value) #E1A, #E1E2, #AE2 are number of reads mapped to the spliced junctions.</w:t>
      </w:r>
    </w:p>
    <w:p w:rsidR="008753B6" w:rsidRPr="00D615A2" w:rsidRDefault="00E14693" w:rsidP="00D615A2">
      <w:pPr>
        <w:spacing w:line="360" w:lineRule="auto"/>
        <w:rPr>
          <w:rFonts w:ascii="Book Antiqua" w:hAnsi="Book Antiqua"/>
          <w:sz w:val="24"/>
          <w:szCs w:val="24"/>
        </w:rPr>
      </w:pPr>
      <w:r w:rsidRPr="00D615A2">
        <w:rPr>
          <w:rFonts w:ascii="Book Antiqua" w:hAnsi="Book Antiqua"/>
          <w:sz w:val="24"/>
          <w:szCs w:val="24"/>
        </w:rPr>
        <w:fldChar w:fldCharType="begin"/>
      </w:r>
      <w:r w:rsidR="00055AEB" w:rsidRPr="00D615A2">
        <w:rPr>
          <w:rFonts w:ascii="Book Antiqua" w:hAnsi="Book Antiqua"/>
          <w:sz w:val="24"/>
          <w:szCs w:val="24"/>
        </w:rPr>
        <w:instrText xml:space="preserve"> ADDIN </w:instrText>
      </w:r>
      <w:r w:rsidRPr="00D615A2">
        <w:rPr>
          <w:rFonts w:ascii="Book Antiqua" w:hAnsi="Book Antiqua"/>
          <w:sz w:val="24"/>
          <w:szCs w:val="24"/>
        </w:rPr>
        <w:fldChar w:fldCharType="end"/>
      </w:r>
    </w:p>
    <w:sectPr w:rsidR="008753B6" w:rsidRPr="00D615A2" w:rsidSect="005418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56" w:rsidRDefault="00864B56" w:rsidP="007731BE">
      <w:r>
        <w:separator/>
      </w:r>
    </w:p>
  </w:endnote>
  <w:endnote w:type="continuationSeparator" w:id="0">
    <w:p w:rsidR="00864B56" w:rsidRDefault="00864B56" w:rsidP="007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56" w:rsidRDefault="00864B56" w:rsidP="007731BE">
      <w:r>
        <w:separator/>
      </w:r>
    </w:p>
  </w:footnote>
  <w:footnote w:type="continuationSeparator" w:id="0">
    <w:p w:rsidR="00864B56" w:rsidRDefault="00864B56" w:rsidP="0077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29BF"/>
    <w:multiLevelType w:val="hybridMultilevel"/>
    <w:tmpl w:val="1F56A3A8"/>
    <w:lvl w:ilvl="0" w:tplc="E5EEA09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046827"/>
    <w:multiLevelType w:val="multilevel"/>
    <w:tmpl w:val="FD3C82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002b3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7731BE"/>
    <w:rsid w:val="00000163"/>
    <w:rsid w:val="00000AFD"/>
    <w:rsid w:val="00002498"/>
    <w:rsid w:val="000035EE"/>
    <w:rsid w:val="00005939"/>
    <w:rsid w:val="000059E1"/>
    <w:rsid w:val="00005F6B"/>
    <w:rsid w:val="0000617E"/>
    <w:rsid w:val="0000675F"/>
    <w:rsid w:val="00006D8E"/>
    <w:rsid w:val="00007C29"/>
    <w:rsid w:val="00010F7D"/>
    <w:rsid w:val="000135AB"/>
    <w:rsid w:val="00014043"/>
    <w:rsid w:val="00014181"/>
    <w:rsid w:val="00021854"/>
    <w:rsid w:val="00021B62"/>
    <w:rsid w:val="00022202"/>
    <w:rsid w:val="000238D2"/>
    <w:rsid w:val="00023947"/>
    <w:rsid w:val="00023C8D"/>
    <w:rsid w:val="00024CE4"/>
    <w:rsid w:val="000252DA"/>
    <w:rsid w:val="0003004F"/>
    <w:rsid w:val="000327E2"/>
    <w:rsid w:val="000412B9"/>
    <w:rsid w:val="00041A6D"/>
    <w:rsid w:val="0004377E"/>
    <w:rsid w:val="00045837"/>
    <w:rsid w:val="000543EF"/>
    <w:rsid w:val="00055403"/>
    <w:rsid w:val="00055AEB"/>
    <w:rsid w:val="000627F5"/>
    <w:rsid w:val="00064718"/>
    <w:rsid w:val="0006686F"/>
    <w:rsid w:val="0007037C"/>
    <w:rsid w:val="000703E6"/>
    <w:rsid w:val="000708B8"/>
    <w:rsid w:val="00071935"/>
    <w:rsid w:val="00073267"/>
    <w:rsid w:val="00074706"/>
    <w:rsid w:val="0007640A"/>
    <w:rsid w:val="000778E7"/>
    <w:rsid w:val="000808BD"/>
    <w:rsid w:val="000808FC"/>
    <w:rsid w:val="00084453"/>
    <w:rsid w:val="00091B45"/>
    <w:rsid w:val="00092B0B"/>
    <w:rsid w:val="00095134"/>
    <w:rsid w:val="00095331"/>
    <w:rsid w:val="0009708C"/>
    <w:rsid w:val="000A2442"/>
    <w:rsid w:val="000A2933"/>
    <w:rsid w:val="000A2A84"/>
    <w:rsid w:val="000A4984"/>
    <w:rsid w:val="000A5E89"/>
    <w:rsid w:val="000A62A3"/>
    <w:rsid w:val="000A68F5"/>
    <w:rsid w:val="000B1CCA"/>
    <w:rsid w:val="000B4AB1"/>
    <w:rsid w:val="000B5477"/>
    <w:rsid w:val="000B6C00"/>
    <w:rsid w:val="000B7551"/>
    <w:rsid w:val="000C1937"/>
    <w:rsid w:val="000C2E54"/>
    <w:rsid w:val="000C51E1"/>
    <w:rsid w:val="000C611B"/>
    <w:rsid w:val="000C664F"/>
    <w:rsid w:val="000C72D1"/>
    <w:rsid w:val="000D1F5C"/>
    <w:rsid w:val="000D2245"/>
    <w:rsid w:val="000D2470"/>
    <w:rsid w:val="000D6773"/>
    <w:rsid w:val="000D700D"/>
    <w:rsid w:val="000E04DD"/>
    <w:rsid w:val="000E1B29"/>
    <w:rsid w:val="000E2193"/>
    <w:rsid w:val="000E7C90"/>
    <w:rsid w:val="000F0F67"/>
    <w:rsid w:val="000F1A3A"/>
    <w:rsid w:val="000F29D9"/>
    <w:rsid w:val="000F3899"/>
    <w:rsid w:val="000F5937"/>
    <w:rsid w:val="000F613D"/>
    <w:rsid w:val="001059F9"/>
    <w:rsid w:val="00106D6B"/>
    <w:rsid w:val="0011045C"/>
    <w:rsid w:val="001177F8"/>
    <w:rsid w:val="00122079"/>
    <w:rsid w:val="001256B8"/>
    <w:rsid w:val="00133A10"/>
    <w:rsid w:val="00133EF1"/>
    <w:rsid w:val="00135129"/>
    <w:rsid w:val="0013780E"/>
    <w:rsid w:val="0014113F"/>
    <w:rsid w:val="00141F48"/>
    <w:rsid w:val="00142C8F"/>
    <w:rsid w:val="001447EA"/>
    <w:rsid w:val="00147821"/>
    <w:rsid w:val="00155EA2"/>
    <w:rsid w:val="00160C12"/>
    <w:rsid w:val="00161F58"/>
    <w:rsid w:val="001700A6"/>
    <w:rsid w:val="001700BA"/>
    <w:rsid w:val="00170966"/>
    <w:rsid w:val="00172681"/>
    <w:rsid w:val="00173FA7"/>
    <w:rsid w:val="001745EE"/>
    <w:rsid w:val="0017573B"/>
    <w:rsid w:val="00176BFD"/>
    <w:rsid w:val="0018162B"/>
    <w:rsid w:val="00184351"/>
    <w:rsid w:val="00186500"/>
    <w:rsid w:val="00190202"/>
    <w:rsid w:val="00190F01"/>
    <w:rsid w:val="001918CD"/>
    <w:rsid w:val="0019263B"/>
    <w:rsid w:val="00194696"/>
    <w:rsid w:val="001954F1"/>
    <w:rsid w:val="001A2A88"/>
    <w:rsid w:val="001B2DE3"/>
    <w:rsid w:val="001B7654"/>
    <w:rsid w:val="001B7CFF"/>
    <w:rsid w:val="001C0126"/>
    <w:rsid w:val="001C3864"/>
    <w:rsid w:val="001C3AF9"/>
    <w:rsid w:val="001D0E38"/>
    <w:rsid w:val="001D155E"/>
    <w:rsid w:val="001D247B"/>
    <w:rsid w:val="001D45B6"/>
    <w:rsid w:val="001D5976"/>
    <w:rsid w:val="001E0F1C"/>
    <w:rsid w:val="001E3118"/>
    <w:rsid w:val="001E45F7"/>
    <w:rsid w:val="001E622F"/>
    <w:rsid w:val="001E7423"/>
    <w:rsid w:val="001F285B"/>
    <w:rsid w:val="001F6FC7"/>
    <w:rsid w:val="00200E0C"/>
    <w:rsid w:val="002015C9"/>
    <w:rsid w:val="00201AAB"/>
    <w:rsid w:val="00203937"/>
    <w:rsid w:val="00206340"/>
    <w:rsid w:val="00210B21"/>
    <w:rsid w:val="00213327"/>
    <w:rsid w:val="00213784"/>
    <w:rsid w:val="00217946"/>
    <w:rsid w:val="0022160E"/>
    <w:rsid w:val="002220A8"/>
    <w:rsid w:val="002228B8"/>
    <w:rsid w:val="00224384"/>
    <w:rsid w:val="00226069"/>
    <w:rsid w:val="00234568"/>
    <w:rsid w:val="0023487D"/>
    <w:rsid w:val="00235674"/>
    <w:rsid w:val="00235DD8"/>
    <w:rsid w:val="002471D0"/>
    <w:rsid w:val="00247CF4"/>
    <w:rsid w:val="002536D8"/>
    <w:rsid w:val="00260528"/>
    <w:rsid w:val="002616EA"/>
    <w:rsid w:val="002667B2"/>
    <w:rsid w:val="0026695E"/>
    <w:rsid w:val="00267AB1"/>
    <w:rsid w:val="0027335C"/>
    <w:rsid w:val="00275BC5"/>
    <w:rsid w:val="00276ACB"/>
    <w:rsid w:val="00281E10"/>
    <w:rsid w:val="002848C8"/>
    <w:rsid w:val="00284F1C"/>
    <w:rsid w:val="00285B55"/>
    <w:rsid w:val="002871B3"/>
    <w:rsid w:val="00290E16"/>
    <w:rsid w:val="0029273D"/>
    <w:rsid w:val="00292906"/>
    <w:rsid w:val="00293815"/>
    <w:rsid w:val="00293F1E"/>
    <w:rsid w:val="002942DD"/>
    <w:rsid w:val="00295E67"/>
    <w:rsid w:val="002A0379"/>
    <w:rsid w:val="002A0AC3"/>
    <w:rsid w:val="002A1183"/>
    <w:rsid w:val="002A1C6A"/>
    <w:rsid w:val="002A1E51"/>
    <w:rsid w:val="002A51B9"/>
    <w:rsid w:val="002A5478"/>
    <w:rsid w:val="002A7ABC"/>
    <w:rsid w:val="002B2B61"/>
    <w:rsid w:val="002C050C"/>
    <w:rsid w:val="002C1D8E"/>
    <w:rsid w:val="002C3133"/>
    <w:rsid w:val="002C60E1"/>
    <w:rsid w:val="002C709D"/>
    <w:rsid w:val="002D43CE"/>
    <w:rsid w:val="002D4A4D"/>
    <w:rsid w:val="002E3D12"/>
    <w:rsid w:val="002E58A0"/>
    <w:rsid w:val="002E608F"/>
    <w:rsid w:val="002E7D5D"/>
    <w:rsid w:val="002F7B2C"/>
    <w:rsid w:val="002F7DE3"/>
    <w:rsid w:val="00300890"/>
    <w:rsid w:val="00303845"/>
    <w:rsid w:val="00304552"/>
    <w:rsid w:val="00304A2D"/>
    <w:rsid w:val="0030571D"/>
    <w:rsid w:val="00306C03"/>
    <w:rsid w:val="00307C0E"/>
    <w:rsid w:val="00311B7F"/>
    <w:rsid w:val="003122EC"/>
    <w:rsid w:val="00313250"/>
    <w:rsid w:val="00313910"/>
    <w:rsid w:val="003139AB"/>
    <w:rsid w:val="00317158"/>
    <w:rsid w:val="003212F0"/>
    <w:rsid w:val="00323A91"/>
    <w:rsid w:val="003241F2"/>
    <w:rsid w:val="00330731"/>
    <w:rsid w:val="0033313C"/>
    <w:rsid w:val="00333CD2"/>
    <w:rsid w:val="003400C3"/>
    <w:rsid w:val="00341907"/>
    <w:rsid w:val="00345B6E"/>
    <w:rsid w:val="00345F28"/>
    <w:rsid w:val="00347C9D"/>
    <w:rsid w:val="003519D0"/>
    <w:rsid w:val="0035209B"/>
    <w:rsid w:val="00352CF4"/>
    <w:rsid w:val="00353F98"/>
    <w:rsid w:val="003543A6"/>
    <w:rsid w:val="003556E5"/>
    <w:rsid w:val="00370878"/>
    <w:rsid w:val="00371B0C"/>
    <w:rsid w:val="0038348B"/>
    <w:rsid w:val="00385B12"/>
    <w:rsid w:val="00385C6E"/>
    <w:rsid w:val="003862F4"/>
    <w:rsid w:val="00390CEE"/>
    <w:rsid w:val="0039527A"/>
    <w:rsid w:val="00397C75"/>
    <w:rsid w:val="003A06D8"/>
    <w:rsid w:val="003A24D6"/>
    <w:rsid w:val="003A5488"/>
    <w:rsid w:val="003A5F88"/>
    <w:rsid w:val="003B1FE9"/>
    <w:rsid w:val="003B379A"/>
    <w:rsid w:val="003B6010"/>
    <w:rsid w:val="003B6D05"/>
    <w:rsid w:val="003C0A01"/>
    <w:rsid w:val="003C0F48"/>
    <w:rsid w:val="003C24C0"/>
    <w:rsid w:val="003C2C2A"/>
    <w:rsid w:val="003C3CEF"/>
    <w:rsid w:val="003C3EB7"/>
    <w:rsid w:val="003C4FA1"/>
    <w:rsid w:val="003C5F64"/>
    <w:rsid w:val="003C68FA"/>
    <w:rsid w:val="003C7E0A"/>
    <w:rsid w:val="003D2849"/>
    <w:rsid w:val="003D312F"/>
    <w:rsid w:val="003D35D2"/>
    <w:rsid w:val="003D4818"/>
    <w:rsid w:val="003D4E6C"/>
    <w:rsid w:val="003D6E59"/>
    <w:rsid w:val="003E3269"/>
    <w:rsid w:val="003E357B"/>
    <w:rsid w:val="003E78AA"/>
    <w:rsid w:val="003F5DE0"/>
    <w:rsid w:val="003F6A8D"/>
    <w:rsid w:val="0040226F"/>
    <w:rsid w:val="00406CF6"/>
    <w:rsid w:val="00411A59"/>
    <w:rsid w:val="00412EA6"/>
    <w:rsid w:val="00413D53"/>
    <w:rsid w:val="00414E61"/>
    <w:rsid w:val="004259E5"/>
    <w:rsid w:val="004271C8"/>
    <w:rsid w:val="004313F7"/>
    <w:rsid w:val="00431409"/>
    <w:rsid w:val="00433729"/>
    <w:rsid w:val="004349C9"/>
    <w:rsid w:val="0043623E"/>
    <w:rsid w:val="00437647"/>
    <w:rsid w:val="00445A70"/>
    <w:rsid w:val="00457346"/>
    <w:rsid w:val="00457857"/>
    <w:rsid w:val="004603C6"/>
    <w:rsid w:val="00460A1C"/>
    <w:rsid w:val="00460A3A"/>
    <w:rsid w:val="00460BFE"/>
    <w:rsid w:val="00461240"/>
    <w:rsid w:val="00462DEA"/>
    <w:rsid w:val="004632BA"/>
    <w:rsid w:val="00466F6B"/>
    <w:rsid w:val="00467375"/>
    <w:rsid w:val="004673DE"/>
    <w:rsid w:val="00473975"/>
    <w:rsid w:val="00473E74"/>
    <w:rsid w:val="00480E73"/>
    <w:rsid w:val="00480FD4"/>
    <w:rsid w:val="00481B4D"/>
    <w:rsid w:val="00482F94"/>
    <w:rsid w:val="00493D6D"/>
    <w:rsid w:val="00494A52"/>
    <w:rsid w:val="00495042"/>
    <w:rsid w:val="00497177"/>
    <w:rsid w:val="004A3C42"/>
    <w:rsid w:val="004A590E"/>
    <w:rsid w:val="004A6FB0"/>
    <w:rsid w:val="004B2358"/>
    <w:rsid w:val="004B2486"/>
    <w:rsid w:val="004B4165"/>
    <w:rsid w:val="004B4C12"/>
    <w:rsid w:val="004B5165"/>
    <w:rsid w:val="004B53ED"/>
    <w:rsid w:val="004B69BD"/>
    <w:rsid w:val="004C0673"/>
    <w:rsid w:val="004C153F"/>
    <w:rsid w:val="004C5592"/>
    <w:rsid w:val="004C79CB"/>
    <w:rsid w:val="004D2333"/>
    <w:rsid w:val="004D48AA"/>
    <w:rsid w:val="004D6C58"/>
    <w:rsid w:val="004D74FC"/>
    <w:rsid w:val="004D7B1A"/>
    <w:rsid w:val="004E1401"/>
    <w:rsid w:val="004E1D11"/>
    <w:rsid w:val="004E4BDB"/>
    <w:rsid w:val="004E5514"/>
    <w:rsid w:val="004E6590"/>
    <w:rsid w:val="004E7711"/>
    <w:rsid w:val="004F28B0"/>
    <w:rsid w:val="004F5E65"/>
    <w:rsid w:val="004F7DDA"/>
    <w:rsid w:val="005067B5"/>
    <w:rsid w:val="005109D7"/>
    <w:rsid w:val="00511E68"/>
    <w:rsid w:val="005154DA"/>
    <w:rsid w:val="00517B5E"/>
    <w:rsid w:val="005215BF"/>
    <w:rsid w:val="00521F19"/>
    <w:rsid w:val="00522FD2"/>
    <w:rsid w:val="00523571"/>
    <w:rsid w:val="005256D6"/>
    <w:rsid w:val="00535618"/>
    <w:rsid w:val="00535B12"/>
    <w:rsid w:val="00535CA9"/>
    <w:rsid w:val="00536BF6"/>
    <w:rsid w:val="00537178"/>
    <w:rsid w:val="00537B9B"/>
    <w:rsid w:val="00540878"/>
    <w:rsid w:val="005418D6"/>
    <w:rsid w:val="00541924"/>
    <w:rsid w:val="005423A3"/>
    <w:rsid w:val="00547815"/>
    <w:rsid w:val="005478FD"/>
    <w:rsid w:val="00550FE4"/>
    <w:rsid w:val="00551C8A"/>
    <w:rsid w:val="00552CF7"/>
    <w:rsid w:val="00561B46"/>
    <w:rsid w:val="00563ADF"/>
    <w:rsid w:val="00570C87"/>
    <w:rsid w:val="0057128F"/>
    <w:rsid w:val="005740B8"/>
    <w:rsid w:val="00574925"/>
    <w:rsid w:val="00577CD4"/>
    <w:rsid w:val="005800BF"/>
    <w:rsid w:val="005815BE"/>
    <w:rsid w:val="005824BA"/>
    <w:rsid w:val="00590425"/>
    <w:rsid w:val="005905D2"/>
    <w:rsid w:val="00591BC8"/>
    <w:rsid w:val="0059224C"/>
    <w:rsid w:val="00592B5B"/>
    <w:rsid w:val="00593C36"/>
    <w:rsid w:val="00594339"/>
    <w:rsid w:val="005A18E9"/>
    <w:rsid w:val="005A34B0"/>
    <w:rsid w:val="005A3962"/>
    <w:rsid w:val="005A41FD"/>
    <w:rsid w:val="005A4EC1"/>
    <w:rsid w:val="005A56A2"/>
    <w:rsid w:val="005B1900"/>
    <w:rsid w:val="005B1F1C"/>
    <w:rsid w:val="005B4F98"/>
    <w:rsid w:val="005B51BF"/>
    <w:rsid w:val="005B605B"/>
    <w:rsid w:val="005B7AA0"/>
    <w:rsid w:val="005C20E3"/>
    <w:rsid w:val="005C2663"/>
    <w:rsid w:val="005C303A"/>
    <w:rsid w:val="005C4934"/>
    <w:rsid w:val="005D2CDD"/>
    <w:rsid w:val="005D2EC4"/>
    <w:rsid w:val="005D40D4"/>
    <w:rsid w:val="005D48BA"/>
    <w:rsid w:val="005D7EF5"/>
    <w:rsid w:val="005E074D"/>
    <w:rsid w:val="005E2095"/>
    <w:rsid w:val="005E4FE3"/>
    <w:rsid w:val="005E7978"/>
    <w:rsid w:val="005F2F87"/>
    <w:rsid w:val="005F4EF5"/>
    <w:rsid w:val="00613007"/>
    <w:rsid w:val="006158E8"/>
    <w:rsid w:val="00616AE6"/>
    <w:rsid w:val="00621EF2"/>
    <w:rsid w:val="00622B83"/>
    <w:rsid w:val="00626BFF"/>
    <w:rsid w:val="006306A9"/>
    <w:rsid w:val="006325A7"/>
    <w:rsid w:val="00633739"/>
    <w:rsid w:val="006337DA"/>
    <w:rsid w:val="00633C66"/>
    <w:rsid w:val="0063576A"/>
    <w:rsid w:val="006365DC"/>
    <w:rsid w:val="006370CB"/>
    <w:rsid w:val="00637BDA"/>
    <w:rsid w:val="00640B0B"/>
    <w:rsid w:val="00644ED9"/>
    <w:rsid w:val="0064534A"/>
    <w:rsid w:val="006469CF"/>
    <w:rsid w:val="00650323"/>
    <w:rsid w:val="006511E2"/>
    <w:rsid w:val="006525EB"/>
    <w:rsid w:val="0065572C"/>
    <w:rsid w:val="00655B9E"/>
    <w:rsid w:val="00664B63"/>
    <w:rsid w:val="00665776"/>
    <w:rsid w:val="006665F6"/>
    <w:rsid w:val="00667809"/>
    <w:rsid w:val="00670504"/>
    <w:rsid w:val="00672E7F"/>
    <w:rsid w:val="00673D5B"/>
    <w:rsid w:val="006751C0"/>
    <w:rsid w:val="00675B00"/>
    <w:rsid w:val="00676D6E"/>
    <w:rsid w:val="00677B1F"/>
    <w:rsid w:val="00677C21"/>
    <w:rsid w:val="006816D1"/>
    <w:rsid w:val="00682D80"/>
    <w:rsid w:val="0068343A"/>
    <w:rsid w:val="006901B7"/>
    <w:rsid w:val="0069161A"/>
    <w:rsid w:val="00695F13"/>
    <w:rsid w:val="0069752B"/>
    <w:rsid w:val="006A0C95"/>
    <w:rsid w:val="006A17CC"/>
    <w:rsid w:val="006A4D49"/>
    <w:rsid w:val="006A5F0A"/>
    <w:rsid w:val="006A67A0"/>
    <w:rsid w:val="006A70DD"/>
    <w:rsid w:val="006B05A4"/>
    <w:rsid w:val="006B5A90"/>
    <w:rsid w:val="006B617F"/>
    <w:rsid w:val="006B6186"/>
    <w:rsid w:val="006B6CB1"/>
    <w:rsid w:val="006C3BA1"/>
    <w:rsid w:val="006C3BE8"/>
    <w:rsid w:val="006C5083"/>
    <w:rsid w:val="006C571D"/>
    <w:rsid w:val="006C628E"/>
    <w:rsid w:val="006C74CA"/>
    <w:rsid w:val="006C7D8F"/>
    <w:rsid w:val="006D5D96"/>
    <w:rsid w:val="006E01D5"/>
    <w:rsid w:val="006E24CA"/>
    <w:rsid w:val="006E2665"/>
    <w:rsid w:val="006E41CC"/>
    <w:rsid w:val="006F0AC5"/>
    <w:rsid w:val="006F1734"/>
    <w:rsid w:val="006F224B"/>
    <w:rsid w:val="006F292A"/>
    <w:rsid w:val="00703D3C"/>
    <w:rsid w:val="0070502F"/>
    <w:rsid w:val="007068EC"/>
    <w:rsid w:val="00710758"/>
    <w:rsid w:val="007120DC"/>
    <w:rsid w:val="007126D0"/>
    <w:rsid w:val="007146F6"/>
    <w:rsid w:val="00720782"/>
    <w:rsid w:val="00722BEB"/>
    <w:rsid w:val="00725012"/>
    <w:rsid w:val="00725328"/>
    <w:rsid w:val="00726E7D"/>
    <w:rsid w:val="0072767F"/>
    <w:rsid w:val="00733579"/>
    <w:rsid w:val="00734B60"/>
    <w:rsid w:val="00734D4C"/>
    <w:rsid w:val="00735899"/>
    <w:rsid w:val="0073667B"/>
    <w:rsid w:val="00736ACE"/>
    <w:rsid w:val="0073725B"/>
    <w:rsid w:val="00737749"/>
    <w:rsid w:val="0074168C"/>
    <w:rsid w:val="00741C33"/>
    <w:rsid w:val="00742C53"/>
    <w:rsid w:val="0075121B"/>
    <w:rsid w:val="00754D73"/>
    <w:rsid w:val="00755C08"/>
    <w:rsid w:val="007572D4"/>
    <w:rsid w:val="00760054"/>
    <w:rsid w:val="00760965"/>
    <w:rsid w:val="00763CCB"/>
    <w:rsid w:val="00764962"/>
    <w:rsid w:val="00764984"/>
    <w:rsid w:val="007651F5"/>
    <w:rsid w:val="00766878"/>
    <w:rsid w:val="00772567"/>
    <w:rsid w:val="007731BE"/>
    <w:rsid w:val="00780975"/>
    <w:rsid w:val="00783102"/>
    <w:rsid w:val="00785733"/>
    <w:rsid w:val="00785B08"/>
    <w:rsid w:val="00793071"/>
    <w:rsid w:val="00797ECD"/>
    <w:rsid w:val="007A4361"/>
    <w:rsid w:val="007A7197"/>
    <w:rsid w:val="007A7881"/>
    <w:rsid w:val="007C0C94"/>
    <w:rsid w:val="007C15FA"/>
    <w:rsid w:val="007C3940"/>
    <w:rsid w:val="007C5918"/>
    <w:rsid w:val="007D053F"/>
    <w:rsid w:val="007D52C5"/>
    <w:rsid w:val="007D6947"/>
    <w:rsid w:val="007D7EA6"/>
    <w:rsid w:val="007E16A8"/>
    <w:rsid w:val="007E1852"/>
    <w:rsid w:val="007E18C5"/>
    <w:rsid w:val="007E3DBC"/>
    <w:rsid w:val="007E5720"/>
    <w:rsid w:val="007E7C74"/>
    <w:rsid w:val="007F1E23"/>
    <w:rsid w:val="007F5C38"/>
    <w:rsid w:val="007F7642"/>
    <w:rsid w:val="008069B6"/>
    <w:rsid w:val="00806F94"/>
    <w:rsid w:val="00807E25"/>
    <w:rsid w:val="008104C9"/>
    <w:rsid w:val="00812F4E"/>
    <w:rsid w:val="0081462E"/>
    <w:rsid w:val="00814999"/>
    <w:rsid w:val="00814BEA"/>
    <w:rsid w:val="00814F35"/>
    <w:rsid w:val="008158AE"/>
    <w:rsid w:val="0081753A"/>
    <w:rsid w:val="00817EC9"/>
    <w:rsid w:val="00824590"/>
    <w:rsid w:val="00824F44"/>
    <w:rsid w:val="00826278"/>
    <w:rsid w:val="00826460"/>
    <w:rsid w:val="00840A66"/>
    <w:rsid w:val="00840CEB"/>
    <w:rsid w:val="00841046"/>
    <w:rsid w:val="00844E9C"/>
    <w:rsid w:val="00844FE1"/>
    <w:rsid w:val="00851B8C"/>
    <w:rsid w:val="008520B7"/>
    <w:rsid w:val="00852AE4"/>
    <w:rsid w:val="00855419"/>
    <w:rsid w:val="008559DB"/>
    <w:rsid w:val="00856675"/>
    <w:rsid w:val="008575B9"/>
    <w:rsid w:val="008604D0"/>
    <w:rsid w:val="00863354"/>
    <w:rsid w:val="00864B56"/>
    <w:rsid w:val="00866BBD"/>
    <w:rsid w:val="00873A2B"/>
    <w:rsid w:val="00875259"/>
    <w:rsid w:val="008753B6"/>
    <w:rsid w:val="00876B5D"/>
    <w:rsid w:val="00880924"/>
    <w:rsid w:val="00881AA3"/>
    <w:rsid w:val="0088211C"/>
    <w:rsid w:val="00882281"/>
    <w:rsid w:val="00885852"/>
    <w:rsid w:val="00885F4B"/>
    <w:rsid w:val="0088750C"/>
    <w:rsid w:val="00887911"/>
    <w:rsid w:val="00897EC3"/>
    <w:rsid w:val="008A008A"/>
    <w:rsid w:val="008A3C8C"/>
    <w:rsid w:val="008A5B33"/>
    <w:rsid w:val="008A5FEF"/>
    <w:rsid w:val="008A6DB4"/>
    <w:rsid w:val="008A7606"/>
    <w:rsid w:val="008B45BA"/>
    <w:rsid w:val="008B4651"/>
    <w:rsid w:val="008B665D"/>
    <w:rsid w:val="008B679A"/>
    <w:rsid w:val="008B7599"/>
    <w:rsid w:val="008C2639"/>
    <w:rsid w:val="008C46D6"/>
    <w:rsid w:val="008C50B6"/>
    <w:rsid w:val="008C5EAB"/>
    <w:rsid w:val="008D0065"/>
    <w:rsid w:val="008D16B0"/>
    <w:rsid w:val="008D48D2"/>
    <w:rsid w:val="008D644C"/>
    <w:rsid w:val="008E125E"/>
    <w:rsid w:val="008F06D9"/>
    <w:rsid w:val="008F7B89"/>
    <w:rsid w:val="00900E9A"/>
    <w:rsid w:val="0090224E"/>
    <w:rsid w:val="00903CC6"/>
    <w:rsid w:val="009058B7"/>
    <w:rsid w:val="00907268"/>
    <w:rsid w:val="00911988"/>
    <w:rsid w:val="00912930"/>
    <w:rsid w:val="00913B1D"/>
    <w:rsid w:val="00914469"/>
    <w:rsid w:val="00914AA1"/>
    <w:rsid w:val="00917810"/>
    <w:rsid w:val="009208CB"/>
    <w:rsid w:val="00920AE8"/>
    <w:rsid w:val="00922909"/>
    <w:rsid w:val="0093102E"/>
    <w:rsid w:val="00931BE6"/>
    <w:rsid w:val="00932691"/>
    <w:rsid w:val="00932A3B"/>
    <w:rsid w:val="00932C93"/>
    <w:rsid w:val="0093349F"/>
    <w:rsid w:val="0093688B"/>
    <w:rsid w:val="00937D8F"/>
    <w:rsid w:val="00937E54"/>
    <w:rsid w:val="00942A19"/>
    <w:rsid w:val="00942D8C"/>
    <w:rsid w:val="009456F6"/>
    <w:rsid w:val="00945B95"/>
    <w:rsid w:val="00946C53"/>
    <w:rsid w:val="00947149"/>
    <w:rsid w:val="00947223"/>
    <w:rsid w:val="009513D0"/>
    <w:rsid w:val="0095327C"/>
    <w:rsid w:val="0095401C"/>
    <w:rsid w:val="00955C12"/>
    <w:rsid w:val="00956E20"/>
    <w:rsid w:val="009611BB"/>
    <w:rsid w:val="00961998"/>
    <w:rsid w:val="009634EC"/>
    <w:rsid w:val="0097194E"/>
    <w:rsid w:val="00973170"/>
    <w:rsid w:val="009740F0"/>
    <w:rsid w:val="0097453F"/>
    <w:rsid w:val="0097497F"/>
    <w:rsid w:val="00974DA7"/>
    <w:rsid w:val="0097500F"/>
    <w:rsid w:val="00976EB6"/>
    <w:rsid w:val="00980C7E"/>
    <w:rsid w:val="0098298A"/>
    <w:rsid w:val="00985376"/>
    <w:rsid w:val="00987917"/>
    <w:rsid w:val="00990FED"/>
    <w:rsid w:val="00991A1F"/>
    <w:rsid w:val="00991EFE"/>
    <w:rsid w:val="00993710"/>
    <w:rsid w:val="00996C76"/>
    <w:rsid w:val="00996DE7"/>
    <w:rsid w:val="009A4744"/>
    <w:rsid w:val="009A541B"/>
    <w:rsid w:val="009A5C84"/>
    <w:rsid w:val="009B1F41"/>
    <w:rsid w:val="009B2A98"/>
    <w:rsid w:val="009B3BC8"/>
    <w:rsid w:val="009B3D49"/>
    <w:rsid w:val="009B795A"/>
    <w:rsid w:val="009C127F"/>
    <w:rsid w:val="009C7346"/>
    <w:rsid w:val="009D106C"/>
    <w:rsid w:val="009D1EE9"/>
    <w:rsid w:val="009D3CAE"/>
    <w:rsid w:val="009E4B94"/>
    <w:rsid w:val="009E53A1"/>
    <w:rsid w:val="009E6790"/>
    <w:rsid w:val="009F0061"/>
    <w:rsid w:val="009F056C"/>
    <w:rsid w:val="009F0EC6"/>
    <w:rsid w:val="009F19F5"/>
    <w:rsid w:val="009F5AC5"/>
    <w:rsid w:val="009F7A01"/>
    <w:rsid w:val="00A00052"/>
    <w:rsid w:val="00A01EDB"/>
    <w:rsid w:val="00A055D9"/>
    <w:rsid w:val="00A07F6F"/>
    <w:rsid w:val="00A135E4"/>
    <w:rsid w:val="00A13DB7"/>
    <w:rsid w:val="00A142BB"/>
    <w:rsid w:val="00A14FCF"/>
    <w:rsid w:val="00A151F3"/>
    <w:rsid w:val="00A16286"/>
    <w:rsid w:val="00A17239"/>
    <w:rsid w:val="00A203D4"/>
    <w:rsid w:val="00A207C6"/>
    <w:rsid w:val="00A302B5"/>
    <w:rsid w:val="00A33BA9"/>
    <w:rsid w:val="00A34B4F"/>
    <w:rsid w:val="00A3565A"/>
    <w:rsid w:val="00A362C9"/>
    <w:rsid w:val="00A369BC"/>
    <w:rsid w:val="00A37AB0"/>
    <w:rsid w:val="00A410BE"/>
    <w:rsid w:val="00A43075"/>
    <w:rsid w:val="00A43F6F"/>
    <w:rsid w:val="00A44585"/>
    <w:rsid w:val="00A4461A"/>
    <w:rsid w:val="00A45A0E"/>
    <w:rsid w:val="00A45E95"/>
    <w:rsid w:val="00A5080A"/>
    <w:rsid w:val="00A50D80"/>
    <w:rsid w:val="00A51DD8"/>
    <w:rsid w:val="00A5275E"/>
    <w:rsid w:val="00A5368F"/>
    <w:rsid w:val="00A56C60"/>
    <w:rsid w:val="00A56D0F"/>
    <w:rsid w:val="00A625F6"/>
    <w:rsid w:val="00A64414"/>
    <w:rsid w:val="00A64D3E"/>
    <w:rsid w:val="00A659D1"/>
    <w:rsid w:val="00A702BD"/>
    <w:rsid w:val="00A70384"/>
    <w:rsid w:val="00A746DD"/>
    <w:rsid w:val="00A74DF4"/>
    <w:rsid w:val="00A80737"/>
    <w:rsid w:val="00A81647"/>
    <w:rsid w:val="00A82134"/>
    <w:rsid w:val="00A873FB"/>
    <w:rsid w:val="00A87862"/>
    <w:rsid w:val="00A906B8"/>
    <w:rsid w:val="00A91567"/>
    <w:rsid w:val="00A922D5"/>
    <w:rsid w:val="00A95302"/>
    <w:rsid w:val="00A95E23"/>
    <w:rsid w:val="00A95F1F"/>
    <w:rsid w:val="00AA3149"/>
    <w:rsid w:val="00AA3494"/>
    <w:rsid w:val="00AA6203"/>
    <w:rsid w:val="00AB2228"/>
    <w:rsid w:val="00AB41BD"/>
    <w:rsid w:val="00AB452E"/>
    <w:rsid w:val="00AB55AF"/>
    <w:rsid w:val="00AC04FC"/>
    <w:rsid w:val="00AC10AC"/>
    <w:rsid w:val="00AC458E"/>
    <w:rsid w:val="00AC6D6C"/>
    <w:rsid w:val="00AC70AF"/>
    <w:rsid w:val="00AD1F60"/>
    <w:rsid w:val="00AD57F3"/>
    <w:rsid w:val="00AD6DC0"/>
    <w:rsid w:val="00AE4BE0"/>
    <w:rsid w:val="00AE6731"/>
    <w:rsid w:val="00AE697D"/>
    <w:rsid w:val="00AF1B8F"/>
    <w:rsid w:val="00AF6586"/>
    <w:rsid w:val="00AF7F19"/>
    <w:rsid w:val="00B02E83"/>
    <w:rsid w:val="00B03317"/>
    <w:rsid w:val="00B040DB"/>
    <w:rsid w:val="00B0575F"/>
    <w:rsid w:val="00B10275"/>
    <w:rsid w:val="00B14891"/>
    <w:rsid w:val="00B15FE6"/>
    <w:rsid w:val="00B22857"/>
    <w:rsid w:val="00B2495C"/>
    <w:rsid w:val="00B262FA"/>
    <w:rsid w:val="00B268BE"/>
    <w:rsid w:val="00B31777"/>
    <w:rsid w:val="00B329D2"/>
    <w:rsid w:val="00B40A29"/>
    <w:rsid w:val="00B42546"/>
    <w:rsid w:val="00B435B8"/>
    <w:rsid w:val="00B47182"/>
    <w:rsid w:val="00B47F79"/>
    <w:rsid w:val="00B501E1"/>
    <w:rsid w:val="00B50E5D"/>
    <w:rsid w:val="00B5512B"/>
    <w:rsid w:val="00B55B4A"/>
    <w:rsid w:val="00B572C6"/>
    <w:rsid w:val="00B5781F"/>
    <w:rsid w:val="00B61668"/>
    <w:rsid w:val="00B62ED1"/>
    <w:rsid w:val="00B63E44"/>
    <w:rsid w:val="00B64217"/>
    <w:rsid w:val="00B66C48"/>
    <w:rsid w:val="00B66EDC"/>
    <w:rsid w:val="00B677A3"/>
    <w:rsid w:val="00B67842"/>
    <w:rsid w:val="00B710F3"/>
    <w:rsid w:val="00B72398"/>
    <w:rsid w:val="00B7667E"/>
    <w:rsid w:val="00B77D29"/>
    <w:rsid w:val="00B8006F"/>
    <w:rsid w:val="00B8252D"/>
    <w:rsid w:val="00B829AB"/>
    <w:rsid w:val="00B8368B"/>
    <w:rsid w:val="00B83FA8"/>
    <w:rsid w:val="00B86071"/>
    <w:rsid w:val="00B8791F"/>
    <w:rsid w:val="00B87EEB"/>
    <w:rsid w:val="00B967C3"/>
    <w:rsid w:val="00BA030B"/>
    <w:rsid w:val="00BA2654"/>
    <w:rsid w:val="00BA6D56"/>
    <w:rsid w:val="00BA7B1A"/>
    <w:rsid w:val="00BB4D13"/>
    <w:rsid w:val="00BC5F7F"/>
    <w:rsid w:val="00BC6170"/>
    <w:rsid w:val="00BC7975"/>
    <w:rsid w:val="00BD001F"/>
    <w:rsid w:val="00BD2E1C"/>
    <w:rsid w:val="00BE0637"/>
    <w:rsid w:val="00BE1441"/>
    <w:rsid w:val="00BE2F20"/>
    <w:rsid w:val="00BE3A42"/>
    <w:rsid w:val="00BE7536"/>
    <w:rsid w:val="00BF0A77"/>
    <w:rsid w:val="00BF1E96"/>
    <w:rsid w:val="00BF5C5A"/>
    <w:rsid w:val="00BF7A87"/>
    <w:rsid w:val="00C0057A"/>
    <w:rsid w:val="00C01344"/>
    <w:rsid w:val="00C03454"/>
    <w:rsid w:val="00C06D44"/>
    <w:rsid w:val="00C10C76"/>
    <w:rsid w:val="00C11944"/>
    <w:rsid w:val="00C154EA"/>
    <w:rsid w:val="00C16762"/>
    <w:rsid w:val="00C236A7"/>
    <w:rsid w:val="00C33992"/>
    <w:rsid w:val="00C37604"/>
    <w:rsid w:val="00C407FB"/>
    <w:rsid w:val="00C5104E"/>
    <w:rsid w:val="00C51652"/>
    <w:rsid w:val="00C51854"/>
    <w:rsid w:val="00C51970"/>
    <w:rsid w:val="00C53B65"/>
    <w:rsid w:val="00C55479"/>
    <w:rsid w:val="00C57549"/>
    <w:rsid w:val="00C57FE8"/>
    <w:rsid w:val="00C600ED"/>
    <w:rsid w:val="00C666D7"/>
    <w:rsid w:val="00C70283"/>
    <w:rsid w:val="00C7078D"/>
    <w:rsid w:val="00C70F66"/>
    <w:rsid w:val="00C71961"/>
    <w:rsid w:val="00C72F46"/>
    <w:rsid w:val="00C7487D"/>
    <w:rsid w:val="00C75762"/>
    <w:rsid w:val="00C773BC"/>
    <w:rsid w:val="00C77639"/>
    <w:rsid w:val="00C77DEC"/>
    <w:rsid w:val="00C81E49"/>
    <w:rsid w:val="00C842C5"/>
    <w:rsid w:val="00C85A0F"/>
    <w:rsid w:val="00C86DDE"/>
    <w:rsid w:val="00C90A29"/>
    <w:rsid w:val="00C943AC"/>
    <w:rsid w:val="00CA3AFF"/>
    <w:rsid w:val="00CA3C54"/>
    <w:rsid w:val="00CA509D"/>
    <w:rsid w:val="00CA58B5"/>
    <w:rsid w:val="00CA5B1A"/>
    <w:rsid w:val="00CB1EF0"/>
    <w:rsid w:val="00CB20F1"/>
    <w:rsid w:val="00CB4B65"/>
    <w:rsid w:val="00CC10BE"/>
    <w:rsid w:val="00CC25C9"/>
    <w:rsid w:val="00CC2AAF"/>
    <w:rsid w:val="00CC2BE8"/>
    <w:rsid w:val="00CC5B46"/>
    <w:rsid w:val="00CC7B98"/>
    <w:rsid w:val="00CD01EF"/>
    <w:rsid w:val="00CD31B1"/>
    <w:rsid w:val="00CD416D"/>
    <w:rsid w:val="00CD570C"/>
    <w:rsid w:val="00CE40D4"/>
    <w:rsid w:val="00CE479B"/>
    <w:rsid w:val="00CE6012"/>
    <w:rsid w:val="00CE7C15"/>
    <w:rsid w:val="00CF088F"/>
    <w:rsid w:val="00CF0D92"/>
    <w:rsid w:val="00CF1BCD"/>
    <w:rsid w:val="00CF2D8D"/>
    <w:rsid w:val="00CF404A"/>
    <w:rsid w:val="00CF4982"/>
    <w:rsid w:val="00D04D5A"/>
    <w:rsid w:val="00D05852"/>
    <w:rsid w:val="00D05FC9"/>
    <w:rsid w:val="00D06A77"/>
    <w:rsid w:val="00D06E93"/>
    <w:rsid w:val="00D147DF"/>
    <w:rsid w:val="00D14A38"/>
    <w:rsid w:val="00D165A0"/>
    <w:rsid w:val="00D16BDD"/>
    <w:rsid w:val="00D172B5"/>
    <w:rsid w:val="00D176D5"/>
    <w:rsid w:val="00D20185"/>
    <w:rsid w:val="00D205F0"/>
    <w:rsid w:val="00D20C9E"/>
    <w:rsid w:val="00D210AA"/>
    <w:rsid w:val="00D212F3"/>
    <w:rsid w:val="00D21A9D"/>
    <w:rsid w:val="00D235D9"/>
    <w:rsid w:val="00D24FBC"/>
    <w:rsid w:val="00D24FFE"/>
    <w:rsid w:val="00D3102F"/>
    <w:rsid w:val="00D31C1A"/>
    <w:rsid w:val="00D3214F"/>
    <w:rsid w:val="00D321A5"/>
    <w:rsid w:val="00D326C4"/>
    <w:rsid w:val="00D35D3C"/>
    <w:rsid w:val="00D42946"/>
    <w:rsid w:val="00D42DA1"/>
    <w:rsid w:val="00D465A4"/>
    <w:rsid w:val="00D47A6E"/>
    <w:rsid w:val="00D56BF7"/>
    <w:rsid w:val="00D5722A"/>
    <w:rsid w:val="00D57607"/>
    <w:rsid w:val="00D57618"/>
    <w:rsid w:val="00D5779B"/>
    <w:rsid w:val="00D615A2"/>
    <w:rsid w:val="00D61757"/>
    <w:rsid w:val="00D641B9"/>
    <w:rsid w:val="00D720AA"/>
    <w:rsid w:val="00D7241A"/>
    <w:rsid w:val="00D736EC"/>
    <w:rsid w:val="00D74815"/>
    <w:rsid w:val="00D749EA"/>
    <w:rsid w:val="00D75A5A"/>
    <w:rsid w:val="00D850D7"/>
    <w:rsid w:val="00D8567E"/>
    <w:rsid w:val="00D86417"/>
    <w:rsid w:val="00D8654E"/>
    <w:rsid w:val="00D879B0"/>
    <w:rsid w:val="00D87D35"/>
    <w:rsid w:val="00D87D89"/>
    <w:rsid w:val="00D904AD"/>
    <w:rsid w:val="00D90714"/>
    <w:rsid w:val="00D916D2"/>
    <w:rsid w:val="00DA04EB"/>
    <w:rsid w:val="00DA2383"/>
    <w:rsid w:val="00DA4DB1"/>
    <w:rsid w:val="00DA5D26"/>
    <w:rsid w:val="00DA6825"/>
    <w:rsid w:val="00DB13AE"/>
    <w:rsid w:val="00DB546F"/>
    <w:rsid w:val="00DC0ED2"/>
    <w:rsid w:val="00DC1C50"/>
    <w:rsid w:val="00DC2553"/>
    <w:rsid w:val="00DD24EC"/>
    <w:rsid w:val="00DD2873"/>
    <w:rsid w:val="00DD2DF3"/>
    <w:rsid w:val="00DD67E0"/>
    <w:rsid w:val="00DD68E2"/>
    <w:rsid w:val="00DD718B"/>
    <w:rsid w:val="00DE05F8"/>
    <w:rsid w:val="00DE44A2"/>
    <w:rsid w:val="00DE4F4C"/>
    <w:rsid w:val="00DF18B3"/>
    <w:rsid w:val="00DF6230"/>
    <w:rsid w:val="00DF7AE4"/>
    <w:rsid w:val="00E02B39"/>
    <w:rsid w:val="00E0435F"/>
    <w:rsid w:val="00E06F49"/>
    <w:rsid w:val="00E1009C"/>
    <w:rsid w:val="00E10CC1"/>
    <w:rsid w:val="00E10E28"/>
    <w:rsid w:val="00E120FF"/>
    <w:rsid w:val="00E13FEB"/>
    <w:rsid w:val="00E14693"/>
    <w:rsid w:val="00E258FA"/>
    <w:rsid w:val="00E35403"/>
    <w:rsid w:val="00E41835"/>
    <w:rsid w:val="00E426F0"/>
    <w:rsid w:val="00E42A2E"/>
    <w:rsid w:val="00E4514F"/>
    <w:rsid w:val="00E52CD2"/>
    <w:rsid w:val="00E52DE8"/>
    <w:rsid w:val="00E53300"/>
    <w:rsid w:val="00E56FCB"/>
    <w:rsid w:val="00E57930"/>
    <w:rsid w:val="00E57C23"/>
    <w:rsid w:val="00E61FAD"/>
    <w:rsid w:val="00E62456"/>
    <w:rsid w:val="00E638BC"/>
    <w:rsid w:val="00E64D47"/>
    <w:rsid w:val="00E65F51"/>
    <w:rsid w:val="00E73876"/>
    <w:rsid w:val="00E739A6"/>
    <w:rsid w:val="00E73A12"/>
    <w:rsid w:val="00E743AE"/>
    <w:rsid w:val="00E744DB"/>
    <w:rsid w:val="00E760FC"/>
    <w:rsid w:val="00E82854"/>
    <w:rsid w:val="00E86208"/>
    <w:rsid w:val="00E87FA5"/>
    <w:rsid w:val="00E90246"/>
    <w:rsid w:val="00E90485"/>
    <w:rsid w:val="00E905D6"/>
    <w:rsid w:val="00E90DF4"/>
    <w:rsid w:val="00EA0449"/>
    <w:rsid w:val="00EA3EED"/>
    <w:rsid w:val="00EA5785"/>
    <w:rsid w:val="00EA68EA"/>
    <w:rsid w:val="00EB29F4"/>
    <w:rsid w:val="00EB521C"/>
    <w:rsid w:val="00EB7BD8"/>
    <w:rsid w:val="00EC2CF4"/>
    <w:rsid w:val="00EC5219"/>
    <w:rsid w:val="00EC5662"/>
    <w:rsid w:val="00ED0572"/>
    <w:rsid w:val="00ED227A"/>
    <w:rsid w:val="00ED27C2"/>
    <w:rsid w:val="00ED2DCC"/>
    <w:rsid w:val="00ED35B6"/>
    <w:rsid w:val="00ED49EC"/>
    <w:rsid w:val="00EE282F"/>
    <w:rsid w:val="00EE6838"/>
    <w:rsid w:val="00EF1398"/>
    <w:rsid w:val="00EF207A"/>
    <w:rsid w:val="00EF21E2"/>
    <w:rsid w:val="00EF222C"/>
    <w:rsid w:val="00EF24E1"/>
    <w:rsid w:val="00EF568E"/>
    <w:rsid w:val="00F029AD"/>
    <w:rsid w:val="00F02C22"/>
    <w:rsid w:val="00F0342D"/>
    <w:rsid w:val="00F04C93"/>
    <w:rsid w:val="00F0511C"/>
    <w:rsid w:val="00F07D86"/>
    <w:rsid w:val="00F12505"/>
    <w:rsid w:val="00F12824"/>
    <w:rsid w:val="00F13543"/>
    <w:rsid w:val="00F14C5D"/>
    <w:rsid w:val="00F1664D"/>
    <w:rsid w:val="00F16E9A"/>
    <w:rsid w:val="00F173DB"/>
    <w:rsid w:val="00F216FB"/>
    <w:rsid w:val="00F27137"/>
    <w:rsid w:val="00F4120D"/>
    <w:rsid w:val="00F413B8"/>
    <w:rsid w:val="00F43B92"/>
    <w:rsid w:val="00F43FA9"/>
    <w:rsid w:val="00F443BE"/>
    <w:rsid w:val="00F444A2"/>
    <w:rsid w:val="00F517AD"/>
    <w:rsid w:val="00F5632F"/>
    <w:rsid w:val="00F6030A"/>
    <w:rsid w:val="00F61025"/>
    <w:rsid w:val="00F61F38"/>
    <w:rsid w:val="00F626CD"/>
    <w:rsid w:val="00F63F6D"/>
    <w:rsid w:val="00F641AB"/>
    <w:rsid w:val="00F64EAE"/>
    <w:rsid w:val="00F666BB"/>
    <w:rsid w:val="00F67768"/>
    <w:rsid w:val="00F71C47"/>
    <w:rsid w:val="00F72EE9"/>
    <w:rsid w:val="00F7335D"/>
    <w:rsid w:val="00F737B6"/>
    <w:rsid w:val="00F758DE"/>
    <w:rsid w:val="00F7693C"/>
    <w:rsid w:val="00F77DD5"/>
    <w:rsid w:val="00F77E86"/>
    <w:rsid w:val="00F834D9"/>
    <w:rsid w:val="00F869AC"/>
    <w:rsid w:val="00F905A2"/>
    <w:rsid w:val="00F91181"/>
    <w:rsid w:val="00F91319"/>
    <w:rsid w:val="00F929D2"/>
    <w:rsid w:val="00F960E3"/>
    <w:rsid w:val="00F96653"/>
    <w:rsid w:val="00F978F7"/>
    <w:rsid w:val="00FA5313"/>
    <w:rsid w:val="00FA67D6"/>
    <w:rsid w:val="00FB0179"/>
    <w:rsid w:val="00FB0BCA"/>
    <w:rsid w:val="00FB0E9E"/>
    <w:rsid w:val="00FB1ABD"/>
    <w:rsid w:val="00FB3C2E"/>
    <w:rsid w:val="00FB5F3F"/>
    <w:rsid w:val="00FB5F90"/>
    <w:rsid w:val="00FB7558"/>
    <w:rsid w:val="00FC176D"/>
    <w:rsid w:val="00FC5D58"/>
    <w:rsid w:val="00FD1ADA"/>
    <w:rsid w:val="00FD7145"/>
    <w:rsid w:val="00FD768B"/>
    <w:rsid w:val="00FD7CB2"/>
    <w:rsid w:val="00FE0D57"/>
    <w:rsid w:val="00FE287C"/>
    <w:rsid w:val="00FE28EE"/>
    <w:rsid w:val="00FE2E85"/>
    <w:rsid w:val="00FE2FB8"/>
    <w:rsid w:val="00FE3FAE"/>
    <w:rsid w:val="00FE5CBC"/>
    <w:rsid w:val="00FE5FEA"/>
    <w:rsid w:val="00FF02A0"/>
    <w:rsid w:val="00FF031E"/>
    <w:rsid w:val="00FF18F4"/>
    <w:rsid w:val="00FF3313"/>
    <w:rsid w:val="00FF5232"/>
    <w:rsid w:val="00FF6706"/>
    <w:rsid w:val="00FF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b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7731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rsid w:val="007731BE"/>
    <w:rPr>
      <w:sz w:val="18"/>
      <w:szCs w:val="18"/>
    </w:rPr>
  </w:style>
  <w:style w:type="paragraph" w:styleId="a4">
    <w:name w:val="footer"/>
    <w:basedOn w:val="a"/>
    <w:link w:val="FooterChar"/>
    <w:uiPriority w:val="99"/>
    <w:unhideWhenUsed/>
    <w:rsid w:val="007731BE"/>
    <w:pPr>
      <w:tabs>
        <w:tab w:val="center" w:pos="4153"/>
        <w:tab w:val="right" w:pos="8306"/>
      </w:tabs>
      <w:snapToGrid w:val="0"/>
      <w:jc w:val="left"/>
    </w:pPr>
    <w:rPr>
      <w:sz w:val="18"/>
      <w:szCs w:val="18"/>
    </w:rPr>
  </w:style>
  <w:style w:type="character" w:customStyle="1" w:styleId="FooterChar">
    <w:name w:val="Footer Char"/>
    <w:basedOn w:val="a0"/>
    <w:link w:val="a4"/>
    <w:uiPriority w:val="99"/>
    <w:rsid w:val="007731BE"/>
    <w:rPr>
      <w:sz w:val="18"/>
      <w:szCs w:val="18"/>
    </w:rPr>
  </w:style>
  <w:style w:type="paragraph" w:styleId="a5">
    <w:name w:val="List Paragraph"/>
    <w:basedOn w:val="a"/>
    <w:uiPriority w:val="34"/>
    <w:qFormat/>
    <w:rsid w:val="00FF031E"/>
    <w:pPr>
      <w:ind w:firstLineChars="200" w:firstLine="420"/>
    </w:pPr>
  </w:style>
  <w:style w:type="paragraph" w:styleId="a6">
    <w:name w:val="annotation text"/>
    <w:basedOn w:val="a"/>
    <w:link w:val="CommentTextChar"/>
    <w:uiPriority w:val="99"/>
    <w:semiHidden/>
    <w:unhideWhenUsed/>
    <w:rsid w:val="00F6030A"/>
    <w:pPr>
      <w:jc w:val="left"/>
    </w:pPr>
  </w:style>
  <w:style w:type="character" w:customStyle="1" w:styleId="CommentTextChar">
    <w:name w:val="Comment Text Char"/>
    <w:basedOn w:val="a0"/>
    <w:link w:val="a6"/>
    <w:uiPriority w:val="99"/>
    <w:semiHidden/>
    <w:rsid w:val="00F6030A"/>
  </w:style>
  <w:style w:type="character" w:styleId="a7">
    <w:name w:val="annotation reference"/>
    <w:basedOn w:val="a0"/>
    <w:uiPriority w:val="99"/>
    <w:semiHidden/>
    <w:unhideWhenUsed/>
    <w:rsid w:val="00F6030A"/>
    <w:rPr>
      <w:sz w:val="16"/>
      <w:szCs w:val="16"/>
    </w:rPr>
  </w:style>
  <w:style w:type="paragraph" w:styleId="a8">
    <w:name w:val="Balloon Text"/>
    <w:basedOn w:val="a"/>
    <w:link w:val="BalloonTextChar"/>
    <w:uiPriority w:val="99"/>
    <w:semiHidden/>
    <w:unhideWhenUsed/>
    <w:rsid w:val="00F6030A"/>
    <w:rPr>
      <w:sz w:val="18"/>
      <w:szCs w:val="18"/>
    </w:rPr>
  </w:style>
  <w:style w:type="character" w:customStyle="1" w:styleId="BalloonTextChar">
    <w:name w:val="Balloon Text Char"/>
    <w:basedOn w:val="a0"/>
    <w:link w:val="a8"/>
    <w:uiPriority w:val="99"/>
    <w:semiHidden/>
    <w:rsid w:val="00F6030A"/>
    <w:rPr>
      <w:sz w:val="18"/>
      <w:szCs w:val="18"/>
    </w:rPr>
  </w:style>
  <w:style w:type="paragraph" w:styleId="a9">
    <w:name w:val="Normal (Web)"/>
    <w:basedOn w:val="a"/>
    <w:uiPriority w:val="99"/>
    <w:unhideWhenUsed/>
    <w:rsid w:val="008753B6"/>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6"/>
    <w:next w:val="a6"/>
    <w:link w:val="CommentSubjectChar"/>
    <w:uiPriority w:val="99"/>
    <w:semiHidden/>
    <w:unhideWhenUsed/>
    <w:rsid w:val="009058B7"/>
    <w:pPr>
      <w:jc w:val="both"/>
    </w:pPr>
    <w:rPr>
      <w:b/>
      <w:bCs/>
      <w:sz w:val="20"/>
      <w:szCs w:val="20"/>
    </w:rPr>
  </w:style>
  <w:style w:type="character" w:customStyle="1" w:styleId="CommentSubjectChar">
    <w:name w:val="Comment Subject Char"/>
    <w:basedOn w:val="CommentTextChar"/>
    <w:link w:val="aa"/>
    <w:uiPriority w:val="99"/>
    <w:semiHidden/>
    <w:rsid w:val="009058B7"/>
    <w:rPr>
      <w:b/>
      <w:bCs/>
      <w:sz w:val="20"/>
      <w:szCs w:val="20"/>
    </w:rPr>
  </w:style>
  <w:style w:type="character" w:styleId="ab">
    <w:name w:val="Hyperlink"/>
    <w:basedOn w:val="a0"/>
    <w:uiPriority w:val="99"/>
    <w:semiHidden/>
    <w:unhideWhenUsed/>
    <w:rsid w:val="006365DC"/>
    <w:rPr>
      <w:color w:val="0000FF"/>
      <w:u w:val="single"/>
    </w:rPr>
  </w:style>
  <w:style w:type="character" w:customStyle="1" w:styleId="apple-converted-space">
    <w:name w:val="apple-converted-space"/>
    <w:basedOn w:val="a0"/>
    <w:rsid w:val="002A1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HeaderChar"/>
    <w:uiPriority w:val="99"/>
    <w:unhideWhenUsed/>
    <w:rsid w:val="007731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rsid w:val="007731BE"/>
    <w:rPr>
      <w:sz w:val="18"/>
      <w:szCs w:val="18"/>
    </w:rPr>
  </w:style>
  <w:style w:type="paragraph" w:styleId="a4">
    <w:name w:val="footer"/>
    <w:basedOn w:val="a"/>
    <w:link w:val="FooterChar"/>
    <w:uiPriority w:val="99"/>
    <w:unhideWhenUsed/>
    <w:rsid w:val="007731BE"/>
    <w:pPr>
      <w:tabs>
        <w:tab w:val="center" w:pos="4153"/>
        <w:tab w:val="right" w:pos="8306"/>
      </w:tabs>
      <w:snapToGrid w:val="0"/>
      <w:jc w:val="left"/>
    </w:pPr>
    <w:rPr>
      <w:sz w:val="18"/>
      <w:szCs w:val="18"/>
    </w:rPr>
  </w:style>
  <w:style w:type="character" w:customStyle="1" w:styleId="FooterChar">
    <w:name w:val="Footer Char"/>
    <w:basedOn w:val="a0"/>
    <w:link w:val="a4"/>
    <w:uiPriority w:val="99"/>
    <w:rsid w:val="007731BE"/>
    <w:rPr>
      <w:sz w:val="18"/>
      <w:szCs w:val="18"/>
    </w:rPr>
  </w:style>
  <w:style w:type="paragraph" w:styleId="a5">
    <w:name w:val="List Paragraph"/>
    <w:basedOn w:val="a"/>
    <w:uiPriority w:val="34"/>
    <w:qFormat/>
    <w:rsid w:val="00FF031E"/>
    <w:pPr>
      <w:ind w:firstLineChars="200" w:firstLine="420"/>
    </w:pPr>
  </w:style>
  <w:style w:type="paragraph" w:styleId="a6">
    <w:name w:val="annotation text"/>
    <w:basedOn w:val="a"/>
    <w:link w:val="CommentTextChar"/>
    <w:uiPriority w:val="99"/>
    <w:semiHidden/>
    <w:unhideWhenUsed/>
    <w:rsid w:val="00F6030A"/>
    <w:pPr>
      <w:jc w:val="left"/>
    </w:pPr>
  </w:style>
  <w:style w:type="character" w:customStyle="1" w:styleId="CommentTextChar">
    <w:name w:val="Comment Text Char"/>
    <w:basedOn w:val="a0"/>
    <w:link w:val="a6"/>
    <w:uiPriority w:val="99"/>
    <w:semiHidden/>
    <w:rsid w:val="00F6030A"/>
  </w:style>
  <w:style w:type="character" w:styleId="a7">
    <w:name w:val="annotation reference"/>
    <w:basedOn w:val="a0"/>
    <w:uiPriority w:val="99"/>
    <w:semiHidden/>
    <w:unhideWhenUsed/>
    <w:rsid w:val="00F6030A"/>
    <w:rPr>
      <w:sz w:val="16"/>
      <w:szCs w:val="16"/>
    </w:rPr>
  </w:style>
  <w:style w:type="paragraph" w:styleId="a8">
    <w:name w:val="Balloon Text"/>
    <w:basedOn w:val="a"/>
    <w:link w:val="BalloonTextChar"/>
    <w:uiPriority w:val="99"/>
    <w:semiHidden/>
    <w:unhideWhenUsed/>
    <w:rsid w:val="00F6030A"/>
    <w:rPr>
      <w:sz w:val="18"/>
      <w:szCs w:val="18"/>
    </w:rPr>
  </w:style>
  <w:style w:type="character" w:customStyle="1" w:styleId="BalloonTextChar">
    <w:name w:val="Balloon Text Char"/>
    <w:basedOn w:val="a0"/>
    <w:link w:val="a8"/>
    <w:uiPriority w:val="99"/>
    <w:semiHidden/>
    <w:rsid w:val="00F6030A"/>
    <w:rPr>
      <w:sz w:val="18"/>
      <w:szCs w:val="18"/>
    </w:rPr>
  </w:style>
  <w:style w:type="paragraph" w:styleId="a9">
    <w:name w:val="Normal (Web)"/>
    <w:basedOn w:val="a"/>
    <w:uiPriority w:val="99"/>
    <w:unhideWhenUsed/>
    <w:rsid w:val="008753B6"/>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6"/>
    <w:next w:val="a6"/>
    <w:link w:val="CommentSubjectChar"/>
    <w:uiPriority w:val="99"/>
    <w:semiHidden/>
    <w:unhideWhenUsed/>
    <w:rsid w:val="009058B7"/>
    <w:pPr>
      <w:jc w:val="both"/>
    </w:pPr>
    <w:rPr>
      <w:b/>
      <w:bCs/>
      <w:sz w:val="20"/>
      <w:szCs w:val="20"/>
    </w:rPr>
  </w:style>
  <w:style w:type="character" w:customStyle="1" w:styleId="CommentSubjectChar">
    <w:name w:val="Comment Subject Char"/>
    <w:basedOn w:val="CommentTextChar"/>
    <w:link w:val="aa"/>
    <w:uiPriority w:val="99"/>
    <w:semiHidden/>
    <w:rsid w:val="009058B7"/>
    <w:rPr>
      <w:b/>
      <w:bCs/>
      <w:sz w:val="20"/>
      <w:szCs w:val="20"/>
    </w:rPr>
  </w:style>
  <w:style w:type="character" w:styleId="ab">
    <w:name w:val="Hyperlink"/>
    <w:basedOn w:val="a0"/>
    <w:uiPriority w:val="99"/>
    <w:semiHidden/>
    <w:unhideWhenUsed/>
    <w:rsid w:val="006365DC"/>
    <w:rPr>
      <w:color w:val="0000FF"/>
      <w:u w:val="single"/>
    </w:rPr>
  </w:style>
  <w:style w:type="character" w:customStyle="1" w:styleId="apple-converted-space">
    <w:name w:val="apple-converted-space"/>
    <w:basedOn w:val="a0"/>
    <w:rsid w:val="002A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82472">
      <w:bodyDiv w:val="1"/>
      <w:marLeft w:val="0"/>
      <w:marRight w:val="0"/>
      <w:marTop w:val="0"/>
      <w:marBottom w:val="0"/>
      <w:divBdr>
        <w:top w:val="none" w:sz="0" w:space="0" w:color="auto"/>
        <w:left w:val="none" w:sz="0" w:space="0" w:color="auto"/>
        <w:bottom w:val="none" w:sz="0" w:space="0" w:color="auto"/>
        <w:right w:val="none" w:sz="0" w:space="0" w:color="auto"/>
      </w:divBdr>
      <w:divsChild>
        <w:div w:id="1492211144">
          <w:marLeft w:val="0"/>
          <w:marRight w:val="0"/>
          <w:marTop w:val="0"/>
          <w:marBottom w:val="0"/>
          <w:divBdr>
            <w:top w:val="none" w:sz="0" w:space="0" w:color="auto"/>
            <w:left w:val="none" w:sz="0" w:space="0" w:color="auto"/>
            <w:bottom w:val="none" w:sz="0" w:space="0" w:color="auto"/>
            <w:right w:val="none" w:sz="0" w:space="0" w:color="auto"/>
          </w:divBdr>
          <w:divsChild>
            <w:div w:id="1704323">
              <w:marLeft w:val="0"/>
              <w:marRight w:val="0"/>
              <w:marTop w:val="0"/>
              <w:marBottom w:val="0"/>
              <w:divBdr>
                <w:top w:val="none" w:sz="0" w:space="0" w:color="auto"/>
                <w:left w:val="none" w:sz="0" w:space="0" w:color="auto"/>
                <w:bottom w:val="none" w:sz="0" w:space="0" w:color="auto"/>
                <w:right w:val="none" w:sz="0" w:space="0" w:color="auto"/>
              </w:divBdr>
              <w:divsChild>
                <w:div w:id="431627088">
                  <w:marLeft w:val="0"/>
                  <w:marRight w:val="0"/>
                  <w:marTop w:val="0"/>
                  <w:marBottom w:val="0"/>
                  <w:divBdr>
                    <w:top w:val="none" w:sz="0" w:space="0" w:color="auto"/>
                    <w:left w:val="none" w:sz="0" w:space="0" w:color="auto"/>
                    <w:bottom w:val="none" w:sz="0" w:space="0" w:color="auto"/>
                    <w:right w:val="none" w:sz="0" w:space="0" w:color="auto"/>
                  </w:divBdr>
                  <w:divsChild>
                    <w:div w:id="1421826193">
                      <w:marLeft w:val="0"/>
                      <w:marRight w:val="0"/>
                      <w:marTop w:val="0"/>
                      <w:marBottom w:val="0"/>
                      <w:divBdr>
                        <w:top w:val="none" w:sz="0" w:space="0" w:color="auto"/>
                        <w:left w:val="none" w:sz="0" w:space="0" w:color="auto"/>
                        <w:bottom w:val="none" w:sz="0" w:space="0" w:color="auto"/>
                        <w:right w:val="none" w:sz="0" w:space="0" w:color="auto"/>
                      </w:divBdr>
                      <w:divsChild>
                        <w:div w:id="1435710912">
                          <w:marLeft w:val="0"/>
                          <w:marRight w:val="0"/>
                          <w:marTop w:val="0"/>
                          <w:marBottom w:val="0"/>
                          <w:divBdr>
                            <w:top w:val="none" w:sz="0" w:space="0" w:color="auto"/>
                            <w:left w:val="none" w:sz="0" w:space="0" w:color="auto"/>
                            <w:bottom w:val="none" w:sz="0" w:space="0" w:color="auto"/>
                            <w:right w:val="none" w:sz="0" w:space="0" w:color="auto"/>
                          </w:divBdr>
                          <w:divsChild>
                            <w:div w:id="1913462289">
                              <w:marLeft w:val="0"/>
                              <w:marRight w:val="0"/>
                              <w:marTop w:val="0"/>
                              <w:marBottom w:val="0"/>
                              <w:divBdr>
                                <w:top w:val="none" w:sz="0" w:space="0" w:color="auto"/>
                                <w:left w:val="none" w:sz="0" w:space="0" w:color="auto"/>
                                <w:bottom w:val="none" w:sz="0" w:space="0" w:color="auto"/>
                                <w:right w:val="none" w:sz="0" w:space="0" w:color="auto"/>
                              </w:divBdr>
                              <w:divsChild>
                                <w:div w:id="1634746917">
                                  <w:marLeft w:val="0"/>
                                  <w:marRight w:val="0"/>
                                  <w:marTop w:val="0"/>
                                  <w:marBottom w:val="0"/>
                                  <w:divBdr>
                                    <w:top w:val="none" w:sz="0" w:space="0" w:color="auto"/>
                                    <w:left w:val="none" w:sz="0" w:space="0" w:color="auto"/>
                                    <w:bottom w:val="none" w:sz="0" w:space="0" w:color="auto"/>
                                    <w:right w:val="none" w:sz="0" w:space="0" w:color="auto"/>
                                  </w:divBdr>
                                  <w:divsChild>
                                    <w:div w:id="1039665051">
                                      <w:marLeft w:val="0"/>
                                      <w:marRight w:val="0"/>
                                      <w:marTop w:val="0"/>
                                      <w:marBottom w:val="0"/>
                                      <w:divBdr>
                                        <w:top w:val="none" w:sz="0" w:space="0" w:color="auto"/>
                                        <w:left w:val="none" w:sz="0" w:space="0" w:color="auto"/>
                                        <w:bottom w:val="none" w:sz="0" w:space="0" w:color="auto"/>
                                        <w:right w:val="none" w:sz="0" w:space="0" w:color="auto"/>
                                      </w:divBdr>
                                      <w:divsChild>
                                        <w:div w:id="1873106861">
                                          <w:marLeft w:val="0"/>
                                          <w:marRight w:val="0"/>
                                          <w:marTop w:val="0"/>
                                          <w:marBottom w:val="0"/>
                                          <w:divBdr>
                                            <w:top w:val="none" w:sz="0" w:space="0" w:color="auto"/>
                                            <w:left w:val="none" w:sz="0" w:space="0" w:color="auto"/>
                                            <w:bottom w:val="none" w:sz="0" w:space="0" w:color="auto"/>
                                            <w:right w:val="none" w:sz="0" w:space="0" w:color="auto"/>
                                          </w:divBdr>
                                          <w:divsChild>
                                            <w:div w:id="2017228560">
                                              <w:marLeft w:val="0"/>
                                              <w:marRight w:val="0"/>
                                              <w:marTop w:val="0"/>
                                              <w:marBottom w:val="0"/>
                                              <w:divBdr>
                                                <w:top w:val="none" w:sz="0" w:space="0" w:color="auto"/>
                                                <w:left w:val="none" w:sz="0" w:space="0" w:color="auto"/>
                                                <w:bottom w:val="none" w:sz="0" w:space="0" w:color="auto"/>
                                                <w:right w:val="none" w:sz="0" w:space="0" w:color="auto"/>
                                              </w:divBdr>
                                              <w:divsChild>
                                                <w:div w:id="1443958308">
                                                  <w:marLeft w:val="0"/>
                                                  <w:marRight w:val="0"/>
                                                  <w:marTop w:val="0"/>
                                                  <w:marBottom w:val="0"/>
                                                  <w:divBdr>
                                                    <w:top w:val="none" w:sz="0" w:space="0" w:color="auto"/>
                                                    <w:left w:val="none" w:sz="0" w:space="0" w:color="auto"/>
                                                    <w:bottom w:val="none" w:sz="0" w:space="0" w:color="auto"/>
                                                    <w:right w:val="none" w:sz="0" w:space="0" w:color="auto"/>
                                                  </w:divBdr>
                                                  <w:divsChild>
                                                    <w:div w:id="391121486">
                                                      <w:marLeft w:val="0"/>
                                                      <w:marRight w:val="0"/>
                                                      <w:marTop w:val="0"/>
                                                      <w:marBottom w:val="0"/>
                                                      <w:divBdr>
                                                        <w:top w:val="none" w:sz="0" w:space="0" w:color="auto"/>
                                                        <w:left w:val="none" w:sz="0" w:space="0" w:color="auto"/>
                                                        <w:bottom w:val="none" w:sz="0" w:space="0" w:color="auto"/>
                                                        <w:right w:val="none" w:sz="0" w:space="0" w:color="auto"/>
                                                      </w:divBdr>
                                                      <w:divsChild>
                                                        <w:div w:id="118761891">
                                                          <w:marLeft w:val="0"/>
                                                          <w:marRight w:val="0"/>
                                                          <w:marTop w:val="0"/>
                                                          <w:marBottom w:val="0"/>
                                                          <w:divBdr>
                                                            <w:top w:val="none" w:sz="0" w:space="0" w:color="auto"/>
                                                            <w:left w:val="none" w:sz="0" w:space="0" w:color="auto"/>
                                                            <w:bottom w:val="none" w:sz="0" w:space="0" w:color="auto"/>
                                                            <w:right w:val="none" w:sz="0" w:space="0" w:color="auto"/>
                                                          </w:divBdr>
                                                          <w:divsChild>
                                                            <w:div w:id="1572961619">
                                                              <w:marLeft w:val="0"/>
                                                              <w:marRight w:val="0"/>
                                                              <w:marTop w:val="0"/>
                                                              <w:marBottom w:val="0"/>
                                                              <w:divBdr>
                                                                <w:top w:val="none" w:sz="0" w:space="0" w:color="auto"/>
                                                                <w:left w:val="none" w:sz="0" w:space="0" w:color="auto"/>
                                                                <w:bottom w:val="none" w:sz="0" w:space="0" w:color="auto"/>
                                                                <w:right w:val="none" w:sz="0" w:space="0" w:color="auto"/>
                                                              </w:divBdr>
                                                              <w:divsChild>
                                                                <w:div w:id="1744525677">
                                                                  <w:marLeft w:val="0"/>
                                                                  <w:marRight w:val="0"/>
                                                                  <w:marTop w:val="0"/>
                                                                  <w:marBottom w:val="0"/>
                                                                  <w:divBdr>
                                                                    <w:top w:val="none" w:sz="0" w:space="0" w:color="auto"/>
                                                                    <w:left w:val="none" w:sz="0" w:space="0" w:color="auto"/>
                                                                    <w:bottom w:val="none" w:sz="0" w:space="0" w:color="auto"/>
                                                                    <w:right w:val="none" w:sz="0" w:space="0" w:color="auto"/>
                                                                  </w:divBdr>
                                                                  <w:divsChild>
                                                                    <w:div w:id="780884131">
                                                                      <w:marLeft w:val="0"/>
                                                                      <w:marRight w:val="0"/>
                                                                      <w:marTop w:val="0"/>
                                                                      <w:marBottom w:val="0"/>
                                                                      <w:divBdr>
                                                                        <w:top w:val="none" w:sz="0" w:space="0" w:color="auto"/>
                                                                        <w:left w:val="none" w:sz="0" w:space="0" w:color="auto"/>
                                                                        <w:bottom w:val="none" w:sz="0" w:space="0" w:color="auto"/>
                                                                        <w:right w:val="none" w:sz="0" w:space="0" w:color="auto"/>
                                                                      </w:divBdr>
                                                                      <w:divsChild>
                                                                        <w:div w:id="612789197">
                                                                          <w:marLeft w:val="0"/>
                                                                          <w:marRight w:val="0"/>
                                                                          <w:marTop w:val="0"/>
                                                                          <w:marBottom w:val="0"/>
                                                                          <w:divBdr>
                                                                            <w:top w:val="none" w:sz="0" w:space="0" w:color="auto"/>
                                                                            <w:left w:val="none" w:sz="0" w:space="0" w:color="auto"/>
                                                                            <w:bottom w:val="none" w:sz="0" w:space="0" w:color="auto"/>
                                                                            <w:right w:val="none" w:sz="0" w:space="0" w:color="auto"/>
                                                                          </w:divBdr>
                                                                          <w:divsChild>
                                                                            <w:div w:id="1238515655">
                                                                              <w:marLeft w:val="0"/>
                                                                              <w:marRight w:val="0"/>
                                                                              <w:marTop w:val="0"/>
                                                                              <w:marBottom w:val="0"/>
                                                                              <w:divBdr>
                                                                                <w:top w:val="none" w:sz="0" w:space="0" w:color="auto"/>
                                                                                <w:left w:val="none" w:sz="0" w:space="0" w:color="auto"/>
                                                                                <w:bottom w:val="none" w:sz="0" w:space="0" w:color="auto"/>
                                                                                <w:right w:val="none" w:sz="0" w:space="0" w:color="auto"/>
                                                                              </w:divBdr>
                                                                              <w:divsChild>
                                                                                <w:div w:id="1652900303">
                                                                                  <w:marLeft w:val="0"/>
                                                                                  <w:marRight w:val="0"/>
                                                                                  <w:marTop w:val="0"/>
                                                                                  <w:marBottom w:val="0"/>
                                                                                  <w:divBdr>
                                                                                    <w:top w:val="none" w:sz="0" w:space="0" w:color="auto"/>
                                                                                    <w:left w:val="none" w:sz="0" w:space="0" w:color="auto"/>
                                                                                    <w:bottom w:val="none" w:sz="0" w:space="0" w:color="auto"/>
                                                                                    <w:right w:val="none" w:sz="0" w:space="0" w:color="auto"/>
                                                                                  </w:divBdr>
                                                                                  <w:divsChild>
                                                                                    <w:div w:id="990014190">
                                                                                      <w:marLeft w:val="0"/>
                                                                                      <w:marRight w:val="0"/>
                                                                                      <w:marTop w:val="0"/>
                                                                                      <w:marBottom w:val="0"/>
                                                                                      <w:divBdr>
                                                                                        <w:top w:val="none" w:sz="0" w:space="0" w:color="auto"/>
                                                                                        <w:left w:val="none" w:sz="0" w:space="0" w:color="auto"/>
                                                                                        <w:bottom w:val="none" w:sz="0" w:space="0" w:color="auto"/>
                                                                                        <w:right w:val="none" w:sz="0" w:space="0" w:color="auto"/>
                                                                                      </w:divBdr>
                                                                                      <w:divsChild>
                                                                                        <w:div w:id="1783647606">
                                                                                          <w:marLeft w:val="0"/>
                                                                                          <w:marRight w:val="0"/>
                                                                                          <w:marTop w:val="0"/>
                                                                                          <w:marBottom w:val="0"/>
                                                                                          <w:divBdr>
                                                                                            <w:top w:val="none" w:sz="0" w:space="0" w:color="auto"/>
                                                                                            <w:left w:val="none" w:sz="0" w:space="0" w:color="auto"/>
                                                                                            <w:bottom w:val="none" w:sz="0" w:space="0" w:color="auto"/>
                                                                                            <w:right w:val="none" w:sz="0" w:space="0" w:color="auto"/>
                                                                                          </w:divBdr>
                                                                                          <w:divsChild>
                                                                                            <w:div w:id="697435822">
                                                                                              <w:marLeft w:val="0"/>
                                                                                              <w:marRight w:val="0"/>
                                                                                              <w:marTop w:val="0"/>
                                                                                              <w:marBottom w:val="0"/>
                                                                                              <w:divBdr>
                                                                                                <w:top w:val="none" w:sz="0" w:space="0" w:color="auto"/>
                                                                                                <w:left w:val="none" w:sz="0" w:space="0" w:color="auto"/>
                                                                                                <w:bottom w:val="none" w:sz="0" w:space="0" w:color="auto"/>
                                                                                                <w:right w:val="none" w:sz="0" w:space="0" w:color="auto"/>
                                                                                              </w:divBdr>
                                                                                              <w:divsChild>
                                                                                                <w:div w:id="2066293863">
                                                                                                  <w:marLeft w:val="0"/>
                                                                                                  <w:marRight w:val="0"/>
                                                                                                  <w:marTop w:val="0"/>
                                                                                                  <w:marBottom w:val="0"/>
                                                                                                  <w:divBdr>
                                                                                                    <w:top w:val="none" w:sz="0" w:space="0" w:color="auto"/>
                                                                                                    <w:left w:val="none" w:sz="0" w:space="0" w:color="auto"/>
                                                                                                    <w:bottom w:val="none" w:sz="0" w:space="0" w:color="auto"/>
                                                                                                    <w:right w:val="none" w:sz="0" w:space="0" w:color="auto"/>
                                                                                                  </w:divBdr>
                                                                                                  <w:divsChild>
                                                                                                    <w:div w:id="1399816090">
                                                                                                      <w:marLeft w:val="0"/>
                                                                                                      <w:marRight w:val="0"/>
                                                                                                      <w:marTop w:val="0"/>
                                                                                                      <w:marBottom w:val="0"/>
                                                                                                      <w:divBdr>
                                                                                                        <w:top w:val="none" w:sz="0" w:space="0" w:color="auto"/>
                                                                                                        <w:left w:val="none" w:sz="0" w:space="0" w:color="auto"/>
                                                                                                        <w:bottom w:val="none" w:sz="0" w:space="0" w:color="auto"/>
                                                                                                        <w:right w:val="none" w:sz="0" w:space="0" w:color="auto"/>
                                                                                                      </w:divBdr>
                                                                                                      <w:divsChild>
                                                                                                        <w:div w:id="1160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72161">
      <w:bodyDiv w:val="1"/>
      <w:marLeft w:val="0"/>
      <w:marRight w:val="0"/>
      <w:marTop w:val="0"/>
      <w:marBottom w:val="0"/>
      <w:divBdr>
        <w:top w:val="none" w:sz="0" w:space="0" w:color="auto"/>
        <w:left w:val="none" w:sz="0" w:space="0" w:color="auto"/>
        <w:bottom w:val="none" w:sz="0" w:space="0" w:color="auto"/>
        <w:right w:val="none" w:sz="0" w:space="0" w:color="auto"/>
      </w:divBdr>
    </w:div>
    <w:div w:id="1650092507">
      <w:bodyDiv w:val="1"/>
      <w:marLeft w:val="0"/>
      <w:marRight w:val="0"/>
      <w:marTop w:val="0"/>
      <w:marBottom w:val="0"/>
      <w:divBdr>
        <w:top w:val="none" w:sz="0" w:space="0" w:color="auto"/>
        <w:left w:val="none" w:sz="0" w:space="0" w:color="auto"/>
        <w:bottom w:val="none" w:sz="0" w:space="0" w:color="auto"/>
        <w:right w:val="none" w:sz="0" w:space="0" w:color="auto"/>
      </w:divBdr>
      <w:divsChild>
        <w:div w:id="890112421">
          <w:marLeft w:val="0"/>
          <w:marRight w:val="0"/>
          <w:marTop w:val="0"/>
          <w:marBottom w:val="0"/>
          <w:divBdr>
            <w:top w:val="none" w:sz="0" w:space="0" w:color="auto"/>
            <w:left w:val="none" w:sz="0" w:space="0" w:color="auto"/>
            <w:bottom w:val="none" w:sz="0" w:space="0" w:color="auto"/>
            <w:right w:val="none" w:sz="0" w:space="0" w:color="auto"/>
          </w:divBdr>
        </w:div>
        <w:div w:id="2040735538">
          <w:marLeft w:val="0"/>
          <w:marRight w:val="0"/>
          <w:marTop w:val="0"/>
          <w:marBottom w:val="0"/>
          <w:divBdr>
            <w:top w:val="none" w:sz="0" w:space="0" w:color="auto"/>
            <w:left w:val="none" w:sz="0" w:space="0" w:color="auto"/>
            <w:bottom w:val="none" w:sz="0" w:space="0" w:color="auto"/>
            <w:right w:val="none" w:sz="0" w:space="0" w:color="auto"/>
          </w:divBdr>
        </w:div>
        <w:div w:id="1318538712">
          <w:marLeft w:val="0"/>
          <w:marRight w:val="0"/>
          <w:marTop w:val="0"/>
          <w:marBottom w:val="0"/>
          <w:divBdr>
            <w:top w:val="none" w:sz="0" w:space="0" w:color="auto"/>
            <w:left w:val="none" w:sz="0" w:space="0" w:color="auto"/>
            <w:bottom w:val="none" w:sz="0" w:space="0" w:color="auto"/>
            <w:right w:val="none" w:sz="0" w:space="0" w:color="auto"/>
          </w:divBdr>
        </w:div>
        <w:div w:id="45838714">
          <w:marLeft w:val="0"/>
          <w:marRight w:val="0"/>
          <w:marTop w:val="0"/>
          <w:marBottom w:val="0"/>
          <w:divBdr>
            <w:top w:val="none" w:sz="0" w:space="0" w:color="auto"/>
            <w:left w:val="none" w:sz="0" w:space="0" w:color="auto"/>
            <w:bottom w:val="none" w:sz="0" w:space="0" w:color="auto"/>
            <w:right w:val="none" w:sz="0" w:space="0" w:color="auto"/>
          </w:divBdr>
        </w:div>
        <w:div w:id="2027050148">
          <w:marLeft w:val="0"/>
          <w:marRight w:val="0"/>
          <w:marTop w:val="0"/>
          <w:marBottom w:val="0"/>
          <w:divBdr>
            <w:top w:val="none" w:sz="0" w:space="0" w:color="auto"/>
            <w:left w:val="none" w:sz="0" w:space="0" w:color="auto"/>
            <w:bottom w:val="none" w:sz="0" w:space="0" w:color="auto"/>
            <w:right w:val="none" w:sz="0" w:space="0" w:color="auto"/>
          </w:divBdr>
        </w:div>
        <w:div w:id="699279622">
          <w:marLeft w:val="0"/>
          <w:marRight w:val="0"/>
          <w:marTop w:val="0"/>
          <w:marBottom w:val="0"/>
          <w:divBdr>
            <w:top w:val="none" w:sz="0" w:space="0" w:color="auto"/>
            <w:left w:val="none" w:sz="0" w:space="0" w:color="auto"/>
            <w:bottom w:val="none" w:sz="0" w:space="0" w:color="auto"/>
            <w:right w:val="none" w:sz="0" w:space="0" w:color="auto"/>
          </w:divBdr>
        </w:div>
        <w:div w:id="1643727717">
          <w:marLeft w:val="0"/>
          <w:marRight w:val="0"/>
          <w:marTop w:val="0"/>
          <w:marBottom w:val="0"/>
          <w:divBdr>
            <w:top w:val="none" w:sz="0" w:space="0" w:color="auto"/>
            <w:left w:val="none" w:sz="0" w:space="0" w:color="auto"/>
            <w:bottom w:val="none" w:sz="0" w:space="0" w:color="auto"/>
            <w:right w:val="none" w:sz="0" w:space="0" w:color="auto"/>
          </w:divBdr>
        </w:div>
        <w:div w:id="27805620">
          <w:marLeft w:val="0"/>
          <w:marRight w:val="0"/>
          <w:marTop w:val="0"/>
          <w:marBottom w:val="0"/>
          <w:divBdr>
            <w:top w:val="none" w:sz="0" w:space="0" w:color="auto"/>
            <w:left w:val="none" w:sz="0" w:space="0" w:color="auto"/>
            <w:bottom w:val="none" w:sz="0" w:space="0" w:color="auto"/>
            <w:right w:val="none" w:sz="0" w:space="0" w:color="auto"/>
          </w:divBdr>
        </w:div>
        <w:div w:id="1764036793">
          <w:marLeft w:val="0"/>
          <w:marRight w:val="0"/>
          <w:marTop w:val="0"/>
          <w:marBottom w:val="0"/>
          <w:divBdr>
            <w:top w:val="none" w:sz="0" w:space="0" w:color="auto"/>
            <w:left w:val="none" w:sz="0" w:space="0" w:color="auto"/>
            <w:bottom w:val="none" w:sz="0" w:space="0" w:color="auto"/>
            <w:right w:val="none" w:sz="0" w:space="0" w:color="auto"/>
          </w:divBdr>
        </w:div>
        <w:div w:id="235436281">
          <w:marLeft w:val="0"/>
          <w:marRight w:val="0"/>
          <w:marTop w:val="0"/>
          <w:marBottom w:val="0"/>
          <w:divBdr>
            <w:top w:val="none" w:sz="0" w:space="0" w:color="auto"/>
            <w:left w:val="none" w:sz="0" w:space="0" w:color="auto"/>
            <w:bottom w:val="none" w:sz="0" w:space="0" w:color="auto"/>
            <w:right w:val="none" w:sz="0" w:space="0" w:color="auto"/>
          </w:divBdr>
        </w:div>
        <w:div w:id="30345749">
          <w:marLeft w:val="0"/>
          <w:marRight w:val="0"/>
          <w:marTop w:val="0"/>
          <w:marBottom w:val="0"/>
          <w:divBdr>
            <w:top w:val="none" w:sz="0" w:space="0" w:color="auto"/>
            <w:left w:val="none" w:sz="0" w:space="0" w:color="auto"/>
            <w:bottom w:val="none" w:sz="0" w:space="0" w:color="auto"/>
            <w:right w:val="none" w:sz="0" w:space="0" w:color="auto"/>
          </w:divBdr>
        </w:div>
        <w:div w:id="1635285727">
          <w:marLeft w:val="0"/>
          <w:marRight w:val="0"/>
          <w:marTop w:val="0"/>
          <w:marBottom w:val="0"/>
          <w:divBdr>
            <w:top w:val="none" w:sz="0" w:space="0" w:color="auto"/>
            <w:left w:val="none" w:sz="0" w:space="0" w:color="auto"/>
            <w:bottom w:val="none" w:sz="0" w:space="0" w:color="auto"/>
            <w:right w:val="none" w:sz="0" w:space="0" w:color="auto"/>
          </w:divBdr>
        </w:div>
        <w:div w:id="2038122691">
          <w:marLeft w:val="0"/>
          <w:marRight w:val="0"/>
          <w:marTop w:val="0"/>
          <w:marBottom w:val="0"/>
          <w:divBdr>
            <w:top w:val="none" w:sz="0" w:space="0" w:color="auto"/>
            <w:left w:val="none" w:sz="0" w:space="0" w:color="auto"/>
            <w:bottom w:val="none" w:sz="0" w:space="0" w:color="auto"/>
            <w:right w:val="none" w:sz="0" w:space="0" w:color="auto"/>
          </w:divBdr>
        </w:div>
        <w:div w:id="1848521926">
          <w:marLeft w:val="0"/>
          <w:marRight w:val="0"/>
          <w:marTop w:val="0"/>
          <w:marBottom w:val="0"/>
          <w:divBdr>
            <w:top w:val="none" w:sz="0" w:space="0" w:color="auto"/>
            <w:left w:val="none" w:sz="0" w:space="0" w:color="auto"/>
            <w:bottom w:val="none" w:sz="0" w:space="0" w:color="auto"/>
            <w:right w:val="none" w:sz="0" w:space="0" w:color="auto"/>
          </w:divBdr>
        </w:div>
        <w:div w:id="895778385">
          <w:marLeft w:val="0"/>
          <w:marRight w:val="0"/>
          <w:marTop w:val="0"/>
          <w:marBottom w:val="0"/>
          <w:divBdr>
            <w:top w:val="none" w:sz="0" w:space="0" w:color="auto"/>
            <w:left w:val="none" w:sz="0" w:space="0" w:color="auto"/>
            <w:bottom w:val="none" w:sz="0" w:space="0" w:color="auto"/>
            <w:right w:val="none" w:sz="0" w:space="0" w:color="auto"/>
          </w:divBdr>
        </w:div>
        <w:div w:id="157842321">
          <w:marLeft w:val="0"/>
          <w:marRight w:val="0"/>
          <w:marTop w:val="0"/>
          <w:marBottom w:val="0"/>
          <w:divBdr>
            <w:top w:val="none" w:sz="0" w:space="0" w:color="auto"/>
            <w:left w:val="none" w:sz="0" w:space="0" w:color="auto"/>
            <w:bottom w:val="none" w:sz="0" w:space="0" w:color="auto"/>
            <w:right w:val="none" w:sz="0" w:space="0" w:color="auto"/>
          </w:divBdr>
        </w:div>
        <w:div w:id="657879750">
          <w:marLeft w:val="0"/>
          <w:marRight w:val="0"/>
          <w:marTop w:val="0"/>
          <w:marBottom w:val="0"/>
          <w:divBdr>
            <w:top w:val="none" w:sz="0" w:space="0" w:color="auto"/>
            <w:left w:val="none" w:sz="0" w:space="0" w:color="auto"/>
            <w:bottom w:val="none" w:sz="0" w:space="0" w:color="auto"/>
            <w:right w:val="none" w:sz="0" w:space="0" w:color="auto"/>
          </w:divBdr>
        </w:div>
        <w:div w:id="1112363048">
          <w:marLeft w:val="0"/>
          <w:marRight w:val="0"/>
          <w:marTop w:val="0"/>
          <w:marBottom w:val="0"/>
          <w:divBdr>
            <w:top w:val="none" w:sz="0" w:space="0" w:color="auto"/>
            <w:left w:val="none" w:sz="0" w:space="0" w:color="auto"/>
            <w:bottom w:val="none" w:sz="0" w:space="0" w:color="auto"/>
            <w:right w:val="none" w:sz="0" w:space="0" w:color="auto"/>
          </w:divBdr>
        </w:div>
        <w:div w:id="674500293">
          <w:marLeft w:val="0"/>
          <w:marRight w:val="0"/>
          <w:marTop w:val="0"/>
          <w:marBottom w:val="0"/>
          <w:divBdr>
            <w:top w:val="none" w:sz="0" w:space="0" w:color="auto"/>
            <w:left w:val="none" w:sz="0" w:space="0" w:color="auto"/>
            <w:bottom w:val="none" w:sz="0" w:space="0" w:color="auto"/>
            <w:right w:val="none" w:sz="0" w:space="0" w:color="auto"/>
          </w:divBdr>
        </w:div>
        <w:div w:id="779379153">
          <w:marLeft w:val="0"/>
          <w:marRight w:val="0"/>
          <w:marTop w:val="0"/>
          <w:marBottom w:val="0"/>
          <w:divBdr>
            <w:top w:val="none" w:sz="0" w:space="0" w:color="auto"/>
            <w:left w:val="none" w:sz="0" w:space="0" w:color="auto"/>
            <w:bottom w:val="none" w:sz="0" w:space="0" w:color="auto"/>
            <w:right w:val="none" w:sz="0" w:space="0" w:color="auto"/>
          </w:divBdr>
        </w:div>
        <w:div w:id="685206477">
          <w:marLeft w:val="0"/>
          <w:marRight w:val="0"/>
          <w:marTop w:val="0"/>
          <w:marBottom w:val="0"/>
          <w:divBdr>
            <w:top w:val="none" w:sz="0" w:space="0" w:color="auto"/>
            <w:left w:val="none" w:sz="0" w:space="0" w:color="auto"/>
            <w:bottom w:val="none" w:sz="0" w:space="0" w:color="auto"/>
            <w:right w:val="none" w:sz="0" w:space="0" w:color="auto"/>
          </w:divBdr>
        </w:div>
        <w:div w:id="849953843">
          <w:marLeft w:val="0"/>
          <w:marRight w:val="0"/>
          <w:marTop w:val="0"/>
          <w:marBottom w:val="0"/>
          <w:divBdr>
            <w:top w:val="none" w:sz="0" w:space="0" w:color="auto"/>
            <w:left w:val="none" w:sz="0" w:space="0" w:color="auto"/>
            <w:bottom w:val="none" w:sz="0" w:space="0" w:color="auto"/>
            <w:right w:val="none" w:sz="0" w:space="0" w:color="auto"/>
          </w:divBdr>
        </w:div>
        <w:div w:id="1848598159">
          <w:marLeft w:val="0"/>
          <w:marRight w:val="0"/>
          <w:marTop w:val="0"/>
          <w:marBottom w:val="0"/>
          <w:divBdr>
            <w:top w:val="none" w:sz="0" w:space="0" w:color="auto"/>
            <w:left w:val="none" w:sz="0" w:space="0" w:color="auto"/>
            <w:bottom w:val="none" w:sz="0" w:space="0" w:color="auto"/>
            <w:right w:val="none" w:sz="0" w:space="0" w:color="auto"/>
          </w:divBdr>
        </w:div>
        <w:div w:id="1173644812">
          <w:marLeft w:val="0"/>
          <w:marRight w:val="0"/>
          <w:marTop w:val="0"/>
          <w:marBottom w:val="0"/>
          <w:divBdr>
            <w:top w:val="none" w:sz="0" w:space="0" w:color="auto"/>
            <w:left w:val="none" w:sz="0" w:space="0" w:color="auto"/>
            <w:bottom w:val="none" w:sz="0" w:space="0" w:color="auto"/>
            <w:right w:val="none" w:sz="0" w:space="0" w:color="auto"/>
          </w:divBdr>
        </w:div>
        <w:div w:id="1843471349">
          <w:marLeft w:val="0"/>
          <w:marRight w:val="0"/>
          <w:marTop w:val="0"/>
          <w:marBottom w:val="0"/>
          <w:divBdr>
            <w:top w:val="none" w:sz="0" w:space="0" w:color="auto"/>
            <w:left w:val="none" w:sz="0" w:space="0" w:color="auto"/>
            <w:bottom w:val="none" w:sz="0" w:space="0" w:color="auto"/>
            <w:right w:val="none" w:sz="0" w:space="0" w:color="auto"/>
          </w:divBdr>
        </w:div>
        <w:div w:id="2012833422">
          <w:marLeft w:val="0"/>
          <w:marRight w:val="0"/>
          <w:marTop w:val="0"/>
          <w:marBottom w:val="0"/>
          <w:divBdr>
            <w:top w:val="none" w:sz="0" w:space="0" w:color="auto"/>
            <w:left w:val="none" w:sz="0" w:space="0" w:color="auto"/>
            <w:bottom w:val="none" w:sz="0" w:space="0" w:color="auto"/>
            <w:right w:val="none" w:sz="0" w:space="0" w:color="auto"/>
          </w:divBdr>
        </w:div>
        <w:div w:id="1895386498">
          <w:marLeft w:val="0"/>
          <w:marRight w:val="0"/>
          <w:marTop w:val="0"/>
          <w:marBottom w:val="0"/>
          <w:divBdr>
            <w:top w:val="none" w:sz="0" w:space="0" w:color="auto"/>
            <w:left w:val="none" w:sz="0" w:space="0" w:color="auto"/>
            <w:bottom w:val="none" w:sz="0" w:space="0" w:color="auto"/>
            <w:right w:val="none" w:sz="0" w:space="0" w:color="auto"/>
          </w:divBdr>
        </w:div>
        <w:div w:id="370688689">
          <w:marLeft w:val="0"/>
          <w:marRight w:val="0"/>
          <w:marTop w:val="0"/>
          <w:marBottom w:val="0"/>
          <w:divBdr>
            <w:top w:val="none" w:sz="0" w:space="0" w:color="auto"/>
            <w:left w:val="none" w:sz="0" w:space="0" w:color="auto"/>
            <w:bottom w:val="none" w:sz="0" w:space="0" w:color="auto"/>
            <w:right w:val="none" w:sz="0" w:space="0" w:color="auto"/>
          </w:divBdr>
        </w:div>
        <w:div w:id="452283753">
          <w:marLeft w:val="0"/>
          <w:marRight w:val="0"/>
          <w:marTop w:val="0"/>
          <w:marBottom w:val="0"/>
          <w:divBdr>
            <w:top w:val="none" w:sz="0" w:space="0" w:color="auto"/>
            <w:left w:val="none" w:sz="0" w:space="0" w:color="auto"/>
            <w:bottom w:val="none" w:sz="0" w:space="0" w:color="auto"/>
            <w:right w:val="none" w:sz="0" w:space="0" w:color="auto"/>
          </w:divBdr>
        </w:div>
        <w:div w:id="1517571234">
          <w:marLeft w:val="0"/>
          <w:marRight w:val="0"/>
          <w:marTop w:val="0"/>
          <w:marBottom w:val="0"/>
          <w:divBdr>
            <w:top w:val="none" w:sz="0" w:space="0" w:color="auto"/>
            <w:left w:val="none" w:sz="0" w:space="0" w:color="auto"/>
            <w:bottom w:val="none" w:sz="0" w:space="0" w:color="auto"/>
            <w:right w:val="none" w:sz="0" w:space="0" w:color="auto"/>
          </w:divBdr>
        </w:div>
        <w:div w:id="173688630">
          <w:marLeft w:val="0"/>
          <w:marRight w:val="0"/>
          <w:marTop w:val="0"/>
          <w:marBottom w:val="0"/>
          <w:divBdr>
            <w:top w:val="none" w:sz="0" w:space="0" w:color="auto"/>
            <w:left w:val="none" w:sz="0" w:space="0" w:color="auto"/>
            <w:bottom w:val="none" w:sz="0" w:space="0" w:color="auto"/>
            <w:right w:val="none" w:sz="0" w:space="0" w:color="auto"/>
          </w:divBdr>
        </w:div>
        <w:div w:id="289022821">
          <w:marLeft w:val="0"/>
          <w:marRight w:val="0"/>
          <w:marTop w:val="0"/>
          <w:marBottom w:val="0"/>
          <w:divBdr>
            <w:top w:val="none" w:sz="0" w:space="0" w:color="auto"/>
            <w:left w:val="none" w:sz="0" w:space="0" w:color="auto"/>
            <w:bottom w:val="none" w:sz="0" w:space="0" w:color="auto"/>
            <w:right w:val="none" w:sz="0" w:space="0" w:color="auto"/>
          </w:divBdr>
        </w:div>
        <w:div w:id="1734887081">
          <w:marLeft w:val="0"/>
          <w:marRight w:val="0"/>
          <w:marTop w:val="0"/>
          <w:marBottom w:val="0"/>
          <w:divBdr>
            <w:top w:val="none" w:sz="0" w:space="0" w:color="auto"/>
            <w:left w:val="none" w:sz="0" w:space="0" w:color="auto"/>
            <w:bottom w:val="none" w:sz="0" w:space="0" w:color="auto"/>
            <w:right w:val="none" w:sz="0" w:space="0" w:color="auto"/>
          </w:divBdr>
        </w:div>
        <w:div w:id="1540627766">
          <w:marLeft w:val="0"/>
          <w:marRight w:val="0"/>
          <w:marTop w:val="0"/>
          <w:marBottom w:val="0"/>
          <w:divBdr>
            <w:top w:val="none" w:sz="0" w:space="0" w:color="auto"/>
            <w:left w:val="none" w:sz="0" w:space="0" w:color="auto"/>
            <w:bottom w:val="none" w:sz="0" w:space="0" w:color="auto"/>
            <w:right w:val="none" w:sz="0" w:space="0" w:color="auto"/>
          </w:divBdr>
        </w:div>
        <w:div w:id="836309793">
          <w:marLeft w:val="0"/>
          <w:marRight w:val="0"/>
          <w:marTop w:val="0"/>
          <w:marBottom w:val="0"/>
          <w:divBdr>
            <w:top w:val="none" w:sz="0" w:space="0" w:color="auto"/>
            <w:left w:val="none" w:sz="0" w:space="0" w:color="auto"/>
            <w:bottom w:val="none" w:sz="0" w:space="0" w:color="auto"/>
            <w:right w:val="none" w:sz="0" w:space="0" w:color="auto"/>
          </w:divBdr>
        </w:div>
        <w:div w:id="1492678177">
          <w:marLeft w:val="0"/>
          <w:marRight w:val="0"/>
          <w:marTop w:val="0"/>
          <w:marBottom w:val="0"/>
          <w:divBdr>
            <w:top w:val="none" w:sz="0" w:space="0" w:color="auto"/>
            <w:left w:val="none" w:sz="0" w:space="0" w:color="auto"/>
            <w:bottom w:val="none" w:sz="0" w:space="0" w:color="auto"/>
            <w:right w:val="none" w:sz="0" w:space="0" w:color="auto"/>
          </w:divBdr>
        </w:div>
        <w:div w:id="1922325556">
          <w:marLeft w:val="0"/>
          <w:marRight w:val="0"/>
          <w:marTop w:val="0"/>
          <w:marBottom w:val="0"/>
          <w:divBdr>
            <w:top w:val="none" w:sz="0" w:space="0" w:color="auto"/>
            <w:left w:val="none" w:sz="0" w:space="0" w:color="auto"/>
            <w:bottom w:val="none" w:sz="0" w:space="0" w:color="auto"/>
            <w:right w:val="none" w:sz="0" w:space="0" w:color="auto"/>
          </w:divBdr>
        </w:div>
        <w:div w:id="1587153323">
          <w:marLeft w:val="0"/>
          <w:marRight w:val="0"/>
          <w:marTop w:val="0"/>
          <w:marBottom w:val="0"/>
          <w:divBdr>
            <w:top w:val="none" w:sz="0" w:space="0" w:color="auto"/>
            <w:left w:val="none" w:sz="0" w:space="0" w:color="auto"/>
            <w:bottom w:val="none" w:sz="0" w:space="0" w:color="auto"/>
            <w:right w:val="none" w:sz="0" w:space="0" w:color="auto"/>
          </w:divBdr>
        </w:div>
        <w:div w:id="30112405">
          <w:marLeft w:val="0"/>
          <w:marRight w:val="0"/>
          <w:marTop w:val="0"/>
          <w:marBottom w:val="0"/>
          <w:divBdr>
            <w:top w:val="none" w:sz="0" w:space="0" w:color="auto"/>
            <w:left w:val="none" w:sz="0" w:space="0" w:color="auto"/>
            <w:bottom w:val="none" w:sz="0" w:space="0" w:color="auto"/>
            <w:right w:val="none" w:sz="0" w:space="0" w:color="auto"/>
          </w:divBdr>
        </w:div>
        <w:div w:id="1608081742">
          <w:marLeft w:val="0"/>
          <w:marRight w:val="0"/>
          <w:marTop w:val="0"/>
          <w:marBottom w:val="0"/>
          <w:divBdr>
            <w:top w:val="none" w:sz="0" w:space="0" w:color="auto"/>
            <w:left w:val="none" w:sz="0" w:space="0" w:color="auto"/>
            <w:bottom w:val="none" w:sz="0" w:space="0" w:color="auto"/>
            <w:right w:val="none" w:sz="0" w:space="0" w:color="auto"/>
          </w:divBdr>
        </w:div>
        <w:div w:id="369191275">
          <w:marLeft w:val="0"/>
          <w:marRight w:val="0"/>
          <w:marTop w:val="0"/>
          <w:marBottom w:val="0"/>
          <w:divBdr>
            <w:top w:val="none" w:sz="0" w:space="0" w:color="auto"/>
            <w:left w:val="none" w:sz="0" w:space="0" w:color="auto"/>
            <w:bottom w:val="none" w:sz="0" w:space="0" w:color="auto"/>
            <w:right w:val="none" w:sz="0" w:space="0" w:color="auto"/>
          </w:divBdr>
        </w:div>
        <w:div w:id="1241675592">
          <w:marLeft w:val="0"/>
          <w:marRight w:val="0"/>
          <w:marTop w:val="0"/>
          <w:marBottom w:val="0"/>
          <w:divBdr>
            <w:top w:val="none" w:sz="0" w:space="0" w:color="auto"/>
            <w:left w:val="none" w:sz="0" w:space="0" w:color="auto"/>
            <w:bottom w:val="none" w:sz="0" w:space="0" w:color="auto"/>
            <w:right w:val="none" w:sz="0" w:space="0" w:color="auto"/>
          </w:divBdr>
        </w:div>
        <w:div w:id="935334609">
          <w:marLeft w:val="0"/>
          <w:marRight w:val="0"/>
          <w:marTop w:val="0"/>
          <w:marBottom w:val="0"/>
          <w:divBdr>
            <w:top w:val="none" w:sz="0" w:space="0" w:color="auto"/>
            <w:left w:val="none" w:sz="0" w:space="0" w:color="auto"/>
            <w:bottom w:val="none" w:sz="0" w:space="0" w:color="auto"/>
            <w:right w:val="none" w:sz="0" w:space="0" w:color="auto"/>
          </w:divBdr>
        </w:div>
        <w:div w:id="1474131132">
          <w:marLeft w:val="0"/>
          <w:marRight w:val="0"/>
          <w:marTop w:val="0"/>
          <w:marBottom w:val="0"/>
          <w:divBdr>
            <w:top w:val="none" w:sz="0" w:space="0" w:color="auto"/>
            <w:left w:val="none" w:sz="0" w:space="0" w:color="auto"/>
            <w:bottom w:val="none" w:sz="0" w:space="0" w:color="auto"/>
            <w:right w:val="none" w:sz="0" w:space="0" w:color="auto"/>
          </w:divBdr>
        </w:div>
        <w:div w:id="1854300609">
          <w:marLeft w:val="0"/>
          <w:marRight w:val="0"/>
          <w:marTop w:val="0"/>
          <w:marBottom w:val="0"/>
          <w:divBdr>
            <w:top w:val="none" w:sz="0" w:space="0" w:color="auto"/>
            <w:left w:val="none" w:sz="0" w:space="0" w:color="auto"/>
            <w:bottom w:val="none" w:sz="0" w:space="0" w:color="auto"/>
            <w:right w:val="none" w:sz="0" w:space="0" w:color="auto"/>
          </w:divBdr>
        </w:div>
        <w:div w:id="1016923014">
          <w:marLeft w:val="0"/>
          <w:marRight w:val="0"/>
          <w:marTop w:val="0"/>
          <w:marBottom w:val="0"/>
          <w:divBdr>
            <w:top w:val="none" w:sz="0" w:space="0" w:color="auto"/>
            <w:left w:val="none" w:sz="0" w:space="0" w:color="auto"/>
            <w:bottom w:val="none" w:sz="0" w:space="0" w:color="auto"/>
            <w:right w:val="none" w:sz="0" w:space="0" w:color="auto"/>
          </w:divBdr>
        </w:div>
        <w:div w:id="1024018914">
          <w:marLeft w:val="0"/>
          <w:marRight w:val="0"/>
          <w:marTop w:val="0"/>
          <w:marBottom w:val="0"/>
          <w:divBdr>
            <w:top w:val="none" w:sz="0" w:space="0" w:color="auto"/>
            <w:left w:val="none" w:sz="0" w:space="0" w:color="auto"/>
            <w:bottom w:val="none" w:sz="0" w:space="0" w:color="auto"/>
            <w:right w:val="none" w:sz="0" w:space="0" w:color="auto"/>
          </w:divBdr>
        </w:div>
        <w:div w:id="2134668982">
          <w:marLeft w:val="0"/>
          <w:marRight w:val="0"/>
          <w:marTop w:val="0"/>
          <w:marBottom w:val="0"/>
          <w:divBdr>
            <w:top w:val="none" w:sz="0" w:space="0" w:color="auto"/>
            <w:left w:val="none" w:sz="0" w:space="0" w:color="auto"/>
            <w:bottom w:val="none" w:sz="0" w:space="0" w:color="auto"/>
            <w:right w:val="none" w:sz="0" w:space="0" w:color="auto"/>
          </w:divBdr>
        </w:div>
        <w:div w:id="1132987418">
          <w:marLeft w:val="0"/>
          <w:marRight w:val="0"/>
          <w:marTop w:val="0"/>
          <w:marBottom w:val="0"/>
          <w:divBdr>
            <w:top w:val="none" w:sz="0" w:space="0" w:color="auto"/>
            <w:left w:val="none" w:sz="0" w:space="0" w:color="auto"/>
            <w:bottom w:val="none" w:sz="0" w:space="0" w:color="auto"/>
            <w:right w:val="none" w:sz="0" w:space="0" w:color="auto"/>
          </w:divBdr>
        </w:div>
        <w:div w:id="1624845578">
          <w:marLeft w:val="0"/>
          <w:marRight w:val="0"/>
          <w:marTop w:val="0"/>
          <w:marBottom w:val="0"/>
          <w:divBdr>
            <w:top w:val="none" w:sz="0" w:space="0" w:color="auto"/>
            <w:left w:val="none" w:sz="0" w:space="0" w:color="auto"/>
            <w:bottom w:val="none" w:sz="0" w:space="0" w:color="auto"/>
            <w:right w:val="none" w:sz="0" w:space="0" w:color="auto"/>
          </w:divBdr>
        </w:div>
        <w:div w:id="1595015644">
          <w:marLeft w:val="0"/>
          <w:marRight w:val="0"/>
          <w:marTop w:val="0"/>
          <w:marBottom w:val="0"/>
          <w:divBdr>
            <w:top w:val="none" w:sz="0" w:space="0" w:color="auto"/>
            <w:left w:val="none" w:sz="0" w:space="0" w:color="auto"/>
            <w:bottom w:val="none" w:sz="0" w:space="0" w:color="auto"/>
            <w:right w:val="none" w:sz="0" w:space="0" w:color="auto"/>
          </w:divBdr>
        </w:div>
        <w:div w:id="1459295059">
          <w:marLeft w:val="0"/>
          <w:marRight w:val="0"/>
          <w:marTop w:val="0"/>
          <w:marBottom w:val="0"/>
          <w:divBdr>
            <w:top w:val="none" w:sz="0" w:space="0" w:color="auto"/>
            <w:left w:val="none" w:sz="0" w:space="0" w:color="auto"/>
            <w:bottom w:val="none" w:sz="0" w:space="0" w:color="auto"/>
            <w:right w:val="none" w:sz="0" w:space="0" w:color="auto"/>
          </w:divBdr>
        </w:div>
        <w:div w:id="1817602421">
          <w:marLeft w:val="0"/>
          <w:marRight w:val="0"/>
          <w:marTop w:val="0"/>
          <w:marBottom w:val="0"/>
          <w:divBdr>
            <w:top w:val="none" w:sz="0" w:space="0" w:color="auto"/>
            <w:left w:val="none" w:sz="0" w:space="0" w:color="auto"/>
            <w:bottom w:val="none" w:sz="0" w:space="0" w:color="auto"/>
            <w:right w:val="none" w:sz="0" w:space="0" w:color="auto"/>
          </w:divBdr>
        </w:div>
        <w:div w:id="1175993318">
          <w:marLeft w:val="0"/>
          <w:marRight w:val="0"/>
          <w:marTop w:val="0"/>
          <w:marBottom w:val="0"/>
          <w:divBdr>
            <w:top w:val="none" w:sz="0" w:space="0" w:color="auto"/>
            <w:left w:val="none" w:sz="0" w:space="0" w:color="auto"/>
            <w:bottom w:val="none" w:sz="0" w:space="0" w:color="auto"/>
            <w:right w:val="none" w:sz="0" w:space="0" w:color="auto"/>
          </w:divBdr>
        </w:div>
        <w:div w:id="1894003100">
          <w:marLeft w:val="0"/>
          <w:marRight w:val="0"/>
          <w:marTop w:val="0"/>
          <w:marBottom w:val="0"/>
          <w:divBdr>
            <w:top w:val="none" w:sz="0" w:space="0" w:color="auto"/>
            <w:left w:val="none" w:sz="0" w:space="0" w:color="auto"/>
            <w:bottom w:val="none" w:sz="0" w:space="0" w:color="auto"/>
            <w:right w:val="none" w:sz="0" w:space="0" w:color="auto"/>
          </w:divBdr>
        </w:div>
        <w:div w:id="1194028851">
          <w:marLeft w:val="0"/>
          <w:marRight w:val="0"/>
          <w:marTop w:val="0"/>
          <w:marBottom w:val="0"/>
          <w:divBdr>
            <w:top w:val="none" w:sz="0" w:space="0" w:color="auto"/>
            <w:left w:val="none" w:sz="0" w:space="0" w:color="auto"/>
            <w:bottom w:val="none" w:sz="0" w:space="0" w:color="auto"/>
            <w:right w:val="none" w:sz="0" w:space="0" w:color="auto"/>
          </w:divBdr>
        </w:div>
        <w:div w:id="794636774">
          <w:marLeft w:val="0"/>
          <w:marRight w:val="0"/>
          <w:marTop w:val="0"/>
          <w:marBottom w:val="0"/>
          <w:divBdr>
            <w:top w:val="none" w:sz="0" w:space="0" w:color="auto"/>
            <w:left w:val="none" w:sz="0" w:space="0" w:color="auto"/>
            <w:bottom w:val="none" w:sz="0" w:space="0" w:color="auto"/>
            <w:right w:val="none" w:sz="0" w:space="0" w:color="auto"/>
          </w:divBdr>
        </w:div>
        <w:div w:id="1508062239">
          <w:marLeft w:val="0"/>
          <w:marRight w:val="0"/>
          <w:marTop w:val="0"/>
          <w:marBottom w:val="0"/>
          <w:divBdr>
            <w:top w:val="none" w:sz="0" w:space="0" w:color="auto"/>
            <w:left w:val="none" w:sz="0" w:space="0" w:color="auto"/>
            <w:bottom w:val="none" w:sz="0" w:space="0" w:color="auto"/>
            <w:right w:val="none" w:sz="0" w:space="0" w:color="auto"/>
          </w:divBdr>
        </w:div>
        <w:div w:id="437606090">
          <w:marLeft w:val="0"/>
          <w:marRight w:val="0"/>
          <w:marTop w:val="0"/>
          <w:marBottom w:val="0"/>
          <w:divBdr>
            <w:top w:val="none" w:sz="0" w:space="0" w:color="auto"/>
            <w:left w:val="none" w:sz="0" w:space="0" w:color="auto"/>
            <w:bottom w:val="none" w:sz="0" w:space="0" w:color="auto"/>
            <w:right w:val="none" w:sz="0" w:space="0" w:color="auto"/>
          </w:divBdr>
        </w:div>
        <w:div w:id="668218587">
          <w:marLeft w:val="0"/>
          <w:marRight w:val="0"/>
          <w:marTop w:val="0"/>
          <w:marBottom w:val="0"/>
          <w:divBdr>
            <w:top w:val="none" w:sz="0" w:space="0" w:color="auto"/>
            <w:left w:val="none" w:sz="0" w:space="0" w:color="auto"/>
            <w:bottom w:val="none" w:sz="0" w:space="0" w:color="auto"/>
            <w:right w:val="none" w:sz="0" w:space="0" w:color="auto"/>
          </w:divBdr>
        </w:div>
        <w:div w:id="1570532903">
          <w:marLeft w:val="0"/>
          <w:marRight w:val="0"/>
          <w:marTop w:val="0"/>
          <w:marBottom w:val="0"/>
          <w:divBdr>
            <w:top w:val="none" w:sz="0" w:space="0" w:color="auto"/>
            <w:left w:val="none" w:sz="0" w:space="0" w:color="auto"/>
            <w:bottom w:val="none" w:sz="0" w:space="0" w:color="auto"/>
            <w:right w:val="none" w:sz="0" w:space="0" w:color="auto"/>
          </w:divBdr>
        </w:div>
        <w:div w:id="1772624540">
          <w:marLeft w:val="0"/>
          <w:marRight w:val="0"/>
          <w:marTop w:val="0"/>
          <w:marBottom w:val="0"/>
          <w:divBdr>
            <w:top w:val="none" w:sz="0" w:space="0" w:color="auto"/>
            <w:left w:val="none" w:sz="0" w:space="0" w:color="auto"/>
            <w:bottom w:val="none" w:sz="0" w:space="0" w:color="auto"/>
            <w:right w:val="none" w:sz="0" w:space="0" w:color="auto"/>
          </w:divBdr>
        </w:div>
        <w:div w:id="1440567903">
          <w:marLeft w:val="0"/>
          <w:marRight w:val="0"/>
          <w:marTop w:val="0"/>
          <w:marBottom w:val="0"/>
          <w:divBdr>
            <w:top w:val="none" w:sz="0" w:space="0" w:color="auto"/>
            <w:left w:val="none" w:sz="0" w:space="0" w:color="auto"/>
            <w:bottom w:val="none" w:sz="0" w:space="0" w:color="auto"/>
            <w:right w:val="none" w:sz="0" w:space="0" w:color="auto"/>
          </w:divBdr>
        </w:div>
        <w:div w:id="785850537">
          <w:marLeft w:val="0"/>
          <w:marRight w:val="0"/>
          <w:marTop w:val="0"/>
          <w:marBottom w:val="0"/>
          <w:divBdr>
            <w:top w:val="none" w:sz="0" w:space="0" w:color="auto"/>
            <w:left w:val="none" w:sz="0" w:space="0" w:color="auto"/>
            <w:bottom w:val="none" w:sz="0" w:space="0" w:color="auto"/>
            <w:right w:val="none" w:sz="0" w:space="0" w:color="auto"/>
          </w:divBdr>
        </w:div>
        <w:div w:id="2082368977">
          <w:marLeft w:val="0"/>
          <w:marRight w:val="0"/>
          <w:marTop w:val="0"/>
          <w:marBottom w:val="0"/>
          <w:divBdr>
            <w:top w:val="none" w:sz="0" w:space="0" w:color="auto"/>
            <w:left w:val="none" w:sz="0" w:space="0" w:color="auto"/>
            <w:bottom w:val="none" w:sz="0" w:space="0" w:color="auto"/>
            <w:right w:val="none" w:sz="0" w:space="0" w:color="auto"/>
          </w:divBdr>
        </w:div>
        <w:div w:id="180365968">
          <w:marLeft w:val="0"/>
          <w:marRight w:val="0"/>
          <w:marTop w:val="0"/>
          <w:marBottom w:val="0"/>
          <w:divBdr>
            <w:top w:val="none" w:sz="0" w:space="0" w:color="auto"/>
            <w:left w:val="none" w:sz="0" w:space="0" w:color="auto"/>
            <w:bottom w:val="none" w:sz="0" w:space="0" w:color="auto"/>
            <w:right w:val="none" w:sz="0" w:space="0" w:color="auto"/>
          </w:divBdr>
        </w:div>
        <w:div w:id="1681807396">
          <w:marLeft w:val="0"/>
          <w:marRight w:val="0"/>
          <w:marTop w:val="0"/>
          <w:marBottom w:val="0"/>
          <w:divBdr>
            <w:top w:val="none" w:sz="0" w:space="0" w:color="auto"/>
            <w:left w:val="none" w:sz="0" w:space="0" w:color="auto"/>
            <w:bottom w:val="none" w:sz="0" w:space="0" w:color="auto"/>
            <w:right w:val="none" w:sz="0" w:space="0" w:color="auto"/>
          </w:divBdr>
        </w:div>
        <w:div w:id="2003115631">
          <w:marLeft w:val="0"/>
          <w:marRight w:val="0"/>
          <w:marTop w:val="0"/>
          <w:marBottom w:val="0"/>
          <w:divBdr>
            <w:top w:val="none" w:sz="0" w:space="0" w:color="auto"/>
            <w:left w:val="none" w:sz="0" w:space="0" w:color="auto"/>
            <w:bottom w:val="none" w:sz="0" w:space="0" w:color="auto"/>
            <w:right w:val="none" w:sz="0" w:space="0" w:color="auto"/>
          </w:divBdr>
        </w:div>
        <w:div w:id="129638799">
          <w:marLeft w:val="0"/>
          <w:marRight w:val="0"/>
          <w:marTop w:val="0"/>
          <w:marBottom w:val="0"/>
          <w:divBdr>
            <w:top w:val="none" w:sz="0" w:space="0" w:color="auto"/>
            <w:left w:val="none" w:sz="0" w:space="0" w:color="auto"/>
            <w:bottom w:val="none" w:sz="0" w:space="0" w:color="auto"/>
            <w:right w:val="none" w:sz="0" w:space="0" w:color="auto"/>
          </w:divBdr>
        </w:div>
        <w:div w:id="1894656502">
          <w:marLeft w:val="0"/>
          <w:marRight w:val="0"/>
          <w:marTop w:val="0"/>
          <w:marBottom w:val="0"/>
          <w:divBdr>
            <w:top w:val="none" w:sz="0" w:space="0" w:color="auto"/>
            <w:left w:val="none" w:sz="0" w:space="0" w:color="auto"/>
            <w:bottom w:val="none" w:sz="0" w:space="0" w:color="auto"/>
            <w:right w:val="none" w:sz="0" w:space="0" w:color="auto"/>
          </w:divBdr>
        </w:div>
        <w:div w:id="1259562920">
          <w:marLeft w:val="0"/>
          <w:marRight w:val="0"/>
          <w:marTop w:val="0"/>
          <w:marBottom w:val="0"/>
          <w:divBdr>
            <w:top w:val="none" w:sz="0" w:space="0" w:color="auto"/>
            <w:left w:val="none" w:sz="0" w:space="0" w:color="auto"/>
            <w:bottom w:val="none" w:sz="0" w:space="0" w:color="auto"/>
            <w:right w:val="none" w:sz="0" w:space="0" w:color="auto"/>
          </w:divBdr>
        </w:div>
        <w:div w:id="1188835262">
          <w:marLeft w:val="0"/>
          <w:marRight w:val="0"/>
          <w:marTop w:val="0"/>
          <w:marBottom w:val="0"/>
          <w:divBdr>
            <w:top w:val="none" w:sz="0" w:space="0" w:color="auto"/>
            <w:left w:val="none" w:sz="0" w:space="0" w:color="auto"/>
            <w:bottom w:val="none" w:sz="0" w:space="0" w:color="auto"/>
            <w:right w:val="none" w:sz="0" w:space="0" w:color="auto"/>
          </w:divBdr>
        </w:div>
        <w:div w:id="362363447">
          <w:marLeft w:val="0"/>
          <w:marRight w:val="0"/>
          <w:marTop w:val="0"/>
          <w:marBottom w:val="0"/>
          <w:divBdr>
            <w:top w:val="none" w:sz="0" w:space="0" w:color="auto"/>
            <w:left w:val="none" w:sz="0" w:space="0" w:color="auto"/>
            <w:bottom w:val="none" w:sz="0" w:space="0" w:color="auto"/>
            <w:right w:val="none" w:sz="0" w:space="0" w:color="auto"/>
          </w:divBdr>
        </w:div>
        <w:div w:id="1454515329">
          <w:marLeft w:val="0"/>
          <w:marRight w:val="0"/>
          <w:marTop w:val="0"/>
          <w:marBottom w:val="0"/>
          <w:divBdr>
            <w:top w:val="none" w:sz="0" w:space="0" w:color="auto"/>
            <w:left w:val="none" w:sz="0" w:space="0" w:color="auto"/>
            <w:bottom w:val="none" w:sz="0" w:space="0" w:color="auto"/>
            <w:right w:val="none" w:sz="0" w:space="0" w:color="auto"/>
          </w:divBdr>
        </w:div>
        <w:div w:id="71658726">
          <w:marLeft w:val="0"/>
          <w:marRight w:val="0"/>
          <w:marTop w:val="0"/>
          <w:marBottom w:val="0"/>
          <w:divBdr>
            <w:top w:val="none" w:sz="0" w:space="0" w:color="auto"/>
            <w:left w:val="none" w:sz="0" w:space="0" w:color="auto"/>
            <w:bottom w:val="none" w:sz="0" w:space="0" w:color="auto"/>
            <w:right w:val="none" w:sz="0" w:space="0" w:color="auto"/>
          </w:divBdr>
        </w:div>
        <w:div w:id="1474566686">
          <w:marLeft w:val="0"/>
          <w:marRight w:val="0"/>
          <w:marTop w:val="0"/>
          <w:marBottom w:val="0"/>
          <w:divBdr>
            <w:top w:val="none" w:sz="0" w:space="0" w:color="auto"/>
            <w:left w:val="none" w:sz="0" w:space="0" w:color="auto"/>
            <w:bottom w:val="none" w:sz="0" w:space="0" w:color="auto"/>
            <w:right w:val="none" w:sz="0" w:space="0" w:color="auto"/>
          </w:divBdr>
        </w:div>
        <w:div w:id="262958809">
          <w:marLeft w:val="0"/>
          <w:marRight w:val="0"/>
          <w:marTop w:val="0"/>
          <w:marBottom w:val="0"/>
          <w:divBdr>
            <w:top w:val="none" w:sz="0" w:space="0" w:color="auto"/>
            <w:left w:val="none" w:sz="0" w:space="0" w:color="auto"/>
            <w:bottom w:val="none" w:sz="0" w:space="0" w:color="auto"/>
            <w:right w:val="none" w:sz="0" w:space="0" w:color="auto"/>
          </w:divBdr>
        </w:div>
        <w:div w:id="644161904">
          <w:marLeft w:val="0"/>
          <w:marRight w:val="0"/>
          <w:marTop w:val="0"/>
          <w:marBottom w:val="0"/>
          <w:divBdr>
            <w:top w:val="none" w:sz="0" w:space="0" w:color="auto"/>
            <w:left w:val="none" w:sz="0" w:space="0" w:color="auto"/>
            <w:bottom w:val="none" w:sz="0" w:space="0" w:color="auto"/>
            <w:right w:val="none" w:sz="0" w:space="0" w:color="auto"/>
          </w:divBdr>
        </w:div>
        <w:div w:id="1288047751">
          <w:marLeft w:val="0"/>
          <w:marRight w:val="0"/>
          <w:marTop w:val="0"/>
          <w:marBottom w:val="0"/>
          <w:divBdr>
            <w:top w:val="none" w:sz="0" w:space="0" w:color="auto"/>
            <w:left w:val="none" w:sz="0" w:space="0" w:color="auto"/>
            <w:bottom w:val="none" w:sz="0" w:space="0" w:color="auto"/>
            <w:right w:val="none" w:sz="0" w:space="0" w:color="auto"/>
          </w:divBdr>
        </w:div>
        <w:div w:id="634916871">
          <w:marLeft w:val="0"/>
          <w:marRight w:val="0"/>
          <w:marTop w:val="0"/>
          <w:marBottom w:val="0"/>
          <w:divBdr>
            <w:top w:val="none" w:sz="0" w:space="0" w:color="auto"/>
            <w:left w:val="none" w:sz="0" w:space="0" w:color="auto"/>
            <w:bottom w:val="none" w:sz="0" w:space="0" w:color="auto"/>
            <w:right w:val="none" w:sz="0" w:space="0" w:color="auto"/>
          </w:divBdr>
        </w:div>
        <w:div w:id="1859464289">
          <w:marLeft w:val="0"/>
          <w:marRight w:val="0"/>
          <w:marTop w:val="0"/>
          <w:marBottom w:val="0"/>
          <w:divBdr>
            <w:top w:val="none" w:sz="0" w:space="0" w:color="auto"/>
            <w:left w:val="none" w:sz="0" w:space="0" w:color="auto"/>
            <w:bottom w:val="none" w:sz="0" w:space="0" w:color="auto"/>
            <w:right w:val="none" w:sz="0" w:space="0" w:color="auto"/>
          </w:divBdr>
        </w:div>
        <w:div w:id="373192116">
          <w:marLeft w:val="0"/>
          <w:marRight w:val="0"/>
          <w:marTop w:val="0"/>
          <w:marBottom w:val="0"/>
          <w:divBdr>
            <w:top w:val="none" w:sz="0" w:space="0" w:color="auto"/>
            <w:left w:val="none" w:sz="0" w:space="0" w:color="auto"/>
            <w:bottom w:val="none" w:sz="0" w:space="0" w:color="auto"/>
            <w:right w:val="none" w:sz="0" w:space="0" w:color="auto"/>
          </w:divBdr>
        </w:div>
        <w:div w:id="718281009">
          <w:marLeft w:val="0"/>
          <w:marRight w:val="0"/>
          <w:marTop w:val="0"/>
          <w:marBottom w:val="0"/>
          <w:divBdr>
            <w:top w:val="none" w:sz="0" w:space="0" w:color="auto"/>
            <w:left w:val="none" w:sz="0" w:space="0" w:color="auto"/>
            <w:bottom w:val="none" w:sz="0" w:space="0" w:color="auto"/>
            <w:right w:val="none" w:sz="0" w:space="0" w:color="auto"/>
          </w:divBdr>
        </w:div>
        <w:div w:id="1762337887">
          <w:marLeft w:val="0"/>
          <w:marRight w:val="0"/>
          <w:marTop w:val="0"/>
          <w:marBottom w:val="0"/>
          <w:divBdr>
            <w:top w:val="none" w:sz="0" w:space="0" w:color="auto"/>
            <w:left w:val="none" w:sz="0" w:space="0" w:color="auto"/>
            <w:bottom w:val="none" w:sz="0" w:space="0" w:color="auto"/>
            <w:right w:val="none" w:sz="0" w:space="0" w:color="auto"/>
          </w:divBdr>
        </w:div>
        <w:div w:id="1874614886">
          <w:marLeft w:val="0"/>
          <w:marRight w:val="0"/>
          <w:marTop w:val="0"/>
          <w:marBottom w:val="0"/>
          <w:divBdr>
            <w:top w:val="none" w:sz="0" w:space="0" w:color="auto"/>
            <w:left w:val="none" w:sz="0" w:space="0" w:color="auto"/>
            <w:bottom w:val="none" w:sz="0" w:space="0" w:color="auto"/>
            <w:right w:val="none" w:sz="0" w:space="0" w:color="auto"/>
          </w:divBdr>
        </w:div>
        <w:div w:id="688218399">
          <w:marLeft w:val="0"/>
          <w:marRight w:val="0"/>
          <w:marTop w:val="0"/>
          <w:marBottom w:val="0"/>
          <w:divBdr>
            <w:top w:val="none" w:sz="0" w:space="0" w:color="auto"/>
            <w:left w:val="none" w:sz="0" w:space="0" w:color="auto"/>
            <w:bottom w:val="none" w:sz="0" w:space="0" w:color="auto"/>
            <w:right w:val="none" w:sz="0" w:space="0" w:color="auto"/>
          </w:divBdr>
        </w:div>
        <w:div w:id="339355023">
          <w:marLeft w:val="0"/>
          <w:marRight w:val="0"/>
          <w:marTop w:val="0"/>
          <w:marBottom w:val="0"/>
          <w:divBdr>
            <w:top w:val="none" w:sz="0" w:space="0" w:color="auto"/>
            <w:left w:val="none" w:sz="0" w:space="0" w:color="auto"/>
            <w:bottom w:val="none" w:sz="0" w:space="0" w:color="auto"/>
            <w:right w:val="none" w:sz="0" w:space="0" w:color="auto"/>
          </w:divBdr>
        </w:div>
        <w:div w:id="1699161561">
          <w:marLeft w:val="0"/>
          <w:marRight w:val="0"/>
          <w:marTop w:val="0"/>
          <w:marBottom w:val="0"/>
          <w:divBdr>
            <w:top w:val="none" w:sz="0" w:space="0" w:color="auto"/>
            <w:left w:val="none" w:sz="0" w:space="0" w:color="auto"/>
            <w:bottom w:val="none" w:sz="0" w:space="0" w:color="auto"/>
            <w:right w:val="none" w:sz="0" w:space="0" w:color="auto"/>
          </w:divBdr>
        </w:div>
        <w:div w:id="179204629">
          <w:marLeft w:val="0"/>
          <w:marRight w:val="0"/>
          <w:marTop w:val="0"/>
          <w:marBottom w:val="0"/>
          <w:divBdr>
            <w:top w:val="none" w:sz="0" w:space="0" w:color="auto"/>
            <w:left w:val="none" w:sz="0" w:space="0" w:color="auto"/>
            <w:bottom w:val="none" w:sz="0" w:space="0" w:color="auto"/>
            <w:right w:val="none" w:sz="0" w:space="0" w:color="auto"/>
          </w:divBdr>
        </w:div>
        <w:div w:id="697894242">
          <w:marLeft w:val="0"/>
          <w:marRight w:val="0"/>
          <w:marTop w:val="0"/>
          <w:marBottom w:val="0"/>
          <w:divBdr>
            <w:top w:val="none" w:sz="0" w:space="0" w:color="auto"/>
            <w:left w:val="none" w:sz="0" w:space="0" w:color="auto"/>
            <w:bottom w:val="none" w:sz="0" w:space="0" w:color="auto"/>
            <w:right w:val="none" w:sz="0" w:space="0" w:color="auto"/>
          </w:divBdr>
        </w:div>
        <w:div w:id="74791001">
          <w:marLeft w:val="0"/>
          <w:marRight w:val="0"/>
          <w:marTop w:val="0"/>
          <w:marBottom w:val="0"/>
          <w:divBdr>
            <w:top w:val="none" w:sz="0" w:space="0" w:color="auto"/>
            <w:left w:val="none" w:sz="0" w:space="0" w:color="auto"/>
            <w:bottom w:val="none" w:sz="0" w:space="0" w:color="auto"/>
            <w:right w:val="none" w:sz="0" w:space="0" w:color="auto"/>
          </w:divBdr>
        </w:div>
        <w:div w:id="1213539221">
          <w:marLeft w:val="0"/>
          <w:marRight w:val="0"/>
          <w:marTop w:val="0"/>
          <w:marBottom w:val="0"/>
          <w:divBdr>
            <w:top w:val="none" w:sz="0" w:space="0" w:color="auto"/>
            <w:left w:val="none" w:sz="0" w:space="0" w:color="auto"/>
            <w:bottom w:val="none" w:sz="0" w:space="0" w:color="auto"/>
            <w:right w:val="none" w:sz="0" w:space="0" w:color="auto"/>
          </w:divBdr>
        </w:div>
        <w:div w:id="593317506">
          <w:marLeft w:val="0"/>
          <w:marRight w:val="0"/>
          <w:marTop w:val="0"/>
          <w:marBottom w:val="0"/>
          <w:divBdr>
            <w:top w:val="none" w:sz="0" w:space="0" w:color="auto"/>
            <w:left w:val="none" w:sz="0" w:space="0" w:color="auto"/>
            <w:bottom w:val="none" w:sz="0" w:space="0" w:color="auto"/>
            <w:right w:val="none" w:sz="0" w:space="0" w:color="auto"/>
          </w:divBdr>
        </w:div>
        <w:div w:id="1726680939">
          <w:marLeft w:val="0"/>
          <w:marRight w:val="0"/>
          <w:marTop w:val="0"/>
          <w:marBottom w:val="0"/>
          <w:divBdr>
            <w:top w:val="none" w:sz="0" w:space="0" w:color="auto"/>
            <w:left w:val="none" w:sz="0" w:space="0" w:color="auto"/>
            <w:bottom w:val="none" w:sz="0" w:space="0" w:color="auto"/>
            <w:right w:val="none" w:sz="0" w:space="0" w:color="auto"/>
          </w:divBdr>
        </w:div>
        <w:div w:id="184447427">
          <w:marLeft w:val="0"/>
          <w:marRight w:val="0"/>
          <w:marTop w:val="0"/>
          <w:marBottom w:val="0"/>
          <w:divBdr>
            <w:top w:val="none" w:sz="0" w:space="0" w:color="auto"/>
            <w:left w:val="none" w:sz="0" w:space="0" w:color="auto"/>
            <w:bottom w:val="none" w:sz="0" w:space="0" w:color="auto"/>
            <w:right w:val="none" w:sz="0" w:space="0" w:color="auto"/>
          </w:divBdr>
        </w:div>
      </w:divsChild>
    </w:div>
    <w:div w:id="20326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ciba.com/approximate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871F-1D12-434A-A79B-34335704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57305</Words>
  <Characters>326644</Characters>
  <Application>Microsoft Office Word</Application>
  <DocSecurity>0</DocSecurity>
  <Lines>2722</Lines>
  <Paragraphs>766</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383183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kenian</dc:creator>
  <cp:lastModifiedBy>LS Ma</cp:lastModifiedBy>
  <cp:revision>2</cp:revision>
  <dcterms:created xsi:type="dcterms:W3CDTF">2014-09-16T19:34:00Z</dcterms:created>
  <dcterms:modified xsi:type="dcterms:W3CDTF">2014-09-16T19:34:00Z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chenkn007@gmail.com@www.mendeley.com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http://www.zotero.org/styles/bmc-cell-biology</vt:lpwstr>
  </property>
  <property fmtid="{D5CDD505-2E9C-101B-9397-08002B2CF9AE}" pid="14" name="Mendeley Recent Style Name 4_1">
    <vt:lpwstr>BMC Cell Biology</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http://www.zotero.org/styles/plos-biology</vt:lpwstr>
  </property>
  <property fmtid="{D5CDD505-2E9C-101B-9397-08002B2CF9AE}" pid="20" name="Mendeley Recent Style Name 7_1">
    <vt:lpwstr>PLOS Biology</vt:lpwstr>
  </property>
  <property fmtid="{D5CDD505-2E9C-101B-9397-08002B2CF9AE}" pid="21" name="Mendeley Recent Style Id 8_1">
    <vt:lpwstr>http://www.zotero.org/styles/springer-basic-brackets</vt:lpwstr>
  </property>
  <property fmtid="{D5CDD505-2E9C-101B-9397-08002B2CF9AE}" pid="22" name="Mendeley Recent Style Name 8_1">
    <vt:lpwstr>Springer Basic (numeric, brackets)</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