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91" w:rsidRPr="00D06E91" w:rsidRDefault="00D06E91" w:rsidP="00D06E91">
      <w:pPr>
        <w:widowControl/>
        <w:spacing w:line="360" w:lineRule="auto"/>
        <w:rPr>
          <w:rFonts w:ascii="Book Antiqua" w:eastAsia="MS Gothic" w:hAnsi="Book Antiqua" w:cstheme="majorHAnsi"/>
          <w:b/>
          <w:sz w:val="24"/>
          <w:szCs w:val="24"/>
        </w:rPr>
      </w:pPr>
      <w:r w:rsidRPr="00D06E91">
        <w:rPr>
          <w:rFonts w:ascii="Book Antiqua" w:eastAsia="MS Gothic" w:hAnsi="Book Antiqua" w:cstheme="majorHAnsi"/>
          <w:b/>
          <w:sz w:val="24"/>
          <w:szCs w:val="24"/>
        </w:rPr>
        <w:t>Name of journal: World Journal of Stem Cells</w:t>
      </w:r>
    </w:p>
    <w:p w:rsidR="00D06E91" w:rsidRPr="00D06E91" w:rsidRDefault="00D06E91" w:rsidP="00D06E91">
      <w:pPr>
        <w:widowControl/>
        <w:spacing w:line="360" w:lineRule="auto"/>
        <w:rPr>
          <w:rFonts w:ascii="Book Antiqua" w:eastAsia="MS Gothic" w:hAnsi="Book Antiqua" w:cstheme="majorHAnsi"/>
          <w:b/>
          <w:sz w:val="24"/>
          <w:szCs w:val="24"/>
        </w:rPr>
      </w:pPr>
      <w:r w:rsidRPr="00D06E91">
        <w:rPr>
          <w:rFonts w:ascii="Book Antiqua" w:eastAsia="MS Gothic" w:hAnsi="Book Antiqua" w:cstheme="majorHAnsi"/>
          <w:b/>
          <w:sz w:val="24"/>
          <w:szCs w:val="24"/>
        </w:rPr>
        <w:t xml:space="preserve">ESPS Manuscript NO: </w:t>
      </w:r>
      <w:r w:rsidRPr="00D06E91">
        <w:rPr>
          <w:rFonts w:ascii="Book Antiqua" w:eastAsia="MS Gothic" w:hAnsi="Book Antiqua" w:cstheme="majorHAnsi" w:hint="eastAsia"/>
          <w:b/>
          <w:sz w:val="24"/>
          <w:szCs w:val="24"/>
        </w:rPr>
        <w:t>12785</w:t>
      </w:r>
    </w:p>
    <w:p w:rsidR="005C07EF" w:rsidRPr="00D06E91" w:rsidRDefault="00D06E91" w:rsidP="00D06E91">
      <w:pPr>
        <w:widowControl/>
        <w:spacing w:line="360" w:lineRule="auto"/>
        <w:rPr>
          <w:rFonts w:ascii="Book Antiqua" w:eastAsia="MS Gothic" w:hAnsi="Book Antiqua" w:cstheme="majorHAnsi"/>
          <w:b/>
          <w:sz w:val="24"/>
          <w:szCs w:val="24"/>
        </w:rPr>
      </w:pPr>
      <w:r w:rsidRPr="00D06E91">
        <w:rPr>
          <w:rFonts w:ascii="Book Antiqua" w:eastAsia="MS Gothic" w:hAnsi="Book Antiqua" w:cstheme="majorHAnsi"/>
          <w:b/>
          <w:sz w:val="24"/>
          <w:szCs w:val="24"/>
        </w:rPr>
        <w:t>Columns:</w:t>
      </w:r>
      <w:r w:rsidRPr="00D06E91">
        <w:rPr>
          <w:rFonts w:ascii="Book Antiqua" w:eastAsia="MS Gothic" w:hAnsi="Book Antiqua" w:cstheme="majorHAnsi" w:hint="eastAsia"/>
          <w:b/>
          <w:sz w:val="24"/>
          <w:szCs w:val="24"/>
        </w:rPr>
        <w:t xml:space="preserve"> Review</w:t>
      </w:r>
    </w:p>
    <w:p w:rsidR="00D06E91" w:rsidRPr="00D06E91" w:rsidRDefault="00D06E91" w:rsidP="00D06E91">
      <w:pPr>
        <w:widowControl/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</w:p>
    <w:p w:rsidR="005C07EF" w:rsidRPr="007A2B3F" w:rsidRDefault="005C07EF" w:rsidP="00D06E91">
      <w:pPr>
        <w:widowControl/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 xml:space="preserve">Early B lymphocyte development: </w:t>
      </w:r>
      <w:r w:rsidR="007A2B3F" w:rsidRPr="00D06E91">
        <w:rPr>
          <w:rFonts w:ascii="Book Antiqua" w:hAnsi="Book Antiqua" w:cstheme="majorHAnsi"/>
          <w:b/>
          <w:sz w:val="24"/>
          <w:szCs w:val="24"/>
        </w:rPr>
        <w:t>S</w:t>
      </w:r>
      <w:r w:rsidRPr="00D06E91">
        <w:rPr>
          <w:rFonts w:ascii="Book Antiqua" w:hAnsi="Book Antiqua" w:cstheme="majorHAnsi"/>
          <w:b/>
          <w:sz w:val="24"/>
          <w:szCs w:val="24"/>
        </w:rPr>
        <w:t>imilarities and</w:t>
      </w:r>
      <w:r w:rsidR="007A2B3F">
        <w:rPr>
          <w:rFonts w:ascii="Book Antiqua" w:hAnsi="Book Antiqua" w:cstheme="majorHAnsi"/>
          <w:b/>
          <w:sz w:val="24"/>
          <w:szCs w:val="24"/>
        </w:rPr>
        <w:t xml:space="preserve"> differences in human and mouse</w:t>
      </w:r>
    </w:p>
    <w:p w:rsidR="005C07EF" w:rsidRPr="00D06E91" w:rsidRDefault="005C07EF" w:rsidP="00D06E91">
      <w:pPr>
        <w:widowControl/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5C07EF" w:rsidRPr="00D06E91" w:rsidRDefault="005C07EF" w:rsidP="00D06E91">
      <w:pPr>
        <w:widowControl/>
        <w:spacing w:line="360" w:lineRule="auto"/>
        <w:rPr>
          <w:rFonts w:ascii="Book Antiqua" w:eastAsia="MS Gothic" w:hAnsi="Book Antiqua" w:cstheme="majorHAnsi"/>
          <w:b/>
          <w:sz w:val="24"/>
          <w:szCs w:val="24"/>
        </w:rPr>
      </w:pPr>
      <w:proofErr w:type="spellStart"/>
      <w:r w:rsidRPr="00D06E91">
        <w:rPr>
          <w:rFonts w:ascii="Book Antiqua" w:hAnsi="Book Antiqua" w:cstheme="majorHAnsi"/>
          <w:sz w:val="24"/>
          <w:szCs w:val="24"/>
        </w:rPr>
        <w:t>Ichii</w:t>
      </w:r>
      <w:proofErr w:type="spellEnd"/>
      <w:r w:rsidRPr="00D06E91">
        <w:rPr>
          <w:rFonts w:ascii="Book Antiqua" w:hAnsi="Book Antiqua" w:cstheme="majorHAnsi"/>
          <w:sz w:val="24"/>
          <w:szCs w:val="24"/>
        </w:rPr>
        <w:t xml:space="preserve"> M </w:t>
      </w:r>
      <w:r w:rsidRPr="00D06E91">
        <w:rPr>
          <w:rFonts w:ascii="Book Antiqua" w:hAnsi="Book Antiqua" w:cstheme="majorHAnsi"/>
          <w:i/>
          <w:sz w:val="24"/>
          <w:szCs w:val="24"/>
        </w:rPr>
        <w:t>et al</w:t>
      </w:r>
      <w:r w:rsidRPr="00D06E91">
        <w:rPr>
          <w:rFonts w:ascii="Book Antiqua" w:hAnsi="Book Antiqua" w:cstheme="majorHAnsi"/>
          <w:sz w:val="24"/>
          <w:szCs w:val="24"/>
        </w:rPr>
        <w:t xml:space="preserve">. Early B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Pr="00D06E91">
        <w:rPr>
          <w:rFonts w:ascii="Book Antiqua" w:eastAsia="MS Gothic" w:hAnsi="Book Antiqua" w:cstheme="majorHAnsi"/>
          <w:sz w:val="24"/>
          <w:szCs w:val="24"/>
        </w:rPr>
        <w:t xml:space="preserve"> </w:t>
      </w:r>
    </w:p>
    <w:p w:rsidR="005C07EF" w:rsidRPr="00D06E91" w:rsidRDefault="005C07EF" w:rsidP="00D06E91">
      <w:pPr>
        <w:widowControl/>
        <w:spacing w:line="360" w:lineRule="auto"/>
        <w:rPr>
          <w:rFonts w:ascii="Book Antiqua" w:eastAsia="MS Gothic" w:hAnsi="Book Antiqua" w:cstheme="majorHAnsi"/>
          <w:sz w:val="24"/>
          <w:szCs w:val="24"/>
        </w:rPr>
      </w:pPr>
    </w:p>
    <w:p w:rsidR="005C07EF" w:rsidRPr="00D06E91" w:rsidRDefault="00625369" w:rsidP="00D06E91">
      <w:pPr>
        <w:widowControl/>
        <w:spacing w:line="360" w:lineRule="auto"/>
        <w:rPr>
          <w:rFonts w:ascii="Book Antiqua" w:eastAsia="宋体" w:hAnsi="Book Antiqua" w:cstheme="majorHAnsi"/>
          <w:sz w:val="24"/>
          <w:szCs w:val="24"/>
        </w:rPr>
      </w:pPr>
      <w:r w:rsidRPr="00D06E91">
        <w:rPr>
          <w:rFonts w:ascii="Book Antiqua" w:eastAsia="MS Gothic" w:hAnsi="Book Antiqua" w:cstheme="majorHAnsi"/>
          <w:sz w:val="24"/>
          <w:szCs w:val="24"/>
        </w:rPr>
        <w:t xml:space="preserve">Michiko </w:t>
      </w:r>
      <w:proofErr w:type="spellStart"/>
      <w:r w:rsidRPr="00D06E91">
        <w:rPr>
          <w:rFonts w:ascii="Book Antiqua" w:eastAsia="MS Gothic" w:hAnsi="Book Antiqua" w:cstheme="majorHAnsi"/>
          <w:sz w:val="24"/>
          <w:szCs w:val="24"/>
        </w:rPr>
        <w:t>Ichii</w:t>
      </w:r>
      <w:proofErr w:type="spellEnd"/>
      <w:r w:rsidRPr="00D06E91">
        <w:rPr>
          <w:rFonts w:ascii="Book Antiqua" w:eastAsia="MS Gothic" w:hAnsi="Book Antiqua" w:cstheme="majorHAnsi"/>
          <w:sz w:val="24"/>
          <w:szCs w:val="24"/>
        </w:rPr>
        <w:t xml:space="preserve">, Kenji </w:t>
      </w:r>
      <w:proofErr w:type="spellStart"/>
      <w:r w:rsidRPr="00D06E91">
        <w:rPr>
          <w:rFonts w:ascii="Book Antiqua" w:eastAsia="MS Gothic" w:hAnsi="Book Antiqua" w:cstheme="majorHAnsi"/>
          <w:sz w:val="24"/>
          <w:szCs w:val="24"/>
        </w:rPr>
        <w:t>Oritani</w:t>
      </w:r>
      <w:proofErr w:type="spellEnd"/>
      <w:r w:rsidRPr="00D06E91">
        <w:rPr>
          <w:rFonts w:ascii="Book Antiqua" w:eastAsia="MS Gothic" w:hAnsi="Book Antiqua" w:cstheme="majorHAnsi"/>
          <w:sz w:val="24"/>
          <w:szCs w:val="24"/>
        </w:rPr>
        <w:t xml:space="preserve">, </w:t>
      </w:r>
      <w:proofErr w:type="spellStart"/>
      <w:r w:rsidRPr="00D06E91">
        <w:rPr>
          <w:rFonts w:ascii="Book Antiqua" w:eastAsia="MS Gothic" w:hAnsi="Book Antiqua" w:cstheme="majorHAnsi"/>
          <w:sz w:val="24"/>
          <w:szCs w:val="24"/>
        </w:rPr>
        <w:t>Yuzuru</w:t>
      </w:r>
      <w:proofErr w:type="spellEnd"/>
      <w:r w:rsidRPr="00D06E91">
        <w:rPr>
          <w:rFonts w:ascii="Book Antiqua" w:eastAsia="MS Gothic" w:hAnsi="Book Antiqua" w:cstheme="majorHAnsi"/>
          <w:sz w:val="24"/>
          <w:szCs w:val="24"/>
        </w:rPr>
        <w:t xml:space="preserve"> </w:t>
      </w:r>
      <w:proofErr w:type="spellStart"/>
      <w:r w:rsidRPr="00D06E91">
        <w:rPr>
          <w:rFonts w:ascii="Book Antiqua" w:eastAsia="MS Gothic" w:hAnsi="Book Antiqua" w:cstheme="majorHAnsi"/>
          <w:sz w:val="24"/>
          <w:szCs w:val="24"/>
        </w:rPr>
        <w:t>Kanakura</w:t>
      </w:r>
      <w:proofErr w:type="spellEnd"/>
    </w:p>
    <w:p w:rsidR="005C07EF" w:rsidRPr="00D06E91" w:rsidRDefault="005C07EF" w:rsidP="00D06E91">
      <w:pPr>
        <w:widowControl/>
        <w:spacing w:line="360" w:lineRule="auto"/>
        <w:rPr>
          <w:rFonts w:ascii="Book Antiqua" w:eastAsia="MS Gothic" w:hAnsi="Book Antiqua" w:cstheme="majorHAnsi"/>
          <w:sz w:val="24"/>
          <w:szCs w:val="24"/>
        </w:rPr>
      </w:pPr>
    </w:p>
    <w:p w:rsidR="005C07EF" w:rsidRPr="00D06E91" w:rsidRDefault="005C07EF" w:rsidP="00D06E91">
      <w:pPr>
        <w:widowControl/>
        <w:spacing w:line="360" w:lineRule="auto"/>
        <w:rPr>
          <w:rFonts w:ascii="Book Antiqua" w:eastAsia="MS Gothic" w:hAnsi="Book Antiqua" w:cstheme="majorHAnsi"/>
          <w:b/>
          <w:sz w:val="24"/>
          <w:szCs w:val="24"/>
        </w:rPr>
      </w:pPr>
      <w:r w:rsidRPr="00D06E91">
        <w:rPr>
          <w:rFonts w:ascii="Book Antiqua" w:eastAsia="MS Gothic" w:hAnsi="Book Antiqua" w:cstheme="majorHAnsi"/>
          <w:b/>
          <w:sz w:val="24"/>
          <w:szCs w:val="24"/>
        </w:rPr>
        <w:t xml:space="preserve">Michiko </w:t>
      </w:r>
      <w:proofErr w:type="spellStart"/>
      <w:r w:rsidRPr="00D06E91">
        <w:rPr>
          <w:rFonts w:ascii="Book Antiqua" w:eastAsia="MS Gothic" w:hAnsi="Book Antiqua" w:cstheme="majorHAnsi"/>
          <w:b/>
          <w:sz w:val="24"/>
          <w:szCs w:val="24"/>
        </w:rPr>
        <w:t>Ichii</w:t>
      </w:r>
      <w:proofErr w:type="spellEnd"/>
      <w:r w:rsidRPr="00D06E91">
        <w:rPr>
          <w:rFonts w:ascii="Book Antiqua" w:eastAsia="MS Gothic" w:hAnsi="Book Antiqua" w:cstheme="majorHAnsi"/>
          <w:b/>
          <w:sz w:val="24"/>
          <w:szCs w:val="24"/>
        </w:rPr>
        <w:t xml:space="preserve">, Kenji </w:t>
      </w:r>
      <w:proofErr w:type="spellStart"/>
      <w:r w:rsidRPr="00D06E91">
        <w:rPr>
          <w:rFonts w:ascii="Book Antiqua" w:eastAsia="MS Gothic" w:hAnsi="Book Antiqua" w:cstheme="majorHAnsi"/>
          <w:b/>
          <w:sz w:val="24"/>
          <w:szCs w:val="24"/>
        </w:rPr>
        <w:t>Oritani</w:t>
      </w:r>
      <w:proofErr w:type="spellEnd"/>
      <w:r w:rsidRPr="00D06E91">
        <w:rPr>
          <w:rFonts w:ascii="Book Antiqua" w:eastAsia="MS Gothic" w:hAnsi="Book Antiqua" w:cstheme="majorHAnsi"/>
          <w:b/>
          <w:sz w:val="24"/>
          <w:szCs w:val="24"/>
        </w:rPr>
        <w:t>,</w:t>
      </w:r>
      <w:r w:rsidR="00625369" w:rsidRPr="00D06E91">
        <w:rPr>
          <w:rFonts w:ascii="Book Antiqua" w:eastAsia="MS Gothic" w:hAnsi="Book Antiqua" w:cstheme="majorHAnsi"/>
          <w:b/>
          <w:sz w:val="24"/>
          <w:szCs w:val="24"/>
        </w:rPr>
        <w:t xml:space="preserve"> </w:t>
      </w:r>
      <w:proofErr w:type="spellStart"/>
      <w:r w:rsidR="00625369" w:rsidRPr="00D06E91">
        <w:rPr>
          <w:rFonts w:ascii="Book Antiqua" w:eastAsia="MS Gothic" w:hAnsi="Book Antiqua" w:cstheme="majorHAnsi"/>
          <w:b/>
          <w:sz w:val="24"/>
          <w:szCs w:val="24"/>
        </w:rPr>
        <w:t>Yuzuru</w:t>
      </w:r>
      <w:proofErr w:type="spellEnd"/>
      <w:r w:rsidR="00625369" w:rsidRPr="00D06E91">
        <w:rPr>
          <w:rFonts w:ascii="Book Antiqua" w:eastAsia="MS Gothic" w:hAnsi="Book Antiqua" w:cstheme="majorHAnsi"/>
          <w:b/>
          <w:sz w:val="24"/>
          <w:szCs w:val="24"/>
        </w:rPr>
        <w:t xml:space="preserve"> </w:t>
      </w:r>
      <w:proofErr w:type="spellStart"/>
      <w:r w:rsidR="00625369" w:rsidRPr="00D06E91">
        <w:rPr>
          <w:rFonts w:ascii="Book Antiqua" w:eastAsia="MS Gothic" w:hAnsi="Book Antiqua" w:cstheme="majorHAnsi"/>
          <w:b/>
          <w:sz w:val="24"/>
          <w:szCs w:val="24"/>
        </w:rPr>
        <w:t>Kanakura</w:t>
      </w:r>
      <w:proofErr w:type="spellEnd"/>
      <w:r w:rsidR="007A2B3F">
        <w:rPr>
          <w:rFonts w:ascii="Book Antiqua" w:eastAsia="宋体" w:hAnsi="Book Antiqua" w:cstheme="majorHAnsi" w:hint="eastAsia"/>
          <w:sz w:val="24"/>
          <w:szCs w:val="24"/>
        </w:rPr>
        <w:t>,</w:t>
      </w:r>
      <w:r w:rsidR="00625369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Pr="00D06E91">
        <w:rPr>
          <w:rFonts w:ascii="Book Antiqua" w:hAnsi="Book Antiqua" w:cstheme="majorHAnsi"/>
          <w:sz w:val="24"/>
          <w:szCs w:val="24"/>
        </w:rPr>
        <w:t>Department of Hematology and Oncology, Osaka</w:t>
      </w:r>
      <w:r w:rsidR="006718C3" w:rsidRPr="00D06E91">
        <w:rPr>
          <w:rFonts w:ascii="Book Antiqua" w:hAnsi="Book Antiqua" w:cstheme="majorHAnsi"/>
          <w:sz w:val="24"/>
          <w:szCs w:val="24"/>
        </w:rPr>
        <w:t xml:space="preserve"> University Graduate School of M</w:t>
      </w:r>
      <w:r w:rsidRPr="00D06E91">
        <w:rPr>
          <w:rFonts w:ascii="Book Antiqua" w:hAnsi="Book Antiqua" w:cstheme="majorHAnsi"/>
          <w:sz w:val="24"/>
          <w:szCs w:val="24"/>
        </w:rPr>
        <w:t>edicine, Osaka</w:t>
      </w:r>
      <w:r w:rsidR="007A2B3F">
        <w:rPr>
          <w:rFonts w:ascii="Book Antiqua" w:eastAsia="宋体" w:hAnsi="Book Antiqua" w:cstheme="majorHAnsi" w:hint="eastAsia"/>
          <w:sz w:val="24"/>
          <w:szCs w:val="24"/>
        </w:rPr>
        <w:t xml:space="preserve"> </w:t>
      </w:r>
      <w:r w:rsidR="007A2B3F" w:rsidRPr="007A2B3F">
        <w:rPr>
          <w:rFonts w:ascii="Book Antiqua" w:hAnsi="Book Antiqua" w:cstheme="majorHAnsi"/>
          <w:sz w:val="24"/>
          <w:szCs w:val="24"/>
        </w:rPr>
        <w:t>565-0871</w:t>
      </w:r>
      <w:r w:rsidRPr="00D06E91">
        <w:rPr>
          <w:rFonts w:ascii="Book Antiqua" w:hAnsi="Book Antiqua" w:cstheme="majorHAnsi"/>
          <w:sz w:val="24"/>
          <w:szCs w:val="24"/>
        </w:rPr>
        <w:t>, Japan</w:t>
      </w:r>
    </w:p>
    <w:p w:rsidR="005C07EF" w:rsidRPr="00D06E91" w:rsidRDefault="005C07EF" w:rsidP="00D06E91">
      <w:pPr>
        <w:widowControl/>
        <w:spacing w:line="360" w:lineRule="auto"/>
        <w:rPr>
          <w:rFonts w:ascii="Book Antiqua" w:eastAsia="MS Gothic" w:hAnsi="Book Antiqua" w:cstheme="majorHAnsi"/>
          <w:b/>
          <w:sz w:val="24"/>
          <w:szCs w:val="24"/>
        </w:rPr>
      </w:pPr>
    </w:p>
    <w:p w:rsidR="005C07EF" w:rsidRPr="00D06E91" w:rsidRDefault="007A2B3F" w:rsidP="00D06E91">
      <w:pPr>
        <w:widowControl/>
        <w:spacing w:line="360" w:lineRule="auto"/>
        <w:rPr>
          <w:rFonts w:ascii="Book Antiqua" w:eastAsia="MS Gothic" w:hAnsi="Book Antiqua" w:cstheme="majorHAnsi"/>
          <w:sz w:val="24"/>
          <w:szCs w:val="24"/>
        </w:rPr>
      </w:pPr>
      <w:r w:rsidRPr="00D26319">
        <w:rPr>
          <w:rFonts w:ascii="Book Antiqua" w:hAnsi="Book Antiqua"/>
          <w:b/>
          <w:color w:val="000000"/>
          <w:sz w:val="24"/>
        </w:rPr>
        <w:t>Author contributions:</w:t>
      </w:r>
      <w:r>
        <w:rPr>
          <w:rFonts w:ascii="Book Antiqua" w:hAnsi="Book Antiqua" w:hint="eastAsia"/>
          <w:b/>
          <w:color w:val="000000"/>
          <w:sz w:val="24"/>
        </w:rPr>
        <w:t xml:space="preserve"> </w:t>
      </w:r>
      <w:proofErr w:type="spellStart"/>
      <w:r w:rsidR="00625369" w:rsidRPr="00D06E91">
        <w:rPr>
          <w:rFonts w:ascii="Book Antiqua" w:eastAsia="MS Gothic" w:hAnsi="Book Antiqua" w:cstheme="majorHAnsi"/>
          <w:sz w:val="24"/>
          <w:szCs w:val="24"/>
        </w:rPr>
        <w:t>Ichii</w:t>
      </w:r>
      <w:proofErr w:type="spellEnd"/>
      <w:r>
        <w:rPr>
          <w:rFonts w:ascii="Book Antiqua" w:eastAsia="宋体" w:hAnsi="Book Antiqua" w:cstheme="majorHAnsi" w:hint="eastAsia"/>
          <w:sz w:val="24"/>
          <w:szCs w:val="24"/>
        </w:rPr>
        <w:t xml:space="preserve"> M</w:t>
      </w:r>
      <w:r w:rsidR="00625369" w:rsidRPr="00D06E91">
        <w:rPr>
          <w:rFonts w:ascii="Book Antiqua" w:eastAsia="MS Gothic" w:hAnsi="Book Antiqua" w:cstheme="majorHAnsi"/>
          <w:sz w:val="24"/>
          <w:szCs w:val="24"/>
        </w:rPr>
        <w:t xml:space="preserve">, </w:t>
      </w:r>
      <w:proofErr w:type="spellStart"/>
      <w:r w:rsidR="005C07EF" w:rsidRPr="00D06E91">
        <w:rPr>
          <w:rFonts w:ascii="Book Antiqua" w:eastAsia="MS Gothic" w:hAnsi="Book Antiqua" w:cstheme="majorHAnsi"/>
          <w:sz w:val="24"/>
          <w:szCs w:val="24"/>
        </w:rPr>
        <w:t>Oritani</w:t>
      </w:r>
      <w:proofErr w:type="spellEnd"/>
      <w:r>
        <w:rPr>
          <w:rFonts w:ascii="Book Antiqua" w:eastAsia="宋体" w:hAnsi="Book Antiqua" w:cstheme="majorHAnsi" w:hint="eastAsia"/>
          <w:sz w:val="24"/>
          <w:szCs w:val="24"/>
        </w:rPr>
        <w:t xml:space="preserve"> K</w:t>
      </w:r>
      <w:r w:rsidR="00625369" w:rsidRPr="00D06E91">
        <w:rPr>
          <w:rFonts w:ascii="Book Antiqua" w:eastAsia="MS Gothic" w:hAnsi="Book Antiqua" w:cstheme="majorHAnsi"/>
          <w:sz w:val="24"/>
          <w:szCs w:val="24"/>
        </w:rPr>
        <w:t xml:space="preserve"> and </w:t>
      </w:r>
      <w:proofErr w:type="spellStart"/>
      <w:r w:rsidR="00625369" w:rsidRPr="00D06E91">
        <w:rPr>
          <w:rFonts w:ascii="Book Antiqua" w:eastAsia="MS Gothic" w:hAnsi="Book Antiqua" w:cstheme="majorHAnsi"/>
          <w:sz w:val="24"/>
          <w:szCs w:val="24"/>
        </w:rPr>
        <w:t>Kanakura</w:t>
      </w:r>
      <w:proofErr w:type="spellEnd"/>
      <w:r w:rsidR="005C07EF" w:rsidRPr="00D06E91">
        <w:rPr>
          <w:rFonts w:ascii="Book Antiqua" w:eastAsia="MS Gothic" w:hAnsi="Book Antiqua" w:cstheme="majorHAnsi"/>
          <w:sz w:val="24"/>
          <w:szCs w:val="24"/>
        </w:rPr>
        <w:t xml:space="preserve"> </w:t>
      </w:r>
      <w:r>
        <w:rPr>
          <w:rFonts w:ascii="Book Antiqua" w:eastAsia="宋体" w:hAnsi="Book Antiqua" w:cstheme="majorHAnsi" w:hint="eastAsia"/>
          <w:sz w:val="24"/>
          <w:szCs w:val="24"/>
        </w:rPr>
        <w:t xml:space="preserve">Y </w:t>
      </w:r>
      <w:proofErr w:type="spellStart"/>
      <w:r w:rsidR="005C07EF" w:rsidRPr="00D06E91">
        <w:rPr>
          <w:rFonts w:ascii="Book Antiqua" w:eastAsia="MS Gothic" w:hAnsi="Book Antiqua" w:cstheme="majorHAnsi"/>
          <w:sz w:val="24"/>
          <w:szCs w:val="24"/>
        </w:rPr>
        <w:t>soley</w:t>
      </w:r>
      <w:proofErr w:type="spellEnd"/>
      <w:r w:rsidR="005C07EF" w:rsidRPr="00D06E91">
        <w:rPr>
          <w:rFonts w:ascii="Book Antiqua" w:eastAsia="MS Gothic" w:hAnsi="Book Antiqua" w:cstheme="majorHAnsi"/>
          <w:sz w:val="24"/>
          <w:szCs w:val="24"/>
        </w:rPr>
        <w:t xml:space="preserve"> contributed to this paper.</w:t>
      </w:r>
    </w:p>
    <w:p w:rsidR="005C07EF" w:rsidRPr="007A2B3F" w:rsidRDefault="005C07EF" w:rsidP="00D06E91">
      <w:pPr>
        <w:widowControl/>
        <w:spacing w:line="360" w:lineRule="auto"/>
        <w:rPr>
          <w:rFonts w:ascii="Book Antiqua" w:eastAsia="宋体" w:hAnsi="Book Antiqua" w:cstheme="majorHAnsi"/>
          <w:sz w:val="24"/>
          <w:szCs w:val="24"/>
        </w:rPr>
      </w:pPr>
    </w:p>
    <w:p w:rsidR="005C07EF" w:rsidRPr="00D06E91" w:rsidRDefault="007A2B3F" w:rsidP="00D06E91">
      <w:pPr>
        <w:widowControl/>
        <w:spacing w:line="360" w:lineRule="auto"/>
        <w:rPr>
          <w:rFonts w:ascii="Book Antiqua" w:hAnsi="Book Antiqua" w:cstheme="majorHAnsi"/>
          <w:sz w:val="24"/>
          <w:szCs w:val="24"/>
        </w:rPr>
      </w:pPr>
      <w:r w:rsidRPr="001A7A03">
        <w:rPr>
          <w:rFonts w:ascii="Book Antiqua" w:hAnsi="Book Antiqua"/>
          <w:b/>
          <w:sz w:val="24"/>
        </w:rPr>
        <w:t>Correspondence to:</w:t>
      </w:r>
      <w:r w:rsidR="006718C3" w:rsidRPr="00D06E91">
        <w:rPr>
          <w:rFonts w:ascii="Book Antiqua" w:eastAsia="MS Gothic" w:hAnsi="Book Antiqua" w:cstheme="majorHAnsi"/>
          <w:b/>
          <w:sz w:val="24"/>
          <w:szCs w:val="24"/>
        </w:rPr>
        <w:t xml:space="preserve"> </w:t>
      </w:r>
      <w:r w:rsidR="005C07EF" w:rsidRPr="00D06E91">
        <w:rPr>
          <w:rFonts w:ascii="Book Antiqua" w:hAnsi="Book Antiqua" w:cstheme="majorHAnsi"/>
          <w:b/>
          <w:sz w:val="24"/>
          <w:szCs w:val="24"/>
        </w:rPr>
        <w:t xml:space="preserve">Kenji </w:t>
      </w:r>
      <w:proofErr w:type="spellStart"/>
      <w:r w:rsidR="005C07EF" w:rsidRPr="00D06E91">
        <w:rPr>
          <w:rFonts w:ascii="Book Antiqua" w:hAnsi="Book Antiqua" w:cstheme="majorHAnsi"/>
          <w:b/>
          <w:sz w:val="24"/>
          <w:szCs w:val="24"/>
        </w:rPr>
        <w:t>Oritani</w:t>
      </w:r>
      <w:proofErr w:type="spellEnd"/>
      <w:r w:rsidR="005C07EF" w:rsidRPr="00D06E91">
        <w:rPr>
          <w:rFonts w:ascii="Book Antiqua" w:hAnsi="Book Antiqua" w:cstheme="majorHAnsi"/>
          <w:b/>
          <w:sz w:val="24"/>
          <w:szCs w:val="24"/>
        </w:rPr>
        <w:t>, MD</w:t>
      </w:r>
      <w:r w:rsidR="005C07EF" w:rsidRPr="00D06E91">
        <w:rPr>
          <w:rFonts w:ascii="Book Antiqua" w:hAnsi="Book Antiqua" w:cstheme="majorHAnsi"/>
          <w:sz w:val="24"/>
          <w:szCs w:val="24"/>
        </w:rPr>
        <w:t>, Department of Hematology and Oncology, Osaka</w:t>
      </w:r>
      <w:r w:rsidR="006718C3" w:rsidRPr="00D06E91">
        <w:rPr>
          <w:rFonts w:ascii="Book Antiqua" w:hAnsi="Book Antiqua" w:cstheme="majorHAnsi"/>
          <w:sz w:val="24"/>
          <w:szCs w:val="24"/>
        </w:rPr>
        <w:t xml:space="preserve"> University Graduate School of M</w:t>
      </w:r>
      <w:r w:rsidR="005C07EF" w:rsidRPr="00D06E91">
        <w:rPr>
          <w:rFonts w:ascii="Book Antiqua" w:hAnsi="Book Antiqua" w:cstheme="majorHAnsi"/>
          <w:sz w:val="24"/>
          <w:szCs w:val="24"/>
        </w:rPr>
        <w:t>edicine, 2-2 Yamada</w:t>
      </w:r>
      <w:r w:rsidR="0006621A" w:rsidRPr="00D06E91">
        <w:rPr>
          <w:rFonts w:ascii="Book Antiqua" w:hAnsi="Book Antiqua" w:cstheme="majorHAnsi"/>
          <w:sz w:val="24"/>
          <w:szCs w:val="24"/>
        </w:rPr>
        <w:t>-</w:t>
      </w:r>
      <w:proofErr w:type="spellStart"/>
      <w:r w:rsidR="006718C3" w:rsidRPr="00D06E91">
        <w:rPr>
          <w:rFonts w:ascii="Book Antiqua" w:hAnsi="Book Antiqua" w:cstheme="majorHAnsi"/>
          <w:sz w:val="24"/>
          <w:szCs w:val="24"/>
        </w:rPr>
        <w:t>oka</w:t>
      </w:r>
      <w:proofErr w:type="spellEnd"/>
      <w:r w:rsidR="006718C3" w:rsidRPr="00D06E91">
        <w:rPr>
          <w:rFonts w:ascii="Book Antiqua" w:hAnsi="Book Antiqua" w:cstheme="majorHAnsi"/>
          <w:sz w:val="24"/>
          <w:szCs w:val="24"/>
        </w:rPr>
        <w:t>, Suita</w:t>
      </w:r>
      <w:r w:rsidR="005C07EF" w:rsidRPr="00D06E91">
        <w:rPr>
          <w:rFonts w:ascii="Book Antiqua" w:hAnsi="Book Antiqua" w:cstheme="majorHAnsi"/>
          <w:sz w:val="24"/>
          <w:szCs w:val="24"/>
        </w:rPr>
        <w:t>, Osaka</w:t>
      </w:r>
      <w:r>
        <w:rPr>
          <w:rFonts w:ascii="Book Antiqua" w:eastAsia="宋体" w:hAnsi="Book Antiqua" w:cstheme="majorHAnsi" w:hint="eastAsia"/>
          <w:sz w:val="24"/>
          <w:szCs w:val="24"/>
        </w:rPr>
        <w:t xml:space="preserve"> </w:t>
      </w:r>
      <w:r w:rsidRPr="007A2B3F">
        <w:rPr>
          <w:rFonts w:ascii="Book Antiqua" w:hAnsi="Book Antiqua" w:cstheme="majorHAnsi"/>
          <w:sz w:val="24"/>
          <w:szCs w:val="24"/>
        </w:rPr>
        <w:t>565-0871</w:t>
      </w:r>
      <w:r w:rsidR="005C07EF" w:rsidRPr="00D06E91">
        <w:rPr>
          <w:rFonts w:ascii="Book Antiqua" w:hAnsi="Book Antiqua" w:cstheme="majorHAnsi"/>
          <w:sz w:val="24"/>
          <w:szCs w:val="24"/>
        </w:rPr>
        <w:t>, Japan. oritani@bldon.med.osaka-u.ac.jp</w:t>
      </w:r>
    </w:p>
    <w:p w:rsidR="007A2B3F" w:rsidRDefault="007A2B3F" w:rsidP="00D06E91">
      <w:pPr>
        <w:spacing w:line="360" w:lineRule="auto"/>
        <w:rPr>
          <w:rFonts w:ascii="Book Antiqua" w:eastAsia="宋体" w:hAnsi="Book Antiqua" w:cstheme="majorHAnsi"/>
          <w:sz w:val="24"/>
          <w:szCs w:val="24"/>
        </w:rPr>
      </w:pPr>
    </w:p>
    <w:p w:rsidR="005C07EF" w:rsidRPr="00D06E91" w:rsidRDefault="007A2B3F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9A501F">
        <w:rPr>
          <w:rFonts w:ascii="Book Antiqua" w:hAnsi="Book Antiqua"/>
          <w:b/>
          <w:sz w:val="24"/>
        </w:rPr>
        <w:t>Telephone:</w:t>
      </w:r>
      <w:r>
        <w:rPr>
          <w:rFonts w:ascii="Book Antiqua" w:hAnsi="Book Antiqua" w:cstheme="majorHAnsi"/>
          <w:sz w:val="24"/>
          <w:szCs w:val="24"/>
        </w:rPr>
        <w:t xml:space="preserve"> +81-6-6879</w:t>
      </w:r>
      <w:r w:rsidR="005C07EF" w:rsidRPr="00D06E91">
        <w:rPr>
          <w:rFonts w:ascii="Book Antiqua" w:hAnsi="Book Antiqua" w:cstheme="majorHAnsi"/>
          <w:sz w:val="24"/>
          <w:szCs w:val="24"/>
        </w:rPr>
        <w:t>3871</w:t>
      </w:r>
      <w:r>
        <w:rPr>
          <w:rFonts w:ascii="Book Antiqua" w:eastAsia="宋体" w:hAnsi="Book Antiqua" w:cstheme="majorHAnsi" w:hint="eastAsia"/>
          <w:sz w:val="24"/>
          <w:szCs w:val="24"/>
        </w:rPr>
        <w:t xml:space="preserve"> </w:t>
      </w:r>
      <w:r w:rsidR="005C07EF" w:rsidRPr="007A2B3F">
        <w:rPr>
          <w:rFonts w:ascii="Book Antiqua" w:hAnsi="Book Antiqua" w:cstheme="majorHAnsi"/>
          <w:b/>
          <w:sz w:val="24"/>
          <w:szCs w:val="24"/>
        </w:rPr>
        <w:t>Fax:</w:t>
      </w:r>
      <w:r w:rsidR="00F75A38" w:rsidRPr="007A2B3F">
        <w:rPr>
          <w:rFonts w:ascii="Book Antiqua" w:hAnsi="Book Antiqua" w:cstheme="majorHAnsi"/>
          <w:b/>
          <w:sz w:val="24"/>
          <w:szCs w:val="24"/>
        </w:rPr>
        <w:t xml:space="preserve"> </w:t>
      </w:r>
      <w:r>
        <w:rPr>
          <w:rFonts w:ascii="Book Antiqua" w:hAnsi="Book Antiqua" w:cstheme="majorHAnsi"/>
          <w:sz w:val="24"/>
          <w:szCs w:val="24"/>
        </w:rPr>
        <w:t>+81-6-6879</w:t>
      </w:r>
      <w:r w:rsidR="005C07EF" w:rsidRPr="00D06E91">
        <w:rPr>
          <w:rFonts w:ascii="Book Antiqua" w:hAnsi="Book Antiqua" w:cstheme="majorHAnsi"/>
          <w:sz w:val="24"/>
          <w:szCs w:val="24"/>
        </w:rPr>
        <w:t>3879</w:t>
      </w:r>
    </w:p>
    <w:p w:rsidR="005C07EF" w:rsidRPr="00D06E91" w:rsidRDefault="005C07EF" w:rsidP="00D06E91">
      <w:pPr>
        <w:widowControl/>
        <w:spacing w:line="360" w:lineRule="auto"/>
        <w:rPr>
          <w:rFonts w:ascii="Book Antiqua" w:eastAsia="MS Gothic" w:hAnsi="Book Antiqua" w:cstheme="majorHAnsi"/>
          <w:sz w:val="24"/>
          <w:szCs w:val="24"/>
        </w:rPr>
      </w:pPr>
    </w:p>
    <w:p w:rsidR="007A2B3F" w:rsidRPr="007A2B3F" w:rsidRDefault="007A2B3F" w:rsidP="007A2B3F">
      <w:pPr>
        <w:spacing w:line="360" w:lineRule="auto"/>
        <w:rPr>
          <w:rFonts w:ascii="Book Antiqua" w:eastAsia="宋体" w:hAnsi="Book Antiqua"/>
          <w:b/>
          <w:sz w:val="24"/>
        </w:rPr>
      </w:pPr>
      <w:r w:rsidRPr="008150D2">
        <w:rPr>
          <w:rFonts w:ascii="Book Antiqua" w:hAnsi="Book Antiqua"/>
          <w:b/>
          <w:sz w:val="24"/>
        </w:rPr>
        <w:lastRenderedPageBreak/>
        <w:t xml:space="preserve">Received: </w:t>
      </w:r>
      <w:r w:rsidRPr="007A2B3F">
        <w:rPr>
          <w:rFonts w:ascii="Book Antiqua" w:eastAsia="宋体" w:hAnsi="Book Antiqua" w:hint="eastAsia"/>
          <w:sz w:val="24"/>
        </w:rPr>
        <w:t>July 25, 2014</w:t>
      </w:r>
      <w:r>
        <w:rPr>
          <w:rFonts w:ascii="Book Antiqua" w:hAnsi="Book Antiqua" w:hint="eastAsia"/>
          <w:b/>
          <w:sz w:val="24"/>
        </w:rPr>
        <w:t xml:space="preserve"> </w:t>
      </w:r>
      <w:r w:rsidRPr="008150D2">
        <w:rPr>
          <w:rFonts w:ascii="Book Antiqua" w:hAnsi="Book Antiqua"/>
          <w:b/>
          <w:sz w:val="24"/>
        </w:rPr>
        <w:t>Revised:</w:t>
      </w:r>
      <w:r>
        <w:rPr>
          <w:rFonts w:ascii="Book Antiqua" w:eastAsia="宋体" w:hAnsi="Book Antiqua" w:hint="eastAsia"/>
          <w:b/>
          <w:sz w:val="24"/>
        </w:rPr>
        <w:t xml:space="preserve"> </w:t>
      </w:r>
      <w:r w:rsidRPr="007A2B3F">
        <w:rPr>
          <w:rFonts w:ascii="Book Antiqua" w:eastAsia="宋体" w:hAnsi="Book Antiqua" w:hint="eastAsia"/>
          <w:sz w:val="24"/>
        </w:rPr>
        <w:t>August 29, 2014</w:t>
      </w:r>
    </w:p>
    <w:p w:rsidR="00537332" w:rsidRDefault="007A2B3F" w:rsidP="00537332">
      <w:pPr>
        <w:rPr>
          <w:rFonts w:ascii="Book Antiqua" w:hAnsi="Book Antiqua" w:hint="eastAsia"/>
          <w:color w:val="000000"/>
          <w:sz w:val="24"/>
        </w:rPr>
      </w:pPr>
      <w:r w:rsidRPr="008150D2">
        <w:rPr>
          <w:rFonts w:ascii="Book Antiqua" w:hAnsi="Book Antiqua"/>
          <w:b/>
          <w:sz w:val="24"/>
        </w:rPr>
        <w:t xml:space="preserve">Accepted: </w:t>
      </w:r>
      <w:r w:rsidR="00537332" w:rsidRPr="00C37541">
        <w:rPr>
          <w:rFonts w:ascii="Book Antiqua" w:hAnsi="Book Antiqua"/>
          <w:color w:val="000000"/>
          <w:sz w:val="24"/>
        </w:rPr>
        <w:t>September 04, 2014</w:t>
      </w:r>
    </w:p>
    <w:p w:rsidR="007A2B3F" w:rsidRPr="00537332" w:rsidRDefault="007A2B3F" w:rsidP="007A2B3F">
      <w:pPr>
        <w:spacing w:line="360" w:lineRule="auto"/>
        <w:rPr>
          <w:rFonts w:ascii="Book Antiqua" w:hAnsi="Book Antiqua"/>
          <w:b/>
          <w:sz w:val="24"/>
        </w:rPr>
      </w:pPr>
    </w:p>
    <w:p w:rsidR="005C07EF" w:rsidRDefault="007A2B3F" w:rsidP="007A2B3F">
      <w:pPr>
        <w:widowControl/>
        <w:spacing w:line="360" w:lineRule="auto"/>
        <w:rPr>
          <w:rFonts w:ascii="Book Antiqua" w:eastAsia="宋体" w:hAnsi="Book Antiqua"/>
          <w:b/>
          <w:sz w:val="24"/>
        </w:rPr>
      </w:pPr>
      <w:r w:rsidRPr="008150D2">
        <w:rPr>
          <w:rFonts w:ascii="Book Antiqua" w:hAnsi="Book Antiqua"/>
          <w:b/>
          <w:sz w:val="24"/>
        </w:rPr>
        <w:t>Published online:</w:t>
      </w:r>
    </w:p>
    <w:p w:rsidR="007A2B3F" w:rsidRPr="007A2B3F" w:rsidRDefault="007A2B3F" w:rsidP="007A2B3F">
      <w:pPr>
        <w:widowControl/>
        <w:spacing w:line="360" w:lineRule="auto"/>
        <w:rPr>
          <w:rFonts w:ascii="Book Antiqua" w:eastAsia="宋体" w:hAnsi="Book Antiqua" w:cstheme="majorHAnsi"/>
          <w:sz w:val="24"/>
          <w:szCs w:val="24"/>
        </w:rPr>
      </w:pPr>
    </w:p>
    <w:p w:rsidR="00F75A38" w:rsidRPr="00D06E91" w:rsidRDefault="00F75A38" w:rsidP="00D06E91">
      <w:pPr>
        <w:widowControl/>
        <w:spacing w:line="360" w:lineRule="auto"/>
        <w:rPr>
          <w:rFonts w:ascii="Book Antiqua" w:eastAsia="MS Gothic" w:hAnsi="Book Antiqua" w:cstheme="majorHAnsi"/>
          <w:sz w:val="24"/>
          <w:szCs w:val="24"/>
        </w:rPr>
      </w:pPr>
      <w:r w:rsidRPr="00D06E91">
        <w:rPr>
          <w:rFonts w:ascii="Book Antiqua" w:eastAsia="MS Gothic" w:hAnsi="Book Antiqua" w:cstheme="majorHAnsi"/>
          <w:b/>
          <w:sz w:val="24"/>
          <w:szCs w:val="24"/>
        </w:rPr>
        <w:t>Abstract</w:t>
      </w:r>
    </w:p>
    <w:p w:rsidR="00A22798" w:rsidRPr="00D06E91" w:rsidRDefault="00F256B6" w:rsidP="007A2B3F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B </w:t>
      </w:r>
      <w:r w:rsidR="003467FE" w:rsidRPr="00D06E91">
        <w:rPr>
          <w:rFonts w:ascii="Book Antiqua" w:hAnsi="Book Antiqua" w:cstheme="majorHAnsi"/>
          <w:sz w:val="24"/>
          <w:szCs w:val="24"/>
        </w:rPr>
        <w:t>lymphocytes</w:t>
      </w:r>
      <w:r w:rsidR="005534BB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C4398D" w:rsidRPr="00D06E91">
        <w:rPr>
          <w:rFonts w:ascii="Book Antiqua" w:hAnsi="Book Antiqua" w:cstheme="majorHAnsi"/>
          <w:sz w:val="24"/>
          <w:szCs w:val="24"/>
        </w:rPr>
        <w:t>differentiat</w:t>
      </w:r>
      <w:r w:rsidR="003467FE" w:rsidRPr="00D06E91">
        <w:rPr>
          <w:rFonts w:ascii="Book Antiqua" w:hAnsi="Book Antiqua" w:cstheme="majorHAnsi"/>
          <w:sz w:val="24"/>
          <w:szCs w:val="24"/>
        </w:rPr>
        <w:t>e</w:t>
      </w:r>
      <w:r w:rsidR="00363973" w:rsidRPr="00D06E91">
        <w:rPr>
          <w:rFonts w:ascii="Book Antiqua" w:hAnsi="Book Antiqua" w:cstheme="majorHAnsi"/>
          <w:sz w:val="24"/>
          <w:szCs w:val="24"/>
        </w:rPr>
        <w:t xml:space="preserve"> from hematopoietic stem cells</w:t>
      </w:r>
      <w:r w:rsidR="005534BB" w:rsidRPr="00D06E91">
        <w:rPr>
          <w:rFonts w:ascii="Book Antiqua" w:hAnsi="Book Antiqua" w:cstheme="majorHAnsi"/>
          <w:sz w:val="24"/>
          <w:szCs w:val="24"/>
        </w:rPr>
        <w:t xml:space="preserve"> through a series of distinct stages</w:t>
      </w:r>
      <w:r w:rsidR="00363973" w:rsidRPr="00D06E91">
        <w:rPr>
          <w:rFonts w:ascii="Book Antiqua" w:hAnsi="Book Antiqua" w:cstheme="majorHAnsi"/>
          <w:sz w:val="24"/>
          <w:szCs w:val="24"/>
        </w:rPr>
        <w:t>.</w:t>
      </w:r>
      <w:r w:rsidR="00C4398D" w:rsidRPr="00D06E91">
        <w:rPr>
          <w:rFonts w:ascii="Book Antiqua" w:hAnsi="Book Antiqua" w:cstheme="majorHAnsi"/>
          <w:sz w:val="24"/>
          <w:szCs w:val="24"/>
        </w:rPr>
        <w:t xml:space="preserve"> Early B cell development proceeds in bone marrow until immature B cells migrate out to secondary lymphoid tissues</w:t>
      </w:r>
      <w:r w:rsidR="003467FE" w:rsidRPr="00D06E91">
        <w:rPr>
          <w:rFonts w:ascii="Book Antiqua" w:hAnsi="Book Antiqua" w:cstheme="majorHAnsi"/>
          <w:sz w:val="24"/>
          <w:szCs w:val="24"/>
        </w:rPr>
        <w:t>,</w:t>
      </w:r>
      <w:r w:rsidR="00C4398D" w:rsidRPr="00D06E91">
        <w:rPr>
          <w:rFonts w:ascii="Book Antiqua" w:hAnsi="Book Antiqua" w:cstheme="majorHAnsi"/>
          <w:sz w:val="24"/>
          <w:szCs w:val="24"/>
        </w:rPr>
        <w:t xml:space="preserve"> such as a spleen and lymph nodes</w:t>
      </w:r>
      <w:r w:rsidR="003467FE" w:rsidRPr="00D06E91">
        <w:rPr>
          <w:rFonts w:ascii="Book Antiqua" w:hAnsi="Book Antiqua" w:cstheme="majorHAnsi"/>
          <w:sz w:val="24"/>
          <w:szCs w:val="24"/>
        </w:rPr>
        <w:t>,</w:t>
      </w:r>
      <w:r w:rsidR="00C4398D" w:rsidRPr="00D06E91">
        <w:rPr>
          <w:rFonts w:ascii="Book Antiqua" w:hAnsi="Book Antiqua" w:cstheme="majorHAnsi"/>
          <w:sz w:val="24"/>
          <w:szCs w:val="24"/>
        </w:rPr>
        <w:t xml:space="preserve"> a</w:t>
      </w:r>
      <w:r w:rsidR="00363973" w:rsidRPr="00D06E91">
        <w:rPr>
          <w:rFonts w:ascii="Book Antiqua" w:hAnsi="Book Antiqua" w:cstheme="majorHAnsi"/>
          <w:sz w:val="24"/>
          <w:szCs w:val="24"/>
        </w:rPr>
        <w:t>fter</w:t>
      </w:r>
      <w:r w:rsidR="00C4398D" w:rsidRPr="00D06E91">
        <w:rPr>
          <w:rFonts w:ascii="Book Antiqua" w:hAnsi="Book Antiqua" w:cstheme="majorHAnsi"/>
          <w:sz w:val="24"/>
          <w:szCs w:val="24"/>
        </w:rPr>
        <w:t xml:space="preserve"> completion of immunoglobulin heavy and light</w:t>
      </w:r>
      <w:r w:rsidR="00363973" w:rsidRPr="00D06E91">
        <w:rPr>
          <w:rFonts w:ascii="Book Antiqua" w:hAnsi="Book Antiqua" w:cstheme="majorHAnsi"/>
          <w:sz w:val="24"/>
          <w:szCs w:val="24"/>
        </w:rPr>
        <w:t xml:space="preserve"> chain rearrangement.</w:t>
      </w:r>
      <w:r w:rsidR="00C4398D" w:rsidRPr="00D06E91">
        <w:rPr>
          <w:rFonts w:ascii="Book Antiqua" w:hAnsi="Book Antiqua" w:cstheme="majorHAnsi"/>
          <w:sz w:val="24"/>
          <w:szCs w:val="24"/>
        </w:rPr>
        <w:t xml:space="preserve"> Although the information about the regulation</w:t>
      </w:r>
      <w:r w:rsidR="001C786F" w:rsidRPr="00D06E91">
        <w:rPr>
          <w:rFonts w:ascii="Book Antiqua" w:hAnsi="Book Antiqua" w:cstheme="majorHAnsi"/>
          <w:sz w:val="24"/>
          <w:szCs w:val="24"/>
        </w:rPr>
        <w:t xml:space="preserve"> by numerous factors, including signaling molecules, transcription factors, epigenetic changes and the microenvironment</w:t>
      </w:r>
      <w:r w:rsidR="00C4398D" w:rsidRPr="00D06E91">
        <w:rPr>
          <w:rFonts w:ascii="Book Antiqua" w:hAnsi="Book Antiqua" w:cstheme="majorHAnsi"/>
          <w:sz w:val="24"/>
          <w:szCs w:val="24"/>
        </w:rPr>
        <w:t xml:space="preserve">, could provide the </w:t>
      </w:r>
      <w:r w:rsidR="001F4B5B" w:rsidRPr="00D06E91">
        <w:rPr>
          <w:rFonts w:ascii="Book Antiqua" w:hAnsi="Book Antiqua" w:cstheme="majorHAnsi"/>
          <w:sz w:val="24"/>
          <w:szCs w:val="24"/>
        </w:rPr>
        <w:t xml:space="preserve">clinical application, our </w:t>
      </w:r>
      <w:r w:rsidR="00A900CB" w:rsidRPr="00D06E91">
        <w:rPr>
          <w:rFonts w:ascii="Book Antiqua" w:hAnsi="Book Antiqua" w:cstheme="majorHAnsi"/>
          <w:sz w:val="24"/>
          <w:szCs w:val="24"/>
        </w:rPr>
        <w:t>knowledge</w:t>
      </w:r>
      <w:r w:rsidR="001F4B5B" w:rsidRPr="00D06E91">
        <w:rPr>
          <w:rFonts w:ascii="Book Antiqua" w:hAnsi="Book Antiqua" w:cstheme="majorHAnsi"/>
          <w:sz w:val="24"/>
          <w:szCs w:val="24"/>
        </w:rPr>
        <w:t xml:space="preserve"> on human B </w:t>
      </w:r>
      <w:proofErr w:type="spellStart"/>
      <w:r w:rsidR="001F4B5B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1F4B5B" w:rsidRPr="00D06E91">
        <w:rPr>
          <w:rFonts w:ascii="Book Antiqua" w:hAnsi="Book Antiqua" w:cstheme="majorHAnsi"/>
          <w:sz w:val="24"/>
          <w:szCs w:val="24"/>
        </w:rPr>
        <w:t xml:space="preserve"> is limited</w:t>
      </w:r>
      <w:r w:rsidR="001C786F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1F4B5B" w:rsidRPr="00D06E91">
        <w:rPr>
          <w:rFonts w:ascii="Book Antiqua" w:hAnsi="Book Antiqua" w:cstheme="majorHAnsi"/>
          <w:sz w:val="24"/>
          <w:szCs w:val="24"/>
        </w:rPr>
        <w:t xml:space="preserve">However, with great methodological advances, </w:t>
      </w:r>
      <w:r w:rsidR="00A900CB" w:rsidRPr="00D06E91">
        <w:rPr>
          <w:rFonts w:ascii="Book Antiqua" w:hAnsi="Book Antiqua" w:cstheme="majorHAnsi"/>
          <w:sz w:val="24"/>
          <w:szCs w:val="24"/>
        </w:rPr>
        <w:t>significant progress fo</w:t>
      </w:r>
      <w:r w:rsidR="00EA73AD" w:rsidRPr="00D06E91">
        <w:rPr>
          <w:rFonts w:ascii="Book Antiqua" w:hAnsi="Book Antiqua" w:cstheme="majorHAnsi"/>
          <w:sz w:val="24"/>
          <w:szCs w:val="24"/>
        </w:rPr>
        <w:t xml:space="preserve">r understanding B </w:t>
      </w:r>
      <w:proofErr w:type="spellStart"/>
      <w:r w:rsidR="00EA73AD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A900CB" w:rsidRPr="00D06E91">
        <w:rPr>
          <w:rFonts w:ascii="Book Antiqua" w:hAnsi="Book Antiqua" w:cstheme="majorHAnsi"/>
          <w:sz w:val="24"/>
          <w:szCs w:val="24"/>
        </w:rPr>
        <w:t xml:space="preserve"> both in human and </w:t>
      </w:r>
      <w:r w:rsidR="00EA73AD" w:rsidRPr="00D06E91">
        <w:rPr>
          <w:rFonts w:ascii="Book Antiqua" w:hAnsi="Book Antiqua" w:cstheme="majorHAnsi"/>
          <w:sz w:val="24"/>
          <w:szCs w:val="24"/>
        </w:rPr>
        <w:t>mouse</w:t>
      </w:r>
      <w:r w:rsidR="00A900CB" w:rsidRPr="00D06E91">
        <w:rPr>
          <w:rFonts w:ascii="Book Antiqua" w:hAnsi="Book Antiqua" w:cstheme="majorHAnsi"/>
          <w:sz w:val="24"/>
          <w:szCs w:val="24"/>
        </w:rPr>
        <w:t xml:space="preserve"> has been made.</w:t>
      </w:r>
      <w:r w:rsidR="007A2B3F">
        <w:rPr>
          <w:rFonts w:ascii="Book Antiqua" w:eastAsia="宋体" w:hAnsi="Book Antiqua" w:cstheme="majorHAnsi" w:hint="eastAsia"/>
          <w:sz w:val="24"/>
          <w:szCs w:val="24"/>
        </w:rPr>
        <w:t xml:space="preserve"> </w:t>
      </w:r>
      <w:r w:rsidR="00A22798" w:rsidRPr="00D06E91">
        <w:rPr>
          <w:rFonts w:ascii="Book Antiqua" w:hAnsi="Book Antiqua" w:cstheme="majorHAnsi"/>
          <w:sz w:val="24"/>
          <w:szCs w:val="24"/>
        </w:rPr>
        <w:t>In this review, we summarize the experimental models for studies about human</w:t>
      </w:r>
      <w:r w:rsidR="006C5A08" w:rsidRPr="00D06E91">
        <w:rPr>
          <w:rFonts w:ascii="Book Antiqua" w:hAnsi="Book Antiqua" w:cstheme="majorHAnsi"/>
          <w:sz w:val="24"/>
          <w:szCs w:val="24"/>
        </w:rPr>
        <w:t xml:space="preserve"> adult</w:t>
      </w:r>
      <w:r w:rsidR="00A22798" w:rsidRPr="00D06E91">
        <w:rPr>
          <w:rFonts w:ascii="Book Antiqua" w:hAnsi="Book Antiqua" w:cstheme="majorHAnsi"/>
          <w:sz w:val="24"/>
          <w:szCs w:val="24"/>
        </w:rPr>
        <w:t xml:space="preserve"> B </w:t>
      </w:r>
      <w:proofErr w:type="spellStart"/>
      <w:r w:rsidR="00A22798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784B4A" w:rsidRPr="00D06E91">
        <w:rPr>
          <w:rFonts w:ascii="Book Antiqua" w:hAnsi="Book Antiqua" w:cstheme="majorHAnsi"/>
          <w:sz w:val="24"/>
          <w:szCs w:val="24"/>
        </w:rPr>
        <w:t>,</w:t>
      </w:r>
      <w:r w:rsidR="00A22798" w:rsidRPr="00D06E91">
        <w:rPr>
          <w:rFonts w:ascii="Book Antiqua" w:hAnsi="Book Antiqua" w:cstheme="majorHAnsi"/>
          <w:sz w:val="24"/>
          <w:szCs w:val="24"/>
        </w:rPr>
        <w:t xml:space="preserve"> and the role of microenvironment and signaling molecules, such as cytokines, TGF-</w:t>
      </w:r>
      <w:r w:rsidR="00A22798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A22798" w:rsidRPr="00D06E91">
        <w:rPr>
          <w:rFonts w:ascii="Book Antiqua" w:hAnsi="Book Antiqua" w:cstheme="majorHAnsi"/>
          <w:sz w:val="24"/>
          <w:szCs w:val="24"/>
        </w:rPr>
        <w:t xml:space="preserve"> superfamily, </w:t>
      </w:r>
      <w:proofErr w:type="spellStart"/>
      <w:r w:rsidR="00A22798" w:rsidRPr="00D06E91">
        <w:rPr>
          <w:rFonts w:ascii="Book Antiqua" w:hAnsi="Book Antiqua" w:cstheme="majorHAnsi"/>
          <w:sz w:val="24"/>
          <w:szCs w:val="24"/>
        </w:rPr>
        <w:t>Wnt</w:t>
      </w:r>
      <w:proofErr w:type="spellEnd"/>
      <w:r w:rsidR="00A22798" w:rsidRPr="00D06E91">
        <w:rPr>
          <w:rFonts w:ascii="Book Antiqua" w:hAnsi="Book Antiqua" w:cstheme="majorHAnsi"/>
          <w:sz w:val="24"/>
          <w:szCs w:val="24"/>
        </w:rPr>
        <w:t xml:space="preserve"> family and Notch family, </w:t>
      </w:r>
      <w:r w:rsidR="003467FE" w:rsidRPr="00D06E91">
        <w:rPr>
          <w:rFonts w:ascii="Book Antiqua" w:hAnsi="Book Antiqua" w:cstheme="majorHAnsi"/>
          <w:sz w:val="24"/>
          <w:szCs w:val="24"/>
        </w:rPr>
        <w:t>with point-by-point comparison between</w:t>
      </w:r>
      <w:r w:rsidR="00A22798" w:rsidRPr="00D06E91">
        <w:rPr>
          <w:rFonts w:ascii="Book Antiqua" w:hAnsi="Book Antiqua" w:cstheme="majorHAnsi"/>
          <w:sz w:val="24"/>
          <w:szCs w:val="24"/>
        </w:rPr>
        <w:t xml:space="preserve"> human and mouse.</w:t>
      </w:r>
    </w:p>
    <w:p w:rsidR="007A2B3F" w:rsidRDefault="007A2B3F" w:rsidP="00D06E91">
      <w:pPr>
        <w:spacing w:line="360" w:lineRule="auto"/>
        <w:rPr>
          <w:rFonts w:ascii="Book Antiqua" w:eastAsia="宋体" w:hAnsi="Book Antiqua" w:cs="Tahoma"/>
          <w:sz w:val="24"/>
        </w:rPr>
      </w:pPr>
    </w:p>
    <w:p w:rsidR="00A22798" w:rsidRDefault="007A2B3F" w:rsidP="00D06E91">
      <w:pPr>
        <w:spacing w:line="360" w:lineRule="auto"/>
        <w:rPr>
          <w:rFonts w:ascii="Book Antiqua" w:eastAsia="宋体" w:hAnsi="Book Antiqua" w:cs="Tahoma"/>
          <w:sz w:val="24"/>
        </w:rPr>
      </w:pPr>
      <w:r w:rsidRPr="00A562B8">
        <w:rPr>
          <w:rFonts w:ascii="Book Antiqua" w:hAnsi="Book Antiqua" w:cs="Tahoma"/>
          <w:sz w:val="24"/>
        </w:rPr>
        <w:t>© 201</w:t>
      </w:r>
      <w:r w:rsidRPr="00A562B8">
        <w:rPr>
          <w:rFonts w:ascii="Book Antiqua" w:hAnsi="Book Antiqua" w:cs="Tahoma" w:hint="eastAsia"/>
          <w:sz w:val="24"/>
        </w:rPr>
        <w:t>4</w:t>
      </w:r>
      <w:r w:rsidRPr="00A562B8">
        <w:rPr>
          <w:rFonts w:ascii="Book Antiqua" w:hAnsi="Book Antiqua" w:cs="Tahoma"/>
          <w:sz w:val="24"/>
        </w:rPr>
        <w:t xml:space="preserve"> </w:t>
      </w:r>
      <w:proofErr w:type="spellStart"/>
      <w:r w:rsidRPr="00A562B8">
        <w:rPr>
          <w:rFonts w:ascii="Book Antiqua" w:hAnsi="Book Antiqua" w:cs="Tahoma"/>
          <w:sz w:val="24"/>
        </w:rPr>
        <w:t>Baishideng</w:t>
      </w:r>
      <w:proofErr w:type="spellEnd"/>
      <w:r w:rsidRPr="00A562B8">
        <w:rPr>
          <w:rFonts w:ascii="Book Antiqua" w:hAnsi="Book Antiqua" w:cs="Tahoma"/>
          <w:sz w:val="24"/>
        </w:rPr>
        <w:t xml:space="preserve"> Publishing Group </w:t>
      </w:r>
      <w:r w:rsidRPr="00A562B8">
        <w:rPr>
          <w:rFonts w:ascii="Book Antiqua" w:hAnsi="Book Antiqua" w:cs="Tahoma" w:hint="eastAsia"/>
          <w:sz w:val="24"/>
        </w:rPr>
        <w:t>Inc</w:t>
      </w:r>
      <w:r w:rsidRPr="00A562B8">
        <w:rPr>
          <w:rFonts w:ascii="Book Antiqua" w:hAnsi="Book Antiqua" w:cs="Tahoma"/>
          <w:sz w:val="24"/>
        </w:rPr>
        <w:t>. All rights reserved.</w:t>
      </w:r>
    </w:p>
    <w:p w:rsidR="007A2B3F" w:rsidRPr="007A2B3F" w:rsidRDefault="007A2B3F" w:rsidP="00D06E91">
      <w:pPr>
        <w:spacing w:line="360" w:lineRule="auto"/>
        <w:rPr>
          <w:rFonts w:ascii="Book Antiqua" w:eastAsia="宋体" w:hAnsi="Book Antiqua" w:cstheme="majorHAnsi"/>
          <w:sz w:val="24"/>
          <w:szCs w:val="24"/>
        </w:rPr>
      </w:pPr>
    </w:p>
    <w:p w:rsidR="00F75A38" w:rsidRPr="00D06E91" w:rsidRDefault="00F75A38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>Key words:</w:t>
      </w:r>
      <w:r w:rsidRPr="00D06E91">
        <w:rPr>
          <w:rFonts w:ascii="Book Antiqua" w:hAnsi="Book Antiqua" w:cstheme="majorHAnsi"/>
          <w:sz w:val="24"/>
          <w:szCs w:val="24"/>
        </w:rPr>
        <w:t xml:space="preserve"> Human B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Pr="00D06E91">
        <w:rPr>
          <w:rFonts w:ascii="Book Antiqua" w:hAnsi="Book Antiqua" w:cstheme="majorHAnsi"/>
          <w:sz w:val="24"/>
          <w:szCs w:val="24"/>
        </w:rPr>
        <w:t xml:space="preserve">; </w:t>
      </w:r>
      <w:r w:rsidR="00E800CF" w:rsidRPr="00D06E91">
        <w:rPr>
          <w:rFonts w:ascii="Book Antiqua" w:hAnsi="Book Antiqua" w:cstheme="majorHAnsi"/>
          <w:sz w:val="24"/>
          <w:szCs w:val="24"/>
        </w:rPr>
        <w:t xml:space="preserve">B cell cultures; </w:t>
      </w:r>
      <w:r w:rsidRPr="00D06E91">
        <w:rPr>
          <w:rFonts w:ascii="Book Antiqua" w:hAnsi="Book Antiqua" w:cstheme="majorHAnsi"/>
          <w:sz w:val="24"/>
          <w:szCs w:val="24"/>
        </w:rPr>
        <w:t xml:space="preserve">IL-7; </w:t>
      </w:r>
      <w:r w:rsidR="009D169E" w:rsidRPr="00D06E91">
        <w:rPr>
          <w:rFonts w:ascii="Book Antiqua" w:hAnsi="Book Antiqua" w:cstheme="majorHAnsi"/>
          <w:sz w:val="24"/>
          <w:szCs w:val="24"/>
        </w:rPr>
        <w:t xml:space="preserve">Microenvironment; </w:t>
      </w:r>
      <w:proofErr w:type="spellStart"/>
      <w:r w:rsidR="009D169E" w:rsidRPr="00D06E91">
        <w:rPr>
          <w:rFonts w:ascii="Book Antiqua" w:hAnsi="Book Antiqua" w:cstheme="majorHAnsi"/>
          <w:sz w:val="24"/>
          <w:szCs w:val="24"/>
        </w:rPr>
        <w:lastRenderedPageBreak/>
        <w:t>Wnt</w:t>
      </w:r>
      <w:proofErr w:type="spellEnd"/>
      <w:r w:rsidR="009D169E" w:rsidRPr="00D06E91">
        <w:rPr>
          <w:rFonts w:ascii="Book Antiqua" w:hAnsi="Book Antiqua" w:cstheme="majorHAnsi"/>
          <w:sz w:val="24"/>
          <w:szCs w:val="24"/>
        </w:rPr>
        <w:t xml:space="preserve"> signaling</w:t>
      </w:r>
    </w:p>
    <w:p w:rsidR="00625369" w:rsidRPr="00D06E91" w:rsidRDefault="00625369" w:rsidP="00D06E91">
      <w:pPr>
        <w:spacing w:line="360" w:lineRule="auto"/>
        <w:rPr>
          <w:rFonts w:ascii="Book Antiqua" w:hAnsi="Book Antiqua" w:cstheme="majorHAnsi"/>
          <w:color w:val="FF0000"/>
          <w:sz w:val="24"/>
          <w:szCs w:val="24"/>
        </w:rPr>
      </w:pPr>
    </w:p>
    <w:p w:rsidR="0062225E" w:rsidRPr="00D06E91" w:rsidRDefault="00F75A38" w:rsidP="007A2B3F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 xml:space="preserve">Core </w:t>
      </w:r>
      <w:r w:rsidR="007A2B3F">
        <w:rPr>
          <w:rFonts w:ascii="Book Antiqua" w:eastAsia="宋体" w:hAnsi="Book Antiqua" w:cstheme="majorHAnsi" w:hint="eastAsia"/>
          <w:b/>
          <w:sz w:val="24"/>
          <w:szCs w:val="24"/>
        </w:rPr>
        <w:t>t</w:t>
      </w:r>
      <w:r w:rsidRPr="00D06E91">
        <w:rPr>
          <w:rFonts w:ascii="Book Antiqua" w:hAnsi="Book Antiqua" w:cstheme="majorHAnsi"/>
          <w:b/>
          <w:sz w:val="24"/>
          <w:szCs w:val="24"/>
        </w:rPr>
        <w:t>ip:</w:t>
      </w:r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202609" w:rsidRPr="00D06E91">
        <w:rPr>
          <w:rFonts w:ascii="Book Antiqua" w:hAnsi="Book Antiqua" w:cstheme="majorHAnsi"/>
          <w:sz w:val="24"/>
          <w:szCs w:val="24"/>
        </w:rPr>
        <w:t>There are several species differences between human and mouse</w:t>
      </w:r>
      <w:r w:rsidR="00EA73AD" w:rsidRPr="00D06E91">
        <w:rPr>
          <w:rFonts w:ascii="Book Antiqua" w:hAnsi="Book Antiqua" w:cstheme="majorHAnsi"/>
          <w:sz w:val="24"/>
          <w:szCs w:val="24"/>
        </w:rPr>
        <w:t>, while</w:t>
      </w:r>
      <w:r w:rsidR="00202609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0D13FF" w:rsidRPr="00D06E91">
        <w:rPr>
          <w:rFonts w:ascii="Book Antiqua" w:hAnsi="Book Antiqua" w:cstheme="majorHAnsi"/>
          <w:sz w:val="24"/>
          <w:szCs w:val="24"/>
        </w:rPr>
        <w:t>the mouse studies precede</w:t>
      </w:r>
      <w:r w:rsidR="00E52861" w:rsidRPr="00D06E91">
        <w:rPr>
          <w:rFonts w:ascii="Book Antiqua" w:hAnsi="Book Antiqua" w:cstheme="majorHAnsi"/>
          <w:sz w:val="24"/>
          <w:szCs w:val="24"/>
        </w:rPr>
        <w:t xml:space="preserve"> those of human</w:t>
      </w:r>
      <w:r w:rsidR="000D13FF" w:rsidRPr="00D06E91">
        <w:rPr>
          <w:rFonts w:ascii="Book Antiqua" w:hAnsi="Book Antiqua" w:cstheme="majorHAnsi"/>
          <w:sz w:val="24"/>
          <w:szCs w:val="24"/>
        </w:rPr>
        <w:t>. R</w:t>
      </w:r>
      <w:r w:rsidR="00E52861" w:rsidRPr="00D06E91">
        <w:rPr>
          <w:rFonts w:ascii="Book Antiqua" w:hAnsi="Book Antiqua" w:cstheme="majorHAnsi"/>
          <w:sz w:val="24"/>
          <w:szCs w:val="24"/>
        </w:rPr>
        <w:t xml:space="preserve">ecent </w:t>
      </w:r>
      <w:r w:rsidR="00535DA8" w:rsidRPr="00D06E91">
        <w:rPr>
          <w:rFonts w:ascii="Book Antiqua" w:hAnsi="Book Antiqua" w:cstheme="majorHAnsi"/>
          <w:sz w:val="24"/>
          <w:szCs w:val="24"/>
        </w:rPr>
        <w:t>progresses of experimental techniques have</w:t>
      </w:r>
      <w:r w:rsidR="000D13FF" w:rsidRPr="00D06E91">
        <w:rPr>
          <w:rFonts w:ascii="Book Antiqua" w:hAnsi="Book Antiqua" w:cstheme="majorHAnsi"/>
          <w:sz w:val="24"/>
          <w:szCs w:val="24"/>
        </w:rPr>
        <w:t xml:space="preserve"> mad</w:t>
      </w:r>
      <w:r w:rsidR="00E52861" w:rsidRPr="00D06E91">
        <w:rPr>
          <w:rFonts w:ascii="Book Antiqua" w:hAnsi="Book Antiqua" w:cstheme="majorHAnsi"/>
          <w:sz w:val="24"/>
          <w:szCs w:val="24"/>
        </w:rPr>
        <w:t>e it possible to understand the biology in human</w:t>
      </w:r>
      <w:r w:rsidR="00E800CF" w:rsidRPr="00D06E91">
        <w:rPr>
          <w:rFonts w:ascii="Book Antiqua" w:hAnsi="Book Antiqua" w:cstheme="majorHAnsi"/>
          <w:sz w:val="24"/>
          <w:szCs w:val="24"/>
        </w:rPr>
        <w:t xml:space="preserve"> B </w:t>
      </w:r>
      <w:proofErr w:type="spellStart"/>
      <w:r w:rsidR="00E800CF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E52861" w:rsidRPr="00D06E91">
        <w:rPr>
          <w:rFonts w:ascii="Book Antiqua" w:hAnsi="Book Antiqua" w:cstheme="majorHAnsi"/>
          <w:sz w:val="24"/>
          <w:szCs w:val="24"/>
        </w:rPr>
        <w:t xml:space="preserve"> deeply</w:t>
      </w:r>
      <w:r w:rsidR="00202609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1F2319" w:rsidRPr="00D06E91">
        <w:rPr>
          <w:rFonts w:ascii="Book Antiqua" w:hAnsi="Book Antiqua" w:cstheme="majorHAnsi"/>
          <w:sz w:val="24"/>
          <w:szCs w:val="24"/>
        </w:rPr>
        <w:t>Various phenotype markers</w:t>
      </w:r>
      <w:r w:rsidR="003467FE" w:rsidRPr="00D06E91">
        <w:rPr>
          <w:rFonts w:ascii="Book Antiqua" w:hAnsi="Book Antiqua" w:cstheme="majorHAnsi"/>
          <w:sz w:val="24"/>
          <w:szCs w:val="24"/>
        </w:rPr>
        <w:t>,</w:t>
      </w:r>
      <w:r w:rsidR="001F2319" w:rsidRPr="00D06E91">
        <w:rPr>
          <w:rFonts w:ascii="Book Antiqua" w:hAnsi="Book Antiqua" w:cstheme="majorHAnsi"/>
          <w:sz w:val="24"/>
          <w:szCs w:val="24"/>
        </w:rPr>
        <w:t xml:space="preserve"> which can define the distinct</w:t>
      </w:r>
      <w:r w:rsidR="00E52861" w:rsidRPr="00D06E91">
        <w:rPr>
          <w:rFonts w:ascii="Book Antiqua" w:hAnsi="Book Antiqua" w:cstheme="majorHAnsi"/>
          <w:sz w:val="24"/>
          <w:szCs w:val="24"/>
        </w:rPr>
        <w:t xml:space="preserve"> developmental </w:t>
      </w:r>
      <w:proofErr w:type="gramStart"/>
      <w:r w:rsidR="00E52861" w:rsidRPr="00D06E91">
        <w:rPr>
          <w:rFonts w:ascii="Book Antiqua" w:hAnsi="Book Antiqua" w:cstheme="majorHAnsi"/>
          <w:sz w:val="24"/>
          <w:szCs w:val="24"/>
        </w:rPr>
        <w:t>stage</w:t>
      </w:r>
      <w:r w:rsidR="00E800CF" w:rsidRPr="00D06E91">
        <w:rPr>
          <w:rFonts w:ascii="Book Antiqua" w:hAnsi="Book Antiqua" w:cstheme="majorHAnsi"/>
          <w:sz w:val="24"/>
          <w:szCs w:val="24"/>
        </w:rPr>
        <w:t>s</w:t>
      </w:r>
      <w:r w:rsidR="003467FE" w:rsidRPr="00D06E91">
        <w:rPr>
          <w:rFonts w:ascii="Book Antiqua" w:hAnsi="Book Antiqua" w:cstheme="majorHAnsi"/>
          <w:sz w:val="24"/>
          <w:szCs w:val="24"/>
        </w:rPr>
        <w:t>,</w:t>
      </w:r>
      <w:proofErr w:type="gramEnd"/>
      <w:r w:rsidR="00E800CF" w:rsidRPr="00D06E91">
        <w:rPr>
          <w:rFonts w:ascii="Book Antiqua" w:hAnsi="Book Antiqua" w:cstheme="majorHAnsi"/>
          <w:sz w:val="24"/>
          <w:szCs w:val="24"/>
        </w:rPr>
        <w:t xml:space="preserve"> and</w:t>
      </w:r>
      <w:r w:rsidR="003467FE" w:rsidRPr="00D06E91">
        <w:rPr>
          <w:rFonts w:ascii="Book Antiqua" w:hAnsi="Book Antiqua" w:cstheme="majorHAnsi"/>
          <w:sz w:val="24"/>
          <w:szCs w:val="24"/>
        </w:rPr>
        <w:t xml:space="preserve"> requirement of</w:t>
      </w:r>
      <w:r w:rsidR="001F2319" w:rsidRPr="00D06E91">
        <w:rPr>
          <w:rFonts w:ascii="Book Antiqua" w:hAnsi="Book Antiqua" w:cstheme="majorHAnsi"/>
          <w:sz w:val="24"/>
          <w:szCs w:val="24"/>
        </w:rPr>
        <w:t xml:space="preserve"> cytokines</w:t>
      </w:r>
      <w:r w:rsidR="00E52861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1C79CE" w:rsidRPr="00D06E91">
        <w:rPr>
          <w:rFonts w:ascii="Book Antiqua" w:hAnsi="Book Antiqua" w:cstheme="majorHAnsi"/>
          <w:sz w:val="24"/>
          <w:szCs w:val="24"/>
        </w:rPr>
        <w:t>are distinguishable.</w:t>
      </w:r>
      <w:r w:rsidR="00E800CF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3467FE" w:rsidRPr="00D06E91">
        <w:rPr>
          <w:rFonts w:ascii="Book Antiqua" w:hAnsi="Book Antiqua" w:cstheme="majorHAnsi"/>
          <w:sz w:val="24"/>
          <w:szCs w:val="24"/>
        </w:rPr>
        <w:t>More common issues are observed</w:t>
      </w:r>
      <w:r w:rsidR="00E800CF" w:rsidRPr="00D06E91">
        <w:rPr>
          <w:rFonts w:ascii="Book Antiqua" w:hAnsi="Book Antiqua" w:cstheme="majorHAnsi"/>
          <w:sz w:val="24"/>
          <w:szCs w:val="24"/>
        </w:rPr>
        <w:t xml:space="preserve"> in the role of</w:t>
      </w:r>
      <w:r w:rsidR="001C79CE" w:rsidRPr="00D06E91">
        <w:rPr>
          <w:rFonts w:ascii="Book Antiqua" w:hAnsi="Book Antiqua" w:cstheme="majorHAnsi"/>
          <w:sz w:val="24"/>
          <w:szCs w:val="24"/>
        </w:rPr>
        <w:t xml:space="preserve"> signaling molecules, including TGF-</w:t>
      </w:r>
      <w:r w:rsidR="001C79CE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1C79CE" w:rsidRPr="00D06E91">
        <w:rPr>
          <w:rFonts w:ascii="Book Antiqua" w:hAnsi="Book Antiqua" w:cstheme="majorHAnsi"/>
          <w:sz w:val="24"/>
          <w:szCs w:val="24"/>
        </w:rPr>
        <w:t xml:space="preserve"> superfamily, </w:t>
      </w:r>
      <w:proofErr w:type="spellStart"/>
      <w:r w:rsidR="001C79CE" w:rsidRPr="00D06E91">
        <w:rPr>
          <w:rFonts w:ascii="Book Antiqua" w:hAnsi="Book Antiqua" w:cstheme="majorHAnsi"/>
          <w:sz w:val="24"/>
          <w:szCs w:val="24"/>
        </w:rPr>
        <w:t>Wnt</w:t>
      </w:r>
      <w:proofErr w:type="spellEnd"/>
      <w:r w:rsidR="001C79CE" w:rsidRPr="00D06E91">
        <w:rPr>
          <w:rFonts w:ascii="Book Antiqua" w:hAnsi="Book Antiqua" w:cstheme="majorHAnsi"/>
          <w:sz w:val="24"/>
          <w:szCs w:val="24"/>
        </w:rPr>
        <w:t xml:space="preserve"> family, and Notch family, which have been known the high conservation</w:t>
      </w:r>
      <w:r w:rsidR="001C79CE" w:rsidRPr="00D06E91">
        <w:rPr>
          <w:rFonts w:ascii="Book Antiqua" w:hAnsi="Book Antiqua" w:cs="Arial"/>
          <w:sz w:val="24"/>
          <w:szCs w:val="24"/>
        </w:rPr>
        <w:t xml:space="preserve"> among mammals.</w:t>
      </w:r>
      <w:r w:rsidR="00E800CF" w:rsidRPr="00D06E91">
        <w:rPr>
          <w:rFonts w:ascii="Book Antiqua" w:hAnsi="Book Antiqua" w:cs="Arial"/>
          <w:sz w:val="24"/>
          <w:szCs w:val="24"/>
        </w:rPr>
        <w:t xml:space="preserve"> </w:t>
      </w:r>
      <w:r w:rsidR="000D13FF" w:rsidRPr="00D06E91">
        <w:rPr>
          <w:rFonts w:ascii="Book Antiqua" w:hAnsi="Book Antiqua" w:cs="Arial"/>
          <w:sz w:val="24"/>
          <w:szCs w:val="24"/>
        </w:rPr>
        <w:t>The knowledge</w:t>
      </w:r>
      <w:r w:rsidR="00E800CF" w:rsidRPr="00D06E91">
        <w:rPr>
          <w:rFonts w:ascii="Book Antiqua" w:hAnsi="Book Antiqua" w:cs="Arial"/>
          <w:sz w:val="24"/>
          <w:szCs w:val="24"/>
        </w:rPr>
        <w:t xml:space="preserve"> </w:t>
      </w:r>
      <w:r w:rsidR="000D13FF" w:rsidRPr="00D06E91">
        <w:rPr>
          <w:rFonts w:ascii="Book Antiqua" w:hAnsi="Book Antiqua" w:cs="Arial"/>
          <w:sz w:val="24"/>
          <w:szCs w:val="24"/>
        </w:rPr>
        <w:t>on</w:t>
      </w:r>
      <w:r w:rsidR="00E800CF" w:rsidRPr="00D06E91">
        <w:rPr>
          <w:rFonts w:ascii="Book Antiqua" w:hAnsi="Book Antiqua" w:cs="Arial"/>
          <w:sz w:val="24"/>
          <w:szCs w:val="24"/>
        </w:rPr>
        <w:t xml:space="preserve"> niches for </w:t>
      </w:r>
      <w:r w:rsidR="000D13FF" w:rsidRPr="00D06E91">
        <w:rPr>
          <w:rFonts w:ascii="Book Antiqua" w:hAnsi="Book Antiqua" w:cs="Arial"/>
          <w:sz w:val="24"/>
          <w:szCs w:val="24"/>
        </w:rPr>
        <w:t xml:space="preserve">human </w:t>
      </w:r>
      <w:r w:rsidR="007A2B3F">
        <w:rPr>
          <w:rFonts w:ascii="Book Antiqua" w:hAnsi="Book Antiqua" w:cstheme="majorHAnsi"/>
          <w:sz w:val="24"/>
          <w:szCs w:val="24"/>
        </w:rPr>
        <w:t>hematopoietic stem cell</w:t>
      </w:r>
      <w:r w:rsidR="000D13FF" w:rsidRPr="00D06E91">
        <w:rPr>
          <w:rFonts w:ascii="Book Antiqua" w:hAnsi="Book Antiqua" w:cs="Arial"/>
          <w:sz w:val="24"/>
          <w:szCs w:val="24"/>
        </w:rPr>
        <w:t xml:space="preserve"> and B cell development</w:t>
      </w:r>
      <w:r w:rsidR="00E800CF" w:rsidRPr="00D06E91">
        <w:rPr>
          <w:rFonts w:ascii="Book Antiqua" w:hAnsi="Book Antiqua" w:cs="Arial"/>
          <w:sz w:val="24"/>
          <w:szCs w:val="24"/>
        </w:rPr>
        <w:t xml:space="preserve"> </w:t>
      </w:r>
      <w:r w:rsidR="000D13FF" w:rsidRPr="00D06E91">
        <w:rPr>
          <w:rFonts w:ascii="Book Antiqua" w:hAnsi="Book Antiqua" w:cs="Arial"/>
          <w:sz w:val="24"/>
          <w:szCs w:val="24"/>
        </w:rPr>
        <w:t>is still</w:t>
      </w:r>
      <w:r w:rsidR="00E800CF" w:rsidRPr="00D06E91">
        <w:rPr>
          <w:rFonts w:ascii="Book Antiqua" w:hAnsi="Book Antiqua" w:cs="Arial"/>
          <w:sz w:val="24"/>
          <w:szCs w:val="24"/>
        </w:rPr>
        <w:t xml:space="preserve"> </w:t>
      </w:r>
      <w:r w:rsidR="000D13FF" w:rsidRPr="00D06E91">
        <w:rPr>
          <w:rFonts w:ascii="Book Antiqua" w:hAnsi="Book Antiqua" w:cs="Arial"/>
          <w:sz w:val="24"/>
          <w:szCs w:val="24"/>
        </w:rPr>
        <w:t>limited</w:t>
      </w:r>
      <w:r w:rsidR="00E800CF" w:rsidRPr="00D06E91">
        <w:rPr>
          <w:rFonts w:ascii="Book Antiqua" w:hAnsi="Book Antiqua" w:cs="Arial"/>
          <w:sz w:val="24"/>
          <w:szCs w:val="24"/>
        </w:rPr>
        <w:t>.</w:t>
      </w:r>
    </w:p>
    <w:p w:rsidR="00625369" w:rsidRPr="00D06E91" w:rsidRDefault="00625369" w:rsidP="00D06E91">
      <w:pPr>
        <w:spacing w:line="360" w:lineRule="auto"/>
        <w:ind w:firstLineChars="150" w:firstLine="360"/>
        <w:rPr>
          <w:rFonts w:ascii="Book Antiqua" w:hAnsi="Book Antiqua" w:cstheme="majorHAnsi"/>
          <w:sz w:val="24"/>
          <w:szCs w:val="24"/>
        </w:rPr>
      </w:pPr>
    </w:p>
    <w:p w:rsidR="007A2B3F" w:rsidRPr="007A2B3F" w:rsidRDefault="007A2B3F" w:rsidP="007A2B3F">
      <w:pPr>
        <w:widowControl/>
        <w:spacing w:line="360" w:lineRule="auto"/>
        <w:rPr>
          <w:rFonts w:ascii="Book Antiqua" w:eastAsia="宋体" w:hAnsi="Book Antiqua" w:cstheme="majorHAnsi"/>
          <w:sz w:val="24"/>
          <w:szCs w:val="24"/>
        </w:rPr>
      </w:pPr>
      <w:proofErr w:type="spellStart"/>
      <w:r w:rsidRPr="00D06E91">
        <w:rPr>
          <w:rFonts w:ascii="Book Antiqua" w:eastAsia="MS Gothic" w:hAnsi="Book Antiqua" w:cstheme="majorHAnsi"/>
          <w:sz w:val="24"/>
          <w:szCs w:val="24"/>
        </w:rPr>
        <w:t>Ichii</w:t>
      </w:r>
      <w:proofErr w:type="spellEnd"/>
      <w:r>
        <w:rPr>
          <w:rFonts w:ascii="Book Antiqua" w:eastAsia="宋体" w:hAnsi="Book Antiqua" w:cstheme="majorHAnsi" w:hint="eastAsia"/>
          <w:sz w:val="24"/>
          <w:szCs w:val="24"/>
        </w:rPr>
        <w:t xml:space="preserve"> M</w:t>
      </w:r>
      <w:r w:rsidRPr="00D06E91">
        <w:rPr>
          <w:rFonts w:ascii="Book Antiqua" w:eastAsia="MS Gothic" w:hAnsi="Book Antiqua" w:cstheme="majorHAnsi"/>
          <w:sz w:val="24"/>
          <w:szCs w:val="24"/>
        </w:rPr>
        <w:t xml:space="preserve">, </w:t>
      </w:r>
      <w:proofErr w:type="spellStart"/>
      <w:r w:rsidRPr="00D06E91">
        <w:rPr>
          <w:rFonts w:ascii="Book Antiqua" w:eastAsia="MS Gothic" w:hAnsi="Book Antiqua" w:cstheme="majorHAnsi"/>
          <w:sz w:val="24"/>
          <w:szCs w:val="24"/>
        </w:rPr>
        <w:t>Oritani</w:t>
      </w:r>
      <w:proofErr w:type="spellEnd"/>
      <w:r>
        <w:rPr>
          <w:rFonts w:ascii="Book Antiqua" w:eastAsia="宋体" w:hAnsi="Book Antiqua" w:cstheme="majorHAnsi" w:hint="eastAsia"/>
          <w:sz w:val="24"/>
          <w:szCs w:val="24"/>
        </w:rPr>
        <w:t xml:space="preserve"> K</w:t>
      </w:r>
      <w:r w:rsidRPr="00D06E91">
        <w:rPr>
          <w:rFonts w:ascii="Book Antiqua" w:eastAsia="MS Gothic" w:hAnsi="Book Antiqua" w:cstheme="majorHAnsi"/>
          <w:sz w:val="24"/>
          <w:szCs w:val="24"/>
        </w:rPr>
        <w:t xml:space="preserve">, </w:t>
      </w:r>
      <w:proofErr w:type="spellStart"/>
      <w:r w:rsidRPr="00D06E91">
        <w:rPr>
          <w:rFonts w:ascii="Book Antiqua" w:eastAsia="MS Gothic" w:hAnsi="Book Antiqua" w:cstheme="majorHAnsi"/>
          <w:sz w:val="24"/>
          <w:szCs w:val="24"/>
        </w:rPr>
        <w:t>Kanakura</w:t>
      </w:r>
      <w:proofErr w:type="spellEnd"/>
      <w:r>
        <w:rPr>
          <w:rFonts w:ascii="Book Antiqua" w:eastAsia="宋体" w:hAnsi="Book Antiqua" w:cstheme="majorHAnsi" w:hint="eastAsia"/>
          <w:sz w:val="24"/>
          <w:szCs w:val="24"/>
        </w:rPr>
        <w:t xml:space="preserve"> Y. </w:t>
      </w:r>
      <w:r w:rsidRPr="007A2B3F">
        <w:rPr>
          <w:rFonts w:ascii="Book Antiqua" w:hAnsi="Book Antiqua" w:cstheme="majorHAnsi"/>
          <w:sz w:val="24"/>
          <w:szCs w:val="24"/>
        </w:rPr>
        <w:t>Early B lymphocyte development: Similarities and differences in human and mouse</w:t>
      </w:r>
      <w:r>
        <w:rPr>
          <w:rFonts w:ascii="Book Antiqua" w:eastAsia="宋体" w:hAnsi="Book Antiqua" w:cstheme="majorHAnsi" w:hint="eastAsia"/>
          <w:sz w:val="24"/>
          <w:szCs w:val="24"/>
        </w:rPr>
        <w:t xml:space="preserve">. </w:t>
      </w:r>
      <w:r w:rsidRPr="00C341A0">
        <w:rPr>
          <w:rFonts w:ascii="Book Antiqua" w:hAnsi="Book Antiqua"/>
          <w:i/>
          <w:iCs/>
          <w:sz w:val="24"/>
          <w:szCs w:val="24"/>
        </w:rPr>
        <w:t>World J Stem Cells</w:t>
      </w:r>
      <w:r>
        <w:rPr>
          <w:rFonts w:ascii="Book Antiqua" w:eastAsia="宋体" w:hAnsi="Book Antiqua" w:hint="eastAsia"/>
          <w:iCs/>
          <w:sz w:val="24"/>
          <w:szCs w:val="24"/>
        </w:rPr>
        <w:t xml:space="preserve"> 2014; </w:t>
      </w:r>
      <w:proofErr w:type="gramStart"/>
      <w:r>
        <w:rPr>
          <w:rFonts w:ascii="Book Antiqua" w:eastAsia="宋体" w:hAnsi="Book Antiqua" w:hint="eastAsia"/>
          <w:iCs/>
          <w:sz w:val="24"/>
          <w:szCs w:val="24"/>
        </w:rPr>
        <w:t>In</w:t>
      </w:r>
      <w:proofErr w:type="gramEnd"/>
      <w:r>
        <w:rPr>
          <w:rFonts w:ascii="Book Antiqua" w:eastAsia="宋体" w:hAnsi="Book Antiqua" w:hint="eastAsia"/>
          <w:iCs/>
          <w:sz w:val="24"/>
          <w:szCs w:val="24"/>
        </w:rPr>
        <w:t xml:space="preserve"> press</w:t>
      </w:r>
    </w:p>
    <w:p w:rsidR="007A2B3F" w:rsidRPr="00D06E91" w:rsidRDefault="007A2B3F" w:rsidP="007A2B3F">
      <w:pPr>
        <w:widowControl/>
        <w:spacing w:line="360" w:lineRule="auto"/>
        <w:rPr>
          <w:rFonts w:ascii="Book Antiqua" w:eastAsia="MS Gothic" w:hAnsi="Book Antiqua" w:cstheme="majorHAnsi"/>
          <w:sz w:val="24"/>
          <w:szCs w:val="24"/>
        </w:rPr>
      </w:pPr>
    </w:p>
    <w:p w:rsidR="00F75A38" w:rsidRPr="00D06E91" w:rsidRDefault="00D07A84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>INTRODUCTION</w:t>
      </w:r>
    </w:p>
    <w:p w:rsidR="0051458D" w:rsidRPr="00D06E91" w:rsidRDefault="00AA7FF8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B </w:t>
      </w:r>
      <w:r w:rsidR="00B676A1" w:rsidRPr="00D06E91">
        <w:rPr>
          <w:rFonts w:ascii="Book Antiqua" w:hAnsi="Book Antiqua" w:cstheme="majorHAnsi"/>
          <w:sz w:val="24"/>
          <w:szCs w:val="24"/>
        </w:rPr>
        <w:t>lineage cells develop from hematopoietic stem cells (HSC</w:t>
      </w:r>
      <w:r w:rsidR="007A2B3F">
        <w:rPr>
          <w:rFonts w:ascii="Book Antiqua" w:eastAsia="宋体" w:hAnsi="Book Antiqua" w:cstheme="majorHAnsi" w:hint="eastAsia"/>
          <w:sz w:val="24"/>
          <w:szCs w:val="24"/>
        </w:rPr>
        <w:t>s</w:t>
      </w:r>
      <w:r w:rsidR="000D6D70" w:rsidRPr="00D06E91">
        <w:rPr>
          <w:rFonts w:ascii="Book Antiqua" w:hAnsi="Book Antiqua" w:cstheme="majorHAnsi"/>
          <w:sz w:val="24"/>
          <w:szCs w:val="24"/>
        </w:rPr>
        <w:t>) in adult bone marrow (BM</w:t>
      </w:r>
      <w:r w:rsidR="00B676A1" w:rsidRPr="00D06E91">
        <w:rPr>
          <w:rFonts w:ascii="Book Antiqua" w:hAnsi="Book Antiqua" w:cstheme="majorHAnsi"/>
          <w:sz w:val="24"/>
          <w:szCs w:val="24"/>
        </w:rPr>
        <w:t xml:space="preserve">) through several well-characterized stages before migrating to secondary lymphoid tissues such as a spleen and lymph nodes. </w:t>
      </w:r>
      <w:r w:rsidR="004208B1" w:rsidRPr="00D06E91">
        <w:rPr>
          <w:rFonts w:ascii="Book Antiqua" w:hAnsi="Book Antiqua" w:cstheme="majorHAnsi"/>
          <w:sz w:val="24"/>
          <w:szCs w:val="24"/>
        </w:rPr>
        <w:t>Once HSC divide</w:t>
      </w:r>
      <w:r w:rsidR="00E8565A" w:rsidRPr="00D06E91">
        <w:rPr>
          <w:rFonts w:ascii="Book Antiqua" w:hAnsi="Book Antiqua" w:cstheme="majorHAnsi"/>
          <w:sz w:val="24"/>
          <w:szCs w:val="24"/>
        </w:rPr>
        <w:t>s</w:t>
      </w:r>
      <w:r w:rsidR="00D40F31" w:rsidRPr="00D06E91">
        <w:rPr>
          <w:rFonts w:ascii="Book Antiqua" w:hAnsi="Book Antiqua" w:cstheme="majorHAnsi"/>
          <w:sz w:val="24"/>
          <w:szCs w:val="24"/>
        </w:rPr>
        <w:t xml:space="preserve"> as</w:t>
      </w:r>
      <w:r w:rsidR="004208B1" w:rsidRPr="00D06E91">
        <w:rPr>
          <w:rFonts w:ascii="Book Antiqua" w:hAnsi="Book Antiqua" w:cstheme="majorHAnsi"/>
          <w:sz w:val="24"/>
          <w:szCs w:val="24"/>
        </w:rPr>
        <w:t>ymmetrically into one stem cell and one differentiating cell</w:t>
      </w:r>
      <w:r w:rsidR="00D40F31" w:rsidRPr="00D06E91">
        <w:rPr>
          <w:rFonts w:ascii="Book Antiqua" w:hAnsi="Book Antiqua" w:cstheme="majorHAnsi"/>
          <w:sz w:val="24"/>
          <w:szCs w:val="24"/>
        </w:rPr>
        <w:t xml:space="preserve">, </w:t>
      </w:r>
      <w:r w:rsidR="001A7F01" w:rsidRPr="00D06E91">
        <w:rPr>
          <w:rFonts w:ascii="Book Antiqua" w:hAnsi="Book Antiqua" w:cstheme="majorHAnsi"/>
          <w:sz w:val="24"/>
          <w:szCs w:val="24"/>
        </w:rPr>
        <w:t>i</w:t>
      </w:r>
      <w:r w:rsidR="00CB7B72" w:rsidRPr="00D06E91">
        <w:rPr>
          <w:rFonts w:ascii="Book Antiqua" w:hAnsi="Book Antiqua" w:cstheme="majorHAnsi"/>
          <w:sz w:val="24"/>
          <w:szCs w:val="24"/>
        </w:rPr>
        <w:t>t give</w:t>
      </w:r>
      <w:r w:rsidR="001A7F01" w:rsidRPr="00D06E91">
        <w:rPr>
          <w:rFonts w:ascii="Book Antiqua" w:hAnsi="Book Antiqua" w:cstheme="majorHAnsi"/>
          <w:sz w:val="24"/>
          <w:szCs w:val="24"/>
        </w:rPr>
        <w:t>s</w:t>
      </w:r>
      <w:r w:rsidR="00CB7B72" w:rsidRPr="00D06E91">
        <w:rPr>
          <w:rFonts w:ascii="Book Antiqua" w:hAnsi="Book Antiqua" w:cstheme="majorHAnsi"/>
          <w:sz w:val="24"/>
          <w:szCs w:val="24"/>
        </w:rPr>
        <w:t xml:space="preserve"> rise to progenitor cells that undergo lineage commitment and </w:t>
      </w:r>
      <w:r w:rsidR="004208B1" w:rsidRPr="00D06E91">
        <w:rPr>
          <w:rFonts w:ascii="Book Antiqua" w:hAnsi="Book Antiqua" w:cstheme="majorHAnsi"/>
          <w:sz w:val="24"/>
          <w:szCs w:val="24"/>
        </w:rPr>
        <w:t>the production of sp</w:t>
      </w:r>
      <w:r w:rsidR="001C6A0E" w:rsidRPr="00D06E91">
        <w:rPr>
          <w:rFonts w:ascii="Book Antiqua" w:hAnsi="Book Antiqua" w:cstheme="majorHAnsi"/>
          <w:sz w:val="24"/>
          <w:szCs w:val="24"/>
        </w:rPr>
        <w:t>ecific lineage blood cells start</w:t>
      </w:r>
      <w:r w:rsidR="004208B1" w:rsidRPr="00D06E91">
        <w:rPr>
          <w:rFonts w:ascii="Book Antiqua" w:hAnsi="Book Antiqua" w:cstheme="majorHAnsi"/>
          <w:sz w:val="24"/>
          <w:szCs w:val="24"/>
        </w:rPr>
        <w:t>s.</w:t>
      </w:r>
      <w:r w:rsidR="00BE79AD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BE79AD" w:rsidRPr="00D06E91">
        <w:rPr>
          <w:rFonts w:ascii="Book Antiqua" w:hAnsi="Book Antiqua" w:cstheme="majorHAnsi"/>
          <w:sz w:val="24"/>
          <w:szCs w:val="24"/>
        </w:rPr>
        <w:t>Multipotent</w:t>
      </w:r>
      <w:proofErr w:type="spellEnd"/>
      <w:r w:rsidR="00BE79AD" w:rsidRPr="00D06E91">
        <w:rPr>
          <w:rFonts w:ascii="Book Antiqua" w:hAnsi="Book Antiqua" w:cstheme="majorHAnsi"/>
          <w:sz w:val="24"/>
          <w:szCs w:val="24"/>
        </w:rPr>
        <w:t xml:space="preserve"> progenitors (MPP</w:t>
      </w:r>
      <w:r w:rsidR="00784B4A" w:rsidRPr="00D06E91">
        <w:rPr>
          <w:rFonts w:ascii="Book Antiqua" w:hAnsi="Book Antiqua" w:cstheme="majorHAnsi"/>
          <w:sz w:val="24"/>
          <w:szCs w:val="24"/>
        </w:rPr>
        <w:t>), which lose</w:t>
      </w:r>
      <w:r w:rsidR="00BE79AD" w:rsidRPr="00D06E91">
        <w:rPr>
          <w:rFonts w:ascii="Book Antiqua" w:hAnsi="Book Antiqua" w:cstheme="majorHAnsi"/>
          <w:sz w:val="24"/>
          <w:szCs w:val="24"/>
        </w:rPr>
        <w:t xml:space="preserve"> the reconstituting capacity, </w:t>
      </w:r>
      <w:r w:rsidR="00EC4328" w:rsidRPr="00D06E91">
        <w:rPr>
          <w:rFonts w:ascii="Book Antiqua" w:hAnsi="Book Antiqua" w:cstheme="majorHAnsi"/>
          <w:sz w:val="24"/>
          <w:szCs w:val="24"/>
        </w:rPr>
        <w:t>differentiate</w:t>
      </w:r>
      <w:r w:rsidR="00586E98" w:rsidRPr="00D06E91">
        <w:rPr>
          <w:rFonts w:ascii="Book Antiqua" w:hAnsi="Book Antiqua" w:cstheme="majorHAnsi"/>
          <w:sz w:val="24"/>
          <w:szCs w:val="24"/>
        </w:rPr>
        <w:t xml:space="preserve"> sequentially</w:t>
      </w:r>
      <w:r w:rsidR="00EC4328" w:rsidRPr="00D06E91">
        <w:rPr>
          <w:rFonts w:ascii="Book Antiqua" w:hAnsi="Book Antiqua" w:cstheme="majorHAnsi"/>
          <w:sz w:val="24"/>
          <w:szCs w:val="24"/>
        </w:rPr>
        <w:t xml:space="preserve"> into lymphoid-committed </w:t>
      </w:r>
      <w:r w:rsidR="00EC4328" w:rsidRPr="00D06E91">
        <w:rPr>
          <w:rFonts w:ascii="Book Antiqua" w:hAnsi="Book Antiqua" w:cstheme="majorHAnsi"/>
          <w:sz w:val="24"/>
          <w:szCs w:val="24"/>
        </w:rPr>
        <w:lastRenderedPageBreak/>
        <w:t>progenitors</w:t>
      </w:r>
      <w:r w:rsidR="00D0279F" w:rsidRPr="00D06E91">
        <w:rPr>
          <w:rFonts w:ascii="Book Antiqua" w:hAnsi="Book Antiqua" w:cstheme="majorHAnsi"/>
          <w:sz w:val="24"/>
          <w:szCs w:val="24"/>
        </w:rPr>
        <w:t xml:space="preserve">, and </w:t>
      </w:r>
      <w:r w:rsidR="00BE79AD" w:rsidRPr="00D06E91">
        <w:rPr>
          <w:rFonts w:ascii="Book Antiqua" w:hAnsi="Book Antiqua" w:cstheme="majorHAnsi"/>
          <w:sz w:val="24"/>
          <w:szCs w:val="24"/>
        </w:rPr>
        <w:t>B</w:t>
      </w:r>
      <w:r w:rsidR="009E5F83" w:rsidRPr="00D06E91">
        <w:rPr>
          <w:rFonts w:ascii="Book Antiqua" w:hAnsi="Book Antiqua" w:cstheme="majorHAnsi"/>
          <w:sz w:val="24"/>
          <w:szCs w:val="24"/>
        </w:rPr>
        <w:t xml:space="preserve"> lineage-</w:t>
      </w:r>
      <w:r w:rsidR="00586E98" w:rsidRPr="00D06E91">
        <w:rPr>
          <w:rFonts w:ascii="Book Antiqua" w:hAnsi="Book Antiqua" w:cstheme="majorHAnsi"/>
          <w:sz w:val="24"/>
          <w:szCs w:val="24"/>
        </w:rPr>
        <w:t>restricted</w:t>
      </w:r>
      <w:r w:rsidR="00BE79AD" w:rsidRPr="00D06E91">
        <w:rPr>
          <w:rFonts w:ascii="Book Antiqua" w:hAnsi="Book Antiqua" w:cstheme="majorHAnsi"/>
          <w:sz w:val="24"/>
          <w:szCs w:val="24"/>
        </w:rPr>
        <w:t xml:space="preserve"> progenitors originate from</w:t>
      </w:r>
      <w:r w:rsidR="00586E98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3308AF" w:rsidRPr="00D06E91">
        <w:rPr>
          <w:rFonts w:ascii="Book Antiqua" w:hAnsi="Book Antiqua" w:cstheme="majorHAnsi"/>
          <w:sz w:val="24"/>
          <w:szCs w:val="24"/>
        </w:rPr>
        <w:t>the</w:t>
      </w:r>
      <w:r w:rsidR="00D0279F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586E98" w:rsidRPr="00D06E91">
        <w:rPr>
          <w:rFonts w:ascii="Book Antiqua" w:hAnsi="Book Antiqua" w:cstheme="majorHAnsi"/>
          <w:sz w:val="24"/>
          <w:szCs w:val="24"/>
        </w:rPr>
        <w:t xml:space="preserve">lymphoid-primed </w:t>
      </w:r>
      <w:proofErr w:type="spellStart"/>
      <w:r w:rsidR="00586E98" w:rsidRPr="00D06E91">
        <w:rPr>
          <w:rFonts w:ascii="Book Antiqua" w:hAnsi="Book Antiqua" w:cstheme="majorHAnsi"/>
          <w:sz w:val="24"/>
          <w:szCs w:val="24"/>
        </w:rPr>
        <w:t>multipotent</w:t>
      </w:r>
      <w:proofErr w:type="spellEnd"/>
      <w:r w:rsidR="00586E98" w:rsidRPr="00D06E91">
        <w:rPr>
          <w:rFonts w:ascii="Book Antiqua" w:hAnsi="Book Antiqua" w:cstheme="majorHAnsi"/>
          <w:sz w:val="24"/>
          <w:szCs w:val="24"/>
        </w:rPr>
        <w:t xml:space="preserve">/ early lymphoid progenitors (LMPP/ELP), </w:t>
      </w:r>
      <w:r w:rsidR="00BE79AD" w:rsidRPr="00D06E91">
        <w:rPr>
          <w:rFonts w:ascii="Book Antiqua" w:hAnsi="Book Antiqua" w:cstheme="majorHAnsi"/>
          <w:sz w:val="24"/>
          <w:szCs w:val="24"/>
        </w:rPr>
        <w:t>followed by common lymphoid</w:t>
      </w:r>
      <w:r w:rsidR="00095946" w:rsidRPr="00D06E91">
        <w:rPr>
          <w:rFonts w:ascii="Book Antiqua" w:hAnsi="Book Antiqua" w:cstheme="majorHAnsi"/>
          <w:sz w:val="24"/>
          <w:szCs w:val="24"/>
        </w:rPr>
        <w:t xml:space="preserve"> progenitors</w:t>
      </w:r>
      <w:r w:rsidR="00BE79AD" w:rsidRPr="00D06E91">
        <w:rPr>
          <w:rFonts w:ascii="Book Antiqua" w:hAnsi="Book Antiqua" w:cstheme="majorHAnsi"/>
          <w:sz w:val="24"/>
          <w:szCs w:val="24"/>
        </w:rPr>
        <w:t xml:space="preserve"> (CLP), pro-B cells, pre-B cells and immature B cells</w:t>
      </w:r>
      <w:r w:rsidR="000D6D70" w:rsidRPr="00D06E91">
        <w:rPr>
          <w:rFonts w:ascii="Book Antiqua" w:hAnsi="Book Antiqua" w:cstheme="majorHAnsi"/>
          <w:sz w:val="24"/>
          <w:szCs w:val="24"/>
        </w:rPr>
        <w:t xml:space="preserve"> (Figure 1</w:t>
      </w:r>
      <w:r w:rsidR="00BA4945" w:rsidRPr="00D06E91">
        <w:rPr>
          <w:rFonts w:ascii="Book Antiqua" w:hAnsi="Book Antiqua" w:cstheme="majorHAnsi"/>
          <w:sz w:val="24"/>
          <w:szCs w:val="24"/>
        </w:rPr>
        <w:t>)</w:t>
      </w:r>
      <w:r w:rsidR="00BE79AD" w:rsidRPr="00D06E91">
        <w:rPr>
          <w:rFonts w:ascii="Book Antiqua" w:hAnsi="Book Antiqua" w:cstheme="majorHAnsi"/>
          <w:sz w:val="24"/>
          <w:szCs w:val="24"/>
        </w:rPr>
        <w:t>.</w:t>
      </w:r>
      <w:r w:rsidR="00D0279F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6C5F91" w:rsidRPr="00D06E91">
        <w:rPr>
          <w:rFonts w:ascii="Book Antiqua" w:hAnsi="Book Antiqua" w:cstheme="majorHAnsi"/>
          <w:sz w:val="24"/>
          <w:szCs w:val="24"/>
        </w:rPr>
        <w:t xml:space="preserve">Immunoglobulin gene rearrangements are required for the process of B </w:t>
      </w:r>
      <w:proofErr w:type="spellStart"/>
      <w:proofErr w:type="gramStart"/>
      <w:r w:rsidR="006C5F91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1-3</w:t>
      </w:r>
      <w:r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6C5F91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A31A39" w:rsidRPr="00D06E91">
        <w:rPr>
          <w:rFonts w:ascii="Book Antiqua" w:hAnsi="Book Antiqua" w:cstheme="majorHAnsi"/>
          <w:sz w:val="24"/>
          <w:szCs w:val="24"/>
        </w:rPr>
        <w:t>The</w:t>
      </w:r>
      <w:r w:rsidR="00712FA8" w:rsidRPr="00D06E91">
        <w:rPr>
          <w:rFonts w:ascii="Book Antiqua" w:hAnsi="Book Antiqua" w:cstheme="majorHAnsi"/>
          <w:sz w:val="24"/>
          <w:szCs w:val="24"/>
        </w:rPr>
        <w:t xml:space="preserve"> activation of the recombination enzymes, such as recombination-activating gene (RAG)-1, RAG-2 and terminal </w:t>
      </w:r>
      <w:proofErr w:type="spellStart"/>
      <w:r w:rsidR="00712FA8" w:rsidRPr="00D06E91">
        <w:rPr>
          <w:rFonts w:ascii="Book Antiqua" w:hAnsi="Book Antiqua" w:cstheme="majorHAnsi"/>
          <w:sz w:val="24"/>
          <w:szCs w:val="24"/>
        </w:rPr>
        <w:t>deoxynucleotidyl</w:t>
      </w:r>
      <w:proofErr w:type="spellEnd"/>
      <w:r w:rsidR="00712FA8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712FA8" w:rsidRPr="00D06E91">
        <w:rPr>
          <w:rFonts w:ascii="Book Antiqua" w:hAnsi="Book Antiqua" w:cstheme="majorHAnsi"/>
          <w:sz w:val="24"/>
          <w:szCs w:val="24"/>
        </w:rPr>
        <w:t>transferase</w:t>
      </w:r>
      <w:proofErr w:type="spellEnd"/>
      <w:r w:rsidR="00712FA8" w:rsidRPr="00D06E91">
        <w:rPr>
          <w:rFonts w:ascii="Book Antiqua" w:hAnsi="Book Antiqua" w:cstheme="majorHAnsi"/>
          <w:sz w:val="24"/>
          <w:szCs w:val="24"/>
        </w:rPr>
        <w:t>,</w:t>
      </w:r>
      <w:r w:rsidR="00564601" w:rsidRPr="00D06E91">
        <w:rPr>
          <w:rFonts w:ascii="Book Antiqua" w:hAnsi="Book Antiqua" w:cstheme="majorHAnsi"/>
          <w:sz w:val="24"/>
          <w:szCs w:val="24"/>
        </w:rPr>
        <w:t xml:space="preserve"> promote</w:t>
      </w:r>
      <w:r w:rsidR="00712FA8" w:rsidRPr="00D06E91">
        <w:rPr>
          <w:rFonts w:ascii="Book Antiqua" w:hAnsi="Book Antiqua" w:cstheme="majorHAnsi"/>
          <w:sz w:val="24"/>
          <w:szCs w:val="24"/>
        </w:rPr>
        <w:t>s the</w:t>
      </w:r>
      <w:r w:rsidR="00A31A39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1D277A" w:rsidRPr="00D06E91">
        <w:rPr>
          <w:rFonts w:ascii="Book Antiqua" w:hAnsi="Book Antiqua" w:cstheme="majorHAnsi"/>
          <w:sz w:val="24"/>
          <w:szCs w:val="24"/>
        </w:rPr>
        <w:t>D</w:t>
      </w:r>
      <w:r w:rsidR="00831D6F" w:rsidRPr="00D06E91">
        <w:rPr>
          <w:rFonts w:ascii="Book Antiqua" w:hAnsi="Book Antiqua" w:cstheme="majorHAnsi"/>
          <w:sz w:val="24"/>
          <w:szCs w:val="24"/>
        </w:rPr>
        <w:t>-to-</w:t>
      </w:r>
      <w:r w:rsidR="001D277A" w:rsidRPr="00D06E91">
        <w:rPr>
          <w:rFonts w:ascii="Book Antiqua" w:hAnsi="Book Antiqua" w:cstheme="majorHAnsi"/>
          <w:sz w:val="24"/>
          <w:szCs w:val="24"/>
        </w:rPr>
        <w:t xml:space="preserve">J and </w:t>
      </w:r>
      <w:r w:rsidR="00564601" w:rsidRPr="00D06E91">
        <w:rPr>
          <w:rFonts w:ascii="Book Antiqua" w:hAnsi="Book Antiqua" w:cstheme="majorHAnsi"/>
          <w:sz w:val="24"/>
          <w:szCs w:val="24"/>
        </w:rPr>
        <w:t>V</w:t>
      </w:r>
      <w:r w:rsidR="00831D6F" w:rsidRPr="00D06E91">
        <w:rPr>
          <w:rFonts w:ascii="Book Antiqua" w:hAnsi="Book Antiqua" w:cstheme="majorHAnsi"/>
          <w:sz w:val="24"/>
          <w:szCs w:val="24"/>
        </w:rPr>
        <w:t>-to-</w:t>
      </w:r>
      <w:r w:rsidR="00564601" w:rsidRPr="00D06E91">
        <w:rPr>
          <w:rFonts w:ascii="Book Antiqua" w:hAnsi="Book Antiqua" w:cstheme="majorHAnsi"/>
          <w:sz w:val="24"/>
          <w:szCs w:val="24"/>
        </w:rPr>
        <w:t>DJ</w:t>
      </w:r>
      <w:r w:rsidR="00712FA8" w:rsidRPr="00D06E91">
        <w:rPr>
          <w:rFonts w:ascii="Book Antiqua" w:hAnsi="Book Antiqua" w:cstheme="majorHAnsi"/>
          <w:sz w:val="24"/>
          <w:szCs w:val="24"/>
        </w:rPr>
        <w:t xml:space="preserve"> rearrangement</w:t>
      </w:r>
      <w:r w:rsidR="00564601" w:rsidRPr="00D06E91">
        <w:rPr>
          <w:rFonts w:ascii="Book Antiqua" w:hAnsi="Book Antiqua" w:cstheme="majorHAnsi"/>
          <w:sz w:val="24"/>
          <w:szCs w:val="24"/>
        </w:rPr>
        <w:t>s in the immunoglobulin heavy (</w:t>
      </w:r>
      <w:proofErr w:type="spellStart"/>
      <w:r w:rsidR="00564601" w:rsidRPr="00D06E91">
        <w:rPr>
          <w:rFonts w:ascii="Book Antiqua" w:hAnsi="Book Antiqua" w:cstheme="majorHAnsi"/>
          <w:sz w:val="24"/>
          <w:szCs w:val="24"/>
        </w:rPr>
        <w:t>IgH</w:t>
      </w:r>
      <w:proofErr w:type="spellEnd"/>
      <w:r w:rsidR="00564601" w:rsidRPr="00D06E91">
        <w:rPr>
          <w:rFonts w:ascii="Book Antiqua" w:hAnsi="Book Antiqua" w:cstheme="majorHAnsi"/>
          <w:sz w:val="24"/>
          <w:szCs w:val="24"/>
        </w:rPr>
        <w:t>) chain locus during the differentiation from CLP to pro-B stage. Signaling through the</w:t>
      </w:r>
      <w:r w:rsidR="00A31A39" w:rsidRPr="00D06E91">
        <w:rPr>
          <w:rFonts w:ascii="Book Antiqua" w:hAnsi="Book Antiqua" w:cstheme="majorHAnsi"/>
          <w:sz w:val="24"/>
          <w:szCs w:val="24"/>
        </w:rPr>
        <w:t xml:space="preserve"> pre-B-cell antigen receptor (pre-BCR)</w:t>
      </w:r>
      <w:r w:rsidR="00564601" w:rsidRPr="00D06E91">
        <w:rPr>
          <w:rFonts w:ascii="Book Antiqua" w:hAnsi="Book Antiqua" w:cstheme="majorHAnsi"/>
          <w:sz w:val="24"/>
          <w:szCs w:val="24"/>
        </w:rPr>
        <w:t xml:space="preserve">, composed of </w:t>
      </w:r>
      <w:proofErr w:type="spellStart"/>
      <w:r w:rsidR="00564601" w:rsidRPr="00D06E91">
        <w:rPr>
          <w:rFonts w:ascii="Book Antiqua" w:hAnsi="Book Antiqua" w:cstheme="majorHAnsi"/>
          <w:sz w:val="24"/>
          <w:szCs w:val="24"/>
        </w:rPr>
        <w:t>IgH</w:t>
      </w:r>
      <w:proofErr w:type="spellEnd"/>
      <w:r w:rsidR="00564601" w:rsidRPr="00D06E91">
        <w:rPr>
          <w:rFonts w:ascii="Book Antiqua" w:hAnsi="Book Antiqua" w:cstheme="majorHAnsi"/>
          <w:sz w:val="24"/>
          <w:szCs w:val="24"/>
        </w:rPr>
        <w:t xml:space="preserve"> chains and surrogate light (L) chains,</w:t>
      </w:r>
      <w:r w:rsidR="00A31A39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564601" w:rsidRPr="00D06E91">
        <w:rPr>
          <w:rFonts w:ascii="Book Antiqua" w:hAnsi="Book Antiqua" w:cstheme="majorHAnsi"/>
          <w:sz w:val="24"/>
          <w:szCs w:val="24"/>
        </w:rPr>
        <w:t>induces VJ</w:t>
      </w:r>
      <w:r w:rsidR="00564601" w:rsidRPr="00D06E91">
        <w:rPr>
          <w:rFonts w:ascii="Book Antiqua" w:hAnsi="Book Antiqua" w:cstheme="majorHAnsi"/>
          <w:sz w:val="24"/>
          <w:szCs w:val="24"/>
          <w:vertAlign w:val="subscript"/>
        </w:rPr>
        <w:t>L</w:t>
      </w:r>
      <w:r w:rsidR="00564601" w:rsidRPr="00D06E91">
        <w:rPr>
          <w:rFonts w:ascii="Book Antiqua" w:hAnsi="Book Antiqua" w:cstheme="majorHAnsi"/>
          <w:sz w:val="24"/>
          <w:szCs w:val="24"/>
        </w:rPr>
        <w:t xml:space="preserve"> rearrangements and allelic excision at </w:t>
      </w:r>
      <w:proofErr w:type="spellStart"/>
      <w:r w:rsidR="00564601" w:rsidRPr="00D06E91">
        <w:rPr>
          <w:rFonts w:ascii="Book Antiqua" w:hAnsi="Book Antiqua" w:cstheme="majorHAnsi"/>
          <w:sz w:val="24"/>
          <w:szCs w:val="24"/>
        </w:rPr>
        <w:t>IgH</w:t>
      </w:r>
      <w:proofErr w:type="spellEnd"/>
      <w:r w:rsidR="00564601" w:rsidRPr="00D06E91">
        <w:rPr>
          <w:rFonts w:ascii="Book Antiqua" w:hAnsi="Book Antiqua" w:cstheme="majorHAnsi"/>
          <w:sz w:val="24"/>
          <w:szCs w:val="24"/>
        </w:rPr>
        <w:t xml:space="preserve"> chain locus</w:t>
      </w:r>
      <w:r w:rsidR="00EA0697" w:rsidRPr="00D06E91">
        <w:rPr>
          <w:rFonts w:ascii="Book Antiqua" w:hAnsi="Book Antiqua" w:cstheme="majorHAnsi"/>
          <w:sz w:val="24"/>
          <w:szCs w:val="24"/>
        </w:rPr>
        <w:t xml:space="preserve"> leading the functional BCR expression on immature B cells. This rearrangement machinery</w:t>
      </w:r>
      <w:r w:rsidR="00DC363B" w:rsidRPr="00D06E91">
        <w:rPr>
          <w:rFonts w:ascii="Book Antiqua" w:hAnsi="Book Antiqua" w:cstheme="majorHAnsi"/>
          <w:sz w:val="24"/>
          <w:szCs w:val="24"/>
        </w:rPr>
        <w:t xml:space="preserve"> is</w:t>
      </w:r>
      <w:r w:rsidR="00EA0697" w:rsidRPr="00D06E91">
        <w:rPr>
          <w:rFonts w:ascii="Book Antiqua" w:hAnsi="Book Antiqua" w:cstheme="majorHAnsi"/>
          <w:sz w:val="24"/>
          <w:szCs w:val="24"/>
        </w:rPr>
        <w:t xml:space="preserve"> precisely regulated by several transcription factors including PU.1, E2A, </w:t>
      </w:r>
      <w:r w:rsidR="00DC363B" w:rsidRPr="00D06E91">
        <w:rPr>
          <w:rFonts w:ascii="Book Antiqua" w:hAnsi="Book Antiqua" w:cstheme="majorHAnsi"/>
          <w:sz w:val="24"/>
          <w:szCs w:val="24"/>
        </w:rPr>
        <w:t>early B cell factor (</w:t>
      </w:r>
      <w:r w:rsidR="00EA0697" w:rsidRPr="00D06E91">
        <w:rPr>
          <w:rFonts w:ascii="Book Antiqua" w:hAnsi="Book Antiqua" w:cstheme="majorHAnsi"/>
          <w:sz w:val="24"/>
          <w:szCs w:val="24"/>
        </w:rPr>
        <w:t>EBF</w:t>
      </w:r>
      <w:r w:rsidR="00DC363B" w:rsidRPr="00D06E91">
        <w:rPr>
          <w:rFonts w:ascii="Book Antiqua" w:hAnsi="Book Antiqua" w:cstheme="majorHAnsi"/>
          <w:sz w:val="24"/>
          <w:szCs w:val="24"/>
        </w:rPr>
        <w:t>)</w:t>
      </w:r>
      <w:r w:rsidR="00EA0697" w:rsidRPr="00D06E91">
        <w:rPr>
          <w:rFonts w:ascii="Book Antiqua" w:hAnsi="Book Antiqua" w:cstheme="majorHAnsi"/>
          <w:sz w:val="24"/>
          <w:szCs w:val="24"/>
        </w:rPr>
        <w:t xml:space="preserve"> and </w:t>
      </w:r>
      <w:proofErr w:type="gramStart"/>
      <w:r w:rsidR="00EA0697" w:rsidRPr="00D06E91">
        <w:rPr>
          <w:rFonts w:ascii="Book Antiqua" w:hAnsi="Book Antiqua" w:cstheme="majorHAnsi"/>
          <w:sz w:val="24"/>
          <w:szCs w:val="24"/>
        </w:rPr>
        <w:t>Pax5</w:t>
      </w:r>
      <w:r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2</w:t>
      </w:r>
      <w:r w:rsidR="007A2B3F">
        <w:rPr>
          <w:rFonts w:ascii="Book Antiqua" w:eastAsia="宋体" w:hAnsi="Book Antiqua" w:cstheme="majorHAnsi" w:hint="eastAsia"/>
          <w:sz w:val="24"/>
          <w:szCs w:val="24"/>
          <w:vertAlign w:val="superscript"/>
        </w:rPr>
        <w:t>,</w:t>
      </w:r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3</w:t>
      </w:r>
      <w:r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EA0697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9052AD" w:rsidRPr="00D06E91">
        <w:rPr>
          <w:rFonts w:ascii="Book Antiqua" w:hAnsi="Book Antiqua" w:cstheme="majorHAnsi"/>
          <w:sz w:val="24"/>
          <w:szCs w:val="24"/>
        </w:rPr>
        <w:t xml:space="preserve">For example, Pax5 activates the expression of Cd19, Cd79a, </w:t>
      </w:r>
      <w:proofErr w:type="spellStart"/>
      <w:r w:rsidR="009052AD" w:rsidRPr="00D06E91">
        <w:rPr>
          <w:rFonts w:ascii="Book Antiqua" w:hAnsi="Book Antiqua" w:cstheme="majorHAnsi"/>
          <w:sz w:val="24"/>
          <w:szCs w:val="24"/>
        </w:rPr>
        <w:t>Blnk</w:t>
      </w:r>
      <w:proofErr w:type="spellEnd"/>
      <w:r w:rsidR="009052AD" w:rsidRPr="00D06E91">
        <w:rPr>
          <w:rFonts w:ascii="Book Antiqua" w:hAnsi="Book Antiqua" w:cstheme="majorHAnsi"/>
          <w:sz w:val="24"/>
          <w:szCs w:val="24"/>
        </w:rPr>
        <w:t xml:space="preserve">, Igll5 (lamda5) and VpreB1 involving in the pre-BCR signaling. </w:t>
      </w:r>
      <w:r w:rsidR="00EA0697" w:rsidRPr="00D06E91">
        <w:rPr>
          <w:rFonts w:ascii="Book Antiqua" w:hAnsi="Book Antiqua" w:cstheme="majorHAnsi"/>
          <w:sz w:val="24"/>
          <w:szCs w:val="24"/>
        </w:rPr>
        <w:t>Although it wa</w:t>
      </w:r>
      <w:r w:rsidR="00DC363B" w:rsidRPr="00D06E91">
        <w:rPr>
          <w:rFonts w:ascii="Book Antiqua" w:hAnsi="Book Antiqua" w:cstheme="majorHAnsi"/>
          <w:sz w:val="24"/>
          <w:szCs w:val="24"/>
        </w:rPr>
        <w:t>s believed that the fate decision of B cell commitment</w:t>
      </w:r>
      <w:r w:rsidR="00831D6F" w:rsidRPr="00D06E91">
        <w:rPr>
          <w:rFonts w:ascii="Book Antiqua" w:hAnsi="Book Antiqua" w:cstheme="majorHAnsi"/>
          <w:sz w:val="24"/>
          <w:szCs w:val="24"/>
        </w:rPr>
        <w:t xml:space="preserve"> would occur after becoming CLP</w:t>
      </w:r>
      <w:r w:rsidR="00DC363B" w:rsidRPr="00D06E91">
        <w:rPr>
          <w:rFonts w:ascii="Book Antiqua" w:hAnsi="Book Antiqua" w:cstheme="majorHAnsi"/>
          <w:sz w:val="24"/>
          <w:szCs w:val="24"/>
        </w:rPr>
        <w:t>, recent studies have shown t</w:t>
      </w:r>
      <w:r w:rsidR="001C6A0E" w:rsidRPr="00D06E91">
        <w:rPr>
          <w:rFonts w:ascii="Book Antiqua" w:hAnsi="Book Antiqua" w:cstheme="majorHAnsi"/>
          <w:sz w:val="24"/>
          <w:szCs w:val="24"/>
        </w:rPr>
        <w:t>he lineage skewing begin</w:t>
      </w:r>
      <w:r w:rsidR="006D70A4" w:rsidRPr="00D06E91">
        <w:rPr>
          <w:rFonts w:ascii="Book Antiqua" w:hAnsi="Book Antiqua" w:cstheme="majorHAnsi"/>
          <w:sz w:val="24"/>
          <w:szCs w:val="24"/>
        </w:rPr>
        <w:t>s e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arlier than previously </w:t>
      </w:r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expected</w:t>
      </w:r>
      <w:r w:rsidR="006D70A4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3-7</w:t>
      </w:r>
      <w:r w:rsidR="006D70A4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6D70A4" w:rsidRPr="00D06E91">
        <w:rPr>
          <w:rFonts w:ascii="Book Antiqua" w:hAnsi="Book Antiqua" w:cstheme="majorHAnsi"/>
          <w:sz w:val="24"/>
          <w:szCs w:val="24"/>
        </w:rPr>
        <w:t xml:space="preserve">. The expression of lymphoid-lineage priming genes like Satb1 and </w:t>
      </w:r>
      <w:proofErr w:type="spellStart"/>
      <w:r w:rsidR="006D70A4" w:rsidRPr="00D06E91">
        <w:rPr>
          <w:rFonts w:ascii="Book Antiqua" w:hAnsi="Book Antiqua" w:cstheme="majorHAnsi"/>
          <w:sz w:val="24"/>
          <w:szCs w:val="24"/>
        </w:rPr>
        <w:t>Ikaros</w:t>
      </w:r>
      <w:proofErr w:type="spellEnd"/>
      <w:r w:rsidR="006D70A4" w:rsidRPr="00D06E91">
        <w:rPr>
          <w:rFonts w:ascii="Book Antiqua" w:hAnsi="Book Antiqua" w:cstheme="majorHAnsi"/>
          <w:sz w:val="24"/>
          <w:szCs w:val="24"/>
        </w:rPr>
        <w:t xml:space="preserve"> in HSC is </w:t>
      </w:r>
      <w:proofErr w:type="gramStart"/>
      <w:r w:rsidR="006D70A4" w:rsidRPr="00D06E91">
        <w:rPr>
          <w:rFonts w:ascii="Book Antiqua" w:hAnsi="Book Antiqua" w:cstheme="majorHAnsi"/>
          <w:sz w:val="24"/>
          <w:szCs w:val="24"/>
        </w:rPr>
        <w:t>recognized</w:t>
      </w:r>
      <w:r w:rsidR="00A86909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8,9</w:t>
      </w:r>
      <w:r w:rsidR="00A86909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6D70A4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Pr="00D06E91">
        <w:rPr>
          <w:rFonts w:ascii="Book Antiqua" w:hAnsi="Book Antiqua" w:cstheme="majorHAnsi"/>
          <w:sz w:val="24"/>
          <w:szCs w:val="24"/>
        </w:rPr>
        <w:t>During the differentiation from HSC to CLP,</w:t>
      </w:r>
      <w:r w:rsidR="006D70A4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EA7C2F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EA7C2F" w:rsidRPr="00D06E91">
        <w:rPr>
          <w:rFonts w:ascii="Book Antiqua" w:hAnsi="Book Antiqua" w:cstheme="majorHAnsi"/>
          <w:sz w:val="24"/>
          <w:szCs w:val="24"/>
        </w:rPr>
        <w:t xml:space="preserve"> proceed</w:t>
      </w:r>
      <w:r w:rsidRPr="00D06E91">
        <w:rPr>
          <w:rFonts w:ascii="Book Antiqua" w:hAnsi="Book Antiqua" w:cstheme="majorHAnsi"/>
          <w:sz w:val="24"/>
          <w:szCs w:val="24"/>
        </w:rPr>
        <w:t>s</w:t>
      </w:r>
      <w:r w:rsidR="00EA7C2F" w:rsidRPr="00D06E91">
        <w:rPr>
          <w:rFonts w:ascii="Book Antiqua" w:hAnsi="Book Antiqua" w:cstheme="majorHAnsi"/>
          <w:sz w:val="24"/>
          <w:szCs w:val="24"/>
        </w:rPr>
        <w:t xml:space="preserve"> in asynchronous ways.</w:t>
      </w:r>
      <w:r w:rsidR="006D70A4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D0279F" w:rsidRPr="00D06E91">
        <w:rPr>
          <w:rFonts w:ascii="Book Antiqua" w:hAnsi="Book Antiqua" w:cstheme="majorHAnsi"/>
          <w:sz w:val="24"/>
          <w:szCs w:val="24"/>
        </w:rPr>
        <w:t>Thes</w:t>
      </w:r>
      <w:r w:rsidR="00E8565A" w:rsidRPr="00D06E91">
        <w:rPr>
          <w:rFonts w:ascii="Book Antiqua" w:hAnsi="Book Antiqua" w:cstheme="majorHAnsi"/>
          <w:sz w:val="24"/>
          <w:szCs w:val="24"/>
        </w:rPr>
        <w:t>e developmental procedures are</w:t>
      </w:r>
      <w:r w:rsidR="00D0279F" w:rsidRPr="00D06E91">
        <w:rPr>
          <w:rFonts w:ascii="Book Antiqua" w:hAnsi="Book Antiqua" w:cstheme="majorHAnsi"/>
          <w:sz w:val="24"/>
          <w:szCs w:val="24"/>
        </w:rPr>
        <w:t xml:space="preserve"> regulated by signaling molecules, transcription factors</w:t>
      </w:r>
      <w:r w:rsidR="003308AF" w:rsidRPr="00D06E91">
        <w:rPr>
          <w:rFonts w:ascii="Book Antiqua" w:hAnsi="Book Antiqua" w:cstheme="majorHAnsi"/>
          <w:sz w:val="24"/>
          <w:szCs w:val="24"/>
        </w:rPr>
        <w:t>, epigenetic chan</w:t>
      </w:r>
      <w:r w:rsidR="00A87D96" w:rsidRPr="00D06E91">
        <w:rPr>
          <w:rFonts w:ascii="Book Antiqua" w:hAnsi="Book Antiqua" w:cstheme="majorHAnsi"/>
          <w:sz w:val="24"/>
          <w:szCs w:val="24"/>
        </w:rPr>
        <w:t>ges</w:t>
      </w:r>
      <w:r w:rsidR="00D0279F" w:rsidRPr="00D06E91">
        <w:rPr>
          <w:rFonts w:ascii="Book Antiqua" w:hAnsi="Book Antiqua" w:cstheme="majorHAnsi"/>
          <w:sz w:val="24"/>
          <w:szCs w:val="24"/>
        </w:rPr>
        <w:t xml:space="preserve"> and the </w:t>
      </w:r>
      <w:proofErr w:type="gramStart"/>
      <w:r w:rsidR="00D0279F" w:rsidRPr="00D06E91">
        <w:rPr>
          <w:rFonts w:ascii="Book Antiqua" w:hAnsi="Book Antiqua" w:cstheme="majorHAnsi"/>
          <w:sz w:val="24"/>
          <w:szCs w:val="24"/>
        </w:rPr>
        <w:t>microenvironment</w:t>
      </w:r>
      <w:r w:rsidR="00654A08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6,7,10,11</w:t>
      </w:r>
      <w:r w:rsidR="00654A08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D0279F" w:rsidRPr="00D06E91">
        <w:rPr>
          <w:rFonts w:ascii="Book Antiqua" w:hAnsi="Book Antiqua" w:cstheme="majorHAnsi"/>
          <w:sz w:val="24"/>
          <w:szCs w:val="24"/>
        </w:rPr>
        <w:t>.</w:t>
      </w:r>
    </w:p>
    <w:p w:rsidR="00D0279F" w:rsidRPr="00D06E91" w:rsidRDefault="00D0279F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   </w:t>
      </w:r>
      <w:r w:rsidR="00453A55" w:rsidRPr="00D06E91">
        <w:rPr>
          <w:rFonts w:ascii="Book Antiqua" w:hAnsi="Book Antiqua" w:cstheme="majorHAnsi"/>
          <w:sz w:val="24"/>
          <w:szCs w:val="24"/>
        </w:rPr>
        <w:t>It has been known that HSC</w:t>
      </w:r>
      <w:r w:rsidR="00E8565A" w:rsidRPr="00D06E91">
        <w:rPr>
          <w:rFonts w:ascii="Book Antiqua" w:hAnsi="Book Antiqua" w:cstheme="majorHAnsi"/>
          <w:sz w:val="24"/>
          <w:szCs w:val="24"/>
        </w:rPr>
        <w:t xml:space="preserve"> a</w:t>
      </w:r>
      <w:r w:rsidR="00453A55" w:rsidRPr="00D06E91">
        <w:rPr>
          <w:rFonts w:ascii="Book Antiqua" w:hAnsi="Book Antiqua" w:cstheme="majorHAnsi"/>
          <w:sz w:val="24"/>
          <w:szCs w:val="24"/>
        </w:rPr>
        <w:t xml:space="preserve">re extremely heterogeneous. </w:t>
      </w:r>
      <w:r w:rsidR="00AA7FF8" w:rsidRPr="00D06E91">
        <w:rPr>
          <w:rFonts w:ascii="Book Antiqua" w:hAnsi="Book Antiqua" w:cstheme="majorHAnsi"/>
          <w:sz w:val="24"/>
          <w:szCs w:val="24"/>
        </w:rPr>
        <w:t>Those</w:t>
      </w:r>
      <w:r w:rsidR="00E8565A" w:rsidRPr="00D06E91">
        <w:rPr>
          <w:rFonts w:ascii="Book Antiqua" w:hAnsi="Book Antiqua" w:cstheme="majorHAnsi"/>
          <w:sz w:val="24"/>
          <w:szCs w:val="24"/>
        </w:rPr>
        <w:t xml:space="preserve"> can be subdivided to long-term and short-term HSC based on reconstitution time </w:t>
      </w:r>
      <w:r w:rsidR="00E8565A" w:rsidRPr="00D06E91">
        <w:rPr>
          <w:rFonts w:ascii="Book Antiqua" w:hAnsi="Book Antiqua" w:cstheme="majorHAnsi"/>
          <w:sz w:val="24"/>
          <w:szCs w:val="24"/>
        </w:rPr>
        <w:lastRenderedPageBreak/>
        <w:t>periods in transplantation</w:t>
      </w:r>
      <w:r w:rsidR="006B5ED3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gramStart"/>
      <w:r w:rsidR="006B5ED3" w:rsidRPr="00D06E91">
        <w:rPr>
          <w:rFonts w:ascii="Book Antiqua" w:hAnsi="Book Antiqua" w:cstheme="majorHAnsi"/>
          <w:sz w:val="24"/>
          <w:szCs w:val="24"/>
        </w:rPr>
        <w:t>assays</w:t>
      </w:r>
      <w:r w:rsidR="00A86909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12-16</w:t>
      </w:r>
      <w:r w:rsidR="00A86909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6B5ED3" w:rsidRPr="00D06E91">
        <w:rPr>
          <w:rFonts w:ascii="Book Antiqua" w:hAnsi="Book Antiqua" w:cstheme="majorHAnsi"/>
          <w:sz w:val="24"/>
          <w:szCs w:val="24"/>
        </w:rPr>
        <w:t xml:space="preserve">. Recent studies suggest that HSC compartment also contains distinct subtypes with different developmental </w:t>
      </w:r>
      <w:proofErr w:type="gramStart"/>
      <w:r w:rsidR="006B5ED3" w:rsidRPr="00D06E91">
        <w:rPr>
          <w:rFonts w:ascii="Book Antiqua" w:hAnsi="Book Antiqua" w:cstheme="majorHAnsi"/>
          <w:sz w:val="24"/>
          <w:szCs w:val="24"/>
        </w:rPr>
        <w:t>preferences</w:t>
      </w:r>
      <w:r w:rsidR="00BD12A7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15-18</w:t>
      </w:r>
      <w:r w:rsidR="00BD12A7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453A55" w:rsidRPr="00D06E91">
        <w:rPr>
          <w:rFonts w:ascii="Book Antiqua" w:hAnsi="Book Antiqua" w:cstheme="majorHAnsi"/>
          <w:sz w:val="24"/>
          <w:szCs w:val="24"/>
        </w:rPr>
        <w:t>. Myeloid-biased HSC</w:t>
      </w:r>
      <w:r w:rsidR="006B5ED3" w:rsidRPr="00D06E91">
        <w:rPr>
          <w:rFonts w:ascii="Book Antiqua" w:hAnsi="Book Antiqua" w:cstheme="majorHAnsi"/>
          <w:sz w:val="24"/>
          <w:szCs w:val="24"/>
        </w:rPr>
        <w:t xml:space="preserve"> produce greater numbers of myeloid than lymphoid lineage cells</w:t>
      </w:r>
      <w:r w:rsidR="00A87D96" w:rsidRPr="00D06E91">
        <w:rPr>
          <w:rFonts w:ascii="Book Antiqua" w:hAnsi="Book Antiqua" w:cstheme="majorHAnsi"/>
          <w:sz w:val="24"/>
          <w:szCs w:val="24"/>
        </w:rPr>
        <w:t xml:space="preserve"> and tend to be quiescent</w:t>
      </w:r>
      <w:r w:rsidR="006B5ED3" w:rsidRPr="00D06E91">
        <w:rPr>
          <w:rFonts w:ascii="Book Antiqua" w:hAnsi="Book Antiqua" w:cstheme="majorHAnsi"/>
          <w:sz w:val="24"/>
          <w:szCs w:val="24"/>
        </w:rPr>
        <w:t xml:space="preserve">. On the </w:t>
      </w:r>
      <w:r w:rsidR="00453A55" w:rsidRPr="00D06E91">
        <w:rPr>
          <w:rFonts w:ascii="Book Antiqua" w:hAnsi="Book Antiqua" w:cstheme="majorHAnsi"/>
          <w:sz w:val="24"/>
          <w:szCs w:val="24"/>
        </w:rPr>
        <w:t>other hand, lymphoid-biased HSC</w:t>
      </w:r>
      <w:r w:rsidR="006B5ED3" w:rsidRPr="00D06E91">
        <w:rPr>
          <w:rFonts w:ascii="Book Antiqua" w:hAnsi="Book Antiqua" w:cstheme="majorHAnsi"/>
          <w:sz w:val="24"/>
          <w:szCs w:val="24"/>
        </w:rPr>
        <w:t xml:space="preserve"> generate more lymphoid cells and have shorter duration of reconst</w:t>
      </w:r>
      <w:r w:rsidR="00453A55" w:rsidRPr="00D06E91">
        <w:rPr>
          <w:rFonts w:ascii="Book Antiqua" w:hAnsi="Book Antiqua" w:cstheme="majorHAnsi"/>
          <w:sz w:val="24"/>
          <w:szCs w:val="24"/>
        </w:rPr>
        <w:t>itution than myeloid-biased HSC</w:t>
      </w:r>
      <w:r w:rsidR="006B5ED3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4C6B5A" w:rsidRPr="00D06E91">
        <w:rPr>
          <w:rFonts w:ascii="Book Antiqua" w:hAnsi="Book Antiqua" w:cstheme="majorHAnsi"/>
          <w:sz w:val="24"/>
          <w:szCs w:val="24"/>
        </w:rPr>
        <w:t>I</w:t>
      </w:r>
      <w:r w:rsidR="00A72742" w:rsidRPr="00D06E91">
        <w:rPr>
          <w:rFonts w:ascii="Book Antiqua" w:hAnsi="Book Antiqua" w:cstheme="majorHAnsi"/>
          <w:sz w:val="24"/>
          <w:szCs w:val="24"/>
        </w:rPr>
        <w:t>n aged mice, which reduce productio</w:t>
      </w:r>
      <w:r w:rsidR="00A87D96" w:rsidRPr="00D06E91">
        <w:rPr>
          <w:rFonts w:ascii="Book Antiqua" w:hAnsi="Book Antiqua" w:cstheme="majorHAnsi"/>
          <w:sz w:val="24"/>
          <w:szCs w:val="24"/>
        </w:rPr>
        <w:t>n of B and T cells and diminish</w:t>
      </w:r>
      <w:r w:rsidR="00A72742" w:rsidRPr="00D06E91">
        <w:rPr>
          <w:rFonts w:ascii="Book Antiqua" w:hAnsi="Book Antiqua" w:cstheme="majorHAnsi"/>
          <w:sz w:val="24"/>
          <w:szCs w:val="24"/>
        </w:rPr>
        <w:t xml:space="preserve"> function of mature lymphocytes, the number of myeloid-biased HSC</w:t>
      </w:r>
      <w:r w:rsidR="00A87D96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gramStart"/>
      <w:r w:rsidR="00A87D96" w:rsidRPr="00D06E91">
        <w:rPr>
          <w:rFonts w:ascii="Book Antiqua" w:hAnsi="Book Antiqua" w:cstheme="majorHAnsi"/>
          <w:sz w:val="24"/>
          <w:szCs w:val="24"/>
        </w:rPr>
        <w:t>increases</w:t>
      </w:r>
      <w:r w:rsidR="002F13B9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17,19,20</w:t>
      </w:r>
      <w:r w:rsidR="002F13B9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A87D96" w:rsidRPr="00D06E91">
        <w:rPr>
          <w:rFonts w:ascii="Book Antiqua" w:hAnsi="Book Antiqua" w:cstheme="majorHAnsi"/>
          <w:sz w:val="24"/>
          <w:szCs w:val="24"/>
        </w:rPr>
        <w:t>.</w:t>
      </w:r>
      <w:r w:rsidR="004C6B5A" w:rsidRPr="00D06E91">
        <w:rPr>
          <w:rFonts w:ascii="Book Antiqua" w:hAnsi="Book Antiqua" w:cstheme="majorHAnsi"/>
          <w:sz w:val="24"/>
          <w:szCs w:val="24"/>
        </w:rPr>
        <w:t xml:space="preserve"> The distribution of HSC subsets is at least partly responsible for homeostasis of B </w:t>
      </w:r>
      <w:proofErr w:type="spellStart"/>
      <w:r w:rsidR="004C6B5A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4C6B5A" w:rsidRPr="00D06E91">
        <w:rPr>
          <w:rFonts w:ascii="Book Antiqua" w:hAnsi="Book Antiqua" w:cstheme="majorHAnsi"/>
          <w:sz w:val="24"/>
          <w:szCs w:val="24"/>
        </w:rPr>
        <w:t>.</w:t>
      </w:r>
    </w:p>
    <w:p w:rsidR="00D07A84" w:rsidRPr="00D06E91" w:rsidRDefault="00A87D96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   </w:t>
      </w:r>
      <w:r w:rsidR="00037704" w:rsidRPr="00D06E91">
        <w:rPr>
          <w:rFonts w:ascii="Book Antiqua" w:hAnsi="Book Antiqua" w:cstheme="majorHAnsi"/>
          <w:sz w:val="24"/>
          <w:szCs w:val="24"/>
        </w:rPr>
        <w:t>The e</w:t>
      </w:r>
      <w:r w:rsidR="000B7907" w:rsidRPr="00D06E91">
        <w:rPr>
          <w:rFonts w:ascii="Book Antiqua" w:hAnsi="Book Antiqua" w:cstheme="majorHAnsi"/>
          <w:sz w:val="24"/>
          <w:szCs w:val="24"/>
        </w:rPr>
        <w:t>vidences about hematopoietic biology have been accumulated from murine experiments and primary deficiencies in humans. However,</w:t>
      </w:r>
      <w:r w:rsidR="00650B40" w:rsidRPr="00D06E91">
        <w:rPr>
          <w:rFonts w:ascii="Book Antiqua" w:hAnsi="Book Antiqua" w:cstheme="majorHAnsi"/>
          <w:sz w:val="24"/>
          <w:szCs w:val="24"/>
        </w:rPr>
        <w:t xml:space="preserve"> recent advances in biological analysis techniques including xenotransplantation model, </w:t>
      </w:r>
      <w:r w:rsidR="00650B40" w:rsidRPr="00D06E91">
        <w:rPr>
          <w:rFonts w:ascii="Book Antiqua" w:hAnsi="Book Antiqua" w:cstheme="majorHAnsi"/>
          <w:i/>
          <w:sz w:val="24"/>
          <w:szCs w:val="24"/>
        </w:rPr>
        <w:t>in vitro</w:t>
      </w:r>
      <w:r w:rsidR="00650B40" w:rsidRPr="00D06E91">
        <w:rPr>
          <w:rFonts w:ascii="Book Antiqua" w:hAnsi="Book Antiqua" w:cstheme="majorHAnsi"/>
          <w:sz w:val="24"/>
          <w:szCs w:val="24"/>
        </w:rPr>
        <w:t xml:space="preserve"> clonal assays and flow</w:t>
      </w:r>
      <w:r w:rsidR="00037704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7B7D7C" w:rsidRPr="00D06E91">
        <w:rPr>
          <w:rFonts w:ascii="Book Antiqua" w:hAnsi="Book Antiqua" w:cstheme="majorHAnsi"/>
          <w:sz w:val="24"/>
          <w:szCs w:val="24"/>
        </w:rPr>
        <w:t>cytometric</w:t>
      </w:r>
      <w:proofErr w:type="spellEnd"/>
      <w:r w:rsidR="007B7D7C" w:rsidRPr="00D06E91">
        <w:rPr>
          <w:rFonts w:ascii="Book Antiqua" w:hAnsi="Book Antiqua" w:cstheme="majorHAnsi"/>
          <w:sz w:val="24"/>
          <w:szCs w:val="24"/>
        </w:rPr>
        <w:t xml:space="preserve"> analysi</w:t>
      </w:r>
      <w:r w:rsidR="00650B40" w:rsidRPr="00D06E91">
        <w:rPr>
          <w:rFonts w:ascii="Book Antiqua" w:hAnsi="Book Antiqua" w:cstheme="majorHAnsi"/>
          <w:sz w:val="24"/>
          <w:szCs w:val="24"/>
        </w:rPr>
        <w:t xml:space="preserve">s and sorting made great progress for understanding normal hematopoiesis in human. </w:t>
      </w:r>
      <w:r w:rsidR="00571E41" w:rsidRPr="00D06E91">
        <w:rPr>
          <w:rFonts w:ascii="Book Antiqua" w:hAnsi="Book Antiqua" w:cstheme="majorHAnsi"/>
          <w:sz w:val="24"/>
          <w:szCs w:val="24"/>
        </w:rPr>
        <w:t>Mous</w:t>
      </w:r>
      <w:r w:rsidR="00F62A24" w:rsidRPr="00D06E91">
        <w:rPr>
          <w:rFonts w:ascii="Book Antiqua" w:hAnsi="Book Antiqua" w:cstheme="majorHAnsi"/>
          <w:sz w:val="24"/>
          <w:szCs w:val="24"/>
        </w:rPr>
        <w:t>e and human are obviously different in size, ecology, and lifespan. It has been known that h</w:t>
      </w:r>
      <w:r w:rsidR="000B7907" w:rsidRPr="00D06E91">
        <w:rPr>
          <w:rFonts w:ascii="Book Antiqua" w:hAnsi="Book Antiqua" w:cstheme="majorHAnsi"/>
          <w:sz w:val="24"/>
          <w:szCs w:val="24"/>
        </w:rPr>
        <w:t>uma</w:t>
      </w:r>
      <w:r w:rsidR="00650B40" w:rsidRPr="00D06E91">
        <w:rPr>
          <w:rFonts w:ascii="Book Antiqua" w:hAnsi="Book Antiqua" w:cstheme="majorHAnsi"/>
          <w:sz w:val="24"/>
          <w:szCs w:val="24"/>
        </w:rPr>
        <w:t xml:space="preserve">n B </w:t>
      </w:r>
      <w:proofErr w:type="spellStart"/>
      <w:r w:rsidR="00650B40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0B7907" w:rsidRPr="00D06E91">
        <w:rPr>
          <w:rFonts w:ascii="Book Antiqua" w:hAnsi="Book Antiqua" w:cstheme="majorHAnsi"/>
          <w:sz w:val="24"/>
          <w:szCs w:val="24"/>
        </w:rPr>
        <w:t xml:space="preserve"> differ</w:t>
      </w:r>
      <w:r w:rsidR="00650B40" w:rsidRPr="00D06E91">
        <w:rPr>
          <w:rFonts w:ascii="Book Antiqua" w:hAnsi="Book Antiqua" w:cstheme="majorHAnsi"/>
          <w:sz w:val="24"/>
          <w:szCs w:val="24"/>
        </w:rPr>
        <w:t>s</w:t>
      </w:r>
      <w:r w:rsidR="000B7907" w:rsidRPr="00D06E91">
        <w:rPr>
          <w:rFonts w:ascii="Book Antiqua" w:hAnsi="Book Antiqua" w:cstheme="majorHAnsi"/>
          <w:sz w:val="24"/>
          <w:szCs w:val="24"/>
        </w:rPr>
        <w:t xml:space="preserve"> from that in mice with requirement of cytokines and the role of microenvironment. To apply the findings about the regulation of B </w:t>
      </w:r>
      <w:proofErr w:type="spellStart"/>
      <w:r w:rsidR="000B7907" w:rsidRPr="00D06E91">
        <w:rPr>
          <w:rFonts w:ascii="Book Antiqua" w:hAnsi="Book Antiqua" w:cstheme="majorHAnsi"/>
          <w:sz w:val="24"/>
          <w:szCs w:val="24"/>
        </w:rPr>
        <w:t>lymphop</w:t>
      </w:r>
      <w:r w:rsidR="00F21982" w:rsidRPr="00D06E91">
        <w:rPr>
          <w:rFonts w:ascii="Book Antiqua" w:hAnsi="Book Antiqua" w:cstheme="majorHAnsi"/>
          <w:sz w:val="24"/>
          <w:szCs w:val="24"/>
        </w:rPr>
        <w:t>oiesis</w:t>
      </w:r>
      <w:proofErr w:type="spellEnd"/>
      <w:r w:rsidR="00F21982" w:rsidRPr="00D06E91">
        <w:rPr>
          <w:rFonts w:ascii="Book Antiqua" w:hAnsi="Book Antiqua" w:cstheme="majorHAnsi"/>
          <w:sz w:val="24"/>
          <w:szCs w:val="24"/>
        </w:rPr>
        <w:t xml:space="preserve"> for</w:t>
      </w:r>
      <w:r w:rsidR="000B7907" w:rsidRPr="00D06E91">
        <w:rPr>
          <w:rFonts w:ascii="Book Antiqua" w:hAnsi="Book Antiqua" w:cstheme="majorHAnsi"/>
          <w:sz w:val="24"/>
          <w:szCs w:val="24"/>
        </w:rPr>
        <w:t xml:space="preserve"> clinical settings, st</w:t>
      </w:r>
      <w:r w:rsidR="007B7D7C" w:rsidRPr="00D06E91">
        <w:rPr>
          <w:rFonts w:ascii="Book Antiqua" w:hAnsi="Book Antiqua" w:cstheme="majorHAnsi"/>
          <w:sz w:val="24"/>
          <w:szCs w:val="24"/>
        </w:rPr>
        <w:t>udies in human are</w:t>
      </w:r>
      <w:r w:rsidR="00037704" w:rsidRPr="00D06E91">
        <w:rPr>
          <w:rFonts w:ascii="Book Antiqua" w:hAnsi="Book Antiqua" w:cstheme="majorHAnsi"/>
          <w:sz w:val="24"/>
          <w:szCs w:val="24"/>
        </w:rPr>
        <w:t xml:space="preserve"> necessary</w:t>
      </w:r>
      <w:r w:rsidR="000B7907" w:rsidRPr="00D06E91">
        <w:rPr>
          <w:rFonts w:ascii="Book Antiqua" w:hAnsi="Book Antiqua" w:cstheme="majorHAnsi"/>
          <w:sz w:val="24"/>
          <w:szCs w:val="24"/>
        </w:rPr>
        <w:t>.</w:t>
      </w:r>
    </w:p>
    <w:p w:rsidR="00CB7B72" w:rsidRPr="00D06E91" w:rsidRDefault="00650B40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   In this article, we focus </w:t>
      </w:r>
      <w:r w:rsidR="001672A7" w:rsidRPr="00D06E91">
        <w:rPr>
          <w:rFonts w:ascii="Book Antiqua" w:hAnsi="Book Antiqua" w:cstheme="majorHAnsi"/>
          <w:sz w:val="24"/>
          <w:szCs w:val="24"/>
        </w:rPr>
        <w:t>on common and disti</w:t>
      </w:r>
      <w:r w:rsidR="00DA35DB" w:rsidRPr="00D06E91">
        <w:rPr>
          <w:rFonts w:ascii="Book Antiqua" w:hAnsi="Book Antiqua" w:cstheme="majorHAnsi"/>
          <w:sz w:val="24"/>
          <w:szCs w:val="24"/>
        </w:rPr>
        <w:t>nct features in human and mouse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BB144E" w:rsidRPr="00D06E91">
        <w:rPr>
          <w:rFonts w:ascii="Book Antiqua" w:hAnsi="Book Antiqua" w:cstheme="majorHAnsi"/>
          <w:sz w:val="24"/>
          <w:szCs w:val="24"/>
        </w:rPr>
        <w:t>early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 B</w:t>
      </w:r>
      <w:r w:rsidR="00BB144E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1672A7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1672A7" w:rsidRPr="00D06E91">
        <w:rPr>
          <w:rFonts w:ascii="Book Antiqua" w:hAnsi="Book Antiqua" w:cstheme="majorHAnsi"/>
          <w:sz w:val="24"/>
          <w:szCs w:val="24"/>
        </w:rPr>
        <w:t>.</w:t>
      </w:r>
      <w:r w:rsidR="00E96E6B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1672A7" w:rsidRPr="00D06E91">
        <w:rPr>
          <w:rFonts w:ascii="Book Antiqua" w:hAnsi="Book Antiqua" w:cstheme="majorHAnsi"/>
          <w:sz w:val="24"/>
          <w:szCs w:val="24"/>
        </w:rPr>
        <w:t>First we</w:t>
      </w:r>
      <w:r w:rsidR="00037704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BD1238" w:rsidRPr="00D06E91">
        <w:rPr>
          <w:rFonts w:ascii="Book Antiqua" w:hAnsi="Book Antiqua" w:cstheme="majorHAnsi"/>
          <w:sz w:val="24"/>
          <w:szCs w:val="24"/>
        </w:rPr>
        <w:t>discuss</w:t>
      </w:r>
      <w:r w:rsidR="001672A7" w:rsidRPr="00D06E91">
        <w:rPr>
          <w:rFonts w:ascii="Book Antiqua" w:hAnsi="Book Antiqua" w:cstheme="majorHAnsi"/>
          <w:sz w:val="24"/>
          <w:szCs w:val="24"/>
        </w:rPr>
        <w:t xml:space="preserve"> the differences of </w:t>
      </w:r>
      <w:r w:rsidR="006C5A08" w:rsidRPr="00D06E91">
        <w:rPr>
          <w:rFonts w:ascii="Book Antiqua" w:hAnsi="Book Antiqua" w:cstheme="majorHAnsi"/>
          <w:sz w:val="24"/>
          <w:szCs w:val="24"/>
        </w:rPr>
        <w:t xml:space="preserve">adult </w:t>
      </w:r>
      <w:r w:rsidR="001672A7" w:rsidRPr="00D06E91">
        <w:rPr>
          <w:rFonts w:ascii="Book Antiqua" w:hAnsi="Book Antiqua" w:cstheme="majorHAnsi"/>
          <w:sz w:val="24"/>
          <w:szCs w:val="24"/>
        </w:rPr>
        <w:t>B cell development</w:t>
      </w:r>
      <w:r w:rsidR="00A76492" w:rsidRPr="00D06E91">
        <w:rPr>
          <w:rFonts w:ascii="Book Antiqua" w:hAnsi="Book Antiqua" w:cstheme="majorHAnsi"/>
          <w:sz w:val="24"/>
          <w:szCs w:val="24"/>
        </w:rPr>
        <w:t xml:space="preserve"> from HSC</w:t>
      </w:r>
      <w:r w:rsidR="001672A7" w:rsidRPr="00D06E91">
        <w:rPr>
          <w:rFonts w:ascii="Book Antiqua" w:hAnsi="Book Antiqua" w:cstheme="majorHAnsi"/>
          <w:sz w:val="24"/>
          <w:szCs w:val="24"/>
        </w:rPr>
        <w:t xml:space="preserve"> between these </w:t>
      </w:r>
      <w:r w:rsidR="00BB144E" w:rsidRPr="00D06E91">
        <w:rPr>
          <w:rFonts w:ascii="Book Antiqua" w:hAnsi="Book Antiqua" w:cstheme="majorHAnsi"/>
          <w:sz w:val="24"/>
          <w:szCs w:val="24"/>
        </w:rPr>
        <w:t>two</w:t>
      </w:r>
      <w:r w:rsidR="001672A7" w:rsidRPr="00D06E91">
        <w:rPr>
          <w:rFonts w:ascii="Book Antiqua" w:hAnsi="Book Antiqua" w:cstheme="majorHAnsi"/>
          <w:sz w:val="24"/>
          <w:szCs w:val="24"/>
        </w:rPr>
        <w:t xml:space="preserve"> species. In the late sections, we describe the role of microenvironment</w:t>
      </w:r>
      <w:r w:rsidR="00036B86" w:rsidRPr="00D06E91">
        <w:rPr>
          <w:rFonts w:ascii="Book Antiqua" w:hAnsi="Book Antiqua" w:cstheme="majorHAnsi"/>
          <w:sz w:val="24"/>
          <w:szCs w:val="24"/>
        </w:rPr>
        <w:t xml:space="preserve"> in BM</w:t>
      </w:r>
      <w:r w:rsidR="001672A7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1C6A0E" w:rsidRPr="00D06E91">
        <w:rPr>
          <w:rFonts w:ascii="Book Antiqua" w:hAnsi="Book Antiqua" w:cstheme="majorHAnsi"/>
          <w:sz w:val="24"/>
          <w:szCs w:val="24"/>
        </w:rPr>
        <w:t xml:space="preserve">including the cellular components </w:t>
      </w:r>
      <w:r w:rsidR="001672A7" w:rsidRPr="00D06E91">
        <w:rPr>
          <w:rFonts w:ascii="Book Antiqua" w:hAnsi="Book Antiqua" w:cstheme="majorHAnsi"/>
          <w:sz w:val="24"/>
          <w:szCs w:val="24"/>
        </w:rPr>
        <w:t xml:space="preserve">and signaling molecules, especially about members of </w:t>
      </w:r>
      <w:r w:rsidR="00CB7B72" w:rsidRPr="00D06E91">
        <w:rPr>
          <w:rFonts w:ascii="Book Antiqua" w:hAnsi="Book Antiqua" w:cstheme="majorHAnsi"/>
          <w:sz w:val="24"/>
          <w:szCs w:val="24"/>
        </w:rPr>
        <w:t>TGF</w:t>
      </w:r>
      <w:r w:rsidR="001B720B" w:rsidRPr="00D06E91">
        <w:rPr>
          <w:rFonts w:ascii="Book Antiqua" w:hAnsi="Book Antiqua" w:cstheme="majorHAnsi"/>
          <w:sz w:val="24"/>
          <w:szCs w:val="24"/>
        </w:rPr>
        <w:t>-</w:t>
      </w:r>
      <w:r w:rsidR="00CB7B72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1672A7" w:rsidRPr="00D06E91">
        <w:rPr>
          <w:rFonts w:ascii="Book Antiqua" w:hAnsi="Book Antiqua" w:cstheme="majorHAnsi"/>
          <w:sz w:val="24"/>
          <w:szCs w:val="24"/>
        </w:rPr>
        <w:t xml:space="preserve"> superfamily, </w:t>
      </w:r>
      <w:proofErr w:type="spellStart"/>
      <w:r w:rsidR="009015D9" w:rsidRPr="00D06E91">
        <w:rPr>
          <w:rFonts w:ascii="Book Antiqua" w:hAnsi="Book Antiqua" w:cstheme="majorHAnsi"/>
          <w:sz w:val="24"/>
          <w:szCs w:val="24"/>
        </w:rPr>
        <w:t>Wnt</w:t>
      </w:r>
      <w:proofErr w:type="spellEnd"/>
      <w:r w:rsidR="00AC3A38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AC3A38" w:rsidRPr="00D06E91">
        <w:rPr>
          <w:rFonts w:ascii="Book Antiqua" w:hAnsi="Book Antiqua" w:cstheme="majorHAnsi"/>
          <w:sz w:val="24"/>
          <w:szCs w:val="24"/>
        </w:rPr>
        <w:lastRenderedPageBreak/>
        <w:t xml:space="preserve">family, and </w:t>
      </w:r>
      <w:r w:rsidR="009015D9" w:rsidRPr="00D06E91">
        <w:rPr>
          <w:rFonts w:ascii="Book Antiqua" w:hAnsi="Book Antiqua" w:cstheme="majorHAnsi"/>
          <w:sz w:val="24"/>
          <w:szCs w:val="24"/>
        </w:rPr>
        <w:t>Notch</w:t>
      </w:r>
      <w:r w:rsidR="00CB7B72" w:rsidRPr="00D06E91">
        <w:rPr>
          <w:rFonts w:ascii="Book Antiqua" w:hAnsi="Book Antiqua" w:cstheme="majorHAnsi"/>
          <w:sz w:val="24"/>
          <w:szCs w:val="24"/>
        </w:rPr>
        <w:t xml:space="preserve"> family</w:t>
      </w:r>
      <w:r w:rsidR="001672A7" w:rsidRPr="00D06E91">
        <w:rPr>
          <w:rFonts w:ascii="Book Antiqua" w:hAnsi="Book Antiqua" w:cstheme="majorHAnsi"/>
          <w:sz w:val="24"/>
          <w:szCs w:val="24"/>
        </w:rPr>
        <w:t>, which</w:t>
      </w:r>
      <w:r w:rsidR="00CB7B72" w:rsidRPr="00D06E91">
        <w:rPr>
          <w:rFonts w:ascii="Book Antiqua" w:hAnsi="Book Antiqua" w:cstheme="majorHAnsi"/>
          <w:sz w:val="24"/>
          <w:szCs w:val="24"/>
        </w:rPr>
        <w:t xml:space="preserve"> have </w:t>
      </w:r>
      <w:r w:rsidR="001672A7" w:rsidRPr="00D06E91">
        <w:rPr>
          <w:rFonts w:ascii="Book Antiqua" w:hAnsi="Book Antiqua" w:cstheme="majorHAnsi"/>
          <w:sz w:val="24"/>
          <w:szCs w:val="24"/>
        </w:rPr>
        <w:t>been known the importance in regulating</w:t>
      </w:r>
      <w:r w:rsidR="00CB7B72" w:rsidRPr="00D06E91">
        <w:rPr>
          <w:rFonts w:ascii="Book Antiqua" w:hAnsi="Book Antiqua" w:cstheme="majorHAnsi"/>
          <w:sz w:val="24"/>
          <w:szCs w:val="24"/>
        </w:rPr>
        <w:t xml:space="preserve"> proliferation, differentiation, and survival</w:t>
      </w:r>
      <w:r w:rsidR="001672A7" w:rsidRPr="00D06E91">
        <w:rPr>
          <w:rFonts w:ascii="Book Antiqua" w:hAnsi="Book Antiqua" w:cstheme="majorHAnsi"/>
          <w:sz w:val="24"/>
          <w:szCs w:val="24"/>
        </w:rPr>
        <w:t>.</w:t>
      </w:r>
    </w:p>
    <w:p w:rsidR="00C46C0B" w:rsidRPr="00D06E91" w:rsidRDefault="00C46C0B" w:rsidP="00D06E91">
      <w:pPr>
        <w:widowControl/>
        <w:spacing w:line="360" w:lineRule="auto"/>
        <w:rPr>
          <w:rFonts w:ascii="Book Antiqua" w:eastAsia="MS Gothic" w:hAnsi="Book Antiqua" w:cs="MS Gothic"/>
          <w:sz w:val="24"/>
          <w:szCs w:val="24"/>
        </w:rPr>
      </w:pPr>
    </w:p>
    <w:p w:rsidR="00D07A84" w:rsidRPr="00D06E91" w:rsidRDefault="00DA35DB" w:rsidP="00D06E91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>HUMAN AND MOUSE</w:t>
      </w:r>
      <w:r w:rsidR="00876C49" w:rsidRPr="00D06E91">
        <w:rPr>
          <w:rFonts w:ascii="Book Antiqua" w:hAnsi="Book Antiqua" w:cstheme="majorHAnsi"/>
          <w:b/>
          <w:sz w:val="24"/>
          <w:szCs w:val="24"/>
        </w:rPr>
        <w:t xml:space="preserve"> B LYMPHOPOIESIS IN BONE MARROW</w:t>
      </w:r>
    </w:p>
    <w:p w:rsidR="00BC3392" w:rsidRPr="00D06E91" w:rsidRDefault="0082692E" w:rsidP="00D06E91">
      <w:pPr>
        <w:spacing w:line="360" w:lineRule="auto"/>
        <w:rPr>
          <w:rFonts w:ascii="Book Antiqua" w:hAnsi="Book Antiqua" w:cstheme="majorHAnsi"/>
          <w:i/>
          <w:color w:val="FF0000"/>
          <w:sz w:val="24"/>
          <w:szCs w:val="24"/>
        </w:rPr>
      </w:pPr>
      <w:r w:rsidRPr="00D06E91">
        <w:rPr>
          <w:rFonts w:ascii="Book Antiqua" w:hAnsi="Book Antiqua" w:cstheme="majorHAnsi"/>
          <w:b/>
          <w:i/>
          <w:sz w:val="24"/>
          <w:szCs w:val="24"/>
        </w:rPr>
        <w:t>Methodological advances in</w:t>
      </w:r>
      <w:r w:rsidR="00BC3392" w:rsidRPr="00D06E91">
        <w:rPr>
          <w:rFonts w:ascii="Book Antiqua" w:hAnsi="Book Antiqua" w:cstheme="majorHAnsi"/>
          <w:b/>
          <w:i/>
          <w:sz w:val="24"/>
          <w:szCs w:val="24"/>
        </w:rPr>
        <w:t xml:space="preserve"> human B </w:t>
      </w:r>
      <w:proofErr w:type="spellStart"/>
      <w:r w:rsidR="00BC3392" w:rsidRPr="00D06E91">
        <w:rPr>
          <w:rFonts w:ascii="Book Antiqua" w:hAnsi="Book Antiqua" w:cstheme="majorHAnsi"/>
          <w:b/>
          <w:i/>
          <w:sz w:val="24"/>
          <w:szCs w:val="24"/>
        </w:rPr>
        <w:t>lymph</w:t>
      </w:r>
      <w:r w:rsidR="00784B4A" w:rsidRPr="00D06E91">
        <w:rPr>
          <w:rFonts w:ascii="Book Antiqua" w:hAnsi="Book Antiqua" w:cstheme="majorHAnsi"/>
          <w:b/>
          <w:i/>
          <w:sz w:val="24"/>
          <w:szCs w:val="24"/>
        </w:rPr>
        <w:t>o</w:t>
      </w:r>
      <w:r w:rsidR="00BC3392" w:rsidRPr="00D06E91">
        <w:rPr>
          <w:rFonts w:ascii="Book Antiqua" w:hAnsi="Book Antiqua" w:cstheme="majorHAnsi"/>
          <w:b/>
          <w:i/>
          <w:sz w:val="24"/>
          <w:szCs w:val="24"/>
        </w:rPr>
        <w:t>poiesis</w:t>
      </w:r>
      <w:proofErr w:type="spellEnd"/>
      <w:r w:rsidR="00784B4A" w:rsidRPr="00D06E91">
        <w:rPr>
          <w:rFonts w:ascii="Book Antiqua" w:hAnsi="Book Antiqua" w:cstheme="majorHAnsi"/>
          <w:b/>
          <w:i/>
          <w:sz w:val="24"/>
          <w:szCs w:val="24"/>
        </w:rPr>
        <w:t xml:space="preserve"> studies</w:t>
      </w:r>
      <w:r w:rsidR="00BC3392" w:rsidRPr="00D06E91">
        <w:rPr>
          <w:rFonts w:ascii="Book Antiqua" w:hAnsi="Book Antiqua" w:cstheme="majorHAnsi"/>
          <w:b/>
          <w:i/>
          <w:sz w:val="24"/>
          <w:szCs w:val="24"/>
        </w:rPr>
        <w:t xml:space="preserve"> </w:t>
      </w:r>
      <w:r w:rsidR="000D6D70" w:rsidRPr="007A2B3F">
        <w:rPr>
          <w:rFonts w:ascii="Book Antiqua" w:hAnsi="Book Antiqua" w:cstheme="majorHAnsi"/>
          <w:b/>
          <w:i/>
          <w:sz w:val="24"/>
          <w:szCs w:val="24"/>
        </w:rPr>
        <w:t>(Figure 2</w:t>
      </w:r>
      <w:r w:rsidR="00BC3392" w:rsidRPr="007A2B3F">
        <w:rPr>
          <w:rFonts w:ascii="Book Antiqua" w:hAnsi="Book Antiqua" w:cstheme="majorHAnsi"/>
          <w:b/>
          <w:i/>
          <w:sz w:val="24"/>
          <w:szCs w:val="24"/>
        </w:rPr>
        <w:t>)</w:t>
      </w:r>
    </w:p>
    <w:p w:rsidR="002419D0" w:rsidRPr="00D06E91" w:rsidRDefault="004E085F" w:rsidP="00D06E91">
      <w:pPr>
        <w:spacing w:line="360" w:lineRule="auto"/>
        <w:rPr>
          <w:rFonts w:ascii="Book Antiqua" w:eastAsia="MS PMincho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As we mentioned above, there are several species differences in B cell </w:t>
      </w:r>
      <w:proofErr w:type="spellStart"/>
      <w:r w:rsidR="00036B86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571E41" w:rsidRPr="00D06E91">
        <w:rPr>
          <w:rFonts w:ascii="Book Antiqua" w:hAnsi="Book Antiqua" w:cstheme="majorHAnsi"/>
          <w:sz w:val="24"/>
          <w:szCs w:val="24"/>
        </w:rPr>
        <w:t xml:space="preserve"> between human and mous</w:t>
      </w:r>
      <w:r w:rsidR="00F62A24" w:rsidRPr="00D06E91">
        <w:rPr>
          <w:rFonts w:ascii="Book Antiqua" w:hAnsi="Book Antiqua" w:cstheme="majorHAnsi"/>
          <w:sz w:val="24"/>
          <w:szCs w:val="24"/>
        </w:rPr>
        <w:t xml:space="preserve">e. </w:t>
      </w:r>
      <w:r w:rsidR="00D4044E" w:rsidRPr="00D06E91">
        <w:rPr>
          <w:rFonts w:ascii="Book Antiqua" w:hAnsi="Book Antiqua" w:cstheme="majorHAnsi"/>
          <w:sz w:val="24"/>
          <w:szCs w:val="24"/>
        </w:rPr>
        <w:t>The development of</w:t>
      </w:r>
      <w:r w:rsidRPr="00D06E91">
        <w:rPr>
          <w:rFonts w:ascii="Book Antiqua" w:hAnsi="Book Antiqua" w:cstheme="majorHAnsi"/>
          <w:sz w:val="24"/>
          <w:szCs w:val="24"/>
        </w:rPr>
        <w:t xml:space="preserve"> human </w:t>
      </w:r>
      <w:r w:rsidR="00D4044E" w:rsidRPr="00D06E91">
        <w:rPr>
          <w:rFonts w:ascii="Book Antiqua" w:hAnsi="Book Antiqua" w:cstheme="majorHAnsi"/>
          <w:sz w:val="24"/>
          <w:szCs w:val="24"/>
        </w:rPr>
        <w:t>study has been relatively slow</w:t>
      </w:r>
      <w:r w:rsidRPr="00D06E91">
        <w:rPr>
          <w:rFonts w:ascii="Book Antiqua" w:hAnsi="Book Antiqua" w:cstheme="majorHAnsi"/>
          <w:sz w:val="24"/>
          <w:szCs w:val="24"/>
        </w:rPr>
        <w:t xml:space="preserve"> with several reasons. The most critical one is</w:t>
      </w:r>
      <w:r w:rsidRPr="00D06E91">
        <w:rPr>
          <w:rFonts w:ascii="Book Antiqua" w:hAnsi="Book Antiqua" w:cstheme="majorHAnsi"/>
          <w:color w:val="FF0000"/>
          <w:sz w:val="24"/>
          <w:szCs w:val="24"/>
        </w:rPr>
        <w:t xml:space="preserve"> </w:t>
      </w:r>
      <w:r w:rsidRPr="00D06E91">
        <w:rPr>
          <w:rFonts w:ascii="Book Antiqua" w:hAnsi="Book Antiqua" w:cstheme="majorHAnsi"/>
          <w:sz w:val="24"/>
          <w:szCs w:val="24"/>
        </w:rPr>
        <w:t xml:space="preserve">the lack of adequate </w:t>
      </w:r>
      <w:r w:rsidR="00784B4A" w:rsidRPr="00D06E91">
        <w:rPr>
          <w:rFonts w:ascii="Book Antiqua" w:hAnsi="Book Antiqua" w:cstheme="majorHAnsi"/>
          <w:sz w:val="24"/>
          <w:szCs w:val="24"/>
        </w:rPr>
        <w:t>experimental models</w:t>
      </w:r>
      <w:r w:rsidRPr="00D06E91">
        <w:rPr>
          <w:rFonts w:ascii="Book Antiqua" w:hAnsi="Book Antiqua" w:cstheme="majorHAnsi"/>
          <w:sz w:val="24"/>
          <w:szCs w:val="24"/>
        </w:rPr>
        <w:t xml:space="preserve"> for evaluating molecular mechanisms </w:t>
      </w:r>
      <w:r w:rsidRPr="00D06E91">
        <w:rPr>
          <w:rFonts w:ascii="Book Antiqua" w:hAnsi="Book Antiqua" w:cstheme="majorHAnsi"/>
          <w:i/>
          <w:sz w:val="24"/>
          <w:szCs w:val="24"/>
        </w:rPr>
        <w:t xml:space="preserve">in vivo </w:t>
      </w:r>
      <w:r w:rsidRPr="00D06E91">
        <w:rPr>
          <w:rFonts w:ascii="Book Antiqua" w:hAnsi="Book Antiqua" w:cstheme="majorHAnsi"/>
          <w:sz w:val="24"/>
          <w:szCs w:val="24"/>
        </w:rPr>
        <w:t xml:space="preserve">and </w:t>
      </w:r>
      <w:r w:rsidRPr="00D06E91">
        <w:rPr>
          <w:rFonts w:ascii="Book Antiqua" w:hAnsi="Book Antiqua" w:cstheme="majorHAnsi"/>
          <w:i/>
          <w:sz w:val="24"/>
          <w:szCs w:val="24"/>
        </w:rPr>
        <w:t>in vitro</w:t>
      </w:r>
      <w:r w:rsidRPr="00D06E91">
        <w:rPr>
          <w:rFonts w:ascii="Book Antiqua" w:hAnsi="Book Antiqua" w:cstheme="majorHAnsi"/>
          <w:sz w:val="24"/>
          <w:szCs w:val="24"/>
        </w:rPr>
        <w:t xml:space="preserve">. For murine studies, various </w:t>
      </w:r>
      <w:r w:rsidRPr="00D06E91">
        <w:rPr>
          <w:rFonts w:ascii="Book Antiqua" w:hAnsi="Book Antiqua" w:cstheme="majorHAnsi"/>
          <w:i/>
          <w:sz w:val="24"/>
          <w:szCs w:val="24"/>
        </w:rPr>
        <w:t xml:space="preserve">in vitro </w:t>
      </w:r>
      <w:r w:rsidR="00D4044E" w:rsidRPr="00D06E91">
        <w:rPr>
          <w:rFonts w:ascii="Book Antiqua" w:hAnsi="Book Antiqua" w:cstheme="majorHAnsi"/>
          <w:sz w:val="24"/>
          <w:szCs w:val="24"/>
        </w:rPr>
        <w:t>assays</w:t>
      </w:r>
      <w:r w:rsidRPr="00D06E91">
        <w:rPr>
          <w:rFonts w:ascii="Book Antiqua" w:hAnsi="Book Antiqua" w:cstheme="majorHAnsi"/>
          <w:sz w:val="24"/>
          <w:szCs w:val="24"/>
        </w:rPr>
        <w:t xml:space="preserve">, such as </w:t>
      </w:r>
      <w:r w:rsidR="00F62A24" w:rsidRPr="00D06E91">
        <w:rPr>
          <w:rFonts w:ascii="Book Antiqua" w:hAnsi="Book Antiqua" w:cstheme="majorHAnsi"/>
          <w:sz w:val="24"/>
          <w:szCs w:val="24"/>
        </w:rPr>
        <w:t>Whitlock-Witte</w:t>
      </w:r>
      <w:r w:rsidR="00BD1238" w:rsidRPr="00D06E91">
        <w:rPr>
          <w:rFonts w:ascii="Book Antiqua" w:hAnsi="Book Antiqua" w:cstheme="majorHAnsi"/>
          <w:sz w:val="24"/>
          <w:szCs w:val="24"/>
        </w:rPr>
        <w:t xml:space="preserve"> long-term</w:t>
      </w:r>
      <w:r w:rsidR="00BC3392" w:rsidRPr="00D06E91">
        <w:rPr>
          <w:rFonts w:ascii="Book Antiqua" w:hAnsi="Book Antiqua" w:cstheme="majorHAnsi"/>
          <w:sz w:val="24"/>
          <w:szCs w:val="24"/>
        </w:rPr>
        <w:t xml:space="preserve"> cultures, 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cultures of </w:t>
      </w:r>
      <w:r w:rsidRPr="00D06E91">
        <w:rPr>
          <w:rFonts w:ascii="Book Antiqua" w:hAnsi="Book Antiqua" w:cstheme="majorHAnsi"/>
          <w:sz w:val="24"/>
          <w:szCs w:val="24"/>
        </w:rPr>
        <w:t xml:space="preserve">BM cells </w:t>
      </w:r>
      <w:r w:rsidR="00BC3392" w:rsidRPr="00D06E91">
        <w:rPr>
          <w:rFonts w:ascii="Book Antiqua" w:hAnsi="Book Antiqua" w:cstheme="majorHAnsi"/>
          <w:sz w:val="24"/>
          <w:szCs w:val="24"/>
        </w:rPr>
        <w:t>with or without</w:t>
      </w:r>
      <w:r w:rsidRPr="00D06E91">
        <w:rPr>
          <w:rFonts w:ascii="Book Antiqua" w:hAnsi="Book Antiqua" w:cstheme="majorHAnsi"/>
          <w:sz w:val="24"/>
          <w:szCs w:val="24"/>
        </w:rPr>
        <w:t xml:space="preserve"> stromal cell lines, and colony assays for IL-7-respondin</w:t>
      </w:r>
      <w:r w:rsidR="00AC6A96" w:rsidRPr="00D06E91">
        <w:rPr>
          <w:rFonts w:ascii="Book Antiqua" w:hAnsi="Book Antiqua" w:cstheme="majorHAnsi"/>
          <w:sz w:val="24"/>
          <w:szCs w:val="24"/>
        </w:rPr>
        <w:t>g progenitors are available</w:t>
      </w:r>
      <w:r w:rsidR="00AC6A96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21,22</w:t>
      </w:r>
      <w:r w:rsidR="00AC6A96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theme="majorHAnsi"/>
          <w:sz w:val="24"/>
          <w:szCs w:val="24"/>
        </w:rPr>
        <w:t xml:space="preserve">. However, cultures to generate human B lymphocyte </w:t>
      </w:r>
      <w:r w:rsidR="00F62A24" w:rsidRPr="00D06E91">
        <w:rPr>
          <w:rFonts w:ascii="Book Antiqua" w:hAnsi="Book Antiqua" w:cstheme="majorHAnsi"/>
          <w:sz w:val="24"/>
          <w:szCs w:val="24"/>
        </w:rPr>
        <w:t>have not been</w:t>
      </w:r>
      <w:r w:rsidRPr="00D06E91">
        <w:rPr>
          <w:rFonts w:ascii="Book Antiqua" w:hAnsi="Book Antiqua" w:cstheme="majorHAnsi"/>
          <w:sz w:val="24"/>
          <w:szCs w:val="24"/>
        </w:rPr>
        <w:t xml:space="preserve"> well established. Although murine stromal cell lines can support human B </w:t>
      </w:r>
      <w:r w:rsidR="00BF3651" w:rsidRPr="00D06E91">
        <w:rPr>
          <w:rFonts w:ascii="Book Antiqua" w:hAnsi="Book Antiqua" w:cstheme="majorHAnsi"/>
          <w:sz w:val="24"/>
          <w:szCs w:val="24"/>
        </w:rPr>
        <w:t xml:space="preserve">cell </w:t>
      </w:r>
      <w:r w:rsidRPr="00D06E91">
        <w:rPr>
          <w:rFonts w:ascii="Book Antiqua" w:hAnsi="Book Antiqua" w:cstheme="majorHAnsi"/>
          <w:sz w:val="24"/>
          <w:szCs w:val="24"/>
        </w:rPr>
        <w:t>development from hematopoietic stem/progenitor cells (HSPC),</w:t>
      </w:r>
      <w:r w:rsidR="00D4044E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685CBE" w:rsidRPr="00D06E91">
        <w:rPr>
          <w:rFonts w:ascii="Book Antiqua" w:hAnsi="Book Antiqua" w:cstheme="majorHAnsi"/>
          <w:sz w:val="24"/>
          <w:szCs w:val="24"/>
        </w:rPr>
        <w:t>the</w:t>
      </w:r>
      <w:r w:rsidR="00EA73AD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AA7FF8" w:rsidRPr="00D06E91">
        <w:rPr>
          <w:rFonts w:ascii="Book Antiqua" w:hAnsi="Book Antiqua" w:cstheme="majorHAnsi"/>
          <w:sz w:val="24"/>
          <w:szCs w:val="24"/>
        </w:rPr>
        <w:t xml:space="preserve">species </w:t>
      </w:r>
      <w:r w:rsidR="00EA73AD" w:rsidRPr="00D06E91">
        <w:rPr>
          <w:rFonts w:ascii="Book Antiqua" w:hAnsi="Book Antiqua" w:cstheme="majorHAnsi"/>
          <w:sz w:val="24"/>
          <w:szCs w:val="24"/>
        </w:rPr>
        <w:t>differences make the</w:t>
      </w:r>
      <w:r w:rsidR="00685CBE" w:rsidRPr="00D06E91">
        <w:rPr>
          <w:rFonts w:ascii="Book Antiqua" w:hAnsi="Book Antiqua" w:cstheme="majorHAnsi"/>
          <w:sz w:val="24"/>
          <w:szCs w:val="24"/>
        </w:rPr>
        <w:t xml:space="preserve"> precise evaluation about some </w:t>
      </w:r>
      <w:r w:rsidR="00D4044E" w:rsidRPr="00D06E91">
        <w:rPr>
          <w:rFonts w:ascii="Book Antiqua" w:hAnsi="Book Antiqua" w:cstheme="majorHAnsi"/>
          <w:sz w:val="24"/>
          <w:szCs w:val="24"/>
        </w:rPr>
        <w:t>necessary cytokines and</w:t>
      </w:r>
      <w:r w:rsidR="00685CBE" w:rsidRPr="00D06E91">
        <w:rPr>
          <w:rFonts w:ascii="Book Antiqua" w:hAnsi="Book Antiqua" w:cstheme="majorHAnsi"/>
          <w:sz w:val="24"/>
          <w:szCs w:val="24"/>
        </w:rPr>
        <w:t xml:space="preserve"> interaction with the microenvironment</w:t>
      </w:r>
      <w:r w:rsidR="00EA73AD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gramStart"/>
      <w:r w:rsidR="00EA73AD" w:rsidRPr="00D06E91">
        <w:rPr>
          <w:rFonts w:ascii="Book Antiqua" w:hAnsi="Book Antiqua" w:cstheme="majorHAnsi"/>
          <w:sz w:val="24"/>
          <w:szCs w:val="24"/>
        </w:rPr>
        <w:t>difficult</w:t>
      </w:r>
      <w:r w:rsidR="00FA6E71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23-26</w:t>
      </w:r>
      <w:r w:rsidR="00AC6A96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D4044E" w:rsidRPr="00D06E91">
        <w:rPr>
          <w:rFonts w:ascii="Book Antiqua" w:hAnsi="Book Antiqua" w:cstheme="majorHAnsi"/>
          <w:sz w:val="24"/>
          <w:szCs w:val="24"/>
        </w:rPr>
        <w:t>. The establishment of new culture systems reported from our group a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nd others hampered this </w:t>
      </w:r>
      <w:proofErr w:type="gramStart"/>
      <w:r w:rsidR="00784B4A" w:rsidRPr="00D06E91">
        <w:rPr>
          <w:rFonts w:ascii="Book Antiqua" w:hAnsi="Book Antiqua" w:cstheme="majorHAnsi"/>
          <w:sz w:val="24"/>
          <w:szCs w:val="24"/>
        </w:rPr>
        <w:t>problem</w:t>
      </w:r>
      <w:r w:rsidR="000E3348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27-29</w:t>
      </w:r>
      <w:r w:rsidR="000E3348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D4044E" w:rsidRPr="00D06E91">
        <w:rPr>
          <w:rFonts w:ascii="Book Antiqua" w:hAnsi="Book Antiqua" w:cstheme="majorHAnsi"/>
          <w:sz w:val="24"/>
          <w:szCs w:val="24"/>
        </w:rPr>
        <w:t xml:space="preserve">. We established co-culture with </w:t>
      </w:r>
      <w:r w:rsidR="00BC3392" w:rsidRPr="00D06E91">
        <w:rPr>
          <w:rFonts w:ascii="Book Antiqua" w:eastAsia="MS PMincho" w:hAnsi="Book Antiqua" w:cstheme="majorHAnsi"/>
          <w:sz w:val="24"/>
          <w:szCs w:val="24"/>
        </w:rPr>
        <w:t>human mesenchymal stem cells (</w:t>
      </w:r>
      <w:r w:rsidR="00D4044E" w:rsidRPr="00D06E91">
        <w:rPr>
          <w:rFonts w:ascii="Book Antiqua" w:eastAsia="MS PMincho" w:hAnsi="Book Antiqua" w:cstheme="majorHAnsi"/>
          <w:sz w:val="24"/>
          <w:szCs w:val="24"/>
        </w:rPr>
        <w:t>MSC) and stromal cell-free culture systems</w:t>
      </w:r>
      <w:r w:rsidR="002419D0" w:rsidRPr="00D06E91">
        <w:rPr>
          <w:rFonts w:ascii="Book Antiqua" w:eastAsia="MS PMincho" w:hAnsi="Book Antiqua" w:cstheme="majorHAnsi"/>
          <w:sz w:val="24"/>
          <w:szCs w:val="24"/>
        </w:rPr>
        <w:t>.</w:t>
      </w:r>
      <w:r w:rsidR="00495FD8" w:rsidRPr="00D06E91">
        <w:rPr>
          <w:rFonts w:ascii="Book Antiqua" w:hAnsi="Book Antiqua"/>
          <w:sz w:val="24"/>
          <w:szCs w:val="24"/>
        </w:rPr>
        <w:t xml:space="preserve"> Our co-culture </w:t>
      </w:r>
      <w:r w:rsidR="00637298" w:rsidRPr="00D06E91">
        <w:rPr>
          <w:rFonts w:ascii="Book Antiqua" w:hAnsi="Book Antiqua"/>
          <w:sz w:val="24"/>
          <w:szCs w:val="24"/>
        </w:rPr>
        <w:t>or</w:t>
      </w:r>
      <w:r w:rsidR="00495FD8" w:rsidRPr="00D06E91">
        <w:rPr>
          <w:rFonts w:ascii="Book Antiqua" w:hAnsi="Book Antiqua"/>
          <w:sz w:val="24"/>
          <w:szCs w:val="24"/>
        </w:rPr>
        <w:t xml:space="preserve"> stromal cell-free </w:t>
      </w:r>
      <w:r w:rsidR="006743E2" w:rsidRPr="00D06E91">
        <w:rPr>
          <w:rFonts w:ascii="Book Antiqua" w:hAnsi="Book Antiqua"/>
          <w:sz w:val="24"/>
          <w:szCs w:val="24"/>
        </w:rPr>
        <w:t xml:space="preserve">culture </w:t>
      </w:r>
      <w:r w:rsidR="00495FD8" w:rsidRPr="00D06E91">
        <w:rPr>
          <w:rFonts w:ascii="Book Antiqua" w:hAnsi="Book Antiqua"/>
          <w:sz w:val="24"/>
          <w:szCs w:val="24"/>
        </w:rPr>
        <w:t>systems</w:t>
      </w:r>
      <w:r w:rsidR="00495FD8" w:rsidRPr="00D06E91">
        <w:rPr>
          <w:rFonts w:ascii="Book Antiqua" w:eastAsia="MS PMincho" w:hAnsi="Book Antiqua"/>
          <w:sz w:val="24"/>
          <w:szCs w:val="24"/>
        </w:rPr>
        <w:t xml:space="preserve"> in the presence of </w:t>
      </w:r>
      <w:r w:rsidR="00495FD8" w:rsidRPr="00D06E91">
        <w:rPr>
          <w:rFonts w:ascii="Book Antiqua" w:hAnsi="Book Antiqua"/>
          <w:sz w:val="24"/>
          <w:szCs w:val="24"/>
        </w:rPr>
        <w:t>stem cell factor</w:t>
      </w:r>
      <w:r w:rsidR="00495FD8" w:rsidRPr="00D06E91">
        <w:rPr>
          <w:rFonts w:ascii="Book Antiqua" w:eastAsia="MS PMincho" w:hAnsi="Book Antiqua"/>
          <w:sz w:val="24"/>
          <w:szCs w:val="24"/>
        </w:rPr>
        <w:t xml:space="preserve"> (SCF) and F</w:t>
      </w:r>
      <w:r w:rsidR="006743E2" w:rsidRPr="00D06E91">
        <w:rPr>
          <w:rFonts w:ascii="Book Antiqua" w:eastAsia="MS PMincho" w:hAnsi="Book Antiqua"/>
          <w:sz w:val="24"/>
          <w:szCs w:val="24"/>
        </w:rPr>
        <w:t xml:space="preserve">lt3 </w:t>
      </w:r>
      <w:r w:rsidR="00495FD8" w:rsidRPr="00D06E91">
        <w:rPr>
          <w:rFonts w:ascii="Book Antiqua" w:eastAsia="MS PMincho" w:hAnsi="Book Antiqua"/>
          <w:sz w:val="24"/>
          <w:szCs w:val="24"/>
        </w:rPr>
        <w:t>ligand</w:t>
      </w:r>
      <w:r w:rsidR="006743E2" w:rsidRPr="00D06E91">
        <w:rPr>
          <w:rFonts w:ascii="Book Antiqua" w:eastAsia="MS PMincho" w:hAnsi="Book Antiqua"/>
          <w:sz w:val="24"/>
          <w:szCs w:val="24"/>
        </w:rPr>
        <w:t xml:space="preserve"> (Flt3L)</w:t>
      </w:r>
      <w:r w:rsidR="00495FD8" w:rsidRPr="00D06E91">
        <w:rPr>
          <w:rFonts w:ascii="Book Antiqua" w:hAnsi="Book Antiqua"/>
          <w:sz w:val="24"/>
          <w:szCs w:val="24"/>
        </w:rPr>
        <w:t xml:space="preserve"> </w:t>
      </w:r>
      <w:r w:rsidR="00495FD8" w:rsidRPr="00D06E91">
        <w:rPr>
          <w:rFonts w:ascii="Book Antiqua" w:eastAsia="MS PMincho" w:hAnsi="Book Antiqua"/>
          <w:sz w:val="24"/>
          <w:szCs w:val="24"/>
        </w:rPr>
        <w:t>are successfully produced CD10</w:t>
      </w:r>
      <w:r w:rsidR="00495FD8" w:rsidRPr="00D06E91">
        <w:rPr>
          <w:rFonts w:ascii="Book Antiqua" w:eastAsia="MS PMincho" w:hAnsi="Book Antiqua"/>
          <w:sz w:val="24"/>
          <w:szCs w:val="24"/>
          <w:vertAlign w:val="superscript"/>
        </w:rPr>
        <w:t>+</w:t>
      </w:r>
      <w:r w:rsidR="00495FD8" w:rsidRPr="00D06E91">
        <w:rPr>
          <w:rFonts w:ascii="Book Antiqua" w:eastAsia="MS PMincho" w:hAnsi="Book Antiqua"/>
          <w:sz w:val="24"/>
          <w:szCs w:val="24"/>
        </w:rPr>
        <w:t xml:space="preserve"> CD19</w:t>
      </w:r>
      <w:r w:rsidR="00495FD8" w:rsidRPr="00D06E91">
        <w:rPr>
          <w:rFonts w:ascii="Book Antiqua" w:eastAsia="MS PMincho" w:hAnsi="Book Antiqua"/>
          <w:sz w:val="24"/>
          <w:szCs w:val="24"/>
          <w:vertAlign w:val="superscript"/>
        </w:rPr>
        <w:t xml:space="preserve">+ </w:t>
      </w:r>
      <w:r w:rsidR="00495FD8" w:rsidRPr="00D06E91">
        <w:rPr>
          <w:rFonts w:ascii="Book Antiqua" w:eastAsia="MS PMincho" w:hAnsi="Book Antiqua"/>
          <w:sz w:val="24"/>
          <w:szCs w:val="24"/>
        </w:rPr>
        <w:t>B cells within 4 weeks</w:t>
      </w:r>
      <w:r w:rsidR="00495FD8" w:rsidRPr="00D06E91">
        <w:rPr>
          <w:rFonts w:ascii="Book Antiqua" w:hAnsi="Book Antiqua"/>
          <w:sz w:val="24"/>
          <w:szCs w:val="24"/>
        </w:rPr>
        <w:t xml:space="preserve"> from human </w:t>
      </w:r>
      <w:r w:rsidR="00495FD8" w:rsidRPr="00D06E91">
        <w:rPr>
          <w:rFonts w:ascii="Book Antiqua" w:hAnsi="Book Antiqua" w:cstheme="majorHAnsi"/>
          <w:sz w:val="24"/>
          <w:szCs w:val="24"/>
        </w:rPr>
        <w:t>umbilical cord blood (CB)</w:t>
      </w:r>
      <w:r w:rsidR="00495FD8" w:rsidRPr="00D06E91">
        <w:rPr>
          <w:rFonts w:ascii="Book Antiqua" w:eastAsia="MS PMincho" w:hAnsi="Book Antiqua"/>
          <w:sz w:val="24"/>
          <w:szCs w:val="24"/>
        </w:rPr>
        <w:t xml:space="preserve"> CD34</w:t>
      </w:r>
      <w:r w:rsidR="00495FD8" w:rsidRPr="00D06E91">
        <w:rPr>
          <w:rFonts w:ascii="Book Antiqua" w:eastAsia="MS PMincho" w:hAnsi="Book Antiqua"/>
          <w:sz w:val="24"/>
          <w:szCs w:val="24"/>
          <w:vertAlign w:val="superscript"/>
        </w:rPr>
        <w:t xml:space="preserve">+ </w:t>
      </w:r>
      <w:r w:rsidR="00495FD8" w:rsidRPr="00D06E91">
        <w:rPr>
          <w:rFonts w:ascii="Book Antiqua" w:eastAsia="MS PMincho" w:hAnsi="Book Antiqua"/>
          <w:sz w:val="24"/>
          <w:szCs w:val="24"/>
        </w:rPr>
        <w:t>CD38</w:t>
      </w:r>
      <w:r w:rsidR="00495FD8" w:rsidRPr="00D06E91">
        <w:rPr>
          <w:rFonts w:ascii="Book Antiqua" w:eastAsia="MS PMincho" w:hAnsi="Book Antiqua"/>
          <w:sz w:val="24"/>
          <w:szCs w:val="24"/>
          <w:vertAlign w:val="superscript"/>
        </w:rPr>
        <w:t xml:space="preserve">- </w:t>
      </w:r>
      <w:r w:rsidR="00495FD8" w:rsidRPr="00D06E91">
        <w:rPr>
          <w:rFonts w:ascii="Book Antiqua" w:eastAsia="MS PMincho" w:hAnsi="Book Antiqua"/>
          <w:sz w:val="24"/>
          <w:szCs w:val="24"/>
        </w:rPr>
        <w:t xml:space="preserve">HSC. Surface </w:t>
      </w:r>
      <w:proofErr w:type="spellStart"/>
      <w:r w:rsidR="00495FD8" w:rsidRPr="00D06E91">
        <w:rPr>
          <w:rFonts w:ascii="Book Antiqua" w:eastAsia="MS PMincho" w:hAnsi="Book Antiqua"/>
          <w:sz w:val="24"/>
          <w:szCs w:val="24"/>
        </w:rPr>
        <w:t>IgM</w:t>
      </w:r>
      <w:proofErr w:type="spellEnd"/>
      <w:r w:rsidR="00495FD8" w:rsidRPr="00D06E91">
        <w:rPr>
          <w:rFonts w:ascii="Book Antiqua" w:eastAsia="MS PMincho" w:hAnsi="Book Antiqua"/>
          <w:sz w:val="24"/>
          <w:szCs w:val="24"/>
          <w:vertAlign w:val="superscript"/>
        </w:rPr>
        <w:t>+</w:t>
      </w:r>
      <w:r w:rsidR="00637298" w:rsidRPr="00D06E91">
        <w:rPr>
          <w:rFonts w:ascii="Book Antiqua" w:eastAsia="MS PMincho" w:hAnsi="Book Antiqua"/>
          <w:sz w:val="24"/>
          <w:szCs w:val="24"/>
        </w:rPr>
        <w:t xml:space="preserve"> immature B </w:t>
      </w:r>
      <w:r w:rsidR="006743E2" w:rsidRPr="00D06E91">
        <w:rPr>
          <w:rFonts w:ascii="Book Antiqua" w:eastAsia="MS PMincho" w:hAnsi="Book Antiqua"/>
          <w:sz w:val="24"/>
          <w:szCs w:val="24"/>
        </w:rPr>
        <w:t>cells begi</w:t>
      </w:r>
      <w:r w:rsidR="00495FD8" w:rsidRPr="00D06E91">
        <w:rPr>
          <w:rFonts w:ascii="Book Antiqua" w:eastAsia="MS PMincho" w:hAnsi="Book Antiqua"/>
          <w:sz w:val="24"/>
          <w:szCs w:val="24"/>
        </w:rPr>
        <w:t xml:space="preserve">n to appear after 4 weeks of co-cultures. </w:t>
      </w:r>
      <w:r w:rsidR="00495FD8" w:rsidRPr="00D06E91">
        <w:rPr>
          <w:rFonts w:ascii="Book Antiqua" w:hAnsi="Book Antiqua"/>
          <w:sz w:val="24"/>
          <w:szCs w:val="24"/>
        </w:rPr>
        <w:t xml:space="preserve">Although lymphocyte production from adult </w:t>
      </w:r>
      <w:r w:rsidR="00495FD8" w:rsidRPr="00D06E91">
        <w:rPr>
          <w:rFonts w:ascii="Book Antiqua" w:hAnsi="Book Antiqua"/>
          <w:sz w:val="24"/>
          <w:szCs w:val="24"/>
        </w:rPr>
        <w:lastRenderedPageBreak/>
        <w:t>BM</w:t>
      </w:r>
      <w:r w:rsidR="00637298" w:rsidRPr="00D06E91">
        <w:rPr>
          <w:rFonts w:ascii="Book Antiqua" w:hAnsi="Book Antiqua"/>
          <w:sz w:val="24"/>
          <w:szCs w:val="24"/>
        </w:rPr>
        <w:t>-derived</w:t>
      </w:r>
      <w:r w:rsidR="00495FD8" w:rsidRPr="00D06E91">
        <w:rPr>
          <w:rFonts w:ascii="Book Antiqua" w:hAnsi="Book Antiqua"/>
          <w:sz w:val="24"/>
          <w:szCs w:val="24"/>
        </w:rPr>
        <w:t xml:space="preserve"> </w:t>
      </w:r>
      <w:r w:rsidR="00637298" w:rsidRPr="00D06E91">
        <w:rPr>
          <w:rFonts w:ascii="Book Antiqua" w:hAnsi="Book Antiqua"/>
          <w:sz w:val="24"/>
          <w:szCs w:val="24"/>
        </w:rPr>
        <w:t>HS</w:t>
      </w:r>
      <w:r w:rsidR="00495FD8" w:rsidRPr="00D06E91">
        <w:rPr>
          <w:rFonts w:ascii="Book Antiqua" w:hAnsi="Book Antiqua"/>
          <w:sz w:val="24"/>
          <w:szCs w:val="24"/>
        </w:rPr>
        <w:t xml:space="preserve">C in </w:t>
      </w:r>
      <w:r w:rsidR="00495FD8" w:rsidRPr="00D06E91">
        <w:rPr>
          <w:rFonts w:ascii="Book Antiqua" w:eastAsia="MS PMincho" w:hAnsi="Book Antiqua"/>
          <w:sz w:val="24"/>
          <w:szCs w:val="24"/>
        </w:rPr>
        <w:t xml:space="preserve">the </w:t>
      </w:r>
      <w:r w:rsidR="00495FD8" w:rsidRPr="00D06E91">
        <w:rPr>
          <w:rFonts w:ascii="Book Antiqua" w:hAnsi="Book Antiqua"/>
          <w:sz w:val="24"/>
          <w:szCs w:val="24"/>
        </w:rPr>
        <w:t xml:space="preserve">stromal cell-free culture is much more difficult than CB cells, both are responsive to </w:t>
      </w:r>
      <w:r w:rsidR="00F55B0E" w:rsidRPr="00D06E91">
        <w:rPr>
          <w:rFonts w:ascii="Book Antiqua" w:hAnsi="Book Antiqua" w:cstheme="majorHAnsi"/>
          <w:sz w:val="24"/>
          <w:szCs w:val="24"/>
        </w:rPr>
        <w:t>granulocyte colony stimulating factor</w:t>
      </w:r>
      <w:r w:rsidR="00F55B0E" w:rsidRPr="00D06E91">
        <w:rPr>
          <w:rFonts w:ascii="Book Antiqua" w:hAnsi="Book Antiqua"/>
          <w:sz w:val="24"/>
          <w:szCs w:val="24"/>
        </w:rPr>
        <w:t xml:space="preserve"> (</w:t>
      </w:r>
      <w:r w:rsidR="00495FD8" w:rsidRPr="00D06E91">
        <w:rPr>
          <w:rFonts w:ascii="Book Antiqua" w:hAnsi="Book Antiqua"/>
          <w:sz w:val="24"/>
          <w:szCs w:val="24"/>
        </w:rPr>
        <w:t>G-CSF</w:t>
      </w:r>
      <w:r w:rsidR="00F55B0E" w:rsidRPr="00D06E91">
        <w:rPr>
          <w:rFonts w:ascii="Book Antiqua" w:hAnsi="Book Antiqua"/>
          <w:sz w:val="24"/>
          <w:szCs w:val="24"/>
        </w:rPr>
        <w:t>)</w:t>
      </w:r>
      <w:r w:rsidR="00495FD8" w:rsidRPr="00D06E91">
        <w:rPr>
          <w:rFonts w:ascii="Book Antiqua" w:hAnsi="Book Antiqua"/>
          <w:sz w:val="24"/>
          <w:szCs w:val="24"/>
        </w:rPr>
        <w:t>.</w:t>
      </w:r>
      <w:r w:rsidR="00495FD8" w:rsidRPr="00D06E91">
        <w:rPr>
          <w:rFonts w:ascii="Book Antiqua" w:eastAsia="MS PMincho" w:hAnsi="Book Antiqua"/>
          <w:sz w:val="24"/>
          <w:szCs w:val="24"/>
        </w:rPr>
        <w:t xml:space="preserve"> </w:t>
      </w:r>
      <w:r w:rsidR="002419D0" w:rsidRPr="00D06E91">
        <w:rPr>
          <w:rFonts w:ascii="Book Antiqua" w:eastAsia="MS PMincho" w:hAnsi="Book Antiqua" w:cstheme="majorHAnsi"/>
          <w:sz w:val="24"/>
          <w:szCs w:val="24"/>
        </w:rPr>
        <w:t>Our data showed</w:t>
      </w:r>
      <w:r w:rsidR="00D4044E" w:rsidRPr="00D06E91">
        <w:rPr>
          <w:rFonts w:ascii="Book Antiqua" w:hAnsi="Book Antiqua" w:cstheme="majorHAnsi"/>
          <w:sz w:val="24"/>
          <w:szCs w:val="24"/>
        </w:rPr>
        <w:t xml:space="preserve"> that </w:t>
      </w:r>
      <w:r w:rsidR="00D4044E" w:rsidRPr="00D06E91">
        <w:rPr>
          <w:rFonts w:ascii="Book Antiqua" w:eastAsia="MS PMincho" w:hAnsi="Book Antiqua" w:cstheme="majorHAnsi"/>
          <w:sz w:val="24"/>
          <w:szCs w:val="24"/>
        </w:rPr>
        <w:t>h</w:t>
      </w:r>
      <w:r w:rsidR="00BC3392" w:rsidRPr="00D06E91">
        <w:rPr>
          <w:rFonts w:ascii="Book Antiqua" w:eastAsia="MS PMincho" w:hAnsi="Book Antiqua" w:cstheme="majorHAnsi"/>
          <w:sz w:val="24"/>
          <w:szCs w:val="24"/>
        </w:rPr>
        <w:t xml:space="preserve">uman </w:t>
      </w:r>
      <w:r w:rsidR="00D4044E" w:rsidRPr="00D06E91">
        <w:rPr>
          <w:rFonts w:ascii="Book Antiqua" w:eastAsia="MS PMincho" w:hAnsi="Book Antiqua" w:cstheme="majorHAnsi"/>
          <w:sz w:val="24"/>
          <w:szCs w:val="24"/>
        </w:rPr>
        <w:t>MSC can efficiently support commitment a</w:t>
      </w:r>
      <w:r w:rsidR="00AA7FF8" w:rsidRPr="00D06E91">
        <w:rPr>
          <w:rFonts w:ascii="Book Antiqua" w:eastAsia="MS PMincho" w:hAnsi="Book Antiqua" w:cstheme="majorHAnsi"/>
          <w:sz w:val="24"/>
          <w:szCs w:val="24"/>
        </w:rPr>
        <w:t>nd differentiation of human HS</w:t>
      </w:r>
      <w:r w:rsidR="00BD1238" w:rsidRPr="00D06E91">
        <w:rPr>
          <w:rFonts w:ascii="Book Antiqua" w:eastAsia="MS PMincho" w:hAnsi="Book Antiqua" w:cstheme="majorHAnsi"/>
          <w:sz w:val="24"/>
          <w:szCs w:val="24"/>
        </w:rPr>
        <w:t>C</w:t>
      </w:r>
      <w:r w:rsidR="00D4044E" w:rsidRPr="00D06E91">
        <w:rPr>
          <w:rFonts w:ascii="Book Antiqua" w:eastAsia="MS PMincho" w:hAnsi="Book Antiqua" w:cstheme="majorHAnsi"/>
          <w:sz w:val="24"/>
          <w:szCs w:val="24"/>
        </w:rPr>
        <w:t xml:space="preserve"> into B </w:t>
      </w:r>
      <w:r w:rsidR="00535DA8" w:rsidRPr="00D06E91">
        <w:rPr>
          <w:rFonts w:ascii="Book Antiqua" w:eastAsia="MS PMincho" w:hAnsi="Book Antiqua" w:cstheme="majorHAnsi"/>
          <w:sz w:val="24"/>
          <w:szCs w:val="24"/>
        </w:rPr>
        <w:t>lymphocytes,</w:t>
      </w:r>
      <w:r w:rsidR="002419D0" w:rsidRPr="00D06E91">
        <w:rPr>
          <w:rFonts w:ascii="Book Antiqua" w:eastAsia="MS PMincho" w:hAnsi="Book Antiqua" w:cstheme="majorHAnsi"/>
          <w:sz w:val="24"/>
          <w:szCs w:val="24"/>
        </w:rPr>
        <w:t xml:space="preserve"> and human does not require the direct interactions with stromal cells</w:t>
      </w:r>
      <w:r w:rsidR="00784B4A" w:rsidRPr="00D06E91">
        <w:rPr>
          <w:rFonts w:ascii="Book Antiqua" w:eastAsia="MS PMincho" w:hAnsi="Book Antiqua" w:cstheme="majorHAnsi"/>
          <w:sz w:val="24"/>
          <w:szCs w:val="24"/>
        </w:rPr>
        <w:t xml:space="preserve"> for B cell generation</w:t>
      </w:r>
      <w:r w:rsidR="00D4044E" w:rsidRPr="00D06E91">
        <w:rPr>
          <w:rFonts w:ascii="Book Antiqua" w:eastAsia="MS PMincho" w:hAnsi="Book Antiqua" w:cstheme="majorHAnsi"/>
          <w:sz w:val="24"/>
          <w:szCs w:val="24"/>
        </w:rPr>
        <w:t>.</w:t>
      </w:r>
    </w:p>
    <w:p w:rsidR="00BA4945" w:rsidRPr="00D06E91" w:rsidRDefault="00F21982" w:rsidP="00D06E91">
      <w:pPr>
        <w:spacing w:line="360" w:lineRule="auto"/>
        <w:ind w:firstLineChars="150" w:firstLine="360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eastAsia="MS PMincho" w:hAnsi="Book Antiqua" w:cstheme="majorHAnsi"/>
          <w:sz w:val="24"/>
          <w:szCs w:val="24"/>
        </w:rPr>
        <w:t xml:space="preserve">Concerning about </w:t>
      </w:r>
      <w:r w:rsidRPr="00D06E91">
        <w:rPr>
          <w:rFonts w:ascii="Book Antiqua" w:eastAsia="MS PMincho" w:hAnsi="Book Antiqua" w:cstheme="majorHAnsi"/>
          <w:i/>
          <w:sz w:val="24"/>
          <w:szCs w:val="24"/>
        </w:rPr>
        <w:t>in vivo</w:t>
      </w:r>
      <w:r w:rsidRPr="00D06E91">
        <w:rPr>
          <w:rFonts w:ascii="Book Antiqua" w:eastAsia="MS PMincho" w:hAnsi="Book Antiqua" w:cstheme="majorHAnsi"/>
          <w:sz w:val="24"/>
          <w:szCs w:val="24"/>
        </w:rPr>
        <w:t xml:space="preserve"> studies, humanized mouse model</w:t>
      </w:r>
      <w:r w:rsidR="003467FE" w:rsidRPr="00D06E91">
        <w:rPr>
          <w:rFonts w:ascii="Book Antiqua" w:eastAsia="MS PMincho" w:hAnsi="Book Antiqua" w:cstheme="majorHAnsi"/>
          <w:sz w:val="24"/>
          <w:szCs w:val="24"/>
        </w:rPr>
        <w:t>s were</w:t>
      </w:r>
      <w:r w:rsidRPr="00D06E91">
        <w:rPr>
          <w:rFonts w:ascii="Book Antiqua" w:eastAsia="MS PMincho" w:hAnsi="Book Antiqua" w:cstheme="majorHAnsi"/>
          <w:sz w:val="24"/>
          <w:szCs w:val="24"/>
        </w:rPr>
        <w:t xml:space="preserve"> established around 1990s with the discovery of the severe combined immune-deficient (</w:t>
      </w:r>
      <w:proofErr w:type="spellStart"/>
      <w:r w:rsidRPr="00D06E91">
        <w:rPr>
          <w:rFonts w:ascii="Book Antiqua" w:eastAsia="MS PMincho" w:hAnsi="Book Antiqua" w:cstheme="majorHAnsi"/>
          <w:sz w:val="24"/>
          <w:szCs w:val="24"/>
        </w:rPr>
        <w:t>Scid</w:t>
      </w:r>
      <w:proofErr w:type="spellEnd"/>
      <w:r w:rsidRPr="00D06E91">
        <w:rPr>
          <w:rFonts w:ascii="Book Antiqua" w:eastAsia="MS PMincho" w:hAnsi="Book Antiqua" w:cstheme="majorHAnsi"/>
          <w:sz w:val="24"/>
          <w:szCs w:val="24"/>
        </w:rPr>
        <w:t>) mouse lacking B and T cells</w:t>
      </w:r>
      <w:r w:rsidR="001B6AA4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[</w:t>
      </w:r>
      <w:r w:rsidR="002F717F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30,31</w:t>
      </w:r>
      <w:r w:rsidR="001B6AA4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eastAsia="MS PMincho" w:hAnsi="Book Antiqua" w:cstheme="majorHAnsi"/>
          <w:sz w:val="24"/>
          <w:szCs w:val="24"/>
        </w:rPr>
        <w:t>.</w:t>
      </w:r>
      <w:r w:rsidR="00E93BB2" w:rsidRPr="00D06E91">
        <w:rPr>
          <w:rFonts w:ascii="Book Antiqua" w:eastAsia="MS PMincho" w:hAnsi="Book Antiqua" w:cstheme="majorHAnsi"/>
          <w:sz w:val="24"/>
          <w:szCs w:val="24"/>
        </w:rPr>
        <w:t xml:space="preserve"> Since then, a variety of </w:t>
      </w:r>
      <w:proofErr w:type="spellStart"/>
      <w:r w:rsidR="00E93BB2" w:rsidRPr="00D06E91">
        <w:rPr>
          <w:rFonts w:ascii="Book Antiqua" w:eastAsia="MS PMincho" w:hAnsi="Book Antiqua" w:cstheme="majorHAnsi"/>
          <w:sz w:val="24"/>
          <w:szCs w:val="24"/>
        </w:rPr>
        <w:t>xenograft</w:t>
      </w:r>
      <w:proofErr w:type="spellEnd"/>
      <w:r w:rsidR="00E93BB2" w:rsidRPr="00D06E91">
        <w:rPr>
          <w:rFonts w:ascii="Book Antiqua" w:eastAsia="MS PMincho" w:hAnsi="Book Antiqua" w:cstheme="majorHAnsi"/>
          <w:sz w:val="24"/>
          <w:szCs w:val="24"/>
        </w:rPr>
        <w:t xml:space="preserve"> models including </w:t>
      </w:r>
      <w:proofErr w:type="spellStart"/>
      <w:r w:rsidR="00E93BB2" w:rsidRPr="00D06E91">
        <w:rPr>
          <w:rFonts w:ascii="Book Antiqua" w:eastAsia="MS PMincho" w:hAnsi="Book Antiqua" w:cstheme="majorHAnsi"/>
          <w:sz w:val="24"/>
          <w:szCs w:val="24"/>
        </w:rPr>
        <w:t>nonobese</w:t>
      </w:r>
      <w:proofErr w:type="spellEnd"/>
      <w:r w:rsidR="00E93BB2" w:rsidRPr="00D06E91">
        <w:rPr>
          <w:rFonts w:ascii="Book Antiqua" w:eastAsia="MS PMincho" w:hAnsi="Book Antiqua" w:cstheme="majorHAnsi"/>
          <w:sz w:val="24"/>
          <w:szCs w:val="24"/>
        </w:rPr>
        <w:t xml:space="preserve"> diabetic (NOD)-</w:t>
      </w:r>
      <w:proofErr w:type="spellStart"/>
      <w:r w:rsidR="00E93BB2" w:rsidRPr="00D06E91">
        <w:rPr>
          <w:rFonts w:ascii="Book Antiqua" w:eastAsia="MS PMincho" w:hAnsi="Book Antiqua" w:cstheme="majorHAnsi"/>
          <w:sz w:val="24"/>
          <w:szCs w:val="24"/>
        </w:rPr>
        <w:t>Scid</w:t>
      </w:r>
      <w:proofErr w:type="spellEnd"/>
      <w:r w:rsidR="00E93BB2" w:rsidRPr="00D06E91">
        <w:rPr>
          <w:rFonts w:ascii="Book Antiqua" w:eastAsia="MS PMincho" w:hAnsi="Book Antiqua" w:cstheme="majorHAnsi"/>
          <w:sz w:val="24"/>
          <w:szCs w:val="24"/>
        </w:rPr>
        <w:t xml:space="preserve"> mice and NOD-</w:t>
      </w:r>
      <w:proofErr w:type="spellStart"/>
      <w:r w:rsidR="00E93BB2" w:rsidRPr="00D06E91">
        <w:rPr>
          <w:rFonts w:ascii="Book Antiqua" w:eastAsia="MS PMincho" w:hAnsi="Book Antiqua" w:cstheme="majorHAnsi"/>
          <w:sz w:val="24"/>
          <w:szCs w:val="24"/>
        </w:rPr>
        <w:t>Scid</w:t>
      </w:r>
      <w:proofErr w:type="spellEnd"/>
      <w:r w:rsidR="00E93BB2" w:rsidRPr="00D06E91">
        <w:rPr>
          <w:rFonts w:ascii="Book Antiqua" w:eastAsia="MS PMincho" w:hAnsi="Book Antiqua" w:cstheme="majorHAnsi"/>
          <w:sz w:val="24"/>
          <w:szCs w:val="24"/>
        </w:rPr>
        <w:t xml:space="preserve"> w</w:t>
      </w:r>
      <w:r w:rsidR="00AA7FF8" w:rsidRPr="00D06E91">
        <w:rPr>
          <w:rFonts w:ascii="Book Antiqua" w:eastAsia="MS PMincho" w:hAnsi="Book Antiqua" w:cstheme="majorHAnsi"/>
          <w:sz w:val="24"/>
          <w:szCs w:val="24"/>
        </w:rPr>
        <w:t>ith either truncation (NOG) or</w:t>
      </w:r>
      <w:r w:rsidR="00E93BB2" w:rsidRPr="00D06E91">
        <w:rPr>
          <w:rFonts w:ascii="Book Antiqua" w:eastAsia="MS PMincho" w:hAnsi="Book Antiqua" w:cstheme="majorHAnsi"/>
          <w:sz w:val="24"/>
          <w:szCs w:val="24"/>
        </w:rPr>
        <w:t xml:space="preserve"> deletion</w:t>
      </w:r>
      <w:r w:rsidR="00327BD7" w:rsidRPr="00D06E91">
        <w:rPr>
          <w:rFonts w:ascii="Book Antiqua" w:eastAsia="MS PMincho" w:hAnsi="Book Antiqua" w:cstheme="majorHAnsi"/>
          <w:sz w:val="24"/>
          <w:szCs w:val="24"/>
        </w:rPr>
        <w:t xml:space="preserve"> (NSG)</w:t>
      </w:r>
      <w:r w:rsidR="00E93BB2" w:rsidRPr="00D06E91">
        <w:rPr>
          <w:rFonts w:ascii="Book Antiqua" w:eastAsia="MS PMincho" w:hAnsi="Book Antiqua" w:cstheme="majorHAnsi"/>
          <w:sz w:val="24"/>
          <w:szCs w:val="24"/>
        </w:rPr>
        <w:t xml:space="preserve"> in the IL-2 receptor common g</w:t>
      </w:r>
      <w:r w:rsidR="00AD7244" w:rsidRPr="00D06E91">
        <w:rPr>
          <w:rFonts w:ascii="Book Antiqua" w:eastAsia="MS PMincho" w:hAnsi="Book Antiqua" w:cstheme="majorHAnsi"/>
          <w:sz w:val="24"/>
          <w:szCs w:val="24"/>
        </w:rPr>
        <w:t>amma</w:t>
      </w:r>
      <w:r w:rsidR="00327BD7" w:rsidRPr="00D06E91">
        <w:rPr>
          <w:rFonts w:ascii="Book Antiqua" w:eastAsia="MS PMincho" w:hAnsi="Book Antiqua" w:cstheme="majorHAnsi"/>
          <w:sz w:val="24"/>
          <w:szCs w:val="24"/>
        </w:rPr>
        <w:t xml:space="preserve"> chain</w:t>
      </w:r>
      <w:r w:rsidRPr="00D06E91">
        <w:rPr>
          <w:rFonts w:ascii="Book Antiqua" w:eastAsia="MS PMincho" w:hAnsi="Book Antiqua" w:cstheme="majorHAnsi"/>
          <w:sz w:val="24"/>
          <w:szCs w:val="24"/>
        </w:rPr>
        <w:t xml:space="preserve"> </w:t>
      </w:r>
      <w:r w:rsidR="00327BD7" w:rsidRPr="00D06E91">
        <w:rPr>
          <w:rFonts w:ascii="Book Antiqua" w:eastAsia="MS PMincho" w:hAnsi="Book Antiqua" w:cstheme="majorHAnsi"/>
          <w:sz w:val="24"/>
          <w:szCs w:val="24"/>
        </w:rPr>
        <w:t xml:space="preserve">have been generated to improve the efficiency of </w:t>
      </w:r>
      <w:r w:rsidR="007B7D7C" w:rsidRPr="00D06E91">
        <w:rPr>
          <w:rFonts w:ascii="Book Antiqua" w:eastAsia="MS PMincho" w:hAnsi="Book Antiqua" w:cstheme="majorHAnsi"/>
          <w:sz w:val="24"/>
          <w:szCs w:val="24"/>
        </w:rPr>
        <w:t xml:space="preserve">human </w:t>
      </w:r>
      <w:r w:rsidR="00327BD7" w:rsidRPr="00D06E91">
        <w:rPr>
          <w:rFonts w:ascii="Book Antiqua" w:eastAsia="MS PMincho" w:hAnsi="Book Antiqua" w:cstheme="majorHAnsi"/>
          <w:sz w:val="24"/>
          <w:szCs w:val="24"/>
        </w:rPr>
        <w:t xml:space="preserve">HSC engraftment and long-term </w:t>
      </w:r>
      <w:proofErr w:type="gramStart"/>
      <w:r w:rsidR="00327BD7" w:rsidRPr="00D06E91">
        <w:rPr>
          <w:rFonts w:ascii="Book Antiqua" w:eastAsia="MS PMincho" w:hAnsi="Book Antiqua" w:cstheme="majorHAnsi"/>
          <w:sz w:val="24"/>
          <w:szCs w:val="24"/>
        </w:rPr>
        <w:t>reconstitution</w:t>
      </w:r>
      <w:r w:rsidR="001B6AA4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32,33</w:t>
      </w:r>
      <w:r w:rsidR="001B6AA4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]</w:t>
      </w:r>
      <w:r w:rsidR="00327BD7" w:rsidRPr="00D06E91">
        <w:rPr>
          <w:rFonts w:ascii="Book Antiqua" w:eastAsia="MS PMincho" w:hAnsi="Book Antiqua" w:cstheme="majorHAnsi"/>
          <w:sz w:val="24"/>
          <w:szCs w:val="24"/>
        </w:rPr>
        <w:t xml:space="preserve">. With humanized model, we can observe multi-lineage reconstitution from human HSC </w:t>
      </w:r>
      <w:r w:rsidR="00327BD7" w:rsidRPr="00D06E91">
        <w:rPr>
          <w:rFonts w:ascii="Book Antiqua" w:eastAsia="MS PMincho" w:hAnsi="Book Antiqua" w:cstheme="majorHAnsi"/>
          <w:i/>
          <w:sz w:val="24"/>
          <w:szCs w:val="24"/>
        </w:rPr>
        <w:t>in vivo</w:t>
      </w:r>
      <w:r w:rsidR="00327BD7" w:rsidRPr="00D06E91">
        <w:rPr>
          <w:rFonts w:ascii="Book Antiqua" w:eastAsia="MS PMincho" w:hAnsi="Book Antiqua" w:cstheme="majorHAnsi"/>
          <w:sz w:val="24"/>
          <w:szCs w:val="24"/>
        </w:rPr>
        <w:t>.</w:t>
      </w:r>
      <w:r w:rsidR="00A007D6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541280" w:rsidRPr="00D06E91">
        <w:rPr>
          <w:rFonts w:ascii="Book Antiqua" w:hAnsi="Book Antiqua" w:cstheme="majorHAnsi"/>
          <w:sz w:val="24"/>
          <w:szCs w:val="24"/>
        </w:rPr>
        <w:t xml:space="preserve">Newer generation of transplantation methods are now being developed. </w:t>
      </w:r>
      <w:r w:rsidR="00BA4945" w:rsidRPr="00D06E91">
        <w:rPr>
          <w:rFonts w:ascii="Book Antiqua" w:hAnsi="Book Antiqua" w:cstheme="majorHAnsi"/>
          <w:sz w:val="24"/>
          <w:szCs w:val="24"/>
        </w:rPr>
        <w:t>To elucidate the role of cytokines which are not cross-reactive</w:t>
      </w:r>
      <w:r w:rsidR="00784B4A" w:rsidRPr="00D06E91">
        <w:rPr>
          <w:rFonts w:ascii="Book Antiqua" w:hAnsi="Book Antiqua" w:cstheme="majorHAnsi"/>
          <w:sz w:val="24"/>
          <w:szCs w:val="24"/>
        </w:rPr>
        <w:t>,</w:t>
      </w:r>
      <w:r w:rsidR="00BA4945" w:rsidRPr="00D06E91">
        <w:rPr>
          <w:rFonts w:ascii="Book Antiqua" w:hAnsi="Book Antiqua" w:cstheme="majorHAnsi"/>
          <w:sz w:val="24"/>
          <w:szCs w:val="24"/>
        </w:rPr>
        <w:t xml:space="preserve"> transgenic mice producing human cytokines such as </w:t>
      </w:r>
      <w:proofErr w:type="spellStart"/>
      <w:r w:rsidR="00BA4945" w:rsidRPr="00D06E91">
        <w:rPr>
          <w:rFonts w:ascii="Book Antiqua" w:hAnsi="Book Antiqua" w:cstheme="majorHAnsi"/>
          <w:sz w:val="24"/>
          <w:szCs w:val="24"/>
        </w:rPr>
        <w:t>thrombopoietin</w:t>
      </w:r>
      <w:proofErr w:type="spellEnd"/>
      <w:r w:rsidR="00BA4945" w:rsidRPr="00D06E91">
        <w:rPr>
          <w:rFonts w:ascii="Book Antiqua" w:hAnsi="Book Antiqua" w:cstheme="majorHAnsi"/>
          <w:sz w:val="24"/>
          <w:szCs w:val="24"/>
        </w:rPr>
        <w:t xml:space="preserve">, IL-3 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and GM-CSF, have been </w:t>
      </w:r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generated</w:t>
      </w:r>
      <w:r w:rsidR="00BA4945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34</w:t>
      </w:r>
      <w:r w:rsidR="00BA4945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BA4945" w:rsidRPr="00D06E91">
        <w:rPr>
          <w:rFonts w:ascii="Book Antiqua" w:hAnsi="Book Antiqua" w:cstheme="majorHAnsi"/>
          <w:sz w:val="24"/>
          <w:szCs w:val="24"/>
        </w:rPr>
        <w:t>. The</w:t>
      </w:r>
      <w:r w:rsidR="00541280" w:rsidRPr="00D06E91">
        <w:rPr>
          <w:rFonts w:ascii="Book Antiqua" w:hAnsi="Book Antiqua" w:cstheme="majorHAnsi"/>
          <w:sz w:val="24"/>
          <w:szCs w:val="24"/>
        </w:rPr>
        <w:t xml:space="preserve"> viral integration site tracking system and the use in combination with massively parallel sequencing make it possible to track human HSC clones in transplanted </w:t>
      </w:r>
      <w:proofErr w:type="spellStart"/>
      <w:r w:rsidR="00541280" w:rsidRPr="00D06E91">
        <w:rPr>
          <w:rFonts w:ascii="Book Antiqua" w:hAnsi="Book Antiqua" w:cstheme="majorHAnsi"/>
          <w:sz w:val="24"/>
          <w:szCs w:val="24"/>
        </w:rPr>
        <w:t>Scid</w:t>
      </w:r>
      <w:proofErr w:type="spellEnd"/>
      <w:r w:rsidR="00541280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gramStart"/>
      <w:r w:rsidR="00541280" w:rsidRPr="00D06E91">
        <w:rPr>
          <w:rFonts w:ascii="Book Antiqua" w:hAnsi="Book Antiqua" w:cstheme="majorHAnsi"/>
          <w:sz w:val="24"/>
          <w:szCs w:val="24"/>
        </w:rPr>
        <w:t>mice</w:t>
      </w:r>
      <w:r w:rsidR="00541280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35</w:t>
      </w:r>
      <w:r w:rsidR="00541280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394737" w:rsidRPr="00D06E91">
        <w:rPr>
          <w:rFonts w:ascii="Book Antiqua" w:hAnsi="Book Antiqua" w:cstheme="majorHAnsi"/>
          <w:sz w:val="24"/>
          <w:szCs w:val="24"/>
        </w:rPr>
        <w:t>.</w:t>
      </w:r>
    </w:p>
    <w:p w:rsidR="00D4044E" w:rsidRPr="00D06E91" w:rsidRDefault="00327BD7" w:rsidP="00D06E91">
      <w:pPr>
        <w:spacing w:line="360" w:lineRule="auto"/>
        <w:ind w:firstLineChars="150" w:firstLine="360"/>
        <w:rPr>
          <w:rFonts w:ascii="Book Antiqua" w:hAnsi="Book Antiqua" w:cstheme="majorHAnsi"/>
          <w:color w:val="FF0000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Another </w:t>
      </w:r>
      <w:r w:rsidR="00E90A92" w:rsidRPr="00D06E91">
        <w:rPr>
          <w:rFonts w:ascii="Book Antiqua" w:hAnsi="Book Antiqua" w:cstheme="majorHAnsi"/>
          <w:sz w:val="24"/>
          <w:szCs w:val="24"/>
        </w:rPr>
        <w:t xml:space="preserve">obstacle to studying human </w:t>
      </w:r>
      <w:proofErr w:type="spellStart"/>
      <w:r w:rsidR="00E90A92" w:rsidRPr="00D06E91">
        <w:rPr>
          <w:rFonts w:ascii="Book Antiqua" w:hAnsi="Book Antiqua" w:cstheme="majorHAnsi"/>
          <w:sz w:val="24"/>
          <w:szCs w:val="24"/>
        </w:rPr>
        <w:t>lymph</w:t>
      </w:r>
      <w:r w:rsidRPr="00D06E91">
        <w:rPr>
          <w:rFonts w:ascii="Book Antiqua" w:hAnsi="Book Antiqua" w:cstheme="majorHAnsi"/>
          <w:sz w:val="24"/>
          <w:szCs w:val="24"/>
        </w:rPr>
        <w:t>opoiesis</w:t>
      </w:r>
      <w:proofErr w:type="spellEnd"/>
      <w:r w:rsidRPr="00D06E91">
        <w:rPr>
          <w:rFonts w:ascii="Book Antiqua" w:hAnsi="Book Antiqua" w:cstheme="majorHAnsi"/>
          <w:sz w:val="24"/>
          <w:szCs w:val="24"/>
        </w:rPr>
        <w:t xml:space="preserve"> is genetic and bi</w:t>
      </w:r>
      <w:r w:rsidR="00F40960" w:rsidRPr="00D06E91">
        <w:rPr>
          <w:rFonts w:ascii="Book Antiqua" w:hAnsi="Book Antiqua" w:cstheme="majorHAnsi"/>
          <w:sz w:val="24"/>
          <w:szCs w:val="24"/>
        </w:rPr>
        <w:t>o</w:t>
      </w:r>
      <w:r w:rsidRPr="00D06E91">
        <w:rPr>
          <w:rFonts w:ascii="Book Antiqua" w:hAnsi="Book Antiqua" w:cstheme="majorHAnsi"/>
          <w:sz w:val="24"/>
          <w:szCs w:val="24"/>
        </w:rPr>
        <w:t xml:space="preserve">logical diversity. Human BM samples are all different in age, sex, body size, genetic and epigenetic background and health condition when samples are collected. </w:t>
      </w:r>
      <w:r w:rsidR="00F40960" w:rsidRPr="00D06E91">
        <w:rPr>
          <w:rFonts w:ascii="Book Antiqua" w:hAnsi="Book Antiqua" w:cstheme="majorHAnsi"/>
          <w:sz w:val="24"/>
          <w:szCs w:val="24"/>
        </w:rPr>
        <w:t xml:space="preserve">The development of highly purifying techniques with flow </w:t>
      </w:r>
      <w:proofErr w:type="spellStart"/>
      <w:r w:rsidR="00F40960" w:rsidRPr="00D06E91">
        <w:rPr>
          <w:rFonts w:ascii="Book Antiqua" w:hAnsi="Book Antiqua" w:cstheme="majorHAnsi"/>
          <w:sz w:val="24"/>
          <w:szCs w:val="24"/>
        </w:rPr>
        <w:t>cytometry</w:t>
      </w:r>
      <w:proofErr w:type="spellEnd"/>
      <w:r w:rsidR="00F40960" w:rsidRPr="00D06E91">
        <w:rPr>
          <w:rFonts w:ascii="Book Antiqua" w:hAnsi="Book Antiqua" w:cstheme="majorHAnsi"/>
          <w:sz w:val="24"/>
          <w:szCs w:val="24"/>
        </w:rPr>
        <w:t>,</w:t>
      </w:r>
      <w:r w:rsidR="00637298" w:rsidRPr="00D06E91">
        <w:rPr>
          <w:rFonts w:ascii="Book Antiqua" w:hAnsi="Book Antiqua" w:cstheme="majorHAnsi"/>
          <w:color w:val="FF0000"/>
          <w:sz w:val="24"/>
          <w:szCs w:val="24"/>
        </w:rPr>
        <w:t xml:space="preserve"> </w:t>
      </w:r>
      <w:r w:rsidR="00637298" w:rsidRPr="00D06E91">
        <w:rPr>
          <w:rFonts w:ascii="Book Antiqua" w:hAnsi="Book Antiqua" w:cstheme="majorHAnsi"/>
          <w:sz w:val="24"/>
          <w:szCs w:val="24"/>
        </w:rPr>
        <w:t>single-cell assay</w:t>
      </w:r>
      <w:r w:rsidR="00036B86" w:rsidRPr="00D06E91">
        <w:rPr>
          <w:rFonts w:ascii="Book Antiqua" w:hAnsi="Book Antiqua" w:cstheme="majorHAnsi"/>
          <w:sz w:val="24"/>
          <w:szCs w:val="24"/>
        </w:rPr>
        <w:t xml:space="preserve"> methods</w:t>
      </w:r>
      <w:r w:rsidR="00F40960" w:rsidRPr="00D06E91">
        <w:rPr>
          <w:rFonts w:ascii="Book Antiqua" w:hAnsi="Book Antiqua" w:cstheme="majorHAnsi"/>
          <w:sz w:val="24"/>
          <w:szCs w:val="24"/>
        </w:rPr>
        <w:t xml:space="preserve"> and gene sequencing </w:t>
      </w:r>
      <w:r w:rsidR="00535DA8" w:rsidRPr="00D06E91">
        <w:rPr>
          <w:rFonts w:ascii="Book Antiqua" w:hAnsi="Book Antiqua" w:cstheme="majorHAnsi"/>
          <w:sz w:val="24"/>
          <w:szCs w:val="24"/>
        </w:rPr>
        <w:t xml:space="preserve">would </w:t>
      </w:r>
      <w:r w:rsidR="00F40960" w:rsidRPr="00D06E91">
        <w:rPr>
          <w:rFonts w:ascii="Book Antiqua" w:hAnsi="Book Antiqua" w:cstheme="majorHAnsi"/>
          <w:sz w:val="24"/>
          <w:szCs w:val="24"/>
        </w:rPr>
        <w:t xml:space="preserve">help this </w:t>
      </w:r>
      <w:r w:rsidR="00A007D6" w:rsidRPr="00D06E91">
        <w:rPr>
          <w:rFonts w:ascii="Book Antiqua" w:hAnsi="Book Antiqua" w:cstheme="majorHAnsi"/>
          <w:sz w:val="24"/>
          <w:szCs w:val="24"/>
        </w:rPr>
        <w:t xml:space="preserve">problem </w:t>
      </w:r>
      <w:proofErr w:type="gramStart"/>
      <w:r w:rsidR="00A007D6" w:rsidRPr="00D06E91">
        <w:rPr>
          <w:rFonts w:ascii="Book Antiqua" w:hAnsi="Book Antiqua" w:cstheme="majorHAnsi"/>
          <w:sz w:val="24"/>
          <w:szCs w:val="24"/>
        </w:rPr>
        <w:lastRenderedPageBreak/>
        <w:t>solved</w:t>
      </w:r>
      <w:r w:rsidR="001B6AA4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36</w:t>
      </w:r>
      <w:r w:rsidR="001B6AA4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A007D6" w:rsidRPr="00D06E91">
        <w:rPr>
          <w:rFonts w:ascii="Book Antiqua" w:hAnsi="Book Antiqua" w:cstheme="majorHAnsi"/>
          <w:sz w:val="24"/>
          <w:szCs w:val="24"/>
        </w:rPr>
        <w:t>.</w:t>
      </w:r>
    </w:p>
    <w:p w:rsidR="00F40960" w:rsidRPr="00D06E91" w:rsidRDefault="00F40960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5704E1" w:rsidRPr="00D06E91" w:rsidRDefault="00393D55" w:rsidP="00D06E91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r w:rsidRPr="00D06E91">
        <w:rPr>
          <w:rFonts w:ascii="Book Antiqua" w:hAnsi="Book Antiqua" w:cstheme="majorHAnsi"/>
          <w:b/>
          <w:i/>
          <w:sz w:val="24"/>
          <w:szCs w:val="24"/>
        </w:rPr>
        <w:t>Marker</w:t>
      </w:r>
      <w:r w:rsidR="00A007D6" w:rsidRPr="00D06E91">
        <w:rPr>
          <w:rFonts w:ascii="Book Antiqua" w:hAnsi="Book Antiqua" w:cstheme="majorHAnsi"/>
          <w:b/>
          <w:i/>
          <w:sz w:val="24"/>
          <w:szCs w:val="24"/>
        </w:rPr>
        <w:t xml:space="preserve">s of </w:t>
      </w:r>
      <w:r w:rsidR="00036B86" w:rsidRPr="00D06E91">
        <w:rPr>
          <w:rFonts w:ascii="Book Antiqua" w:hAnsi="Book Antiqua" w:cstheme="majorHAnsi"/>
          <w:b/>
          <w:i/>
          <w:sz w:val="24"/>
          <w:szCs w:val="24"/>
        </w:rPr>
        <w:t>hematopoietic stem cells</w:t>
      </w:r>
      <w:r w:rsidRPr="00D06E91">
        <w:rPr>
          <w:rFonts w:ascii="Book Antiqua" w:hAnsi="Book Antiqua" w:cstheme="majorHAnsi"/>
          <w:b/>
          <w:i/>
          <w:sz w:val="24"/>
          <w:szCs w:val="24"/>
        </w:rPr>
        <w:t xml:space="preserve"> and B progenitors</w:t>
      </w:r>
    </w:p>
    <w:p w:rsidR="006456C6" w:rsidRPr="00D06E91" w:rsidRDefault="00637298" w:rsidP="00D06E91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>HS</w:t>
      </w:r>
      <w:r w:rsidR="00393D55" w:rsidRPr="00D06E91">
        <w:rPr>
          <w:rFonts w:ascii="Book Antiqua" w:hAnsi="Book Antiqua" w:cstheme="majorHAnsi"/>
          <w:sz w:val="24"/>
          <w:szCs w:val="24"/>
        </w:rPr>
        <w:t>C</w:t>
      </w:r>
      <w:r w:rsidR="00FA2CB1" w:rsidRPr="00D06E91">
        <w:rPr>
          <w:rFonts w:ascii="Book Antiqua" w:hAnsi="Book Antiqua" w:cstheme="majorHAnsi"/>
          <w:sz w:val="24"/>
          <w:szCs w:val="24"/>
        </w:rPr>
        <w:t xml:space="preserve"> is</w:t>
      </w:r>
      <w:r w:rsidRPr="00D06E91">
        <w:rPr>
          <w:rFonts w:ascii="Book Antiqua" w:hAnsi="Book Antiqua" w:cstheme="majorHAnsi"/>
          <w:sz w:val="24"/>
          <w:szCs w:val="24"/>
        </w:rPr>
        <w:t xml:space="preserve"> an</w:t>
      </w:r>
      <w:r w:rsidR="00FA2CB1" w:rsidRPr="00D06E91">
        <w:rPr>
          <w:rFonts w:ascii="Book Antiqua" w:hAnsi="Book Antiqua" w:cstheme="majorHAnsi"/>
          <w:sz w:val="24"/>
          <w:szCs w:val="24"/>
        </w:rPr>
        <w:t xml:space="preserve"> extr</w:t>
      </w:r>
      <w:r w:rsidR="00393D55" w:rsidRPr="00D06E91">
        <w:rPr>
          <w:rFonts w:ascii="Book Antiqua" w:hAnsi="Book Antiqua" w:cstheme="majorHAnsi"/>
          <w:sz w:val="24"/>
          <w:szCs w:val="24"/>
        </w:rPr>
        <w:t>emely rare subset</w:t>
      </w:r>
      <w:r w:rsidR="00FA2CB1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393D55" w:rsidRPr="00D06E91">
        <w:rPr>
          <w:rFonts w:ascii="Book Antiqua" w:hAnsi="Book Antiqua" w:cstheme="majorHAnsi"/>
          <w:sz w:val="24"/>
          <w:szCs w:val="24"/>
        </w:rPr>
        <w:t>The frequency of HSC in hu</w:t>
      </w:r>
      <w:r w:rsidR="00AD7244" w:rsidRPr="00D06E91">
        <w:rPr>
          <w:rFonts w:ascii="Book Antiqua" w:hAnsi="Book Antiqua" w:cstheme="majorHAnsi"/>
          <w:sz w:val="24"/>
          <w:szCs w:val="24"/>
        </w:rPr>
        <w:t>man BM is only 1 in 10</w:t>
      </w:r>
      <w:r w:rsidR="00393D55" w:rsidRPr="00D06E91">
        <w:rPr>
          <w:rFonts w:ascii="Book Antiqua" w:hAnsi="Book Antiqua" w:cstheme="majorHAnsi"/>
          <w:sz w:val="24"/>
          <w:szCs w:val="24"/>
          <w:vertAlign w:val="superscript"/>
        </w:rPr>
        <w:t>6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cells</w:t>
      </w:r>
      <w:r w:rsidR="0067038B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37</w:t>
      </w:r>
      <w:r w:rsidR="0067038B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393D55" w:rsidRPr="00D06E91">
        <w:rPr>
          <w:rFonts w:ascii="Book Antiqua" w:hAnsi="Book Antiqua" w:cstheme="majorHAnsi"/>
          <w:sz w:val="24"/>
          <w:szCs w:val="24"/>
        </w:rPr>
        <w:t>. In mice, lineage (Lin)</w:t>
      </w:r>
      <w:r w:rsidR="00AA7FF8" w:rsidRPr="00D06E91">
        <w:rPr>
          <w:rFonts w:ascii="Book Antiqua" w:hAnsi="Book Antiqua" w:cstheme="majorHAnsi"/>
          <w:sz w:val="24"/>
          <w:szCs w:val="24"/>
          <w:vertAlign w:val="superscript"/>
        </w:rPr>
        <w:t>-/L</w:t>
      </w:r>
      <w:r w:rsidR="00393D55" w:rsidRPr="00D06E91">
        <w:rPr>
          <w:rFonts w:ascii="Book Antiqua" w:hAnsi="Book Antiqua" w:cstheme="majorHAnsi"/>
          <w:sz w:val="24"/>
          <w:szCs w:val="24"/>
          <w:vertAlign w:val="superscript"/>
        </w:rPr>
        <w:t>ow</w:t>
      </w:r>
      <w:r w:rsidR="00393D55" w:rsidRPr="00D06E91">
        <w:rPr>
          <w:rFonts w:ascii="Book Antiqua" w:hAnsi="Book Antiqua" w:cstheme="majorHAnsi"/>
          <w:sz w:val="24"/>
          <w:szCs w:val="24"/>
        </w:rPr>
        <w:t xml:space="preserve"> Sca-</w:t>
      </w:r>
      <w:r w:rsidR="00AD7244" w:rsidRPr="00D06E91">
        <w:rPr>
          <w:rFonts w:ascii="Book Antiqua" w:hAnsi="Book Antiqua" w:cstheme="majorHAnsi"/>
          <w:sz w:val="24"/>
          <w:szCs w:val="24"/>
        </w:rPr>
        <w:t>1</w:t>
      </w:r>
      <w:r w:rsidR="00AD7244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AD7244" w:rsidRPr="00D06E91">
        <w:rPr>
          <w:rFonts w:ascii="Book Antiqua" w:hAnsi="Book Antiqua" w:cstheme="majorHAnsi"/>
          <w:sz w:val="24"/>
          <w:szCs w:val="24"/>
        </w:rPr>
        <w:t xml:space="preserve"> c-</w:t>
      </w:r>
      <w:proofErr w:type="spellStart"/>
      <w:r w:rsidR="00AD7244" w:rsidRPr="00D06E91">
        <w:rPr>
          <w:rFonts w:ascii="Book Antiqua" w:hAnsi="Book Antiqua" w:cstheme="majorHAnsi"/>
          <w:sz w:val="24"/>
          <w:szCs w:val="24"/>
        </w:rPr>
        <w:t>Kit</w:t>
      </w:r>
      <w:r w:rsidR="00393D55" w:rsidRPr="00D06E91">
        <w:rPr>
          <w:rFonts w:ascii="Book Antiqua" w:hAnsi="Book Antiqua" w:cstheme="majorHAnsi"/>
          <w:sz w:val="24"/>
          <w:szCs w:val="24"/>
          <w:vertAlign w:val="superscript"/>
        </w:rPr>
        <w:t>Hi</w:t>
      </w:r>
      <w:proofErr w:type="spellEnd"/>
      <w:r w:rsidR="00393D55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0D6D70" w:rsidRPr="00D06E91">
        <w:rPr>
          <w:rFonts w:ascii="Book Antiqua" w:hAnsi="Book Antiqua" w:cstheme="majorHAnsi"/>
          <w:sz w:val="24"/>
          <w:szCs w:val="24"/>
        </w:rPr>
        <w:t>(LSK)</w:t>
      </w:r>
      <w:r w:rsidR="008A1C87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393D55" w:rsidRPr="00D06E91">
        <w:rPr>
          <w:rFonts w:ascii="Book Antiqua" w:hAnsi="Book Antiqua" w:cstheme="majorHAnsi"/>
          <w:sz w:val="24"/>
          <w:szCs w:val="24"/>
        </w:rPr>
        <w:t xml:space="preserve">fraction contains </w:t>
      </w:r>
      <w:proofErr w:type="spellStart"/>
      <w:r w:rsidR="00393D55" w:rsidRPr="00D06E91">
        <w:rPr>
          <w:rFonts w:ascii="Book Antiqua" w:hAnsi="Book Antiqua" w:cstheme="majorHAnsi"/>
          <w:sz w:val="24"/>
          <w:szCs w:val="24"/>
        </w:rPr>
        <w:t>multipotent</w:t>
      </w:r>
      <w:proofErr w:type="spellEnd"/>
      <w:r w:rsidR="00393D55" w:rsidRPr="00D06E91">
        <w:rPr>
          <w:rFonts w:ascii="Book Antiqua" w:hAnsi="Book Antiqua" w:cstheme="majorHAnsi"/>
          <w:sz w:val="24"/>
          <w:szCs w:val="24"/>
        </w:rPr>
        <w:t xml:space="preserve"> cells such as HSC and </w:t>
      </w:r>
      <w:proofErr w:type="gramStart"/>
      <w:r w:rsidR="00393D55" w:rsidRPr="00D06E91">
        <w:rPr>
          <w:rFonts w:ascii="Book Antiqua" w:hAnsi="Book Antiqua" w:cstheme="majorHAnsi"/>
          <w:sz w:val="24"/>
          <w:szCs w:val="24"/>
        </w:rPr>
        <w:t>MPP</w:t>
      </w:r>
      <w:r w:rsidR="0067038B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38</w:t>
      </w:r>
      <w:r w:rsidR="0067038B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67038B" w:rsidRPr="00D06E91">
        <w:rPr>
          <w:rFonts w:ascii="Book Antiqua" w:hAnsi="Book Antiqua" w:cstheme="majorHAnsi"/>
          <w:sz w:val="24"/>
          <w:szCs w:val="24"/>
        </w:rPr>
        <w:t>.</w:t>
      </w:r>
      <w:r w:rsidR="00393D55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67038B" w:rsidRPr="00D06E91">
        <w:rPr>
          <w:rFonts w:ascii="Book Antiqua" w:hAnsi="Book Antiqua" w:cstheme="majorHAnsi"/>
          <w:sz w:val="24"/>
          <w:szCs w:val="24"/>
        </w:rPr>
        <w:t>U</w:t>
      </w:r>
      <w:r w:rsidR="008A1C87" w:rsidRPr="00D06E91">
        <w:rPr>
          <w:rFonts w:ascii="Book Antiqua" w:hAnsi="Book Antiqua" w:cstheme="majorHAnsi"/>
          <w:sz w:val="24"/>
          <w:szCs w:val="24"/>
        </w:rPr>
        <w:t>sing CD34, Flt3, SLAM family markers (CD150, CD48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, CD229 and CD244) and </w:t>
      </w:r>
      <w:r w:rsidR="008A1C87" w:rsidRPr="00D06E91">
        <w:rPr>
          <w:rFonts w:ascii="Book Antiqua" w:hAnsi="Book Antiqua" w:cstheme="majorHAnsi"/>
          <w:sz w:val="24"/>
          <w:szCs w:val="24"/>
        </w:rPr>
        <w:t>Hoechst 33342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 efflux</w:t>
      </w:r>
      <w:r w:rsidR="008A1C87" w:rsidRPr="00D06E91">
        <w:rPr>
          <w:rFonts w:ascii="Book Antiqua" w:hAnsi="Book Antiqua" w:cstheme="majorHAnsi"/>
          <w:sz w:val="24"/>
          <w:szCs w:val="24"/>
        </w:rPr>
        <w:t xml:space="preserve">, </w:t>
      </w:r>
      <w:r w:rsidR="00393D55" w:rsidRPr="00D06E91">
        <w:rPr>
          <w:rFonts w:ascii="Book Antiqua" w:hAnsi="Book Antiqua" w:cstheme="majorHAnsi"/>
          <w:sz w:val="24"/>
          <w:szCs w:val="24"/>
        </w:rPr>
        <w:t>HSP</w:t>
      </w:r>
      <w:r w:rsidR="00F55B0E" w:rsidRPr="00D06E91">
        <w:rPr>
          <w:rFonts w:ascii="Book Antiqua" w:hAnsi="Book Antiqua" w:cstheme="majorHAnsi"/>
          <w:sz w:val="24"/>
          <w:szCs w:val="24"/>
        </w:rPr>
        <w:t>C</w:t>
      </w:r>
      <w:r w:rsidR="008A1C87" w:rsidRPr="00D06E91">
        <w:rPr>
          <w:rFonts w:ascii="Book Antiqua" w:hAnsi="Book Antiqua" w:cstheme="majorHAnsi"/>
          <w:sz w:val="24"/>
          <w:szCs w:val="24"/>
        </w:rPr>
        <w:t xml:space="preserve"> in LSK cells can be resolved into several</w:t>
      </w:r>
      <w:r w:rsidR="00393D55" w:rsidRPr="00D06E91">
        <w:rPr>
          <w:rFonts w:ascii="Book Antiqua" w:hAnsi="Book Antiqua" w:cstheme="majorHAnsi"/>
          <w:sz w:val="24"/>
          <w:szCs w:val="24"/>
        </w:rPr>
        <w:t xml:space="preserve"> subsets </w:t>
      </w:r>
      <w:r w:rsidR="008A1C87" w:rsidRPr="00D06E91">
        <w:rPr>
          <w:rFonts w:ascii="Book Antiqua" w:hAnsi="Book Antiqua" w:cstheme="majorHAnsi"/>
          <w:sz w:val="24"/>
          <w:szCs w:val="24"/>
        </w:rPr>
        <w:t>with distinct level of reconstituting potential and lineage preference</w:t>
      </w:r>
      <w:r w:rsidR="0067038B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r w:rsidR="00394737" w:rsidRPr="00D06E91">
        <w:rPr>
          <w:rFonts w:ascii="Book Antiqua" w:hAnsi="Book Antiqua" w:cstheme="majorHAnsi"/>
          <w:sz w:val="24"/>
          <w:szCs w:val="24"/>
          <w:vertAlign w:val="superscript"/>
        </w:rPr>
        <w:t>1</w:t>
      </w:r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2,39-41</w:t>
      </w:r>
      <w:r w:rsidR="0067038B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8A1C87" w:rsidRPr="00D06E91">
        <w:rPr>
          <w:rFonts w:ascii="Book Antiqua" w:hAnsi="Book Antiqua" w:cstheme="majorHAnsi"/>
          <w:sz w:val="24"/>
          <w:szCs w:val="24"/>
        </w:rPr>
        <w:t>.</w:t>
      </w:r>
      <w:r w:rsidR="00F32173" w:rsidRPr="00D06E91">
        <w:rPr>
          <w:rFonts w:ascii="Book Antiqua" w:hAnsi="Book Antiqua" w:cstheme="majorHAnsi"/>
          <w:sz w:val="24"/>
          <w:szCs w:val="24"/>
        </w:rPr>
        <w:t xml:space="preserve"> Acc</w:t>
      </w:r>
      <w:r w:rsidR="000B54B8" w:rsidRPr="00D06E91">
        <w:rPr>
          <w:rFonts w:ascii="Book Antiqua" w:hAnsi="Book Antiqua" w:cstheme="majorHAnsi"/>
          <w:sz w:val="24"/>
          <w:szCs w:val="24"/>
        </w:rPr>
        <w:t xml:space="preserve">ording to </w:t>
      </w:r>
      <w:r w:rsidR="00F32173" w:rsidRPr="00D06E91">
        <w:rPr>
          <w:rFonts w:ascii="Book Antiqua" w:hAnsi="Book Antiqua" w:cstheme="majorHAnsi"/>
          <w:sz w:val="24"/>
          <w:szCs w:val="24"/>
        </w:rPr>
        <w:t>c-Kit intensity</w:t>
      </w:r>
      <w:r w:rsidR="000B54B8" w:rsidRPr="00D06E91">
        <w:rPr>
          <w:rFonts w:ascii="Book Antiqua" w:hAnsi="Book Antiqua" w:cstheme="majorHAnsi"/>
          <w:sz w:val="24"/>
          <w:szCs w:val="24"/>
        </w:rPr>
        <w:t xml:space="preserve"> decline</w:t>
      </w:r>
      <w:r w:rsidR="00F32173" w:rsidRPr="00D06E91">
        <w:rPr>
          <w:rFonts w:ascii="Book Antiqua" w:hAnsi="Book Antiqua" w:cstheme="majorHAnsi"/>
          <w:sz w:val="24"/>
          <w:szCs w:val="24"/>
        </w:rPr>
        <w:t>, lymphoid committed cells are differentiated.</w:t>
      </w:r>
      <w:r w:rsidR="00542AB6" w:rsidRPr="00D06E91">
        <w:rPr>
          <w:rFonts w:ascii="Book Antiqua" w:hAnsi="Book Antiqua" w:cstheme="majorHAnsi"/>
          <w:sz w:val="24"/>
          <w:szCs w:val="24"/>
        </w:rPr>
        <w:t xml:space="preserve"> Kondo </w:t>
      </w:r>
      <w:r w:rsidR="00542AB6" w:rsidRPr="00D06E91">
        <w:rPr>
          <w:rFonts w:ascii="Book Antiqua" w:hAnsi="Book Antiqua" w:cstheme="majorHAnsi"/>
          <w:i/>
          <w:sz w:val="24"/>
          <w:szCs w:val="24"/>
        </w:rPr>
        <w:t xml:space="preserve">et </w:t>
      </w:r>
      <w:proofErr w:type="gramStart"/>
      <w:r w:rsidR="00542AB6" w:rsidRPr="00D06E91">
        <w:rPr>
          <w:rFonts w:ascii="Book Antiqua" w:hAnsi="Book Antiqua" w:cstheme="majorHAnsi"/>
          <w:i/>
          <w:sz w:val="24"/>
          <w:szCs w:val="24"/>
        </w:rPr>
        <w:t>al</w:t>
      </w:r>
      <w:r w:rsidR="007A2B3F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7A2B3F" w:rsidRPr="00D06E91">
        <w:rPr>
          <w:rFonts w:ascii="Book Antiqua" w:hAnsi="Book Antiqua" w:cstheme="majorHAnsi"/>
          <w:sz w:val="24"/>
          <w:szCs w:val="24"/>
          <w:vertAlign w:val="superscript"/>
        </w:rPr>
        <w:t>42]</w:t>
      </w:r>
      <w:r w:rsidR="00542AB6" w:rsidRPr="00D06E91">
        <w:rPr>
          <w:rFonts w:ascii="Book Antiqua" w:hAnsi="Book Antiqua" w:cstheme="majorHAnsi"/>
          <w:sz w:val="24"/>
          <w:szCs w:val="24"/>
        </w:rPr>
        <w:t xml:space="preserve"> defined CLP</w:t>
      </w:r>
      <w:r w:rsidR="00830B35" w:rsidRPr="00D06E91">
        <w:rPr>
          <w:rFonts w:ascii="Book Antiqua" w:hAnsi="Book Antiqua" w:cstheme="majorHAnsi"/>
          <w:sz w:val="24"/>
          <w:szCs w:val="24"/>
        </w:rPr>
        <w:t xml:space="preserve"> in mice as Lin</w:t>
      </w:r>
      <w:r w:rsidR="00830B35" w:rsidRPr="00D06E91">
        <w:rPr>
          <w:rFonts w:ascii="Book Antiqua" w:hAnsi="Book Antiqua" w:cstheme="majorHAnsi"/>
          <w:sz w:val="24"/>
          <w:szCs w:val="24"/>
          <w:vertAlign w:val="superscript"/>
        </w:rPr>
        <w:t>-</w:t>
      </w:r>
      <w:r w:rsidR="00830B35" w:rsidRPr="00D06E91">
        <w:rPr>
          <w:rFonts w:ascii="Book Antiqua" w:hAnsi="Book Antiqua" w:cstheme="majorHAnsi"/>
          <w:sz w:val="24"/>
          <w:szCs w:val="24"/>
        </w:rPr>
        <w:t xml:space="preserve"> IL-7 receptor alpha (IL</w:t>
      </w:r>
      <w:r w:rsidR="000D6D70" w:rsidRPr="00D06E91">
        <w:rPr>
          <w:rFonts w:ascii="Book Antiqua" w:hAnsi="Book Antiqua" w:cstheme="majorHAnsi"/>
          <w:sz w:val="24"/>
          <w:szCs w:val="24"/>
        </w:rPr>
        <w:t>-7Ra</w:t>
      </w:r>
      <w:r w:rsidR="00AD7244" w:rsidRPr="00D06E91">
        <w:rPr>
          <w:rFonts w:ascii="Book Antiqua" w:hAnsi="Book Antiqua" w:cstheme="majorHAnsi"/>
          <w:sz w:val="24"/>
          <w:szCs w:val="24"/>
        </w:rPr>
        <w:t>)</w:t>
      </w:r>
      <w:r w:rsidR="00830B35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830B35" w:rsidRPr="00D06E91">
        <w:rPr>
          <w:rFonts w:ascii="Book Antiqua" w:hAnsi="Book Antiqua" w:cstheme="majorHAnsi"/>
          <w:sz w:val="24"/>
          <w:szCs w:val="24"/>
        </w:rPr>
        <w:t xml:space="preserve"> Sca-1</w:t>
      </w:r>
      <w:r w:rsidR="00830B35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830B35" w:rsidRPr="00D06E91">
        <w:rPr>
          <w:rFonts w:ascii="Book Antiqua" w:hAnsi="Book Antiqua" w:cstheme="majorHAnsi"/>
          <w:sz w:val="24"/>
          <w:szCs w:val="24"/>
        </w:rPr>
        <w:t xml:space="preserve"> c-</w:t>
      </w:r>
      <w:proofErr w:type="spellStart"/>
      <w:r w:rsidR="00830B35" w:rsidRPr="00D06E91">
        <w:rPr>
          <w:rFonts w:ascii="Book Antiqua" w:hAnsi="Book Antiqua" w:cstheme="majorHAnsi"/>
          <w:sz w:val="24"/>
          <w:szCs w:val="24"/>
        </w:rPr>
        <w:t>Kit</w:t>
      </w:r>
      <w:r w:rsidR="00830B35" w:rsidRPr="00D06E91">
        <w:rPr>
          <w:rFonts w:ascii="Book Antiqua" w:hAnsi="Book Antiqua" w:cstheme="majorHAnsi"/>
          <w:sz w:val="24"/>
          <w:szCs w:val="24"/>
          <w:vertAlign w:val="superscript"/>
        </w:rPr>
        <w:t>Lo</w:t>
      </w:r>
      <w:r w:rsidRPr="00D06E91">
        <w:rPr>
          <w:rFonts w:ascii="Book Antiqua" w:hAnsi="Book Antiqua" w:cstheme="majorHAnsi"/>
          <w:sz w:val="24"/>
          <w:szCs w:val="24"/>
          <w:vertAlign w:val="superscript"/>
        </w:rPr>
        <w:t>w</w:t>
      </w:r>
      <w:proofErr w:type="spellEnd"/>
      <w:r w:rsidR="00C30FF3" w:rsidRPr="00D06E91">
        <w:rPr>
          <w:rFonts w:ascii="Book Antiqua" w:hAnsi="Book Antiqua" w:cstheme="majorHAnsi"/>
          <w:sz w:val="24"/>
          <w:szCs w:val="24"/>
        </w:rPr>
        <w:t xml:space="preserve"> cells that appear</w:t>
      </w:r>
      <w:r w:rsidR="00830B35" w:rsidRPr="00D06E91">
        <w:rPr>
          <w:rFonts w:ascii="Book Antiqua" w:hAnsi="Book Antiqua" w:cstheme="majorHAnsi"/>
          <w:sz w:val="24"/>
          <w:szCs w:val="24"/>
        </w:rPr>
        <w:t xml:space="preserve"> to produce mainly B, T and natural killer (NK) cells.</w:t>
      </w:r>
      <w:r w:rsidR="00BC3392" w:rsidRPr="00D06E91">
        <w:rPr>
          <w:rFonts w:ascii="Book Antiqua" w:hAnsi="Book Antiqua" w:cstheme="majorHAnsi"/>
          <w:sz w:val="24"/>
          <w:szCs w:val="24"/>
        </w:rPr>
        <w:t xml:space="preserve"> B lineage</w:t>
      </w:r>
      <w:r w:rsidR="009E5F83" w:rsidRPr="00D06E91">
        <w:rPr>
          <w:rFonts w:ascii="Book Antiqua" w:hAnsi="Book Antiqua" w:cstheme="majorHAnsi"/>
          <w:sz w:val="24"/>
          <w:szCs w:val="24"/>
        </w:rPr>
        <w:t>-</w:t>
      </w:r>
      <w:r w:rsidR="00830B35" w:rsidRPr="00D06E91">
        <w:rPr>
          <w:rFonts w:ascii="Book Antiqua" w:hAnsi="Book Antiqua" w:cstheme="majorHAnsi"/>
          <w:sz w:val="24"/>
          <w:szCs w:val="24"/>
        </w:rPr>
        <w:t xml:space="preserve">restricted </w:t>
      </w:r>
      <w:r w:rsidR="00F32173" w:rsidRPr="00D06E91">
        <w:rPr>
          <w:rFonts w:ascii="Book Antiqua" w:hAnsi="Book Antiqua" w:cstheme="majorHAnsi"/>
          <w:sz w:val="24"/>
          <w:szCs w:val="24"/>
        </w:rPr>
        <w:t xml:space="preserve">progenitors are fractionated based on </w:t>
      </w:r>
      <w:r w:rsidR="0082692E" w:rsidRPr="00D06E91">
        <w:rPr>
          <w:rFonts w:ascii="Book Antiqua" w:hAnsi="Book Antiqua" w:cstheme="majorHAnsi"/>
          <w:sz w:val="24"/>
          <w:szCs w:val="24"/>
        </w:rPr>
        <w:t xml:space="preserve">the 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developmental stage and </w:t>
      </w:r>
      <w:r w:rsidR="0082692E" w:rsidRPr="00D06E91">
        <w:rPr>
          <w:rFonts w:ascii="Book Antiqua" w:hAnsi="Book Antiqua" w:cstheme="majorHAnsi"/>
          <w:sz w:val="24"/>
          <w:szCs w:val="24"/>
        </w:rPr>
        <w:t>surface expression of CD45R</w:t>
      </w:r>
      <w:r w:rsidR="00F32173" w:rsidRPr="00D06E91">
        <w:rPr>
          <w:rFonts w:ascii="Book Antiqua" w:hAnsi="Book Antiqua" w:cstheme="majorHAnsi"/>
          <w:sz w:val="24"/>
          <w:szCs w:val="24"/>
        </w:rPr>
        <w:t>/B220,</w:t>
      </w:r>
      <w:r w:rsidR="0082692E" w:rsidRPr="00D06E91">
        <w:rPr>
          <w:rFonts w:ascii="Book Antiqua" w:hAnsi="Book Antiqua" w:cstheme="majorHAnsi"/>
          <w:sz w:val="24"/>
          <w:szCs w:val="24"/>
        </w:rPr>
        <w:t xml:space="preserve"> CD19, CD24 (</w:t>
      </w:r>
      <w:r w:rsidR="00F32173" w:rsidRPr="00D06E91">
        <w:rPr>
          <w:rFonts w:ascii="Book Antiqua" w:hAnsi="Book Antiqua" w:cstheme="majorHAnsi"/>
          <w:sz w:val="24"/>
          <w:szCs w:val="24"/>
        </w:rPr>
        <w:t>heat-stable antigen</w:t>
      </w:r>
      <w:r w:rsidR="0082692E" w:rsidRPr="00D06E91">
        <w:rPr>
          <w:rFonts w:ascii="Book Antiqua" w:hAnsi="Book Antiqua" w:cstheme="majorHAnsi"/>
          <w:sz w:val="24"/>
          <w:szCs w:val="24"/>
        </w:rPr>
        <w:t>), CD43</w:t>
      </w:r>
      <w:r w:rsidR="00F32173" w:rsidRPr="00D06E91">
        <w:rPr>
          <w:rFonts w:ascii="Book Antiqua" w:hAnsi="Book Antiqua" w:cstheme="majorHAnsi"/>
          <w:sz w:val="24"/>
          <w:szCs w:val="24"/>
        </w:rPr>
        <w:t xml:space="preserve"> and BP</w:t>
      </w:r>
      <w:r w:rsidR="0082692E" w:rsidRPr="00D06E91">
        <w:rPr>
          <w:rFonts w:ascii="Book Antiqua" w:hAnsi="Book Antiqua" w:cstheme="majorHAnsi"/>
          <w:sz w:val="24"/>
          <w:szCs w:val="24"/>
        </w:rPr>
        <w:t>-</w:t>
      </w:r>
      <w:r w:rsidR="00F32173" w:rsidRPr="00D06E91">
        <w:rPr>
          <w:rFonts w:ascii="Book Antiqua" w:hAnsi="Book Antiqua" w:cstheme="majorHAnsi"/>
          <w:sz w:val="24"/>
          <w:szCs w:val="24"/>
        </w:rPr>
        <w:t>1</w:t>
      </w:r>
      <w:r w:rsidR="00AD73C3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43</w:t>
      </w:r>
      <w:proofErr w:type="gramStart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,44</w:t>
      </w:r>
      <w:proofErr w:type="gramEnd"/>
      <w:r w:rsidR="00AD73C3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F32173" w:rsidRPr="00D06E91">
        <w:rPr>
          <w:rFonts w:ascii="Book Antiqua" w:hAnsi="Book Antiqua" w:cstheme="majorHAnsi"/>
          <w:sz w:val="24"/>
          <w:szCs w:val="24"/>
        </w:rPr>
        <w:t>.</w:t>
      </w:r>
      <w:r w:rsidR="00DA35DB" w:rsidRPr="00D06E91">
        <w:rPr>
          <w:rFonts w:ascii="Book Antiqua" w:hAnsi="Book Antiqua" w:cstheme="majorHAnsi"/>
          <w:sz w:val="24"/>
          <w:szCs w:val="24"/>
        </w:rPr>
        <w:t xml:space="preserve"> Mouse</w:t>
      </w:r>
      <w:r w:rsidR="009E0E38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9E0E38" w:rsidRPr="00D06E91">
        <w:rPr>
          <w:rFonts w:ascii="Book Antiqua" w:hAnsi="Book Antiqua" w:cstheme="majorHAnsi"/>
          <w:sz w:val="24"/>
          <w:szCs w:val="24"/>
        </w:rPr>
        <w:t>lymph</w:t>
      </w:r>
      <w:r w:rsidR="008A1C87" w:rsidRPr="00D06E91">
        <w:rPr>
          <w:rFonts w:ascii="Book Antiqua" w:hAnsi="Book Antiqua" w:cstheme="majorHAnsi"/>
          <w:sz w:val="24"/>
          <w:szCs w:val="24"/>
        </w:rPr>
        <w:t>opoietic</w:t>
      </w:r>
      <w:proofErr w:type="spellEnd"/>
      <w:r w:rsidR="008A1C87" w:rsidRPr="00D06E91">
        <w:rPr>
          <w:rFonts w:ascii="Book Antiqua" w:hAnsi="Book Antiqua" w:cstheme="majorHAnsi"/>
          <w:sz w:val="24"/>
          <w:szCs w:val="24"/>
        </w:rPr>
        <w:t xml:space="preserve"> hierarchy</w:t>
      </w:r>
      <w:r w:rsidR="009E0E38" w:rsidRPr="00D06E91">
        <w:rPr>
          <w:rFonts w:ascii="Book Antiqua" w:hAnsi="Book Antiqua" w:cstheme="majorHAnsi"/>
          <w:sz w:val="24"/>
          <w:szCs w:val="24"/>
        </w:rPr>
        <w:t xml:space="preserve"> with </w:t>
      </w:r>
      <w:r w:rsidR="00A22485" w:rsidRPr="00D06E91">
        <w:rPr>
          <w:rFonts w:ascii="Book Antiqua" w:hAnsi="Book Antiqua" w:cstheme="majorHAnsi"/>
          <w:sz w:val="24"/>
          <w:szCs w:val="24"/>
        </w:rPr>
        <w:t xml:space="preserve">cell </w:t>
      </w:r>
      <w:r w:rsidR="009E0E38" w:rsidRPr="00D06E91">
        <w:rPr>
          <w:rFonts w:ascii="Book Antiqua" w:hAnsi="Book Antiqua" w:cstheme="majorHAnsi"/>
          <w:sz w:val="24"/>
          <w:szCs w:val="24"/>
        </w:rPr>
        <w:t>surface</w:t>
      </w:r>
      <w:r w:rsidR="008A1C87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A22485" w:rsidRPr="00D06E91">
        <w:rPr>
          <w:rFonts w:ascii="Book Antiqua" w:hAnsi="Book Antiqua" w:cstheme="majorHAnsi"/>
          <w:sz w:val="24"/>
          <w:szCs w:val="24"/>
        </w:rPr>
        <w:t>markers</w:t>
      </w:r>
      <w:r w:rsidR="009E0E38" w:rsidRPr="00D06E91">
        <w:rPr>
          <w:rFonts w:ascii="Book Antiqua" w:hAnsi="Book Antiqua" w:cstheme="majorHAnsi"/>
          <w:sz w:val="24"/>
          <w:szCs w:val="24"/>
        </w:rPr>
        <w:t xml:space="preserve"> is shown in </w:t>
      </w:r>
      <w:r w:rsidR="00E40F93" w:rsidRPr="00D06E91">
        <w:rPr>
          <w:rFonts w:ascii="Book Antiqua" w:hAnsi="Book Antiqua" w:cstheme="majorHAnsi"/>
          <w:sz w:val="24"/>
          <w:szCs w:val="24"/>
        </w:rPr>
        <w:t>Figure 1</w:t>
      </w:r>
      <w:r w:rsidR="009E0E38" w:rsidRPr="00D06E91">
        <w:rPr>
          <w:rFonts w:ascii="Book Antiqua" w:hAnsi="Book Antiqua" w:cstheme="majorHAnsi"/>
          <w:sz w:val="24"/>
          <w:szCs w:val="24"/>
        </w:rPr>
        <w:t>.</w:t>
      </w:r>
      <w:r w:rsidR="00393D55" w:rsidRPr="00D06E91">
        <w:rPr>
          <w:rFonts w:ascii="Book Antiqua" w:hAnsi="Book Antiqua" w:cstheme="majorHAnsi"/>
          <w:sz w:val="24"/>
          <w:szCs w:val="24"/>
        </w:rPr>
        <w:t xml:space="preserve"> </w:t>
      </w:r>
    </w:p>
    <w:p w:rsidR="006275FF" w:rsidRPr="00D06E91" w:rsidRDefault="006275FF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   </w:t>
      </w:r>
      <w:r w:rsidR="000B54B8" w:rsidRPr="00D06E91">
        <w:rPr>
          <w:rFonts w:ascii="Book Antiqua" w:hAnsi="Book Antiqua" w:cstheme="majorHAnsi"/>
          <w:sz w:val="24"/>
          <w:szCs w:val="24"/>
        </w:rPr>
        <w:t>In human</w:t>
      </w:r>
      <w:r w:rsidR="006C5F22" w:rsidRPr="00D06E91">
        <w:rPr>
          <w:rFonts w:ascii="Book Antiqua" w:hAnsi="Book Antiqua" w:cstheme="majorHAnsi"/>
          <w:sz w:val="24"/>
          <w:szCs w:val="24"/>
        </w:rPr>
        <w:t>,</w:t>
      </w:r>
      <w:r w:rsidR="000B54B8" w:rsidRPr="00D06E91">
        <w:rPr>
          <w:rFonts w:ascii="Book Antiqua" w:hAnsi="Book Antiqua" w:cstheme="majorHAnsi"/>
          <w:sz w:val="24"/>
          <w:szCs w:val="24"/>
        </w:rPr>
        <w:t xml:space="preserve"> HSPC markers are quite differen</w:t>
      </w:r>
      <w:r w:rsidR="00DA35DB" w:rsidRPr="00D06E91">
        <w:rPr>
          <w:rFonts w:ascii="Book Antiqua" w:hAnsi="Book Antiqua" w:cstheme="majorHAnsi"/>
          <w:sz w:val="24"/>
          <w:szCs w:val="24"/>
        </w:rPr>
        <w:t>t from murine</w:t>
      </w:r>
      <w:r w:rsidR="006C5F22" w:rsidRPr="00D06E91">
        <w:rPr>
          <w:rFonts w:ascii="Book Antiqua" w:hAnsi="Book Antiqua" w:cstheme="majorHAnsi"/>
          <w:sz w:val="24"/>
          <w:szCs w:val="24"/>
        </w:rPr>
        <w:t xml:space="preserve"> ones</w:t>
      </w:r>
      <w:r w:rsidR="007B325F" w:rsidRPr="00D06E91">
        <w:rPr>
          <w:rFonts w:ascii="Book Antiqua" w:hAnsi="Book Antiqua" w:cstheme="majorHAnsi"/>
          <w:sz w:val="24"/>
          <w:szCs w:val="24"/>
        </w:rPr>
        <w:t xml:space="preserve"> (</w:t>
      </w:r>
      <w:r w:rsidR="00E40F93" w:rsidRPr="00D06E91">
        <w:rPr>
          <w:rFonts w:ascii="Book Antiqua" w:hAnsi="Book Antiqua" w:cstheme="majorHAnsi"/>
          <w:sz w:val="24"/>
          <w:szCs w:val="24"/>
        </w:rPr>
        <w:t>Figure 1</w:t>
      </w:r>
      <w:r w:rsidR="007B325F" w:rsidRPr="00D06E91">
        <w:rPr>
          <w:rFonts w:ascii="Book Antiqua" w:hAnsi="Book Antiqua" w:cstheme="majorHAnsi"/>
          <w:sz w:val="24"/>
          <w:szCs w:val="24"/>
        </w:rPr>
        <w:t>)</w:t>
      </w:r>
      <w:r w:rsidR="000B54B8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637298" w:rsidRPr="00D06E91">
        <w:rPr>
          <w:rFonts w:ascii="Book Antiqua" w:hAnsi="Book Antiqua" w:cstheme="majorHAnsi"/>
          <w:sz w:val="24"/>
          <w:szCs w:val="24"/>
        </w:rPr>
        <w:t>Unlike mice, human HSPC can be enriched with CD34</w:t>
      </w:r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 xml:space="preserve"> </w:t>
      </w:r>
      <w:r w:rsidR="00637298" w:rsidRPr="00D06E91">
        <w:rPr>
          <w:rFonts w:ascii="Book Antiqua" w:hAnsi="Book Antiqua" w:cstheme="majorHAnsi"/>
          <w:sz w:val="24"/>
          <w:szCs w:val="24"/>
        </w:rPr>
        <w:t xml:space="preserve">expression although a very rare subset of HSC are devoid of </w:t>
      </w:r>
      <w:proofErr w:type="gramStart"/>
      <w:r w:rsidR="00637298" w:rsidRPr="00D06E91">
        <w:rPr>
          <w:rFonts w:ascii="Book Antiqua" w:hAnsi="Book Antiqua" w:cstheme="majorHAnsi"/>
          <w:sz w:val="24"/>
          <w:szCs w:val="24"/>
        </w:rPr>
        <w:t>that</w:t>
      </w:r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45-47]</w:t>
      </w:r>
      <w:r w:rsidR="00637298" w:rsidRPr="00D06E91">
        <w:rPr>
          <w:rFonts w:ascii="Book Antiqua" w:hAnsi="Book Antiqua" w:cstheme="majorHAnsi"/>
          <w:sz w:val="24"/>
          <w:szCs w:val="24"/>
        </w:rPr>
        <w:t>. Other phenotypes of HSC are Flt3</w:t>
      </w:r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637298" w:rsidRPr="00D06E91">
        <w:rPr>
          <w:rFonts w:ascii="Book Antiqua" w:hAnsi="Book Antiqua" w:cstheme="majorHAnsi"/>
          <w:sz w:val="24"/>
          <w:szCs w:val="24"/>
        </w:rPr>
        <w:t>, CD38</w:t>
      </w:r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-</w:t>
      </w:r>
      <w:r w:rsidR="00637298" w:rsidRPr="00D06E91">
        <w:rPr>
          <w:rFonts w:ascii="Book Antiqua" w:hAnsi="Book Antiqua" w:cstheme="majorHAnsi"/>
          <w:sz w:val="24"/>
          <w:szCs w:val="24"/>
        </w:rPr>
        <w:t xml:space="preserve"> and CD150</w:t>
      </w:r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-</w:t>
      </w:r>
      <w:r w:rsidR="00637298" w:rsidRPr="00D06E91">
        <w:rPr>
          <w:rFonts w:ascii="Book Antiqua" w:hAnsi="Book Antiqua" w:cstheme="majorHAnsi"/>
          <w:sz w:val="24"/>
          <w:szCs w:val="24"/>
        </w:rPr>
        <w:t xml:space="preserve">, in great contrast with the expression on murine </w:t>
      </w:r>
      <w:proofErr w:type="gramStart"/>
      <w:r w:rsidR="00637298" w:rsidRPr="00D06E91">
        <w:rPr>
          <w:rFonts w:ascii="Book Antiqua" w:hAnsi="Book Antiqua" w:cstheme="majorHAnsi"/>
          <w:sz w:val="24"/>
          <w:szCs w:val="24"/>
        </w:rPr>
        <w:t>one</w:t>
      </w:r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48,49]</w:t>
      </w:r>
      <w:r w:rsidR="00637298" w:rsidRPr="00D06E91">
        <w:rPr>
          <w:rFonts w:ascii="Book Antiqua" w:hAnsi="Book Antiqua" w:cstheme="majorHAnsi"/>
          <w:sz w:val="24"/>
          <w:szCs w:val="24"/>
        </w:rPr>
        <w:t>. CD133 helps the isolation of human HSPC and the rare CD34</w:t>
      </w:r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-</w:t>
      </w:r>
      <w:r w:rsidR="00637298" w:rsidRPr="00D06E91">
        <w:rPr>
          <w:rFonts w:ascii="Book Antiqua" w:hAnsi="Book Antiqua" w:cstheme="majorHAnsi"/>
          <w:sz w:val="24"/>
          <w:szCs w:val="24"/>
        </w:rPr>
        <w:t xml:space="preserve"> HSC </w:t>
      </w:r>
      <w:proofErr w:type="gramStart"/>
      <w:r w:rsidR="00637298" w:rsidRPr="00D06E91">
        <w:rPr>
          <w:rFonts w:ascii="Book Antiqua" w:hAnsi="Book Antiqua" w:cstheme="majorHAnsi"/>
          <w:sz w:val="24"/>
          <w:szCs w:val="24"/>
        </w:rPr>
        <w:t>subset</w:t>
      </w:r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637298" w:rsidRPr="00D06E91">
        <w:rPr>
          <w:rFonts w:ascii="Book Antiqua" w:hAnsi="Book Antiqua" w:cstheme="majorHAnsi"/>
          <w:sz w:val="24"/>
          <w:szCs w:val="24"/>
          <w:vertAlign w:val="superscript"/>
        </w:rPr>
        <w:t>46,50]</w:t>
      </w:r>
      <w:r w:rsidR="00637298" w:rsidRPr="00D06E91">
        <w:rPr>
          <w:rFonts w:ascii="Book Antiqua" w:hAnsi="Book Antiqua" w:cstheme="majorHAnsi"/>
          <w:sz w:val="24"/>
          <w:szCs w:val="24"/>
        </w:rPr>
        <w:t>. Recently,</w:t>
      </w:r>
      <w:r w:rsidR="00637298" w:rsidRPr="00D06E91">
        <w:rPr>
          <w:rFonts w:ascii="Book Antiqua" w:hAnsi="Book Antiqua" w:cstheme="majorHAnsi"/>
          <w:color w:val="FF0000"/>
          <w:sz w:val="24"/>
          <w:szCs w:val="24"/>
        </w:rPr>
        <w:t xml:space="preserve"> </w:t>
      </w:r>
      <w:r w:rsidR="000D70C5" w:rsidRPr="00D06E91">
        <w:rPr>
          <w:rFonts w:ascii="Book Antiqua" w:hAnsi="Book Antiqua" w:cstheme="majorHAnsi"/>
          <w:sz w:val="24"/>
          <w:szCs w:val="24"/>
        </w:rPr>
        <w:t>Dick and colleagues subdivided human Lin</w:t>
      </w:r>
      <w:r w:rsidR="000D70C5" w:rsidRPr="00D06E91">
        <w:rPr>
          <w:rFonts w:ascii="Book Antiqua" w:hAnsi="Book Antiqua" w:cstheme="majorHAnsi"/>
          <w:sz w:val="24"/>
          <w:szCs w:val="24"/>
          <w:vertAlign w:val="superscript"/>
        </w:rPr>
        <w:t>-</w:t>
      </w:r>
      <w:r w:rsidR="000D70C5" w:rsidRPr="00D06E91">
        <w:rPr>
          <w:rFonts w:ascii="Book Antiqua" w:hAnsi="Book Antiqua" w:cstheme="majorHAnsi"/>
          <w:sz w:val="24"/>
          <w:szCs w:val="24"/>
        </w:rPr>
        <w:t xml:space="preserve"> CD34</w:t>
      </w:r>
      <w:r w:rsidR="000D70C5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0D6D70" w:rsidRPr="00D06E91">
        <w:rPr>
          <w:rFonts w:ascii="Book Antiqua" w:hAnsi="Book Antiqua" w:cstheme="majorHAnsi"/>
          <w:sz w:val="24"/>
          <w:szCs w:val="24"/>
        </w:rPr>
        <w:t xml:space="preserve"> HSPC</w:t>
      </w:r>
      <w:r w:rsidR="000D70C5" w:rsidRPr="00D06E91">
        <w:rPr>
          <w:rFonts w:ascii="Book Antiqua" w:hAnsi="Book Antiqua" w:cstheme="majorHAnsi"/>
          <w:sz w:val="24"/>
          <w:szCs w:val="24"/>
        </w:rPr>
        <w:t xml:space="preserve"> into long-term HSC, short-term HSC/MPP, and 6 </w:t>
      </w:r>
      <w:r w:rsidR="0038402A" w:rsidRPr="00D06E91">
        <w:rPr>
          <w:rFonts w:ascii="Book Antiqua" w:hAnsi="Book Antiqua" w:cstheme="majorHAnsi"/>
          <w:sz w:val="24"/>
          <w:szCs w:val="24"/>
        </w:rPr>
        <w:t xml:space="preserve">lineage </w:t>
      </w:r>
      <w:r w:rsidR="000D70C5" w:rsidRPr="00D06E91">
        <w:rPr>
          <w:rFonts w:ascii="Book Antiqua" w:hAnsi="Book Antiqua" w:cstheme="majorHAnsi"/>
          <w:sz w:val="24"/>
          <w:szCs w:val="24"/>
        </w:rPr>
        <w:t>progenitor subsets on the basis of expression of the</w:t>
      </w:r>
      <w:r w:rsidR="0082692E" w:rsidRPr="00D06E91">
        <w:rPr>
          <w:rFonts w:ascii="Book Antiqua" w:hAnsi="Book Antiqua" w:cstheme="majorHAnsi"/>
          <w:sz w:val="24"/>
          <w:szCs w:val="24"/>
        </w:rPr>
        <w:t xml:space="preserve"> markers CD34, CD38, CD90 (Thy-1</w:t>
      </w:r>
      <w:r w:rsidR="000D70C5" w:rsidRPr="00D06E91">
        <w:rPr>
          <w:rFonts w:ascii="Book Antiqua" w:hAnsi="Book Antiqua" w:cstheme="majorHAnsi"/>
          <w:sz w:val="24"/>
          <w:szCs w:val="24"/>
        </w:rPr>
        <w:t xml:space="preserve">), CD49f, </w:t>
      </w:r>
      <w:r w:rsidR="000D70C5" w:rsidRPr="00D06E91">
        <w:rPr>
          <w:rFonts w:ascii="Book Antiqua" w:hAnsi="Book Antiqua" w:cstheme="majorHAnsi"/>
          <w:sz w:val="24"/>
          <w:szCs w:val="24"/>
        </w:rPr>
        <w:lastRenderedPageBreak/>
        <w:t>CD135 (Flt3)</w:t>
      </w:r>
      <w:r w:rsidR="00060731" w:rsidRPr="00D06E91">
        <w:rPr>
          <w:rFonts w:ascii="Book Antiqua" w:hAnsi="Book Antiqua" w:cstheme="majorHAnsi"/>
          <w:sz w:val="24"/>
          <w:szCs w:val="24"/>
        </w:rPr>
        <w:t>, CD45RA, CD10, and CD7</w:t>
      </w:r>
      <w:r w:rsidR="00AD73C3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51,52</w:t>
      </w:r>
      <w:r w:rsidR="00AD73C3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0D70C5" w:rsidRPr="00D06E91">
        <w:rPr>
          <w:rFonts w:ascii="Book Antiqua" w:hAnsi="Book Antiqua" w:cstheme="majorHAnsi"/>
          <w:sz w:val="24"/>
          <w:szCs w:val="24"/>
        </w:rPr>
        <w:t xml:space="preserve">. </w:t>
      </w:r>
    </w:p>
    <w:p w:rsidR="000718C8" w:rsidRPr="00D06E91" w:rsidRDefault="00060731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   CD10</w:t>
      </w:r>
      <w:r w:rsidR="000718C8" w:rsidRPr="00D06E91">
        <w:rPr>
          <w:rFonts w:ascii="Book Antiqua" w:hAnsi="Book Antiqua" w:cstheme="majorHAnsi"/>
          <w:sz w:val="24"/>
          <w:szCs w:val="24"/>
        </w:rPr>
        <w:t xml:space="preserve"> and CD45RA</w:t>
      </w:r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7B325F" w:rsidRPr="00D06E91">
        <w:rPr>
          <w:rFonts w:ascii="Book Antiqua" w:hAnsi="Book Antiqua" w:cstheme="majorHAnsi"/>
          <w:sz w:val="24"/>
          <w:szCs w:val="24"/>
        </w:rPr>
        <w:t>are often used as</w:t>
      </w:r>
      <w:r w:rsidRPr="00D06E91">
        <w:rPr>
          <w:rFonts w:ascii="Book Antiqua" w:hAnsi="Book Antiqua" w:cstheme="majorHAnsi"/>
          <w:sz w:val="24"/>
          <w:szCs w:val="24"/>
        </w:rPr>
        <w:t xml:space="preserve"> human-specific marker</w:t>
      </w:r>
      <w:r w:rsidR="00AA7FF8" w:rsidRPr="00D06E91">
        <w:rPr>
          <w:rFonts w:ascii="Book Antiqua" w:hAnsi="Book Antiqua" w:cstheme="majorHAnsi"/>
          <w:sz w:val="24"/>
          <w:szCs w:val="24"/>
        </w:rPr>
        <w:t>s</w:t>
      </w:r>
      <w:r w:rsidRPr="00D06E91">
        <w:rPr>
          <w:rFonts w:ascii="Book Antiqua" w:hAnsi="Book Antiqua" w:cstheme="majorHAnsi"/>
          <w:sz w:val="24"/>
          <w:szCs w:val="24"/>
        </w:rPr>
        <w:t xml:space="preserve"> of lymphoid progenitors at early stages. 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Dick </w:t>
      </w:r>
      <w:r w:rsidR="00EE03C3" w:rsidRPr="00D06E91">
        <w:rPr>
          <w:rFonts w:ascii="Book Antiqua" w:hAnsi="Book Antiqua" w:cstheme="majorHAnsi"/>
          <w:i/>
          <w:sz w:val="24"/>
          <w:szCs w:val="24"/>
        </w:rPr>
        <w:t xml:space="preserve">et </w:t>
      </w:r>
      <w:proofErr w:type="gramStart"/>
      <w:r w:rsidR="00EE03C3" w:rsidRPr="00D06E91">
        <w:rPr>
          <w:rFonts w:ascii="Book Antiqua" w:hAnsi="Book Antiqua" w:cstheme="majorHAnsi"/>
          <w:i/>
          <w:sz w:val="24"/>
          <w:szCs w:val="24"/>
        </w:rPr>
        <w:t>al</w:t>
      </w:r>
      <w:r w:rsidR="007A2B3F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7A2B3F" w:rsidRPr="00D06E91">
        <w:rPr>
          <w:rFonts w:ascii="Book Antiqua" w:hAnsi="Book Antiqua" w:cstheme="majorHAnsi"/>
          <w:sz w:val="24"/>
          <w:szCs w:val="24"/>
          <w:vertAlign w:val="superscript"/>
        </w:rPr>
        <w:t>51]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described CD34</w:t>
      </w:r>
      <w:r w:rsidR="00EE03C3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CD38</w:t>
      </w:r>
      <w:r w:rsidR="00EE03C3" w:rsidRPr="00D06E91">
        <w:rPr>
          <w:rFonts w:ascii="Book Antiqua" w:hAnsi="Book Antiqua" w:cstheme="majorHAnsi"/>
          <w:sz w:val="24"/>
          <w:szCs w:val="24"/>
          <w:vertAlign w:val="superscript"/>
        </w:rPr>
        <w:t>-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CD45RA</w:t>
      </w:r>
      <w:r w:rsidR="00EE03C3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CD10</w:t>
      </w:r>
      <w:r w:rsidR="00EE03C3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fraction as </w:t>
      </w:r>
      <w:proofErr w:type="spellStart"/>
      <w:r w:rsidR="00EE03C3" w:rsidRPr="00D06E91">
        <w:rPr>
          <w:rFonts w:ascii="Book Antiqua" w:hAnsi="Book Antiqua" w:cstheme="majorHAnsi"/>
          <w:sz w:val="24"/>
          <w:szCs w:val="24"/>
        </w:rPr>
        <w:t>multilymphoid</w:t>
      </w:r>
      <w:proofErr w:type="spellEnd"/>
      <w:r w:rsidR="00EE03C3" w:rsidRPr="00D06E91">
        <w:rPr>
          <w:rFonts w:ascii="Book Antiqua" w:hAnsi="Book Antiqua" w:cstheme="majorHAnsi"/>
          <w:sz w:val="24"/>
          <w:szCs w:val="24"/>
        </w:rPr>
        <w:t xml:space="preserve"> progenitor and CD34</w:t>
      </w:r>
      <w:r w:rsidR="00EE03C3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CD38</w:t>
      </w:r>
      <w:r w:rsidR="00EE03C3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CD45RA</w:t>
      </w:r>
      <w:r w:rsidR="00EE03C3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CD10</w:t>
      </w:r>
      <w:r w:rsidR="00EE03C3" w:rsidRPr="00D06E91">
        <w:rPr>
          <w:rFonts w:ascii="Book Antiqua" w:hAnsi="Book Antiqua" w:cstheme="majorHAnsi"/>
          <w:sz w:val="24"/>
          <w:szCs w:val="24"/>
          <w:vertAlign w:val="superscript"/>
        </w:rPr>
        <w:t>-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fraction as </w:t>
      </w:r>
      <w:r w:rsidR="00F47719" w:rsidRPr="00D06E91">
        <w:rPr>
          <w:rFonts w:ascii="Book Antiqua" w:hAnsi="Book Antiqua" w:cstheme="majorHAnsi"/>
          <w:sz w:val="24"/>
          <w:szCs w:val="24"/>
        </w:rPr>
        <w:t>granulocyte and monocyte</w:t>
      </w:r>
      <w:r w:rsidR="00EE03C3" w:rsidRPr="00D06E91">
        <w:rPr>
          <w:rFonts w:ascii="Book Antiqua" w:hAnsi="Book Antiqua" w:cstheme="majorHAnsi"/>
          <w:sz w:val="24"/>
          <w:szCs w:val="24"/>
        </w:rPr>
        <w:t xml:space="preserve"> progenitor</w:t>
      </w:r>
      <w:r w:rsidR="00F47719" w:rsidRPr="00D06E91">
        <w:rPr>
          <w:rFonts w:ascii="Book Antiqua" w:hAnsi="Book Antiqua" w:cstheme="majorHAnsi"/>
          <w:sz w:val="24"/>
          <w:szCs w:val="24"/>
        </w:rPr>
        <w:t>.</w:t>
      </w:r>
      <w:r w:rsidR="0038402A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637298" w:rsidRPr="00D06E91">
        <w:rPr>
          <w:rFonts w:ascii="Book Antiqua" w:hAnsi="Book Antiqua" w:cstheme="majorHAnsi"/>
          <w:sz w:val="24"/>
          <w:szCs w:val="24"/>
        </w:rPr>
        <w:t>I</w:t>
      </w:r>
      <w:r w:rsidR="00F47719" w:rsidRPr="00D06E91">
        <w:rPr>
          <w:rFonts w:ascii="Book Antiqua" w:hAnsi="Book Antiqua" w:cstheme="majorHAnsi"/>
          <w:sz w:val="24"/>
          <w:szCs w:val="24"/>
        </w:rPr>
        <w:t>t is known that CD34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CD10</w:t>
      </w:r>
      <w:r w:rsidR="000D6D70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cells have a strong bias toward B cell developmen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t with relatively little T 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or NK cell </w:t>
      </w:r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potential</w:t>
      </w:r>
      <w:r w:rsidR="00547C77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53,54</w:t>
      </w:r>
      <w:r w:rsidR="00547C77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F47719" w:rsidRPr="00D06E91">
        <w:rPr>
          <w:rFonts w:ascii="Book Antiqua" w:hAnsi="Book Antiqua" w:cstheme="majorHAnsi"/>
          <w:sz w:val="24"/>
          <w:szCs w:val="24"/>
        </w:rPr>
        <w:t>. We previously reported CD34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early lymphocyte progenitors differ in CD10 </w:t>
      </w:r>
      <w:proofErr w:type="gramStart"/>
      <w:r w:rsidR="00F47719" w:rsidRPr="00D06E91">
        <w:rPr>
          <w:rFonts w:ascii="Book Antiqua" w:hAnsi="Book Antiqua" w:cstheme="majorHAnsi"/>
          <w:sz w:val="24"/>
          <w:szCs w:val="24"/>
        </w:rPr>
        <w:t>expression</w:t>
      </w:r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53</w:t>
      </w:r>
      <w:r w:rsidR="00547C77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F47719" w:rsidRPr="00D06E91">
        <w:rPr>
          <w:rFonts w:ascii="Book Antiqua" w:hAnsi="Book Antiqua" w:cstheme="majorHAnsi"/>
          <w:sz w:val="24"/>
          <w:szCs w:val="24"/>
        </w:rPr>
        <w:t>. CD34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 xml:space="preserve">+ </w:t>
      </w:r>
      <w:r w:rsidR="00F47719" w:rsidRPr="00D06E91">
        <w:rPr>
          <w:rFonts w:ascii="Book Antiqua" w:hAnsi="Book Antiqua" w:cstheme="majorHAnsi"/>
          <w:sz w:val="24"/>
          <w:szCs w:val="24"/>
        </w:rPr>
        <w:t>CD10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>Hi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and CD34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 xml:space="preserve">+ </w:t>
      </w:r>
      <w:r w:rsidR="00F47719" w:rsidRPr="00D06E91">
        <w:rPr>
          <w:rFonts w:ascii="Book Antiqua" w:hAnsi="Book Antiqua" w:cstheme="majorHAnsi"/>
          <w:sz w:val="24"/>
          <w:szCs w:val="24"/>
        </w:rPr>
        <w:t>CD10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>Low</w:t>
      </w:r>
      <w:r w:rsidR="0038402A" w:rsidRPr="00D06E91">
        <w:rPr>
          <w:rFonts w:ascii="Book Antiqua" w:hAnsi="Book Antiqua" w:cstheme="majorHAnsi"/>
          <w:sz w:val="24"/>
          <w:szCs w:val="24"/>
        </w:rPr>
        <w:t xml:space="preserve"> populations have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unique patterns depending on their sourc</w:t>
      </w:r>
      <w:r w:rsidR="00495FD8" w:rsidRPr="00D06E91">
        <w:rPr>
          <w:rFonts w:ascii="Book Antiqua" w:hAnsi="Book Antiqua" w:cstheme="majorHAnsi"/>
          <w:sz w:val="24"/>
          <w:szCs w:val="24"/>
        </w:rPr>
        <w:t xml:space="preserve">es; </w:t>
      </w:r>
      <w:r w:rsidR="000D6D70" w:rsidRPr="00D06E91">
        <w:rPr>
          <w:rFonts w:ascii="Book Antiqua" w:hAnsi="Book Antiqua" w:cstheme="majorHAnsi"/>
          <w:sz w:val="24"/>
          <w:szCs w:val="24"/>
        </w:rPr>
        <w:t>CB</w:t>
      </w:r>
      <w:r w:rsidR="0041378B" w:rsidRPr="00D06E91">
        <w:rPr>
          <w:rFonts w:ascii="Book Antiqua" w:hAnsi="Book Antiqua" w:cstheme="majorHAnsi"/>
          <w:sz w:val="24"/>
          <w:szCs w:val="24"/>
        </w:rPr>
        <w:t xml:space="preserve">, </w:t>
      </w:r>
      <w:r w:rsidR="00637298" w:rsidRPr="00D06E91">
        <w:rPr>
          <w:rFonts w:ascii="Book Antiqua" w:hAnsi="Book Antiqua" w:cstheme="majorHAnsi"/>
          <w:sz w:val="24"/>
          <w:szCs w:val="24"/>
        </w:rPr>
        <w:t>BM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and </w:t>
      </w:r>
      <w:r w:rsidR="00F55B0E" w:rsidRPr="00D06E91">
        <w:rPr>
          <w:rFonts w:ascii="Book Antiqua" w:hAnsi="Book Antiqua" w:cstheme="majorHAnsi"/>
          <w:sz w:val="24"/>
          <w:szCs w:val="24"/>
        </w:rPr>
        <w:t>G-CSF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mobilized periphe</w:t>
      </w:r>
      <w:r w:rsidR="00AA7FF8" w:rsidRPr="00D06E91">
        <w:rPr>
          <w:rFonts w:ascii="Book Antiqua" w:hAnsi="Book Antiqua" w:cstheme="majorHAnsi"/>
          <w:sz w:val="24"/>
          <w:szCs w:val="24"/>
        </w:rPr>
        <w:t>ral blood, and increasing level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of CD10 correspond</w:t>
      </w:r>
      <w:r w:rsidR="0038402A" w:rsidRPr="00D06E91">
        <w:rPr>
          <w:rFonts w:ascii="Book Antiqua" w:hAnsi="Book Antiqua" w:cstheme="majorHAnsi"/>
          <w:sz w:val="24"/>
          <w:szCs w:val="24"/>
        </w:rPr>
        <w:t>s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to expression of B lymphoid related transcription factors and markers, as well as loss of proliferative potential. Recently, Crooks </w:t>
      </w:r>
      <w:r w:rsidR="00F47719" w:rsidRPr="00D06E91">
        <w:rPr>
          <w:rFonts w:ascii="Book Antiqua" w:hAnsi="Book Antiqua" w:cstheme="majorHAnsi"/>
          <w:i/>
          <w:sz w:val="24"/>
          <w:szCs w:val="24"/>
        </w:rPr>
        <w:t xml:space="preserve">et </w:t>
      </w:r>
      <w:proofErr w:type="gramStart"/>
      <w:r w:rsidR="00F47719" w:rsidRPr="00D06E91">
        <w:rPr>
          <w:rFonts w:ascii="Book Antiqua" w:hAnsi="Book Antiqua" w:cstheme="majorHAnsi"/>
          <w:i/>
          <w:sz w:val="24"/>
          <w:szCs w:val="24"/>
        </w:rPr>
        <w:t>al</w:t>
      </w:r>
      <w:r w:rsidR="007A2B3F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7A2B3F" w:rsidRPr="00D06E91">
        <w:rPr>
          <w:rFonts w:ascii="Book Antiqua" w:hAnsi="Book Antiqua" w:cstheme="majorHAnsi"/>
          <w:sz w:val="24"/>
          <w:szCs w:val="24"/>
          <w:vertAlign w:val="superscript"/>
        </w:rPr>
        <w:t>55]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reported that L-</w:t>
      </w:r>
      <w:proofErr w:type="spellStart"/>
      <w:r w:rsidR="00F47719" w:rsidRPr="00D06E91">
        <w:rPr>
          <w:rFonts w:ascii="Book Antiqua" w:hAnsi="Book Antiqua" w:cstheme="majorHAnsi"/>
          <w:sz w:val="24"/>
          <w:szCs w:val="24"/>
        </w:rPr>
        <w:t>selectin</w:t>
      </w:r>
      <w:proofErr w:type="spellEnd"/>
      <w:r w:rsidR="00F47719" w:rsidRPr="00D06E91">
        <w:rPr>
          <w:rFonts w:ascii="Book Antiqua" w:hAnsi="Book Antiqua" w:cstheme="majorHAnsi"/>
          <w:sz w:val="24"/>
          <w:szCs w:val="24"/>
        </w:rPr>
        <w:t xml:space="preserve"> (CD62L) is expressed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 at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the earliest stage of lymphoid priming before starting CD10 positive.</w:t>
      </w:r>
      <w:r w:rsidR="009E5F83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124A3F" w:rsidRPr="00D06E91">
        <w:rPr>
          <w:rFonts w:ascii="Book Antiqua" w:hAnsi="Book Antiqua" w:cstheme="majorHAnsi"/>
          <w:sz w:val="24"/>
          <w:szCs w:val="24"/>
        </w:rPr>
        <w:t>CD34</w:t>
      </w:r>
      <w:r w:rsidR="00124A3F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124A3F" w:rsidRPr="00D06E91">
        <w:rPr>
          <w:rFonts w:ascii="Book Antiqua" w:hAnsi="Book Antiqua" w:cstheme="majorHAnsi"/>
          <w:sz w:val="24"/>
          <w:szCs w:val="24"/>
        </w:rPr>
        <w:t xml:space="preserve"> CD45RA</w:t>
      </w:r>
      <w:r w:rsidR="00124A3F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124A3F" w:rsidRPr="00D06E91">
        <w:rPr>
          <w:rFonts w:ascii="Book Antiqua" w:hAnsi="Book Antiqua" w:cstheme="majorHAnsi"/>
          <w:sz w:val="24"/>
          <w:szCs w:val="24"/>
        </w:rPr>
        <w:t xml:space="preserve"> CD62L</w:t>
      </w:r>
      <w:r w:rsidR="00124A3F" w:rsidRPr="00D06E91">
        <w:rPr>
          <w:rFonts w:ascii="Book Antiqua" w:hAnsi="Book Antiqua" w:cstheme="majorHAnsi"/>
          <w:sz w:val="24"/>
          <w:szCs w:val="24"/>
          <w:vertAlign w:val="superscript"/>
        </w:rPr>
        <w:t>Hi</w:t>
      </w:r>
      <w:r w:rsidR="00124A3F" w:rsidRPr="00D06E91">
        <w:rPr>
          <w:rFonts w:ascii="Book Antiqua" w:hAnsi="Book Antiqua" w:cstheme="majorHAnsi"/>
          <w:sz w:val="24"/>
          <w:szCs w:val="24"/>
        </w:rPr>
        <w:t xml:space="preserve"> CD10</w:t>
      </w:r>
      <w:r w:rsidR="000D6D70" w:rsidRPr="00D06E91">
        <w:rPr>
          <w:rFonts w:ascii="Book Antiqua" w:hAnsi="Book Antiqua" w:cstheme="majorHAnsi"/>
          <w:sz w:val="24"/>
          <w:szCs w:val="24"/>
          <w:vertAlign w:val="superscript"/>
        </w:rPr>
        <w:t>-</w:t>
      </w:r>
      <w:r w:rsidR="00124A3F" w:rsidRPr="00D06E91">
        <w:rPr>
          <w:rFonts w:ascii="Book Antiqua" w:hAnsi="Book Antiqua" w:cstheme="majorHAnsi"/>
          <w:sz w:val="24"/>
          <w:szCs w:val="24"/>
        </w:rPr>
        <w:t xml:space="preserve"> cells showed lymphoid skewing although they produce</w:t>
      </w:r>
      <w:r w:rsidR="0038402A" w:rsidRPr="00D06E91">
        <w:rPr>
          <w:rFonts w:ascii="Book Antiqua" w:hAnsi="Book Antiqua" w:cstheme="majorHAnsi"/>
          <w:sz w:val="24"/>
          <w:szCs w:val="24"/>
        </w:rPr>
        <w:t>d</w:t>
      </w:r>
      <w:r w:rsidR="00124A3F" w:rsidRPr="00D06E91">
        <w:rPr>
          <w:rFonts w:ascii="Book Antiqua" w:hAnsi="Book Antiqua" w:cstheme="majorHAnsi"/>
          <w:sz w:val="24"/>
          <w:szCs w:val="24"/>
        </w:rPr>
        <w:t xml:space="preserve"> both of myeloid and lymphoid cells in</w:t>
      </w:r>
      <w:r w:rsidR="0038402A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637298" w:rsidRPr="00D06E91">
        <w:rPr>
          <w:rFonts w:ascii="Book Antiqua" w:hAnsi="Book Antiqua" w:cstheme="majorHAnsi"/>
          <w:sz w:val="24"/>
          <w:szCs w:val="24"/>
        </w:rPr>
        <w:t xml:space="preserve">transplanted </w:t>
      </w:r>
      <w:r w:rsidR="00124A3F" w:rsidRPr="00D06E91">
        <w:rPr>
          <w:rFonts w:ascii="Book Antiqua" w:hAnsi="Book Antiqua" w:cstheme="majorHAnsi"/>
          <w:sz w:val="24"/>
          <w:szCs w:val="24"/>
        </w:rPr>
        <w:t>NSG mice.</w:t>
      </w:r>
      <w:r w:rsidR="00124A3F" w:rsidRPr="00D06E91">
        <w:rPr>
          <w:rFonts w:ascii="Book Antiqua" w:hAnsi="Book Antiqua" w:cstheme="majorHAnsi"/>
          <w:sz w:val="24"/>
          <w:szCs w:val="24"/>
          <w:vertAlign w:val="superscript"/>
        </w:rPr>
        <w:t xml:space="preserve"> </w:t>
      </w:r>
      <w:r w:rsidR="009E5F83" w:rsidRPr="00D06E91">
        <w:rPr>
          <w:rFonts w:ascii="Book Antiqua" w:hAnsi="Book Antiqua" w:cstheme="majorHAnsi"/>
          <w:sz w:val="24"/>
          <w:szCs w:val="24"/>
        </w:rPr>
        <w:t>The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differentiation potential and gene profiling indicated that CD34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CD45RA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CD62L</w:t>
      </w:r>
      <w:r w:rsidR="00124A3F" w:rsidRPr="00D06E91">
        <w:rPr>
          <w:rFonts w:ascii="Book Antiqua" w:hAnsi="Book Antiqua" w:cstheme="majorHAnsi"/>
          <w:sz w:val="24"/>
          <w:szCs w:val="24"/>
          <w:vertAlign w:val="superscript"/>
        </w:rPr>
        <w:t>Hi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CD10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>-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124A3F" w:rsidRPr="00D06E91">
        <w:rPr>
          <w:rFonts w:ascii="Book Antiqua" w:hAnsi="Book Antiqua" w:cstheme="majorHAnsi"/>
          <w:sz w:val="24"/>
          <w:szCs w:val="24"/>
        </w:rPr>
        <w:t>cells are placed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between HSC and CD34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CD10</w:t>
      </w:r>
      <w:r w:rsidR="00F47719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F47719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AA7FF8" w:rsidRPr="00D06E91">
        <w:rPr>
          <w:rFonts w:ascii="Book Antiqua" w:hAnsi="Book Antiqua" w:cstheme="majorHAnsi"/>
          <w:sz w:val="24"/>
          <w:szCs w:val="24"/>
        </w:rPr>
        <w:t xml:space="preserve">lymphoid </w:t>
      </w:r>
      <w:r w:rsidR="00F47719" w:rsidRPr="00D06E91">
        <w:rPr>
          <w:rFonts w:ascii="Book Antiqua" w:hAnsi="Book Antiqua" w:cstheme="majorHAnsi"/>
          <w:sz w:val="24"/>
          <w:szCs w:val="24"/>
        </w:rPr>
        <w:t>proge</w:t>
      </w:r>
      <w:r w:rsidR="0038402A" w:rsidRPr="00D06E91">
        <w:rPr>
          <w:rFonts w:ascii="Book Antiqua" w:hAnsi="Book Antiqua" w:cstheme="majorHAnsi"/>
          <w:sz w:val="24"/>
          <w:szCs w:val="24"/>
        </w:rPr>
        <w:t>nitors.</w:t>
      </w:r>
    </w:p>
    <w:p w:rsidR="00A007D6" w:rsidRPr="00D06E91" w:rsidRDefault="00A007D6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5704E1" w:rsidRPr="00D06E91" w:rsidRDefault="00A007D6" w:rsidP="00D06E91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r w:rsidRPr="00D06E91">
        <w:rPr>
          <w:rFonts w:ascii="Book Antiqua" w:hAnsi="Book Antiqua" w:cstheme="majorHAnsi"/>
          <w:b/>
          <w:i/>
          <w:sz w:val="24"/>
          <w:szCs w:val="24"/>
        </w:rPr>
        <w:t xml:space="preserve">Requirement of cytokine </w:t>
      </w:r>
      <w:r w:rsidR="00677D3B" w:rsidRPr="00D06E91">
        <w:rPr>
          <w:rFonts w:ascii="Book Antiqua" w:hAnsi="Book Antiqua" w:cstheme="majorHAnsi"/>
          <w:b/>
          <w:i/>
          <w:sz w:val="24"/>
          <w:szCs w:val="24"/>
        </w:rPr>
        <w:t>signaling</w:t>
      </w:r>
      <w:r w:rsidR="009A7537" w:rsidRPr="00D06E91">
        <w:rPr>
          <w:rFonts w:ascii="Book Antiqua" w:hAnsi="Book Antiqua" w:cstheme="majorHAnsi"/>
          <w:b/>
          <w:i/>
          <w:sz w:val="24"/>
          <w:szCs w:val="24"/>
        </w:rPr>
        <w:t xml:space="preserve"> (Figure 3)</w:t>
      </w:r>
    </w:p>
    <w:p w:rsidR="00786F9C" w:rsidRPr="00D06E91" w:rsidRDefault="00677D3B" w:rsidP="00D06E91">
      <w:pPr>
        <w:spacing w:line="360" w:lineRule="auto"/>
        <w:rPr>
          <w:rFonts w:ascii="Book Antiqua" w:hAnsi="Book Antiqua" w:cstheme="majorHAnsi"/>
          <w:color w:val="FF0000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In mice, two cytokines, </w:t>
      </w:r>
      <w:r w:rsidR="00D07A84" w:rsidRPr="00D06E91">
        <w:rPr>
          <w:rFonts w:ascii="Book Antiqua" w:hAnsi="Book Antiqua" w:cstheme="majorHAnsi"/>
          <w:sz w:val="24"/>
          <w:szCs w:val="24"/>
        </w:rPr>
        <w:t>IL</w:t>
      </w:r>
      <w:r w:rsidRPr="00D06E91">
        <w:rPr>
          <w:rFonts w:ascii="Book Antiqua" w:hAnsi="Book Antiqua" w:cstheme="majorHAnsi"/>
          <w:sz w:val="24"/>
          <w:szCs w:val="24"/>
        </w:rPr>
        <w:t>-</w:t>
      </w:r>
      <w:r w:rsidR="00D07A84" w:rsidRPr="00D06E91">
        <w:rPr>
          <w:rFonts w:ascii="Book Antiqua" w:hAnsi="Book Antiqua" w:cstheme="majorHAnsi"/>
          <w:sz w:val="24"/>
          <w:szCs w:val="24"/>
        </w:rPr>
        <w:t>7</w:t>
      </w:r>
      <w:r w:rsidR="006743E2" w:rsidRPr="00D06E91">
        <w:rPr>
          <w:rFonts w:ascii="Book Antiqua" w:hAnsi="Book Antiqua" w:cstheme="majorHAnsi"/>
          <w:sz w:val="24"/>
          <w:szCs w:val="24"/>
        </w:rPr>
        <w:t xml:space="preserve"> and Flt3L</w:t>
      </w:r>
      <w:r w:rsidRPr="00D06E91">
        <w:rPr>
          <w:rFonts w:ascii="Book Antiqua" w:hAnsi="Book Antiqua" w:cstheme="majorHAnsi"/>
          <w:sz w:val="24"/>
          <w:szCs w:val="24"/>
        </w:rPr>
        <w:t xml:space="preserve">, are known to be essential for adult B </w:t>
      </w:r>
      <w:proofErr w:type="spellStart"/>
      <w:proofErr w:type="gramStart"/>
      <w:r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000D86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56-58</w:t>
      </w:r>
      <w:r w:rsidR="00000D86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000D86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Pr="00D06E91">
        <w:rPr>
          <w:rFonts w:ascii="Book Antiqua" w:hAnsi="Book Antiqua" w:cstheme="majorHAnsi"/>
          <w:sz w:val="24"/>
          <w:szCs w:val="24"/>
        </w:rPr>
        <w:t xml:space="preserve">The loss of these receptors completely blocks B cell development. </w:t>
      </w:r>
      <w:r w:rsidR="0087228E" w:rsidRPr="00D06E91">
        <w:rPr>
          <w:rFonts w:ascii="Book Antiqua" w:hAnsi="Book Antiqua" w:cstheme="majorHAnsi"/>
          <w:sz w:val="24"/>
          <w:szCs w:val="24"/>
        </w:rPr>
        <w:t xml:space="preserve">The up-regulation of </w:t>
      </w:r>
      <w:r w:rsidRPr="00D06E91">
        <w:rPr>
          <w:rFonts w:ascii="Book Antiqua" w:hAnsi="Book Antiqua" w:cstheme="majorHAnsi"/>
          <w:sz w:val="24"/>
          <w:szCs w:val="24"/>
        </w:rPr>
        <w:t>IL</w:t>
      </w:r>
      <w:r w:rsidR="00383357" w:rsidRPr="00D06E91">
        <w:rPr>
          <w:rFonts w:ascii="Book Antiqua" w:hAnsi="Book Antiqua" w:cstheme="majorHAnsi"/>
          <w:sz w:val="24"/>
          <w:szCs w:val="24"/>
        </w:rPr>
        <w:t>-</w:t>
      </w:r>
      <w:r w:rsidRPr="00D06E91">
        <w:rPr>
          <w:rFonts w:ascii="Book Antiqua" w:hAnsi="Book Antiqua" w:cstheme="majorHAnsi"/>
          <w:sz w:val="24"/>
          <w:szCs w:val="24"/>
        </w:rPr>
        <w:t>7</w:t>
      </w:r>
      <w:r w:rsidR="000D6D70" w:rsidRPr="00D06E91">
        <w:rPr>
          <w:rFonts w:ascii="Book Antiqua" w:hAnsi="Book Antiqua" w:cstheme="majorHAnsi"/>
          <w:sz w:val="24"/>
          <w:szCs w:val="24"/>
        </w:rPr>
        <w:t>Ra</w:t>
      </w:r>
      <w:r w:rsidR="00830B35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87228E" w:rsidRPr="00D06E91">
        <w:rPr>
          <w:rFonts w:ascii="Book Antiqua" w:hAnsi="Book Antiqua" w:cstheme="majorHAnsi"/>
          <w:sz w:val="24"/>
          <w:szCs w:val="24"/>
        </w:rPr>
        <w:t>with</w:t>
      </w:r>
      <w:r w:rsidRPr="00D06E91">
        <w:rPr>
          <w:rFonts w:ascii="Book Antiqua" w:hAnsi="Book Antiqua" w:cstheme="majorHAnsi"/>
          <w:sz w:val="24"/>
          <w:szCs w:val="24"/>
        </w:rPr>
        <w:t xml:space="preserve"> Flt3</w:t>
      </w:r>
      <w:r w:rsidR="00036B86" w:rsidRPr="00D06E91">
        <w:rPr>
          <w:rFonts w:ascii="Book Antiqua" w:hAnsi="Book Antiqua" w:cstheme="majorHAnsi"/>
          <w:sz w:val="24"/>
          <w:szCs w:val="24"/>
        </w:rPr>
        <w:t xml:space="preserve"> signaling </w:t>
      </w:r>
      <w:r w:rsidR="001D277A" w:rsidRPr="00D06E91">
        <w:rPr>
          <w:rFonts w:ascii="Book Antiqua" w:hAnsi="Book Antiqua" w:cstheme="majorHAnsi"/>
          <w:sz w:val="24"/>
          <w:szCs w:val="24"/>
        </w:rPr>
        <w:t>induces EBF</w:t>
      </w:r>
      <w:r w:rsidRPr="00D06E91">
        <w:rPr>
          <w:rFonts w:ascii="Book Antiqua" w:hAnsi="Book Antiqua" w:cstheme="majorHAnsi"/>
          <w:sz w:val="24"/>
          <w:szCs w:val="24"/>
        </w:rPr>
        <w:t xml:space="preserve"> expression in</w:t>
      </w:r>
      <w:r w:rsidR="009E5F83" w:rsidRPr="00D06E91">
        <w:rPr>
          <w:rFonts w:ascii="Book Antiqua" w:hAnsi="Book Antiqua" w:cstheme="majorHAnsi"/>
          <w:sz w:val="24"/>
          <w:szCs w:val="24"/>
        </w:rPr>
        <w:t xml:space="preserve"> B</w:t>
      </w:r>
      <w:r w:rsidR="00036B86" w:rsidRPr="00D06E91">
        <w:rPr>
          <w:rFonts w:ascii="Book Antiqua" w:hAnsi="Book Antiqua" w:cstheme="majorHAnsi"/>
          <w:sz w:val="24"/>
          <w:szCs w:val="24"/>
        </w:rPr>
        <w:t xml:space="preserve"> lineage</w:t>
      </w:r>
      <w:r w:rsidR="009E5F83" w:rsidRPr="00D06E91">
        <w:rPr>
          <w:rFonts w:ascii="Book Antiqua" w:hAnsi="Book Antiqua" w:cstheme="majorHAnsi"/>
          <w:sz w:val="24"/>
          <w:szCs w:val="24"/>
        </w:rPr>
        <w:t xml:space="preserve"> progenitors, and that allows </w:t>
      </w:r>
      <w:r w:rsidRPr="00D06E91">
        <w:rPr>
          <w:rFonts w:ascii="Book Antiqua" w:hAnsi="Book Antiqua" w:cstheme="majorHAnsi"/>
          <w:sz w:val="24"/>
          <w:szCs w:val="24"/>
        </w:rPr>
        <w:t xml:space="preserve">differentiation with the </w:t>
      </w:r>
      <w:r w:rsidRPr="00D06E91">
        <w:rPr>
          <w:rFonts w:ascii="Book Antiqua" w:hAnsi="Book Antiqua" w:cstheme="majorHAnsi"/>
          <w:sz w:val="24"/>
          <w:szCs w:val="24"/>
        </w:rPr>
        <w:lastRenderedPageBreak/>
        <w:t xml:space="preserve">consequent expression of B cell-specific </w:t>
      </w:r>
      <w:proofErr w:type="gramStart"/>
      <w:r w:rsidRPr="00D06E91">
        <w:rPr>
          <w:rFonts w:ascii="Book Antiqua" w:hAnsi="Book Antiqua" w:cstheme="majorHAnsi"/>
          <w:sz w:val="24"/>
          <w:szCs w:val="24"/>
        </w:rPr>
        <w:t>genes</w:t>
      </w:r>
      <w:r w:rsidR="005F778D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10,11</w:t>
      </w:r>
      <w:r w:rsidR="005F778D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theme="majorHAnsi"/>
          <w:sz w:val="24"/>
          <w:szCs w:val="24"/>
        </w:rPr>
        <w:t>.</w:t>
      </w:r>
      <w:r w:rsidR="00831D6F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0A177C" w:rsidRPr="00D06E91">
        <w:rPr>
          <w:rFonts w:ascii="Book Antiqua" w:hAnsi="Book Antiqua" w:cstheme="majorHAnsi"/>
          <w:sz w:val="24"/>
          <w:szCs w:val="24"/>
        </w:rPr>
        <w:t xml:space="preserve">Moreover, recent studies have shown that </w:t>
      </w:r>
      <w:r w:rsidR="00232014" w:rsidRPr="00D06E91">
        <w:rPr>
          <w:rFonts w:ascii="Book Antiqua" w:hAnsi="Book Antiqua" w:cstheme="majorHAnsi"/>
          <w:sz w:val="24"/>
          <w:szCs w:val="24"/>
        </w:rPr>
        <w:t>the expression of IL-7R</w:t>
      </w:r>
      <w:r w:rsidR="00AA7FF8" w:rsidRPr="00D06E91">
        <w:rPr>
          <w:rFonts w:ascii="Book Antiqua" w:hAnsi="Book Antiqua" w:cstheme="majorHAnsi"/>
          <w:sz w:val="24"/>
          <w:szCs w:val="24"/>
        </w:rPr>
        <w:t>a</w:t>
      </w:r>
      <w:r w:rsidR="00232014" w:rsidRPr="00D06E91">
        <w:rPr>
          <w:rFonts w:ascii="Book Antiqua" w:hAnsi="Book Antiqua" w:cstheme="majorHAnsi"/>
          <w:sz w:val="24"/>
          <w:szCs w:val="24"/>
        </w:rPr>
        <w:t xml:space="preserve"> denotes the transition from LMPP to CLP, and Flt3L </w:t>
      </w:r>
      <w:r w:rsidR="006750E4" w:rsidRPr="00D06E91">
        <w:rPr>
          <w:rFonts w:ascii="Book Antiqua" w:hAnsi="Book Antiqua" w:cstheme="majorHAnsi"/>
          <w:sz w:val="24"/>
          <w:szCs w:val="24"/>
        </w:rPr>
        <w:t>regulates the survival and proliferation of MPP/LMPP</w:t>
      </w:r>
      <w:r w:rsidR="00F32FE6" w:rsidRPr="00D06E91">
        <w:rPr>
          <w:rFonts w:ascii="Book Antiqua" w:hAnsi="Book Antiqua" w:cstheme="majorHAnsi"/>
          <w:sz w:val="24"/>
          <w:szCs w:val="24"/>
        </w:rPr>
        <w:t xml:space="preserve"> with commitment</w:t>
      </w:r>
      <w:r w:rsidR="00AA7FF8" w:rsidRPr="00D06E91">
        <w:rPr>
          <w:rFonts w:ascii="Book Antiqua" w:hAnsi="Book Antiqua" w:cstheme="majorHAnsi"/>
          <w:sz w:val="24"/>
          <w:szCs w:val="24"/>
        </w:rPr>
        <w:t xml:space="preserve"> to B lineage </w:t>
      </w:r>
      <w:proofErr w:type="gramStart"/>
      <w:r w:rsidR="00AA7FF8" w:rsidRPr="00D06E91">
        <w:rPr>
          <w:rFonts w:ascii="Book Antiqua" w:hAnsi="Book Antiqua" w:cstheme="majorHAnsi"/>
          <w:sz w:val="24"/>
          <w:szCs w:val="24"/>
        </w:rPr>
        <w:t>fate</w:t>
      </w:r>
      <w:r w:rsidR="00AA7FF8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42,59,60</w:t>
      </w:r>
      <w:r w:rsidR="00AA7FF8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F32FE6" w:rsidRPr="00D06E91">
        <w:rPr>
          <w:rFonts w:ascii="Book Antiqua" w:hAnsi="Book Antiqua" w:cstheme="majorHAnsi"/>
          <w:sz w:val="24"/>
          <w:szCs w:val="24"/>
        </w:rPr>
        <w:t>.</w:t>
      </w:r>
      <w:r w:rsidR="00232014" w:rsidRPr="00D06E91">
        <w:rPr>
          <w:rFonts w:ascii="Book Antiqua" w:hAnsi="Book Antiqua" w:cstheme="majorHAnsi"/>
          <w:color w:val="FF0000"/>
          <w:sz w:val="24"/>
          <w:szCs w:val="24"/>
        </w:rPr>
        <w:t xml:space="preserve"> </w:t>
      </w:r>
      <w:r w:rsidR="003715E5" w:rsidRPr="00D06E91">
        <w:rPr>
          <w:rFonts w:ascii="Book Antiqua" w:hAnsi="Book Antiqua" w:cstheme="majorHAnsi"/>
          <w:sz w:val="24"/>
          <w:szCs w:val="24"/>
        </w:rPr>
        <w:t>T</w:t>
      </w:r>
      <w:r w:rsidR="00786F9C" w:rsidRPr="00D06E91">
        <w:rPr>
          <w:rFonts w:ascii="Book Antiqua" w:hAnsi="Book Antiqua" w:cstheme="majorHAnsi"/>
          <w:sz w:val="24"/>
          <w:szCs w:val="24"/>
        </w:rPr>
        <w:t xml:space="preserve">he combination of crucial cytokines changes during </w:t>
      </w:r>
      <w:r w:rsidR="0087228E" w:rsidRPr="00D06E91">
        <w:rPr>
          <w:rFonts w:ascii="Book Antiqua" w:hAnsi="Book Antiqua" w:cstheme="majorHAnsi"/>
          <w:sz w:val="24"/>
          <w:szCs w:val="24"/>
        </w:rPr>
        <w:t xml:space="preserve">ontogeny. Studies using IL-7 knockout mice showed that only adult but not fetal or neonatal B </w:t>
      </w:r>
      <w:r w:rsidR="003715E5" w:rsidRPr="00D06E91">
        <w:rPr>
          <w:rFonts w:ascii="Book Antiqua" w:hAnsi="Book Antiqua" w:cstheme="majorHAnsi"/>
          <w:sz w:val="24"/>
          <w:szCs w:val="24"/>
        </w:rPr>
        <w:t>development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 is </w:t>
      </w:r>
      <w:proofErr w:type="gramStart"/>
      <w:r w:rsidR="00784B4A" w:rsidRPr="00D06E91">
        <w:rPr>
          <w:rFonts w:ascii="Book Antiqua" w:hAnsi="Book Antiqua" w:cstheme="majorHAnsi"/>
          <w:sz w:val="24"/>
          <w:szCs w:val="24"/>
        </w:rPr>
        <w:t>inhibited</w:t>
      </w:r>
      <w:r w:rsidR="005F778D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61</w:t>
      </w:r>
      <w:r w:rsidR="005F778D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9E5F83" w:rsidRPr="00D06E91">
        <w:rPr>
          <w:rFonts w:ascii="Book Antiqua" w:hAnsi="Book Antiqua" w:cstheme="majorHAnsi"/>
          <w:sz w:val="24"/>
          <w:szCs w:val="24"/>
        </w:rPr>
        <w:t xml:space="preserve">. </w:t>
      </w:r>
      <w:proofErr w:type="spellStart"/>
      <w:r w:rsidR="003715E5" w:rsidRPr="00D06E91">
        <w:rPr>
          <w:rFonts w:ascii="Book Antiqua" w:hAnsi="Book Antiqua" w:cstheme="majorHAnsi"/>
          <w:sz w:val="24"/>
          <w:szCs w:val="24"/>
        </w:rPr>
        <w:t>Thy</w:t>
      </w:r>
      <w:r w:rsidR="000D6D70" w:rsidRPr="00D06E91">
        <w:rPr>
          <w:rFonts w:ascii="Book Antiqua" w:hAnsi="Book Antiqua" w:cstheme="majorHAnsi"/>
          <w:sz w:val="24"/>
          <w:szCs w:val="24"/>
        </w:rPr>
        <w:t>mic</w:t>
      </w:r>
      <w:proofErr w:type="spellEnd"/>
      <w:r w:rsidR="000D6D70" w:rsidRPr="00D06E91">
        <w:rPr>
          <w:rFonts w:ascii="Book Antiqua" w:hAnsi="Book Antiqua" w:cstheme="majorHAnsi"/>
          <w:sz w:val="24"/>
          <w:szCs w:val="24"/>
        </w:rPr>
        <w:t xml:space="preserve"> stromal </w:t>
      </w:r>
      <w:proofErr w:type="spellStart"/>
      <w:r w:rsidR="000D6D70" w:rsidRPr="00D06E91">
        <w:rPr>
          <w:rFonts w:ascii="Book Antiqua" w:hAnsi="Book Antiqua" w:cstheme="majorHAnsi"/>
          <w:sz w:val="24"/>
          <w:szCs w:val="24"/>
        </w:rPr>
        <w:t>lymphopoietin</w:t>
      </w:r>
      <w:proofErr w:type="spellEnd"/>
      <w:r w:rsidR="000D6D70" w:rsidRPr="00D06E91">
        <w:rPr>
          <w:rFonts w:ascii="Book Antiqua" w:hAnsi="Book Antiqua" w:cstheme="majorHAnsi"/>
          <w:sz w:val="24"/>
          <w:szCs w:val="24"/>
        </w:rPr>
        <w:t xml:space="preserve"> (TSLP</w:t>
      </w:r>
      <w:r w:rsidR="003715E5" w:rsidRPr="00D06E91">
        <w:rPr>
          <w:rFonts w:ascii="Book Antiqua" w:hAnsi="Book Antiqua" w:cstheme="majorHAnsi"/>
          <w:sz w:val="24"/>
          <w:szCs w:val="24"/>
        </w:rPr>
        <w:t>) regulates IL-7-in</w:t>
      </w:r>
      <w:r w:rsidR="0006621A" w:rsidRPr="00D06E91">
        <w:rPr>
          <w:rFonts w:ascii="Book Antiqua" w:hAnsi="Book Antiqua" w:cstheme="majorHAnsi"/>
          <w:sz w:val="24"/>
          <w:szCs w:val="24"/>
        </w:rPr>
        <w:t xml:space="preserve">dependent fetal B </w:t>
      </w:r>
      <w:proofErr w:type="spellStart"/>
      <w:r w:rsidR="0006621A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3715E5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9A7537" w:rsidRPr="00D06E91">
        <w:rPr>
          <w:rFonts w:ascii="Book Antiqua" w:hAnsi="Book Antiqua" w:cstheme="majorHAnsi"/>
          <w:sz w:val="24"/>
          <w:szCs w:val="24"/>
        </w:rPr>
        <w:t xml:space="preserve">SCF and </w:t>
      </w:r>
      <w:proofErr w:type="spellStart"/>
      <w:r w:rsidR="009A7537" w:rsidRPr="00D06E91">
        <w:rPr>
          <w:rFonts w:ascii="Book Antiqua" w:hAnsi="Book Antiqua" w:cstheme="majorHAnsi"/>
          <w:sz w:val="24"/>
          <w:szCs w:val="24"/>
        </w:rPr>
        <w:t>c</w:t>
      </w:r>
      <w:r w:rsidR="00784B4A" w:rsidRPr="00D06E91">
        <w:rPr>
          <w:rFonts w:ascii="Book Antiqua" w:hAnsi="Book Antiqua" w:cstheme="majorHAnsi"/>
          <w:sz w:val="24"/>
          <w:szCs w:val="24"/>
        </w:rPr>
        <w:t>hemokine</w:t>
      </w:r>
      <w:r w:rsidR="00FA6E71" w:rsidRPr="00D06E91">
        <w:rPr>
          <w:rFonts w:ascii="Book Antiqua" w:hAnsi="Book Antiqua" w:cstheme="majorHAnsi"/>
          <w:sz w:val="24"/>
          <w:szCs w:val="24"/>
        </w:rPr>
        <w:t>s</w:t>
      </w:r>
      <w:proofErr w:type="spellEnd"/>
      <w:r w:rsidR="00786F9C" w:rsidRPr="00D06E91">
        <w:rPr>
          <w:rFonts w:ascii="Book Antiqua" w:hAnsi="Book Antiqua" w:cstheme="majorHAnsi"/>
          <w:sz w:val="24"/>
          <w:szCs w:val="24"/>
        </w:rPr>
        <w:t xml:space="preserve"> recognized by the CXCR4 receptor also affect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 the </w:t>
      </w:r>
      <w:proofErr w:type="gramStart"/>
      <w:r w:rsidR="00784B4A" w:rsidRPr="00D06E91">
        <w:rPr>
          <w:rFonts w:ascii="Book Antiqua" w:hAnsi="Book Antiqua" w:cstheme="majorHAnsi"/>
          <w:sz w:val="24"/>
          <w:szCs w:val="24"/>
        </w:rPr>
        <w:t>differentiation</w:t>
      </w:r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62</w:t>
      </w:r>
      <w:r w:rsidR="00FC148F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786F9C" w:rsidRPr="00D06E91">
        <w:rPr>
          <w:rFonts w:ascii="Book Antiqua" w:hAnsi="Book Antiqua" w:cstheme="majorHAnsi"/>
          <w:sz w:val="24"/>
          <w:szCs w:val="24"/>
        </w:rPr>
        <w:t>.</w:t>
      </w:r>
    </w:p>
    <w:p w:rsidR="006326AF" w:rsidRPr="00D06E91" w:rsidRDefault="00677D3B" w:rsidP="00D06E91">
      <w:pPr>
        <w:spacing w:line="360" w:lineRule="auto"/>
        <w:ind w:firstLineChars="150" w:firstLine="360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In contrast, IL-7 is not required for human B 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cell </w:t>
      </w:r>
      <w:proofErr w:type="gramStart"/>
      <w:r w:rsidRPr="00D06E91">
        <w:rPr>
          <w:rFonts w:ascii="Book Antiqua" w:hAnsi="Book Antiqua" w:cstheme="majorHAnsi"/>
          <w:sz w:val="24"/>
          <w:szCs w:val="24"/>
        </w:rPr>
        <w:t>development</w:t>
      </w:r>
      <w:r w:rsidR="005F778D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63-66</w:t>
      </w:r>
      <w:r w:rsidR="005F778D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145C0B" w:rsidRPr="00D06E91">
        <w:rPr>
          <w:rFonts w:ascii="Book Antiqua" w:hAnsi="Book Antiqua" w:cstheme="majorHAnsi"/>
          <w:sz w:val="24"/>
          <w:szCs w:val="24"/>
        </w:rPr>
        <w:t>Crucial transcription factors including E2</w:t>
      </w:r>
      <w:r w:rsidR="00F46251" w:rsidRPr="00D06E91">
        <w:rPr>
          <w:rFonts w:ascii="Book Antiqua" w:hAnsi="Book Antiqua" w:cstheme="majorHAnsi"/>
          <w:sz w:val="24"/>
          <w:szCs w:val="24"/>
        </w:rPr>
        <w:t>A, EBF and Pax5 are expressed during</w:t>
      </w:r>
      <w:r w:rsidR="00145C0B" w:rsidRPr="00D06E91">
        <w:rPr>
          <w:rFonts w:ascii="Book Antiqua" w:hAnsi="Book Antiqua" w:cstheme="majorHAnsi"/>
          <w:sz w:val="24"/>
          <w:szCs w:val="24"/>
        </w:rPr>
        <w:t xml:space="preserve"> the differe</w:t>
      </w:r>
      <w:r w:rsidR="00F46251" w:rsidRPr="00D06E91">
        <w:rPr>
          <w:rFonts w:ascii="Book Antiqua" w:hAnsi="Book Antiqua" w:cstheme="majorHAnsi"/>
          <w:sz w:val="24"/>
          <w:szCs w:val="24"/>
        </w:rPr>
        <w:t xml:space="preserve">ntiation from HSC to B lineage </w:t>
      </w:r>
      <w:r w:rsidR="00145C0B" w:rsidRPr="00D06E91">
        <w:rPr>
          <w:rFonts w:ascii="Book Antiqua" w:hAnsi="Book Antiqua" w:cstheme="majorHAnsi"/>
          <w:sz w:val="24"/>
          <w:szCs w:val="24"/>
        </w:rPr>
        <w:t>progenitor</w:t>
      </w:r>
      <w:r w:rsidR="00F46251" w:rsidRPr="00D06E91">
        <w:rPr>
          <w:rFonts w:ascii="Book Antiqua" w:hAnsi="Book Antiqua" w:cstheme="majorHAnsi"/>
          <w:sz w:val="24"/>
          <w:szCs w:val="24"/>
        </w:rPr>
        <w:t>s</w:t>
      </w:r>
      <w:r w:rsidR="00145C0B" w:rsidRPr="00D06E91">
        <w:rPr>
          <w:rFonts w:ascii="Book Antiqua" w:hAnsi="Book Antiqua" w:cstheme="majorHAnsi"/>
          <w:sz w:val="24"/>
          <w:szCs w:val="24"/>
        </w:rPr>
        <w:t xml:space="preserve"> before acquisition of CD19, </w:t>
      </w:r>
      <w:r w:rsidR="006743E2" w:rsidRPr="00D06E91">
        <w:rPr>
          <w:rFonts w:ascii="Book Antiqua" w:hAnsi="Book Antiqua" w:cstheme="majorHAnsi"/>
          <w:sz w:val="24"/>
          <w:szCs w:val="24"/>
        </w:rPr>
        <w:t xml:space="preserve">in the </w:t>
      </w:r>
      <w:r w:rsidR="00145C0B" w:rsidRPr="00D06E91">
        <w:rPr>
          <w:rFonts w:ascii="Book Antiqua" w:hAnsi="Book Antiqua" w:cstheme="majorHAnsi"/>
          <w:sz w:val="24"/>
          <w:szCs w:val="24"/>
        </w:rPr>
        <w:t>same</w:t>
      </w:r>
      <w:r w:rsidR="006743E2" w:rsidRPr="00D06E91">
        <w:rPr>
          <w:rFonts w:ascii="Book Antiqua" w:hAnsi="Book Antiqua" w:cstheme="majorHAnsi"/>
          <w:sz w:val="24"/>
          <w:szCs w:val="24"/>
        </w:rPr>
        <w:t xml:space="preserve"> manner</w:t>
      </w:r>
      <w:r w:rsidR="00145C0B" w:rsidRPr="00D06E91">
        <w:rPr>
          <w:rFonts w:ascii="Book Antiqua" w:hAnsi="Book Antiqua" w:cstheme="majorHAnsi"/>
          <w:sz w:val="24"/>
          <w:szCs w:val="24"/>
        </w:rPr>
        <w:t xml:space="preserve"> as mouse </w:t>
      </w:r>
      <w:r w:rsidR="006743E2" w:rsidRPr="00D06E91">
        <w:rPr>
          <w:rFonts w:ascii="Book Antiqua" w:hAnsi="Book Antiqua" w:cstheme="majorHAnsi"/>
          <w:sz w:val="24"/>
          <w:szCs w:val="24"/>
        </w:rPr>
        <w:t xml:space="preserve">B </w:t>
      </w:r>
      <w:proofErr w:type="spellStart"/>
      <w:proofErr w:type="gramStart"/>
      <w:r w:rsidR="006743E2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AA7FF8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67</w:t>
      </w:r>
      <w:r w:rsidR="00AA7FF8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145C0B" w:rsidRPr="00D06E91">
        <w:rPr>
          <w:rFonts w:ascii="Book Antiqua" w:hAnsi="Book Antiqua" w:cstheme="majorHAnsi"/>
          <w:sz w:val="24"/>
          <w:szCs w:val="24"/>
        </w:rPr>
        <w:t>.</w:t>
      </w:r>
      <w:r w:rsidR="009E725E" w:rsidRPr="00D06E91">
        <w:rPr>
          <w:rFonts w:ascii="Book Antiqua" w:hAnsi="Book Antiqua" w:cstheme="majorHAnsi"/>
          <w:sz w:val="24"/>
          <w:szCs w:val="24"/>
        </w:rPr>
        <w:t xml:space="preserve"> The importance of </w:t>
      </w:r>
      <w:r w:rsidR="001970C2" w:rsidRPr="00D06E91">
        <w:rPr>
          <w:rFonts w:ascii="Book Antiqua" w:hAnsi="Book Antiqua" w:cstheme="majorHAnsi"/>
          <w:sz w:val="24"/>
          <w:szCs w:val="24"/>
        </w:rPr>
        <w:t>SCF</w:t>
      </w:r>
      <w:r w:rsidR="009E725E" w:rsidRPr="00D06E91">
        <w:rPr>
          <w:rFonts w:ascii="Book Antiqua" w:hAnsi="Book Antiqua" w:cstheme="majorHAnsi"/>
          <w:sz w:val="24"/>
          <w:szCs w:val="24"/>
        </w:rPr>
        <w:t xml:space="preserve"> and CXCL12</w:t>
      </w:r>
      <w:r w:rsidR="006743E2" w:rsidRPr="00D06E91">
        <w:rPr>
          <w:rFonts w:ascii="Book Antiqua" w:hAnsi="Book Antiqua" w:cstheme="majorHAnsi"/>
          <w:sz w:val="24"/>
          <w:szCs w:val="24"/>
        </w:rPr>
        <w:t xml:space="preserve"> for B cell development</w:t>
      </w:r>
      <w:r w:rsidR="009E725E" w:rsidRPr="00D06E91">
        <w:rPr>
          <w:rFonts w:ascii="Book Antiqua" w:hAnsi="Book Antiqua" w:cstheme="majorHAnsi"/>
          <w:sz w:val="24"/>
          <w:szCs w:val="24"/>
        </w:rPr>
        <w:t xml:space="preserve"> has been</w:t>
      </w:r>
      <w:r w:rsidR="006743E2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gramStart"/>
      <w:r w:rsidR="00AA7FF8" w:rsidRPr="00D06E91">
        <w:rPr>
          <w:rFonts w:ascii="Book Antiqua" w:hAnsi="Book Antiqua" w:cstheme="majorHAnsi"/>
          <w:sz w:val="24"/>
          <w:szCs w:val="24"/>
        </w:rPr>
        <w:t>recognized</w:t>
      </w:r>
      <w:r w:rsidR="00AA7FF8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F717F" w:rsidRPr="00D06E91">
        <w:rPr>
          <w:rFonts w:ascii="Book Antiqua" w:hAnsi="Book Antiqua" w:cstheme="majorHAnsi"/>
          <w:sz w:val="24"/>
          <w:szCs w:val="24"/>
          <w:vertAlign w:val="superscript"/>
        </w:rPr>
        <w:t>68-70</w:t>
      </w:r>
      <w:r w:rsidR="00AA7FF8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6743E2" w:rsidRPr="00D06E91">
        <w:rPr>
          <w:rFonts w:ascii="Book Antiqua" w:hAnsi="Book Antiqua" w:cstheme="majorHAnsi"/>
          <w:sz w:val="24"/>
          <w:szCs w:val="24"/>
        </w:rPr>
        <w:t>.</w:t>
      </w:r>
      <w:r w:rsidR="009E725E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6743E2" w:rsidRPr="00D06E91">
        <w:rPr>
          <w:rFonts w:ascii="Book Antiqua" w:hAnsi="Book Antiqua" w:cstheme="majorHAnsi"/>
          <w:sz w:val="24"/>
          <w:szCs w:val="24"/>
        </w:rPr>
        <w:t xml:space="preserve">In human, </w:t>
      </w:r>
      <w:r w:rsidR="009E725E" w:rsidRPr="00D06E91">
        <w:rPr>
          <w:rFonts w:ascii="Book Antiqua" w:hAnsi="Book Antiqua" w:cstheme="majorHAnsi"/>
          <w:sz w:val="24"/>
          <w:szCs w:val="24"/>
        </w:rPr>
        <w:t>Flt3L is critical to cell survival</w:t>
      </w:r>
      <w:r w:rsidR="00F46251" w:rsidRPr="00D06E91">
        <w:rPr>
          <w:rFonts w:ascii="Book Antiqua" w:hAnsi="Book Antiqua" w:cstheme="majorHAnsi"/>
          <w:sz w:val="24"/>
          <w:szCs w:val="24"/>
        </w:rPr>
        <w:t xml:space="preserve"> and </w:t>
      </w:r>
      <w:r w:rsidR="00AA7FF8" w:rsidRPr="00D06E91">
        <w:rPr>
          <w:rFonts w:ascii="Book Antiqua" w:hAnsi="Book Antiqua" w:cstheme="majorHAnsi"/>
          <w:sz w:val="24"/>
          <w:szCs w:val="24"/>
        </w:rPr>
        <w:t>proliferation</w:t>
      </w:r>
      <w:r w:rsidR="009E725E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F46251" w:rsidRPr="00D06E91">
        <w:rPr>
          <w:rFonts w:ascii="Book Antiqua" w:hAnsi="Book Antiqua" w:cstheme="majorHAnsi"/>
          <w:sz w:val="24"/>
          <w:szCs w:val="24"/>
        </w:rPr>
        <w:t xml:space="preserve">of HSPC as well as to </w:t>
      </w:r>
      <w:r w:rsidR="009E725E" w:rsidRPr="00D06E91">
        <w:rPr>
          <w:rFonts w:ascii="Book Antiqua" w:hAnsi="Book Antiqua" w:cstheme="majorHAnsi"/>
          <w:sz w:val="24"/>
          <w:szCs w:val="24"/>
        </w:rPr>
        <w:t xml:space="preserve">B </w:t>
      </w:r>
      <w:proofErr w:type="spellStart"/>
      <w:proofErr w:type="gramStart"/>
      <w:r w:rsidR="00F46251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AA7FF8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68,69</w:t>
      </w:r>
      <w:r w:rsidR="00AA7FF8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9E725E" w:rsidRPr="00D06E91">
        <w:rPr>
          <w:rFonts w:ascii="Book Antiqua" w:hAnsi="Book Antiqua" w:cstheme="majorHAnsi"/>
          <w:sz w:val="24"/>
          <w:szCs w:val="24"/>
        </w:rPr>
        <w:t>.</w:t>
      </w:r>
      <w:r w:rsidR="00145C0B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786F9C" w:rsidRPr="00D06E91">
        <w:rPr>
          <w:rFonts w:ascii="Book Antiqua" w:hAnsi="Book Antiqua" w:cstheme="majorHAnsi"/>
          <w:sz w:val="24"/>
          <w:szCs w:val="24"/>
        </w:rPr>
        <w:t xml:space="preserve">Several groups reported that </w:t>
      </w:r>
      <w:r w:rsidR="006743E2" w:rsidRPr="00D06E91">
        <w:rPr>
          <w:rFonts w:ascii="Book Antiqua" w:eastAsia="MS PMincho" w:hAnsi="Book Antiqua" w:cstheme="majorHAnsi"/>
          <w:sz w:val="24"/>
          <w:szCs w:val="24"/>
        </w:rPr>
        <w:t>human HSPC</w:t>
      </w:r>
      <w:r w:rsidR="00AD342F" w:rsidRPr="00D06E91">
        <w:rPr>
          <w:rFonts w:ascii="Book Antiqua" w:eastAsia="MS PMincho" w:hAnsi="Book Antiqua" w:cstheme="majorHAnsi"/>
          <w:sz w:val="24"/>
          <w:szCs w:val="24"/>
        </w:rPr>
        <w:t xml:space="preserve"> </w:t>
      </w:r>
      <w:r w:rsidR="00786F9C" w:rsidRPr="00D06E91">
        <w:rPr>
          <w:rFonts w:ascii="Book Antiqua" w:eastAsia="MS PMincho" w:hAnsi="Book Antiqua" w:cstheme="majorHAnsi"/>
          <w:sz w:val="24"/>
          <w:szCs w:val="24"/>
        </w:rPr>
        <w:t xml:space="preserve">could </w:t>
      </w:r>
      <w:r w:rsidR="003715E5" w:rsidRPr="00D06E91">
        <w:rPr>
          <w:rFonts w:ascii="Book Antiqua" w:eastAsia="MS PMincho" w:hAnsi="Book Antiqua" w:cstheme="majorHAnsi"/>
          <w:sz w:val="24"/>
          <w:szCs w:val="24"/>
        </w:rPr>
        <w:t>develop</w:t>
      </w:r>
      <w:r w:rsidR="00AD342F" w:rsidRPr="00D06E91">
        <w:rPr>
          <w:rFonts w:ascii="Book Antiqua" w:eastAsia="MS PMincho" w:hAnsi="Book Antiqua" w:cstheme="majorHAnsi"/>
          <w:sz w:val="24"/>
          <w:szCs w:val="24"/>
        </w:rPr>
        <w:t xml:space="preserve"> B lineage cells independently of IL-7 stimulation</w:t>
      </w:r>
      <w:r w:rsidR="00784B4A" w:rsidRPr="00D06E91">
        <w:rPr>
          <w:rFonts w:ascii="Book Antiqua" w:eastAsia="MS PMincho" w:hAnsi="Book Antiqua" w:cstheme="majorHAnsi"/>
          <w:sz w:val="24"/>
          <w:szCs w:val="24"/>
        </w:rPr>
        <w:t>,</w:t>
      </w:r>
      <w:r w:rsidR="000B3C11" w:rsidRPr="00D06E91">
        <w:rPr>
          <w:rFonts w:ascii="Book Antiqua" w:eastAsia="MS PMincho" w:hAnsi="Book Antiqua" w:cstheme="majorHAnsi"/>
          <w:sz w:val="24"/>
          <w:szCs w:val="24"/>
        </w:rPr>
        <w:t xml:space="preserve"> and IL-7 induces little increase of B production</w:t>
      </w:r>
      <w:r w:rsidR="00786F9C" w:rsidRPr="00D06E91">
        <w:rPr>
          <w:rFonts w:ascii="Book Antiqua" w:hAnsi="Book Antiqua" w:cstheme="majorHAnsi"/>
          <w:sz w:val="24"/>
          <w:szCs w:val="24"/>
        </w:rPr>
        <w:t xml:space="preserve"> in co</w:t>
      </w:r>
      <w:r w:rsidR="00E90A92" w:rsidRPr="00D06E91">
        <w:rPr>
          <w:rFonts w:ascii="Book Antiqua" w:hAnsi="Book Antiqua" w:cstheme="majorHAnsi"/>
          <w:sz w:val="24"/>
          <w:szCs w:val="24"/>
        </w:rPr>
        <w:t>-</w:t>
      </w:r>
      <w:proofErr w:type="gramStart"/>
      <w:r w:rsidR="009E5F83" w:rsidRPr="00D06E91">
        <w:rPr>
          <w:rFonts w:ascii="Book Antiqua" w:hAnsi="Book Antiqua" w:cstheme="majorHAnsi"/>
          <w:sz w:val="24"/>
          <w:szCs w:val="24"/>
        </w:rPr>
        <w:t>culture</w:t>
      </w:r>
      <w:r w:rsidR="00786F9C" w:rsidRPr="00D06E91">
        <w:rPr>
          <w:rFonts w:ascii="Book Antiqua" w:eastAsia="MS PMincho" w:hAnsi="Book Antiqua" w:cstheme="majorHAnsi"/>
          <w:sz w:val="24"/>
          <w:szCs w:val="24"/>
        </w:rPr>
        <w:t>s</w:t>
      </w:r>
      <w:r w:rsidR="00FC148F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64</w:t>
      </w:r>
      <w:r w:rsidR="00FC148F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]</w:t>
      </w:r>
      <w:r w:rsidR="00AD342F" w:rsidRPr="00D06E91">
        <w:rPr>
          <w:rFonts w:ascii="Book Antiqua" w:eastAsia="MS PMincho" w:hAnsi="Book Antiqua" w:cstheme="majorHAnsi"/>
          <w:sz w:val="24"/>
          <w:szCs w:val="24"/>
        </w:rPr>
        <w:t>.</w:t>
      </w:r>
      <w:r w:rsidR="003715E5" w:rsidRPr="00D06E91">
        <w:rPr>
          <w:rFonts w:ascii="Book Antiqua" w:eastAsia="MS PMincho" w:hAnsi="Book Antiqua" w:cstheme="majorHAnsi"/>
          <w:sz w:val="24"/>
          <w:szCs w:val="24"/>
        </w:rPr>
        <w:t xml:space="preserve"> </w:t>
      </w:r>
      <w:r w:rsidR="003715E5" w:rsidRPr="00D06E91">
        <w:rPr>
          <w:rFonts w:ascii="Book Antiqua" w:hAnsi="Book Antiqua" w:cstheme="majorHAnsi"/>
          <w:sz w:val="24"/>
          <w:szCs w:val="24"/>
        </w:rPr>
        <w:t xml:space="preserve">Moreover, patients with </w:t>
      </w:r>
      <w:r w:rsidR="003715E5" w:rsidRPr="00D06E91">
        <w:rPr>
          <w:rFonts w:ascii="Book Antiqua" w:eastAsia="MS PMincho" w:hAnsi="Book Antiqua" w:cstheme="majorHAnsi"/>
          <w:sz w:val="24"/>
          <w:szCs w:val="24"/>
        </w:rPr>
        <w:t>disruption of the human IL-7</w:t>
      </w:r>
      <w:r w:rsidR="00637298" w:rsidRPr="00D06E91">
        <w:rPr>
          <w:rFonts w:ascii="Book Antiqua" w:eastAsia="MS PMincho" w:hAnsi="Book Antiqua" w:cstheme="majorHAnsi"/>
          <w:sz w:val="24"/>
          <w:szCs w:val="24"/>
        </w:rPr>
        <w:t xml:space="preserve"> receptor</w:t>
      </w:r>
      <w:r w:rsidR="003715E5" w:rsidRPr="00D06E91">
        <w:rPr>
          <w:rFonts w:ascii="Book Antiqua" w:eastAsia="MS PMincho" w:hAnsi="Book Antiqua" w:cstheme="majorHAnsi"/>
          <w:sz w:val="24"/>
          <w:szCs w:val="24"/>
        </w:rPr>
        <w:t xml:space="preserve"> spared B </w:t>
      </w:r>
      <w:proofErr w:type="spellStart"/>
      <w:r w:rsidR="003715E5" w:rsidRPr="00D06E91">
        <w:rPr>
          <w:rFonts w:ascii="Book Antiqua" w:eastAsia="MS PMincho" w:hAnsi="Book Antiqua" w:cstheme="majorHAnsi"/>
          <w:sz w:val="24"/>
          <w:szCs w:val="24"/>
        </w:rPr>
        <w:t>lymphopoiesis</w:t>
      </w:r>
      <w:proofErr w:type="spellEnd"/>
      <w:r w:rsidR="003715E5" w:rsidRPr="00D06E91">
        <w:rPr>
          <w:rFonts w:ascii="Book Antiqua" w:eastAsia="MS PMincho" w:hAnsi="Book Antiqua" w:cstheme="majorHAnsi"/>
          <w:sz w:val="24"/>
          <w:szCs w:val="24"/>
        </w:rPr>
        <w:t xml:space="preserve"> while development of T and</w:t>
      </w:r>
      <w:r w:rsidR="00343C28" w:rsidRPr="00D06E91">
        <w:rPr>
          <w:rFonts w:ascii="Book Antiqua" w:eastAsia="MS PMincho" w:hAnsi="Book Antiqua" w:cstheme="majorHAnsi"/>
          <w:sz w:val="24"/>
          <w:szCs w:val="24"/>
        </w:rPr>
        <w:t xml:space="preserve"> NK cells was severely </w:t>
      </w:r>
      <w:proofErr w:type="gramStart"/>
      <w:r w:rsidR="00343C28" w:rsidRPr="00D06E91">
        <w:rPr>
          <w:rFonts w:ascii="Book Antiqua" w:eastAsia="MS PMincho" w:hAnsi="Book Antiqua" w:cstheme="majorHAnsi"/>
          <w:sz w:val="24"/>
          <w:szCs w:val="24"/>
        </w:rPr>
        <w:t>impaired</w:t>
      </w:r>
      <w:r w:rsidR="00FC148F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[</w:t>
      </w:r>
      <w:proofErr w:type="gramEnd"/>
      <w:r w:rsidR="00EF5410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6</w:t>
      </w:r>
      <w:r w:rsidR="004804D5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5,66</w:t>
      </w:r>
      <w:r w:rsidR="00FC148F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]</w:t>
      </w:r>
      <w:r w:rsidR="003715E5" w:rsidRPr="00D06E91">
        <w:rPr>
          <w:rFonts w:ascii="Book Antiqua" w:eastAsia="MS PMincho" w:hAnsi="Book Antiqua" w:cstheme="majorHAnsi"/>
          <w:sz w:val="24"/>
          <w:szCs w:val="24"/>
        </w:rPr>
        <w:t xml:space="preserve">. </w:t>
      </w:r>
      <w:r w:rsidR="00766EE5" w:rsidRPr="00D06E91">
        <w:rPr>
          <w:rFonts w:ascii="Book Antiqua" w:eastAsia="MS PMincho" w:hAnsi="Book Antiqua" w:cstheme="majorHAnsi"/>
          <w:sz w:val="24"/>
          <w:szCs w:val="24"/>
        </w:rPr>
        <w:t>Some</w:t>
      </w:r>
      <w:r w:rsidR="00AD342F" w:rsidRPr="00D06E91">
        <w:rPr>
          <w:rFonts w:ascii="Book Antiqua" w:eastAsia="MS PMincho" w:hAnsi="Book Antiqua" w:cstheme="majorHAnsi"/>
          <w:sz w:val="24"/>
          <w:szCs w:val="24"/>
        </w:rPr>
        <w:t xml:space="preserve"> group</w:t>
      </w:r>
      <w:r w:rsidR="00E616D3" w:rsidRPr="00D06E91">
        <w:rPr>
          <w:rFonts w:ascii="Book Antiqua" w:eastAsia="MS PMincho" w:hAnsi="Book Antiqua" w:cstheme="majorHAnsi"/>
          <w:sz w:val="24"/>
          <w:szCs w:val="24"/>
        </w:rPr>
        <w:t>s</w:t>
      </w:r>
      <w:r w:rsidR="00AD342F" w:rsidRPr="00D06E91">
        <w:rPr>
          <w:rFonts w:ascii="Book Antiqua" w:eastAsia="MS PMincho" w:hAnsi="Book Antiqua" w:cstheme="majorHAnsi"/>
          <w:sz w:val="24"/>
          <w:szCs w:val="24"/>
        </w:rPr>
        <w:t xml:space="preserve"> questioned about the interpretation</w:t>
      </w:r>
      <w:r w:rsidR="00766EE5" w:rsidRPr="00D06E91">
        <w:rPr>
          <w:rFonts w:ascii="Book Antiqua" w:eastAsia="MS PMincho" w:hAnsi="Book Antiqua" w:cstheme="majorHAnsi"/>
          <w:sz w:val="24"/>
          <w:szCs w:val="24"/>
        </w:rPr>
        <w:t xml:space="preserve"> </w:t>
      </w:r>
      <w:r w:rsidR="00AD342F" w:rsidRPr="00D06E91">
        <w:rPr>
          <w:rFonts w:ascii="Book Antiqua" w:eastAsia="MS PMincho" w:hAnsi="Book Antiqua" w:cstheme="majorHAnsi"/>
          <w:sz w:val="24"/>
          <w:szCs w:val="24"/>
        </w:rPr>
        <w:t xml:space="preserve">because in these studies fetal materials or murine stromal cells </w:t>
      </w:r>
      <w:r w:rsidR="00F46251" w:rsidRPr="00D06E91">
        <w:rPr>
          <w:rFonts w:ascii="Book Antiqua" w:eastAsia="MS PMincho" w:hAnsi="Book Antiqua" w:cstheme="majorHAnsi"/>
          <w:sz w:val="24"/>
          <w:szCs w:val="24"/>
        </w:rPr>
        <w:t>might</w:t>
      </w:r>
      <w:r w:rsidR="00AD342F" w:rsidRPr="00D06E91">
        <w:rPr>
          <w:rFonts w:ascii="Book Antiqua" w:eastAsia="MS PMincho" w:hAnsi="Book Antiqua" w:cstheme="majorHAnsi"/>
          <w:sz w:val="24"/>
          <w:szCs w:val="24"/>
        </w:rPr>
        <w:t xml:space="preserve"> </w:t>
      </w:r>
      <w:r w:rsidR="001970C2" w:rsidRPr="00D06E91">
        <w:rPr>
          <w:rFonts w:ascii="Book Antiqua" w:eastAsia="MS PMincho" w:hAnsi="Book Antiqua" w:cstheme="majorHAnsi"/>
          <w:sz w:val="24"/>
          <w:szCs w:val="24"/>
        </w:rPr>
        <w:t xml:space="preserve">influence the </w:t>
      </w:r>
      <w:proofErr w:type="gramStart"/>
      <w:r w:rsidR="001970C2" w:rsidRPr="00D06E91">
        <w:rPr>
          <w:rFonts w:ascii="Book Antiqua" w:eastAsia="MS PMincho" w:hAnsi="Book Antiqua" w:cstheme="majorHAnsi"/>
          <w:sz w:val="24"/>
          <w:szCs w:val="24"/>
        </w:rPr>
        <w:t>consequence</w:t>
      </w:r>
      <w:r w:rsidR="00F46251" w:rsidRPr="00D06E91">
        <w:rPr>
          <w:rFonts w:ascii="Book Antiqua" w:eastAsia="MS PMincho" w:hAnsi="Book Antiqua" w:cstheme="majorHAnsi"/>
          <w:sz w:val="24"/>
          <w:szCs w:val="24"/>
        </w:rPr>
        <w:t>s</w:t>
      </w:r>
      <w:r w:rsidR="00B26943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71,72</w:t>
      </w:r>
      <w:r w:rsidR="00B26943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]</w:t>
      </w:r>
      <w:r w:rsidR="00AD342F" w:rsidRPr="00D06E91">
        <w:rPr>
          <w:rFonts w:ascii="Book Antiqua" w:eastAsia="MS PMincho" w:hAnsi="Book Antiqua" w:cstheme="majorHAnsi"/>
          <w:sz w:val="24"/>
          <w:szCs w:val="24"/>
        </w:rPr>
        <w:t>. However,</w:t>
      </w:r>
      <w:r w:rsidR="00C246AC" w:rsidRPr="00D06E91">
        <w:rPr>
          <w:rFonts w:ascii="Book Antiqua" w:hAnsi="Book Antiqua" w:cstheme="majorHAnsi"/>
          <w:sz w:val="24"/>
          <w:szCs w:val="24"/>
        </w:rPr>
        <w:t xml:space="preserve"> we</w:t>
      </w:r>
      <w:r w:rsidR="00786F9C" w:rsidRPr="00D06E91">
        <w:rPr>
          <w:rFonts w:ascii="Book Antiqua" w:hAnsi="Book Antiqua" w:cstheme="majorHAnsi"/>
          <w:sz w:val="24"/>
          <w:szCs w:val="24"/>
        </w:rPr>
        <w:t xml:space="preserve"> found that addition of neutralizing antibody to IL-7</w:t>
      </w:r>
      <w:r w:rsidR="003715E5" w:rsidRPr="00D06E91">
        <w:rPr>
          <w:rFonts w:ascii="Book Antiqua" w:hAnsi="Book Antiqua" w:cstheme="majorHAnsi"/>
          <w:sz w:val="24"/>
          <w:szCs w:val="24"/>
        </w:rPr>
        <w:t xml:space="preserve"> or TSLP</w:t>
      </w:r>
      <w:r w:rsidR="009E5F83" w:rsidRPr="00D06E91">
        <w:rPr>
          <w:rFonts w:ascii="Book Antiqua" w:hAnsi="Book Antiqua" w:cstheme="majorHAnsi"/>
          <w:sz w:val="24"/>
          <w:szCs w:val="24"/>
        </w:rPr>
        <w:t xml:space="preserve"> has</w:t>
      </w:r>
      <w:r w:rsidR="00786F9C" w:rsidRPr="00D06E91">
        <w:rPr>
          <w:rFonts w:ascii="Book Antiqua" w:hAnsi="Book Antiqua" w:cstheme="majorHAnsi"/>
          <w:sz w:val="24"/>
          <w:szCs w:val="24"/>
        </w:rPr>
        <w:t xml:space="preserve"> no effect</w:t>
      </w:r>
      <w:r w:rsidR="00C246AC" w:rsidRPr="00D06E91">
        <w:rPr>
          <w:rFonts w:ascii="Book Antiqua" w:hAnsi="Book Antiqua" w:cstheme="majorHAnsi"/>
          <w:sz w:val="24"/>
          <w:szCs w:val="24"/>
        </w:rPr>
        <w:t xml:space="preserve"> in stromal cell-free cultures we </w:t>
      </w:r>
      <w:proofErr w:type="gramStart"/>
      <w:r w:rsidR="00C246AC" w:rsidRPr="00D06E91">
        <w:rPr>
          <w:rFonts w:ascii="Book Antiqua" w:hAnsi="Book Antiqua" w:cstheme="majorHAnsi"/>
          <w:sz w:val="24"/>
          <w:szCs w:val="24"/>
        </w:rPr>
        <w:t>established</w:t>
      </w:r>
      <w:r w:rsidR="00B26943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28,29</w:t>
      </w:r>
      <w:r w:rsidR="00B26943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786F9C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9E5F83" w:rsidRPr="00D06E91">
        <w:rPr>
          <w:rFonts w:ascii="Book Antiqua" w:hAnsi="Book Antiqua" w:cstheme="majorHAnsi"/>
          <w:sz w:val="24"/>
          <w:szCs w:val="24"/>
        </w:rPr>
        <w:t xml:space="preserve">In our study, </w:t>
      </w:r>
      <w:proofErr w:type="spellStart"/>
      <w:r w:rsidR="009E5F83" w:rsidRPr="00D06E91">
        <w:rPr>
          <w:rFonts w:ascii="Book Antiqua" w:hAnsi="Book Antiqua" w:cstheme="majorHAnsi"/>
          <w:sz w:val="24"/>
          <w:szCs w:val="24"/>
        </w:rPr>
        <w:t>hMSC</w:t>
      </w:r>
      <w:proofErr w:type="spellEnd"/>
      <w:r w:rsidR="009E5F83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3715E5" w:rsidRPr="00D06E91">
        <w:rPr>
          <w:rFonts w:ascii="Book Antiqua" w:hAnsi="Book Antiqua" w:cstheme="majorHAnsi"/>
          <w:sz w:val="24"/>
          <w:szCs w:val="24"/>
        </w:rPr>
        <w:t xml:space="preserve">conditioned medium could support </w:t>
      </w:r>
      <w:r w:rsidR="003715E5" w:rsidRPr="00D06E91">
        <w:rPr>
          <w:rFonts w:ascii="Book Antiqua" w:hAnsi="Book Antiqua" w:cstheme="majorHAnsi"/>
          <w:sz w:val="24"/>
          <w:szCs w:val="24"/>
        </w:rPr>
        <w:lastRenderedPageBreak/>
        <w:t>human B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 lineage</w:t>
      </w:r>
      <w:r w:rsidR="003715E5" w:rsidRPr="00D06E91">
        <w:rPr>
          <w:rFonts w:ascii="Book Antiqua" w:hAnsi="Book Antiqua" w:cstheme="majorHAnsi"/>
          <w:sz w:val="24"/>
          <w:szCs w:val="24"/>
        </w:rPr>
        <w:t xml:space="preserve"> generation</w:t>
      </w:r>
      <w:r w:rsidR="00C71054" w:rsidRPr="00D06E91">
        <w:rPr>
          <w:rFonts w:ascii="Book Antiqua" w:hAnsi="Book Antiqua" w:cstheme="majorHAnsi"/>
          <w:sz w:val="24"/>
          <w:szCs w:val="24"/>
        </w:rPr>
        <w:t xml:space="preserve">, indicating the existence of unknown stromal cell-derived factors facilitating </w:t>
      </w:r>
      <w:r w:rsidR="00E90A92" w:rsidRPr="00D06E91">
        <w:rPr>
          <w:rFonts w:ascii="Book Antiqua" w:hAnsi="Book Antiqua" w:cstheme="majorHAnsi"/>
          <w:sz w:val="24"/>
          <w:szCs w:val="24"/>
        </w:rPr>
        <w:t xml:space="preserve">B </w:t>
      </w:r>
      <w:proofErr w:type="spellStart"/>
      <w:r w:rsidR="00E90A92" w:rsidRPr="00D06E91">
        <w:rPr>
          <w:rFonts w:ascii="Book Antiqua" w:hAnsi="Book Antiqua" w:cstheme="majorHAnsi"/>
          <w:sz w:val="24"/>
          <w:szCs w:val="24"/>
        </w:rPr>
        <w:t>lymp</w:t>
      </w:r>
      <w:r w:rsidR="00C71054" w:rsidRPr="00D06E91">
        <w:rPr>
          <w:rFonts w:ascii="Book Antiqua" w:hAnsi="Book Antiqua" w:cstheme="majorHAnsi"/>
          <w:sz w:val="24"/>
          <w:szCs w:val="24"/>
        </w:rPr>
        <w:t>ho</w:t>
      </w:r>
      <w:r w:rsidR="00E90A92" w:rsidRPr="00D06E91">
        <w:rPr>
          <w:rFonts w:ascii="Book Antiqua" w:hAnsi="Book Antiqua" w:cstheme="majorHAnsi"/>
          <w:sz w:val="24"/>
          <w:szCs w:val="24"/>
        </w:rPr>
        <w:t>p</w:t>
      </w:r>
      <w:r w:rsidR="00C71054" w:rsidRPr="00D06E91">
        <w:rPr>
          <w:rFonts w:ascii="Book Antiqua" w:hAnsi="Book Antiqua" w:cstheme="majorHAnsi"/>
          <w:sz w:val="24"/>
          <w:szCs w:val="24"/>
        </w:rPr>
        <w:t>oiesis</w:t>
      </w:r>
      <w:proofErr w:type="spellEnd"/>
      <w:r w:rsidR="00C71054" w:rsidRPr="00D06E91">
        <w:rPr>
          <w:rFonts w:ascii="Book Antiqua" w:hAnsi="Book Antiqua" w:cstheme="majorHAnsi"/>
          <w:sz w:val="24"/>
          <w:szCs w:val="24"/>
        </w:rPr>
        <w:t>. Interestingly, we and others r</w:t>
      </w:r>
      <w:r w:rsidR="0041378B" w:rsidRPr="00D06E91">
        <w:rPr>
          <w:rFonts w:ascii="Book Antiqua" w:hAnsi="Book Antiqua" w:cstheme="majorHAnsi"/>
          <w:sz w:val="24"/>
          <w:szCs w:val="24"/>
        </w:rPr>
        <w:t xml:space="preserve">eported that </w:t>
      </w:r>
      <w:r w:rsidR="00C71054" w:rsidRPr="00D06E91">
        <w:rPr>
          <w:rFonts w:ascii="Book Antiqua" w:hAnsi="Book Antiqua" w:cstheme="majorHAnsi"/>
          <w:sz w:val="24"/>
          <w:szCs w:val="24"/>
        </w:rPr>
        <w:t xml:space="preserve">G-CSF promotes human B production from HSC </w:t>
      </w:r>
      <w:r w:rsidR="00C71054" w:rsidRPr="00D06E91">
        <w:rPr>
          <w:rFonts w:ascii="Book Antiqua" w:hAnsi="Book Antiqua" w:cstheme="majorHAnsi"/>
          <w:i/>
          <w:sz w:val="24"/>
          <w:szCs w:val="24"/>
        </w:rPr>
        <w:t xml:space="preserve">in </w:t>
      </w:r>
      <w:proofErr w:type="gramStart"/>
      <w:r w:rsidR="00C71054" w:rsidRPr="00D06E91">
        <w:rPr>
          <w:rFonts w:ascii="Book Antiqua" w:hAnsi="Book Antiqua" w:cstheme="majorHAnsi"/>
          <w:i/>
          <w:sz w:val="24"/>
          <w:szCs w:val="24"/>
        </w:rPr>
        <w:t>vitro</w:t>
      </w:r>
      <w:r w:rsidR="00CD33B1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23,28</w:t>
      </w:r>
      <w:r w:rsidR="00B26943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C71054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811E29" w:rsidRPr="00D06E91">
        <w:rPr>
          <w:rFonts w:ascii="Book Antiqua" w:hAnsi="Book Antiqua" w:cstheme="majorHAnsi"/>
          <w:sz w:val="24"/>
          <w:szCs w:val="24"/>
        </w:rPr>
        <w:t>G-CSF is originally cloned as a glycoprotein which stimulates the production of granulocytes, and now</w:t>
      </w:r>
      <w:r w:rsidR="00786C98" w:rsidRPr="00D06E91">
        <w:rPr>
          <w:rFonts w:ascii="Book Antiqua" w:hAnsi="Book Antiqua" w:cstheme="majorHAnsi"/>
          <w:sz w:val="24"/>
          <w:szCs w:val="24"/>
        </w:rPr>
        <w:t xml:space="preserve"> is known the important role in</w:t>
      </w:r>
      <w:r w:rsidR="00811E29" w:rsidRPr="00D06E91">
        <w:rPr>
          <w:rFonts w:ascii="Book Antiqua" w:hAnsi="Book Antiqua" w:cstheme="majorHAnsi"/>
          <w:sz w:val="24"/>
          <w:szCs w:val="24"/>
        </w:rPr>
        <w:t xml:space="preserve"> HSC proliferation and mobilization, and bone </w:t>
      </w:r>
      <w:proofErr w:type="spellStart"/>
      <w:r w:rsidR="00811E29" w:rsidRPr="00D06E91">
        <w:rPr>
          <w:rFonts w:ascii="Book Antiqua" w:hAnsi="Book Antiqua" w:cstheme="majorHAnsi"/>
          <w:sz w:val="24"/>
          <w:szCs w:val="24"/>
        </w:rPr>
        <w:t>resorption</w:t>
      </w:r>
      <w:proofErr w:type="spellEnd"/>
      <w:r w:rsidR="00811E29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C40BDE" w:rsidRPr="00D06E91">
        <w:rPr>
          <w:rFonts w:ascii="Book Antiqua" w:hAnsi="Book Antiqua" w:cstheme="majorHAnsi"/>
          <w:sz w:val="24"/>
          <w:szCs w:val="24"/>
        </w:rPr>
        <w:t xml:space="preserve">For now, nothing has been reported about the influences on </w:t>
      </w:r>
      <w:r w:rsidR="00E90A92" w:rsidRPr="00D06E91">
        <w:rPr>
          <w:rFonts w:ascii="Book Antiqua" w:hAnsi="Book Antiqua" w:cstheme="majorHAnsi"/>
          <w:sz w:val="24"/>
          <w:szCs w:val="24"/>
        </w:rPr>
        <w:t xml:space="preserve">early </w:t>
      </w:r>
      <w:r w:rsidR="00C40BDE" w:rsidRPr="00D06E91">
        <w:rPr>
          <w:rFonts w:ascii="Book Antiqua" w:hAnsi="Book Antiqua" w:cstheme="majorHAnsi"/>
          <w:sz w:val="24"/>
          <w:szCs w:val="24"/>
        </w:rPr>
        <w:t xml:space="preserve">B </w:t>
      </w:r>
      <w:proofErr w:type="spellStart"/>
      <w:r w:rsidR="00C40BDE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C40BDE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C40BDE" w:rsidRPr="00D06E91">
        <w:rPr>
          <w:rFonts w:ascii="Book Antiqua" w:hAnsi="Book Antiqua" w:cstheme="majorHAnsi"/>
          <w:i/>
          <w:sz w:val="24"/>
          <w:szCs w:val="24"/>
        </w:rPr>
        <w:t>in vivo</w:t>
      </w:r>
      <w:r w:rsidR="00C40BDE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E90A92" w:rsidRPr="00D06E91">
        <w:rPr>
          <w:rFonts w:ascii="Book Antiqua" w:hAnsi="Book Antiqua" w:cstheme="majorHAnsi"/>
          <w:sz w:val="24"/>
          <w:szCs w:val="24"/>
        </w:rPr>
        <w:t xml:space="preserve">while clinical studies showed </w:t>
      </w:r>
      <w:r w:rsidR="00E90A92" w:rsidRPr="00D06E91">
        <w:rPr>
          <w:rFonts w:ascii="Book Antiqua" w:hAnsi="Book Antiqua" w:cs="Arial"/>
          <w:sz w:val="24"/>
          <w:szCs w:val="24"/>
        </w:rPr>
        <w:t>a higher proporti</w:t>
      </w:r>
      <w:r w:rsidR="00E90A92" w:rsidRPr="00D06E91">
        <w:rPr>
          <w:rFonts w:ascii="Book Antiqua" w:hAnsi="Book Antiqua" w:cstheme="majorHAnsi"/>
          <w:sz w:val="24"/>
          <w:szCs w:val="24"/>
        </w:rPr>
        <w:t xml:space="preserve">on of </w:t>
      </w:r>
      <w:r w:rsidR="00E90A92" w:rsidRPr="00D06E91">
        <w:rPr>
          <w:rStyle w:val="highlight2"/>
          <w:rFonts w:ascii="Book Antiqua" w:hAnsi="Book Antiqua" w:cstheme="majorHAnsi"/>
          <w:sz w:val="24"/>
          <w:szCs w:val="24"/>
        </w:rPr>
        <w:t>Th2</w:t>
      </w:r>
      <w:r w:rsidR="00363123" w:rsidRPr="00D06E91">
        <w:rPr>
          <w:rFonts w:ascii="Book Antiqua" w:hAnsi="Book Antiqua" w:cstheme="majorHAnsi"/>
          <w:sz w:val="24"/>
          <w:szCs w:val="24"/>
        </w:rPr>
        <w:t xml:space="preserve"> cells present in p</w:t>
      </w:r>
      <w:r w:rsidR="00E90A92" w:rsidRPr="00D06E91">
        <w:rPr>
          <w:rFonts w:ascii="Book Antiqua" w:hAnsi="Book Antiqua" w:cstheme="majorHAnsi"/>
          <w:sz w:val="24"/>
          <w:szCs w:val="24"/>
        </w:rPr>
        <w:t>eriphe</w:t>
      </w:r>
      <w:r w:rsidR="00AA7FF8" w:rsidRPr="00D06E91">
        <w:rPr>
          <w:rFonts w:ascii="Book Antiqua" w:hAnsi="Book Antiqua" w:cstheme="majorHAnsi"/>
          <w:sz w:val="24"/>
          <w:szCs w:val="24"/>
        </w:rPr>
        <w:t xml:space="preserve">ral blood </w:t>
      </w:r>
      <w:r w:rsidR="00E90A92" w:rsidRPr="00D06E91">
        <w:rPr>
          <w:rFonts w:ascii="Book Antiqua" w:hAnsi="Book Antiqua" w:cstheme="majorHAnsi"/>
          <w:sz w:val="24"/>
          <w:szCs w:val="24"/>
        </w:rPr>
        <w:t xml:space="preserve">cell grafts from </w:t>
      </w:r>
      <w:r w:rsidR="00E90A92" w:rsidRPr="00D06E91">
        <w:rPr>
          <w:rStyle w:val="highlight2"/>
          <w:rFonts w:ascii="Book Antiqua" w:hAnsi="Book Antiqua" w:cstheme="majorHAnsi"/>
          <w:sz w:val="24"/>
          <w:szCs w:val="24"/>
        </w:rPr>
        <w:t>G-CSF</w:t>
      </w:r>
      <w:r w:rsidR="00E90A92" w:rsidRPr="00D06E91">
        <w:rPr>
          <w:rFonts w:ascii="Book Antiqua" w:hAnsi="Book Antiqua" w:cstheme="majorHAnsi"/>
          <w:sz w:val="24"/>
          <w:szCs w:val="24"/>
        </w:rPr>
        <w:t>-stimulated donors</w:t>
      </w:r>
      <w:r w:rsidR="00363123" w:rsidRPr="00D06E91">
        <w:rPr>
          <w:rFonts w:ascii="Book Antiqua" w:hAnsi="Book Antiqua" w:cstheme="majorHAnsi"/>
          <w:sz w:val="24"/>
          <w:szCs w:val="24"/>
        </w:rPr>
        <w:t xml:space="preserve"> and T cell </w:t>
      </w:r>
      <w:proofErr w:type="spellStart"/>
      <w:r w:rsidR="00363123" w:rsidRPr="00D06E91">
        <w:rPr>
          <w:rFonts w:ascii="Book Antiqua" w:hAnsi="Book Antiqua" w:cstheme="majorHAnsi"/>
          <w:sz w:val="24"/>
          <w:szCs w:val="24"/>
        </w:rPr>
        <w:t>hyporesponsiveness</w:t>
      </w:r>
      <w:proofErr w:type="spellEnd"/>
      <w:r w:rsidR="00363123" w:rsidRPr="00D06E91">
        <w:rPr>
          <w:rFonts w:ascii="Book Antiqua" w:hAnsi="Book Antiqua" w:cstheme="majorHAnsi"/>
          <w:sz w:val="24"/>
          <w:szCs w:val="24"/>
        </w:rPr>
        <w:t xml:space="preserve"> in association with increase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 of Th2-inducing dendritic </w:t>
      </w:r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cell</w:t>
      </w:r>
      <w:r w:rsidR="00CD33B1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73</w:t>
      </w:r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,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74</w:t>
      </w:r>
      <w:r w:rsidR="00CD33B1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363123" w:rsidRPr="00D06E91">
        <w:rPr>
          <w:rFonts w:ascii="Book Antiqua" w:hAnsi="Book Antiqua" w:cstheme="majorHAnsi"/>
          <w:sz w:val="24"/>
          <w:szCs w:val="24"/>
        </w:rPr>
        <w:t>.</w:t>
      </w:r>
      <w:r w:rsidR="00363123" w:rsidRPr="00D06E91">
        <w:rPr>
          <w:rFonts w:ascii="Book Antiqua" w:hAnsi="Book Antiqua" w:cs="Arial"/>
          <w:sz w:val="24"/>
          <w:szCs w:val="24"/>
        </w:rPr>
        <w:t xml:space="preserve"> T</w:t>
      </w:r>
      <w:r w:rsidR="00C40BDE" w:rsidRPr="00D06E91">
        <w:rPr>
          <w:rFonts w:ascii="Book Antiqua" w:hAnsi="Book Antiqua" w:cstheme="majorHAnsi"/>
          <w:sz w:val="24"/>
          <w:szCs w:val="24"/>
        </w:rPr>
        <w:t>here are several possibilities</w:t>
      </w:r>
      <w:r w:rsidR="0041378B" w:rsidRPr="00D06E91">
        <w:rPr>
          <w:rFonts w:ascii="Book Antiqua" w:hAnsi="Book Antiqua" w:cstheme="majorHAnsi"/>
          <w:sz w:val="24"/>
          <w:szCs w:val="24"/>
        </w:rPr>
        <w:t xml:space="preserve"> about the mechanism how G-CSF affects B </w:t>
      </w:r>
      <w:r w:rsidR="00784B4A" w:rsidRPr="00D06E91">
        <w:rPr>
          <w:rFonts w:ascii="Book Antiqua" w:hAnsi="Book Antiqua" w:cstheme="majorHAnsi"/>
          <w:sz w:val="24"/>
          <w:szCs w:val="24"/>
        </w:rPr>
        <w:t xml:space="preserve">lymphocyte </w:t>
      </w:r>
      <w:r w:rsidR="0041378B" w:rsidRPr="00D06E91">
        <w:rPr>
          <w:rFonts w:ascii="Book Antiqua" w:hAnsi="Book Antiqua" w:cstheme="majorHAnsi"/>
          <w:sz w:val="24"/>
          <w:szCs w:val="24"/>
        </w:rPr>
        <w:t xml:space="preserve">generation </w:t>
      </w:r>
      <w:r w:rsidR="0041378B" w:rsidRPr="00D06E91">
        <w:rPr>
          <w:rFonts w:ascii="Book Antiqua" w:hAnsi="Book Antiqua" w:cstheme="majorHAnsi"/>
          <w:i/>
          <w:sz w:val="24"/>
          <w:szCs w:val="24"/>
        </w:rPr>
        <w:t>in vitro</w:t>
      </w:r>
      <w:r w:rsidR="00C40BDE" w:rsidRPr="00D06E91">
        <w:rPr>
          <w:rFonts w:ascii="Book Antiqua" w:hAnsi="Book Antiqua" w:cstheme="majorHAnsi"/>
          <w:sz w:val="24"/>
          <w:szCs w:val="24"/>
        </w:rPr>
        <w:t>. It might have direct effects on cultured cells.</w:t>
      </w:r>
      <w:r w:rsidR="000B3C11" w:rsidRPr="00D06E91">
        <w:rPr>
          <w:rFonts w:ascii="Book Antiqua" w:eastAsia="MS PMincho" w:hAnsi="Book Antiqua" w:cstheme="majorHAnsi"/>
          <w:sz w:val="24"/>
          <w:szCs w:val="24"/>
        </w:rPr>
        <w:t xml:space="preserve"> </w:t>
      </w:r>
      <w:r w:rsidR="00453A55" w:rsidRPr="00D06E91">
        <w:rPr>
          <w:rFonts w:ascii="Book Antiqua" w:hAnsi="Book Antiqua" w:cstheme="majorHAnsi"/>
          <w:sz w:val="24"/>
          <w:szCs w:val="24"/>
        </w:rPr>
        <w:t>Another speculation is that HSC</w:t>
      </w:r>
      <w:r w:rsidR="00363123" w:rsidRPr="00D06E91">
        <w:rPr>
          <w:rFonts w:ascii="Book Antiqua" w:hAnsi="Book Antiqua" w:cstheme="majorHAnsi"/>
          <w:sz w:val="24"/>
          <w:szCs w:val="24"/>
        </w:rPr>
        <w:t xml:space="preserve"> or progeni</w:t>
      </w:r>
      <w:r w:rsidR="00F46251" w:rsidRPr="00D06E91">
        <w:rPr>
          <w:rFonts w:ascii="Book Antiqua" w:hAnsi="Book Antiqua" w:cstheme="majorHAnsi"/>
          <w:sz w:val="24"/>
          <w:szCs w:val="24"/>
        </w:rPr>
        <w:t>tors with the specific stage or</w:t>
      </w:r>
      <w:r w:rsidR="00363123" w:rsidRPr="00D06E91">
        <w:rPr>
          <w:rFonts w:ascii="Book Antiqua" w:hAnsi="Book Antiqua" w:cstheme="majorHAnsi"/>
          <w:sz w:val="24"/>
          <w:szCs w:val="24"/>
        </w:rPr>
        <w:t xml:space="preserve"> lineage stimulated by G-CSF might regulate B generation indirectly. </w:t>
      </w:r>
      <w:r w:rsidR="000B3C11" w:rsidRPr="00D06E91">
        <w:rPr>
          <w:rFonts w:ascii="Book Antiqua" w:eastAsia="MS PMincho" w:hAnsi="Book Antiqua" w:cstheme="majorHAnsi"/>
          <w:sz w:val="24"/>
          <w:szCs w:val="24"/>
        </w:rPr>
        <w:t>In B cell cultures, short-term expansion of myeloid cells is observed b</w:t>
      </w:r>
      <w:r w:rsidR="00134B44" w:rsidRPr="00D06E91">
        <w:rPr>
          <w:rFonts w:ascii="Book Antiqua" w:eastAsia="MS PMincho" w:hAnsi="Book Antiqua" w:cstheme="majorHAnsi"/>
          <w:sz w:val="24"/>
          <w:szCs w:val="24"/>
        </w:rPr>
        <w:t xml:space="preserve">efore emerging B lineage </w:t>
      </w:r>
      <w:proofErr w:type="gramStart"/>
      <w:r w:rsidR="00134B44" w:rsidRPr="00D06E91">
        <w:rPr>
          <w:rFonts w:ascii="Book Antiqua" w:eastAsia="MS PMincho" w:hAnsi="Book Antiqua" w:cstheme="majorHAnsi"/>
          <w:sz w:val="24"/>
          <w:szCs w:val="24"/>
        </w:rPr>
        <w:t>cells</w:t>
      </w:r>
      <w:r w:rsidR="00CD33B1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27,28</w:t>
      </w:r>
      <w:r w:rsidR="00CD33B1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0B3C11" w:rsidRPr="00D06E91">
        <w:rPr>
          <w:rFonts w:ascii="Book Antiqua" w:eastAsia="MS PMincho" w:hAnsi="Book Antiqua" w:cstheme="majorHAnsi"/>
          <w:sz w:val="24"/>
          <w:szCs w:val="24"/>
        </w:rPr>
        <w:t>.</w:t>
      </w:r>
      <w:r w:rsidR="00C40BDE" w:rsidRPr="00D06E91">
        <w:rPr>
          <w:rFonts w:ascii="Book Antiqua" w:hAnsi="Book Antiqua" w:cstheme="majorHAnsi"/>
          <w:sz w:val="24"/>
          <w:szCs w:val="24"/>
        </w:rPr>
        <w:t xml:space="preserve"> </w:t>
      </w:r>
    </w:p>
    <w:p w:rsidR="00C40BDE" w:rsidRPr="00D06E91" w:rsidRDefault="006326AF" w:rsidP="00D06E91">
      <w:pPr>
        <w:spacing w:line="360" w:lineRule="auto"/>
        <w:ind w:firstLineChars="150" w:firstLine="360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>Collectively, the essential key</w:t>
      </w:r>
      <w:r w:rsidR="00134B44" w:rsidRPr="00D06E91">
        <w:rPr>
          <w:rFonts w:ascii="Book Antiqua" w:hAnsi="Book Antiqua" w:cstheme="majorHAnsi"/>
          <w:sz w:val="24"/>
          <w:szCs w:val="24"/>
        </w:rPr>
        <w:t xml:space="preserve"> of</w:t>
      </w:r>
      <w:r w:rsidRPr="00D06E91">
        <w:rPr>
          <w:rFonts w:ascii="Book Antiqua" w:hAnsi="Book Antiqua" w:cstheme="majorHAnsi"/>
          <w:sz w:val="24"/>
          <w:szCs w:val="24"/>
        </w:rPr>
        <w:t xml:space="preserve"> human B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Pr="00D06E91">
        <w:rPr>
          <w:rFonts w:ascii="Book Antiqua" w:hAnsi="Book Antiqua" w:cstheme="majorHAnsi"/>
          <w:sz w:val="24"/>
          <w:szCs w:val="24"/>
        </w:rPr>
        <w:t xml:space="preserve"> is still remained unknown. </w:t>
      </w:r>
      <w:r w:rsidR="00F46251" w:rsidRPr="00D06E91">
        <w:rPr>
          <w:rFonts w:ascii="Book Antiqua" w:hAnsi="Book Antiqua" w:cstheme="majorHAnsi"/>
          <w:sz w:val="24"/>
          <w:szCs w:val="24"/>
        </w:rPr>
        <w:t>The r</w:t>
      </w:r>
      <w:r w:rsidR="00C246AC" w:rsidRPr="00D06E91">
        <w:rPr>
          <w:rFonts w:ascii="Book Antiqua" w:hAnsi="Book Antiqua" w:cstheme="majorHAnsi"/>
          <w:sz w:val="24"/>
          <w:szCs w:val="24"/>
        </w:rPr>
        <w:t>ecent study</w:t>
      </w:r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C246AC" w:rsidRPr="00D06E91">
        <w:rPr>
          <w:rFonts w:ascii="Book Antiqua" w:hAnsi="Book Antiqua" w:cstheme="majorHAnsi"/>
          <w:sz w:val="24"/>
          <w:szCs w:val="24"/>
        </w:rPr>
        <w:t xml:space="preserve">with the depth of single-cell mass </w:t>
      </w:r>
      <w:proofErr w:type="spellStart"/>
      <w:r w:rsidR="00C246AC" w:rsidRPr="00D06E91">
        <w:rPr>
          <w:rFonts w:ascii="Book Antiqua" w:hAnsi="Book Antiqua" w:cstheme="majorHAnsi"/>
          <w:sz w:val="24"/>
          <w:szCs w:val="24"/>
        </w:rPr>
        <w:t>cytometry</w:t>
      </w:r>
      <w:proofErr w:type="spellEnd"/>
      <w:r w:rsidR="00C246AC" w:rsidRPr="00D06E91">
        <w:rPr>
          <w:rFonts w:ascii="Book Antiqua" w:hAnsi="Book Antiqua" w:cstheme="majorHAnsi"/>
          <w:sz w:val="24"/>
          <w:szCs w:val="24"/>
        </w:rPr>
        <w:t xml:space="preserve"> and an algorithm analysis </w:t>
      </w:r>
      <w:r w:rsidRPr="00D06E91">
        <w:rPr>
          <w:rFonts w:ascii="Book Antiqua" w:hAnsi="Book Antiqua" w:cstheme="majorHAnsi"/>
          <w:sz w:val="24"/>
          <w:szCs w:val="24"/>
        </w:rPr>
        <w:t xml:space="preserve">of human BM </w:t>
      </w:r>
      <w:r w:rsidR="00C246AC" w:rsidRPr="00D06E91">
        <w:rPr>
          <w:rFonts w:ascii="Book Antiqua" w:hAnsi="Book Antiqua" w:cstheme="majorHAnsi"/>
          <w:sz w:val="24"/>
          <w:szCs w:val="24"/>
        </w:rPr>
        <w:t>showed the exclusive activation of STAT5, which phosphorylation is known to be induced by IL-7</w:t>
      </w:r>
      <w:r w:rsidRPr="00D06E91">
        <w:rPr>
          <w:rFonts w:ascii="Book Antiqua" w:hAnsi="Book Antiqua" w:cstheme="majorHAnsi"/>
          <w:sz w:val="24"/>
          <w:szCs w:val="24"/>
        </w:rPr>
        <w:t>, in early B progenitors</w:t>
      </w:r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75</w:t>
      </w:r>
      <w:r w:rsidR="00E616D3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theme="majorHAnsi"/>
          <w:sz w:val="24"/>
          <w:szCs w:val="24"/>
        </w:rPr>
        <w:t>. Using novel technologies, the precise biology</w:t>
      </w:r>
      <w:r w:rsidR="00EF5410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Pr="00D06E91">
        <w:rPr>
          <w:rFonts w:ascii="Book Antiqua" w:hAnsi="Book Antiqua" w:cstheme="majorHAnsi"/>
          <w:sz w:val="24"/>
          <w:szCs w:val="24"/>
        </w:rPr>
        <w:t>could be unveiled in the near future.</w:t>
      </w:r>
    </w:p>
    <w:p w:rsidR="00803700" w:rsidRPr="00D06E91" w:rsidRDefault="00803700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5704E1" w:rsidRPr="00D06E91" w:rsidRDefault="00F952AC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>ROLE OF MICROENVIRONMENT</w:t>
      </w:r>
    </w:p>
    <w:p w:rsidR="00CA2B59" w:rsidRPr="00D06E91" w:rsidRDefault="001039E8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>In 1978, Schofield proposed the hypothesis that</w:t>
      </w:r>
      <w:r w:rsidR="00F46251" w:rsidRPr="00D06E91">
        <w:rPr>
          <w:rFonts w:ascii="Book Antiqua" w:hAnsi="Book Antiqua" w:cstheme="majorHAnsi"/>
          <w:sz w:val="24"/>
          <w:szCs w:val="24"/>
        </w:rPr>
        <w:t xml:space="preserve"> a specialized niche in BM</w:t>
      </w:r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Pr="00D06E91">
        <w:rPr>
          <w:rFonts w:ascii="Book Antiqua" w:hAnsi="Book Antiqua" w:cstheme="majorHAnsi"/>
          <w:sz w:val="24"/>
          <w:szCs w:val="24"/>
        </w:rPr>
        <w:lastRenderedPageBreak/>
        <w:t>preserve</w:t>
      </w:r>
      <w:r w:rsidR="00F46251" w:rsidRPr="00D06E91">
        <w:rPr>
          <w:rFonts w:ascii="Book Antiqua" w:hAnsi="Book Antiqua" w:cstheme="majorHAnsi"/>
          <w:sz w:val="24"/>
          <w:szCs w:val="24"/>
        </w:rPr>
        <w:t>s</w:t>
      </w:r>
      <w:r w:rsidRPr="00D06E91">
        <w:rPr>
          <w:rFonts w:ascii="Book Antiqua" w:hAnsi="Book Antiqua" w:cstheme="majorHAnsi"/>
          <w:sz w:val="24"/>
          <w:szCs w:val="24"/>
        </w:rPr>
        <w:t xml:space="preserve"> the reconstituting and differentiating ability of HSC</w:t>
      </w:r>
      <w:r w:rsidR="001B1C2A" w:rsidRPr="00D06E91">
        <w:rPr>
          <w:rFonts w:ascii="Book Antiqua" w:hAnsi="Book Antiqua" w:cstheme="majorHAnsi"/>
          <w:sz w:val="24"/>
          <w:szCs w:val="24"/>
        </w:rPr>
        <w:t xml:space="preserve">, but could not prove </w:t>
      </w:r>
      <w:proofErr w:type="gramStart"/>
      <w:r w:rsidR="001B1C2A" w:rsidRPr="00D06E91">
        <w:rPr>
          <w:rFonts w:ascii="Book Antiqua" w:hAnsi="Book Antiqua" w:cstheme="majorHAnsi"/>
          <w:sz w:val="24"/>
          <w:szCs w:val="24"/>
        </w:rPr>
        <w:t>that</w:t>
      </w:r>
      <w:r w:rsidR="00496C43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7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6</w:t>
      </w:r>
      <w:r w:rsidR="00496C43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theme="majorHAnsi"/>
          <w:sz w:val="24"/>
          <w:szCs w:val="24"/>
        </w:rPr>
        <w:t>.</w:t>
      </w:r>
      <w:r w:rsidR="00FA6E71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FC148F" w:rsidRPr="00D06E91">
        <w:rPr>
          <w:rFonts w:ascii="Book Antiqua" w:hAnsi="Book Antiqua" w:cstheme="majorHAnsi"/>
          <w:sz w:val="24"/>
          <w:szCs w:val="24"/>
        </w:rPr>
        <w:t>It is believed that bone marrow contains specialized niches for differen</w:t>
      </w:r>
      <w:r w:rsidR="00F86F02" w:rsidRPr="00D06E91">
        <w:rPr>
          <w:rFonts w:ascii="Book Antiqua" w:hAnsi="Book Antiqua" w:cstheme="majorHAnsi"/>
          <w:sz w:val="24"/>
          <w:szCs w:val="24"/>
        </w:rPr>
        <w:t xml:space="preserve">tiation of specific lineage </w:t>
      </w:r>
      <w:proofErr w:type="gramStart"/>
      <w:r w:rsidR="00F86F02" w:rsidRPr="00D06E91">
        <w:rPr>
          <w:rFonts w:ascii="Book Antiqua" w:hAnsi="Book Antiqua" w:cstheme="majorHAnsi"/>
          <w:sz w:val="24"/>
          <w:szCs w:val="24"/>
        </w:rPr>
        <w:t>progenitor</w:t>
      </w:r>
      <w:r w:rsidR="00FC148F" w:rsidRPr="00D06E91">
        <w:rPr>
          <w:rFonts w:ascii="Book Antiqua" w:hAnsi="Book Antiqua" w:cstheme="majorHAnsi"/>
          <w:sz w:val="24"/>
          <w:szCs w:val="24"/>
        </w:rPr>
        <w:t>s</w:t>
      </w:r>
      <w:r w:rsidR="00496C43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7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7</w:t>
      </w:r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-7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9</w:t>
      </w:r>
      <w:r w:rsidR="00496C43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FC148F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1B1C2A" w:rsidRPr="00D06E91">
        <w:rPr>
          <w:rFonts w:ascii="Book Antiqua" w:hAnsi="Book Antiqua" w:cstheme="majorHAnsi"/>
          <w:sz w:val="24"/>
          <w:szCs w:val="24"/>
        </w:rPr>
        <w:t>With the</w:t>
      </w:r>
      <w:r w:rsidR="000543A3" w:rsidRPr="00D06E91">
        <w:rPr>
          <w:rFonts w:ascii="Book Antiqua" w:hAnsi="Book Antiqua" w:cstheme="majorHAnsi"/>
          <w:sz w:val="24"/>
          <w:szCs w:val="24"/>
        </w:rPr>
        <w:t xml:space="preserve"> great advance</w:t>
      </w:r>
      <w:r w:rsidR="00784B4A" w:rsidRPr="00D06E91">
        <w:rPr>
          <w:rFonts w:ascii="Book Antiqua" w:hAnsi="Book Antiqua" w:cstheme="majorHAnsi"/>
          <w:sz w:val="24"/>
          <w:szCs w:val="24"/>
        </w:rPr>
        <w:t>s</w:t>
      </w:r>
      <w:r w:rsidR="000543A3" w:rsidRPr="00D06E91">
        <w:rPr>
          <w:rFonts w:ascii="Book Antiqua" w:hAnsi="Book Antiqua" w:cstheme="majorHAnsi"/>
          <w:sz w:val="24"/>
          <w:szCs w:val="24"/>
        </w:rPr>
        <w:t xml:space="preserve"> of gene-modified</w:t>
      </w:r>
      <w:r w:rsidR="001B1C2A" w:rsidRPr="00D06E91">
        <w:rPr>
          <w:rFonts w:ascii="Book Antiqua" w:hAnsi="Book Antiqua" w:cstheme="majorHAnsi"/>
          <w:sz w:val="24"/>
          <w:szCs w:val="24"/>
        </w:rPr>
        <w:t xml:space="preserve"> mice generation and imaging techniques</w:t>
      </w:r>
      <w:r w:rsidRPr="00D06E91">
        <w:rPr>
          <w:rFonts w:ascii="Book Antiqua" w:hAnsi="Book Antiqua" w:cstheme="majorHAnsi"/>
          <w:sz w:val="24"/>
          <w:szCs w:val="24"/>
        </w:rPr>
        <w:t xml:space="preserve">, </w:t>
      </w:r>
      <w:r w:rsidR="001B1C2A" w:rsidRPr="00D06E91">
        <w:rPr>
          <w:rFonts w:ascii="Book Antiqua" w:hAnsi="Book Antiqua" w:cstheme="majorHAnsi"/>
          <w:sz w:val="24"/>
          <w:szCs w:val="24"/>
        </w:rPr>
        <w:t xml:space="preserve">the anatomical location and cellular components of HSC niches have been elucidated </w:t>
      </w:r>
      <w:r w:rsidR="00467A8C" w:rsidRPr="00D06E91">
        <w:rPr>
          <w:rFonts w:ascii="Book Antiqua" w:hAnsi="Book Antiqua" w:cstheme="majorHAnsi"/>
          <w:sz w:val="24"/>
          <w:szCs w:val="24"/>
        </w:rPr>
        <w:t xml:space="preserve">since 2000s, </w:t>
      </w:r>
      <w:r w:rsidR="001B1C2A" w:rsidRPr="00D06E91">
        <w:rPr>
          <w:rFonts w:ascii="Book Antiqua" w:hAnsi="Book Antiqua" w:cstheme="majorHAnsi"/>
          <w:sz w:val="24"/>
          <w:szCs w:val="24"/>
        </w:rPr>
        <w:t>although our understanding is st</w:t>
      </w:r>
      <w:r w:rsidR="006D15E7" w:rsidRPr="00D06E91">
        <w:rPr>
          <w:rFonts w:ascii="Book Antiqua" w:hAnsi="Book Antiqua" w:cstheme="majorHAnsi"/>
          <w:sz w:val="24"/>
          <w:szCs w:val="24"/>
        </w:rPr>
        <w:t>ill incomplete and novel analysi</w:t>
      </w:r>
      <w:r w:rsidR="001B1C2A" w:rsidRPr="00D06E91">
        <w:rPr>
          <w:rFonts w:ascii="Book Antiqua" w:hAnsi="Book Antiqua" w:cstheme="majorHAnsi"/>
          <w:sz w:val="24"/>
          <w:szCs w:val="24"/>
        </w:rPr>
        <w:t>s tools are needed</w:t>
      </w:r>
      <w:r w:rsidR="00496C43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80,81</w:t>
      </w:r>
      <w:r w:rsidR="00496C43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1B1C2A" w:rsidRPr="00D06E91">
        <w:rPr>
          <w:rFonts w:ascii="Book Antiqua" w:hAnsi="Book Antiqua" w:cstheme="majorHAnsi"/>
          <w:sz w:val="24"/>
          <w:szCs w:val="24"/>
        </w:rPr>
        <w:t>. In parallel</w:t>
      </w:r>
      <w:r w:rsidR="006D15E7" w:rsidRPr="00D06E91">
        <w:rPr>
          <w:rFonts w:ascii="Book Antiqua" w:hAnsi="Book Antiqua" w:cstheme="majorHAnsi"/>
          <w:sz w:val="24"/>
          <w:szCs w:val="24"/>
        </w:rPr>
        <w:t>, the roles of molecular and environmental factors in the niches have</w:t>
      </w:r>
      <w:r w:rsidR="001B1C2A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6D15E7" w:rsidRPr="00D06E91">
        <w:rPr>
          <w:rFonts w:ascii="Book Antiqua" w:hAnsi="Book Antiqua" w:cstheme="majorHAnsi"/>
          <w:sz w:val="24"/>
          <w:szCs w:val="24"/>
        </w:rPr>
        <w:t xml:space="preserve">been extensively studied. </w:t>
      </w:r>
      <w:r w:rsidR="00CA2B59" w:rsidRPr="00D06E91">
        <w:rPr>
          <w:rFonts w:ascii="Book Antiqua" w:hAnsi="Book Antiqua" w:cs="Arial"/>
          <w:sz w:val="24"/>
          <w:szCs w:val="24"/>
        </w:rPr>
        <w:t>Niches make specialized environ</w:t>
      </w:r>
      <w:r w:rsidR="00AA7FF8" w:rsidRPr="00D06E91">
        <w:rPr>
          <w:rFonts w:ascii="Book Antiqua" w:hAnsi="Book Antiqua" w:cs="Arial"/>
          <w:sz w:val="24"/>
          <w:szCs w:val="24"/>
        </w:rPr>
        <w:t>ments, consisting of soluble or</w:t>
      </w:r>
      <w:r w:rsidR="00CA2B59" w:rsidRPr="00D06E91">
        <w:rPr>
          <w:rFonts w:ascii="Book Antiqua" w:hAnsi="Book Antiqua" w:cs="Arial"/>
          <w:sz w:val="24"/>
          <w:szCs w:val="24"/>
        </w:rPr>
        <w:t xml:space="preserve"> surface-bound signaling factors, cell-cell contacts, </w:t>
      </w:r>
      <w:r w:rsidR="00467A8C" w:rsidRPr="00D06E91">
        <w:rPr>
          <w:rFonts w:ascii="Book Antiqua" w:hAnsi="Book Antiqua" w:cs="Arial"/>
          <w:sz w:val="24"/>
          <w:szCs w:val="24"/>
        </w:rPr>
        <w:t>extracellular matrix (</w:t>
      </w:r>
      <w:r w:rsidR="00CA2B59" w:rsidRPr="00D06E91">
        <w:rPr>
          <w:rFonts w:ascii="Book Antiqua" w:hAnsi="Book Antiqua" w:cs="Arial"/>
          <w:sz w:val="24"/>
          <w:szCs w:val="24"/>
        </w:rPr>
        <w:t>ECM</w:t>
      </w:r>
      <w:r w:rsidR="00467A8C" w:rsidRPr="00D06E91">
        <w:rPr>
          <w:rFonts w:ascii="Book Antiqua" w:hAnsi="Book Antiqua" w:cs="Arial"/>
          <w:sz w:val="24"/>
          <w:szCs w:val="24"/>
        </w:rPr>
        <w:t>) proteins</w:t>
      </w:r>
      <w:r w:rsidR="00CA2B59" w:rsidRPr="00D06E91">
        <w:rPr>
          <w:rFonts w:ascii="Book Antiqua" w:hAnsi="Book Antiqua" w:cs="Arial"/>
          <w:sz w:val="24"/>
          <w:szCs w:val="24"/>
        </w:rPr>
        <w:t>, and local mechanical environments</w:t>
      </w:r>
      <w:r w:rsidR="00467A8C" w:rsidRPr="00D06E91">
        <w:rPr>
          <w:rFonts w:ascii="Book Antiqua" w:hAnsi="Book Antiqua" w:cs="Arial"/>
          <w:sz w:val="24"/>
          <w:szCs w:val="24"/>
        </w:rPr>
        <w:t xml:space="preserve"> such as the concentration of oxygen and calcium</w:t>
      </w:r>
      <w:r w:rsidR="00CA2B59" w:rsidRPr="00D06E91">
        <w:rPr>
          <w:rFonts w:ascii="Book Antiqua" w:hAnsi="Book Antiqua" w:cs="Arial"/>
          <w:sz w:val="24"/>
          <w:szCs w:val="24"/>
        </w:rPr>
        <w:t xml:space="preserve">. </w:t>
      </w:r>
    </w:p>
    <w:p w:rsidR="0069071D" w:rsidRPr="00D06E91" w:rsidRDefault="0069071D" w:rsidP="00D06E91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5704E1" w:rsidRPr="00D06E91" w:rsidRDefault="00891DCF" w:rsidP="00D06E91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D06E91">
        <w:rPr>
          <w:rFonts w:ascii="Book Antiqua" w:hAnsi="Book Antiqua" w:cs="Arial"/>
          <w:b/>
          <w:i/>
          <w:sz w:val="24"/>
          <w:szCs w:val="24"/>
        </w:rPr>
        <w:t>Cellular components</w:t>
      </w:r>
    </w:p>
    <w:p w:rsidR="00891DCF" w:rsidRPr="00D06E91" w:rsidRDefault="00700734" w:rsidP="00D06E91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 xml:space="preserve">In marrow, there are many types of non-hematopoietic cells including </w:t>
      </w:r>
      <w:proofErr w:type="spellStart"/>
      <w:r w:rsidRPr="00D06E91">
        <w:rPr>
          <w:rFonts w:ascii="Book Antiqua" w:hAnsi="Book Antiqua" w:cs="Arial"/>
          <w:sz w:val="24"/>
          <w:szCs w:val="24"/>
        </w:rPr>
        <w:t>mesenchymal</w:t>
      </w:r>
      <w:proofErr w:type="spellEnd"/>
      <w:r w:rsidRPr="00D06E91">
        <w:rPr>
          <w:rFonts w:ascii="Book Antiqua" w:hAnsi="Book Antiqua" w:cs="Arial"/>
          <w:sz w:val="24"/>
          <w:szCs w:val="24"/>
        </w:rPr>
        <w:t xml:space="preserve"> stem/progenitor cells, </w:t>
      </w:r>
      <w:proofErr w:type="spellStart"/>
      <w:r w:rsidRPr="00D06E91">
        <w:rPr>
          <w:rFonts w:ascii="Book Antiqua" w:hAnsi="Book Antiqua" w:cs="Arial"/>
          <w:sz w:val="24"/>
          <w:szCs w:val="24"/>
        </w:rPr>
        <w:t>osteoblast</w:t>
      </w:r>
      <w:r w:rsidR="00D44B92" w:rsidRPr="00D06E91">
        <w:rPr>
          <w:rFonts w:ascii="Book Antiqua" w:hAnsi="Book Antiqua" w:cs="Arial"/>
          <w:sz w:val="24"/>
          <w:szCs w:val="24"/>
        </w:rPr>
        <w:t>ic</w:t>
      </w:r>
      <w:proofErr w:type="spellEnd"/>
      <w:r w:rsidRPr="00D06E91">
        <w:rPr>
          <w:rFonts w:ascii="Book Antiqua" w:hAnsi="Book Antiqua" w:cs="Arial"/>
          <w:sz w:val="24"/>
          <w:szCs w:val="24"/>
        </w:rPr>
        <w:t xml:space="preserve"> linea</w:t>
      </w:r>
      <w:r w:rsidR="00784B4A" w:rsidRPr="00D06E91">
        <w:rPr>
          <w:rFonts w:ascii="Book Antiqua" w:hAnsi="Book Antiqua" w:cs="Arial"/>
          <w:sz w:val="24"/>
          <w:szCs w:val="24"/>
        </w:rPr>
        <w:t xml:space="preserve">ge cells, adipocytes, </w:t>
      </w:r>
      <w:r w:rsidRPr="00D06E91">
        <w:rPr>
          <w:rFonts w:ascii="Book Antiqua" w:hAnsi="Book Antiqua" w:cs="Arial"/>
          <w:sz w:val="24"/>
          <w:szCs w:val="24"/>
        </w:rPr>
        <w:t>e</w:t>
      </w:r>
      <w:r w:rsidR="00784B4A" w:rsidRPr="00D06E91">
        <w:rPr>
          <w:rFonts w:ascii="Book Antiqua" w:hAnsi="Book Antiqua" w:cs="Arial"/>
          <w:sz w:val="24"/>
          <w:szCs w:val="24"/>
        </w:rPr>
        <w:t>ndothelial cells</w:t>
      </w:r>
      <w:r w:rsidRPr="00D06E91">
        <w:rPr>
          <w:rFonts w:ascii="Book Antiqua" w:hAnsi="Book Antiqua" w:cs="Arial"/>
          <w:sz w:val="24"/>
          <w:szCs w:val="24"/>
        </w:rPr>
        <w:t xml:space="preserve">, reticular cells, </w:t>
      </w:r>
      <w:proofErr w:type="spellStart"/>
      <w:r w:rsidRPr="00D06E91">
        <w:rPr>
          <w:rFonts w:ascii="Book Antiqua" w:hAnsi="Book Antiqua" w:cs="Arial"/>
          <w:sz w:val="24"/>
          <w:szCs w:val="24"/>
        </w:rPr>
        <w:t>pericytes</w:t>
      </w:r>
      <w:proofErr w:type="spellEnd"/>
      <w:r w:rsidRPr="00D06E91">
        <w:rPr>
          <w:rFonts w:ascii="Book Antiqua" w:hAnsi="Book Antiqua" w:cs="Arial"/>
          <w:sz w:val="24"/>
          <w:szCs w:val="24"/>
        </w:rPr>
        <w:t xml:space="preserve">, fibroblasts and nerve </w:t>
      </w:r>
      <w:proofErr w:type="gramStart"/>
      <w:r w:rsidRPr="00D06E91">
        <w:rPr>
          <w:rFonts w:ascii="Book Antiqua" w:hAnsi="Book Antiqua" w:cs="Arial"/>
          <w:sz w:val="24"/>
          <w:szCs w:val="24"/>
        </w:rPr>
        <w:t>cells</w:t>
      </w:r>
      <w:r w:rsidR="00496C43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80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,81</w:t>
      </w:r>
      <w:r w:rsidR="00496C43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="Arial"/>
          <w:sz w:val="24"/>
          <w:szCs w:val="24"/>
        </w:rPr>
        <w:t>.</w:t>
      </w:r>
      <w:r w:rsidR="00706281" w:rsidRPr="00D06E91">
        <w:rPr>
          <w:rFonts w:ascii="Book Antiqua" w:hAnsi="Book Antiqua" w:cs="Arial"/>
          <w:sz w:val="24"/>
          <w:szCs w:val="24"/>
        </w:rPr>
        <w:t xml:space="preserve"> T</w:t>
      </w:r>
      <w:r w:rsidR="00F46251" w:rsidRPr="00D06E91">
        <w:rPr>
          <w:rFonts w:ascii="Book Antiqua" w:hAnsi="Book Antiqua" w:cs="Arial"/>
          <w:sz w:val="24"/>
          <w:szCs w:val="24"/>
        </w:rPr>
        <w:t xml:space="preserve">he effects of </w:t>
      </w:r>
      <w:r w:rsidR="00A11287" w:rsidRPr="00D06E91">
        <w:rPr>
          <w:rFonts w:ascii="Book Antiqua" w:hAnsi="Book Antiqua" w:cs="Arial"/>
          <w:sz w:val="24"/>
          <w:szCs w:val="24"/>
        </w:rPr>
        <w:t>several molecula</w:t>
      </w:r>
      <w:r w:rsidR="00CB72AE" w:rsidRPr="00D06E91">
        <w:rPr>
          <w:rFonts w:ascii="Book Antiqua" w:hAnsi="Book Antiqua" w:cs="Arial"/>
          <w:sz w:val="24"/>
          <w:szCs w:val="24"/>
        </w:rPr>
        <w:t>r r</w:t>
      </w:r>
      <w:r w:rsidR="00F86F02" w:rsidRPr="00D06E91">
        <w:rPr>
          <w:rFonts w:ascii="Book Antiqua" w:hAnsi="Book Antiqua" w:cs="Arial"/>
          <w:sz w:val="24"/>
          <w:szCs w:val="24"/>
        </w:rPr>
        <w:t>egulators</w:t>
      </w:r>
      <w:r w:rsidR="00F46251" w:rsidRPr="00D06E91">
        <w:rPr>
          <w:rFonts w:ascii="Book Antiqua" w:hAnsi="Book Antiqua" w:cs="Arial"/>
          <w:sz w:val="24"/>
          <w:szCs w:val="24"/>
        </w:rPr>
        <w:t xml:space="preserve"> produced by niche cells,</w:t>
      </w:r>
      <w:r w:rsidR="00A11287" w:rsidRPr="00D06E91">
        <w:rPr>
          <w:rFonts w:ascii="Book Antiqua" w:hAnsi="Book Antiqua" w:cs="Arial"/>
          <w:sz w:val="24"/>
          <w:szCs w:val="24"/>
        </w:rPr>
        <w:t xml:space="preserve"> such as</w:t>
      </w:r>
      <w:r w:rsidR="00CB72AE" w:rsidRPr="00D06E91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CB72AE" w:rsidRPr="00D06E91">
        <w:rPr>
          <w:rFonts w:ascii="Book Antiqua" w:hAnsi="Book Antiqua" w:cs="Arial"/>
          <w:sz w:val="24"/>
          <w:szCs w:val="24"/>
        </w:rPr>
        <w:t>chemokines</w:t>
      </w:r>
      <w:proofErr w:type="spellEnd"/>
      <w:r w:rsidR="00CB72AE" w:rsidRPr="00D06E91">
        <w:rPr>
          <w:rFonts w:ascii="Book Antiqua" w:hAnsi="Book Antiqua" w:cs="Arial"/>
          <w:sz w:val="24"/>
          <w:szCs w:val="24"/>
        </w:rPr>
        <w:t xml:space="preserve"> like CXCL1</w:t>
      </w:r>
      <w:r w:rsidR="00495FD8" w:rsidRPr="00D06E91">
        <w:rPr>
          <w:rFonts w:ascii="Book Antiqua" w:hAnsi="Book Antiqua" w:cs="Arial"/>
          <w:sz w:val="24"/>
          <w:szCs w:val="24"/>
        </w:rPr>
        <w:t>2, cytokines (SCF</w:t>
      </w:r>
      <w:r w:rsidR="00CB72AE" w:rsidRPr="00D06E91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CB72AE" w:rsidRPr="00D06E91">
        <w:rPr>
          <w:rFonts w:ascii="Book Antiqua" w:hAnsi="Book Antiqua" w:cs="Arial"/>
          <w:sz w:val="24"/>
          <w:szCs w:val="24"/>
        </w:rPr>
        <w:t>thrombopoietin</w:t>
      </w:r>
      <w:proofErr w:type="spellEnd"/>
      <w:r w:rsidR="00CB72AE" w:rsidRPr="00D06E91">
        <w:rPr>
          <w:rFonts w:ascii="Book Antiqua" w:hAnsi="Book Antiqua" w:cs="Arial"/>
          <w:sz w:val="24"/>
          <w:szCs w:val="24"/>
        </w:rPr>
        <w:t xml:space="preserve">, angiopoietin-2, and </w:t>
      </w:r>
      <w:proofErr w:type="spellStart"/>
      <w:r w:rsidR="00CB72AE" w:rsidRPr="00D06E91">
        <w:rPr>
          <w:rFonts w:ascii="Book Antiqua" w:hAnsi="Book Antiqua" w:cs="Arial"/>
          <w:sz w:val="24"/>
          <w:szCs w:val="24"/>
        </w:rPr>
        <w:t>angiopoietin</w:t>
      </w:r>
      <w:proofErr w:type="spellEnd"/>
      <w:r w:rsidR="00CB72AE" w:rsidRPr="00D06E91">
        <w:rPr>
          <w:rFonts w:ascii="Book Antiqua" w:hAnsi="Book Antiqua" w:cs="Arial"/>
          <w:sz w:val="24"/>
          <w:szCs w:val="24"/>
        </w:rPr>
        <w:t xml:space="preserve">-like 3), </w:t>
      </w:r>
      <w:proofErr w:type="spellStart"/>
      <w:r w:rsidR="00CB72AE" w:rsidRPr="00D06E91">
        <w:rPr>
          <w:rFonts w:ascii="Book Antiqua" w:hAnsi="Book Antiqua" w:cs="Arial"/>
          <w:sz w:val="24"/>
          <w:szCs w:val="24"/>
        </w:rPr>
        <w:t>Wnt</w:t>
      </w:r>
      <w:proofErr w:type="spellEnd"/>
      <w:r w:rsidR="00CB72AE" w:rsidRPr="00D06E91">
        <w:rPr>
          <w:rFonts w:ascii="Book Antiqua" w:hAnsi="Book Antiqua" w:cs="Arial"/>
          <w:sz w:val="24"/>
          <w:szCs w:val="24"/>
        </w:rPr>
        <w:t>, Notch, TGF</w:t>
      </w:r>
      <w:r w:rsidR="00A11287" w:rsidRPr="00D06E91">
        <w:rPr>
          <w:rFonts w:ascii="Book Antiqua" w:hAnsi="Book Antiqua" w:cs="Arial"/>
          <w:sz w:val="24"/>
          <w:szCs w:val="24"/>
        </w:rPr>
        <w:t>-</w:t>
      </w:r>
      <w:r w:rsidR="00496C43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B1500C" w:rsidRPr="00D06E91">
        <w:rPr>
          <w:rFonts w:ascii="Book Antiqua" w:hAnsi="Book Antiqua" w:cs="Arial"/>
          <w:sz w:val="24"/>
          <w:szCs w:val="24"/>
        </w:rPr>
        <w:t xml:space="preserve"> and h</w:t>
      </w:r>
      <w:r w:rsidR="00CB72AE" w:rsidRPr="00D06E91">
        <w:rPr>
          <w:rFonts w:ascii="Book Antiqua" w:hAnsi="Book Antiqua" w:cs="Arial"/>
          <w:sz w:val="24"/>
          <w:szCs w:val="24"/>
        </w:rPr>
        <w:t>edgehog signaling,</w:t>
      </w:r>
      <w:r w:rsidR="00A11287" w:rsidRPr="00D06E91">
        <w:rPr>
          <w:rFonts w:ascii="Book Antiqua" w:hAnsi="Book Antiqua" w:cs="Arial"/>
          <w:sz w:val="24"/>
          <w:szCs w:val="24"/>
        </w:rPr>
        <w:t xml:space="preserve"> and</w:t>
      </w:r>
      <w:r w:rsidR="00CB72AE" w:rsidRPr="00D06E91">
        <w:rPr>
          <w:rFonts w:ascii="Book Antiqua" w:hAnsi="Book Antiqua" w:cs="Arial"/>
          <w:sz w:val="24"/>
          <w:szCs w:val="24"/>
        </w:rPr>
        <w:t xml:space="preserve"> ECM proteins (</w:t>
      </w:r>
      <w:proofErr w:type="spellStart"/>
      <w:r w:rsidR="00A11287" w:rsidRPr="00D06E91">
        <w:rPr>
          <w:rFonts w:ascii="Book Antiqua" w:hAnsi="Book Antiqua" w:cs="Arial"/>
          <w:sz w:val="24"/>
          <w:szCs w:val="24"/>
        </w:rPr>
        <w:t>osteop</w:t>
      </w:r>
      <w:r w:rsidR="00542AB6" w:rsidRPr="00D06E91">
        <w:rPr>
          <w:rFonts w:ascii="Book Antiqua" w:hAnsi="Book Antiqua" w:cs="Arial"/>
          <w:sz w:val="24"/>
          <w:szCs w:val="24"/>
        </w:rPr>
        <w:t>ontin</w:t>
      </w:r>
      <w:proofErr w:type="spellEnd"/>
      <w:r w:rsidR="00542AB6" w:rsidRPr="00D06E91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542AB6" w:rsidRPr="00D06E91">
        <w:rPr>
          <w:rFonts w:ascii="Book Antiqua" w:hAnsi="Book Antiqua" w:cs="Arial"/>
          <w:sz w:val="24"/>
          <w:szCs w:val="24"/>
        </w:rPr>
        <w:t>decorin</w:t>
      </w:r>
      <w:proofErr w:type="spellEnd"/>
      <w:r w:rsidR="00542AB6" w:rsidRPr="00D06E91">
        <w:rPr>
          <w:rFonts w:ascii="Book Antiqua" w:hAnsi="Book Antiqua" w:cs="Arial"/>
          <w:sz w:val="24"/>
          <w:szCs w:val="24"/>
        </w:rPr>
        <w:t xml:space="preserve">, and </w:t>
      </w:r>
      <w:proofErr w:type="spellStart"/>
      <w:r w:rsidR="00542AB6" w:rsidRPr="00D06E91">
        <w:rPr>
          <w:rFonts w:ascii="Book Antiqua" w:hAnsi="Book Antiqua" w:cs="Arial"/>
          <w:sz w:val="24"/>
          <w:szCs w:val="24"/>
        </w:rPr>
        <w:t>tenascin</w:t>
      </w:r>
      <w:proofErr w:type="spellEnd"/>
      <w:r w:rsidR="00542AB6" w:rsidRPr="00D06E91">
        <w:rPr>
          <w:rFonts w:ascii="Book Antiqua" w:hAnsi="Book Antiqua" w:cs="Arial"/>
          <w:sz w:val="24"/>
          <w:szCs w:val="24"/>
        </w:rPr>
        <w:t xml:space="preserve"> C</w:t>
      </w:r>
      <w:r w:rsidR="00A11287" w:rsidRPr="00D06E91">
        <w:rPr>
          <w:rFonts w:ascii="Book Antiqua" w:hAnsi="Book Antiqua" w:cs="Arial"/>
          <w:sz w:val="24"/>
          <w:szCs w:val="24"/>
        </w:rPr>
        <w:t>)</w:t>
      </w:r>
      <w:r w:rsidR="00CB72AE" w:rsidRPr="00D06E91">
        <w:rPr>
          <w:rFonts w:ascii="Book Antiqua" w:hAnsi="Book Antiqua" w:cs="Arial"/>
          <w:sz w:val="24"/>
          <w:szCs w:val="24"/>
        </w:rPr>
        <w:t xml:space="preserve"> </w:t>
      </w:r>
      <w:r w:rsidR="00BE3815" w:rsidRPr="00D06E91">
        <w:rPr>
          <w:rFonts w:ascii="Book Antiqua" w:hAnsi="Book Antiqua" w:cs="Arial"/>
          <w:sz w:val="24"/>
          <w:szCs w:val="24"/>
        </w:rPr>
        <w:t>have been reported</w:t>
      </w:r>
      <w:r w:rsidRPr="00D06E91">
        <w:rPr>
          <w:rFonts w:ascii="Book Antiqua" w:hAnsi="Book Antiqua" w:cs="Arial"/>
          <w:sz w:val="24"/>
          <w:szCs w:val="24"/>
        </w:rPr>
        <w:t>. Based on the concept of HSC niche</w:t>
      </w:r>
      <w:r w:rsidR="00D44B92" w:rsidRPr="00D06E91">
        <w:rPr>
          <w:rFonts w:ascii="Book Antiqua" w:hAnsi="Book Antiqua" w:cs="Arial"/>
          <w:sz w:val="24"/>
          <w:szCs w:val="24"/>
        </w:rPr>
        <w:t>,</w:t>
      </w:r>
      <w:r w:rsidRPr="00D06E91">
        <w:rPr>
          <w:rFonts w:ascii="Book Antiqua" w:hAnsi="Book Antiqua" w:cs="Arial"/>
          <w:sz w:val="24"/>
          <w:szCs w:val="24"/>
        </w:rPr>
        <w:t xml:space="preserve"> the cellular components are supposed to neighbor</w:t>
      </w:r>
      <w:r w:rsidR="00D44B92" w:rsidRPr="00D06E91">
        <w:rPr>
          <w:rFonts w:ascii="Book Antiqua" w:hAnsi="Book Antiqua" w:cs="Arial"/>
          <w:sz w:val="24"/>
          <w:szCs w:val="24"/>
        </w:rPr>
        <w:t xml:space="preserve"> with</w:t>
      </w:r>
      <w:r w:rsidRPr="00D06E91">
        <w:rPr>
          <w:rFonts w:ascii="Book Antiqua" w:hAnsi="Book Antiqua" w:cs="Arial"/>
          <w:sz w:val="24"/>
          <w:szCs w:val="24"/>
        </w:rPr>
        <w:t xml:space="preserve"> HSC, and mor</w:t>
      </w:r>
      <w:r w:rsidR="00786C98" w:rsidRPr="00D06E91">
        <w:rPr>
          <w:rFonts w:ascii="Book Antiqua" w:hAnsi="Book Antiqua" w:cs="Arial"/>
          <w:sz w:val="24"/>
          <w:szCs w:val="24"/>
        </w:rPr>
        <w:t>e importantly, the influence on</w:t>
      </w:r>
      <w:r w:rsidRPr="00D06E91">
        <w:rPr>
          <w:rFonts w:ascii="Book Antiqua" w:hAnsi="Book Antiqua" w:cs="Arial"/>
          <w:sz w:val="24"/>
          <w:szCs w:val="24"/>
        </w:rPr>
        <w:t xml:space="preserve"> HSC maintenance should be direct. </w:t>
      </w:r>
    </w:p>
    <w:p w:rsidR="002C0C2D" w:rsidRPr="00D06E91" w:rsidRDefault="00D44B92" w:rsidP="00D06E91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 xml:space="preserve">   </w:t>
      </w:r>
      <w:r w:rsidR="00A11287" w:rsidRPr="00D06E91">
        <w:rPr>
          <w:rFonts w:ascii="Book Antiqua" w:hAnsi="Book Antiqua" w:cs="Arial"/>
          <w:sz w:val="24"/>
          <w:szCs w:val="24"/>
        </w:rPr>
        <w:t>S</w:t>
      </w:r>
      <w:r w:rsidR="00D87CBC" w:rsidRPr="00D06E91">
        <w:rPr>
          <w:rFonts w:ascii="Book Antiqua" w:hAnsi="Book Antiqua" w:cs="Arial"/>
          <w:sz w:val="24"/>
          <w:szCs w:val="24"/>
        </w:rPr>
        <w:t xml:space="preserve">everal immunofluorescence </w:t>
      </w:r>
      <w:r w:rsidR="00786C98" w:rsidRPr="00D06E91">
        <w:rPr>
          <w:rFonts w:ascii="Book Antiqua" w:hAnsi="Book Antiqua" w:cs="Arial"/>
          <w:sz w:val="24"/>
          <w:szCs w:val="24"/>
        </w:rPr>
        <w:t xml:space="preserve">imaging </w:t>
      </w:r>
      <w:r w:rsidR="00D87CBC" w:rsidRPr="00D06E91">
        <w:rPr>
          <w:rFonts w:ascii="Book Antiqua" w:hAnsi="Book Antiqua" w:cs="Arial"/>
          <w:sz w:val="24"/>
          <w:szCs w:val="24"/>
        </w:rPr>
        <w:t xml:space="preserve">studies showed that HSC is </w:t>
      </w:r>
      <w:r w:rsidR="00D87CBC" w:rsidRPr="00D06E91">
        <w:rPr>
          <w:rFonts w:ascii="Book Antiqua" w:hAnsi="Book Antiqua" w:cs="Arial"/>
          <w:sz w:val="24"/>
          <w:szCs w:val="24"/>
        </w:rPr>
        <w:lastRenderedPageBreak/>
        <w:t xml:space="preserve">consistently located adjacent to the sinusoidal </w:t>
      </w:r>
      <w:proofErr w:type="gramStart"/>
      <w:r w:rsidR="00D87CBC" w:rsidRPr="00D06E91">
        <w:rPr>
          <w:rFonts w:ascii="Book Antiqua" w:hAnsi="Book Antiqua" w:cs="Arial"/>
          <w:sz w:val="24"/>
          <w:szCs w:val="24"/>
        </w:rPr>
        <w:t>vasculature</w:t>
      </w:r>
      <w:r w:rsidR="00496C43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39,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82</w:t>
      </w:r>
      <w:r w:rsidR="00496C43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A11287" w:rsidRPr="00D06E91">
        <w:rPr>
          <w:rFonts w:ascii="Book Antiqua" w:hAnsi="Book Antiqua" w:cs="Arial"/>
          <w:sz w:val="24"/>
          <w:szCs w:val="24"/>
        </w:rPr>
        <w:t xml:space="preserve">. In perivascular niches, mesenchymal stem/progenitors which express </w:t>
      </w:r>
      <w:proofErr w:type="spellStart"/>
      <w:r w:rsidR="00A11287" w:rsidRPr="00D06E91">
        <w:rPr>
          <w:rFonts w:ascii="Book Antiqua" w:hAnsi="Book Antiqua" w:cs="Arial"/>
          <w:sz w:val="24"/>
          <w:szCs w:val="24"/>
        </w:rPr>
        <w:t>Nestin</w:t>
      </w:r>
      <w:proofErr w:type="spellEnd"/>
      <w:r w:rsidR="00A11287" w:rsidRPr="00D06E91">
        <w:rPr>
          <w:rFonts w:ascii="Book Antiqua" w:hAnsi="Book Antiqua" w:cs="Arial"/>
          <w:sz w:val="24"/>
          <w:szCs w:val="24"/>
        </w:rPr>
        <w:t xml:space="preserve">, </w:t>
      </w:r>
      <w:proofErr w:type="spellStart"/>
      <w:r w:rsidR="002C0C2D" w:rsidRPr="00D06E91">
        <w:rPr>
          <w:rFonts w:ascii="Book Antiqua" w:hAnsi="Book Antiqua" w:cs="Arial"/>
          <w:sz w:val="24"/>
          <w:szCs w:val="24"/>
        </w:rPr>
        <w:t>leptin</w:t>
      </w:r>
      <w:proofErr w:type="spellEnd"/>
      <w:r w:rsidR="002C0C2D" w:rsidRPr="00D06E91">
        <w:rPr>
          <w:rFonts w:ascii="Book Antiqua" w:hAnsi="Book Antiqua" w:cs="Arial"/>
          <w:sz w:val="24"/>
          <w:szCs w:val="24"/>
        </w:rPr>
        <w:t xml:space="preserve"> receptor, or </w:t>
      </w:r>
      <w:r w:rsidR="00A11287" w:rsidRPr="00D06E91">
        <w:rPr>
          <w:rFonts w:ascii="Book Antiqua" w:hAnsi="Book Antiqua" w:cs="Arial"/>
          <w:sz w:val="24"/>
          <w:szCs w:val="24"/>
        </w:rPr>
        <w:t>fibroblast activation protein (FAP)</w:t>
      </w:r>
      <w:r w:rsidR="002C0C2D" w:rsidRPr="00D06E91">
        <w:rPr>
          <w:rFonts w:ascii="Book Antiqua" w:hAnsi="Book Antiqua" w:cs="Arial"/>
          <w:sz w:val="24"/>
          <w:szCs w:val="24"/>
        </w:rPr>
        <w:t>,</w:t>
      </w:r>
      <w:r w:rsidR="00A11287" w:rsidRPr="00D06E91">
        <w:rPr>
          <w:rFonts w:ascii="Book Antiqua" w:hAnsi="Book Antiqua" w:cs="Arial"/>
          <w:sz w:val="24"/>
          <w:szCs w:val="24"/>
        </w:rPr>
        <w:t xml:space="preserve"> CXCL12-</w:t>
      </w:r>
      <w:r w:rsidR="002C0C2D" w:rsidRPr="00D06E91">
        <w:rPr>
          <w:rFonts w:ascii="Book Antiqua" w:hAnsi="Book Antiqua" w:cs="Arial"/>
          <w:sz w:val="24"/>
          <w:szCs w:val="24"/>
        </w:rPr>
        <w:t>abundant reticular cells, and</w:t>
      </w:r>
      <w:r w:rsidR="00A11287" w:rsidRPr="00D06E91">
        <w:rPr>
          <w:rFonts w:ascii="Book Antiqua" w:hAnsi="Book Antiqua" w:cs="Arial"/>
          <w:sz w:val="24"/>
          <w:szCs w:val="24"/>
        </w:rPr>
        <w:t xml:space="preserve"> </w:t>
      </w:r>
      <w:r w:rsidR="00BE3815" w:rsidRPr="00D06E91">
        <w:rPr>
          <w:rFonts w:ascii="Book Antiqua" w:hAnsi="Book Antiqua" w:cs="Arial"/>
          <w:sz w:val="24"/>
          <w:szCs w:val="24"/>
        </w:rPr>
        <w:t>endothelial cells</w:t>
      </w:r>
      <w:r w:rsidR="002C0C2D" w:rsidRPr="00D06E91">
        <w:rPr>
          <w:rFonts w:ascii="Book Antiqua" w:hAnsi="Book Antiqua" w:cs="Arial"/>
          <w:sz w:val="24"/>
          <w:szCs w:val="24"/>
        </w:rPr>
        <w:t xml:space="preserve"> are co-localized with HSC and </w:t>
      </w:r>
      <w:r w:rsidR="00AA7FF8" w:rsidRPr="00D06E91">
        <w:rPr>
          <w:rFonts w:ascii="Book Antiqua" w:hAnsi="Book Antiqua" w:cs="Arial"/>
          <w:sz w:val="24"/>
          <w:szCs w:val="24"/>
        </w:rPr>
        <w:t>secrete</w:t>
      </w:r>
      <w:r w:rsidR="002C0C2D" w:rsidRPr="00D06E91">
        <w:rPr>
          <w:rFonts w:ascii="Book Antiqua" w:hAnsi="Book Antiqua" w:cs="Arial"/>
          <w:sz w:val="24"/>
          <w:szCs w:val="24"/>
        </w:rPr>
        <w:t xml:space="preserve"> HSC supporting factors like SCF or CXCL12</w:t>
      </w:r>
      <w:r w:rsidR="00496C43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39,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83</w:t>
      </w:r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-8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6</w:t>
      </w:r>
      <w:r w:rsidR="00496C43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2C0C2D" w:rsidRPr="00D06E91">
        <w:rPr>
          <w:rFonts w:ascii="Book Antiqua" w:hAnsi="Book Antiqua" w:cs="Arial"/>
          <w:sz w:val="24"/>
          <w:szCs w:val="24"/>
        </w:rPr>
        <w:t>. The sympathetic ne</w:t>
      </w:r>
      <w:r w:rsidR="00BE3815" w:rsidRPr="00D06E91">
        <w:rPr>
          <w:rFonts w:ascii="Book Antiqua" w:hAnsi="Book Antiqua" w:cs="Arial"/>
          <w:sz w:val="24"/>
          <w:szCs w:val="24"/>
        </w:rPr>
        <w:t>u</w:t>
      </w:r>
      <w:r w:rsidR="002C0C2D" w:rsidRPr="00D06E91">
        <w:rPr>
          <w:rFonts w:ascii="Book Antiqua" w:hAnsi="Book Antiqua" w:cs="Arial"/>
          <w:sz w:val="24"/>
          <w:szCs w:val="24"/>
        </w:rPr>
        <w:t>r</w:t>
      </w:r>
      <w:r w:rsidR="00BE3815" w:rsidRPr="00D06E91">
        <w:rPr>
          <w:rFonts w:ascii="Book Antiqua" w:hAnsi="Book Antiqua" w:cs="Arial"/>
          <w:sz w:val="24"/>
          <w:szCs w:val="24"/>
        </w:rPr>
        <w:t>ons</w:t>
      </w:r>
      <w:r w:rsidR="002C0C2D" w:rsidRPr="00D06E91">
        <w:rPr>
          <w:rFonts w:ascii="Book Antiqua" w:hAnsi="Book Antiqua" w:cs="Arial"/>
          <w:sz w:val="24"/>
          <w:szCs w:val="24"/>
        </w:rPr>
        <w:t xml:space="preserve">, </w:t>
      </w:r>
      <w:r w:rsidR="00D84760" w:rsidRPr="00D06E91">
        <w:rPr>
          <w:rFonts w:ascii="Book Antiqua" w:hAnsi="Book Antiqua" w:cs="Arial"/>
          <w:sz w:val="24"/>
          <w:szCs w:val="24"/>
        </w:rPr>
        <w:t xml:space="preserve">arteries, </w:t>
      </w:r>
      <w:r w:rsidR="002C0C2D" w:rsidRPr="00D06E91">
        <w:rPr>
          <w:rFonts w:ascii="Book Antiqua" w:hAnsi="Book Antiqua" w:cs="Arial"/>
          <w:sz w:val="24"/>
          <w:szCs w:val="24"/>
        </w:rPr>
        <w:t>macrophages such as osteoclasts and regulatory T cells</w:t>
      </w:r>
      <w:r w:rsidR="00D84760" w:rsidRPr="00D06E91">
        <w:rPr>
          <w:rFonts w:ascii="Book Antiqua" w:hAnsi="Book Antiqua" w:cs="Arial"/>
          <w:sz w:val="24"/>
          <w:szCs w:val="24"/>
        </w:rPr>
        <w:t xml:space="preserve"> in the niches affect the frequency, function and localization of </w:t>
      </w:r>
      <w:proofErr w:type="gramStart"/>
      <w:r w:rsidR="00D84760" w:rsidRPr="00D06E91">
        <w:rPr>
          <w:rFonts w:ascii="Book Antiqua" w:hAnsi="Book Antiqua" w:cs="Arial"/>
          <w:sz w:val="24"/>
          <w:szCs w:val="24"/>
        </w:rPr>
        <w:t>HSC</w:t>
      </w:r>
      <w:r w:rsidR="00496C43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8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7</w:t>
      </w:r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-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91</w:t>
      </w:r>
      <w:r w:rsidR="00496C43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D84760" w:rsidRPr="00D06E91">
        <w:rPr>
          <w:rFonts w:ascii="Book Antiqua" w:hAnsi="Book Antiqua" w:cs="Arial"/>
          <w:sz w:val="24"/>
          <w:szCs w:val="24"/>
        </w:rPr>
        <w:t>. Surrounded by</w:t>
      </w:r>
      <w:r w:rsidR="002C0C2D" w:rsidRPr="00D06E91">
        <w:rPr>
          <w:rFonts w:ascii="Book Antiqua" w:hAnsi="Book Antiqua" w:cs="Arial"/>
          <w:sz w:val="24"/>
          <w:szCs w:val="24"/>
        </w:rPr>
        <w:t xml:space="preserve"> these cells and molecular components, HSC </w:t>
      </w:r>
      <w:r w:rsidR="00784B4A" w:rsidRPr="00D06E91">
        <w:rPr>
          <w:rFonts w:ascii="Book Antiqua" w:hAnsi="Book Antiqua" w:cs="Arial"/>
          <w:sz w:val="24"/>
          <w:szCs w:val="24"/>
        </w:rPr>
        <w:t>can maintain</w:t>
      </w:r>
      <w:r w:rsidR="002C0C2D" w:rsidRPr="00D06E91">
        <w:rPr>
          <w:rFonts w:ascii="Book Antiqua" w:hAnsi="Book Antiqua" w:cs="Arial"/>
          <w:sz w:val="24"/>
          <w:szCs w:val="24"/>
        </w:rPr>
        <w:t xml:space="preserve"> the capacity of self-renew and </w:t>
      </w:r>
      <w:proofErr w:type="spellStart"/>
      <w:r w:rsidR="002C0C2D" w:rsidRPr="00D06E91">
        <w:rPr>
          <w:rFonts w:ascii="Book Antiqua" w:hAnsi="Book Antiqua" w:cs="Arial"/>
          <w:sz w:val="24"/>
          <w:szCs w:val="24"/>
        </w:rPr>
        <w:t>multipotent</w:t>
      </w:r>
      <w:proofErr w:type="spellEnd"/>
      <w:r w:rsidR="002C0C2D" w:rsidRPr="00D06E91">
        <w:rPr>
          <w:rFonts w:ascii="Book Antiqua" w:hAnsi="Book Antiqua" w:cs="Arial"/>
          <w:sz w:val="24"/>
          <w:szCs w:val="24"/>
        </w:rPr>
        <w:t xml:space="preserve"> differentiation.</w:t>
      </w:r>
    </w:p>
    <w:p w:rsidR="002E0833" w:rsidRPr="00D06E91" w:rsidRDefault="002C0C2D" w:rsidP="00D06E91">
      <w:pPr>
        <w:spacing w:line="360" w:lineRule="auto"/>
        <w:ind w:firstLineChars="150" w:firstLine="360"/>
        <w:rPr>
          <w:rFonts w:ascii="Book Antiqua" w:hAnsi="Book Antiqua" w:cs="Arial"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>On the other hand,</w:t>
      </w:r>
      <w:r w:rsidR="002E0833" w:rsidRPr="00D06E91">
        <w:rPr>
          <w:rFonts w:ascii="Book Antiqua" w:hAnsi="Book Antiqua" w:cs="Arial"/>
          <w:sz w:val="24"/>
          <w:szCs w:val="24"/>
        </w:rPr>
        <w:t xml:space="preserve"> whether</w:t>
      </w:r>
      <w:r w:rsidRPr="00D06E91">
        <w:rPr>
          <w:rFonts w:ascii="Book Antiqua" w:hAnsi="Book Antiqua" w:cs="Arial"/>
          <w:sz w:val="24"/>
          <w:szCs w:val="24"/>
        </w:rPr>
        <w:t xml:space="preserve"> t</w:t>
      </w:r>
      <w:r w:rsidR="00A11287" w:rsidRPr="00D06E91">
        <w:rPr>
          <w:rFonts w:ascii="Book Antiqua" w:hAnsi="Book Antiqua" w:cs="Arial"/>
          <w:sz w:val="24"/>
          <w:szCs w:val="24"/>
        </w:rPr>
        <w:t xml:space="preserve">he </w:t>
      </w:r>
      <w:proofErr w:type="spellStart"/>
      <w:r w:rsidR="00A11287" w:rsidRPr="00D06E91">
        <w:rPr>
          <w:rFonts w:ascii="Book Antiqua" w:hAnsi="Book Antiqua" w:cs="Arial"/>
          <w:sz w:val="24"/>
          <w:szCs w:val="24"/>
        </w:rPr>
        <w:t>osteoblastic</w:t>
      </w:r>
      <w:proofErr w:type="spellEnd"/>
      <w:r w:rsidR="00A11287" w:rsidRPr="00D06E91">
        <w:rPr>
          <w:rFonts w:ascii="Book Antiqua" w:hAnsi="Book Antiqua" w:cs="Arial"/>
          <w:sz w:val="24"/>
          <w:szCs w:val="24"/>
        </w:rPr>
        <w:t xml:space="preserve"> lineage cells </w:t>
      </w:r>
      <w:r w:rsidR="00706281" w:rsidRPr="00D06E91">
        <w:rPr>
          <w:rFonts w:ascii="Book Antiqua" w:hAnsi="Book Antiqua" w:cs="Arial"/>
          <w:sz w:val="24"/>
          <w:szCs w:val="24"/>
        </w:rPr>
        <w:t xml:space="preserve">at the </w:t>
      </w:r>
      <w:proofErr w:type="spellStart"/>
      <w:r w:rsidR="00706281" w:rsidRPr="00D06E91">
        <w:rPr>
          <w:rFonts w:ascii="Book Antiqua" w:hAnsi="Book Antiqua" w:cs="Arial"/>
          <w:sz w:val="24"/>
          <w:szCs w:val="24"/>
        </w:rPr>
        <w:t>endosteal</w:t>
      </w:r>
      <w:proofErr w:type="spellEnd"/>
      <w:r w:rsidR="00706281" w:rsidRPr="00D06E91">
        <w:rPr>
          <w:rFonts w:ascii="Book Antiqua" w:hAnsi="Book Antiqua" w:cs="Arial"/>
          <w:sz w:val="24"/>
          <w:szCs w:val="24"/>
        </w:rPr>
        <w:t xml:space="preserve"> surface of the bone, </w:t>
      </w:r>
      <w:r w:rsidR="00A11287" w:rsidRPr="00D06E91">
        <w:rPr>
          <w:rFonts w:ascii="Book Antiqua" w:hAnsi="Book Antiqua" w:cs="Arial"/>
          <w:sz w:val="24"/>
          <w:szCs w:val="24"/>
        </w:rPr>
        <w:t xml:space="preserve">described first as the </w:t>
      </w:r>
      <w:r w:rsidR="00784B4A" w:rsidRPr="00D06E91">
        <w:rPr>
          <w:rFonts w:ascii="Book Antiqua" w:hAnsi="Book Antiqua" w:cs="Arial"/>
          <w:sz w:val="24"/>
          <w:szCs w:val="24"/>
        </w:rPr>
        <w:t>place where HSC reside</w:t>
      </w:r>
      <w:r w:rsidR="003254A5" w:rsidRPr="00D06E91">
        <w:rPr>
          <w:rFonts w:ascii="Book Antiqua" w:hAnsi="Book Antiqua" w:cs="Arial"/>
          <w:sz w:val="24"/>
          <w:szCs w:val="24"/>
        </w:rPr>
        <w:t>, could be the niche</w:t>
      </w:r>
      <w:r w:rsidR="002E0833" w:rsidRPr="00D06E91">
        <w:rPr>
          <w:rFonts w:ascii="Book Antiqua" w:hAnsi="Book Antiqua" w:cs="Arial"/>
          <w:sz w:val="24"/>
          <w:szCs w:val="24"/>
        </w:rPr>
        <w:t xml:space="preserve"> is under </w:t>
      </w:r>
      <w:proofErr w:type="gramStart"/>
      <w:r w:rsidR="002E0833" w:rsidRPr="00D06E91">
        <w:rPr>
          <w:rFonts w:ascii="Book Antiqua" w:hAnsi="Book Antiqua" w:cs="Arial"/>
          <w:sz w:val="24"/>
          <w:szCs w:val="24"/>
        </w:rPr>
        <w:t>debate</w:t>
      </w:r>
      <w:r w:rsidR="00B15E4B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82,92</w:t>
      </w:r>
      <w:r w:rsidR="00D03E3D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A11287" w:rsidRPr="00D06E91">
        <w:rPr>
          <w:rFonts w:ascii="Book Antiqua" w:hAnsi="Book Antiqua" w:cs="Arial"/>
          <w:sz w:val="24"/>
          <w:szCs w:val="24"/>
        </w:rPr>
        <w:t>.</w:t>
      </w:r>
      <w:r w:rsidR="002E0833" w:rsidRPr="00D06E91">
        <w:rPr>
          <w:rFonts w:ascii="Book Antiqua" w:hAnsi="Book Antiqua" w:cs="Arial"/>
          <w:sz w:val="24"/>
          <w:szCs w:val="24"/>
        </w:rPr>
        <w:t xml:space="preserve"> Although osteoblasts may not to be adjacent to HSC, </w:t>
      </w:r>
      <w:r w:rsidR="00784B4A" w:rsidRPr="00D06E91">
        <w:rPr>
          <w:rFonts w:ascii="Book Antiqua" w:hAnsi="Book Antiqua" w:cs="Arial"/>
          <w:sz w:val="24"/>
          <w:szCs w:val="24"/>
        </w:rPr>
        <w:t>they do have the distinct influence</w:t>
      </w:r>
      <w:r w:rsidR="002E0833" w:rsidRPr="00D06E91">
        <w:rPr>
          <w:rFonts w:ascii="Book Antiqua" w:hAnsi="Book Antiqua" w:cs="Arial"/>
          <w:sz w:val="24"/>
          <w:szCs w:val="24"/>
        </w:rPr>
        <w:t>s on HSPC through the production of CXCL12 and SCF</w:t>
      </w:r>
      <w:r w:rsidR="003254A5" w:rsidRPr="00D06E91">
        <w:rPr>
          <w:rFonts w:ascii="Book Antiqua" w:hAnsi="Book Antiqua" w:cs="Arial"/>
          <w:sz w:val="24"/>
          <w:szCs w:val="24"/>
        </w:rPr>
        <w:t>,</w:t>
      </w:r>
      <w:r w:rsidR="002E0833" w:rsidRPr="00D06E91">
        <w:rPr>
          <w:rFonts w:ascii="Book Antiqua" w:hAnsi="Book Antiqua" w:cs="Arial"/>
          <w:sz w:val="24"/>
          <w:szCs w:val="24"/>
        </w:rPr>
        <w:t xml:space="preserve"> and </w:t>
      </w:r>
      <w:r w:rsidR="00341693" w:rsidRPr="00D06E91">
        <w:rPr>
          <w:rFonts w:ascii="Book Antiqua" w:hAnsi="Book Antiqua" w:cs="Arial"/>
          <w:sz w:val="24"/>
          <w:szCs w:val="24"/>
        </w:rPr>
        <w:t>expression of adhesion molecules</w:t>
      </w:r>
      <w:r w:rsidR="002E0833" w:rsidRPr="00D06E91">
        <w:rPr>
          <w:rFonts w:ascii="Book Antiqua" w:hAnsi="Book Antiqua" w:cs="Arial"/>
          <w:sz w:val="24"/>
          <w:szCs w:val="24"/>
        </w:rPr>
        <w:t>.</w:t>
      </w:r>
      <w:r w:rsidR="00341693" w:rsidRPr="00D06E91">
        <w:rPr>
          <w:rFonts w:ascii="Book Antiqua" w:hAnsi="Book Antiqua" w:cs="Arial"/>
          <w:sz w:val="24"/>
          <w:szCs w:val="24"/>
        </w:rPr>
        <w:t xml:space="preserve"> It is known that HS</w:t>
      </w:r>
      <w:r w:rsidR="00D84760" w:rsidRPr="00D06E91">
        <w:rPr>
          <w:rFonts w:ascii="Book Antiqua" w:hAnsi="Book Antiqua" w:cs="Arial"/>
          <w:sz w:val="24"/>
          <w:szCs w:val="24"/>
        </w:rPr>
        <w:t>P</w:t>
      </w:r>
      <w:r w:rsidR="00F55B0E" w:rsidRPr="00D06E91">
        <w:rPr>
          <w:rFonts w:ascii="Book Antiqua" w:hAnsi="Book Antiqua" w:cs="Arial"/>
          <w:sz w:val="24"/>
          <w:szCs w:val="24"/>
        </w:rPr>
        <w:t>C</w:t>
      </w:r>
      <w:r w:rsidR="003254A5" w:rsidRPr="00D06E91">
        <w:rPr>
          <w:rFonts w:ascii="Book Antiqua" w:hAnsi="Book Antiqua" w:cs="Arial"/>
          <w:sz w:val="24"/>
          <w:szCs w:val="24"/>
        </w:rPr>
        <w:t xml:space="preserve"> frequently</w:t>
      </w:r>
      <w:r w:rsidR="00341693" w:rsidRPr="00D06E91">
        <w:rPr>
          <w:rFonts w:ascii="Book Antiqua" w:hAnsi="Book Antiqua" w:cs="Arial"/>
          <w:sz w:val="24"/>
          <w:szCs w:val="24"/>
        </w:rPr>
        <w:t xml:space="preserve"> move</w:t>
      </w:r>
      <w:r w:rsidR="003254A5" w:rsidRPr="00D06E91">
        <w:rPr>
          <w:rFonts w:ascii="Book Antiqua" w:hAnsi="Book Antiqua" w:cs="Arial"/>
          <w:sz w:val="24"/>
          <w:szCs w:val="24"/>
        </w:rPr>
        <w:t xml:space="preserve"> out</w:t>
      </w:r>
      <w:r w:rsidR="00341693" w:rsidRPr="00D06E91">
        <w:rPr>
          <w:rFonts w:ascii="Book Antiqua" w:hAnsi="Book Antiqua" w:cs="Arial"/>
          <w:sz w:val="24"/>
          <w:szCs w:val="24"/>
        </w:rPr>
        <w:t xml:space="preserve"> from</w:t>
      </w:r>
      <w:r w:rsidR="003254A5" w:rsidRPr="00D06E91">
        <w:rPr>
          <w:rFonts w:ascii="Book Antiqua" w:hAnsi="Book Antiqua" w:cs="Arial"/>
          <w:sz w:val="24"/>
          <w:szCs w:val="24"/>
        </w:rPr>
        <w:t xml:space="preserve"> their own </w:t>
      </w:r>
      <w:proofErr w:type="gramStart"/>
      <w:r w:rsidR="003254A5" w:rsidRPr="00D06E91">
        <w:rPr>
          <w:rFonts w:ascii="Book Antiqua" w:hAnsi="Book Antiqua" w:cs="Arial"/>
          <w:sz w:val="24"/>
          <w:szCs w:val="24"/>
        </w:rPr>
        <w:t>niche</w:t>
      </w:r>
      <w:r w:rsidR="00D03E3D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93,94</w:t>
      </w:r>
      <w:r w:rsidR="00D03E3D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786C98" w:rsidRPr="00D06E91">
        <w:rPr>
          <w:rFonts w:ascii="Book Antiqua" w:hAnsi="Book Antiqua" w:cs="Arial"/>
          <w:sz w:val="24"/>
          <w:szCs w:val="24"/>
        </w:rPr>
        <w:t>. Thirty percent</w:t>
      </w:r>
      <w:r w:rsidR="00341693" w:rsidRPr="00D06E91">
        <w:rPr>
          <w:rFonts w:ascii="Book Antiqua" w:hAnsi="Book Antiqua" w:cs="Arial"/>
          <w:sz w:val="24"/>
          <w:szCs w:val="24"/>
        </w:rPr>
        <w:t xml:space="preserve"> of IL</w:t>
      </w:r>
      <w:r w:rsidR="00383357" w:rsidRPr="00D06E91">
        <w:rPr>
          <w:rFonts w:ascii="Book Antiqua" w:hAnsi="Book Antiqua" w:cs="Arial"/>
          <w:sz w:val="24"/>
          <w:szCs w:val="24"/>
        </w:rPr>
        <w:t>-</w:t>
      </w:r>
      <w:r w:rsidR="00341693" w:rsidRPr="00D06E91">
        <w:rPr>
          <w:rFonts w:ascii="Book Antiqua" w:hAnsi="Book Antiqua" w:cs="Arial"/>
          <w:sz w:val="24"/>
          <w:szCs w:val="24"/>
        </w:rPr>
        <w:t>7Ra</w:t>
      </w:r>
      <w:r w:rsidR="00341693" w:rsidRPr="00D06E91">
        <w:rPr>
          <w:rFonts w:ascii="Book Antiqua" w:hAnsi="Book Antiqua" w:cs="Arial"/>
          <w:sz w:val="24"/>
          <w:szCs w:val="24"/>
          <w:vertAlign w:val="superscript"/>
        </w:rPr>
        <w:t>+</w:t>
      </w:r>
      <w:r w:rsidR="00341693" w:rsidRPr="00D06E91">
        <w:rPr>
          <w:rFonts w:ascii="Book Antiqua" w:hAnsi="Book Antiqua" w:cs="Arial"/>
          <w:sz w:val="24"/>
          <w:szCs w:val="24"/>
        </w:rPr>
        <w:t xml:space="preserve"> B progenitors are co-localized with bone-lining cells, and </w:t>
      </w:r>
      <w:r w:rsidR="00CF0F6E" w:rsidRPr="00D06E91">
        <w:rPr>
          <w:rFonts w:ascii="Book Antiqua" w:hAnsi="Book Antiqua" w:cs="Arial"/>
          <w:sz w:val="24"/>
          <w:szCs w:val="24"/>
        </w:rPr>
        <w:t xml:space="preserve">acute depletion of them are observed when </w:t>
      </w:r>
      <w:proofErr w:type="spellStart"/>
      <w:r w:rsidR="00CF0F6E" w:rsidRPr="00D06E91">
        <w:rPr>
          <w:rFonts w:ascii="Book Antiqua" w:hAnsi="Book Antiqua" w:cs="Arial"/>
          <w:sz w:val="24"/>
          <w:szCs w:val="24"/>
        </w:rPr>
        <w:t>osteoblastic</w:t>
      </w:r>
      <w:proofErr w:type="spellEnd"/>
      <w:r w:rsidR="00CF0F6E" w:rsidRPr="00D06E91">
        <w:rPr>
          <w:rFonts w:ascii="Book Antiqua" w:hAnsi="Book Antiqua" w:cs="Arial"/>
          <w:sz w:val="24"/>
          <w:szCs w:val="24"/>
        </w:rPr>
        <w:t xml:space="preserve"> cells are conditionally </w:t>
      </w:r>
      <w:proofErr w:type="gramStart"/>
      <w:r w:rsidR="00CF0F6E" w:rsidRPr="00D06E91">
        <w:rPr>
          <w:rFonts w:ascii="Book Antiqua" w:hAnsi="Book Antiqua" w:cs="Arial"/>
          <w:sz w:val="24"/>
          <w:szCs w:val="24"/>
        </w:rPr>
        <w:t>deleted</w:t>
      </w:r>
      <w:r w:rsidR="00D03E3D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95</w:t>
      </w:r>
      <w:r w:rsidR="00D03E3D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CF0F6E" w:rsidRPr="00D06E91">
        <w:rPr>
          <w:rFonts w:ascii="Book Antiqua" w:hAnsi="Book Antiqua" w:cs="Arial"/>
          <w:sz w:val="24"/>
          <w:szCs w:val="24"/>
        </w:rPr>
        <w:t xml:space="preserve">. Interestingly, the deletion of CXCL12 from osteoblasts depletes early lymphoid progenitors, but not HSC or </w:t>
      </w:r>
      <w:proofErr w:type="spellStart"/>
      <w:r w:rsidR="00CF0F6E" w:rsidRPr="00D06E91">
        <w:rPr>
          <w:rFonts w:ascii="Book Antiqua" w:hAnsi="Book Antiqua" w:cs="Arial"/>
          <w:sz w:val="24"/>
          <w:szCs w:val="24"/>
        </w:rPr>
        <w:t>myeloerythroid</w:t>
      </w:r>
      <w:proofErr w:type="spellEnd"/>
      <w:r w:rsidR="00CF0F6E" w:rsidRPr="00D06E91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CF0F6E" w:rsidRPr="00D06E91">
        <w:rPr>
          <w:rFonts w:ascii="Book Antiqua" w:hAnsi="Book Antiqua" w:cs="Arial"/>
          <w:sz w:val="24"/>
          <w:szCs w:val="24"/>
        </w:rPr>
        <w:t>prog</w:t>
      </w:r>
      <w:r w:rsidR="00BB6D83" w:rsidRPr="00D06E91">
        <w:rPr>
          <w:rFonts w:ascii="Book Antiqua" w:hAnsi="Book Antiqua" w:cs="Arial"/>
          <w:sz w:val="24"/>
          <w:szCs w:val="24"/>
        </w:rPr>
        <w:t>e</w:t>
      </w:r>
      <w:r w:rsidR="00343C28" w:rsidRPr="00D06E91">
        <w:rPr>
          <w:rFonts w:ascii="Book Antiqua" w:hAnsi="Book Antiqua" w:cs="Arial"/>
          <w:sz w:val="24"/>
          <w:szCs w:val="24"/>
        </w:rPr>
        <w:t>nitors</w:t>
      </w:r>
      <w:r w:rsidR="00D03E3D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95,96</w:t>
      </w:r>
      <w:r w:rsidR="00D03E3D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CF0F6E" w:rsidRPr="00D06E91">
        <w:rPr>
          <w:rFonts w:ascii="Book Antiqua" w:hAnsi="Book Antiqua" w:cs="Arial"/>
          <w:sz w:val="24"/>
          <w:szCs w:val="24"/>
        </w:rPr>
        <w:t xml:space="preserve">. These findings suggest that </w:t>
      </w:r>
      <w:r w:rsidR="002A7941" w:rsidRPr="00D06E91">
        <w:rPr>
          <w:rFonts w:ascii="Book Antiqua" w:hAnsi="Book Antiqua" w:cs="Arial"/>
          <w:sz w:val="24"/>
          <w:szCs w:val="24"/>
        </w:rPr>
        <w:t>osteoblasts could be</w:t>
      </w:r>
      <w:r w:rsidR="00AA7FF8" w:rsidRPr="00D06E91">
        <w:rPr>
          <w:rFonts w:ascii="Book Antiqua" w:hAnsi="Book Antiqua" w:cs="Arial"/>
          <w:sz w:val="24"/>
          <w:szCs w:val="24"/>
        </w:rPr>
        <w:t xml:space="preserve"> </w:t>
      </w:r>
      <w:r w:rsidR="00422B6B" w:rsidRPr="00D06E91">
        <w:rPr>
          <w:rFonts w:ascii="Book Antiqua" w:hAnsi="Book Antiqua" w:cs="Arial"/>
          <w:sz w:val="24"/>
          <w:szCs w:val="24"/>
        </w:rPr>
        <w:t xml:space="preserve">the niches for B </w:t>
      </w:r>
      <w:proofErr w:type="spellStart"/>
      <w:r w:rsidR="00422B6B" w:rsidRPr="00D06E91">
        <w:rPr>
          <w:rFonts w:ascii="Book Antiqua" w:hAnsi="Book Antiqua" w:cs="Arial"/>
          <w:sz w:val="24"/>
          <w:szCs w:val="24"/>
        </w:rPr>
        <w:t>lymphopoi</w:t>
      </w:r>
      <w:r w:rsidR="00FC148F" w:rsidRPr="00D06E91">
        <w:rPr>
          <w:rFonts w:ascii="Book Antiqua" w:hAnsi="Book Antiqua" w:cs="Arial"/>
          <w:sz w:val="24"/>
          <w:szCs w:val="24"/>
        </w:rPr>
        <w:t>esis</w:t>
      </w:r>
      <w:proofErr w:type="spellEnd"/>
      <w:r w:rsidR="00FC148F" w:rsidRPr="00D06E91">
        <w:rPr>
          <w:rFonts w:ascii="Book Antiqua" w:hAnsi="Book Antiqua" w:cs="Arial"/>
          <w:sz w:val="24"/>
          <w:szCs w:val="24"/>
        </w:rPr>
        <w:t xml:space="preserve"> </w:t>
      </w:r>
      <w:r w:rsidR="00422B6B" w:rsidRPr="00D06E91">
        <w:rPr>
          <w:rFonts w:ascii="Book Antiqua" w:hAnsi="Book Antiqua" w:cs="Arial"/>
          <w:sz w:val="24"/>
          <w:szCs w:val="24"/>
        </w:rPr>
        <w:t xml:space="preserve">in </w:t>
      </w:r>
      <w:proofErr w:type="spellStart"/>
      <w:r w:rsidR="00422B6B" w:rsidRPr="00D06E91">
        <w:rPr>
          <w:rFonts w:ascii="Book Antiqua" w:hAnsi="Book Antiqua" w:cs="Arial"/>
          <w:sz w:val="24"/>
          <w:szCs w:val="24"/>
        </w:rPr>
        <w:t>endosteal</w:t>
      </w:r>
      <w:proofErr w:type="spellEnd"/>
      <w:r w:rsidR="00422B6B" w:rsidRPr="00D06E91">
        <w:rPr>
          <w:rFonts w:ascii="Book Antiqua" w:hAnsi="Book Antiqua" w:cs="Arial"/>
          <w:sz w:val="24"/>
          <w:szCs w:val="24"/>
        </w:rPr>
        <w:t xml:space="preserve"> area</w:t>
      </w:r>
      <w:r w:rsidR="00E40F93" w:rsidRPr="00D06E91">
        <w:rPr>
          <w:rFonts w:ascii="Book Antiqua" w:hAnsi="Book Antiqua" w:cs="Arial"/>
          <w:sz w:val="24"/>
          <w:szCs w:val="24"/>
        </w:rPr>
        <w:t xml:space="preserve"> (Fig</w:t>
      </w:r>
      <w:r w:rsidR="00014186" w:rsidRPr="00D06E91">
        <w:rPr>
          <w:rFonts w:ascii="Book Antiqua" w:hAnsi="Book Antiqua" w:cs="Arial"/>
          <w:sz w:val="24"/>
          <w:szCs w:val="24"/>
        </w:rPr>
        <w:t>ure 4</w:t>
      </w:r>
      <w:r w:rsidR="00E40F93" w:rsidRPr="00D06E91">
        <w:rPr>
          <w:rFonts w:ascii="Book Antiqua" w:hAnsi="Book Antiqua" w:cs="Arial"/>
          <w:sz w:val="24"/>
          <w:szCs w:val="24"/>
        </w:rPr>
        <w:t>)</w:t>
      </w:r>
      <w:r w:rsidR="00CF0F6E" w:rsidRPr="00D06E91">
        <w:rPr>
          <w:rFonts w:ascii="Book Antiqua" w:hAnsi="Book Antiqua" w:cs="Arial"/>
          <w:sz w:val="24"/>
          <w:szCs w:val="24"/>
        </w:rPr>
        <w:t>.</w:t>
      </w:r>
    </w:p>
    <w:p w:rsidR="002E0833" w:rsidRPr="00D06E91" w:rsidRDefault="002E0833" w:rsidP="00D06E91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5704E1" w:rsidRPr="00D06E91" w:rsidRDefault="00891DCF" w:rsidP="00D06E91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D06E91">
        <w:rPr>
          <w:rFonts w:ascii="Book Antiqua" w:hAnsi="Book Antiqua" w:cs="Arial"/>
          <w:b/>
          <w:i/>
          <w:sz w:val="24"/>
          <w:szCs w:val="24"/>
        </w:rPr>
        <w:t>Anatomical location</w:t>
      </w:r>
    </w:p>
    <w:p w:rsidR="00891DCF" w:rsidRPr="00D06E91" w:rsidRDefault="00E26C99" w:rsidP="00D06E91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>As well as the identifi</w:t>
      </w:r>
      <w:r w:rsidR="00AA7FF8" w:rsidRPr="00D06E91">
        <w:rPr>
          <w:rFonts w:ascii="Book Antiqua" w:hAnsi="Book Antiqua" w:cs="Arial"/>
          <w:sz w:val="24"/>
          <w:szCs w:val="24"/>
        </w:rPr>
        <w:t>cation of cellular components of</w:t>
      </w:r>
      <w:r w:rsidRPr="00D06E91">
        <w:rPr>
          <w:rFonts w:ascii="Book Antiqua" w:hAnsi="Book Antiqua" w:cs="Arial"/>
          <w:sz w:val="24"/>
          <w:szCs w:val="24"/>
        </w:rPr>
        <w:t xml:space="preserve"> niches, the anatomical localization of HSC in BM has been the subject of intense researches. The initial </w:t>
      </w:r>
      <w:r w:rsidRPr="00D06E91">
        <w:rPr>
          <w:rFonts w:ascii="Book Antiqua" w:hAnsi="Book Antiqua" w:cs="Arial"/>
          <w:sz w:val="24"/>
          <w:szCs w:val="24"/>
        </w:rPr>
        <w:lastRenderedPageBreak/>
        <w:t>studies indicated that</w:t>
      </w:r>
      <w:r w:rsidR="00C10AF7" w:rsidRPr="00D06E91">
        <w:rPr>
          <w:rFonts w:ascii="Book Antiqua" w:hAnsi="Book Antiqua" w:cs="Arial"/>
          <w:sz w:val="24"/>
          <w:szCs w:val="24"/>
        </w:rPr>
        <w:t xml:space="preserve"> HSC might</w:t>
      </w:r>
      <w:r w:rsidRPr="00D06E91">
        <w:rPr>
          <w:rFonts w:ascii="Book Antiqua" w:hAnsi="Book Antiqua" w:cs="Arial"/>
          <w:sz w:val="24"/>
          <w:szCs w:val="24"/>
        </w:rPr>
        <w:t xml:space="preserve"> reside in the </w:t>
      </w:r>
      <w:proofErr w:type="spellStart"/>
      <w:r w:rsidRPr="00D06E91">
        <w:rPr>
          <w:rFonts w:ascii="Book Antiqua" w:hAnsi="Book Antiqua" w:cs="Arial"/>
          <w:sz w:val="24"/>
          <w:szCs w:val="24"/>
        </w:rPr>
        <w:t>endosteum</w:t>
      </w:r>
      <w:proofErr w:type="spellEnd"/>
      <w:r w:rsidRPr="00D06E91">
        <w:rPr>
          <w:rFonts w:ascii="Book Antiqua" w:hAnsi="Book Antiqua" w:cs="Arial"/>
          <w:sz w:val="24"/>
          <w:szCs w:val="24"/>
        </w:rPr>
        <w:t xml:space="preserve">, adjacent cortical bones </w:t>
      </w:r>
      <w:r w:rsidR="00C10AF7" w:rsidRPr="00D06E91">
        <w:rPr>
          <w:rFonts w:ascii="Book Antiqua" w:hAnsi="Book Antiqua" w:cs="Arial"/>
          <w:sz w:val="24"/>
          <w:szCs w:val="24"/>
        </w:rPr>
        <w:t>with</w:t>
      </w:r>
      <w:r w:rsidRPr="00D06E91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343C28" w:rsidRPr="00D06E91">
        <w:rPr>
          <w:rFonts w:ascii="Book Antiqua" w:hAnsi="Book Antiqua" w:cs="Arial"/>
          <w:sz w:val="24"/>
          <w:szCs w:val="24"/>
        </w:rPr>
        <w:t>osteoblasts</w:t>
      </w:r>
      <w:r w:rsidR="00D03E3D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92</w:t>
      </w:r>
      <w:r w:rsidR="00D03E3D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3476FF" w:rsidRPr="00D06E91">
        <w:rPr>
          <w:rFonts w:ascii="Book Antiqua" w:hAnsi="Book Antiqua" w:cs="Arial"/>
          <w:sz w:val="24"/>
          <w:szCs w:val="24"/>
        </w:rPr>
        <w:t>. With the great advance</w:t>
      </w:r>
      <w:r w:rsidR="00C10AF7" w:rsidRPr="00D06E91">
        <w:rPr>
          <w:rFonts w:ascii="Book Antiqua" w:hAnsi="Book Antiqua" w:cs="Arial"/>
          <w:sz w:val="24"/>
          <w:szCs w:val="24"/>
        </w:rPr>
        <w:t xml:space="preserve"> in </w:t>
      </w:r>
      <w:proofErr w:type="spellStart"/>
      <w:r w:rsidR="00C10AF7" w:rsidRPr="00D06E91">
        <w:rPr>
          <w:rFonts w:ascii="Book Antiqua" w:hAnsi="Book Antiqua" w:cs="Arial"/>
          <w:sz w:val="24"/>
          <w:szCs w:val="24"/>
        </w:rPr>
        <w:t>immunostaining</w:t>
      </w:r>
      <w:proofErr w:type="spellEnd"/>
      <w:r w:rsidR="00C10AF7" w:rsidRPr="00D06E91">
        <w:rPr>
          <w:rFonts w:ascii="Book Antiqua" w:hAnsi="Book Antiqua" w:cs="Arial"/>
          <w:sz w:val="24"/>
          <w:szCs w:val="24"/>
        </w:rPr>
        <w:t xml:space="preserve"> methods and </w:t>
      </w:r>
      <w:r w:rsidR="003476FF" w:rsidRPr="00D06E91">
        <w:rPr>
          <w:rFonts w:ascii="Book Antiqua" w:hAnsi="Book Antiqua" w:cs="Arial"/>
          <w:sz w:val="24"/>
          <w:szCs w:val="24"/>
        </w:rPr>
        <w:t>understanding HSC characteristics</w:t>
      </w:r>
      <w:r w:rsidR="00C10AF7" w:rsidRPr="00D06E91">
        <w:rPr>
          <w:rFonts w:ascii="Book Antiqua" w:hAnsi="Book Antiqua" w:cs="Arial"/>
          <w:sz w:val="24"/>
          <w:szCs w:val="24"/>
        </w:rPr>
        <w:t>, however, others s</w:t>
      </w:r>
      <w:r w:rsidR="00453A55" w:rsidRPr="00D06E91">
        <w:rPr>
          <w:rFonts w:ascii="Book Antiqua" w:hAnsi="Book Antiqua" w:cs="Arial"/>
          <w:sz w:val="24"/>
          <w:szCs w:val="24"/>
        </w:rPr>
        <w:t>howed that most of accurate HSC</w:t>
      </w:r>
      <w:r w:rsidR="00C10AF7" w:rsidRPr="00D06E91">
        <w:rPr>
          <w:rFonts w:ascii="Book Antiqua" w:hAnsi="Book Antiqua" w:cs="Arial"/>
          <w:sz w:val="24"/>
          <w:szCs w:val="24"/>
        </w:rPr>
        <w:t xml:space="preserve"> </w:t>
      </w:r>
      <w:r w:rsidR="002F5F82" w:rsidRPr="00D06E91">
        <w:rPr>
          <w:rFonts w:ascii="Book Antiqua" w:hAnsi="Book Antiqua" w:cs="Arial"/>
          <w:sz w:val="24"/>
          <w:szCs w:val="24"/>
        </w:rPr>
        <w:t xml:space="preserve">localize adjacent to sinusoid vessels while less than 20% to bone-lining </w:t>
      </w:r>
      <w:proofErr w:type="gramStart"/>
      <w:r w:rsidR="002F5F82" w:rsidRPr="00D06E91">
        <w:rPr>
          <w:rFonts w:ascii="Book Antiqua" w:hAnsi="Book Antiqua" w:cs="Arial"/>
          <w:sz w:val="24"/>
          <w:szCs w:val="24"/>
        </w:rPr>
        <w:t>cells</w:t>
      </w:r>
      <w:r w:rsidR="00FE6788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82,84</w:t>
      </w:r>
      <w:r w:rsidR="00FE6788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2F5F82" w:rsidRPr="00D06E91">
        <w:rPr>
          <w:rFonts w:ascii="Book Antiqua" w:hAnsi="Book Antiqua" w:cs="Arial"/>
          <w:sz w:val="24"/>
          <w:szCs w:val="24"/>
        </w:rPr>
        <w:t>. It is c</w:t>
      </w:r>
      <w:r w:rsidR="00453A55" w:rsidRPr="00D06E91">
        <w:rPr>
          <w:rFonts w:ascii="Book Antiqua" w:hAnsi="Book Antiqua" w:cs="Arial"/>
          <w:sz w:val="24"/>
          <w:szCs w:val="24"/>
        </w:rPr>
        <w:t>onsistent that HSC</w:t>
      </w:r>
      <w:r w:rsidR="00784B4A" w:rsidRPr="00D06E91">
        <w:rPr>
          <w:rFonts w:ascii="Book Antiqua" w:hAnsi="Book Antiqua" w:cs="Arial"/>
          <w:sz w:val="24"/>
          <w:szCs w:val="24"/>
        </w:rPr>
        <w:t xml:space="preserve"> are found in</w:t>
      </w:r>
      <w:r w:rsidR="002F5F82" w:rsidRPr="00D06E91">
        <w:rPr>
          <w:rFonts w:ascii="Book Antiqua" w:hAnsi="Book Antiqua" w:cs="Arial"/>
          <w:sz w:val="24"/>
          <w:szCs w:val="24"/>
        </w:rPr>
        <w:t xml:space="preserve"> the</w:t>
      </w:r>
      <w:r w:rsidR="00784B4A" w:rsidRPr="00D06E91">
        <w:rPr>
          <w:rFonts w:ascii="Book Antiqua" w:hAnsi="Book Antiqua" w:cs="Arial"/>
          <w:sz w:val="24"/>
          <w:szCs w:val="24"/>
        </w:rPr>
        <w:t xml:space="preserve"> trabecular regions at</w:t>
      </w:r>
      <w:r w:rsidR="002F5F82" w:rsidRPr="00D06E91">
        <w:rPr>
          <w:rFonts w:ascii="Book Antiqua" w:hAnsi="Book Antiqua" w:cs="Arial"/>
          <w:sz w:val="24"/>
          <w:szCs w:val="24"/>
        </w:rPr>
        <w:t xml:space="preserve"> metaphysis.</w:t>
      </w:r>
    </w:p>
    <w:p w:rsidR="003B7510" w:rsidRPr="00D06E91" w:rsidRDefault="00EF7FEF" w:rsidP="00D06E91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 xml:space="preserve">   Inside marrow, HSC is mobile when HSC divides or starts to differentiate. </w:t>
      </w:r>
      <w:r w:rsidR="00706281" w:rsidRPr="00D06E91">
        <w:rPr>
          <w:rFonts w:ascii="Book Antiqua" w:hAnsi="Book Antiqua" w:cs="Arial"/>
          <w:sz w:val="24"/>
          <w:szCs w:val="24"/>
        </w:rPr>
        <w:t>Interestingly, i</w:t>
      </w:r>
      <w:r w:rsidR="0050698A" w:rsidRPr="00D06E91">
        <w:rPr>
          <w:rFonts w:ascii="Book Antiqua" w:hAnsi="Book Antiqua" w:cs="Arial"/>
          <w:sz w:val="24"/>
          <w:szCs w:val="24"/>
        </w:rPr>
        <w:t>t is known that HSC periodically leave and reenter the niches for circula</w:t>
      </w:r>
      <w:r w:rsidR="003476FF" w:rsidRPr="00D06E91">
        <w:rPr>
          <w:rFonts w:ascii="Book Antiqua" w:hAnsi="Book Antiqua" w:cs="Arial"/>
          <w:sz w:val="24"/>
          <w:szCs w:val="24"/>
        </w:rPr>
        <w:t>tion with circadian oscillation and</w:t>
      </w:r>
      <w:r w:rsidR="0050698A" w:rsidRPr="00D06E91">
        <w:rPr>
          <w:rFonts w:ascii="Book Antiqua" w:hAnsi="Book Antiqua" w:cs="Arial"/>
          <w:sz w:val="24"/>
          <w:szCs w:val="24"/>
        </w:rPr>
        <w:t xml:space="preserve"> in response to in</w:t>
      </w:r>
      <w:r w:rsidR="003476FF" w:rsidRPr="00D06E91">
        <w:rPr>
          <w:rFonts w:ascii="Book Antiqua" w:hAnsi="Book Antiqua" w:cs="Arial"/>
          <w:sz w:val="24"/>
          <w:szCs w:val="24"/>
        </w:rPr>
        <w:t xml:space="preserve">fection or G-CSF </w:t>
      </w:r>
      <w:proofErr w:type="gramStart"/>
      <w:r w:rsidR="003476FF" w:rsidRPr="00D06E91">
        <w:rPr>
          <w:rFonts w:ascii="Book Antiqua" w:hAnsi="Book Antiqua" w:cs="Arial"/>
          <w:sz w:val="24"/>
          <w:szCs w:val="24"/>
        </w:rPr>
        <w:t>stimulation</w:t>
      </w:r>
      <w:r w:rsidR="00FE6788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8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7,91</w:t>
      </w:r>
      <w:r w:rsidR="00FE6788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A4105E" w:rsidRPr="00D06E91">
        <w:rPr>
          <w:rFonts w:ascii="Book Antiqua" w:hAnsi="Book Antiqua" w:cs="Arial"/>
          <w:sz w:val="24"/>
          <w:szCs w:val="24"/>
        </w:rPr>
        <w:t xml:space="preserve">. </w:t>
      </w:r>
      <w:r w:rsidR="003B7510" w:rsidRPr="00D06E91">
        <w:rPr>
          <w:rFonts w:ascii="Book Antiqua" w:hAnsi="Book Antiqua" w:cs="Arial"/>
          <w:i/>
          <w:sz w:val="24"/>
          <w:szCs w:val="24"/>
        </w:rPr>
        <w:t>In vivo</w:t>
      </w:r>
      <w:r w:rsidR="003B7510" w:rsidRPr="00D06E91">
        <w:rPr>
          <w:rFonts w:ascii="Book Antiqua" w:hAnsi="Book Antiqua" w:cs="Arial"/>
          <w:sz w:val="24"/>
          <w:szCs w:val="24"/>
        </w:rPr>
        <w:t xml:space="preserve"> time-lapse imaging make</w:t>
      </w:r>
      <w:r w:rsidR="00BB144E" w:rsidRPr="00D06E91">
        <w:rPr>
          <w:rFonts w:ascii="Book Antiqua" w:hAnsi="Book Antiqua" w:cs="Arial"/>
          <w:sz w:val="24"/>
          <w:szCs w:val="24"/>
        </w:rPr>
        <w:t>s</w:t>
      </w:r>
      <w:r w:rsidR="003B7510" w:rsidRPr="00D06E91">
        <w:rPr>
          <w:rFonts w:ascii="Book Antiqua" w:hAnsi="Book Antiqua" w:cs="Arial"/>
          <w:sz w:val="24"/>
          <w:szCs w:val="24"/>
        </w:rPr>
        <w:t xml:space="preserve"> it p</w:t>
      </w:r>
      <w:r w:rsidR="00AA7FF8" w:rsidRPr="00D06E91">
        <w:rPr>
          <w:rFonts w:ascii="Book Antiqua" w:hAnsi="Book Antiqua" w:cs="Arial"/>
          <w:sz w:val="24"/>
          <w:szCs w:val="24"/>
        </w:rPr>
        <w:t>ossible to observe HSC motility and</w:t>
      </w:r>
      <w:r w:rsidR="003B7510" w:rsidRPr="00D06E91">
        <w:rPr>
          <w:rFonts w:ascii="Book Antiqua" w:hAnsi="Book Antiqua" w:cs="Arial"/>
          <w:sz w:val="24"/>
          <w:szCs w:val="24"/>
        </w:rPr>
        <w:t xml:space="preserve"> </w:t>
      </w:r>
      <w:r w:rsidR="00F55B0E" w:rsidRPr="00D06E91">
        <w:rPr>
          <w:rFonts w:ascii="Book Antiqua" w:hAnsi="Book Antiqua" w:cs="Arial"/>
          <w:sz w:val="24"/>
          <w:szCs w:val="24"/>
        </w:rPr>
        <w:t>localization of activating HSPC</w:t>
      </w:r>
      <w:r w:rsidR="003B7510" w:rsidRPr="00D06E91">
        <w:rPr>
          <w:rFonts w:ascii="Book Antiqua" w:hAnsi="Book Antiqua" w:cs="Arial"/>
          <w:sz w:val="24"/>
          <w:szCs w:val="24"/>
        </w:rPr>
        <w:t>.</w:t>
      </w:r>
      <w:r w:rsidR="004B0B71" w:rsidRPr="00D06E91">
        <w:rPr>
          <w:rFonts w:ascii="Book Antiqua" w:hAnsi="Book Antiqua" w:cs="Arial"/>
          <w:sz w:val="24"/>
          <w:szCs w:val="24"/>
        </w:rPr>
        <w:t xml:space="preserve"> </w:t>
      </w:r>
      <w:r w:rsidR="003F3EFF" w:rsidRPr="00D06E91">
        <w:rPr>
          <w:rFonts w:ascii="Book Antiqua" w:hAnsi="Book Antiqua" w:cs="Arial"/>
          <w:sz w:val="24"/>
          <w:szCs w:val="24"/>
        </w:rPr>
        <w:t xml:space="preserve">Another unanswered question is </w:t>
      </w:r>
      <w:r w:rsidR="003B7510" w:rsidRPr="00D06E91">
        <w:rPr>
          <w:rFonts w:ascii="Book Antiqua" w:hAnsi="Book Antiqua" w:cs="Arial"/>
          <w:sz w:val="24"/>
          <w:szCs w:val="24"/>
        </w:rPr>
        <w:t>skeletal localization</w:t>
      </w:r>
      <w:r w:rsidR="003F3EFF" w:rsidRPr="00D06E91">
        <w:rPr>
          <w:rFonts w:ascii="Book Antiqua" w:hAnsi="Book Antiqua" w:cs="Arial"/>
          <w:sz w:val="24"/>
          <w:szCs w:val="24"/>
        </w:rPr>
        <w:t xml:space="preserve">. In human adult, the sternum is active hematopoietic site while long bones are occupied by adipocytes with aging. The three-dimensional, whole-mount confocal immunofluorescence imaging techniques showed the same is true in </w:t>
      </w:r>
      <w:proofErr w:type="gramStart"/>
      <w:r w:rsidR="003F3EFF" w:rsidRPr="00D06E91">
        <w:rPr>
          <w:rFonts w:ascii="Book Antiqua" w:hAnsi="Book Antiqua" w:cs="Arial"/>
          <w:sz w:val="24"/>
          <w:szCs w:val="24"/>
        </w:rPr>
        <w:t>mice</w:t>
      </w:r>
      <w:r w:rsidR="00975FDB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8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</w:t>
      </w:r>
      <w:r w:rsidR="00975FDB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3F3EFF" w:rsidRPr="00D06E91">
        <w:rPr>
          <w:rFonts w:ascii="Book Antiqua" w:hAnsi="Book Antiqua" w:cs="Arial"/>
          <w:sz w:val="24"/>
          <w:szCs w:val="24"/>
        </w:rPr>
        <w:t xml:space="preserve">. </w:t>
      </w:r>
    </w:p>
    <w:p w:rsidR="003B7510" w:rsidRPr="00D06E91" w:rsidRDefault="003B7510" w:rsidP="00D06E91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5704E1" w:rsidRPr="00D06E91" w:rsidRDefault="00891DCF" w:rsidP="00D06E91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D06E91">
        <w:rPr>
          <w:rFonts w:ascii="Book Antiqua" w:hAnsi="Book Antiqua" w:cs="Arial"/>
          <w:b/>
          <w:i/>
          <w:sz w:val="24"/>
          <w:szCs w:val="24"/>
        </w:rPr>
        <w:t>Niches in human</w:t>
      </w:r>
    </w:p>
    <w:p w:rsidR="001A6FB5" w:rsidRPr="00D06E91" w:rsidRDefault="001A6FB5" w:rsidP="00D06E91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>In clinical settings, hematopoietic stem cell transplantation offer</w:t>
      </w:r>
      <w:r w:rsidR="002A7941" w:rsidRPr="00D06E91">
        <w:rPr>
          <w:rFonts w:ascii="Book Antiqua" w:hAnsi="Book Antiqua" w:cstheme="majorHAnsi"/>
          <w:sz w:val="24"/>
          <w:szCs w:val="24"/>
        </w:rPr>
        <w:t>s</w:t>
      </w:r>
      <w:r w:rsidRPr="00D06E91">
        <w:rPr>
          <w:rFonts w:ascii="Book Antiqua" w:hAnsi="Book Antiqua" w:cstheme="majorHAnsi"/>
          <w:sz w:val="24"/>
          <w:szCs w:val="24"/>
        </w:rPr>
        <w:t xml:space="preserve"> patients with refractory hematological diseases a curative treatment option. Several types of stem cell sources, </w:t>
      </w:r>
      <w:r w:rsidR="00434743" w:rsidRPr="00D06E91">
        <w:rPr>
          <w:rFonts w:ascii="Book Antiqua" w:hAnsi="Book Antiqua" w:cstheme="majorHAnsi"/>
          <w:sz w:val="24"/>
          <w:szCs w:val="24"/>
        </w:rPr>
        <w:t>CB</w:t>
      </w:r>
      <w:r w:rsidRPr="00D06E91">
        <w:rPr>
          <w:rFonts w:ascii="Book Antiqua" w:hAnsi="Book Antiqua" w:cstheme="majorHAnsi"/>
          <w:sz w:val="24"/>
          <w:szCs w:val="24"/>
        </w:rPr>
        <w:t xml:space="preserve">, BM and G-CSF mobilized peripheral blood are used for the therapy, although differences </w:t>
      </w:r>
      <w:r w:rsidR="003467FE" w:rsidRPr="00D06E91">
        <w:rPr>
          <w:rFonts w:ascii="Book Antiqua" w:hAnsi="Book Antiqua" w:cstheme="majorHAnsi"/>
          <w:sz w:val="24"/>
          <w:szCs w:val="24"/>
        </w:rPr>
        <w:t>among</w:t>
      </w:r>
      <w:r w:rsidRPr="00D06E91">
        <w:rPr>
          <w:rFonts w:ascii="Book Antiqua" w:hAnsi="Book Antiqua" w:cstheme="majorHAnsi"/>
          <w:sz w:val="24"/>
          <w:szCs w:val="24"/>
        </w:rPr>
        <w:t xml:space="preserve"> sources are still remained </w:t>
      </w:r>
      <w:proofErr w:type="gramStart"/>
      <w:r w:rsidRPr="00D06E91">
        <w:rPr>
          <w:rFonts w:ascii="Book Antiqua" w:hAnsi="Book Antiqua" w:cstheme="majorHAnsi"/>
          <w:sz w:val="24"/>
          <w:szCs w:val="24"/>
        </w:rPr>
        <w:t>unclear</w:t>
      </w:r>
      <w:r w:rsidR="00975FDB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9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7</w:t>
      </w:r>
      <w:r w:rsidR="00975FDB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theme="majorHAnsi"/>
          <w:sz w:val="24"/>
          <w:szCs w:val="24"/>
        </w:rPr>
        <w:t xml:space="preserve">. After transplantation, HSC </w:t>
      </w:r>
      <w:r w:rsidR="009E094C" w:rsidRPr="00D06E91">
        <w:rPr>
          <w:rFonts w:ascii="Book Antiqua" w:hAnsi="Book Antiqua" w:cstheme="majorHAnsi"/>
          <w:sz w:val="24"/>
          <w:szCs w:val="24"/>
        </w:rPr>
        <w:t>migrate, localize in niches and start</w:t>
      </w:r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422B6B" w:rsidRPr="00D06E91">
        <w:rPr>
          <w:rFonts w:ascii="Book Antiqua" w:hAnsi="Book Antiqua" w:cstheme="majorHAnsi"/>
          <w:sz w:val="24"/>
          <w:szCs w:val="24"/>
        </w:rPr>
        <w:t>to proliferate and reco</w:t>
      </w:r>
      <w:r w:rsidR="007D614C" w:rsidRPr="00D06E91">
        <w:rPr>
          <w:rFonts w:ascii="Book Antiqua" w:hAnsi="Book Antiqua" w:cstheme="majorHAnsi"/>
          <w:sz w:val="24"/>
          <w:szCs w:val="24"/>
        </w:rPr>
        <w:t xml:space="preserve">nstitute all lineage bloods </w:t>
      </w:r>
      <w:r w:rsidRPr="00D06E91">
        <w:rPr>
          <w:rFonts w:ascii="Book Antiqua" w:hAnsi="Book Antiqua" w:cstheme="majorHAnsi"/>
          <w:sz w:val="24"/>
          <w:szCs w:val="24"/>
        </w:rPr>
        <w:t xml:space="preserve">in the recipient BM damaged by the conditioning. A full understanding of the whole process is critical for choosing </w:t>
      </w:r>
      <w:r w:rsidRPr="00D06E91">
        <w:rPr>
          <w:rFonts w:ascii="Book Antiqua" w:hAnsi="Book Antiqua" w:cstheme="majorHAnsi"/>
          <w:sz w:val="24"/>
          <w:szCs w:val="24"/>
        </w:rPr>
        <w:lastRenderedPageBreak/>
        <w:t>the adequate strategy of donor sources, conditioning and immunosuppressive therapy before or after transplantation.</w:t>
      </w:r>
    </w:p>
    <w:p w:rsidR="00BB144E" w:rsidRPr="00D06E91" w:rsidRDefault="001A6FB5" w:rsidP="00D06E91">
      <w:pPr>
        <w:pStyle w:val="NoSpacing"/>
        <w:spacing w:line="360" w:lineRule="auto"/>
        <w:ind w:firstLineChars="150" w:firstLine="360"/>
        <w:rPr>
          <w:rFonts w:ascii="Book Antiqua" w:hAnsi="Book Antiqua" w:cs="Arial"/>
          <w:color w:val="FF0000"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>S</w:t>
      </w:r>
      <w:r w:rsidR="003060D0" w:rsidRPr="00D06E91">
        <w:rPr>
          <w:rFonts w:ascii="Book Antiqua" w:hAnsi="Book Antiqua" w:cs="Arial"/>
          <w:sz w:val="24"/>
          <w:szCs w:val="24"/>
        </w:rPr>
        <w:t xml:space="preserve">everal types of mesenchymal stem/progenitors, osteoblast, </w:t>
      </w:r>
      <w:r w:rsidR="00422B6B" w:rsidRPr="00D06E91">
        <w:rPr>
          <w:rFonts w:ascii="Book Antiqua" w:hAnsi="Book Antiqua" w:cs="Arial"/>
          <w:sz w:val="24"/>
          <w:szCs w:val="24"/>
        </w:rPr>
        <w:t>and endothelial</w:t>
      </w:r>
      <w:r w:rsidR="00AE6858" w:rsidRPr="00D06E91">
        <w:rPr>
          <w:rFonts w:ascii="Book Antiqua" w:hAnsi="Book Antiqua" w:cs="Arial"/>
          <w:sz w:val="24"/>
          <w:szCs w:val="24"/>
        </w:rPr>
        <w:t xml:space="preserve"> cells</w:t>
      </w:r>
      <w:r w:rsidRPr="00D06E91">
        <w:rPr>
          <w:rFonts w:ascii="Book Antiqua" w:hAnsi="Book Antiqua" w:cs="Arial"/>
          <w:sz w:val="24"/>
          <w:szCs w:val="24"/>
        </w:rPr>
        <w:t xml:space="preserve"> in human</w:t>
      </w:r>
      <w:r w:rsidR="00AE6858" w:rsidRPr="00D06E91">
        <w:rPr>
          <w:rFonts w:ascii="Book Antiqua" w:hAnsi="Book Antiqua" w:cs="Arial"/>
          <w:sz w:val="24"/>
          <w:szCs w:val="24"/>
        </w:rPr>
        <w:t xml:space="preserve"> </w:t>
      </w:r>
      <w:r w:rsidR="00AF2E94" w:rsidRPr="00D06E91">
        <w:rPr>
          <w:rFonts w:ascii="Book Antiqua" w:hAnsi="Book Antiqua" w:cs="Arial"/>
          <w:sz w:val="24"/>
          <w:szCs w:val="24"/>
        </w:rPr>
        <w:t>have</w:t>
      </w:r>
      <w:r w:rsidR="009E094C" w:rsidRPr="00D06E91">
        <w:rPr>
          <w:rFonts w:ascii="Book Antiqua" w:hAnsi="Book Antiqua" w:cs="Arial"/>
          <w:sz w:val="24"/>
          <w:szCs w:val="24"/>
        </w:rPr>
        <w:t xml:space="preserve"> been reported</w:t>
      </w:r>
      <w:r w:rsidR="00AE6858" w:rsidRPr="00D06E91">
        <w:rPr>
          <w:rFonts w:ascii="Book Antiqua" w:hAnsi="Book Antiqua" w:cs="Arial"/>
          <w:sz w:val="24"/>
          <w:szCs w:val="24"/>
        </w:rPr>
        <w:t xml:space="preserve"> the supportive effects on HSC maintenance or specific lineage </w:t>
      </w:r>
      <w:proofErr w:type="gramStart"/>
      <w:r w:rsidR="00AE6858" w:rsidRPr="00D06E91">
        <w:rPr>
          <w:rFonts w:ascii="Book Antiqua" w:hAnsi="Book Antiqua" w:cs="Arial"/>
          <w:sz w:val="24"/>
          <w:szCs w:val="24"/>
        </w:rPr>
        <w:t>differentiation</w:t>
      </w:r>
      <w:r w:rsidR="00975FDB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27,9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8</w:t>
      </w:r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,9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</w:t>
      </w:r>
      <w:r w:rsidR="00975FDB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AF2E94" w:rsidRPr="00D06E91">
        <w:rPr>
          <w:rFonts w:ascii="Book Antiqua" w:hAnsi="Book Antiqua" w:cs="Arial"/>
          <w:sz w:val="24"/>
          <w:szCs w:val="24"/>
        </w:rPr>
        <w:t xml:space="preserve">. Imaging analysis using bone </w:t>
      </w:r>
      <w:r w:rsidR="00AE6858" w:rsidRPr="00D06E91">
        <w:rPr>
          <w:rFonts w:ascii="Book Antiqua" w:hAnsi="Book Antiqua" w:cs="Arial"/>
          <w:sz w:val="24"/>
          <w:szCs w:val="24"/>
        </w:rPr>
        <w:t>biopsy specimens to evaluate the actual distance between HSPC and niche component showed that human</w:t>
      </w:r>
      <w:r w:rsidR="004A673B" w:rsidRPr="00D06E91">
        <w:rPr>
          <w:rFonts w:ascii="Book Antiqua" w:hAnsi="Book Antiqua" w:cs="Arial"/>
          <w:sz w:val="24"/>
          <w:szCs w:val="24"/>
        </w:rPr>
        <w:t xml:space="preserve"> CD45</w:t>
      </w:r>
      <w:r w:rsidR="004A673B" w:rsidRPr="00D06E91">
        <w:rPr>
          <w:rFonts w:ascii="Book Antiqua" w:hAnsi="Book Antiqua" w:cs="Arial"/>
          <w:sz w:val="24"/>
          <w:szCs w:val="24"/>
          <w:vertAlign w:val="superscript"/>
        </w:rPr>
        <w:t>+</w:t>
      </w:r>
      <w:r w:rsidR="004A673B" w:rsidRPr="00D06E91">
        <w:rPr>
          <w:rFonts w:ascii="Book Antiqua" w:hAnsi="Book Antiqua" w:cs="Arial"/>
          <w:sz w:val="24"/>
          <w:szCs w:val="24"/>
        </w:rPr>
        <w:t xml:space="preserve"> CD34</w:t>
      </w:r>
      <w:r w:rsidR="004A673B" w:rsidRPr="00D06E91">
        <w:rPr>
          <w:rFonts w:ascii="Book Antiqua" w:hAnsi="Book Antiqua" w:cs="Arial"/>
          <w:sz w:val="24"/>
          <w:szCs w:val="24"/>
          <w:vertAlign w:val="superscript"/>
        </w:rPr>
        <w:t>+</w:t>
      </w:r>
      <w:r w:rsidR="004A673B" w:rsidRPr="00D06E91">
        <w:rPr>
          <w:rFonts w:ascii="Book Antiqua" w:hAnsi="Book Antiqua" w:cs="Arial"/>
          <w:sz w:val="24"/>
          <w:szCs w:val="24"/>
        </w:rPr>
        <w:t xml:space="preserve"> CD38</w:t>
      </w:r>
      <w:r w:rsidR="004A673B" w:rsidRPr="00D06E91">
        <w:rPr>
          <w:rFonts w:ascii="Book Antiqua" w:hAnsi="Book Antiqua" w:cs="Arial"/>
          <w:sz w:val="24"/>
          <w:szCs w:val="24"/>
          <w:vertAlign w:val="superscript"/>
        </w:rPr>
        <w:t>-</w:t>
      </w:r>
      <w:r w:rsidR="00453A55" w:rsidRPr="00D06E91">
        <w:rPr>
          <w:rFonts w:ascii="Book Antiqua" w:hAnsi="Book Antiqua" w:cs="Arial"/>
          <w:sz w:val="24"/>
          <w:szCs w:val="24"/>
        </w:rPr>
        <w:t xml:space="preserve"> HSC</w:t>
      </w:r>
      <w:r w:rsidR="00AE6858" w:rsidRPr="00D06E91">
        <w:rPr>
          <w:rFonts w:ascii="Book Antiqua" w:hAnsi="Book Antiqua" w:cs="Arial"/>
          <w:sz w:val="24"/>
          <w:szCs w:val="24"/>
        </w:rPr>
        <w:t xml:space="preserve"> localize in the trabecular area</w:t>
      </w:r>
      <w:r w:rsidR="004A673B" w:rsidRPr="00D06E91">
        <w:rPr>
          <w:rFonts w:ascii="Book Antiqua" w:hAnsi="Book Antiqua" w:cs="Arial"/>
          <w:sz w:val="24"/>
          <w:szCs w:val="24"/>
        </w:rPr>
        <w:t xml:space="preserve"> similar to</w:t>
      </w:r>
      <w:r w:rsidR="00AE6858" w:rsidRPr="00D06E91">
        <w:rPr>
          <w:rFonts w:ascii="Book Antiqua" w:hAnsi="Book Antiqua" w:cs="Arial"/>
          <w:sz w:val="24"/>
          <w:szCs w:val="24"/>
        </w:rPr>
        <w:t xml:space="preserve"> mice HSC</w:t>
      </w:r>
      <w:r w:rsidR="004A673B" w:rsidRPr="00D06E91">
        <w:rPr>
          <w:rFonts w:ascii="Book Antiqua" w:hAnsi="Book Antiqua" w:cs="Arial"/>
          <w:sz w:val="24"/>
          <w:szCs w:val="24"/>
        </w:rPr>
        <w:t>, while CD34</w:t>
      </w:r>
      <w:r w:rsidR="004A673B" w:rsidRPr="00D06E91">
        <w:rPr>
          <w:rFonts w:ascii="Book Antiqua" w:hAnsi="Book Antiqua" w:cs="Arial"/>
          <w:sz w:val="24"/>
          <w:szCs w:val="24"/>
          <w:vertAlign w:val="superscript"/>
        </w:rPr>
        <w:t>+</w:t>
      </w:r>
      <w:r w:rsidR="004A673B" w:rsidRPr="00D06E91">
        <w:rPr>
          <w:rFonts w:ascii="Book Antiqua" w:hAnsi="Book Antiqua" w:cs="Arial"/>
          <w:sz w:val="24"/>
          <w:szCs w:val="24"/>
        </w:rPr>
        <w:t xml:space="preserve"> CD38</w:t>
      </w:r>
      <w:r w:rsidR="004A673B" w:rsidRPr="00D06E91">
        <w:rPr>
          <w:rFonts w:ascii="Book Antiqua" w:hAnsi="Book Antiqua" w:cs="Arial"/>
          <w:sz w:val="24"/>
          <w:szCs w:val="24"/>
          <w:vertAlign w:val="superscript"/>
        </w:rPr>
        <w:t>+</w:t>
      </w:r>
      <w:r w:rsidR="004A673B" w:rsidRPr="00D06E91">
        <w:rPr>
          <w:rFonts w:ascii="Book Antiqua" w:hAnsi="Book Antiqua" w:cs="Arial"/>
          <w:sz w:val="24"/>
          <w:szCs w:val="24"/>
        </w:rPr>
        <w:t xml:space="preserve"> </w:t>
      </w:r>
      <w:r w:rsidR="00434743" w:rsidRPr="00D06E91">
        <w:rPr>
          <w:rFonts w:ascii="Book Antiqua" w:hAnsi="Book Antiqua" w:cs="Arial"/>
          <w:sz w:val="24"/>
          <w:szCs w:val="24"/>
        </w:rPr>
        <w:t>HPC</w:t>
      </w:r>
      <w:r w:rsidR="00343C28" w:rsidRPr="00D06E91">
        <w:rPr>
          <w:rFonts w:ascii="Book Antiqua" w:hAnsi="Book Antiqua" w:cs="Arial"/>
          <w:sz w:val="24"/>
          <w:szCs w:val="24"/>
        </w:rPr>
        <w:t xml:space="preserve"> are dispersed evenly in BM</w:t>
      </w:r>
      <w:r w:rsidR="00AF2E94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9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</w:t>
      </w:r>
      <w:r w:rsidR="00AF2E94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AF2E94" w:rsidRPr="00D06E91">
        <w:rPr>
          <w:rFonts w:ascii="Book Antiqua" w:hAnsi="Book Antiqua" w:cs="Arial"/>
          <w:sz w:val="24"/>
          <w:szCs w:val="24"/>
        </w:rPr>
        <w:t xml:space="preserve">. </w:t>
      </w:r>
      <w:r w:rsidR="00434743" w:rsidRPr="00D06E91">
        <w:rPr>
          <w:rFonts w:ascii="Book Antiqua" w:hAnsi="Book Antiqua" w:cs="Arial"/>
          <w:sz w:val="24"/>
          <w:szCs w:val="24"/>
        </w:rPr>
        <w:t>HSC in the trabecular area own</w:t>
      </w:r>
      <w:r w:rsidR="004A673B" w:rsidRPr="00D06E91">
        <w:rPr>
          <w:rFonts w:ascii="Book Antiqua" w:hAnsi="Book Antiqua" w:cs="Arial"/>
          <w:sz w:val="24"/>
          <w:szCs w:val="24"/>
        </w:rPr>
        <w:t xml:space="preserve"> better HSC </w:t>
      </w:r>
      <w:r w:rsidR="00BB144E" w:rsidRPr="00D06E91">
        <w:rPr>
          <w:rFonts w:ascii="Book Antiqua" w:hAnsi="Book Antiqua" w:cs="Arial"/>
          <w:sz w:val="24"/>
          <w:szCs w:val="24"/>
        </w:rPr>
        <w:t>fu</w:t>
      </w:r>
      <w:r w:rsidR="00B03AD5" w:rsidRPr="00D06E91">
        <w:rPr>
          <w:rFonts w:ascii="Book Antiqua" w:hAnsi="Book Antiqua" w:cs="Arial"/>
          <w:sz w:val="24"/>
          <w:szCs w:val="24"/>
        </w:rPr>
        <w:t>n</w:t>
      </w:r>
      <w:r w:rsidR="00BB144E" w:rsidRPr="00D06E91">
        <w:rPr>
          <w:rFonts w:ascii="Book Antiqua" w:hAnsi="Book Antiqua" w:cs="Arial"/>
          <w:sz w:val="24"/>
          <w:szCs w:val="24"/>
        </w:rPr>
        <w:t>ctions</w:t>
      </w:r>
      <w:r w:rsidR="00AF2E94" w:rsidRPr="00D06E91">
        <w:rPr>
          <w:rFonts w:ascii="Book Antiqua" w:hAnsi="Book Antiqua" w:cs="Arial"/>
          <w:sz w:val="24"/>
          <w:szCs w:val="24"/>
        </w:rPr>
        <w:t xml:space="preserve"> compared to those</w:t>
      </w:r>
      <w:r w:rsidR="000935B8" w:rsidRPr="00D06E91">
        <w:rPr>
          <w:rFonts w:ascii="Book Antiqua" w:hAnsi="Book Antiqua" w:cs="Arial"/>
          <w:sz w:val="24"/>
          <w:szCs w:val="24"/>
        </w:rPr>
        <w:t xml:space="preserve"> in long bone area.</w:t>
      </w:r>
      <w:r w:rsidR="00422B6B" w:rsidRPr="00D06E91">
        <w:rPr>
          <w:rFonts w:ascii="Book Antiqua" w:hAnsi="Book Antiqua" w:cs="Arial"/>
          <w:sz w:val="24"/>
          <w:szCs w:val="24"/>
        </w:rPr>
        <w:t xml:space="preserve"> There is no information about the niches for human B </w:t>
      </w:r>
      <w:proofErr w:type="spellStart"/>
      <w:r w:rsidR="00422B6B" w:rsidRPr="00D06E91">
        <w:rPr>
          <w:rFonts w:ascii="Book Antiqua" w:hAnsi="Book Antiqua" w:cs="Arial"/>
          <w:sz w:val="24"/>
          <w:szCs w:val="24"/>
        </w:rPr>
        <w:t>lymphopoiesis</w:t>
      </w:r>
      <w:proofErr w:type="spellEnd"/>
      <w:r w:rsidR="00422B6B" w:rsidRPr="00D06E91">
        <w:rPr>
          <w:rFonts w:ascii="Book Antiqua" w:hAnsi="Book Antiqua" w:cs="Arial"/>
          <w:sz w:val="24"/>
          <w:szCs w:val="24"/>
        </w:rPr>
        <w:t>.</w:t>
      </w:r>
    </w:p>
    <w:p w:rsidR="006E6C26" w:rsidRPr="00D06E91" w:rsidRDefault="006E6C26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5704E1" w:rsidRPr="00D06E91" w:rsidRDefault="009D05A2" w:rsidP="00D06E91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>SIGNALING MOLECULES</w:t>
      </w:r>
    </w:p>
    <w:p w:rsidR="00CF4D98" w:rsidRPr="00D06E91" w:rsidRDefault="00CF188C" w:rsidP="00D06E91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>Signaling molecule families like TGF</w:t>
      </w:r>
      <w:r w:rsidR="001B720B" w:rsidRPr="00D06E91">
        <w:rPr>
          <w:rFonts w:ascii="Book Antiqua" w:hAnsi="Book Antiqua" w:cstheme="majorHAnsi"/>
          <w:sz w:val="24"/>
          <w:szCs w:val="24"/>
        </w:rPr>
        <w:t>-</w:t>
      </w:r>
      <w:r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Pr="00D06E91">
        <w:rPr>
          <w:rFonts w:ascii="Book Antiqua" w:hAnsi="Book Antiqua" w:cstheme="majorHAnsi"/>
          <w:sz w:val="24"/>
          <w:szCs w:val="24"/>
        </w:rPr>
        <w:t xml:space="preserve">, </w:t>
      </w:r>
      <w:proofErr w:type="spellStart"/>
      <w:r w:rsidR="009015D9" w:rsidRPr="00D06E91">
        <w:rPr>
          <w:rFonts w:ascii="Book Antiqua" w:hAnsi="Book Antiqua" w:cstheme="majorHAnsi"/>
          <w:sz w:val="24"/>
          <w:szCs w:val="24"/>
        </w:rPr>
        <w:t>Wnt</w:t>
      </w:r>
      <w:proofErr w:type="spellEnd"/>
      <w:r w:rsidR="009015D9" w:rsidRPr="00D06E91">
        <w:rPr>
          <w:rFonts w:ascii="Book Antiqua" w:hAnsi="Book Antiqua" w:cstheme="majorHAnsi"/>
          <w:sz w:val="24"/>
          <w:szCs w:val="24"/>
        </w:rPr>
        <w:t xml:space="preserve">, </w:t>
      </w:r>
      <w:r w:rsidRPr="00D06E91">
        <w:rPr>
          <w:rFonts w:ascii="Book Antiqua" w:hAnsi="Book Antiqua" w:cstheme="majorHAnsi"/>
          <w:sz w:val="24"/>
          <w:szCs w:val="24"/>
        </w:rPr>
        <w:t>Notch</w:t>
      </w:r>
      <w:r w:rsidR="00AC3A38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B1500C" w:rsidRPr="00D06E91">
        <w:rPr>
          <w:rFonts w:ascii="Book Antiqua" w:hAnsi="Book Antiqua" w:cstheme="majorHAnsi"/>
          <w:sz w:val="24"/>
          <w:szCs w:val="24"/>
        </w:rPr>
        <w:t>and h</w:t>
      </w:r>
      <w:r w:rsidRPr="00D06E91">
        <w:rPr>
          <w:rFonts w:ascii="Book Antiqua" w:hAnsi="Book Antiqua" w:cstheme="majorHAnsi"/>
          <w:sz w:val="24"/>
          <w:szCs w:val="24"/>
        </w:rPr>
        <w:t xml:space="preserve">edgehog are </w:t>
      </w:r>
      <w:r w:rsidRPr="00D06E91">
        <w:rPr>
          <w:rFonts w:ascii="Book Antiqua" w:hAnsi="Book Antiqua" w:cs="Arial"/>
          <w:sz w:val="24"/>
          <w:szCs w:val="24"/>
        </w:rPr>
        <w:t>highly co</w:t>
      </w:r>
      <w:r w:rsidR="005179CF" w:rsidRPr="00D06E91">
        <w:rPr>
          <w:rFonts w:ascii="Book Antiqua" w:hAnsi="Book Antiqua" w:cs="Arial"/>
          <w:sz w:val="24"/>
          <w:szCs w:val="24"/>
        </w:rPr>
        <w:t>nserved in mammals, and control</w:t>
      </w:r>
      <w:r w:rsidR="00054E0A" w:rsidRPr="00D06E91">
        <w:rPr>
          <w:rFonts w:ascii="Book Antiqua" w:hAnsi="Book Antiqua" w:cs="Arial"/>
          <w:sz w:val="24"/>
          <w:szCs w:val="24"/>
        </w:rPr>
        <w:t xml:space="preserve"> proliferation</w:t>
      </w:r>
      <w:r w:rsidRPr="00D06E91">
        <w:rPr>
          <w:rFonts w:ascii="Book Antiqua" w:hAnsi="Book Antiqua" w:cs="Arial"/>
          <w:sz w:val="24"/>
          <w:szCs w:val="24"/>
        </w:rPr>
        <w:t xml:space="preserve"> or cell</w:t>
      </w:r>
      <w:r w:rsidRPr="00D06E91">
        <w:rPr>
          <w:rFonts w:ascii="Book Antiqua" w:hAnsi="Book Antiqua" w:cstheme="majorHAnsi"/>
          <w:sz w:val="24"/>
          <w:szCs w:val="24"/>
        </w:rPr>
        <w:t xml:space="preserve"> fate determination during embryonic development and adult homeostasis. In hematopoiesis, the</w:t>
      </w:r>
      <w:r w:rsidRPr="00D06E91">
        <w:rPr>
          <w:rFonts w:ascii="Book Antiqua" w:eastAsia="MS PMincho" w:hAnsi="Book Antiqua" w:cstheme="majorHAnsi"/>
          <w:sz w:val="24"/>
          <w:szCs w:val="24"/>
        </w:rPr>
        <w:t xml:space="preserve"> specific ligand-receptor interactions</w:t>
      </w:r>
      <w:r w:rsidRPr="00D06E91">
        <w:rPr>
          <w:rFonts w:ascii="Book Antiqua" w:hAnsi="Book Antiqua" w:cstheme="majorHAnsi"/>
          <w:sz w:val="24"/>
          <w:szCs w:val="24"/>
        </w:rPr>
        <w:t xml:space="preserve"> regulate the </w:t>
      </w:r>
      <w:r w:rsidR="005179CF" w:rsidRPr="00D06E91">
        <w:rPr>
          <w:rFonts w:ascii="Book Antiqua" w:hAnsi="Book Antiqua" w:cstheme="majorHAnsi"/>
          <w:sz w:val="24"/>
          <w:szCs w:val="24"/>
        </w:rPr>
        <w:t>maintenance</w:t>
      </w:r>
      <w:r w:rsidRPr="00D06E91">
        <w:rPr>
          <w:rFonts w:ascii="Book Antiqua" w:hAnsi="Book Antiqua" w:cstheme="majorHAnsi"/>
          <w:sz w:val="24"/>
          <w:szCs w:val="24"/>
        </w:rPr>
        <w:t xml:space="preserve"> of </w:t>
      </w:r>
      <w:r w:rsidR="00CA3C10" w:rsidRPr="00D06E91">
        <w:rPr>
          <w:rFonts w:ascii="Book Antiqua" w:hAnsi="Book Antiqua" w:cstheme="majorHAnsi"/>
          <w:sz w:val="24"/>
          <w:szCs w:val="24"/>
        </w:rPr>
        <w:t xml:space="preserve">HSC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stemness</w:t>
      </w:r>
      <w:proofErr w:type="spellEnd"/>
      <w:r w:rsidRPr="00D06E91">
        <w:rPr>
          <w:rFonts w:ascii="Book Antiqua" w:hAnsi="Book Antiqua" w:cstheme="majorHAnsi"/>
          <w:sz w:val="24"/>
          <w:szCs w:val="24"/>
        </w:rPr>
        <w:t xml:space="preserve"> and diffe</w:t>
      </w:r>
      <w:r w:rsidRPr="00D06E91">
        <w:rPr>
          <w:rFonts w:ascii="Book Antiqua" w:hAnsi="Book Antiqua" w:cs="Arial"/>
          <w:sz w:val="24"/>
          <w:szCs w:val="24"/>
        </w:rPr>
        <w:t>rentiation</w:t>
      </w:r>
      <w:r w:rsidR="00CC45DA" w:rsidRPr="00D06E91">
        <w:rPr>
          <w:rFonts w:ascii="Book Antiqua" w:hAnsi="Book Antiqua" w:cs="Arial"/>
          <w:sz w:val="24"/>
          <w:szCs w:val="24"/>
        </w:rPr>
        <w:t xml:space="preserve"> through </w:t>
      </w:r>
      <w:r w:rsidR="00434743" w:rsidRPr="00D06E91">
        <w:rPr>
          <w:rFonts w:ascii="Book Antiqua" w:hAnsi="Book Antiqua" w:cs="Arial"/>
          <w:sz w:val="24"/>
          <w:szCs w:val="24"/>
        </w:rPr>
        <w:t>direct and</w:t>
      </w:r>
      <w:r w:rsidR="005179CF" w:rsidRPr="00D06E91">
        <w:rPr>
          <w:rFonts w:ascii="Book Antiqua" w:hAnsi="Book Antiqua" w:cs="Arial"/>
          <w:sz w:val="24"/>
          <w:szCs w:val="24"/>
        </w:rPr>
        <w:t xml:space="preserve"> indirect effects via </w:t>
      </w:r>
      <w:r w:rsidR="00CC45DA" w:rsidRPr="00D06E91">
        <w:rPr>
          <w:rFonts w:ascii="Book Antiqua" w:hAnsi="Book Antiqua" w:cs="Arial"/>
          <w:sz w:val="24"/>
          <w:szCs w:val="24"/>
        </w:rPr>
        <w:t xml:space="preserve">the </w:t>
      </w:r>
      <w:r w:rsidR="005179CF" w:rsidRPr="00D06E91">
        <w:rPr>
          <w:rFonts w:ascii="Book Antiqua" w:hAnsi="Book Antiqua" w:cs="Arial"/>
          <w:sz w:val="24"/>
          <w:szCs w:val="24"/>
        </w:rPr>
        <w:t>affected microe</w:t>
      </w:r>
      <w:r w:rsidR="00434743" w:rsidRPr="00D06E91">
        <w:rPr>
          <w:rFonts w:ascii="Book Antiqua" w:hAnsi="Book Antiqua" w:cs="Arial"/>
          <w:sz w:val="24"/>
          <w:szCs w:val="24"/>
        </w:rPr>
        <w:t>nvironments</w:t>
      </w:r>
      <w:r w:rsidRPr="00D06E91">
        <w:rPr>
          <w:rFonts w:ascii="Book Antiqua" w:hAnsi="Book Antiqua" w:cs="Arial"/>
          <w:sz w:val="24"/>
          <w:szCs w:val="24"/>
        </w:rPr>
        <w:t xml:space="preserve">. </w:t>
      </w:r>
    </w:p>
    <w:p w:rsidR="001A6FB5" w:rsidRPr="00D06E91" w:rsidRDefault="001A6FB5" w:rsidP="00D06E91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5704E1" w:rsidRPr="00D06E91" w:rsidRDefault="001A6FB5" w:rsidP="00D06E91">
      <w:pPr>
        <w:spacing w:line="360" w:lineRule="auto"/>
        <w:rPr>
          <w:rFonts w:ascii="Book Antiqua" w:hAnsi="Book Antiqua" w:cs="Arial"/>
          <w:b/>
          <w:i/>
          <w:sz w:val="24"/>
          <w:szCs w:val="24"/>
        </w:rPr>
      </w:pPr>
      <w:r w:rsidRPr="00D06E91">
        <w:rPr>
          <w:rFonts w:ascii="Book Antiqua" w:hAnsi="Book Antiqua" w:cstheme="majorHAnsi"/>
          <w:b/>
          <w:i/>
          <w:color w:val="000000"/>
          <w:sz w:val="24"/>
          <w:szCs w:val="24"/>
        </w:rPr>
        <w:t>TGF-</w:t>
      </w:r>
      <w:r w:rsidRPr="00D06E91">
        <w:rPr>
          <w:rFonts w:ascii="Book Antiqua" w:eastAsia="MS PMincho" w:hAnsi="Book Antiqua" w:cstheme="majorHAnsi"/>
          <w:b/>
          <w:i/>
          <w:sz w:val="24"/>
          <w:szCs w:val="24"/>
        </w:rPr>
        <w:t>β</w:t>
      </w:r>
      <w:r w:rsidRPr="00D06E91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 superfamily</w:t>
      </w:r>
    </w:p>
    <w:p w:rsidR="004457F8" w:rsidRPr="00D06E91" w:rsidRDefault="00CC45DA" w:rsidP="00D06E91">
      <w:pPr>
        <w:spacing w:line="360" w:lineRule="auto"/>
        <w:rPr>
          <w:rFonts w:ascii="Book Antiqua" w:hAnsi="Book Antiqua" w:cs="Arial"/>
          <w:b/>
          <w:sz w:val="24"/>
          <w:szCs w:val="24"/>
        </w:rPr>
      </w:pPr>
      <w:r w:rsidRPr="00D06E91">
        <w:rPr>
          <w:rFonts w:ascii="Book Antiqua" w:hAnsi="Book Antiqua" w:cstheme="majorHAnsi"/>
          <w:color w:val="000000"/>
          <w:sz w:val="24"/>
          <w:szCs w:val="24"/>
        </w:rPr>
        <w:t>T</w:t>
      </w:r>
      <w:r w:rsidR="005179CF" w:rsidRPr="00D06E91">
        <w:rPr>
          <w:rFonts w:ascii="Book Antiqua" w:hAnsi="Book Antiqua" w:cstheme="majorHAnsi"/>
          <w:color w:val="000000"/>
          <w:sz w:val="24"/>
          <w:szCs w:val="24"/>
        </w:rPr>
        <w:t>he TGF</w:t>
      </w:r>
      <w:r w:rsidR="001B720B" w:rsidRPr="00D06E91">
        <w:rPr>
          <w:rFonts w:ascii="Book Antiqua" w:hAnsi="Book Antiqua" w:cstheme="majorHAnsi"/>
          <w:color w:val="000000"/>
          <w:sz w:val="24"/>
          <w:szCs w:val="24"/>
        </w:rPr>
        <w:t>-</w:t>
      </w:r>
      <w:r w:rsidR="005179CF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5179CF" w:rsidRPr="00D06E91">
        <w:rPr>
          <w:rFonts w:ascii="Book Antiqua" w:hAnsi="Book Antiqua" w:cstheme="majorHAnsi"/>
          <w:color w:val="000000"/>
          <w:sz w:val="24"/>
          <w:szCs w:val="24"/>
        </w:rPr>
        <w:t xml:space="preserve"> superfamily</w:t>
      </w:r>
      <w:r w:rsidRPr="00D06E91">
        <w:rPr>
          <w:rFonts w:ascii="Book Antiqua" w:hAnsi="Book Antiqua" w:cstheme="majorHAnsi"/>
          <w:color w:val="000000"/>
          <w:sz w:val="24"/>
          <w:szCs w:val="24"/>
        </w:rPr>
        <w:t xml:space="preserve"> </w:t>
      </w:r>
      <w:r w:rsidR="00F43A72" w:rsidRPr="00D06E91">
        <w:rPr>
          <w:rFonts w:ascii="Book Antiqua" w:eastAsia="MS PMincho" w:hAnsi="Book Antiqua" w:cstheme="majorHAnsi"/>
          <w:sz w:val="24"/>
          <w:szCs w:val="24"/>
        </w:rPr>
        <w:t>is composed of</w:t>
      </w:r>
      <w:r w:rsidR="00F43A72" w:rsidRPr="00D06E91">
        <w:rPr>
          <w:rFonts w:ascii="Book Antiqua" w:eastAsia="MS PMincho" w:hAnsi="Book Antiqua" w:cstheme="majorHAnsi"/>
          <w:color w:val="FF0000"/>
          <w:sz w:val="24"/>
          <w:szCs w:val="24"/>
        </w:rPr>
        <w:t xml:space="preserve"> </w:t>
      </w:r>
      <w:r w:rsidR="00F43A72" w:rsidRPr="00D06E91">
        <w:rPr>
          <w:rFonts w:ascii="Book Antiqua" w:hAnsi="Book Antiqua" w:cstheme="majorHAnsi"/>
          <w:sz w:val="24"/>
          <w:szCs w:val="24"/>
        </w:rPr>
        <w:t>more than 20 members,</w:t>
      </w:r>
      <w:r w:rsidR="00F43A72" w:rsidRPr="00D06E91">
        <w:rPr>
          <w:rFonts w:ascii="Book Antiqua" w:hAnsi="Book Antiqua" w:cstheme="majorHAnsi"/>
          <w:color w:val="000000"/>
          <w:sz w:val="24"/>
          <w:szCs w:val="24"/>
        </w:rPr>
        <w:t xml:space="preserve"> including</w:t>
      </w:r>
      <w:r w:rsidRPr="00D06E91">
        <w:rPr>
          <w:rFonts w:ascii="Book Antiqua" w:hAnsi="Book Antiqua" w:cstheme="majorHAnsi"/>
          <w:color w:val="000000"/>
          <w:sz w:val="24"/>
          <w:szCs w:val="24"/>
        </w:rPr>
        <w:t xml:space="preserve"> three TGF</w:t>
      </w:r>
      <w:r w:rsidR="001B720B" w:rsidRPr="00D06E91">
        <w:rPr>
          <w:rFonts w:ascii="Book Antiqua" w:hAnsi="Book Antiqua" w:cstheme="majorHAnsi"/>
          <w:color w:val="000000"/>
          <w:sz w:val="24"/>
          <w:szCs w:val="24"/>
        </w:rPr>
        <w:t>-</w:t>
      </w:r>
      <w:r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1B720B" w:rsidRPr="00D06E91">
        <w:rPr>
          <w:rFonts w:ascii="Book Antiqua" w:eastAsia="MS PMincho" w:hAnsi="Book Antiqua" w:cstheme="majorHAnsi"/>
          <w:sz w:val="24"/>
          <w:szCs w:val="24"/>
        </w:rPr>
        <w:t>s</w:t>
      </w:r>
      <w:r w:rsidRPr="00D06E91">
        <w:rPr>
          <w:rFonts w:ascii="Book Antiqua" w:eastAsia="MS PMincho" w:hAnsi="Book Antiqua" w:cstheme="majorHAnsi"/>
          <w:sz w:val="24"/>
          <w:szCs w:val="24"/>
        </w:rPr>
        <w:t>, b</w:t>
      </w:r>
      <w:r w:rsidR="00434743" w:rsidRPr="00D06E91">
        <w:rPr>
          <w:rFonts w:ascii="Book Antiqua" w:eastAsia="MS PMincho" w:hAnsi="Book Antiqua" w:cstheme="majorHAnsi"/>
          <w:sz w:val="24"/>
          <w:szCs w:val="24"/>
        </w:rPr>
        <w:t>one morphogenetic proteins (BMP</w:t>
      </w:r>
      <w:r w:rsidRPr="00D06E91">
        <w:rPr>
          <w:rFonts w:ascii="Book Antiqua" w:eastAsia="MS PMincho" w:hAnsi="Book Antiqua" w:cstheme="majorHAnsi"/>
          <w:sz w:val="24"/>
          <w:szCs w:val="24"/>
        </w:rPr>
        <w:t>), growth a</w:t>
      </w:r>
      <w:r w:rsidR="00434743" w:rsidRPr="00D06E91">
        <w:rPr>
          <w:rFonts w:ascii="Book Antiqua" w:eastAsia="MS PMincho" w:hAnsi="Book Antiqua" w:cstheme="majorHAnsi"/>
          <w:sz w:val="24"/>
          <w:szCs w:val="24"/>
        </w:rPr>
        <w:t>nd differentiation factors (GDF</w:t>
      </w:r>
      <w:r w:rsidRPr="00D06E91">
        <w:rPr>
          <w:rFonts w:ascii="Book Antiqua" w:eastAsia="MS PMincho" w:hAnsi="Book Antiqua" w:cstheme="majorHAnsi"/>
          <w:sz w:val="24"/>
          <w:szCs w:val="24"/>
        </w:rPr>
        <w:t xml:space="preserve">), </w:t>
      </w:r>
      <w:proofErr w:type="spellStart"/>
      <w:r w:rsidRPr="00D06E91">
        <w:rPr>
          <w:rFonts w:ascii="Book Antiqua" w:eastAsia="MS PMincho" w:hAnsi="Book Antiqua" w:cstheme="majorHAnsi"/>
          <w:sz w:val="24"/>
          <w:szCs w:val="24"/>
        </w:rPr>
        <w:t>Activins</w:t>
      </w:r>
      <w:proofErr w:type="spellEnd"/>
      <w:r w:rsidRPr="00D06E91">
        <w:rPr>
          <w:rFonts w:ascii="Book Antiqua" w:eastAsia="MS PMincho" w:hAnsi="Book Antiqua" w:cstheme="majorHAnsi"/>
          <w:sz w:val="24"/>
          <w:szCs w:val="24"/>
        </w:rPr>
        <w:t xml:space="preserve">, and Nodal. </w:t>
      </w:r>
      <w:r w:rsidR="001C5FE0" w:rsidRPr="00D06E91">
        <w:rPr>
          <w:rFonts w:ascii="Book Antiqua" w:hAnsi="Book Antiqua" w:cstheme="majorHAnsi"/>
          <w:color w:val="000000"/>
          <w:sz w:val="24"/>
          <w:szCs w:val="24"/>
        </w:rPr>
        <w:t>TGF</w:t>
      </w:r>
      <w:r w:rsidR="001B720B" w:rsidRPr="00D06E91">
        <w:rPr>
          <w:rFonts w:ascii="Book Antiqua" w:hAnsi="Book Antiqua" w:cstheme="majorHAnsi"/>
          <w:color w:val="000000"/>
          <w:sz w:val="24"/>
          <w:szCs w:val="24"/>
        </w:rPr>
        <w:t>-</w:t>
      </w:r>
      <w:r w:rsidR="001C5FE0" w:rsidRPr="00D06E91">
        <w:rPr>
          <w:rFonts w:ascii="Book Antiqua" w:eastAsia="MS PMincho" w:hAnsi="Book Antiqua" w:cstheme="majorHAnsi"/>
          <w:sz w:val="24"/>
          <w:szCs w:val="24"/>
        </w:rPr>
        <w:t xml:space="preserve">β signaling regulates HSC quiescence, and is </w:t>
      </w:r>
      <w:r w:rsidR="001C5FE0" w:rsidRPr="00D06E91">
        <w:rPr>
          <w:rFonts w:ascii="Book Antiqua" w:eastAsia="MS PMincho" w:hAnsi="Book Antiqua" w:cstheme="majorHAnsi"/>
          <w:sz w:val="24"/>
          <w:szCs w:val="24"/>
        </w:rPr>
        <w:lastRenderedPageBreak/>
        <w:t>reduc</w:t>
      </w:r>
      <w:r w:rsidR="00343C28" w:rsidRPr="00D06E91">
        <w:rPr>
          <w:rFonts w:ascii="Book Antiqua" w:eastAsia="MS PMincho" w:hAnsi="Book Antiqua" w:cstheme="majorHAnsi"/>
          <w:sz w:val="24"/>
          <w:szCs w:val="24"/>
        </w:rPr>
        <w:t xml:space="preserve">ed in aged </w:t>
      </w:r>
      <w:proofErr w:type="gramStart"/>
      <w:r w:rsidR="00343C28" w:rsidRPr="00D06E91">
        <w:rPr>
          <w:rFonts w:ascii="Book Antiqua" w:eastAsia="MS PMincho" w:hAnsi="Book Antiqua" w:cstheme="majorHAnsi"/>
          <w:sz w:val="24"/>
          <w:szCs w:val="24"/>
        </w:rPr>
        <w:t>HSC</w:t>
      </w:r>
      <w:r w:rsidR="003D1A10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8</w:t>
      </w:r>
      <w:r w:rsidR="00260523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8,100</w:t>
      </w:r>
      <w:r w:rsidR="003D1A10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]</w:t>
      </w:r>
      <w:r w:rsidR="001C5FE0" w:rsidRPr="00D06E91">
        <w:rPr>
          <w:rFonts w:ascii="Book Antiqua" w:eastAsia="MS PMincho" w:hAnsi="Book Antiqua" w:cstheme="majorHAnsi"/>
          <w:sz w:val="24"/>
          <w:szCs w:val="24"/>
        </w:rPr>
        <w:t>.</w:t>
      </w:r>
      <w:r w:rsidR="002A6A57" w:rsidRPr="00D06E91">
        <w:rPr>
          <w:rFonts w:ascii="Book Antiqua" w:eastAsia="MS PMincho" w:hAnsi="Book Antiqua" w:cstheme="majorHAnsi"/>
          <w:sz w:val="24"/>
          <w:szCs w:val="24"/>
        </w:rPr>
        <w:t xml:space="preserve"> </w:t>
      </w:r>
      <w:r w:rsidR="00AC3A38" w:rsidRPr="00D06E91">
        <w:rPr>
          <w:rFonts w:ascii="Book Antiqua" w:hAnsi="Book Antiqua" w:cstheme="majorHAnsi"/>
          <w:color w:val="000000"/>
          <w:sz w:val="24"/>
          <w:szCs w:val="24"/>
        </w:rPr>
        <w:t>The</w:t>
      </w:r>
      <w:r w:rsidR="00AC3A38" w:rsidRPr="00D06E91">
        <w:rPr>
          <w:rFonts w:ascii="Book Antiqua" w:eastAsia="MS PMincho" w:hAnsi="Book Antiqua" w:cstheme="majorHAnsi"/>
          <w:sz w:val="24"/>
          <w:szCs w:val="24"/>
        </w:rPr>
        <w:t xml:space="preserve"> activation is restricted although many cells can produce </w:t>
      </w:r>
      <w:r w:rsidR="00AC3A38" w:rsidRPr="00D06E91">
        <w:rPr>
          <w:rFonts w:ascii="Book Antiqua" w:hAnsi="Book Antiqua" w:cstheme="majorHAnsi"/>
          <w:color w:val="000000"/>
          <w:sz w:val="24"/>
          <w:szCs w:val="24"/>
        </w:rPr>
        <w:t>TGF</w:t>
      </w:r>
      <w:r w:rsidR="001B720B" w:rsidRPr="00D06E91">
        <w:rPr>
          <w:rFonts w:ascii="Book Antiqua" w:hAnsi="Book Antiqua" w:cstheme="majorHAnsi"/>
          <w:color w:val="000000"/>
          <w:sz w:val="24"/>
          <w:szCs w:val="24"/>
        </w:rPr>
        <w:t>-</w:t>
      </w:r>
      <w:r w:rsidR="00AC3A38" w:rsidRPr="00D06E91">
        <w:rPr>
          <w:rFonts w:ascii="Book Antiqua" w:eastAsia="MS PMincho" w:hAnsi="Book Antiqua" w:cstheme="majorHAnsi"/>
          <w:sz w:val="24"/>
          <w:szCs w:val="24"/>
        </w:rPr>
        <w:t xml:space="preserve">β </w:t>
      </w:r>
      <w:r w:rsidR="00434743" w:rsidRPr="00D06E91">
        <w:rPr>
          <w:rFonts w:ascii="Book Antiqua" w:eastAsia="MS PMincho" w:hAnsi="Book Antiqua" w:cstheme="majorHAnsi"/>
          <w:sz w:val="24"/>
          <w:szCs w:val="24"/>
        </w:rPr>
        <w:t>ligand</w:t>
      </w:r>
      <w:r w:rsidR="00AC3A38" w:rsidRPr="00D06E91">
        <w:rPr>
          <w:rFonts w:ascii="Book Antiqua" w:eastAsia="MS PMincho" w:hAnsi="Book Antiqua" w:cstheme="majorHAnsi"/>
          <w:sz w:val="24"/>
          <w:szCs w:val="24"/>
        </w:rPr>
        <w:t xml:space="preserve">s and express the receptors. </w:t>
      </w:r>
      <w:r w:rsidR="00A4190E" w:rsidRPr="00D06E91">
        <w:rPr>
          <w:rFonts w:ascii="Book Antiqua" w:eastAsia="MS PMincho" w:hAnsi="Book Antiqua" w:cstheme="majorHAnsi"/>
          <w:sz w:val="24"/>
          <w:szCs w:val="24"/>
        </w:rPr>
        <w:t xml:space="preserve">For HSC maintenance, the </w:t>
      </w:r>
      <w:r w:rsidR="00AC3A38" w:rsidRPr="00D06E91">
        <w:rPr>
          <w:rFonts w:ascii="Book Antiqua" w:eastAsia="MS PMincho" w:hAnsi="Book Antiqua" w:cstheme="majorHAnsi"/>
          <w:sz w:val="24"/>
          <w:szCs w:val="24"/>
        </w:rPr>
        <w:t xml:space="preserve">latent type of </w:t>
      </w:r>
      <w:r w:rsidR="00A4190E" w:rsidRPr="00D06E91">
        <w:rPr>
          <w:rFonts w:ascii="Book Antiqua" w:eastAsia="MS PMincho" w:hAnsi="Book Antiqua" w:cstheme="majorHAnsi"/>
          <w:sz w:val="24"/>
          <w:szCs w:val="24"/>
        </w:rPr>
        <w:t xml:space="preserve">ligand is produced from the HSC microenvironment and activated by the </w:t>
      </w:r>
      <w:proofErr w:type="spellStart"/>
      <w:r w:rsidR="00A4190E" w:rsidRPr="00D06E91">
        <w:rPr>
          <w:rFonts w:ascii="Book Antiqua" w:eastAsia="MS PMincho" w:hAnsi="Book Antiqua" w:cstheme="majorHAnsi"/>
          <w:sz w:val="24"/>
          <w:szCs w:val="24"/>
        </w:rPr>
        <w:t>nonmyelinating</w:t>
      </w:r>
      <w:proofErr w:type="spellEnd"/>
      <w:r w:rsidR="00A4190E" w:rsidRPr="00D06E91">
        <w:rPr>
          <w:rFonts w:ascii="Book Antiqua" w:eastAsia="MS PMincho" w:hAnsi="Book Antiqua" w:cstheme="majorHAnsi"/>
          <w:sz w:val="24"/>
          <w:szCs w:val="24"/>
        </w:rPr>
        <w:t xml:space="preserve"> Schwann cells </w:t>
      </w:r>
      <w:proofErr w:type="spellStart"/>
      <w:r w:rsidR="00A4190E" w:rsidRPr="00D06E91">
        <w:rPr>
          <w:rFonts w:ascii="Book Antiqua" w:eastAsia="MS PMincho" w:hAnsi="Book Antiqua" w:cstheme="majorHAnsi"/>
          <w:sz w:val="24"/>
          <w:szCs w:val="24"/>
        </w:rPr>
        <w:t>ensheathing</w:t>
      </w:r>
      <w:proofErr w:type="spellEnd"/>
      <w:r w:rsidR="00A4190E" w:rsidRPr="00D06E91">
        <w:rPr>
          <w:rFonts w:ascii="Book Antiqua" w:eastAsia="MS PMincho" w:hAnsi="Book Antiqua" w:cstheme="majorHAnsi"/>
          <w:sz w:val="24"/>
          <w:szCs w:val="24"/>
        </w:rPr>
        <w:t xml:space="preserve"> sympathetic nerves in contact with </w:t>
      </w:r>
      <w:proofErr w:type="gramStart"/>
      <w:r w:rsidR="00A4190E" w:rsidRPr="00D06E91">
        <w:rPr>
          <w:rFonts w:ascii="Book Antiqua" w:eastAsia="MS PMincho" w:hAnsi="Book Antiqua" w:cstheme="majorHAnsi"/>
          <w:sz w:val="24"/>
          <w:szCs w:val="24"/>
        </w:rPr>
        <w:t>HSC</w:t>
      </w:r>
      <w:r w:rsidR="003D1A10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8</w:t>
      </w:r>
      <w:r w:rsidR="00260523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8</w:t>
      </w:r>
      <w:r w:rsidR="003D1A10" w:rsidRPr="00D06E91">
        <w:rPr>
          <w:rFonts w:ascii="Book Antiqua" w:eastAsia="MS PMincho" w:hAnsi="Book Antiqua" w:cstheme="majorHAnsi"/>
          <w:sz w:val="24"/>
          <w:szCs w:val="24"/>
          <w:vertAlign w:val="superscript"/>
        </w:rPr>
        <w:t>]</w:t>
      </w:r>
      <w:r w:rsidR="00A4190E" w:rsidRPr="00D06E91">
        <w:rPr>
          <w:rFonts w:ascii="Book Antiqua" w:eastAsia="MS PMincho" w:hAnsi="Book Antiqua" w:cstheme="majorHAnsi"/>
          <w:sz w:val="24"/>
          <w:szCs w:val="24"/>
        </w:rPr>
        <w:t>.</w:t>
      </w:r>
      <w:r w:rsidR="00A4190E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>We and others report</w:t>
      </w:r>
      <w:r w:rsidR="00A4190E" w:rsidRPr="00D06E91">
        <w:rPr>
          <w:rFonts w:ascii="Book Antiqua" w:hAnsi="Book Antiqua" w:cstheme="majorHAnsi"/>
          <w:color w:val="000000"/>
          <w:sz w:val="24"/>
          <w:szCs w:val="24"/>
        </w:rPr>
        <w:t>ed</w:t>
      </w:r>
      <w:r w:rsidR="00AC3A38" w:rsidRPr="00D06E91">
        <w:rPr>
          <w:rFonts w:ascii="Book Antiqua" w:hAnsi="Book Antiqua" w:cstheme="majorHAnsi"/>
          <w:color w:val="000000"/>
          <w:sz w:val="24"/>
          <w:szCs w:val="24"/>
        </w:rPr>
        <w:t xml:space="preserve"> 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the effects of </w:t>
      </w:r>
      <w:r w:rsidR="005179CF" w:rsidRPr="00D06E91">
        <w:rPr>
          <w:rFonts w:ascii="Book Antiqua" w:hAnsi="Book Antiqua" w:cstheme="majorHAnsi"/>
          <w:color w:val="000000"/>
          <w:sz w:val="24"/>
          <w:szCs w:val="24"/>
        </w:rPr>
        <w:t>TGF</w:t>
      </w:r>
      <w:r w:rsidR="001B720B" w:rsidRPr="00D06E91">
        <w:rPr>
          <w:rFonts w:ascii="Book Antiqua" w:hAnsi="Book Antiqua" w:cstheme="majorHAnsi"/>
          <w:color w:val="000000"/>
          <w:sz w:val="24"/>
          <w:szCs w:val="24"/>
        </w:rPr>
        <w:t>-</w:t>
      </w:r>
      <w:r w:rsidR="005179CF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A4190E" w:rsidRPr="00D06E91">
        <w:rPr>
          <w:rFonts w:ascii="Book Antiqua" w:eastAsia="MS PMincho" w:hAnsi="Book Antiqua" w:cstheme="majorHAnsi"/>
          <w:sz w:val="24"/>
          <w:szCs w:val="24"/>
        </w:rPr>
        <w:t xml:space="preserve"> 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 xml:space="preserve">signaling 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>for</w:t>
      </w:r>
      <w:r w:rsidR="00A4190E" w:rsidRPr="00D06E91">
        <w:rPr>
          <w:rFonts w:ascii="Book Antiqua" w:hAnsi="Book Antiqua" w:cstheme="majorHAnsi"/>
          <w:color w:val="000000"/>
          <w:sz w:val="24"/>
          <w:szCs w:val="24"/>
        </w:rPr>
        <w:t xml:space="preserve"> mouse and human B </w:t>
      </w:r>
      <w:proofErr w:type="spellStart"/>
      <w:proofErr w:type="gramStart"/>
      <w:r w:rsidR="00A4190E" w:rsidRPr="00D06E91">
        <w:rPr>
          <w:rFonts w:ascii="Book Antiqua" w:hAnsi="Book Antiqua" w:cstheme="majorHAnsi"/>
          <w:color w:val="000000"/>
          <w:sz w:val="24"/>
          <w:szCs w:val="24"/>
        </w:rPr>
        <w:t>lymphopoiesis</w:t>
      </w:r>
      <w:proofErr w:type="spellEnd"/>
      <w:r w:rsidR="00B03AD5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[</w:t>
      </w:r>
      <w:proofErr w:type="gramEnd"/>
      <w:r w:rsidR="00B03AD5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2</w:t>
      </w:r>
      <w:r w:rsidR="004804D5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7,</w:t>
      </w:r>
      <w:r w:rsidR="00260523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101-103</w:t>
      </w:r>
      <w:r w:rsidR="003D1A10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]</w:t>
      </w:r>
      <w:r w:rsidR="005179CF" w:rsidRPr="00D06E91">
        <w:rPr>
          <w:rFonts w:ascii="Book Antiqua" w:hAnsi="Book Antiqua" w:cstheme="majorHAnsi"/>
          <w:color w:val="000000"/>
          <w:sz w:val="24"/>
          <w:szCs w:val="24"/>
        </w:rPr>
        <w:t xml:space="preserve">. 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We 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>showed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 that </w:t>
      </w:r>
      <w:r w:rsidR="004457F8" w:rsidRPr="00D06E91">
        <w:rPr>
          <w:rFonts w:ascii="Book Antiqua" w:hAnsi="Book Antiqua" w:cstheme="majorHAnsi"/>
          <w:sz w:val="24"/>
          <w:szCs w:val="24"/>
        </w:rPr>
        <w:t xml:space="preserve">both </w:t>
      </w:r>
      <w:proofErr w:type="spellStart"/>
      <w:r w:rsidR="004457F8" w:rsidRPr="00D06E91">
        <w:rPr>
          <w:rFonts w:ascii="Book Antiqua" w:hAnsi="Book Antiqua" w:cstheme="majorHAnsi"/>
          <w:sz w:val="24"/>
          <w:szCs w:val="24"/>
        </w:rPr>
        <w:t>Activin</w:t>
      </w:r>
      <w:proofErr w:type="spellEnd"/>
      <w:r w:rsidR="004457F8" w:rsidRPr="00D06E91">
        <w:rPr>
          <w:rFonts w:ascii="Book Antiqua" w:hAnsi="Book Antiqua" w:cstheme="majorHAnsi"/>
          <w:sz w:val="24"/>
          <w:szCs w:val="24"/>
        </w:rPr>
        <w:t xml:space="preserve"> A a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>nd TGF-</w:t>
      </w:r>
      <w:r w:rsidR="004457F8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>1 inhibit generation of B cells from CB CD34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+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 cells in cultures. 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>The receptors are expressed by not only CD34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+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 xml:space="preserve"> HSPC but also CD34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-</w:t>
      </w:r>
      <w:r w:rsidR="00C951DB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 xml:space="preserve"> 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>CD10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+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 xml:space="preserve"> cell</w:t>
      </w:r>
      <w:r w:rsidR="003467FE" w:rsidRPr="00D06E91">
        <w:rPr>
          <w:rFonts w:ascii="Book Antiqua" w:hAnsi="Book Antiqua" w:cstheme="majorHAnsi"/>
          <w:color w:val="000000"/>
          <w:sz w:val="24"/>
          <w:szCs w:val="24"/>
        </w:rPr>
        <w:t>s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 xml:space="preserve">, and we observed the same 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effects </w:t>
      </w:r>
      <w:r w:rsidR="003467FE" w:rsidRPr="00D06E91">
        <w:rPr>
          <w:rFonts w:ascii="Book Antiqua" w:hAnsi="Book Antiqua" w:cstheme="majorHAnsi"/>
          <w:color w:val="000000"/>
          <w:sz w:val="24"/>
          <w:szCs w:val="24"/>
        </w:rPr>
        <w:t>of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 xml:space="preserve"> the signaling </w:t>
      </w:r>
      <w:r w:rsidR="00E51AE0" w:rsidRPr="00D06E91">
        <w:rPr>
          <w:rFonts w:ascii="Book Antiqua" w:hAnsi="Book Antiqua" w:cstheme="majorHAnsi"/>
          <w:color w:val="000000"/>
          <w:sz w:val="24"/>
          <w:szCs w:val="24"/>
        </w:rPr>
        <w:t>when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 the inhibitor </w:t>
      </w:r>
      <w:r w:rsidR="00E51AE0" w:rsidRPr="00D06E91">
        <w:rPr>
          <w:rFonts w:ascii="Book Antiqua" w:hAnsi="Book Antiqua" w:cstheme="majorHAnsi"/>
          <w:color w:val="000000"/>
          <w:sz w:val="24"/>
          <w:szCs w:val="24"/>
        </w:rPr>
        <w:t xml:space="preserve">was added 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>at the later periods of the co-cultures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>.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 The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>se findings indicate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 TGF</w:t>
      </w:r>
      <w:r w:rsidR="00C951DB" w:rsidRPr="00D06E91">
        <w:rPr>
          <w:rFonts w:ascii="Book Antiqua" w:hAnsi="Book Antiqua" w:cstheme="majorHAnsi"/>
          <w:color w:val="000000"/>
          <w:sz w:val="24"/>
          <w:szCs w:val="24"/>
        </w:rPr>
        <w:t>-</w:t>
      </w:r>
      <w:r w:rsidR="004457F8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 superfamily might affect early B lymphocyte progenitors. 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>T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>ransition into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 xml:space="preserve"> </w:t>
      </w:r>
      <w:proofErr w:type="spellStart"/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>IgM</w:t>
      </w:r>
      <w:proofErr w:type="spellEnd"/>
      <w:r w:rsidR="002A6A57" w:rsidRPr="00D06E91">
        <w:rPr>
          <w:rFonts w:ascii="Book Antiqua" w:hAnsi="Book Antiqua" w:cstheme="majorHAnsi"/>
          <w:color w:val="000000"/>
          <w:sz w:val="24"/>
          <w:szCs w:val="24"/>
          <w:vertAlign w:val="superscript"/>
        </w:rPr>
        <w:t>+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 xml:space="preserve"> immature B-cells was not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 influenced by the TGF</w:t>
      </w:r>
      <w:r w:rsidR="00C951DB" w:rsidRPr="00D06E91">
        <w:rPr>
          <w:rFonts w:ascii="Book Antiqua" w:hAnsi="Book Antiqua" w:cstheme="majorHAnsi"/>
          <w:color w:val="000000"/>
          <w:sz w:val="24"/>
          <w:szCs w:val="24"/>
        </w:rPr>
        <w:t>-</w:t>
      </w:r>
      <w:r w:rsidR="004457F8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 xml:space="preserve"> superfamily</w:t>
      </w:r>
      <w:r w:rsidR="002A6A57" w:rsidRPr="00D06E91">
        <w:rPr>
          <w:rFonts w:ascii="Book Antiqua" w:hAnsi="Book Antiqua" w:cstheme="majorHAnsi"/>
          <w:color w:val="000000"/>
          <w:sz w:val="24"/>
          <w:szCs w:val="24"/>
        </w:rPr>
        <w:t xml:space="preserve"> in our culture systems</w:t>
      </w:r>
      <w:r w:rsidR="004457F8" w:rsidRPr="00D06E91">
        <w:rPr>
          <w:rFonts w:ascii="Book Antiqua" w:hAnsi="Book Antiqua" w:cstheme="majorHAnsi"/>
          <w:color w:val="000000"/>
          <w:sz w:val="24"/>
          <w:szCs w:val="24"/>
        </w:rPr>
        <w:t>.</w:t>
      </w:r>
    </w:p>
    <w:p w:rsidR="001A6FB5" w:rsidRPr="00D06E91" w:rsidRDefault="001A6FB5" w:rsidP="00D06E91">
      <w:pPr>
        <w:spacing w:line="360" w:lineRule="auto"/>
        <w:rPr>
          <w:rFonts w:ascii="Book Antiqua" w:hAnsi="Book Antiqua" w:cstheme="majorHAnsi"/>
          <w:color w:val="000000"/>
          <w:sz w:val="24"/>
          <w:szCs w:val="24"/>
        </w:rPr>
      </w:pPr>
    </w:p>
    <w:p w:rsidR="005704E1" w:rsidRPr="00D06E91" w:rsidRDefault="001A6FB5" w:rsidP="00D06E91">
      <w:pPr>
        <w:spacing w:line="360" w:lineRule="auto"/>
        <w:rPr>
          <w:rFonts w:ascii="Book Antiqua" w:hAnsi="Book Antiqua" w:cstheme="majorHAnsi"/>
          <w:b/>
          <w:i/>
          <w:color w:val="000000"/>
          <w:sz w:val="24"/>
          <w:szCs w:val="24"/>
        </w:rPr>
      </w:pPr>
      <w:proofErr w:type="spellStart"/>
      <w:r w:rsidRPr="00D06E91">
        <w:rPr>
          <w:rFonts w:ascii="Book Antiqua" w:hAnsi="Book Antiqua" w:cstheme="majorHAnsi"/>
          <w:b/>
          <w:i/>
          <w:color w:val="000000"/>
          <w:sz w:val="24"/>
          <w:szCs w:val="24"/>
        </w:rPr>
        <w:t>Wnt</w:t>
      </w:r>
      <w:proofErr w:type="spellEnd"/>
      <w:r w:rsidRPr="00D06E91">
        <w:rPr>
          <w:rFonts w:ascii="Book Antiqua" w:hAnsi="Book Antiqua" w:cstheme="majorHAnsi"/>
          <w:b/>
          <w:i/>
          <w:color w:val="000000"/>
          <w:sz w:val="24"/>
          <w:szCs w:val="24"/>
        </w:rPr>
        <w:t xml:space="preserve"> family</w:t>
      </w:r>
    </w:p>
    <w:p w:rsidR="007D614C" w:rsidRPr="00D06E91" w:rsidRDefault="002917CC" w:rsidP="00D06E91">
      <w:pPr>
        <w:spacing w:line="360" w:lineRule="auto"/>
        <w:rPr>
          <w:rFonts w:ascii="Book Antiqua" w:hAnsi="Book Antiqua" w:cstheme="majorHAnsi"/>
          <w:b/>
          <w:color w:val="000000"/>
          <w:sz w:val="24"/>
          <w:szCs w:val="24"/>
        </w:rPr>
      </w:pPr>
      <w:proofErr w:type="spellStart"/>
      <w:r w:rsidRPr="00D06E91">
        <w:rPr>
          <w:rFonts w:ascii="Book Antiqua" w:hAnsi="Book Antiqua" w:cs="Arial"/>
          <w:sz w:val="24"/>
          <w:szCs w:val="24"/>
        </w:rPr>
        <w:t>Wnt</w:t>
      </w:r>
      <w:proofErr w:type="spellEnd"/>
      <w:r w:rsidRPr="00D06E91">
        <w:rPr>
          <w:rFonts w:ascii="Book Antiqua" w:hAnsi="Book Antiqua" w:cs="Arial"/>
          <w:sz w:val="24"/>
          <w:szCs w:val="24"/>
        </w:rPr>
        <w:t xml:space="preserve"> is a</w:t>
      </w:r>
      <w:r w:rsidR="00F1043F" w:rsidRPr="00D06E91">
        <w:rPr>
          <w:rFonts w:ascii="Book Antiqua" w:hAnsi="Book Antiqua" w:cs="Arial"/>
          <w:sz w:val="24"/>
          <w:szCs w:val="24"/>
        </w:rPr>
        <w:t xml:space="preserve"> large</w:t>
      </w:r>
      <w:r w:rsidRPr="00D06E91">
        <w:rPr>
          <w:rFonts w:ascii="Book Antiqua" w:hAnsi="Book Antiqua" w:cs="Arial"/>
          <w:sz w:val="24"/>
          <w:szCs w:val="24"/>
        </w:rPr>
        <w:t xml:space="preserve"> family of glycoproteins. Canonical pathway used by Wnt3a has been most studied in </w:t>
      </w:r>
      <w:proofErr w:type="gramStart"/>
      <w:r w:rsidRPr="00D06E91">
        <w:rPr>
          <w:rFonts w:ascii="Book Antiqua" w:hAnsi="Book Antiqua" w:cs="Arial"/>
          <w:sz w:val="24"/>
          <w:szCs w:val="24"/>
        </w:rPr>
        <w:t>hematopoiesis</w:t>
      </w:r>
      <w:r w:rsidR="003D1A10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104</w:t>
      </w:r>
      <w:r w:rsidR="003D1A10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Pr="00D06E91">
        <w:rPr>
          <w:rFonts w:ascii="Book Antiqua" w:hAnsi="Book Antiqua" w:cs="Arial"/>
          <w:sz w:val="24"/>
          <w:szCs w:val="24"/>
        </w:rPr>
        <w:t xml:space="preserve">. After </w:t>
      </w:r>
      <w:r w:rsidR="00F1043F" w:rsidRPr="00D06E91">
        <w:rPr>
          <w:rFonts w:ascii="Book Antiqua" w:hAnsi="Book Antiqua" w:cs="Arial"/>
          <w:sz w:val="24"/>
          <w:szCs w:val="24"/>
        </w:rPr>
        <w:t>Wnt3a</w:t>
      </w:r>
      <w:r w:rsidRPr="00D06E91">
        <w:rPr>
          <w:rFonts w:ascii="Book Antiqua" w:hAnsi="Book Antiqua" w:cs="Arial"/>
          <w:sz w:val="24"/>
          <w:szCs w:val="24"/>
        </w:rPr>
        <w:t xml:space="preserve"> binds Frizzled receptor, this canonical signaling stabilizes intracellular</w:t>
      </w:r>
      <w:r w:rsidR="00F1043F" w:rsidRPr="00D06E91">
        <w:rPr>
          <w:rFonts w:ascii="Book Antiqua" w:hAnsi="Book Antiqua" w:cs="Arial"/>
          <w:sz w:val="24"/>
          <w:szCs w:val="24"/>
        </w:rPr>
        <w:t xml:space="preserve"> </w:t>
      </w:r>
      <w:r w:rsidR="00F1043F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Pr="00D06E91">
        <w:rPr>
          <w:rFonts w:ascii="Book Antiqua" w:hAnsi="Book Antiqua" w:cs="Arial"/>
          <w:sz w:val="24"/>
          <w:szCs w:val="24"/>
        </w:rPr>
        <w:t>-catenin by inhibition of GSK-3</w:t>
      </w:r>
      <w:r w:rsidR="00F1043F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F1043F" w:rsidRPr="00D06E91">
        <w:rPr>
          <w:rFonts w:ascii="Book Antiqua" w:hAnsi="Book Antiqua" w:cs="Arial"/>
          <w:sz w:val="24"/>
          <w:szCs w:val="24"/>
        </w:rPr>
        <w:t xml:space="preserve">, and then </w:t>
      </w:r>
      <w:r w:rsidR="00F1043F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Pr="00D06E91">
        <w:rPr>
          <w:rFonts w:ascii="Book Antiqua" w:hAnsi="Book Antiqua" w:cs="Arial"/>
          <w:sz w:val="24"/>
          <w:szCs w:val="24"/>
        </w:rPr>
        <w:t xml:space="preserve">-catenin </w:t>
      </w:r>
      <w:proofErr w:type="spellStart"/>
      <w:r w:rsidRPr="00D06E91">
        <w:rPr>
          <w:rFonts w:ascii="Book Antiqua" w:hAnsi="Book Antiqua" w:cs="Arial"/>
          <w:sz w:val="24"/>
          <w:szCs w:val="24"/>
        </w:rPr>
        <w:t>translocates</w:t>
      </w:r>
      <w:proofErr w:type="spellEnd"/>
      <w:r w:rsidRPr="00D06E91">
        <w:rPr>
          <w:rFonts w:ascii="Book Antiqua" w:hAnsi="Book Antiqua" w:cs="Arial"/>
          <w:sz w:val="24"/>
          <w:szCs w:val="24"/>
        </w:rPr>
        <w:t xml:space="preserve"> to the nu</w:t>
      </w:r>
      <w:r w:rsidR="00F1043F" w:rsidRPr="00D06E91">
        <w:rPr>
          <w:rFonts w:ascii="Book Antiqua" w:hAnsi="Book Antiqua" w:cs="Arial"/>
          <w:sz w:val="24"/>
          <w:szCs w:val="24"/>
        </w:rPr>
        <w:t xml:space="preserve">cleus and interacts with </w:t>
      </w:r>
      <w:r w:rsidRPr="00D06E91">
        <w:rPr>
          <w:rFonts w:ascii="Book Antiqua" w:hAnsi="Book Antiqua" w:cs="Arial"/>
          <w:sz w:val="24"/>
          <w:szCs w:val="24"/>
        </w:rPr>
        <w:t>transcription</w:t>
      </w:r>
      <w:r w:rsidRPr="00D06E91">
        <w:rPr>
          <w:rFonts w:ascii="Book Antiqua" w:hAnsi="Book Antiqua" w:cstheme="majorHAnsi"/>
          <w:sz w:val="24"/>
          <w:szCs w:val="24"/>
        </w:rPr>
        <w:t xml:space="preserve"> factors. </w:t>
      </w:r>
      <w:r w:rsidR="00241C7F" w:rsidRPr="00D06E91">
        <w:rPr>
          <w:rFonts w:ascii="Book Antiqua" w:hAnsi="Book Antiqua" w:cstheme="majorHAnsi"/>
          <w:sz w:val="24"/>
          <w:szCs w:val="24"/>
        </w:rPr>
        <w:t>The ro</w:t>
      </w:r>
      <w:r w:rsidR="00017F10" w:rsidRPr="00D06E91">
        <w:rPr>
          <w:rFonts w:ascii="Book Antiqua" w:hAnsi="Book Antiqua" w:cstheme="majorHAnsi"/>
          <w:sz w:val="24"/>
          <w:szCs w:val="24"/>
        </w:rPr>
        <w:t xml:space="preserve">le of </w:t>
      </w:r>
      <w:proofErr w:type="spellStart"/>
      <w:r w:rsidR="00017F10" w:rsidRPr="00D06E91">
        <w:rPr>
          <w:rFonts w:ascii="Book Antiqua" w:hAnsi="Book Antiqua" w:cstheme="majorHAnsi"/>
          <w:sz w:val="24"/>
          <w:szCs w:val="24"/>
        </w:rPr>
        <w:t>Wnt</w:t>
      </w:r>
      <w:proofErr w:type="spellEnd"/>
      <w:r w:rsidR="00017F10" w:rsidRPr="00D06E91">
        <w:rPr>
          <w:rFonts w:ascii="Book Antiqua" w:hAnsi="Book Antiqua" w:cstheme="majorHAnsi"/>
          <w:sz w:val="24"/>
          <w:szCs w:val="24"/>
        </w:rPr>
        <w:t xml:space="preserve"> for HSC maintenance </w:t>
      </w:r>
      <w:r w:rsidR="009E094C" w:rsidRPr="00D06E91">
        <w:rPr>
          <w:rFonts w:ascii="Book Antiqua" w:hAnsi="Book Antiqua" w:cstheme="majorHAnsi"/>
          <w:sz w:val="24"/>
          <w:szCs w:val="24"/>
        </w:rPr>
        <w:t>has been a debatable issue</w:t>
      </w:r>
      <w:r w:rsidR="00241C7F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F1043F" w:rsidRPr="00D06E91">
        <w:rPr>
          <w:rFonts w:ascii="Book Antiqua" w:hAnsi="Book Antiqua" w:cstheme="majorHAnsi"/>
          <w:sz w:val="24"/>
          <w:szCs w:val="24"/>
        </w:rPr>
        <w:t xml:space="preserve">Constitutively active </w:t>
      </w:r>
      <w:r w:rsidR="00F1043F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F1043F" w:rsidRPr="00D06E91">
        <w:rPr>
          <w:rFonts w:ascii="Book Antiqua" w:hAnsi="Book Antiqua" w:cstheme="majorHAnsi"/>
          <w:sz w:val="24"/>
          <w:szCs w:val="24"/>
        </w:rPr>
        <w:t>-catenin blocks their differentiation, but ind</w:t>
      </w:r>
      <w:r w:rsidR="00F1043F" w:rsidRPr="00D06E91">
        <w:rPr>
          <w:rFonts w:ascii="Book Antiqua" w:hAnsi="Book Antiqua" w:cs="Arial"/>
          <w:sz w:val="24"/>
          <w:szCs w:val="24"/>
        </w:rPr>
        <w:t xml:space="preserve">uces exhaustion by shifting HSC cell-cycling status, although some of conditional deletion of </w:t>
      </w:r>
      <w:r w:rsidR="00F1043F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F1043F" w:rsidRPr="00D06E91">
        <w:rPr>
          <w:rFonts w:ascii="Book Antiqua" w:hAnsi="Book Antiqua" w:cs="Arial"/>
          <w:sz w:val="24"/>
          <w:szCs w:val="24"/>
        </w:rPr>
        <w:t>-catenin mouse ha</w:t>
      </w:r>
      <w:r w:rsidR="00E51AE0" w:rsidRPr="00D06E91">
        <w:rPr>
          <w:rFonts w:ascii="Book Antiqua" w:hAnsi="Book Antiqua" w:cs="Arial"/>
          <w:sz w:val="24"/>
          <w:szCs w:val="24"/>
        </w:rPr>
        <w:t>ve no abnormality in</w:t>
      </w:r>
      <w:r w:rsidR="00F1043F" w:rsidRPr="00D06E91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F1043F" w:rsidRPr="00D06E91">
        <w:rPr>
          <w:rFonts w:ascii="Book Antiqua" w:hAnsi="Book Antiqua" w:cs="Arial"/>
          <w:sz w:val="24"/>
          <w:szCs w:val="24"/>
        </w:rPr>
        <w:t>hematopoiesis</w:t>
      </w:r>
      <w:r w:rsidR="00574E74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105</w:t>
      </w:r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,10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6</w:t>
      </w:r>
      <w:r w:rsidR="00574E74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F1043F" w:rsidRPr="00D06E91">
        <w:rPr>
          <w:rFonts w:ascii="Book Antiqua" w:hAnsi="Book Antiqua" w:cs="Arial"/>
          <w:sz w:val="24"/>
          <w:szCs w:val="24"/>
        </w:rPr>
        <w:t xml:space="preserve">. </w:t>
      </w:r>
      <w:r w:rsidR="00E479F7" w:rsidRPr="00D06E91">
        <w:rPr>
          <w:rFonts w:ascii="Book Antiqua" w:hAnsi="Book Antiqua" w:cs="Arial"/>
          <w:sz w:val="24"/>
          <w:szCs w:val="24"/>
        </w:rPr>
        <w:t xml:space="preserve">However, </w:t>
      </w:r>
      <w:r w:rsidR="009E094C" w:rsidRPr="00D06E91">
        <w:rPr>
          <w:rFonts w:ascii="Book Antiqua" w:hAnsi="Book Antiqua" w:cs="Arial"/>
          <w:sz w:val="24"/>
          <w:szCs w:val="24"/>
        </w:rPr>
        <w:t xml:space="preserve">now it is known that </w:t>
      </w:r>
      <w:r w:rsidR="00E479F7" w:rsidRPr="00D06E91">
        <w:rPr>
          <w:rFonts w:ascii="Book Antiqua" w:hAnsi="Book Antiqua" w:cs="Arial"/>
          <w:sz w:val="24"/>
          <w:szCs w:val="24"/>
        </w:rPr>
        <w:t>t</w:t>
      </w:r>
      <w:r w:rsidR="00241C7F" w:rsidRPr="00D06E91">
        <w:rPr>
          <w:rFonts w:ascii="Book Antiqua" w:hAnsi="Book Antiqua" w:cs="Arial"/>
          <w:sz w:val="24"/>
          <w:szCs w:val="24"/>
        </w:rPr>
        <w:t xml:space="preserve">hese discrepant results </w:t>
      </w:r>
      <w:r w:rsidR="00241C7F" w:rsidRPr="00D06E91">
        <w:rPr>
          <w:rFonts w:ascii="Book Antiqua" w:hAnsi="Book Antiqua" w:cs="Arial"/>
          <w:sz w:val="24"/>
          <w:szCs w:val="24"/>
        </w:rPr>
        <w:lastRenderedPageBreak/>
        <w:t xml:space="preserve">from </w:t>
      </w:r>
      <w:r w:rsidR="00241C7F" w:rsidRPr="00D06E91">
        <w:rPr>
          <w:rFonts w:ascii="Book Antiqua" w:hAnsi="Book Antiqua" w:cstheme="majorHAnsi"/>
          <w:sz w:val="24"/>
          <w:szCs w:val="24"/>
        </w:rPr>
        <w:t>studies using gain or loss of functions reflec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t the sensitivity to the </w:t>
      </w:r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dosage</w:t>
      </w:r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10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7</w:t>
      </w:r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241C7F" w:rsidRPr="00D06E91">
        <w:rPr>
          <w:rFonts w:ascii="Book Antiqua" w:hAnsi="Book Antiqua" w:cstheme="majorHAnsi"/>
          <w:sz w:val="24"/>
          <w:szCs w:val="24"/>
        </w:rPr>
        <w:t xml:space="preserve">. </w:t>
      </w:r>
      <w:r w:rsidR="00017F10" w:rsidRPr="00D06E91">
        <w:rPr>
          <w:rFonts w:ascii="Book Antiqua" w:hAnsi="Book Antiqua" w:cs="Arial"/>
          <w:sz w:val="24"/>
          <w:szCs w:val="24"/>
        </w:rPr>
        <w:t xml:space="preserve">Wnt5a associated with </w:t>
      </w:r>
      <w:proofErr w:type="spellStart"/>
      <w:r w:rsidR="00017F10" w:rsidRPr="00D06E91">
        <w:rPr>
          <w:rFonts w:ascii="Book Antiqua" w:hAnsi="Book Antiqua" w:cs="Arial"/>
          <w:sz w:val="24"/>
          <w:szCs w:val="24"/>
        </w:rPr>
        <w:t>n</w:t>
      </w:r>
      <w:r w:rsidR="007D614C" w:rsidRPr="00D06E91">
        <w:rPr>
          <w:rFonts w:ascii="Book Antiqua" w:hAnsi="Book Antiqua" w:cs="Arial"/>
          <w:sz w:val="24"/>
          <w:szCs w:val="24"/>
        </w:rPr>
        <w:t>oncanonical</w:t>
      </w:r>
      <w:proofErr w:type="spellEnd"/>
      <w:r w:rsidR="007D614C" w:rsidRPr="00D06E91">
        <w:rPr>
          <w:rFonts w:ascii="Book Antiqua" w:hAnsi="Book Antiqua" w:cs="Arial"/>
          <w:sz w:val="24"/>
          <w:szCs w:val="24"/>
        </w:rPr>
        <w:t xml:space="preserve"> pathway also regulate</w:t>
      </w:r>
      <w:r w:rsidR="00E51AE0" w:rsidRPr="00D06E91">
        <w:rPr>
          <w:rFonts w:ascii="Book Antiqua" w:hAnsi="Book Antiqua" w:cs="Arial"/>
          <w:sz w:val="24"/>
          <w:szCs w:val="24"/>
        </w:rPr>
        <w:t>s</w:t>
      </w:r>
      <w:r w:rsidR="007D614C" w:rsidRPr="00D06E91">
        <w:rPr>
          <w:rFonts w:ascii="Book Antiqua" w:hAnsi="Book Antiqua" w:cs="Arial"/>
          <w:sz w:val="24"/>
          <w:szCs w:val="24"/>
        </w:rPr>
        <w:t xml:space="preserve"> HSC </w:t>
      </w:r>
      <w:r w:rsidR="00343C28" w:rsidRPr="00D06E91">
        <w:rPr>
          <w:rFonts w:ascii="Book Antiqua" w:hAnsi="Book Antiqua" w:cs="Arial"/>
          <w:sz w:val="24"/>
          <w:szCs w:val="24"/>
        </w:rPr>
        <w:t xml:space="preserve">maintenance and </w:t>
      </w:r>
      <w:proofErr w:type="gramStart"/>
      <w:r w:rsidR="00343C28" w:rsidRPr="00D06E91">
        <w:rPr>
          <w:rFonts w:ascii="Book Antiqua" w:hAnsi="Book Antiqua" w:cs="Arial"/>
          <w:sz w:val="24"/>
          <w:szCs w:val="24"/>
        </w:rPr>
        <w:t>differentiation</w:t>
      </w:r>
      <w:r w:rsidR="00574E74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10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8-110</w:t>
      </w:r>
      <w:r w:rsidR="00574E74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312A39" w:rsidRPr="00D06E91">
        <w:rPr>
          <w:rFonts w:ascii="Book Antiqua" w:hAnsi="Book Antiqua" w:cs="Arial"/>
          <w:sz w:val="24"/>
          <w:szCs w:val="24"/>
        </w:rPr>
        <w:t>. Recent studie</w:t>
      </w:r>
      <w:r w:rsidR="007D614C" w:rsidRPr="00D06E91">
        <w:rPr>
          <w:rFonts w:ascii="Book Antiqua" w:hAnsi="Book Antiqua" w:cs="Arial"/>
          <w:sz w:val="24"/>
          <w:szCs w:val="24"/>
        </w:rPr>
        <w:t xml:space="preserve">s showed that </w:t>
      </w:r>
      <w:proofErr w:type="spellStart"/>
      <w:r w:rsidR="007D614C" w:rsidRPr="00D06E91">
        <w:rPr>
          <w:rFonts w:ascii="Book Antiqua" w:hAnsi="Book Antiqua" w:cs="Arial"/>
          <w:sz w:val="24"/>
          <w:szCs w:val="24"/>
        </w:rPr>
        <w:t>noncanonical</w:t>
      </w:r>
      <w:proofErr w:type="spellEnd"/>
      <w:r w:rsidR="007D614C" w:rsidRPr="00D06E91">
        <w:rPr>
          <w:rFonts w:ascii="Book Antiqua" w:hAnsi="Book Antiqua" w:cs="Arial"/>
          <w:sz w:val="24"/>
          <w:szCs w:val="24"/>
        </w:rPr>
        <w:t xml:space="preserve"> signaling </w:t>
      </w:r>
      <w:r w:rsidR="00316EEA" w:rsidRPr="00D06E91">
        <w:rPr>
          <w:rFonts w:ascii="Book Antiqua" w:hAnsi="Book Antiqua" w:cs="Arial"/>
          <w:sz w:val="24"/>
          <w:szCs w:val="24"/>
        </w:rPr>
        <w:t>is</w:t>
      </w:r>
      <w:r w:rsidR="007D614C" w:rsidRPr="00D06E91">
        <w:rPr>
          <w:rFonts w:ascii="Book Antiqua" w:hAnsi="Book Antiqua" w:cs="Arial"/>
          <w:sz w:val="24"/>
          <w:szCs w:val="24"/>
        </w:rPr>
        <w:t xml:space="preserve"> balanced with canonical signaling under i</w:t>
      </w:r>
      <w:r w:rsidR="00AA7FF8" w:rsidRPr="00D06E91">
        <w:rPr>
          <w:rFonts w:ascii="Book Antiqua" w:hAnsi="Book Antiqua" w:cs="Arial"/>
          <w:sz w:val="24"/>
          <w:szCs w:val="24"/>
        </w:rPr>
        <w:t>nflammatory</w:t>
      </w:r>
      <w:r w:rsidR="00343C28" w:rsidRPr="00D06E91">
        <w:rPr>
          <w:rFonts w:ascii="Book Antiqua" w:hAnsi="Book Antiqua" w:cs="Arial"/>
          <w:sz w:val="24"/>
          <w:szCs w:val="24"/>
        </w:rPr>
        <w:t xml:space="preserve"> and aging </w:t>
      </w:r>
      <w:proofErr w:type="gramStart"/>
      <w:r w:rsidR="00343C28" w:rsidRPr="00D06E91">
        <w:rPr>
          <w:rFonts w:ascii="Book Antiqua" w:hAnsi="Book Antiqua" w:cs="Arial"/>
          <w:sz w:val="24"/>
          <w:szCs w:val="24"/>
        </w:rPr>
        <w:t>condition</w:t>
      </w:r>
      <w:r w:rsidR="005704E1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="Arial"/>
          <w:sz w:val="24"/>
          <w:szCs w:val="24"/>
          <w:vertAlign w:val="superscript"/>
        </w:rPr>
        <w:t>10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</w:t>
      </w:r>
      <w:r w:rsidR="005704E1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7D614C" w:rsidRPr="00D06E91">
        <w:rPr>
          <w:rFonts w:ascii="Book Antiqua" w:hAnsi="Book Antiqua" w:cs="Arial"/>
          <w:sz w:val="24"/>
          <w:szCs w:val="24"/>
        </w:rPr>
        <w:t>.</w:t>
      </w:r>
    </w:p>
    <w:p w:rsidR="00891DCF" w:rsidRPr="00D06E91" w:rsidRDefault="00EA25BA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 xml:space="preserve">   Our and other groups reported the inhibitory eff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ects on B </w:t>
      </w:r>
      <w:proofErr w:type="spellStart"/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10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8,110</w:t>
      </w:r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,1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11</w:t>
      </w:r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theme="majorHAnsi"/>
          <w:sz w:val="24"/>
          <w:szCs w:val="24"/>
        </w:rPr>
        <w:t>. Wnt3a, us</w:t>
      </w:r>
      <w:r w:rsidR="009E094C" w:rsidRPr="00D06E91">
        <w:rPr>
          <w:rFonts w:ascii="Book Antiqua" w:hAnsi="Book Antiqua" w:cstheme="majorHAnsi"/>
          <w:sz w:val="24"/>
          <w:szCs w:val="24"/>
        </w:rPr>
        <w:t>ing canonical pathway, inhibits</w:t>
      </w:r>
      <w:r w:rsidRPr="00D06E91">
        <w:rPr>
          <w:rFonts w:ascii="Book Antiqua" w:hAnsi="Book Antiqua" w:cstheme="majorHAnsi"/>
          <w:sz w:val="24"/>
          <w:szCs w:val="24"/>
        </w:rPr>
        <w:t xml:space="preserve"> B and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pDC</w:t>
      </w:r>
      <w:proofErr w:type="spellEnd"/>
      <w:r w:rsidRPr="00D06E91">
        <w:rPr>
          <w:rFonts w:ascii="Book Antiqua" w:hAnsi="Book Antiqua" w:cstheme="majorHAnsi"/>
          <w:sz w:val="24"/>
          <w:szCs w:val="24"/>
        </w:rPr>
        <w:t xml:space="preserve"> but not </w:t>
      </w:r>
      <w:proofErr w:type="spellStart"/>
      <w:proofErr w:type="gramStart"/>
      <w:r w:rsidRPr="00D06E91">
        <w:rPr>
          <w:rFonts w:ascii="Book Antiqua" w:hAnsi="Book Antiqua" w:cstheme="majorHAnsi"/>
          <w:sz w:val="24"/>
          <w:szCs w:val="24"/>
        </w:rPr>
        <w:t>cDC</w:t>
      </w:r>
      <w:proofErr w:type="spellEnd"/>
      <w:proofErr w:type="gramEnd"/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9E094C" w:rsidRPr="00D06E91">
        <w:rPr>
          <w:rFonts w:ascii="Book Antiqua" w:hAnsi="Book Antiqua" w:cstheme="majorHAnsi"/>
          <w:sz w:val="24"/>
          <w:szCs w:val="24"/>
        </w:rPr>
        <w:t>development, and Wnt5a promotes</w:t>
      </w:r>
      <w:r w:rsidRPr="00D06E91">
        <w:rPr>
          <w:rFonts w:ascii="Book Antiqua" w:hAnsi="Book Antiqua" w:cstheme="majorHAnsi"/>
          <w:sz w:val="24"/>
          <w:szCs w:val="24"/>
        </w:rPr>
        <w:t xml:space="preserve"> B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9E094C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9E094C" w:rsidRPr="00D06E91">
        <w:rPr>
          <w:rFonts w:ascii="Book Antiqua" w:hAnsi="Book Antiqua" w:cstheme="majorHAnsi"/>
          <w:i/>
          <w:sz w:val="24"/>
          <w:szCs w:val="24"/>
        </w:rPr>
        <w:t>in vitro</w:t>
      </w:r>
      <w:r w:rsidRPr="00D06E91">
        <w:rPr>
          <w:rFonts w:ascii="Book Antiqua" w:hAnsi="Book Antiqua" w:cstheme="majorHAnsi"/>
          <w:sz w:val="24"/>
          <w:szCs w:val="24"/>
        </w:rPr>
        <w:t xml:space="preserve">. The observations about canonical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Wnt</w:t>
      </w:r>
      <w:proofErr w:type="spellEnd"/>
      <w:r w:rsidRPr="00D06E91">
        <w:rPr>
          <w:rFonts w:ascii="Book Antiqua" w:hAnsi="Book Antiqua" w:cstheme="majorHAnsi"/>
          <w:sz w:val="24"/>
          <w:szCs w:val="24"/>
        </w:rPr>
        <w:t xml:space="preserve"> signaling </w:t>
      </w:r>
      <w:r w:rsidR="005C33EB" w:rsidRPr="00D06E91">
        <w:rPr>
          <w:rFonts w:ascii="Book Antiqua" w:hAnsi="Book Antiqua" w:cstheme="majorHAnsi"/>
          <w:sz w:val="24"/>
          <w:szCs w:val="24"/>
        </w:rPr>
        <w:t>can</w:t>
      </w:r>
      <w:r w:rsidR="00E51AE0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Pr="00D06E91">
        <w:rPr>
          <w:rFonts w:ascii="Book Antiqua" w:hAnsi="Book Antiqua" w:cstheme="majorHAnsi"/>
          <w:sz w:val="24"/>
          <w:szCs w:val="24"/>
        </w:rPr>
        <w:t>t</w:t>
      </w:r>
      <w:r w:rsidR="009E094C" w:rsidRPr="00D06E91">
        <w:rPr>
          <w:rFonts w:ascii="Book Antiqua" w:hAnsi="Book Antiqua" w:cstheme="majorHAnsi"/>
          <w:sz w:val="24"/>
          <w:szCs w:val="24"/>
        </w:rPr>
        <w:t xml:space="preserve">ranslate from mouse to </w:t>
      </w:r>
      <w:proofErr w:type="gramStart"/>
      <w:r w:rsidR="009E094C" w:rsidRPr="00D06E91">
        <w:rPr>
          <w:rFonts w:ascii="Book Antiqua" w:hAnsi="Book Antiqua" w:cstheme="majorHAnsi"/>
          <w:sz w:val="24"/>
          <w:szCs w:val="24"/>
        </w:rPr>
        <w:t>human</w:t>
      </w:r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1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11</w:t>
      </w:r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theme="majorHAnsi"/>
          <w:sz w:val="24"/>
          <w:szCs w:val="24"/>
        </w:rPr>
        <w:t>.</w:t>
      </w:r>
      <w:r w:rsidRPr="00D06E91">
        <w:rPr>
          <w:rFonts w:ascii="Book Antiqua" w:hAnsi="Book Antiqua" w:cs="Arial"/>
          <w:sz w:val="24"/>
          <w:szCs w:val="24"/>
        </w:rPr>
        <w:t xml:space="preserve"> </w:t>
      </w:r>
      <w:r w:rsidR="00F23A4F" w:rsidRPr="00D06E91">
        <w:rPr>
          <w:rFonts w:ascii="Book Antiqua" w:hAnsi="Book Antiqua" w:cs="Arial"/>
          <w:sz w:val="24"/>
          <w:szCs w:val="24"/>
        </w:rPr>
        <w:t xml:space="preserve">It is known that </w:t>
      </w:r>
      <w:proofErr w:type="spellStart"/>
      <w:r w:rsidR="00F23A4F" w:rsidRPr="00D06E91">
        <w:rPr>
          <w:rFonts w:ascii="Book Antiqua" w:hAnsi="Book Antiqua" w:cs="Arial"/>
          <w:sz w:val="24"/>
          <w:szCs w:val="24"/>
        </w:rPr>
        <w:t>Wnt</w:t>
      </w:r>
      <w:proofErr w:type="spellEnd"/>
      <w:r w:rsidR="00F23A4F" w:rsidRPr="00D06E91">
        <w:rPr>
          <w:rFonts w:ascii="Book Antiqua" w:hAnsi="Book Antiqua" w:cs="Arial"/>
          <w:sz w:val="24"/>
          <w:szCs w:val="24"/>
        </w:rPr>
        <w:t xml:space="preserve"> ligands and receptors are expressed in both of hematopoietic tissues and the niche cells, and </w:t>
      </w:r>
      <w:r w:rsidR="00312A39" w:rsidRPr="00D06E91">
        <w:rPr>
          <w:rFonts w:ascii="Book Antiqua" w:hAnsi="Book Antiqua" w:cs="Arial"/>
          <w:sz w:val="24"/>
          <w:szCs w:val="24"/>
        </w:rPr>
        <w:t xml:space="preserve">Wnt3a </w:t>
      </w:r>
      <w:r w:rsidR="00434743" w:rsidRPr="00D06E91">
        <w:rPr>
          <w:rFonts w:ascii="Book Antiqua" w:hAnsi="Book Antiqua" w:cs="Arial"/>
          <w:sz w:val="24"/>
          <w:szCs w:val="24"/>
        </w:rPr>
        <w:t>regulate</w:t>
      </w:r>
      <w:r w:rsidR="00312A39" w:rsidRPr="00D06E91">
        <w:rPr>
          <w:rFonts w:ascii="Book Antiqua" w:hAnsi="Book Antiqua" w:cs="Arial"/>
          <w:sz w:val="24"/>
          <w:szCs w:val="24"/>
        </w:rPr>
        <w:t>s</w:t>
      </w:r>
      <w:r w:rsidRPr="00D06E91">
        <w:rPr>
          <w:rFonts w:ascii="Book Antiqua" w:hAnsi="Book Antiqua" w:cs="Arial"/>
          <w:sz w:val="24"/>
          <w:szCs w:val="24"/>
        </w:rPr>
        <w:t xml:space="preserve"> </w:t>
      </w:r>
      <w:r w:rsidR="00434743" w:rsidRPr="00D06E91">
        <w:rPr>
          <w:rFonts w:ascii="Book Antiqua" w:hAnsi="Book Antiqua" w:cs="Arial"/>
          <w:sz w:val="24"/>
          <w:szCs w:val="24"/>
        </w:rPr>
        <w:t xml:space="preserve">mesenchymal lineage </w:t>
      </w:r>
      <w:proofErr w:type="gramStart"/>
      <w:r w:rsidR="00434743" w:rsidRPr="00D06E91">
        <w:rPr>
          <w:rFonts w:ascii="Book Antiqua" w:hAnsi="Book Antiqua" w:cs="Arial"/>
          <w:sz w:val="24"/>
          <w:szCs w:val="24"/>
        </w:rPr>
        <w:t>differentiation</w:t>
      </w:r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B03AD5" w:rsidRPr="00D06E91">
        <w:rPr>
          <w:rFonts w:ascii="Book Antiqua" w:hAnsi="Book Antiqua" w:cstheme="majorHAnsi"/>
          <w:sz w:val="24"/>
          <w:szCs w:val="24"/>
          <w:vertAlign w:val="superscript"/>
        </w:rPr>
        <w:t>1</w:t>
      </w:r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1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1,112</w:t>
      </w:r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Pr="00D06E91">
        <w:rPr>
          <w:rFonts w:ascii="Book Antiqua" w:hAnsi="Book Antiqua" w:cstheme="majorHAnsi"/>
          <w:sz w:val="24"/>
          <w:szCs w:val="24"/>
        </w:rPr>
        <w:t>.</w:t>
      </w:r>
      <w:r w:rsidR="00F23A4F" w:rsidRPr="00D06E91">
        <w:rPr>
          <w:rFonts w:ascii="Book Antiqua" w:hAnsi="Book Antiqua" w:cstheme="majorHAnsi"/>
          <w:sz w:val="24"/>
          <w:szCs w:val="24"/>
        </w:rPr>
        <w:t xml:space="preserve"> While h</w:t>
      </w:r>
      <w:r w:rsidR="00574E74" w:rsidRPr="00D06E91">
        <w:rPr>
          <w:rFonts w:ascii="Book Antiqua" w:hAnsi="Book Antiqua" w:cstheme="majorHAnsi"/>
          <w:sz w:val="24"/>
          <w:szCs w:val="24"/>
        </w:rPr>
        <w:t>ematopoietic cells themselves are</w:t>
      </w:r>
      <w:r w:rsidR="00F23A4F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F23A4F" w:rsidRPr="00D06E91">
        <w:rPr>
          <w:rFonts w:ascii="Book Antiqua" w:hAnsi="Book Antiqua" w:cstheme="majorHAnsi"/>
          <w:sz w:val="24"/>
          <w:szCs w:val="24"/>
        </w:rPr>
        <w:t>Wnt</w:t>
      </w:r>
      <w:proofErr w:type="spellEnd"/>
      <w:r w:rsidR="00F23A4F" w:rsidRPr="00D06E91">
        <w:rPr>
          <w:rFonts w:ascii="Book Antiqua" w:hAnsi="Book Antiqua" w:cstheme="majorHAnsi"/>
          <w:sz w:val="24"/>
          <w:szCs w:val="24"/>
        </w:rPr>
        <w:t xml:space="preserve"> responsive, we showed that the regulation of niches by Wnt3a mediates the effects. Specifically, Wnt3a strongly induces the </w:t>
      </w:r>
      <w:r w:rsidR="005C33EB" w:rsidRPr="00D06E91">
        <w:rPr>
          <w:rFonts w:ascii="Book Antiqua" w:hAnsi="Book Antiqua" w:cstheme="majorHAnsi"/>
          <w:sz w:val="24"/>
          <w:szCs w:val="24"/>
        </w:rPr>
        <w:t xml:space="preserve">production of </w:t>
      </w:r>
      <w:r w:rsidR="00BC2DBC" w:rsidRPr="00D06E91">
        <w:rPr>
          <w:rFonts w:ascii="Book Antiqua" w:hAnsi="Book Antiqua" w:cstheme="majorHAnsi"/>
          <w:sz w:val="24"/>
          <w:szCs w:val="24"/>
        </w:rPr>
        <w:t xml:space="preserve">ECM protein, </w:t>
      </w:r>
      <w:proofErr w:type="spellStart"/>
      <w:r w:rsidR="00F23A4F" w:rsidRPr="00D06E91">
        <w:rPr>
          <w:rFonts w:ascii="Book Antiqua" w:hAnsi="Book Antiqua" w:cstheme="majorHAnsi"/>
          <w:sz w:val="24"/>
          <w:szCs w:val="24"/>
        </w:rPr>
        <w:t>decorin</w:t>
      </w:r>
      <w:proofErr w:type="spellEnd"/>
      <w:r w:rsidR="00F23A4F" w:rsidRPr="00D06E91">
        <w:rPr>
          <w:rFonts w:ascii="Book Antiqua" w:hAnsi="Book Antiqua" w:cstheme="majorHAnsi"/>
          <w:sz w:val="24"/>
          <w:szCs w:val="24"/>
        </w:rPr>
        <w:t xml:space="preserve">, </w:t>
      </w:r>
      <w:r w:rsidR="00BC2DBC" w:rsidRPr="00D06E91">
        <w:rPr>
          <w:rFonts w:ascii="Book Antiqua" w:hAnsi="Book Antiqua" w:cstheme="majorHAnsi"/>
          <w:sz w:val="24"/>
          <w:szCs w:val="24"/>
        </w:rPr>
        <w:t xml:space="preserve">which inhibits B </w:t>
      </w:r>
      <w:proofErr w:type="spellStart"/>
      <w:r w:rsidR="00BC2DBC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BC2DBC" w:rsidRPr="00D06E91">
        <w:rPr>
          <w:rFonts w:ascii="Book Antiqua" w:hAnsi="Book Antiqua" w:cstheme="majorHAnsi"/>
          <w:sz w:val="24"/>
          <w:szCs w:val="24"/>
        </w:rPr>
        <w:t xml:space="preserve"> and retains the HSC phenotype</w:t>
      </w:r>
      <w:r w:rsidR="005C33EB" w:rsidRPr="00D06E91">
        <w:rPr>
          <w:rFonts w:ascii="Book Antiqua" w:hAnsi="Book Antiqua" w:cstheme="majorHAnsi"/>
          <w:sz w:val="24"/>
          <w:szCs w:val="24"/>
        </w:rPr>
        <w:t>, from stromal cells</w:t>
      </w:r>
      <w:r w:rsidR="00BC2DBC" w:rsidRPr="00D06E91">
        <w:rPr>
          <w:rFonts w:ascii="Book Antiqua" w:hAnsi="Book Antiqua" w:cstheme="majorHAnsi"/>
          <w:sz w:val="24"/>
          <w:szCs w:val="24"/>
        </w:rPr>
        <w:t>.</w:t>
      </w:r>
      <w:r w:rsidR="00A13AA3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A13AA3" w:rsidRPr="00D06E91">
        <w:rPr>
          <w:rFonts w:ascii="Book Antiqua" w:hAnsi="Book Antiqua" w:cstheme="majorHAnsi"/>
          <w:sz w:val="24"/>
          <w:szCs w:val="24"/>
        </w:rPr>
        <w:t>Decorin</w:t>
      </w:r>
      <w:proofErr w:type="spellEnd"/>
      <w:r w:rsidR="00A13AA3" w:rsidRPr="00D06E91">
        <w:rPr>
          <w:rFonts w:ascii="Book Antiqua" w:hAnsi="Book Antiqua" w:cstheme="majorHAnsi"/>
          <w:sz w:val="24"/>
          <w:szCs w:val="24"/>
        </w:rPr>
        <w:t xml:space="preserve"> is a </w:t>
      </w:r>
      <w:r w:rsidR="00BC2DBC" w:rsidRPr="00D06E91">
        <w:rPr>
          <w:rFonts w:ascii="Book Antiqua" w:hAnsi="Book Antiqua" w:cstheme="majorHAnsi"/>
          <w:sz w:val="24"/>
          <w:szCs w:val="24"/>
        </w:rPr>
        <w:t xml:space="preserve">small </w:t>
      </w:r>
      <w:proofErr w:type="spellStart"/>
      <w:r w:rsidR="00A13AA3" w:rsidRPr="00D06E91">
        <w:rPr>
          <w:rFonts w:ascii="Book Antiqua" w:hAnsi="Book Antiqua" w:cstheme="majorHAnsi"/>
          <w:sz w:val="24"/>
          <w:szCs w:val="24"/>
        </w:rPr>
        <w:t>l</w:t>
      </w:r>
      <w:r w:rsidR="005C33EB" w:rsidRPr="00D06E91">
        <w:rPr>
          <w:rFonts w:ascii="Book Antiqua" w:hAnsi="Book Antiqua" w:cstheme="majorHAnsi"/>
          <w:sz w:val="24"/>
          <w:szCs w:val="24"/>
        </w:rPr>
        <w:t>eucine</w:t>
      </w:r>
      <w:proofErr w:type="spellEnd"/>
      <w:r w:rsidR="005C33EB" w:rsidRPr="00D06E91">
        <w:rPr>
          <w:rFonts w:ascii="Book Antiqua" w:hAnsi="Book Antiqua" w:cstheme="majorHAnsi"/>
          <w:sz w:val="24"/>
          <w:szCs w:val="24"/>
        </w:rPr>
        <w:t>-rich proteoglycan secrete</w:t>
      </w:r>
      <w:r w:rsidR="00A13AA3" w:rsidRPr="00D06E91">
        <w:rPr>
          <w:rFonts w:ascii="Book Antiqua" w:hAnsi="Book Antiqua" w:cstheme="majorHAnsi"/>
          <w:sz w:val="24"/>
          <w:szCs w:val="24"/>
        </w:rPr>
        <w:t>d by MSC, and regulates TGF-</w:t>
      </w:r>
      <w:r w:rsidR="00A13AA3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A13AA3" w:rsidRPr="00D06E91">
        <w:rPr>
          <w:rFonts w:ascii="Book Antiqua" w:hAnsi="Book Antiqua" w:cstheme="majorHAnsi"/>
          <w:sz w:val="24"/>
          <w:szCs w:val="24"/>
        </w:rPr>
        <w:t xml:space="preserve"> signaling</w:t>
      </w:r>
      <w:r w:rsidR="00E51AE0" w:rsidRPr="00D06E91">
        <w:rPr>
          <w:rFonts w:ascii="Book Antiqua" w:hAnsi="Book Antiqua" w:cstheme="majorHAnsi"/>
          <w:sz w:val="24"/>
          <w:szCs w:val="24"/>
        </w:rPr>
        <w:t>,</w:t>
      </w:r>
      <w:r w:rsidR="00A13AA3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E51AE0" w:rsidRPr="00D06E91">
        <w:rPr>
          <w:rFonts w:ascii="Book Antiqua" w:hAnsi="Book Antiqua" w:cstheme="majorHAnsi"/>
          <w:sz w:val="24"/>
          <w:szCs w:val="24"/>
        </w:rPr>
        <w:t>although the detailed mech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anisms have not been </w:t>
      </w:r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elucidated</w:t>
      </w:r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111</w:t>
      </w:r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,1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13</w:t>
      </w:r>
      <w:r w:rsidR="00574E74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A13AA3" w:rsidRPr="00D06E91">
        <w:rPr>
          <w:rFonts w:ascii="Book Antiqua" w:hAnsi="Book Antiqua" w:cstheme="majorHAnsi"/>
          <w:sz w:val="24"/>
          <w:szCs w:val="24"/>
        </w:rPr>
        <w:t>. Collectively, t</w:t>
      </w:r>
      <w:r w:rsidR="00241C7F" w:rsidRPr="00D06E91">
        <w:rPr>
          <w:rFonts w:ascii="Book Antiqua" w:hAnsi="Book Antiqua" w:cstheme="majorHAnsi"/>
          <w:sz w:val="24"/>
          <w:szCs w:val="24"/>
        </w:rPr>
        <w:t>he f</w:t>
      </w:r>
      <w:r w:rsidR="00A13AA3" w:rsidRPr="00D06E91">
        <w:rPr>
          <w:rFonts w:ascii="Book Antiqua" w:hAnsi="Book Antiqua" w:cstheme="majorHAnsi"/>
          <w:sz w:val="24"/>
          <w:szCs w:val="24"/>
        </w:rPr>
        <w:t xml:space="preserve">indings suggest that </w:t>
      </w:r>
      <w:proofErr w:type="spellStart"/>
      <w:r w:rsidR="00A13AA3" w:rsidRPr="00D06E91">
        <w:rPr>
          <w:rFonts w:ascii="Book Antiqua" w:hAnsi="Book Antiqua" w:cstheme="majorHAnsi"/>
          <w:sz w:val="24"/>
          <w:szCs w:val="24"/>
        </w:rPr>
        <w:t>Wnt</w:t>
      </w:r>
      <w:proofErr w:type="spellEnd"/>
      <w:r w:rsidR="00312A39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A13AA3" w:rsidRPr="00D06E91">
        <w:rPr>
          <w:rFonts w:ascii="Book Antiqua" w:hAnsi="Book Antiqua" w:cstheme="majorHAnsi"/>
          <w:sz w:val="24"/>
          <w:szCs w:val="24"/>
        </w:rPr>
        <w:t>s</w:t>
      </w:r>
      <w:r w:rsidR="00312A39" w:rsidRPr="00D06E91">
        <w:rPr>
          <w:rFonts w:ascii="Book Antiqua" w:hAnsi="Book Antiqua" w:cstheme="majorHAnsi"/>
          <w:sz w:val="24"/>
          <w:szCs w:val="24"/>
        </w:rPr>
        <w:t>ignaling is</w:t>
      </w:r>
      <w:r w:rsidR="00241C7F" w:rsidRPr="00D06E91">
        <w:rPr>
          <w:rFonts w:ascii="Book Antiqua" w:hAnsi="Book Antiqua" w:cstheme="majorHAnsi"/>
          <w:sz w:val="24"/>
          <w:szCs w:val="24"/>
        </w:rPr>
        <w:t xml:space="preserve"> important for maintaining </w:t>
      </w:r>
      <w:r w:rsidR="00A13AA3" w:rsidRPr="00D06E91">
        <w:rPr>
          <w:rFonts w:ascii="Book Antiqua" w:hAnsi="Book Antiqua" w:cstheme="majorHAnsi"/>
          <w:sz w:val="24"/>
          <w:szCs w:val="24"/>
        </w:rPr>
        <w:t xml:space="preserve">not only hematopoiesis but also the </w:t>
      </w:r>
      <w:r w:rsidR="00241C7F" w:rsidRPr="00D06E91">
        <w:rPr>
          <w:rFonts w:ascii="Book Antiqua" w:hAnsi="Book Antiqua" w:cstheme="majorHAnsi"/>
          <w:sz w:val="24"/>
          <w:szCs w:val="24"/>
        </w:rPr>
        <w:t>niches.</w:t>
      </w:r>
    </w:p>
    <w:p w:rsidR="00624652" w:rsidRPr="00D06E91" w:rsidRDefault="00624652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312A39" w:rsidRPr="00D06E91" w:rsidRDefault="001A6FB5" w:rsidP="00D06E91">
      <w:pPr>
        <w:spacing w:line="360" w:lineRule="auto"/>
        <w:rPr>
          <w:rFonts w:ascii="Book Antiqua" w:hAnsi="Book Antiqua" w:cstheme="majorHAnsi"/>
          <w:b/>
          <w:i/>
          <w:sz w:val="24"/>
          <w:szCs w:val="24"/>
        </w:rPr>
      </w:pPr>
      <w:r w:rsidRPr="00D06E91">
        <w:rPr>
          <w:rFonts w:ascii="Book Antiqua" w:hAnsi="Book Antiqua" w:cstheme="majorHAnsi"/>
          <w:b/>
          <w:i/>
          <w:sz w:val="24"/>
          <w:szCs w:val="24"/>
        </w:rPr>
        <w:t xml:space="preserve">Notch </w:t>
      </w:r>
      <w:r w:rsidR="00036B86" w:rsidRPr="00D06E91">
        <w:rPr>
          <w:rFonts w:ascii="Book Antiqua" w:hAnsi="Book Antiqua" w:cstheme="majorHAnsi"/>
          <w:b/>
          <w:i/>
          <w:sz w:val="24"/>
          <w:szCs w:val="24"/>
        </w:rPr>
        <w:t>family</w:t>
      </w:r>
      <w:r w:rsidR="001A6318" w:rsidRPr="00D06E91">
        <w:rPr>
          <w:rFonts w:ascii="Book Antiqua" w:hAnsi="Book Antiqua" w:cstheme="majorHAnsi"/>
          <w:b/>
          <w:i/>
          <w:sz w:val="24"/>
          <w:szCs w:val="24"/>
        </w:rPr>
        <w:t xml:space="preserve"> </w:t>
      </w:r>
      <w:r w:rsidRPr="00D06E91">
        <w:rPr>
          <w:rFonts w:ascii="Book Antiqua" w:hAnsi="Book Antiqua" w:cstheme="majorHAnsi"/>
          <w:b/>
          <w:i/>
          <w:sz w:val="24"/>
          <w:szCs w:val="24"/>
        </w:rPr>
        <w:t>and hedgehog family</w:t>
      </w:r>
    </w:p>
    <w:p w:rsidR="009015D9" w:rsidRPr="00D06E91" w:rsidRDefault="00194A5C" w:rsidP="00D06E91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>The ligand</w:t>
      </w:r>
      <w:r w:rsidR="007A7760" w:rsidRPr="00D06E91">
        <w:rPr>
          <w:rFonts w:ascii="Book Antiqua" w:hAnsi="Book Antiqua" w:cs="Arial"/>
          <w:sz w:val="24"/>
          <w:szCs w:val="24"/>
        </w:rPr>
        <w:t>s</w:t>
      </w:r>
      <w:r w:rsidRPr="00D06E91">
        <w:rPr>
          <w:rFonts w:ascii="Book Antiqua" w:hAnsi="Book Antiqua" w:cstheme="majorHAnsi"/>
          <w:sz w:val="24"/>
          <w:szCs w:val="24"/>
        </w:rPr>
        <w:t xml:space="preserve"> of </w:t>
      </w:r>
      <w:r w:rsidR="00CA3C10" w:rsidRPr="00D06E91">
        <w:rPr>
          <w:rFonts w:ascii="Book Antiqua" w:hAnsi="Book Antiqua" w:cstheme="majorHAnsi"/>
          <w:sz w:val="24"/>
          <w:szCs w:val="24"/>
        </w:rPr>
        <w:t>Notch signaling</w:t>
      </w:r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7A7760" w:rsidRPr="00D06E91">
        <w:rPr>
          <w:rFonts w:ascii="Book Antiqua" w:hAnsi="Book Antiqua" w:cs="Arial"/>
          <w:sz w:val="24"/>
          <w:szCs w:val="24"/>
        </w:rPr>
        <w:t>are</w:t>
      </w:r>
      <w:r w:rsidR="003E0908" w:rsidRPr="00D06E91">
        <w:rPr>
          <w:rFonts w:ascii="Book Antiqua" w:hAnsi="Book Antiqua" w:cs="Arial"/>
          <w:sz w:val="24"/>
          <w:szCs w:val="24"/>
        </w:rPr>
        <w:t xml:space="preserve"> membrane bound protein</w:t>
      </w:r>
      <w:r w:rsidR="007A7760" w:rsidRPr="00D06E91">
        <w:rPr>
          <w:rFonts w:ascii="Book Antiqua" w:hAnsi="Book Antiqua" w:cs="Arial"/>
          <w:sz w:val="24"/>
          <w:szCs w:val="24"/>
        </w:rPr>
        <w:t>s</w:t>
      </w:r>
      <w:r w:rsidR="003E0908" w:rsidRPr="00D06E91">
        <w:rPr>
          <w:rFonts w:ascii="Book Antiqua" w:hAnsi="Book Antiqua" w:cs="Arial"/>
          <w:sz w:val="24"/>
          <w:szCs w:val="24"/>
        </w:rPr>
        <w:t>, and the function depends on the type of ligand</w:t>
      </w:r>
      <w:r w:rsidR="00CA3C10" w:rsidRPr="00D06E91">
        <w:rPr>
          <w:rFonts w:ascii="Book Antiqua" w:hAnsi="Book Antiqua" w:cs="Arial"/>
          <w:sz w:val="24"/>
          <w:szCs w:val="24"/>
        </w:rPr>
        <w:t>, such as Delta-like and Jagged</w:t>
      </w:r>
      <w:r w:rsidR="00AC04B0" w:rsidRPr="00D06E91">
        <w:rPr>
          <w:rFonts w:ascii="Book Antiqua" w:hAnsi="Book Antiqua" w:cs="Arial"/>
          <w:sz w:val="24"/>
          <w:szCs w:val="24"/>
        </w:rPr>
        <w:t>, and responsive receptors, Notch 1-3</w:t>
      </w:r>
      <w:r w:rsidR="003E0908" w:rsidRPr="00D06E91">
        <w:rPr>
          <w:rFonts w:ascii="Book Antiqua" w:hAnsi="Book Antiqua" w:cs="Arial"/>
          <w:sz w:val="24"/>
          <w:szCs w:val="24"/>
        </w:rPr>
        <w:t>.</w:t>
      </w:r>
      <w:r w:rsidR="00160B20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CA3C10" w:rsidRPr="00D06E91">
        <w:rPr>
          <w:rFonts w:ascii="Book Antiqua" w:hAnsi="Book Antiqua" w:cstheme="majorHAnsi"/>
          <w:sz w:val="24"/>
          <w:szCs w:val="24"/>
        </w:rPr>
        <w:t xml:space="preserve">Notch is essential for early T </w:t>
      </w:r>
      <w:proofErr w:type="spellStart"/>
      <w:r w:rsidR="00CA3C10" w:rsidRPr="00D06E91">
        <w:rPr>
          <w:rFonts w:ascii="Book Antiqua" w:hAnsi="Book Antiqua" w:cstheme="majorHAnsi"/>
          <w:sz w:val="24"/>
          <w:szCs w:val="24"/>
        </w:rPr>
        <w:t>lymphopo</w:t>
      </w:r>
      <w:r w:rsidR="00343C28" w:rsidRPr="00D06E91">
        <w:rPr>
          <w:rFonts w:ascii="Book Antiqua" w:hAnsi="Book Antiqua" w:cstheme="majorHAnsi"/>
          <w:sz w:val="24"/>
          <w:szCs w:val="24"/>
        </w:rPr>
        <w:t>iesis</w:t>
      </w:r>
      <w:proofErr w:type="spellEnd"/>
      <w:r w:rsidR="009C0176" w:rsidRPr="00D06E91">
        <w:rPr>
          <w:rFonts w:ascii="Book Antiqua" w:hAnsi="Book Antiqua" w:cstheme="majorHAnsi"/>
          <w:sz w:val="24"/>
          <w:szCs w:val="24"/>
        </w:rPr>
        <w:t>, and</w:t>
      </w:r>
      <w:r w:rsidR="009015D9" w:rsidRPr="00D06E91">
        <w:rPr>
          <w:rFonts w:ascii="Book Antiqua" w:hAnsi="Book Antiqua" w:cstheme="majorHAnsi"/>
          <w:sz w:val="24"/>
          <w:szCs w:val="24"/>
        </w:rPr>
        <w:t xml:space="preserve"> B </w:t>
      </w:r>
      <w:proofErr w:type="spellStart"/>
      <w:r w:rsidR="009015D9" w:rsidRPr="00D06E91">
        <w:rPr>
          <w:rFonts w:ascii="Book Antiqua" w:hAnsi="Book Antiqua" w:cstheme="majorHAnsi"/>
          <w:sz w:val="24"/>
          <w:szCs w:val="24"/>
        </w:rPr>
        <w:lastRenderedPageBreak/>
        <w:t>lymphopoiesis</w:t>
      </w:r>
      <w:proofErr w:type="spellEnd"/>
      <w:r w:rsidR="009015D9" w:rsidRPr="00D06E91">
        <w:rPr>
          <w:rFonts w:ascii="Book Antiqua" w:hAnsi="Book Antiqua" w:cstheme="majorHAnsi"/>
          <w:sz w:val="24"/>
          <w:szCs w:val="24"/>
        </w:rPr>
        <w:t xml:space="preserve"> is suppressed by the inte</w:t>
      </w:r>
      <w:r w:rsidR="00AC04B0" w:rsidRPr="00D06E91">
        <w:rPr>
          <w:rFonts w:ascii="Book Antiqua" w:hAnsi="Book Antiqua" w:cstheme="majorHAnsi"/>
          <w:sz w:val="24"/>
          <w:szCs w:val="24"/>
        </w:rPr>
        <w:t xml:space="preserve">ractions between </w:t>
      </w:r>
      <w:r w:rsidR="007A7760" w:rsidRPr="00D06E91">
        <w:rPr>
          <w:rFonts w:ascii="Book Antiqua" w:hAnsi="Book Antiqua" w:cstheme="majorHAnsi"/>
          <w:sz w:val="24"/>
          <w:szCs w:val="24"/>
        </w:rPr>
        <w:t xml:space="preserve">Delta-like </w:t>
      </w:r>
      <w:r w:rsidR="009015D9" w:rsidRPr="00D06E91">
        <w:rPr>
          <w:rFonts w:ascii="Book Antiqua" w:hAnsi="Book Antiqua" w:cstheme="majorHAnsi"/>
          <w:sz w:val="24"/>
          <w:szCs w:val="24"/>
        </w:rPr>
        <w:t>and</w:t>
      </w:r>
      <w:r w:rsidR="007A7760" w:rsidRPr="00D06E91">
        <w:rPr>
          <w:rFonts w:ascii="Book Antiqua" w:hAnsi="Book Antiqua" w:cstheme="majorHAnsi"/>
          <w:sz w:val="24"/>
          <w:szCs w:val="24"/>
        </w:rPr>
        <w:t xml:space="preserve"> Notch1</w:t>
      </w:r>
      <w:r w:rsidR="009015D9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467A8C" w:rsidRPr="00D06E91">
        <w:rPr>
          <w:rFonts w:ascii="Book Antiqua" w:hAnsi="Book Antiqua" w:cstheme="majorHAnsi"/>
          <w:sz w:val="24"/>
          <w:szCs w:val="24"/>
        </w:rPr>
        <w:t xml:space="preserve">to avoid B cell generation in </w:t>
      </w:r>
      <w:proofErr w:type="gramStart"/>
      <w:r w:rsidR="00467A8C" w:rsidRPr="00D06E91">
        <w:rPr>
          <w:rFonts w:ascii="Book Antiqua" w:hAnsi="Book Antiqua" w:cstheme="majorHAnsi"/>
          <w:sz w:val="24"/>
          <w:szCs w:val="24"/>
        </w:rPr>
        <w:t>thymus</w:t>
      </w:r>
      <w:r w:rsidR="009C0176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9C0176" w:rsidRPr="00D06E91">
        <w:rPr>
          <w:rFonts w:ascii="Book Antiqua" w:hAnsi="Book Antiqua" w:cstheme="majorHAnsi"/>
          <w:sz w:val="24"/>
          <w:szCs w:val="24"/>
          <w:vertAlign w:val="superscript"/>
        </w:rPr>
        <w:t>114]</w:t>
      </w:r>
      <w:r w:rsidR="009015D9" w:rsidRPr="00D06E91">
        <w:rPr>
          <w:rFonts w:ascii="Book Antiqua" w:hAnsi="Book Antiqua" w:cstheme="majorHAnsi"/>
          <w:sz w:val="24"/>
          <w:szCs w:val="24"/>
        </w:rPr>
        <w:t>.</w:t>
      </w:r>
      <w:r w:rsidR="00CA3C10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160B20" w:rsidRPr="00D06E91">
        <w:rPr>
          <w:rFonts w:ascii="Book Antiqua" w:hAnsi="Book Antiqua" w:cstheme="majorHAnsi"/>
          <w:sz w:val="24"/>
          <w:szCs w:val="24"/>
        </w:rPr>
        <w:t>The precise role in</w:t>
      </w:r>
      <w:r w:rsidR="003E0908" w:rsidRPr="00D06E91">
        <w:rPr>
          <w:rFonts w:ascii="Book Antiqua" w:hAnsi="Book Antiqua" w:cstheme="majorHAnsi"/>
          <w:sz w:val="24"/>
          <w:szCs w:val="24"/>
        </w:rPr>
        <w:t xml:space="preserve"> adult</w:t>
      </w:r>
      <w:r w:rsidR="00160B20" w:rsidRPr="00D06E91">
        <w:rPr>
          <w:rFonts w:ascii="Book Antiqua" w:hAnsi="Book Antiqua" w:cstheme="majorHAnsi"/>
          <w:sz w:val="24"/>
          <w:szCs w:val="24"/>
        </w:rPr>
        <w:t xml:space="preserve"> HSC </w:t>
      </w:r>
      <w:r w:rsidR="00CA3C10" w:rsidRPr="00D06E91">
        <w:rPr>
          <w:rFonts w:ascii="Book Antiqua" w:hAnsi="Book Antiqua" w:cstheme="majorHAnsi"/>
          <w:sz w:val="24"/>
          <w:szCs w:val="24"/>
        </w:rPr>
        <w:t xml:space="preserve">at physiological levels </w:t>
      </w:r>
      <w:r w:rsidR="00C951DB" w:rsidRPr="00D06E91">
        <w:rPr>
          <w:rFonts w:ascii="Book Antiqua" w:hAnsi="Book Antiqua" w:cstheme="majorHAnsi"/>
          <w:sz w:val="24"/>
          <w:szCs w:val="24"/>
        </w:rPr>
        <w:t>is</w:t>
      </w:r>
      <w:r w:rsidR="00160B20" w:rsidRPr="00D06E91">
        <w:rPr>
          <w:rFonts w:ascii="Book Antiqua" w:hAnsi="Book Antiqua" w:cstheme="majorHAnsi"/>
          <w:sz w:val="24"/>
          <w:szCs w:val="24"/>
        </w:rPr>
        <w:t xml:space="preserve"> still </w:t>
      </w:r>
      <w:r w:rsidR="00624652" w:rsidRPr="00D06E91">
        <w:rPr>
          <w:rFonts w:ascii="Book Antiqua" w:hAnsi="Book Antiqua" w:cstheme="majorHAnsi"/>
          <w:sz w:val="24"/>
          <w:szCs w:val="24"/>
        </w:rPr>
        <w:t>controversial.</w:t>
      </w:r>
      <w:r w:rsidR="00CA3C10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160B20" w:rsidRPr="00D06E91">
        <w:rPr>
          <w:rFonts w:ascii="Book Antiqua" w:hAnsi="Book Antiqua" w:cstheme="majorHAnsi"/>
          <w:sz w:val="24"/>
          <w:szCs w:val="24"/>
        </w:rPr>
        <w:t xml:space="preserve">Loss of </w:t>
      </w:r>
      <w:r w:rsidR="009C0176" w:rsidRPr="00D06E91">
        <w:rPr>
          <w:rFonts w:ascii="Book Antiqua" w:hAnsi="Book Antiqua" w:cstheme="majorHAnsi"/>
          <w:sz w:val="24"/>
          <w:szCs w:val="24"/>
        </w:rPr>
        <w:t xml:space="preserve">the </w:t>
      </w:r>
      <w:r w:rsidR="00160B20" w:rsidRPr="00D06E91">
        <w:rPr>
          <w:rFonts w:ascii="Book Antiqua" w:hAnsi="Book Antiqua" w:cstheme="majorHAnsi"/>
          <w:sz w:val="24"/>
          <w:szCs w:val="24"/>
        </w:rPr>
        <w:t>function in HSC did not show any influences for reconstitution and differentiation in mice</w:t>
      </w:r>
      <w:r w:rsidR="00E51AE0" w:rsidRPr="00D06E91">
        <w:rPr>
          <w:rFonts w:ascii="Book Antiqua" w:hAnsi="Book Antiqua" w:cstheme="majorHAnsi"/>
          <w:sz w:val="24"/>
          <w:szCs w:val="24"/>
        </w:rPr>
        <w:t xml:space="preserve">, while </w:t>
      </w:r>
      <w:r w:rsidR="00E51AE0" w:rsidRPr="00D06E91">
        <w:rPr>
          <w:rFonts w:ascii="Book Antiqua" w:hAnsi="Book Antiqua" w:cstheme="majorHAnsi"/>
          <w:i/>
          <w:sz w:val="24"/>
          <w:szCs w:val="24"/>
        </w:rPr>
        <w:t>in vitro</w:t>
      </w:r>
      <w:r w:rsidR="003E0908" w:rsidRPr="00D06E91">
        <w:rPr>
          <w:rFonts w:ascii="Book Antiqua" w:hAnsi="Book Antiqua" w:cstheme="majorHAnsi"/>
          <w:sz w:val="24"/>
          <w:szCs w:val="24"/>
        </w:rPr>
        <w:t xml:space="preserve"> expansion of HSC is promoted by the </w:t>
      </w:r>
      <w:proofErr w:type="gramStart"/>
      <w:r w:rsidR="003E0908" w:rsidRPr="00D06E91">
        <w:rPr>
          <w:rFonts w:ascii="Book Antiqua" w:hAnsi="Book Antiqua" w:cstheme="majorHAnsi"/>
          <w:sz w:val="24"/>
          <w:szCs w:val="24"/>
        </w:rPr>
        <w:t>signaling</w:t>
      </w:r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1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15</w:t>
      </w:r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,11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6</w:t>
      </w:r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160B20" w:rsidRPr="00D06E91">
        <w:rPr>
          <w:rFonts w:ascii="Book Antiqua" w:hAnsi="Book Antiqua" w:cstheme="majorHAnsi"/>
          <w:sz w:val="24"/>
          <w:szCs w:val="24"/>
        </w:rPr>
        <w:t>.</w:t>
      </w:r>
      <w:r w:rsidR="009015D9" w:rsidRPr="00D06E91">
        <w:rPr>
          <w:rFonts w:ascii="Book Antiqua" w:hAnsi="Book Antiqua" w:cstheme="majorHAnsi"/>
          <w:sz w:val="24"/>
          <w:szCs w:val="24"/>
        </w:rPr>
        <w:t xml:space="preserve"> The sa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me is true in </w:t>
      </w:r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human</w:t>
      </w:r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11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7</w:t>
      </w:r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9015D9" w:rsidRPr="00D06E91">
        <w:rPr>
          <w:rFonts w:ascii="Book Antiqua" w:hAnsi="Book Antiqua" w:cstheme="majorHAnsi"/>
          <w:sz w:val="24"/>
          <w:szCs w:val="24"/>
        </w:rPr>
        <w:t>.</w:t>
      </w:r>
      <w:r w:rsidR="00467A8C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1D23FC" w:rsidRPr="00D06E91">
        <w:rPr>
          <w:rFonts w:ascii="Book Antiqua" w:hAnsi="Book Antiqua" w:cstheme="majorHAnsi"/>
          <w:sz w:val="24"/>
          <w:szCs w:val="24"/>
        </w:rPr>
        <w:t>T</w:t>
      </w:r>
      <w:r w:rsidR="00467A8C" w:rsidRPr="00D06E91">
        <w:rPr>
          <w:rFonts w:ascii="Book Antiqua" w:hAnsi="Book Antiqua" w:cstheme="majorHAnsi"/>
          <w:sz w:val="24"/>
          <w:szCs w:val="24"/>
        </w:rPr>
        <w:t xml:space="preserve">he two recent studies published in 2013 </w:t>
      </w:r>
      <w:r w:rsidR="009E094C" w:rsidRPr="00D06E91">
        <w:rPr>
          <w:rFonts w:ascii="Book Antiqua" w:hAnsi="Book Antiqua" w:cstheme="majorHAnsi"/>
          <w:sz w:val="24"/>
          <w:szCs w:val="24"/>
        </w:rPr>
        <w:t xml:space="preserve">emphasized </w:t>
      </w:r>
      <w:r w:rsidR="00467A8C" w:rsidRPr="00D06E91">
        <w:rPr>
          <w:rFonts w:ascii="Book Antiqua" w:hAnsi="Book Antiqua" w:cstheme="majorHAnsi"/>
          <w:sz w:val="24"/>
          <w:szCs w:val="24"/>
        </w:rPr>
        <w:t>the importan</w:t>
      </w:r>
      <w:r w:rsidR="009E094C" w:rsidRPr="00D06E91">
        <w:rPr>
          <w:rFonts w:ascii="Book Antiqua" w:hAnsi="Book Antiqua" w:cstheme="majorHAnsi"/>
          <w:sz w:val="24"/>
          <w:szCs w:val="24"/>
        </w:rPr>
        <w:t>ce</w:t>
      </w:r>
      <w:r w:rsidR="009C0176" w:rsidRPr="00D06E91">
        <w:rPr>
          <w:rFonts w:ascii="Book Antiqua" w:hAnsi="Book Antiqua" w:cstheme="majorHAnsi"/>
          <w:sz w:val="24"/>
          <w:szCs w:val="24"/>
        </w:rPr>
        <w:t xml:space="preserve"> of Notch </w:t>
      </w:r>
      <w:proofErr w:type="spellStart"/>
      <w:r w:rsidR="009C0176" w:rsidRPr="00D06E91">
        <w:rPr>
          <w:rFonts w:ascii="Book Antiqua" w:hAnsi="Book Antiqua" w:cstheme="majorHAnsi"/>
          <w:sz w:val="24"/>
          <w:szCs w:val="24"/>
        </w:rPr>
        <w:t>signlaing</w:t>
      </w:r>
      <w:proofErr w:type="spellEnd"/>
      <w:r w:rsidR="00467A8C" w:rsidRPr="00D06E91">
        <w:rPr>
          <w:rFonts w:ascii="Book Antiqua" w:hAnsi="Book Antiqua" w:cstheme="majorHAnsi"/>
          <w:sz w:val="24"/>
          <w:szCs w:val="24"/>
        </w:rPr>
        <w:t xml:space="preserve"> in</w:t>
      </w:r>
      <w:r w:rsidR="009E094C" w:rsidRPr="00D06E91">
        <w:rPr>
          <w:rFonts w:ascii="Book Antiqua" w:hAnsi="Book Antiqua" w:cstheme="majorHAnsi"/>
          <w:sz w:val="24"/>
          <w:szCs w:val="24"/>
        </w:rPr>
        <w:t xml:space="preserve"> the interaction between</w:t>
      </w:r>
      <w:r w:rsidR="00467A8C" w:rsidRPr="00D06E91">
        <w:rPr>
          <w:rFonts w:ascii="Book Antiqua" w:hAnsi="Book Antiqua" w:cstheme="majorHAnsi"/>
          <w:sz w:val="24"/>
          <w:szCs w:val="24"/>
        </w:rPr>
        <w:t xml:space="preserve"> human HSC</w:t>
      </w:r>
      <w:r w:rsidR="009E094C" w:rsidRPr="00D06E91">
        <w:rPr>
          <w:rFonts w:ascii="Book Antiqua" w:hAnsi="Book Antiqua" w:cstheme="majorHAnsi"/>
          <w:sz w:val="24"/>
          <w:szCs w:val="24"/>
        </w:rPr>
        <w:t xml:space="preserve"> and the</w:t>
      </w:r>
      <w:r w:rsidR="00467A8C" w:rsidRPr="00D06E91">
        <w:rPr>
          <w:rFonts w:ascii="Book Antiqua" w:hAnsi="Book Antiqua" w:cstheme="majorHAnsi"/>
          <w:sz w:val="24"/>
          <w:szCs w:val="24"/>
        </w:rPr>
        <w:t xml:space="preserve"> microenvironment. Human CD146</w:t>
      </w:r>
      <w:r w:rsidR="00467A8C" w:rsidRPr="00D06E91">
        <w:rPr>
          <w:rFonts w:ascii="Book Antiqua" w:hAnsi="Book Antiqua" w:cstheme="majorHAnsi"/>
          <w:sz w:val="24"/>
          <w:szCs w:val="24"/>
          <w:vertAlign w:val="superscript"/>
        </w:rPr>
        <w:t>+</w:t>
      </w:r>
      <w:r w:rsidR="00467A8C" w:rsidRPr="00D06E91">
        <w:rPr>
          <w:rFonts w:ascii="Book Antiqua" w:hAnsi="Book Antiqua" w:cstheme="majorHAnsi"/>
          <w:sz w:val="24"/>
          <w:szCs w:val="24"/>
        </w:rPr>
        <w:t xml:space="preserve"> perivascular cells maintain </w:t>
      </w:r>
      <w:proofErr w:type="spellStart"/>
      <w:r w:rsidR="00467A8C" w:rsidRPr="00D06E91">
        <w:rPr>
          <w:rFonts w:ascii="Book Antiqua" w:hAnsi="Book Antiqua" w:cstheme="majorHAnsi"/>
          <w:sz w:val="24"/>
          <w:szCs w:val="24"/>
        </w:rPr>
        <w:t>stemness</w:t>
      </w:r>
      <w:proofErr w:type="spellEnd"/>
      <w:r w:rsidR="00467A8C" w:rsidRPr="00D06E91">
        <w:rPr>
          <w:rFonts w:ascii="Book Antiqua" w:hAnsi="Book Antiqua" w:cstheme="majorHAnsi"/>
          <w:sz w:val="24"/>
          <w:szCs w:val="24"/>
        </w:rPr>
        <w:t xml:space="preserve"> of HSC via Notch </w:t>
      </w:r>
      <w:proofErr w:type="gramStart"/>
      <w:r w:rsidR="00467A8C" w:rsidRPr="00D06E91">
        <w:rPr>
          <w:rFonts w:ascii="Book Antiqua" w:hAnsi="Book Antiqua" w:cstheme="majorHAnsi"/>
          <w:sz w:val="24"/>
          <w:szCs w:val="24"/>
        </w:rPr>
        <w:t>activation</w:t>
      </w:r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9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8</w:t>
      </w:r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467A8C" w:rsidRPr="00D06E91">
        <w:rPr>
          <w:rFonts w:ascii="Book Antiqua" w:hAnsi="Book Antiqua" w:cstheme="majorHAnsi"/>
          <w:sz w:val="24"/>
          <w:szCs w:val="24"/>
        </w:rPr>
        <w:t xml:space="preserve">. Bhatia and colleagues showed </w:t>
      </w:r>
      <w:r w:rsidR="00CF7259" w:rsidRPr="00D06E91">
        <w:rPr>
          <w:rFonts w:ascii="Book Antiqua" w:hAnsi="Book Antiqua" w:cstheme="majorHAnsi"/>
          <w:sz w:val="24"/>
          <w:szCs w:val="24"/>
        </w:rPr>
        <w:t xml:space="preserve">that in the trabecular bone area where HSC can </w:t>
      </w:r>
      <w:r w:rsidR="001D23FC" w:rsidRPr="00D06E91">
        <w:rPr>
          <w:rFonts w:ascii="Book Antiqua" w:hAnsi="Book Antiqua" w:cstheme="majorHAnsi"/>
          <w:sz w:val="24"/>
          <w:szCs w:val="24"/>
        </w:rPr>
        <w:t>hold</w:t>
      </w:r>
      <w:r w:rsidR="00CF7259" w:rsidRPr="00D06E91">
        <w:rPr>
          <w:rFonts w:ascii="Book Antiqua" w:hAnsi="Book Antiqua" w:cstheme="majorHAnsi"/>
          <w:sz w:val="24"/>
          <w:szCs w:val="24"/>
        </w:rPr>
        <w:t xml:space="preserve"> the regenerative and self-renewing capacity, 3-fold greater of proportion of mesenchymal cells express Jagged-1 comp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ared to those in long bone </w:t>
      </w:r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area</w:t>
      </w:r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4804D5" w:rsidRPr="00D06E91">
        <w:rPr>
          <w:rFonts w:ascii="Book Antiqua" w:hAnsi="Book Antiqua" w:cstheme="majorHAnsi"/>
          <w:sz w:val="24"/>
          <w:szCs w:val="24"/>
          <w:vertAlign w:val="superscript"/>
        </w:rPr>
        <w:t>9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9</w:t>
      </w:r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7A7760" w:rsidRPr="00D06E91">
        <w:rPr>
          <w:rFonts w:ascii="Book Antiqua" w:hAnsi="Book Antiqua" w:cstheme="majorHAnsi"/>
          <w:sz w:val="24"/>
          <w:szCs w:val="24"/>
        </w:rPr>
        <w:t>.</w:t>
      </w:r>
      <w:r w:rsidR="009015D9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CF7259" w:rsidRPr="00D06E91">
        <w:rPr>
          <w:rFonts w:ascii="Book Antiqua" w:hAnsi="Book Antiqua" w:cstheme="majorHAnsi"/>
          <w:sz w:val="24"/>
          <w:szCs w:val="24"/>
        </w:rPr>
        <w:t>More r</w:t>
      </w:r>
      <w:r w:rsidR="009015D9" w:rsidRPr="00D06E91">
        <w:rPr>
          <w:rFonts w:ascii="Book Antiqua" w:hAnsi="Book Antiqua" w:cstheme="majorHAnsi"/>
          <w:sz w:val="24"/>
          <w:szCs w:val="24"/>
        </w:rPr>
        <w:t>ecently</w:t>
      </w:r>
      <w:r w:rsidR="00131499" w:rsidRPr="00D06E91">
        <w:rPr>
          <w:rFonts w:ascii="Book Antiqua" w:hAnsi="Book Antiqua" w:cstheme="majorHAnsi"/>
          <w:sz w:val="24"/>
          <w:szCs w:val="24"/>
        </w:rPr>
        <w:t>,</w:t>
      </w:r>
      <w:r w:rsidR="009015D9" w:rsidRPr="00D06E91">
        <w:rPr>
          <w:rFonts w:ascii="Book Antiqua" w:hAnsi="Book Antiqua" w:cstheme="majorHAnsi"/>
          <w:sz w:val="24"/>
          <w:szCs w:val="24"/>
        </w:rPr>
        <w:t xml:space="preserve"> it is rep</w:t>
      </w:r>
      <w:r w:rsidR="00E82570" w:rsidRPr="00D06E91">
        <w:rPr>
          <w:rFonts w:ascii="Book Antiqua" w:hAnsi="Book Antiqua" w:cstheme="majorHAnsi"/>
          <w:sz w:val="24"/>
          <w:szCs w:val="24"/>
        </w:rPr>
        <w:t>orted that Notch signaling in HSC</w:t>
      </w:r>
      <w:r w:rsidR="00B1500C" w:rsidRPr="00D06E91">
        <w:rPr>
          <w:rFonts w:ascii="Book Antiqua" w:hAnsi="Book Antiqua" w:cstheme="majorHAnsi"/>
          <w:sz w:val="24"/>
          <w:szCs w:val="24"/>
        </w:rPr>
        <w:t xml:space="preserve"> stimulated</w:t>
      </w:r>
      <w:r w:rsidRPr="00D06E91">
        <w:rPr>
          <w:rFonts w:ascii="Book Antiqua" w:hAnsi="Book Antiqua" w:cstheme="majorHAnsi"/>
          <w:sz w:val="24"/>
          <w:szCs w:val="24"/>
        </w:rPr>
        <w:t xml:space="preserve"> after the activating mutation of </w:t>
      </w:r>
      <w:r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Pr="00D06E91">
        <w:rPr>
          <w:rFonts w:ascii="Book Antiqua" w:hAnsi="Book Antiqua" w:cstheme="majorHAnsi"/>
          <w:sz w:val="24"/>
          <w:szCs w:val="24"/>
        </w:rPr>
        <w:t>-catenin in mouse osteoblasts</w:t>
      </w:r>
      <w:r w:rsidR="00343C28" w:rsidRPr="00D06E91">
        <w:rPr>
          <w:rFonts w:ascii="Book Antiqua" w:hAnsi="Book Antiqua" w:cstheme="majorHAnsi"/>
          <w:sz w:val="24"/>
          <w:szCs w:val="24"/>
        </w:rPr>
        <w:t xml:space="preserve"> induces the </w:t>
      </w:r>
      <w:proofErr w:type="spellStart"/>
      <w:proofErr w:type="gramStart"/>
      <w:r w:rsidR="00343C28" w:rsidRPr="00D06E91">
        <w:rPr>
          <w:rFonts w:ascii="Book Antiqua" w:hAnsi="Book Antiqua" w:cstheme="majorHAnsi"/>
          <w:sz w:val="24"/>
          <w:szCs w:val="24"/>
        </w:rPr>
        <w:t>leukemogenesis</w:t>
      </w:r>
      <w:proofErr w:type="spellEnd"/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[</w:t>
      </w:r>
      <w:proofErr w:type="gramEnd"/>
      <w:r w:rsidR="00BD5E5C" w:rsidRPr="00D06E91">
        <w:rPr>
          <w:rFonts w:ascii="Book Antiqua" w:hAnsi="Book Antiqua" w:cstheme="majorHAnsi"/>
          <w:sz w:val="24"/>
          <w:szCs w:val="24"/>
          <w:vertAlign w:val="superscript"/>
        </w:rPr>
        <w:t>11</w:t>
      </w:r>
      <w:r w:rsidR="00260523" w:rsidRPr="00D06E91">
        <w:rPr>
          <w:rFonts w:ascii="Book Antiqua" w:hAnsi="Book Antiqua" w:cstheme="majorHAnsi"/>
          <w:sz w:val="24"/>
          <w:szCs w:val="24"/>
          <w:vertAlign w:val="superscript"/>
        </w:rPr>
        <w:t>8</w:t>
      </w:r>
      <w:r w:rsidR="00205586" w:rsidRPr="00D06E91">
        <w:rPr>
          <w:rFonts w:ascii="Book Antiqua" w:hAnsi="Book Antiqua" w:cstheme="majorHAnsi"/>
          <w:sz w:val="24"/>
          <w:szCs w:val="24"/>
          <w:vertAlign w:val="superscript"/>
        </w:rPr>
        <w:t>]</w:t>
      </w:r>
      <w:r w:rsidR="00E82570" w:rsidRPr="00D06E91">
        <w:rPr>
          <w:rFonts w:ascii="Book Antiqua" w:hAnsi="Book Antiqua" w:cstheme="majorHAnsi"/>
          <w:sz w:val="24"/>
          <w:szCs w:val="24"/>
        </w:rPr>
        <w:t>.</w:t>
      </w:r>
      <w:r w:rsidR="00B1500C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5D4FFA" w:rsidRPr="00D06E91">
        <w:rPr>
          <w:rFonts w:ascii="Book Antiqua" w:hAnsi="Book Antiqua" w:cstheme="majorHAnsi"/>
          <w:sz w:val="24"/>
          <w:szCs w:val="24"/>
        </w:rPr>
        <w:t>T</w:t>
      </w:r>
      <w:r w:rsidR="00E82570" w:rsidRPr="00D06E91">
        <w:rPr>
          <w:rFonts w:ascii="Book Antiqua" w:hAnsi="Book Antiqua" w:cstheme="majorHAnsi"/>
          <w:sz w:val="24"/>
          <w:szCs w:val="24"/>
        </w:rPr>
        <w:t xml:space="preserve">he mutation </w:t>
      </w:r>
      <w:r w:rsidR="005D4FFA" w:rsidRPr="00D06E91">
        <w:rPr>
          <w:rFonts w:ascii="Book Antiqua" w:hAnsi="Book Antiqua" w:cstheme="majorHAnsi"/>
          <w:sz w:val="24"/>
          <w:szCs w:val="24"/>
        </w:rPr>
        <w:t>induce</w:t>
      </w:r>
      <w:r w:rsidR="00AE6858" w:rsidRPr="00D06E91">
        <w:rPr>
          <w:rFonts w:ascii="Book Antiqua" w:hAnsi="Book Antiqua" w:cstheme="majorHAnsi"/>
          <w:sz w:val="24"/>
          <w:szCs w:val="24"/>
        </w:rPr>
        <w:t>s</w:t>
      </w:r>
      <w:r w:rsidR="005D4FFA" w:rsidRPr="00D06E91">
        <w:rPr>
          <w:rFonts w:ascii="Book Antiqua" w:hAnsi="Book Antiqua" w:cstheme="majorHAnsi"/>
          <w:sz w:val="24"/>
          <w:szCs w:val="24"/>
        </w:rPr>
        <w:t xml:space="preserve"> Jagged-1 e</w:t>
      </w:r>
      <w:r w:rsidR="00131499" w:rsidRPr="00D06E91">
        <w:rPr>
          <w:rFonts w:ascii="Book Antiqua" w:hAnsi="Book Antiqua" w:cstheme="majorHAnsi"/>
          <w:sz w:val="24"/>
          <w:szCs w:val="24"/>
        </w:rPr>
        <w:t>xpression in osteoblast</w:t>
      </w:r>
      <w:r w:rsidR="00B1500C" w:rsidRPr="00D06E91">
        <w:rPr>
          <w:rFonts w:ascii="Book Antiqua" w:hAnsi="Book Antiqua" w:cstheme="majorHAnsi"/>
          <w:sz w:val="24"/>
          <w:szCs w:val="24"/>
        </w:rPr>
        <w:t xml:space="preserve"> leading the Notch activation in HSC</w:t>
      </w:r>
      <w:r w:rsidR="00131499" w:rsidRPr="00D06E91">
        <w:rPr>
          <w:rFonts w:ascii="Book Antiqua" w:hAnsi="Book Antiqua" w:cstheme="majorHAnsi"/>
          <w:sz w:val="24"/>
          <w:szCs w:val="24"/>
        </w:rPr>
        <w:t xml:space="preserve">, </w:t>
      </w:r>
      <w:r w:rsidR="005D4FFA" w:rsidRPr="00D06E91">
        <w:rPr>
          <w:rFonts w:ascii="Book Antiqua" w:hAnsi="Book Antiqua" w:cstheme="majorHAnsi"/>
          <w:sz w:val="24"/>
          <w:szCs w:val="24"/>
        </w:rPr>
        <w:t xml:space="preserve">and the inhibition of Notch signaling prevents </w:t>
      </w:r>
      <w:r w:rsidR="00131499" w:rsidRPr="00D06E91">
        <w:rPr>
          <w:rFonts w:ascii="Book Antiqua" w:hAnsi="Book Antiqua" w:cstheme="majorHAnsi"/>
          <w:sz w:val="24"/>
          <w:szCs w:val="24"/>
        </w:rPr>
        <w:t xml:space="preserve">the onset of leukemia. </w:t>
      </w:r>
      <w:r w:rsidRPr="00D06E91">
        <w:rPr>
          <w:rFonts w:ascii="Book Antiqua" w:hAnsi="Book Antiqua" w:cstheme="majorHAnsi"/>
          <w:sz w:val="24"/>
          <w:szCs w:val="24"/>
        </w:rPr>
        <w:t xml:space="preserve">According to this study, </w:t>
      </w:r>
      <w:r w:rsidR="00131499" w:rsidRPr="00D06E91">
        <w:rPr>
          <w:rFonts w:ascii="Book Antiqua" w:hAnsi="Book Antiqua" w:cstheme="majorHAnsi"/>
          <w:sz w:val="24"/>
          <w:szCs w:val="24"/>
        </w:rPr>
        <w:t xml:space="preserve">38% of patients with acute myeloid leukemia or </w:t>
      </w:r>
      <w:proofErr w:type="spellStart"/>
      <w:r w:rsidR="00131499" w:rsidRPr="00D06E91">
        <w:rPr>
          <w:rFonts w:ascii="Book Antiqua" w:hAnsi="Book Antiqua" w:cstheme="majorHAnsi"/>
          <w:sz w:val="24"/>
          <w:szCs w:val="24"/>
        </w:rPr>
        <w:t>myelodysplastic</w:t>
      </w:r>
      <w:proofErr w:type="spellEnd"/>
      <w:r w:rsidR="00131499" w:rsidRPr="00D06E91">
        <w:rPr>
          <w:rFonts w:ascii="Book Antiqua" w:hAnsi="Book Antiqua" w:cstheme="majorHAnsi"/>
          <w:sz w:val="24"/>
          <w:szCs w:val="24"/>
        </w:rPr>
        <w:t xml:space="preserve"> syndromes showed increased </w:t>
      </w:r>
      <w:r w:rsidR="00131499" w:rsidRPr="00D06E91">
        <w:rPr>
          <w:rFonts w:ascii="Book Antiqua" w:eastAsia="MS PMincho" w:hAnsi="Book Antiqua" w:cstheme="majorHAnsi"/>
          <w:sz w:val="24"/>
          <w:szCs w:val="24"/>
        </w:rPr>
        <w:t>β</w:t>
      </w:r>
      <w:r w:rsidR="00131499" w:rsidRPr="00D06E91">
        <w:rPr>
          <w:rFonts w:ascii="Book Antiqua" w:hAnsi="Book Antiqua" w:cstheme="majorHAnsi"/>
          <w:sz w:val="24"/>
          <w:szCs w:val="24"/>
        </w:rPr>
        <w:t>-catenin in osteoblasts</w:t>
      </w:r>
      <w:r w:rsidR="00096A21" w:rsidRPr="00D06E91">
        <w:rPr>
          <w:rFonts w:ascii="Book Antiqua" w:hAnsi="Book Antiqua" w:cstheme="majorHAnsi"/>
          <w:sz w:val="24"/>
          <w:szCs w:val="24"/>
        </w:rPr>
        <w:t xml:space="preserve"> and i</w:t>
      </w:r>
      <w:r w:rsidR="00131499" w:rsidRPr="00D06E91">
        <w:rPr>
          <w:rFonts w:ascii="Book Antiqua" w:hAnsi="Book Antiqua" w:cstheme="majorHAnsi"/>
          <w:sz w:val="24"/>
          <w:szCs w:val="24"/>
        </w:rPr>
        <w:t xml:space="preserve">ncreased Notch signaling in </w:t>
      </w:r>
      <w:r w:rsidR="007A7760" w:rsidRPr="00D06E91">
        <w:rPr>
          <w:rFonts w:ascii="Book Antiqua" w:hAnsi="Book Antiqua" w:cstheme="majorHAnsi"/>
          <w:sz w:val="24"/>
          <w:szCs w:val="24"/>
        </w:rPr>
        <w:t>hematopoietic</w:t>
      </w:r>
      <w:r w:rsidR="00131499" w:rsidRPr="00D06E91">
        <w:rPr>
          <w:rFonts w:ascii="Book Antiqua" w:hAnsi="Book Antiqua" w:cstheme="majorHAnsi"/>
          <w:sz w:val="24"/>
          <w:szCs w:val="24"/>
        </w:rPr>
        <w:t xml:space="preserve"> cells. The cooperation between</w:t>
      </w:r>
      <w:r w:rsidR="00131499" w:rsidRPr="00D06E91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31499" w:rsidRPr="00D06E91">
        <w:rPr>
          <w:rFonts w:ascii="Book Antiqua" w:hAnsi="Book Antiqua" w:cs="Arial"/>
          <w:sz w:val="24"/>
          <w:szCs w:val="24"/>
        </w:rPr>
        <w:t>Wnt</w:t>
      </w:r>
      <w:proofErr w:type="spellEnd"/>
      <w:r w:rsidR="00131499" w:rsidRPr="00D06E91">
        <w:rPr>
          <w:rFonts w:ascii="Book Antiqua" w:hAnsi="Book Antiqua" w:cs="Arial"/>
          <w:sz w:val="24"/>
          <w:szCs w:val="24"/>
        </w:rPr>
        <w:t xml:space="preserve"> and Notch is also reported</w:t>
      </w:r>
      <w:r w:rsidR="00E82570" w:rsidRPr="00D06E91">
        <w:rPr>
          <w:rFonts w:ascii="Book Antiqua" w:hAnsi="Book Antiqua" w:cs="Arial"/>
          <w:sz w:val="24"/>
          <w:szCs w:val="24"/>
        </w:rPr>
        <w:t xml:space="preserve"> in HSC </w:t>
      </w:r>
      <w:proofErr w:type="gramStart"/>
      <w:r w:rsidR="00E82570" w:rsidRPr="00D06E91">
        <w:rPr>
          <w:rFonts w:ascii="Book Antiqua" w:hAnsi="Book Antiqua" w:cs="Arial"/>
          <w:sz w:val="24"/>
          <w:szCs w:val="24"/>
        </w:rPr>
        <w:t>maintenance</w:t>
      </w:r>
      <w:r w:rsidR="00205586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D5E5C" w:rsidRPr="00D06E91">
        <w:rPr>
          <w:rFonts w:ascii="Book Antiqua" w:hAnsi="Book Antiqua" w:cs="Arial"/>
          <w:sz w:val="24"/>
          <w:szCs w:val="24"/>
          <w:vertAlign w:val="superscript"/>
        </w:rPr>
        <w:t>11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9</w:t>
      </w:r>
      <w:r w:rsidR="00205586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131499" w:rsidRPr="00D06E91">
        <w:rPr>
          <w:rFonts w:ascii="Book Antiqua" w:hAnsi="Book Antiqua" w:cs="Arial"/>
          <w:sz w:val="24"/>
          <w:szCs w:val="24"/>
        </w:rPr>
        <w:t>. Further study</w:t>
      </w:r>
      <w:r w:rsidR="001D23FC" w:rsidRPr="00D06E91">
        <w:rPr>
          <w:rFonts w:ascii="Book Antiqua" w:hAnsi="Book Antiqua" w:cs="Arial"/>
          <w:sz w:val="24"/>
          <w:szCs w:val="24"/>
        </w:rPr>
        <w:t xml:space="preserve"> about</w:t>
      </w:r>
      <w:r w:rsidR="00131499" w:rsidRPr="00D06E91">
        <w:rPr>
          <w:rFonts w:ascii="Book Antiqua" w:hAnsi="Book Antiqua" w:cs="Arial"/>
          <w:sz w:val="24"/>
          <w:szCs w:val="24"/>
        </w:rPr>
        <w:t xml:space="preserve"> the role of Notch signaling is warranted.</w:t>
      </w:r>
    </w:p>
    <w:p w:rsidR="00C8456D" w:rsidRPr="00D06E91" w:rsidRDefault="002609A6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 xml:space="preserve">   </w:t>
      </w:r>
      <w:r w:rsidR="005823EE" w:rsidRPr="00D06E91">
        <w:rPr>
          <w:rFonts w:ascii="Book Antiqua" w:hAnsi="Book Antiqua" w:cs="Arial"/>
          <w:sz w:val="24"/>
          <w:szCs w:val="24"/>
        </w:rPr>
        <w:t xml:space="preserve">Although </w:t>
      </w:r>
      <w:r w:rsidR="00B1500C" w:rsidRPr="00D06E91">
        <w:rPr>
          <w:rFonts w:ascii="Book Antiqua" w:hAnsi="Book Antiqua" w:cs="Arial"/>
          <w:sz w:val="24"/>
          <w:szCs w:val="24"/>
        </w:rPr>
        <w:t>h</w:t>
      </w:r>
      <w:r w:rsidRPr="00D06E91">
        <w:rPr>
          <w:rFonts w:ascii="Book Antiqua" w:hAnsi="Book Antiqua" w:cs="Arial"/>
          <w:sz w:val="24"/>
          <w:szCs w:val="24"/>
        </w:rPr>
        <w:t xml:space="preserve">edgehog </w:t>
      </w:r>
      <w:r w:rsidR="00CF7259" w:rsidRPr="00D06E91">
        <w:rPr>
          <w:rFonts w:ascii="Book Antiqua" w:hAnsi="Book Antiqua" w:cs="Arial"/>
          <w:sz w:val="24"/>
          <w:szCs w:val="24"/>
        </w:rPr>
        <w:t xml:space="preserve">signaling is </w:t>
      </w:r>
      <w:r w:rsidR="00891DCF" w:rsidRPr="00D06E91">
        <w:rPr>
          <w:rFonts w:ascii="Book Antiqua" w:hAnsi="Book Antiqua" w:cs="Arial"/>
          <w:sz w:val="24"/>
          <w:szCs w:val="24"/>
        </w:rPr>
        <w:t>also important for the development</w:t>
      </w:r>
      <w:r w:rsidR="005823EE" w:rsidRPr="00D06E91">
        <w:rPr>
          <w:rFonts w:ascii="Book Antiqua" w:hAnsi="Book Antiqua" w:cs="Arial"/>
          <w:sz w:val="24"/>
          <w:szCs w:val="24"/>
        </w:rPr>
        <w:t xml:space="preserve">, stem cell maintenance, and </w:t>
      </w:r>
      <w:proofErr w:type="spellStart"/>
      <w:r w:rsidR="005823EE" w:rsidRPr="00D06E91">
        <w:rPr>
          <w:rFonts w:ascii="Book Antiqua" w:hAnsi="Book Antiqua" w:cs="Arial"/>
          <w:sz w:val="24"/>
          <w:szCs w:val="24"/>
        </w:rPr>
        <w:t>tumorigenesis</w:t>
      </w:r>
      <w:proofErr w:type="spellEnd"/>
      <w:r w:rsidR="00891DCF" w:rsidRPr="00D06E91">
        <w:rPr>
          <w:rFonts w:ascii="Book Antiqua" w:hAnsi="Book Antiqua" w:cs="Arial"/>
          <w:sz w:val="24"/>
          <w:szCs w:val="24"/>
        </w:rPr>
        <w:t xml:space="preserve"> </w:t>
      </w:r>
      <w:r w:rsidR="005823EE" w:rsidRPr="00D06E91">
        <w:rPr>
          <w:rFonts w:ascii="Book Antiqua" w:hAnsi="Book Antiqua" w:cs="Arial"/>
          <w:sz w:val="24"/>
          <w:szCs w:val="24"/>
        </w:rPr>
        <w:t xml:space="preserve">in </w:t>
      </w:r>
      <w:r w:rsidR="00891DCF" w:rsidRPr="00D06E91">
        <w:rPr>
          <w:rFonts w:ascii="Book Antiqua" w:hAnsi="Book Antiqua" w:cs="Arial"/>
          <w:sz w:val="24"/>
          <w:szCs w:val="24"/>
        </w:rPr>
        <w:t>v</w:t>
      </w:r>
      <w:r w:rsidR="005823EE" w:rsidRPr="00D06E91">
        <w:rPr>
          <w:rFonts w:ascii="Book Antiqua" w:hAnsi="Book Antiqua" w:cs="Arial"/>
          <w:sz w:val="24"/>
          <w:szCs w:val="24"/>
        </w:rPr>
        <w:t>arious organ</w:t>
      </w:r>
      <w:r w:rsidR="00891DCF" w:rsidRPr="00D06E91">
        <w:rPr>
          <w:rFonts w:ascii="Book Antiqua" w:hAnsi="Book Antiqua" w:cs="Arial"/>
          <w:sz w:val="24"/>
          <w:szCs w:val="24"/>
        </w:rPr>
        <w:t>s</w:t>
      </w:r>
      <w:r w:rsidR="005823EE" w:rsidRPr="00D06E91">
        <w:rPr>
          <w:rFonts w:ascii="Book Antiqua" w:hAnsi="Book Antiqua" w:cs="Arial"/>
          <w:sz w:val="24"/>
          <w:szCs w:val="24"/>
        </w:rPr>
        <w:t>, the detai</w:t>
      </w:r>
      <w:r w:rsidR="009E094C" w:rsidRPr="00D06E91">
        <w:rPr>
          <w:rFonts w:ascii="Book Antiqua" w:hAnsi="Book Antiqua" w:cs="Arial"/>
          <w:sz w:val="24"/>
          <w:szCs w:val="24"/>
        </w:rPr>
        <w:t>led effects on hematopoiesis have</w:t>
      </w:r>
      <w:r w:rsidR="005823EE" w:rsidRPr="00D06E91">
        <w:rPr>
          <w:rFonts w:ascii="Book Antiqua" w:hAnsi="Book Antiqua" w:cs="Arial"/>
          <w:sz w:val="24"/>
          <w:szCs w:val="24"/>
        </w:rPr>
        <w:t xml:space="preserve"> remained unclear. In mice, hedgehog signaling in HSC is </w:t>
      </w:r>
      <w:r w:rsidR="005823EE" w:rsidRPr="00D06E91">
        <w:rPr>
          <w:rFonts w:ascii="Book Antiqua" w:hAnsi="Book Antiqua" w:cs="Arial"/>
          <w:sz w:val="24"/>
          <w:szCs w:val="24"/>
        </w:rPr>
        <w:lastRenderedPageBreak/>
        <w:t>not required for hematopoiesis</w:t>
      </w:r>
      <w:r w:rsidR="00623ADC" w:rsidRPr="00D06E91">
        <w:rPr>
          <w:rFonts w:ascii="Book Antiqua" w:hAnsi="Book Antiqua" w:cs="Arial"/>
          <w:sz w:val="24"/>
          <w:szCs w:val="24"/>
        </w:rPr>
        <w:t xml:space="preserve"> although several studies showed the effects on cell-c</w:t>
      </w:r>
      <w:r w:rsidR="00343C28" w:rsidRPr="00D06E91">
        <w:rPr>
          <w:rFonts w:ascii="Book Antiqua" w:hAnsi="Book Antiqua" w:cs="Arial"/>
          <w:sz w:val="24"/>
          <w:szCs w:val="24"/>
        </w:rPr>
        <w:t xml:space="preserve">ycle and differentiation of </w:t>
      </w:r>
      <w:proofErr w:type="gramStart"/>
      <w:r w:rsidR="00343C28" w:rsidRPr="00D06E91">
        <w:rPr>
          <w:rFonts w:ascii="Book Antiqua" w:hAnsi="Book Antiqua" w:cs="Arial"/>
          <w:sz w:val="24"/>
          <w:szCs w:val="24"/>
        </w:rPr>
        <w:t>HSC</w:t>
      </w:r>
      <w:r w:rsidR="007B48CF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120</w:t>
      </w:r>
      <w:r w:rsidR="00BD5E5C" w:rsidRPr="00D06E91">
        <w:rPr>
          <w:rFonts w:ascii="Book Antiqua" w:hAnsi="Book Antiqua" w:cs="Arial"/>
          <w:sz w:val="24"/>
          <w:szCs w:val="24"/>
          <w:vertAlign w:val="superscript"/>
        </w:rPr>
        <w:t>,1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21</w:t>
      </w:r>
      <w:r w:rsidR="007B48CF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5823EE" w:rsidRPr="00D06E91">
        <w:rPr>
          <w:rFonts w:ascii="Book Antiqua" w:hAnsi="Book Antiqua" w:cs="Arial"/>
          <w:sz w:val="24"/>
          <w:szCs w:val="24"/>
        </w:rPr>
        <w:t>.</w:t>
      </w:r>
      <w:r w:rsidR="009E094C" w:rsidRPr="00D06E91">
        <w:rPr>
          <w:rFonts w:ascii="Book Antiqua" w:hAnsi="Book Antiqua" w:cs="Arial"/>
          <w:sz w:val="24"/>
          <w:szCs w:val="24"/>
        </w:rPr>
        <w:t xml:space="preserve"> </w:t>
      </w:r>
      <w:r w:rsidR="00623ADC" w:rsidRPr="00D06E91">
        <w:rPr>
          <w:rFonts w:ascii="Book Antiqua" w:hAnsi="Book Antiqua" w:cs="Arial"/>
          <w:sz w:val="24"/>
          <w:szCs w:val="24"/>
        </w:rPr>
        <w:t xml:space="preserve">The activation of hedgehog signaling in stromal cells promotes B </w:t>
      </w:r>
      <w:proofErr w:type="spellStart"/>
      <w:r w:rsidR="00343C28" w:rsidRPr="00D06E91">
        <w:rPr>
          <w:rFonts w:ascii="Book Antiqua" w:hAnsi="Book Antiqua" w:cs="Arial"/>
          <w:sz w:val="24"/>
          <w:szCs w:val="24"/>
        </w:rPr>
        <w:t>lymphopoiesis</w:t>
      </w:r>
      <w:proofErr w:type="spellEnd"/>
      <w:r w:rsidR="00343C28" w:rsidRPr="00D06E91">
        <w:rPr>
          <w:rFonts w:ascii="Book Antiqua" w:hAnsi="Book Antiqua" w:cs="Arial"/>
          <w:sz w:val="24"/>
          <w:szCs w:val="24"/>
        </w:rPr>
        <w:t xml:space="preserve"> and HSC </w:t>
      </w:r>
      <w:proofErr w:type="gramStart"/>
      <w:r w:rsidR="00343C28" w:rsidRPr="00D06E91">
        <w:rPr>
          <w:rFonts w:ascii="Book Antiqua" w:hAnsi="Book Antiqua" w:cs="Arial"/>
          <w:sz w:val="24"/>
          <w:szCs w:val="24"/>
        </w:rPr>
        <w:t>expansion</w:t>
      </w:r>
      <w:r w:rsidR="007B48CF" w:rsidRPr="00D06E91">
        <w:rPr>
          <w:rFonts w:ascii="Book Antiqua" w:hAnsi="Book Antiqua" w:cs="Arial"/>
          <w:sz w:val="24"/>
          <w:szCs w:val="24"/>
          <w:vertAlign w:val="superscript"/>
        </w:rPr>
        <w:t>[</w:t>
      </w:r>
      <w:proofErr w:type="gramEnd"/>
      <w:r w:rsidR="00BD5E5C" w:rsidRPr="00D06E91">
        <w:rPr>
          <w:rFonts w:ascii="Book Antiqua" w:hAnsi="Book Antiqua" w:cs="Arial"/>
          <w:sz w:val="24"/>
          <w:szCs w:val="24"/>
          <w:vertAlign w:val="superscript"/>
        </w:rPr>
        <w:t>1</w:t>
      </w:r>
      <w:r w:rsidR="00260523" w:rsidRPr="00D06E91">
        <w:rPr>
          <w:rFonts w:ascii="Book Antiqua" w:hAnsi="Book Antiqua" w:cs="Arial"/>
          <w:sz w:val="24"/>
          <w:szCs w:val="24"/>
          <w:vertAlign w:val="superscript"/>
        </w:rPr>
        <w:t>22</w:t>
      </w:r>
      <w:r w:rsidR="007B48CF" w:rsidRPr="00D06E91">
        <w:rPr>
          <w:rFonts w:ascii="Book Antiqua" w:hAnsi="Book Antiqua" w:cs="Arial"/>
          <w:sz w:val="24"/>
          <w:szCs w:val="24"/>
          <w:vertAlign w:val="superscript"/>
        </w:rPr>
        <w:t>]</w:t>
      </w:r>
      <w:r w:rsidR="00623ADC" w:rsidRPr="00D06E91">
        <w:rPr>
          <w:rFonts w:ascii="Book Antiqua" w:hAnsi="Book Antiqua" w:cs="Arial"/>
          <w:sz w:val="24"/>
          <w:szCs w:val="24"/>
        </w:rPr>
        <w:t>.</w:t>
      </w:r>
      <w:r w:rsidR="00F030C8" w:rsidRPr="00D06E91">
        <w:rPr>
          <w:rFonts w:ascii="Book Antiqua" w:hAnsi="Book Antiqua" w:cs="Arial"/>
          <w:sz w:val="24"/>
          <w:szCs w:val="24"/>
        </w:rPr>
        <w:t xml:space="preserve"> </w:t>
      </w:r>
      <w:r w:rsidR="00D44B92" w:rsidRPr="00D06E91">
        <w:rPr>
          <w:rFonts w:ascii="Book Antiqua" w:hAnsi="Book Antiqua" w:cs="Arial"/>
          <w:sz w:val="24"/>
          <w:szCs w:val="24"/>
        </w:rPr>
        <w:t>Both of cell-extrinsic and</w:t>
      </w:r>
      <w:r w:rsidR="00F030C8" w:rsidRPr="00D06E91">
        <w:rPr>
          <w:rFonts w:ascii="Book Antiqua" w:hAnsi="Book Antiqua" w:cs="Arial"/>
          <w:sz w:val="24"/>
          <w:szCs w:val="24"/>
        </w:rPr>
        <w:t xml:space="preserve"> cell-autonomous effects might be critical.</w:t>
      </w:r>
    </w:p>
    <w:p w:rsidR="001E4D3F" w:rsidRPr="00D06E91" w:rsidRDefault="009015D9" w:rsidP="00D06E91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D06E91">
        <w:rPr>
          <w:rFonts w:ascii="Book Antiqua" w:hAnsi="Book Antiqua" w:cs="Arial"/>
          <w:sz w:val="24"/>
          <w:szCs w:val="24"/>
        </w:rPr>
        <w:t xml:space="preserve">   </w:t>
      </w:r>
    </w:p>
    <w:p w:rsidR="00D07A84" w:rsidRPr="00D06E91" w:rsidRDefault="00876C49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>CONCLUSION</w:t>
      </w:r>
    </w:p>
    <w:p w:rsidR="0062225E" w:rsidRPr="00D06E91" w:rsidRDefault="004A2C00" w:rsidP="00D06E91">
      <w:pPr>
        <w:spacing w:line="360" w:lineRule="auto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 xml:space="preserve">B lineage commitment </w:t>
      </w:r>
      <w:r w:rsidR="0062225E" w:rsidRPr="00D06E91">
        <w:rPr>
          <w:rFonts w:ascii="Book Antiqua" w:hAnsi="Book Antiqua" w:cstheme="majorHAnsi"/>
          <w:sz w:val="24"/>
          <w:szCs w:val="24"/>
        </w:rPr>
        <w:t>start</w:t>
      </w:r>
      <w:r w:rsidRPr="00D06E91">
        <w:rPr>
          <w:rFonts w:ascii="Book Antiqua" w:hAnsi="Book Antiqua" w:cstheme="majorHAnsi"/>
          <w:sz w:val="24"/>
          <w:szCs w:val="24"/>
        </w:rPr>
        <w:t>s at the</w:t>
      </w:r>
      <w:r w:rsidR="00802E96" w:rsidRPr="00D06E91">
        <w:rPr>
          <w:rFonts w:ascii="Book Antiqua" w:hAnsi="Book Antiqua" w:cstheme="majorHAnsi"/>
          <w:sz w:val="24"/>
          <w:szCs w:val="24"/>
        </w:rPr>
        <w:t xml:space="preserve"> early</w:t>
      </w:r>
      <w:r w:rsidRPr="00D06E91">
        <w:rPr>
          <w:rFonts w:ascii="Book Antiqua" w:hAnsi="Book Antiqua" w:cstheme="majorHAnsi"/>
          <w:sz w:val="24"/>
          <w:szCs w:val="24"/>
        </w:rPr>
        <w:t xml:space="preserve"> stage of HSC in asynchronous ways. The fate decision</w:t>
      </w:r>
      <w:r w:rsidR="00571E41" w:rsidRPr="00D06E91">
        <w:rPr>
          <w:rFonts w:ascii="Book Antiqua" w:hAnsi="Book Antiqua" w:cstheme="majorHAnsi"/>
          <w:sz w:val="24"/>
          <w:szCs w:val="24"/>
        </w:rPr>
        <w:t xml:space="preserve"> and development</w:t>
      </w:r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7A7760" w:rsidRPr="00D06E91">
        <w:rPr>
          <w:rFonts w:ascii="Book Antiqua" w:hAnsi="Book Antiqua" w:cstheme="majorHAnsi"/>
          <w:sz w:val="24"/>
          <w:szCs w:val="24"/>
        </w:rPr>
        <w:t>are</w:t>
      </w:r>
      <w:r w:rsidRPr="00D06E91">
        <w:rPr>
          <w:rFonts w:ascii="Book Antiqua" w:hAnsi="Book Antiqua" w:cstheme="majorHAnsi"/>
          <w:sz w:val="24"/>
          <w:szCs w:val="24"/>
        </w:rPr>
        <w:t xml:space="preserve"> affected by the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microenvironment</w:t>
      </w:r>
      <w:r w:rsidR="00571E41" w:rsidRPr="00D06E91">
        <w:rPr>
          <w:rFonts w:ascii="Book Antiqua" w:hAnsi="Book Antiqua" w:cstheme="majorHAnsi"/>
          <w:sz w:val="24"/>
          <w:szCs w:val="24"/>
        </w:rPr>
        <w:t>al</w:t>
      </w:r>
      <w:proofErr w:type="spellEnd"/>
      <w:r w:rsidRPr="00D06E91">
        <w:rPr>
          <w:rFonts w:ascii="Book Antiqua" w:hAnsi="Book Antiqua" w:cstheme="majorHAnsi"/>
          <w:sz w:val="24"/>
          <w:szCs w:val="24"/>
        </w:rPr>
        <w:t xml:space="preserve"> factors including cellular niche components and signaling molecules. In</w:t>
      </w:r>
      <w:r w:rsidR="00226402" w:rsidRPr="00D06E91">
        <w:rPr>
          <w:rFonts w:ascii="Book Antiqua" w:hAnsi="Book Antiqua" w:cstheme="majorHAnsi"/>
          <w:sz w:val="24"/>
          <w:szCs w:val="24"/>
        </w:rPr>
        <w:t xml:space="preserve"> this review, we described </w:t>
      </w:r>
      <w:r w:rsidR="00571E41" w:rsidRPr="00D06E91">
        <w:rPr>
          <w:rFonts w:ascii="Book Antiqua" w:hAnsi="Book Antiqua" w:cstheme="majorHAnsi"/>
          <w:sz w:val="24"/>
          <w:szCs w:val="24"/>
        </w:rPr>
        <w:t>the common and differen</w:t>
      </w:r>
      <w:r w:rsidRPr="00D06E91">
        <w:rPr>
          <w:rFonts w:ascii="Book Antiqua" w:hAnsi="Book Antiqua" w:cstheme="majorHAnsi"/>
          <w:sz w:val="24"/>
          <w:szCs w:val="24"/>
        </w:rPr>
        <w:t xml:space="preserve">t features in early B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ly</w:t>
      </w:r>
      <w:r w:rsidR="00571E41" w:rsidRPr="00D06E91">
        <w:rPr>
          <w:rFonts w:ascii="Book Antiqua" w:hAnsi="Book Antiqua" w:cstheme="majorHAnsi"/>
          <w:sz w:val="24"/>
          <w:szCs w:val="24"/>
        </w:rPr>
        <w:t>mphopoiesis</w:t>
      </w:r>
      <w:proofErr w:type="spellEnd"/>
      <w:r w:rsidR="00571E41" w:rsidRPr="00D06E91">
        <w:rPr>
          <w:rFonts w:ascii="Book Antiqua" w:hAnsi="Book Antiqua" w:cstheme="majorHAnsi"/>
          <w:sz w:val="24"/>
          <w:szCs w:val="24"/>
        </w:rPr>
        <w:t xml:space="preserve"> between human and mous</w:t>
      </w:r>
      <w:r w:rsidRPr="00D06E91">
        <w:rPr>
          <w:rFonts w:ascii="Book Antiqua" w:hAnsi="Book Antiqua" w:cstheme="majorHAnsi"/>
          <w:sz w:val="24"/>
          <w:szCs w:val="24"/>
        </w:rPr>
        <w:t>e. The surface phenotype</w:t>
      </w:r>
      <w:r w:rsidR="00802E96" w:rsidRPr="00D06E91">
        <w:rPr>
          <w:rFonts w:ascii="Book Antiqua" w:hAnsi="Book Antiqua" w:cstheme="majorHAnsi"/>
          <w:sz w:val="24"/>
          <w:szCs w:val="24"/>
        </w:rPr>
        <w:t>s</w:t>
      </w:r>
      <w:r w:rsidRPr="00D06E91">
        <w:rPr>
          <w:rFonts w:ascii="Book Antiqua" w:hAnsi="Book Antiqua" w:cstheme="majorHAnsi"/>
          <w:sz w:val="24"/>
          <w:szCs w:val="24"/>
        </w:rPr>
        <w:t xml:space="preserve"> on </w:t>
      </w:r>
      <w:r w:rsidR="007A7760" w:rsidRPr="00D06E91">
        <w:rPr>
          <w:rFonts w:ascii="Book Antiqua" w:hAnsi="Book Antiqua" w:cstheme="majorHAnsi"/>
          <w:sz w:val="24"/>
          <w:szCs w:val="24"/>
        </w:rPr>
        <w:t xml:space="preserve">human </w:t>
      </w:r>
      <w:r w:rsidRPr="00D06E91">
        <w:rPr>
          <w:rFonts w:ascii="Book Antiqua" w:hAnsi="Book Antiqua" w:cstheme="majorHAnsi"/>
          <w:sz w:val="24"/>
          <w:szCs w:val="24"/>
        </w:rPr>
        <w:t>HSC and B pro</w:t>
      </w:r>
      <w:r w:rsidR="003A6C27" w:rsidRPr="00D06E91">
        <w:rPr>
          <w:rFonts w:ascii="Book Antiqua" w:hAnsi="Book Antiqua" w:cstheme="majorHAnsi"/>
          <w:sz w:val="24"/>
          <w:szCs w:val="24"/>
        </w:rPr>
        <w:t xml:space="preserve">genitors </w:t>
      </w:r>
      <w:r w:rsidRPr="00D06E91">
        <w:rPr>
          <w:rFonts w:ascii="Book Antiqua" w:hAnsi="Book Antiqua" w:cstheme="majorHAnsi"/>
          <w:sz w:val="24"/>
          <w:szCs w:val="24"/>
        </w:rPr>
        <w:t>and requirement of cytokines are di</w:t>
      </w:r>
      <w:r w:rsidR="00571E41" w:rsidRPr="00D06E91">
        <w:rPr>
          <w:rFonts w:ascii="Book Antiqua" w:hAnsi="Book Antiqua" w:cstheme="majorHAnsi"/>
          <w:sz w:val="24"/>
          <w:szCs w:val="24"/>
        </w:rPr>
        <w:t>stinct</w:t>
      </w:r>
      <w:r w:rsidRPr="00D06E91">
        <w:rPr>
          <w:rFonts w:ascii="Book Antiqua" w:hAnsi="Book Antiqua" w:cstheme="majorHAnsi"/>
          <w:sz w:val="24"/>
          <w:szCs w:val="24"/>
        </w:rPr>
        <w:t xml:space="preserve"> while </w:t>
      </w:r>
      <w:r w:rsidR="00802E96" w:rsidRPr="00D06E91">
        <w:rPr>
          <w:rFonts w:ascii="Book Antiqua" w:hAnsi="Book Antiqua" w:cstheme="majorHAnsi"/>
          <w:sz w:val="24"/>
          <w:szCs w:val="24"/>
        </w:rPr>
        <w:t xml:space="preserve">many effects of signaling molecules are consistent with mice. </w:t>
      </w:r>
    </w:p>
    <w:p w:rsidR="00A87D96" w:rsidRPr="00D06E91" w:rsidRDefault="0062225E" w:rsidP="00D06E91">
      <w:pPr>
        <w:spacing w:line="360" w:lineRule="auto"/>
        <w:ind w:firstLineChars="150" w:firstLine="360"/>
        <w:rPr>
          <w:rFonts w:ascii="Book Antiqua" w:hAnsi="Book Antiqua" w:cstheme="majorHAnsi"/>
          <w:sz w:val="24"/>
          <w:szCs w:val="24"/>
        </w:rPr>
      </w:pPr>
      <w:r w:rsidRPr="00D06E91">
        <w:rPr>
          <w:rFonts w:ascii="Book Antiqua" w:hAnsi="Book Antiqua" w:cstheme="majorHAnsi"/>
          <w:sz w:val="24"/>
          <w:szCs w:val="24"/>
        </w:rPr>
        <w:t>It is known that</w:t>
      </w:r>
      <w:r w:rsidR="008A6D2A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8A6D2A" w:rsidRPr="00D06E91">
        <w:rPr>
          <w:rFonts w:ascii="Book Antiqua" w:hAnsi="Book Antiqua" w:cs="Arial"/>
          <w:sz w:val="24"/>
          <w:szCs w:val="24"/>
        </w:rPr>
        <w:t xml:space="preserve">immune system can be harmed by malignant disease, chronic inflammation and normal aging. </w:t>
      </w:r>
      <w:r w:rsidR="000372E8" w:rsidRPr="00D06E91">
        <w:rPr>
          <w:rFonts w:ascii="Book Antiqua" w:hAnsi="Book Antiqua" w:cstheme="majorHAnsi"/>
          <w:sz w:val="24"/>
          <w:szCs w:val="24"/>
        </w:rPr>
        <w:t xml:space="preserve">Many studies </w:t>
      </w:r>
      <w:r w:rsidR="000372E8" w:rsidRPr="00D06E91">
        <w:rPr>
          <w:rFonts w:ascii="Book Antiqua" w:hAnsi="Book Antiqua" w:cs="Arial"/>
          <w:sz w:val="24"/>
          <w:szCs w:val="24"/>
        </w:rPr>
        <w:t>concerning impairments in cellular and humoral immunity</w:t>
      </w:r>
      <w:r w:rsidR="000372E8" w:rsidRPr="00D06E91">
        <w:rPr>
          <w:rStyle w:val="highlight"/>
          <w:rFonts w:ascii="Book Antiqua" w:hAnsi="Book Antiqua" w:cs="Arial"/>
          <w:sz w:val="24"/>
          <w:szCs w:val="24"/>
        </w:rPr>
        <w:t xml:space="preserve"> have focused on regulation of mature lymphocyte</w:t>
      </w:r>
      <w:r w:rsidR="000372E8" w:rsidRPr="00D06E91">
        <w:rPr>
          <w:rFonts w:ascii="Book Antiqua" w:hAnsi="Book Antiqua" w:cstheme="majorHAnsi"/>
          <w:sz w:val="24"/>
          <w:szCs w:val="24"/>
        </w:rPr>
        <w:t xml:space="preserve"> function</w:t>
      </w:r>
      <w:r w:rsidR="000372E8" w:rsidRPr="00D06E91">
        <w:rPr>
          <w:rStyle w:val="highlight"/>
          <w:rFonts w:ascii="Book Antiqua" w:hAnsi="Book Antiqua" w:cs="Arial"/>
          <w:sz w:val="24"/>
          <w:szCs w:val="24"/>
        </w:rPr>
        <w:t>.</w:t>
      </w:r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0372E8" w:rsidRPr="00D06E91">
        <w:rPr>
          <w:rFonts w:ascii="Book Antiqua" w:hAnsi="Book Antiqua" w:cstheme="majorHAnsi"/>
          <w:sz w:val="24"/>
          <w:szCs w:val="24"/>
        </w:rPr>
        <w:t>Recent studies, however,</w:t>
      </w:r>
      <w:r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0372E8" w:rsidRPr="00D06E91">
        <w:rPr>
          <w:rFonts w:ascii="Book Antiqua" w:hAnsi="Book Antiqua" w:cstheme="majorHAnsi"/>
          <w:sz w:val="24"/>
          <w:szCs w:val="24"/>
        </w:rPr>
        <w:t xml:space="preserve">revealed that the earliest stage of B </w:t>
      </w:r>
      <w:proofErr w:type="spellStart"/>
      <w:r w:rsidR="000372E8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0372E8" w:rsidRPr="00D06E91">
        <w:rPr>
          <w:rFonts w:ascii="Book Antiqua" w:hAnsi="Book Antiqua" w:cstheme="majorHAnsi"/>
          <w:sz w:val="24"/>
          <w:szCs w:val="24"/>
        </w:rPr>
        <w:t xml:space="preserve"> play</w:t>
      </w:r>
      <w:r w:rsidR="00F256B6" w:rsidRPr="00D06E91">
        <w:rPr>
          <w:rFonts w:ascii="Book Antiqua" w:hAnsi="Book Antiqua" w:cstheme="majorHAnsi"/>
          <w:sz w:val="24"/>
          <w:szCs w:val="24"/>
        </w:rPr>
        <w:t>s</w:t>
      </w:r>
      <w:r w:rsidR="000372E8" w:rsidRPr="00D06E91">
        <w:rPr>
          <w:rFonts w:ascii="Book Antiqua" w:hAnsi="Book Antiqua" w:cstheme="majorHAnsi"/>
          <w:sz w:val="24"/>
          <w:szCs w:val="24"/>
        </w:rPr>
        <w:t xml:space="preserve"> an important role</w:t>
      </w:r>
      <w:r w:rsidR="00F256B6" w:rsidRPr="00D06E91">
        <w:rPr>
          <w:rFonts w:ascii="Book Antiqua" w:hAnsi="Book Antiqua" w:cstheme="majorHAnsi"/>
          <w:sz w:val="24"/>
          <w:szCs w:val="24"/>
        </w:rPr>
        <w:t xml:space="preserve"> in the immune decline.</w:t>
      </w:r>
      <w:r w:rsidR="000372E8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3A6C27" w:rsidRPr="00D06E91">
        <w:rPr>
          <w:rFonts w:ascii="Book Antiqua" w:hAnsi="Book Antiqua" w:cstheme="majorHAnsi"/>
          <w:sz w:val="24"/>
          <w:szCs w:val="24"/>
        </w:rPr>
        <w:t xml:space="preserve">Understanding </w:t>
      </w:r>
      <w:r w:rsidR="00802E96" w:rsidRPr="00D06E91">
        <w:rPr>
          <w:rFonts w:ascii="Book Antiqua" w:hAnsi="Book Antiqua" w:cstheme="majorHAnsi"/>
          <w:sz w:val="24"/>
          <w:szCs w:val="24"/>
        </w:rPr>
        <w:t>the</w:t>
      </w:r>
      <w:r w:rsidR="003A6C27" w:rsidRPr="00D06E91">
        <w:rPr>
          <w:rFonts w:ascii="Book Antiqua" w:hAnsi="Book Antiqua" w:cstheme="majorHAnsi"/>
          <w:sz w:val="24"/>
          <w:szCs w:val="24"/>
        </w:rPr>
        <w:t xml:space="preserve"> precise</w:t>
      </w:r>
      <w:r w:rsidR="000372E8" w:rsidRPr="00D06E91">
        <w:rPr>
          <w:rFonts w:ascii="Book Antiqua" w:hAnsi="Book Antiqua" w:cstheme="majorHAnsi"/>
          <w:sz w:val="24"/>
          <w:szCs w:val="24"/>
        </w:rPr>
        <w:t xml:space="preserve"> mechanism </w:t>
      </w:r>
      <w:r w:rsidR="00802E96" w:rsidRPr="00D06E91">
        <w:rPr>
          <w:rFonts w:ascii="Book Antiqua" w:hAnsi="Book Antiqua" w:cstheme="majorHAnsi"/>
          <w:sz w:val="24"/>
          <w:szCs w:val="24"/>
        </w:rPr>
        <w:t>in human and mouse</w:t>
      </w:r>
      <w:r w:rsidR="003A6C27" w:rsidRPr="00D06E91">
        <w:rPr>
          <w:rFonts w:ascii="Book Antiqua" w:hAnsi="Book Antiqua" w:cstheme="majorHAnsi"/>
          <w:sz w:val="24"/>
          <w:szCs w:val="24"/>
        </w:rPr>
        <w:t xml:space="preserve"> BM</w:t>
      </w:r>
      <w:r w:rsidR="00802E96" w:rsidRPr="00D06E91">
        <w:rPr>
          <w:rFonts w:ascii="Book Antiqua" w:hAnsi="Book Antiqua" w:cstheme="majorHAnsi"/>
          <w:sz w:val="24"/>
          <w:szCs w:val="24"/>
        </w:rPr>
        <w:t xml:space="preserve">, and the assessment of species variations with novel technologies would make the potential applications </w:t>
      </w:r>
      <w:r w:rsidR="00F55B0E" w:rsidRPr="00D06E91">
        <w:rPr>
          <w:rFonts w:ascii="Book Antiqua" w:hAnsi="Book Antiqua" w:cstheme="majorHAnsi"/>
          <w:sz w:val="24"/>
          <w:szCs w:val="24"/>
        </w:rPr>
        <w:t>to cancer immunotherapy and</w:t>
      </w:r>
      <w:r w:rsidR="00434743" w:rsidRPr="00D06E91">
        <w:rPr>
          <w:rFonts w:ascii="Book Antiqua" w:hAnsi="Book Antiqua" w:cstheme="majorHAnsi"/>
          <w:sz w:val="24"/>
          <w:szCs w:val="24"/>
        </w:rPr>
        <w:t xml:space="preserve"> the</w:t>
      </w:r>
      <w:r w:rsidR="00446623" w:rsidRPr="00D06E91">
        <w:rPr>
          <w:rFonts w:ascii="Book Antiqua" w:hAnsi="Book Antiqua" w:cstheme="majorHAnsi"/>
          <w:sz w:val="24"/>
          <w:szCs w:val="24"/>
        </w:rPr>
        <w:t xml:space="preserve"> discovery of</w:t>
      </w:r>
      <w:r w:rsidR="00F55B0E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446623" w:rsidRPr="00D06E91">
        <w:rPr>
          <w:rFonts w:ascii="Book Antiqua" w:hAnsi="Book Antiqua" w:cstheme="majorHAnsi"/>
          <w:sz w:val="24"/>
          <w:szCs w:val="24"/>
        </w:rPr>
        <w:t>novel treatment for autoimmune diseases</w:t>
      </w:r>
      <w:r w:rsidR="00F55B0E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802E96" w:rsidRPr="00D06E91">
        <w:rPr>
          <w:rFonts w:ascii="Book Antiqua" w:hAnsi="Book Antiqua" w:cstheme="majorHAnsi"/>
          <w:sz w:val="24"/>
          <w:szCs w:val="24"/>
        </w:rPr>
        <w:t>possible.</w:t>
      </w:r>
    </w:p>
    <w:p w:rsidR="00EF6696" w:rsidRPr="00671CAE" w:rsidRDefault="00EF6696" w:rsidP="00671CAE">
      <w:pPr>
        <w:widowControl/>
        <w:spacing w:line="360" w:lineRule="auto"/>
        <w:rPr>
          <w:rFonts w:ascii="Book Antiqua" w:hAnsi="Book Antiqua" w:cstheme="majorHAnsi"/>
          <w:sz w:val="24"/>
          <w:szCs w:val="24"/>
        </w:rPr>
      </w:pPr>
    </w:p>
    <w:p w:rsidR="00A87D96" w:rsidRPr="00671CAE" w:rsidRDefault="00EF6696" w:rsidP="00671CAE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  <w:r w:rsidRPr="00671CAE">
        <w:rPr>
          <w:rFonts w:ascii="Book Antiqua" w:hAnsi="Book Antiqua" w:cstheme="majorHAnsi"/>
          <w:b/>
          <w:sz w:val="24"/>
          <w:szCs w:val="24"/>
        </w:rPr>
        <w:t>REFERENCES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Clark MR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Mandal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Ochiai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Singh H. Orchestrating B cell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lymphopoiesis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through interplay of IL-7 receptor and pre-B cell receptor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signalling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Nat Rev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69-80 [PMID: 24378843 DOI: 10.1038/nri3570]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Rolink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AG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Schaniel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Busslinger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Nutt SL, Melchers F. Fidelity and infidelity in commitment to B-lymphocyte lineage development.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Rev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104-111 [PMID: 10933595]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Tudor KS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Payne KJ, Yamashita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Functional assessment of precursors from murine bone marrow suggests a sequence of early B lineage differentiation events.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Immunity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335-345 [PMID: 10755620]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Kawamoto H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Katsura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A new paradigm for hematopoietic cell lineages: revision of the classical concept of the myeloid-lymphoid dichotomy.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Trends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193-200 [PMID: 19356980 DOI: 10.1016/j.it.2009.03.001]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5 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Mansson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Zandi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Welinder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Tsapogas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Sakaguchi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Bryder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Sigvardsson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Single-cell analysis of the common lymphoid progenitor compartment reveals functional and molecular heterogeneity.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2601-2609 [PMID: 19996414 DOI: 10.1182/blood-2009-08-236398]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Ichii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Shimazu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Welner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RS, Garrett KP, Zhang Q,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Esplin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Functional diversity of stem and progenitor cells with B-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potential.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Rev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237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10-21 [PMID: 20727026 DOI: 10.1111/j.1600-065X.2010.00933.x]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7 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Yokota T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Sudo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Ishibashi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Doi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Ichii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Orirani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Kanakura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Complementary regulation of early B-lymphoid differentiation by genetic and epigenetic mechanisms.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98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382-389 [PMID: 23999941 DOI: 10.1007/s12185-013-1424-7]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8 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Ferreirós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-Vidal I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Carroll T, Taylor B, Terry A, Liang Z, Bruno 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Dharmalingam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Khadayate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Cobb BS,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Smale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Spivakov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Srivastava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Petretto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Fisher AG,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Merkenschlager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Genome-wide identification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Ikaros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targets elucidates its contribution to mouse B-cell lineage specification and pre-B-cell differentiation.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1769-1782 [PMID: 23303821 DOI: 10.1182/blood-2012-08-450114]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Satoh 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Yokota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Sudo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Kondo M, Lai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Kouro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Iida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Kokame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Miyata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Habuchi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Matsui K, Tanaka H, Matsumura I,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Oritani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Kohwi-Shigematsu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Kanakura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The Satb1 protein directs hematopoietic stem cell differentiation toward lymphoid lineages.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Immunity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38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1105-1115 [PMID: 23791645 DOI: 10.1016/j.immuni.2013.05.014]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Medina KL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Pongubala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JM, Reddy KL,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Lancki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DW,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Dekoter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Kieslinger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Grosschedl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Singh H. Assembling a gene regulatory network for specification of the B cell fate.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Dev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607-617 [PMID: 15469848]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Busslinger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. Transcriptional control of early B cell development.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Annu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Rev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55-79 [PMID: 15032574]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12 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Osawa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Hanada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Hamada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Nakauchi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H. Long-term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lymphohematopoietic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reconstitution by a single CD34-low/negative hematopoietic stem cell.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Science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1996;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273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242-245 [PMID: 8662508]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13 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Morrison SJ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Wandycz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Hemmati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HD, Wright DE,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Weissman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IL.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Identification of a lineage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multipotent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hematopoietic progenitors.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Development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1929-1939 [PMID: 9169840]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14 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Yang 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Bryder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Adolfsson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Nygren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Månsson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Sigvardsson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Jacobsen SE. Identification of Lin(-)Sca1(+)kit(+)CD34(+)Flt3- short-term 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hematopoietic stem cells capable of rapidly reconstituting and rescuing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myeloablated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transplant recipients.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2717-2723 [PMID: 15572596]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15 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Dykstra B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Kent D, Bowie M, McCaffrey L, Hamilton M, Lyons K, Lee SJ, Brinkman R, Eaves C. Long-term propagation of distinct hematopoietic differentiation programs in vivo.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218-229 [PMID: 18371352 DOI: 10.1016/j.stem.2007.05.015]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16 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Morita 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Ema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Nakauchi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H. Heterogeneity and hierarchy within the most primitive hematopoietic stem cell compartment.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1173-1182 [PMID: 20421392 DOI: 10.1084/jem.20091318]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17 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Cho RH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Sieburg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HB, Muller-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Sieburg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CE.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 new mechanism for the aging of hematopoietic stem cells: aging changes the clonal composition of the stem cell compartment but not individual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5553-5561 [PMID: 18413859 DOI: 10.1182/blood-2007-11-123547]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18 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Challen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Boles NC, Chambers SM,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Goodell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MA. Distinct hematopoietic stem cell subtypes are differentially regulated by TGF-beta1.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265-278 [PMID: 20207229 DOI: 10.1016/j.stem.2010.02.002]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19 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Geiger H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Rudolph KL.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Aging in the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-hematopoietic stem cell compartment.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Trends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360-365 [PMID: 19540806 DOI: 10.1016/j.it.2009.03.010]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20 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Sudo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Ema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Morita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Nakauchi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H. Age-associated characteristics of murine hematopoietic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1273-1280 [PMID: 11067876]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21 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Whitlock CA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Witte ON.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Long-term culture of murine bone marrow precursors of B lymphocytes.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Methods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Enzymol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1987;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275-286 [PMID: 3501518]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22 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Kouro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T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Yokota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Welner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PW. In vitro differentiation and measurement of B cell progenitor activity in culture.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Curr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Protoc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Chapter 22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Unit 22F.2 [PMID: 18432949 DOI: 10.1002/0471142735.im22f02s66]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23 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Nishihara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Wada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Ogami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Ebihara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Ishii T, Tsuji K, Ueno H, Asano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Nakahata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Maekawa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T. A combination of stem cell factor and granulocyte colony-stimulating factor enhances the growth of human progenitor B cells supported by murine stromal cell line MS-5.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855-864 [PMID: 9541580]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24 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Kurosaka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LeBien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TW,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Pribyl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JA.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Comparative studies of different stromal cell microenvironments in support of human B-cell development.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1271-1281 [PMID: 10428504]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25 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Ohkawara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JI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Ikebuchi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Fujihara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Sato N, Hirayama F, Yamaguchi M, Mori KJ,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Sekiguchi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Culture system for extensive production of CD19+IgM+ cells by human cord blood CD34+ progenitors.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Leukemia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764-771 [PMID: 9593276]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26 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Rawlings DJ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Quan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SG, Kato RM, Witte ON.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Long-term culture system for selective growth of human B-cell progenitors.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1995;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1570-1574 [PMID: 7533295]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27 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Ichii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Oritani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Yokota T, Nishida M, Takahashi I,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Shirogane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Ezoe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Saitoh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Tanigawa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Kanakura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Regulation of human B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lymphopoiesis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by the transforming growth factor-beta superfamily in a newly established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coculture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system using human mesenchymal stem cells as a supportive microenvironment.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36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587-597 [PMID: 18346840 DOI: 10.1016/j.exphem.2007.12.013]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28 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Ichii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Oritani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Yokota T, Schultz DC,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Holter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Kanakura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Stromal cell-free conditions favorable for human B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lymphopoiesis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culture.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Methods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359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47-55 [PMID: 20540945 DOI: 10.1016/j.jim.2010.06.002]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29 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Kraus H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Kaiser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Aumann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Bönelt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Salzer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Vestweber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Erlacher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Kunze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Burger M, Pieper K, Sic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Rolink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Eibel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Rizzi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A feeder-free differentiation system identifies autonomously proliferating B cell precursors in human bone marrow.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1044-1054 [PMID: 24379121 DOI: 10.4049/jimmunol.1301815]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30 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Fulop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Phillips RA. The </w:t>
      </w:r>
      <w:proofErr w:type="spellStart"/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scid</w:t>
      </w:r>
      <w:proofErr w:type="spellEnd"/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mutation in mice causes a general defect in DNA repair.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347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479-482 [PMID: 2215662]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31 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Bosma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GC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Custer RP,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Bosma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MJ.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 severe combined immunodeficiency mutation in the mouse.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1983;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301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527-530 [PMID: 6823332]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32 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Ito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Hiramatsu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Kobayashi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Suzue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Kawahata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Hioki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Ueyama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Koyanagi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Sugamura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Tsuji K, Heike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Nakahata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T. NOD/SCID/gamma(c)(null) mouse: an excellent recipient mouse model for engraftment of human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3175-3182 [PMID: 12384415]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33 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Shultz LD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Lyons BL,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Burzenski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Gott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Chen X,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Chaleff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Kotb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Gillies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SD, King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Mangada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Greiner DL,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Handgretinger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R. Human lymphoid and myeloid cell development in NOD/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LtSz-scid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IL2R gamma null 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mice engrafted with mobilized human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hemopoietic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6477-6489 [PMID: 15879151]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34 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Rongvaux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Willinger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Takizawa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Rathinam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Auerbach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Murphy AJ, Valenzuela DM,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Yancopoulos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Eynon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EE, Stevens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Manz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MG,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Flavell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RA. Human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thrombopoietin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knockin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mice efficiently support human hematopoiesis in vivo.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108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2378-2383 [PMID: 21262827 DOI: 10.1073/pnas.1019524108]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35 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Cheung AM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Nguyen LV,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Carles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Beer P, Miller PH, Knapp DJ,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Dhillon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Hirst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Eaves CJ.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Analysis of the clonal growth and differentiation dynamics of primitive barcoded human cord blood cells in NSG mice.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3129-3137 [PMID: 24030380 DOI: 10.1182/blood-2013-06-508432]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36 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Doulatov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Notta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Laurenti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Dick JE.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Hematopoiesis: a human perspective.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120-136 [PMID: 22305562 DOI: 10.1016/j.stem.2012.01.006]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37 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Wang JC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Doedens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Dick JE. Primitive human hematopoietic cells are enriched in cord blood compared with adult bone marrow or mobilized peripheral blood as measured by the quantitative in vivo SCID-repopulating cell assay.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3919-3924 [PMID: 9166828]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38 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Ikuta K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Weissman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IL. Evidence that hematopoietic stem cells express mouse c-kit but do not depend on steel factor for their generation.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1502-1506 [PMID: 1371359]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39 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Kiel MJ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Yilmaz OH, Iwashita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Yilmaz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Terhorst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Morrison SJ.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SLAM family receptors distinguish hematopoietic stem and progenitor cells and reveal endothelial niches for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1109-1121 [PMID: 15989959]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40 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Adolfsson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Borge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Bryder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Theilgaard-Mönch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Astrand-Grundström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Sitnicka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Sasaki Y, Jacobsen SE.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Upregulation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of Flt3 expression within the bone marrow Lin(-)Sca1(+)c-kit(+) stem cell compartment is accompanied by loss of self-renewal capacity.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Immunity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659-669 [PMID: 11672547]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41 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Goodell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Brose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Paradis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Conner AS, Mulligan RC.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Isolation and functional properties of murine hematopoietic stem cells that are replicating in vivo.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1996;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1797-1806 [PMID: 8666936]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42 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Kondo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Weissman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IL, Akashi K. Identification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clonogenic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common lymphoid progenitors in mouse bone marrow.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661-672 [PMID: 9393859]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43 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Hardy RR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Carmack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Shinton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SA, Kemp JD, Hayakawa K. Resolution and characterization of pro-B and pre-pro-B cell stages in normal mouse bone marrow.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1213-1225 [PMID: 1827140]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44 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Li YS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Wasserman R, Hayakawa K, Hardy RR.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Identification of the earliest B lineage stage in mouse bone marrow.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Immunity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1996;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527-535 [PMID: 8986713]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45 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Anjos-Afonso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Currie E, Palmer HG, Foster KE,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Taussig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DC, Bonnet D. CD34(-) cells at the apex of the human hematopoietic stem cell hierarchy have distinctive cellular and molecular signatures.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161-174 [PMID: 23910083 DOI: 10.1016/j.stem.2013.05.025]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46 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Takahashi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Matsuoka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Sumide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Nakatsuka R, Fujioka T, Kohno H, Sasaki Y, Matsui K, Asano H, Kaneko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Sonoda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CD133 is a positive marker for a distinct class of primitive human cord blood-derived CD34-negative 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hematopoietic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Leukemia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1308-1315 [PMID: 24189293 DOI: 10.1038/leu.2013.326]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47 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Wang 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Kimura T, Asada R, Harada S, Yokota S, Kawamoto Y, Fujimura Y, Tsuji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Ikehara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Sonoda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SCID-repopulating cell activity of human cord blood-derived CD34- cells assured by intra-bone marrow injection.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2924-2931 [PMID: 12480697]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48 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Larochelle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Savona M, Wiggins M, Anderson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Ichwan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Keyvanfar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Morrison SJ, Dunbar CE.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Human and rhesus macaque hematopoietic stem cells cannot be purified based only on SLAM family markers.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1550-1554 [PMID: 21163926 DOI: 10.1182/blood-2009-03-212803]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49 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Sitnicka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Buza-Vidas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Larsson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Nygren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Liuba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Jacobsen SE. Human CD34+ hematopoietic stem cells capable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multilineage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engrafting NOD/SCID mice express flt3: distinct flt3 and c-kit expression and response patterns on mouse and candidate human hematopoietic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881-886 [PMID: 12676789]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50 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Görgens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Radtke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Möllmann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Cross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Dürig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Horn PA,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Giebel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B. Revision of the human hematopoietic tree: granulocyte subtypes derive from distinct hematopoietic lineages.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Rep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1539-1552 [PMID: 23707063 DOI: 10.1016/j.celrep.2013.04.025]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51 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Doulatov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Notta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Eppert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Nguyen LT,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Ohashi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PS, Dick JE. Revised map of the human progenitor hierarchy shows the origin of macrophages and dendritic cells in early lymphoid development.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Nat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585-593 [PMID: 20543838 DOI: 10.1038/ni.1889]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52 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Notta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Doulatov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Laurenti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Poeppl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Jurisica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Dick JE.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Isolation of single human hematopoietic stem cells capable of long-term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multilineage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engraftment.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Science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333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218-221 [PMID: 21737740 DOI: 10.1126/science.1201219]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53 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Ichii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Oritani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Yokota T, Zhang Q, Garrett KP,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Kanakura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PW. The density of CD10 corresponds to commitment and progression in the human B lymphoid lineage.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PLoS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One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e12954 [PMID: 20886092 DOI: 10.1371/journal.pone.0012954]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54 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Six EM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Bonhomme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Monteiro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Beldjord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Jurkowska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Cordier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-Garcia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Garrigue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Dal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Cortivo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Rocha B, Fischer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Cavazzana-Calvo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André-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Schmutz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 human postnatal lymphoid progenitor capable of circulating and seeding the thymus.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3085-3093 [PMID: 18070935]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55 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Kohn LA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QL,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Sasidharan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Parekh C, Ge S, Zhu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Mikkola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HK, Crooks GM. Lymphoid priming in human bone marrow begins before expression of CD10 with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upregulation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of L-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selectin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Nat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963-971 [PMID: 22941246 DOI: 10.1038/ni.2405]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56 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Peschon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Morrissey PJ,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Grabstein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Ramsdell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Maraskovsky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Gliniak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BC, Park LS, Ziegler SF, Williams DE, Ware CB, Meyer JD, Davison BL. Early lymphocyte expansion is severely impaired in interleukin 7 receptor-deficient mice.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1955-1960 [PMID: 7964471]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57 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von 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Freeden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-Jeffry U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Vieira P, Lucian LA, McNeil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Burdach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SE, Murray R.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Lymphopenia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interleukin (IL)-7 gene-deleted mice identifies IL-7 as a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nonredundant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cytokine.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1995;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1519-1526 [PMID: 7699333]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58 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Sitnicka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Bryder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Theilgaard-Mönch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Buza-Vidas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Adolfsson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Jacobsen SE. Key role of flt3 ligand in regulation of the common lymphoid progenitor but not in maintenance of the hematopoietic stem cell pool.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Immunity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463-472 [PMID: 12387740]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59 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Gwin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Shapiro MB,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Dolence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JJ, Huang ZL, Medina KL.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Hoxa9 and Flt3 signaling synergistically regulate an early checkpoint in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lymphopoiesis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745-754 [PMID: 23772038 DOI: 10.4049/jimmunol.1203294.]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60 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Dolence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Gwin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KA, Shapiro MB, Medina KL.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Flt3 signaling regulates the proliferation, survival, and maintenance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multipotent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hematopoietic progenitors that generate B cell precursors.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380-393.e3 [PMID: 24444745 DOI: 10.1016/j.exphem.2014.01.001.]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61 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Kikuchi K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Kondo M. Developmental switch of mouse hematopoietic stem cells from fetal to adult type occurs in bone marrow after birth.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bookmarkStart w:id="0" w:name="_GoBack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U S </w:t>
      </w:r>
      <w:bookmarkEnd w:id="0"/>
      <w:proofErr w:type="gram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17852-17857 [PMID: 17090683]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62 </w:t>
      </w:r>
      <w:proofErr w:type="gram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</w:t>
      </w:r>
      <w:proofErr w:type="gram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Q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Jones D, Springer TA. The chemokine receptor CXCR4 is required for the retention of B lineage and granulocytic precursors within the bone marrow microenvironment.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Immunity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463-471 [PMID: 10229189]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63 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Lundström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W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Fewkes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Mackall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CL. IL-7 in human health and disease.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Semin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218-224 [PMID: 22410365 DOI: 10.1016/j.smim.2012.02.005]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64 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Prieyl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JA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LeBien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TW.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Interleukin 7 independent development of human B cells.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1996;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10348-10353 [PMID: 8816803]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65 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Puel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Ziegler SF, Buckley RH, Leonard WJ. Defective IL7R expression in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T(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-)B(+)NK(+) severe combined immunodeficiency.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 Genet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394-397 [PMID: 9843216]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66 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Giliani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Mori L, de Saint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Basile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Le Deist F, Rodriguez-Perez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Forino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Mazzolari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Dupuis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Elhasid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Kessel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Galambrun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Gil J, Fischer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Etzioni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Notarangelo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LD. Interleukin-7 receptor alpha (IL-7Ralpha) deficiency: cellular and molecular bases.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Analysis of clinical, immunological, and molecular features in 16 novel patients.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Rev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110-126 [PMID: 15661025]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67 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Hystad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Myklebust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Bø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Sivertsen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Rian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Forfang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Munthe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Rosenwald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Chiorazzi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Jonassen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Staudt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Smeland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EB.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Characterization of early stages of human B cell development by gene expression profiling.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3662-3671 [PMID: 17785802]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68 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Kikushige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Yoshimoto G, Miyamoto T, Iino T, Mori Y, Iwasaki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Niiro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Takenaka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Nagafuji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Harada M, Ishikawa F, Akashi K. Human Flt3 is expressed at the hematopoietic stem cell and the granulocyte/macrophage progenitor stages to maintain cell survival.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7358-7367 [PMID: 18490735]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69 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Nakamori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Liu B,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Ohishi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Suzuki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Ino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Matsumoto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Masuya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Nishikawa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Shiku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Hamada H, Katayama N. Human bone marrow stromal cells simultaneously support B and T/NK lineage development from human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progenitors: a principal role for flt3 ligand in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lymphopoiesis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Br 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Haematol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674-686 [PMID: 22463758 DOI: 10.1111/j.1365-2141.2012.09109.x]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70 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Reca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Mastellos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Majka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Marquez 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Ratajczak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Franchini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Glodek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Honczarenko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Spruce LA,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Janowska-Wieczorek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Lambris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Ratajczak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MZ. Functional receptor for C3a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anaphylatoxin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is expressed by normal hematopoietic stem/progenitor cells, and C3a enhances their homing-related responses to SDF-1.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3784-3793 [PMID: 12511407]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71 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Taguchi T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Takenouchi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Shiozawa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Matsui J, Kitamura N,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Miyagawa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Katagiri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YU, Takahashi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Okita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Fujimoto 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Kiyokawa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N. Interleukin-7 contributes to human pro-B-cell development in a mouse stromal cell-dependent culture system.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1398-1407 [PMID: 17656007]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72 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Parrish YK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Baez I, Milford TA, Benitez A, Galloway N,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Rogerio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JW,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Sahakian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Kagoda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Huang G,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QL,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Sevilla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Barsky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LW,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Zielinska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Price MA, Wall NR,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Dovat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Payne KJ. IL-7 Dependence in human B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lymphopoiesis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increases during progression of ontogeny from cord blood to bone marrow.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4255-4266 [PMID: 19299724 DOI: 10.4049/jimmunol.0800489]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73 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Arpinati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Green CL,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Heimfeld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Heuser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Anasetti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Granulocyte-colony stimulating factor mobilizes T helper 2-inducing dendritic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2484-2490 [PMID: 10753825]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74 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Klangsinsirikul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P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Russell NH.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Peripheral blood stem cell harvests from G-CSF-stimulated donors contain a skewed Th2 CD4 phenotype and a predominance of type 2 dendritic cells.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495-501 [PMID: 12031657]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75 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Bendall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SC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Davis KL, Amir el-AD,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Tadmor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MD, Simonds EF, Chen TJ,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Shenfeld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DK, Nolan GP,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Pe'er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D. Single-cell trajectory detection uncovers progression and regulatory coordination in human B cell development.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714-725 [PMID: 24766814 DOI: 10.1016/j.cell.2014.04.005]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76 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Schofield R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The relationship between the spleen colony-forming cell and the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 cell.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 Cells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1978;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7-25 [PMID: 747780]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77 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Tang 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Scott G, Ryan DH.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Subpopulations of bone marrow fibroblasts support VLA-4-mediated migration of B-cell precursors.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3415-3423 [PMID: 7694685]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78 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Tokoyoda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Egawa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Sugiyama T, Choi BI,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Nagasawa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T. Cellular niches controlling B lymphocyte behavior within bone marrow during development.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Immunity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707-718 [PMID: 15189736]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79 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Zhu 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Garrett R, Jung Y, Zhang Y, Kim N, Wang J, Joe GJ,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Hexner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Choi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Taichman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RS, Emerson SG. Osteoblasts support B-lymphocyte commitment and differentiation from hematopoietic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3706-3712 [PMID: 17227831]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80 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Morrison SJ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Scadden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DT.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The bone marrow niche for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 cells.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327-334 [PMID: 24429631 DOI: 10.1038/nature12984]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81 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Lo 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Celso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Scadden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DT.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The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 cell niche at a glance.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Cell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3529-3535 [PMID: 22083139 DOI: 10.1242/jcs.074112]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82 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Kiel MJ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Radice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GL, Morrison SJ.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Lack of evidence that hematopoietic stem cells depend on N-cadherin-mediated adhesion to osteoblasts for their 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maintenance.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204-217 [PMID: 18371351 DOI: 10.1016/j.stem.2007.06.001]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83 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Méndez-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Ferrer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Michurina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TV, Ferraro F,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Mazloom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AR, Macarthur BD, Lira SA,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Scadden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Ma'ayan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Enikolopov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GN,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Frenette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PS.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Mesenchymal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 cells form a unique bone marrow niche.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466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829-834 [PMID: 20703299 DOI: 10.1038/nature09262]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84 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Ding 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Saunders TL,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Enikolopov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Morrison SJ. Endothelial and perivascular cells maintain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481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457-462 [PMID: 22281595 DOI: 10.1038/nature10783]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85 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Roberts EW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Deonarine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Jones JO, Denton AE,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Feig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Lyons SK,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Espeli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Kraman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McKenna B, Wells RJ, Zhao Q, Caballero OL, Larder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Coll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O'Rahilly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Brindle KM,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Teichmann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Tuveson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Fearon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DT. Depletion of stromal cells expressing fibroblast activation protein-α from skeletal muscle and bone marrow results in cachexia and anemia.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210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1137-1151 [PMID: 23712428 DOI: 10.1084/jem.20122344]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86 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Omatsu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Sugiyama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Kohara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Kondoh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Fujii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Kohno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Nagasawa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T. The essential functions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adipo-osteogenic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progenitors as the hematopoietic stem and progenitor cell niche.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Immunity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387-399 [PMID: 20850355 DOI: 10.1016/j.immuni.2010.08.017]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87 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Katayama 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Battista M, Kao WM, Hidalgo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Peired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AJ, Thomas SA,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Frenette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PS. Signals from the sympathetic nervous system regulate hematopoietic stem cell egress from bone marrow.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407-421 [PMID: 16439213]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88 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Yamazaki 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Ema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Karlsson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Yamaguchi T, Miyoshi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Shioda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Taketo MM,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Karlsson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Iwama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Nakauchi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H.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Nonmyelinating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Schwann cells maintain hematopoietic stem cell hibernation in the bone marrow niche.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1146-1158 [PMID: 22118468 DOI: 10.1016/j.cell.2011.09.053]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89 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Kunisaki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Bruns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Scheiermann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Ahmed 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Pinho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Zhang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Mizoguchi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Wei Q, Lucas D, Ito K, Mar JC, Bergman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Frenette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PS. Arteriolar niches maintain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 cell quiescence.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637-643 [PMID: 24107994 DOI: 10.1038/nature12612]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90 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Chow 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Lucas D, Hidalgo A, Méndez-Ferrer S, Hashimoto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Scheiermann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Battista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Leboeuf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Prophete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van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Rooijen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Tanaka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Merad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Frenette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PS. Bone marrow CD169+ macrophages promote the retention of hematopoietic stem and progenitor cells in the mesenchymal stem cell niche.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Med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208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261-271 [PMID: 21282381 DOI: 10.1084/jem.20101688]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91 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Fujisaki 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Wu J, Carlson AL, Silberstein 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Putheti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Larocca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Gao W, Saito TI, Lo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Celso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Tsuyuzaki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Sato 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Côté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Sykes M, Strom TB,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Scadden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DT, Lin CP. In vivo imaging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Treg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cells providing immune privilege to the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stem-cell niche.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474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216-219 [PMID: 21654805 DOI: 10.1038/nature10160]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92 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Zhang 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Niu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Ye L, Huang H, He X, Tong WG, Ross 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Haug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Johnson T, Feng JQ, Harris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Wiedemann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Mishina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Li L. Identification of the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 cell niche and control of the niche size.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425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836-841 [PMID: 14574412]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93 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Lai AY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Watanabe A, O'Brien T, Kondo M. Pertussis toxin-sensitive G proteins regulate lymphoid lineage specification in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multipotent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hematopoietic 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progenitors.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5757-5764 [PMID: 19363218 DOI: 10.1182/blood-2009-01-201939]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94 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Rashidi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Scott MK,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Scherf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Krinner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Kalchschmidt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Gounaris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Selkirk ME, Roeder I, Lo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Celso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In vivo time-lapse imaging shows diverse niche engagement by quiescent and naturally activated hematopoietic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79-83 [PMID: 24850759 DOI: 10.1182/blood-2013-10-534859]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95 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Ding 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Morrison SJ.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 cells and early lymphoid progenitors occupy distinct bone marrow niches.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495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231-235 [PMID: 23434755 DOI: 10.1038/nature11885]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96 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Greenbaum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Hsu YM, Day RB,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Schuettpelz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LG, Christopher MJ,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Borgerding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JN,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Nagasawa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Link DC. CXCL12 in early mesenchymal progenitors is required for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stem-cell maintenance.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495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227-230 [PMID: 23434756 DOI: 10.1038/nature11926]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97 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Tomblyn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MB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Arora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Baker KS,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Blazar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Brunstein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CG, Burns LJ,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DeFor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Dusenbery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KE, Kaufman DS, Kersey JH, MacMillan ML,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McGlave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PB, Miller JS, Orchard PJ,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Slungaard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Tomblyn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Vercellotti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Verneris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MR, Wagner JE,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Weisdorf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DJ.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Myeloablative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hematopoietic cell transplantation for acute lymphoblastic leukemia: analysis of graft sources and long-term outcome.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Oncol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3634-3641 [PMID: 19581540 DOI: 10.1200/JCO.2008.20.2960]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98 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Corselli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Chin CJ, Parekh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Sahaghian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Wang W,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Evseenko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Wang X,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Montelatici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Lazzari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Crooks GM,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Péault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B. Perivascular support of 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human hematopoietic stem/progenitor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2891-2901 [PMID: 23412095 DOI: 10.1182/blood-2012-08-451864]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99 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Guezguez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B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Campbell CJ, Boyd AL,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Karanu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Casado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FL, Di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Cresce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Collins TJ,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Shapovalova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Z,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Xenocostas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Bhatia M. Regional localization within the bone marrow influences the functional capacity of human HSCs.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175-189 [PMID: 23910084 DOI: 10.1016/j.stem.2013.06.015]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100 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Sun 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Luo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Jeong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Rodriguez B, Xia Z, Hannah R, Wang H, Le T, Faull KF, Chen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Gu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Bock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Meissner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Göttgens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Darlington GJ, Li W,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Goodell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MA.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Epigenomic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profiling of young and aged HSCs reveals concerted changes during aging that reinforce self-renewal.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673-688 [PMID: 24792119 DOI: 10.1016/j.stem.2014.03.002]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101 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Fortunel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NO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Hatzfeld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Hatzfeld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JA.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Transforming growth factor-beta: pleiotropic role in the regulation of hematopoiesis.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96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2022-2036 [PMID: 10979943]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102 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Zipori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Barda-Saad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Role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activin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negative regulation of normal and tumor B lymphocytes.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Leukoc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Biol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867-873 [PMID: 11404369]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103 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Bouchard C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Fridman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Sautès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Effect of TGF-beta1 on cell cycle regulatory proteins in LPS-stimulated normal mouse B lymphocytes.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159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4155-4164 [PMID: 9379008]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104 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Malhotra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PW. </w:t>
      </w:r>
      <w:proofErr w:type="spellStart"/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-related molecules and signaling pathway equilibrium in hematopoiesis.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27-36 [PMID: 19128790 DOI: 10.1016/j.stem.2008.12.004]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105 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Koch U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Wilson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Cobas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Kemler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Macdonald HR,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Radtke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F. Simultaneous loss of beta- and gamma-catenin does not perturb hematopoiesis or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lymphopoiesis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160-164 [PMID: 17855627]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106 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Kirstetter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P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Anderson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Porse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BT, Jacobsen SE,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Nerlov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C. Activation of the canonical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pathway leads to loss of hematopoietic stem cell repopulation and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multilineage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differentiation block.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Nat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1048-1056 [PMID: 16951689]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107 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Luis TC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Naber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Roozen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Brugman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MH, de Haas EF,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Ghazvini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Fibbe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WE, van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Dongen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Fodde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Staal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FJ. Canonical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signaling regulates hematopoiesis in a dosage-dependent fashion.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345-356 [PMID: 21982234 DOI: 10.1016/j.stem.2011.07.017]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108 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Nemeth MJ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Topol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Anderson SM, Yang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Bodine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DM. Wnt5a inhibits canonical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signaling in hematopoietic stem cells and enhances repopulation.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15436-15441 [PMID: 17881570]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109 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Florian MC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Nattamai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Dörr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Marka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Uberle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Vas V,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Eckl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Andrä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Schiemann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Oostendorp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Scharffetter-Kochanek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Kestler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HA, Zheng Y, Geiger H.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A canonical to non-canonical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signalling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switch in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haematopoietic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stem-cell ageing.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392-396 [PMID: 24141946 DOI: 10.1038/nature12631]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110 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Malhotra 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Baba Y, Garrett KP,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Staal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FJ, Gerstein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PW. </w:t>
      </w: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Contrasting responses of lymphoid progenitors to canonical and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noncanonical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signals.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181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3955-3964 [PMID: 18768850]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111 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Ichii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Frank MB,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Iozzo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RV,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PW. The canonical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pathway shapes niches supportive of hematopoietic stem/progenitor 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1683-1692 [PMID: 22117039 DOI: 10.1182/blood-2011-07-369199]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112 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Malhotra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Kincade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PW. Canonical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pathway signaling suppresses VCAM-1 expression by marrow stromal and hematopoietic cells.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Exp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Hematol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37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19-30 [PMID: 18951693 DOI: 10.1016/j.exphem.2008.08.008]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113 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Ständer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Naumann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U, Wick W, Weller M. Transforming growth factor-beta and p-21: multiple molecular targets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decorin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-mediated suppression of neoplastic growth.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Tissue Res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296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221-227 [PMID: 10382266]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114 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Radtke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F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Wilson A, Stark G, Bauer M, van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Meerwijk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MacDonald HR,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Aguet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Deficient T cell fate specification in mice with an induced inactivation of Notch1.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Immunity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547-558 [PMID: 10367900]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115 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Maillard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I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Koch U,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Dumortier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Shestova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O, Xu 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Pross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SE, Aster JC,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Bhandoola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Radtke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Pear WS. Canonical notch signaling is dispensable for the maintenance of adult hematopoietic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356-366 [PMID: 18397755 DOI: 10.1016/j.stem.2008.02.011]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116 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Butler JM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Nolan DJ,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Vertes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EL,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Varnum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-Finney B, Kobayashi H, Hooper AT,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Seandel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Shido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White IA, Kobayashi M, Witte L, May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Shawber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Kimura Y,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Kitajewski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Rosenwaks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Z, Bernstein ID,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Rafii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Endothelial cells are essential for the self-renewal and repopulation of Notch-dependent hematopoietic stem cells.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251-264 [PMID: 20207228 DOI: 10.1016/j.stem.2010.02.001]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117 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Benveniste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P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Serra P,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Dervovic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Herer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Knowles G,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Mohtashami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Zúñiga-Pflücker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JC. Notch signals are required for in vitro but not in vivo 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 xml:space="preserve">maintenance of human hematopoietic stem cells and delay the appearance of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multipotent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progenitors.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123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1167-1177 [PMID: 24363404 DOI: 10.1182/blood-2013-07-505099]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118 </w:t>
      </w:r>
      <w:proofErr w:type="spellStart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Kode</w:t>
      </w:r>
      <w:proofErr w:type="spellEnd"/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Manavalan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Mosialou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Bhagat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Rathinam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CV,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Luo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Khiabanian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Lee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Murty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VV, Friedman 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Brum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Park D,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Galili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Mukherjee S,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Teruya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-Feldstein J,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Raza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Rabadan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Berman E,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Kousteni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Leukaemogenesis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induced by an activating β-catenin mutation in osteoblasts.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Nature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506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240-244 [PMID: 24429522 DOI: 10.1038/nature12883]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119 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Fleming HE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Janzen V, Lo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Celso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Guo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Leahy KM,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Kronenberg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Scadden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DT.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Wnt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signaling in the niche enforces hematopoietic stem cell quiescence and is necessary to preserve self-renewal in vivo.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274-283 [PMID: 18371452 DOI: 10.1016/j.stem.2008.01.003]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120 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Trowbridge JJ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, Scott MP, Bhatia M. Hedgehog modulates cell cycle regulators in stem cells to control hematopoietic regeneration. 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Proc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Natl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Acad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Sci</w:t>
      </w:r>
      <w:proofErr w:type="spellEnd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U S </w:t>
      </w:r>
      <w:proofErr w:type="gramStart"/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</w:t>
      </w:r>
      <w:proofErr w:type="gram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103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14134-14139 [PMID: 16968775]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121 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Hofmann I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Stover EH, Cullen DE, Mao J, Morgan KJ, Lee BH,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Kharas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MG, Miller PG, Cornejo MG, Okabe R, Armstrong SA,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Ghilardi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Gould S, de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Sauvage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FJ, McMahon AP, Gilliland DG. Hedgehog signaling is dispensable for adult murine hematopoietic stem cell function and hematopoiesis.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Cell Stem Cell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559-567 [PMID: 19497284 DOI: 10.1016/j.stem.2009.03.016]</w:t>
      </w:r>
    </w:p>
    <w:p w:rsidR="00671CAE" w:rsidRPr="00671CAE" w:rsidRDefault="00671CAE" w:rsidP="00671CAE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122 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Cooper CL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Hardy RR,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Reth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Desiderio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S. Non-cell-autonomous hedgehog signaling promotes murine B </w:t>
      </w:r>
      <w:proofErr w:type="spellStart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lymphopoiesis</w:t>
      </w:r>
      <w:proofErr w:type="spellEnd"/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from hematopoietic 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progenitors. </w:t>
      </w:r>
      <w:r w:rsidRPr="00671CAE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Blood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671CAE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119</w:t>
      </w:r>
      <w:r w:rsidRPr="00671CAE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5438-5448 [PMID: 22517907 DOI: 10.1182/blood-2011-12-397976]</w:t>
      </w:r>
    </w:p>
    <w:p w:rsidR="00671CAE" w:rsidRDefault="00671CAE" w:rsidP="00D06E91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</w:p>
    <w:p w:rsidR="00671CAE" w:rsidRPr="00671CAE" w:rsidRDefault="00671CAE" w:rsidP="00671CAE">
      <w:pPr>
        <w:wordWrap w:val="0"/>
        <w:ind w:left="482" w:hangingChars="200" w:hanging="482"/>
        <w:jc w:val="right"/>
        <w:rPr>
          <w:rFonts w:ascii="Book Antiqua" w:hAnsi="Book Antiqua"/>
          <w:sz w:val="24"/>
          <w:szCs w:val="24"/>
        </w:rPr>
      </w:pPr>
      <w:r w:rsidRPr="00671CAE">
        <w:rPr>
          <w:rFonts w:ascii="Book Antiqua" w:hAnsi="Book Antiqua"/>
          <w:b/>
          <w:sz w:val="24"/>
          <w:szCs w:val="24"/>
        </w:rPr>
        <w:t>P-Reviewer</w:t>
      </w:r>
      <w:r w:rsidRPr="00671CAE">
        <w:rPr>
          <w:rFonts w:ascii="Book Antiqua" w:hAnsi="Book Antiqua" w:hint="eastAsia"/>
          <w:b/>
          <w:sz w:val="24"/>
          <w:szCs w:val="24"/>
        </w:rPr>
        <w:t>:</w:t>
      </w:r>
      <w:r w:rsidRPr="00671CAE">
        <w:rPr>
          <w:rFonts w:ascii="Book Antiqua" w:eastAsia="宋体" w:hAnsi="Book Antiqua"/>
          <w:sz w:val="24"/>
          <w:szCs w:val="24"/>
        </w:rPr>
        <w:t xml:space="preserve"> </w:t>
      </w:r>
      <w:proofErr w:type="spellStart"/>
      <w:r w:rsidRPr="00671CAE">
        <w:rPr>
          <w:rFonts w:ascii="Book Antiqua" w:eastAsia="宋体" w:hAnsi="Book Antiqua"/>
          <w:sz w:val="24"/>
          <w:szCs w:val="24"/>
        </w:rPr>
        <w:t>Borrione</w:t>
      </w:r>
      <w:proofErr w:type="spellEnd"/>
      <w:r>
        <w:rPr>
          <w:rFonts w:ascii="Book Antiqua" w:eastAsia="宋体" w:hAnsi="Book Antiqua" w:hint="eastAsia"/>
          <w:sz w:val="24"/>
          <w:szCs w:val="24"/>
        </w:rPr>
        <w:t xml:space="preserve"> </w:t>
      </w:r>
      <w:r w:rsidRPr="00671CAE">
        <w:rPr>
          <w:rFonts w:ascii="Book Antiqua" w:eastAsia="宋体" w:hAnsi="Book Antiqua"/>
          <w:sz w:val="24"/>
          <w:szCs w:val="24"/>
        </w:rPr>
        <w:t>P</w:t>
      </w:r>
      <w:proofErr w:type="gramStart"/>
      <w:r w:rsidRPr="00671CAE">
        <w:rPr>
          <w:rFonts w:ascii="Book Antiqua" w:eastAsia="宋体" w:hAnsi="Book Antiqua" w:hint="eastAsia"/>
          <w:sz w:val="24"/>
          <w:szCs w:val="24"/>
        </w:rPr>
        <w:t xml:space="preserve">, </w:t>
      </w:r>
      <w:r w:rsidRPr="00671CAE">
        <w:rPr>
          <w:rFonts w:ascii="Book Antiqua" w:eastAsia="宋体" w:hAnsi="Book Antiqua"/>
          <w:sz w:val="24"/>
          <w:szCs w:val="24"/>
        </w:rPr>
        <w:t> </w:t>
      </w:r>
      <w:proofErr w:type="spellStart"/>
      <w:r w:rsidRPr="00671CAE">
        <w:rPr>
          <w:rFonts w:ascii="Book Antiqua" w:eastAsia="宋体" w:hAnsi="Book Antiqua"/>
          <w:sz w:val="24"/>
          <w:szCs w:val="24"/>
        </w:rPr>
        <w:t>Regueiro</w:t>
      </w:r>
      <w:proofErr w:type="spellEnd"/>
      <w:proofErr w:type="gramEnd"/>
      <w:r w:rsidRPr="00671CAE">
        <w:rPr>
          <w:rFonts w:ascii="Book Antiqua" w:eastAsia="宋体" w:hAnsi="Book Antiqua" w:hint="eastAsia"/>
          <w:sz w:val="24"/>
          <w:szCs w:val="24"/>
        </w:rPr>
        <w:t xml:space="preserve"> JR, </w:t>
      </w:r>
      <w:r w:rsidRPr="00671CAE">
        <w:rPr>
          <w:rFonts w:ascii="Book Antiqua" w:eastAsia="宋体" w:hAnsi="Book Antiqua"/>
          <w:sz w:val="24"/>
          <w:szCs w:val="24"/>
        </w:rPr>
        <w:t>Song</w:t>
      </w:r>
      <w:r>
        <w:rPr>
          <w:rFonts w:ascii="Book Antiqua" w:eastAsia="宋体" w:hAnsi="Book Antiqua" w:hint="eastAsia"/>
          <w:sz w:val="24"/>
          <w:szCs w:val="24"/>
        </w:rPr>
        <w:t xml:space="preserve"> </w:t>
      </w:r>
      <w:r w:rsidRPr="00671CAE">
        <w:rPr>
          <w:rFonts w:ascii="Book Antiqua" w:eastAsia="宋体" w:hAnsi="Book Antiqua"/>
          <w:sz w:val="24"/>
          <w:szCs w:val="24"/>
        </w:rPr>
        <w:t>J</w:t>
      </w:r>
      <w:r w:rsidRPr="00671CAE">
        <w:rPr>
          <w:rFonts w:ascii="Book Antiqua" w:hAnsi="Book Antiqua" w:hint="eastAsia"/>
          <w:b/>
          <w:sz w:val="24"/>
          <w:szCs w:val="24"/>
        </w:rPr>
        <w:t xml:space="preserve"> </w:t>
      </w:r>
      <w:r w:rsidRPr="00671CAE">
        <w:rPr>
          <w:rFonts w:ascii="Book Antiqua" w:hAnsi="Book Antiqua"/>
          <w:b/>
          <w:sz w:val="24"/>
          <w:szCs w:val="24"/>
        </w:rPr>
        <w:t>S-Editor</w:t>
      </w:r>
      <w:r w:rsidRPr="00671CAE">
        <w:rPr>
          <w:rFonts w:ascii="Book Antiqua" w:hAnsi="Book Antiqua" w:hint="eastAsia"/>
          <w:b/>
          <w:sz w:val="24"/>
          <w:szCs w:val="24"/>
        </w:rPr>
        <w:t>:</w:t>
      </w:r>
      <w:r w:rsidRPr="00671CAE">
        <w:rPr>
          <w:rFonts w:ascii="Book Antiqua" w:hAnsi="Book Antiqua" w:hint="eastAsia"/>
          <w:sz w:val="24"/>
          <w:szCs w:val="24"/>
        </w:rPr>
        <w:t xml:space="preserve"> </w:t>
      </w:r>
      <w:r>
        <w:rPr>
          <w:rFonts w:ascii="Book Antiqua" w:eastAsia="宋体" w:hAnsi="Book Antiqua" w:hint="eastAsia"/>
          <w:sz w:val="24"/>
          <w:szCs w:val="24"/>
        </w:rPr>
        <w:t xml:space="preserve">Song XX </w:t>
      </w:r>
      <w:r w:rsidRPr="00671CAE">
        <w:rPr>
          <w:rFonts w:ascii="Book Antiqua" w:hAnsi="Book Antiqua"/>
          <w:b/>
          <w:sz w:val="24"/>
          <w:szCs w:val="24"/>
        </w:rPr>
        <w:t>L</w:t>
      </w:r>
      <w:r w:rsidRPr="00671CAE">
        <w:rPr>
          <w:rFonts w:ascii="Book Antiqua" w:hAnsi="Book Antiqua" w:hint="eastAsia"/>
          <w:b/>
          <w:sz w:val="24"/>
          <w:szCs w:val="24"/>
        </w:rPr>
        <w:t>-</w:t>
      </w:r>
      <w:r w:rsidRPr="00671CAE">
        <w:rPr>
          <w:rFonts w:ascii="Book Antiqua" w:hAnsi="Book Antiqua"/>
          <w:b/>
          <w:sz w:val="24"/>
          <w:szCs w:val="24"/>
        </w:rPr>
        <w:t>Editor</w:t>
      </w:r>
      <w:r w:rsidRPr="00671CAE">
        <w:rPr>
          <w:rFonts w:ascii="Book Antiqua" w:hAnsi="Book Antiqua" w:hint="eastAsia"/>
          <w:b/>
          <w:sz w:val="24"/>
          <w:szCs w:val="24"/>
        </w:rPr>
        <w:t>:</w:t>
      </w:r>
      <w:r w:rsidRPr="00671CAE">
        <w:rPr>
          <w:rFonts w:ascii="Book Antiqua" w:hAnsi="Book Antiqua"/>
          <w:sz w:val="24"/>
          <w:szCs w:val="24"/>
        </w:rPr>
        <w:t xml:space="preserve"> </w:t>
      </w:r>
      <w:r w:rsidRPr="00671CAE">
        <w:rPr>
          <w:rFonts w:ascii="Book Antiqua" w:hAnsi="Book Antiqua"/>
          <w:b/>
          <w:sz w:val="24"/>
          <w:szCs w:val="24"/>
        </w:rPr>
        <w:t>E</w:t>
      </w:r>
      <w:r w:rsidRPr="00671CAE">
        <w:rPr>
          <w:rFonts w:ascii="Book Antiqua" w:hAnsi="Book Antiqua" w:hint="eastAsia"/>
          <w:b/>
          <w:sz w:val="24"/>
          <w:szCs w:val="24"/>
        </w:rPr>
        <w:t>-</w:t>
      </w:r>
      <w:r w:rsidRPr="00671CAE">
        <w:rPr>
          <w:rFonts w:ascii="Book Antiqua" w:hAnsi="Book Antiqua"/>
          <w:b/>
          <w:sz w:val="24"/>
          <w:szCs w:val="24"/>
        </w:rPr>
        <w:t>Editor</w:t>
      </w:r>
      <w:r w:rsidRPr="00671CAE">
        <w:rPr>
          <w:rFonts w:ascii="Book Antiqua" w:hAnsi="Book Antiqua" w:hint="eastAsia"/>
          <w:b/>
          <w:sz w:val="24"/>
          <w:szCs w:val="24"/>
        </w:rPr>
        <w:t xml:space="preserve">: </w:t>
      </w:r>
    </w:p>
    <w:p w:rsidR="00671CAE" w:rsidRPr="00671CAE" w:rsidRDefault="00671CAE" w:rsidP="00D06E91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</w:p>
    <w:p w:rsidR="006E6E29" w:rsidRPr="00D06E91" w:rsidRDefault="00671CAE" w:rsidP="00D06E91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671CAE">
        <w:rPr>
          <w:rFonts w:ascii="Book Antiqua" w:hAnsi="Book Antiqua" w:cstheme="majorHAnsi"/>
          <w:b/>
          <w:noProof/>
          <w:sz w:val="24"/>
          <w:szCs w:val="24"/>
        </w:rPr>
        <w:drawing>
          <wp:inline distT="0" distB="0" distL="0" distR="0" wp14:anchorId="6E3FEEFD" wp14:editId="25C064FC">
            <wp:extent cx="2743200" cy="3117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438" cy="311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FF7" w:rsidRPr="00671CAE" w:rsidRDefault="00E40F93" w:rsidP="00D06E91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>Figure 1 B c</w:t>
      </w:r>
      <w:r w:rsidR="00671CAE">
        <w:rPr>
          <w:rFonts w:ascii="Book Antiqua" w:hAnsi="Book Antiqua" w:cstheme="majorHAnsi"/>
          <w:b/>
          <w:sz w:val="24"/>
          <w:szCs w:val="24"/>
        </w:rPr>
        <w:t>ell development in bone marrow.</w:t>
      </w:r>
      <w:r w:rsidR="00671CAE">
        <w:rPr>
          <w:rFonts w:ascii="Book Antiqua" w:eastAsia="宋体" w:hAnsi="Book Antiqua" w:cstheme="majorHAnsi" w:hint="eastAsia"/>
          <w:b/>
          <w:sz w:val="24"/>
          <w:szCs w:val="24"/>
        </w:rPr>
        <w:t xml:space="preserve"> </w:t>
      </w:r>
      <w:r w:rsidR="00060269" w:rsidRPr="00D06E91">
        <w:rPr>
          <w:rFonts w:ascii="Book Antiqua" w:hAnsi="Book Antiqua" w:cstheme="majorHAnsi"/>
          <w:sz w:val="24"/>
          <w:szCs w:val="24"/>
        </w:rPr>
        <w:t xml:space="preserve">B </w:t>
      </w:r>
      <w:r w:rsidR="00657FF7" w:rsidRPr="00D06E91">
        <w:rPr>
          <w:rFonts w:ascii="Book Antiqua" w:hAnsi="Book Antiqua" w:cstheme="majorHAnsi"/>
          <w:sz w:val="24"/>
          <w:szCs w:val="24"/>
        </w:rPr>
        <w:t>lineage cells are differentiated fro</w:t>
      </w:r>
      <w:r w:rsidR="00453A55" w:rsidRPr="00D06E91">
        <w:rPr>
          <w:rFonts w:ascii="Book Antiqua" w:hAnsi="Book Antiqua" w:cstheme="majorHAnsi"/>
          <w:sz w:val="24"/>
          <w:szCs w:val="24"/>
        </w:rPr>
        <w:t xml:space="preserve">m </w:t>
      </w:r>
      <w:proofErr w:type="spellStart"/>
      <w:r w:rsidR="00453A55" w:rsidRPr="00D06E91">
        <w:rPr>
          <w:rFonts w:ascii="Book Antiqua" w:hAnsi="Book Antiqua" w:cstheme="majorHAnsi"/>
          <w:sz w:val="24"/>
          <w:szCs w:val="24"/>
        </w:rPr>
        <w:t>hematopieteic</w:t>
      </w:r>
      <w:proofErr w:type="spellEnd"/>
      <w:r w:rsidR="00453A55" w:rsidRPr="00D06E91">
        <w:rPr>
          <w:rFonts w:ascii="Book Antiqua" w:hAnsi="Book Antiqua" w:cstheme="majorHAnsi"/>
          <w:sz w:val="24"/>
          <w:szCs w:val="24"/>
        </w:rPr>
        <w:t xml:space="preserve"> stem cells (HSC</w:t>
      </w:r>
      <w:r w:rsidR="00657FF7" w:rsidRPr="00D06E91">
        <w:rPr>
          <w:rFonts w:ascii="Book Antiqua" w:hAnsi="Book Antiqua" w:cstheme="majorHAnsi"/>
          <w:sz w:val="24"/>
          <w:szCs w:val="24"/>
        </w:rPr>
        <w:t>) through the several steps defined by the distinct surface phenotypes</w:t>
      </w:r>
      <w:r w:rsidR="00542AB6" w:rsidRPr="00D06E91">
        <w:rPr>
          <w:rFonts w:ascii="Book Antiqua" w:hAnsi="Book Antiqua" w:cstheme="majorHAnsi"/>
          <w:sz w:val="24"/>
          <w:szCs w:val="24"/>
        </w:rPr>
        <w:t xml:space="preserve"> of positive (red) or negative (</w:t>
      </w:r>
      <w:r w:rsidR="00323F80" w:rsidRPr="00D06E91">
        <w:rPr>
          <w:rFonts w:ascii="Book Antiqua" w:hAnsi="Book Antiqua" w:cstheme="majorHAnsi"/>
          <w:sz w:val="24"/>
          <w:szCs w:val="24"/>
        </w:rPr>
        <w:t>green</w:t>
      </w:r>
      <w:r w:rsidR="00542AB6" w:rsidRPr="00D06E91">
        <w:rPr>
          <w:rFonts w:ascii="Book Antiqua" w:hAnsi="Book Antiqua" w:cstheme="majorHAnsi"/>
          <w:sz w:val="24"/>
          <w:szCs w:val="24"/>
        </w:rPr>
        <w:t>) expression</w:t>
      </w:r>
      <w:r w:rsidR="00657FF7" w:rsidRPr="00D06E91">
        <w:rPr>
          <w:rFonts w:ascii="Book Antiqua" w:hAnsi="Book Antiqua" w:cstheme="majorHAnsi"/>
          <w:sz w:val="24"/>
          <w:szCs w:val="24"/>
        </w:rPr>
        <w:t>. The comparison between mouse (upper side) and human (lower side) is shown. MPP</w:t>
      </w:r>
      <w:r w:rsidR="00671CAE">
        <w:rPr>
          <w:rFonts w:ascii="Book Antiqua" w:eastAsia="宋体" w:hAnsi="Book Antiqua" w:cstheme="majorHAnsi" w:hint="eastAsia"/>
          <w:sz w:val="24"/>
          <w:szCs w:val="24"/>
        </w:rPr>
        <w:t>: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="00671CAE" w:rsidRPr="00D06E91">
        <w:rPr>
          <w:rFonts w:ascii="Book Antiqua" w:hAnsi="Book Antiqua" w:cstheme="majorHAnsi"/>
          <w:sz w:val="24"/>
          <w:szCs w:val="24"/>
        </w:rPr>
        <w:t>M</w:t>
      </w:r>
      <w:r w:rsidR="00657FF7" w:rsidRPr="00D06E91">
        <w:rPr>
          <w:rFonts w:ascii="Book Antiqua" w:hAnsi="Book Antiqua" w:cstheme="majorHAnsi"/>
          <w:sz w:val="24"/>
          <w:szCs w:val="24"/>
        </w:rPr>
        <w:t>ultip</w:t>
      </w:r>
      <w:r w:rsidR="0072495D" w:rsidRPr="00D06E91">
        <w:rPr>
          <w:rFonts w:ascii="Book Antiqua" w:hAnsi="Book Antiqua" w:cstheme="majorHAnsi"/>
          <w:sz w:val="24"/>
          <w:szCs w:val="24"/>
        </w:rPr>
        <w:t>otent</w:t>
      </w:r>
      <w:proofErr w:type="spellEnd"/>
      <w:r w:rsidR="0072495D" w:rsidRPr="00D06E91">
        <w:rPr>
          <w:rFonts w:ascii="Book Antiqua" w:hAnsi="Book Antiqua" w:cstheme="majorHAnsi"/>
          <w:sz w:val="24"/>
          <w:szCs w:val="24"/>
        </w:rPr>
        <w:t xml:space="preserve"> progenitor</w:t>
      </w:r>
      <w:r w:rsidR="00542AB6" w:rsidRPr="00D06E91">
        <w:rPr>
          <w:rFonts w:ascii="Book Antiqua" w:hAnsi="Book Antiqua" w:cstheme="majorHAnsi"/>
          <w:sz w:val="24"/>
          <w:szCs w:val="24"/>
        </w:rPr>
        <w:t>s</w:t>
      </w:r>
      <w:r w:rsidR="0072495D" w:rsidRPr="00D06E91">
        <w:rPr>
          <w:rFonts w:ascii="Book Antiqua" w:hAnsi="Book Antiqua" w:cstheme="majorHAnsi"/>
          <w:sz w:val="24"/>
          <w:szCs w:val="24"/>
        </w:rPr>
        <w:t>; LMPP/ELP</w:t>
      </w:r>
      <w:r w:rsidR="00671CAE">
        <w:rPr>
          <w:rFonts w:ascii="Book Antiqua" w:eastAsia="宋体" w:hAnsi="Book Antiqua" w:cstheme="majorHAnsi" w:hint="eastAsia"/>
          <w:sz w:val="24"/>
          <w:szCs w:val="24"/>
        </w:rPr>
        <w:t>:</w:t>
      </w:r>
      <w:r w:rsidR="0072495D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="00671CAE" w:rsidRPr="00D06E91">
        <w:rPr>
          <w:rFonts w:ascii="Book Antiqua" w:hAnsi="Book Antiqua" w:cstheme="majorHAnsi"/>
          <w:sz w:val="24"/>
          <w:szCs w:val="24"/>
        </w:rPr>
        <w:t>L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ymphoid-primed </w:t>
      </w:r>
      <w:proofErr w:type="spellStart"/>
      <w:r w:rsidR="00657FF7" w:rsidRPr="00D06E91">
        <w:rPr>
          <w:rFonts w:ascii="Book Antiqua" w:hAnsi="Book Antiqua" w:cstheme="majorHAnsi"/>
          <w:sz w:val="24"/>
          <w:szCs w:val="24"/>
        </w:rPr>
        <w:t>multipotent</w:t>
      </w:r>
      <w:proofErr w:type="spellEnd"/>
      <w:r w:rsidR="00657FF7" w:rsidRPr="00D06E91">
        <w:rPr>
          <w:rFonts w:ascii="Book Antiqua" w:hAnsi="Book Antiqua" w:cstheme="majorHAnsi"/>
          <w:sz w:val="24"/>
          <w:szCs w:val="24"/>
        </w:rPr>
        <w:t>/ e</w:t>
      </w:r>
      <w:r w:rsidR="004A45E0" w:rsidRPr="00D06E91">
        <w:rPr>
          <w:rFonts w:ascii="Book Antiqua" w:hAnsi="Book Antiqua" w:cstheme="majorHAnsi"/>
          <w:sz w:val="24"/>
          <w:szCs w:val="24"/>
        </w:rPr>
        <w:t>arly lymphoid progenitor</w:t>
      </w:r>
      <w:r w:rsidR="00542AB6" w:rsidRPr="00D06E91">
        <w:rPr>
          <w:rFonts w:ascii="Book Antiqua" w:hAnsi="Book Antiqua" w:cstheme="majorHAnsi"/>
          <w:sz w:val="24"/>
          <w:szCs w:val="24"/>
        </w:rPr>
        <w:t>s</w:t>
      </w:r>
      <w:r w:rsidR="004A45E0" w:rsidRPr="00D06E91">
        <w:rPr>
          <w:rFonts w:ascii="Book Antiqua" w:hAnsi="Book Antiqua" w:cstheme="majorHAnsi"/>
          <w:sz w:val="24"/>
          <w:szCs w:val="24"/>
        </w:rPr>
        <w:t>; CLP</w:t>
      </w:r>
      <w:r w:rsidR="00671CAE">
        <w:rPr>
          <w:rFonts w:ascii="Book Antiqua" w:eastAsia="宋体" w:hAnsi="Book Antiqua" w:cstheme="majorHAnsi" w:hint="eastAsia"/>
          <w:sz w:val="24"/>
          <w:szCs w:val="24"/>
        </w:rPr>
        <w:t xml:space="preserve">: </w:t>
      </w:r>
      <w:r w:rsidR="00671CAE" w:rsidRPr="00D06E91">
        <w:rPr>
          <w:rFonts w:ascii="Book Antiqua" w:hAnsi="Book Antiqua" w:cstheme="majorHAnsi"/>
          <w:sz w:val="24"/>
          <w:szCs w:val="24"/>
        </w:rPr>
        <w:t>C</w:t>
      </w:r>
      <w:r w:rsidR="00657FF7" w:rsidRPr="00D06E91">
        <w:rPr>
          <w:rFonts w:ascii="Book Antiqua" w:hAnsi="Book Antiqua" w:cstheme="majorHAnsi"/>
          <w:sz w:val="24"/>
          <w:szCs w:val="24"/>
        </w:rPr>
        <w:t>ommon lymphoid progenitor</w:t>
      </w:r>
      <w:r w:rsidR="00542AB6" w:rsidRPr="00D06E91">
        <w:rPr>
          <w:rFonts w:ascii="Book Antiqua" w:hAnsi="Book Antiqua" w:cstheme="majorHAnsi"/>
          <w:sz w:val="24"/>
          <w:szCs w:val="24"/>
        </w:rPr>
        <w:t>s</w:t>
      </w:r>
      <w:r w:rsidR="00963683" w:rsidRPr="00D06E91">
        <w:rPr>
          <w:rFonts w:ascii="Book Antiqua" w:hAnsi="Book Antiqua" w:cstheme="majorHAnsi"/>
          <w:sz w:val="24"/>
          <w:szCs w:val="24"/>
        </w:rPr>
        <w:t>; IL7Ra</w:t>
      </w:r>
      <w:r w:rsidR="00671CAE">
        <w:rPr>
          <w:rFonts w:ascii="Book Antiqua" w:eastAsia="宋体" w:hAnsi="Book Antiqua" w:cstheme="majorHAnsi" w:hint="eastAsia"/>
          <w:sz w:val="24"/>
          <w:szCs w:val="24"/>
        </w:rPr>
        <w:t>:</w:t>
      </w:r>
      <w:r w:rsidR="00963683" w:rsidRPr="00D06E91">
        <w:rPr>
          <w:rFonts w:ascii="Book Antiqua" w:hAnsi="Book Antiqua" w:cstheme="majorHAnsi"/>
          <w:sz w:val="24"/>
          <w:szCs w:val="24"/>
        </w:rPr>
        <w:t xml:space="preserve"> IL-7 receptor alpha</w:t>
      </w:r>
      <w:r w:rsidR="00657FF7" w:rsidRPr="00D06E91">
        <w:rPr>
          <w:rFonts w:ascii="Book Antiqua" w:hAnsi="Book Antiqua" w:cstheme="majorHAnsi"/>
          <w:sz w:val="24"/>
          <w:szCs w:val="24"/>
        </w:rPr>
        <w:t>.</w:t>
      </w:r>
    </w:p>
    <w:p w:rsidR="00520FAC" w:rsidRDefault="00520FAC" w:rsidP="00D06E91">
      <w:pPr>
        <w:widowControl/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</w:p>
    <w:p w:rsidR="00671CAE" w:rsidRPr="00671CAE" w:rsidRDefault="00671CAE" w:rsidP="00D06E91">
      <w:pPr>
        <w:widowControl/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  <w:r w:rsidRPr="00671CAE">
        <w:rPr>
          <w:rFonts w:ascii="Book Antiqua" w:eastAsia="宋体" w:hAnsi="Book Antiqua" w:cstheme="majorHAnsi"/>
          <w:b/>
          <w:noProof/>
          <w:sz w:val="24"/>
          <w:szCs w:val="24"/>
        </w:rPr>
        <w:lastRenderedPageBreak/>
        <w:drawing>
          <wp:inline distT="0" distB="0" distL="0" distR="0" wp14:anchorId="5ADC2915" wp14:editId="4B20EFB5">
            <wp:extent cx="2743438" cy="365791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438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E9B" w:rsidRPr="00671CAE" w:rsidRDefault="00E40F93" w:rsidP="00D06E91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>Figure 2 Experimental mo</w:t>
      </w:r>
      <w:r w:rsidR="00671CAE">
        <w:rPr>
          <w:rFonts w:ascii="Book Antiqua" w:hAnsi="Book Antiqua" w:cstheme="majorHAnsi"/>
          <w:b/>
          <w:sz w:val="24"/>
          <w:szCs w:val="24"/>
        </w:rPr>
        <w:t xml:space="preserve">dels for human B </w:t>
      </w:r>
      <w:proofErr w:type="spellStart"/>
      <w:r w:rsidR="00671CAE">
        <w:rPr>
          <w:rFonts w:ascii="Book Antiqua" w:hAnsi="Book Antiqua" w:cstheme="majorHAnsi"/>
          <w:b/>
          <w:sz w:val="24"/>
          <w:szCs w:val="24"/>
        </w:rPr>
        <w:t>lymphopoiesis</w:t>
      </w:r>
      <w:proofErr w:type="spellEnd"/>
      <w:r w:rsidR="00671CAE">
        <w:rPr>
          <w:rFonts w:ascii="Book Antiqua" w:hAnsi="Book Antiqua" w:cstheme="majorHAnsi"/>
          <w:b/>
          <w:sz w:val="24"/>
          <w:szCs w:val="24"/>
        </w:rPr>
        <w:t>.</w:t>
      </w:r>
      <w:r w:rsidR="00671CAE">
        <w:rPr>
          <w:rFonts w:ascii="Book Antiqua" w:eastAsia="宋体" w:hAnsi="Book Antiqua" w:cstheme="majorHAnsi" w:hint="eastAsia"/>
          <w:b/>
          <w:sz w:val="24"/>
          <w:szCs w:val="24"/>
        </w:rPr>
        <w:t xml:space="preserve"> </w:t>
      </w:r>
      <w:r w:rsidR="00376E9B" w:rsidRPr="00D06E91">
        <w:rPr>
          <w:rFonts w:ascii="Book Antiqua" w:hAnsi="Book Antiqua" w:cstheme="majorHAnsi"/>
          <w:sz w:val="24"/>
          <w:szCs w:val="24"/>
        </w:rPr>
        <w:t xml:space="preserve">Experimental techniques for studying human B </w:t>
      </w:r>
      <w:proofErr w:type="spellStart"/>
      <w:r w:rsidR="00376E9B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376E9B" w:rsidRPr="00D06E91">
        <w:rPr>
          <w:rFonts w:ascii="Book Antiqua" w:hAnsi="Book Antiqua" w:cstheme="majorHAnsi"/>
          <w:sz w:val="24"/>
          <w:szCs w:val="24"/>
        </w:rPr>
        <w:t xml:space="preserve"> have incredibly advanced within these two decades. Now </w:t>
      </w:r>
      <w:r w:rsidR="00963683" w:rsidRPr="00D06E91">
        <w:rPr>
          <w:rFonts w:ascii="Book Antiqua" w:hAnsi="Book Antiqua" w:cstheme="majorHAnsi"/>
          <w:sz w:val="24"/>
          <w:szCs w:val="24"/>
        </w:rPr>
        <w:t>several</w:t>
      </w:r>
      <w:r w:rsidR="00376E9B" w:rsidRPr="00D06E91">
        <w:rPr>
          <w:rFonts w:ascii="Book Antiqua" w:hAnsi="Book Antiqua" w:cstheme="majorHAnsi"/>
          <w:sz w:val="24"/>
          <w:szCs w:val="24"/>
        </w:rPr>
        <w:t xml:space="preserve"> culture systems with human mesenchymal stem cells (</w:t>
      </w:r>
      <w:proofErr w:type="spellStart"/>
      <w:r w:rsidR="00376E9B" w:rsidRPr="00D06E91">
        <w:rPr>
          <w:rFonts w:ascii="Book Antiqua" w:hAnsi="Book Antiqua" w:cstheme="majorHAnsi"/>
          <w:sz w:val="24"/>
          <w:szCs w:val="24"/>
        </w:rPr>
        <w:t>hMSC</w:t>
      </w:r>
      <w:proofErr w:type="spellEnd"/>
      <w:r w:rsidR="00376E9B" w:rsidRPr="00D06E91">
        <w:rPr>
          <w:rFonts w:ascii="Book Antiqua" w:hAnsi="Book Antiqua" w:cstheme="majorHAnsi"/>
          <w:sz w:val="24"/>
          <w:szCs w:val="24"/>
        </w:rPr>
        <w:t xml:space="preserve">) or without stromal cells are available. For </w:t>
      </w:r>
      <w:r w:rsidR="00376E9B" w:rsidRPr="00D06E91">
        <w:rPr>
          <w:rFonts w:ascii="Book Antiqua" w:hAnsi="Book Antiqua" w:cstheme="majorHAnsi"/>
          <w:i/>
          <w:sz w:val="24"/>
          <w:szCs w:val="24"/>
        </w:rPr>
        <w:t>in vivo</w:t>
      </w:r>
      <w:r w:rsidR="00376E9B" w:rsidRPr="00D06E91">
        <w:rPr>
          <w:rFonts w:ascii="Book Antiqua" w:hAnsi="Book Antiqua" w:cstheme="majorHAnsi"/>
          <w:sz w:val="24"/>
          <w:szCs w:val="24"/>
        </w:rPr>
        <w:t xml:space="preserve"> studies, the generation of humanized mice has been developed after </w:t>
      </w:r>
      <w:r w:rsidR="00963683" w:rsidRPr="00D06E91">
        <w:rPr>
          <w:rFonts w:ascii="Book Antiqua" w:hAnsi="Book Antiqua" w:cstheme="majorHAnsi"/>
          <w:sz w:val="24"/>
          <w:szCs w:val="24"/>
        </w:rPr>
        <w:t xml:space="preserve">the </w:t>
      </w:r>
      <w:r w:rsidR="00376E9B" w:rsidRPr="00D06E91">
        <w:rPr>
          <w:rFonts w:ascii="Book Antiqua" w:hAnsi="Book Antiqua" w:cstheme="majorHAnsi"/>
          <w:sz w:val="24"/>
          <w:szCs w:val="24"/>
        </w:rPr>
        <w:t>discovery of severe combined immune-deficient mouse (</w:t>
      </w:r>
      <w:proofErr w:type="spellStart"/>
      <w:proofErr w:type="gramStart"/>
      <w:r w:rsidR="00376E9B" w:rsidRPr="00D06E91">
        <w:rPr>
          <w:rFonts w:ascii="Book Antiqua" w:hAnsi="Book Antiqua" w:cstheme="majorHAnsi"/>
          <w:sz w:val="24"/>
          <w:szCs w:val="24"/>
        </w:rPr>
        <w:t>Scid</w:t>
      </w:r>
      <w:proofErr w:type="spellEnd"/>
      <w:proofErr w:type="gramEnd"/>
      <w:r w:rsidR="00376E9B" w:rsidRPr="00D06E91">
        <w:rPr>
          <w:rFonts w:ascii="Book Antiqua" w:hAnsi="Book Antiqua" w:cstheme="majorHAnsi"/>
          <w:sz w:val="24"/>
          <w:szCs w:val="24"/>
        </w:rPr>
        <w:t xml:space="preserve">). NOG, </w:t>
      </w:r>
      <w:proofErr w:type="spellStart"/>
      <w:r w:rsidR="00376E9B" w:rsidRPr="00D06E91">
        <w:rPr>
          <w:rFonts w:ascii="Book Antiqua" w:hAnsi="Book Antiqua" w:cstheme="majorHAnsi"/>
          <w:sz w:val="24"/>
          <w:szCs w:val="24"/>
        </w:rPr>
        <w:t>nonobese</w:t>
      </w:r>
      <w:proofErr w:type="spellEnd"/>
      <w:r w:rsidR="00376E9B" w:rsidRPr="00D06E91">
        <w:rPr>
          <w:rFonts w:ascii="Book Antiqua" w:hAnsi="Book Antiqua" w:cstheme="majorHAnsi"/>
          <w:sz w:val="24"/>
          <w:szCs w:val="24"/>
        </w:rPr>
        <w:t xml:space="preserve"> diabetic (NOD)-</w:t>
      </w:r>
      <w:proofErr w:type="spellStart"/>
      <w:r w:rsidR="00376E9B" w:rsidRPr="00D06E91">
        <w:rPr>
          <w:rFonts w:ascii="Book Antiqua" w:hAnsi="Book Antiqua" w:cstheme="majorHAnsi"/>
          <w:sz w:val="24"/>
          <w:szCs w:val="24"/>
        </w:rPr>
        <w:t>Scid</w:t>
      </w:r>
      <w:proofErr w:type="spellEnd"/>
      <w:r w:rsidR="00376E9B" w:rsidRPr="00D06E91">
        <w:rPr>
          <w:rFonts w:ascii="Book Antiqua" w:hAnsi="Book Antiqua" w:cstheme="majorHAnsi"/>
          <w:sz w:val="24"/>
          <w:szCs w:val="24"/>
        </w:rPr>
        <w:t xml:space="preserve"> mouse with truncation in the IL-2 receptor common gamma chain; NSG, NOD-</w:t>
      </w:r>
      <w:proofErr w:type="spellStart"/>
      <w:r w:rsidR="00376E9B" w:rsidRPr="00D06E91">
        <w:rPr>
          <w:rFonts w:ascii="Book Antiqua" w:hAnsi="Book Antiqua" w:cstheme="majorHAnsi"/>
          <w:sz w:val="24"/>
          <w:szCs w:val="24"/>
        </w:rPr>
        <w:t>Scid</w:t>
      </w:r>
      <w:proofErr w:type="spellEnd"/>
      <w:r w:rsidR="00376E9B" w:rsidRPr="00D06E91">
        <w:rPr>
          <w:rFonts w:ascii="Book Antiqua" w:hAnsi="Book Antiqua" w:cstheme="majorHAnsi"/>
          <w:sz w:val="24"/>
          <w:szCs w:val="24"/>
        </w:rPr>
        <w:t xml:space="preserve"> mouse with deletion in the IL-2 receptor common gamma chain; </w:t>
      </w:r>
      <w:proofErr w:type="spellStart"/>
      <w:r w:rsidR="00376E9B" w:rsidRPr="00D06E91">
        <w:rPr>
          <w:rFonts w:ascii="Book Antiqua" w:hAnsi="Book Antiqua" w:cstheme="majorHAnsi"/>
          <w:sz w:val="24"/>
          <w:szCs w:val="24"/>
        </w:rPr>
        <w:t>hTPO</w:t>
      </w:r>
      <w:proofErr w:type="spellEnd"/>
      <w:r w:rsidR="00376E9B" w:rsidRPr="00D06E91">
        <w:rPr>
          <w:rFonts w:ascii="Book Antiqua" w:hAnsi="Book Antiqua" w:cstheme="majorHAnsi"/>
          <w:sz w:val="24"/>
          <w:szCs w:val="24"/>
        </w:rPr>
        <w:t xml:space="preserve"> knock-in, RAG-2</w:t>
      </w:r>
      <w:r w:rsidR="00376E9B" w:rsidRPr="00D06E91">
        <w:rPr>
          <w:rFonts w:ascii="Book Antiqua" w:hAnsi="Book Antiqua" w:cstheme="majorHAnsi"/>
          <w:sz w:val="24"/>
          <w:szCs w:val="24"/>
          <w:vertAlign w:val="superscript"/>
        </w:rPr>
        <w:t>-/-</w:t>
      </w:r>
      <w:r w:rsidR="00376E9B" w:rsidRPr="00D06E91">
        <w:rPr>
          <w:rFonts w:ascii="Book Antiqua" w:hAnsi="Book Antiqua" w:cstheme="majorHAnsi"/>
          <w:sz w:val="24"/>
          <w:szCs w:val="24"/>
        </w:rPr>
        <w:t xml:space="preserve"> NSG mouse with humanization of </w:t>
      </w:r>
      <w:proofErr w:type="spellStart"/>
      <w:r w:rsidR="00376E9B" w:rsidRPr="00D06E91">
        <w:rPr>
          <w:rFonts w:ascii="Book Antiqua" w:hAnsi="Book Antiqua" w:cstheme="majorHAnsi"/>
          <w:sz w:val="24"/>
          <w:szCs w:val="24"/>
        </w:rPr>
        <w:t>thrombopoietin</w:t>
      </w:r>
      <w:proofErr w:type="spellEnd"/>
      <w:r w:rsidR="00376E9B" w:rsidRPr="00D06E91">
        <w:rPr>
          <w:rFonts w:ascii="Book Antiqua" w:hAnsi="Book Antiqua" w:cstheme="majorHAnsi"/>
          <w:sz w:val="24"/>
          <w:szCs w:val="24"/>
        </w:rPr>
        <w:t>.</w:t>
      </w:r>
    </w:p>
    <w:p w:rsidR="00060269" w:rsidRDefault="00060269" w:rsidP="00D06E91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</w:p>
    <w:p w:rsidR="00671CAE" w:rsidRPr="00671CAE" w:rsidRDefault="00671CAE" w:rsidP="00D06E91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  <w:r w:rsidRPr="00671CAE">
        <w:rPr>
          <w:rFonts w:ascii="Book Antiqua" w:eastAsia="宋体" w:hAnsi="Book Antiqua" w:cstheme="majorHAnsi"/>
          <w:b/>
          <w:noProof/>
          <w:sz w:val="24"/>
          <w:szCs w:val="24"/>
        </w:rPr>
        <w:lastRenderedPageBreak/>
        <w:drawing>
          <wp:inline distT="0" distB="0" distL="0" distR="0" wp14:anchorId="695CD3B6" wp14:editId="2932DB1D">
            <wp:extent cx="2743438" cy="365791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3438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7D" w:rsidRPr="00671CAE" w:rsidRDefault="00671CAE" w:rsidP="00D06E91">
      <w:pPr>
        <w:spacing w:line="360" w:lineRule="auto"/>
        <w:rPr>
          <w:rFonts w:ascii="Book Antiqua" w:hAnsi="Book Antiqua" w:cstheme="majorHAnsi"/>
          <w:b/>
          <w:sz w:val="24"/>
          <w:szCs w:val="24"/>
        </w:rPr>
      </w:pPr>
      <w:r>
        <w:rPr>
          <w:rFonts w:ascii="Book Antiqua" w:hAnsi="Book Antiqua" w:cstheme="majorHAnsi"/>
          <w:b/>
          <w:sz w:val="24"/>
          <w:szCs w:val="24"/>
        </w:rPr>
        <w:t>Figure 3</w:t>
      </w:r>
      <w:r w:rsidR="00060269" w:rsidRPr="00D06E91">
        <w:rPr>
          <w:rFonts w:ascii="Book Antiqua" w:hAnsi="Book Antiqua" w:cstheme="majorHAnsi"/>
          <w:b/>
          <w:sz w:val="24"/>
          <w:szCs w:val="24"/>
        </w:rPr>
        <w:t xml:space="preserve"> </w:t>
      </w:r>
      <w:proofErr w:type="gramStart"/>
      <w:r w:rsidR="00060269" w:rsidRPr="00D06E91">
        <w:rPr>
          <w:rFonts w:ascii="Book Antiqua" w:hAnsi="Book Antiqua" w:cstheme="majorHAnsi"/>
          <w:b/>
          <w:bCs/>
          <w:sz w:val="24"/>
          <w:szCs w:val="24"/>
        </w:rPr>
        <w:t>The</w:t>
      </w:r>
      <w:proofErr w:type="gramEnd"/>
      <w:r w:rsidR="00060269" w:rsidRPr="00D06E91">
        <w:rPr>
          <w:rFonts w:ascii="Book Antiqua" w:hAnsi="Book Antiqua" w:cstheme="majorHAnsi"/>
          <w:b/>
          <w:bCs/>
          <w:sz w:val="24"/>
          <w:szCs w:val="24"/>
        </w:rPr>
        <w:t xml:space="preserve"> role of signaling molecules in B </w:t>
      </w:r>
      <w:proofErr w:type="spellStart"/>
      <w:r w:rsidR="00060269" w:rsidRPr="00D06E91">
        <w:rPr>
          <w:rFonts w:ascii="Book Antiqua" w:hAnsi="Book Antiqua" w:cstheme="majorHAnsi"/>
          <w:b/>
          <w:bCs/>
          <w:sz w:val="24"/>
          <w:szCs w:val="24"/>
        </w:rPr>
        <w:t>lymphopoiesis</w:t>
      </w:r>
      <w:proofErr w:type="spellEnd"/>
      <w:r w:rsidR="00060269" w:rsidRPr="00D06E91">
        <w:rPr>
          <w:rFonts w:ascii="Book Antiqua" w:hAnsi="Book Antiqua" w:cstheme="majorHAnsi"/>
          <w:b/>
          <w:bCs/>
          <w:sz w:val="24"/>
          <w:szCs w:val="24"/>
        </w:rPr>
        <w:t>.</w:t>
      </w:r>
      <w:r>
        <w:rPr>
          <w:rFonts w:ascii="Book Antiqua" w:eastAsia="宋体" w:hAnsi="Book Antiqua" w:cstheme="majorHAnsi" w:hint="eastAsia"/>
          <w:b/>
          <w:sz w:val="24"/>
          <w:szCs w:val="24"/>
        </w:rPr>
        <w:t xml:space="preserve"> </w:t>
      </w:r>
      <w:r w:rsidR="0098727D" w:rsidRPr="00D06E91">
        <w:rPr>
          <w:rFonts w:ascii="Book Antiqua" w:hAnsi="Book Antiqua" w:cstheme="majorHAnsi"/>
          <w:sz w:val="24"/>
          <w:szCs w:val="24"/>
        </w:rPr>
        <w:t xml:space="preserve">Several cytokines, such as stem cell factor (SCF), Flt3 ligand and IL-7, show the various effects depending on the developmental stages. There are several species differences in the role of cytokines between human and mouse. IL-7 is required for adult mouse B </w:t>
      </w:r>
      <w:proofErr w:type="spellStart"/>
      <w:r w:rsidR="0098727D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98727D" w:rsidRPr="00D06E91">
        <w:rPr>
          <w:rFonts w:ascii="Book Antiqua" w:hAnsi="Book Antiqua" w:cstheme="majorHAnsi"/>
          <w:sz w:val="24"/>
          <w:szCs w:val="24"/>
        </w:rPr>
        <w:t>, but not fo</w:t>
      </w:r>
      <w:r w:rsidR="00EF1698" w:rsidRPr="00D06E91">
        <w:rPr>
          <w:rFonts w:ascii="Book Antiqua" w:hAnsi="Book Antiqua" w:cstheme="majorHAnsi"/>
          <w:sz w:val="24"/>
          <w:szCs w:val="24"/>
        </w:rPr>
        <w:t>r that</w:t>
      </w:r>
      <w:r w:rsidR="0098727D" w:rsidRPr="00D06E91">
        <w:rPr>
          <w:rFonts w:ascii="Book Antiqua" w:hAnsi="Book Antiqua" w:cstheme="majorHAnsi"/>
          <w:sz w:val="24"/>
          <w:szCs w:val="24"/>
        </w:rPr>
        <w:t xml:space="preserve"> of human. Recent studies indicate that Flt3 signaling plays a crucial role in lymphoid, but not in HSC or myeloid development in mouse, while human Flt3 ligand affects the survival of hematopoietic stem/ progenitor cells as well as B cell differentiation. HSC</w:t>
      </w:r>
      <w:r>
        <w:rPr>
          <w:rFonts w:ascii="Book Antiqua" w:eastAsia="宋体" w:hAnsi="Book Antiqua" w:cstheme="majorHAnsi" w:hint="eastAsia"/>
          <w:sz w:val="24"/>
          <w:szCs w:val="24"/>
        </w:rPr>
        <w:t xml:space="preserve">: </w:t>
      </w:r>
      <w:r w:rsidRPr="00D06E91">
        <w:rPr>
          <w:rFonts w:ascii="Book Antiqua" w:hAnsi="Book Antiqua" w:cstheme="majorHAnsi"/>
          <w:sz w:val="24"/>
          <w:szCs w:val="24"/>
        </w:rPr>
        <w:t>H</w:t>
      </w:r>
      <w:r w:rsidR="0098727D" w:rsidRPr="00D06E91">
        <w:rPr>
          <w:rFonts w:ascii="Book Antiqua" w:hAnsi="Book Antiqua" w:cstheme="majorHAnsi"/>
          <w:sz w:val="24"/>
          <w:szCs w:val="24"/>
        </w:rPr>
        <w:t>ematopoietic stem cells; MPP</w:t>
      </w:r>
      <w:r>
        <w:rPr>
          <w:rFonts w:ascii="Book Antiqua" w:eastAsia="宋体" w:hAnsi="Book Antiqua" w:cstheme="majorHAnsi" w:hint="eastAsia"/>
          <w:sz w:val="24"/>
          <w:szCs w:val="24"/>
        </w:rPr>
        <w:t>:</w:t>
      </w:r>
      <w:r w:rsidR="0098727D" w:rsidRPr="00D06E91">
        <w:rPr>
          <w:rFonts w:ascii="Book Antiqua" w:hAnsi="Book Antiqua" w:cstheme="majorHAnsi"/>
          <w:sz w:val="24"/>
          <w:szCs w:val="24"/>
        </w:rPr>
        <w:t xml:space="preserve"> </w:t>
      </w:r>
      <w:proofErr w:type="spellStart"/>
      <w:r w:rsidRPr="00D06E91">
        <w:rPr>
          <w:rFonts w:ascii="Book Antiqua" w:hAnsi="Book Antiqua" w:cstheme="majorHAnsi"/>
          <w:sz w:val="24"/>
          <w:szCs w:val="24"/>
        </w:rPr>
        <w:t>M</w:t>
      </w:r>
      <w:r w:rsidR="0098727D" w:rsidRPr="00D06E91">
        <w:rPr>
          <w:rFonts w:ascii="Book Antiqua" w:hAnsi="Book Antiqua" w:cstheme="majorHAnsi"/>
          <w:sz w:val="24"/>
          <w:szCs w:val="24"/>
        </w:rPr>
        <w:t>ultipotent</w:t>
      </w:r>
      <w:proofErr w:type="spellEnd"/>
      <w:r w:rsidR="0098727D" w:rsidRPr="00D06E91">
        <w:rPr>
          <w:rFonts w:ascii="Book Antiqua" w:hAnsi="Book Antiqua" w:cstheme="majorHAnsi"/>
          <w:sz w:val="24"/>
          <w:szCs w:val="24"/>
        </w:rPr>
        <w:t xml:space="preserve"> progenitors; LMPP/ELP</w:t>
      </w:r>
      <w:r>
        <w:rPr>
          <w:rFonts w:ascii="Book Antiqua" w:eastAsia="宋体" w:hAnsi="Book Antiqua" w:cstheme="majorHAnsi" w:hint="eastAsia"/>
          <w:sz w:val="24"/>
          <w:szCs w:val="24"/>
        </w:rPr>
        <w:t>:</w:t>
      </w:r>
      <w:r w:rsidR="0098727D" w:rsidRPr="00D06E91">
        <w:rPr>
          <w:rFonts w:ascii="Book Antiqua" w:hAnsi="Book Antiqua" w:cstheme="majorHAnsi"/>
          <w:sz w:val="24"/>
          <w:szCs w:val="24"/>
        </w:rPr>
        <w:t xml:space="preserve"> </w:t>
      </w:r>
      <w:r w:rsidRPr="00D06E91">
        <w:rPr>
          <w:rFonts w:ascii="Book Antiqua" w:hAnsi="Book Antiqua" w:cstheme="majorHAnsi"/>
          <w:sz w:val="24"/>
          <w:szCs w:val="24"/>
        </w:rPr>
        <w:t>L</w:t>
      </w:r>
      <w:r>
        <w:rPr>
          <w:rFonts w:ascii="Book Antiqua" w:hAnsi="Book Antiqua" w:cstheme="majorHAnsi"/>
          <w:sz w:val="24"/>
          <w:szCs w:val="24"/>
        </w:rPr>
        <w:t xml:space="preserve">ymphoid-primed </w:t>
      </w:r>
      <w:proofErr w:type="spellStart"/>
      <w:r>
        <w:rPr>
          <w:rFonts w:ascii="Book Antiqua" w:hAnsi="Book Antiqua" w:cstheme="majorHAnsi"/>
          <w:sz w:val="24"/>
          <w:szCs w:val="24"/>
        </w:rPr>
        <w:t>multipotent</w:t>
      </w:r>
      <w:proofErr w:type="spellEnd"/>
      <w:r>
        <w:rPr>
          <w:rFonts w:ascii="Book Antiqua" w:hAnsi="Book Antiqua" w:cstheme="majorHAnsi"/>
          <w:sz w:val="24"/>
          <w:szCs w:val="24"/>
        </w:rPr>
        <w:t>/</w:t>
      </w:r>
      <w:r w:rsidR="0098727D" w:rsidRPr="00D06E91">
        <w:rPr>
          <w:rFonts w:ascii="Book Antiqua" w:hAnsi="Book Antiqua" w:cstheme="majorHAnsi"/>
          <w:sz w:val="24"/>
          <w:szCs w:val="24"/>
        </w:rPr>
        <w:t>early lymphoid progenitors.</w:t>
      </w:r>
    </w:p>
    <w:p w:rsidR="00C271CA" w:rsidRDefault="00C271CA" w:rsidP="00D06E91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</w:p>
    <w:p w:rsidR="00671CAE" w:rsidRPr="00671CAE" w:rsidRDefault="00671CAE" w:rsidP="00D06E91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  <w:r w:rsidRPr="00671CAE">
        <w:rPr>
          <w:rFonts w:ascii="Book Antiqua" w:eastAsia="宋体" w:hAnsi="Book Antiqua" w:cstheme="majorHAnsi"/>
          <w:b/>
          <w:noProof/>
          <w:sz w:val="24"/>
          <w:szCs w:val="24"/>
        </w:rPr>
        <w:lastRenderedPageBreak/>
        <w:drawing>
          <wp:inline distT="0" distB="0" distL="0" distR="0" wp14:anchorId="7B1EF0AF" wp14:editId="6D046E1F">
            <wp:extent cx="2743438" cy="365791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438" cy="365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1CA" w:rsidRPr="00671CAE" w:rsidRDefault="00E40F93" w:rsidP="00D06E91">
      <w:pPr>
        <w:spacing w:line="360" w:lineRule="auto"/>
        <w:rPr>
          <w:rFonts w:ascii="Book Antiqua" w:eastAsia="宋体" w:hAnsi="Book Antiqua" w:cstheme="majorHAnsi"/>
          <w:b/>
          <w:sz w:val="24"/>
          <w:szCs w:val="24"/>
        </w:rPr>
      </w:pPr>
      <w:r w:rsidRPr="00D06E91">
        <w:rPr>
          <w:rFonts w:ascii="Book Antiqua" w:hAnsi="Book Antiqua" w:cstheme="majorHAnsi"/>
          <w:b/>
          <w:sz w:val="24"/>
          <w:szCs w:val="24"/>
        </w:rPr>
        <w:t>Fig</w:t>
      </w:r>
      <w:r w:rsidR="00060269" w:rsidRPr="00D06E91">
        <w:rPr>
          <w:rFonts w:ascii="Book Antiqua" w:hAnsi="Book Antiqua" w:cstheme="majorHAnsi"/>
          <w:b/>
          <w:sz w:val="24"/>
          <w:szCs w:val="24"/>
        </w:rPr>
        <w:t>ure 4</w:t>
      </w:r>
      <w:r w:rsidRPr="00D06E91">
        <w:rPr>
          <w:rFonts w:ascii="Book Antiqua" w:hAnsi="Book Antiqua" w:cstheme="majorHAnsi"/>
          <w:b/>
          <w:sz w:val="24"/>
          <w:szCs w:val="24"/>
        </w:rPr>
        <w:t xml:space="preserve"> Motility of </w:t>
      </w:r>
      <w:r w:rsidR="00542AB6" w:rsidRPr="00D06E91">
        <w:rPr>
          <w:rFonts w:ascii="Book Antiqua" w:hAnsi="Book Antiqua" w:cstheme="majorHAnsi"/>
          <w:b/>
          <w:sz w:val="24"/>
          <w:szCs w:val="24"/>
        </w:rPr>
        <w:t>h</w:t>
      </w:r>
      <w:r w:rsidR="007E3E12" w:rsidRPr="00D06E91">
        <w:rPr>
          <w:rFonts w:ascii="Book Antiqua" w:hAnsi="Book Antiqua" w:cstheme="majorHAnsi"/>
          <w:b/>
          <w:sz w:val="24"/>
          <w:szCs w:val="24"/>
        </w:rPr>
        <w:t>ematopoietic stem and</w:t>
      </w:r>
      <w:r w:rsidR="00542AB6" w:rsidRPr="00D06E91">
        <w:rPr>
          <w:rFonts w:ascii="Book Antiqua" w:hAnsi="Book Antiqua" w:cstheme="majorHAnsi"/>
          <w:b/>
          <w:sz w:val="24"/>
          <w:szCs w:val="24"/>
        </w:rPr>
        <w:t xml:space="preserve"> progenitor cells</w:t>
      </w:r>
      <w:r w:rsidR="00671CAE">
        <w:rPr>
          <w:rFonts w:ascii="Book Antiqua" w:hAnsi="Book Antiqua" w:cstheme="majorHAnsi"/>
          <w:b/>
          <w:sz w:val="24"/>
          <w:szCs w:val="24"/>
        </w:rPr>
        <w:t xml:space="preserve"> in bone marrow.</w:t>
      </w:r>
      <w:r w:rsidR="00671CAE">
        <w:rPr>
          <w:rFonts w:ascii="Book Antiqua" w:eastAsia="宋体" w:hAnsi="Book Antiqua" w:cstheme="majorHAnsi" w:hint="eastAsia"/>
          <w:b/>
          <w:sz w:val="24"/>
          <w:szCs w:val="24"/>
        </w:rPr>
        <w:t xml:space="preserve"> </w:t>
      </w:r>
      <w:r w:rsidR="00657FF7" w:rsidRPr="00D06E91">
        <w:rPr>
          <w:rFonts w:ascii="Book Antiqua" w:hAnsi="Book Antiqua" w:cstheme="majorHAnsi"/>
          <w:sz w:val="24"/>
          <w:szCs w:val="24"/>
        </w:rPr>
        <w:t>Hematopoiet</w:t>
      </w:r>
      <w:r w:rsidR="007E3E12" w:rsidRPr="00D06E91">
        <w:rPr>
          <w:rFonts w:ascii="Book Antiqua" w:hAnsi="Book Antiqua" w:cstheme="majorHAnsi"/>
          <w:sz w:val="24"/>
          <w:szCs w:val="24"/>
        </w:rPr>
        <w:t>ic stem and</w:t>
      </w:r>
      <w:r w:rsidR="00542AB6" w:rsidRPr="00D06E91">
        <w:rPr>
          <w:rFonts w:ascii="Book Antiqua" w:hAnsi="Book Antiqua" w:cstheme="majorHAnsi"/>
          <w:sz w:val="24"/>
          <w:szCs w:val="24"/>
        </w:rPr>
        <w:t xml:space="preserve"> progenitor cells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 reside in the</w:t>
      </w:r>
      <w:r w:rsidR="004A45E0" w:rsidRPr="00D06E91">
        <w:rPr>
          <w:rFonts w:ascii="Book Antiqua" w:hAnsi="Book Antiqua" w:cstheme="majorHAnsi"/>
          <w:sz w:val="24"/>
          <w:szCs w:val="24"/>
        </w:rPr>
        <w:t>ir own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 specialized niche</w:t>
      </w:r>
      <w:r w:rsidR="004A45E0" w:rsidRPr="00D06E91">
        <w:rPr>
          <w:rFonts w:ascii="Book Antiqua" w:hAnsi="Book Antiqua" w:cstheme="majorHAnsi"/>
          <w:sz w:val="24"/>
          <w:szCs w:val="24"/>
        </w:rPr>
        <w:t>s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 where they could preserve the reconstituting and</w:t>
      </w:r>
      <w:r w:rsidR="007E3E12" w:rsidRPr="00D06E91">
        <w:rPr>
          <w:rFonts w:ascii="Book Antiqua" w:hAnsi="Book Antiqua" w:cstheme="majorHAnsi"/>
          <w:sz w:val="24"/>
          <w:szCs w:val="24"/>
        </w:rPr>
        <w:t>/or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 differentiating ability. The cellular components and anatomical localization make specialized environments, consisting of soluble and surface-bound signaling </w:t>
      </w:r>
      <w:r w:rsidR="00F809DB" w:rsidRPr="00D06E91">
        <w:rPr>
          <w:rFonts w:ascii="Book Antiqua" w:hAnsi="Book Antiqua" w:cstheme="majorHAnsi"/>
          <w:sz w:val="24"/>
          <w:szCs w:val="24"/>
        </w:rPr>
        <w:t>molecules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, cell-cell contacts, extracellular matrix proteins, and local mechanical environments. The niches for stem cell maintenance and differentiation are distinct. It is believed that </w:t>
      </w:r>
      <w:r w:rsidR="00453A55" w:rsidRPr="00D06E91">
        <w:rPr>
          <w:rFonts w:ascii="Book Antiqua" w:hAnsi="Book Antiqua" w:cstheme="majorHAnsi"/>
          <w:sz w:val="24"/>
          <w:szCs w:val="24"/>
        </w:rPr>
        <w:t>hematopoietic stem cells (</w:t>
      </w:r>
      <w:r w:rsidR="00657FF7" w:rsidRPr="00D06E91">
        <w:rPr>
          <w:rFonts w:ascii="Book Antiqua" w:hAnsi="Book Antiqua" w:cstheme="majorHAnsi"/>
          <w:sz w:val="24"/>
          <w:szCs w:val="24"/>
        </w:rPr>
        <w:t>HSC</w:t>
      </w:r>
      <w:r w:rsidR="00FA334D" w:rsidRPr="00D06E91">
        <w:rPr>
          <w:rFonts w:ascii="Book Antiqua" w:hAnsi="Book Antiqua" w:cstheme="majorHAnsi"/>
          <w:sz w:val="24"/>
          <w:szCs w:val="24"/>
        </w:rPr>
        <w:t>)</w:t>
      </w:r>
      <w:r w:rsidR="00F809DB" w:rsidRPr="00D06E91">
        <w:rPr>
          <w:rFonts w:ascii="Book Antiqua" w:hAnsi="Book Antiqua" w:cstheme="majorHAnsi"/>
          <w:sz w:val="24"/>
          <w:szCs w:val="24"/>
        </w:rPr>
        <w:t xml:space="preserve"> self-renew in </w:t>
      </w:r>
      <w:r w:rsidR="00FA334D" w:rsidRPr="00D06E91">
        <w:rPr>
          <w:rFonts w:ascii="Book Antiqua" w:hAnsi="Book Antiqua" w:cstheme="majorHAnsi"/>
          <w:sz w:val="24"/>
          <w:szCs w:val="24"/>
        </w:rPr>
        <w:t>their</w:t>
      </w:r>
      <w:r w:rsidR="00F809DB" w:rsidRPr="00D06E91">
        <w:rPr>
          <w:rFonts w:ascii="Book Antiqua" w:hAnsi="Book Antiqua" w:cstheme="majorHAnsi"/>
          <w:sz w:val="24"/>
          <w:szCs w:val="24"/>
        </w:rPr>
        <w:t xml:space="preserve"> niches 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adjacent to the sinusoidal vasculature with mesenchymal progenitors, endothelial cells, sympathetic neurons, arteries, and macrophages such as osteoclasts. </w:t>
      </w:r>
      <w:r w:rsidR="00F809DB" w:rsidRPr="00D06E91">
        <w:rPr>
          <w:rFonts w:ascii="Book Antiqua" w:hAnsi="Book Antiqua" w:cstheme="majorHAnsi"/>
          <w:sz w:val="24"/>
          <w:szCs w:val="24"/>
        </w:rPr>
        <w:t xml:space="preserve">Once </w:t>
      </w:r>
      <w:r w:rsidR="007E3E12" w:rsidRPr="00D06E91">
        <w:rPr>
          <w:rFonts w:ascii="Book Antiqua" w:hAnsi="Book Antiqua" w:cstheme="majorHAnsi"/>
          <w:sz w:val="24"/>
          <w:szCs w:val="24"/>
        </w:rPr>
        <w:t xml:space="preserve">the </w:t>
      </w:r>
      <w:r w:rsidR="00F809DB" w:rsidRPr="00D06E91">
        <w:rPr>
          <w:rFonts w:ascii="Book Antiqua" w:hAnsi="Book Antiqua" w:cstheme="majorHAnsi"/>
          <w:sz w:val="24"/>
          <w:szCs w:val="24"/>
        </w:rPr>
        <w:t>d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ifferentiating daughter cell </w:t>
      </w:r>
      <w:r w:rsidR="007E3E12" w:rsidRPr="00D06E91">
        <w:rPr>
          <w:rFonts w:ascii="Book Antiqua" w:hAnsi="Book Antiqua" w:cstheme="majorHAnsi"/>
          <w:sz w:val="24"/>
          <w:szCs w:val="24"/>
        </w:rPr>
        <w:t xml:space="preserve">is </w:t>
      </w:r>
      <w:r w:rsidR="00EF1698" w:rsidRPr="00D06E91">
        <w:rPr>
          <w:rFonts w:ascii="Book Antiqua" w:hAnsi="Book Antiqua" w:cstheme="majorHAnsi"/>
          <w:sz w:val="24"/>
          <w:szCs w:val="24"/>
        </w:rPr>
        <w:t>generat</w:t>
      </w:r>
      <w:r w:rsidR="00657FF7" w:rsidRPr="00D06E91">
        <w:rPr>
          <w:rFonts w:ascii="Book Antiqua" w:hAnsi="Book Antiqua" w:cstheme="majorHAnsi"/>
          <w:sz w:val="24"/>
          <w:szCs w:val="24"/>
        </w:rPr>
        <w:t>e</w:t>
      </w:r>
      <w:r w:rsidR="007E3E12" w:rsidRPr="00D06E91">
        <w:rPr>
          <w:rFonts w:ascii="Book Antiqua" w:hAnsi="Book Antiqua" w:cstheme="majorHAnsi"/>
          <w:sz w:val="24"/>
          <w:szCs w:val="24"/>
        </w:rPr>
        <w:t>d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 after asymmetrical division of HSC</w:t>
      </w:r>
      <w:r w:rsidR="00F809DB" w:rsidRPr="00D06E91">
        <w:rPr>
          <w:rFonts w:ascii="Book Antiqua" w:hAnsi="Book Antiqua" w:cstheme="majorHAnsi"/>
          <w:sz w:val="24"/>
          <w:szCs w:val="24"/>
        </w:rPr>
        <w:t>, it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 move</w:t>
      </w:r>
      <w:r w:rsidR="00F809DB" w:rsidRPr="00D06E91">
        <w:rPr>
          <w:rFonts w:ascii="Book Antiqua" w:hAnsi="Book Antiqua" w:cstheme="majorHAnsi"/>
          <w:sz w:val="24"/>
          <w:szCs w:val="24"/>
        </w:rPr>
        <w:t>s</w:t>
      </w:r>
      <w:r w:rsidR="00657FF7" w:rsidRPr="00D06E91">
        <w:rPr>
          <w:rFonts w:ascii="Book Antiqua" w:hAnsi="Book Antiqua" w:cstheme="majorHAnsi"/>
          <w:sz w:val="24"/>
          <w:szCs w:val="24"/>
        </w:rPr>
        <w:t xml:space="preserve"> to the favorable space for undergoing specific lineage commitment. For B </w:t>
      </w:r>
      <w:proofErr w:type="spellStart"/>
      <w:r w:rsidR="00657FF7" w:rsidRPr="00D06E91">
        <w:rPr>
          <w:rFonts w:ascii="Book Antiqua" w:hAnsi="Book Antiqua" w:cstheme="majorHAnsi"/>
          <w:sz w:val="24"/>
          <w:szCs w:val="24"/>
        </w:rPr>
        <w:t>lymphopoiesis</w:t>
      </w:r>
      <w:proofErr w:type="spellEnd"/>
      <w:r w:rsidR="00657FF7" w:rsidRPr="00D06E91">
        <w:rPr>
          <w:rFonts w:ascii="Book Antiqua" w:hAnsi="Book Antiqua" w:cstheme="majorHAnsi"/>
          <w:sz w:val="24"/>
          <w:szCs w:val="24"/>
        </w:rPr>
        <w:t xml:space="preserve">, progenitors are co-localized </w:t>
      </w:r>
      <w:r w:rsidR="00657FF7" w:rsidRPr="00D06E91">
        <w:rPr>
          <w:rFonts w:ascii="Book Antiqua" w:hAnsi="Book Antiqua" w:cstheme="majorHAnsi"/>
          <w:sz w:val="24"/>
          <w:szCs w:val="24"/>
        </w:rPr>
        <w:lastRenderedPageBreak/>
        <w:t>with bone-linin</w:t>
      </w:r>
      <w:r w:rsidR="000D6D70" w:rsidRPr="00D06E91">
        <w:rPr>
          <w:rFonts w:ascii="Book Antiqua" w:hAnsi="Book Antiqua" w:cstheme="majorHAnsi"/>
          <w:sz w:val="24"/>
          <w:szCs w:val="24"/>
        </w:rPr>
        <w:t xml:space="preserve">g </w:t>
      </w:r>
      <w:proofErr w:type="spellStart"/>
      <w:r w:rsidR="000D6D70" w:rsidRPr="00D06E91">
        <w:rPr>
          <w:rFonts w:ascii="Book Antiqua" w:hAnsi="Book Antiqua" w:cstheme="majorHAnsi"/>
          <w:sz w:val="24"/>
          <w:szCs w:val="24"/>
        </w:rPr>
        <w:t>oseoblasts</w:t>
      </w:r>
      <w:proofErr w:type="spellEnd"/>
      <w:r w:rsidR="000D6D70" w:rsidRPr="00D06E91">
        <w:rPr>
          <w:rFonts w:ascii="Book Antiqua" w:hAnsi="Book Antiqua" w:cstheme="majorHAnsi"/>
          <w:sz w:val="24"/>
          <w:szCs w:val="24"/>
        </w:rPr>
        <w:t xml:space="preserve"> in </w:t>
      </w:r>
      <w:proofErr w:type="spellStart"/>
      <w:r w:rsidR="000D6D70" w:rsidRPr="00D06E91">
        <w:rPr>
          <w:rFonts w:ascii="Book Antiqua" w:hAnsi="Book Antiqua" w:cstheme="majorHAnsi"/>
          <w:sz w:val="24"/>
          <w:szCs w:val="24"/>
        </w:rPr>
        <w:t>endosteal</w:t>
      </w:r>
      <w:proofErr w:type="spellEnd"/>
      <w:r w:rsidR="000D6D70" w:rsidRPr="00D06E91">
        <w:rPr>
          <w:rFonts w:ascii="Book Antiqua" w:hAnsi="Book Antiqua" w:cstheme="majorHAnsi"/>
          <w:sz w:val="24"/>
          <w:szCs w:val="24"/>
        </w:rPr>
        <w:t xml:space="preserve"> area.</w:t>
      </w:r>
    </w:p>
    <w:sectPr w:rsidR="00C271CA" w:rsidRPr="00671CAE" w:rsidSect="004D4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4A" w:rsidRDefault="0046044A" w:rsidP="00BE4659">
      <w:r>
        <w:separator/>
      </w:r>
    </w:p>
  </w:endnote>
  <w:endnote w:type="continuationSeparator" w:id="0">
    <w:p w:rsidR="0046044A" w:rsidRDefault="0046044A" w:rsidP="00BE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4A" w:rsidRDefault="0046044A" w:rsidP="00BE4659">
      <w:r>
        <w:separator/>
      </w:r>
    </w:p>
  </w:footnote>
  <w:footnote w:type="continuationSeparator" w:id="0">
    <w:p w:rsidR="0046044A" w:rsidRDefault="0046044A" w:rsidP="00BE4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E0A"/>
    <w:multiLevelType w:val="multilevel"/>
    <w:tmpl w:val="283C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46DBC"/>
    <w:multiLevelType w:val="hybridMultilevel"/>
    <w:tmpl w:val="2B6638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AB"/>
    <w:rsid w:val="00000D86"/>
    <w:rsid w:val="000031A7"/>
    <w:rsid w:val="00014186"/>
    <w:rsid w:val="00017F10"/>
    <w:rsid w:val="00026357"/>
    <w:rsid w:val="00027EB2"/>
    <w:rsid w:val="00036B86"/>
    <w:rsid w:val="000372E8"/>
    <w:rsid w:val="00037704"/>
    <w:rsid w:val="000543A3"/>
    <w:rsid w:val="00054E0A"/>
    <w:rsid w:val="00060269"/>
    <w:rsid w:val="00060731"/>
    <w:rsid w:val="000613B3"/>
    <w:rsid w:val="000622E5"/>
    <w:rsid w:val="0006621A"/>
    <w:rsid w:val="000718C8"/>
    <w:rsid w:val="000911EE"/>
    <w:rsid w:val="000935B8"/>
    <w:rsid w:val="00095946"/>
    <w:rsid w:val="00096A21"/>
    <w:rsid w:val="000A177C"/>
    <w:rsid w:val="000B3C11"/>
    <w:rsid w:val="000B54B8"/>
    <w:rsid w:val="000B7907"/>
    <w:rsid w:val="000D090C"/>
    <w:rsid w:val="000D13FF"/>
    <w:rsid w:val="000D3128"/>
    <w:rsid w:val="000D6AFB"/>
    <w:rsid w:val="000D6D70"/>
    <w:rsid w:val="000D70C5"/>
    <w:rsid w:val="000E29AB"/>
    <w:rsid w:val="000E3348"/>
    <w:rsid w:val="001039E8"/>
    <w:rsid w:val="00124A3F"/>
    <w:rsid w:val="00131499"/>
    <w:rsid w:val="00134B44"/>
    <w:rsid w:val="001442D0"/>
    <w:rsid w:val="00145C0B"/>
    <w:rsid w:val="0014778D"/>
    <w:rsid w:val="00150F86"/>
    <w:rsid w:val="0015317D"/>
    <w:rsid w:val="00160B20"/>
    <w:rsid w:val="001672A7"/>
    <w:rsid w:val="0017064E"/>
    <w:rsid w:val="0018141B"/>
    <w:rsid w:val="00194A5C"/>
    <w:rsid w:val="001970C2"/>
    <w:rsid w:val="001A6318"/>
    <w:rsid w:val="001A6FB5"/>
    <w:rsid w:val="001A7F01"/>
    <w:rsid w:val="001B1C2A"/>
    <w:rsid w:val="001B6AA4"/>
    <w:rsid w:val="001B720B"/>
    <w:rsid w:val="001C5FE0"/>
    <w:rsid w:val="001C6A0E"/>
    <w:rsid w:val="001C786F"/>
    <w:rsid w:val="001C79CE"/>
    <w:rsid w:val="001D23FC"/>
    <w:rsid w:val="001D277A"/>
    <w:rsid w:val="001D31E7"/>
    <w:rsid w:val="001D36C6"/>
    <w:rsid w:val="001E13EB"/>
    <w:rsid w:val="001E4D3F"/>
    <w:rsid w:val="001F1E6E"/>
    <w:rsid w:val="001F2319"/>
    <w:rsid w:val="001F434B"/>
    <w:rsid w:val="001F4B5B"/>
    <w:rsid w:val="001F57B2"/>
    <w:rsid w:val="00202102"/>
    <w:rsid w:val="00202609"/>
    <w:rsid w:val="00205586"/>
    <w:rsid w:val="002136BF"/>
    <w:rsid w:val="00226402"/>
    <w:rsid w:val="002318BC"/>
    <w:rsid w:val="00232014"/>
    <w:rsid w:val="002370AB"/>
    <w:rsid w:val="002408C5"/>
    <w:rsid w:val="002419D0"/>
    <w:rsid w:val="00241C7F"/>
    <w:rsid w:val="00260523"/>
    <w:rsid w:val="002609A6"/>
    <w:rsid w:val="00274584"/>
    <w:rsid w:val="002917CC"/>
    <w:rsid w:val="002A351B"/>
    <w:rsid w:val="002A6A57"/>
    <w:rsid w:val="002A7941"/>
    <w:rsid w:val="002C0C2D"/>
    <w:rsid w:val="002E0833"/>
    <w:rsid w:val="002E136B"/>
    <w:rsid w:val="002F13B9"/>
    <w:rsid w:val="002F5F82"/>
    <w:rsid w:val="002F717F"/>
    <w:rsid w:val="003040BA"/>
    <w:rsid w:val="003060D0"/>
    <w:rsid w:val="00310591"/>
    <w:rsid w:val="00312A39"/>
    <w:rsid w:val="00316EEA"/>
    <w:rsid w:val="00323F80"/>
    <w:rsid w:val="003254A5"/>
    <w:rsid w:val="00327BD7"/>
    <w:rsid w:val="003308AF"/>
    <w:rsid w:val="003323B4"/>
    <w:rsid w:val="003340D5"/>
    <w:rsid w:val="00341693"/>
    <w:rsid w:val="00343C28"/>
    <w:rsid w:val="003467FE"/>
    <w:rsid w:val="003476FF"/>
    <w:rsid w:val="0035616D"/>
    <w:rsid w:val="003616DF"/>
    <w:rsid w:val="00363123"/>
    <w:rsid w:val="00363973"/>
    <w:rsid w:val="003715E5"/>
    <w:rsid w:val="00376E9B"/>
    <w:rsid w:val="00383357"/>
    <w:rsid w:val="00383B2A"/>
    <w:rsid w:val="0038402A"/>
    <w:rsid w:val="00385186"/>
    <w:rsid w:val="00393D55"/>
    <w:rsid w:val="00394737"/>
    <w:rsid w:val="003A6C27"/>
    <w:rsid w:val="003A754F"/>
    <w:rsid w:val="003B068C"/>
    <w:rsid w:val="003B7510"/>
    <w:rsid w:val="003D1A10"/>
    <w:rsid w:val="003D716A"/>
    <w:rsid w:val="003E0908"/>
    <w:rsid w:val="003F3EFF"/>
    <w:rsid w:val="0041378B"/>
    <w:rsid w:val="004208B1"/>
    <w:rsid w:val="00422B6B"/>
    <w:rsid w:val="00434743"/>
    <w:rsid w:val="0044327A"/>
    <w:rsid w:val="004457F8"/>
    <w:rsid w:val="00446623"/>
    <w:rsid w:val="00453A55"/>
    <w:rsid w:val="004555BC"/>
    <w:rsid w:val="0046044A"/>
    <w:rsid w:val="00467A8C"/>
    <w:rsid w:val="004804D5"/>
    <w:rsid w:val="004832A9"/>
    <w:rsid w:val="00491916"/>
    <w:rsid w:val="00495FD8"/>
    <w:rsid w:val="00496C43"/>
    <w:rsid w:val="00497DB9"/>
    <w:rsid w:val="004A2C00"/>
    <w:rsid w:val="004A45E0"/>
    <w:rsid w:val="004A673B"/>
    <w:rsid w:val="004A7EAE"/>
    <w:rsid w:val="004B0B71"/>
    <w:rsid w:val="004C178D"/>
    <w:rsid w:val="004C56AD"/>
    <w:rsid w:val="004C6B5A"/>
    <w:rsid w:val="004D0EDC"/>
    <w:rsid w:val="004D411B"/>
    <w:rsid w:val="004E085F"/>
    <w:rsid w:val="004F086F"/>
    <w:rsid w:val="005060A5"/>
    <w:rsid w:val="0050698A"/>
    <w:rsid w:val="0051458D"/>
    <w:rsid w:val="005179CF"/>
    <w:rsid w:val="00520FAC"/>
    <w:rsid w:val="005211E4"/>
    <w:rsid w:val="00535DA8"/>
    <w:rsid w:val="00537332"/>
    <w:rsid w:val="00540EA6"/>
    <w:rsid w:val="00541280"/>
    <w:rsid w:val="00542AB6"/>
    <w:rsid w:val="005455A1"/>
    <w:rsid w:val="00546E98"/>
    <w:rsid w:val="00547C77"/>
    <w:rsid w:val="005534BB"/>
    <w:rsid w:val="00555951"/>
    <w:rsid w:val="00564601"/>
    <w:rsid w:val="005651B9"/>
    <w:rsid w:val="005704E1"/>
    <w:rsid w:val="00571E41"/>
    <w:rsid w:val="00573424"/>
    <w:rsid w:val="00574E74"/>
    <w:rsid w:val="00577996"/>
    <w:rsid w:val="005823EE"/>
    <w:rsid w:val="00586E98"/>
    <w:rsid w:val="00595C1A"/>
    <w:rsid w:val="005A5D94"/>
    <w:rsid w:val="005B2665"/>
    <w:rsid w:val="005C07EF"/>
    <w:rsid w:val="005C33EB"/>
    <w:rsid w:val="005D4FFA"/>
    <w:rsid w:val="005E0CB1"/>
    <w:rsid w:val="005F778D"/>
    <w:rsid w:val="00611718"/>
    <w:rsid w:val="0062225E"/>
    <w:rsid w:val="00623ADC"/>
    <w:rsid w:val="00624652"/>
    <w:rsid w:val="00625369"/>
    <w:rsid w:val="006275FF"/>
    <w:rsid w:val="006326AF"/>
    <w:rsid w:val="00637298"/>
    <w:rsid w:val="00637A9E"/>
    <w:rsid w:val="00643EB9"/>
    <w:rsid w:val="00644BDC"/>
    <w:rsid w:val="006456C6"/>
    <w:rsid w:val="00650B40"/>
    <w:rsid w:val="00654A08"/>
    <w:rsid w:val="00657FF7"/>
    <w:rsid w:val="00666234"/>
    <w:rsid w:val="0067038B"/>
    <w:rsid w:val="0067075E"/>
    <w:rsid w:val="006718C3"/>
    <w:rsid w:val="00671CAE"/>
    <w:rsid w:val="006743E2"/>
    <w:rsid w:val="006750E4"/>
    <w:rsid w:val="00677D3B"/>
    <w:rsid w:val="00684706"/>
    <w:rsid w:val="00685CBE"/>
    <w:rsid w:val="0069071D"/>
    <w:rsid w:val="00695DA3"/>
    <w:rsid w:val="006978EF"/>
    <w:rsid w:val="006B5ED3"/>
    <w:rsid w:val="006C5A08"/>
    <w:rsid w:val="006C5F22"/>
    <w:rsid w:val="006C5F91"/>
    <w:rsid w:val="006D15E7"/>
    <w:rsid w:val="006D4DEC"/>
    <w:rsid w:val="006D70A4"/>
    <w:rsid w:val="006E4DAD"/>
    <w:rsid w:val="006E6C26"/>
    <w:rsid w:val="006E6E29"/>
    <w:rsid w:val="006E7C49"/>
    <w:rsid w:val="006F14F6"/>
    <w:rsid w:val="006F4A3D"/>
    <w:rsid w:val="006F7B2E"/>
    <w:rsid w:val="00700734"/>
    <w:rsid w:val="00706281"/>
    <w:rsid w:val="00712FA8"/>
    <w:rsid w:val="007242F8"/>
    <w:rsid w:val="0072495D"/>
    <w:rsid w:val="00725B34"/>
    <w:rsid w:val="00734906"/>
    <w:rsid w:val="0074596D"/>
    <w:rsid w:val="00746CF9"/>
    <w:rsid w:val="00766EE5"/>
    <w:rsid w:val="00784B4A"/>
    <w:rsid w:val="00786C98"/>
    <w:rsid w:val="00786F9C"/>
    <w:rsid w:val="00787BB0"/>
    <w:rsid w:val="007A2B3F"/>
    <w:rsid w:val="007A4C22"/>
    <w:rsid w:val="007A7760"/>
    <w:rsid w:val="007B325F"/>
    <w:rsid w:val="007B48CF"/>
    <w:rsid w:val="007B7D7C"/>
    <w:rsid w:val="007C151D"/>
    <w:rsid w:val="007D614C"/>
    <w:rsid w:val="007E3E12"/>
    <w:rsid w:val="007E4BE4"/>
    <w:rsid w:val="00802A9E"/>
    <w:rsid w:val="00802E96"/>
    <w:rsid w:val="00803700"/>
    <w:rsid w:val="00811E29"/>
    <w:rsid w:val="00820D93"/>
    <w:rsid w:val="0082692E"/>
    <w:rsid w:val="00830B35"/>
    <w:rsid w:val="00831D6F"/>
    <w:rsid w:val="00835077"/>
    <w:rsid w:val="00847B62"/>
    <w:rsid w:val="0087228E"/>
    <w:rsid w:val="00876C49"/>
    <w:rsid w:val="00881191"/>
    <w:rsid w:val="00891DCF"/>
    <w:rsid w:val="008A1C87"/>
    <w:rsid w:val="008A6D2A"/>
    <w:rsid w:val="008C6061"/>
    <w:rsid w:val="008D2BD8"/>
    <w:rsid w:val="008D7ABC"/>
    <w:rsid w:val="008F7818"/>
    <w:rsid w:val="009015D9"/>
    <w:rsid w:val="0090296F"/>
    <w:rsid w:val="009052AD"/>
    <w:rsid w:val="00916181"/>
    <w:rsid w:val="00923D4C"/>
    <w:rsid w:val="00934F54"/>
    <w:rsid w:val="00942560"/>
    <w:rsid w:val="0094555F"/>
    <w:rsid w:val="00963683"/>
    <w:rsid w:val="009730C9"/>
    <w:rsid w:val="00975FDB"/>
    <w:rsid w:val="0098727D"/>
    <w:rsid w:val="0099070F"/>
    <w:rsid w:val="00994B98"/>
    <w:rsid w:val="009955AA"/>
    <w:rsid w:val="009A7537"/>
    <w:rsid w:val="009C0176"/>
    <w:rsid w:val="009C34EC"/>
    <w:rsid w:val="009C4241"/>
    <w:rsid w:val="009D05A2"/>
    <w:rsid w:val="009D169E"/>
    <w:rsid w:val="009D675F"/>
    <w:rsid w:val="009E094C"/>
    <w:rsid w:val="009E0E38"/>
    <w:rsid w:val="009E5964"/>
    <w:rsid w:val="009E5F83"/>
    <w:rsid w:val="009E725E"/>
    <w:rsid w:val="009F1B6D"/>
    <w:rsid w:val="009F4A9A"/>
    <w:rsid w:val="00A007D6"/>
    <w:rsid w:val="00A11287"/>
    <w:rsid w:val="00A13AA3"/>
    <w:rsid w:val="00A14111"/>
    <w:rsid w:val="00A22485"/>
    <w:rsid w:val="00A22798"/>
    <w:rsid w:val="00A31680"/>
    <w:rsid w:val="00A31A39"/>
    <w:rsid w:val="00A33048"/>
    <w:rsid w:val="00A4105E"/>
    <w:rsid w:val="00A4190E"/>
    <w:rsid w:val="00A4344C"/>
    <w:rsid w:val="00A710C7"/>
    <w:rsid w:val="00A72742"/>
    <w:rsid w:val="00A76492"/>
    <w:rsid w:val="00A86909"/>
    <w:rsid w:val="00A87D96"/>
    <w:rsid w:val="00A900CB"/>
    <w:rsid w:val="00A90D6E"/>
    <w:rsid w:val="00AA516F"/>
    <w:rsid w:val="00AA7FF8"/>
    <w:rsid w:val="00AC04B0"/>
    <w:rsid w:val="00AC3A38"/>
    <w:rsid w:val="00AC6A96"/>
    <w:rsid w:val="00AD2889"/>
    <w:rsid w:val="00AD342F"/>
    <w:rsid w:val="00AD7244"/>
    <w:rsid w:val="00AD73C3"/>
    <w:rsid w:val="00AE6858"/>
    <w:rsid w:val="00AF2E94"/>
    <w:rsid w:val="00B03AD5"/>
    <w:rsid w:val="00B10C05"/>
    <w:rsid w:val="00B1500C"/>
    <w:rsid w:val="00B15E4B"/>
    <w:rsid w:val="00B26943"/>
    <w:rsid w:val="00B377F7"/>
    <w:rsid w:val="00B401FF"/>
    <w:rsid w:val="00B40C69"/>
    <w:rsid w:val="00B676A1"/>
    <w:rsid w:val="00B73DC7"/>
    <w:rsid w:val="00BA0E23"/>
    <w:rsid w:val="00BA4945"/>
    <w:rsid w:val="00BB144E"/>
    <w:rsid w:val="00BB516B"/>
    <w:rsid w:val="00BB6D83"/>
    <w:rsid w:val="00BC08CF"/>
    <w:rsid w:val="00BC2DBC"/>
    <w:rsid w:val="00BC3392"/>
    <w:rsid w:val="00BD1238"/>
    <w:rsid w:val="00BD12A7"/>
    <w:rsid w:val="00BD5E5C"/>
    <w:rsid w:val="00BE2EAC"/>
    <w:rsid w:val="00BE3815"/>
    <w:rsid w:val="00BE4659"/>
    <w:rsid w:val="00BE79AD"/>
    <w:rsid w:val="00BF3651"/>
    <w:rsid w:val="00BF46C4"/>
    <w:rsid w:val="00BF5FE9"/>
    <w:rsid w:val="00C10AF7"/>
    <w:rsid w:val="00C2315B"/>
    <w:rsid w:val="00C246AC"/>
    <w:rsid w:val="00C24803"/>
    <w:rsid w:val="00C271CA"/>
    <w:rsid w:val="00C30FF3"/>
    <w:rsid w:val="00C40BDE"/>
    <w:rsid w:val="00C4398D"/>
    <w:rsid w:val="00C46C0B"/>
    <w:rsid w:val="00C63EC3"/>
    <w:rsid w:val="00C704A3"/>
    <w:rsid w:val="00C71054"/>
    <w:rsid w:val="00C8456D"/>
    <w:rsid w:val="00C84C10"/>
    <w:rsid w:val="00C951DB"/>
    <w:rsid w:val="00CA0C54"/>
    <w:rsid w:val="00CA2B59"/>
    <w:rsid w:val="00CA3C10"/>
    <w:rsid w:val="00CB72AE"/>
    <w:rsid w:val="00CB7B72"/>
    <w:rsid w:val="00CC45DA"/>
    <w:rsid w:val="00CD33B1"/>
    <w:rsid w:val="00CF0F6E"/>
    <w:rsid w:val="00CF188C"/>
    <w:rsid w:val="00CF1B1D"/>
    <w:rsid w:val="00CF4D98"/>
    <w:rsid w:val="00CF7259"/>
    <w:rsid w:val="00D0279F"/>
    <w:rsid w:val="00D03E3D"/>
    <w:rsid w:val="00D06E91"/>
    <w:rsid w:val="00D07A84"/>
    <w:rsid w:val="00D14851"/>
    <w:rsid w:val="00D14C49"/>
    <w:rsid w:val="00D20692"/>
    <w:rsid w:val="00D4044E"/>
    <w:rsid w:val="00D40F31"/>
    <w:rsid w:val="00D41A31"/>
    <w:rsid w:val="00D44B92"/>
    <w:rsid w:val="00D827DE"/>
    <w:rsid w:val="00D828BD"/>
    <w:rsid w:val="00D84760"/>
    <w:rsid w:val="00D87CBC"/>
    <w:rsid w:val="00D91D21"/>
    <w:rsid w:val="00DA35DB"/>
    <w:rsid w:val="00DA5720"/>
    <w:rsid w:val="00DB5244"/>
    <w:rsid w:val="00DC363B"/>
    <w:rsid w:val="00DC79FA"/>
    <w:rsid w:val="00DE074D"/>
    <w:rsid w:val="00DF13B7"/>
    <w:rsid w:val="00E05487"/>
    <w:rsid w:val="00E10B00"/>
    <w:rsid w:val="00E26C99"/>
    <w:rsid w:val="00E40F93"/>
    <w:rsid w:val="00E40FBF"/>
    <w:rsid w:val="00E46074"/>
    <w:rsid w:val="00E479F7"/>
    <w:rsid w:val="00E51AE0"/>
    <w:rsid w:val="00E52861"/>
    <w:rsid w:val="00E57383"/>
    <w:rsid w:val="00E616D3"/>
    <w:rsid w:val="00E800CF"/>
    <w:rsid w:val="00E82210"/>
    <w:rsid w:val="00E82570"/>
    <w:rsid w:val="00E8565A"/>
    <w:rsid w:val="00E8693C"/>
    <w:rsid w:val="00E90A92"/>
    <w:rsid w:val="00E93BB2"/>
    <w:rsid w:val="00E96E6B"/>
    <w:rsid w:val="00EA0697"/>
    <w:rsid w:val="00EA25BA"/>
    <w:rsid w:val="00EA73AD"/>
    <w:rsid w:val="00EA7C2F"/>
    <w:rsid w:val="00EB78F3"/>
    <w:rsid w:val="00EC4328"/>
    <w:rsid w:val="00EE03C3"/>
    <w:rsid w:val="00EF1698"/>
    <w:rsid w:val="00EF3D91"/>
    <w:rsid w:val="00EF5410"/>
    <w:rsid w:val="00EF6696"/>
    <w:rsid w:val="00EF7FEF"/>
    <w:rsid w:val="00F030C8"/>
    <w:rsid w:val="00F1043F"/>
    <w:rsid w:val="00F17CC0"/>
    <w:rsid w:val="00F21982"/>
    <w:rsid w:val="00F23A4F"/>
    <w:rsid w:val="00F256B6"/>
    <w:rsid w:val="00F32173"/>
    <w:rsid w:val="00F32FE6"/>
    <w:rsid w:val="00F40960"/>
    <w:rsid w:val="00F43A72"/>
    <w:rsid w:val="00F46251"/>
    <w:rsid w:val="00F47719"/>
    <w:rsid w:val="00F55B0E"/>
    <w:rsid w:val="00F62A24"/>
    <w:rsid w:val="00F66C51"/>
    <w:rsid w:val="00F75A38"/>
    <w:rsid w:val="00F809DB"/>
    <w:rsid w:val="00F86F02"/>
    <w:rsid w:val="00F952AC"/>
    <w:rsid w:val="00FA2CB1"/>
    <w:rsid w:val="00FA334D"/>
    <w:rsid w:val="00FA6E71"/>
    <w:rsid w:val="00FC148F"/>
    <w:rsid w:val="00FD0B57"/>
    <w:rsid w:val="00FD2483"/>
    <w:rsid w:val="00FE1FF8"/>
    <w:rsid w:val="00FE25E6"/>
    <w:rsid w:val="00FE498B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343C28"/>
    <w:pPr>
      <w:widowControl/>
      <w:spacing w:before="240" w:after="120"/>
      <w:jc w:val="left"/>
      <w:outlineLvl w:val="0"/>
    </w:pPr>
    <w:rPr>
      <w:rFonts w:ascii="MS PGothic" w:eastAsia="MS PGothic" w:hAnsi="MS PGothic" w:cs="MS PGothic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6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4659"/>
  </w:style>
  <w:style w:type="paragraph" w:styleId="Footer">
    <w:name w:val="footer"/>
    <w:basedOn w:val="Normal"/>
    <w:link w:val="FooterChar"/>
    <w:uiPriority w:val="99"/>
    <w:unhideWhenUsed/>
    <w:rsid w:val="00BE46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4659"/>
  </w:style>
  <w:style w:type="paragraph" w:styleId="BalloonText">
    <w:name w:val="Balloon Text"/>
    <w:basedOn w:val="Normal"/>
    <w:link w:val="BalloonTextChar"/>
    <w:uiPriority w:val="99"/>
    <w:semiHidden/>
    <w:unhideWhenUsed/>
    <w:rsid w:val="00E46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74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">
    <w:name w:val="title1"/>
    <w:basedOn w:val="Normal"/>
    <w:rsid w:val="008F7818"/>
    <w:pPr>
      <w:widowControl/>
      <w:jc w:val="left"/>
    </w:pPr>
    <w:rPr>
      <w:rFonts w:ascii="MS PGothic" w:eastAsia="MS PGothic" w:hAnsi="MS PGothic" w:cs="MS PGothic"/>
      <w:kern w:val="0"/>
      <w:sz w:val="27"/>
      <w:szCs w:val="27"/>
    </w:rPr>
  </w:style>
  <w:style w:type="paragraph" w:customStyle="1" w:styleId="desc2">
    <w:name w:val="desc2"/>
    <w:basedOn w:val="Normal"/>
    <w:rsid w:val="008F7818"/>
    <w:pPr>
      <w:widowControl/>
      <w:jc w:val="left"/>
    </w:pPr>
    <w:rPr>
      <w:rFonts w:ascii="MS PGothic" w:eastAsia="MS PGothic" w:hAnsi="MS PGothic" w:cs="MS PGothic"/>
      <w:kern w:val="0"/>
      <w:sz w:val="26"/>
      <w:szCs w:val="26"/>
    </w:rPr>
  </w:style>
  <w:style w:type="paragraph" w:customStyle="1" w:styleId="details1">
    <w:name w:val="details1"/>
    <w:basedOn w:val="Normal"/>
    <w:rsid w:val="008F7818"/>
    <w:pPr>
      <w:widowControl/>
      <w:jc w:val="left"/>
    </w:pPr>
    <w:rPr>
      <w:rFonts w:ascii="MS PGothic" w:eastAsia="MS PGothic" w:hAnsi="MS PGothic" w:cs="MS PGothic"/>
      <w:kern w:val="0"/>
      <w:sz w:val="22"/>
    </w:rPr>
  </w:style>
  <w:style w:type="character" w:customStyle="1" w:styleId="jrnl">
    <w:name w:val="jrnl"/>
    <w:basedOn w:val="DefaultParagraphFont"/>
    <w:rsid w:val="008F7818"/>
  </w:style>
  <w:style w:type="character" w:customStyle="1" w:styleId="highlight2">
    <w:name w:val="highlight2"/>
    <w:basedOn w:val="DefaultParagraphFont"/>
    <w:rsid w:val="0087228E"/>
  </w:style>
  <w:style w:type="paragraph" w:styleId="ListParagraph">
    <w:name w:val="List Paragraph"/>
    <w:basedOn w:val="Normal"/>
    <w:uiPriority w:val="34"/>
    <w:qFormat/>
    <w:rsid w:val="00CF188C"/>
    <w:pPr>
      <w:widowControl/>
      <w:ind w:leftChars="400" w:left="84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NoSpacing">
    <w:name w:val="No Spacing"/>
    <w:uiPriority w:val="1"/>
    <w:qFormat/>
    <w:rsid w:val="00CA2B59"/>
    <w:pPr>
      <w:widowControl w:val="0"/>
      <w:jc w:val="both"/>
    </w:pPr>
  </w:style>
  <w:style w:type="character" w:styleId="Hyperlink">
    <w:name w:val="Hyperlink"/>
    <w:basedOn w:val="DefaultParagraphFont"/>
    <w:uiPriority w:val="99"/>
    <w:unhideWhenUsed/>
    <w:rsid w:val="002917CC"/>
    <w:rPr>
      <w:color w:val="0000FF"/>
      <w:u w:val="single"/>
    </w:rPr>
  </w:style>
  <w:style w:type="character" w:customStyle="1" w:styleId="highlight">
    <w:name w:val="highlight"/>
    <w:basedOn w:val="DefaultParagraphFont"/>
    <w:rsid w:val="0062225E"/>
  </w:style>
  <w:style w:type="paragraph" w:styleId="NormalWeb">
    <w:name w:val="Normal (Web)"/>
    <w:basedOn w:val="Normal"/>
    <w:uiPriority w:val="99"/>
    <w:semiHidden/>
    <w:unhideWhenUsed/>
    <w:rsid w:val="00E40F9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C28"/>
    <w:rPr>
      <w:rFonts w:ascii="MS PGothic" w:eastAsia="MS PGothic" w:hAnsi="MS PGothic" w:cs="MS PGothic"/>
      <w:b/>
      <w:bCs/>
      <w:color w:val="000000"/>
      <w:kern w:val="36"/>
      <w:sz w:val="33"/>
      <w:szCs w:val="33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3C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3C28"/>
    <w:rPr>
      <w:rFonts w:ascii="MS Gothic" w:eastAsia="MS Gothic" w:hAnsi="MS Gothic" w:cs="MS Gothic"/>
      <w:kern w:val="0"/>
      <w:sz w:val="24"/>
      <w:szCs w:val="24"/>
    </w:rPr>
  </w:style>
  <w:style w:type="paragraph" w:customStyle="1" w:styleId="1">
    <w:name w:val="表題1"/>
    <w:basedOn w:val="Normal"/>
    <w:rsid w:val="00343C2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sc">
    <w:name w:val="desc"/>
    <w:basedOn w:val="Normal"/>
    <w:rsid w:val="00343C2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Normal"/>
    <w:rsid w:val="00343C2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7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343C28"/>
    <w:pPr>
      <w:widowControl/>
      <w:spacing w:before="240" w:after="120"/>
      <w:jc w:val="left"/>
      <w:outlineLvl w:val="0"/>
    </w:pPr>
    <w:rPr>
      <w:rFonts w:ascii="MS PGothic" w:eastAsia="MS PGothic" w:hAnsi="MS PGothic" w:cs="MS PGothic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6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4659"/>
  </w:style>
  <w:style w:type="paragraph" w:styleId="Footer">
    <w:name w:val="footer"/>
    <w:basedOn w:val="Normal"/>
    <w:link w:val="FooterChar"/>
    <w:uiPriority w:val="99"/>
    <w:unhideWhenUsed/>
    <w:rsid w:val="00BE46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4659"/>
  </w:style>
  <w:style w:type="paragraph" w:styleId="BalloonText">
    <w:name w:val="Balloon Text"/>
    <w:basedOn w:val="Normal"/>
    <w:link w:val="BalloonTextChar"/>
    <w:uiPriority w:val="99"/>
    <w:semiHidden/>
    <w:unhideWhenUsed/>
    <w:rsid w:val="00E46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074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">
    <w:name w:val="title1"/>
    <w:basedOn w:val="Normal"/>
    <w:rsid w:val="008F7818"/>
    <w:pPr>
      <w:widowControl/>
      <w:jc w:val="left"/>
    </w:pPr>
    <w:rPr>
      <w:rFonts w:ascii="MS PGothic" w:eastAsia="MS PGothic" w:hAnsi="MS PGothic" w:cs="MS PGothic"/>
      <w:kern w:val="0"/>
      <w:sz w:val="27"/>
      <w:szCs w:val="27"/>
    </w:rPr>
  </w:style>
  <w:style w:type="paragraph" w:customStyle="1" w:styleId="desc2">
    <w:name w:val="desc2"/>
    <w:basedOn w:val="Normal"/>
    <w:rsid w:val="008F7818"/>
    <w:pPr>
      <w:widowControl/>
      <w:jc w:val="left"/>
    </w:pPr>
    <w:rPr>
      <w:rFonts w:ascii="MS PGothic" w:eastAsia="MS PGothic" w:hAnsi="MS PGothic" w:cs="MS PGothic"/>
      <w:kern w:val="0"/>
      <w:sz w:val="26"/>
      <w:szCs w:val="26"/>
    </w:rPr>
  </w:style>
  <w:style w:type="paragraph" w:customStyle="1" w:styleId="details1">
    <w:name w:val="details1"/>
    <w:basedOn w:val="Normal"/>
    <w:rsid w:val="008F7818"/>
    <w:pPr>
      <w:widowControl/>
      <w:jc w:val="left"/>
    </w:pPr>
    <w:rPr>
      <w:rFonts w:ascii="MS PGothic" w:eastAsia="MS PGothic" w:hAnsi="MS PGothic" w:cs="MS PGothic"/>
      <w:kern w:val="0"/>
      <w:sz w:val="22"/>
    </w:rPr>
  </w:style>
  <w:style w:type="character" w:customStyle="1" w:styleId="jrnl">
    <w:name w:val="jrnl"/>
    <w:basedOn w:val="DefaultParagraphFont"/>
    <w:rsid w:val="008F7818"/>
  </w:style>
  <w:style w:type="character" w:customStyle="1" w:styleId="highlight2">
    <w:name w:val="highlight2"/>
    <w:basedOn w:val="DefaultParagraphFont"/>
    <w:rsid w:val="0087228E"/>
  </w:style>
  <w:style w:type="paragraph" w:styleId="ListParagraph">
    <w:name w:val="List Paragraph"/>
    <w:basedOn w:val="Normal"/>
    <w:uiPriority w:val="34"/>
    <w:qFormat/>
    <w:rsid w:val="00CF188C"/>
    <w:pPr>
      <w:widowControl/>
      <w:ind w:leftChars="400" w:left="840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NoSpacing">
    <w:name w:val="No Spacing"/>
    <w:uiPriority w:val="1"/>
    <w:qFormat/>
    <w:rsid w:val="00CA2B59"/>
    <w:pPr>
      <w:widowControl w:val="0"/>
      <w:jc w:val="both"/>
    </w:pPr>
  </w:style>
  <w:style w:type="character" w:styleId="Hyperlink">
    <w:name w:val="Hyperlink"/>
    <w:basedOn w:val="DefaultParagraphFont"/>
    <w:uiPriority w:val="99"/>
    <w:unhideWhenUsed/>
    <w:rsid w:val="002917CC"/>
    <w:rPr>
      <w:color w:val="0000FF"/>
      <w:u w:val="single"/>
    </w:rPr>
  </w:style>
  <w:style w:type="character" w:customStyle="1" w:styleId="highlight">
    <w:name w:val="highlight"/>
    <w:basedOn w:val="DefaultParagraphFont"/>
    <w:rsid w:val="0062225E"/>
  </w:style>
  <w:style w:type="paragraph" w:styleId="NormalWeb">
    <w:name w:val="Normal (Web)"/>
    <w:basedOn w:val="Normal"/>
    <w:uiPriority w:val="99"/>
    <w:semiHidden/>
    <w:unhideWhenUsed/>
    <w:rsid w:val="00E40F9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3C28"/>
    <w:rPr>
      <w:rFonts w:ascii="MS PGothic" w:eastAsia="MS PGothic" w:hAnsi="MS PGothic" w:cs="MS PGothic"/>
      <w:b/>
      <w:bCs/>
      <w:color w:val="000000"/>
      <w:kern w:val="36"/>
      <w:sz w:val="33"/>
      <w:szCs w:val="33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43C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eastAsia="MS Gothic" w:hAnsi="MS Gothic" w:cs="MS Gothic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43C28"/>
    <w:rPr>
      <w:rFonts w:ascii="MS Gothic" w:eastAsia="MS Gothic" w:hAnsi="MS Gothic" w:cs="MS Gothic"/>
      <w:kern w:val="0"/>
      <w:sz w:val="24"/>
      <w:szCs w:val="24"/>
    </w:rPr>
  </w:style>
  <w:style w:type="paragraph" w:customStyle="1" w:styleId="1">
    <w:name w:val="表題1"/>
    <w:basedOn w:val="Normal"/>
    <w:rsid w:val="00343C2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sc">
    <w:name w:val="desc"/>
    <w:basedOn w:val="Normal"/>
    <w:rsid w:val="00343C2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customStyle="1" w:styleId="details">
    <w:name w:val="details"/>
    <w:basedOn w:val="Normal"/>
    <w:rsid w:val="00343C2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7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59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81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69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24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270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96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62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56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53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3498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77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09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692B-6F6E-4CC5-AB2B-B389E3CB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9428</Words>
  <Characters>53740</Characters>
  <Application>Microsoft Office Word</Application>
  <DocSecurity>0</DocSecurity>
  <Lines>447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LS Ma</cp:lastModifiedBy>
  <cp:revision>2</cp:revision>
  <cp:lastPrinted>2014-08-25T10:55:00Z</cp:lastPrinted>
  <dcterms:created xsi:type="dcterms:W3CDTF">2014-09-04T22:25:00Z</dcterms:created>
  <dcterms:modified xsi:type="dcterms:W3CDTF">2014-09-04T22:25:00Z</dcterms:modified>
</cp:coreProperties>
</file>