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268" w:rsidRPr="00A651D6" w:rsidRDefault="004D4268" w:rsidP="009F5C90">
      <w:pPr>
        <w:spacing w:line="360" w:lineRule="auto"/>
        <w:jc w:val="both"/>
        <w:rPr>
          <w:rFonts w:ascii="Book Antiqua" w:hAnsi="Book Antiqua" w:cs="Tahoma"/>
          <w:b/>
        </w:rPr>
      </w:pPr>
      <w:r w:rsidRPr="00A651D6">
        <w:rPr>
          <w:rFonts w:ascii="Book Antiqua" w:hAnsi="Book Antiqua" w:cs="Tahoma"/>
          <w:b/>
        </w:rPr>
        <w:t>Name of journal: World Journal of Gastroenterology</w:t>
      </w:r>
    </w:p>
    <w:p w:rsidR="004D4268" w:rsidRPr="00A651D6" w:rsidRDefault="004D4268" w:rsidP="009F5C90">
      <w:pPr>
        <w:spacing w:line="360" w:lineRule="auto"/>
        <w:jc w:val="both"/>
        <w:rPr>
          <w:rFonts w:ascii="Book Antiqua" w:eastAsia="宋体" w:hAnsi="Book Antiqua" w:cs="Tahoma"/>
          <w:b/>
          <w:lang w:eastAsia="zh-CN"/>
        </w:rPr>
      </w:pPr>
      <w:r w:rsidRPr="00A651D6">
        <w:rPr>
          <w:rFonts w:ascii="Book Antiqua" w:hAnsi="Book Antiqua" w:cs="Tahoma"/>
          <w:b/>
        </w:rPr>
        <w:t>ESPS Manuscript NO:</w:t>
      </w:r>
      <w:r w:rsidRPr="00A651D6">
        <w:rPr>
          <w:rFonts w:ascii="Book Antiqua" w:hAnsi="Book Antiqua" w:cs="Tahoma" w:hint="eastAsia"/>
          <w:b/>
        </w:rPr>
        <w:t xml:space="preserve"> </w:t>
      </w:r>
      <w:r w:rsidRPr="00A651D6">
        <w:rPr>
          <w:rFonts w:ascii="Book Antiqua" w:eastAsia="宋体" w:hAnsi="Book Antiqua" w:cs="Tahoma" w:hint="eastAsia"/>
          <w:b/>
          <w:lang w:eastAsia="zh-CN"/>
        </w:rPr>
        <w:t>1279</w:t>
      </w:r>
    </w:p>
    <w:p w:rsidR="004D4268" w:rsidRPr="00A651D6" w:rsidRDefault="004D4268" w:rsidP="009F5C90">
      <w:pPr>
        <w:spacing w:line="360" w:lineRule="auto"/>
        <w:jc w:val="both"/>
        <w:rPr>
          <w:rFonts w:ascii="Book Antiqua" w:hAnsi="Book Antiqua" w:cs="Tahoma"/>
          <w:b/>
        </w:rPr>
      </w:pPr>
      <w:r w:rsidRPr="00A651D6">
        <w:rPr>
          <w:rFonts w:ascii="Book Antiqua" w:hAnsi="Book Antiqua" w:cs="Tahoma"/>
          <w:b/>
        </w:rPr>
        <w:t>Columns:</w:t>
      </w:r>
      <w:r w:rsidRPr="00A651D6">
        <w:rPr>
          <w:rFonts w:ascii="Book Antiqua" w:hAnsi="Book Antiqua" w:cs="Tahoma" w:hint="eastAsia"/>
          <w:b/>
        </w:rPr>
        <w:t xml:space="preserve"> </w:t>
      </w:r>
      <w:r w:rsidR="00740EEE" w:rsidRPr="00740EEE">
        <w:rPr>
          <w:rFonts w:ascii="Book Antiqua" w:hAnsi="Book Antiqua" w:cs="Tahoma"/>
          <w:b/>
        </w:rPr>
        <w:t>CASE REPORT</w:t>
      </w:r>
    </w:p>
    <w:p w:rsidR="00BC7A22" w:rsidRPr="00A651D6" w:rsidRDefault="00BC7A22" w:rsidP="009F5C90">
      <w:pPr>
        <w:spacing w:line="360" w:lineRule="auto"/>
        <w:ind w:left="2877" w:hanging="2900"/>
        <w:jc w:val="both"/>
        <w:rPr>
          <w:rFonts w:ascii="Book Antiqua" w:hAnsi="Book Antiqua" w:cs="Times New Roman"/>
          <w:b/>
        </w:rPr>
      </w:pPr>
    </w:p>
    <w:p w:rsidR="00670CA9" w:rsidRPr="00A651D6" w:rsidRDefault="009F5C90" w:rsidP="009F5C90">
      <w:pPr>
        <w:spacing w:line="360" w:lineRule="auto"/>
        <w:ind w:left="2877" w:hanging="2900"/>
        <w:jc w:val="both"/>
        <w:rPr>
          <w:rFonts w:ascii="Book Antiqua" w:eastAsia="宋体" w:hAnsi="Book Antiqua" w:cs="Times New Roman"/>
          <w:b/>
          <w:lang w:eastAsia="zh-CN"/>
        </w:rPr>
      </w:pPr>
      <w:r w:rsidRPr="00A651D6">
        <w:rPr>
          <w:rFonts w:ascii="Book Antiqua" w:hAnsi="Book Antiqua"/>
          <w:b/>
        </w:rPr>
        <w:t xml:space="preserve">Magnetic </w:t>
      </w:r>
      <w:r w:rsidR="00F3519C" w:rsidRPr="00A651D6">
        <w:rPr>
          <w:rFonts w:ascii="Book Antiqua" w:hAnsi="Book Antiqua"/>
          <w:b/>
        </w:rPr>
        <w:t>r</w:t>
      </w:r>
      <w:r w:rsidRPr="00A651D6">
        <w:rPr>
          <w:rFonts w:ascii="Book Antiqua" w:hAnsi="Book Antiqua"/>
          <w:b/>
        </w:rPr>
        <w:t>esonance</w:t>
      </w:r>
      <w:r w:rsidRPr="00A651D6">
        <w:rPr>
          <w:rFonts w:ascii="Book Antiqua" w:hAnsi="Book Antiqua" w:cs="Times New Roman"/>
          <w:b/>
        </w:rPr>
        <w:t xml:space="preserve"> venography and liver transplant complications</w:t>
      </w:r>
    </w:p>
    <w:p w:rsidR="009F5C90" w:rsidRPr="00A651D6" w:rsidRDefault="009F5C90" w:rsidP="009F5C90">
      <w:pPr>
        <w:spacing w:line="360" w:lineRule="auto"/>
        <w:ind w:left="2877" w:hanging="2900"/>
        <w:jc w:val="both"/>
        <w:rPr>
          <w:rFonts w:ascii="Book Antiqua" w:eastAsia="宋体" w:hAnsi="Book Antiqua" w:cs="Times New Roman"/>
          <w:b/>
          <w:lang w:eastAsia="zh-CN"/>
        </w:rPr>
      </w:pPr>
    </w:p>
    <w:p w:rsidR="003E0291" w:rsidRPr="00A651D6" w:rsidRDefault="00F56598" w:rsidP="009F5C90">
      <w:pPr>
        <w:spacing w:line="360" w:lineRule="auto"/>
        <w:jc w:val="both"/>
        <w:rPr>
          <w:rFonts w:ascii="Book Antiqua" w:hAnsi="Book Antiqua" w:cs="Times New Roman"/>
        </w:rPr>
      </w:pPr>
      <w:r w:rsidRPr="00A651D6">
        <w:rPr>
          <w:rFonts w:ascii="Book Antiqua" w:hAnsi="Book Antiqua" w:cs="Times New Roman"/>
        </w:rPr>
        <w:t xml:space="preserve">Strovski E </w:t>
      </w:r>
      <w:r w:rsidRPr="00A651D6">
        <w:rPr>
          <w:rFonts w:ascii="Book Antiqua" w:hAnsi="Book Antiqua" w:cs="Times New Roman"/>
          <w:i/>
        </w:rPr>
        <w:t xml:space="preserve">et al. </w:t>
      </w:r>
      <w:r w:rsidR="003E0291" w:rsidRPr="00A651D6">
        <w:rPr>
          <w:rFonts w:ascii="Book Antiqua" w:hAnsi="Book Antiqua" w:cs="Times New Roman"/>
        </w:rPr>
        <w:t>Hepatic vein stenosis mapping with MRI following liver transplant.</w:t>
      </w:r>
    </w:p>
    <w:p w:rsidR="00F56598" w:rsidRPr="00A651D6" w:rsidRDefault="00F56598" w:rsidP="009F5C90">
      <w:pPr>
        <w:spacing w:line="360" w:lineRule="auto"/>
        <w:jc w:val="both"/>
        <w:rPr>
          <w:rFonts w:ascii="Book Antiqua" w:hAnsi="Book Antiqua" w:cs="Times New Roman"/>
        </w:rPr>
      </w:pPr>
    </w:p>
    <w:p w:rsidR="00670CA9" w:rsidRPr="00A651D6" w:rsidRDefault="00F56598" w:rsidP="009F5C90">
      <w:pPr>
        <w:spacing w:line="360" w:lineRule="auto"/>
        <w:jc w:val="both"/>
        <w:rPr>
          <w:rFonts w:ascii="Book Antiqua" w:eastAsia="宋体" w:hAnsi="Book Antiqua" w:cs="Times New Roman"/>
          <w:lang w:eastAsia="zh-CN"/>
        </w:rPr>
      </w:pPr>
      <w:r w:rsidRPr="00A651D6">
        <w:rPr>
          <w:rFonts w:ascii="Book Antiqua" w:hAnsi="Book Antiqua" w:cs="Times New Roman"/>
        </w:rPr>
        <w:t>Evgeny Strovski, Dave Liu, Charles Scudamore, Stephen Ho, Eric Yoshida, Darren Klass</w:t>
      </w:r>
    </w:p>
    <w:p w:rsidR="00252088" w:rsidRPr="00A651D6" w:rsidRDefault="00CA5C02" w:rsidP="009F5C90">
      <w:pPr>
        <w:spacing w:line="360" w:lineRule="auto"/>
        <w:jc w:val="both"/>
        <w:rPr>
          <w:rFonts w:ascii="Book Antiqua" w:eastAsia="宋体" w:hAnsi="Book Antiqua" w:cs="Times New Roman"/>
          <w:vertAlign w:val="superscript"/>
          <w:lang w:eastAsia="zh-CN"/>
        </w:rPr>
      </w:pPr>
      <w:r>
        <w:rPr>
          <w:rFonts w:ascii="Book Antiqua" w:hAnsi="Book Antiqua" w:cs="Times New Roman"/>
          <w:noProof/>
          <w:lang w:eastAsia="zh-CN"/>
        </w:rPr>
        <mc:AlternateContent>
          <mc:Choice Requires="wps">
            <w:drawing>
              <wp:anchor distT="4294967295" distB="4294967295" distL="114300" distR="114300" simplePos="0" relativeHeight="251661312" behindDoc="0" locked="0" layoutInCell="1" allowOverlap="1">
                <wp:simplePos x="0" y="0"/>
                <wp:positionH relativeFrom="column">
                  <wp:posOffset>-21590</wp:posOffset>
                </wp:positionH>
                <wp:positionV relativeFrom="paragraph">
                  <wp:posOffset>76199</wp:posOffset>
                </wp:positionV>
                <wp:extent cx="5600700" cy="0"/>
                <wp:effectExtent l="0" t="19050" r="0" b="19050"/>
                <wp:wrapThrough wrapText="bothSides">
                  <wp:wrapPolygon edited="0">
                    <wp:start x="0" y="-1"/>
                    <wp:lineTo x="0" y="-1"/>
                    <wp:lineTo x="21527" y="-1"/>
                    <wp:lineTo x="21527" y="-1"/>
                    <wp:lineTo x="0" y="-1"/>
                  </wp:wrapPolygon>
                </wp:wrapThrough>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pt,6pt" to="439.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" strokecolor="gray" strokeweight="3pt">
                <w10:wrap type="through"/>
              </v:line>
            </w:pict>
          </mc:Fallback>
        </mc:AlternateContent>
      </w:r>
    </w:p>
    <w:p w:rsidR="000573BA" w:rsidRPr="00A651D6" w:rsidRDefault="000573BA" w:rsidP="009F5C90">
      <w:pPr>
        <w:spacing w:line="360" w:lineRule="auto"/>
        <w:ind w:hanging="22"/>
        <w:jc w:val="both"/>
        <w:rPr>
          <w:rFonts w:ascii="Book Antiqua" w:eastAsia="宋体" w:hAnsi="Book Antiqua" w:cs="Times New Roman"/>
          <w:bCs/>
          <w:lang w:eastAsia="zh-CN"/>
        </w:rPr>
      </w:pPr>
      <w:r w:rsidRPr="00A651D6">
        <w:rPr>
          <w:rFonts w:ascii="Book Antiqua" w:hAnsi="Book Antiqua" w:cs="Times New Roman"/>
          <w:b/>
        </w:rPr>
        <w:t>Evgeny Strovski, Dave Liu, Stephen Ho, Darren Klass</w:t>
      </w:r>
      <w:r w:rsidRPr="00A651D6">
        <w:rPr>
          <w:rFonts w:ascii="Book Antiqua" w:hAnsi="Book Antiqua" w:cs="Times New Roman"/>
        </w:rPr>
        <w:t xml:space="preserve">, </w:t>
      </w:r>
      <w:bookmarkStart w:id="0" w:name="OLE_LINK683"/>
      <w:bookmarkStart w:id="1" w:name="OLE_LINK684"/>
      <w:r w:rsidR="00670CA9" w:rsidRPr="00A651D6">
        <w:rPr>
          <w:rFonts w:ascii="Book Antiqua" w:hAnsi="Book Antiqua" w:cs="Times New Roman"/>
        </w:rPr>
        <w:t xml:space="preserve">Division of </w:t>
      </w:r>
      <w:r w:rsidR="00670CA9" w:rsidRPr="00A651D6">
        <w:rPr>
          <w:rFonts w:ascii="Book Antiqua" w:hAnsi="Book Antiqua" w:cs="Times New Roman"/>
          <w:bCs/>
          <w:szCs w:val="22"/>
        </w:rPr>
        <w:t>Int</w:t>
      </w:r>
      <w:r w:rsidR="00F56598" w:rsidRPr="00A651D6">
        <w:rPr>
          <w:rFonts w:ascii="Book Antiqua" w:hAnsi="Book Antiqua" w:cs="Times New Roman"/>
          <w:bCs/>
          <w:szCs w:val="22"/>
        </w:rPr>
        <w:t>erventional Radiology,</w:t>
      </w:r>
      <w:bookmarkEnd w:id="0"/>
      <w:bookmarkEnd w:id="1"/>
      <w:r w:rsidR="00F56598" w:rsidRPr="00A651D6">
        <w:rPr>
          <w:rFonts w:ascii="Book Antiqua" w:hAnsi="Book Antiqua" w:cs="Times New Roman"/>
          <w:bCs/>
          <w:szCs w:val="22"/>
        </w:rPr>
        <w:t xml:space="preserve"> </w:t>
      </w:r>
      <w:r w:rsidR="00670CA9" w:rsidRPr="00A651D6">
        <w:rPr>
          <w:rFonts w:ascii="Book Antiqua" w:hAnsi="Book Antiqua" w:cs="Times New Roman"/>
          <w:bCs/>
        </w:rPr>
        <w:t>Department of Radiology</w:t>
      </w:r>
      <w:r w:rsidRPr="00A651D6">
        <w:rPr>
          <w:rFonts w:ascii="Book Antiqua" w:hAnsi="Book Antiqua" w:cs="Times New Roman"/>
          <w:bCs/>
        </w:rPr>
        <w:t>, University of British Columbi</w:t>
      </w:r>
      <w:r w:rsidR="00453670" w:rsidRPr="00A651D6">
        <w:rPr>
          <w:rFonts w:ascii="Book Antiqua" w:hAnsi="Book Antiqua" w:cs="Times New Roman"/>
          <w:bCs/>
        </w:rPr>
        <w:t xml:space="preserve">a, Vancouver General Hospital, </w:t>
      </w:r>
      <w:r w:rsidRPr="00A651D6">
        <w:rPr>
          <w:rFonts w:ascii="Book Antiqua" w:hAnsi="Book Antiqua" w:cs="Times New Roman"/>
          <w:bCs/>
        </w:rPr>
        <w:t xml:space="preserve">Vancouver, </w:t>
      </w:r>
      <w:r w:rsidR="00036102" w:rsidRPr="00A651D6">
        <w:rPr>
          <w:rFonts w:ascii="Book Antiqua" w:hAnsi="Book Antiqua" w:cs="Times New Roman"/>
          <w:bCs/>
        </w:rPr>
        <w:t>BC</w:t>
      </w:r>
      <w:r w:rsidRPr="00A651D6">
        <w:rPr>
          <w:rFonts w:ascii="Book Antiqua" w:hAnsi="Book Antiqua" w:cs="Times New Roman"/>
          <w:bCs/>
        </w:rPr>
        <w:t xml:space="preserve"> </w:t>
      </w:r>
      <w:r w:rsidR="00FD40F5" w:rsidRPr="00A651D6">
        <w:rPr>
          <w:rFonts w:ascii="Book Antiqua" w:hAnsi="Book Antiqua" w:cs="Times New Roman"/>
        </w:rPr>
        <w:t>V5Z 1M9</w:t>
      </w:r>
      <w:r w:rsidR="00FD40F5" w:rsidRPr="00A651D6">
        <w:rPr>
          <w:rFonts w:ascii="Book Antiqua" w:eastAsia="宋体" w:hAnsi="Book Antiqua" w:cs="Times New Roman" w:hint="eastAsia"/>
          <w:lang w:eastAsia="zh-CN"/>
        </w:rPr>
        <w:t xml:space="preserve">, </w:t>
      </w:r>
      <w:r w:rsidRPr="00A651D6">
        <w:rPr>
          <w:rFonts w:ascii="Book Antiqua" w:hAnsi="Book Antiqua" w:cs="Times New Roman"/>
          <w:bCs/>
        </w:rPr>
        <w:t xml:space="preserve">Canada </w:t>
      </w:r>
    </w:p>
    <w:p w:rsidR="00252088" w:rsidRPr="00A651D6" w:rsidRDefault="00252088" w:rsidP="009F5C90">
      <w:pPr>
        <w:spacing w:line="360" w:lineRule="auto"/>
        <w:ind w:hanging="22"/>
        <w:jc w:val="both"/>
        <w:rPr>
          <w:rFonts w:ascii="Book Antiqua" w:eastAsia="宋体" w:hAnsi="Book Antiqua" w:cs="Times New Roman"/>
          <w:lang w:eastAsia="zh-CN"/>
        </w:rPr>
      </w:pPr>
    </w:p>
    <w:p w:rsidR="000573BA" w:rsidRPr="00A651D6" w:rsidRDefault="000573BA" w:rsidP="009F5C90">
      <w:pPr>
        <w:widowControl w:val="0"/>
        <w:autoSpaceDE w:val="0"/>
        <w:autoSpaceDN w:val="0"/>
        <w:adjustRightInd w:val="0"/>
        <w:spacing w:line="360" w:lineRule="auto"/>
        <w:jc w:val="both"/>
        <w:rPr>
          <w:rFonts w:ascii="Book Antiqua" w:eastAsia="宋体" w:hAnsi="Book Antiqua" w:cs="Times New Roman"/>
          <w:bCs/>
          <w:lang w:eastAsia="zh-CN"/>
        </w:rPr>
      </w:pPr>
      <w:r w:rsidRPr="00A651D6">
        <w:rPr>
          <w:rFonts w:ascii="Book Antiqua" w:hAnsi="Book Antiqua" w:cs="Times New Roman"/>
          <w:b/>
          <w:bCs/>
        </w:rPr>
        <w:t>Charles Scudamore</w:t>
      </w:r>
      <w:r w:rsidRPr="00A651D6">
        <w:rPr>
          <w:rFonts w:ascii="Book Antiqua" w:hAnsi="Book Antiqua" w:cs="Times New Roman"/>
          <w:bCs/>
        </w:rPr>
        <w:t>,</w:t>
      </w:r>
      <w:r w:rsidR="00670CA9" w:rsidRPr="00A651D6">
        <w:rPr>
          <w:rFonts w:ascii="Book Antiqua" w:hAnsi="Book Antiqua" w:cs="Times New Roman"/>
          <w:bCs/>
        </w:rPr>
        <w:t xml:space="preserve"> Division of Hepatobiliary Surgery</w:t>
      </w:r>
      <w:r w:rsidR="00F56598" w:rsidRPr="00A651D6">
        <w:rPr>
          <w:rFonts w:ascii="Book Antiqua" w:hAnsi="Book Antiqua" w:cs="Times New Roman"/>
          <w:bCs/>
        </w:rPr>
        <w:t xml:space="preserve">, </w:t>
      </w:r>
      <w:r w:rsidR="00670CA9" w:rsidRPr="00A651D6">
        <w:rPr>
          <w:rFonts w:ascii="Book Antiqua" w:hAnsi="Book Antiqua" w:cs="Times New Roman"/>
          <w:bCs/>
        </w:rPr>
        <w:t>Department of Surgery</w:t>
      </w:r>
      <w:r w:rsidRPr="00A651D6">
        <w:rPr>
          <w:rFonts w:ascii="Book Antiqua" w:hAnsi="Book Antiqua" w:cs="Times New Roman"/>
          <w:bCs/>
        </w:rPr>
        <w:t xml:space="preserve">, University of British Columbia, Vancouver General Hospital, </w:t>
      </w:r>
      <w:r w:rsidR="00036102" w:rsidRPr="00A651D6">
        <w:rPr>
          <w:rFonts w:ascii="Book Antiqua" w:hAnsi="Book Antiqua" w:cs="Times New Roman"/>
          <w:bCs/>
        </w:rPr>
        <w:t>Vancouver, BC</w:t>
      </w:r>
      <w:r w:rsidRPr="00A651D6">
        <w:rPr>
          <w:rFonts w:ascii="Book Antiqua" w:hAnsi="Book Antiqua" w:cs="Times New Roman"/>
          <w:bCs/>
        </w:rPr>
        <w:t xml:space="preserve"> </w:t>
      </w:r>
      <w:r w:rsidR="00FD40F5" w:rsidRPr="00A651D6">
        <w:rPr>
          <w:rFonts w:ascii="Book Antiqua" w:hAnsi="Book Antiqua" w:cs="Times New Roman"/>
        </w:rPr>
        <w:t>V5Z 1M9</w:t>
      </w:r>
      <w:r w:rsidR="00FD40F5" w:rsidRPr="00A651D6">
        <w:rPr>
          <w:rFonts w:ascii="Book Antiqua" w:eastAsia="宋体" w:hAnsi="Book Antiqua" w:cs="Times New Roman" w:hint="eastAsia"/>
          <w:lang w:eastAsia="zh-CN"/>
        </w:rPr>
        <w:t xml:space="preserve">, </w:t>
      </w:r>
      <w:r w:rsidRPr="00A651D6">
        <w:rPr>
          <w:rFonts w:ascii="Book Antiqua" w:hAnsi="Book Antiqua" w:cs="Times New Roman"/>
          <w:bCs/>
        </w:rPr>
        <w:t>Canada</w:t>
      </w:r>
    </w:p>
    <w:p w:rsidR="00252088" w:rsidRPr="00A651D6" w:rsidRDefault="00252088" w:rsidP="009F5C90">
      <w:pPr>
        <w:widowControl w:val="0"/>
        <w:autoSpaceDE w:val="0"/>
        <w:autoSpaceDN w:val="0"/>
        <w:adjustRightInd w:val="0"/>
        <w:spacing w:line="360" w:lineRule="auto"/>
        <w:jc w:val="both"/>
        <w:rPr>
          <w:rFonts w:ascii="Book Antiqua" w:eastAsia="宋体" w:hAnsi="Book Antiqua" w:cs="Times New Roman"/>
          <w:bCs/>
          <w:lang w:eastAsia="zh-CN"/>
        </w:rPr>
      </w:pPr>
    </w:p>
    <w:p w:rsidR="00670CA9" w:rsidRPr="00A651D6" w:rsidRDefault="000573BA" w:rsidP="009F5C90">
      <w:pPr>
        <w:widowControl w:val="0"/>
        <w:autoSpaceDE w:val="0"/>
        <w:autoSpaceDN w:val="0"/>
        <w:adjustRightInd w:val="0"/>
        <w:spacing w:line="360" w:lineRule="auto"/>
        <w:jc w:val="both"/>
        <w:rPr>
          <w:rFonts w:ascii="Book Antiqua" w:hAnsi="Book Antiqua" w:cs="Times New Roman"/>
          <w:bCs/>
        </w:rPr>
      </w:pPr>
      <w:r w:rsidRPr="00A651D6">
        <w:rPr>
          <w:rFonts w:ascii="Book Antiqua" w:hAnsi="Book Antiqua" w:cs="Times New Roman"/>
          <w:b/>
          <w:bCs/>
        </w:rPr>
        <w:t>Erik Yoshida</w:t>
      </w:r>
      <w:r w:rsidRPr="00A651D6">
        <w:rPr>
          <w:rFonts w:ascii="Book Antiqua" w:hAnsi="Book Antiqua" w:cs="Times New Roman"/>
          <w:bCs/>
        </w:rPr>
        <w:t xml:space="preserve">, </w:t>
      </w:r>
      <w:r w:rsidR="00670CA9" w:rsidRPr="00A651D6">
        <w:rPr>
          <w:rFonts w:ascii="Book Antiqua" w:hAnsi="Book Antiqua" w:cs="Times New Roman"/>
          <w:bCs/>
        </w:rPr>
        <w:t>Division of Gastroenterology</w:t>
      </w:r>
      <w:r w:rsidR="00F56598" w:rsidRPr="00A651D6">
        <w:rPr>
          <w:rFonts w:ascii="Book Antiqua" w:hAnsi="Book Antiqua" w:cs="Times New Roman"/>
          <w:bCs/>
        </w:rPr>
        <w:t>, Faculty of Medicine</w:t>
      </w:r>
      <w:r w:rsidR="002E026D" w:rsidRPr="00A651D6">
        <w:rPr>
          <w:rFonts w:ascii="Book Antiqua" w:eastAsia="宋体" w:hAnsi="Book Antiqua" w:cs="Times New Roman" w:hint="eastAsia"/>
          <w:bCs/>
          <w:lang w:eastAsia="zh-CN"/>
        </w:rPr>
        <w:t xml:space="preserve">, </w:t>
      </w:r>
      <w:r w:rsidR="00670CA9" w:rsidRPr="00A651D6">
        <w:rPr>
          <w:rFonts w:ascii="Book Antiqua" w:hAnsi="Book Antiqua" w:cs="Times New Roman"/>
          <w:bCs/>
        </w:rPr>
        <w:t>University of British Co</w:t>
      </w:r>
      <w:r w:rsidR="00F56598" w:rsidRPr="00A651D6">
        <w:rPr>
          <w:rFonts w:ascii="Book Antiqua" w:hAnsi="Book Antiqua" w:cs="Times New Roman"/>
          <w:bCs/>
        </w:rPr>
        <w:t xml:space="preserve">lumbia, </w:t>
      </w:r>
      <w:r w:rsidR="00670CA9" w:rsidRPr="00A651D6">
        <w:rPr>
          <w:rFonts w:ascii="Book Antiqua" w:hAnsi="Book Antiqua" w:cs="Times New Roman"/>
          <w:bCs/>
        </w:rPr>
        <w:t>Vancouver General Hospital</w:t>
      </w:r>
      <w:r w:rsidR="00F56598" w:rsidRPr="00A651D6">
        <w:rPr>
          <w:rFonts w:ascii="Book Antiqua" w:hAnsi="Book Antiqua" w:cs="Times New Roman"/>
          <w:bCs/>
        </w:rPr>
        <w:t xml:space="preserve">, </w:t>
      </w:r>
      <w:r w:rsidR="00036102" w:rsidRPr="00A651D6">
        <w:rPr>
          <w:rFonts w:ascii="Book Antiqua" w:hAnsi="Book Antiqua" w:cs="Times New Roman"/>
          <w:bCs/>
        </w:rPr>
        <w:t>Vancouver, BC</w:t>
      </w:r>
      <w:r w:rsidR="00F56598" w:rsidRPr="00A651D6">
        <w:rPr>
          <w:rFonts w:ascii="Book Antiqua" w:hAnsi="Book Antiqua" w:cs="Times New Roman"/>
          <w:bCs/>
        </w:rPr>
        <w:t xml:space="preserve"> </w:t>
      </w:r>
      <w:r w:rsidR="00FD40F5" w:rsidRPr="00A651D6">
        <w:rPr>
          <w:rFonts w:ascii="Book Antiqua" w:hAnsi="Book Antiqua" w:cs="Times New Roman"/>
        </w:rPr>
        <w:t>V5Z 1M9</w:t>
      </w:r>
      <w:r w:rsidR="00FD40F5" w:rsidRPr="00A651D6">
        <w:rPr>
          <w:rFonts w:ascii="Book Antiqua" w:eastAsia="宋体" w:hAnsi="Book Antiqua" w:cs="Times New Roman" w:hint="eastAsia"/>
          <w:lang w:eastAsia="zh-CN"/>
        </w:rPr>
        <w:t xml:space="preserve">, </w:t>
      </w:r>
      <w:r w:rsidR="00670CA9" w:rsidRPr="00A651D6">
        <w:rPr>
          <w:rFonts w:ascii="Book Antiqua" w:hAnsi="Book Antiqua" w:cs="Times New Roman"/>
          <w:bCs/>
        </w:rPr>
        <w:t xml:space="preserve">Canada </w:t>
      </w:r>
    </w:p>
    <w:p w:rsidR="00F56598" w:rsidRPr="00A651D6" w:rsidRDefault="00F56598" w:rsidP="009F5C90">
      <w:pPr>
        <w:spacing w:line="360" w:lineRule="auto"/>
        <w:jc w:val="both"/>
        <w:rPr>
          <w:rFonts w:ascii="Book Antiqua" w:hAnsi="Book Antiqua" w:cs="Times New Roman"/>
        </w:rPr>
      </w:pPr>
    </w:p>
    <w:p w:rsidR="0014607F" w:rsidRPr="00A651D6" w:rsidRDefault="0014607F" w:rsidP="009F5C90">
      <w:pPr>
        <w:spacing w:line="360" w:lineRule="auto"/>
        <w:jc w:val="both"/>
        <w:rPr>
          <w:rFonts w:ascii="Book Antiqua" w:hAnsi="Book Antiqua" w:cs="Times New Roman"/>
          <w:vertAlign w:val="superscript"/>
        </w:rPr>
      </w:pPr>
      <w:r w:rsidRPr="00A651D6">
        <w:rPr>
          <w:rFonts w:ascii="Book Antiqua" w:hAnsi="Book Antiqua" w:cs="Times New Roman"/>
          <w:b/>
        </w:rPr>
        <w:t>Author contributions:</w:t>
      </w:r>
      <w:r w:rsidRPr="00A651D6">
        <w:rPr>
          <w:rFonts w:ascii="Book Antiqua" w:hAnsi="Book Antiqua" w:cs="Times New Roman"/>
        </w:rPr>
        <w:t xml:space="preserve"> Strovski E, Liu D, Scudamore C, Ho S, Yoshida E and Klass D contributed to the literature search, concept, manuscript writing and editing.</w:t>
      </w:r>
    </w:p>
    <w:p w:rsidR="00F56598" w:rsidRPr="00A651D6" w:rsidRDefault="00F56598" w:rsidP="009F5C90">
      <w:pPr>
        <w:spacing w:line="360" w:lineRule="auto"/>
        <w:jc w:val="both"/>
        <w:rPr>
          <w:rFonts w:ascii="Book Antiqua" w:hAnsi="Book Antiqua" w:cs="Times New Roman"/>
        </w:rPr>
      </w:pPr>
    </w:p>
    <w:p w:rsidR="00F56598" w:rsidRPr="00A651D6" w:rsidRDefault="00F56598" w:rsidP="009F5C90">
      <w:pPr>
        <w:spacing w:line="360" w:lineRule="auto"/>
        <w:jc w:val="both"/>
        <w:rPr>
          <w:rStyle w:val="a3"/>
          <w:rFonts w:ascii="Book Antiqua" w:eastAsia="宋体" w:hAnsi="Book Antiqua" w:cs="Times New Roman"/>
          <w:color w:val="auto"/>
          <w:lang w:eastAsia="zh-CN"/>
        </w:rPr>
      </w:pPr>
      <w:r w:rsidRPr="00A651D6">
        <w:rPr>
          <w:rFonts w:ascii="Book Antiqua" w:hAnsi="Book Antiqua" w:cs="Times New Roman"/>
          <w:b/>
        </w:rPr>
        <w:lastRenderedPageBreak/>
        <w:t>Correspondence to:</w:t>
      </w:r>
      <w:r w:rsidRPr="00A651D6">
        <w:rPr>
          <w:rFonts w:ascii="Book Antiqua" w:hAnsi="Book Antiqua" w:cs="Times New Roman"/>
        </w:rPr>
        <w:t xml:space="preserve"> </w:t>
      </w:r>
      <w:r w:rsidRPr="00A651D6">
        <w:rPr>
          <w:rFonts w:ascii="Book Antiqua" w:hAnsi="Book Antiqua" w:cs="Times New Roman"/>
          <w:b/>
        </w:rPr>
        <w:t xml:space="preserve">Evgeny </w:t>
      </w:r>
      <w:r w:rsidR="00036102" w:rsidRPr="00A651D6">
        <w:rPr>
          <w:rFonts w:ascii="Book Antiqua" w:hAnsi="Book Antiqua" w:cs="Times New Roman"/>
          <w:b/>
        </w:rPr>
        <w:t>Strovski</w:t>
      </w:r>
      <w:r w:rsidR="00364608" w:rsidRPr="00A651D6">
        <w:rPr>
          <w:rFonts w:ascii="Book Antiqua" w:eastAsia="宋体" w:hAnsi="Book Antiqua" w:cs="Times New Roman" w:hint="eastAsia"/>
          <w:b/>
          <w:lang w:eastAsia="zh-CN"/>
        </w:rPr>
        <w:t>,</w:t>
      </w:r>
      <w:r w:rsidR="00036102" w:rsidRPr="00A651D6">
        <w:rPr>
          <w:rFonts w:ascii="Book Antiqua" w:hAnsi="Book Antiqua" w:cs="Times New Roman"/>
          <w:b/>
        </w:rPr>
        <w:t xml:space="preserve"> MD</w:t>
      </w:r>
      <w:r w:rsidRPr="00A651D6">
        <w:rPr>
          <w:rFonts w:ascii="Book Antiqua" w:hAnsi="Book Antiqua" w:cs="Times New Roman"/>
        </w:rPr>
        <w:t xml:space="preserve">, </w:t>
      </w:r>
      <w:r w:rsidR="00724765" w:rsidRPr="00A651D6">
        <w:rPr>
          <w:rFonts w:ascii="Book Antiqua" w:hAnsi="Book Antiqua" w:cs="Times New Roman"/>
        </w:rPr>
        <w:t xml:space="preserve">Division of </w:t>
      </w:r>
      <w:r w:rsidR="00724765" w:rsidRPr="00A651D6">
        <w:rPr>
          <w:rFonts w:ascii="Book Antiqua" w:hAnsi="Book Antiqua" w:cs="Times New Roman"/>
          <w:bCs/>
          <w:szCs w:val="22"/>
        </w:rPr>
        <w:t>Interventional Radiology,</w:t>
      </w:r>
      <w:r w:rsidR="00724765" w:rsidRPr="00A651D6">
        <w:rPr>
          <w:rFonts w:ascii="Book Antiqua" w:eastAsia="宋体" w:hAnsi="Book Antiqua" w:cs="Times New Roman" w:hint="eastAsia"/>
          <w:bCs/>
          <w:szCs w:val="22"/>
          <w:lang w:eastAsia="zh-CN"/>
        </w:rPr>
        <w:t xml:space="preserve"> </w:t>
      </w:r>
      <w:r w:rsidRPr="00A651D6">
        <w:rPr>
          <w:rFonts w:ascii="Book Antiqua" w:hAnsi="Book Antiqua" w:cs="Times New Roman"/>
        </w:rPr>
        <w:t>Department of Radiology, Vancouver General Hospital, 899 W 12</w:t>
      </w:r>
      <w:r w:rsidRPr="00A651D6">
        <w:rPr>
          <w:rFonts w:ascii="Book Antiqua" w:hAnsi="Book Antiqua" w:cs="Times New Roman"/>
          <w:vertAlign w:val="superscript"/>
        </w:rPr>
        <w:t>th</w:t>
      </w:r>
      <w:r w:rsidRPr="00A651D6">
        <w:rPr>
          <w:rFonts w:ascii="Book Antiqua" w:hAnsi="Book Antiqua" w:cs="Times New Roman"/>
        </w:rPr>
        <w:t xml:space="preserve"> Ave, Vancouver, BC, V5Z 1M9, Canada</w:t>
      </w:r>
      <w:r w:rsidR="00A218EA" w:rsidRPr="00A651D6">
        <w:rPr>
          <w:rFonts w:ascii="Book Antiqua" w:eastAsia="宋体" w:hAnsi="Book Antiqua" w:cs="Times New Roman" w:hint="eastAsia"/>
          <w:lang w:eastAsia="zh-CN"/>
        </w:rPr>
        <w:t>.</w:t>
      </w:r>
      <w:r w:rsidRPr="00A651D6">
        <w:rPr>
          <w:rFonts w:ascii="Book Antiqua" w:hAnsi="Book Antiqua" w:cs="Times New Roman"/>
        </w:rPr>
        <w:t xml:space="preserve"> </w:t>
      </w:r>
      <w:bookmarkStart w:id="2" w:name="OLE_LINK18"/>
      <w:bookmarkStart w:id="3" w:name="OLE_LINK19"/>
      <w:r w:rsidR="001261D7" w:rsidRPr="00A651D6">
        <w:fldChar w:fldCharType="begin"/>
      </w:r>
      <w:r w:rsidR="00E62A6D" w:rsidRPr="00A651D6">
        <w:instrText xml:space="preserve"> HYPERLINK "mailto:estrovski@gmail.com" </w:instrText>
      </w:r>
      <w:r w:rsidR="001261D7" w:rsidRPr="00A651D6">
        <w:fldChar w:fldCharType="separate"/>
      </w:r>
      <w:r w:rsidRPr="00A651D6">
        <w:rPr>
          <w:rStyle w:val="a3"/>
          <w:rFonts w:ascii="Book Antiqua" w:hAnsi="Book Antiqua" w:cs="Times New Roman"/>
          <w:color w:val="auto"/>
        </w:rPr>
        <w:t>estrovski@gmail.com</w:t>
      </w:r>
      <w:r w:rsidR="001261D7" w:rsidRPr="00A651D6">
        <w:rPr>
          <w:rStyle w:val="a3"/>
          <w:rFonts w:ascii="Book Antiqua" w:hAnsi="Book Antiqua" w:cs="Times New Roman"/>
          <w:color w:val="auto"/>
        </w:rPr>
        <w:fldChar w:fldCharType="end"/>
      </w:r>
      <w:bookmarkEnd w:id="2"/>
      <w:bookmarkEnd w:id="3"/>
    </w:p>
    <w:p w:rsidR="00724765" w:rsidRPr="00A651D6" w:rsidRDefault="00724765" w:rsidP="009F5C90">
      <w:pPr>
        <w:spacing w:line="360" w:lineRule="auto"/>
        <w:jc w:val="both"/>
        <w:rPr>
          <w:rFonts w:ascii="Book Antiqua" w:eastAsia="宋体" w:hAnsi="Book Antiqua" w:cs="Times New Roman"/>
          <w:lang w:eastAsia="zh-CN"/>
        </w:rPr>
      </w:pPr>
    </w:p>
    <w:p w:rsidR="00BC7A22" w:rsidRPr="00A651D6" w:rsidRDefault="00F56598" w:rsidP="009F5C90">
      <w:pPr>
        <w:widowControl w:val="0"/>
        <w:autoSpaceDE w:val="0"/>
        <w:autoSpaceDN w:val="0"/>
        <w:adjustRightInd w:val="0"/>
        <w:spacing w:line="360" w:lineRule="auto"/>
        <w:jc w:val="both"/>
        <w:rPr>
          <w:rFonts w:ascii="Book Antiqua" w:hAnsi="Book Antiqua" w:cs="Times New Roman"/>
          <w:bCs/>
        </w:rPr>
      </w:pPr>
      <w:r w:rsidRPr="00A651D6">
        <w:rPr>
          <w:rFonts w:ascii="Book Antiqua" w:hAnsi="Book Antiqua" w:cs="Times New Roman"/>
          <w:b/>
        </w:rPr>
        <w:t>Telephone:</w:t>
      </w:r>
      <w:r w:rsidRPr="00A651D6">
        <w:rPr>
          <w:rFonts w:ascii="Book Antiqua" w:hAnsi="Book Antiqua" w:cs="Times New Roman"/>
        </w:rPr>
        <w:t xml:space="preserve"> </w:t>
      </w:r>
      <w:r w:rsidRPr="00A651D6">
        <w:rPr>
          <w:rFonts w:ascii="Book Antiqua" w:hAnsi="Book Antiqua" w:cs="Times New Roman"/>
          <w:bCs/>
        </w:rPr>
        <w:t>+1</w:t>
      </w:r>
      <w:r w:rsidR="00285D3A">
        <w:rPr>
          <w:rFonts w:ascii="Book Antiqua" w:eastAsia="宋体" w:hAnsi="Book Antiqua" w:cs="Times New Roman" w:hint="eastAsia"/>
          <w:bCs/>
          <w:lang w:eastAsia="zh-CN"/>
        </w:rPr>
        <w:t>-</w:t>
      </w:r>
      <w:r w:rsidRPr="00A651D6">
        <w:rPr>
          <w:rFonts w:ascii="Book Antiqua" w:hAnsi="Book Antiqua" w:cs="Times New Roman"/>
          <w:bCs/>
        </w:rPr>
        <w:t>604</w:t>
      </w:r>
      <w:r w:rsidR="00285D3A">
        <w:rPr>
          <w:rFonts w:ascii="Book Antiqua" w:hAnsi="Book Antiqua" w:cs="Times New Roman"/>
          <w:bCs/>
        </w:rPr>
        <w:t>-875</w:t>
      </w:r>
      <w:r w:rsidR="00036102" w:rsidRPr="00A651D6">
        <w:rPr>
          <w:rFonts w:ascii="Book Antiqua" w:hAnsi="Book Antiqua" w:cs="Times New Roman"/>
          <w:bCs/>
        </w:rPr>
        <w:t>5000</w:t>
      </w:r>
      <w:r w:rsidR="006C12B1" w:rsidRPr="00A651D6">
        <w:rPr>
          <w:rFonts w:ascii="Book Antiqua" w:eastAsia="宋体" w:hAnsi="Book Antiqua" w:cs="Times New Roman" w:hint="eastAsia"/>
          <w:bCs/>
          <w:lang w:eastAsia="zh-CN"/>
        </w:rPr>
        <w:t xml:space="preserve">  </w:t>
      </w:r>
      <w:r w:rsidR="00FE579B" w:rsidRPr="00A651D6">
        <w:rPr>
          <w:rFonts w:ascii="Book Antiqua" w:eastAsia="宋体" w:hAnsi="Book Antiqua" w:cs="Times New Roman" w:hint="eastAsia"/>
          <w:bCs/>
          <w:lang w:eastAsia="zh-CN"/>
        </w:rPr>
        <w:t xml:space="preserve">      </w:t>
      </w:r>
      <w:r w:rsidR="00FE579B" w:rsidRPr="00A651D6">
        <w:rPr>
          <w:rFonts w:ascii="Book Antiqua" w:eastAsia="宋体" w:hAnsi="Book Antiqua" w:cs="Times New Roman" w:hint="eastAsia"/>
          <w:b/>
          <w:bCs/>
          <w:lang w:eastAsia="zh-CN"/>
        </w:rPr>
        <w:t xml:space="preserve"> </w:t>
      </w:r>
      <w:r w:rsidR="006C12B1" w:rsidRPr="00A651D6">
        <w:rPr>
          <w:rFonts w:ascii="Book Antiqua" w:eastAsia="宋体" w:hAnsi="Book Antiqua" w:cs="Times New Roman" w:hint="eastAsia"/>
          <w:b/>
          <w:bCs/>
          <w:lang w:eastAsia="zh-CN"/>
        </w:rPr>
        <w:t xml:space="preserve"> </w:t>
      </w:r>
      <w:r w:rsidR="00724765" w:rsidRPr="00A651D6">
        <w:rPr>
          <w:rFonts w:ascii="Book Antiqua" w:eastAsia="宋体" w:hAnsi="Book Antiqua" w:cs="Times New Roman" w:hint="eastAsia"/>
          <w:b/>
          <w:bCs/>
          <w:lang w:eastAsia="zh-CN"/>
        </w:rPr>
        <w:t xml:space="preserve">     </w:t>
      </w:r>
      <w:r w:rsidR="00036102" w:rsidRPr="00A651D6">
        <w:rPr>
          <w:rFonts w:ascii="Book Antiqua" w:hAnsi="Book Antiqua" w:cs="Times New Roman"/>
          <w:b/>
          <w:bCs/>
        </w:rPr>
        <w:t xml:space="preserve"> </w:t>
      </w:r>
      <w:r w:rsidR="00036102" w:rsidRPr="00A651D6">
        <w:rPr>
          <w:rFonts w:ascii="Book Antiqua" w:hAnsi="Book Antiqua" w:cs="Times New Roman"/>
          <w:b/>
        </w:rPr>
        <w:t>Fax</w:t>
      </w:r>
      <w:r w:rsidR="00036102" w:rsidRPr="00A651D6">
        <w:rPr>
          <w:rFonts w:ascii="Book Antiqua" w:hAnsi="Book Antiqua" w:cs="Times New Roman"/>
          <w:b/>
          <w:bCs/>
        </w:rPr>
        <w:t xml:space="preserve">: </w:t>
      </w:r>
      <w:r w:rsidR="00036102" w:rsidRPr="00A651D6">
        <w:rPr>
          <w:rFonts w:ascii="Book Antiqua" w:hAnsi="Book Antiqua" w:cs="Times New Roman"/>
          <w:bCs/>
        </w:rPr>
        <w:t>+</w:t>
      </w:r>
      <w:r w:rsidRPr="00A651D6">
        <w:rPr>
          <w:rFonts w:ascii="Book Antiqua" w:hAnsi="Book Antiqua" w:cs="Times New Roman"/>
          <w:bCs/>
        </w:rPr>
        <w:t>1</w:t>
      </w:r>
      <w:r w:rsidR="00285D3A">
        <w:rPr>
          <w:rFonts w:ascii="Book Antiqua" w:eastAsia="宋体" w:hAnsi="Book Antiqua" w:cs="Times New Roman" w:hint="eastAsia"/>
          <w:bCs/>
          <w:lang w:eastAsia="zh-CN"/>
        </w:rPr>
        <w:t>-</w:t>
      </w:r>
      <w:r w:rsidR="00285D3A">
        <w:rPr>
          <w:rFonts w:ascii="Book Antiqua" w:hAnsi="Book Antiqua" w:cs="Times New Roman"/>
          <w:bCs/>
        </w:rPr>
        <w:t>604-875</w:t>
      </w:r>
      <w:r w:rsidRPr="00A651D6">
        <w:rPr>
          <w:rFonts w:ascii="Book Antiqua" w:hAnsi="Book Antiqua" w:cs="Times New Roman"/>
          <w:bCs/>
        </w:rPr>
        <w:t>4723</w:t>
      </w:r>
    </w:p>
    <w:p w:rsidR="00642630" w:rsidRPr="00A651D6" w:rsidRDefault="00642630" w:rsidP="00642630">
      <w:pPr>
        <w:spacing w:line="360" w:lineRule="auto"/>
        <w:rPr>
          <w:rFonts w:ascii="Book Antiqua" w:eastAsia="宋体" w:hAnsi="Book Antiqua"/>
          <w:b/>
          <w:lang w:eastAsia="zh-CN"/>
        </w:rPr>
      </w:pPr>
      <w:r w:rsidRPr="00A651D6">
        <w:rPr>
          <w:rFonts w:ascii="Book Antiqua" w:hAnsi="Book Antiqua"/>
          <w:b/>
        </w:rPr>
        <w:t>Received:</w:t>
      </w:r>
      <w:r w:rsidR="006C12B1" w:rsidRPr="00A651D6">
        <w:rPr>
          <w:rFonts w:ascii="Book Antiqua" w:hAnsi="Book Antiqua"/>
          <w:b/>
        </w:rPr>
        <w:t xml:space="preserve"> </w:t>
      </w:r>
      <w:bookmarkStart w:id="4" w:name="OLE_LINK1"/>
      <w:bookmarkStart w:id="5" w:name="OLE_LINK2"/>
      <w:bookmarkStart w:id="6" w:name="OLE_LINK3"/>
      <w:r w:rsidR="00FE579B" w:rsidRPr="00A651D6">
        <w:rPr>
          <w:rFonts w:ascii="Book Antiqua" w:hAnsi="Book Antiqua"/>
        </w:rPr>
        <w:t>November</w:t>
      </w:r>
      <w:bookmarkEnd w:id="4"/>
      <w:bookmarkEnd w:id="5"/>
      <w:bookmarkEnd w:id="6"/>
      <w:r w:rsidR="00FE579B" w:rsidRPr="00A651D6">
        <w:rPr>
          <w:rFonts w:ascii="Book Antiqua" w:eastAsia="宋体" w:hAnsi="Book Antiqua" w:hint="eastAsia"/>
          <w:lang w:eastAsia="zh-CN"/>
        </w:rPr>
        <w:t xml:space="preserve"> 28, 2012</w:t>
      </w:r>
      <w:r w:rsidR="006C12B1" w:rsidRPr="00A651D6">
        <w:rPr>
          <w:rFonts w:ascii="Book Antiqua" w:hAnsi="Book Antiqua" w:hint="eastAsia"/>
        </w:rPr>
        <w:t xml:space="preserve"> </w:t>
      </w:r>
      <w:r w:rsidR="00FE579B" w:rsidRPr="00A651D6">
        <w:rPr>
          <w:rFonts w:ascii="Book Antiqua" w:eastAsia="宋体" w:hAnsi="Book Antiqua" w:hint="eastAsia"/>
          <w:lang w:eastAsia="zh-CN"/>
        </w:rPr>
        <w:t xml:space="preserve">    </w:t>
      </w:r>
      <w:r w:rsidR="00724765" w:rsidRPr="00A651D6">
        <w:rPr>
          <w:rFonts w:ascii="Book Antiqua" w:eastAsia="宋体" w:hAnsi="Book Antiqua" w:hint="eastAsia"/>
          <w:lang w:eastAsia="zh-CN"/>
        </w:rPr>
        <w:t xml:space="preserve">  </w:t>
      </w:r>
      <w:r w:rsidR="00FE579B" w:rsidRPr="00A651D6">
        <w:rPr>
          <w:rFonts w:ascii="Book Antiqua" w:eastAsia="宋体" w:hAnsi="Book Antiqua" w:hint="eastAsia"/>
          <w:lang w:eastAsia="zh-CN"/>
        </w:rPr>
        <w:t xml:space="preserve">  </w:t>
      </w:r>
      <w:r w:rsidR="006C12B1" w:rsidRPr="00A651D6">
        <w:rPr>
          <w:rFonts w:ascii="Book Antiqua" w:hAnsi="Book Antiqua" w:hint="eastAsia"/>
        </w:rPr>
        <w:t xml:space="preserve"> </w:t>
      </w:r>
      <w:r w:rsidRPr="00A651D6">
        <w:rPr>
          <w:rFonts w:ascii="Book Antiqua" w:hAnsi="Book Antiqua"/>
          <w:b/>
        </w:rPr>
        <w:t xml:space="preserve">Revised: </w:t>
      </w:r>
      <w:bookmarkStart w:id="7" w:name="OLE_LINK6"/>
      <w:bookmarkStart w:id="8" w:name="OLE_LINK7"/>
      <w:bookmarkStart w:id="9" w:name="OLE_LINK65"/>
      <w:bookmarkStart w:id="10" w:name="OLE_LINK46"/>
      <w:r w:rsidR="00A218EA" w:rsidRPr="00A651D6">
        <w:rPr>
          <w:rFonts w:ascii="Book Antiqua" w:hAnsi="Book Antiqua"/>
        </w:rPr>
        <w:t>January</w:t>
      </w:r>
      <w:bookmarkEnd w:id="7"/>
      <w:bookmarkEnd w:id="8"/>
      <w:bookmarkEnd w:id="9"/>
      <w:bookmarkEnd w:id="10"/>
      <w:r w:rsidR="00A218EA" w:rsidRPr="00A651D6">
        <w:rPr>
          <w:rFonts w:ascii="Book Antiqua" w:eastAsia="宋体" w:hAnsi="Book Antiqua" w:hint="eastAsia"/>
          <w:lang w:eastAsia="zh-CN"/>
        </w:rPr>
        <w:t xml:space="preserve"> 16, 2013</w:t>
      </w:r>
    </w:p>
    <w:p w:rsidR="00792089" w:rsidRDefault="00642630" w:rsidP="00792089">
      <w:r w:rsidRPr="00A651D6">
        <w:rPr>
          <w:rFonts w:ascii="Book Antiqua" w:hAnsi="Book Antiqua"/>
          <w:b/>
        </w:rPr>
        <w:t xml:space="preserve">Accepted: </w:t>
      </w:r>
      <w:r w:rsidR="00792089">
        <w:t>March 8, 2013</w:t>
      </w:r>
    </w:p>
    <w:p w:rsidR="00642630" w:rsidRPr="00A651D6" w:rsidRDefault="00642630" w:rsidP="00642630">
      <w:pPr>
        <w:spacing w:line="360" w:lineRule="auto"/>
        <w:rPr>
          <w:rFonts w:ascii="Book Antiqua" w:hAnsi="Book Antiqua"/>
          <w:b/>
        </w:rPr>
      </w:pPr>
      <w:bookmarkStart w:id="11" w:name="_GoBack"/>
      <w:bookmarkEnd w:id="11"/>
    </w:p>
    <w:p w:rsidR="00642630" w:rsidRPr="00A651D6" w:rsidRDefault="00642630" w:rsidP="00642630">
      <w:pPr>
        <w:spacing w:line="360" w:lineRule="auto"/>
        <w:rPr>
          <w:rFonts w:ascii="Book Antiqua" w:hAnsi="Book Antiqua"/>
        </w:rPr>
      </w:pPr>
      <w:r w:rsidRPr="00A651D6">
        <w:rPr>
          <w:rFonts w:ascii="Book Antiqua" w:hAnsi="Book Antiqua"/>
          <w:b/>
        </w:rPr>
        <w:t xml:space="preserve">Published online: </w:t>
      </w:r>
    </w:p>
    <w:p w:rsidR="00FD40F5" w:rsidRPr="00A651D6" w:rsidRDefault="00FD40F5" w:rsidP="009F5C90">
      <w:pPr>
        <w:widowControl w:val="0"/>
        <w:autoSpaceDE w:val="0"/>
        <w:autoSpaceDN w:val="0"/>
        <w:adjustRightInd w:val="0"/>
        <w:spacing w:line="360" w:lineRule="auto"/>
        <w:jc w:val="both"/>
        <w:rPr>
          <w:rFonts w:ascii="Book Antiqua" w:eastAsia="宋体" w:hAnsi="Book Antiqua" w:cs="Times New Roman"/>
          <w:b/>
          <w:lang w:eastAsia="zh-CN"/>
        </w:rPr>
      </w:pPr>
    </w:p>
    <w:p w:rsidR="00FD40F5" w:rsidRPr="00A651D6" w:rsidRDefault="00FD40F5" w:rsidP="009F5C90">
      <w:pPr>
        <w:widowControl w:val="0"/>
        <w:autoSpaceDE w:val="0"/>
        <w:autoSpaceDN w:val="0"/>
        <w:adjustRightInd w:val="0"/>
        <w:spacing w:line="360" w:lineRule="auto"/>
        <w:jc w:val="both"/>
        <w:rPr>
          <w:rFonts w:ascii="Book Antiqua" w:eastAsia="宋体" w:hAnsi="Book Antiqua" w:cs="Times New Roman"/>
          <w:b/>
          <w:lang w:eastAsia="zh-CN"/>
        </w:rPr>
      </w:pPr>
    </w:p>
    <w:p w:rsidR="00FD40F5" w:rsidRPr="00A651D6" w:rsidRDefault="00FD40F5" w:rsidP="009F5C90">
      <w:pPr>
        <w:widowControl w:val="0"/>
        <w:autoSpaceDE w:val="0"/>
        <w:autoSpaceDN w:val="0"/>
        <w:adjustRightInd w:val="0"/>
        <w:spacing w:line="360" w:lineRule="auto"/>
        <w:jc w:val="both"/>
        <w:rPr>
          <w:rFonts w:ascii="Book Antiqua" w:eastAsia="宋体" w:hAnsi="Book Antiqua" w:cs="Times New Roman"/>
          <w:b/>
          <w:lang w:eastAsia="zh-CN"/>
        </w:rPr>
      </w:pPr>
    </w:p>
    <w:p w:rsidR="00FD40F5" w:rsidRPr="00A651D6" w:rsidRDefault="00FD40F5" w:rsidP="009F5C90">
      <w:pPr>
        <w:widowControl w:val="0"/>
        <w:autoSpaceDE w:val="0"/>
        <w:autoSpaceDN w:val="0"/>
        <w:adjustRightInd w:val="0"/>
        <w:spacing w:line="360" w:lineRule="auto"/>
        <w:jc w:val="both"/>
        <w:rPr>
          <w:rFonts w:ascii="Book Antiqua" w:eastAsia="宋体" w:hAnsi="Book Antiqua" w:cs="Times New Roman"/>
          <w:b/>
          <w:lang w:eastAsia="zh-CN"/>
        </w:rPr>
      </w:pPr>
    </w:p>
    <w:p w:rsidR="00FD40F5" w:rsidRPr="00A651D6" w:rsidRDefault="00FD40F5" w:rsidP="009F5C90">
      <w:pPr>
        <w:widowControl w:val="0"/>
        <w:autoSpaceDE w:val="0"/>
        <w:autoSpaceDN w:val="0"/>
        <w:adjustRightInd w:val="0"/>
        <w:spacing w:line="360" w:lineRule="auto"/>
        <w:jc w:val="both"/>
        <w:rPr>
          <w:rFonts w:ascii="Book Antiqua" w:eastAsia="宋体" w:hAnsi="Book Antiqua" w:cs="Times New Roman"/>
          <w:b/>
          <w:lang w:eastAsia="zh-CN"/>
        </w:rPr>
      </w:pPr>
    </w:p>
    <w:p w:rsidR="00FD40F5" w:rsidRPr="00A651D6" w:rsidRDefault="00FD40F5" w:rsidP="009F5C90">
      <w:pPr>
        <w:widowControl w:val="0"/>
        <w:autoSpaceDE w:val="0"/>
        <w:autoSpaceDN w:val="0"/>
        <w:adjustRightInd w:val="0"/>
        <w:spacing w:line="360" w:lineRule="auto"/>
        <w:jc w:val="both"/>
        <w:rPr>
          <w:rFonts w:ascii="Book Antiqua" w:eastAsia="宋体" w:hAnsi="Book Antiqua" w:cs="Times New Roman"/>
          <w:b/>
          <w:lang w:eastAsia="zh-CN"/>
        </w:rPr>
      </w:pPr>
    </w:p>
    <w:p w:rsidR="00FD40F5" w:rsidRPr="00A651D6" w:rsidRDefault="00FD40F5" w:rsidP="009F5C90">
      <w:pPr>
        <w:widowControl w:val="0"/>
        <w:autoSpaceDE w:val="0"/>
        <w:autoSpaceDN w:val="0"/>
        <w:adjustRightInd w:val="0"/>
        <w:spacing w:line="360" w:lineRule="auto"/>
        <w:jc w:val="both"/>
        <w:rPr>
          <w:rFonts w:ascii="Book Antiqua" w:eastAsia="宋体" w:hAnsi="Book Antiqua" w:cs="Times New Roman"/>
          <w:b/>
          <w:lang w:eastAsia="zh-CN"/>
        </w:rPr>
      </w:pPr>
    </w:p>
    <w:p w:rsidR="00FD40F5" w:rsidRPr="00A651D6" w:rsidRDefault="00FD40F5" w:rsidP="009F5C90">
      <w:pPr>
        <w:widowControl w:val="0"/>
        <w:autoSpaceDE w:val="0"/>
        <w:autoSpaceDN w:val="0"/>
        <w:adjustRightInd w:val="0"/>
        <w:spacing w:line="360" w:lineRule="auto"/>
        <w:jc w:val="both"/>
        <w:rPr>
          <w:rFonts w:ascii="Book Antiqua" w:eastAsia="宋体" w:hAnsi="Book Antiqua" w:cs="Times New Roman"/>
          <w:b/>
          <w:lang w:eastAsia="zh-CN"/>
        </w:rPr>
      </w:pPr>
    </w:p>
    <w:p w:rsidR="00FD40F5" w:rsidRPr="00A651D6" w:rsidRDefault="00FD40F5" w:rsidP="009F5C90">
      <w:pPr>
        <w:widowControl w:val="0"/>
        <w:autoSpaceDE w:val="0"/>
        <w:autoSpaceDN w:val="0"/>
        <w:adjustRightInd w:val="0"/>
        <w:spacing w:line="360" w:lineRule="auto"/>
        <w:jc w:val="both"/>
        <w:rPr>
          <w:rFonts w:ascii="Book Antiqua" w:eastAsia="宋体" w:hAnsi="Book Antiqua" w:cs="Times New Roman"/>
          <w:b/>
          <w:lang w:eastAsia="zh-CN"/>
        </w:rPr>
      </w:pPr>
    </w:p>
    <w:p w:rsidR="00FD40F5" w:rsidRPr="00A651D6" w:rsidRDefault="00FD40F5" w:rsidP="009F5C90">
      <w:pPr>
        <w:widowControl w:val="0"/>
        <w:autoSpaceDE w:val="0"/>
        <w:autoSpaceDN w:val="0"/>
        <w:adjustRightInd w:val="0"/>
        <w:spacing w:line="360" w:lineRule="auto"/>
        <w:jc w:val="both"/>
        <w:rPr>
          <w:rFonts w:ascii="Book Antiqua" w:eastAsia="宋体" w:hAnsi="Book Antiqua" w:cs="Times New Roman"/>
          <w:b/>
          <w:lang w:eastAsia="zh-CN"/>
        </w:rPr>
      </w:pPr>
    </w:p>
    <w:p w:rsidR="00FD40F5" w:rsidRPr="00A651D6" w:rsidRDefault="00FD40F5" w:rsidP="009F5C90">
      <w:pPr>
        <w:widowControl w:val="0"/>
        <w:autoSpaceDE w:val="0"/>
        <w:autoSpaceDN w:val="0"/>
        <w:adjustRightInd w:val="0"/>
        <w:spacing w:line="360" w:lineRule="auto"/>
        <w:jc w:val="both"/>
        <w:rPr>
          <w:rFonts w:ascii="Book Antiqua" w:eastAsia="宋体" w:hAnsi="Book Antiqua" w:cs="Times New Roman"/>
          <w:b/>
          <w:lang w:eastAsia="zh-CN"/>
        </w:rPr>
      </w:pPr>
    </w:p>
    <w:p w:rsidR="00FD40F5" w:rsidRPr="00A651D6" w:rsidRDefault="00FD40F5" w:rsidP="009F5C90">
      <w:pPr>
        <w:widowControl w:val="0"/>
        <w:autoSpaceDE w:val="0"/>
        <w:autoSpaceDN w:val="0"/>
        <w:adjustRightInd w:val="0"/>
        <w:spacing w:line="360" w:lineRule="auto"/>
        <w:jc w:val="both"/>
        <w:rPr>
          <w:rFonts w:ascii="Book Antiqua" w:eastAsia="宋体" w:hAnsi="Book Antiqua" w:cs="Times New Roman"/>
          <w:b/>
          <w:lang w:eastAsia="zh-CN"/>
        </w:rPr>
      </w:pPr>
    </w:p>
    <w:p w:rsidR="00FD40F5" w:rsidRPr="00A651D6" w:rsidRDefault="00FD40F5" w:rsidP="009F5C90">
      <w:pPr>
        <w:widowControl w:val="0"/>
        <w:autoSpaceDE w:val="0"/>
        <w:autoSpaceDN w:val="0"/>
        <w:adjustRightInd w:val="0"/>
        <w:spacing w:line="360" w:lineRule="auto"/>
        <w:jc w:val="both"/>
        <w:rPr>
          <w:rFonts w:ascii="Book Antiqua" w:eastAsia="宋体" w:hAnsi="Book Antiqua" w:cs="Times New Roman"/>
          <w:b/>
          <w:lang w:eastAsia="zh-CN"/>
        </w:rPr>
      </w:pPr>
    </w:p>
    <w:p w:rsidR="00FD40F5" w:rsidRPr="00A651D6" w:rsidRDefault="00FD40F5" w:rsidP="009F5C90">
      <w:pPr>
        <w:widowControl w:val="0"/>
        <w:autoSpaceDE w:val="0"/>
        <w:autoSpaceDN w:val="0"/>
        <w:adjustRightInd w:val="0"/>
        <w:spacing w:line="360" w:lineRule="auto"/>
        <w:jc w:val="both"/>
        <w:rPr>
          <w:rFonts w:ascii="Book Antiqua" w:eastAsia="宋体" w:hAnsi="Book Antiqua" w:cs="Times New Roman"/>
          <w:b/>
          <w:lang w:eastAsia="zh-CN"/>
        </w:rPr>
      </w:pPr>
    </w:p>
    <w:p w:rsidR="00FD40F5" w:rsidRPr="00A651D6" w:rsidRDefault="00FD40F5" w:rsidP="009F5C90">
      <w:pPr>
        <w:widowControl w:val="0"/>
        <w:autoSpaceDE w:val="0"/>
        <w:autoSpaceDN w:val="0"/>
        <w:adjustRightInd w:val="0"/>
        <w:spacing w:line="360" w:lineRule="auto"/>
        <w:jc w:val="both"/>
        <w:rPr>
          <w:rFonts w:ascii="Book Antiqua" w:eastAsia="宋体" w:hAnsi="Book Antiqua" w:cs="Times New Roman"/>
          <w:b/>
          <w:lang w:eastAsia="zh-CN"/>
        </w:rPr>
      </w:pPr>
    </w:p>
    <w:p w:rsidR="00FD40F5" w:rsidRPr="00A651D6" w:rsidRDefault="00FD40F5" w:rsidP="009F5C90">
      <w:pPr>
        <w:widowControl w:val="0"/>
        <w:autoSpaceDE w:val="0"/>
        <w:autoSpaceDN w:val="0"/>
        <w:adjustRightInd w:val="0"/>
        <w:spacing w:line="360" w:lineRule="auto"/>
        <w:jc w:val="both"/>
        <w:rPr>
          <w:rFonts w:ascii="Book Antiqua" w:eastAsia="宋体" w:hAnsi="Book Antiqua" w:cs="Times New Roman"/>
          <w:b/>
          <w:lang w:eastAsia="zh-CN"/>
        </w:rPr>
      </w:pPr>
    </w:p>
    <w:p w:rsidR="00FD40F5" w:rsidRPr="00A651D6" w:rsidRDefault="00FD40F5" w:rsidP="009F5C90">
      <w:pPr>
        <w:widowControl w:val="0"/>
        <w:autoSpaceDE w:val="0"/>
        <w:autoSpaceDN w:val="0"/>
        <w:adjustRightInd w:val="0"/>
        <w:spacing w:line="360" w:lineRule="auto"/>
        <w:jc w:val="both"/>
        <w:rPr>
          <w:rFonts w:ascii="Book Antiqua" w:eastAsia="宋体" w:hAnsi="Book Antiqua" w:cs="Times New Roman"/>
          <w:b/>
          <w:lang w:eastAsia="zh-CN"/>
        </w:rPr>
      </w:pPr>
    </w:p>
    <w:p w:rsidR="00FD40F5" w:rsidRPr="00A651D6" w:rsidRDefault="00FD40F5" w:rsidP="009F5C90">
      <w:pPr>
        <w:widowControl w:val="0"/>
        <w:autoSpaceDE w:val="0"/>
        <w:autoSpaceDN w:val="0"/>
        <w:adjustRightInd w:val="0"/>
        <w:spacing w:line="360" w:lineRule="auto"/>
        <w:jc w:val="both"/>
        <w:rPr>
          <w:rFonts w:ascii="Book Antiqua" w:eastAsia="宋体" w:hAnsi="Book Antiqua" w:cs="Times New Roman"/>
          <w:b/>
          <w:lang w:eastAsia="zh-CN"/>
        </w:rPr>
      </w:pPr>
    </w:p>
    <w:p w:rsidR="00FD40F5" w:rsidRPr="00A651D6" w:rsidRDefault="00FD40F5" w:rsidP="009F5C90">
      <w:pPr>
        <w:widowControl w:val="0"/>
        <w:autoSpaceDE w:val="0"/>
        <w:autoSpaceDN w:val="0"/>
        <w:adjustRightInd w:val="0"/>
        <w:spacing w:line="360" w:lineRule="auto"/>
        <w:jc w:val="both"/>
        <w:rPr>
          <w:rFonts w:ascii="Book Antiqua" w:eastAsia="宋体" w:hAnsi="Book Antiqua" w:cs="Times New Roman"/>
          <w:b/>
          <w:lang w:eastAsia="zh-CN"/>
        </w:rPr>
      </w:pPr>
    </w:p>
    <w:p w:rsidR="00FD40F5" w:rsidRPr="00A651D6" w:rsidRDefault="00FD40F5" w:rsidP="009F5C90">
      <w:pPr>
        <w:widowControl w:val="0"/>
        <w:autoSpaceDE w:val="0"/>
        <w:autoSpaceDN w:val="0"/>
        <w:adjustRightInd w:val="0"/>
        <w:spacing w:line="360" w:lineRule="auto"/>
        <w:jc w:val="both"/>
        <w:rPr>
          <w:rFonts w:ascii="Book Antiqua" w:eastAsia="宋体" w:hAnsi="Book Antiqua" w:cs="Times New Roman"/>
          <w:b/>
          <w:lang w:eastAsia="zh-CN"/>
        </w:rPr>
      </w:pPr>
    </w:p>
    <w:p w:rsidR="00FD40F5" w:rsidRPr="00A651D6" w:rsidRDefault="00FD40F5" w:rsidP="009F5C90">
      <w:pPr>
        <w:widowControl w:val="0"/>
        <w:autoSpaceDE w:val="0"/>
        <w:autoSpaceDN w:val="0"/>
        <w:adjustRightInd w:val="0"/>
        <w:spacing w:line="360" w:lineRule="auto"/>
        <w:jc w:val="both"/>
        <w:rPr>
          <w:rFonts w:ascii="Book Antiqua" w:eastAsia="宋体" w:hAnsi="Book Antiqua" w:cs="Times New Roman"/>
          <w:b/>
          <w:lang w:eastAsia="zh-CN"/>
        </w:rPr>
      </w:pPr>
    </w:p>
    <w:p w:rsidR="00FD40F5" w:rsidRPr="00A651D6" w:rsidRDefault="00FD40F5" w:rsidP="009F5C90">
      <w:pPr>
        <w:widowControl w:val="0"/>
        <w:autoSpaceDE w:val="0"/>
        <w:autoSpaceDN w:val="0"/>
        <w:adjustRightInd w:val="0"/>
        <w:spacing w:line="360" w:lineRule="auto"/>
        <w:jc w:val="both"/>
        <w:rPr>
          <w:rFonts w:ascii="Book Antiqua" w:eastAsia="宋体" w:hAnsi="Book Antiqua" w:cs="Times New Roman"/>
          <w:b/>
          <w:lang w:eastAsia="zh-CN"/>
        </w:rPr>
      </w:pPr>
    </w:p>
    <w:p w:rsidR="00C15D8B" w:rsidRPr="00A651D6" w:rsidRDefault="00D17D69" w:rsidP="009F5C90">
      <w:pPr>
        <w:widowControl w:val="0"/>
        <w:autoSpaceDE w:val="0"/>
        <w:autoSpaceDN w:val="0"/>
        <w:adjustRightInd w:val="0"/>
        <w:spacing w:line="360" w:lineRule="auto"/>
        <w:jc w:val="both"/>
        <w:rPr>
          <w:rFonts w:ascii="Book Antiqua" w:hAnsi="Book Antiqua" w:cs="Times New Roman"/>
          <w:bCs/>
        </w:rPr>
      </w:pPr>
      <w:r w:rsidRPr="00A651D6">
        <w:rPr>
          <w:rFonts w:ascii="Book Antiqua" w:hAnsi="Book Antiqua" w:cs="Times New Roman"/>
          <w:b/>
        </w:rPr>
        <w:t>Abstract</w:t>
      </w:r>
    </w:p>
    <w:p w:rsidR="00B40A5A" w:rsidRPr="00A651D6" w:rsidRDefault="00B40A5A" w:rsidP="009F5C90">
      <w:pPr>
        <w:widowControl w:val="0"/>
        <w:autoSpaceDE w:val="0"/>
        <w:autoSpaceDN w:val="0"/>
        <w:adjustRightInd w:val="0"/>
        <w:spacing w:line="360" w:lineRule="auto"/>
        <w:jc w:val="both"/>
        <w:rPr>
          <w:rFonts w:ascii="Book Antiqua" w:hAnsi="Book Antiqua" w:cs="Times New Roman"/>
        </w:rPr>
      </w:pPr>
      <w:r w:rsidRPr="00A651D6">
        <w:rPr>
          <w:rFonts w:ascii="Book Antiqua" w:hAnsi="Book Antiqua" w:cs="Times New Roman"/>
        </w:rPr>
        <w:t>Hepatic vein stenosis is a rare but serious complication following liver transplantation.</w:t>
      </w:r>
      <w:r w:rsidR="00976453" w:rsidRPr="00A651D6">
        <w:rPr>
          <w:rFonts w:ascii="Book Antiqua" w:hAnsi="Book Antiqua" w:cs="Times New Roman"/>
        </w:rPr>
        <w:t xml:space="preserve"> </w:t>
      </w:r>
      <w:r w:rsidRPr="00A651D6">
        <w:rPr>
          <w:rFonts w:ascii="Book Antiqua" w:hAnsi="Book Antiqua" w:cs="Times New Roman"/>
        </w:rPr>
        <w:t xml:space="preserve">Multiple modalities can be utilized to image the hepatic vasculature. Magnetic </w:t>
      </w:r>
      <w:r w:rsidR="005358F4" w:rsidRPr="00A651D6">
        <w:rPr>
          <w:rFonts w:ascii="Book Antiqua" w:hAnsi="Book Antiqua" w:cs="Times New Roman"/>
        </w:rPr>
        <w:t>resonance venogr</w:t>
      </w:r>
      <w:r w:rsidRPr="00A651D6">
        <w:rPr>
          <w:rFonts w:ascii="Book Antiqua" w:hAnsi="Book Antiqua" w:cs="Times New Roman"/>
        </w:rPr>
        <w:t xml:space="preserve">aphy </w:t>
      </w:r>
      <w:r w:rsidR="0062238F" w:rsidRPr="00A651D6">
        <w:rPr>
          <w:rFonts w:ascii="Book Antiqua" w:eastAsia="宋体" w:hAnsi="Book Antiqua" w:cs="Times New Roman" w:hint="eastAsia"/>
          <w:lang w:eastAsia="zh-CN"/>
        </w:rPr>
        <w:t xml:space="preserve">(MRV) </w:t>
      </w:r>
      <w:r w:rsidRPr="00A651D6">
        <w:rPr>
          <w:rFonts w:ascii="Book Antiqua" w:hAnsi="Book Antiqua" w:cs="Times New Roman"/>
        </w:rPr>
        <w:t>provides certain advantages ov</w:t>
      </w:r>
      <w:r w:rsidR="00724765" w:rsidRPr="00A651D6">
        <w:rPr>
          <w:rFonts w:ascii="Book Antiqua" w:hAnsi="Book Antiqua" w:cs="Times New Roman"/>
        </w:rPr>
        <w:t>er u</w:t>
      </w:r>
      <w:r w:rsidRPr="00A651D6">
        <w:rPr>
          <w:rFonts w:ascii="Book Antiqua" w:hAnsi="Book Antiqua" w:cs="Times New Roman"/>
        </w:rPr>
        <w:t xml:space="preserve">ltrasound, </w:t>
      </w:r>
      <w:bookmarkStart w:id="12" w:name="OLE_LINK23"/>
      <w:bookmarkStart w:id="13" w:name="OLE_LINK24"/>
      <w:r w:rsidR="00A20570" w:rsidRPr="00A651D6">
        <w:rPr>
          <w:rFonts w:ascii="Book Antiqua" w:hAnsi="Book Antiqua"/>
        </w:rPr>
        <w:t>computed tomograp</w:t>
      </w:r>
      <w:r w:rsidR="00C267C4" w:rsidRPr="00A651D6">
        <w:rPr>
          <w:rFonts w:ascii="Book Antiqua" w:hAnsi="Book Antiqua"/>
        </w:rPr>
        <w:t>hy</w:t>
      </w:r>
      <w:bookmarkEnd w:id="12"/>
      <w:bookmarkEnd w:id="13"/>
      <w:r w:rsidR="00C267C4" w:rsidRPr="00A651D6">
        <w:rPr>
          <w:rFonts w:ascii="Book Antiqua" w:hAnsi="Book Antiqua" w:cs="Times New Roman"/>
        </w:rPr>
        <w:t xml:space="preserve"> angiography and digital subtraction ve</w:t>
      </w:r>
      <w:r w:rsidR="00D41024" w:rsidRPr="00A651D6">
        <w:rPr>
          <w:rFonts w:ascii="Book Antiqua" w:hAnsi="Book Antiqua" w:cs="Times New Roman"/>
        </w:rPr>
        <w:t xml:space="preserve">nography. </w:t>
      </w:r>
      <w:r w:rsidR="005358F4" w:rsidRPr="00A651D6">
        <w:rPr>
          <w:rFonts w:ascii="Book Antiqua" w:hAnsi="Book Antiqua" w:cs="Times New Roman"/>
        </w:rPr>
        <w:t>M</w:t>
      </w:r>
      <w:r w:rsidR="0062238F" w:rsidRPr="00A651D6">
        <w:rPr>
          <w:rFonts w:ascii="Book Antiqua" w:eastAsia="宋体" w:hAnsi="Book Antiqua" w:cs="Times New Roman" w:hint="eastAsia"/>
          <w:lang w:eastAsia="zh-CN"/>
        </w:rPr>
        <w:t>RV</w:t>
      </w:r>
      <w:r w:rsidRPr="00A651D6">
        <w:rPr>
          <w:rFonts w:ascii="Book Antiqua" w:hAnsi="Book Antiqua" w:cs="Times New Roman"/>
        </w:rPr>
        <w:t xml:space="preserve"> </w:t>
      </w:r>
      <w:r w:rsidR="00036102" w:rsidRPr="00A651D6">
        <w:rPr>
          <w:rFonts w:ascii="Book Antiqua" w:hAnsi="Book Antiqua" w:cs="Times New Roman"/>
        </w:rPr>
        <w:t>utilizes</w:t>
      </w:r>
      <w:r w:rsidRPr="00A651D6">
        <w:rPr>
          <w:rFonts w:ascii="Book Antiqua" w:hAnsi="Book Antiqua" w:cs="Times New Roman"/>
        </w:rPr>
        <w:t xml:space="preserve"> the same imaging principles of </w:t>
      </w:r>
      <w:r w:rsidR="005358F4" w:rsidRPr="00A651D6">
        <w:rPr>
          <w:rFonts w:ascii="Book Antiqua" w:hAnsi="Book Antiqua" w:cs="Times New Roman"/>
        </w:rPr>
        <w:t>magnetic resonance angiogr</w:t>
      </w:r>
      <w:r w:rsidRPr="00A651D6">
        <w:rPr>
          <w:rFonts w:ascii="Book Antiqua" w:hAnsi="Book Antiqua" w:cs="Times New Roman"/>
        </w:rPr>
        <w:t>aphy in order to image the venous system. Blood pool contrast agents, spe</w:t>
      </w:r>
      <w:r w:rsidR="00C267C4" w:rsidRPr="00A651D6">
        <w:rPr>
          <w:rFonts w:ascii="Book Antiqua" w:hAnsi="Book Antiqua" w:cs="Times New Roman"/>
        </w:rPr>
        <w:t>cifically gadofosveset triso</w:t>
      </w:r>
      <w:r w:rsidRPr="00A651D6">
        <w:rPr>
          <w:rFonts w:ascii="Book Antiqua" w:hAnsi="Book Antiqua" w:cs="Times New Roman"/>
        </w:rPr>
        <w:t xml:space="preserve">dium, allow for steady state imaging up to 1 h following injection, with improved visualisation of vital venous structures by utilising delayed steady state imaging. Additionally, the inherent physics properties of </w:t>
      </w:r>
      <w:r w:rsidR="001E46FB" w:rsidRPr="00A651D6">
        <w:rPr>
          <w:rFonts w:ascii="Book Antiqua" w:hAnsi="Book Antiqua" w:cs="宋体"/>
        </w:rPr>
        <w:t>magnetic resonance imaging</w:t>
      </w:r>
      <w:r w:rsidRPr="00A651D6">
        <w:rPr>
          <w:rFonts w:ascii="Book Antiqua" w:hAnsi="Book Antiqua" w:cs="Times New Roman"/>
        </w:rPr>
        <w:t xml:space="preserve"> also provide excellent soft tissue detail and thus help define the extent of complications that often plague the post-liver transplant patient. This case report describes the use o</w:t>
      </w:r>
      <w:r w:rsidR="00313A08" w:rsidRPr="00A651D6">
        <w:rPr>
          <w:rFonts w:ascii="Book Antiqua" w:hAnsi="Book Antiqua" w:cs="Times New Roman"/>
        </w:rPr>
        <w:t>f gadofosveset trisodium</w:t>
      </w:r>
      <w:r w:rsidRPr="00A651D6">
        <w:rPr>
          <w:rFonts w:ascii="Book Antiqua" w:hAnsi="Book Antiqua" w:cs="Times New Roman"/>
        </w:rPr>
        <w:t xml:space="preserve"> in a patient with hepatic venous stenosis following liver transplantation. Initial venography failed to outline the stenoses and thus </w:t>
      </w:r>
      <w:r w:rsidR="005358F4" w:rsidRPr="00A651D6">
        <w:rPr>
          <w:rFonts w:ascii="Book Antiqua" w:hAnsi="Book Antiqua" w:cs="Times New Roman"/>
        </w:rPr>
        <w:t>M</w:t>
      </w:r>
      <w:r w:rsidR="0062238F" w:rsidRPr="00A651D6">
        <w:rPr>
          <w:rFonts w:ascii="Book Antiqua" w:eastAsia="宋体" w:hAnsi="Book Antiqua" w:cs="Times New Roman" w:hint="eastAsia"/>
          <w:lang w:eastAsia="zh-CN"/>
        </w:rPr>
        <w:t>RV</w:t>
      </w:r>
      <w:r w:rsidRPr="00A651D6">
        <w:rPr>
          <w:rFonts w:ascii="Book Antiqua" w:hAnsi="Book Antiqua" w:cs="Times New Roman"/>
        </w:rPr>
        <w:t xml:space="preserve"> using a blood pool contrast agent was utlilised in order to delineate the anatomy and plan a therapeutic endovascular procedure.</w:t>
      </w:r>
    </w:p>
    <w:p w:rsidR="00F56598" w:rsidRPr="00A651D6" w:rsidRDefault="00F56598" w:rsidP="009F5C90">
      <w:pPr>
        <w:spacing w:line="360" w:lineRule="auto"/>
        <w:jc w:val="both"/>
        <w:rPr>
          <w:rFonts w:ascii="Book Antiqua" w:eastAsia="宋体" w:hAnsi="Book Antiqua" w:cs="Times New Roman"/>
          <w:lang w:eastAsia="zh-CN"/>
        </w:rPr>
      </w:pPr>
    </w:p>
    <w:p w:rsidR="00117C11" w:rsidRPr="00A651D6" w:rsidRDefault="00117C11" w:rsidP="00117C11">
      <w:pPr>
        <w:spacing w:line="360" w:lineRule="auto"/>
        <w:rPr>
          <w:rFonts w:ascii="Book Antiqua" w:hAnsi="Book Antiqua"/>
        </w:rPr>
      </w:pPr>
      <w:r w:rsidRPr="00A651D6">
        <w:rPr>
          <w:rFonts w:ascii="Book Antiqua" w:hAnsi="Book Antiqua"/>
        </w:rPr>
        <w:t>© 201</w:t>
      </w:r>
      <w:r w:rsidRPr="00A651D6">
        <w:rPr>
          <w:rFonts w:ascii="Book Antiqua" w:hAnsi="Book Antiqua" w:hint="eastAsia"/>
        </w:rPr>
        <w:t xml:space="preserve">3 </w:t>
      </w:r>
      <w:r w:rsidRPr="00A651D6">
        <w:rPr>
          <w:rFonts w:ascii="Book Antiqua" w:hAnsi="Book Antiqua"/>
        </w:rPr>
        <w:t>Baishideng. All rights reserved.</w:t>
      </w:r>
    </w:p>
    <w:p w:rsidR="00117C11" w:rsidRPr="00A651D6" w:rsidRDefault="00117C11" w:rsidP="009F5C90">
      <w:pPr>
        <w:spacing w:line="360" w:lineRule="auto"/>
        <w:jc w:val="both"/>
        <w:rPr>
          <w:rFonts w:ascii="Book Antiqua" w:eastAsia="宋体" w:hAnsi="Book Antiqua" w:cs="Times New Roman"/>
          <w:lang w:eastAsia="zh-CN"/>
        </w:rPr>
      </w:pPr>
    </w:p>
    <w:p w:rsidR="00B40A5A" w:rsidRPr="00A651D6" w:rsidRDefault="00D17D69" w:rsidP="009F5C90">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Book Antiqua" w:eastAsiaTheme="minorEastAsia" w:hAnsi="Book Antiqua" w:cs="Times New Roman"/>
          <w:b/>
        </w:rPr>
      </w:pPr>
      <w:r w:rsidRPr="00A651D6">
        <w:rPr>
          <w:rFonts w:ascii="Book Antiqua" w:eastAsiaTheme="minorEastAsia" w:hAnsi="Book Antiqua" w:cs="Times New Roman"/>
          <w:b/>
        </w:rPr>
        <w:t>Key</w:t>
      </w:r>
      <w:r w:rsidR="00313A08" w:rsidRPr="00A651D6">
        <w:rPr>
          <w:rFonts w:ascii="Book Antiqua" w:eastAsia="宋体" w:hAnsi="Book Antiqua" w:cs="Times New Roman" w:hint="eastAsia"/>
          <w:b/>
          <w:lang w:eastAsia="zh-CN"/>
        </w:rPr>
        <w:t xml:space="preserve"> </w:t>
      </w:r>
      <w:r w:rsidRPr="00A651D6">
        <w:rPr>
          <w:rFonts w:ascii="Book Antiqua" w:eastAsiaTheme="minorEastAsia" w:hAnsi="Book Antiqua" w:cs="Times New Roman"/>
          <w:b/>
        </w:rPr>
        <w:t xml:space="preserve">words: </w:t>
      </w:r>
      <w:r w:rsidR="00B40A5A" w:rsidRPr="00A651D6">
        <w:rPr>
          <w:rFonts w:ascii="Book Antiqua" w:eastAsiaTheme="minorEastAsia" w:hAnsi="Book Antiqua" w:cs="Times New Roman"/>
        </w:rPr>
        <w:t>Magneti</w:t>
      </w:r>
      <w:r w:rsidR="00313A08" w:rsidRPr="00A651D6">
        <w:rPr>
          <w:rFonts w:ascii="Book Antiqua" w:eastAsiaTheme="minorEastAsia" w:hAnsi="Book Antiqua" w:cs="Times New Roman"/>
        </w:rPr>
        <w:t>c r</w:t>
      </w:r>
      <w:r w:rsidR="00B40A5A" w:rsidRPr="00A651D6">
        <w:rPr>
          <w:rFonts w:ascii="Book Antiqua" w:eastAsiaTheme="minorEastAsia" w:hAnsi="Book Antiqua" w:cs="Times New Roman"/>
        </w:rPr>
        <w:t>esonance venography;</w:t>
      </w:r>
      <w:r w:rsidRPr="00A651D6">
        <w:rPr>
          <w:rFonts w:ascii="Book Antiqua" w:eastAsiaTheme="minorEastAsia" w:hAnsi="Book Antiqua" w:cs="Times New Roman"/>
        </w:rPr>
        <w:t xml:space="preserve"> Blood</w:t>
      </w:r>
      <w:r w:rsidR="00313A08" w:rsidRPr="00A651D6">
        <w:rPr>
          <w:rFonts w:ascii="Book Antiqua" w:eastAsiaTheme="minorEastAsia" w:hAnsi="Book Antiqua" w:cs="Times New Roman"/>
        </w:rPr>
        <w:t xml:space="preserve"> p</w:t>
      </w:r>
      <w:r w:rsidRPr="00A651D6">
        <w:rPr>
          <w:rFonts w:ascii="Book Antiqua" w:eastAsiaTheme="minorEastAsia" w:hAnsi="Book Antiqua" w:cs="Times New Roman"/>
        </w:rPr>
        <w:t xml:space="preserve">ool; Magnetic </w:t>
      </w:r>
      <w:r w:rsidR="00313A08" w:rsidRPr="00A651D6">
        <w:rPr>
          <w:rFonts w:ascii="Book Antiqua" w:eastAsiaTheme="minorEastAsia" w:hAnsi="Book Antiqua" w:cs="Times New Roman"/>
        </w:rPr>
        <w:t>resonance an</w:t>
      </w:r>
      <w:r w:rsidR="00B40A5A" w:rsidRPr="00A651D6">
        <w:rPr>
          <w:rFonts w:ascii="Book Antiqua" w:eastAsiaTheme="minorEastAsia" w:hAnsi="Book Antiqua" w:cs="Times New Roman"/>
        </w:rPr>
        <w:t xml:space="preserve">giography; Nephrogenic </w:t>
      </w:r>
      <w:r w:rsidR="00313A08" w:rsidRPr="00A651D6">
        <w:rPr>
          <w:rFonts w:ascii="Book Antiqua" w:eastAsiaTheme="minorEastAsia" w:hAnsi="Book Antiqua" w:cs="Times New Roman"/>
        </w:rPr>
        <w:t>systemic fi</w:t>
      </w:r>
      <w:r w:rsidR="00B40A5A" w:rsidRPr="00A651D6">
        <w:rPr>
          <w:rFonts w:ascii="Book Antiqua" w:eastAsiaTheme="minorEastAsia" w:hAnsi="Book Antiqua" w:cs="Times New Roman"/>
        </w:rPr>
        <w:t xml:space="preserve">brosis; Liver </w:t>
      </w:r>
      <w:r w:rsidR="00313A08" w:rsidRPr="00A651D6">
        <w:rPr>
          <w:rFonts w:ascii="Book Antiqua" w:eastAsiaTheme="minorEastAsia" w:hAnsi="Book Antiqua" w:cs="Times New Roman"/>
        </w:rPr>
        <w:t>tra</w:t>
      </w:r>
      <w:r w:rsidR="00B40A5A" w:rsidRPr="00A651D6">
        <w:rPr>
          <w:rFonts w:ascii="Book Antiqua" w:eastAsiaTheme="minorEastAsia" w:hAnsi="Book Antiqua" w:cs="Times New Roman"/>
        </w:rPr>
        <w:t xml:space="preserve">nsplant; </w:t>
      </w:r>
      <w:bookmarkStart w:id="14" w:name="OLE_LINK685"/>
      <w:bookmarkStart w:id="15" w:name="OLE_LINK686"/>
      <w:r w:rsidR="00B40A5A" w:rsidRPr="00A651D6">
        <w:rPr>
          <w:rFonts w:ascii="Book Antiqua" w:eastAsiaTheme="minorEastAsia" w:hAnsi="Book Antiqua" w:cs="Times New Roman"/>
        </w:rPr>
        <w:t xml:space="preserve">Gadofosveset </w:t>
      </w:r>
      <w:r w:rsidR="00313A08" w:rsidRPr="00A651D6">
        <w:rPr>
          <w:rFonts w:ascii="Book Antiqua" w:eastAsiaTheme="minorEastAsia" w:hAnsi="Book Antiqua" w:cs="Times New Roman"/>
        </w:rPr>
        <w:t>tri</w:t>
      </w:r>
      <w:r w:rsidR="00B40A5A" w:rsidRPr="00A651D6">
        <w:rPr>
          <w:rFonts w:ascii="Book Antiqua" w:eastAsiaTheme="minorEastAsia" w:hAnsi="Book Antiqua" w:cs="Times New Roman"/>
        </w:rPr>
        <w:t>sodium</w:t>
      </w:r>
      <w:bookmarkEnd w:id="14"/>
      <w:bookmarkEnd w:id="15"/>
    </w:p>
    <w:p w:rsidR="00B40A5A" w:rsidRPr="00A651D6" w:rsidRDefault="00B40A5A" w:rsidP="009F5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Book Antiqua" w:eastAsiaTheme="minorEastAsia" w:hAnsi="Book Antiqua" w:cs="Times New Roman"/>
        </w:rPr>
      </w:pPr>
    </w:p>
    <w:p w:rsidR="00187DF0" w:rsidRPr="00A651D6" w:rsidRDefault="00187DF0" w:rsidP="00187DF0">
      <w:pPr>
        <w:spacing w:line="360" w:lineRule="auto"/>
        <w:jc w:val="both"/>
        <w:rPr>
          <w:rFonts w:ascii="Book Antiqua" w:eastAsia="宋体" w:hAnsi="Book Antiqua" w:cs="Times New Roman"/>
          <w:lang w:eastAsia="zh-CN"/>
        </w:rPr>
      </w:pPr>
      <w:r w:rsidRPr="00A651D6">
        <w:rPr>
          <w:rFonts w:ascii="Book Antiqua" w:hAnsi="Book Antiqua" w:cs="Times New Roman"/>
        </w:rPr>
        <w:t>Strovski</w:t>
      </w:r>
      <w:r w:rsidRPr="00A651D6">
        <w:rPr>
          <w:rFonts w:ascii="Book Antiqua" w:eastAsia="宋体" w:hAnsi="Book Antiqua" w:cs="Times New Roman" w:hint="eastAsia"/>
          <w:lang w:eastAsia="zh-CN"/>
        </w:rPr>
        <w:t xml:space="preserve"> E</w:t>
      </w:r>
      <w:r w:rsidRPr="00A651D6">
        <w:rPr>
          <w:rFonts w:ascii="Book Antiqua" w:hAnsi="Book Antiqua" w:cs="Times New Roman"/>
        </w:rPr>
        <w:t>, Liu</w:t>
      </w:r>
      <w:r w:rsidRPr="00A651D6">
        <w:rPr>
          <w:rFonts w:ascii="Book Antiqua" w:eastAsia="宋体" w:hAnsi="Book Antiqua" w:cs="Times New Roman" w:hint="eastAsia"/>
          <w:lang w:eastAsia="zh-CN"/>
        </w:rPr>
        <w:t xml:space="preserve"> D</w:t>
      </w:r>
      <w:r w:rsidRPr="00A651D6">
        <w:rPr>
          <w:rFonts w:ascii="Book Antiqua" w:hAnsi="Book Antiqua" w:cs="Times New Roman"/>
        </w:rPr>
        <w:t>, Scudamore</w:t>
      </w:r>
      <w:r w:rsidRPr="00A651D6">
        <w:rPr>
          <w:rFonts w:ascii="Book Antiqua" w:eastAsia="宋体" w:hAnsi="Book Antiqua" w:cs="Times New Roman" w:hint="eastAsia"/>
          <w:lang w:eastAsia="zh-CN"/>
        </w:rPr>
        <w:t xml:space="preserve"> C</w:t>
      </w:r>
      <w:r w:rsidRPr="00A651D6">
        <w:rPr>
          <w:rFonts w:ascii="Book Antiqua" w:hAnsi="Book Antiqua" w:cs="Times New Roman"/>
        </w:rPr>
        <w:t>, Ho</w:t>
      </w:r>
      <w:r w:rsidRPr="00A651D6">
        <w:rPr>
          <w:rFonts w:ascii="Book Antiqua" w:eastAsia="宋体" w:hAnsi="Book Antiqua" w:cs="Times New Roman" w:hint="eastAsia"/>
          <w:lang w:eastAsia="zh-CN"/>
        </w:rPr>
        <w:t xml:space="preserve"> S</w:t>
      </w:r>
      <w:r w:rsidRPr="00A651D6">
        <w:rPr>
          <w:rFonts w:ascii="Book Antiqua" w:hAnsi="Book Antiqua" w:cs="Times New Roman"/>
        </w:rPr>
        <w:t>, Yoshida</w:t>
      </w:r>
      <w:r w:rsidRPr="00A651D6">
        <w:rPr>
          <w:rFonts w:ascii="Book Antiqua" w:eastAsia="宋体" w:hAnsi="Book Antiqua" w:cs="Times New Roman" w:hint="eastAsia"/>
          <w:lang w:eastAsia="zh-CN"/>
        </w:rPr>
        <w:t xml:space="preserve"> E</w:t>
      </w:r>
      <w:r w:rsidRPr="00A651D6">
        <w:rPr>
          <w:rFonts w:ascii="Book Antiqua" w:hAnsi="Book Antiqua" w:cs="Times New Roman"/>
        </w:rPr>
        <w:t>, Klass</w:t>
      </w:r>
      <w:r w:rsidRPr="00A651D6">
        <w:rPr>
          <w:rFonts w:ascii="Book Antiqua" w:eastAsia="宋体" w:hAnsi="Book Antiqua" w:cs="Times New Roman" w:hint="eastAsia"/>
          <w:lang w:eastAsia="zh-CN"/>
        </w:rPr>
        <w:t xml:space="preserve"> D. </w:t>
      </w:r>
      <w:r w:rsidRPr="00A651D6">
        <w:rPr>
          <w:rFonts w:ascii="Book Antiqua" w:hAnsi="Book Antiqua"/>
        </w:rPr>
        <w:t>Magnetic resonance</w:t>
      </w:r>
      <w:r w:rsidRPr="00A651D6">
        <w:rPr>
          <w:rFonts w:ascii="Book Antiqua" w:hAnsi="Book Antiqua" w:cs="Times New Roman"/>
        </w:rPr>
        <w:t xml:space="preserve"> venography and liver transplant complications</w:t>
      </w:r>
      <w:r w:rsidRPr="00A651D6">
        <w:rPr>
          <w:rFonts w:ascii="Book Antiqua" w:eastAsia="宋体" w:hAnsi="Book Antiqua" w:cs="Times New Roman" w:hint="eastAsia"/>
          <w:lang w:eastAsia="zh-CN"/>
        </w:rPr>
        <w:t>.</w:t>
      </w:r>
    </w:p>
    <w:p w:rsidR="00187DF0" w:rsidRPr="00A651D6" w:rsidRDefault="00187DF0" w:rsidP="00187DF0">
      <w:pPr>
        <w:spacing w:line="360" w:lineRule="auto"/>
        <w:rPr>
          <w:rFonts w:ascii="Book Antiqua" w:hAnsi="Book Antiqua"/>
        </w:rPr>
      </w:pPr>
      <w:bookmarkStart w:id="16" w:name="OLE_LINK47"/>
      <w:bookmarkStart w:id="17" w:name="OLE_LINK61"/>
      <w:r w:rsidRPr="00A651D6">
        <w:rPr>
          <w:rFonts w:ascii="Book Antiqua" w:hAnsi="Book Antiqua"/>
        </w:rPr>
        <w:t xml:space="preserve">Available from: URL: </w:t>
      </w:r>
    </w:p>
    <w:p w:rsidR="00187DF0" w:rsidRPr="00A651D6" w:rsidRDefault="00187DF0" w:rsidP="00187DF0">
      <w:pPr>
        <w:spacing w:line="360" w:lineRule="auto"/>
        <w:rPr>
          <w:rFonts w:ascii="Book Antiqua" w:hAnsi="Book Antiqua"/>
        </w:rPr>
      </w:pPr>
      <w:r w:rsidRPr="00A651D6">
        <w:rPr>
          <w:rFonts w:ascii="Book Antiqua" w:hAnsi="Book Antiqua"/>
        </w:rPr>
        <w:t>DOI:</w:t>
      </w:r>
    </w:p>
    <w:bookmarkEnd w:id="16"/>
    <w:bookmarkEnd w:id="17"/>
    <w:p w:rsidR="00117C11" w:rsidRPr="00A651D6" w:rsidRDefault="00117C11" w:rsidP="009F5C90">
      <w:pPr>
        <w:spacing w:line="360" w:lineRule="auto"/>
        <w:jc w:val="both"/>
        <w:outlineLvl w:val="0"/>
        <w:rPr>
          <w:rFonts w:ascii="Book Antiqua" w:eastAsia="Arial Unicode MS" w:hAnsi="Book Antiqua" w:cs="Arial Unicode MS"/>
          <w:b/>
          <w:lang w:eastAsia="zh-CN"/>
        </w:rPr>
      </w:pPr>
    </w:p>
    <w:p w:rsidR="00B40A5A" w:rsidRPr="00A651D6" w:rsidRDefault="00D34C64" w:rsidP="009F5C90">
      <w:pPr>
        <w:spacing w:line="360" w:lineRule="auto"/>
        <w:jc w:val="both"/>
        <w:outlineLvl w:val="0"/>
        <w:rPr>
          <w:rFonts w:ascii="Book Antiqua" w:hAnsi="Book Antiqua" w:cs="Times New Roman"/>
        </w:rPr>
      </w:pPr>
      <w:r w:rsidRPr="00A651D6">
        <w:rPr>
          <w:rFonts w:ascii="Book Antiqua" w:hAnsi="Book Antiqua" w:cs="Times New Roman"/>
          <w:b/>
        </w:rPr>
        <w:t>INTRODUCTION</w:t>
      </w:r>
    </w:p>
    <w:p w:rsidR="00B40A5A" w:rsidRPr="00A651D6" w:rsidRDefault="00B40A5A" w:rsidP="009F5C90">
      <w:pPr>
        <w:spacing w:line="360" w:lineRule="auto"/>
        <w:jc w:val="both"/>
        <w:rPr>
          <w:rFonts w:ascii="Book Antiqua" w:hAnsi="Book Antiqua"/>
        </w:rPr>
      </w:pPr>
      <w:r w:rsidRPr="00A651D6">
        <w:rPr>
          <w:rFonts w:ascii="Book Antiqua" w:hAnsi="Book Antiqua"/>
        </w:rPr>
        <w:t xml:space="preserve">The inherent physics principles </w:t>
      </w:r>
      <w:r w:rsidR="00C267C4" w:rsidRPr="00A651D6">
        <w:rPr>
          <w:rFonts w:ascii="Book Antiqua" w:hAnsi="Book Antiqua"/>
        </w:rPr>
        <w:t>of magnetic resonance imag</w:t>
      </w:r>
      <w:r w:rsidRPr="00A651D6">
        <w:rPr>
          <w:rFonts w:ascii="Book Antiqua" w:hAnsi="Book Antiqua"/>
        </w:rPr>
        <w:t xml:space="preserve">ing (MRI) make it extremely sensitive to blood flow. </w:t>
      </w:r>
      <w:r w:rsidRPr="00A651D6">
        <w:rPr>
          <w:rFonts w:ascii="Book Antiqua" w:hAnsi="Book Antiqua" w:cs="Times New Roman"/>
        </w:rPr>
        <w:t>MRI investigations of blood flow have been targeted at investigation of the arterial system; the same principles can be applied to the venous system for the diagnosis and planning of therapy targeted at improving, re-establishing or decreasing venous flow, depending on the underlying diagnosis. Digit</w:t>
      </w:r>
      <w:r w:rsidR="00C267C4" w:rsidRPr="00A651D6">
        <w:rPr>
          <w:rFonts w:ascii="Book Antiqua" w:hAnsi="Book Antiqua" w:cs="Times New Roman"/>
        </w:rPr>
        <w:t>al subtraction venog</w:t>
      </w:r>
      <w:r w:rsidRPr="00A651D6">
        <w:rPr>
          <w:rFonts w:ascii="Book Antiqua" w:hAnsi="Book Antiqua" w:cs="Times New Roman"/>
        </w:rPr>
        <w:t>raphy</w:t>
      </w:r>
      <w:r w:rsidR="00976453" w:rsidRPr="00A651D6">
        <w:rPr>
          <w:rFonts w:ascii="Book Antiqua" w:hAnsi="Book Antiqua" w:cs="Times New Roman"/>
        </w:rPr>
        <w:t xml:space="preserve"> (DSV)</w:t>
      </w:r>
      <w:r w:rsidRPr="00A651D6">
        <w:rPr>
          <w:rFonts w:ascii="Book Antiqua" w:hAnsi="Book Antiqua" w:cs="Times New Roman"/>
        </w:rPr>
        <w:t xml:space="preserve"> is regarded as the most accurate method for diagnosis of venous thrombosis as well as venous stenosis</w:t>
      </w:r>
      <w:r w:rsidRPr="00A651D6">
        <w:rPr>
          <w:rFonts w:ascii="Book Antiqua" w:hAnsi="Book Antiqua" w:cs="Times New Roman"/>
          <w:vertAlign w:val="superscript"/>
        </w:rPr>
        <w:t>[</w:t>
      </w:r>
      <w:r w:rsidR="001261D7" w:rsidRPr="00A651D6">
        <w:rPr>
          <w:rFonts w:ascii="Book Antiqua" w:hAnsi="Book Antiqua" w:cs="Times New Roman"/>
          <w:vertAlign w:val="superscript"/>
        </w:rPr>
        <w:fldChar w:fldCharType="begin"/>
      </w:r>
      <w:r w:rsidRPr="00A651D6">
        <w:rPr>
          <w:rFonts w:ascii="Book Antiqua" w:hAnsi="Book Antiqua" w:cs="Times New Roman"/>
          <w:vertAlign w:val="superscript"/>
        </w:rPr>
        <w:instrText>ADDIN BEC{Lensing et al., 1990, Radiology, 177, 503-505}</w:instrText>
      </w:r>
      <w:r w:rsidR="001261D7" w:rsidRPr="00A651D6">
        <w:rPr>
          <w:rFonts w:ascii="Book Antiqua" w:hAnsi="Book Antiqua" w:cs="Times New Roman"/>
          <w:vertAlign w:val="superscript"/>
        </w:rPr>
        <w:fldChar w:fldCharType="separate"/>
      </w:r>
      <w:r w:rsidRPr="00A651D6">
        <w:rPr>
          <w:rFonts w:ascii="Book Antiqua" w:hAnsi="Book Antiqua" w:cs="Times New Roman"/>
          <w:vertAlign w:val="superscript"/>
        </w:rPr>
        <w:t>1</w:t>
      </w:r>
      <w:r w:rsidR="001261D7" w:rsidRPr="00A651D6">
        <w:rPr>
          <w:rFonts w:ascii="Book Antiqua" w:hAnsi="Book Antiqua" w:cs="Times New Roman"/>
          <w:vertAlign w:val="superscript"/>
        </w:rPr>
        <w:fldChar w:fldCharType="end"/>
      </w:r>
      <w:r w:rsidRPr="00A651D6">
        <w:rPr>
          <w:rFonts w:ascii="Book Antiqua" w:hAnsi="Book Antiqua" w:cs="Times New Roman"/>
          <w:vertAlign w:val="superscript"/>
        </w:rPr>
        <w:t>]</w:t>
      </w:r>
      <w:r w:rsidR="00F54908" w:rsidRPr="00A651D6">
        <w:rPr>
          <w:rFonts w:ascii="Book Antiqua" w:hAnsi="Book Antiqua" w:cs="Times New Roman"/>
        </w:rPr>
        <w:t xml:space="preserve">. </w:t>
      </w:r>
      <w:r w:rsidRPr="00A651D6">
        <w:rPr>
          <w:rFonts w:ascii="Book Antiqua" w:hAnsi="Book Antiqua" w:cs="Times New Roman"/>
        </w:rPr>
        <w:t>However, DSV has associated morbidity related to radiation dose, intravenous contrast injection and venous puncture.</w:t>
      </w:r>
    </w:p>
    <w:p w:rsidR="00B40A5A" w:rsidRPr="00A651D6" w:rsidRDefault="00B40A5A" w:rsidP="00117C11">
      <w:pPr>
        <w:widowControl w:val="0"/>
        <w:autoSpaceDE w:val="0"/>
        <w:autoSpaceDN w:val="0"/>
        <w:adjustRightInd w:val="0"/>
        <w:spacing w:line="360" w:lineRule="auto"/>
        <w:ind w:firstLineChars="200" w:firstLine="480"/>
        <w:jc w:val="both"/>
        <w:rPr>
          <w:rFonts w:ascii="Book Antiqua" w:hAnsi="Book Antiqua" w:cs="Times New Roman"/>
        </w:rPr>
      </w:pPr>
      <w:r w:rsidRPr="00A651D6">
        <w:rPr>
          <w:rFonts w:ascii="Book Antiqua" w:hAnsi="Book Antiqua" w:cs="Times New Roman"/>
        </w:rPr>
        <w:t>Magnetic resonance angiography (</w:t>
      </w:r>
      <w:bookmarkStart w:id="18" w:name="OLE_LINK735"/>
      <w:bookmarkStart w:id="19" w:name="OLE_LINK736"/>
      <w:r w:rsidRPr="00A651D6">
        <w:rPr>
          <w:rFonts w:ascii="Book Antiqua" w:hAnsi="Book Antiqua" w:cs="Times New Roman"/>
        </w:rPr>
        <w:t>MRA</w:t>
      </w:r>
      <w:bookmarkEnd w:id="18"/>
      <w:bookmarkEnd w:id="19"/>
      <w:r w:rsidRPr="00A651D6">
        <w:rPr>
          <w:rFonts w:ascii="Book Antiqua" w:hAnsi="Book Antiqua" w:cs="Times New Roman"/>
        </w:rPr>
        <w:t xml:space="preserve">) uses specific acquisition sequences to highlight blood flow and is widely used to assist in the management of patients with vascular </w:t>
      </w:r>
      <w:r w:rsidR="00976453" w:rsidRPr="00A651D6">
        <w:rPr>
          <w:rFonts w:ascii="Book Antiqua" w:hAnsi="Book Antiqua" w:cs="Times New Roman"/>
        </w:rPr>
        <w:t>disease</w:t>
      </w:r>
      <w:r w:rsidR="006C12B1" w:rsidRPr="00A651D6">
        <w:rPr>
          <w:rFonts w:ascii="Book Antiqua" w:hAnsi="Book Antiqua" w:cs="Times New Roman"/>
          <w:vertAlign w:val="superscript"/>
        </w:rPr>
        <w:t>[</w:t>
      </w:r>
      <w:r w:rsidR="001261D7" w:rsidRPr="00A651D6">
        <w:rPr>
          <w:rFonts w:ascii="Book Antiqua" w:hAnsi="Book Antiqua" w:cs="Times New Roman"/>
          <w:vertAlign w:val="superscript"/>
        </w:rPr>
        <w:fldChar w:fldCharType="begin"/>
      </w:r>
      <w:r w:rsidRPr="00A651D6">
        <w:rPr>
          <w:rFonts w:ascii="Book Antiqua" w:hAnsi="Book Antiqua" w:cs="Times New Roman"/>
          <w:vertAlign w:val="superscript"/>
        </w:rPr>
        <w:instrText>ADDIN BEC{Goyen, 2008, Vascular health and risk management, 4, 1-9}</w:instrText>
      </w:r>
      <w:r w:rsidR="001261D7" w:rsidRPr="00A651D6">
        <w:rPr>
          <w:rFonts w:ascii="Book Antiqua" w:hAnsi="Book Antiqua" w:cs="Times New Roman"/>
          <w:vertAlign w:val="superscript"/>
        </w:rPr>
        <w:fldChar w:fldCharType="separate"/>
      </w:r>
      <w:r w:rsidRPr="00A651D6">
        <w:rPr>
          <w:rFonts w:ascii="Book Antiqua" w:hAnsi="Book Antiqua" w:cs="Times New Roman"/>
          <w:vertAlign w:val="superscript"/>
        </w:rPr>
        <w:t>2</w:t>
      </w:r>
      <w:r w:rsidR="001261D7" w:rsidRPr="00A651D6">
        <w:rPr>
          <w:rFonts w:ascii="Book Antiqua" w:hAnsi="Book Antiqua" w:cs="Times New Roman"/>
          <w:vertAlign w:val="superscript"/>
        </w:rPr>
        <w:fldChar w:fldCharType="end"/>
      </w:r>
      <w:r w:rsidR="00976453" w:rsidRPr="00A651D6">
        <w:rPr>
          <w:rFonts w:ascii="Book Antiqua" w:hAnsi="Book Antiqua" w:cs="Times New Roman"/>
          <w:vertAlign w:val="superscript"/>
        </w:rPr>
        <w:t>]</w:t>
      </w:r>
      <w:r w:rsidR="00976453" w:rsidRPr="00A651D6">
        <w:rPr>
          <w:rFonts w:ascii="Book Antiqua" w:hAnsi="Book Antiqua" w:cs="Times New Roman"/>
        </w:rPr>
        <w:t xml:space="preserve">. </w:t>
      </w:r>
    </w:p>
    <w:p w:rsidR="00B40A5A" w:rsidRPr="00A651D6" w:rsidRDefault="009D45AE" w:rsidP="00117C11">
      <w:pPr>
        <w:widowControl w:val="0"/>
        <w:autoSpaceDE w:val="0"/>
        <w:autoSpaceDN w:val="0"/>
        <w:adjustRightInd w:val="0"/>
        <w:spacing w:line="360" w:lineRule="auto"/>
        <w:ind w:firstLineChars="200" w:firstLine="480"/>
        <w:jc w:val="both"/>
        <w:rPr>
          <w:rFonts w:ascii="Book Antiqua" w:hAnsi="Book Antiqua" w:cs="Times New Roman"/>
        </w:rPr>
      </w:pPr>
      <w:r w:rsidRPr="00A651D6">
        <w:rPr>
          <w:rFonts w:ascii="Book Antiqua" w:hAnsi="Book Antiqua" w:cs="Times New Roman"/>
        </w:rPr>
        <w:t xml:space="preserve">Magnetic resonance venography </w:t>
      </w:r>
      <w:r w:rsidRPr="00A651D6">
        <w:rPr>
          <w:rFonts w:ascii="Book Antiqua" w:eastAsia="宋体" w:hAnsi="Book Antiqua" w:cs="Times New Roman" w:hint="eastAsia"/>
          <w:lang w:eastAsia="zh-CN"/>
        </w:rPr>
        <w:t>(</w:t>
      </w:r>
      <w:bookmarkStart w:id="20" w:name="OLE_LINK737"/>
      <w:r w:rsidRPr="00A651D6">
        <w:rPr>
          <w:rFonts w:ascii="Book Antiqua" w:eastAsia="宋体" w:hAnsi="Book Antiqua" w:cs="Times New Roman" w:hint="eastAsia"/>
          <w:lang w:eastAsia="zh-CN"/>
        </w:rPr>
        <w:t>MRV</w:t>
      </w:r>
      <w:bookmarkEnd w:id="20"/>
      <w:r w:rsidRPr="00A651D6">
        <w:rPr>
          <w:rFonts w:ascii="Book Antiqua" w:eastAsia="宋体" w:hAnsi="Book Antiqua" w:cs="Times New Roman" w:hint="eastAsia"/>
          <w:lang w:eastAsia="zh-CN"/>
        </w:rPr>
        <w:t>)</w:t>
      </w:r>
      <w:r w:rsidR="00B40A5A" w:rsidRPr="00A651D6">
        <w:rPr>
          <w:rFonts w:ascii="Book Antiqua" w:hAnsi="Book Antiqua" w:cs="Times New Roman"/>
        </w:rPr>
        <w:t xml:space="preserve"> utilizes the same imaging principles as MRA in order to image the venous system. Blood pool contrast agents such as </w:t>
      </w:r>
      <w:r w:rsidR="00FA0DCB" w:rsidRPr="00A651D6">
        <w:rPr>
          <w:rFonts w:ascii="Book Antiqua" w:hAnsi="Book Antiqua" w:cs="Times New Roman"/>
        </w:rPr>
        <w:t>gadof</w:t>
      </w:r>
      <w:r w:rsidR="00B40A5A" w:rsidRPr="00A651D6">
        <w:rPr>
          <w:rFonts w:ascii="Book Antiqua" w:hAnsi="Book Antiqua" w:cs="Times New Roman"/>
        </w:rPr>
        <w:t xml:space="preserve">osveset trisodium (Ablavar, Lantheus, N Bellerica, Mass, </w:t>
      </w:r>
      <w:r w:rsidR="005C0CA1" w:rsidRPr="00A651D6">
        <w:rPr>
          <w:rFonts w:ascii="Book Antiqua" w:hAnsi="Book Antiqua" w:cs="Garamond"/>
        </w:rPr>
        <w:t>United States</w:t>
      </w:r>
      <w:r w:rsidR="00B40A5A" w:rsidRPr="00A651D6">
        <w:rPr>
          <w:rFonts w:ascii="Book Antiqua" w:hAnsi="Book Antiqua" w:cs="Times New Roman"/>
        </w:rPr>
        <w:t>) allow improved first pass imaging due to the increased relaxivity of the contrast agent</w:t>
      </w:r>
      <w:r w:rsidR="006C12B1" w:rsidRPr="00A651D6">
        <w:rPr>
          <w:rFonts w:ascii="Book Antiqua" w:hAnsi="Book Antiqua" w:cs="Times New Roman"/>
          <w:vertAlign w:val="superscript"/>
        </w:rPr>
        <w:t>[</w:t>
      </w:r>
      <w:r w:rsidR="001261D7" w:rsidRPr="00A651D6">
        <w:rPr>
          <w:rFonts w:ascii="Book Antiqua" w:hAnsi="Book Antiqua" w:cs="Times New Roman"/>
          <w:vertAlign w:val="superscript"/>
        </w:rPr>
        <w:fldChar w:fldCharType="begin"/>
      </w:r>
      <w:r w:rsidR="00B40A5A" w:rsidRPr="00A651D6">
        <w:rPr>
          <w:rFonts w:ascii="Book Antiqua" w:hAnsi="Book Antiqua" w:cs="Times New Roman"/>
          <w:vertAlign w:val="superscript"/>
        </w:rPr>
        <w:instrText>ADDIN BEC{Rohrer et al., 2005, Invest Radiol, 40, 715-724}</w:instrText>
      </w:r>
      <w:r w:rsidR="001261D7" w:rsidRPr="00A651D6">
        <w:rPr>
          <w:rFonts w:ascii="Book Antiqua" w:hAnsi="Book Antiqua" w:cs="Times New Roman"/>
          <w:vertAlign w:val="superscript"/>
        </w:rPr>
        <w:fldChar w:fldCharType="separate"/>
      </w:r>
      <w:r w:rsidR="00B40A5A" w:rsidRPr="00A651D6">
        <w:rPr>
          <w:rFonts w:ascii="Book Antiqua" w:hAnsi="Book Antiqua" w:cs="Times New Roman"/>
          <w:vertAlign w:val="superscript"/>
        </w:rPr>
        <w:t>3</w:t>
      </w:r>
      <w:r w:rsidR="001261D7" w:rsidRPr="00A651D6">
        <w:rPr>
          <w:rFonts w:ascii="Book Antiqua" w:hAnsi="Book Antiqua" w:cs="Times New Roman"/>
          <w:vertAlign w:val="superscript"/>
        </w:rPr>
        <w:fldChar w:fldCharType="end"/>
      </w:r>
      <w:r w:rsidR="00B40A5A" w:rsidRPr="00A651D6">
        <w:rPr>
          <w:rFonts w:ascii="Book Antiqua" w:hAnsi="Book Antiqua" w:cs="Times New Roman"/>
          <w:vertAlign w:val="superscript"/>
        </w:rPr>
        <w:t>]</w:t>
      </w:r>
      <w:r w:rsidR="00B40A5A" w:rsidRPr="00A651D6">
        <w:rPr>
          <w:rFonts w:ascii="Book Antiqua" w:hAnsi="Book Antiqua" w:cs="Times New Roman"/>
        </w:rPr>
        <w:t>. The important clinical property that makes it ideal for venous imaging is the longer intravascular dwell time, allowing for steady state acquisitions up to 1 h following injection.</w:t>
      </w:r>
      <w:r w:rsidR="006C12B1" w:rsidRPr="00A651D6">
        <w:rPr>
          <w:rFonts w:ascii="Book Antiqua" w:hAnsi="Book Antiqua" w:cs="Times New Roman"/>
        </w:rPr>
        <w:t xml:space="preserve"> </w:t>
      </w:r>
      <w:r w:rsidR="00B40A5A" w:rsidRPr="00A651D6">
        <w:rPr>
          <w:rFonts w:ascii="Book Antiqua" w:hAnsi="Book Antiqua" w:cs="Times New Roman"/>
        </w:rPr>
        <w:t xml:space="preserve">Delayed, steady state imaging facilitates improved visualization of vital venous structures with a small decay in signal. </w:t>
      </w:r>
    </w:p>
    <w:p w:rsidR="00B40A5A" w:rsidRPr="00A651D6" w:rsidRDefault="00B40A5A" w:rsidP="00117C11">
      <w:pPr>
        <w:widowControl w:val="0"/>
        <w:autoSpaceDE w:val="0"/>
        <w:autoSpaceDN w:val="0"/>
        <w:adjustRightInd w:val="0"/>
        <w:spacing w:line="360" w:lineRule="auto"/>
        <w:ind w:firstLineChars="200" w:firstLine="480"/>
        <w:jc w:val="both"/>
        <w:rPr>
          <w:rFonts w:ascii="Book Antiqua" w:hAnsi="Book Antiqua" w:cs="Times New Roman"/>
        </w:rPr>
      </w:pPr>
      <w:r w:rsidRPr="00A651D6">
        <w:rPr>
          <w:rFonts w:ascii="Book Antiqua" w:hAnsi="Book Antiqua" w:cs="Times New Roman"/>
        </w:rPr>
        <w:t xml:space="preserve">This </w:t>
      </w:r>
      <w:r w:rsidR="00D34C64" w:rsidRPr="00A651D6">
        <w:rPr>
          <w:rFonts w:ascii="Book Antiqua" w:hAnsi="Book Antiqua" w:cs="Times New Roman"/>
        </w:rPr>
        <w:t>case</w:t>
      </w:r>
      <w:r w:rsidRPr="00A651D6">
        <w:rPr>
          <w:rFonts w:ascii="Book Antiqua" w:hAnsi="Book Antiqua" w:cs="Times New Roman"/>
        </w:rPr>
        <w:t xml:space="preserve"> report presents a novel application of a blood pool contrast agent in planning an intervention in a liver transplant patient with perianastomotic hepatic vein stenosis.</w:t>
      </w:r>
    </w:p>
    <w:p w:rsidR="00036102" w:rsidRPr="00A651D6" w:rsidRDefault="00036102" w:rsidP="009F5C90">
      <w:pPr>
        <w:spacing w:line="360" w:lineRule="auto"/>
        <w:jc w:val="both"/>
        <w:rPr>
          <w:rFonts w:ascii="Book Antiqua" w:eastAsiaTheme="minorEastAsia" w:hAnsi="Book Antiqua" w:cs="Times New Roman"/>
          <w:b/>
        </w:rPr>
      </w:pPr>
    </w:p>
    <w:p w:rsidR="00B40A5A" w:rsidRPr="00A651D6" w:rsidRDefault="00D34C64" w:rsidP="009F5C90">
      <w:pPr>
        <w:widowControl w:val="0"/>
        <w:autoSpaceDE w:val="0"/>
        <w:autoSpaceDN w:val="0"/>
        <w:adjustRightInd w:val="0"/>
        <w:spacing w:line="360" w:lineRule="auto"/>
        <w:jc w:val="both"/>
        <w:outlineLvl w:val="0"/>
        <w:rPr>
          <w:rFonts w:ascii="Book Antiqua" w:eastAsiaTheme="minorEastAsia" w:hAnsi="Book Antiqua" w:cs="Times New Roman"/>
          <w:b/>
        </w:rPr>
      </w:pPr>
      <w:r w:rsidRPr="00A651D6">
        <w:rPr>
          <w:rFonts w:ascii="Book Antiqua" w:eastAsiaTheme="minorEastAsia" w:hAnsi="Book Antiqua" w:cs="Times New Roman"/>
          <w:b/>
        </w:rPr>
        <w:t>CASE REPORT</w:t>
      </w:r>
    </w:p>
    <w:p w:rsidR="00B40A5A" w:rsidRPr="00A651D6" w:rsidRDefault="00B40A5A" w:rsidP="009F5C90">
      <w:pPr>
        <w:widowControl w:val="0"/>
        <w:autoSpaceDE w:val="0"/>
        <w:autoSpaceDN w:val="0"/>
        <w:adjustRightInd w:val="0"/>
        <w:spacing w:line="360" w:lineRule="auto"/>
        <w:jc w:val="both"/>
        <w:rPr>
          <w:rFonts w:ascii="Book Antiqua" w:eastAsiaTheme="minorEastAsia" w:hAnsi="Book Antiqua" w:cs="Times New Roman"/>
        </w:rPr>
      </w:pPr>
      <w:r w:rsidRPr="00A651D6">
        <w:rPr>
          <w:rFonts w:ascii="Book Antiqua" w:eastAsiaTheme="minorEastAsia" w:hAnsi="Book Antiqua" w:cs="Times New Roman"/>
        </w:rPr>
        <w:t>A 47-year old female was referred to the interventional radiology department with refractory ascites following a live donor liver transplant 10 mo</w:t>
      </w:r>
      <w:r w:rsidR="00830CF0" w:rsidRPr="00A651D6">
        <w:rPr>
          <w:rFonts w:ascii="Book Antiqua" w:eastAsia="宋体" w:hAnsi="Book Antiqua" w:cs="Times New Roman" w:hint="eastAsia"/>
          <w:lang w:eastAsia="zh-CN"/>
        </w:rPr>
        <w:t xml:space="preserve"> </w:t>
      </w:r>
      <w:r w:rsidRPr="00A651D6">
        <w:rPr>
          <w:rFonts w:ascii="Book Antiqua" w:eastAsiaTheme="minorEastAsia" w:hAnsi="Book Antiqua" w:cs="Times New Roman"/>
        </w:rPr>
        <w:t xml:space="preserve">previously </w:t>
      </w:r>
      <w:r w:rsidRPr="00A651D6">
        <w:rPr>
          <w:rFonts w:ascii="Book Antiqua" w:eastAsiaTheme="minorEastAsia" w:hAnsi="Book Antiqua" w:cs="Times New Roman"/>
        </w:rPr>
        <w:lastRenderedPageBreak/>
        <w:t>for papillary cholangiocarcinoma.</w:t>
      </w:r>
    </w:p>
    <w:p w:rsidR="00B40A5A" w:rsidRPr="00A651D6" w:rsidRDefault="00B40A5A" w:rsidP="006C12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both"/>
        <w:rPr>
          <w:rFonts w:ascii="Book Antiqua" w:eastAsiaTheme="minorEastAsia" w:hAnsi="Book Antiqua" w:cs="Times New Roman"/>
        </w:rPr>
      </w:pPr>
      <w:r w:rsidRPr="00A651D6">
        <w:rPr>
          <w:rFonts w:ascii="Book Antiqua" w:eastAsiaTheme="minorEastAsia" w:hAnsi="Book Antiqua" w:cs="Times New Roman"/>
        </w:rPr>
        <w:t>A transjugular cavogram demonstrated an inferior vena cava (IVC) stenosis, however we were unable to reflux contrast into the transplant hepatic veins (Figure 1). A decision was made to abandon the procedure and perform further imaging in order to demonstrate and delineate the hepatic venous anastomosis. An US study was originally performed but the result was deemed insufficient to delineate the anatomy prior to further intervention.</w:t>
      </w:r>
    </w:p>
    <w:p w:rsidR="00B40A5A" w:rsidRPr="00A651D6" w:rsidRDefault="00B40A5A" w:rsidP="006C12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both"/>
        <w:rPr>
          <w:rFonts w:ascii="Book Antiqua" w:eastAsiaTheme="minorEastAsia" w:hAnsi="Book Antiqua" w:cs="Times New Roman"/>
        </w:rPr>
      </w:pPr>
      <w:r w:rsidRPr="00A651D6">
        <w:rPr>
          <w:rFonts w:ascii="Book Antiqua" w:eastAsiaTheme="minorEastAsia" w:hAnsi="Book Antiqua" w:cs="Times New Roman"/>
        </w:rPr>
        <w:t xml:space="preserve">A contrast enhanced MR venogram (GE Healthcare 1.5T, Giles, </w:t>
      </w:r>
      <w:r w:rsidR="00E25FB2" w:rsidRPr="00A651D6">
        <w:rPr>
          <w:rFonts w:ascii="Book Antiqua" w:hAnsi="Book Antiqua" w:cs="Garamond"/>
        </w:rPr>
        <w:t>United Kingdom</w:t>
      </w:r>
      <w:r w:rsidRPr="00A651D6">
        <w:rPr>
          <w:rFonts w:ascii="Book Antiqua" w:eastAsiaTheme="minorEastAsia" w:hAnsi="Book Antiqua" w:cs="Times New Roman"/>
        </w:rPr>
        <w:t xml:space="preserve">) was performed using Gadofosveset Trisodium (Ablavar, Lantheus, N Bellerica, Mass, </w:t>
      </w:r>
      <w:r w:rsidR="00E25FB2" w:rsidRPr="00A651D6">
        <w:rPr>
          <w:rFonts w:ascii="Book Antiqua" w:hAnsi="Book Antiqua" w:cs="Garamond"/>
        </w:rPr>
        <w:t>United States</w:t>
      </w:r>
      <w:r w:rsidRPr="00A651D6">
        <w:rPr>
          <w:rFonts w:ascii="Book Antiqua" w:eastAsiaTheme="minorEastAsia" w:hAnsi="Book Antiqua" w:cs="Times New Roman"/>
        </w:rPr>
        <w:t>). Spoiled gradient echo sequences were obtained using first pass imaging (Coronal acquisition, Flip angle: 30°, FoV: 40</w:t>
      </w:r>
      <w:r w:rsidR="00397412">
        <w:rPr>
          <w:rFonts w:ascii="Book Antiqua" w:eastAsia="宋体" w:hAnsi="Book Antiqua" w:cs="Times New Roman" w:hint="eastAsia"/>
          <w:lang w:eastAsia="zh-CN"/>
        </w:rPr>
        <w:t xml:space="preserve"> </w:t>
      </w:r>
      <w:r w:rsidRPr="00A651D6">
        <w:rPr>
          <w:rFonts w:ascii="Book Antiqua" w:eastAsiaTheme="minorEastAsia" w:hAnsi="Book Antiqua" w:cs="Times New Roman"/>
        </w:rPr>
        <w:t>cm, section thickness 2.8</w:t>
      </w:r>
      <w:r w:rsidR="00397412">
        <w:rPr>
          <w:rFonts w:ascii="Book Antiqua" w:eastAsia="宋体" w:hAnsi="Book Antiqua" w:cs="Times New Roman" w:hint="eastAsia"/>
          <w:lang w:eastAsia="zh-CN"/>
        </w:rPr>
        <w:t xml:space="preserve"> </w:t>
      </w:r>
      <w:r w:rsidRPr="00A651D6">
        <w:rPr>
          <w:rFonts w:ascii="Book Antiqua" w:eastAsiaTheme="minorEastAsia" w:hAnsi="Book Antiqua" w:cs="Times New Roman"/>
        </w:rPr>
        <w:t>mm, frequency coding: 320, phase coding: 192, NEX: 0.75, K-space filling: centric, spatial resolution: 1.25/2.1) at 25 s and steady state imaging (Coronal acquisition, Flip angle: 20°, FoV: 40</w:t>
      </w:r>
      <w:r w:rsidR="008F4B9D" w:rsidRPr="00A651D6">
        <w:rPr>
          <w:rFonts w:ascii="Book Antiqua" w:eastAsia="宋体" w:hAnsi="Book Antiqua" w:cs="Times New Roman" w:hint="eastAsia"/>
          <w:lang w:eastAsia="zh-CN"/>
        </w:rPr>
        <w:t xml:space="preserve"> </w:t>
      </w:r>
      <w:r w:rsidRPr="00A651D6">
        <w:rPr>
          <w:rFonts w:ascii="Book Antiqua" w:eastAsiaTheme="minorEastAsia" w:hAnsi="Book Antiqua" w:cs="Times New Roman"/>
        </w:rPr>
        <w:t>cm, section thickness 2.8</w:t>
      </w:r>
      <w:r w:rsidR="00F17C82" w:rsidRPr="00A651D6">
        <w:rPr>
          <w:rFonts w:ascii="Book Antiqua" w:eastAsia="宋体" w:hAnsi="Book Antiqua" w:cs="Times New Roman" w:hint="eastAsia"/>
          <w:lang w:eastAsia="zh-CN"/>
        </w:rPr>
        <w:t xml:space="preserve"> </w:t>
      </w:r>
      <w:r w:rsidRPr="00A651D6">
        <w:rPr>
          <w:rFonts w:ascii="Book Antiqua" w:eastAsiaTheme="minorEastAsia" w:hAnsi="Book Antiqua" w:cs="Times New Roman"/>
        </w:rPr>
        <w:t xml:space="preserve">mm, frequency coding: 320, phase coding: 320, NEX: 1, K-space filling: centric, spatial resolution: 1.25/1.25) at 2 </w:t>
      </w:r>
      <w:r w:rsidR="00400671" w:rsidRPr="00A651D6">
        <w:rPr>
          <w:rFonts w:ascii="Book Antiqua" w:eastAsiaTheme="minorEastAsia" w:hAnsi="Book Antiqua" w:cs="Times New Roman"/>
        </w:rPr>
        <w:t>min</w:t>
      </w:r>
      <w:r w:rsidRPr="00A651D6">
        <w:rPr>
          <w:rFonts w:ascii="Book Antiqua" w:eastAsiaTheme="minorEastAsia" w:hAnsi="Book Antiqua" w:cs="Times New Roman"/>
        </w:rPr>
        <w:t xml:space="preserve"> and 5 </w:t>
      </w:r>
      <w:r w:rsidR="00400671" w:rsidRPr="00A651D6">
        <w:rPr>
          <w:rFonts w:ascii="Book Antiqua" w:eastAsiaTheme="minorEastAsia" w:hAnsi="Book Antiqua" w:cs="Times New Roman"/>
        </w:rPr>
        <w:t>min</w:t>
      </w:r>
      <w:r w:rsidRPr="00A651D6">
        <w:rPr>
          <w:rFonts w:ascii="Book Antiqua" w:eastAsiaTheme="minorEastAsia" w:hAnsi="Book Antiqua" w:cs="Times New Roman"/>
        </w:rPr>
        <w:t xml:space="preserve"> after injection of 10</w:t>
      </w:r>
      <w:r w:rsidR="00A651D6" w:rsidRPr="00A651D6">
        <w:rPr>
          <w:rFonts w:ascii="Book Antiqua" w:eastAsia="宋体" w:hAnsi="Book Antiqua" w:cs="Times New Roman" w:hint="eastAsia"/>
          <w:lang w:eastAsia="zh-CN"/>
        </w:rPr>
        <w:t xml:space="preserve"> </w:t>
      </w:r>
      <w:r w:rsidRPr="00A651D6">
        <w:rPr>
          <w:rFonts w:ascii="Book Antiqua" w:eastAsiaTheme="minorEastAsia" w:hAnsi="Book Antiqua" w:cs="Times New Roman"/>
        </w:rPr>
        <w:t>mL Gadofosveset Trisodium (1</w:t>
      </w:r>
      <w:r w:rsidR="00A651D6" w:rsidRPr="00A651D6">
        <w:rPr>
          <w:rFonts w:ascii="Book Antiqua" w:eastAsia="宋体" w:hAnsi="Book Antiqua" w:cs="Times New Roman" w:hint="eastAsia"/>
          <w:lang w:eastAsia="zh-CN"/>
        </w:rPr>
        <w:t xml:space="preserve"> </w:t>
      </w:r>
      <w:r w:rsidRPr="00A651D6">
        <w:rPr>
          <w:rFonts w:ascii="Book Antiqua" w:eastAsiaTheme="minorEastAsia" w:hAnsi="Book Antiqua" w:cs="Times New Roman"/>
        </w:rPr>
        <w:t>mL</w:t>
      </w:r>
      <w:r w:rsidR="003F56B3" w:rsidRPr="00A651D6">
        <w:rPr>
          <w:rFonts w:ascii="Book Antiqua" w:eastAsia="宋体" w:hAnsi="Book Antiqua" w:cs="Times New Roman" w:hint="eastAsia"/>
          <w:lang w:eastAsia="zh-CN"/>
        </w:rPr>
        <w:t>/</w:t>
      </w:r>
      <w:r w:rsidRPr="00A651D6">
        <w:rPr>
          <w:rFonts w:ascii="Book Antiqua" w:eastAsiaTheme="minorEastAsia" w:hAnsi="Book Antiqua" w:cs="Times New Roman"/>
        </w:rPr>
        <w:t>s) followed by a 30</w:t>
      </w:r>
      <w:r w:rsidR="004B156C" w:rsidRPr="00A651D6">
        <w:rPr>
          <w:rFonts w:ascii="Book Antiqua" w:eastAsia="宋体" w:hAnsi="Book Antiqua" w:cs="Times New Roman" w:hint="eastAsia"/>
          <w:lang w:eastAsia="zh-CN"/>
        </w:rPr>
        <w:t xml:space="preserve"> </w:t>
      </w:r>
      <w:r w:rsidRPr="00A651D6">
        <w:rPr>
          <w:rFonts w:ascii="Book Antiqua" w:eastAsiaTheme="minorEastAsia" w:hAnsi="Book Antiqua" w:cs="Times New Roman"/>
        </w:rPr>
        <w:t>mL saline flush (1</w:t>
      </w:r>
      <w:r w:rsidR="004B156C" w:rsidRPr="00A651D6">
        <w:rPr>
          <w:rFonts w:ascii="Book Antiqua" w:eastAsia="宋体" w:hAnsi="Book Antiqua" w:cs="Times New Roman" w:hint="eastAsia"/>
          <w:lang w:eastAsia="zh-CN"/>
        </w:rPr>
        <w:t xml:space="preserve"> </w:t>
      </w:r>
      <w:r w:rsidRPr="00A651D6">
        <w:rPr>
          <w:rFonts w:ascii="Book Antiqua" w:eastAsiaTheme="minorEastAsia" w:hAnsi="Book Antiqua" w:cs="Times New Roman"/>
        </w:rPr>
        <w:t>mL</w:t>
      </w:r>
      <w:r w:rsidR="003F56B3" w:rsidRPr="00A651D6">
        <w:rPr>
          <w:rFonts w:ascii="Book Antiqua" w:eastAsia="宋体" w:hAnsi="Book Antiqua" w:cs="Times New Roman" w:hint="eastAsia"/>
          <w:lang w:eastAsia="zh-CN"/>
        </w:rPr>
        <w:t>/s</w:t>
      </w:r>
      <w:r w:rsidRPr="00A651D6">
        <w:rPr>
          <w:rFonts w:ascii="Book Antiqua" w:eastAsiaTheme="minorEastAsia" w:hAnsi="Book Antiqua" w:cs="Times New Roman"/>
        </w:rPr>
        <w:t xml:space="preserve">). </w:t>
      </w:r>
    </w:p>
    <w:p w:rsidR="00B40A5A" w:rsidRPr="00A651D6" w:rsidRDefault="00B40A5A" w:rsidP="006C12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both"/>
        <w:rPr>
          <w:rFonts w:ascii="Book Antiqua" w:eastAsiaTheme="minorEastAsia" w:hAnsi="Book Antiqua" w:cs="Times New Roman"/>
        </w:rPr>
      </w:pPr>
      <w:r w:rsidRPr="00A651D6">
        <w:rPr>
          <w:rFonts w:ascii="Book Antiqua" w:eastAsiaTheme="minorEastAsia" w:hAnsi="Book Antiqua" w:cs="Times New Roman"/>
        </w:rPr>
        <w:t>The first pass images demonstrated a patent hepatic arterial anastomosis, with no focal arterial pathology seen. The 5-min steady state imaging demonstrated a patent hepatic venous stenosis with a significant perianastomotic stenosis (Figure 2</w:t>
      </w:r>
      <w:r w:rsidR="00C47E9A">
        <w:rPr>
          <w:rFonts w:ascii="Book Antiqua" w:eastAsia="宋体" w:hAnsi="Book Antiqua" w:cs="Times New Roman" w:hint="eastAsia"/>
          <w:lang w:eastAsia="zh-CN"/>
        </w:rPr>
        <w:t xml:space="preserve"> A</w:t>
      </w:r>
      <w:r w:rsidRPr="00A651D6">
        <w:rPr>
          <w:rFonts w:ascii="Book Antiqua" w:eastAsiaTheme="minorEastAsia" w:hAnsi="Book Antiqua" w:cs="Times New Roman"/>
        </w:rPr>
        <w:t xml:space="preserve">) and an IVC stenosis (Figure </w:t>
      </w:r>
      <w:r w:rsidR="00C47E9A">
        <w:rPr>
          <w:rFonts w:ascii="Book Antiqua" w:eastAsia="宋体" w:hAnsi="Book Antiqua" w:cs="Times New Roman" w:hint="eastAsia"/>
          <w:lang w:eastAsia="zh-CN"/>
        </w:rPr>
        <w:t>2 B</w:t>
      </w:r>
      <w:r w:rsidRPr="00A651D6">
        <w:rPr>
          <w:rFonts w:ascii="Book Antiqua" w:eastAsiaTheme="minorEastAsia" w:hAnsi="Book Antiqua" w:cs="Times New Roman"/>
        </w:rPr>
        <w:t>).</w:t>
      </w:r>
      <w:r w:rsidR="006C12B1" w:rsidRPr="00A651D6">
        <w:rPr>
          <w:rFonts w:ascii="Book Antiqua" w:eastAsiaTheme="minorEastAsia" w:hAnsi="Book Antiqua" w:cs="Times New Roman"/>
        </w:rPr>
        <w:t xml:space="preserve"> </w:t>
      </w:r>
      <w:r w:rsidRPr="00A651D6">
        <w:rPr>
          <w:rFonts w:ascii="Book Antiqua" w:eastAsiaTheme="minorEastAsia" w:hAnsi="Book Antiqua" w:cs="Times New Roman"/>
        </w:rPr>
        <w:t>No hepatic or portal venous thrombosis was seen.</w:t>
      </w:r>
    </w:p>
    <w:p w:rsidR="00B40A5A" w:rsidRPr="00A651D6" w:rsidRDefault="00B40A5A" w:rsidP="006C12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both"/>
        <w:rPr>
          <w:rFonts w:ascii="Book Antiqua" w:eastAsiaTheme="minorEastAsia" w:hAnsi="Book Antiqua" w:cs="Times New Roman"/>
        </w:rPr>
      </w:pPr>
      <w:r w:rsidRPr="00A651D6">
        <w:rPr>
          <w:rFonts w:ascii="Book Antiqua" w:eastAsiaTheme="minorEastAsia" w:hAnsi="Book Antiqua" w:cs="Times New Roman"/>
        </w:rPr>
        <w:t xml:space="preserve">A combined transhepatic and transjugular hepatic venoplasty was performed following review of the imaging. Initially, an ultrasound guided transhepatic puncture of the right hepatic vein was performed and a guidewire inserted across the perianastomotic stenosis into the right atrium (Figure </w:t>
      </w:r>
      <w:r w:rsidR="00C47E9A">
        <w:rPr>
          <w:rFonts w:ascii="Book Antiqua" w:eastAsia="宋体" w:hAnsi="Book Antiqua" w:cs="Times New Roman" w:hint="eastAsia"/>
          <w:lang w:eastAsia="zh-CN"/>
        </w:rPr>
        <w:t>3</w:t>
      </w:r>
      <w:r w:rsidRPr="00A651D6">
        <w:rPr>
          <w:rFonts w:ascii="Book Antiqua" w:eastAsiaTheme="minorEastAsia" w:hAnsi="Book Antiqua" w:cs="Times New Roman"/>
        </w:rPr>
        <w:t xml:space="preserve">). </w:t>
      </w:r>
      <w:r w:rsidR="00082132" w:rsidRPr="00A651D6">
        <w:rPr>
          <w:rFonts w:ascii="Book Antiqua" w:eastAsiaTheme="minorEastAsia" w:hAnsi="Book Antiqua" w:cs="Times New Roman"/>
        </w:rPr>
        <w:t>In order to</w:t>
      </w:r>
      <w:r w:rsidRPr="00A651D6">
        <w:rPr>
          <w:rFonts w:ascii="Book Antiqua" w:eastAsiaTheme="minorEastAsia" w:hAnsi="Book Antiqua" w:cs="Times New Roman"/>
        </w:rPr>
        <w:t xml:space="preserve"> obtain through and through access to the hepatic venous</w:t>
      </w:r>
      <w:r w:rsidR="00082132" w:rsidRPr="00A651D6">
        <w:rPr>
          <w:rFonts w:ascii="Book Antiqua" w:eastAsiaTheme="minorEastAsia" w:hAnsi="Book Antiqua" w:cs="Times New Roman"/>
        </w:rPr>
        <w:t xml:space="preserve"> and IVC</w:t>
      </w:r>
      <w:r w:rsidRPr="00A651D6">
        <w:rPr>
          <w:rFonts w:ascii="Book Antiqua" w:eastAsiaTheme="minorEastAsia" w:hAnsi="Book Antiqua" w:cs="Times New Roman"/>
        </w:rPr>
        <w:t xml:space="preserve"> stenosis, a loop snare was introduced from a jugular venous access site and the guidewire was snared and retracted through the jugular venous acc</w:t>
      </w:r>
      <w:r w:rsidR="00082132" w:rsidRPr="00A651D6">
        <w:rPr>
          <w:rFonts w:ascii="Book Antiqua" w:eastAsiaTheme="minorEastAsia" w:hAnsi="Book Antiqua" w:cs="Times New Roman"/>
        </w:rPr>
        <w:t xml:space="preserve">ess site </w:t>
      </w:r>
      <w:r w:rsidR="00082132" w:rsidRPr="00A651D6">
        <w:rPr>
          <w:rFonts w:ascii="Book Antiqua" w:eastAsiaTheme="minorEastAsia" w:hAnsi="Book Antiqua" w:cs="Times New Roman"/>
        </w:rPr>
        <w:lastRenderedPageBreak/>
        <w:t xml:space="preserve">(Figure </w:t>
      </w:r>
      <w:r w:rsidR="00C47E9A">
        <w:rPr>
          <w:rFonts w:ascii="Book Antiqua" w:eastAsia="宋体" w:hAnsi="Book Antiqua" w:cs="Times New Roman" w:hint="eastAsia"/>
          <w:lang w:eastAsia="zh-CN"/>
        </w:rPr>
        <w:t>4</w:t>
      </w:r>
      <w:r w:rsidR="00082132" w:rsidRPr="00A651D6">
        <w:rPr>
          <w:rFonts w:ascii="Book Antiqua" w:eastAsiaTheme="minorEastAsia" w:hAnsi="Book Antiqua" w:cs="Times New Roman"/>
        </w:rPr>
        <w:t>). The stenose</w:t>
      </w:r>
      <w:r w:rsidRPr="00A651D6">
        <w:rPr>
          <w:rFonts w:ascii="Book Antiqua" w:eastAsiaTheme="minorEastAsia" w:hAnsi="Book Antiqua" w:cs="Times New Roman"/>
        </w:rPr>
        <w:t xml:space="preserve">s </w:t>
      </w:r>
      <w:r w:rsidR="00082132" w:rsidRPr="00A651D6">
        <w:rPr>
          <w:rFonts w:ascii="Book Antiqua" w:eastAsiaTheme="minorEastAsia" w:hAnsi="Book Antiqua" w:cs="Times New Roman"/>
        </w:rPr>
        <w:t>were</w:t>
      </w:r>
      <w:r w:rsidRPr="00A651D6">
        <w:rPr>
          <w:rFonts w:ascii="Book Antiqua" w:eastAsiaTheme="minorEastAsia" w:hAnsi="Book Antiqua" w:cs="Times New Roman"/>
        </w:rPr>
        <w:t xml:space="preserve"> dilated using a </w:t>
      </w:r>
      <w:r w:rsidR="00082132" w:rsidRPr="00A651D6">
        <w:rPr>
          <w:rFonts w:ascii="Book Antiqua" w:eastAsiaTheme="minorEastAsia" w:hAnsi="Book Antiqua" w:cs="Times New Roman"/>
        </w:rPr>
        <w:t>high-pressure</w:t>
      </w:r>
      <w:r w:rsidRPr="00A651D6">
        <w:rPr>
          <w:rFonts w:ascii="Book Antiqua" w:eastAsiaTheme="minorEastAsia" w:hAnsi="Book Antiqua" w:cs="Times New Roman"/>
        </w:rPr>
        <w:t xml:space="preserve"> balloon (Atlas, Bard Medical, Tempe, AZ, </w:t>
      </w:r>
      <w:r w:rsidR="008516C4" w:rsidRPr="00A651D6">
        <w:rPr>
          <w:rFonts w:ascii="Book Antiqua" w:hAnsi="Book Antiqua" w:cs="Garamond"/>
        </w:rPr>
        <w:t>United States</w:t>
      </w:r>
      <w:r w:rsidRPr="00A651D6">
        <w:rPr>
          <w:rFonts w:ascii="Book Antiqua" w:eastAsiaTheme="minorEastAsia" w:hAnsi="Book Antiqua" w:cs="Times New Roman"/>
        </w:rPr>
        <w:t xml:space="preserve">), with satisfactory angiographic appearances post venoplasty (Figure </w:t>
      </w:r>
      <w:r w:rsidR="00C47E9A">
        <w:rPr>
          <w:rFonts w:ascii="Book Antiqua" w:eastAsia="宋体" w:hAnsi="Book Antiqua" w:cs="Times New Roman" w:hint="eastAsia"/>
          <w:lang w:eastAsia="zh-CN"/>
        </w:rPr>
        <w:t>5</w:t>
      </w:r>
      <w:r w:rsidRPr="00A651D6">
        <w:rPr>
          <w:rFonts w:ascii="Book Antiqua" w:eastAsiaTheme="minorEastAsia" w:hAnsi="Book Antiqua" w:cs="Times New Roman"/>
        </w:rPr>
        <w:t xml:space="preserve">). </w:t>
      </w:r>
      <w:r w:rsidR="00082132" w:rsidRPr="00A651D6">
        <w:rPr>
          <w:rFonts w:ascii="Book Antiqua" w:eastAsiaTheme="minorEastAsia" w:hAnsi="Book Antiqua" w:cs="Times New Roman"/>
        </w:rPr>
        <w:t>Both stenoses were treated concurrently due to their close proximity</w:t>
      </w:r>
      <w:r w:rsidR="00AD55ED" w:rsidRPr="00A651D6">
        <w:rPr>
          <w:rFonts w:ascii="Book Antiqua" w:eastAsiaTheme="minorEastAsia" w:hAnsi="Book Antiqua" w:cs="Times New Roman"/>
        </w:rPr>
        <w:t xml:space="preserve">. </w:t>
      </w:r>
      <w:r w:rsidRPr="00A651D6">
        <w:rPr>
          <w:rFonts w:ascii="Book Antiqua" w:eastAsiaTheme="minorEastAsia" w:hAnsi="Book Antiqua" w:cs="Times New Roman"/>
        </w:rPr>
        <w:t>The hepatic venous/right atrial gradient decreased from 15</w:t>
      </w:r>
      <w:r w:rsidR="00A651D6" w:rsidRPr="00A651D6">
        <w:rPr>
          <w:rFonts w:ascii="Book Antiqua" w:eastAsia="宋体" w:hAnsi="Book Antiqua" w:cs="Times New Roman" w:hint="eastAsia"/>
          <w:lang w:eastAsia="zh-CN"/>
        </w:rPr>
        <w:t xml:space="preserve"> </w:t>
      </w:r>
      <w:r w:rsidRPr="00A651D6">
        <w:rPr>
          <w:rFonts w:ascii="Book Antiqua" w:eastAsiaTheme="minorEastAsia" w:hAnsi="Book Antiqua" w:cs="Times New Roman"/>
        </w:rPr>
        <w:t>mmHg to 8</w:t>
      </w:r>
      <w:r w:rsidR="00A651D6" w:rsidRPr="00A651D6">
        <w:rPr>
          <w:rFonts w:ascii="Book Antiqua" w:eastAsia="宋体" w:hAnsi="Book Antiqua" w:cs="Times New Roman" w:hint="eastAsia"/>
          <w:lang w:eastAsia="zh-CN"/>
        </w:rPr>
        <w:t xml:space="preserve"> </w:t>
      </w:r>
      <w:r w:rsidRPr="00A651D6">
        <w:rPr>
          <w:rFonts w:ascii="Book Antiqua" w:eastAsiaTheme="minorEastAsia" w:hAnsi="Book Antiqua" w:cs="Times New Roman"/>
        </w:rPr>
        <w:t>mmHg following the procedure</w:t>
      </w:r>
      <w:r w:rsidR="00082132" w:rsidRPr="00A651D6">
        <w:rPr>
          <w:rFonts w:ascii="Book Antiqua" w:eastAsiaTheme="minorEastAsia" w:hAnsi="Book Antiqua" w:cs="Times New Roman"/>
        </w:rPr>
        <w:t>; due to the close proximity of the hepatic venous and IVC stenoses, a separate gradient across the IVC stenosis was not felt to be practical given a second catheter would need to placed in the infra-hepatic IVC, in order to maintain the hepatic venous access</w:t>
      </w:r>
      <w:r w:rsidRPr="00A651D6">
        <w:rPr>
          <w:rFonts w:ascii="Book Antiqua" w:eastAsiaTheme="minorEastAsia" w:hAnsi="Book Antiqua" w:cs="Times New Roman"/>
        </w:rPr>
        <w:t>. The patient was monitored post-procedure for four hours as per departmental protocol and discharged with no peri-procedural complications.</w:t>
      </w:r>
    </w:p>
    <w:p w:rsidR="00B40A5A" w:rsidRPr="00A651D6" w:rsidRDefault="00B40A5A" w:rsidP="006C12B1">
      <w:pPr>
        <w:widowControl w:val="0"/>
        <w:autoSpaceDE w:val="0"/>
        <w:autoSpaceDN w:val="0"/>
        <w:adjustRightInd w:val="0"/>
        <w:spacing w:line="360" w:lineRule="auto"/>
        <w:ind w:firstLineChars="200" w:firstLine="480"/>
        <w:jc w:val="both"/>
        <w:rPr>
          <w:rFonts w:ascii="Book Antiqua" w:eastAsiaTheme="minorEastAsia" w:hAnsi="Book Antiqua" w:cs="Times New Roman"/>
        </w:rPr>
      </w:pPr>
      <w:r w:rsidRPr="00A651D6">
        <w:rPr>
          <w:rFonts w:ascii="Book Antiqua" w:eastAsiaTheme="minorEastAsia" w:hAnsi="Book Antiqua" w:cs="Times New Roman"/>
        </w:rPr>
        <w:t>The patient was reviewed three months post treatment at our transplant clinic, where the ascites had completely resolved and she had resumed her normal daily activities. Doppler ultrasound demonstrated normal flow in the hepatic vein with no evidence of</w:t>
      </w:r>
      <w:r w:rsidR="0046111D" w:rsidRPr="00A651D6">
        <w:rPr>
          <w:rFonts w:ascii="Book Antiqua" w:eastAsiaTheme="minorEastAsia" w:hAnsi="Book Antiqua" w:cs="Times New Roman"/>
        </w:rPr>
        <w:t xml:space="preserve"> recurrent stenosis. </w:t>
      </w:r>
      <w:r w:rsidR="002D65B5" w:rsidRPr="00A651D6">
        <w:rPr>
          <w:rFonts w:ascii="Book Antiqua" w:eastAsiaTheme="minorEastAsia" w:hAnsi="Book Antiqua" w:cs="Times New Roman"/>
        </w:rPr>
        <w:t xml:space="preserve">A follow-up </w:t>
      </w:r>
      <w:r w:rsidR="0046111D" w:rsidRPr="00A651D6">
        <w:rPr>
          <w:rFonts w:ascii="Book Antiqua" w:eastAsiaTheme="minorEastAsia" w:hAnsi="Book Antiqua" w:cs="Times New Roman"/>
        </w:rPr>
        <w:t>MRI was</w:t>
      </w:r>
      <w:r w:rsidR="002D65B5" w:rsidRPr="00A651D6">
        <w:rPr>
          <w:rFonts w:ascii="Book Antiqua" w:eastAsiaTheme="minorEastAsia" w:hAnsi="Book Antiqua" w:cs="Times New Roman"/>
        </w:rPr>
        <w:t xml:space="preserve"> performed</w:t>
      </w:r>
      <w:r w:rsidR="00082132" w:rsidRPr="00A651D6">
        <w:rPr>
          <w:rFonts w:ascii="Book Antiqua" w:eastAsiaTheme="minorEastAsia" w:hAnsi="Book Antiqua" w:cs="Times New Roman"/>
        </w:rPr>
        <w:t xml:space="preserve"> </w:t>
      </w:r>
      <w:r w:rsidR="00036102" w:rsidRPr="00A651D6">
        <w:rPr>
          <w:rFonts w:ascii="Book Antiqua" w:eastAsiaTheme="minorEastAsia" w:hAnsi="Book Antiqua" w:cs="Times New Roman"/>
        </w:rPr>
        <w:t>1-year</w:t>
      </w:r>
      <w:r w:rsidR="00082132" w:rsidRPr="00A651D6">
        <w:rPr>
          <w:rFonts w:ascii="Book Antiqua" w:eastAsiaTheme="minorEastAsia" w:hAnsi="Book Antiqua" w:cs="Times New Roman"/>
        </w:rPr>
        <w:t xml:space="preserve"> post venoplasty as part of annual surveillance to exclude tumor recurrence</w:t>
      </w:r>
      <w:r w:rsidR="002D65B5" w:rsidRPr="00A651D6">
        <w:rPr>
          <w:rFonts w:ascii="Book Antiqua" w:eastAsiaTheme="minorEastAsia" w:hAnsi="Book Antiqua" w:cs="Times New Roman"/>
        </w:rPr>
        <w:t xml:space="preserve">. </w:t>
      </w:r>
      <w:r w:rsidR="0046111D" w:rsidRPr="00A651D6">
        <w:rPr>
          <w:rFonts w:ascii="Book Antiqua" w:eastAsiaTheme="minorEastAsia" w:hAnsi="Book Antiqua" w:cs="Times New Roman"/>
        </w:rPr>
        <w:t xml:space="preserve">The MRI </w:t>
      </w:r>
      <w:r w:rsidRPr="00A651D6">
        <w:rPr>
          <w:rFonts w:ascii="Book Antiqua" w:eastAsiaTheme="minorEastAsia" w:hAnsi="Book Antiqua" w:cs="Times New Roman"/>
        </w:rPr>
        <w:t>demonstrated no evidence of ascites</w:t>
      </w:r>
      <w:r w:rsidR="00082132" w:rsidRPr="00A651D6">
        <w:rPr>
          <w:rFonts w:ascii="Book Antiqua" w:eastAsiaTheme="minorEastAsia" w:hAnsi="Book Antiqua" w:cs="Times New Roman"/>
        </w:rPr>
        <w:t xml:space="preserve"> (Figure </w:t>
      </w:r>
      <w:r w:rsidR="00C47E9A">
        <w:rPr>
          <w:rFonts w:ascii="Book Antiqua" w:eastAsia="宋体" w:hAnsi="Book Antiqua" w:cs="Times New Roman" w:hint="eastAsia"/>
          <w:lang w:eastAsia="zh-CN"/>
        </w:rPr>
        <w:t>6</w:t>
      </w:r>
      <w:r w:rsidR="00082132" w:rsidRPr="00A651D6">
        <w:rPr>
          <w:rFonts w:ascii="Book Antiqua" w:eastAsiaTheme="minorEastAsia" w:hAnsi="Book Antiqua" w:cs="Times New Roman"/>
        </w:rPr>
        <w:t>), which together with</w:t>
      </w:r>
      <w:r w:rsidRPr="00A651D6">
        <w:rPr>
          <w:rFonts w:ascii="Book Antiqua" w:eastAsiaTheme="minorEastAsia" w:hAnsi="Book Antiqua" w:cs="Times New Roman"/>
        </w:rPr>
        <w:t xml:space="preserve"> the patient’s</w:t>
      </w:r>
      <w:r w:rsidR="00082132" w:rsidRPr="00A651D6">
        <w:rPr>
          <w:rFonts w:ascii="Book Antiqua" w:eastAsiaTheme="minorEastAsia" w:hAnsi="Book Antiqua" w:cs="Times New Roman"/>
        </w:rPr>
        <w:t xml:space="preserve"> normal</w:t>
      </w:r>
      <w:r w:rsidRPr="00A651D6">
        <w:rPr>
          <w:rFonts w:ascii="Book Antiqua" w:eastAsiaTheme="minorEastAsia" w:hAnsi="Book Antiqua" w:cs="Times New Roman"/>
        </w:rPr>
        <w:t xml:space="preserve"> liver function </w:t>
      </w:r>
      <w:r w:rsidR="00082132" w:rsidRPr="00A651D6">
        <w:rPr>
          <w:rFonts w:ascii="Book Antiqua" w:eastAsiaTheme="minorEastAsia" w:hAnsi="Book Antiqua" w:cs="Times New Roman"/>
        </w:rPr>
        <w:t>parameters and clinical examination, confirmed a satisfactory result</w:t>
      </w:r>
      <w:r w:rsidRPr="00A651D6">
        <w:rPr>
          <w:rFonts w:ascii="Book Antiqua" w:eastAsiaTheme="minorEastAsia" w:hAnsi="Book Antiqua" w:cs="Times New Roman"/>
        </w:rPr>
        <w:t>.</w:t>
      </w:r>
      <w:r w:rsidR="00F763D0" w:rsidRPr="00A651D6">
        <w:rPr>
          <w:rFonts w:ascii="Book Antiqua" w:eastAsiaTheme="minorEastAsia" w:hAnsi="Book Antiqua" w:cs="Times New Roman"/>
        </w:rPr>
        <w:t xml:space="preserve"> </w:t>
      </w:r>
      <w:r w:rsidR="00082132" w:rsidRPr="00A651D6">
        <w:rPr>
          <w:rFonts w:ascii="Book Antiqua" w:eastAsiaTheme="minorEastAsia" w:hAnsi="Book Antiqua" w:cs="Times New Roman"/>
        </w:rPr>
        <w:t>Follow-up venography was not felt to be necessary given the clinical response.</w:t>
      </w:r>
    </w:p>
    <w:p w:rsidR="00D17D69" w:rsidRPr="00A651D6" w:rsidRDefault="00D17D69" w:rsidP="009F5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Book Antiqua" w:eastAsiaTheme="minorEastAsia" w:hAnsi="Book Antiqua" w:cs="Times New Roman"/>
          <w:b/>
          <w:bCs/>
        </w:rPr>
      </w:pPr>
    </w:p>
    <w:p w:rsidR="00B40A5A" w:rsidRPr="00A651D6" w:rsidRDefault="00D34C64" w:rsidP="009F5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Book Antiqua" w:eastAsiaTheme="minorEastAsia" w:hAnsi="Book Antiqua" w:cs="Times New Roman"/>
        </w:rPr>
      </w:pPr>
      <w:r w:rsidRPr="00A651D6">
        <w:rPr>
          <w:rFonts w:ascii="Book Antiqua" w:eastAsiaTheme="minorEastAsia" w:hAnsi="Book Antiqua" w:cs="Times New Roman"/>
          <w:b/>
          <w:bCs/>
        </w:rPr>
        <w:t>DISCUSSION</w:t>
      </w:r>
    </w:p>
    <w:p w:rsidR="00B40A5A" w:rsidRPr="00A651D6" w:rsidRDefault="00B40A5A" w:rsidP="009F5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Theme="minorEastAsia" w:hAnsi="Book Antiqua" w:cs="Times New Roman"/>
        </w:rPr>
      </w:pPr>
      <w:r w:rsidRPr="00A651D6">
        <w:rPr>
          <w:rFonts w:ascii="Book Antiqua" w:eastAsiaTheme="minorEastAsia" w:hAnsi="Book Antiqua" w:cs="Times New Roman"/>
        </w:rPr>
        <w:t>This technical report demonstrates the benefit of steady-state imaging using a blood pool contrast agent, Gadofosveset Trisodium. MRI provides exquisite soft tissue contrast and allows for the delineation of liver transplant anatomy either prior to embarking on a therapeutic intervention or if conventional angiography is unsuccessful as in this case. Cannulation of the stenosed hepatic vein proved technically challenging and without adequate reflux of contrast into the hepatic veins, cross-sectional imaging was required in order to plan a safe combined transhepatic and transjugular approach.</w:t>
      </w:r>
    </w:p>
    <w:p w:rsidR="00B40A5A" w:rsidRPr="00A651D6" w:rsidRDefault="00B40A5A" w:rsidP="006C12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both"/>
        <w:rPr>
          <w:rFonts w:ascii="Book Antiqua" w:eastAsiaTheme="minorEastAsia" w:hAnsi="Book Antiqua" w:cs="Times New Roman"/>
        </w:rPr>
      </w:pPr>
      <w:r w:rsidRPr="00A651D6">
        <w:rPr>
          <w:rFonts w:ascii="Book Antiqua" w:eastAsiaTheme="minorEastAsia" w:hAnsi="Book Antiqua" w:cs="Times New Roman"/>
        </w:rPr>
        <w:lastRenderedPageBreak/>
        <w:t>Hepatic vein stenosis is a rare but serious complication after liver transplantation</w:t>
      </w:r>
      <w:r w:rsidRPr="00A651D6">
        <w:rPr>
          <w:rFonts w:ascii="Book Antiqua" w:eastAsiaTheme="minorEastAsia" w:hAnsi="Book Antiqua" w:cs="Times New Roman"/>
          <w:vertAlign w:val="superscript"/>
        </w:rPr>
        <w:t>[4]</w:t>
      </w:r>
      <w:r w:rsidRPr="00A651D6">
        <w:rPr>
          <w:rFonts w:ascii="Book Antiqua" w:eastAsiaTheme="minorEastAsia" w:hAnsi="Book Antiqua" w:cs="Times New Roman"/>
        </w:rPr>
        <w:t>. It has been reported to occur from 1% to 6% of the cases. It can occur both acutely or in a delayed fashion. Acute hepatic vein stenosis is thought to be due to surgical technique whereas delayed stenosis is caused by intimal hyperplasia or perianastomotic fibrosis</w:t>
      </w:r>
      <w:r w:rsidRPr="00A651D6">
        <w:rPr>
          <w:rFonts w:ascii="Book Antiqua" w:eastAsiaTheme="minorEastAsia" w:hAnsi="Book Antiqua" w:cs="Times New Roman"/>
          <w:vertAlign w:val="superscript"/>
        </w:rPr>
        <w:t>[4]</w:t>
      </w:r>
      <w:r w:rsidRPr="00A651D6">
        <w:rPr>
          <w:rFonts w:ascii="Book Antiqua" w:eastAsiaTheme="minorEastAsia" w:hAnsi="Book Antiqua" w:cs="Times New Roman"/>
        </w:rPr>
        <w:t xml:space="preserve">. Clinical signs of hepatic vein stenosis include hepatic dysfunction, liver engorgement, ascites, and occasionally variceal bleeding. If the stenosis occurs at the level of the suprahepatic IVC as in this case, renal dysfunction and lower extremity edema may occur. </w:t>
      </w:r>
    </w:p>
    <w:p w:rsidR="00B40A5A" w:rsidRPr="00A651D6" w:rsidRDefault="00B40A5A" w:rsidP="006C12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both"/>
        <w:rPr>
          <w:rFonts w:ascii="Book Antiqua" w:eastAsiaTheme="minorEastAsia" w:hAnsi="Book Antiqua" w:cs="Times New Roman"/>
        </w:rPr>
      </w:pPr>
      <w:r w:rsidRPr="00A651D6">
        <w:rPr>
          <w:rFonts w:ascii="Book Antiqua" w:eastAsiaTheme="minorEastAsia" w:hAnsi="Book Antiqua" w:cs="Times New Roman"/>
        </w:rPr>
        <w:t xml:space="preserve">Gadofosveset Trisodium (Ablavar, Lantheus, N Bellerica, Mass, </w:t>
      </w:r>
      <w:r w:rsidR="00143AE7" w:rsidRPr="00A651D6">
        <w:rPr>
          <w:rFonts w:ascii="Book Antiqua" w:hAnsi="Book Antiqua" w:cs="Garamond"/>
        </w:rPr>
        <w:t>United States</w:t>
      </w:r>
      <w:r w:rsidRPr="00A651D6">
        <w:rPr>
          <w:rFonts w:ascii="Book Antiqua" w:eastAsiaTheme="minorEastAsia" w:hAnsi="Book Antiqua" w:cs="Times New Roman"/>
        </w:rPr>
        <w:t xml:space="preserve">) reversibly binds to serum albumin, providing significantly higher relaxivity and prolonged intravascular enhancement compared to existing extracellular </w:t>
      </w:r>
      <w:r w:rsidR="00093480" w:rsidRPr="00A651D6">
        <w:rPr>
          <w:rFonts w:ascii="Book Antiqua" w:eastAsia="宋体" w:hAnsi="Book Antiqua" w:cs="Times New Roman" w:hint="eastAsia"/>
          <w:lang w:eastAsia="zh-CN"/>
        </w:rPr>
        <w:t>MR</w:t>
      </w:r>
      <w:r w:rsidRPr="00A651D6">
        <w:rPr>
          <w:rFonts w:ascii="Book Antiqua" w:eastAsiaTheme="minorEastAsia" w:hAnsi="Book Antiqua" w:cs="Times New Roman"/>
        </w:rPr>
        <w:t xml:space="preserve"> contrast agents</w:t>
      </w:r>
      <w:r w:rsidRPr="00A651D6">
        <w:rPr>
          <w:rFonts w:ascii="Book Antiqua" w:eastAsiaTheme="minorEastAsia" w:hAnsi="Book Antiqua" w:cs="Times New Roman"/>
          <w:vertAlign w:val="superscript"/>
        </w:rPr>
        <w:t>[2]</w:t>
      </w:r>
      <w:r w:rsidRPr="00A651D6">
        <w:rPr>
          <w:rFonts w:ascii="Book Antiqua" w:eastAsiaTheme="minorEastAsia" w:hAnsi="Book Antiqua" w:cs="Times New Roman"/>
        </w:rPr>
        <w:t>. The</w:t>
      </w:r>
      <w:bookmarkStart w:id="21" w:name="OLE_LINK731"/>
      <w:bookmarkStart w:id="22" w:name="OLE_LINK732"/>
      <w:r w:rsidRPr="00A651D6">
        <w:rPr>
          <w:rFonts w:ascii="Book Antiqua" w:eastAsiaTheme="minorEastAsia" w:hAnsi="Book Antiqua" w:cs="Times New Roman"/>
        </w:rPr>
        <w:t xml:space="preserve"> optimal dose</w:t>
      </w:r>
      <w:bookmarkEnd w:id="21"/>
      <w:bookmarkEnd w:id="22"/>
      <w:r w:rsidRPr="00A651D6">
        <w:rPr>
          <w:rFonts w:ascii="Book Antiqua" w:eastAsiaTheme="minorEastAsia" w:hAnsi="Book Antiqua" w:cs="Times New Roman"/>
        </w:rPr>
        <w:t xml:space="preserve"> is 0.03</w:t>
      </w:r>
      <w:r w:rsidR="00495FC9" w:rsidRPr="00A651D6">
        <w:rPr>
          <w:rFonts w:ascii="Book Antiqua" w:eastAsia="宋体" w:hAnsi="Book Antiqua" w:cs="Times New Roman" w:hint="eastAsia"/>
          <w:lang w:eastAsia="zh-CN"/>
        </w:rPr>
        <w:t xml:space="preserve"> </w:t>
      </w:r>
      <w:r w:rsidRPr="00A651D6">
        <w:rPr>
          <w:rFonts w:ascii="Book Antiqua" w:eastAsiaTheme="minorEastAsia" w:hAnsi="Book Antiqua" w:cs="Times New Roman"/>
        </w:rPr>
        <w:t>mmol/kg, however in our experience greater than 10mL of contrast is not required in the majority of patients. The safety and efficacy of the contrast medium has been studied using a variety of clinical scenarios including aorto-iliac occlusive disease and pedal arterial disease which demonstrated the contrast agent to improve the rate of interpretability and improved diagnostic confidence</w:t>
      </w:r>
      <w:r w:rsidRPr="00A651D6">
        <w:rPr>
          <w:rFonts w:ascii="Book Antiqua" w:eastAsiaTheme="minorEastAsia" w:hAnsi="Book Antiqua" w:cs="Times New Roman"/>
          <w:vertAlign w:val="superscript"/>
        </w:rPr>
        <w:t>[2]</w:t>
      </w:r>
      <w:r w:rsidRPr="00A651D6">
        <w:rPr>
          <w:rFonts w:ascii="Book Antiqua" w:eastAsiaTheme="minorEastAsia" w:hAnsi="Book Antiqua" w:cs="Times New Roman"/>
        </w:rPr>
        <w:t>.</w:t>
      </w:r>
    </w:p>
    <w:p w:rsidR="00B40A5A" w:rsidRPr="00A651D6" w:rsidRDefault="00B40A5A" w:rsidP="006C12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both"/>
        <w:rPr>
          <w:rFonts w:ascii="Book Antiqua" w:eastAsiaTheme="minorEastAsia" w:hAnsi="Book Antiqua" w:cs="Times New Roman"/>
        </w:rPr>
      </w:pPr>
      <w:r w:rsidRPr="00A651D6">
        <w:rPr>
          <w:rFonts w:ascii="Book Antiqua" w:eastAsiaTheme="minorEastAsia" w:hAnsi="Book Antiqua" w:cs="Times New Roman"/>
        </w:rPr>
        <w:t>The significantly longer intravascular time allows equilibrium imaging due to a prolongation of the T1 relaxivity, despite the inevitable dilution of the injected contrast medium after first pass imaging</w:t>
      </w:r>
      <w:r w:rsidRPr="00A651D6">
        <w:rPr>
          <w:rFonts w:ascii="Book Antiqua" w:eastAsiaTheme="minorEastAsia" w:hAnsi="Book Antiqua" w:cs="Times New Roman"/>
          <w:vertAlign w:val="superscript"/>
        </w:rPr>
        <w:t>[5]</w:t>
      </w:r>
      <w:r w:rsidRPr="00A651D6">
        <w:rPr>
          <w:rFonts w:ascii="Book Antiqua" w:eastAsiaTheme="minorEastAsia" w:hAnsi="Book Antiqua" w:cs="Times New Roman"/>
        </w:rPr>
        <w:t xml:space="preserve">. Prolonged T1 reduction thus allows diagnostic imaging of the vascular tree 45–60 </w:t>
      </w:r>
      <w:r w:rsidR="00400671" w:rsidRPr="00A651D6">
        <w:rPr>
          <w:rFonts w:ascii="Book Antiqua" w:eastAsiaTheme="minorEastAsia" w:hAnsi="Book Antiqua" w:cs="Times New Roman"/>
        </w:rPr>
        <w:t>min</w:t>
      </w:r>
      <w:r w:rsidRPr="00A651D6">
        <w:rPr>
          <w:rFonts w:ascii="Book Antiqua" w:eastAsiaTheme="minorEastAsia" w:hAnsi="Book Antiqua" w:cs="Times New Roman"/>
        </w:rPr>
        <w:t xml:space="preserve"> after injection of contrast. The increased imaging window can be used to acquire images with much higher spatial resolution without a significant loss of vessel to background contrast.</w:t>
      </w:r>
    </w:p>
    <w:p w:rsidR="00B40A5A" w:rsidRPr="00A651D6" w:rsidRDefault="00B40A5A" w:rsidP="006C12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both"/>
        <w:rPr>
          <w:rFonts w:ascii="Book Antiqua" w:eastAsiaTheme="minorEastAsia" w:hAnsi="Book Antiqua" w:cs="Times New Roman"/>
        </w:rPr>
      </w:pPr>
      <w:r w:rsidRPr="00A651D6">
        <w:rPr>
          <w:rFonts w:ascii="Book Antiqua" w:eastAsiaTheme="minorEastAsia" w:hAnsi="Book Antiqua" w:cs="Times New Roman"/>
        </w:rPr>
        <w:t>A rapid injection rate is not required. A saline chaser of at least 30</w:t>
      </w:r>
      <w:r w:rsidR="00CD4AC8">
        <w:rPr>
          <w:rFonts w:ascii="Book Antiqua" w:eastAsia="宋体" w:hAnsi="Book Antiqua" w:cs="Times New Roman" w:hint="eastAsia"/>
          <w:lang w:eastAsia="zh-CN"/>
        </w:rPr>
        <w:t xml:space="preserve"> </w:t>
      </w:r>
      <w:r w:rsidRPr="00A651D6">
        <w:rPr>
          <w:rFonts w:ascii="Book Antiqua" w:eastAsiaTheme="minorEastAsia" w:hAnsi="Book Antiqua" w:cs="Times New Roman"/>
        </w:rPr>
        <w:t>mL at a rate similar to the injection rate of the contrast medium ensures the full dose of contrast medium enters the central circulation without affecting th</w:t>
      </w:r>
      <w:r w:rsidR="00CD4AC8" w:rsidRPr="00A651D6">
        <w:rPr>
          <w:rFonts w:ascii="Book Antiqua" w:eastAsiaTheme="minorEastAsia" w:hAnsi="Book Antiqua" w:cs="Times New Roman"/>
        </w:rPr>
        <w:t>e signal to noise rat</w:t>
      </w:r>
      <w:r w:rsidRPr="00A651D6">
        <w:rPr>
          <w:rFonts w:ascii="Book Antiqua" w:eastAsiaTheme="minorEastAsia" w:hAnsi="Book Antiqua" w:cs="Times New Roman"/>
        </w:rPr>
        <w:t>io (SNR)</w:t>
      </w:r>
      <w:r w:rsidRPr="00A651D6">
        <w:rPr>
          <w:rFonts w:ascii="Book Antiqua" w:eastAsiaTheme="minorEastAsia" w:hAnsi="Book Antiqua" w:cs="Times New Roman"/>
          <w:vertAlign w:val="superscript"/>
        </w:rPr>
        <w:t>[6]</w:t>
      </w:r>
      <w:r w:rsidRPr="00A651D6">
        <w:rPr>
          <w:rFonts w:ascii="Book Antiqua" w:eastAsiaTheme="minorEastAsia" w:hAnsi="Book Antiqua" w:cs="Times New Roman"/>
        </w:rPr>
        <w:t>.</w:t>
      </w:r>
    </w:p>
    <w:p w:rsidR="00B40A5A" w:rsidRPr="00A651D6" w:rsidRDefault="00B40A5A" w:rsidP="006C12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both"/>
        <w:rPr>
          <w:rFonts w:ascii="Book Antiqua" w:eastAsiaTheme="minorEastAsia" w:hAnsi="Book Antiqua" w:cs="Times New Roman"/>
        </w:rPr>
      </w:pPr>
      <w:r w:rsidRPr="00A651D6">
        <w:rPr>
          <w:rFonts w:ascii="Book Antiqua" w:eastAsiaTheme="minorEastAsia" w:hAnsi="Book Antiqua" w:cs="Times New Roman"/>
        </w:rPr>
        <w:t>The use of Gadofosveset</w:t>
      </w:r>
      <w:r w:rsidR="006C12B1" w:rsidRPr="00A651D6">
        <w:rPr>
          <w:rFonts w:ascii="Book Antiqua" w:eastAsiaTheme="minorEastAsia" w:hAnsi="Book Antiqua" w:cs="Times New Roman"/>
        </w:rPr>
        <w:t xml:space="preserve"> </w:t>
      </w:r>
      <w:r w:rsidRPr="00A651D6">
        <w:rPr>
          <w:rFonts w:ascii="Book Antiqua" w:eastAsiaTheme="minorEastAsia" w:hAnsi="Book Antiqua" w:cs="Times New Roman"/>
        </w:rPr>
        <w:t xml:space="preserve">Trisodium for problem solving in liver transplant </w:t>
      </w:r>
      <w:r w:rsidRPr="00A651D6">
        <w:rPr>
          <w:rFonts w:ascii="Book Antiqua" w:eastAsiaTheme="minorEastAsia" w:hAnsi="Book Antiqua" w:cs="Times New Roman"/>
        </w:rPr>
        <w:lastRenderedPageBreak/>
        <w:t xml:space="preserve">patients, to our knowledge has not been described. The same parameters utilized </w:t>
      </w:r>
      <w:r w:rsidR="006769FC" w:rsidRPr="00A651D6">
        <w:rPr>
          <w:rFonts w:ascii="Book Antiqua" w:eastAsiaTheme="minorEastAsia" w:hAnsi="Book Antiqua" w:cs="Times New Roman"/>
        </w:rPr>
        <w:t xml:space="preserve">for our traditional </w:t>
      </w:r>
      <w:r w:rsidRPr="00A651D6">
        <w:rPr>
          <w:rFonts w:ascii="Book Antiqua" w:eastAsiaTheme="minorEastAsia" w:hAnsi="Book Antiqua" w:cs="Times New Roman"/>
        </w:rPr>
        <w:t>abdominal first pass and steady state imaging</w:t>
      </w:r>
      <w:r w:rsidRPr="00A651D6">
        <w:rPr>
          <w:rFonts w:ascii="Book Antiqua" w:eastAsiaTheme="minorEastAsia" w:hAnsi="Book Antiqua" w:cs="Times New Roman"/>
          <w:b/>
          <w:bCs/>
        </w:rPr>
        <w:t xml:space="preserve"> </w:t>
      </w:r>
      <w:r w:rsidRPr="00A651D6">
        <w:rPr>
          <w:rFonts w:ascii="Book Antiqua" w:eastAsiaTheme="minorEastAsia" w:hAnsi="Book Antiqua" w:cs="Times New Roman"/>
        </w:rPr>
        <w:t>were utilized for image acquisition and provided the interventional radiology team with the anatomical detail required to perform the necessary venoplasty.</w:t>
      </w:r>
    </w:p>
    <w:p w:rsidR="00B40A5A" w:rsidRPr="00A651D6" w:rsidRDefault="00B40A5A" w:rsidP="006C12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both"/>
        <w:rPr>
          <w:rFonts w:ascii="Book Antiqua" w:eastAsiaTheme="minorEastAsia" w:hAnsi="Book Antiqua" w:cs="Times New Roman"/>
        </w:rPr>
      </w:pPr>
      <w:r w:rsidRPr="00A651D6">
        <w:rPr>
          <w:rFonts w:ascii="Book Antiqua" w:eastAsiaTheme="minorEastAsia" w:hAnsi="Book Antiqua" w:cs="Times New Roman"/>
        </w:rPr>
        <w:t xml:space="preserve">The favourable safety profile and the low dose required to obtain diagnostic images (0.03 mmol/kg) makes this agent preferable as to date, there have been no reported cases of NSF associated </w:t>
      </w:r>
      <w:r w:rsidR="00D60FEE" w:rsidRPr="00A651D6">
        <w:rPr>
          <w:rFonts w:ascii="Book Antiqua" w:eastAsiaTheme="minorEastAsia" w:hAnsi="Book Antiqua" w:cs="Times New Roman"/>
        </w:rPr>
        <w:t xml:space="preserve">with </w:t>
      </w:r>
      <w:bookmarkStart w:id="23" w:name="OLE_LINK733"/>
      <w:bookmarkStart w:id="24" w:name="OLE_LINK734"/>
      <w:r w:rsidR="00D60FEE" w:rsidRPr="00A651D6">
        <w:rPr>
          <w:rFonts w:ascii="Book Antiqua" w:eastAsiaTheme="minorEastAsia" w:hAnsi="Book Antiqua" w:cs="Times New Roman"/>
        </w:rPr>
        <w:t>gad</w:t>
      </w:r>
      <w:r w:rsidRPr="00A651D6">
        <w:rPr>
          <w:rFonts w:ascii="Book Antiqua" w:eastAsiaTheme="minorEastAsia" w:hAnsi="Book Antiqua" w:cs="Times New Roman"/>
        </w:rPr>
        <w:t>ofosveset trisodium</w:t>
      </w:r>
      <w:bookmarkEnd w:id="23"/>
      <w:bookmarkEnd w:id="24"/>
      <w:r w:rsidRPr="00A651D6">
        <w:rPr>
          <w:rFonts w:ascii="Book Antiqua" w:eastAsiaTheme="minorEastAsia" w:hAnsi="Book Antiqua" w:cs="Times New Roman"/>
          <w:vertAlign w:val="superscript"/>
        </w:rPr>
        <w:t>[2,7]</w:t>
      </w:r>
      <w:r w:rsidRPr="00A651D6">
        <w:rPr>
          <w:rFonts w:ascii="Book Antiqua" w:eastAsiaTheme="minorEastAsia" w:hAnsi="Book Antiqua" w:cs="Times New Roman"/>
        </w:rPr>
        <w:t>.</w:t>
      </w:r>
    </w:p>
    <w:p w:rsidR="00387A1C" w:rsidRPr="00D60FEE" w:rsidRDefault="00B40A5A" w:rsidP="00D60F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both"/>
        <w:rPr>
          <w:rFonts w:ascii="Book Antiqua" w:eastAsia="宋体" w:hAnsi="Book Antiqua" w:cs="Times New Roman"/>
          <w:lang w:eastAsia="zh-CN"/>
        </w:rPr>
      </w:pPr>
      <w:r w:rsidRPr="00A651D6">
        <w:rPr>
          <w:rFonts w:ascii="Book Antiqua" w:eastAsiaTheme="minorEastAsia" w:hAnsi="Book Antiqua" w:cs="Times New Roman"/>
        </w:rPr>
        <w:t>In conclusion, MR</w:t>
      </w:r>
      <w:r w:rsidR="009D45AE" w:rsidRPr="00A651D6">
        <w:rPr>
          <w:rFonts w:ascii="Book Antiqua" w:eastAsia="宋体" w:hAnsi="Book Antiqua" w:cs="Times New Roman" w:hint="eastAsia"/>
          <w:lang w:eastAsia="zh-CN"/>
        </w:rPr>
        <w:t>V</w:t>
      </w:r>
      <w:r w:rsidRPr="00A651D6">
        <w:rPr>
          <w:rFonts w:ascii="Book Antiqua" w:eastAsiaTheme="minorEastAsia" w:hAnsi="Book Antiqua" w:cs="Times New Roman"/>
        </w:rPr>
        <w:t xml:space="preserve"> of transplant livers using a blood pool contrast agent is an accurate, noninvasive method of evaluating the vascular anastomoses (arterial, hepatic and portal venous systems). The longer intravascular dwell time of Gadofosveset Trisodium allows imaging with little loss of SNR. MR</w:t>
      </w:r>
      <w:r w:rsidR="009D45AE" w:rsidRPr="00A651D6">
        <w:rPr>
          <w:rFonts w:ascii="Book Antiqua" w:eastAsia="宋体" w:hAnsi="Book Antiqua" w:cs="Times New Roman" w:hint="eastAsia"/>
          <w:lang w:eastAsia="zh-CN"/>
        </w:rPr>
        <w:t xml:space="preserve">V </w:t>
      </w:r>
      <w:r w:rsidRPr="00A651D6">
        <w:rPr>
          <w:rFonts w:ascii="Book Antiqua" w:eastAsiaTheme="minorEastAsia" w:hAnsi="Book Antiqua" w:cs="Times New Roman"/>
        </w:rPr>
        <w:t>with a blood pool contrast agent is a robust MRI technique, which eliminates contrast bolus timing, provides good temporal and spatial resolution and allows for dynamic image acquisition whilst compensating for differences in patient blood flow dynamics.</w:t>
      </w:r>
    </w:p>
    <w:p w:rsidR="00EF4D4A" w:rsidRPr="00A651D6" w:rsidRDefault="00EF4D4A" w:rsidP="009F5C90">
      <w:pPr>
        <w:widowControl w:val="0"/>
        <w:autoSpaceDE w:val="0"/>
        <w:autoSpaceDN w:val="0"/>
        <w:adjustRightInd w:val="0"/>
        <w:spacing w:line="360" w:lineRule="auto"/>
        <w:jc w:val="both"/>
        <w:outlineLvl w:val="0"/>
        <w:rPr>
          <w:rFonts w:ascii="Book Antiqua" w:eastAsia="宋体" w:hAnsi="Book Antiqua" w:cs="Times New Roman"/>
          <w:b/>
          <w:lang w:eastAsia="zh-CN"/>
        </w:rPr>
      </w:pPr>
    </w:p>
    <w:p w:rsidR="00D17D69" w:rsidRPr="00A651D6" w:rsidRDefault="00D34C64" w:rsidP="009F5C90">
      <w:pPr>
        <w:widowControl w:val="0"/>
        <w:autoSpaceDE w:val="0"/>
        <w:autoSpaceDN w:val="0"/>
        <w:adjustRightInd w:val="0"/>
        <w:spacing w:line="360" w:lineRule="auto"/>
        <w:jc w:val="both"/>
        <w:outlineLvl w:val="0"/>
        <w:rPr>
          <w:rFonts w:ascii="Book Antiqua" w:eastAsia="宋体" w:hAnsi="Book Antiqua" w:cs="Times New Roman"/>
          <w:b/>
          <w:lang w:eastAsia="zh-CN"/>
        </w:rPr>
      </w:pPr>
      <w:r w:rsidRPr="00A651D6">
        <w:rPr>
          <w:rFonts w:ascii="Book Antiqua" w:hAnsi="Book Antiqua" w:cs="Times New Roman"/>
          <w:b/>
        </w:rPr>
        <w:t>REFERENCES</w:t>
      </w:r>
    </w:p>
    <w:p w:rsidR="003C4292" w:rsidRPr="00A651D6" w:rsidRDefault="003C4292" w:rsidP="003C4292">
      <w:pPr>
        <w:spacing w:line="360" w:lineRule="auto"/>
        <w:jc w:val="both"/>
        <w:rPr>
          <w:rFonts w:ascii="Book Antiqua" w:eastAsia="宋体" w:hAnsi="Book Antiqua" w:cs="宋体"/>
          <w:lang w:eastAsia="zh-CN"/>
        </w:rPr>
      </w:pPr>
      <w:r w:rsidRPr="00A651D6">
        <w:rPr>
          <w:rFonts w:ascii="Book Antiqua" w:eastAsia="宋体" w:hAnsi="Book Antiqua" w:cs="宋体"/>
          <w:lang w:eastAsia="zh-CN"/>
        </w:rPr>
        <w:t>1 </w:t>
      </w:r>
      <w:r w:rsidRPr="00A651D6">
        <w:rPr>
          <w:rFonts w:ascii="Book Antiqua" w:eastAsia="宋体" w:hAnsi="Book Antiqua" w:cs="宋体"/>
          <w:b/>
          <w:bCs/>
          <w:lang w:eastAsia="zh-CN"/>
        </w:rPr>
        <w:t>Lensing AW</w:t>
      </w:r>
      <w:r w:rsidRPr="00A651D6">
        <w:rPr>
          <w:rFonts w:ascii="Book Antiqua" w:eastAsia="宋体" w:hAnsi="Book Antiqua" w:cs="宋体"/>
          <w:lang w:eastAsia="zh-CN"/>
        </w:rPr>
        <w:t>, Prandoni P, Büller HR, Casara D, Cogo A, ten Cate JW. Lower extremity venography with iohexol: results and complications. </w:t>
      </w:r>
      <w:r w:rsidRPr="00A651D6">
        <w:rPr>
          <w:rFonts w:ascii="Book Antiqua" w:eastAsia="宋体" w:hAnsi="Book Antiqua" w:cs="宋体"/>
          <w:i/>
          <w:iCs/>
          <w:lang w:eastAsia="zh-CN"/>
        </w:rPr>
        <w:t>Radiology</w:t>
      </w:r>
      <w:r w:rsidRPr="00A651D6">
        <w:rPr>
          <w:rFonts w:ascii="Book Antiqua" w:eastAsia="宋体" w:hAnsi="Book Antiqua" w:cs="宋体"/>
          <w:lang w:eastAsia="zh-CN"/>
        </w:rPr>
        <w:t> 1990; </w:t>
      </w:r>
      <w:r w:rsidRPr="00A651D6">
        <w:rPr>
          <w:rFonts w:ascii="Book Antiqua" w:eastAsia="宋体" w:hAnsi="Book Antiqua" w:cs="宋体"/>
          <w:b/>
          <w:bCs/>
          <w:lang w:eastAsia="zh-CN"/>
        </w:rPr>
        <w:t>177</w:t>
      </w:r>
      <w:r w:rsidRPr="00A651D6">
        <w:rPr>
          <w:rFonts w:ascii="Book Antiqua" w:eastAsia="宋体" w:hAnsi="Book Antiqua" w:cs="宋体"/>
          <w:lang w:eastAsia="zh-CN"/>
        </w:rPr>
        <w:t>: 503-505 [PMID: 2217792]</w:t>
      </w:r>
    </w:p>
    <w:p w:rsidR="003C4292" w:rsidRPr="00A651D6" w:rsidRDefault="003C4292" w:rsidP="003C4292">
      <w:pPr>
        <w:spacing w:line="360" w:lineRule="auto"/>
        <w:jc w:val="both"/>
        <w:rPr>
          <w:rFonts w:ascii="Book Antiqua" w:eastAsia="宋体" w:hAnsi="Book Antiqua" w:cs="宋体"/>
          <w:lang w:eastAsia="zh-CN"/>
        </w:rPr>
      </w:pPr>
      <w:r w:rsidRPr="00A651D6">
        <w:rPr>
          <w:rFonts w:ascii="Book Antiqua" w:eastAsia="宋体" w:hAnsi="Book Antiqua" w:cs="宋体"/>
          <w:lang w:eastAsia="zh-CN"/>
        </w:rPr>
        <w:t>2 </w:t>
      </w:r>
      <w:r w:rsidRPr="00A651D6">
        <w:rPr>
          <w:rFonts w:ascii="Book Antiqua" w:eastAsia="宋体" w:hAnsi="Book Antiqua" w:cs="宋体"/>
          <w:b/>
          <w:bCs/>
          <w:lang w:eastAsia="zh-CN"/>
        </w:rPr>
        <w:t>Goyen M</w:t>
      </w:r>
      <w:r w:rsidRPr="00A651D6">
        <w:rPr>
          <w:rFonts w:ascii="Book Antiqua" w:eastAsia="宋体" w:hAnsi="Book Antiqua" w:cs="宋体"/>
          <w:lang w:eastAsia="zh-CN"/>
        </w:rPr>
        <w:t>. Gadofosveset-enhanced magnetic resonance angiography. </w:t>
      </w:r>
      <w:r w:rsidRPr="00A651D6">
        <w:rPr>
          <w:rFonts w:ascii="Book Antiqua" w:eastAsia="宋体" w:hAnsi="Book Antiqua" w:cs="宋体"/>
          <w:i/>
          <w:iCs/>
          <w:lang w:eastAsia="zh-CN"/>
        </w:rPr>
        <w:t>Vasc Health Risk Manag</w:t>
      </w:r>
      <w:r w:rsidRPr="00A651D6">
        <w:rPr>
          <w:rFonts w:ascii="Book Antiqua" w:eastAsia="宋体" w:hAnsi="Book Antiqua" w:cs="宋体"/>
          <w:lang w:eastAsia="zh-CN"/>
        </w:rPr>
        <w:t> 2008; </w:t>
      </w:r>
      <w:r w:rsidRPr="00A651D6">
        <w:rPr>
          <w:rFonts w:ascii="Book Antiqua" w:eastAsia="宋体" w:hAnsi="Book Antiqua" w:cs="宋体"/>
          <w:b/>
          <w:bCs/>
          <w:lang w:eastAsia="zh-CN"/>
        </w:rPr>
        <w:t>4</w:t>
      </w:r>
      <w:r w:rsidRPr="00A651D6">
        <w:rPr>
          <w:rFonts w:ascii="Book Antiqua" w:eastAsia="宋体" w:hAnsi="Book Antiqua" w:cs="宋体"/>
          <w:lang w:eastAsia="zh-CN"/>
        </w:rPr>
        <w:t>: 1-9 [PMID: 18629367 DOI: 10.2147/vhrm.2008.04.01.1]</w:t>
      </w:r>
    </w:p>
    <w:p w:rsidR="003C4292" w:rsidRPr="00A651D6" w:rsidRDefault="003C4292" w:rsidP="003C4292">
      <w:pPr>
        <w:spacing w:line="360" w:lineRule="auto"/>
        <w:jc w:val="both"/>
        <w:rPr>
          <w:rFonts w:ascii="Book Antiqua" w:eastAsia="宋体" w:hAnsi="Book Antiqua" w:cs="宋体"/>
          <w:lang w:eastAsia="zh-CN"/>
        </w:rPr>
      </w:pPr>
      <w:r w:rsidRPr="00A651D6">
        <w:rPr>
          <w:rFonts w:ascii="Book Antiqua" w:eastAsia="宋体" w:hAnsi="Book Antiqua" w:cs="宋体"/>
          <w:lang w:eastAsia="zh-CN"/>
        </w:rPr>
        <w:t>3 </w:t>
      </w:r>
      <w:r w:rsidRPr="00A651D6">
        <w:rPr>
          <w:rFonts w:ascii="Book Antiqua" w:eastAsia="宋体" w:hAnsi="Book Antiqua" w:cs="宋体"/>
          <w:b/>
          <w:bCs/>
          <w:lang w:eastAsia="zh-CN"/>
        </w:rPr>
        <w:t>Rohrer M</w:t>
      </w:r>
      <w:r w:rsidRPr="00A651D6">
        <w:rPr>
          <w:rFonts w:ascii="Book Antiqua" w:eastAsia="宋体" w:hAnsi="Book Antiqua" w:cs="宋体"/>
          <w:lang w:eastAsia="zh-CN"/>
        </w:rPr>
        <w:t>, Bauer H, Mintorovitch J, Requardt M, Weinmann HJ. Comparison of magnetic properties of MRI contrast media solutions at different magnetic field strengths. </w:t>
      </w:r>
      <w:r w:rsidRPr="00A651D6">
        <w:rPr>
          <w:rFonts w:ascii="Book Antiqua" w:eastAsia="宋体" w:hAnsi="Book Antiqua" w:cs="宋体"/>
          <w:i/>
          <w:iCs/>
          <w:lang w:eastAsia="zh-CN"/>
        </w:rPr>
        <w:t>Invest Radiol</w:t>
      </w:r>
      <w:r w:rsidRPr="00A651D6">
        <w:rPr>
          <w:rFonts w:ascii="Book Antiqua" w:eastAsia="宋体" w:hAnsi="Book Antiqua" w:cs="宋体"/>
          <w:lang w:eastAsia="zh-CN"/>
        </w:rPr>
        <w:t> 2005; </w:t>
      </w:r>
      <w:r w:rsidRPr="00A651D6">
        <w:rPr>
          <w:rFonts w:ascii="Book Antiqua" w:eastAsia="宋体" w:hAnsi="Book Antiqua" w:cs="宋体"/>
          <w:b/>
          <w:bCs/>
          <w:lang w:eastAsia="zh-CN"/>
        </w:rPr>
        <w:t>40</w:t>
      </w:r>
      <w:r w:rsidRPr="00A651D6">
        <w:rPr>
          <w:rFonts w:ascii="Book Antiqua" w:eastAsia="宋体" w:hAnsi="Book Antiqua" w:cs="宋体"/>
          <w:lang w:eastAsia="zh-CN"/>
        </w:rPr>
        <w:t>: 715-724 [PMID: 16230904 DOI: 10.1097/01.rli.0000184756.66360.d3]</w:t>
      </w:r>
    </w:p>
    <w:p w:rsidR="003C4292" w:rsidRPr="00A651D6" w:rsidRDefault="003C4292" w:rsidP="003C4292">
      <w:pPr>
        <w:spacing w:line="360" w:lineRule="auto"/>
        <w:jc w:val="both"/>
        <w:rPr>
          <w:rFonts w:ascii="Book Antiqua" w:eastAsia="宋体" w:hAnsi="Book Antiqua" w:cs="宋体"/>
          <w:lang w:eastAsia="zh-CN"/>
        </w:rPr>
      </w:pPr>
      <w:r w:rsidRPr="00A651D6">
        <w:rPr>
          <w:rFonts w:ascii="Book Antiqua" w:eastAsia="宋体" w:hAnsi="Book Antiqua" w:cs="宋体"/>
          <w:lang w:eastAsia="zh-CN"/>
        </w:rPr>
        <w:t>4 </w:t>
      </w:r>
      <w:r w:rsidRPr="00A651D6">
        <w:rPr>
          <w:rFonts w:ascii="Book Antiqua" w:eastAsia="宋体" w:hAnsi="Book Antiqua" w:cs="宋体"/>
          <w:b/>
          <w:bCs/>
          <w:lang w:eastAsia="zh-CN"/>
        </w:rPr>
        <w:t>Darcy MD</w:t>
      </w:r>
      <w:r w:rsidRPr="00A651D6">
        <w:rPr>
          <w:rFonts w:ascii="Book Antiqua" w:eastAsia="宋体" w:hAnsi="Book Antiqua" w:cs="宋体"/>
          <w:lang w:eastAsia="zh-CN"/>
        </w:rPr>
        <w:t>. Management of venous outflow complications after liver transplantation. </w:t>
      </w:r>
      <w:r w:rsidRPr="00A651D6">
        <w:rPr>
          <w:rFonts w:ascii="Book Antiqua" w:eastAsia="宋体" w:hAnsi="Book Antiqua" w:cs="宋体"/>
          <w:i/>
          <w:iCs/>
          <w:lang w:eastAsia="zh-CN"/>
        </w:rPr>
        <w:t>Tech Vasc Interv Radiol</w:t>
      </w:r>
      <w:r w:rsidRPr="00A651D6">
        <w:rPr>
          <w:rFonts w:ascii="Book Antiqua" w:eastAsia="宋体" w:hAnsi="Book Antiqua" w:cs="宋体"/>
          <w:lang w:eastAsia="zh-CN"/>
        </w:rPr>
        <w:t> 2007; </w:t>
      </w:r>
      <w:r w:rsidRPr="00A651D6">
        <w:rPr>
          <w:rFonts w:ascii="Book Antiqua" w:eastAsia="宋体" w:hAnsi="Book Antiqua" w:cs="宋体"/>
          <w:b/>
          <w:bCs/>
          <w:lang w:eastAsia="zh-CN"/>
        </w:rPr>
        <w:t>10</w:t>
      </w:r>
      <w:r w:rsidRPr="00A651D6">
        <w:rPr>
          <w:rFonts w:ascii="Book Antiqua" w:eastAsia="宋体" w:hAnsi="Book Antiqua" w:cs="宋体"/>
          <w:lang w:eastAsia="zh-CN"/>
        </w:rPr>
        <w:t>: 240-245 [PMID: 18086429 DOI: 10.1053/j.tvir.2007.09.018]</w:t>
      </w:r>
    </w:p>
    <w:p w:rsidR="003C4292" w:rsidRPr="00A651D6" w:rsidRDefault="003C4292" w:rsidP="003C4292">
      <w:pPr>
        <w:spacing w:line="360" w:lineRule="auto"/>
        <w:jc w:val="both"/>
        <w:rPr>
          <w:rFonts w:ascii="Book Antiqua" w:eastAsia="宋体" w:hAnsi="Book Antiqua" w:cs="宋体"/>
          <w:lang w:eastAsia="zh-CN"/>
        </w:rPr>
      </w:pPr>
      <w:r w:rsidRPr="00A651D6">
        <w:rPr>
          <w:rFonts w:ascii="Book Antiqua" w:eastAsia="宋体" w:hAnsi="Book Antiqua" w:cs="宋体"/>
          <w:lang w:eastAsia="zh-CN"/>
        </w:rPr>
        <w:lastRenderedPageBreak/>
        <w:t>5 </w:t>
      </w:r>
      <w:r w:rsidRPr="00A651D6">
        <w:rPr>
          <w:rFonts w:ascii="Book Antiqua" w:eastAsia="宋体" w:hAnsi="Book Antiqua" w:cs="宋体"/>
          <w:b/>
          <w:bCs/>
          <w:lang w:eastAsia="zh-CN"/>
        </w:rPr>
        <w:t>Hartmann M</w:t>
      </w:r>
      <w:r w:rsidRPr="00A651D6">
        <w:rPr>
          <w:rFonts w:ascii="Book Antiqua" w:eastAsia="宋体" w:hAnsi="Book Antiqua" w:cs="宋体"/>
          <w:lang w:eastAsia="zh-CN"/>
        </w:rPr>
        <w:t>, Wiethoff AJ, Hentrich HR, Rohrer M. Initial imaging recommendations for Vasovist angiography. </w:t>
      </w:r>
      <w:r w:rsidRPr="00A651D6">
        <w:rPr>
          <w:rFonts w:ascii="Book Antiqua" w:eastAsia="宋体" w:hAnsi="Book Antiqua" w:cs="宋体"/>
          <w:i/>
          <w:iCs/>
          <w:lang w:eastAsia="zh-CN"/>
        </w:rPr>
        <w:t>Eur Radiol</w:t>
      </w:r>
      <w:r w:rsidRPr="00A651D6">
        <w:rPr>
          <w:rFonts w:ascii="Book Antiqua" w:eastAsia="宋体" w:hAnsi="Book Antiqua" w:cs="宋体"/>
          <w:lang w:eastAsia="zh-CN"/>
        </w:rPr>
        <w:t> 2006; </w:t>
      </w:r>
      <w:r w:rsidRPr="00A651D6">
        <w:rPr>
          <w:rFonts w:ascii="Book Antiqua" w:eastAsia="宋体" w:hAnsi="Book Antiqua" w:cs="宋体"/>
          <w:b/>
          <w:bCs/>
          <w:lang w:eastAsia="zh-CN"/>
        </w:rPr>
        <w:t xml:space="preserve">16 </w:t>
      </w:r>
      <w:r w:rsidRPr="00A651D6">
        <w:rPr>
          <w:rFonts w:ascii="Book Antiqua" w:eastAsia="宋体" w:hAnsi="Book Antiqua" w:cs="宋体"/>
          <w:bCs/>
          <w:lang w:eastAsia="zh-CN"/>
        </w:rPr>
        <w:t>Suppl 2</w:t>
      </w:r>
      <w:r w:rsidRPr="00A651D6">
        <w:rPr>
          <w:rFonts w:ascii="Book Antiqua" w:eastAsia="宋体" w:hAnsi="Book Antiqua" w:cs="宋体"/>
          <w:lang w:eastAsia="zh-CN"/>
        </w:rPr>
        <w:t>: B15-B23 [PMID: 16802439 DOI: 10.1007/s10406-006-0163-8]</w:t>
      </w:r>
    </w:p>
    <w:p w:rsidR="003C4292" w:rsidRPr="00A651D6" w:rsidRDefault="003C4292" w:rsidP="003C4292">
      <w:pPr>
        <w:spacing w:line="360" w:lineRule="auto"/>
        <w:jc w:val="both"/>
        <w:rPr>
          <w:rFonts w:ascii="Book Antiqua" w:eastAsia="宋体" w:hAnsi="Book Antiqua" w:cs="宋体"/>
          <w:lang w:eastAsia="zh-CN"/>
        </w:rPr>
      </w:pPr>
      <w:r w:rsidRPr="00A651D6">
        <w:rPr>
          <w:rFonts w:ascii="Book Antiqua" w:eastAsia="宋体" w:hAnsi="Book Antiqua" w:cs="宋体"/>
          <w:lang w:eastAsia="zh-CN"/>
        </w:rPr>
        <w:t>6 </w:t>
      </w:r>
      <w:r w:rsidRPr="00A651D6">
        <w:rPr>
          <w:rFonts w:ascii="Book Antiqua" w:eastAsia="宋体" w:hAnsi="Book Antiqua" w:cs="宋体"/>
          <w:b/>
          <w:bCs/>
          <w:lang w:eastAsia="zh-CN"/>
        </w:rPr>
        <w:t>Nissen JC</w:t>
      </w:r>
      <w:r w:rsidRPr="00A651D6">
        <w:rPr>
          <w:rFonts w:ascii="Book Antiqua" w:eastAsia="宋体" w:hAnsi="Book Antiqua" w:cs="宋体"/>
          <w:lang w:eastAsia="zh-CN"/>
        </w:rPr>
        <w:t>, Attenberger UI, Fink C, Dietrich O, Rohrer M, Schoenberg SO, Michaely HJ. Thoracic and abdominal MRA with gadofosveset: influence of injection rate on vessel signal and image quality. </w:t>
      </w:r>
      <w:r w:rsidRPr="00A651D6">
        <w:rPr>
          <w:rFonts w:ascii="Book Antiqua" w:eastAsia="宋体" w:hAnsi="Book Antiqua" w:cs="宋体"/>
          <w:i/>
          <w:iCs/>
          <w:lang w:eastAsia="zh-CN"/>
        </w:rPr>
        <w:t>Eur Radiol</w:t>
      </w:r>
      <w:r w:rsidRPr="00A651D6">
        <w:rPr>
          <w:rFonts w:ascii="Book Antiqua" w:eastAsia="宋体" w:hAnsi="Book Antiqua" w:cs="宋体"/>
          <w:lang w:eastAsia="zh-CN"/>
        </w:rPr>
        <w:t> 2009; </w:t>
      </w:r>
      <w:r w:rsidRPr="00A651D6">
        <w:rPr>
          <w:rFonts w:ascii="Book Antiqua" w:eastAsia="宋体" w:hAnsi="Book Antiqua" w:cs="宋体"/>
          <w:b/>
          <w:bCs/>
          <w:lang w:eastAsia="zh-CN"/>
        </w:rPr>
        <w:t>19</w:t>
      </w:r>
      <w:r w:rsidRPr="00A651D6">
        <w:rPr>
          <w:rFonts w:ascii="Book Antiqua" w:eastAsia="宋体" w:hAnsi="Book Antiqua" w:cs="宋体"/>
          <w:lang w:eastAsia="zh-CN"/>
        </w:rPr>
        <w:t>: 1932-1938 [PMID: 19283385 DOI: 10.1007/s00330-009-1381-y]</w:t>
      </w:r>
    </w:p>
    <w:p w:rsidR="003C4292" w:rsidRPr="00A651D6" w:rsidRDefault="003C4292" w:rsidP="003C4292">
      <w:pPr>
        <w:spacing w:line="360" w:lineRule="auto"/>
        <w:jc w:val="both"/>
        <w:rPr>
          <w:rFonts w:ascii="Book Antiqua" w:eastAsia="宋体" w:hAnsi="Book Antiqua" w:cs="宋体"/>
          <w:lang w:eastAsia="zh-CN"/>
        </w:rPr>
      </w:pPr>
      <w:r w:rsidRPr="00A651D6">
        <w:rPr>
          <w:rFonts w:ascii="Book Antiqua" w:eastAsia="宋体" w:hAnsi="Book Antiqua" w:cs="宋体"/>
          <w:lang w:eastAsia="zh-CN"/>
        </w:rPr>
        <w:t>7 </w:t>
      </w:r>
      <w:r w:rsidRPr="00A651D6">
        <w:rPr>
          <w:rFonts w:ascii="Book Antiqua" w:eastAsia="宋体" w:hAnsi="Book Antiqua" w:cs="宋体"/>
          <w:b/>
          <w:bCs/>
          <w:lang w:eastAsia="zh-CN"/>
        </w:rPr>
        <w:t>Janus N</w:t>
      </w:r>
      <w:r w:rsidRPr="00A651D6">
        <w:rPr>
          <w:rFonts w:ascii="Book Antiqua" w:eastAsia="宋体" w:hAnsi="Book Antiqua" w:cs="宋体"/>
          <w:lang w:eastAsia="zh-CN"/>
        </w:rPr>
        <w:t>, Launay-Vacher V, Karie S, Clement O, Ledneva E, Frances C, Choukroun G, Deray G. Prevalence of nephrogenic systemic fibrosis in renal insufficiency patients: results of the FINEST study. </w:t>
      </w:r>
      <w:r w:rsidRPr="00A651D6">
        <w:rPr>
          <w:rFonts w:ascii="Book Antiqua" w:eastAsia="宋体" w:hAnsi="Book Antiqua" w:cs="宋体"/>
          <w:i/>
          <w:iCs/>
          <w:lang w:eastAsia="zh-CN"/>
        </w:rPr>
        <w:t>Eur J Radiol</w:t>
      </w:r>
      <w:r w:rsidRPr="00A651D6">
        <w:rPr>
          <w:rFonts w:ascii="Book Antiqua" w:eastAsia="宋体" w:hAnsi="Book Antiqua" w:cs="宋体"/>
          <w:lang w:eastAsia="zh-CN"/>
        </w:rPr>
        <w:t> 2010; </w:t>
      </w:r>
      <w:r w:rsidRPr="00A651D6">
        <w:rPr>
          <w:rFonts w:ascii="Book Antiqua" w:eastAsia="宋体" w:hAnsi="Book Antiqua" w:cs="宋体"/>
          <w:b/>
          <w:bCs/>
          <w:lang w:eastAsia="zh-CN"/>
        </w:rPr>
        <w:t>73</w:t>
      </w:r>
      <w:r w:rsidRPr="00A651D6">
        <w:rPr>
          <w:rFonts w:ascii="Book Antiqua" w:eastAsia="宋体" w:hAnsi="Book Antiqua" w:cs="宋体"/>
          <w:lang w:eastAsia="zh-CN"/>
        </w:rPr>
        <w:t>: 357-359 [PMID: 19128909 DOI: 10.1016/j.ejrad.2008.11.021]</w:t>
      </w:r>
    </w:p>
    <w:p w:rsidR="00CA1D52" w:rsidRPr="00A651D6" w:rsidRDefault="00CA1D52" w:rsidP="003C4292">
      <w:pPr>
        <w:spacing w:line="360" w:lineRule="auto"/>
        <w:jc w:val="both"/>
        <w:rPr>
          <w:rFonts w:ascii="Book Antiqua" w:eastAsia="宋体" w:hAnsi="Book Antiqua" w:cs="宋体"/>
          <w:lang w:eastAsia="zh-CN"/>
        </w:rPr>
      </w:pPr>
    </w:p>
    <w:p w:rsidR="00CA1D52" w:rsidRPr="00A651D6" w:rsidRDefault="00CA1D52" w:rsidP="00CA1D52">
      <w:pPr>
        <w:spacing w:line="360" w:lineRule="auto"/>
        <w:rPr>
          <w:rFonts w:ascii="Book Antiqua" w:hAnsi="Book Antiqua"/>
          <w:b/>
          <w:bCs/>
        </w:rPr>
      </w:pPr>
      <w:bookmarkStart w:id="25" w:name="OLE_LINK11"/>
      <w:bookmarkStart w:id="26" w:name="OLE_LINK12"/>
      <w:bookmarkStart w:id="27" w:name="OLE_LINK36"/>
      <w:bookmarkStart w:id="28" w:name="OLE_LINK37"/>
      <w:bookmarkStart w:id="29" w:name="OLE_LINK20"/>
      <w:bookmarkStart w:id="30" w:name="OLE_LINK80"/>
      <w:r w:rsidRPr="00A651D6">
        <w:rPr>
          <w:rStyle w:val="ac"/>
          <w:rFonts w:ascii="Book Antiqua" w:hAnsi="Book Antiqua"/>
          <w:noProof/>
        </w:rPr>
        <w:t>P-Reviewer</w:t>
      </w:r>
      <w:bookmarkEnd w:id="25"/>
      <w:bookmarkEnd w:id="26"/>
      <w:r w:rsidRPr="00A651D6">
        <w:rPr>
          <w:rFonts w:ascii="Book Antiqua" w:hAnsi="Book Antiqua"/>
          <w:b/>
          <w:bCs/>
        </w:rPr>
        <w:t xml:space="preserve"> </w:t>
      </w:r>
      <w:r w:rsidRPr="00A651D6">
        <w:rPr>
          <w:rFonts w:ascii="Book Antiqua" w:hAnsi="Book Antiqua"/>
          <w:bCs/>
        </w:rPr>
        <w:t>Ong</w:t>
      </w:r>
      <w:r w:rsidRPr="00A651D6">
        <w:rPr>
          <w:rFonts w:ascii="Book Antiqua" w:eastAsia="宋体" w:hAnsi="Book Antiqua" w:hint="eastAsia"/>
          <w:bCs/>
          <w:lang w:eastAsia="zh-CN"/>
        </w:rPr>
        <w:t xml:space="preserve"> </w:t>
      </w:r>
      <w:r w:rsidRPr="00A651D6">
        <w:rPr>
          <w:rFonts w:ascii="Book Antiqua" w:hAnsi="Book Antiqua"/>
          <w:bCs/>
        </w:rPr>
        <w:t>JP</w:t>
      </w:r>
      <w:r w:rsidRPr="00A651D6">
        <w:rPr>
          <w:rFonts w:ascii="Book Antiqua" w:hAnsi="Book Antiqua"/>
          <w:b/>
          <w:bCs/>
        </w:rPr>
        <w:t xml:space="preserve">        S-Editor </w:t>
      </w:r>
      <w:r w:rsidRPr="00A651D6">
        <w:rPr>
          <w:rFonts w:ascii="Book Antiqua" w:hAnsi="Book Antiqua"/>
          <w:bCs/>
        </w:rPr>
        <w:t xml:space="preserve">Wen LL  </w:t>
      </w:r>
      <w:r w:rsidRPr="00A651D6">
        <w:rPr>
          <w:rFonts w:ascii="Book Antiqua" w:hAnsi="Book Antiqua"/>
          <w:b/>
          <w:bCs/>
        </w:rPr>
        <w:t xml:space="preserve">         </w:t>
      </w:r>
      <w:r w:rsidRPr="00A651D6">
        <w:rPr>
          <w:rFonts w:ascii="Book Antiqua" w:hAnsi="Book Antiqua"/>
        </w:rPr>
        <w:t xml:space="preserve">  </w:t>
      </w:r>
      <w:r w:rsidRPr="00A651D6">
        <w:rPr>
          <w:rFonts w:ascii="Book Antiqua" w:hAnsi="Book Antiqua"/>
          <w:b/>
          <w:bCs/>
        </w:rPr>
        <w:t xml:space="preserve">L-Editor                </w:t>
      </w:r>
      <w:r w:rsidRPr="00A651D6">
        <w:rPr>
          <w:rFonts w:ascii="Book Antiqua" w:hAnsi="Book Antiqua"/>
        </w:rPr>
        <w:t xml:space="preserve">  </w:t>
      </w:r>
      <w:r w:rsidRPr="00A651D6">
        <w:rPr>
          <w:rFonts w:ascii="Book Antiqua" w:hAnsi="Book Antiqua"/>
          <w:b/>
          <w:bCs/>
        </w:rPr>
        <w:t>E-Editor</w:t>
      </w:r>
    </w:p>
    <w:bookmarkEnd w:id="27"/>
    <w:bookmarkEnd w:id="28"/>
    <w:bookmarkEnd w:id="29"/>
    <w:bookmarkEnd w:id="30"/>
    <w:p w:rsidR="0009494A" w:rsidRDefault="0009494A">
      <w:pPr>
        <w:rPr>
          <w:rFonts w:ascii="Book Antiqua" w:eastAsia="宋体" w:hAnsi="Book Antiqua" w:cs="宋体"/>
          <w:lang w:eastAsia="zh-CN"/>
        </w:rPr>
      </w:pPr>
      <w:r>
        <w:rPr>
          <w:rFonts w:ascii="Book Antiqua" w:eastAsia="宋体" w:hAnsi="Book Antiqua" w:cs="宋体"/>
          <w:lang w:eastAsia="zh-CN"/>
        </w:rPr>
        <w:br w:type="page"/>
      </w:r>
    </w:p>
    <w:p w:rsidR="00CA1D52" w:rsidRPr="00A651D6" w:rsidRDefault="00CA1D52" w:rsidP="003C4292">
      <w:pPr>
        <w:spacing w:line="360" w:lineRule="auto"/>
        <w:jc w:val="both"/>
        <w:rPr>
          <w:rFonts w:ascii="Book Antiqua" w:eastAsia="宋体" w:hAnsi="Book Antiqua" w:cs="宋体"/>
          <w:lang w:eastAsia="zh-CN"/>
        </w:rPr>
      </w:pPr>
    </w:p>
    <w:p w:rsidR="00657280" w:rsidRPr="00A651D6" w:rsidRDefault="009E6633" w:rsidP="009F5C90">
      <w:pPr>
        <w:spacing w:line="360" w:lineRule="auto"/>
        <w:jc w:val="both"/>
      </w:pPr>
      <w:r w:rsidRPr="00A651D6">
        <w:rPr>
          <w:rFonts w:ascii="Times New Roman" w:eastAsiaTheme="minorEastAsia" w:hAnsi="Times New Roman" w:cs="Times New Roman"/>
          <w:b/>
          <w:bCs/>
          <w:noProof/>
          <w:lang w:eastAsia="zh-CN"/>
        </w:rPr>
        <w:drawing>
          <wp:inline distT="0" distB="0" distL="0" distR="0">
            <wp:extent cx="2868725" cy="3843295"/>
            <wp:effectExtent l="0" t="0" r="0" b="0"/>
            <wp:docPr id="18" name="Picture 18" descr="Macintosh HD:Users:evgenystrovski:Desktop:Archive:fi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vgenystrovski:Desktop:Archive:fig001.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8725" cy="3843295"/>
                    </a:xfrm>
                    <a:prstGeom prst="rect">
                      <a:avLst/>
                    </a:prstGeom>
                    <a:noFill/>
                    <a:ln>
                      <a:noFill/>
                    </a:ln>
                  </pic:spPr>
                </pic:pic>
              </a:graphicData>
            </a:graphic>
          </wp:inline>
        </w:drawing>
      </w:r>
    </w:p>
    <w:p w:rsidR="009E6633" w:rsidRDefault="00B04CD8" w:rsidP="009F5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宋体" w:hAnsi="Book Antiqua" w:cs="Times New Roman"/>
          <w:b/>
          <w:lang w:eastAsia="zh-CN"/>
        </w:rPr>
      </w:pPr>
      <w:r w:rsidRPr="00A651D6">
        <w:rPr>
          <w:rFonts w:ascii="Book Antiqua" w:eastAsiaTheme="minorEastAsia" w:hAnsi="Book Antiqua" w:cs="Times New Roman"/>
          <w:b/>
        </w:rPr>
        <w:t>Figure 1 Digital subtraction venogram</w:t>
      </w:r>
      <w:r w:rsidR="009E6633" w:rsidRPr="00A651D6">
        <w:rPr>
          <w:rFonts w:ascii="Book Antiqua" w:eastAsiaTheme="minorEastAsia" w:hAnsi="Book Antiqua" w:cs="Times New Roman"/>
          <w:b/>
        </w:rPr>
        <w:t xml:space="preserve"> </w:t>
      </w:r>
      <w:r w:rsidRPr="00A651D6">
        <w:rPr>
          <w:rFonts w:ascii="Book Antiqua" w:eastAsiaTheme="minorEastAsia" w:hAnsi="Book Antiqua" w:cs="Times New Roman"/>
          <w:b/>
          <w:i/>
        </w:rPr>
        <w:t>via</w:t>
      </w:r>
      <w:r w:rsidR="009E6633" w:rsidRPr="00A651D6">
        <w:rPr>
          <w:rFonts w:ascii="Book Antiqua" w:eastAsiaTheme="minorEastAsia" w:hAnsi="Book Antiqua" w:cs="Times New Roman"/>
          <w:b/>
        </w:rPr>
        <w:t xml:space="preserve"> a pigtail catheter placed in the infrahepatic inferior vena cava demonstrating </w:t>
      </w:r>
      <w:r w:rsidRPr="00A651D6">
        <w:rPr>
          <w:rFonts w:ascii="Book Antiqua" w:eastAsiaTheme="minorEastAsia" w:hAnsi="Book Antiqua" w:cs="Times New Roman"/>
          <w:b/>
        </w:rPr>
        <w:t>inferior vena cava</w:t>
      </w:r>
      <w:r w:rsidR="009E6633" w:rsidRPr="00A651D6">
        <w:rPr>
          <w:rFonts w:ascii="Book Antiqua" w:eastAsiaTheme="minorEastAsia" w:hAnsi="Book Antiqua" w:cs="Times New Roman"/>
          <w:b/>
        </w:rPr>
        <w:t xml:space="preserve"> stenosis (arrow) and no reflux of contrast into the transplant hepatic veins.</w:t>
      </w:r>
    </w:p>
    <w:p w:rsidR="00C47E9A" w:rsidRDefault="00C47E9A" w:rsidP="009F5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宋体" w:hAnsi="Book Antiqua" w:cs="Times New Roman"/>
          <w:b/>
          <w:lang w:eastAsia="zh-CN"/>
        </w:rPr>
      </w:pPr>
    </w:p>
    <w:p w:rsidR="00C47E9A" w:rsidRDefault="00C47E9A" w:rsidP="009F5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宋体" w:hAnsi="Book Antiqua" w:cs="Times New Roman"/>
          <w:b/>
          <w:lang w:eastAsia="zh-CN"/>
        </w:rPr>
      </w:pPr>
    </w:p>
    <w:p w:rsidR="00C47E9A" w:rsidRDefault="00C47E9A" w:rsidP="009F5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宋体" w:hAnsi="Book Antiqua" w:cs="Times New Roman"/>
          <w:b/>
          <w:lang w:eastAsia="zh-CN"/>
        </w:rPr>
      </w:pPr>
    </w:p>
    <w:p w:rsidR="00C47E9A" w:rsidRDefault="00C47E9A" w:rsidP="009F5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宋体" w:hAnsi="Book Antiqua" w:cs="Times New Roman"/>
          <w:b/>
          <w:lang w:eastAsia="zh-CN"/>
        </w:rPr>
      </w:pPr>
    </w:p>
    <w:p w:rsidR="00C47E9A" w:rsidRDefault="00C47E9A" w:rsidP="009F5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宋体" w:hAnsi="Book Antiqua" w:cs="Times New Roman"/>
          <w:b/>
          <w:lang w:eastAsia="zh-CN"/>
        </w:rPr>
      </w:pPr>
    </w:p>
    <w:p w:rsidR="00C47E9A" w:rsidRDefault="00C47E9A" w:rsidP="009F5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宋体" w:hAnsi="Book Antiqua" w:cs="Times New Roman"/>
          <w:b/>
          <w:lang w:eastAsia="zh-CN"/>
        </w:rPr>
      </w:pPr>
    </w:p>
    <w:p w:rsidR="00C47E9A" w:rsidRDefault="00C47E9A" w:rsidP="009F5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宋体" w:hAnsi="Book Antiqua" w:cs="Times New Roman"/>
          <w:b/>
          <w:lang w:eastAsia="zh-CN"/>
        </w:rPr>
      </w:pPr>
    </w:p>
    <w:p w:rsidR="00C47E9A" w:rsidRDefault="00C47E9A" w:rsidP="009F5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宋体" w:hAnsi="Book Antiqua" w:cs="Times New Roman"/>
          <w:b/>
          <w:lang w:eastAsia="zh-CN"/>
        </w:rPr>
      </w:pPr>
    </w:p>
    <w:p w:rsidR="00C47E9A" w:rsidRDefault="00C47E9A" w:rsidP="009F5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宋体" w:hAnsi="Book Antiqua" w:cs="Times New Roman"/>
          <w:b/>
          <w:lang w:eastAsia="zh-CN"/>
        </w:rPr>
      </w:pPr>
    </w:p>
    <w:p w:rsidR="00C47E9A" w:rsidRDefault="00C47E9A" w:rsidP="009F5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宋体" w:hAnsi="Book Antiqua" w:cs="Times New Roman"/>
          <w:b/>
          <w:lang w:eastAsia="zh-CN"/>
        </w:rPr>
      </w:pPr>
    </w:p>
    <w:p w:rsidR="00C47E9A" w:rsidRDefault="00C47E9A" w:rsidP="009F5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宋体" w:hAnsi="Book Antiqua" w:cs="Times New Roman"/>
          <w:b/>
          <w:lang w:eastAsia="zh-CN"/>
        </w:rPr>
      </w:pPr>
    </w:p>
    <w:p w:rsidR="00C47E9A" w:rsidRPr="00C47E9A" w:rsidRDefault="00C47E9A" w:rsidP="009F5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宋体" w:hAnsi="Book Antiqua" w:cs="Times New Roman"/>
          <w:b/>
          <w:lang w:eastAsia="zh-CN"/>
        </w:rPr>
      </w:pPr>
      <w:r>
        <w:rPr>
          <w:rFonts w:ascii="Book Antiqua" w:eastAsia="宋体" w:hAnsi="Book Antiqua" w:cs="Times New Roman" w:hint="eastAsia"/>
          <w:b/>
          <w:lang w:eastAsia="zh-CN"/>
        </w:rPr>
        <w:lastRenderedPageBreak/>
        <w:t>A</w:t>
      </w:r>
    </w:p>
    <w:p w:rsidR="009E6633" w:rsidRPr="00A651D6" w:rsidRDefault="009E6633" w:rsidP="009F5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inorEastAsia" w:hAnsi="Times New Roman" w:cs="Times New Roman"/>
        </w:rPr>
      </w:pPr>
      <w:r w:rsidRPr="00A651D6">
        <w:rPr>
          <w:rFonts w:ascii="Times New Roman" w:eastAsiaTheme="minorEastAsia" w:hAnsi="Times New Roman" w:cs="Times New Roman"/>
          <w:noProof/>
          <w:lang w:eastAsia="zh-CN"/>
        </w:rPr>
        <w:drawing>
          <wp:inline distT="0" distB="0" distL="0" distR="0">
            <wp:extent cx="3809591" cy="2631440"/>
            <wp:effectExtent l="0" t="0" r="0" b="0"/>
            <wp:docPr id="19" name="Picture 19" descr="Macintosh HD:Users:evgenystrovski:Desktop:Archive:fi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vgenystrovski:Desktop:Archive:fig002.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9591" cy="2631440"/>
                    </a:xfrm>
                    <a:prstGeom prst="rect">
                      <a:avLst/>
                    </a:prstGeom>
                    <a:noFill/>
                    <a:ln>
                      <a:noFill/>
                    </a:ln>
                  </pic:spPr>
                </pic:pic>
              </a:graphicData>
            </a:graphic>
          </wp:inline>
        </w:drawing>
      </w:r>
    </w:p>
    <w:p w:rsidR="009E6633" w:rsidRPr="00C47E9A" w:rsidRDefault="00C47E9A" w:rsidP="009F5C90">
      <w:pPr>
        <w:spacing w:line="360" w:lineRule="auto"/>
        <w:jc w:val="both"/>
        <w:rPr>
          <w:rFonts w:eastAsia="宋体"/>
          <w:lang w:eastAsia="zh-CN"/>
        </w:rPr>
      </w:pPr>
      <w:r>
        <w:rPr>
          <w:rFonts w:ascii="Book Antiqua" w:eastAsia="宋体" w:hAnsi="Book Antiqua" w:cs="Times New Roman" w:hint="eastAsia"/>
          <w:b/>
          <w:lang w:eastAsia="zh-CN"/>
        </w:rPr>
        <w:t>B</w:t>
      </w:r>
    </w:p>
    <w:p w:rsidR="009E6633" w:rsidRPr="00A651D6" w:rsidRDefault="009E6633" w:rsidP="009F5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inorEastAsia" w:hAnsi="Times New Roman" w:cs="Times New Roman"/>
        </w:rPr>
      </w:pPr>
      <w:r w:rsidRPr="00A651D6">
        <w:rPr>
          <w:rFonts w:ascii="Times New Roman" w:eastAsiaTheme="minorEastAsia" w:hAnsi="Times New Roman" w:cs="Times New Roman"/>
          <w:noProof/>
          <w:lang w:eastAsia="zh-CN"/>
        </w:rPr>
        <w:drawing>
          <wp:inline distT="0" distB="0" distL="0" distR="0">
            <wp:extent cx="3934881" cy="2615511"/>
            <wp:effectExtent l="0" t="0" r="0" b="0"/>
            <wp:docPr id="20" name="Picture 20" descr="Macintosh HD:Users:evgenystrovski:Desktop:Archive:fi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vgenystrovski:Desktop:Archive:fig003.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6304" cy="2616457"/>
                    </a:xfrm>
                    <a:prstGeom prst="rect">
                      <a:avLst/>
                    </a:prstGeom>
                    <a:noFill/>
                    <a:ln>
                      <a:noFill/>
                    </a:ln>
                  </pic:spPr>
                </pic:pic>
              </a:graphicData>
            </a:graphic>
          </wp:inline>
        </w:drawing>
      </w:r>
    </w:p>
    <w:p w:rsidR="00C47E9A" w:rsidRPr="00C47E9A" w:rsidRDefault="009E6633" w:rsidP="00C47E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Theme="minorEastAsia" w:hAnsi="Book Antiqua" w:cs="Times New Roman"/>
        </w:rPr>
      </w:pPr>
      <w:r w:rsidRPr="00A651D6">
        <w:rPr>
          <w:rFonts w:ascii="Book Antiqua" w:eastAsiaTheme="minorEastAsia" w:hAnsi="Book Antiqua" w:cs="Times New Roman"/>
          <w:b/>
        </w:rPr>
        <w:t>Fig</w:t>
      </w:r>
      <w:r w:rsidR="009132DB">
        <w:rPr>
          <w:rFonts w:ascii="Book Antiqua" w:eastAsiaTheme="minorEastAsia" w:hAnsi="Book Antiqua" w:cs="Times New Roman"/>
          <w:b/>
        </w:rPr>
        <w:t xml:space="preserve">ure </w:t>
      </w:r>
      <w:r w:rsidR="00C47E9A">
        <w:rPr>
          <w:rFonts w:ascii="Book Antiqua" w:eastAsia="宋体" w:hAnsi="Book Antiqua" w:cs="Times New Roman" w:hint="eastAsia"/>
          <w:b/>
          <w:lang w:eastAsia="zh-CN"/>
        </w:rPr>
        <w:t>2</w:t>
      </w:r>
      <w:r w:rsidR="009132DB">
        <w:rPr>
          <w:rFonts w:ascii="Book Antiqua" w:eastAsiaTheme="minorEastAsia" w:hAnsi="Book Antiqua" w:cs="Times New Roman"/>
          <w:b/>
        </w:rPr>
        <w:t xml:space="preserve"> </w:t>
      </w:r>
      <w:r w:rsidR="00C47E9A" w:rsidRPr="00C47E9A">
        <w:rPr>
          <w:rFonts w:ascii="Book Antiqua" w:eastAsia="宋体" w:hAnsi="Book Antiqua" w:cs="Times New Roman" w:hint="eastAsia"/>
          <w:b/>
          <w:lang w:eastAsia="zh-CN"/>
        </w:rPr>
        <w:t>Five</w:t>
      </w:r>
      <w:r w:rsidR="00C47E9A" w:rsidRPr="00C47E9A">
        <w:rPr>
          <w:rFonts w:ascii="Book Antiqua" w:eastAsiaTheme="minorEastAsia" w:hAnsi="Book Antiqua" w:cs="Times New Roman"/>
          <w:b/>
        </w:rPr>
        <w:t>-min</w:t>
      </w:r>
      <w:r w:rsidR="00C47E9A" w:rsidRPr="00C47E9A">
        <w:rPr>
          <w:rFonts w:ascii="Book Antiqua" w:eastAsia="宋体" w:hAnsi="Book Antiqua" w:cs="Times New Roman" w:hint="eastAsia"/>
          <w:b/>
          <w:lang w:eastAsia="zh-CN"/>
        </w:rPr>
        <w:t>ute</w:t>
      </w:r>
      <w:r w:rsidR="00C47E9A" w:rsidRPr="00C47E9A">
        <w:rPr>
          <w:rFonts w:ascii="Book Antiqua" w:eastAsiaTheme="minorEastAsia" w:hAnsi="Book Antiqua" w:cs="Times New Roman"/>
          <w:b/>
        </w:rPr>
        <w:t xml:space="preserve"> steady state imaging</w:t>
      </w:r>
      <w:r w:rsidR="00C47E9A" w:rsidRPr="00C47E9A">
        <w:rPr>
          <w:rFonts w:ascii="Book Antiqua" w:eastAsia="宋体" w:hAnsi="Book Antiqua" w:cs="Times New Roman" w:hint="eastAsia"/>
          <w:b/>
          <w:lang w:eastAsia="zh-CN"/>
        </w:rPr>
        <w:t>.</w:t>
      </w:r>
      <w:r w:rsidR="00C47E9A">
        <w:rPr>
          <w:rFonts w:ascii="Book Antiqua" w:eastAsia="宋体" w:hAnsi="Book Antiqua" w:cs="Times New Roman" w:hint="eastAsia"/>
          <w:lang w:eastAsia="zh-CN"/>
        </w:rPr>
        <w:t xml:space="preserve"> A: </w:t>
      </w:r>
      <w:r w:rsidR="009132DB" w:rsidRPr="00C47E9A">
        <w:rPr>
          <w:rFonts w:ascii="Book Antiqua" w:eastAsiaTheme="minorEastAsia" w:hAnsi="Book Antiqua" w:cs="Times New Roman"/>
        </w:rPr>
        <w:t>Coronal T1 weighted ultra</w:t>
      </w:r>
      <w:r w:rsidRPr="00C47E9A">
        <w:rPr>
          <w:rFonts w:ascii="Book Antiqua" w:eastAsiaTheme="minorEastAsia" w:hAnsi="Book Antiqua" w:cs="Times New Roman"/>
        </w:rPr>
        <w:t xml:space="preserve">fast gradient echo steady state </w:t>
      </w:r>
      <w:r w:rsidR="004B3C6F" w:rsidRPr="00C47E9A">
        <w:rPr>
          <w:rFonts w:ascii="Book Antiqua" w:hAnsi="Book Antiqua" w:cs="宋体"/>
        </w:rPr>
        <w:t>magnetic resonance imaging</w:t>
      </w:r>
      <w:r w:rsidRPr="00C47E9A">
        <w:rPr>
          <w:rFonts w:ascii="Book Antiqua" w:eastAsiaTheme="minorEastAsia" w:hAnsi="Book Antiqua" w:cs="Times New Roman"/>
        </w:rPr>
        <w:t xml:space="preserve"> image obtained 5 </w:t>
      </w:r>
      <w:r w:rsidR="00400671" w:rsidRPr="00C47E9A">
        <w:rPr>
          <w:rFonts w:ascii="Book Antiqua" w:eastAsiaTheme="minorEastAsia" w:hAnsi="Book Antiqua" w:cs="Times New Roman"/>
        </w:rPr>
        <w:t>min</w:t>
      </w:r>
      <w:r w:rsidRPr="00C47E9A">
        <w:rPr>
          <w:rFonts w:ascii="Book Antiqua" w:eastAsiaTheme="minorEastAsia" w:hAnsi="Book Antiqua" w:cs="Times New Roman"/>
        </w:rPr>
        <w:t xml:space="preserve"> following administration of Gadofosveset trisodium demonstrates </w:t>
      </w:r>
      <w:r w:rsidR="004B3C6F" w:rsidRPr="00C47E9A">
        <w:rPr>
          <w:rFonts w:ascii="Book Antiqua" w:eastAsiaTheme="minorEastAsia" w:hAnsi="Book Antiqua" w:cs="Times New Roman"/>
        </w:rPr>
        <w:t>inferior vena cava</w:t>
      </w:r>
      <w:r w:rsidRPr="00C47E9A">
        <w:rPr>
          <w:rFonts w:ascii="Book Antiqua" w:eastAsiaTheme="minorEastAsia" w:hAnsi="Book Antiqua" w:cs="Times New Roman"/>
        </w:rPr>
        <w:t xml:space="preserve"> stenosis (</w:t>
      </w:r>
      <w:r w:rsidR="009132DB" w:rsidRPr="00C47E9A">
        <w:rPr>
          <w:rFonts w:ascii="Book Antiqua" w:eastAsia="宋体" w:hAnsi="Book Antiqua" w:cs="Times New Roman" w:hint="eastAsia"/>
          <w:lang w:eastAsia="zh-CN"/>
        </w:rPr>
        <w:t xml:space="preserve">white </w:t>
      </w:r>
      <w:r w:rsidRPr="00C47E9A">
        <w:rPr>
          <w:rFonts w:ascii="Book Antiqua" w:eastAsiaTheme="minorEastAsia" w:hAnsi="Book Antiqua" w:cs="Times New Roman"/>
        </w:rPr>
        <w:t>arrow)</w:t>
      </w:r>
      <w:r w:rsidR="00C47E9A" w:rsidRPr="00C47E9A">
        <w:rPr>
          <w:rFonts w:ascii="Book Antiqua" w:eastAsia="宋体" w:hAnsi="Book Antiqua" w:cs="Times New Roman" w:hint="eastAsia"/>
          <w:lang w:eastAsia="zh-CN"/>
        </w:rPr>
        <w:t xml:space="preserve">; B: </w:t>
      </w:r>
      <w:r w:rsidR="00C47E9A" w:rsidRPr="00C47E9A">
        <w:rPr>
          <w:rFonts w:ascii="Book Antiqua" w:eastAsiaTheme="minorEastAsia" w:hAnsi="Book Antiqua" w:cs="Times New Roman"/>
        </w:rPr>
        <w:t xml:space="preserve">Coronal T1 weighted ultrafast gradient echo steady state </w:t>
      </w:r>
      <w:r w:rsidR="00C47E9A" w:rsidRPr="00C47E9A">
        <w:rPr>
          <w:rFonts w:ascii="Book Antiqua" w:hAnsi="Book Antiqua" w:cs="宋体"/>
        </w:rPr>
        <w:t>magnetic resonance imaging</w:t>
      </w:r>
      <w:r w:rsidR="00C47E9A" w:rsidRPr="00C47E9A">
        <w:rPr>
          <w:rFonts w:ascii="Book Antiqua" w:eastAsiaTheme="minorEastAsia" w:hAnsi="Book Antiqua" w:cs="Times New Roman"/>
        </w:rPr>
        <w:t xml:space="preserve"> image obtained 5 min following administration of gadofosveset trisodium demonstrating patent, but stenosed transplant hepatic vein (</w:t>
      </w:r>
      <w:r w:rsidR="00C47E9A" w:rsidRPr="00C47E9A">
        <w:rPr>
          <w:rFonts w:ascii="Book Antiqua" w:eastAsia="宋体" w:hAnsi="Book Antiqua" w:cs="Times New Roman" w:hint="eastAsia"/>
          <w:lang w:eastAsia="zh-CN"/>
        </w:rPr>
        <w:t xml:space="preserve">white </w:t>
      </w:r>
      <w:r w:rsidR="00C47E9A" w:rsidRPr="00C47E9A">
        <w:rPr>
          <w:rFonts w:ascii="Book Antiqua" w:eastAsiaTheme="minorEastAsia" w:hAnsi="Book Antiqua" w:cs="Times New Roman"/>
        </w:rPr>
        <w:t>arrow).</w:t>
      </w:r>
    </w:p>
    <w:p w:rsidR="009E6633" w:rsidRPr="00C47E9A" w:rsidRDefault="009E6633" w:rsidP="009F5C90">
      <w:pPr>
        <w:spacing w:line="360" w:lineRule="auto"/>
        <w:jc w:val="both"/>
        <w:rPr>
          <w:rFonts w:eastAsia="宋体"/>
          <w:lang w:eastAsia="zh-CN"/>
        </w:rPr>
      </w:pPr>
    </w:p>
    <w:p w:rsidR="009E6633" w:rsidRPr="00A651D6" w:rsidRDefault="009E6633" w:rsidP="009F5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inorEastAsia" w:hAnsi="Times New Roman" w:cs="Times New Roman"/>
        </w:rPr>
      </w:pPr>
      <w:r w:rsidRPr="00A651D6">
        <w:rPr>
          <w:rFonts w:ascii="Times New Roman" w:eastAsiaTheme="minorEastAsia" w:hAnsi="Times New Roman" w:cs="Times New Roman"/>
          <w:noProof/>
          <w:lang w:eastAsia="zh-CN"/>
        </w:rPr>
        <w:lastRenderedPageBreak/>
        <w:drawing>
          <wp:inline distT="0" distB="0" distL="0" distR="0">
            <wp:extent cx="3249081" cy="3601516"/>
            <wp:effectExtent l="0" t="0" r="0" b="0"/>
            <wp:docPr id="21" name="Picture 21" descr="Macintosh HD:Users:evgenystrovski:Desktop:Archive:fig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vgenystrovski:Desktop:Archive:fig004.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9284" cy="3601741"/>
                    </a:xfrm>
                    <a:prstGeom prst="rect">
                      <a:avLst/>
                    </a:prstGeom>
                    <a:noFill/>
                    <a:ln>
                      <a:noFill/>
                    </a:ln>
                  </pic:spPr>
                </pic:pic>
              </a:graphicData>
            </a:graphic>
          </wp:inline>
        </w:drawing>
      </w:r>
    </w:p>
    <w:p w:rsidR="009E6633" w:rsidRPr="00A651D6" w:rsidRDefault="009E6633" w:rsidP="009F5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Theme="minorEastAsia" w:hAnsi="Book Antiqua" w:cs="Times New Roman"/>
        </w:rPr>
      </w:pPr>
      <w:r w:rsidRPr="00A651D6">
        <w:rPr>
          <w:rFonts w:ascii="Book Antiqua" w:eastAsiaTheme="minorEastAsia" w:hAnsi="Book Antiqua" w:cs="Times New Roman"/>
          <w:b/>
        </w:rPr>
        <w:t xml:space="preserve">Figure </w:t>
      </w:r>
      <w:r w:rsidR="00C47E9A">
        <w:rPr>
          <w:rFonts w:ascii="Book Antiqua" w:eastAsia="宋体" w:hAnsi="Book Antiqua" w:cs="Times New Roman" w:hint="eastAsia"/>
          <w:b/>
          <w:lang w:eastAsia="zh-CN"/>
        </w:rPr>
        <w:t>3</w:t>
      </w:r>
      <w:r w:rsidRPr="00A651D6">
        <w:rPr>
          <w:rFonts w:ascii="Book Antiqua" w:eastAsiaTheme="minorEastAsia" w:hAnsi="Book Antiqua" w:cs="Times New Roman"/>
          <w:b/>
        </w:rPr>
        <w:t xml:space="preserve"> Fluoroscopic image demonstrating a loop snare inserted through the inte</w:t>
      </w:r>
      <w:r w:rsidR="009132DB">
        <w:rPr>
          <w:rFonts w:ascii="Book Antiqua" w:eastAsiaTheme="minorEastAsia" w:hAnsi="Book Antiqua" w:cs="Times New Roman"/>
          <w:b/>
        </w:rPr>
        <w:t>rnal jugular vein access (arrow</w:t>
      </w:r>
      <w:r w:rsidRPr="00A651D6">
        <w:rPr>
          <w:rFonts w:ascii="Book Antiqua" w:eastAsiaTheme="minorEastAsia" w:hAnsi="Book Antiqua" w:cs="Times New Roman"/>
          <w:b/>
        </w:rPr>
        <w:t xml:space="preserve">head), and an angled catheter (arrow) through the right hepatic vein. </w:t>
      </w:r>
      <w:r w:rsidRPr="00A651D6">
        <w:rPr>
          <w:rFonts w:ascii="Book Antiqua" w:eastAsiaTheme="minorEastAsia" w:hAnsi="Book Antiqua" w:cs="Times New Roman"/>
        </w:rPr>
        <w:t xml:space="preserve">Access to the right hepatic vein was achieved </w:t>
      </w:r>
      <w:r w:rsidR="00B04CD8" w:rsidRPr="00A651D6">
        <w:rPr>
          <w:rFonts w:ascii="Book Antiqua" w:eastAsiaTheme="minorEastAsia" w:hAnsi="Book Antiqua" w:cs="Times New Roman"/>
          <w:i/>
        </w:rPr>
        <w:t>via</w:t>
      </w:r>
      <w:r w:rsidRPr="00A651D6">
        <w:rPr>
          <w:rFonts w:ascii="Book Antiqua" w:eastAsiaTheme="minorEastAsia" w:hAnsi="Book Antiqua" w:cs="Times New Roman"/>
        </w:rPr>
        <w:t xml:space="preserve"> percutaneous ultrasound guided puncture.</w:t>
      </w:r>
    </w:p>
    <w:p w:rsidR="009E6633" w:rsidRPr="00A651D6" w:rsidRDefault="009E6633" w:rsidP="009F5C90">
      <w:pPr>
        <w:spacing w:line="360" w:lineRule="auto"/>
        <w:jc w:val="both"/>
      </w:pPr>
    </w:p>
    <w:p w:rsidR="009E6633" w:rsidRPr="00A651D6" w:rsidRDefault="009E6633" w:rsidP="009F5C90">
      <w:pPr>
        <w:spacing w:line="360" w:lineRule="auto"/>
        <w:jc w:val="both"/>
        <w:rPr>
          <w:rFonts w:eastAsia="宋体"/>
          <w:lang w:eastAsia="zh-CN"/>
        </w:rPr>
      </w:pPr>
    </w:p>
    <w:p w:rsidR="009E6633" w:rsidRPr="00A651D6" w:rsidRDefault="009E6633" w:rsidP="009F5C90">
      <w:pPr>
        <w:spacing w:line="360" w:lineRule="auto"/>
        <w:jc w:val="both"/>
        <w:rPr>
          <w:rFonts w:eastAsia="宋体"/>
          <w:lang w:eastAsia="zh-CN"/>
        </w:rPr>
      </w:pPr>
    </w:p>
    <w:p w:rsidR="009E6633" w:rsidRPr="00A651D6" w:rsidRDefault="009E6633" w:rsidP="009F5C90">
      <w:pPr>
        <w:spacing w:line="360" w:lineRule="auto"/>
        <w:jc w:val="both"/>
        <w:rPr>
          <w:rFonts w:eastAsia="宋体"/>
          <w:lang w:eastAsia="zh-CN"/>
        </w:rPr>
      </w:pPr>
    </w:p>
    <w:p w:rsidR="009E6633" w:rsidRPr="00A651D6" w:rsidRDefault="009E6633" w:rsidP="009F5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inorEastAsia" w:hAnsi="Times New Roman" w:cs="Times New Roman"/>
        </w:rPr>
      </w:pPr>
      <w:r w:rsidRPr="00A651D6">
        <w:rPr>
          <w:rFonts w:ascii="Times New Roman" w:eastAsiaTheme="minorEastAsia" w:hAnsi="Times New Roman" w:cs="Times New Roman"/>
          <w:noProof/>
          <w:lang w:eastAsia="zh-CN"/>
        </w:rPr>
        <w:lastRenderedPageBreak/>
        <w:drawing>
          <wp:inline distT="0" distB="0" distL="0" distR="0">
            <wp:extent cx="3249081" cy="3195381"/>
            <wp:effectExtent l="0" t="0" r="0" b="0"/>
            <wp:docPr id="22" name="Picture 22" descr="Macintosh HD:Users:evgenystrovski:Desktop:Archive:fig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vgenystrovski:Desktop:Archive:fig005.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9429" cy="3195723"/>
                    </a:xfrm>
                    <a:prstGeom prst="rect">
                      <a:avLst/>
                    </a:prstGeom>
                    <a:noFill/>
                    <a:ln>
                      <a:noFill/>
                    </a:ln>
                  </pic:spPr>
                </pic:pic>
              </a:graphicData>
            </a:graphic>
          </wp:inline>
        </w:drawing>
      </w:r>
    </w:p>
    <w:p w:rsidR="009E6633" w:rsidRPr="00A651D6" w:rsidRDefault="009E6633" w:rsidP="009F5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Theme="minorEastAsia" w:hAnsi="Book Antiqua" w:cs="Times New Roman"/>
          <w:b/>
        </w:rPr>
      </w:pPr>
      <w:r w:rsidRPr="00A651D6">
        <w:rPr>
          <w:rFonts w:ascii="Book Antiqua" w:eastAsiaTheme="minorEastAsia" w:hAnsi="Book Antiqua" w:cs="Times New Roman"/>
          <w:b/>
        </w:rPr>
        <w:t xml:space="preserve">Figure </w:t>
      </w:r>
      <w:r w:rsidR="00C47E9A">
        <w:rPr>
          <w:rFonts w:ascii="Book Antiqua" w:eastAsia="宋体" w:hAnsi="Book Antiqua" w:cs="Times New Roman" w:hint="eastAsia"/>
          <w:b/>
          <w:lang w:eastAsia="zh-CN"/>
        </w:rPr>
        <w:t>4</w:t>
      </w:r>
      <w:r w:rsidRPr="00A651D6">
        <w:rPr>
          <w:rFonts w:ascii="Book Antiqua" w:eastAsiaTheme="minorEastAsia" w:hAnsi="Book Antiqua" w:cs="Times New Roman"/>
          <w:b/>
        </w:rPr>
        <w:t xml:space="preserve"> Digital subtraction venogram demonstrating through and through access across the hepatic venous stenosis (arrow).</w:t>
      </w:r>
    </w:p>
    <w:p w:rsidR="009E6633" w:rsidRPr="00A651D6" w:rsidRDefault="009E6633" w:rsidP="009F5C90">
      <w:pPr>
        <w:spacing w:line="360" w:lineRule="auto"/>
        <w:jc w:val="both"/>
      </w:pPr>
    </w:p>
    <w:p w:rsidR="009E6633" w:rsidRPr="00A651D6" w:rsidRDefault="009E6633" w:rsidP="009F5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inorEastAsia" w:hAnsi="Times New Roman" w:cs="Times New Roman"/>
        </w:rPr>
      </w:pPr>
      <w:r w:rsidRPr="00A651D6">
        <w:rPr>
          <w:rFonts w:ascii="Times New Roman" w:eastAsiaTheme="minorEastAsia" w:hAnsi="Times New Roman" w:cs="Times New Roman"/>
          <w:noProof/>
          <w:lang w:eastAsia="zh-CN"/>
        </w:rPr>
        <w:drawing>
          <wp:inline distT="0" distB="0" distL="0" distR="0">
            <wp:extent cx="2677160" cy="3470099"/>
            <wp:effectExtent l="0" t="0" r="0" b="0"/>
            <wp:docPr id="23" name="Picture 23" descr="Macintosh HD:Users:evgenystrovski:Desktop:Archive:fig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vgenystrovski:Desktop:Archive:fig006.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7969" cy="3471148"/>
                    </a:xfrm>
                    <a:prstGeom prst="rect">
                      <a:avLst/>
                    </a:prstGeom>
                    <a:noFill/>
                    <a:ln>
                      <a:noFill/>
                    </a:ln>
                  </pic:spPr>
                </pic:pic>
              </a:graphicData>
            </a:graphic>
          </wp:inline>
        </w:drawing>
      </w:r>
    </w:p>
    <w:p w:rsidR="009E6633" w:rsidRPr="00A651D6" w:rsidRDefault="009E6633" w:rsidP="009F5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Theme="minorEastAsia" w:hAnsi="Book Antiqua" w:cs="Times New Roman"/>
          <w:b/>
        </w:rPr>
      </w:pPr>
      <w:r w:rsidRPr="00A651D6">
        <w:rPr>
          <w:rFonts w:ascii="Book Antiqua" w:eastAsiaTheme="minorEastAsia" w:hAnsi="Book Antiqua" w:cs="Times New Roman"/>
          <w:b/>
        </w:rPr>
        <w:t xml:space="preserve">Figure </w:t>
      </w:r>
      <w:r w:rsidR="00C47E9A">
        <w:rPr>
          <w:rFonts w:ascii="Book Antiqua" w:eastAsia="宋体" w:hAnsi="Book Antiqua" w:cs="Times New Roman" w:hint="eastAsia"/>
          <w:b/>
          <w:lang w:eastAsia="zh-CN"/>
        </w:rPr>
        <w:t>5</w:t>
      </w:r>
      <w:r w:rsidRPr="00A651D6">
        <w:rPr>
          <w:rFonts w:ascii="Book Antiqua" w:eastAsiaTheme="minorEastAsia" w:hAnsi="Book Antiqua" w:cs="Times New Roman"/>
          <w:b/>
        </w:rPr>
        <w:t xml:space="preserve"> Completion venoplasty</w:t>
      </w:r>
      <w:r w:rsidR="00600527" w:rsidRPr="00A651D6">
        <w:rPr>
          <w:rFonts w:ascii="Book Antiqua" w:eastAsia="宋体" w:hAnsi="Book Antiqua" w:cs="Times New Roman" w:hint="eastAsia"/>
          <w:b/>
          <w:lang w:eastAsia="zh-CN"/>
        </w:rPr>
        <w:t xml:space="preserve"> </w:t>
      </w:r>
      <w:r w:rsidRPr="00A651D6">
        <w:rPr>
          <w:rFonts w:ascii="Book Antiqua" w:eastAsiaTheme="minorEastAsia" w:hAnsi="Book Antiqua" w:cs="Times New Roman"/>
          <w:b/>
        </w:rPr>
        <w:t>demonstrating satisfactory post venoplasty appearances of the hepatic vein.</w:t>
      </w:r>
    </w:p>
    <w:p w:rsidR="009E6633" w:rsidRPr="00A651D6" w:rsidRDefault="009E6633" w:rsidP="009F5C90">
      <w:pPr>
        <w:spacing w:line="360" w:lineRule="auto"/>
        <w:jc w:val="both"/>
        <w:rPr>
          <w:rFonts w:eastAsia="宋体"/>
          <w:lang w:eastAsia="zh-CN"/>
        </w:rPr>
      </w:pPr>
    </w:p>
    <w:p w:rsidR="009E6633" w:rsidRPr="00A651D6" w:rsidRDefault="009E6633" w:rsidP="009F5C90">
      <w:pPr>
        <w:spacing w:line="360" w:lineRule="auto"/>
        <w:jc w:val="both"/>
        <w:rPr>
          <w:rFonts w:eastAsia="宋体"/>
          <w:lang w:eastAsia="zh-CN"/>
        </w:rPr>
      </w:pPr>
    </w:p>
    <w:p w:rsidR="00A33288" w:rsidRPr="00A651D6" w:rsidRDefault="00A33288" w:rsidP="009F5C90">
      <w:pPr>
        <w:spacing w:line="360" w:lineRule="auto"/>
        <w:jc w:val="both"/>
        <w:rPr>
          <w:rFonts w:eastAsia="宋体"/>
          <w:lang w:eastAsia="zh-CN"/>
        </w:rPr>
      </w:pPr>
      <w:r w:rsidRPr="00A651D6">
        <w:rPr>
          <w:rFonts w:eastAsia="宋体" w:hint="eastAsia"/>
          <w:lang w:eastAsia="zh-CN"/>
        </w:rPr>
        <w:t>A</w:t>
      </w:r>
    </w:p>
    <w:p w:rsidR="00A33288" w:rsidRPr="00A651D6" w:rsidRDefault="007C2E90" w:rsidP="009F5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宋体" w:hAnsi="Times New Roman" w:cs="Times New Roman"/>
          <w:lang w:eastAsia="zh-CN"/>
        </w:rPr>
      </w:pPr>
      <w:r w:rsidRPr="00A651D6">
        <w:rPr>
          <w:rFonts w:ascii="Times New Roman" w:eastAsiaTheme="minorEastAsia" w:hAnsi="Times New Roman" w:cs="Times New Roman"/>
          <w:noProof/>
          <w:lang w:eastAsia="zh-CN"/>
        </w:rPr>
        <w:drawing>
          <wp:inline distT="0" distB="0" distL="0" distR="0">
            <wp:extent cx="4104526" cy="3395735"/>
            <wp:effectExtent l="0" t="0" r="0" b="0"/>
            <wp:docPr id="24" name="Picture 24" descr="Macintosh HD:Users:evgenystrovski:Desktop:Archive:fig007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evgenystrovski:Desktop:Archive:fig007a.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4526" cy="3395735"/>
                    </a:xfrm>
                    <a:prstGeom prst="rect">
                      <a:avLst/>
                    </a:prstGeom>
                    <a:noFill/>
                    <a:ln>
                      <a:noFill/>
                    </a:ln>
                  </pic:spPr>
                </pic:pic>
              </a:graphicData>
            </a:graphic>
          </wp:inline>
        </w:drawing>
      </w:r>
    </w:p>
    <w:p w:rsidR="00A33288" w:rsidRPr="00A651D6" w:rsidRDefault="00A33288" w:rsidP="009F5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宋体" w:hAnsi="Times New Roman" w:cs="Times New Roman"/>
          <w:lang w:eastAsia="zh-CN"/>
        </w:rPr>
      </w:pPr>
      <w:r w:rsidRPr="00A651D6">
        <w:rPr>
          <w:rFonts w:ascii="Times New Roman" w:eastAsia="宋体" w:hAnsi="Times New Roman" w:cs="Times New Roman" w:hint="eastAsia"/>
          <w:lang w:eastAsia="zh-CN"/>
        </w:rPr>
        <w:t>B</w:t>
      </w:r>
    </w:p>
    <w:p w:rsidR="007C2E90" w:rsidRPr="00A651D6" w:rsidRDefault="00A33288" w:rsidP="009F5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inorEastAsia" w:hAnsi="Times New Roman" w:cs="Times New Roman"/>
        </w:rPr>
      </w:pPr>
      <w:r w:rsidRPr="00A651D6">
        <w:rPr>
          <w:rFonts w:ascii="Times New Roman" w:eastAsiaTheme="minorEastAsia" w:hAnsi="Times New Roman" w:cs="Times New Roman"/>
          <w:noProof/>
          <w:lang w:eastAsia="zh-CN"/>
        </w:rPr>
        <w:drawing>
          <wp:inline distT="0" distB="0" distL="0" distR="0">
            <wp:extent cx="3249081" cy="3249081"/>
            <wp:effectExtent l="0" t="0" r="0" b="0"/>
            <wp:docPr id="25" name="Picture 25" descr="Macintosh HD:Users:evgenystrovski:Desktop:Archive:Fig007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evgenystrovski:Desktop:Archive:Fig007b.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9081" cy="3249081"/>
                    </a:xfrm>
                    <a:prstGeom prst="rect">
                      <a:avLst/>
                    </a:prstGeom>
                    <a:noFill/>
                    <a:ln>
                      <a:noFill/>
                    </a:ln>
                  </pic:spPr>
                </pic:pic>
              </a:graphicData>
            </a:graphic>
          </wp:inline>
        </w:drawing>
      </w:r>
      <w:r w:rsidR="00CA5C02">
        <w:rPr>
          <w:noProof/>
          <w:lang w:eastAsia="zh-CN"/>
        </w:rPr>
        <mc:AlternateContent>
          <mc:Choice Requires="wps">
            <w:drawing>
              <wp:anchor distT="0" distB="0" distL="114300" distR="114300" simplePos="0" relativeHeight="251663360" behindDoc="1" locked="0" layoutInCell="1" allowOverlap="1">
                <wp:simplePos x="0" y="0"/>
                <wp:positionH relativeFrom="column">
                  <wp:posOffset>622935</wp:posOffset>
                </wp:positionH>
                <wp:positionV relativeFrom="paragraph">
                  <wp:posOffset>1957070</wp:posOffset>
                </wp:positionV>
                <wp:extent cx="114300" cy="342900"/>
                <wp:effectExtent l="13335" t="34290" r="62865" b="4191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342900"/>
                        </a:xfrm>
                        <a:prstGeom prst="line">
                          <a:avLst/>
                        </a:prstGeom>
                        <a:noFill/>
                        <a:ln w="19050">
                          <a:solidFill>
                            <a:srgbClr val="C7EDCC"/>
                          </a:solidFill>
                          <a:round/>
                          <a:headEnd/>
                          <a:tailEnd type="triangle" w="med" len="med"/>
                        </a:ln>
                        <a:effectLst>
                          <a:outerShdw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154.1pt" to="58.05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" strokecolor="#c7edcc" strokeweight="1.5pt">
                <v:stroke endarrow="block"/>
                <v:shadow on="t" color="black" opacity="22938f" offset="0"/>
              </v:line>
            </w:pict>
          </mc:Fallback>
        </mc:AlternateContent>
      </w:r>
    </w:p>
    <w:p w:rsidR="007C2E90" w:rsidRPr="00A651D6" w:rsidRDefault="007C2E90" w:rsidP="009F5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Theme="minorEastAsia" w:hAnsi="Book Antiqua" w:cs="Times New Roman"/>
        </w:rPr>
      </w:pPr>
      <w:r w:rsidRPr="00A651D6">
        <w:rPr>
          <w:rFonts w:ascii="Book Antiqua" w:eastAsiaTheme="minorEastAsia" w:hAnsi="Book Antiqua" w:cs="Times New Roman"/>
          <w:b/>
        </w:rPr>
        <w:t xml:space="preserve">Figure </w:t>
      </w:r>
      <w:r w:rsidR="00C47E9A">
        <w:rPr>
          <w:rFonts w:ascii="Book Antiqua" w:eastAsia="宋体" w:hAnsi="Book Antiqua" w:cs="Times New Roman" w:hint="eastAsia"/>
          <w:b/>
          <w:lang w:eastAsia="zh-CN"/>
        </w:rPr>
        <w:t>6</w:t>
      </w:r>
      <w:r w:rsidRPr="00A651D6">
        <w:rPr>
          <w:rFonts w:ascii="Book Antiqua" w:eastAsiaTheme="minorEastAsia" w:hAnsi="Book Antiqua" w:cs="Times New Roman"/>
          <w:b/>
        </w:rPr>
        <w:t xml:space="preserve"> Follow up </w:t>
      </w:r>
      <w:r w:rsidR="00600527" w:rsidRPr="00A651D6">
        <w:rPr>
          <w:rFonts w:ascii="Book Antiqua" w:hAnsi="Book Antiqua" w:cs="宋体"/>
          <w:b/>
        </w:rPr>
        <w:t>magnetic resonance imaging</w:t>
      </w:r>
      <w:r w:rsidRPr="00A651D6">
        <w:rPr>
          <w:rFonts w:ascii="Book Antiqua" w:eastAsiaTheme="minorEastAsia" w:hAnsi="Book Antiqua" w:cs="Times New Roman"/>
          <w:b/>
        </w:rPr>
        <w:t xml:space="preserve"> axial (</w:t>
      </w:r>
      <w:r w:rsidR="00AF0F49">
        <w:rPr>
          <w:rFonts w:ascii="Book Antiqua" w:eastAsia="宋体" w:hAnsi="Book Antiqua" w:cs="Times New Roman" w:hint="eastAsia"/>
          <w:b/>
          <w:lang w:eastAsia="zh-CN"/>
        </w:rPr>
        <w:t>A</w:t>
      </w:r>
      <w:r w:rsidRPr="00A651D6">
        <w:rPr>
          <w:rFonts w:ascii="Book Antiqua" w:eastAsiaTheme="minorEastAsia" w:hAnsi="Book Antiqua" w:cs="Times New Roman"/>
          <w:b/>
        </w:rPr>
        <w:t>) and coronal (</w:t>
      </w:r>
      <w:r w:rsidR="00AF0F49">
        <w:rPr>
          <w:rFonts w:ascii="Book Antiqua" w:eastAsia="宋体" w:hAnsi="Book Antiqua" w:cs="Times New Roman" w:hint="eastAsia"/>
          <w:b/>
          <w:lang w:eastAsia="zh-CN"/>
        </w:rPr>
        <w:t>B</w:t>
      </w:r>
      <w:r w:rsidRPr="00A651D6">
        <w:rPr>
          <w:rFonts w:ascii="Book Antiqua" w:eastAsiaTheme="minorEastAsia" w:hAnsi="Book Antiqua" w:cs="Times New Roman"/>
          <w:b/>
        </w:rPr>
        <w:t xml:space="preserve">) </w:t>
      </w:r>
      <w:r w:rsidR="000B2C54" w:rsidRPr="00A651D6">
        <w:rPr>
          <w:rFonts w:ascii="Book Antiqua" w:eastAsiaTheme="minorEastAsia" w:hAnsi="Book Antiqua" w:cs="Times New Roman"/>
          <w:b/>
        </w:rPr>
        <w:lastRenderedPageBreak/>
        <w:t>balanced gradient e</w:t>
      </w:r>
      <w:r w:rsidRPr="00A651D6">
        <w:rPr>
          <w:rFonts w:ascii="Book Antiqua" w:eastAsiaTheme="minorEastAsia" w:hAnsi="Book Antiqua" w:cs="Times New Roman"/>
          <w:b/>
        </w:rPr>
        <w:t xml:space="preserve">cho sequences (True FISP; Siemens Medical, Erlangen, Germany) through the liver performed as part of routine annual tumor surveillance at 1 year following venoplasty of the hepatic vein and </w:t>
      </w:r>
      <w:r w:rsidR="00A33288" w:rsidRPr="00A651D6">
        <w:rPr>
          <w:rFonts w:ascii="Book Antiqua" w:eastAsiaTheme="minorEastAsia" w:hAnsi="Book Antiqua" w:cs="Times New Roman"/>
          <w:b/>
        </w:rPr>
        <w:t>inferior vena cava</w:t>
      </w:r>
      <w:r w:rsidRPr="00A651D6">
        <w:rPr>
          <w:rFonts w:ascii="Book Antiqua" w:eastAsiaTheme="minorEastAsia" w:hAnsi="Book Antiqua" w:cs="Times New Roman"/>
          <w:b/>
        </w:rPr>
        <w:t xml:space="preserve"> stenosis demonstrated normal appearance of the liver apart from simple parenchymal cysts (arrow). </w:t>
      </w:r>
      <w:r w:rsidRPr="00A651D6">
        <w:rPr>
          <w:rFonts w:ascii="Book Antiqua" w:eastAsiaTheme="minorEastAsia" w:hAnsi="Book Antiqua" w:cs="Times New Roman"/>
        </w:rPr>
        <w:t>No ascites was seen.</w:t>
      </w:r>
    </w:p>
    <w:p w:rsidR="007C2E90" w:rsidRPr="00A651D6" w:rsidRDefault="007C2E90" w:rsidP="009F5C90">
      <w:pPr>
        <w:spacing w:line="360" w:lineRule="auto"/>
        <w:jc w:val="both"/>
      </w:pPr>
    </w:p>
    <w:p w:rsidR="007C2E90" w:rsidRPr="00A651D6" w:rsidRDefault="007C2E90" w:rsidP="009F5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Theme="minorEastAsia" w:hAnsi="Book Antiqua" w:cs="Times New Roman"/>
        </w:rPr>
      </w:pPr>
    </w:p>
    <w:p w:rsidR="007C2E90" w:rsidRPr="00A651D6" w:rsidRDefault="007C2E90" w:rsidP="009F5C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inorEastAsia" w:hAnsi="Times New Roman" w:cs="Times New Roman"/>
        </w:rPr>
      </w:pPr>
    </w:p>
    <w:p w:rsidR="007C2E90" w:rsidRPr="00A651D6" w:rsidRDefault="007C2E90" w:rsidP="009F5C90">
      <w:pPr>
        <w:spacing w:line="360" w:lineRule="auto"/>
        <w:jc w:val="both"/>
      </w:pPr>
    </w:p>
    <w:p w:rsidR="009E6633" w:rsidRPr="00A651D6" w:rsidRDefault="009E6633" w:rsidP="009F5C90">
      <w:pPr>
        <w:spacing w:line="360" w:lineRule="auto"/>
        <w:jc w:val="both"/>
        <w:rPr>
          <w:rFonts w:eastAsia="宋体"/>
          <w:lang w:eastAsia="zh-CN"/>
        </w:rPr>
      </w:pPr>
    </w:p>
    <w:sectPr w:rsidR="009E6633" w:rsidRPr="00A651D6" w:rsidSect="00C15D8B">
      <w:footerReference w:type="even" r:id="rId15"/>
      <w:footerReference w:type="default" r:id="rId16"/>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1DF" w:rsidRDefault="009441DF" w:rsidP="00765F76">
      <w:r>
        <w:separator/>
      </w:r>
    </w:p>
  </w:endnote>
  <w:endnote w:type="continuationSeparator" w:id="0">
    <w:p w:rsidR="009441DF" w:rsidRDefault="009441DF" w:rsidP="00765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Lucida Grande">
    <w:charset w:val="00"/>
    <w:family w:val="auto"/>
    <w:pitch w:val="variable"/>
    <w:sig w:usb0="00000A87" w:usb1="00000000" w:usb2="00000000" w:usb3="00000000" w:csb0="000000B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35" w:rsidRDefault="00A20935" w:rsidP="00C372A0">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A20935" w:rsidRDefault="00A20935" w:rsidP="00765F76">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35" w:rsidRDefault="00A20935" w:rsidP="00C372A0">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792089">
      <w:rPr>
        <w:rStyle w:val="a6"/>
        <w:noProof/>
      </w:rPr>
      <w:t>15</w:t>
    </w:r>
    <w:r>
      <w:rPr>
        <w:rStyle w:val="a6"/>
      </w:rPr>
      <w:fldChar w:fldCharType="end"/>
    </w:r>
  </w:p>
  <w:p w:rsidR="00A20935" w:rsidRDefault="00A20935" w:rsidP="00765F76">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1DF" w:rsidRDefault="009441DF" w:rsidP="00765F76">
      <w:r>
        <w:separator/>
      </w:r>
    </w:p>
  </w:footnote>
  <w:footnote w:type="continuationSeparator" w:id="0">
    <w:p w:rsidR="009441DF" w:rsidRDefault="009441DF" w:rsidP="00765F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CA9"/>
    <w:rsid w:val="00025B1A"/>
    <w:rsid w:val="00035C86"/>
    <w:rsid w:val="00036102"/>
    <w:rsid w:val="000420FC"/>
    <w:rsid w:val="000573BA"/>
    <w:rsid w:val="00072778"/>
    <w:rsid w:val="00073D90"/>
    <w:rsid w:val="00082132"/>
    <w:rsid w:val="00093480"/>
    <w:rsid w:val="0009494A"/>
    <w:rsid w:val="000A7864"/>
    <w:rsid w:val="000A7AB7"/>
    <w:rsid w:val="000B2C54"/>
    <w:rsid w:val="00100589"/>
    <w:rsid w:val="00117C11"/>
    <w:rsid w:val="001261D7"/>
    <w:rsid w:val="00143AE7"/>
    <w:rsid w:val="0014607F"/>
    <w:rsid w:val="00152B3D"/>
    <w:rsid w:val="001644AE"/>
    <w:rsid w:val="00187DF0"/>
    <w:rsid w:val="001A7DD1"/>
    <w:rsid w:val="001B5AC8"/>
    <w:rsid w:val="001E46FB"/>
    <w:rsid w:val="00252088"/>
    <w:rsid w:val="00285D3A"/>
    <w:rsid w:val="002A3816"/>
    <w:rsid w:val="002A6E16"/>
    <w:rsid w:val="002D65B5"/>
    <w:rsid w:val="002E026D"/>
    <w:rsid w:val="002E0E5C"/>
    <w:rsid w:val="00303A9B"/>
    <w:rsid w:val="00313A08"/>
    <w:rsid w:val="00364608"/>
    <w:rsid w:val="00387A1C"/>
    <w:rsid w:val="00392194"/>
    <w:rsid w:val="00397412"/>
    <w:rsid w:val="003C4292"/>
    <w:rsid w:val="003E0291"/>
    <w:rsid w:val="003F4B85"/>
    <w:rsid w:val="003F56B3"/>
    <w:rsid w:val="00400671"/>
    <w:rsid w:val="00453670"/>
    <w:rsid w:val="0046111D"/>
    <w:rsid w:val="00495FC9"/>
    <w:rsid w:val="004B156C"/>
    <w:rsid w:val="004B3C6F"/>
    <w:rsid w:val="004D4268"/>
    <w:rsid w:val="004F2ECA"/>
    <w:rsid w:val="005358F4"/>
    <w:rsid w:val="00574921"/>
    <w:rsid w:val="00577FFA"/>
    <w:rsid w:val="005C0CA1"/>
    <w:rsid w:val="005D3D11"/>
    <w:rsid w:val="005D6217"/>
    <w:rsid w:val="00600527"/>
    <w:rsid w:val="0062238F"/>
    <w:rsid w:val="0062520E"/>
    <w:rsid w:val="00642604"/>
    <w:rsid w:val="00642630"/>
    <w:rsid w:val="00657280"/>
    <w:rsid w:val="00670CA9"/>
    <w:rsid w:val="006769FC"/>
    <w:rsid w:val="00684486"/>
    <w:rsid w:val="00697AD2"/>
    <w:rsid w:val="006C12B1"/>
    <w:rsid w:val="006D2322"/>
    <w:rsid w:val="006F1E4F"/>
    <w:rsid w:val="007134AC"/>
    <w:rsid w:val="00724765"/>
    <w:rsid w:val="00740EEE"/>
    <w:rsid w:val="00765F76"/>
    <w:rsid w:val="00792089"/>
    <w:rsid w:val="007C2E90"/>
    <w:rsid w:val="007F0DF4"/>
    <w:rsid w:val="00827D43"/>
    <w:rsid w:val="00830C44"/>
    <w:rsid w:val="00830CF0"/>
    <w:rsid w:val="00845E5F"/>
    <w:rsid w:val="008516C4"/>
    <w:rsid w:val="008D34E3"/>
    <w:rsid w:val="008E41B2"/>
    <w:rsid w:val="008F4B9D"/>
    <w:rsid w:val="00907742"/>
    <w:rsid w:val="009132DB"/>
    <w:rsid w:val="009441DF"/>
    <w:rsid w:val="00976453"/>
    <w:rsid w:val="009D45AE"/>
    <w:rsid w:val="009E6633"/>
    <w:rsid w:val="009F5C90"/>
    <w:rsid w:val="00A20570"/>
    <w:rsid w:val="00A20935"/>
    <w:rsid w:val="00A218EA"/>
    <w:rsid w:val="00A33288"/>
    <w:rsid w:val="00A651D6"/>
    <w:rsid w:val="00AA34C4"/>
    <w:rsid w:val="00AD55ED"/>
    <w:rsid w:val="00AF0F49"/>
    <w:rsid w:val="00B04CD8"/>
    <w:rsid w:val="00B357B6"/>
    <w:rsid w:val="00B40A5A"/>
    <w:rsid w:val="00BC7A22"/>
    <w:rsid w:val="00C15D8B"/>
    <w:rsid w:val="00C267C4"/>
    <w:rsid w:val="00C372A0"/>
    <w:rsid w:val="00C47E9A"/>
    <w:rsid w:val="00C70784"/>
    <w:rsid w:val="00C94A33"/>
    <w:rsid w:val="00CA1D52"/>
    <w:rsid w:val="00CA5C02"/>
    <w:rsid w:val="00CD4AC8"/>
    <w:rsid w:val="00D17D69"/>
    <w:rsid w:val="00D20FD1"/>
    <w:rsid w:val="00D34C64"/>
    <w:rsid w:val="00D41024"/>
    <w:rsid w:val="00D60FEE"/>
    <w:rsid w:val="00DC1DDF"/>
    <w:rsid w:val="00DC7B20"/>
    <w:rsid w:val="00E25FB2"/>
    <w:rsid w:val="00E62A6D"/>
    <w:rsid w:val="00E80C6C"/>
    <w:rsid w:val="00EF4D4A"/>
    <w:rsid w:val="00F17C82"/>
    <w:rsid w:val="00F3519C"/>
    <w:rsid w:val="00F54908"/>
    <w:rsid w:val="00F56598"/>
    <w:rsid w:val="00F763D0"/>
    <w:rsid w:val="00F845F1"/>
    <w:rsid w:val="00FA0DCB"/>
    <w:rsid w:val="00FD40F5"/>
    <w:rsid w:val="00FE579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0CA9"/>
    <w:rPr>
      <w:rFonts w:ascii="Corbel" w:eastAsia="MS Mincho" w:hAnsi="Corbel" w:cs="Helvetica"/>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70CA9"/>
    <w:rPr>
      <w:color w:val="0000FF"/>
      <w:u w:val="single"/>
    </w:rPr>
  </w:style>
  <w:style w:type="paragraph" w:styleId="a4">
    <w:name w:val="Document Map"/>
    <w:basedOn w:val="a"/>
    <w:link w:val="Char"/>
    <w:uiPriority w:val="99"/>
    <w:semiHidden/>
    <w:unhideWhenUsed/>
    <w:rsid w:val="00670CA9"/>
    <w:rPr>
      <w:rFonts w:ascii="Lucida Grande" w:hAnsi="Lucida Grande"/>
    </w:rPr>
  </w:style>
  <w:style w:type="character" w:customStyle="1" w:styleId="Char">
    <w:name w:val="文档结构图 Char"/>
    <w:basedOn w:val="a0"/>
    <w:link w:val="a4"/>
    <w:uiPriority w:val="99"/>
    <w:semiHidden/>
    <w:rsid w:val="00670CA9"/>
    <w:rPr>
      <w:rFonts w:ascii="Lucida Grande" w:eastAsia="MS Mincho" w:hAnsi="Lucida Grande" w:cs="Helvetica"/>
      <w:sz w:val="24"/>
      <w:szCs w:val="24"/>
      <w:lang w:eastAsia="ja-JP"/>
    </w:rPr>
  </w:style>
  <w:style w:type="paragraph" w:styleId="a5">
    <w:name w:val="footer"/>
    <w:basedOn w:val="a"/>
    <w:link w:val="Char0"/>
    <w:uiPriority w:val="99"/>
    <w:unhideWhenUsed/>
    <w:rsid w:val="00765F76"/>
    <w:pPr>
      <w:tabs>
        <w:tab w:val="center" w:pos="4320"/>
        <w:tab w:val="right" w:pos="8640"/>
      </w:tabs>
    </w:pPr>
  </w:style>
  <w:style w:type="character" w:customStyle="1" w:styleId="Char0">
    <w:name w:val="页脚 Char"/>
    <w:basedOn w:val="a0"/>
    <w:link w:val="a5"/>
    <w:uiPriority w:val="99"/>
    <w:rsid w:val="00765F76"/>
    <w:rPr>
      <w:rFonts w:ascii="Corbel" w:eastAsia="MS Mincho" w:hAnsi="Corbel" w:cs="Helvetica"/>
      <w:sz w:val="24"/>
      <w:szCs w:val="24"/>
      <w:lang w:eastAsia="ja-JP"/>
    </w:rPr>
  </w:style>
  <w:style w:type="character" w:styleId="a6">
    <w:name w:val="page number"/>
    <w:basedOn w:val="a0"/>
    <w:uiPriority w:val="99"/>
    <w:semiHidden/>
    <w:unhideWhenUsed/>
    <w:rsid w:val="00765F76"/>
  </w:style>
  <w:style w:type="paragraph" w:styleId="a7">
    <w:name w:val="Balloon Text"/>
    <w:basedOn w:val="a"/>
    <w:link w:val="Char1"/>
    <w:uiPriority w:val="99"/>
    <w:semiHidden/>
    <w:unhideWhenUsed/>
    <w:rsid w:val="00082132"/>
    <w:rPr>
      <w:rFonts w:ascii="Lucida Grande" w:hAnsi="Lucida Grande" w:cs="Lucida Grande"/>
      <w:sz w:val="18"/>
      <w:szCs w:val="18"/>
    </w:rPr>
  </w:style>
  <w:style w:type="character" w:customStyle="1" w:styleId="Char1">
    <w:name w:val="批注框文本 Char"/>
    <w:basedOn w:val="a0"/>
    <w:link w:val="a7"/>
    <w:uiPriority w:val="99"/>
    <w:semiHidden/>
    <w:rsid w:val="00082132"/>
    <w:rPr>
      <w:rFonts w:ascii="Lucida Grande" w:eastAsia="MS Mincho" w:hAnsi="Lucida Grande" w:cs="Lucida Grande"/>
      <w:sz w:val="18"/>
      <w:szCs w:val="18"/>
      <w:lang w:eastAsia="ja-JP"/>
    </w:rPr>
  </w:style>
  <w:style w:type="paragraph" w:styleId="a8">
    <w:name w:val="header"/>
    <w:basedOn w:val="a"/>
    <w:link w:val="Char2"/>
    <w:uiPriority w:val="99"/>
    <w:unhideWhenUsed/>
    <w:rsid w:val="00152B3D"/>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152B3D"/>
    <w:rPr>
      <w:rFonts w:ascii="Corbel" w:eastAsia="MS Mincho" w:hAnsi="Corbel" w:cs="Helvetica"/>
      <w:sz w:val="18"/>
      <w:szCs w:val="18"/>
      <w:lang w:eastAsia="ja-JP"/>
    </w:rPr>
  </w:style>
  <w:style w:type="character" w:styleId="a9">
    <w:name w:val="annotation reference"/>
    <w:basedOn w:val="a0"/>
    <w:uiPriority w:val="99"/>
    <w:semiHidden/>
    <w:unhideWhenUsed/>
    <w:rsid w:val="00117C11"/>
    <w:rPr>
      <w:sz w:val="21"/>
      <w:szCs w:val="21"/>
    </w:rPr>
  </w:style>
  <w:style w:type="paragraph" w:styleId="aa">
    <w:name w:val="annotation text"/>
    <w:basedOn w:val="a"/>
    <w:link w:val="Char3"/>
    <w:uiPriority w:val="99"/>
    <w:semiHidden/>
    <w:unhideWhenUsed/>
    <w:rsid w:val="00117C11"/>
  </w:style>
  <w:style w:type="character" w:customStyle="1" w:styleId="Char3">
    <w:name w:val="批注文字 Char"/>
    <w:basedOn w:val="a0"/>
    <w:link w:val="aa"/>
    <w:uiPriority w:val="99"/>
    <w:semiHidden/>
    <w:rsid w:val="00117C11"/>
    <w:rPr>
      <w:rFonts w:ascii="Corbel" w:eastAsia="MS Mincho" w:hAnsi="Corbel" w:cs="Helvetica"/>
      <w:sz w:val="24"/>
      <w:szCs w:val="24"/>
      <w:lang w:eastAsia="ja-JP"/>
    </w:rPr>
  </w:style>
  <w:style w:type="paragraph" w:styleId="ab">
    <w:name w:val="annotation subject"/>
    <w:basedOn w:val="aa"/>
    <w:next w:val="aa"/>
    <w:link w:val="Char4"/>
    <w:uiPriority w:val="99"/>
    <w:semiHidden/>
    <w:unhideWhenUsed/>
    <w:rsid w:val="00117C11"/>
    <w:rPr>
      <w:b/>
      <w:bCs/>
    </w:rPr>
  </w:style>
  <w:style w:type="character" w:customStyle="1" w:styleId="Char4">
    <w:name w:val="批注主题 Char"/>
    <w:basedOn w:val="Char3"/>
    <w:link w:val="ab"/>
    <w:uiPriority w:val="99"/>
    <w:semiHidden/>
    <w:rsid w:val="00117C11"/>
    <w:rPr>
      <w:rFonts w:ascii="Corbel" w:eastAsia="MS Mincho" w:hAnsi="Corbel" w:cs="Helvetica"/>
      <w:b/>
      <w:bCs/>
      <w:sz w:val="24"/>
      <w:szCs w:val="24"/>
      <w:lang w:eastAsia="ja-JP"/>
    </w:rPr>
  </w:style>
  <w:style w:type="character" w:customStyle="1" w:styleId="apple-converted-space">
    <w:name w:val="apple-converted-space"/>
    <w:basedOn w:val="a0"/>
    <w:rsid w:val="003C4292"/>
  </w:style>
  <w:style w:type="character" w:styleId="ac">
    <w:name w:val="Strong"/>
    <w:uiPriority w:val="22"/>
    <w:qFormat/>
    <w:rsid w:val="00CA1D5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0CA9"/>
    <w:rPr>
      <w:rFonts w:ascii="Corbel" w:eastAsia="MS Mincho" w:hAnsi="Corbel" w:cs="Helvetica"/>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70CA9"/>
    <w:rPr>
      <w:color w:val="0000FF"/>
      <w:u w:val="single"/>
    </w:rPr>
  </w:style>
  <w:style w:type="paragraph" w:styleId="a4">
    <w:name w:val="Document Map"/>
    <w:basedOn w:val="a"/>
    <w:link w:val="Char"/>
    <w:uiPriority w:val="99"/>
    <w:semiHidden/>
    <w:unhideWhenUsed/>
    <w:rsid w:val="00670CA9"/>
    <w:rPr>
      <w:rFonts w:ascii="Lucida Grande" w:hAnsi="Lucida Grande"/>
    </w:rPr>
  </w:style>
  <w:style w:type="character" w:customStyle="1" w:styleId="Char">
    <w:name w:val="文档结构图 Char"/>
    <w:basedOn w:val="a0"/>
    <w:link w:val="a4"/>
    <w:uiPriority w:val="99"/>
    <w:semiHidden/>
    <w:rsid w:val="00670CA9"/>
    <w:rPr>
      <w:rFonts w:ascii="Lucida Grande" w:eastAsia="MS Mincho" w:hAnsi="Lucida Grande" w:cs="Helvetica"/>
      <w:sz w:val="24"/>
      <w:szCs w:val="24"/>
      <w:lang w:eastAsia="ja-JP"/>
    </w:rPr>
  </w:style>
  <w:style w:type="paragraph" w:styleId="a5">
    <w:name w:val="footer"/>
    <w:basedOn w:val="a"/>
    <w:link w:val="Char0"/>
    <w:uiPriority w:val="99"/>
    <w:unhideWhenUsed/>
    <w:rsid w:val="00765F76"/>
    <w:pPr>
      <w:tabs>
        <w:tab w:val="center" w:pos="4320"/>
        <w:tab w:val="right" w:pos="8640"/>
      </w:tabs>
    </w:pPr>
  </w:style>
  <w:style w:type="character" w:customStyle="1" w:styleId="Char0">
    <w:name w:val="页脚 Char"/>
    <w:basedOn w:val="a0"/>
    <w:link w:val="a5"/>
    <w:uiPriority w:val="99"/>
    <w:rsid w:val="00765F76"/>
    <w:rPr>
      <w:rFonts w:ascii="Corbel" w:eastAsia="MS Mincho" w:hAnsi="Corbel" w:cs="Helvetica"/>
      <w:sz w:val="24"/>
      <w:szCs w:val="24"/>
      <w:lang w:eastAsia="ja-JP"/>
    </w:rPr>
  </w:style>
  <w:style w:type="character" w:styleId="a6">
    <w:name w:val="page number"/>
    <w:basedOn w:val="a0"/>
    <w:uiPriority w:val="99"/>
    <w:semiHidden/>
    <w:unhideWhenUsed/>
    <w:rsid w:val="00765F76"/>
  </w:style>
  <w:style w:type="paragraph" w:styleId="a7">
    <w:name w:val="Balloon Text"/>
    <w:basedOn w:val="a"/>
    <w:link w:val="Char1"/>
    <w:uiPriority w:val="99"/>
    <w:semiHidden/>
    <w:unhideWhenUsed/>
    <w:rsid w:val="00082132"/>
    <w:rPr>
      <w:rFonts w:ascii="Lucida Grande" w:hAnsi="Lucida Grande" w:cs="Lucida Grande"/>
      <w:sz w:val="18"/>
      <w:szCs w:val="18"/>
    </w:rPr>
  </w:style>
  <w:style w:type="character" w:customStyle="1" w:styleId="Char1">
    <w:name w:val="批注框文本 Char"/>
    <w:basedOn w:val="a0"/>
    <w:link w:val="a7"/>
    <w:uiPriority w:val="99"/>
    <w:semiHidden/>
    <w:rsid w:val="00082132"/>
    <w:rPr>
      <w:rFonts w:ascii="Lucida Grande" w:eastAsia="MS Mincho" w:hAnsi="Lucida Grande" w:cs="Lucida Grande"/>
      <w:sz w:val="18"/>
      <w:szCs w:val="18"/>
      <w:lang w:eastAsia="ja-JP"/>
    </w:rPr>
  </w:style>
  <w:style w:type="paragraph" w:styleId="a8">
    <w:name w:val="header"/>
    <w:basedOn w:val="a"/>
    <w:link w:val="Char2"/>
    <w:uiPriority w:val="99"/>
    <w:unhideWhenUsed/>
    <w:rsid w:val="00152B3D"/>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152B3D"/>
    <w:rPr>
      <w:rFonts w:ascii="Corbel" w:eastAsia="MS Mincho" w:hAnsi="Corbel" w:cs="Helvetica"/>
      <w:sz w:val="18"/>
      <w:szCs w:val="18"/>
      <w:lang w:eastAsia="ja-JP"/>
    </w:rPr>
  </w:style>
  <w:style w:type="character" w:styleId="a9">
    <w:name w:val="annotation reference"/>
    <w:basedOn w:val="a0"/>
    <w:uiPriority w:val="99"/>
    <w:semiHidden/>
    <w:unhideWhenUsed/>
    <w:rsid w:val="00117C11"/>
    <w:rPr>
      <w:sz w:val="21"/>
      <w:szCs w:val="21"/>
    </w:rPr>
  </w:style>
  <w:style w:type="paragraph" w:styleId="aa">
    <w:name w:val="annotation text"/>
    <w:basedOn w:val="a"/>
    <w:link w:val="Char3"/>
    <w:uiPriority w:val="99"/>
    <w:semiHidden/>
    <w:unhideWhenUsed/>
    <w:rsid w:val="00117C11"/>
  </w:style>
  <w:style w:type="character" w:customStyle="1" w:styleId="Char3">
    <w:name w:val="批注文字 Char"/>
    <w:basedOn w:val="a0"/>
    <w:link w:val="aa"/>
    <w:uiPriority w:val="99"/>
    <w:semiHidden/>
    <w:rsid w:val="00117C11"/>
    <w:rPr>
      <w:rFonts w:ascii="Corbel" w:eastAsia="MS Mincho" w:hAnsi="Corbel" w:cs="Helvetica"/>
      <w:sz w:val="24"/>
      <w:szCs w:val="24"/>
      <w:lang w:eastAsia="ja-JP"/>
    </w:rPr>
  </w:style>
  <w:style w:type="paragraph" w:styleId="ab">
    <w:name w:val="annotation subject"/>
    <w:basedOn w:val="aa"/>
    <w:next w:val="aa"/>
    <w:link w:val="Char4"/>
    <w:uiPriority w:val="99"/>
    <w:semiHidden/>
    <w:unhideWhenUsed/>
    <w:rsid w:val="00117C11"/>
    <w:rPr>
      <w:b/>
      <w:bCs/>
    </w:rPr>
  </w:style>
  <w:style w:type="character" w:customStyle="1" w:styleId="Char4">
    <w:name w:val="批注主题 Char"/>
    <w:basedOn w:val="Char3"/>
    <w:link w:val="ab"/>
    <w:uiPriority w:val="99"/>
    <w:semiHidden/>
    <w:rsid w:val="00117C11"/>
    <w:rPr>
      <w:rFonts w:ascii="Corbel" w:eastAsia="MS Mincho" w:hAnsi="Corbel" w:cs="Helvetica"/>
      <w:b/>
      <w:bCs/>
      <w:sz w:val="24"/>
      <w:szCs w:val="24"/>
      <w:lang w:eastAsia="ja-JP"/>
    </w:rPr>
  </w:style>
  <w:style w:type="character" w:customStyle="1" w:styleId="apple-converted-space">
    <w:name w:val="apple-converted-space"/>
    <w:basedOn w:val="a0"/>
    <w:rsid w:val="003C4292"/>
  </w:style>
  <w:style w:type="character" w:styleId="ac">
    <w:name w:val="Strong"/>
    <w:uiPriority w:val="22"/>
    <w:qFormat/>
    <w:rsid w:val="00CA1D5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4493972">
      <w:bodyDiv w:val="1"/>
      <w:marLeft w:val="0"/>
      <w:marRight w:val="0"/>
      <w:marTop w:val="0"/>
      <w:marBottom w:val="0"/>
      <w:divBdr>
        <w:top w:val="none" w:sz="0" w:space="0" w:color="auto"/>
        <w:left w:val="none" w:sz="0" w:space="0" w:color="auto"/>
        <w:bottom w:val="none" w:sz="0" w:space="0" w:color="auto"/>
        <w:right w:val="none" w:sz="0" w:space="0" w:color="auto"/>
      </w:divBdr>
      <w:divsChild>
        <w:div w:id="1859347513">
          <w:marLeft w:val="0"/>
          <w:marRight w:val="0"/>
          <w:marTop w:val="0"/>
          <w:marBottom w:val="0"/>
          <w:divBdr>
            <w:top w:val="none" w:sz="0" w:space="0" w:color="auto"/>
            <w:left w:val="none" w:sz="0" w:space="0" w:color="auto"/>
            <w:bottom w:val="none" w:sz="0" w:space="0" w:color="auto"/>
            <w:right w:val="none" w:sz="0" w:space="0" w:color="auto"/>
          </w:divBdr>
        </w:div>
        <w:div w:id="193079978">
          <w:marLeft w:val="0"/>
          <w:marRight w:val="0"/>
          <w:marTop w:val="0"/>
          <w:marBottom w:val="0"/>
          <w:divBdr>
            <w:top w:val="none" w:sz="0" w:space="0" w:color="auto"/>
            <w:left w:val="none" w:sz="0" w:space="0" w:color="auto"/>
            <w:bottom w:val="none" w:sz="0" w:space="0" w:color="auto"/>
            <w:right w:val="none" w:sz="0" w:space="0" w:color="auto"/>
          </w:divBdr>
        </w:div>
        <w:div w:id="1442214997">
          <w:marLeft w:val="0"/>
          <w:marRight w:val="0"/>
          <w:marTop w:val="0"/>
          <w:marBottom w:val="0"/>
          <w:divBdr>
            <w:top w:val="none" w:sz="0" w:space="0" w:color="auto"/>
            <w:left w:val="none" w:sz="0" w:space="0" w:color="auto"/>
            <w:bottom w:val="none" w:sz="0" w:space="0" w:color="auto"/>
            <w:right w:val="none" w:sz="0" w:space="0" w:color="auto"/>
          </w:divBdr>
        </w:div>
        <w:div w:id="2042434008">
          <w:marLeft w:val="0"/>
          <w:marRight w:val="0"/>
          <w:marTop w:val="0"/>
          <w:marBottom w:val="0"/>
          <w:divBdr>
            <w:top w:val="none" w:sz="0" w:space="0" w:color="auto"/>
            <w:left w:val="none" w:sz="0" w:space="0" w:color="auto"/>
            <w:bottom w:val="none" w:sz="0" w:space="0" w:color="auto"/>
            <w:right w:val="none" w:sz="0" w:space="0" w:color="auto"/>
          </w:divBdr>
        </w:div>
        <w:div w:id="341205456">
          <w:marLeft w:val="0"/>
          <w:marRight w:val="0"/>
          <w:marTop w:val="0"/>
          <w:marBottom w:val="0"/>
          <w:divBdr>
            <w:top w:val="none" w:sz="0" w:space="0" w:color="auto"/>
            <w:left w:val="none" w:sz="0" w:space="0" w:color="auto"/>
            <w:bottom w:val="none" w:sz="0" w:space="0" w:color="auto"/>
            <w:right w:val="none" w:sz="0" w:space="0" w:color="auto"/>
          </w:divBdr>
        </w:div>
        <w:div w:id="352079543">
          <w:marLeft w:val="0"/>
          <w:marRight w:val="0"/>
          <w:marTop w:val="0"/>
          <w:marBottom w:val="0"/>
          <w:divBdr>
            <w:top w:val="none" w:sz="0" w:space="0" w:color="auto"/>
            <w:left w:val="none" w:sz="0" w:space="0" w:color="auto"/>
            <w:bottom w:val="none" w:sz="0" w:space="0" w:color="auto"/>
            <w:right w:val="none" w:sz="0" w:space="0" w:color="auto"/>
          </w:divBdr>
        </w:div>
        <w:div w:id="132901735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2335</Words>
  <Characters>13312</Characters>
  <Application>Microsoft Office Word</Application>
  <DocSecurity>0</DocSecurity>
  <Lines>110</Lines>
  <Paragraphs>31</Paragraphs>
  <ScaleCrop>false</ScaleCrop>
  <Company>UBC Medical School</Company>
  <LinksUpToDate>false</LinksUpToDate>
  <CharactersWithSpaces>15616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Evgeny Strovski</dc:creator>
  <cp:lastModifiedBy>LS Ma</cp:lastModifiedBy>
  <cp:revision>2</cp:revision>
  <dcterms:created xsi:type="dcterms:W3CDTF">2013-03-08T03:01:00Z</dcterms:created>
  <dcterms:modified xsi:type="dcterms:W3CDTF">2013-03-08T03:01:00Z</dcterms:modified>
</cp:coreProperties>
</file>