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F9" w:rsidRPr="00400F8C" w:rsidRDefault="00A023F9" w:rsidP="00A023F9">
      <w:pPr>
        <w:pStyle w:val="Body"/>
        <w:widowControl w:val="0"/>
        <w:kinsoku w:val="0"/>
        <w:spacing w:line="360" w:lineRule="auto"/>
        <w:jc w:val="both"/>
        <w:rPr>
          <w:rFonts w:ascii="Book Antiqua" w:hAnsi="Book Antiqua" w:cs="Arial"/>
          <w:b/>
          <w:color w:val="auto"/>
          <w:szCs w:val="24"/>
        </w:rPr>
      </w:pPr>
      <w:bookmarkStart w:id="0" w:name="OLE_LINK15"/>
      <w:bookmarkStart w:id="1" w:name="OLE_LINK16"/>
      <w:bookmarkStart w:id="2" w:name="OLE_LINK1"/>
      <w:bookmarkStart w:id="3" w:name="OLE_LINK2"/>
      <w:bookmarkStart w:id="4" w:name="OLE_LINK3"/>
      <w:bookmarkStart w:id="5" w:name="OLE_LINK4"/>
      <w:bookmarkStart w:id="6" w:name="OLE_LINK8"/>
      <w:bookmarkStart w:id="7" w:name="OLE_LINK14"/>
      <w:r w:rsidRPr="00400F8C">
        <w:rPr>
          <w:rFonts w:ascii="Book Antiqua" w:hAnsi="Book Antiqua" w:cs="Arial"/>
          <w:b/>
          <w:color w:val="auto"/>
          <w:szCs w:val="24"/>
        </w:rPr>
        <w:t>Name of journal: World Journal of Stem Cells</w:t>
      </w:r>
    </w:p>
    <w:p w:rsidR="00A023F9" w:rsidRPr="00400F8C" w:rsidRDefault="00A023F9" w:rsidP="00A023F9">
      <w:pPr>
        <w:pStyle w:val="Body"/>
        <w:widowControl w:val="0"/>
        <w:kinsoku w:val="0"/>
        <w:spacing w:line="360" w:lineRule="auto"/>
        <w:jc w:val="both"/>
        <w:rPr>
          <w:rFonts w:ascii="Book Antiqua" w:hAnsi="Book Antiqua" w:cs="Arial"/>
          <w:b/>
          <w:color w:val="auto"/>
          <w:szCs w:val="24"/>
        </w:rPr>
      </w:pPr>
      <w:r w:rsidRPr="00400F8C">
        <w:rPr>
          <w:rFonts w:ascii="Book Antiqua" w:hAnsi="Book Antiqua" w:cs="Arial"/>
          <w:b/>
          <w:color w:val="auto"/>
          <w:szCs w:val="24"/>
        </w:rPr>
        <w:t xml:space="preserve">ESPS Manuscript NO: </w:t>
      </w:r>
      <w:r w:rsidRPr="00400F8C">
        <w:rPr>
          <w:rFonts w:ascii="Book Antiqua" w:hAnsi="Book Antiqua" w:cs="Arial" w:hint="eastAsia"/>
          <w:b/>
          <w:color w:val="auto"/>
          <w:szCs w:val="24"/>
        </w:rPr>
        <w:t>12794</w:t>
      </w:r>
    </w:p>
    <w:p w:rsidR="001D798B" w:rsidRPr="00400F8C" w:rsidRDefault="00A023F9" w:rsidP="00A023F9">
      <w:pPr>
        <w:pStyle w:val="Body"/>
        <w:widowControl w:val="0"/>
        <w:kinsoku w:val="0"/>
        <w:spacing w:line="360" w:lineRule="auto"/>
        <w:jc w:val="both"/>
        <w:rPr>
          <w:rFonts w:ascii="Book Antiqua" w:hAnsi="Book Antiqua" w:cs="Arial"/>
          <w:b/>
          <w:color w:val="auto"/>
          <w:szCs w:val="24"/>
        </w:rPr>
      </w:pPr>
      <w:r w:rsidRPr="00400F8C">
        <w:rPr>
          <w:rFonts w:ascii="Book Antiqua" w:hAnsi="Book Antiqua" w:cs="Arial"/>
          <w:b/>
          <w:color w:val="auto"/>
          <w:szCs w:val="24"/>
        </w:rPr>
        <w:t>Columns:</w:t>
      </w:r>
      <w:r w:rsidRPr="00400F8C">
        <w:rPr>
          <w:rFonts w:ascii="Book Antiqua" w:hAnsi="Book Antiqua" w:cs="Arial" w:hint="eastAsia"/>
          <w:b/>
          <w:color w:val="auto"/>
          <w:szCs w:val="24"/>
        </w:rPr>
        <w:t xml:space="preserve"> Minireviews</w:t>
      </w:r>
    </w:p>
    <w:p w:rsidR="001D798B" w:rsidRPr="00400F8C" w:rsidRDefault="001D798B" w:rsidP="00A023F9">
      <w:pPr>
        <w:pStyle w:val="Body"/>
        <w:widowControl w:val="0"/>
        <w:kinsoku w:val="0"/>
        <w:spacing w:line="360" w:lineRule="auto"/>
        <w:jc w:val="both"/>
        <w:rPr>
          <w:rFonts w:ascii="Book Antiqua" w:hAnsi="Book Antiqua" w:cs="Arial"/>
          <w:b/>
          <w:color w:val="auto"/>
          <w:szCs w:val="24"/>
        </w:rPr>
      </w:pPr>
    </w:p>
    <w:p w:rsidR="001D798B" w:rsidRPr="00400F8C" w:rsidRDefault="00BD51C7" w:rsidP="00A023F9">
      <w:pPr>
        <w:pStyle w:val="Body"/>
        <w:widowControl w:val="0"/>
        <w:kinsoku w:val="0"/>
        <w:spacing w:line="360" w:lineRule="auto"/>
        <w:jc w:val="both"/>
        <w:rPr>
          <w:rFonts w:ascii="Book Antiqua" w:hAnsi="Book Antiqua" w:cs="Arial"/>
          <w:b/>
          <w:color w:val="auto"/>
          <w:szCs w:val="24"/>
        </w:rPr>
      </w:pPr>
      <w:r w:rsidRPr="00400F8C">
        <w:rPr>
          <w:rFonts w:ascii="Book Antiqua" w:hAnsi="Book Antiqua" w:cs="Arial"/>
          <w:b/>
          <w:color w:val="auto"/>
          <w:szCs w:val="24"/>
        </w:rPr>
        <w:t xml:space="preserve">Renal </w:t>
      </w:r>
      <w:r w:rsidR="004F6E66" w:rsidRPr="00400F8C">
        <w:rPr>
          <w:rFonts w:ascii="Book Antiqua" w:hAnsi="Book Antiqua" w:cs="Arial"/>
          <w:b/>
          <w:color w:val="auto"/>
          <w:szCs w:val="24"/>
        </w:rPr>
        <w:t>s</w:t>
      </w:r>
      <w:r w:rsidRPr="00400F8C">
        <w:rPr>
          <w:rFonts w:ascii="Book Antiqua" w:hAnsi="Book Antiqua" w:cs="Arial"/>
          <w:b/>
          <w:color w:val="auto"/>
          <w:szCs w:val="24"/>
        </w:rPr>
        <w:t xml:space="preserve">tem </w:t>
      </w:r>
      <w:r w:rsidR="004F6E66" w:rsidRPr="00400F8C">
        <w:rPr>
          <w:rFonts w:ascii="Book Antiqua" w:hAnsi="Book Antiqua" w:cs="Arial"/>
          <w:b/>
          <w:color w:val="auto"/>
          <w:szCs w:val="24"/>
        </w:rPr>
        <w:t>c</w:t>
      </w:r>
      <w:r w:rsidRPr="00400F8C">
        <w:rPr>
          <w:rFonts w:ascii="Book Antiqua" w:hAnsi="Book Antiqua" w:cs="Arial"/>
          <w:b/>
          <w:color w:val="auto"/>
          <w:szCs w:val="24"/>
        </w:rPr>
        <w:t xml:space="preserve">ell </w:t>
      </w:r>
      <w:r w:rsidR="004F6E66" w:rsidRPr="00400F8C">
        <w:rPr>
          <w:rFonts w:ascii="Book Antiqua" w:hAnsi="Book Antiqua" w:cs="Arial"/>
          <w:b/>
          <w:color w:val="auto"/>
          <w:szCs w:val="24"/>
        </w:rPr>
        <w:t>r</w:t>
      </w:r>
      <w:r w:rsidRPr="00400F8C">
        <w:rPr>
          <w:rFonts w:ascii="Book Antiqua" w:hAnsi="Book Antiqua" w:cs="Arial"/>
          <w:b/>
          <w:color w:val="auto"/>
          <w:szCs w:val="24"/>
        </w:rPr>
        <w:t xml:space="preserve">eprogramming: </w:t>
      </w:r>
      <w:r w:rsidR="00A023F9" w:rsidRPr="00400F8C">
        <w:rPr>
          <w:rFonts w:ascii="Book Antiqua" w:hAnsi="Book Antiqua" w:cs="Arial"/>
          <w:b/>
          <w:color w:val="auto"/>
          <w:szCs w:val="24"/>
        </w:rPr>
        <w:t>P</w:t>
      </w:r>
      <w:r w:rsidRPr="00400F8C">
        <w:rPr>
          <w:rFonts w:ascii="Book Antiqua" w:hAnsi="Book Antiqua" w:cs="Arial"/>
          <w:b/>
          <w:color w:val="auto"/>
          <w:szCs w:val="24"/>
        </w:rPr>
        <w:t xml:space="preserve">rospects in </w:t>
      </w:r>
      <w:r w:rsidR="004F6E66" w:rsidRPr="00400F8C">
        <w:rPr>
          <w:rFonts w:ascii="Book Antiqua" w:hAnsi="Book Antiqua" w:cs="Arial"/>
          <w:b/>
          <w:color w:val="auto"/>
          <w:szCs w:val="24"/>
        </w:rPr>
        <w:t>r</w:t>
      </w:r>
      <w:r w:rsidRPr="00400F8C">
        <w:rPr>
          <w:rFonts w:ascii="Book Antiqua" w:hAnsi="Book Antiqua" w:cs="Arial"/>
          <w:b/>
          <w:color w:val="auto"/>
          <w:szCs w:val="24"/>
        </w:rPr>
        <w:t xml:space="preserve">egenerative </w:t>
      </w:r>
      <w:r w:rsidR="004F6E66" w:rsidRPr="00400F8C">
        <w:rPr>
          <w:rFonts w:ascii="Book Antiqua" w:hAnsi="Book Antiqua" w:cs="Arial"/>
          <w:b/>
          <w:color w:val="auto"/>
          <w:szCs w:val="24"/>
        </w:rPr>
        <w:t>m</w:t>
      </w:r>
      <w:r w:rsidRPr="00400F8C">
        <w:rPr>
          <w:rFonts w:ascii="Book Antiqua" w:hAnsi="Book Antiqua" w:cs="Arial"/>
          <w:b/>
          <w:color w:val="auto"/>
          <w:szCs w:val="24"/>
        </w:rPr>
        <w:t>edicine</w:t>
      </w:r>
    </w:p>
    <w:p w:rsidR="001D798B" w:rsidRPr="00400F8C" w:rsidRDefault="001D798B" w:rsidP="00A023F9">
      <w:pPr>
        <w:pStyle w:val="Body"/>
        <w:widowControl w:val="0"/>
        <w:kinsoku w:val="0"/>
        <w:spacing w:line="360" w:lineRule="auto"/>
        <w:jc w:val="both"/>
        <w:rPr>
          <w:rFonts w:ascii="Book Antiqua" w:hAnsi="Book Antiqua" w:cs="Arial"/>
          <w:b/>
          <w:color w:val="auto"/>
          <w:szCs w:val="24"/>
        </w:rPr>
      </w:pPr>
    </w:p>
    <w:p w:rsidR="00425CD6" w:rsidRPr="00400F8C" w:rsidRDefault="00581343" w:rsidP="00A023F9">
      <w:pPr>
        <w:widowControl w:val="0"/>
        <w:kinsoku w:val="0"/>
        <w:spacing w:line="360" w:lineRule="auto"/>
        <w:jc w:val="both"/>
        <w:rPr>
          <w:rFonts w:ascii="Book Antiqua" w:hAnsi="Book Antiqua" w:cs="Arial"/>
        </w:rPr>
      </w:pPr>
      <w:r w:rsidRPr="00400F8C">
        <w:rPr>
          <w:rFonts w:ascii="Book Antiqua" w:hAnsi="Book Antiqua" w:cs="Arial"/>
        </w:rPr>
        <w:t xml:space="preserve">Morales </w:t>
      </w:r>
      <w:r w:rsidRPr="00400F8C">
        <w:rPr>
          <w:rFonts w:ascii="Book Antiqua" w:eastAsia="宋体" w:hAnsi="Book Antiqua" w:cs="Arial" w:hint="eastAsia"/>
          <w:lang w:eastAsia="zh-CN"/>
        </w:rPr>
        <w:t>EE</w:t>
      </w:r>
      <w:r w:rsidRPr="00400F8C">
        <w:rPr>
          <w:rFonts w:ascii="Book Antiqua" w:eastAsia="宋体" w:hAnsi="Book Antiqua" w:cs="Arial" w:hint="eastAsia"/>
          <w:i/>
          <w:lang w:eastAsia="zh-CN"/>
        </w:rPr>
        <w:t xml:space="preserve"> et al</w:t>
      </w:r>
      <w:r w:rsidRPr="00400F8C">
        <w:rPr>
          <w:rFonts w:ascii="Book Antiqua" w:eastAsia="宋体" w:hAnsi="Book Antiqua" w:cs="Arial" w:hint="eastAsia"/>
          <w:lang w:eastAsia="zh-CN"/>
        </w:rPr>
        <w:t xml:space="preserve">. </w:t>
      </w:r>
      <w:r w:rsidR="001D798B" w:rsidRPr="00400F8C">
        <w:rPr>
          <w:rFonts w:ascii="Book Antiqua" w:hAnsi="Book Antiqua" w:cs="Arial"/>
        </w:rPr>
        <w:t xml:space="preserve">Renal cell reprogramming </w:t>
      </w:r>
    </w:p>
    <w:p w:rsidR="000704EE" w:rsidRPr="00400F8C" w:rsidRDefault="000704EE" w:rsidP="00A023F9">
      <w:pPr>
        <w:pStyle w:val="Body"/>
        <w:widowControl w:val="0"/>
        <w:kinsoku w:val="0"/>
        <w:spacing w:line="360" w:lineRule="auto"/>
        <w:jc w:val="both"/>
        <w:rPr>
          <w:rFonts w:ascii="Book Antiqua" w:hAnsi="Book Antiqua" w:cs="Arial"/>
          <w:b/>
          <w:color w:val="auto"/>
          <w:szCs w:val="24"/>
        </w:rPr>
      </w:pPr>
    </w:p>
    <w:p w:rsidR="00425CD6" w:rsidRPr="00400F8C" w:rsidRDefault="00A023F9" w:rsidP="00A023F9">
      <w:pPr>
        <w:pStyle w:val="Body"/>
        <w:widowControl w:val="0"/>
        <w:kinsoku w:val="0"/>
        <w:spacing w:line="360" w:lineRule="auto"/>
        <w:jc w:val="both"/>
        <w:rPr>
          <w:rFonts w:ascii="Book Antiqua" w:hAnsi="Book Antiqua" w:cs="Arial"/>
          <w:color w:val="auto"/>
          <w:szCs w:val="24"/>
        </w:rPr>
      </w:pPr>
      <w:r w:rsidRPr="00400F8C">
        <w:rPr>
          <w:rFonts w:ascii="Book Antiqua" w:hAnsi="Book Antiqua" w:cs="Arial"/>
          <w:color w:val="auto"/>
          <w:szCs w:val="24"/>
        </w:rPr>
        <w:t>Elvin E</w:t>
      </w:r>
      <w:r w:rsidR="00BD51C7" w:rsidRPr="00400F8C">
        <w:rPr>
          <w:rFonts w:ascii="Book Antiqua" w:hAnsi="Book Antiqua" w:cs="Arial"/>
          <w:color w:val="auto"/>
          <w:szCs w:val="24"/>
        </w:rPr>
        <w:t xml:space="preserve"> Morales</w:t>
      </w:r>
      <w:r w:rsidRPr="00400F8C">
        <w:rPr>
          <w:rFonts w:ascii="Book Antiqua" w:eastAsia="宋体" w:hAnsi="Book Antiqua" w:cs="Arial" w:hint="eastAsia"/>
          <w:color w:val="auto"/>
          <w:szCs w:val="24"/>
          <w:lang w:eastAsia="zh-CN"/>
        </w:rPr>
        <w:t>,</w:t>
      </w:r>
      <w:r w:rsidRPr="00400F8C">
        <w:rPr>
          <w:rFonts w:ascii="Book Antiqua" w:hAnsi="Book Antiqua" w:cs="Arial"/>
          <w:color w:val="auto"/>
          <w:szCs w:val="24"/>
        </w:rPr>
        <w:t xml:space="preserve"> Rebecca A</w:t>
      </w:r>
      <w:r w:rsidR="00BD51C7" w:rsidRPr="00400F8C">
        <w:rPr>
          <w:rFonts w:ascii="Book Antiqua" w:hAnsi="Book Antiqua" w:cs="Arial"/>
          <w:color w:val="auto"/>
          <w:szCs w:val="24"/>
        </w:rPr>
        <w:t xml:space="preserve"> Wingert</w:t>
      </w:r>
    </w:p>
    <w:p w:rsidR="00BD51C7" w:rsidRPr="00400F8C" w:rsidRDefault="00BD51C7" w:rsidP="00A023F9">
      <w:pPr>
        <w:pStyle w:val="Body"/>
        <w:widowControl w:val="0"/>
        <w:kinsoku w:val="0"/>
        <w:spacing w:line="360" w:lineRule="auto"/>
        <w:jc w:val="both"/>
        <w:rPr>
          <w:rFonts w:ascii="Book Antiqua" w:hAnsi="Book Antiqua" w:cs="Arial"/>
          <w:color w:val="auto"/>
          <w:szCs w:val="24"/>
        </w:rPr>
      </w:pPr>
    </w:p>
    <w:p w:rsidR="00BD51C7" w:rsidRPr="00400F8C" w:rsidRDefault="007C2E71" w:rsidP="00A023F9">
      <w:pPr>
        <w:widowControl w:val="0"/>
        <w:kinsoku w:val="0"/>
        <w:spacing w:line="360" w:lineRule="auto"/>
        <w:jc w:val="both"/>
        <w:rPr>
          <w:rFonts w:ascii="Book Antiqua" w:eastAsia="宋体" w:hAnsi="Book Antiqua" w:cs="Arial"/>
          <w:lang w:eastAsia="zh-CN"/>
        </w:rPr>
      </w:pPr>
      <w:r w:rsidRPr="00400F8C">
        <w:rPr>
          <w:rFonts w:ascii="Book Antiqua" w:hAnsi="Book Antiqua" w:cs="Arial"/>
          <w:b/>
        </w:rPr>
        <w:t>Elvin E Morales</w:t>
      </w:r>
      <w:r w:rsidR="00581343" w:rsidRPr="00400F8C">
        <w:rPr>
          <w:rFonts w:ascii="Book Antiqua" w:eastAsia="宋体" w:hAnsi="Book Antiqua" w:cs="Arial" w:hint="eastAsia"/>
          <w:b/>
          <w:lang w:eastAsia="zh-CN"/>
        </w:rPr>
        <w:t>,</w:t>
      </w:r>
      <w:r w:rsidRPr="00400F8C">
        <w:rPr>
          <w:rFonts w:ascii="Book Antiqua" w:hAnsi="Book Antiqua" w:cs="Arial"/>
          <w:b/>
        </w:rPr>
        <w:t xml:space="preserve"> Rebecca A Wingert, </w:t>
      </w:r>
      <w:r w:rsidR="00BD51C7" w:rsidRPr="00400F8C">
        <w:rPr>
          <w:rFonts w:ascii="Book Antiqua" w:hAnsi="Book Antiqua" w:cs="Arial"/>
        </w:rPr>
        <w:t>Department of Biological Sciences and Center for Zebrafish Research, University of Notre Dame, Notre Dame, IN 46556, U</w:t>
      </w:r>
      <w:r w:rsidR="00581343" w:rsidRPr="00400F8C">
        <w:rPr>
          <w:rFonts w:ascii="Book Antiqua" w:eastAsia="宋体" w:hAnsi="Book Antiqua" w:cs="Arial" w:hint="eastAsia"/>
          <w:lang w:eastAsia="zh-CN"/>
        </w:rPr>
        <w:t xml:space="preserve">nited </w:t>
      </w:r>
      <w:r w:rsidR="00581343" w:rsidRPr="00400F8C">
        <w:rPr>
          <w:rFonts w:ascii="Book Antiqua" w:eastAsia="宋体" w:hAnsi="Book Antiqua" w:cs="Arial"/>
          <w:lang w:eastAsia="zh-CN"/>
        </w:rPr>
        <w:t>S</w:t>
      </w:r>
      <w:r w:rsidR="00581343" w:rsidRPr="00400F8C">
        <w:rPr>
          <w:rFonts w:ascii="Book Antiqua" w:eastAsia="宋体" w:hAnsi="Book Antiqua" w:cs="Arial" w:hint="eastAsia"/>
          <w:lang w:eastAsia="zh-CN"/>
        </w:rPr>
        <w:t>tates</w:t>
      </w:r>
    </w:p>
    <w:p w:rsidR="00BD51C7" w:rsidRPr="00400F8C" w:rsidRDefault="00BD51C7" w:rsidP="00A023F9">
      <w:pPr>
        <w:widowControl w:val="0"/>
        <w:kinsoku w:val="0"/>
        <w:spacing w:line="360" w:lineRule="auto"/>
        <w:jc w:val="both"/>
        <w:rPr>
          <w:rFonts w:ascii="Book Antiqua" w:hAnsi="Book Antiqua" w:cs="Arial"/>
          <w:b/>
        </w:rPr>
      </w:pPr>
    </w:p>
    <w:p w:rsidR="007C2E71" w:rsidRPr="00400F8C" w:rsidRDefault="00581343" w:rsidP="00581343">
      <w:pPr>
        <w:pStyle w:val="Body"/>
        <w:widowControl w:val="0"/>
        <w:kinsoku w:val="0"/>
        <w:spacing w:line="360" w:lineRule="auto"/>
        <w:jc w:val="both"/>
        <w:rPr>
          <w:rFonts w:ascii="Book Antiqua" w:hAnsi="Book Antiqua" w:cs="Arial"/>
          <w:color w:val="auto"/>
          <w:szCs w:val="24"/>
        </w:rPr>
      </w:pPr>
      <w:r w:rsidRPr="00400F8C">
        <w:rPr>
          <w:rFonts w:ascii="Book Antiqua" w:hAnsi="Book Antiqua"/>
          <w:b/>
          <w:color w:val="auto"/>
        </w:rPr>
        <w:t>Author contributions:</w:t>
      </w:r>
      <w:r w:rsidR="00841603" w:rsidRPr="00400F8C">
        <w:rPr>
          <w:rFonts w:ascii="Book Antiqua" w:hAnsi="Book Antiqua" w:cs="Arial"/>
          <w:b/>
          <w:color w:val="auto"/>
        </w:rPr>
        <w:t xml:space="preserve"> </w:t>
      </w:r>
      <w:r w:rsidRPr="00400F8C">
        <w:rPr>
          <w:rFonts w:ascii="Book Antiqua" w:hAnsi="Book Antiqua" w:cs="Arial"/>
          <w:color w:val="auto"/>
          <w:szCs w:val="24"/>
        </w:rPr>
        <w:t>Morales</w:t>
      </w:r>
      <w:r w:rsidRPr="00400F8C">
        <w:rPr>
          <w:rFonts w:ascii="Book Antiqua" w:hAnsi="Book Antiqua" w:cs="Arial"/>
          <w:color w:val="auto"/>
        </w:rPr>
        <w:t xml:space="preserve"> </w:t>
      </w:r>
      <w:r w:rsidRPr="00400F8C">
        <w:rPr>
          <w:rFonts w:ascii="Book Antiqua" w:eastAsia="宋体" w:hAnsi="Book Antiqua" w:cs="Arial" w:hint="eastAsia"/>
          <w:color w:val="auto"/>
          <w:lang w:eastAsia="zh-CN"/>
        </w:rPr>
        <w:t>EE</w:t>
      </w:r>
      <w:r w:rsidR="007C2E71" w:rsidRPr="00400F8C">
        <w:rPr>
          <w:rFonts w:ascii="Book Antiqua" w:hAnsi="Book Antiqua" w:cs="Arial"/>
          <w:color w:val="auto"/>
        </w:rPr>
        <w:t xml:space="preserve"> and </w:t>
      </w:r>
      <w:r w:rsidRPr="00400F8C">
        <w:rPr>
          <w:rFonts w:ascii="Book Antiqua" w:hAnsi="Book Antiqua" w:cs="Arial"/>
          <w:color w:val="auto"/>
          <w:szCs w:val="24"/>
        </w:rPr>
        <w:t>Wingert</w:t>
      </w:r>
      <w:r w:rsidRPr="00400F8C">
        <w:rPr>
          <w:rFonts w:ascii="Book Antiqua" w:eastAsia="宋体" w:hAnsi="Book Antiqua" w:cs="Arial" w:hint="eastAsia"/>
          <w:color w:val="auto"/>
          <w:szCs w:val="24"/>
          <w:lang w:eastAsia="zh-CN"/>
        </w:rPr>
        <w:t xml:space="preserve"> </w:t>
      </w:r>
      <w:r w:rsidR="007C2E71" w:rsidRPr="00400F8C">
        <w:rPr>
          <w:rFonts w:ascii="Book Antiqua" w:hAnsi="Book Antiqua" w:cs="Arial"/>
          <w:color w:val="auto"/>
        </w:rPr>
        <w:t>RA both designed the content of the manuscript, drafted and revised the manuscript, and approved the final version for publication.</w:t>
      </w:r>
    </w:p>
    <w:p w:rsidR="00BD51C7" w:rsidRPr="00400F8C" w:rsidRDefault="00BD51C7" w:rsidP="00A023F9">
      <w:pPr>
        <w:widowControl w:val="0"/>
        <w:kinsoku w:val="0"/>
        <w:spacing w:line="360" w:lineRule="auto"/>
        <w:jc w:val="both"/>
        <w:rPr>
          <w:rFonts w:ascii="Book Antiqua" w:hAnsi="Book Antiqua" w:cs="Arial"/>
          <w:b/>
        </w:rPr>
      </w:pPr>
    </w:p>
    <w:p w:rsidR="007C2E71" w:rsidRPr="00400F8C" w:rsidRDefault="00581343" w:rsidP="00A023F9">
      <w:pPr>
        <w:widowControl w:val="0"/>
        <w:kinsoku w:val="0"/>
        <w:spacing w:line="360" w:lineRule="auto"/>
        <w:jc w:val="both"/>
        <w:rPr>
          <w:rFonts w:ascii="Book Antiqua" w:eastAsia="宋体" w:hAnsi="Book Antiqua" w:cs="Arial"/>
          <w:b/>
          <w:lang w:eastAsia="zh-CN"/>
        </w:rPr>
      </w:pPr>
      <w:r w:rsidRPr="00400F8C">
        <w:rPr>
          <w:rFonts w:ascii="Book Antiqua" w:hAnsi="Book Antiqua"/>
          <w:b/>
        </w:rPr>
        <w:t>Supported by</w:t>
      </w:r>
      <w:r w:rsidRPr="00400F8C">
        <w:rPr>
          <w:rFonts w:ascii="Book Antiqua" w:eastAsia="宋体" w:hAnsi="Book Antiqua" w:hint="eastAsia"/>
          <w:b/>
          <w:lang w:eastAsia="zh-CN"/>
        </w:rPr>
        <w:t xml:space="preserve"> </w:t>
      </w:r>
      <w:r w:rsidR="00425CD6" w:rsidRPr="00400F8C">
        <w:rPr>
          <w:rFonts w:ascii="Book Antiqua" w:hAnsi="Book Antiqua" w:cs="Arial"/>
        </w:rPr>
        <w:t>National Institutes of Health</w:t>
      </w:r>
      <w:r w:rsidR="00674E84" w:rsidRPr="00400F8C">
        <w:rPr>
          <w:rFonts w:ascii="Book Antiqua" w:hAnsi="Book Antiqua" w:cs="Arial"/>
        </w:rPr>
        <w:t xml:space="preserve">, </w:t>
      </w:r>
      <w:r w:rsidRPr="00400F8C">
        <w:rPr>
          <w:rFonts w:ascii="Book Antiqua" w:eastAsia="宋体" w:hAnsi="Book Antiqua" w:cs="Arial" w:hint="eastAsia"/>
          <w:lang w:eastAsia="zh-CN"/>
        </w:rPr>
        <w:t xml:space="preserve">No. </w:t>
      </w:r>
      <w:r w:rsidR="00425CD6" w:rsidRPr="00400F8C">
        <w:rPr>
          <w:rFonts w:ascii="Book Antiqua" w:hAnsi="Book Antiqua" w:cs="Arial"/>
        </w:rPr>
        <w:t xml:space="preserve">DP2 OD008470, R01 DK100237; </w:t>
      </w:r>
      <w:r w:rsidR="00674E84" w:rsidRPr="00400F8C">
        <w:rPr>
          <w:rFonts w:ascii="Book Antiqua" w:hAnsi="Book Antiqua" w:cs="Arial"/>
        </w:rPr>
        <w:t xml:space="preserve">Start-up funds from the </w:t>
      </w:r>
      <w:r w:rsidR="00425CD6" w:rsidRPr="00400F8C">
        <w:rPr>
          <w:rFonts w:ascii="Book Antiqua" w:hAnsi="Book Antiqua" w:cs="Arial"/>
        </w:rPr>
        <w:t>University of Notre Dame</w:t>
      </w:r>
      <w:r w:rsidR="00694A48" w:rsidRPr="00400F8C">
        <w:rPr>
          <w:rFonts w:ascii="Book Antiqua" w:hAnsi="Book Antiqua" w:cs="Arial"/>
        </w:rPr>
        <w:t xml:space="preserve"> and College of Science</w:t>
      </w:r>
      <w:r w:rsidR="00674E84" w:rsidRPr="00400F8C">
        <w:rPr>
          <w:rFonts w:ascii="Book Antiqua" w:hAnsi="Book Antiqua" w:cs="Arial"/>
        </w:rPr>
        <w:t xml:space="preserve">; and </w:t>
      </w:r>
      <w:r w:rsidR="005A35E0" w:rsidRPr="00400F8C">
        <w:rPr>
          <w:rFonts w:ascii="Book Antiqua" w:hAnsi="Book Antiqua" w:cs="Arial"/>
        </w:rPr>
        <w:t xml:space="preserve">a generous </w:t>
      </w:r>
      <w:r w:rsidR="00674E84" w:rsidRPr="00400F8C">
        <w:rPr>
          <w:rFonts w:ascii="Book Antiqua" w:hAnsi="Book Antiqua" w:cs="Arial"/>
        </w:rPr>
        <w:t xml:space="preserve">donation </w:t>
      </w:r>
      <w:r w:rsidR="00694A48" w:rsidRPr="00400F8C">
        <w:rPr>
          <w:rFonts w:ascii="Book Antiqua" w:hAnsi="Book Antiqua" w:cs="Arial"/>
        </w:rPr>
        <w:t xml:space="preserve">for stem cell research </w:t>
      </w:r>
      <w:r w:rsidR="00674E84" w:rsidRPr="00400F8C">
        <w:rPr>
          <w:rFonts w:ascii="Book Antiqua" w:hAnsi="Book Antiqua" w:cs="Arial"/>
        </w:rPr>
        <w:t xml:space="preserve">to the University of Notre Dame by </w:t>
      </w:r>
      <w:r w:rsidR="00425CD6" w:rsidRPr="00400F8C">
        <w:rPr>
          <w:rFonts w:ascii="Book Antiqua" w:hAnsi="Book Antiqua" w:cs="Arial"/>
        </w:rPr>
        <w:t>Elizabeth and Michael</w:t>
      </w:r>
      <w:r w:rsidR="00674E84" w:rsidRPr="00400F8C">
        <w:rPr>
          <w:rFonts w:ascii="Book Antiqua" w:hAnsi="Book Antiqua" w:cs="Arial"/>
        </w:rPr>
        <w:t xml:space="preserve"> Gallagher</w:t>
      </w:r>
      <w:r w:rsidR="005A35E0" w:rsidRPr="00400F8C">
        <w:rPr>
          <w:rFonts w:ascii="Book Antiqua" w:hAnsi="Book Antiqua" w:cs="Arial"/>
        </w:rPr>
        <w:t xml:space="preserve"> on behalf of the Gallagher family</w:t>
      </w:r>
    </w:p>
    <w:p w:rsidR="007C2E71" w:rsidRPr="00400F8C" w:rsidRDefault="007C2E71" w:rsidP="00A023F9">
      <w:pPr>
        <w:widowControl w:val="0"/>
        <w:kinsoku w:val="0"/>
        <w:spacing w:line="360" w:lineRule="auto"/>
        <w:jc w:val="both"/>
        <w:rPr>
          <w:rFonts w:ascii="Book Antiqua" w:hAnsi="Book Antiqua" w:cs="Arial"/>
          <w:b/>
        </w:rPr>
      </w:pPr>
    </w:p>
    <w:p w:rsidR="00581343" w:rsidRPr="00400F8C" w:rsidRDefault="00581343" w:rsidP="00A023F9">
      <w:pPr>
        <w:widowControl w:val="0"/>
        <w:kinsoku w:val="0"/>
        <w:spacing w:line="360" w:lineRule="auto"/>
        <w:jc w:val="both"/>
        <w:rPr>
          <w:rFonts w:ascii="Book Antiqua" w:eastAsia="宋体" w:hAnsi="Book Antiqua" w:cs="Arial"/>
          <w:lang w:eastAsia="zh-CN"/>
        </w:rPr>
      </w:pPr>
      <w:r w:rsidRPr="00400F8C">
        <w:rPr>
          <w:rFonts w:ascii="Book Antiqua" w:hAnsi="Book Antiqua"/>
          <w:b/>
        </w:rPr>
        <w:t xml:space="preserve">Correspondence to: </w:t>
      </w:r>
      <w:r w:rsidRPr="00400F8C">
        <w:rPr>
          <w:rFonts w:ascii="Book Antiqua" w:hAnsi="Book Antiqua" w:cs="Arial"/>
          <w:b/>
        </w:rPr>
        <w:t>Rebecca A Wingert, PhD</w:t>
      </w:r>
      <w:r w:rsidR="007C2E71" w:rsidRPr="00400F8C">
        <w:rPr>
          <w:rFonts w:ascii="Book Antiqua" w:hAnsi="Book Antiqua" w:cs="Arial"/>
          <w:b/>
        </w:rPr>
        <w:t xml:space="preserve">, </w:t>
      </w:r>
      <w:r w:rsidRPr="00400F8C">
        <w:rPr>
          <w:rFonts w:ascii="Book Antiqua" w:hAnsi="Book Antiqua" w:cs="Arial"/>
        </w:rPr>
        <w:t>Department of Biological Sciences and Center for Zebrafish Research, University of Notre Dame, 100 Galvin Life Sciences, Notre Dame, IN 46556, U</w:t>
      </w:r>
      <w:r w:rsidRPr="00400F8C">
        <w:rPr>
          <w:rFonts w:ascii="Book Antiqua" w:eastAsia="宋体" w:hAnsi="Book Antiqua" w:cs="Arial" w:hint="eastAsia"/>
          <w:lang w:eastAsia="zh-CN"/>
        </w:rPr>
        <w:t xml:space="preserve">nited </w:t>
      </w:r>
      <w:r w:rsidRPr="00400F8C">
        <w:rPr>
          <w:rFonts w:ascii="Book Antiqua" w:eastAsia="宋体" w:hAnsi="Book Antiqua" w:cs="Arial"/>
          <w:lang w:eastAsia="zh-CN"/>
        </w:rPr>
        <w:t>S</w:t>
      </w:r>
      <w:r w:rsidRPr="00400F8C">
        <w:rPr>
          <w:rFonts w:ascii="Book Antiqua" w:eastAsia="宋体" w:hAnsi="Book Antiqua" w:cs="Arial" w:hint="eastAsia"/>
          <w:lang w:eastAsia="zh-CN"/>
        </w:rPr>
        <w:t xml:space="preserve">tates. </w:t>
      </w:r>
      <w:r w:rsidRPr="00400F8C">
        <w:rPr>
          <w:rFonts w:ascii="Book Antiqua" w:hAnsi="Book Antiqua" w:cs="Arial"/>
        </w:rPr>
        <w:t>rwingert@nd.edu</w:t>
      </w:r>
    </w:p>
    <w:p w:rsidR="00581343" w:rsidRPr="00400F8C" w:rsidRDefault="00581343" w:rsidP="00A023F9">
      <w:pPr>
        <w:widowControl w:val="0"/>
        <w:kinsoku w:val="0"/>
        <w:spacing w:line="360" w:lineRule="auto"/>
        <w:jc w:val="both"/>
        <w:rPr>
          <w:rFonts w:ascii="Book Antiqua" w:eastAsia="宋体" w:hAnsi="Book Antiqua" w:cs="Arial"/>
          <w:lang w:eastAsia="zh-CN"/>
        </w:rPr>
      </w:pPr>
    </w:p>
    <w:p w:rsidR="00BD51C7" w:rsidRPr="00400F8C" w:rsidRDefault="00581343" w:rsidP="00A023F9">
      <w:pPr>
        <w:widowControl w:val="0"/>
        <w:kinsoku w:val="0"/>
        <w:spacing w:line="360" w:lineRule="auto"/>
        <w:jc w:val="both"/>
        <w:rPr>
          <w:rFonts w:ascii="Book Antiqua" w:eastAsia="宋体" w:hAnsi="Book Antiqua" w:cs="Arial"/>
          <w:lang w:eastAsia="zh-CN"/>
        </w:rPr>
      </w:pPr>
      <w:r w:rsidRPr="00400F8C">
        <w:rPr>
          <w:rFonts w:ascii="Book Antiqua" w:hAnsi="Book Antiqua"/>
          <w:b/>
        </w:rPr>
        <w:t>Telephone:</w:t>
      </w:r>
      <w:r w:rsidRPr="00400F8C">
        <w:rPr>
          <w:rFonts w:ascii="Book Antiqua" w:hAnsi="Book Antiqua"/>
        </w:rPr>
        <w:t xml:space="preserve"> </w:t>
      </w:r>
      <w:r w:rsidRPr="00400F8C">
        <w:rPr>
          <w:rFonts w:ascii="Book Antiqua" w:eastAsia="宋体" w:hAnsi="Book Antiqua" w:hint="eastAsia"/>
          <w:lang w:eastAsia="zh-CN"/>
        </w:rPr>
        <w:t>+1-</w:t>
      </w:r>
      <w:r w:rsidRPr="00400F8C">
        <w:rPr>
          <w:rFonts w:ascii="Book Antiqua" w:hAnsi="Book Antiqua" w:cs="Arial"/>
        </w:rPr>
        <w:t>574-6310907</w:t>
      </w:r>
      <w:r w:rsidR="007C2E71" w:rsidRPr="00400F8C">
        <w:rPr>
          <w:rFonts w:ascii="Book Antiqua" w:hAnsi="Book Antiqua" w:cs="Arial"/>
        </w:rPr>
        <w:t xml:space="preserve"> </w:t>
      </w:r>
      <w:r w:rsidR="007C2E71" w:rsidRPr="00400F8C">
        <w:rPr>
          <w:rFonts w:ascii="Book Antiqua" w:hAnsi="Book Antiqua" w:cs="Arial"/>
          <w:b/>
        </w:rPr>
        <w:t>Fax:</w:t>
      </w:r>
      <w:r w:rsidR="007C2E71" w:rsidRPr="00400F8C">
        <w:rPr>
          <w:rFonts w:ascii="Book Antiqua" w:hAnsi="Book Antiqua" w:cs="Arial"/>
        </w:rPr>
        <w:t xml:space="preserve"> </w:t>
      </w:r>
      <w:r w:rsidRPr="00400F8C">
        <w:rPr>
          <w:rFonts w:ascii="Book Antiqua" w:eastAsia="宋体" w:hAnsi="Book Antiqua" w:cs="Arial" w:hint="eastAsia"/>
          <w:lang w:eastAsia="zh-CN"/>
        </w:rPr>
        <w:t>+1-</w:t>
      </w:r>
      <w:r w:rsidRPr="00400F8C">
        <w:rPr>
          <w:rFonts w:ascii="Book Antiqua" w:hAnsi="Book Antiqua" w:cs="Arial"/>
        </w:rPr>
        <w:t>574-631</w:t>
      </w:r>
      <w:r w:rsidR="007C2E71" w:rsidRPr="00400F8C">
        <w:rPr>
          <w:rFonts w:ascii="Book Antiqua" w:hAnsi="Book Antiqua" w:cs="Arial"/>
        </w:rPr>
        <w:t xml:space="preserve">7413 </w:t>
      </w:r>
    </w:p>
    <w:p w:rsidR="00581343" w:rsidRPr="00400F8C" w:rsidRDefault="00581343" w:rsidP="00A023F9">
      <w:pPr>
        <w:widowControl w:val="0"/>
        <w:kinsoku w:val="0"/>
        <w:spacing w:line="360" w:lineRule="auto"/>
        <w:jc w:val="both"/>
        <w:rPr>
          <w:rFonts w:ascii="Book Antiqua" w:eastAsia="宋体" w:hAnsi="Book Antiqua" w:cs="Arial"/>
          <w:lang w:eastAsia="zh-CN"/>
        </w:rPr>
      </w:pPr>
    </w:p>
    <w:p w:rsidR="00581343" w:rsidRPr="00400F8C" w:rsidRDefault="00581343" w:rsidP="00581343">
      <w:pPr>
        <w:spacing w:line="360" w:lineRule="auto"/>
        <w:rPr>
          <w:rFonts w:ascii="Book Antiqua" w:eastAsia="宋体" w:hAnsi="Book Antiqua"/>
          <w:lang w:eastAsia="zh-CN"/>
        </w:rPr>
      </w:pPr>
      <w:r w:rsidRPr="00400F8C">
        <w:rPr>
          <w:rFonts w:ascii="Book Antiqua" w:hAnsi="Book Antiqua"/>
          <w:b/>
        </w:rPr>
        <w:t xml:space="preserve">Received: </w:t>
      </w:r>
      <w:r w:rsidRPr="00400F8C">
        <w:rPr>
          <w:rFonts w:ascii="Book Antiqua" w:eastAsia="宋体" w:hAnsi="Book Antiqua" w:hint="eastAsia"/>
          <w:lang w:eastAsia="zh-CN"/>
        </w:rPr>
        <w:t>July 26, 2014</w:t>
      </w:r>
      <w:r w:rsidRPr="00400F8C">
        <w:rPr>
          <w:rFonts w:ascii="Book Antiqua" w:hAnsi="Book Antiqua" w:hint="eastAsia"/>
          <w:b/>
        </w:rPr>
        <w:t xml:space="preserve"> </w:t>
      </w:r>
      <w:r w:rsidRPr="00400F8C">
        <w:rPr>
          <w:rFonts w:ascii="Book Antiqua" w:hAnsi="Book Antiqua"/>
          <w:b/>
        </w:rPr>
        <w:t>Revised:</w:t>
      </w:r>
      <w:r w:rsidRPr="00400F8C">
        <w:rPr>
          <w:rFonts w:ascii="Book Antiqua" w:hAnsi="Book Antiqua" w:hint="eastAsia"/>
          <w:b/>
        </w:rPr>
        <w:t xml:space="preserve"> </w:t>
      </w:r>
      <w:r w:rsidRPr="00400F8C">
        <w:rPr>
          <w:rFonts w:ascii="Book Antiqua" w:eastAsia="宋体" w:hAnsi="Book Antiqua" w:hint="eastAsia"/>
          <w:lang w:eastAsia="zh-CN"/>
        </w:rPr>
        <w:t>August 21, 2014</w:t>
      </w:r>
    </w:p>
    <w:p w:rsidR="00EE421D" w:rsidRDefault="00581343" w:rsidP="00EE421D">
      <w:pPr>
        <w:rPr>
          <w:rFonts w:ascii="Book Antiqua" w:hAnsi="Book Antiqua"/>
          <w:color w:val="000000"/>
        </w:rPr>
      </w:pPr>
      <w:r w:rsidRPr="00400F8C">
        <w:rPr>
          <w:rFonts w:ascii="Book Antiqua" w:hAnsi="Book Antiqua"/>
          <w:b/>
        </w:rPr>
        <w:t>Accepted:</w:t>
      </w:r>
      <w:r w:rsidR="00400F8C">
        <w:rPr>
          <w:rFonts w:ascii="Book Antiqua" w:hAnsi="Book Antiqua"/>
          <w:b/>
        </w:rPr>
        <w:t xml:space="preserve"> </w:t>
      </w:r>
      <w:bookmarkStart w:id="8" w:name="OLE_LINK5"/>
      <w:bookmarkStart w:id="9" w:name="OLE_LINK6"/>
      <w:bookmarkStart w:id="10" w:name="OLE_LINK7"/>
      <w:bookmarkStart w:id="11" w:name="OLE_LINK9"/>
      <w:bookmarkStart w:id="12" w:name="OLE_LINK10"/>
      <w:bookmarkStart w:id="13" w:name="OLE_LINK13"/>
      <w:bookmarkStart w:id="14" w:name="OLE_LINK17"/>
      <w:bookmarkStart w:id="15" w:name="OLE_LINK18"/>
      <w:bookmarkStart w:id="16" w:name="OLE_LINK19"/>
      <w:bookmarkStart w:id="17" w:name="OLE_LINK22"/>
      <w:bookmarkStart w:id="18" w:name="OLE_LINK24"/>
      <w:bookmarkStart w:id="19" w:name="OLE_LINK25"/>
      <w:bookmarkStart w:id="20" w:name="OLE_LINK26"/>
      <w:bookmarkStart w:id="21" w:name="OLE_LINK27"/>
      <w:bookmarkStart w:id="22" w:name="OLE_LINK28"/>
      <w:bookmarkStart w:id="23" w:name="OLE_LINK29"/>
      <w:bookmarkStart w:id="24" w:name="OLE_LINK30"/>
      <w:bookmarkStart w:id="25" w:name="OLE_LINK31"/>
      <w:bookmarkStart w:id="26" w:name="OLE_LINK32"/>
      <w:bookmarkStart w:id="27" w:name="OLE_LINK34"/>
      <w:bookmarkStart w:id="28" w:name="OLE_LINK36"/>
      <w:bookmarkStart w:id="29" w:name="OLE_LINK37"/>
      <w:bookmarkStart w:id="30" w:name="OLE_LINK38"/>
      <w:bookmarkStart w:id="31" w:name="OLE_LINK41"/>
      <w:bookmarkStart w:id="32" w:name="OLE_LINK42"/>
      <w:bookmarkStart w:id="33" w:name="OLE_LINK44"/>
      <w:bookmarkStart w:id="34" w:name="OLE_LINK45"/>
      <w:bookmarkStart w:id="35" w:name="OLE_LINK46"/>
      <w:bookmarkStart w:id="36" w:name="OLE_LINK47"/>
      <w:bookmarkStart w:id="37" w:name="OLE_LINK52"/>
      <w:bookmarkStart w:id="38" w:name="OLE_LINK43"/>
      <w:bookmarkStart w:id="39" w:name="OLE_LINK57"/>
      <w:bookmarkStart w:id="40" w:name="OLE_LINK58"/>
      <w:bookmarkStart w:id="41" w:name="OLE_LINK62"/>
      <w:bookmarkStart w:id="42" w:name="OLE_LINK66"/>
      <w:bookmarkStart w:id="43" w:name="OLE_LINK68"/>
      <w:bookmarkStart w:id="44" w:name="OLE_LINK69"/>
      <w:bookmarkStart w:id="45" w:name="OLE_LINK71"/>
      <w:bookmarkStart w:id="46" w:name="OLE_LINK74"/>
      <w:bookmarkStart w:id="47" w:name="OLE_LINK77"/>
      <w:bookmarkStart w:id="48" w:name="OLE_LINK78"/>
      <w:bookmarkStart w:id="49" w:name="OLE_LINK72"/>
      <w:bookmarkStart w:id="50" w:name="OLE_LINK73"/>
      <w:bookmarkStart w:id="51" w:name="OLE_LINK79"/>
      <w:bookmarkStart w:id="52" w:name="OLE_LINK81"/>
      <w:bookmarkStart w:id="53" w:name="OLE_LINK86"/>
      <w:bookmarkStart w:id="54" w:name="OLE_LINK87"/>
      <w:bookmarkStart w:id="55" w:name="OLE_LINK88"/>
      <w:bookmarkStart w:id="56" w:name="OLE_LINK89"/>
      <w:bookmarkStart w:id="57" w:name="OLE_LINK92"/>
      <w:bookmarkStart w:id="58" w:name="OLE_LINK94"/>
      <w:bookmarkStart w:id="59" w:name="OLE_LINK95"/>
      <w:bookmarkStart w:id="60" w:name="OLE_LINK98"/>
      <w:r w:rsidR="00EE421D">
        <w:rPr>
          <w:rFonts w:ascii="Book Antiqua" w:hAnsi="Book Antiqua"/>
          <w:color w:val="000000"/>
        </w:rPr>
        <w:t>August 30, 2014</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rsidR="00581343" w:rsidRPr="00400F8C" w:rsidRDefault="00581343" w:rsidP="00581343">
      <w:pPr>
        <w:spacing w:line="360" w:lineRule="auto"/>
        <w:rPr>
          <w:rFonts w:ascii="Book Antiqua" w:hAnsi="Book Antiqua"/>
          <w:b/>
        </w:rPr>
      </w:pPr>
    </w:p>
    <w:p w:rsidR="00425CD6" w:rsidRPr="00400F8C" w:rsidRDefault="00581343" w:rsidP="00A023F9">
      <w:pPr>
        <w:widowControl w:val="0"/>
        <w:kinsoku w:val="0"/>
        <w:spacing w:line="360" w:lineRule="auto"/>
        <w:jc w:val="both"/>
        <w:rPr>
          <w:rFonts w:ascii="Book Antiqua" w:eastAsia="宋体" w:hAnsi="Book Antiqua" w:cs="Arial"/>
          <w:lang w:eastAsia="zh-CN"/>
        </w:rPr>
      </w:pPr>
      <w:r w:rsidRPr="00400F8C">
        <w:rPr>
          <w:rFonts w:ascii="Book Antiqua" w:hAnsi="Book Antiqua"/>
          <w:b/>
        </w:rPr>
        <w:t>Published online:</w:t>
      </w:r>
    </w:p>
    <w:p w:rsidR="004953D7" w:rsidRPr="00400F8C" w:rsidRDefault="004953D7" w:rsidP="00A023F9">
      <w:pPr>
        <w:widowControl w:val="0"/>
        <w:kinsoku w:val="0"/>
        <w:spacing w:line="360" w:lineRule="auto"/>
        <w:jc w:val="both"/>
        <w:rPr>
          <w:rFonts w:ascii="Book Antiqua" w:hAnsi="Book Antiqua" w:cs="Arial"/>
          <w:b/>
        </w:rPr>
      </w:pPr>
    </w:p>
    <w:p w:rsidR="007A5909" w:rsidRPr="00400F8C" w:rsidRDefault="00D62703" w:rsidP="00A023F9">
      <w:pPr>
        <w:widowControl w:val="0"/>
        <w:kinsoku w:val="0"/>
        <w:spacing w:line="360" w:lineRule="auto"/>
        <w:jc w:val="both"/>
        <w:rPr>
          <w:rFonts w:ascii="Book Antiqua" w:eastAsia="宋体" w:hAnsi="Book Antiqua" w:cs="Arial"/>
          <w:b/>
          <w:lang w:eastAsia="zh-CN"/>
        </w:rPr>
      </w:pPr>
      <w:r w:rsidRPr="00400F8C">
        <w:rPr>
          <w:rFonts w:ascii="Book Antiqua" w:hAnsi="Book Antiqua" w:cs="Arial"/>
          <w:b/>
        </w:rPr>
        <w:t>A</w:t>
      </w:r>
      <w:r w:rsidR="00581343" w:rsidRPr="00400F8C">
        <w:rPr>
          <w:rFonts w:ascii="Book Antiqua" w:hAnsi="Book Antiqua" w:cs="Arial"/>
          <w:b/>
        </w:rPr>
        <w:t>bstract</w:t>
      </w:r>
    </w:p>
    <w:p w:rsidR="00581343" w:rsidRPr="00400F8C" w:rsidRDefault="007A403C" w:rsidP="00A023F9">
      <w:pPr>
        <w:widowControl w:val="0"/>
        <w:kinsoku w:val="0"/>
        <w:spacing w:line="360" w:lineRule="auto"/>
        <w:jc w:val="both"/>
        <w:rPr>
          <w:rFonts w:ascii="Book Antiqua" w:eastAsia="宋体" w:hAnsi="Book Antiqua" w:cs="Arial"/>
          <w:bCs/>
          <w:lang w:eastAsia="zh-CN"/>
        </w:rPr>
      </w:pPr>
      <w:r w:rsidRPr="00400F8C">
        <w:rPr>
          <w:rFonts w:ascii="Book Antiqua" w:hAnsi="Book Antiqua" w:cs="Arial"/>
        </w:rPr>
        <w:t xml:space="preserve">Stem cell therapy is a promising </w:t>
      </w:r>
      <w:r w:rsidR="00D06868" w:rsidRPr="00400F8C">
        <w:rPr>
          <w:rFonts w:ascii="Book Antiqua" w:hAnsi="Book Antiqua" w:cs="Arial"/>
        </w:rPr>
        <w:t xml:space="preserve">future </w:t>
      </w:r>
      <w:r w:rsidR="00952881" w:rsidRPr="00400F8C">
        <w:rPr>
          <w:rFonts w:ascii="Book Antiqua" w:hAnsi="Book Antiqua" w:cs="Arial"/>
        </w:rPr>
        <w:t>enterprise for renal replacement</w:t>
      </w:r>
      <w:r w:rsidRPr="00400F8C">
        <w:rPr>
          <w:rFonts w:ascii="Book Antiqua" w:hAnsi="Book Antiqua" w:cs="Arial"/>
        </w:rPr>
        <w:t xml:space="preserve"> </w:t>
      </w:r>
      <w:r w:rsidR="00952881" w:rsidRPr="00400F8C">
        <w:rPr>
          <w:rFonts w:ascii="Book Antiqua" w:hAnsi="Book Antiqua" w:cs="Arial"/>
        </w:rPr>
        <w:t>in</w:t>
      </w:r>
      <w:r w:rsidRPr="00400F8C">
        <w:rPr>
          <w:rFonts w:ascii="Book Antiqua" w:hAnsi="Book Antiqua" w:cs="Arial"/>
        </w:rPr>
        <w:t xml:space="preserve"> patients wi</w:t>
      </w:r>
      <w:r w:rsidR="00352AD3" w:rsidRPr="00400F8C">
        <w:rPr>
          <w:rFonts w:ascii="Book Antiqua" w:hAnsi="Book Antiqua" w:cs="Arial"/>
        </w:rPr>
        <w:t xml:space="preserve">th </w:t>
      </w:r>
      <w:r w:rsidR="00952881" w:rsidRPr="00400F8C">
        <w:rPr>
          <w:rFonts w:ascii="Book Antiqua" w:hAnsi="Book Antiqua" w:cs="Arial"/>
        </w:rPr>
        <w:t xml:space="preserve">acute and </w:t>
      </w:r>
      <w:r w:rsidR="00841603" w:rsidRPr="00400F8C">
        <w:rPr>
          <w:rFonts w:ascii="Book Antiqua" w:hAnsi="Book Antiqua" w:cs="Arial"/>
        </w:rPr>
        <w:t xml:space="preserve">chronic kidney disease, conditions which affect millions worldwide and currently require patients to undergo lifelong medical treatments through dialysis and/or organ transplant. </w:t>
      </w:r>
      <w:r w:rsidR="00352AD3" w:rsidRPr="00400F8C">
        <w:rPr>
          <w:rFonts w:ascii="Book Antiqua" w:hAnsi="Book Antiqua" w:cs="Arial"/>
        </w:rPr>
        <w:t>R</w:t>
      </w:r>
      <w:r w:rsidRPr="00400F8C">
        <w:rPr>
          <w:rFonts w:ascii="Book Antiqua" w:hAnsi="Book Antiqua" w:cs="Arial"/>
        </w:rPr>
        <w:t xml:space="preserve">eprogramming differentiated renal cells harvested from the patient back into a pluripotent state would decrease the risk of </w:t>
      </w:r>
      <w:r w:rsidR="00DE40EF" w:rsidRPr="00400F8C">
        <w:rPr>
          <w:rFonts w:ascii="Book Antiqua" w:hAnsi="Book Antiqua" w:cs="Arial"/>
        </w:rPr>
        <w:t xml:space="preserve">tissue </w:t>
      </w:r>
      <w:r w:rsidRPr="00400F8C">
        <w:rPr>
          <w:rFonts w:ascii="Book Antiqua" w:hAnsi="Book Antiqua" w:cs="Arial"/>
        </w:rPr>
        <w:t xml:space="preserve">rejection and </w:t>
      </w:r>
      <w:r w:rsidR="00352AD3" w:rsidRPr="00400F8C">
        <w:rPr>
          <w:rFonts w:ascii="Book Antiqua" w:hAnsi="Book Antiqua" w:cs="Arial"/>
        </w:rPr>
        <w:t xml:space="preserve">provide </w:t>
      </w:r>
      <w:r w:rsidR="00BD51C7" w:rsidRPr="00400F8C">
        <w:rPr>
          <w:rFonts w:ascii="Book Antiqua" w:hAnsi="Book Antiqua" w:cs="Arial"/>
        </w:rPr>
        <w:t xml:space="preserve">a virtually </w:t>
      </w:r>
      <w:r w:rsidR="00352AD3" w:rsidRPr="00400F8C">
        <w:rPr>
          <w:rFonts w:ascii="Book Antiqua" w:hAnsi="Book Antiqua" w:cs="Arial"/>
        </w:rPr>
        <w:t xml:space="preserve">unlimited supply of cells for </w:t>
      </w:r>
      <w:r w:rsidR="00755C79" w:rsidRPr="00400F8C">
        <w:rPr>
          <w:rFonts w:ascii="Book Antiqua" w:hAnsi="Book Antiqua" w:cs="Arial"/>
        </w:rPr>
        <w:t xml:space="preserve">regenerative medicine </w:t>
      </w:r>
      <w:r w:rsidR="00352AD3" w:rsidRPr="00400F8C">
        <w:rPr>
          <w:rFonts w:ascii="Book Antiqua" w:hAnsi="Book Antiqua" w:cs="Arial"/>
        </w:rPr>
        <w:t>treatments</w:t>
      </w:r>
      <w:r w:rsidR="00841603" w:rsidRPr="00400F8C">
        <w:rPr>
          <w:rFonts w:ascii="Book Antiqua" w:hAnsi="Book Antiqua" w:cs="Arial"/>
        </w:rPr>
        <w:t xml:space="preserve">, </w:t>
      </w:r>
      <w:r w:rsidR="0025435A" w:rsidRPr="00400F8C">
        <w:rPr>
          <w:rFonts w:ascii="Book Antiqua" w:hAnsi="Book Antiqua" w:cs="Arial"/>
        </w:rPr>
        <w:t xml:space="preserve">making it </w:t>
      </w:r>
      <w:r w:rsidR="00841603" w:rsidRPr="00400F8C">
        <w:rPr>
          <w:rFonts w:ascii="Book Antiqua" w:hAnsi="Book Antiqua" w:cs="Arial"/>
        </w:rPr>
        <w:t>an exciting area of current research in nephrology</w:t>
      </w:r>
      <w:r w:rsidR="00352AD3" w:rsidRPr="00400F8C">
        <w:rPr>
          <w:rFonts w:ascii="Book Antiqua" w:hAnsi="Book Antiqua" w:cs="Arial"/>
        </w:rPr>
        <w:t xml:space="preserve">. Among the major hurdles that need to be overcome before </w:t>
      </w:r>
      <w:r w:rsidR="00841603" w:rsidRPr="00400F8C">
        <w:rPr>
          <w:rFonts w:ascii="Book Antiqua" w:hAnsi="Book Antiqua" w:cs="Arial"/>
        </w:rPr>
        <w:t>stem cell therapy for the kidney</w:t>
      </w:r>
      <w:r w:rsidR="00352AD3" w:rsidRPr="00400F8C">
        <w:rPr>
          <w:rFonts w:ascii="Book Antiqua" w:hAnsi="Book Antiqua" w:cs="Arial"/>
        </w:rPr>
        <w:t xml:space="preserve"> can be applied in a clinical setting are </w:t>
      </w:r>
      <w:r w:rsidR="00D13676" w:rsidRPr="00400F8C">
        <w:rPr>
          <w:rFonts w:ascii="Book Antiqua" w:hAnsi="Book Antiqua" w:cs="Arial"/>
        </w:rPr>
        <w:t>ensuring the</w:t>
      </w:r>
      <w:r w:rsidR="00841603" w:rsidRPr="00400F8C">
        <w:rPr>
          <w:rFonts w:ascii="Book Antiqua" w:hAnsi="Book Antiqua" w:cs="Arial"/>
        </w:rPr>
        <w:t xml:space="preserve"> fidelity and</w:t>
      </w:r>
      <w:r w:rsidR="00352AD3" w:rsidRPr="00400F8C">
        <w:rPr>
          <w:rFonts w:ascii="Book Antiqua" w:hAnsi="Book Antiqua" w:cs="Arial"/>
        </w:rPr>
        <w:t xml:space="preserve"> relative s</w:t>
      </w:r>
      <w:r w:rsidR="00A11BBA" w:rsidRPr="00400F8C">
        <w:rPr>
          <w:rFonts w:ascii="Book Antiqua" w:hAnsi="Book Antiqua" w:cs="Arial"/>
        </w:rPr>
        <w:t>afety of the reprogrammed cells</w:t>
      </w:r>
      <w:r w:rsidR="00841603" w:rsidRPr="00400F8C">
        <w:rPr>
          <w:rFonts w:ascii="Book Antiqua" w:hAnsi="Book Antiqua" w:cs="Arial"/>
        </w:rPr>
        <w:t>,</w:t>
      </w:r>
      <w:r w:rsidR="00352AD3" w:rsidRPr="00400F8C">
        <w:rPr>
          <w:rFonts w:ascii="Book Antiqua" w:hAnsi="Book Antiqua" w:cs="Arial"/>
        </w:rPr>
        <w:t xml:space="preserve"> </w:t>
      </w:r>
      <w:r w:rsidR="00841603" w:rsidRPr="00400F8C">
        <w:rPr>
          <w:rFonts w:ascii="Book Antiqua" w:hAnsi="Book Antiqua" w:cs="Arial"/>
        </w:rPr>
        <w:t xml:space="preserve">as well as </w:t>
      </w:r>
      <w:r w:rsidR="002E2A3D" w:rsidRPr="00400F8C">
        <w:rPr>
          <w:rFonts w:ascii="Book Antiqua" w:hAnsi="Book Antiqua" w:cs="Arial"/>
        </w:rPr>
        <w:t>achieving feasible</w:t>
      </w:r>
      <w:r w:rsidR="00352AD3" w:rsidRPr="00400F8C">
        <w:rPr>
          <w:rFonts w:ascii="Book Antiqua" w:hAnsi="Book Antiqua" w:cs="Arial"/>
        </w:rPr>
        <w:t xml:space="preserve"> efficiency </w:t>
      </w:r>
      <w:r w:rsidR="002E2A3D" w:rsidRPr="00400F8C">
        <w:rPr>
          <w:rFonts w:ascii="Book Antiqua" w:hAnsi="Book Antiqua" w:cs="Arial"/>
        </w:rPr>
        <w:t>in</w:t>
      </w:r>
      <w:r w:rsidR="00352AD3" w:rsidRPr="00400F8C">
        <w:rPr>
          <w:rFonts w:ascii="Book Antiqua" w:hAnsi="Book Antiqua" w:cs="Arial"/>
        </w:rPr>
        <w:t xml:space="preserve"> the reprogramming </w:t>
      </w:r>
      <w:r w:rsidR="002E2A3D" w:rsidRPr="00400F8C">
        <w:rPr>
          <w:rFonts w:ascii="Book Antiqua" w:hAnsi="Book Antiqua" w:cs="Arial"/>
        </w:rPr>
        <w:t>processes</w:t>
      </w:r>
      <w:r w:rsidR="00DE40EF" w:rsidRPr="00400F8C">
        <w:rPr>
          <w:rFonts w:ascii="Book Antiqua" w:hAnsi="Book Antiqua" w:cs="Arial"/>
        </w:rPr>
        <w:t xml:space="preserve"> that are utilized</w:t>
      </w:r>
      <w:r w:rsidR="00352AD3" w:rsidRPr="00400F8C">
        <w:rPr>
          <w:rFonts w:ascii="Book Antiqua" w:hAnsi="Book Antiqua" w:cs="Arial"/>
        </w:rPr>
        <w:t xml:space="preserve">. </w:t>
      </w:r>
      <w:r w:rsidR="000704EE" w:rsidRPr="00400F8C">
        <w:rPr>
          <w:rFonts w:ascii="Book Antiqua" w:hAnsi="Book Antiqua" w:cs="Arial"/>
        </w:rPr>
        <w:t xml:space="preserve">Further, </w:t>
      </w:r>
      <w:r w:rsidR="00841603" w:rsidRPr="00400F8C">
        <w:rPr>
          <w:rFonts w:ascii="Book Antiqua" w:hAnsi="Book Antiqua" w:cs="Arial"/>
        </w:rPr>
        <w:t xml:space="preserve">improved </w:t>
      </w:r>
      <w:r w:rsidR="000704EE" w:rsidRPr="00400F8C">
        <w:rPr>
          <w:rFonts w:ascii="Book Antiqua" w:hAnsi="Book Antiqua" w:cs="Arial"/>
        </w:rPr>
        <w:t xml:space="preserve">knowledge about the genetic control of renal lineage development is vital to identifying </w:t>
      </w:r>
      <w:r w:rsidR="00DE40EF" w:rsidRPr="00400F8C">
        <w:rPr>
          <w:rFonts w:ascii="Book Antiqua" w:hAnsi="Book Antiqua" w:cs="Arial"/>
        </w:rPr>
        <w:t xml:space="preserve">predictable and </w:t>
      </w:r>
      <w:r w:rsidR="000704EE" w:rsidRPr="00400F8C">
        <w:rPr>
          <w:rFonts w:ascii="Book Antiqua" w:hAnsi="Book Antiqua" w:cs="Arial"/>
        </w:rPr>
        <w:t xml:space="preserve">efficient reprogramming approaches, such as the expression of key modulators or the regulation of gene activity through small molecule mimetics. </w:t>
      </w:r>
      <w:r w:rsidR="00352AD3" w:rsidRPr="00400F8C">
        <w:rPr>
          <w:rFonts w:ascii="Book Antiqua" w:hAnsi="Book Antiqua" w:cs="Arial"/>
        </w:rPr>
        <w:t xml:space="preserve">Here, </w:t>
      </w:r>
      <w:r w:rsidR="00E03526" w:rsidRPr="00400F8C">
        <w:rPr>
          <w:rFonts w:ascii="Book Antiqua" w:hAnsi="Book Antiqua" w:cs="Arial"/>
        </w:rPr>
        <w:t xml:space="preserve">we discuss </w:t>
      </w:r>
      <w:r w:rsidR="00D06868" w:rsidRPr="00400F8C">
        <w:rPr>
          <w:rFonts w:ascii="Book Antiqua" w:hAnsi="Book Antiqua" w:cs="Arial"/>
        </w:rPr>
        <w:t xml:space="preserve">several </w:t>
      </w:r>
      <w:r w:rsidR="00E03526" w:rsidRPr="00400F8C">
        <w:rPr>
          <w:rFonts w:ascii="Book Antiqua" w:hAnsi="Book Antiqua" w:cs="Arial"/>
        </w:rPr>
        <w:t>recent advances in induced pluripotent stem cell</w:t>
      </w:r>
      <w:r w:rsidR="00BD51C7" w:rsidRPr="00400F8C">
        <w:rPr>
          <w:rFonts w:ascii="Book Antiqua" w:hAnsi="Book Antiqua" w:cs="Arial"/>
        </w:rPr>
        <w:t xml:space="preserve"> technologies</w:t>
      </w:r>
      <w:r w:rsidR="000704EE" w:rsidRPr="00400F8C">
        <w:rPr>
          <w:rFonts w:ascii="Book Antiqua" w:hAnsi="Book Antiqua" w:cs="Arial"/>
        </w:rPr>
        <w:t>. We also explore strategies that have been successful in</w:t>
      </w:r>
      <w:r w:rsidR="00E03526" w:rsidRPr="00400F8C">
        <w:rPr>
          <w:rFonts w:ascii="Book Antiqua" w:hAnsi="Book Antiqua" w:cs="Arial"/>
        </w:rPr>
        <w:t xml:space="preserve"> renal progenitor generation</w:t>
      </w:r>
      <w:r w:rsidR="00BD51C7" w:rsidRPr="00400F8C">
        <w:rPr>
          <w:rFonts w:ascii="Book Antiqua" w:hAnsi="Book Antiqua" w:cs="Arial"/>
        </w:rPr>
        <w:t>,</w:t>
      </w:r>
      <w:r w:rsidR="00E03526" w:rsidRPr="00400F8C">
        <w:rPr>
          <w:rFonts w:ascii="Book Antiqua" w:hAnsi="Book Antiqua" w:cs="Arial"/>
        </w:rPr>
        <w:t xml:space="preserve"> and </w:t>
      </w:r>
      <w:r w:rsidR="00BD51C7" w:rsidRPr="00400F8C">
        <w:rPr>
          <w:rFonts w:ascii="Book Antiqua" w:hAnsi="Book Antiqua" w:cs="Arial"/>
        </w:rPr>
        <w:t xml:space="preserve">explore </w:t>
      </w:r>
      <w:r w:rsidR="00E03526" w:rsidRPr="00400F8C">
        <w:rPr>
          <w:rFonts w:ascii="Book Antiqua" w:hAnsi="Book Antiqua" w:cs="Arial"/>
        </w:rPr>
        <w:t>what these</w:t>
      </w:r>
      <w:r w:rsidR="00BD51C7" w:rsidRPr="00400F8C">
        <w:rPr>
          <w:rFonts w:ascii="Book Antiqua" w:hAnsi="Book Antiqua" w:cs="Arial"/>
        </w:rPr>
        <w:t xml:space="preserve"> methods might</w:t>
      </w:r>
      <w:r w:rsidR="00E03526" w:rsidRPr="00400F8C">
        <w:rPr>
          <w:rFonts w:ascii="Book Antiqua" w:hAnsi="Book Antiqua" w:cs="Arial"/>
        </w:rPr>
        <w:t xml:space="preserve"> mean for the development of cell-based </w:t>
      </w:r>
      <w:r w:rsidR="00073AC1" w:rsidRPr="00400F8C">
        <w:rPr>
          <w:rFonts w:ascii="Book Antiqua" w:hAnsi="Book Antiqua" w:cs="Arial"/>
        </w:rPr>
        <w:t xml:space="preserve">regenerative </w:t>
      </w:r>
      <w:r w:rsidR="00E03526" w:rsidRPr="00400F8C">
        <w:rPr>
          <w:rFonts w:ascii="Book Antiqua" w:hAnsi="Book Antiqua" w:cs="Arial"/>
        </w:rPr>
        <w:t xml:space="preserve">therapies for kidney disease. </w:t>
      </w:r>
    </w:p>
    <w:p w:rsidR="00581343" w:rsidRPr="00400F8C" w:rsidRDefault="00581343" w:rsidP="00A023F9">
      <w:pPr>
        <w:widowControl w:val="0"/>
        <w:kinsoku w:val="0"/>
        <w:spacing w:line="360" w:lineRule="auto"/>
        <w:jc w:val="both"/>
        <w:rPr>
          <w:rFonts w:ascii="Book Antiqua" w:eastAsia="宋体" w:hAnsi="Book Antiqua" w:cs="Arial"/>
          <w:bCs/>
          <w:lang w:eastAsia="zh-CN"/>
        </w:rPr>
      </w:pPr>
    </w:p>
    <w:p w:rsidR="000704EE" w:rsidRPr="00400F8C" w:rsidRDefault="00581343" w:rsidP="00A023F9">
      <w:pPr>
        <w:widowControl w:val="0"/>
        <w:kinsoku w:val="0"/>
        <w:spacing w:line="360" w:lineRule="auto"/>
        <w:jc w:val="both"/>
        <w:rPr>
          <w:rFonts w:ascii="Book Antiqua" w:hAnsi="Book Antiqua" w:cs="Arial"/>
          <w:bCs/>
        </w:rPr>
      </w:pPr>
      <w:r w:rsidRPr="00400F8C">
        <w:rPr>
          <w:rFonts w:ascii="Book Antiqua" w:hAnsi="Book Antiqua" w:cs="Tahoma"/>
          <w:lang w:eastAsia="ja-JP"/>
        </w:rPr>
        <w:t>© 201</w:t>
      </w:r>
      <w:r w:rsidRPr="00400F8C">
        <w:rPr>
          <w:rFonts w:ascii="Book Antiqua" w:hAnsi="Book Antiqua" w:cs="Tahoma" w:hint="eastAsia"/>
        </w:rPr>
        <w:t>4</w:t>
      </w:r>
      <w:r w:rsidRPr="00400F8C">
        <w:rPr>
          <w:rFonts w:ascii="Book Antiqua" w:hAnsi="Book Antiqua" w:cs="Tahoma"/>
          <w:lang w:eastAsia="ja-JP"/>
        </w:rPr>
        <w:t xml:space="preserve"> Baishideng Publishing Group </w:t>
      </w:r>
      <w:r w:rsidRPr="00400F8C">
        <w:rPr>
          <w:rFonts w:ascii="Book Antiqua" w:hAnsi="Book Antiqua" w:cs="Tahoma" w:hint="eastAsia"/>
        </w:rPr>
        <w:t>Inc</w:t>
      </w:r>
      <w:r w:rsidRPr="00400F8C">
        <w:rPr>
          <w:rFonts w:ascii="Book Antiqua" w:hAnsi="Book Antiqua" w:cs="Tahoma"/>
          <w:lang w:eastAsia="ja-JP"/>
        </w:rPr>
        <w:t>. All rights</w:t>
      </w:r>
      <w:r w:rsidRPr="00400F8C">
        <w:rPr>
          <w:rFonts w:ascii="Book Antiqua" w:hAnsi="Book Antiqua" w:cs="Tahoma"/>
        </w:rPr>
        <w:t xml:space="preserve"> </w:t>
      </w:r>
      <w:r w:rsidRPr="00400F8C">
        <w:rPr>
          <w:rFonts w:ascii="Book Antiqua" w:hAnsi="Book Antiqua" w:cs="Tahoma"/>
          <w:lang w:eastAsia="ja-JP"/>
        </w:rPr>
        <w:t>reserved.</w:t>
      </w:r>
    </w:p>
    <w:p w:rsidR="00581343" w:rsidRPr="00400F8C" w:rsidRDefault="00581343" w:rsidP="00A023F9">
      <w:pPr>
        <w:widowControl w:val="0"/>
        <w:kinsoku w:val="0"/>
        <w:spacing w:line="360" w:lineRule="auto"/>
        <w:jc w:val="both"/>
        <w:rPr>
          <w:rFonts w:ascii="Book Antiqua" w:eastAsia="宋体" w:hAnsi="Book Antiqua" w:cs="Arial"/>
          <w:b/>
          <w:lang w:eastAsia="zh-CN"/>
        </w:rPr>
      </w:pPr>
    </w:p>
    <w:p w:rsidR="00841603" w:rsidRPr="00400F8C" w:rsidRDefault="000704EE" w:rsidP="00A023F9">
      <w:pPr>
        <w:widowControl w:val="0"/>
        <w:kinsoku w:val="0"/>
        <w:spacing w:line="360" w:lineRule="auto"/>
        <w:jc w:val="both"/>
        <w:rPr>
          <w:rFonts w:ascii="Book Antiqua" w:hAnsi="Book Antiqua" w:cs="Arial"/>
        </w:rPr>
      </w:pPr>
      <w:r w:rsidRPr="00400F8C">
        <w:rPr>
          <w:rFonts w:ascii="Book Antiqua" w:hAnsi="Book Antiqua" w:cs="Arial"/>
          <w:b/>
        </w:rPr>
        <w:t>Key words:</w:t>
      </w:r>
      <w:r w:rsidR="00400F8C">
        <w:rPr>
          <w:rFonts w:ascii="Book Antiqua" w:hAnsi="Book Antiqua" w:cs="Arial"/>
        </w:rPr>
        <w:t xml:space="preserve"> </w:t>
      </w:r>
      <w:r w:rsidRPr="00400F8C">
        <w:rPr>
          <w:rFonts w:ascii="Book Antiqua" w:hAnsi="Book Antiqua" w:cs="Arial"/>
        </w:rPr>
        <w:t xml:space="preserve">Kidney; Regeneration; Induced pluripotent stem cell; Reprogramming; Differentiation; Stem </w:t>
      </w:r>
      <w:r w:rsidR="00581343" w:rsidRPr="00400F8C">
        <w:rPr>
          <w:rFonts w:ascii="Book Antiqua" w:eastAsia="宋体" w:hAnsi="Book Antiqua" w:cs="Arial" w:hint="eastAsia"/>
          <w:lang w:eastAsia="zh-CN"/>
        </w:rPr>
        <w:t>c</w:t>
      </w:r>
      <w:r w:rsidRPr="00400F8C">
        <w:rPr>
          <w:rFonts w:ascii="Book Antiqua" w:hAnsi="Book Antiqua" w:cs="Arial"/>
        </w:rPr>
        <w:t xml:space="preserve">ell; Renal </w:t>
      </w:r>
      <w:r w:rsidR="00581343" w:rsidRPr="00400F8C">
        <w:rPr>
          <w:rFonts w:ascii="Book Antiqua" w:eastAsia="宋体" w:hAnsi="Book Antiqua" w:cs="Arial" w:hint="eastAsia"/>
          <w:lang w:eastAsia="zh-CN"/>
        </w:rPr>
        <w:t>p</w:t>
      </w:r>
      <w:r w:rsidRPr="00400F8C">
        <w:rPr>
          <w:rFonts w:ascii="Book Antiqua" w:hAnsi="Book Antiqua" w:cs="Arial"/>
        </w:rPr>
        <w:t>rogenitor</w:t>
      </w:r>
    </w:p>
    <w:p w:rsidR="00BD51C7" w:rsidRPr="00400F8C" w:rsidRDefault="00BD51C7" w:rsidP="00A023F9">
      <w:pPr>
        <w:widowControl w:val="0"/>
        <w:kinsoku w:val="0"/>
        <w:spacing w:line="360" w:lineRule="auto"/>
        <w:jc w:val="both"/>
        <w:rPr>
          <w:rFonts w:ascii="Book Antiqua" w:hAnsi="Book Antiqua" w:cs="Arial"/>
          <w:b/>
          <w:bCs/>
        </w:rPr>
      </w:pPr>
    </w:p>
    <w:p w:rsidR="00341DED" w:rsidRPr="00400F8C" w:rsidRDefault="000704EE" w:rsidP="00A023F9">
      <w:pPr>
        <w:widowControl w:val="0"/>
        <w:kinsoku w:val="0"/>
        <w:spacing w:line="360" w:lineRule="auto"/>
        <w:jc w:val="both"/>
        <w:rPr>
          <w:rFonts w:ascii="Book Antiqua" w:hAnsi="Book Antiqua" w:cs="Arial"/>
          <w:bCs/>
        </w:rPr>
      </w:pPr>
      <w:r w:rsidRPr="00400F8C">
        <w:rPr>
          <w:rFonts w:ascii="Book Antiqua" w:hAnsi="Book Antiqua" w:cs="Arial"/>
          <w:b/>
          <w:bCs/>
        </w:rPr>
        <w:t>Core tip:</w:t>
      </w:r>
      <w:r w:rsidR="00A023F9" w:rsidRPr="00400F8C">
        <w:rPr>
          <w:rFonts w:ascii="Book Antiqua" w:eastAsia="宋体" w:hAnsi="Book Antiqua" w:cs="Arial" w:hint="eastAsia"/>
          <w:b/>
          <w:bCs/>
          <w:lang w:eastAsia="zh-CN"/>
        </w:rPr>
        <w:t xml:space="preserve"> </w:t>
      </w:r>
      <w:r w:rsidR="00073AC1" w:rsidRPr="00400F8C">
        <w:rPr>
          <w:rFonts w:ascii="Book Antiqua" w:hAnsi="Book Antiqua" w:cs="Arial"/>
          <w:bCs/>
        </w:rPr>
        <w:t>The identification of r</w:t>
      </w:r>
      <w:r w:rsidR="00425CD6" w:rsidRPr="00400F8C">
        <w:rPr>
          <w:rFonts w:ascii="Book Antiqua" w:hAnsi="Book Antiqua" w:cs="Arial"/>
          <w:bCs/>
        </w:rPr>
        <w:t xml:space="preserve">egenerative </w:t>
      </w:r>
      <w:r w:rsidR="00073AC1" w:rsidRPr="00400F8C">
        <w:rPr>
          <w:rFonts w:ascii="Book Antiqua" w:hAnsi="Book Antiqua" w:cs="Arial"/>
          <w:bCs/>
        </w:rPr>
        <w:t xml:space="preserve">therapies to treat kidney disease is an exciting but challenging area of </w:t>
      </w:r>
      <w:r w:rsidR="00DE40EF" w:rsidRPr="00400F8C">
        <w:rPr>
          <w:rFonts w:ascii="Book Antiqua" w:hAnsi="Book Antiqua" w:cs="Arial"/>
          <w:bCs/>
        </w:rPr>
        <w:t>ongoing</w:t>
      </w:r>
      <w:r w:rsidR="00073AC1" w:rsidRPr="00400F8C">
        <w:rPr>
          <w:rFonts w:ascii="Book Antiqua" w:hAnsi="Book Antiqua" w:cs="Arial"/>
          <w:bCs/>
        </w:rPr>
        <w:t xml:space="preserve"> </w:t>
      </w:r>
      <w:r w:rsidR="00DE40EF" w:rsidRPr="00400F8C">
        <w:rPr>
          <w:rFonts w:ascii="Book Antiqua" w:hAnsi="Book Antiqua" w:cs="Arial"/>
          <w:bCs/>
        </w:rPr>
        <w:t xml:space="preserve">scientific </w:t>
      </w:r>
      <w:r w:rsidR="00D13676" w:rsidRPr="00400F8C">
        <w:rPr>
          <w:rFonts w:ascii="Book Antiqua" w:hAnsi="Book Antiqua" w:cs="Arial"/>
          <w:bCs/>
        </w:rPr>
        <w:t>investigation</w:t>
      </w:r>
      <w:r w:rsidR="00073AC1" w:rsidRPr="00400F8C">
        <w:rPr>
          <w:rFonts w:ascii="Book Antiqua" w:hAnsi="Book Antiqua" w:cs="Arial"/>
          <w:bCs/>
        </w:rPr>
        <w:t>. Cellular reprogramming may provide a tractable means to replace damaged renal tissue</w:t>
      </w:r>
      <w:r w:rsidR="00952881" w:rsidRPr="00400F8C">
        <w:rPr>
          <w:rFonts w:ascii="Book Antiqua" w:hAnsi="Book Antiqua" w:cs="Arial"/>
          <w:bCs/>
        </w:rPr>
        <w:t>, and current research</w:t>
      </w:r>
      <w:r w:rsidR="00DE40EF" w:rsidRPr="00400F8C">
        <w:rPr>
          <w:rFonts w:ascii="Book Antiqua" w:hAnsi="Book Antiqua" w:cs="Arial"/>
          <w:bCs/>
        </w:rPr>
        <w:t>ers</w:t>
      </w:r>
      <w:r w:rsidR="00952881" w:rsidRPr="00400F8C">
        <w:rPr>
          <w:rFonts w:ascii="Book Antiqua" w:hAnsi="Book Antiqua" w:cs="Arial"/>
          <w:bCs/>
        </w:rPr>
        <w:t xml:space="preserve"> ha</w:t>
      </w:r>
      <w:r w:rsidR="00DE40EF" w:rsidRPr="00400F8C">
        <w:rPr>
          <w:rFonts w:ascii="Book Antiqua" w:hAnsi="Book Antiqua" w:cs="Arial"/>
          <w:bCs/>
        </w:rPr>
        <w:t>ve</w:t>
      </w:r>
      <w:r w:rsidR="00952881" w:rsidRPr="00400F8C">
        <w:rPr>
          <w:rFonts w:ascii="Book Antiqua" w:hAnsi="Book Antiqua" w:cs="Arial"/>
          <w:bCs/>
        </w:rPr>
        <w:t xml:space="preserve"> pursued a number of innovative ways to produce renal cell types</w:t>
      </w:r>
      <w:r w:rsidR="00073AC1" w:rsidRPr="00400F8C">
        <w:rPr>
          <w:rFonts w:ascii="Book Antiqua" w:hAnsi="Book Antiqua" w:cs="Arial"/>
          <w:bCs/>
        </w:rPr>
        <w:t>. Here we explore the issues confronting several reprogramming technolo</w:t>
      </w:r>
      <w:r w:rsidR="00674E84" w:rsidRPr="00400F8C">
        <w:rPr>
          <w:rFonts w:ascii="Book Antiqua" w:hAnsi="Book Antiqua" w:cs="Arial"/>
          <w:bCs/>
        </w:rPr>
        <w:t>gies</w:t>
      </w:r>
      <w:r w:rsidR="004F5A99" w:rsidRPr="00400F8C">
        <w:rPr>
          <w:rFonts w:ascii="Book Antiqua" w:hAnsi="Book Antiqua" w:cs="Arial"/>
          <w:bCs/>
        </w:rPr>
        <w:t xml:space="preserve">, </w:t>
      </w:r>
      <w:r w:rsidR="00D13676" w:rsidRPr="00400F8C">
        <w:rPr>
          <w:rFonts w:ascii="Book Antiqua" w:hAnsi="Book Antiqua" w:cs="Arial"/>
          <w:bCs/>
        </w:rPr>
        <w:t xml:space="preserve">recent advances in reprogramming renal cells, </w:t>
      </w:r>
      <w:r w:rsidR="00674E84" w:rsidRPr="00400F8C">
        <w:rPr>
          <w:rFonts w:ascii="Book Antiqua" w:hAnsi="Book Antiqua" w:cs="Arial"/>
          <w:bCs/>
        </w:rPr>
        <w:t xml:space="preserve">and </w:t>
      </w:r>
      <w:r w:rsidR="004F5A99" w:rsidRPr="00400F8C">
        <w:rPr>
          <w:rFonts w:ascii="Book Antiqua" w:hAnsi="Book Antiqua" w:cs="Arial"/>
          <w:bCs/>
        </w:rPr>
        <w:t xml:space="preserve">discuss areas of future </w:t>
      </w:r>
      <w:r w:rsidR="00DE40EF" w:rsidRPr="00400F8C">
        <w:rPr>
          <w:rFonts w:ascii="Book Antiqua" w:hAnsi="Book Antiqua" w:cs="Arial"/>
          <w:bCs/>
        </w:rPr>
        <w:t>scrutiny</w:t>
      </w:r>
      <w:r w:rsidR="004F5A99" w:rsidRPr="00400F8C">
        <w:rPr>
          <w:rFonts w:ascii="Book Antiqua" w:hAnsi="Book Antiqua" w:cs="Arial"/>
          <w:bCs/>
        </w:rPr>
        <w:t xml:space="preserve"> that are needed to help develop cell-based therapies for various kidney disease conditions</w:t>
      </w:r>
      <w:r w:rsidR="00674E84" w:rsidRPr="00400F8C">
        <w:rPr>
          <w:rFonts w:ascii="Book Antiqua" w:hAnsi="Book Antiqua" w:cs="Arial"/>
          <w:bCs/>
        </w:rPr>
        <w:t>.</w:t>
      </w:r>
    </w:p>
    <w:p w:rsidR="004953D7" w:rsidRPr="00400F8C" w:rsidRDefault="004953D7" w:rsidP="00A023F9">
      <w:pPr>
        <w:widowControl w:val="0"/>
        <w:kinsoku w:val="0"/>
        <w:spacing w:line="360" w:lineRule="auto"/>
        <w:jc w:val="both"/>
        <w:rPr>
          <w:rFonts w:ascii="Book Antiqua" w:hAnsi="Book Antiqua" w:cs="Arial"/>
          <w:b/>
          <w:bCs/>
        </w:rPr>
      </w:pPr>
    </w:p>
    <w:p w:rsidR="00581343" w:rsidRPr="00400F8C" w:rsidRDefault="00581343" w:rsidP="00581343">
      <w:pPr>
        <w:pStyle w:val="Body"/>
        <w:widowControl w:val="0"/>
        <w:kinsoku w:val="0"/>
        <w:spacing w:line="360" w:lineRule="auto"/>
        <w:jc w:val="both"/>
        <w:rPr>
          <w:rFonts w:ascii="Book Antiqua" w:hAnsi="Book Antiqua" w:cs="Arial"/>
          <w:b/>
          <w:color w:val="auto"/>
          <w:szCs w:val="24"/>
        </w:rPr>
      </w:pPr>
      <w:r w:rsidRPr="00400F8C">
        <w:rPr>
          <w:rFonts w:ascii="Book Antiqua" w:hAnsi="Book Antiqua" w:cs="Arial"/>
          <w:color w:val="auto"/>
          <w:szCs w:val="24"/>
        </w:rPr>
        <w:t>Morales</w:t>
      </w:r>
      <w:r w:rsidRPr="00400F8C">
        <w:rPr>
          <w:rFonts w:ascii="Book Antiqua" w:eastAsia="宋体" w:hAnsi="Book Antiqua" w:cs="Arial" w:hint="eastAsia"/>
          <w:color w:val="auto"/>
          <w:szCs w:val="24"/>
          <w:lang w:eastAsia="zh-CN"/>
        </w:rPr>
        <w:t xml:space="preserve"> EE, </w:t>
      </w:r>
      <w:r w:rsidRPr="00400F8C">
        <w:rPr>
          <w:rFonts w:ascii="Book Antiqua" w:hAnsi="Book Antiqua" w:cs="Arial"/>
          <w:color w:val="auto"/>
          <w:szCs w:val="24"/>
        </w:rPr>
        <w:t xml:space="preserve">Wingert </w:t>
      </w:r>
      <w:r w:rsidRPr="00400F8C">
        <w:rPr>
          <w:rFonts w:ascii="Book Antiqua" w:eastAsia="宋体" w:hAnsi="Book Antiqua" w:cs="Arial" w:hint="eastAsia"/>
          <w:color w:val="auto"/>
          <w:szCs w:val="24"/>
          <w:lang w:eastAsia="zh-CN"/>
        </w:rPr>
        <w:t xml:space="preserve">RA. </w:t>
      </w:r>
      <w:r w:rsidRPr="00400F8C">
        <w:rPr>
          <w:rFonts w:ascii="Book Antiqua" w:hAnsi="Book Antiqua" w:cs="Arial"/>
          <w:color w:val="auto"/>
          <w:szCs w:val="24"/>
        </w:rPr>
        <w:t>Renal stem cell reprogramming: Prospects in regenerative medicine</w:t>
      </w:r>
      <w:r w:rsidRPr="00400F8C">
        <w:rPr>
          <w:rFonts w:ascii="Book Antiqua" w:eastAsia="宋体" w:hAnsi="Book Antiqua" w:cs="Arial" w:hint="eastAsia"/>
          <w:color w:val="auto"/>
          <w:szCs w:val="24"/>
          <w:lang w:eastAsia="zh-CN"/>
        </w:rPr>
        <w:t>.</w:t>
      </w:r>
      <w:r w:rsidRPr="00400F8C">
        <w:rPr>
          <w:rFonts w:ascii="Book Antiqua" w:hAnsi="Book Antiqua"/>
          <w:i/>
          <w:iCs/>
          <w:color w:val="auto"/>
          <w:szCs w:val="24"/>
        </w:rPr>
        <w:t xml:space="preserve"> World J Stem Cells</w:t>
      </w:r>
      <w:r w:rsidRPr="00400F8C">
        <w:rPr>
          <w:rFonts w:ascii="Book Antiqua" w:eastAsia="宋体" w:hAnsi="Book Antiqua" w:hint="eastAsia"/>
          <w:iCs/>
          <w:color w:val="auto"/>
          <w:szCs w:val="24"/>
          <w:lang w:eastAsia="zh-CN"/>
        </w:rPr>
        <w:t xml:space="preserve"> 2014; In press</w:t>
      </w:r>
    </w:p>
    <w:p w:rsidR="004953D7" w:rsidRPr="00400F8C" w:rsidRDefault="004953D7" w:rsidP="00A023F9">
      <w:pPr>
        <w:widowControl w:val="0"/>
        <w:kinsoku w:val="0"/>
        <w:spacing w:line="360" w:lineRule="auto"/>
        <w:jc w:val="both"/>
        <w:rPr>
          <w:rFonts w:ascii="Book Antiqua" w:hAnsi="Book Antiqua" w:cs="Arial"/>
          <w:b/>
          <w:bCs/>
        </w:rPr>
      </w:pPr>
    </w:p>
    <w:p w:rsidR="00CD061A" w:rsidRPr="00400F8C" w:rsidRDefault="00D62703" w:rsidP="00A023F9">
      <w:pPr>
        <w:widowControl w:val="0"/>
        <w:kinsoku w:val="0"/>
        <w:spacing w:line="360" w:lineRule="auto"/>
        <w:jc w:val="both"/>
        <w:rPr>
          <w:rFonts w:ascii="Book Antiqua" w:hAnsi="Book Antiqua" w:cs="Arial"/>
          <w:b/>
          <w:bCs/>
        </w:rPr>
      </w:pPr>
      <w:r w:rsidRPr="00400F8C">
        <w:rPr>
          <w:rFonts w:ascii="Book Antiqua" w:hAnsi="Book Antiqua" w:cs="Arial"/>
          <w:b/>
          <w:bCs/>
        </w:rPr>
        <w:t>INTRODUCTION</w:t>
      </w:r>
      <w:r w:rsidR="000704EE" w:rsidRPr="00400F8C">
        <w:rPr>
          <w:rFonts w:ascii="Book Antiqua" w:hAnsi="Book Antiqua" w:cs="Arial"/>
          <w:b/>
          <w:bCs/>
        </w:rPr>
        <w:t xml:space="preserve">: KIDNEY DISEASES AND </w:t>
      </w:r>
      <w:r w:rsidR="00841603" w:rsidRPr="00400F8C">
        <w:rPr>
          <w:rFonts w:ascii="Book Antiqua" w:hAnsi="Book Antiqua" w:cs="Arial"/>
          <w:b/>
          <w:bCs/>
        </w:rPr>
        <w:t>THE NOTION OF THERAPEUTIC USES OF INDUCED PLURIPOTENT CELLS FOR RENAL REPLACEMENT THERAPY</w:t>
      </w:r>
    </w:p>
    <w:p w:rsidR="006F3F8D" w:rsidRPr="00400F8C" w:rsidRDefault="006F3F8D" w:rsidP="00A023F9">
      <w:pPr>
        <w:widowControl w:val="0"/>
        <w:kinsoku w:val="0"/>
        <w:spacing w:line="360" w:lineRule="auto"/>
        <w:jc w:val="both"/>
        <w:rPr>
          <w:rFonts w:ascii="Book Antiqua" w:hAnsi="Book Antiqua" w:cs="Arial"/>
        </w:rPr>
      </w:pPr>
      <w:r w:rsidRPr="00400F8C">
        <w:rPr>
          <w:rFonts w:ascii="Book Antiqua" w:hAnsi="Book Antiqua" w:cs="Arial"/>
        </w:rPr>
        <w:t>Kidney organs perform essential physiological roles in excretion and homeostasis</w:t>
      </w:r>
      <w:r w:rsidR="00F74D64" w:rsidRPr="00400F8C">
        <w:rPr>
          <w:rFonts w:ascii="Book Antiqua" w:hAnsi="Book Antiqua" w:cs="Arial"/>
          <w:vertAlign w:val="superscript"/>
        </w:rPr>
        <w:t>[</w:t>
      </w:r>
      <w:r w:rsidRPr="00400F8C">
        <w:rPr>
          <w:rFonts w:ascii="Book Antiqua" w:hAnsi="Book Antiqua" w:cs="Arial"/>
          <w:vertAlign w:val="superscript"/>
        </w:rPr>
        <w:t>1</w:t>
      </w:r>
      <w:r w:rsidR="00F74D64" w:rsidRPr="00400F8C">
        <w:rPr>
          <w:rFonts w:ascii="Book Antiqua" w:hAnsi="Book Antiqua" w:cs="Arial"/>
          <w:vertAlign w:val="superscript"/>
        </w:rPr>
        <w:t>]</w:t>
      </w:r>
      <w:r w:rsidRPr="00400F8C">
        <w:rPr>
          <w:rFonts w:ascii="Book Antiqua" w:hAnsi="Book Antiqua" w:cs="Arial"/>
        </w:rPr>
        <w:t>. Kidney diseases can arise during development, juvenile, or adult life</w:t>
      </w:r>
      <w:r w:rsidR="004F5A99" w:rsidRPr="00400F8C">
        <w:rPr>
          <w:rFonts w:ascii="Book Antiqua" w:hAnsi="Book Antiqua" w:cs="Arial"/>
        </w:rPr>
        <w:t>. Types of renal disease</w:t>
      </w:r>
      <w:r w:rsidRPr="00400F8C">
        <w:rPr>
          <w:rFonts w:ascii="Book Antiqua" w:hAnsi="Book Antiqua" w:cs="Arial"/>
        </w:rPr>
        <w:t xml:space="preserve"> include acute </w:t>
      </w:r>
      <w:r w:rsidR="00D13676" w:rsidRPr="00400F8C">
        <w:rPr>
          <w:rFonts w:ascii="Book Antiqua" w:hAnsi="Book Antiqua" w:cs="Arial"/>
        </w:rPr>
        <w:t>kidney injury</w:t>
      </w:r>
      <w:r w:rsidR="00952881" w:rsidRPr="00400F8C">
        <w:rPr>
          <w:rFonts w:ascii="Book Antiqua" w:hAnsi="Book Antiqua" w:cs="Arial"/>
        </w:rPr>
        <w:t xml:space="preserve"> </w:t>
      </w:r>
      <w:r w:rsidRPr="00400F8C">
        <w:rPr>
          <w:rFonts w:ascii="Book Antiqua" w:hAnsi="Book Antiqua" w:cs="Arial"/>
        </w:rPr>
        <w:t>(</w:t>
      </w:r>
      <w:r w:rsidR="00D13676" w:rsidRPr="00400F8C">
        <w:rPr>
          <w:rFonts w:ascii="Book Antiqua" w:hAnsi="Book Antiqua" w:cs="Arial"/>
        </w:rPr>
        <w:t>AKI), which is the abrupt loss of renal function that can often become permanent,</w:t>
      </w:r>
      <w:r w:rsidRPr="00400F8C">
        <w:rPr>
          <w:rFonts w:ascii="Book Antiqua" w:hAnsi="Book Antiqua" w:cs="Arial"/>
        </w:rPr>
        <w:t xml:space="preserve"> and chronic </w:t>
      </w:r>
      <w:r w:rsidR="00D13676" w:rsidRPr="00400F8C">
        <w:rPr>
          <w:rFonts w:ascii="Book Antiqua" w:hAnsi="Book Antiqua" w:cs="Arial"/>
        </w:rPr>
        <w:t xml:space="preserve">kidney disease (CKD), the </w:t>
      </w:r>
      <w:r w:rsidRPr="00400F8C">
        <w:rPr>
          <w:rFonts w:ascii="Book Antiqua" w:hAnsi="Book Antiqua" w:cs="Arial"/>
        </w:rPr>
        <w:t>progressive</w:t>
      </w:r>
      <w:r w:rsidR="00D13676" w:rsidRPr="00400F8C">
        <w:rPr>
          <w:rFonts w:ascii="Book Antiqua" w:hAnsi="Book Antiqua" w:cs="Arial"/>
        </w:rPr>
        <w:t xml:space="preserve"> loss of renal function that culminates in organ failure known as end stage renal disease (ESRD)</w:t>
      </w:r>
      <w:r w:rsidR="00A32F82" w:rsidRPr="00400F8C">
        <w:rPr>
          <w:rFonts w:ascii="Book Antiqua" w:hAnsi="Book Antiqua" w:cs="Arial"/>
          <w:vertAlign w:val="superscript"/>
        </w:rPr>
        <w:t>[</w:t>
      </w:r>
      <w:r w:rsidRPr="00400F8C">
        <w:rPr>
          <w:rFonts w:ascii="Book Antiqua" w:hAnsi="Book Antiqua" w:cs="Arial"/>
          <w:vertAlign w:val="superscript"/>
        </w:rPr>
        <w:t>1,2</w:t>
      </w:r>
      <w:r w:rsidR="00A32F82" w:rsidRPr="00400F8C">
        <w:rPr>
          <w:rFonts w:ascii="Book Antiqua" w:hAnsi="Book Antiqua" w:cs="Arial"/>
          <w:vertAlign w:val="superscript"/>
        </w:rPr>
        <w:t>]</w:t>
      </w:r>
      <w:r w:rsidRPr="00400F8C">
        <w:rPr>
          <w:rFonts w:ascii="Book Antiqua" w:hAnsi="Book Antiqua" w:cs="Arial"/>
        </w:rPr>
        <w:t xml:space="preserve">. </w:t>
      </w:r>
      <w:r w:rsidR="00CD061A" w:rsidRPr="00400F8C">
        <w:rPr>
          <w:rFonts w:ascii="Book Antiqua" w:hAnsi="Book Antiqua" w:cs="Arial"/>
        </w:rPr>
        <w:t>The need for new treatments for kidney disease, the 8</w:t>
      </w:r>
      <w:r w:rsidR="00CD061A" w:rsidRPr="00400F8C">
        <w:rPr>
          <w:rFonts w:ascii="Book Antiqua" w:hAnsi="Book Antiqua" w:cs="Arial"/>
          <w:vertAlign w:val="superscript"/>
        </w:rPr>
        <w:t>th</w:t>
      </w:r>
      <w:r w:rsidR="00CD061A" w:rsidRPr="00400F8C">
        <w:rPr>
          <w:rFonts w:ascii="Book Antiqua" w:hAnsi="Book Antiqua" w:cs="Arial"/>
        </w:rPr>
        <w:t xml:space="preserve"> leading cause of death in the U</w:t>
      </w:r>
      <w:r w:rsidR="00581343" w:rsidRPr="00400F8C">
        <w:rPr>
          <w:rFonts w:ascii="Book Antiqua" w:eastAsia="宋体" w:hAnsi="Book Antiqua" w:cs="Arial" w:hint="eastAsia"/>
          <w:lang w:eastAsia="zh-CN"/>
        </w:rPr>
        <w:t>nited States</w:t>
      </w:r>
      <w:r w:rsidR="00A32F82" w:rsidRPr="00400F8C">
        <w:rPr>
          <w:rFonts w:ascii="Book Antiqua" w:hAnsi="Book Antiqua" w:cs="Arial"/>
          <w:vertAlign w:val="superscript"/>
        </w:rPr>
        <w:t>[3]</w:t>
      </w:r>
      <w:r w:rsidR="004F5A99" w:rsidRPr="00400F8C">
        <w:rPr>
          <w:rFonts w:ascii="Book Antiqua" w:hAnsi="Book Antiqua" w:cs="Arial"/>
        </w:rPr>
        <w:t xml:space="preserve">, is a growing </w:t>
      </w:r>
      <w:r w:rsidR="00CD061A" w:rsidRPr="00400F8C">
        <w:rPr>
          <w:rFonts w:ascii="Book Antiqua" w:hAnsi="Book Antiqua" w:cs="Arial"/>
        </w:rPr>
        <w:t xml:space="preserve">concern in the medical field. </w:t>
      </w:r>
      <w:r w:rsidR="00952881" w:rsidRPr="00400F8C">
        <w:rPr>
          <w:rFonts w:ascii="Book Antiqua" w:hAnsi="Book Antiqua" w:cs="Arial"/>
        </w:rPr>
        <w:t>For example, t</w:t>
      </w:r>
      <w:r w:rsidR="00CD061A" w:rsidRPr="00400F8C">
        <w:rPr>
          <w:rFonts w:ascii="Book Antiqua" w:hAnsi="Book Antiqua" w:cs="Arial"/>
        </w:rPr>
        <w:t xml:space="preserve">here are approximately 31 million people in the </w:t>
      </w:r>
      <w:r w:rsidR="00097F9E" w:rsidRPr="00400F8C">
        <w:rPr>
          <w:rFonts w:ascii="Book Antiqua" w:hAnsi="Book Antiqua" w:cs="Arial"/>
        </w:rPr>
        <w:t>United States diagnosed with CKD</w:t>
      </w:r>
      <w:r w:rsidR="00A32F82" w:rsidRPr="00400F8C">
        <w:rPr>
          <w:rFonts w:ascii="Book Antiqua" w:hAnsi="Book Antiqua" w:cs="Arial"/>
          <w:vertAlign w:val="superscript"/>
        </w:rPr>
        <w:t>[4]</w:t>
      </w:r>
      <w:r w:rsidR="00A11BBA" w:rsidRPr="00400F8C">
        <w:rPr>
          <w:rFonts w:ascii="Book Antiqua" w:hAnsi="Book Antiqua" w:cs="Arial"/>
        </w:rPr>
        <w:t>. Unfortunately, kidney diseases are a</w:t>
      </w:r>
      <w:r w:rsidR="00580A04" w:rsidRPr="00400F8C">
        <w:rPr>
          <w:rFonts w:ascii="Book Antiqua" w:hAnsi="Book Antiqua" w:cs="Arial"/>
        </w:rPr>
        <w:t xml:space="preserve"> </w:t>
      </w:r>
      <w:r w:rsidR="00A11BBA" w:rsidRPr="00400F8C">
        <w:rPr>
          <w:rFonts w:ascii="Book Antiqua" w:hAnsi="Book Antiqua" w:cs="Arial"/>
        </w:rPr>
        <w:t xml:space="preserve">global health problem as well, and have continued to increase in incidence in correlation with the rise in aged populations and escalation in conditions like diabetes that often </w:t>
      </w:r>
      <w:r w:rsidR="00DE40EF" w:rsidRPr="00400F8C">
        <w:rPr>
          <w:rFonts w:ascii="Book Antiqua" w:hAnsi="Book Antiqua" w:cs="Arial"/>
        </w:rPr>
        <w:t xml:space="preserve">negatively </w:t>
      </w:r>
      <w:r w:rsidR="00A11BBA" w:rsidRPr="00400F8C">
        <w:rPr>
          <w:rFonts w:ascii="Book Antiqua" w:hAnsi="Book Antiqua" w:cs="Arial"/>
        </w:rPr>
        <w:t>impact renal health</w:t>
      </w:r>
      <w:r w:rsidR="00A32F82" w:rsidRPr="00400F8C">
        <w:rPr>
          <w:rFonts w:ascii="Book Antiqua" w:hAnsi="Book Antiqua" w:cs="Arial"/>
          <w:vertAlign w:val="superscript"/>
        </w:rPr>
        <w:t>[5-8]</w:t>
      </w:r>
      <w:r w:rsidR="00A11BBA" w:rsidRPr="00400F8C">
        <w:rPr>
          <w:rFonts w:ascii="Book Antiqua" w:hAnsi="Book Antiqua" w:cs="Arial"/>
        </w:rPr>
        <w:t>.</w:t>
      </w:r>
      <w:r w:rsidR="00400F8C">
        <w:rPr>
          <w:rFonts w:ascii="Book Antiqua" w:hAnsi="Book Antiqua" w:cs="Arial"/>
        </w:rPr>
        <w:t xml:space="preserve"> </w:t>
      </w:r>
      <w:r w:rsidR="00DE40EF" w:rsidRPr="00400F8C">
        <w:rPr>
          <w:rFonts w:ascii="Book Antiqua" w:hAnsi="Book Antiqua" w:cs="Arial"/>
        </w:rPr>
        <w:t>At present, kidney disease</w:t>
      </w:r>
      <w:r w:rsidR="00CD061A" w:rsidRPr="00400F8C">
        <w:rPr>
          <w:rFonts w:ascii="Book Antiqua" w:hAnsi="Book Antiqua" w:cs="Arial"/>
        </w:rPr>
        <w:t xml:space="preserve"> treatments deal with symptom management </w:t>
      </w:r>
      <w:r w:rsidR="00A92569" w:rsidRPr="00400F8C">
        <w:rPr>
          <w:rFonts w:ascii="Book Antiqua" w:hAnsi="Book Antiqua" w:cs="Arial"/>
        </w:rPr>
        <w:t>through</w:t>
      </w:r>
      <w:r w:rsidR="00D13676" w:rsidRPr="00400F8C">
        <w:rPr>
          <w:rFonts w:ascii="Book Antiqua" w:hAnsi="Book Antiqua" w:cs="Arial"/>
        </w:rPr>
        <w:t xml:space="preserve"> the</w:t>
      </w:r>
      <w:r w:rsidR="00A92569" w:rsidRPr="00400F8C">
        <w:rPr>
          <w:rFonts w:ascii="Book Antiqua" w:hAnsi="Book Antiqua" w:cs="Arial"/>
        </w:rPr>
        <w:t xml:space="preserve"> renal replacement therapies </w:t>
      </w:r>
      <w:r w:rsidR="00D13676" w:rsidRPr="00400F8C">
        <w:rPr>
          <w:rFonts w:ascii="Book Antiqua" w:hAnsi="Book Antiqua" w:cs="Arial"/>
        </w:rPr>
        <w:t>of</w:t>
      </w:r>
      <w:r w:rsidR="00A92569" w:rsidRPr="00400F8C">
        <w:rPr>
          <w:rFonts w:ascii="Book Antiqua" w:hAnsi="Book Antiqua" w:cs="Arial"/>
        </w:rPr>
        <w:t xml:space="preserve"> dialysis or organ transplant</w:t>
      </w:r>
      <w:r w:rsidR="00CD061A" w:rsidRPr="00400F8C">
        <w:rPr>
          <w:rFonts w:ascii="Book Antiqua" w:hAnsi="Book Antiqua" w:cs="Arial"/>
        </w:rPr>
        <w:t xml:space="preserve">. </w:t>
      </w:r>
      <w:r w:rsidR="004F5A99" w:rsidRPr="00400F8C">
        <w:rPr>
          <w:rFonts w:ascii="Book Antiqua" w:hAnsi="Book Antiqua" w:cs="Arial"/>
        </w:rPr>
        <w:t xml:space="preserve">However, </w:t>
      </w:r>
      <w:r w:rsidR="00405702" w:rsidRPr="00400F8C">
        <w:rPr>
          <w:rFonts w:ascii="Book Antiqua" w:hAnsi="Book Antiqua" w:cs="Arial"/>
        </w:rPr>
        <w:t>formulating</w:t>
      </w:r>
      <w:r w:rsidR="00CD061A" w:rsidRPr="00400F8C">
        <w:rPr>
          <w:rFonts w:ascii="Book Antiqua" w:hAnsi="Book Antiqua" w:cs="Arial"/>
        </w:rPr>
        <w:t xml:space="preserve"> therapies that repair kidney structure and re</w:t>
      </w:r>
      <w:r w:rsidR="008E102F" w:rsidRPr="00400F8C">
        <w:rPr>
          <w:rFonts w:ascii="Book Antiqua" w:hAnsi="Book Antiqua" w:cs="Arial"/>
        </w:rPr>
        <w:t>store compromised</w:t>
      </w:r>
      <w:r w:rsidR="00CD061A" w:rsidRPr="00400F8C">
        <w:rPr>
          <w:rFonts w:ascii="Book Antiqua" w:hAnsi="Book Antiqua" w:cs="Arial"/>
        </w:rPr>
        <w:t xml:space="preserve"> function</w:t>
      </w:r>
      <w:r w:rsidR="008E102F" w:rsidRPr="00400F8C">
        <w:rPr>
          <w:rFonts w:ascii="Book Antiqua" w:hAnsi="Book Antiqua" w:cs="Arial"/>
        </w:rPr>
        <w:t>ality</w:t>
      </w:r>
      <w:r w:rsidR="00CD061A" w:rsidRPr="00400F8C">
        <w:rPr>
          <w:rFonts w:ascii="Book Antiqua" w:hAnsi="Book Antiqua" w:cs="Arial"/>
        </w:rPr>
        <w:t xml:space="preserve"> is of the upmost importance considering the </w:t>
      </w:r>
      <w:r w:rsidR="004F5A99" w:rsidRPr="00400F8C">
        <w:rPr>
          <w:rFonts w:ascii="Book Antiqua" w:hAnsi="Book Antiqua" w:cs="Arial"/>
        </w:rPr>
        <w:t>limited numbers</w:t>
      </w:r>
      <w:r w:rsidR="00CD061A" w:rsidRPr="00400F8C">
        <w:rPr>
          <w:rFonts w:ascii="Book Antiqua" w:hAnsi="Book Antiqua" w:cs="Arial"/>
        </w:rPr>
        <w:t xml:space="preserve"> of viable kidneys </w:t>
      </w:r>
      <w:r w:rsidR="004F5A99" w:rsidRPr="00400F8C">
        <w:rPr>
          <w:rFonts w:ascii="Book Antiqua" w:hAnsi="Book Antiqua" w:cs="Arial"/>
        </w:rPr>
        <w:t xml:space="preserve">available </w:t>
      </w:r>
      <w:r w:rsidR="00CD061A" w:rsidRPr="00400F8C">
        <w:rPr>
          <w:rFonts w:ascii="Book Antiqua" w:hAnsi="Book Antiqua" w:cs="Arial"/>
        </w:rPr>
        <w:t>for transplant</w:t>
      </w:r>
      <w:r w:rsidR="00405702" w:rsidRPr="00400F8C">
        <w:rPr>
          <w:rFonts w:ascii="Book Antiqua" w:hAnsi="Book Antiqua" w:cs="Arial"/>
        </w:rPr>
        <w:t>,</w:t>
      </w:r>
      <w:r w:rsidR="008E102F" w:rsidRPr="00400F8C">
        <w:rPr>
          <w:rFonts w:ascii="Book Antiqua" w:hAnsi="Book Antiqua" w:cs="Arial"/>
        </w:rPr>
        <w:t xml:space="preserve"> a</w:t>
      </w:r>
      <w:r w:rsidR="00405702" w:rsidRPr="00400F8C">
        <w:rPr>
          <w:rFonts w:ascii="Book Antiqua" w:hAnsi="Book Antiqua" w:cs="Arial"/>
        </w:rPr>
        <w:t>s well as</w:t>
      </w:r>
      <w:r w:rsidR="008E102F" w:rsidRPr="00400F8C">
        <w:rPr>
          <w:rFonts w:ascii="Book Antiqua" w:hAnsi="Book Antiqua" w:cs="Arial"/>
        </w:rPr>
        <w:t xml:space="preserve"> the complications that can arise in organ recipients</w:t>
      </w:r>
      <w:r w:rsidR="00425CD6" w:rsidRPr="00400F8C">
        <w:rPr>
          <w:rFonts w:ascii="Book Antiqua" w:hAnsi="Book Antiqua" w:cs="Arial"/>
          <w:vertAlign w:val="superscript"/>
        </w:rPr>
        <w:t>[9-13]</w:t>
      </w:r>
      <w:r w:rsidR="00425CD6" w:rsidRPr="00400F8C">
        <w:rPr>
          <w:rFonts w:ascii="Book Antiqua" w:hAnsi="Book Antiqua" w:cs="Arial"/>
        </w:rPr>
        <w:t xml:space="preserve">. </w:t>
      </w:r>
      <w:r w:rsidR="008E102F" w:rsidRPr="00400F8C">
        <w:rPr>
          <w:rFonts w:ascii="Book Antiqua" w:hAnsi="Book Antiqua" w:cs="Arial"/>
        </w:rPr>
        <w:t>To identify innovative ways to combat kidney diseases, n</w:t>
      </w:r>
      <w:r w:rsidR="00425CD6" w:rsidRPr="00400F8C">
        <w:rPr>
          <w:rFonts w:ascii="Book Antiqua" w:hAnsi="Book Antiqua" w:cs="Arial"/>
        </w:rPr>
        <w:t xml:space="preserve">umerous research groups </w:t>
      </w:r>
      <w:r w:rsidR="00CD061A" w:rsidRPr="00400F8C">
        <w:rPr>
          <w:rFonts w:ascii="Book Antiqua" w:hAnsi="Book Antiqua" w:cs="Arial"/>
        </w:rPr>
        <w:t xml:space="preserve">have focused </w:t>
      </w:r>
      <w:r w:rsidR="00425CD6" w:rsidRPr="00400F8C">
        <w:rPr>
          <w:rFonts w:ascii="Book Antiqua" w:hAnsi="Book Antiqua" w:cs="Arial"/>
        </w:rPr>
        <w:t xml:space="preserve">their energies </w:t>
      </w:r>
      <w:r w:rsidR="00CD061A" w:rsidRPr="00400F8C">
        <w:rPr>
          <w:rFonts w:ascii="Book Antiqua" w:hAnsi="Book Antiqua" w:cs="Arial"/>
        </w:rPr>
        <w:t xml:space="preserve">on </w:t>
      </w:r>
      <w:r w:rsidR="00425CD6" w:rsidRPr="00400F8C">
        <w:rPr>
          <w:rFonts w:ascii="Book Antiqua" w:hAnsi="Book Antiqua" w:cs="Arial"/>
        </w:rPr>
        <w:t xml:space="preserve">the </w:t>
      </w:r>
      <w:r w:rsidR="00433585" w:rsidRPr="00400F8C">
        <w:rPr>
          <w:rFonts w:ascii="Book Antiqua" w:hAnsi="Book Antiqua" w:cs="Arial"/>
        </w:rPr>
        <w:t xml:space="preserve">identification of </w:t>
      </w:r>
      <w:r w:rsidR="007B076E" w:rsidRPr="00400F8C">
        <w:rPr>
          <w:rFonts w:ascii="Book Antiqua" w:hAnsi="Book Antiqua" w:cs="Arial"/>
        </w:rPr>
        <w:t xml:space="preserve">adult </w:t>
      </w:r>
      <w:r w:rsidR="00433585" w:rsidRPr="00400F8C">
        <w:rPr>
          <w:rFonts w:ascii="Book Antiqua" w:hAnsi="Book Antiqua" w:cs="Arial"/>
        </w:rPr>
        <w:t>renal stem cells</w:t>
      </w:r>
      <w:r w:rsidR="00425CD6" w:rsidRPr="00400F8C">
        <w:rPr>
          <w:rFonts w:ascii="Book Antiqua" w:hAnsi="Book Antiqua" w:cs="Arial"/>
          <w:vertAlign w:val="superscript"/>
        </w:rPr>
        <w:t>[14</w:t>
      </w:r>
      <w:r w:rsidR="00A32F82" w:rsidRPr="00400F8C">
        <w:rPr>
          <w:rFonts w:ascii="Book Antiqua" w:hAnsi="Book Antiqua" w:cs="Arial"/>
          <w:vertAlign w:val="superscript"/>
        </w:rPr>
        <w:t>-17]</w:t>
      </w:r>
      <w:r w:rsidR="007B076E" w:rsidRPr="00400F8C">
        <w:rPr>
          <w:rFonts w:ascii="Book Antiqua" w:hAnsi="Book Antiqua" w:cs="Arial"/>
        </w:rPr>
        <w:t>. However, this has remained a controversial topic despite the multitu</w:t>
      </w:r>
      <w:r w:rsidR="00581343" w:rsidRPr="00400F8C">
        <w:rPr>
          <w:rFonts w:ascii="Book Antiqua" w:hAnsi="Book Antiqua" w:cs="Arial"/>
        </w:rPr>
        <w:t>de of studies performed to date</w:t>
      </w:r>
      <w:r w:rsidR="007B076E" w:rsidRPr="00400F8C">
        <w:rPr>
          <w:rFonts w:ascii="Book Antiqua" w:hAnsi="Book Antiqua" w:cs="Arial"/>
          <w:vertAlign w:val="superscript"/>
        </w:rPr>
        <w:t>[14-17]</w:t>
      </w:r>
      <w:r w:rsidR="007B076E" w:rsidRPr="00400F8C">
        <w:rPr>
          <w:rFonts w:ascii="Book Antiqua" w:hAnsi="Book Antiqua" w:cs="Arial"/>
        </w:rPr>
        <w:t>. In addition to the search for endogenous renal stem cells, the stud</w:t>
      </w:r>
      <w:r w:rsidR="008E102F" w:rsidRPr="00400F8C">
        <w:rPr>
          <w:rFonts w:ascii="Book Antiqua" w:hAnsi="Book Antiqua" w:cs="Arial"/>
        </w:rPr>
        <w:t xml:space="preserve">y of </w:t>
      </w:r>
      <w:r w:rsidR="007B076E" w:rsidRPr="00400F8C">
        <w:rPr>
          <w:rFonts w:ascii="Book Antiqua" w:hAnsi="Book Antiqua" w:cs="Arial"/>
        </w:rPr>
        <w:t xml:space="preserve">renal lineage specification </w:t>
      </w:r>
      <w:r w:rsidR="008E102F" w:rsidRPr="00400F8C">
        <w:rPr>
          <w:rFonts w:ascii="Book Antiqua" w:hAnsi="Book Antiqua" w:cs="Arial"/>
        </w:rPr>
        <w:t xml:space="preserve">during kidney organogenesis </w:t>
      </w:r>
      <w:r w:rsidR="007B076E" w:rsidRPr="00400F8C">
        <w:rPr>
          <w:rFonts w:ascii="Book Antiqua" w:hAnsi="Book Antiqua" w:cs="Arial"/>
        </w:rPr>
        <w:t>has been</w:t>
      </w:r>
      <w:r w:rsidR="00CD061A" w:rsidRPr="00400F8C">
        <w:rPr>
          <w:rFonts w:ascii="Book Antiqua" w:hAnsi="Book Antiqua" w:cs="Arial"/>
        </w:rPr>
        <w:t xml:space="preserve"> </w:t>
      </w:r>
      <w:r w:rsidR="007B076E" w:rsidRPr="00400F8C">
        <w:rPr>
          <w:rFonts w:ascii="Book Antiqua" w:hAnsi="Book Antiqua" w:cs="Arial"/>
        </w:rPr>
        <w:t>pursued</w:t>
      </w:r>
      <w:r w:rsidR="00581343" w:rsidRPr="00400F8C">
        <w:rPr>
          <w:rFonts w:ascii="Book Antiqua" w:eastAsia="宋体" w:hAnsi="Book Antiqua" w:cs="Arial" w:hint="eastAsia"/>
          <w:lang w:eastAsia="zh-CN"/>
        </w:rPr>
        <w:t>-</w:t>
      </w:r>
      <w:r w:rsidR="007B076E" w:rsidRPr="00400F8C">
        <w:rPr>
          <w:rFonts w:ascii="Book Antiqua" w:hAnsi="Book Antiqua" w:cs="Arial"/>
        </w:rPr>
        <w:t xml:space="preserve">knowledge which can be applied toward the </w:t>
      </w:r>
      <w:r w:rsidR="00CD061A" w:rsidRPr="00400F8C">
        <w:rPr>
          <w:rFonts w:ascii="Book Antiqua" w:hAnsi="Book Antiqua" w:cs="Arial"/>
        </w:rPr>
        <w:t>development of cell-based therapies for th</w:t>
      </w:r>
      <w:r w:rsidR="00433585" w:rsidRPr="00400F8C">
        <w:rPr>
          <w:rFonts w:ascii="Book Antiqua" w:hAnsi="Book Antiqua" w:cs="Arial"/>
        </w:rPr>
        <w:t>e purpose of kidney regeneration</w:t>
      </w:r>
      <w:r w:rsidR="008E102F" w:rsidRPr="00400F8C">
        <w:rPr>
          <w:rFonts w:ascii="Book Antiqua" w:hAnsi="Book Antiqua" w:cs="Arial"/>
        </w:rPr>
        <w:t xml:space="preserve"> that would not necessitate the employment of adult stem cells</w:t>
      </w:r>
      <w:r w:rsidR="00433585" w:rsidRPr="00400F8C">
        <w:rPr>
          <w:rFonts w:ascii="Book Antiqua" w:hAnsi="Book Antiqua" w:cs="Arial"/>
        </w:rPr>
        <w:t>.</w:t>
      </w:r>
      <w:r w:rsidR="004B02DF" w:rsidRPr="00400F8C">
        <w:rPr>
          <w:rFonts w:ascii="Book Antiqua" w:hAnsi="Book Antiqua" w:cs="Arial"/>
        </w:rPr>
        <w:t xml:space="preserve"> </w:t>
      </w:r>
    </w:p>
    <w:p w:rsidR="00CD061A" w:rsidRPr="00400F8C" w:rsidRDefault="00CD061A" w:rsidP="00581343">
      <w:pPr>
        <w:widowControl w:val="0"/>
        <w:kinsoku w:val="0"/>
        <w:spacing w:line="360" w:lineRule="auto"/>
        <w:ind w:firstLineChars="100" w:firstLine="240"/>
        <w:jc w:val="both"/>
        <w:rPr>
          <w:rFonts w:ascii="Book Antiqua" w:hAnsi="Book Antiqua" w:cs="Arial"/>
        </w:rPr>
      </w:pPr>
      <w:r w:rsidRPr="00400F8C">
        <w:rPr>
          <w:rFonts w:ascii="Book Antiqua" w:hAnsi="Book Antiqua" w:cs="Arial"/>
        </w:rPr>
        <w:t>One such cell-based alternative is the use of induced pluripotent stem cells</w:t>
      </w:r>
      <w:r w:rsidR="00A32F82" w:rsidRPr="00400F8C">
        <w:rPr>
          <w:rFonts w:ascii="Book Antiqua" w:hAnsi="Book Antiqua" w:cs="Arial"/>
        </w:rPr>
        <w:t xml:space="preserve"> (iPS)</w:t>
      </w:r>
      <w:r w:rsidRPr="00400F8C">
        <w:rPr>
          <w:rFonts w:ascii="Book Antiqua" w:hAnsi="Book Antiqua" w:cs="Arial"/>
        </w:rPr>
        <w:t xml:space="preserve"> derived fr</w:t>
      </w:r>
      <w:r w:rsidR="00A025EC" w:rsidRPr="00400F8C">
        <w:rPr>
          <w:rFonts w:ascii="Book Antiqua" w:hAnsi="Book Antiqua" w:cs="Arial"/>
        </w:rPr>
        <w:t>om the patient’s own tissue. iPS cells can be used to study development and cell differentiation without the ne</w:t>
      </w:r>
      <w:r w:rsidR="008D54F5" w:rsidRPr="00400F8C">
        <w:rPr>
          <w:rFonts w:ascii="Book Antiqua" w:hAnsi="Book Antiqua" w:cs="Arial"/>
        </w:rPr>
        <w:t xml:space="preserve">ed for embryonic stem (ES) cell lines, whose cell source carries with it a surplus of ethical concerns, </w:t>
      </w:r>
      <w:r w:rsidR="00405702" w:rsidRPr="00400F8C">
        <w:rPr>
          <w:rFonts w:ascii="Book Antiqua" w:hAnsi="Book Antiqua" w:cs="Arial"/>
        </w:rPr>
        <w:t xml:space="preserve">and can provide a resource to </w:t>
      </w:r>
      <w:r w:rsidR="008D54F5" w:rsidRPr="00400F8C">
        <w:rPr>
          <w:rFonts w:ascii="Book Antiqua" w:hAnsi="Book Antiqua" w:cs="Arial"/>
        </w:rPr>
        <w:t xml:space="preserve">help researchers </w:t>
      </w:r>
      <w:r w:rsidR="00BF6242" w:rsidRPr="00400F8C">
        <w:rPr>
          <w:rFonts w:ascii="Book Antiqua" w:hAnsi="Book Antiqua" w:cs="Arial"/>
        </w:rPr>
        <w:t>with disease modeling and drug development</w:t>
      </w:r>
      <w:r w:rsidR="0025435A" w:rsidRPr="00400F8C">
        <w:rPr>
          <w:rFonts w:ascii="Book Antiqua" w:hAnsi="Book Antiqua" w:cs="Arial"/>
          <w:vertAlign w:val="superscript"/>
        </w:rPr>
        <w:t>[9]</w:t>
      </w:r>
      <w:r w:rsidR="008D54F5" w:rsidRPr="00400F8C">
        <w:rPr>
          <w:rFonts w:ascii="Book Antiqua" w:hAnsi="Book Antiqua" w:cs="Arial"/>
        </w:rPr>
        <w:t>.</w:t>
      </w:r>
      <w:r w:rsidR="00A025EC" w:rsidRPr="00400F8C">
        <w:rPr>
          <w:rFonts w:ascii="Book Antiqua" w:hAnsi="Book Antiqua" w:cs="Arial"/>
        </w:rPr>
        <w:t xml:space="preserve"> </w:t>
      </w:r>
      <w:r w:rsidR="008D54F5" w:rsidRPr="00400F8C">
        <w:rPr>
          <w:rFonts w:ascii="Book Antiqua" w:hAnsi="Book Antiqua" w:cs="Arial"/>
        </w:rPr>
        <w:t>Using iPS cells from the patient’s renal tissue can serve</w:t>
      </w:r>
      <w:r w:rsidRPr="00400F8C">
        <w:rPr>
          <w:rFonts w:ascii="Book Antiqua" w:hAnsi="Book Antiqua" w:cs="Arial"/>
        </w:rPr>
        <w:t xml:space="preserve"> to circumvent the need for a kidney transplant and avoid the use of</w:t>
      </w:r>
      <w:r w:rsidR="00A32F82" w:rsidRPr="00400F8C">
        <w:rPr>
          <w:rFonts w:ascii="Book Antiqua" w:hAnsi="Book Antiqua" w:cs="Arial"/>
        </w:rPr>
        <w:t xml:space="preserve"> lifelong</w:t>
      </w:r>
      <w:r w:rsidRPr="00400F8C">
        <w:rPr>
          <w:rFonts w:ascii="Book Antiqua" w:hAnsi="Book Antiqua" w:cs="Arial"/>
        </w:rPr>
        <w:t xml:space="preserve"> immunosuppressant</w:t>
      </w:r>
      <w:r w:rsidR="00A32F82" w:rsidRPr="00400F8C">
        <w:rPr>
          <w:rFonts w:ascii="Book Antiqua" w:hAnsi="Book Antiqua" w:cs="Arial"/>
        </w:rPr>
        <w:t xml:space="preserve"> drug treatments</w:t>
      </w:r>
      <w:r w:rsidRPr="00400F8C">
        <w:rPr>
          <w:rFonts w:ascii="Book Antiqua" w:hAnsi="Book Antiqua" w:cs="Arial"/>
        </w:rPr>
        <w:t xml:space="preserve">. </w:t>
      </w:r>
      <w:r w:rsidR="008E102F" w:rsidRPr="00400F8C">
        <w:rPr>
          <w:rFonts w:ascii="Book Antiqua" w:hAnsi="Book Antiqua" w:cs="Arial"/>
        </w:rPr>
        <w:t xml:space="preserve">Thus, the notion of iPS-based regenerative medicine has many appealing benefits if the paramount challenges associated with realization of such cell-based therapies can be overcome. </w:t>
      </w:r>
      <w:r w:rsidRPr="00400F8C">
        <w:rPr>
          <w:rFonts w:ascii="Book Antiqua" w:hAnsi="Book Antiqua" w:cs="Arial"/>
        </w:rPr>
        <w:t xml:space="preserve">Utilizing integrating viral vectors containing the “Yamanaka factors” to reprogram cells has shown </w:t>
      </w:r>
      <w:r w:rsidR="008E102F" w:rsidRPr="00400F8C">
        <w:rPr>
          <w:rFonts w:ascii="Book Antiqua" w:hAnsi="Book Antiqua" w:cs="Arial"/>
        </w:rPr>
        <w:t>substantial</w:t>
      </w:r>
      <w:r w:rsidRPr="00400F8C">
        <w:rPr>
          <w:rFonts w:ascii="Book Antiqua" w:hAnsi="Book Antiqua" w:cs="Arial"/>
        </w:rPr>
        <w:t xml:space="preserve"> success in generating </w:t>
      </w:r>
      <w:r w:rsidR="00E03526" w:rsidRPr="00400F8C">
        <w:rPr>
          <w:rFonts w:ascii="Book Antiqua" w:hAnsi="Book Antiqua" w:cs="Arial"/>
        </w:rPr>
        <w:t xml:space="preserve">iPS </w:t>
      </w:r>
      <w:r w:rsidRPr="00400F8C">
        <w:rPr>
          <w:rFonts w:ascii="Book Antiqua" w:hAnsi="Book Antiqua" w:cs="Arial"/>
        </w:rPr>
        <w:t>cells (</w:t>
      </w:r>
      <w:r w:rsidR="00581343" w:rsidRPr="00400F8C">
        <w:rPr>
          <w:rFonts w:ascii="Book Antiqua" w:hAnsi="Book Antiqua" w:cs="Arial"/>
        </w:rPr>
        <w:t xml:space="preserve">approximately </w:t>
      </w:r>
      <w:r w:rsidRPr="00400F8C">
        <w:rPr>
          <w:rFonts w:ascii="Book Antiqua" w:hAnsi="Book Antiqua" w:cs="Arial"/>
        </w:rPr>
        <w:t>0.1%), but the fact that these viral vectors integrate into the genome (sometimes in large copy number) has been a serious cause for debate as to their toxicity and their relative capability to be used in a clinical setting. Researchers have also investigated other avenues such as the use of non-integrating vectors so as to make the iPS cells safer to use in cell therapies, but with limited success, as evidenced by the very low induction rates and relative efficiency of the reprogramming method (</w:t>
      </w:r>
      <w:r w:rsidR="00581343" w:rsidRPr="00400F8C">
        <w:rPr>
          <w:rFonts w:ascii="Book Antiqua" w:hAnsi="Book Antiqua" w:cs="Arial"/>
        </w:rPr>
        <w:t xml:space="preserve">approximately </w:t>
      </w:r>
      <w:r w:rsidRPr="00400F8C">
        <w:rPr>
          <w:rFonts w:ascii="Book Antiqua" w:hAnsi="Book Antiqua" w:cs="Arial"/>
        </w:rPr>
        <w:t xml:space="preserve">0.001%). Making safer and more controllable iPS cells is an integral part of developing cell-based therapies for the treatment of diseases and injuries. </w:t>
      </w:r>
      <w:r w:rsidR="00A32F82" w:rsidRPr="00400F8C">
        <w:rPr>
          <w:rFonts w:ascii="Book Antiqua" w:hAnsi="Book Antiqua" w:cs="Arial"/>
        </w:rPr>
        <w:t xml:space="preserve">For example, </w:t>
      </w:r>
      <w:r w:rsidRPr="00400F8C">
        <w:rPr>
          <w:rFonts w:ascii="Book Antiqua" w:hAnsi="Book Antiqua" w:cs="Arial"/>
        </w:rPr>
        <w:t xml:space="preserve">Abad </w:t>
      </w:r>
      <w:r w:rsidRPr="00400F8C">
        <w:rPr>
          <w:rFonts w:ascii="Book Antiqua" w:hAnsi="Book Antiqua" w:cs="Arial"/>
          <w:i/>
        </w:rPr>
        <w:t>et al</w:t>
      </w:r>
      <w:r w:rsidR="00581343" w:rsidRPr="00400F8C">
        <w:rPr>
          <w:rFonts w:ascii="Book Antiqua" w:hAnsi="Book Antiqua" w:cs="Arial"/>
          <w:vertAlign w:val="superscript"/>
        </w:rPr>
        <w:t>[18]</w:t>
      </w:r>
      <w:r w:rsidRPr="00400F8C">
        <w:rPr>
          <w:rFonts w:ascii="Book Antiqua" w:hAnsi="Book Antiqua" w:cs="Arial"/>
        </w:rPr>
        <w:t xml:space="preserve"> shows evidence of how uncontrolled reprogramming can affect the body in the form of teratomas developing in multiple organs of transgenic mice transiently expressing the four “Yamanaka factors”. Other alternatives to the use of reprogramming factors are also being investigated, such as the use of </w:t>
      </w:r>
      <w:r w:rsidR="004705E1" w:rsidRPr="00400F8C">
        <w:rPr>
          <w:rFonts w:ascii="Book Antiqua" w:hAnsi="Book Antiqua" w:cs="Arial"/>
        </w:rPr>
        <w:t>microRNAs (</w:t>
      </w:r>
      <w:r w:rsidRPr="00400F8C">
        <w:rPr>
          <w:rFonts w:ascii="Book Antiqua" w:hAnsi="Book Antiqua" w:cs="Arial"/>
        </w:rPr>
        <w:t>miRNAs</w:t>
      </w:r>
      <w:r w:rsidR="004705E1" w:rsidRPr="00400F8C">
        <w:rPr>
          <w:rFonts w:ascii="Book Antiqua" w:hAnsi="Book Antiqua" w:cs="Arial"/>
        </w:rPr>
        <w:t>)</w:t>
      </w:r>
      <w:r w:rsidRPr="00400F8C">
        <w:rPr>
          <w:rFonts w:ascii="Book Antiqua" w:hAnsi="Book Antiqua" w:cs="Arial"/>
        </w:rPr>
        <w:t xml:space="preserve"> to generate iPS cells. This method shows much promise, even though the cells’ behavior </w:t>
      </w:r>
      <w:r w:rsidRPr="00400F8C">
        <w:rPr>
          <w:rFonts w:ascii="Book Antiqua" w:hAnsi="Book Antiqua" w:cs="Arial"/>
          <w:i/>
        </w:rPr>
        <w:t xml:space="preserve">in vivo </w:t>
      </w:r>
      <w:r w:rsidRPr="00400F8C">
        <w:rPr>
          <w:rFonts w:ascii="Book Antiqua" w:hAnsi="Book Antiqua" w:cs="Arial"/>
        </w:rPr>
        <w:t>still has to be controlled (</w:t>
      </w:r>
      <w:r w:rsidR="00581343" w:rsidRPr="00400F8C">
        <w:rPr>
          <w:rFonts w:ascii="Book Antiqua" w:hAnsi="Book Antiqua" w:cs="Arial"/>
        </w:rPr>
        <w:t xml:space="preserve">approximately </w:t>
      </w:r>
      <w:r w:rsidRPr="00400F8C">
        <w:rPr>
          <w:rFonts w:ascii="Book Antiqua" w:hAnsi="Book Antiqua" w:cs="Arial"/>
        </w:rPr>
        <w:t>10% efficiency reported in previous studies)</w:t>
      </w:r>
      <w:r w:rsidR="00A32F82" w:rsidRPr="00400F8C">
        <w:rPr>
          <w:rFonts w:ascii="Book Antiqua" w:hAnsi="Book Antiqua" w:cs="Arial"/>
          <w:vertAlign w:val="superscript"/>
        </w:rPr>
        <w:t>[19]</w:t>
      </w:r>
      <w:r w:rsidRPr="00400F8C">
        <w:rPr>
          <w:rFonts w:ascii="Book Antiqua" w:hAnsi="Book Antiqua" w:cs="Arial"/>
        </w:rPr>
        <w:t xml:space="preserve">. </w:t>
      </w:r>
    </w:p>
    <w:p w:rsidR="00CD061A" w:rsidRPr="00400F8C" w:rsidRDefault="00CD061A" w:rsidP="00581343">
      <w:pPr>
        <w:widowControl w:val="0"/>
        <w:kinsoku w:val="0"/>
        <w:spacing w:line="360" w:lineRule="auto"/>
        <w:ind w:firstLineChars="100" w:firstLine="240"/>
        <w:jc w:val="both"/>
        <w:rPr>
          <w:rFonts w:ascii="Book Antiqua" w:hAnsi="Book Antiqua" w:cs="Arial"/>
        </w:rPr>
      </w:pPr>
      <w:r w:rsidRPr="00400F8C">
        <w:rPr>
          <w:rFonts w:ascii="Book Antiqua" w:hAnsi="Book Antiqua" w:cs="Arial"/>
        </w:rPr>
        <w:t xml:space="preserve">For the purposes of treating kidney disease, researchers have been assessing different ways of obtaining renal progenitor cells, and one such way involves partial reprogramming of differentiated renal cells into a renal progenitor state. </w:t>
      </w:r>
      <w:r w:rsidR="00D06868" w:rsidRPr="00400F8C">
        <w:rPr>
          <w:rFonts w:ascii="Book Antiqua" w:hAnsi="Book Antiqua" w:cs="Arial"/>
        </w:rPr>
        <w:t>Experimental evidence has supported the notion that the</w:t>
      </w:r>
      <w:r w:rsidRPr="00400F8C">
        <w:rPr>
          <w:rFonts w:ascii="Book Antiqua" w:hAnsi="Book Antiqua" w:cs="Arial"/>
        </w:rPr>
        <w:t xml:space="preserve"> more closely related the start and end cells types are</w:t>
      </w:r>
      <w:r w:rsidR="00D06868" w:rsidRPr="00400F8C">
        <w:rPr>
          <w:rFonts w:ascii="Book Antiqua" w:hAnsi="Book Antiqua" w:cs="Arial"/>
        </w:rPr>
        <w:t>,</w:t>
      </w:r>
      <w:r w:rsidRPr="00400F8C">
        <w:rPr>
          <w:rFonts w:ascii="Book Antiqua" w:hAnsi="Book Antiqua" w:cs="Arial"/>
        </w:rPr>
        <w:t xml:space="preserve"> the more efficient the reprogramming process will be</w:t>
      </w:r>
      <w:r w:rsidR="00D06868" w:rsidRPr="00400F8C">
        <w:rPr>
          <w:rFonts w:ascii="Book Antiqua" w:hAnsi="Book Antiqua" w:cs="Arial"/>
        </w:rPr>
        <w:t>.</w:t>
      </w:r>
      <w:r w:rsidR="00400F8C">
        <w:rPr>
          <w:rFonts w:ascii="Book Antiqua" w:hAnsi="Book Antiqua" w:cs="Arial"/>
        </w:rPr>
        <w:t xml:space="preserve"> </w:t>
      </w:r>
      <w:r w:rsidR="00D06868" w:rsidRPr="00400F8C">
        <w:rPr>
          <w:rFonts w:ascii="Book Antiqua" w:hAnsi="Book Antiqua" w:cs="Arial"/>
        </w:rPr>
        <w:t>Al</w:t>
      </w:r>
      <w:r w:rsidRPr="00400F8C">
        <w:rPr>
          <w:rFonts w:ascii="Book Antiqua" w:hAnsi="Book Antiqua" w:cs="Arial"/>
        </w:rPr>
        <w:t>though the method proved to be better than most at producing reprogrammed cells (</w:t>
      </w:r>
      <w:r w:rsidR="00581343" w:rsidRPr="00400F8C">
        <w:rPr>
          <w:rFonts w:ascii="Book Antiqua" w:hAnsi="Book Antiqua" w:cs="Arial"/>
        </w:rPr>
        <w:t xml:space="preserve">approximately </w:t>
      </w:r>
      <w:r w:rsidRPr="00400F8C">
        <w:rPr>
          <w:rFonts w:ascii="Book Antiqua" w:hAnsi="Book Antiqua" w:cs="Arial"/>
        </w:rPr>
        <w:t>0.875%)</w:t>
      </w:r>
      <w:r w:rsidR="00A32F82" w:rsidRPr="00400F8C">
        <w:rPr>
          <w:rFonts w:ascii="Book Antiqua" w:hAnsi="Book Antiqua" w:cs="Arial"/>
          <w:vertAlign w:val="superscript"/>
        </w:rPr>
        <w:t>[20]</w:t>
      </w:r>
      <w:r w:rsidRPr="00400F8C">
        <w:rPr>
          <w:rFonts w:ascii="Book Antiqua" w:hAnsi="Book Antiqua" w:cs="Arial"/>
        </w:rPr>
        <w:t>, the overall amount of progenitors produced is still not cost-effective enough to be of applicabl</w:t>
      </w:r>
      <w:r w:rsidR="00224EA1" w:rsidRPr="00400F8C">
        <w:rPr>
          <w:rFonts w:ascii="Book Antiqua" w:hAnsi="Book Antiqua" w:cs="Arial"/>
        </w:rPr>
        <w:t>e</w:t>
      </w:r>
      <w:r w:rsidR="00F23759" w:rsidRPr="00400F8C">
        <w:rPr>
          <w:rFonts w:ascii="Book Antiqua" w:hAnsi="Book Antiqua" w:cs="Arial"/>
        </w:rPr>
        <w:t xml:space="preserve"> merit for therapeutic purposes</w:t>
      </w:r>
      <w:r w:rsidRPr="00400F8C">
        <w:rPr>
          <w:rFonts w:ascii="Book Antiqua" w:hAnsi="Book Antiqua" w:cs="Arial"/>
        </w:rPr>
        <w:t xml:space="preserve">. Another drawback to this partial reprogramming method is the thorough screening process that has to be applied in order to find the adequate combination of genes that will successfully reprogram the kidney cells into a progenitor-like state, which would be both time-consuming and costly. A method of obtaining renal progenitors that has </w:t>
      </w:r>
      <w:r w:rsidR="00D06868" w:rsidRPr="00400F8C">
        <w:rPr>
          <w:rFonts w:ascii="Book Antiqua" w:hAnsi="Book Antiqua" w:cs="Arial"/>
        </w:rPr>
        <w:t>received significant attention</w:t>
      </w:r>
      <w:r w:rsidRPr="00400F8C">
        <w:rPr>
          <w:rFonts w:ascii="Book Antiqua" w:hAnsi="Book Antiqua" w:cs="Arial"/>
        </w:rPr>
        <w:t xml:space="preserve"> is the directed differentiation of </w:t>
      </w:r>
      <w:r w:rsidR="00D06868" w:rsidRPr="00400F8C">
        <w:rPr>
          <w:rFonts w:ascii="Book Antiqua" w:hAnsi="Book Antiqua" w:cs="Arial"/>
        </w:rPr>
        <w:t>iPS cells</w:t>
      </w:r>
      <w:r w:rsidRPr="00400F8C">
        <w:rPr>
          <w:rFonts w:ascii="Book Antiqua" w:hAnsi="Book Antiqua" w:cs="Arial"/>
        </w:rPr>
        <w:t xml:space="preserve">. Typically done with growth factors (which are rather expensive), </w:t>
      </w:r>
      <w:r w:rsidR="00D06868" w:rsidRPr="00400F8C">
        <w:rPr>
          <w:rFonts w:ascii="Book Antiqua" w:hAnsi="Book Antiqua" w:cs="Arial"/>
        </w:rPr>
        <w:t>exciting r</w:t>
      </w:r>
      <w:r w:rsidRPr="00400F8C">
        <w:rPr>
          <w:rFonts w:ascii="Book Antiqua" w:hAnsi="Book Antiqua" w:cs="Arial"/>
        </w:rPr>
        <w:t xml:space="preserve">ecent </w:t>
      </w:r>
      <w:r w:rsidR="00D06868" w:rsidRPr="00400F8C">
        <w:rPr>
          <w:rFonts w:ascii="Book Antiqua" w:hAnsi="Book Antiqua" w:cs="Arial"/>
        </w:rPr>
        <w:t>reports</w:t>
      </w:r>
      <w:r w:rsidRPr="00400F8C">
        <w:rPr>
          <w:rFonts w:ascii="Book Antiqua" w:hAnsi="Book Antiqua" w:cs="Arial"/>
        </w:rPr>
        <w:t xml:space="preserve"> have </w:t>
      </w:r>
      <w:r w:rsidR="0025435A" w:rsidRPr="00400F8C">
        <w:rPr>
          <w:rFonts w:ascii="Book Antiqua" w:hAnsi="Book Antiqua" w:cs="Arial"/>
        </w:rPr>
        <w:t xml:space="preserve">now </w:t>
      </w:r>
      <w:r w:rsidRPr="00400F8C">
        <w:rPr>
          <w:rFonts w:ascii="Book Antiqua" w:hAnsi="Book Antiqua" w:cs="Arial"/>
        </w:rPr>
        <w:t>suggested that certain low-cost chemical compounds can be used to achie</w:t>
      </w:r>
      <w:r w:rsidR="004705E1" w:rsidRPr="00400F8C">
        <w:rPr>
          <w:rFonts w:ascii="Book Antiqua" w:hAnsi="Book Antiqua" w:cs="Arial"/>
        </w:rPr>
        <w:t xml:space="preserve">ve the same goal of directing </w:t>
      </w:r>
      <w:r w:rsidRPr="00400F8C">
        <w:rPr>
          <w:rFonts w:ascii="Book Antiqua" w:hAnsi="Book Antiqua" w:cs="Arial"/>
        </w:rPr>
        <w:t xml:space="preserve">iPS cells towards a specific renal cell lineage with an approximate 90% conversion rate in one week. Although still dependent on the production of iPS cells, directed differentiation into renal progenitors is still a promising method that can be applied in tandem with a more optimized, efficient, and safer reprogramming protocols. </w:t>
      </w:r>
      <w:r w:rsidR="00097F9E" w:rsidRPr="00400F8C">
        <w:rPr>
          <w:rFonts w:ascii="Book Antiqua" w:hAnsi="Book Antiqua" w:cs="Arial"/>
        </w:rPr>
        <w:t xml:space="preserve">In the following sections we further discuss these </w:t>
      </w:r>
      <w:r w:rsidR="00A32F82" w:rsidRPr="00400F8C">
        <w:rPr>
          <w:rFonts w:ascii="Book Antiqua" w:hAnsi="Book Antiqua" w:cs="Arial"/>
        </w:rPr>
        <w:t xml:space="preserve">and other </w:t>
      </w:r>
      <w:r w:rsidR="00097F9E" w:rsidRPr="00400F8C">
        <w:rPr>
          <w:rFonts w:ascii="Book Antiqua" w:hAnsi="Book Antiqua" w:cs="Arial"/>
        </w:rPr>
        <w:t xml:space="preserve">recent advances, as well as their general impact in the </w:t>
      </w:r>
      <w:r w:rsidR="007A5909" w:rsidRPr="00400F8C">
        <w:rPr>
          <w:rFonts w:ascii="Book Antiqua" w:hAnsi="Book Antiqua" w:cs="Arial"/>
        </w:rPr>
        <w:t>medical field.</w:t>
      </w:r>
    </w:p>
    <w:p w:rsidR="00BD51C7" w:rsidRPr="00400F8C" w:rsidRDefault="00BD51C7" w:rsidP="00A023F9">
      <w:pPr>
        <w:widowControl w:val="0"/>
        <w:kinsoku w:val="0"/>
        <w:spacing w:line="360" w:lineRule="auto"/>
        <w:jc w:val="both"/>
        <w:rPr>
          <w:rFonts w:ascii="Book Antiqua" w:hAnsi="Book Antiqua" w:cs="Arial"/>
          <w:b/>
          <w:bCs/>
        </w:rPr>
      </w:pPr>
    </w:p>
    <w:p w:rsidR="00CD061A" w:rsidRPr="00400F8C" w:rsidRDefault="00D62703" w:rsidP="00A023F9">
      <w:pPr>
        <w:widowControl w:val="0"/>
        <w:kinsoku w:val="0"/>
        <w:spacing w:line="360" w:lineRule="auto"/>
        <w:jc w:val="both"/>
        <w:rPr>
          <w:rFonts w:ascii="Book Antiqua" w:hAnsi="Book Antiqua" w:cs="Arial"/>
          <w:b/>
          <w:bCs/>
        </w:rPr>
      </w:pPr>
      <w:r w:rsidRPr="00400F8C">
        <w:rPr>
          <w:rFonts w:ascii="Book Antiqua" w:hAnsi="Book Antiqua" w:cs="Arial"/>
          <w:b/>
          <w:bCs/>
        </w:rPr>
        <w:t>REPROGRAMMING METHODS: REVERSE ENGINEERING TO OBTAIN STEM AND OTHER PROGENITOR CELLS FROM DIFFERENTIATED CELLS</w:t>
      </w:r>
    </w:p>
    <w:p w:rsidR="00C97329" w:rsidRPr="00400F8C" w:rsidRDefault="00C97329" w:rsidP="00A023F9">
      <w:pPr>
        <w:widowControl w:val="0"/>
        <w:kinsoku w:val="0"/>
        <w:spacing w:line="360" w:lineRule="auto"/>
        <w:jc w:val="both"/>
        <w:rPr>
          <w:rFonts w:ascii="Book Antiqua" w:hAnsi="Book Antiqua" w:cs="Times New Roman"/>
        </w:rPr>
      </w:pPr>
      <w:r w:rsidRPr="00400F8C">
        <w:rPr>
          <w:rFonts w:ascii="Book Antiqua" w:hAnsi="Book Antiqua" w:cs="Arial"/>
        </w:rPr>
        <w:t>Current therapies directed towards the treatment of kidney disease focus on symptom management instead of treating and hopefully curing the overall condition, and because of th</w:t>
      </w:r>
      <w:r w:rsidR="00400F8C" w:rsidRPr="00400F8C">
        <w:rPr>
          <w:rFonts w:ascii="Book Antiqua" w:eastAsia="宋体" w:hAnsi="Book Antiqua" w:cs="Arial" w:hint="eastAsia"/>
          <w:lang w:eastAsia="zh-CN"/>
        </w:rPr>
        <w:t>e</w:t>
      </w:r>
      <w:r w:rsidRPr="00400F8C">
        <w:rPr>
          <w:rFonts w:ascii="Book Antiqua" w:hAnsi="Book Antiqua" w:cs="Arial"/>
        </w:rPr>
        <w:t>s</w:t>
      </w:r>
      <w:r w:rsidR="00400F8C" w:rsidRPr="00400F8C">
        <w:rPr>
          <w:rFonts w:ascii="Book Antiqua" w:eastAsia="宋体" w:hAnsi="Book Antiqua" w:cs="Arial" w:hint="eastAsia"/>
          <w:lang w:eastAsia="zh-CN"/>
        </w:rPr>
        <w:t>e</w:t>
      </w:r>
      <w:r w:rsidRPr="00400F8C">
        <w:rPr>
          <w:rFonts w:ascii="Book Antiqua" w:hAnsi="Book Antiqua" w:cs="Arial"/>
        </w:rPr>
        <w:t xml:space="preserve"> researchers are working on alternatives that may now aid in the restoration of normal kidney function. </w:t>
      </w:r>
      <w:r w:rsidR="00A00655" w:rsidRPr="00400F8C">
        <w:rPr>
          <w:rFonts w:ascii="Book Antiqua" w:hAnsi="Book Antiqua" w:cs="Arial"/>
        </w:rPr>
        <w:t>As aforementioned, o</w:t>
      </w:r>
      <w:r w:rsidRPr="00400F8C">
        <w:rPr>
          <w:rFonts w:ascii="Book Antiqua" w:hAnsi="Book Antiqua" w:cs="Arial"/>
        </w:rPr>
        <w:t xml:space="preserve">ne alternative </w:t>
      </w:r>
      <w:r w:rsidR="00005C47" w:rsidRPr="00400F8C">
        <w:rPr>
          <w:rFonts w:ascii="Book Antiqua" w:hAnsi="Book Antiqua" w:cs="Arial"/>
        </w:rPr>
        <w:t xml:space="preserve">to current methods </w:t>
      </w:r>
      <w:r w:rsidRPr="00400F8C">
        <w:rPr>
          <w:rFonts w:ascii="Book Antiqua" w:hAnsi="Book Antiqua" w:cs="Arial"/>
        </w:rPr>
        <w:t xml:space="preserve">is the use of reprogrammed cell-based </w:t>
      </w:r>
      <w:r w:rsidR="00005C47" w:rsidRPr="00400F8C">
        <w:rPr>
          <w:rFonts w:ascii="Book Antiqua" w:hAnsi="Book Antiqua" w:cs="Arial"/>
        </w:rPr>
        <w:t>therapies in order to restore</w:t>
      </w:r>
      <w:r w:rsidRPr="00400F8C">
        <w:rPr>
          <w:rFonts w:ascii="Book Antiqua" w:hAnsi="Book Antiqua" w:cs="Arial"/>
        </w:rPr>
        <w:t xml:space="preserve"> damaged </w:t>
      </w:r>
      <w:r w:rsidR="00005C47" w:rsidRPr="00400F8C">
        <w:rPr>
          <w:rFonts w:ascii="Book Antiqua" w:hAnsi="Book Antiqua" w:cs="Arial"/>
        </w:rPr>
        <w:t xml:space="preserve">or diseased </w:t>
      </w:r>
      <w:r w:rsidRPr="00400F8C">
        <w:rPr>
          <w:rFonts w:ascii="Book Antiqua" w:hAnsi="Book Antiqua" w:cs="Arial"/>
        </w:rPr>
        <w:t>kidneys. Two of the most prominent reprogramming strategies currently being used involve either the conversion of different sources of stem cells into renal progenitors, or the reprogramming of differentiated renal cell populations into a more pluripotent state</w:t>
      </w:r>
      <w:r w:rsidR="00A32F82" w:rsidRPr="00400F8C">
        <w:rPr>
          <w:rFonts w:ascii="Book Antiqua" w:hAnsi="Book Antiqua" w:cs="Arial"/>
        </w:rPr>
        <w:t xml:space="preserve"> (Figure 1)</w:t>
      </w:r>
      <w:r w:rsidRPr="00400F8C">
        <w:rPr>
          <w:rFonts w:ascii="Book Antiqua" w:hAnsi="Book Antiqua" w:cs="Arial"/>
        </w:rPr>
        <w:t>.</w:t>
      </w:r>
    </w:p>
    <w:p w:rsidR="00C97329" w:rsidRPr="00400F8C" w:rsidRDefault="00C97329" w:rsidP="00400F8C">
      <w:pPr>
        <w:widowControl w:val="0"/>
        <w:kinsoku w:val="0"/>
        <w:spacing w:line="360" w:lineRule="auto"/>
        <w:ind w:firstLineChars="100" w:firstLine="240"/>
        <w:jc w:val="both"/>
        <w:rPr>
          <w:rFonts w:ascii="Book Antiqua" w:hAnsi="Book Antiqua" w:cs="Times New Roman"/>
        </w:rPr>
      </w:pPr>
      <w:r w:rsidRPr="00400F8C">
        <w:rPr>
          <w:rFonts w:ascii="Book Antiqua" w:hAnsi="Book Antiqua" w:cs="Arial"/>
        </w:rPr>
        <w:t>Traditional cell reprogramming involves the overexpression of developmental genes in differentiated adult cells in order to induce an earlier developmental and pluripotent phenotype. The typical factors that are overexpressed for cell reprogramming, discovered by Takahashi and Yamanaka back in 2006</w:t>
      </w:r>
      <w:r w:rsidR="00584BDB" w:rsidRPr="00400F8C">
        <w:rPr>
          <w:rFonts w:ascii="Book Antiqua" w:hAnsi="Book Antiqua" w:cs="Arial"/>
          <w:vertAlign w:val="superscript"/>
        </w:rPr>
        <w:t>[</w:t>
      </w:r>
      <w:r w:rsidR="001358EC" w:rsidRPr="00400F8C">
        <w:rPr>
          <w:rFonts w:ascii="Book Antiqua" w:hAnsi="Book Antiqua" w:cs="Arial"/>
          <w:vertAlign w:val="superscript"/>
        </w:rPr>
        <w:t>21,22</w:t>
      </w:r>
      <w:r w:rsidR="00584BDB" w:rsidRPr="00400F8C">
        <w:rPr>
          <w:rFonts w:ascii="Book Antiqua" w:hAnsi="Book Antiqua" w:cs="Arial"/>
          <w:vertAlign w:val="superscript"/>
        </w:rPr>
        <w:t>]</w:t>
      </w:r>
      <w:r w:rsidRPr="00400F8C">
        <w:rPr>
          <w:rFonts w:ascii="Book Antiqua" w:hAnsi="Book Antiqua" w:cs="Arial"/>
        </w:rPr>
        <w:t>, are OCT4, SOX2, c-MYC, and KLF4 (now</w:t>
      </w:r>
      <w:r w:rsidR="00005C47" w:rsidRPr="00400F8C">
        <w:rPr>
          <w:rFonts w:ascii="Book Antiqua" w:hAnsi="Book Antiqua" w:cs="Arial"/>
        </w:rPr>
        <w:t xml:space="preserve"> deemed “Yamanaka factors”),</w:t>
      </w:r>
      <w:r w:rsidRPr="00400F8C">
        <w:rPr>
          <w:rFonts w:ascii="Book Antiqua" w:hAnsi="Book Antiqua" w:cs="Arial"/>
        </w:rPr>
        <w:t xml:space="preserve"> these </w:t>
      </w:r>
      <w:r w:rsidR="00005C47" w:rsidRPr="00400F8C">
        <w:rPr>
          <w:rFonts w:ascii="Book Antiqua" w:hAnsi="Book Antiqua" w:cs="Arial"/>
        </w:rPr>
        <w:t xml:space="preserve">factors </w:t>
      </w:r>
      <w:r w:rsidRPr="00400F8C">
        <w:rPr>
          <w:rFonts w:ascii="Book Antiqua" w:hAnsi="Book Antiqua" w:cs="Arial"/>
        </w:rPr>
        <w:t>are typically transfected into cells through the use of lentiviral vectors, which insert these exogenous genes into the host genome. At first</w:t>
      </w:r>
      <w:r w:rsidR="008E4A53" w:rsidRPr="00400F8C">
        <w:rPr>
          <w:rFonts w:ascii="Book Antiqua" w:hAnsi="Book Antiqua" w:cs="Arial"/>
        </w:rPr>
        <w:t>,</w:t>
      </w:r>
      <w:r w:rsidRPr="00400F8C">
        <w:rPr>
          <w:rFonts w:ascii="Book Antiqua" w:hAnsi="Book Antiqua" w:cs="Arial"/>
        </w:rPr>
        <w:t xml:space="preserve"> a cocktail of four viral vectors, each one containing one of the previously mentioned “Yamanaka factors” was introduced into the cell in order to promote a change in cell phenotype, this however</w:t>
      </w:r>
      <w:r w:rsidR="00005C47" w:rsidRPr="00400F8C">
        <w:rPr>
          <w:rFonts w:ascii="Book Antiqua" w:hAnsi="Book Antiqua" w:cs="Arial"/>
        </w:rPr>
        <w:t>,</w:t>
      </w:r>
      <w:r w:rsidRPr="00400F8C">
        <w:rPr>
          <w:rFonts w:ascii="Book Antiqua" w:hAnsi="Book Antiqua" w:cs="Arial"/>
        </w:rPr>
        <w:t xml:space="preserve"> </w:t>
      </w:r>
      <w:r w:rsidR="00005C47" w:rsidRPr="00400F8C">
        <w:rPr>
          <w:rFonts w:ascii="Book Antiqua" w:hAnsi="Book Antiqua" w:cs="Arial"/>
        </w:rPr>
        <w:t>these techniques lacked efficiency due to</w:t>
      </w:r>
      <w:r w:rsidRPr="00400F8C">
        <w:rPr>
          <w:rFonts w:ascii="Book Antiqua" w:hAnsi="Book Antiqua" w:cs="Arial"/>
        </w:rPr>
        <w:t xml:space="preserve"> many </w:t>
      </w:r>
      <w:r w:rsidR="00005C47" w:rsidRPr="00400F8C">
        <w:rPr>
          <w:rFonts w:ascii="Book Antiqua" w:hAnsi="Book Antiqua" w:cs="Arial"/>
        </w:rPr>
        <w:t xml:space="preserve">non-specific </w:t>
      </w:r>
      <w:r w:rsidRPr="00400F8C">
        <w:rPr>
          <w:rFonts w:ascii="Book Antiqua" w:hAnsi="Book Antiqua" w:cs="Arial"/>
        </w:rPr>
        <w:t>genomic integrations, as well as the heterogeneous population that resulted from the process (some cells were only partially reprogrammed because not all of the vectors integrated)</w:t>
      </w:r>
      <w:r w:rsidR="001358EC" w:rsidRPr="00400F8C">
        <w:rPr>
          <w:rFonts w:ascii="Book Antiqua" w:hAnsi="Book Antiqua" w:cs="Arial"/>
          <w:vertAlign w:val="superscript"/>
        </w:rPr>
        <w:t>[21,22]</w:t>
      </w:r>
      <w:r w:rsidRPr="00400F8C">
        <w:rPr>
          <w:rFonts w:ascii="Book Antiqua" w:hAnsi="Book Antiqua" w:cs="Arial"/>
        </w:rPr>
        <w:t xml:space="preserve">. In terms of kidney disease, producing iPS cells from cells of renal origin would contribute greatly to the development of cell therapies and treatments </w:t>
      </w:r>
      <w:r w:rsidR="00405702" w:rsidRPr="00400F8C">
        <w:rPr>
          <w:rFonts w:ascii="Book Antiqua" w:hAnsi="Book Antiqua" w:cs="Arial"/>
        </w:rPr>
        <w:t>as they would be predicted to</w:t>
      </w:r>
      <w:r w:rsidRPr="00400F8C">
        <w:rPr>
          <w:rFonts w:ascii="Book Antiqua" w:hAnsi="Book Antiqua" w:cs="Arial"/>
        </w:rPr>
        <w:t xml:space="preserve"> integrate more readily into the diseased kidney due to th</w:t>
      </w:r>
      <w:r w:rsidR="001358EC" w:rsidRPr="00400F8C">
        <w:rPr>
          <w:rFonts w:ascii="Book Antiqua" w:hAnsi="Book Antiqua" w:cs="Arial"/>
        </w:rPr>
        <w:t>eir conserved epigenetic memory</w:t>
      </w:r>
      <w:r w:rsidR="001358EC" w:rsidRPr="00400F8C">
        <w:rPr>
          <w:rFonts w:ascii="Book Antiqua" w:hAnsi="Book Antiqua" w:cs="Arial"/>
          <w:vertAlign w:val="superscript"/>
        </w:rPr>
        <w:t>[23]</w:t>
      </w:r>
      <w:r w:rsidRPr="00400F8C">
        <w:rPr>
          <w:rFonts w:ascii="Book Antiqua" w:hAnsi="Book Antiqua" w:cs="Arial"/>
        </w:rPr>
        <w:t>.</w:t>
      </w:r>
    </w:p>
    <w:p w:rsidR="00C97329" w:rsidRPr="00400F8C" w:rsidRDefault="00CB30EF" w:rsidP="00400F8C">
      <w:pPr>
        <w:widowControl w:val="0"/>
        <w:kinsoku w:val="0"/>
        <w:spacing w:line="360" w:lineRule="auto"/>
        <w:ind w:firstLineChars="100" w:firstLine="240"/>
        <w:jc w:val="both"/>
        <w:rPr>
          <w:rFonts w:ascii="Book Antiqua" w:hAnsi="Book Antiqua" w:cs="Times New Roman"/>
        </w:rPr>
      </w:pPr>
      <w:r w:rsidRPr="00400F8C">
        <w:rPr>
          <w:rFonts w:ascii="Book Antiqua" w:hAnsi="Book Antiqua" w:cs="Arial"/>
        </w:rPr>
        <w:t xml:space="preserve">Interestingly, </w:t>
      </w:r>
      <w:r w:rsidR="00C97329" w:rsidRPr="00400F8C">
        <w:rPr>
          <w:rFonts w:ascii="Book Antiqua" w:hAnsi="Book Antiqua" w:cs="Arial"/>
        </w:rPr>
        <w:t xml:space="preserve">Zhou </w:t>
      </w:r>
      <w:r w:rsidR="00400F8C" w:rsidRPr="00400F8C">
        <w:rPr>
          <w:rFonts w:ascii="Book Antiqua" w:eastAsia="宋体" w:hAnsi="Book Antiqua" w:cs="Arial" w:hint="eastAsia"/>
          <w:i/>
          <w:lang w:eastAsia="zh-CN"/>
        </w:rPr>
        <w:t>et al</w:t>
      </w:r>
      <w:r w:rsidR="00400F8C" w:rsidRPr="00400F8C">
        <w:rPr>
          <w:rFonts w:ascii="Book Antiqua" w:hAnsi="Book Antiqua" w:cs="Arial"/>
          <w:vertAlign w:val="superscript"/>
        </w:rPr>
        <w:t>[24,25]</w:t>
      </w:r>
      <w:r w:rsidR="00C97329" w:rsidRPr="00400F8C">
        <w:rPr>
          <w:rFonts w:ascii="Book Antiqua" w:hAnsi="Book Antiqua" w:cs="Arial"/>
        </w:rPr>
        <w:t xml:space="preserve"> were able to generate iPS cells from </w:t>
      </w:r>
      <w:r w:rsidR="000024EC" w:rsidRPr="00400F8C">
        <w:rPr>
          <w:rFonts w:ascii="Book Antiqua" w:hAnsi="Book Antiqua" w:cs="Arial"/>
        </w:rPr>
        <w:t xml:space="preserve">human </w:t>
      </w:r>
      <w:r w:rsidR="00C97329" w:rsidRPr="00400F8C">
        <w:rPr>
          <w:rFonts w:ascii="Book Antiqua" w:hAnsi="Book Antiqua" w:cs="Arial"/>
        </w:rPr>
        <w:t xml:space="preserve">exfoliated renal epithelial cells found in urine, something that can be collected without the need for surgical intervention, </w:t>
      </w:r>
      <w:r w:rsidR="008E4A53" w:rsidRPr="00400F8C">
        <w:rPr>
          <w:rFonts w:ascii="Book Antiqua" w:hAnsi="Book Antiqua" w:cs="Arial"/>
        </w:rPr>
        <w:t>which</w:t>
      </w:r>
      <w:r w:rsidR="00C97329" w:rsidRPr="00400F8C">
        <w:rPr>
          <w:rFonts w:ascii="Book Antiqua" w:hAnsi="Book Antiqua" w:cs="Arial"/>
        </w:rPr>
        <w:t xml:space="preserve"> would help in the development of therapies for kidney disease due to their epigenetic memory of renal origin. Using a cocktail of four different retroviruses</w:t>
      </w:r>
      <w:r w:rsidR="008E4A53" w:rsidRPr="00400F8C">
        <w:rPr>
          <w:rFonts w:ascii="Book Antiqua" w:hAnsi="Book Antiqua" w:cs="Arial"/>
        </w:rPr>
        <w:t xml:space="preserve"> containing the four</w:t>
      </w:r>
      <w:r w:rsidR="00C97329" w:rsidRPr="00400F8C">
        <w:rPr>
          <w:rFonts w:ascii="Book Antiqua" w:hAnsi="Book Antiqua" w:cs="Arial"/>
        </w:rPr>
        <w:t xml:space="preserve"> “Yamanaka factors” they were able to create iPS cells (in about 16-25 d after transduction) from the previously mentioned cell source (cultured for about a week from 13 different test subjects, which means that the complete protocol would last about a month to produce iPS cells) with varying degrees of reprogramming efficiency (0.01%-4.0%) and ability to differentiate, something that is to be expected when you use multiple integration vectors, mainly because </w:t>
      </w:r>
      <w:r w:rsidR="001358EC" w:rsidRPr="00400F8C">
        <w:rPr>
          <w:rFonts w:ascii="Book Antiqua" w:hAnsi="Book Antiqua" w:cs="Arial"/>
        </w:rPr>
        <w:t>the researcher cannot assess</w:t>
      </w:r>
      <w:r w:rsidR="00C97329" w:rsidRPr="00400F8C">
        <w:rPr>
          <w:rFonts w:ascii="Book Antiqua" w:hAnsi="Book Antiqua" w:cs="Arial"/>
        </w:rPr>
        <w:t xml:space="preserve"> if the cells have incorporated all of the four reprogramming factors, or if the integrated vector copy number is low enough for the reprogrammed cells to be viable for therapeutic purposes (something that </w:t>
      </w:r>
      <w:r w:rsidR="001358EC" w:rsidRPr="00400F8C">
        <w:rPr>
          <w:rFonts w:ascii="Book Antiqua" w:hAnsi="Book Antiqua" w:cs="Arial"/>
        </w:rPr>
        <w:t>was not</w:t>
      </w:r>
      <w:r w:rsidR="00C97329" w:rsidRPr="00400F8C">
        <w:rPr>
          <w:rFonts w:ascii="Book Antiqua" w:hAnsi="Book Antiqua" w:cs="Arial"/>
        </w:rPr>
        <w:t xml:space="preserve"> investigated in this study). Although a reprogramming efficiency of 4.0% is relatively high compared to other studies, </w:t>
      </w:r>
      <w:r w:rsidR="0025435A" w:rsidRPr="00400F8C">
        <w:rPr>
          <w:rFonts w:ascii="Book Antiqua" w:hAnsi="Book Antiqua" w:cs="Arial"/>
        </w:rPr>
        <w:t xml:space="preserve">the fact that </w:t>
      </w:r>
      <w:r w:rsidR="00C97329" w:rsidRPr="00400F8C">
        <w:rPr>
          <w:rFonts w:ascii="Book Antiqua" w:hAnsi="Book Antiqua" w:cs="Arial"/>
        </w:rPr>
        <w:t xml:space="preserve">there is great variation between the iPS cells produced (evidenced by the varying degrees of reprogramming efficiencies between the different donors, and </w:t>
      </w:r>
      <w:r w:rsidR="0025435A" w:rsidRPr="00400F8C">
        <w:rPr>
          <w:rFonts w:ascii="Book Antiqua" w:hAnsi="Book Antiqua" w:cs="Arial"/>
        </w:rPr>
        <w:t>that not a lot of the iPS cells produced could differentiate into other cells types)</w:t>
      </w:r>
      <w:r w:rsidR="00C97329" w:rsidRPr="00400F8C">
        <w:rPr>
          <w:rFonts w:ascii="Book Antiqua" w:hAnsi="Book Antiqua" w:cs="Arial"/>
        </w:rPr>
        <w:t xml:space="preserve"> greatly diminishes their clinical applications, and provides further evidence that utilizing multiple integration vectors to reprogram cells is not an effective method for producing iPS cells for therapeutic purposes.</w:t>
      </w:r>
    </w:p>
    <w:p w:rsidR="00C97329" w:rsidRPr="00400F8C" w:rsidRDefault="00C97329" w:rsidP="00400F8C">
      <w:pPr>
        <w:widowControl w:val="0"/>
        <w:kinsoku w:val="0"/>
        <w:spacing w:line="360" w:lineRule="auto"/>
        <w:ind w:firstLineChars="100" w:firstLine="240"/>
        <w:jc w:val="both"/>
        <w:rPr>
          <w:rFonts w:ascii="Book Antiqua" w:hAnsi="Book Antiqua" w:cs="Times New Roman"/>
        </w:rPr>
      </w:pPr>
      <w:r w:rsidRPr="00400F8C">
        <w:rPr>
          <w:rFonts w:ascii="Book Antiqua" w:hAnsi="Book Antiqua" w:cs="Arial"/>
        </w:rPr>
        <w:t xml:space="preserve">Researchers have tried to address this issue by trying create a better method of reprogramming that could decrease the number of genomic integrations, and assure that all of the factors necessary for reprogramming are being expressed within the cell. Sommer </w:t>
      </w:r>
      <w:r w:rsidR="00425CD6" w:rsidRPr="00400F8C">
        <w:rPr>
          <w:rFonts w:ascii="Book Antiqua" w:hAnsi="Book Antiqua" w:cs="Arial"/>
          <w:i/>
        </w:rPr>
        <w:t>et al</w:t>
      </w:r>
      <w:r w:rsidR="00400F8C" w:rsidRPr="00400F8C">
        <w:rPr>
          <w:rFonts w:ascii="Book Antiqua" w:hAnsi="Book Antiqua" w:cs="Arial"/>
          <w:vertAlign w:val="superscript"/>
        </w:rPr>
        <w:t>[26]</w:t>
      </w:r>
      <w:r w:rsidRPr="00400F8C">
        <w:rPr>
          <w:rFonts w:ascii="Book Antiqua" w:hAnsi="Book Antiqua" w:cs="Arial"/>
        </w:rPr>
        <w:t xml:space="preserve"> managed to do just this by creating a single lentiviral vector containing all of the “Yamanaka factors” </w:t>
      </w:r>
      <w:r w:rsidR="008E4A53" w:rsidRPr="00400F8C">
        <w:rPr>
          <w:rFonts w:ascii="Book Antiqua" w:hAnsi="Book Antiqua" w:cs="Arial"/>
        </w:rPr>
        <w:t>which</w:t>
      </w:r>
      <w:r w:rsidRPr="00400F8C">
        <w:rPr>
          <w:rFonts w:ascii="Book Antiqua" w:hAnsi="Book Antiqua" w:cs="Arial"/>
        </w:rPr>
        <w:t xml:space="preserve"> is able to convert mouse postnatal fibroblasts into iPS cells. Not only were they able to ensure that all four transcription factors were integrated into the cell’s genome, but they were able to reduce the amount of genomic integrations to a mean of about 1.5-2.8 proviral copies</w:t>
      </w:r>
      <w:r w:rsidR="00233BE4" w:rsidRPr="00400F8C">
        <w:rPr>
          <w:rFonts w:ascii="Book Antiqua" w:hAnsi="Book Antiqua" w:cs="Arial"/>
          <w:vertAlign w:val="superscript"/>
        </w:rPr>
        <w:t>[26]</w:t>
      </w:r>
      <w:r w:rsidRPr="00400F8C">
        <w:rPr>
          <w:rFonts w:ascii="Book Antiqua" w:hAnsi="Book Antiqua" w:cs="Arial"/>
        </w:rPr>
        <w:t xml:space="preserve">. Compared to the multiple vector approach, this single vector method has </w:t>
      </w:r>
      <w:r w:rsidR="00425CD6" w:rsidRPr="00400F8C">
        <w:rPr>
          <w:rFonts w:ascii="Book Antiqua" w:hAnsi="Book Antiqua" w:cs="Arial"/>
        </w:rPr>
        <w:t>an</w:t>
      </w:r>
      <w:r w:rsidRPr="00400F8C">
        <w:rPr>
          <w:rFonts w:ascii="Book Antiqua" w:hAnsi="Book Antiqua" w:cs="Arial"/>
        </w:rPr>
        <w:t xml:space="preserve"> increased efficiency of 0.5%, which is about 50 times more efficient (relative efficiency of the multiple vector method is about 0.01%-0.05%), </w:t>
      </w:r>
      <w:r w:rsidR="008E4A53" w:rsidRPr="00400F8C">
        <w:rPr>
          <w:rFonts w:ascii="Book Antiqua" w:hAnsi="Book Antiqua" w:cs="Arial"/>
        </w:rPr>
        <w:t xml:space="preserve">but </w:t>
      </w:r>
      <w:r w:rsidRPr="00400F8C">
        <w:rPr>
          <w:rFonts w:ascii="Book Antiqua" w:hAnsi="Book Antiqua" w:cs="Arial"/>
        </w:rPr>
        <w:t>this numbe</w:t>
      </w:r>
      <w:r w:rsidR="008E4A53" w:rsidRPr="00400F8C">
        <w:rPr>
          <w:rFonts w:ascii="Book Antiqua" w:hAnsi="Book Antiqua" w:cs="Arial"/>
        </w:rPr>
        <w:t>r might vary between cell types</w:t>
      </w:r>
      <w:r w:rsidRPr="00400F8C">
        <w:rPr>
          <w:rFonts w:ascii="Book Antiqua" w:hAnsi="Book Antiqua" w:cs="Arial"/>
        </w:rPr>
        <w:t xml:space="preserve"> due to the many unique properties found in the various tissues throughout the body. Fortunately iPS cells have already been created from cell sources from </w:t>
      </w:r>
      <w:r w:rsidR="008E4A53" w:rsidRPr="00400F8C">
        <w:rPr>
          <w:rFonts w:ascii="Book Antiqua" w:hAnsi="Book Antiqua" w:cs="Arial"/>
        </w:rPr>
        <w:t xml:space="preserve">cells of </w:t>
      </w:r>
      <w:r w:rsidRPr="00400F8C">
        <w:rPr>
          <w:rFonts w:ascii="Book Antiqua" w:hAnsi="Book Antiqua" w:cs="Arial"/>
        </w:rPr>
        <w:t xml:space="preserve">distinct embryonic origins </w:t>
      </w:r>
      <w:r w:rsidR="008E4A53" w:rsidRPr="00400F8C">
        <w:rPr>
          <w:rFonts w:ascii="Book Antiqua" w:hAnsi="Book Antiqua" w:cs="Arial"/>
        </w:rPr>
        <w:t xml:space="preserve">(endoderm, mesoderm, ectoderm). This </w:t>
      </w:r>
      <w:r w:rsidRPr="00400F8C">
        <w:rPr>
          <w:rFonts w:ascii="Book Antiqua" w:hAnsi="Book Antiqua" w:cs="Arial"/>
        </w:rPr>
        <w:t xml:space="preserve">will benefit the development of regeneration cell therapies </w:t>
      </w:r>
      <w:r w:rsidR="008E4A53" w:rsidRPr="00400F8C">
        <w:rPr>
          <w:rFonts w:ascii="Book Antiqua" w:hAnsi="Book Antiqua" w:cs="Arial"/>
        </w:rPr>
        <w:t>as</w:t>
      </w:r>
      <w:r w:rsidRPr="00400F8C">
        <w:rPr>
          <w:rFonts w:ascii="Book Antiqua" w:hAnsi="Book Antiqua" w:cs="Arial"/>
        </w:rPr>
        <w:t xml:space="preserve"> iPS cells derived from the affected or injured organ will work more effectively in cell therapies that intend to regenerate </w:t>
      </w:r>
      <w:r w:rsidR="000F676B" w:rsidRPr="00400F8C">
        <w:rPr>
          <w:rFonts w:ascii="Book Antiqua" w:hAnsi="Book Antiqua" w:cs="Arial"/>
        </w:rPr>
        <w:t>the particular organ of interest</w:t>
      </w:r>
      <w:r w:rsidRPr="00400F8C">
        <w:rPr>
          <w:rFonts w:ascii="Book Antiqua" w:hAnsi="Book Antiqua" w:cs="Arial"/>
        </w:rPr>
        <w:t>, because of the genome-wide epigenetic memory of the differentiated adult cell that is to be reprogrammed</w:t>
      </w:r>
      <w:r w:rsidR="00425CD6" w:rsidRPr="00400F8C">
        <w:rPr>
          <w:rFonts w:ascii="Book Antiqua" w:hAnsi="Book Antiqua" w:cs="Arial"/>
        </w:rPr>
        <w:t xml:space="preserve"> </w:t>
      </w:r>
      <w:r w:rsidR="00233BE4" w:rsidRPr="00400F8C">
        <w:rPr>
          <w:rFonts w:ascii="Book Antiqua" w:hAnsi="Book Antiqua" w:cs="Arial"/>
          <w:vertAlign w:val="superscript"/>
        </w:rPr>
        <w:t>[27]</w:t>
      </w:r>
      <w:r w:rsidR="00233BE4" w:rsidRPr="00400F8C">
        <w:rPr>
          <w:rFonts w:ascii="Book Antiqua" w:hAnsi="Book Antiqua" w:cs="Arial"/>
        </w:rPr>
        <w:t>.</w:t>
      </w:r>
    </w:p>
    <w:p w:rsidR="00C97329" w:rsidRPr="00400F8C" w:rsidRDefault="00C97329" w:rsidP="00400F8C">
      <w:pPr>
        <w:widowControl w:val="0"/>
        <w:kinsoku w:val="0"/>
        <w:spacing w:line="360" w:lineRule="auto"/>
        <w:ind w:firstLineChars="100" w:firstLine="240"/>
        <w:jc w:val="both"/>
        <w:rPr>
          <w:rFonts w:ascii="Book Antiqua" w:hAnsi="Book Antiqua" w:cs="Times New Roman"/>
        </w:rPr>
      </w:pPr>
      <w:r w:rsidRPr="00400F8C">
        <w:rPr>
          <w:rFonts w:ascii="Book Antiqua" w:hAnsi="Book Antiqua" w:cs="Arial"/>
        </w:rPr>
        <w:t xml:space="preserve">Working under the previously stated premise (specifically in the case of renal disease), Wang </w:t>
      </w:r>
      <w:r w:rsidRPr="00400F8C">
        <w:rPr>
          <w:rFonts w:ascii="Book Antiqua" w:hAnsi="Book Antiqua" w:cs="Arial"/>
          <w:i/>
        </w:rPr>
        <w:t>et al</w:t>
      </w:r>
      <w:r w:rsidR="00400F8C" w:rsidRPr="00400F8C">
        <w:rPr>
          <w:rFonts w:ascii="Book Antiqua" w:hAnsi="Book Antiqua" w:cs="Arial"/>
          <w:vertAlign w:val="superscript"/>
        </w:rPr>
        <w:t>[23]</w:t>
      </w:r>
      <w:r w:rsidRPr="00400F8C">
        <w:rPr>
          <w:rFonts w:ascii="Book Antiqua" w:hAnsi="Book Antiqua" w:cs="Arial"/>
        </w:rPr>
        <w:t xml:space="preserve"> were able to generate iPS cells from mouse renal tubular epithelial cells (RTECs) using a single lentiviral vector containing the previously mentioned “Yamanaka factors” in about 21 d. The cells produced in this study were relatively indistinguishable from mouse ES cells, as confirmed by morphological, immunocytochemical, genetic expression, and karyotype analysis</w:t>
      </w:r>
      <w:r w:rsidR="00233BE4" w:rsidRPr="00400F8C">
        <w:rPr>
          <w:rFonts w:ascii="Book Antiqua" w:hAnsi="Book Antiqua" w:cs="Arial"/>
          <w:vertAlign w:val="superscript"/>
        </w:rPr>
        <w:t>[23]</w:t>
      </w:r>
      <w:r w:rsidRPr="00400F8C">
        <w:rPr>
          <w:rFonts w:ascii="Book Antiqua" w:hAnsi="Book Antiqua" w:cs="Arial"/>
        </w:rPr>
        <w:t xml:space="preserve">. Not only did these cells adopt an ES-like morphology and were able to express undifferentiated ES cell markers such as </w:t>
      </w:r>
      <w:r w:rsidR="00C82AB7" w:rsidRPr="00400F8C">
        <w:rPr>
          <w:rFonts w:ascii="Book Antiqua" w:hAnsi="Book Antiqua" w:cs="Arial"/>
        </w:rPr>
        <w:t>fibroblast growth factor 4 (</w:t>
      </w:r>
      <w:r w:rsidRPr="00400F8C">
        <w:rPr>
          <w:rFonts w:ascii="Book Antiqua" w:hAnsi="Book Antiqua" w:cs="Arial"/>
        </w:rPr>
        <w:t>FGF-4</w:t>
      </w:r>
      <w:r w:rsidR="00C82AB7" w:rsidRPr="00400F8C">
        <w:rPr>
          <w:rFonts w:ascii="Book Antiqua" w:hAnsi="Book Antiqua" w:cs="Arial"/>
        </w:rPr>
        <w:t>)</w:t>
      </w:r>
      <w:r w:rsidRPr="00400F8C">
        <w:rPr>
          <w:rFonts w:ascii="Book Antiqua" w:hAnsi="Book Antiqua" w:cs="Arial"/>
        </w:rPr>
        <w:t xml:space="preserve"> and NANOG, but they were also able to differentiate into cell types of all three germ layers, as evidenced by the presence of AFP, desmin, and nestin (endoderm, mesoderm, and ectoderm markers respectively) in embryoid bodies formed from said cells</w:t>
      </w:r>
      <w:r w:rsidR="00233BE4" w:rsidRPr="00400F8C">
        <w:rPr>
          <w:rFonts w:ascii="Book Antiqua" w:hAnsi="Book Antiqua" w:cs="Arial"/>
          <w:vertAlign w:val="superscript"/>
        </w:rPr>
        <w:t>[23]</w:t>
      </w:r>
      <w:r w:rsidRPr="00400F8C">
        <w:rPr>
          <w:rFonts w:ascii="Book Antiqua" w:hAnsi="Book Antiqua" w:cs="Arial"/>
        </w:rPr>
        <w:t>. The cells also exhibited a normal 40XY karyotype and once reprogrammed</w:t>
      </w:r>
      <w:r w:rsidR="000F676B" w:rsidRPr="00400F8C">
        <w:rPr>
          <w:rFonts w:ascii="Book Antiqua" w:hAnsi="Book Antiqua" w:cs="Arial"/>
        </w:rPr>
        <w:t>,</w:t>
      </w:r>
      <w:r w:rsidRPr="00400F8C">
        <w:rPr>
          <w:rFonts w:ascii="Book Antiqua" w:hAnsi="Book Antiqua" w:cs="Arial"/>
        </w:rPr>
        <w:t xml:space="preserve"> the viral transgenes were largely silenced which is necessary if there is any chance of applying this method in clinical applications</w:t>
      </w:r>
      <w:r w:rsidR="000F676B" w:rsidRPr="00400F8C">
        <w:rPr>
          <w:rFonts w:ascii="Book Antiqua" w:hAnsi="Book Antiqua" w:cs="Arial"/>
        </w:rPr>
        <w:t>, mainly to avoid problems during differentiation that might result in tumor development</w:t>
      </w:r>
      <w:r w:rsidR="00C0441A" w:rsidRPr="00400F8C">
        <w:rPr>
          <w:rFonts w:ascii="Book Antiqua" w:hAnsi="Book Antiqua" w:cs="Arial"/>
        </w:rPr>
        <w:t>; t</w:t>
      </w:r>
      <w:r w:rsidRPr="00400F8C">
        <w:rPr>
          <w:rFonts w:ascii="Book Antiqua" w:hAnsi="Book Antiqua" w:cs="Arial"/>
        </w:rPr>
        <w:t xml:space="preserve">he relative efficiency of this method, however, leaves something to be desired </w:t>
      </w:r>
      <w:r w:rsidR="00C0441A" w:rsidRPr="00400F8C">
        <w:rPr>
          <w:rFonts w:ascii="Book Antiqua" w:hAnsi="Book Antiqua" w:cs="Arial"/>
        </w:rPr>
        <w:t>(0.1%)</w:t>
      </w:r>
      <w:r w:rsidR="00233BE4" w:rsidRPr="00400F8C">
        <w:rPr>
          <w:rFonts w:ascii="Book Antiqua" w:hAnsi="Book Antiqua" w:cs="Arial"/>
          <w:vertAlign w:val="superscript"/>
        </w:rPr>
        <w:t>[23]</w:t>
      </w:r>
      <w:r w:rsidRPr="00400F8C">
        <w:rPr>
          <w:rFonts w:ascii="Book Antiqua" w:hAnsi="Book Antiqua" w:cs="Arial"/>
        </w:rPr>
        <w:t>.</w:t>
      </w:r>
    </w:p>
    <w:p w:rsidR="00233BE4" w:rsidRPr="00400F8C" w:rsidRDefault="00C97329" w:rsidP="00400F8C">
      <w:pPr>
        <w:widowControl w:val="0"/>
        <w:kinsoku w:val="0"/>
        <w:spacing w:line="360" w:lineRule="auto"/>
        <w:ind w:firstLineChars="100" w:firstLine="240"/>
        <w:jc w:val="both"/>
        <w:rPr>
          <w:rFonts w:ascii="Book Antiqua" w:hAnsi="Book Antiqua" w:cs="Arial"/>
        </w:rPr>
      </w:pPr>
      <w:r w:rsidRPr="00400F8C">
        <w:rPr>
          <w:rFonts w:ascii="Book Antiqua" w:hAnsi="Book Antiqua" w:cs="Arial"/>
        </w:rPr>
        <w:t xml:space="preserve">Another reprogramming strategy that researchers </w:t>
      </w:r>
      <w:r w:rsidR="00CB30EF" w:rsidRPr="00400F8C">
        <w:rPr>
          <w:rFonts w:ascii="Book Antiqua" w:hAnsi="Book Antiqua" w:cs="Arial"/>
        </w:rPr>
        <w:t>have pursued</w:t>
      </w:r>
      <w:r w:rsidRPr="00400F8C">
        <w:rPr>
          <w:rFonts w:ascii="Book Antiqua" w:hAnsi="Book Antiqua" w:cs="Arial"/>
        </w:rPr>
        <w:t xml:space="preserve"> is partial reprogramming of cells into a more multipotent phenotype that can produce cell lineages of a specific organ structure, which in the case of Hendry </w:t>
      </w:r>
      <w:r w:rsidRPr="00400F8C">
        <w:rPr>
          <w:rFonts w:ascii="Book Antiqua" w:hAnsi="Book Antiqua" w:cs="Arial"/>
          <w:i/>
        </w:rPr>
        <w:t>et al</w:t>
      </w:r>
      <w:r w:rsidR="00400F8C" w:rsidRPr="00400F8C">
        <w:rPr>
          <w:rFonts w:ascii="Book Antiqua" w:hAnsi="Book Antiqua" w:cs="Arial"/>
          <w:vertAlign w:val="superscript"/>
        </w:rPr>
        <w:t>[20]</w:t>
      </w:r>
      <w:r w:rsidRPr="00400F8C">
        <w:rPr>
          <w:rFonts w:ascii="Book Antiqua" w:hAnsi="Book Antiqua" w:cs="Arial"/>
        </w:rPr>
        <w:t xml:space="preserve"> would be embryonic nephron progenitors (NPs). The efficiency of the reprogramming process is correlated to the lineage relationship between the start and end cell types, in other words, the more closely related the start and end cells types are, the more effi</w:t>
      </w:r>
      <w:r w:rsidR="00C0441A" w:rsidRPr="00400F8C">
        <w:rPr>
          <w:rFonts w:ascii="Book Antiqua" w:hAnsi="Book Antiqua" w:cs="Arial"/>
        </w:rPr>
        <w:t>cient the reprogramming process</w:t>
      </w:r>
      <w:r w:rsidR="00233BE4" w:rsidRPr="00400F8C">
        <w:rPr>
          <w:rFonts w:ascii="Book Antiqua" w:hAnsi="Book Antiqua" w:cs="Arial"/>
          <w:vertAlign w:val="superscript"/>
        </w:rPr>
        <w:t>[20]</w:t>
      </w:r>
      <w:r w:rsidR="00C0441A" w:rsidRPr="00400F8C">
        <w:rPr>
          <w:rFonts w:ascii="Book Antiqua" w:hAnsi="Book Antiqua" w:cs="Arial"/>
        </w:rPr>
        <w:t>.</w:t>
      </w:r>
      <w:r w:rsidRPr="00400F8C">
        <w:rPr>
          <w:rFonts w:ascii="Book Antiqua" w:hAnsi="Book Antiqua" w:cs="Arial"/>
        </w:rPr>
        <w:t xml:space="preserve"> Hendry and colleagues investigated this premise by trying to generate NPs from </w:t>
      </w:r>
      <w:r w:rsidR="00580A04" w:rsidRPr="00400F8C">
        <w:rPr>
          <w:rFonts w:ascii="Book Antiqua" w:hAnsi="Book Antiqua" w:cs="Arial"/>
        </w:rPr>
        <w:t>HK2 cells line (human kidney cell line; adult proximal tubule cells)</w:t>
      </w:r>
      <w:r w:rsidR="00233BE4" w:rsidRPr="00400F8C">
        <w:rPr>
          <w:rFonts w:ascii="Book Antiqua" w:hAnsi="Book Antiqua" w:cs="Arial"/>
          <w:vertAlign w:val="superscript"/>
        </w:rPr>
        <w:t>[20]</w:t>
      </w:r>
      <w:r w:rsidRPr="00400F8C">
        <w:rPr>
          <w:rFonts w:ascii="Book Antiqua" w:hAnsi="Book Antiqua" w:cs="Arial"/>
        </w:rPr>
        <w:t>. Through combinatorial screening of 15 different transcription factors associated with the specification of the nephron progenitor phenotype they were able to identify 6 (</w:t>
      </w:r>
      <w:r w:rsidRPr="00400F8C">
        <w:rPr>
          <w:rFonts w:ascii="Book Antiqua" w:hAnsi="Book Antiqua" w:cs="Arial"/>
          <w:i/>
          <w:iCs/>
        </w:rPr>
        <w:t>SIX1, SIX2, OSR1, EYA1, HOAXA11, SNAI2</w:t>
      </w:r>
      <w:r w:rsidRPr="00400F8C">
        <w:rPr>
          <w:rFonts w:ascii="Book Antiqua" w:hAnsi="Book Antiqua" w:cs="Arial"/>
        </w:rPr>
        <w:t>) genes that would recapitulate the network of genes associated with the cap mesenchyme (CM)</w:t>
      </w:r>
      <w:r w:rsidR="00233BE4" w:rsidRPr="00400F8C">
        <w:rPr>
          <w:rFonts w:ascii="Book Antiqua" w:hAnsi="Book Antiqua" w:cs="Arial"/>
          <w:vertAlign w:val="superscript"/>
        </w:rPr>
        <w:t>[20]</w:t>
      </w:r>
      <w:r w:rsidRPr="00400F8C">
        <w:rPr>
          <w:rFonts w:ascii="Book Antiqua" w:hAnsi="Book Antiqua" w:cs="Arial"/>
        </w:rPr>
        <w:t xml:space="preserve">. </w:t>
      </w:r>
      <w:r w:rsidR="00C0441A" w:rsidRPr="00400F8C">
        <w:rPr>
          <w:rFonts w:ascii="Book Antiqua" w:hAnsi="Book Antiqua" w:cs="Arial"/>
        </w:rPr>
        <w:t>Each factor was packed into individual lentiviral constructs accompanied by green fluorescent protein (GFP) to identify successfully infected cells, and s</w:t>
      </w:r>
      <w:r w:rsidRPr="00400F8C">
        <w:rPr>
          <w:rFonts w:ascii="Book Antiqua" w:hAnsi="Book Antiqua" w:cs="Arial"/>
        </w:rPr>
        <w:t>uccessful reprogramming events were defined by significant morphological changes as well as robust expression of SIX2 and Cbp/P300-interactin transactivator 1 (CITED1) protein, CM-specific markers</w:t>
      </w:r>
      <w:r w:rsidR="00233BE4" w:rsidRPr="00400F8C">
        <w:rPr>
          <w:rFonts w:ascii="Book Antiqua" w:hAnsi="Book Antiqua" w:cs="Arial"/>
          <w:vertAlign w:val="superscript"/>
        </w:rPr>
        <w:t>[20]</w:t>
      </w:r>
      <w:r w:rsidRPr="00400F8C">
        <w:rPr>
          <w:rFonts w:ascii="Book Antiqua" w:hAnsi="Book Antiqua" w:cs="Arial"/>
        </w:rPr>
        <w:t xml:space="preserve">. Reprogrammed cells showed upregulation of </w:t>
      </w:r>
      <w:r w:rsidRPr="00400F8C">
        <w:rPr>
          <w:rFonts w:ascii="Book Antiqua" w:hAnsi="Book Antiqua" w:cs="Arial"/>
          <w:i/>
          <w:iCs/>
        </w:rPr>
        <w:t>Matrix metalloproteinase 9</w:t>
      </w:r>
      <w:r w:rsidRPr="00400F8C">
        <w:rPr>
          <w:rFonts w:ascii="Book Antiqua" w:hAnsi="Book Antiqua" w:cs="Arial"/>
        </w:rPr>
        <w:t xml:space="preserve"> and </w:t>
      </w:r>
      <w:r w:rsidRPr="00400F8C">
        <w:rPr>
          <w:rFonts w:ascii="Book Antiqua" w:hAnsi="Book Antiqua" w:cs="Arial"/>
          <w:i/>
          <w:iCs/>
        </w:rPr>
        <w:t>2</w:t>
      </w:r>
      <w:r w:rsidRPr="00400F8C">
        <w:rPr>
          <w:rFonts w:ascii="Book Antiqua" w:hAnsi="Book Antiqua" w:cs="Arial"/>
        </w:rPr>
        <w:t xml:space="preserve"> (</w:t>
      </w:r>
      <w:r w:rsidRPr="00400F8C">
        <w:rPr>
          <w:rFonts w:ascii="Book Antiqua" w:hAnsi="Book Antiqua" w:cs="Arial"/>
          <w:i/>
          <w:iCs/>
        </w:rPr>
        <w:t xml:space="preserve">MMP9 </w:t>
      </w:r>
      <w:r w:rsidRPr="00400F8C">
        <w:rPr>
          <w:rFonts w:ascii="Book Antiqua" w:hAnsi="Book Antiqua" w:cs="Arial"/>
        </w:rPr>
        <w:t xml:space="preserve">and </w:t>
      </w:r>
      <w:r w:rsidRPr="00400F8C">
        <w:rPr>
          <w:rFonts w:ascii="Book Antiqua" w:hAnsi="Book Antiqua" w:cs="Arial"/>
          <w:i/>
          <w:iCs/>
        </w:rPr>
        <w:t>MMP2</w:t>
      </w:r>
      <w:r w:rsidRPr="00400F8C">
        <w:rPr>
          <w:rFonts w:ascii="Book Antiqua" w:hAnsi="Book Antiqua" w:cs="Arial"/>
        </w:rPr>
        <w:t>), epithelial-to-mesenchymal transition (EMT) markers, as well as repressed expression of epithelial cadherin (</w:t>
      </w:r>
      <w:r w:rsidRPr="00400F8C">
        <w:rPr>
          <w:rFonts w:ascii="Book Antiqua" w:hAnsi="Book Antiqua" w:cs="Arial"/>
          <w:i/>
          <w:iCs/>
        </w:rPr>
        <w:t>E-CADHERIN</w:t>
      </w:r>
      <w:r w:rsidRPr="00400F8C">
        <w:rPr>
          <w:rFonts w:ascii="Book Antiqua" w:hAnsi="Book Antiqua" w:cs="Arial"/>
        </w:rPr>
        <w:t>), which suggests the occurrence of an EMT event within these cells</w:t>
      </w:r>
      <w:r w:rsidR="00233BE4" w:rsidRPr="00400F8C">
        <w:rPr>
          <w:rFonts w:ascii="Book Antiqua" w:hAnsi="Book Antiqua" w:cs="Arial"/>
          <w:vertAlign w:val="superscript"/>
        </w:rPr>
        <w:t>[20]</w:t>
      </w:r>
      <w:r w:rsidRPr="00400F8C">
        <w:rPr>
          <w:rFonts w:ascii="Book Antiqua" w:hAnsi="Book Antiqua" w:cs="Arial"/>
        </w:rPr>
        <w:t xml:space="preserve">. </w:t>
      </w:r>
    </w:p>
    <w:p w:rsidR="004953D7" w:rsidRPr="00400F8C" w:rsidRDefault="00C97329" w:rsidP="00400F8C">
      <w:pPr>
        <w:widowControl w:val="0"/>
        <w:kinsoku w:val="0"/>
        <w:spacing w:line="360" w:lineRule="auto"/>
        <w:ind w:firstLineChars="100" w:firstLine="240"/>
        <w:jc w:val="both"/>
        <w:rPr>
          <w:rFonts w:ascii="Book Antiqua" w:hAnsi="Book Antiqua" w:cs="Arial"/>
        </w:rPr>
      </w:pPr>
      <w:r w:rsidRPr="00400F8C">
        <w:rPr>
          <w:rFonts w:ascii="Book Antiqua" w:hAnsi="Book Antiqua" w:cs="Arial"/>
        </w:rPr>
        <w:t xml:space="preserve">Further evidence of the cells’ conversion into nephron progenitors can be seen in </w:t>
      </w:r>
      <w:r w:rsidR="00233BE4" w:rsidRPr="00400F8C">
        <w:rPr>
          <w:rFonts w:ascii="Book Antiqua" w:hAnsi="Book Antiqua" w:cs="Arial"/>
        </w:rPr>
        <w:t xml:space="preserve">a </w:t>
      </w:r>
      <w:r w:rsidRPr="00400F8C">
        <w:rPr>
          <w:rFonts w:ascii="Book Antiqua" w:hAnsi="Book Antiqua" w:cs="Arial"/>
        </w:rPr>
        <w:t xml:space="preserve">recombination assay </w:t>
      </w:r>
      <w:r w:rsidR="00233BE4" w:rsidRPr="00400F8C">
        <w:rPr>
          <w:rFonts w:ascii="Book Antiqua" w:hAnsi="Book Antiqua" w:cs="Arial"/>
        </w:rPr>
        <w:t xml:space="preserve">that was </w:t>
      </w:r>
      <w:r w:rsidRPr="00400F8C">
        <w:rPr>
          <w:rFonts w:ascii="Book Antiqua" w:hAnsi="Book Antiqua" w:cs="Arial"/>
        </w:rPr>
        <w:t xml:space="preserve">developed </w:t>
      </w:r>
      <w:r w:rsidR="00233BE4" w:rsidRPr="00400F8C">
        <w:rPr>
          <w:rFonts w:ascii="Book Antiqua" w:hAnsi="Book Antiqua" w:cs="Arial"/>
        </w:rPr>
        <w:t>to</w:t>
      </w:r>
      <w:r w:rsidR="00C82AB7" w:rsidRPr="00400F8C">
        <w:rPr>
          <w:rFonts w:ascii="Book Antiqua" w:hAnsi="Book Antiqua" w:cs="Arial"/>
        </w:rPr>
        <w:t xml:space="preserve"> test the induced NPs’</w:t>
      </w:r>
      <w:r w:rsidRPr="00400F8C">
        <w:rPr>
          <w:rFonts w:ascii="Book Antiqua" w:hAnsi="Book Antiqua" w:cs="Arial"/>
        </w:rPr>
        <w:t xml:space="preserve"> potential in </w:t>
      </w:r>
      <w:r w:rsidRPr="00400F8C">
        <w:rPr>
          <w:rFonts w:ascii="Book Antiqua" w:hAnsi="Book Antiqua" w:cs="Arial"/>
          <w:i/>
          <w:iCs/>
        </w:rPr>
        <w:t xml:space="preserve">ex vivo </w:t>
      </w:r>
      <w:r w:rsidRPr="00400F8C">
        <w:rPr>
          <w:rFonts w:ascii="Book Antiqua" w:hAnsi="Book Antiqua" w:cs="Arial"/>
        </w:rPr>
        <w:t>organoid cultures</w:t>
      </w:r>
      <w:r w:rsidR="00233BE4" w:rsidRPr="00400F8C">
        <w:rPr>
          <w:rFonts w:ascii="Book Antiqua" w:hAnsi="Book Antiqua" w:cs="Arial"/>
          <w:vertAlign w:val="superscript"/>
        </w:rPr>
        <w:t>[28,29]</w:t>
      </w:r>
      <w:r w:rsidRPr="00400F8C">
        <w:rPr>
          <w:rFonts w:ascii="Book Antiqua" w:hAnsi="Book Antiqua" w:cs="Arial"/>
        </w:rPr>
        <w:t xml:space="preserve">. </w:t>
      </w:r>
      <w:r w:rsidR="00C0441A" w:rsidRPr="00400F8C">
        <w:rPr>
          <w:rFonts w:ascii="Book Antiqua" w:hAnsi="Book Antiqua" w:cs="Arial"/>
        </w:rPr>
        <w:t>They found</w:t>
      </w:r>
      <w:r w:rsidRPr="00400F8C">
        <w:rPr>
          <w:rFonts w:ascii="Book Antiqua" w:hAnsi="Book Antiqua" w:cs="Arial"/>
        </w:rPr>
        <w:t xml:space="preserve"> that the induced progenitors were able to integrate with the endogenous NP field, and failed to integrate into the uretic bud compartments (a cellular population that the CM does not make). The overall efficiency of this partial reprogramming process is about 0.875%, which is </w:t>
      </w:r>
      <w:r w:rsidR="00C0441A" w:rsidRPr="00400F8C">
        <w:rPr>
          <w:rFonts w:ascii="Book Antiqua" w:hAnsi="Book Antiqua" w:cs="Arial"/>
        </w:rPr>
        <w:t>substantially</w:t>
      </w:r>
      <w:r w:rsidRPr="00400F8C">
        <w:rPr>
          <w:rFonts w:ascii="Book Antiqua" w:hAnsi="Book Antiqua" w:cs="Arial"/>
        </w:rPr>
        <w:t xml:space="preserve"> better than </w:t>
      </w:r>
      <w:r w:rsidR="00C0441A" w:rsidRPr="00400F8C">
        <w:rPr>
          <w:rFonts w:ascii="Book Antiqua" w:hAnsi="Book Antiqua" w:cs="Arial"/>
        </w:rPr>
        <w:t>many</w:t>
      </w:r>
      <w:r w:rsidRPr="00400F8C">
        <w:rPr>
          <w:rFonts w:ascii="Book Antiqua" w:hAnsi="Book Antiqua" w:cs="Arial"/>
        </w:rPr>
        <w:t xml:space="preserve"> of the techniques </w:t>
      </w:r>
      <w:r w:rsidR="00C0441A" w:rsidRPr="00400F8C">
        <w:rPr>
          <w:rFonts w:ascii="Book Antiqua" w:hAnsi="Book Antiqua" w:cs="Arial"/>
        </w:rPr>
        <w:t>discussed</w:t>
      </w:r>
      <w:r w:rsidRPr="00400F8C">
        <w:rPr>
          <w:rFonts w:ascii="Book Antiqua" w:hAnsi="Book Antiqua" w:cs="Arial"/>
        </w:rPr>
        <w:t xml:space="preserve"> so far (most likely due to the close relation between adult proximal tubule cells and NPs), however, the use of multiple lentiviral constructs makes the use of these cells quite toxic</w:t>
      </w:r>
      <w:r w:rsidR="00C0441A" w:rsidRPr="00400F8C">
        <w:rPr>
          <w:rFonts w:ascii="Book Antiqua" w:hAnsi="Book Antiqua" w:cs="Arial"/>
        </w:rPr>
        <w:t>;</w:t>
      </w:r>
      <w:r w:rsidRPr="00400F8C">
        <w:rPr>
          <w:rFonts w:ascii="Book Antiqua" w:hAnsi="Book Antiqua" w:cs="Arial"/>
        </w:rPr>
        <w:t xml:space="preserve"> </w:t>
      </w:r>
      <w:r w:rsidR="00C0441A" w:rsidRPr="00400F8C">
        <w:rPr>
          <w:rFonts w:ascii="Book Antiqua" w:hAnsi="Book Antiqua" w:cs="Arial"/>
        </w:rPr>
        <w:t>therefore</w:t>
      </w:r>
      <w:r w:rsidRPr="00400F8C">
        <w:rPr>
          <w:rFonts w:ascii="Book Antiqua" w:hAnsi="Book Antiqua" w:cs="Arial"/>
        </w:rPr>
        <w:t xml:space="preserve"> integrating all of these factors into a single construct might increase the efficiency of the reprogramming quite drastically, as well as their potential for use in therapies.</w:t>
      </w:r>
    </w:p>
    <w:p w:rsidR="006F0315" w:rsidRPr="00400F8C" w:rsidRDefault="006F0315" w:rsidP="00A023F9">
      <w:pPr>
        <w:widowControl w:val="0"/>
        <w:kinsoku w:val="0"/>
        <w:spacing w:line="360" w:lineRule="auto"/>
        <w:jc w:val="both"/>
        <w:rPr>
          <w:rFonts w:ascii="Book Antiqua" w:hAnsi="Book Antiqua" w:cs="Times New Roman"/>
        </w:rPr>
      </w:pPr>
    </w:p>
    <w:p w:rsidR="00D62703" w:rsidRPr="00400F8C" w:rsidRDefault="00D62703" w:rsidP="00A023F9">
      <w:pPr>
        <w:widowControl w:val="0"/>
        <w:kinsoku w:val="0"/>
        <w:spacing w:line="360" w:lineRule="auto"/>
        <w:jc w:val="both"/>
        <w:rPr>
          <w:rFonts w:ascii="Book Antiqua" w:hAnsi="Book Antiqua" w:cs="Arial"/>
          <w:b/>
          <w:bCs/>
        </w:rPr>
      </w:pPr>
      <w:r w:rsidRPr="00400F8C">
        <w:rPr>
          <w:rFonts w:ascii="Book Antiqua" w:hAnsi="Book Antiqua" w:cs="Arial"/>
          <w:b/>
          <w:bCs/>
        </w:rPr>
        <w:t>TANGENTIAL AND NON-INTEGRATION METHODS OF REPROGRAMMING</w:t>
      </w:r>
    </w:p>
    <w:p w:rsidR="00C97329" w:rsidRPr="00400F8C" w:rsidRDefault="00C97329" w:rsidP="00A023F9">
      <w:pPr>
        <w:widowControl w:val="0"/>
        <w:kinsoku w:val="0"/>
        <w:spacing w:line="360" w:lineRule="auto"/>
        <w:jc w:val="both"/>
        <w:rPr>
          <w:rFonts w:ascii="Book Antiqua" w:hAnsi="Book Antiqua" w:cs="Times New Roman"/>
        </w:rPr>
      </w:pPr>
      <w:r w:rsidRPr="00400F8C">
        <w:rPr>
          <w:rFonts w:ascii="Book Antiqua" w:hAnsi="Book Antiqua" w:cs="Arial"/>
        </w:rPr>
        <w:t xml:space="preserve">The use of integrating viral vectors has become quite widespread in the field of cell reprogramming, but because of various concerns that have arisen during their use (interruption of the cell’s genome and/or the risk spontaneous reactivation of the viral genome that might lead to tumor formation) researchers are actively looking for different alternatives so as to decrease the risk of using reprogrammed cells in the treatments of diseases such as </w:t>
      </w:r>
      <w:r w:rsidR="00C82AB7" w:rsidRPr="00400F8C">
        <w:rPr>
          <w:rFonts w:ascii="Book Antiqua" w:hAnsi="Book Antiqua" w:cs="Arial"/>
        </w:rPr>
        <w:t>end-stage renal disease (</w:t>
      </w:r>
      <w:r w:rsidRPr="00400F8C">
        <w:rPr>
          <w:rFonts w:ascii="Book Antiqua" w:hAnsi="Book Antiqua" w:cs="Arial"/>
        </w:rPr>
        <w:t>ESRD</w:t>
      </w:r>
      <w:r w:rsidR="00C82AB7" w:rsidRPr="00400F8C">
        <w:rPr>
          <w:rFonts w:ascii="Book Antiqua" w:hAnsi="Book Antiqua" w:cs="Arial"/>
        </w:rPr>
        <w:t>)</w:t>
      </w:r>
      <w:r w:rsidRPr="00400F8C">
        <w:rPr>
          <w:rFonts w:ascii="Book Antiqua" w:hAnsi="Book Antiqua" w:cs="Arial"/>
        </w:rPr>
        <w:t>. Nightingale et al. (2006) were able to produce a non-integrating lentiviral vector that was able to transiently express GFP in about 90% of cultured human T lymphoid cells for approximately 20 d</w:t>
      </w:r>
      <w:r w:rsidR="00400F8C" w:rsidRPr="00400F8C">
        <w:rPr>
          <w:rFonts w:ascii="Book Antiqua" w:eastAsia="宋体" w:hAnsi="Book Antiqua" w:cs="Arial" w:hint="eastAsia"/>
          <w:lang w:eastAsia="zh-CN"/>
        </w:rPr>
        <w:t>,</w:t>
      </w:r>
      <w:r w:rsidRPr="00400F8C">
        <w:rPr>
          <w:rFonts w:ascii="Book Antiqua" w:hAnsi="Book Antiqua" w:cs="Arial"/>
        </w:rPr>
        <w:t xml:space="preserve"> which speaks to the potential of non-integrating vectors</w:t>
      </w:r>
      <w:r w:rsidR="0059491E" w:rsidRPr="00400F8C">
        <w:rPr>
          <w:rFonts w:ascii="Book Antiqua" w:hAnsi="Book Antiqua" w:cs="Arial"/>
          <w:vertAlign w:val="superscript"/>
        </w:rPr>
        <w:t>[30]</w:t>
      </w:r>
      <w:r w:rsidRPr="00400F8C">
        <w:rPr>
          <w:rFonts w:ascii="Book Antiqua" w:hAnsi="Book Antiqua" w:cs="Arial"/>
        </w:rPr>
        <w:t>. In 2008, Stadtfel</w:t>
      </w:r>
      <w:r w:rsidR="00400F8C" w:rsidRPr="00400F8C">
        <w:rPr>
          <w:rFonts w:ascii="Book Antiqua" w:hAnsi="Book Antiqua" w:cs="Arial"/>
        </w:rPr>
        <w:t xml:space="preserve">d </w:t>
      </w:r>
      <w:r w:rsidR="00400F8C" w:rsidRPr="00400F8C">
        <w:rPr>
          <w:rFonts w:ascii="Book Antiqua" w:hAnsi="Book Antiqua" w:cs="Arial"/>
          <w:i/>
        </w:rPr>
        <w:t>et al</w:t>
      </w:r>
      <w:r w:rsidR="00400F8C" w:rsidRPr="00400F8C">
        <w:rPr>
          <w:rFonts w:ascii="Book Antiqua" w:hAnsi="Book Antiqua" w:cs="Arial"/>
          <w:vertAlign w:val="superscript"/>
        </w:rPr>
        <w:t>[31]</w:t>
      </w:r>
      <w:r w:rsidRPr="00400F8C">
        <w:rPr>
          <w:rFonts w:ascii="Book Antiqua" w:hAnsi="Book Antiqua" w:cs="Arial"/>
        </w:rPr>
        <w:t xml:space="preserve"> were able to generate</w:t>
      </w:r>
      <w:r w:rsidR="009B4957" w:rsidRPr="00400F8C">
        <w:rPr>
          <w:rFonts w:ascii="Book Antiqua" w:hAnsi="Book Antiqua" w:cs="Arial"/>
        </w:rPr>
        <w:t xml:space="preserve"> mouse</w:t>
      </w:r>
      <w:r w:rsidRPr="00400F8C">
        <w:rPr>
          <w:rFonts w:ascii="Book Antiqua" w:hAnsi="Book Antiqua" w:cs="Arial"/>
        </w:rPr>
        <w:t xml:space="preserve"> iPS cells from fibroblasts and liver cells by using non-integrating adenoviruses that transiently expressed the four “Yamanaka factors”. The cells were showed distinct characteristics of pluripotency such as the expression of endogenous pluripotency genes, demethylation of </w:t>
      </w:r>
      <w:r w:rsidRPr="00400F8C">
        <w:rPr>
          <w:rFonts w:ascii="Book Antiqua" w:hAnsi="Book Antiqua" w:cs="Arial"/>
          <w:i/>
          <w:iCs/>
        </w:rPr>
        <w:t xml:space="preserve">Oct4 </w:t>
      </w:r>
      <w:r w:rsidRPr="00400F8C">
        <w:rPr>
          <w:rFonts w:ascii="Book Antiqua" w:hAnsi="Book Antiqua" w:cs="Arial"/>
        </w:rPr>
        <w:t xml:space="preserve">and </w:t>
      </w:r>
      <w:r w:rsidRPr="00400F8C">
        <w:rPr>
          <w:rFonts w:ascii="Book Antiqua" w:hAnsi="Book Antiqua" w:cs="Arial"/>
          <w:i/>
          <w:iCs/>
        </w:rPr>
        <w:t xml:space="preserve">Nanog </w:t>
      </w:r>
      <w:r w:rsidRPr="00400F8C">
        <w:rPr>
          <w:rFonts w:ascii="Book Antiqua" w:hAnsi="Book Antiqua" w:cs="Arial"/>
        </w:rPr>
        <w:t xml:space="preserve">promoters, and the ability to produce teratomas </w:t>
      </w:r>
      <w:r w:rsidRPr="00400F8C">
        <w:rPr>
          <w:rFonts w:ascii="Book Antiqua" w:hAnsi="Book Antiqua" w:cs="Arial"/>
          <w:i/>
          <w:iCs/>
        </w:rPr>
        <w:t xml:space="preserve">in vivo </w:t>
      </w:r>
      <w:r w:rsidRPr="00400F8C">
        <w:rPr>
          <w:rFonts w:ascii="Book Antiqua" w:hAnsi="Book Antiqua" w:cs="Arial"/>
        </w:rPr>
        <w:t xml:space="preserve">and contribute to all three germ </w:t>
      </w:r>
      <w:r w:rsidR="00405702" w:rsidRPr="00400F8C">
        <w:rPr>
          <w:rFonts w:ascii="Book Antiqua" w:hAnsi="Book Antiqua" w:cs="Arial"/>
        </w:rPr>
        <w:t>layers</w:t>
      </w:r>
      <w:r w:rsidR="0059491E" w:rsidRPr="00400F8C">
        <w:rPr>
          <w:rFonts w:ascii="Book Antiqua" w:hAnsi="Book Antiqua" w:cs="Arial"/>
          <w:vertAlign w:val="superscript"/>
        </w:rPr>
        <w:t>[31]</w:t>
      </w:r>
      <w:r w:rsidRPr="00400F8C">
        <w:rPr>
          <w:rFonts w:ascii="Book Antiqua" w:hAnsi="Book Antiqua" w:cs="Arial"/>
        </w:rPr>
        <w:t>. Even though the infection efficiency of the adenoviral vectors was relatively high (50%-60% for quadruple infected cells), the overall reprogramming efficiency this non-integrating method was between 0.0001% to 0.001% (significantly lower than integrating viral methods; 0.1% on average)</w:t>
      </w:r>
      <w:r w:rsidR="0059491E" w:rsidRPr="00400F8C">
        <w:rPr>
          <w:rFonts w:ascii="Book Antiqua" w:hAnsi="Book Antiqua" w:cs="Arial"/>
          <w:vertAlign w:val="superscript"/>
        </w:rPr>
        <w:t>[31]</w:t>
      </w:r>
      <w:r w:rsidRPr="00400F8C">
        <w:rPr>
          <w:rFonts w:ascii="Book Antiqua" w:hAnsi="Book Antiqua" w:cs="Arial"/>
        </w:rPr>
        <w:t xml:space="preserve">, something that is probably due to the rapid dilution of the adenoviruses during cell division which results in the cells not being exposed to the reprogramming factors for an adequate amount of time so as to induce a successful change in phenotype. </w:t>
      </w:r>
    </w:p>
    <w:p w:rsidR="00C97329" w:rsidRPr="00400F8C" w:rsidRDefault="00C97329" w:rsidP="00400F8C">
      <w:pPr>
        <w:widowControl w:val="0"/>
        <w:kinsoku w:val="0"/>
        <w:spacing w:line="360" w:lineRule="auto"/>
        <w:ind w:firstLineChars="100" w:firstLine="240"/>
        <w:jc w:val="both"/>
        <w:rPr>
          <w:rFonts w:ascii="Book Antiqua" w:hAnsi="Book Antiqua" w:cs="Arial"/>
        </w:rPr>
      </w:pPr>
      <w:r w:rsidRPr="00400F8C">
        <w:rPr>
          <w:rFonts w:ascii="Book Antiqua" w:hAnsi="Book Antiqua" w:cs="Arial"/>
        </w:rPr>
        <w:t>Another example of iPS cells created by non-integrat</w:t>
      </w:r>
      <w:r w:rsidR="005D15A7" w:rsidRPr="00400F8C">
        <w:rPr>
          <w:rFonts w:ascii="Book Antiqua" w:hAnsi="Book Antiqua" w:cs="Arial"/>
        </w:rPr>
        <w:t xml:space="preserve">ing vectors can be seen in Yu </w:t>
      </w:r>
      <w:r w:rsidR="005D15A7" w:rsidRPr="00400F8C">
        <w:rPr>
          <w:rFonts w:ascii="Book Antiqua" w:hAnsi="Book Antiqua" w:cs="Arial"/>
          <w:i/>
        </w:rPr>
        <w:t>et</w:t>
      </w:r>
      <w:r w:rsidR="00400F8C" w:rsidRPr="00400F8C">
        <w:rPr>
          <w:rFonts w:ascii="Book Antiqua" w:hAnsi="Book Antiqua" w:cs="Arial"/>
          <w:i/>
        </w:rPr>
        <w:t xml:space="preserve"> al</w:t>
      </w:r>
      <w:r w:rsidR="0059491E" w:rsidRPr="00400F8C">
        <w:rPr>
          <w:rFonts w:ascii="Book Antiqua" w:hAnsi="Book Antiqua" w:cs="Arial"/>
          <w:vertAlign w:val="superscript"/>
        </w:rPr>
        <w:t>[32]</w:t>
      </w:r>
      <w:r w:rsidRPr="00400F8C">
        <w:rPr>
          <w:rFonts w:ascii="Book Antiqua" w:hAnsi="Book Antiqua" w:cs="Arial"/>
        </w:rPr>
        <w:t>. Yu and colleagues were able to</w:t>
      </w:r>
      <w:r w:rsidR="006501C4" w:rsidRPr="00400F8C">
        <w:rPr>
          <w:rFonts w:ascii="Book Antiqua" w:hAnsi="Book Antiqua" w:cs="Arial"/>
        </w:rPr>
        <w:t xml:space="preserve"> create </w:t>
      </w:r>
      <w:r w:rsidR="009B4957" w:rsidRPr="00400F8C">
        <w:rPr>
          <w:rFonts w:ascii="Book Antiqua" w:hAnsi="Book Antiqua" w:cs="Arial"/>
        </w:rPr>
        <w:t xml:space="preserve">human </w:t>
      </w:r>
      <w:r w:rsidR="006501C4" w:rsidRPr="00400F8C">
        <w:rPr>
          <w:rFonts w:ascii="Book Antiqua" w:hAnsi="Book Antiqua" w:cs="Arial"/>
        </w:rPr>
        <w:t xml:space="preserve">iPS cells by utilizing three </w:t>
      </w:r>
      <w:r w:rsidRPr="00400F8C">
        <w:rPr>
          <w:rFonts w:ascii="Book Antiqua" w:hAnsi="Book Antiqua" w:cs="Arial"/>
        </w:rPr>
        <w:t>modified episomal vector</w:t>
      </w:r>
      <w:r w:rsidR="006501C4" w:rsidRPr="00400F8C">
        <w:rPr>
          <w:rFonts w:ascii="Book Antiqua" w:hAnsi="Book Antiqua" w:cs="Arial"/>
        </w:rPr>
        <w:t>s</w:t>
      </w:r>
      <w:r w:rsidRPr="00400F8C">
        <w:rPr>
          <w:rFonts w:ascii="Book Antiqua" w:hAnsi="Book Antiqua" w:cs="Arial"/>
        </w:rPr>
        <w:t xml:space="preserve"> containing </w:t>
      </w:r>
      <w:r w:rsidR="006501C4" w:rsidRPr="00400F8C">
        <w:rPr>
          <w:rFonts w:ascii="Book Antiqua" w:hAnsi="Book Antiqua" w:cs="Arial"/>
        </w:rPr>
        <w:t>different combinations of six reprogramming factors (</w:t>
      </w:r>
      <w:r w:rsidR="006501C4" w:rsidRPr="00400F8C">
        <w:rPr>
          <w:rFonts w:ascii="Book Antiqua" w:hAnsi="Book Antiqua" w:cs="Arial"/>
          <w:i/>
        </w:rPr>
        <w:t xml:space="preserve">OCT4, SOX2, NANAOG, LIN28, c-MYC, </w:t>
      </w:r>
      <w:r w:rsidR="006501C4" w:rsidRPr="00400F8C">
        <w:rPr>
          <w:rFonts w:ascii="Book Antiqua" w:hAnsi="Book Antiqua" w:cs="Arial"/>
        </w:rPr>
        <w:t xml:space="preserve">and </w:t>
      </w:r>
      <w:r w:rsidR="006501C4" w:rsidRPr="00400F8C">
        <w:rPr>
          <w:rFonts w:ascii="Book Antiqua" w:hAnsi="Book Antiqua" w:cs="Arial"/>
          <w:i/>
        </w:rPr>
        <w:t>KLF4</w:t>
      </w:r>
      <w:r w:rsidR="006501C4" w:rsidRPr="00400F8C">
        <w:rPr>
          <w:rFonts w:ascii="Book Antiqua" w:hAnsi="Book Antiqua" w:cs="Arial"/>
        </w:rPr>
        <w:t>) and the SV40 large T gene (</w:t>
      </w:r>
      <w:r w:rsidR="006501C4" w:rsidRPr="00400F8C">
        <w:rPr>
          <w:rFonts w:ascii="Book Antiqua" w:hAnsi="Book Antiqua" w:cs="Arial"/>
          <w:i/>
        </w:rPr>
        <w:t>SV40LT</w:t>
      </w:r>
      <w:r w:rsidR="006501C4" w:rsidRPr="00400F8C">
        <w:rPr>
          <w:rFonts w:ascii="Book Antiqua" w:hAnsi="Book Antiqua" w:cs="Arial"/>
        </w:rPr>
        <w:t>)</w:t>
      </w:r>
      <w:r w:rsidR="006501C4" w:rsidRPr="00400F8C">
        <w:rPr>
          <w:rFonts w:ascii="Book Antiqua" w:hAnsi="Book Antiqua" w:cs="Arial"/>
          <w:i/>
        </w:rPr>
        <w:t xml:space="preserve"> </w:t>
      </w:r>
      <w:r w:rsidR="006501C4" w:rsidRPr="00400F8C">
        <w:rPr>
          <w:rFonts w:ascii="Book Antiqua" w:hAnsi="Book Antiqua" w:cs="Arial"/>
        </w:rPr>
        <w:t xml:space="preserve">to counteract the toxic effects of </w:t>
      </w:r>
      <w:r w:rsidR="006501C4" w:rsidRPr="00400F8C">
        <w:rPr>
          <w:rFonts w:ascii="Book Antiqua" w:hAnsi="Book Antiqua" w:cs="Arial"/>
          <w:i/>
        </w:rPr>
        <w:t xml:space="preserve">c-MYC </w:t>
      </w:r>
      <w:r w:rsidR="006501C4" w:rsidRPr="00400F8C">
        <w:rPr>
          <w:rFonts w:ascii="Book Antiqua" w:hAnsi="Book Antiqua" w:cs="Arial"/>
        </w:rPr>
        <w:t>expression, a</w:t>
      </w:r>
      <w:r w:rsidRPr="00400F8C">
        <w:rPr>
          <w:rFonts w:ascii="Book Antiqua" w:hAnsi="Book Antiqua" w:cs="Arial"/>
        </w:rPr>
        <w:t xml:space="preserve"> cis-acting oriP element and an Epstein-Barr nuclear antigen 1 (EBNA1) gene</w:t>
      </w:r>
      <w:r w:rsidR="0059491E" w:rsidRPr="00400F8C">
        <w:rPr>
          <w:rFonts w:ascii="Book Antiqua" w:hAnsi="Book Antiqua" w:cs="Arial"/>
          <w:vertAlign w:val="superscript"/>
        </w:rPr>
        <w:t>[32]</w:t>
      </w:r>
      <w:r w:rsidR="006501C4" w:rsidRPr="00400F8C">
        <w:rPr>
          <w:rFonts w:ascii="Book Antiqua" w:hAnsi="Book Antiqua" w:cs="Arial"/>
        </w:rPr>
        <w:t>. The latter of t</w:t>
      </w:r>
      <w:r w:rsidRPr="00400F8C">
        <w:rPr>
          <w:rFonts w:ascii="Book Antiqua" w:hAnsi="Book Antiqua" w:cs="Arial"/>
        </w:rPr>
        <w:t>hese ele</w:t>
      </w:r>
      <w:r w:rsidR="00C70CD1" w:rsidRPr="00400F8C">
        <w:rPr>
          <w:rFonts w:ascii="Book Antiqua" w:hAnsi="Book Antiqua" w:cs="Arial"/>
        </w:rPr>
        <w:t>ments provide</w:t>
      </w:r>
      <w:r w:rsidR="0059491E" w:rsidRPr="00400F8C">
        <w:rPr>
          <w:rFonts w:ascii="Book Antiqua" w:hAnsi="Book Antiqua" w:cs="Arial"/>
        </w:rPr>
        <w:t>d</w:t>
      </w:r>
      <w:r w:rsidR="00C70CD1" w:rsidRPr="00400F8C">
        <w:rPr>
          <w:rFonts w:ascii="Book Antiqua" w:hAnsi="Book Antiqua" w:cs="Arial"/>
        </w:rPr>
        <w:t xml:space="preserve"> the vector with the ability to be transfected without the need for viral packaging </w:t>
      </w:r>
      <w:r w:rsidR="00C35AE5" w:rsidRPr="00400F8C">
        <w:rPr>
          <w:rFonts w:ascii="Book Antiqua" w:hAnsi="Book Antiqua" w:cs="Arial"/>
        </w:rPr>
        <w:t>and to be stably replicated outside of the chromosome</w:t>
      </w:r>
      <w:r w:rsidR="0059491E" w:rsidRPr="00400F8C">
        <w:rPr>
          <w:rFonts w:ascii="Book Antiqua" w:hAnsi="Book Antiqua" w:cs="Arial"/>
          <w:vertAlign w:val="superscript"/>
        </w:rPr>
        <w:t>[32]</w:t>
      </w:r>
      <w:r w:rsidR="00C35AE5" w:rsidRPr="00400F8C">
        <w:rPr>
          <w:rFonts w:ascii="Book Antiqua" w:hAnsi="Book Antiqua" w:cs="Arial"/>
        </w:rPr>
        <w:t xml:space="preserve">. The </w:t>
      </w:r>
      <w:r w:rsidR="006501C4" w:rsidRPr="00400F8C">
        <w:rPr>
          <w:rFonts w:ascii="Book Antiqua" w:hAnsi="Book Antiqua" w:cs="Arial"/>
        </w:rPr>
        <w:t xml:space="preserve">factors packaged inside the vectors </w:t>
      </w:r>
      <w:r w:rsidR="0059491E" w:rsidRPr="00400F8C">
        <w:rPr>
          <w:rFonts w:ascii="Book Antiqua" w:hAnsi="Book Antiqua" w:cs="Arial"/>
        </w:rPr>
        <w:t>we</w:t>
      </w:r>
      <w:r w:rsidR="006501C4" w:rsidRPr="00400F8C">
        <w:rPr>
          <w:rFonts w:ascii="Book Antiqua" w:hAnsi="Book Antiqua" w:cs="Arial"/>
        </w:rPr>
        <w:t>re linked by the interna</w:t>
      </w:r>
      <w:r w:rsidR="007F5DC5" w:rsidRPr="00400F8C">
        <w:rPr>
          <w:rFonts w:ascii="Book Antiqua" w:hAnsi="Book Antiqua" w:cs="Arial"/>
        </w:rPr>
        <w:t>l ribosome entry site 2 (IRES2), and</w:t>
      </w:r>
      <w:r w:rsidR="006501C4" w:rsidRPr="00400F8C">
        <w:rPr>
          <w:rFonts w:ascii="Book Antiqua" w:hAnsi="Book Antiqua" w:cs="Arial"/>
        </w:rPr>
        <w:t xml:space="preserve"> this</w:t>
      </w:r>
      <w:r w:rsidR="0059491E" w:rsidRPr="00400F8C">
        <w:rPr>
          <w:rFonts w:ascii="Book Antiqua" w:hAnsi="Book Antiqua" w:cs="Arial"/>
        </w:rPr>
        <w:t xml:space="preserve"> was</w:t>
      </w:r>
      <w:r w:rsidR="006501C4" w:rsidRPr="00400F8C">
        <w:rPr>
          <w:rFonts w:ascii="Book Antiqua" w:hAnsi="Book Antiqua" w:cs="Arial"/>
        </w:rPr>
        <w:t xml:space="preserve"> done in order to increase reprogramming efficiency </w:t>
      </w:r>
      <w:r w:rsidR="007F5DC5" w:rsidRPr="00400F8C">
        <w:rPr>
          <w:rFonts w:ascii="Book Antiqua" w:hAnsi="Book Antiqua" w:cs="Arial"/>
        </w:rPr>
        <w:t>by coexpressing them</w:t>
      </w:r>
      <w:r w:rsidR="0059491E" w:rsidRPr="00400F8C">
        <w:rPr>
          <w:rFonts w:ascii="Book Antiqua" w:hAnsi="Book Antiqua" w:cs="Arial"/>
          <w:vertAlign w:val="superscript"/>
        </w:rPr>
        <w:t>[32]</w:t>
      </w:r>
      <w:r w:rsidR="007F5DC5" w:rsidRPr="00400F8C">
        <w:rPr>
          <w:rFonts w:ascii="Book Antiqua" w:hAnsi="Book Antiqua" w:cs="Arial"/>
        </w:rPr>
        <w:t xml:space="preserve">. Utilizing these vectors researchers were able to make iPS cells that exhibited typical ES cell colony morphology and gene expression profile, and they were able to produce teratomas </w:t>
      </w:r>
      <w:r w:rsidR="007F5DC5" w:rsidRPr="00400F8C">
        <w:rPr>
          <w:rFonts w:ascii="Book Antiqua" w:hAnsi="Book Antiqua" w:cs="Arial"/>
          <w:i/>
        </w:rPr>
        <w:t xml:space="preserve">in vivo </w:t>
      </w:r>
      <w:r w:rsidR="007F5DC5" w:rsidRPr="00400F8C">
        <w:rPr>
          <w:rFonts w:ascii="Book Antiqua" w:hAnsi="Book Antiqua" w:cs="Arial"/>
        </w:rPr>
        <w:t>that contained differentiated derivatives of all three germ layers</w:t>
      </w:r>
      <w:r w:rsidR="0059491E" w:rsidRPr="00400F8C">
        <w:rPr>
          <w:rFonts w:ascii="Book Antiqua" w:hAnsi="Book Antiqua" w:cs="Arial"/>
          <w:vertAlign w:val="superscript"/>
        </w:rPr>
        <w:t>[32]</w:t>
      </w:r>
      <w:r w:rsidR="007F5DC5" w:rsidRPr="00400F8C">
        <w:rPr>
          <w:rFonts w:ascii="Book Antiqua" w:hAnsi="Book Antiqua" w:cs="Arial"/>
        </w:rPr>
        <w:t xml:space="preserve">. Subclones of the reprogrammed cells showed no signs of the vector or transgene sequences other than the change in </w:t>
      </w:r>
      <w:r w:rsidR="00256C49" w:rsidRPr="00400F8C">
        <w:rPr>
          <w:rFonts w:ascii="Book Antiqua" w:hAnsi="Book Antiqua" w:cs="Arial"/>
        </w:rPr>
        <w:t>phenotype, which</w:t>
      </w:r>
      <w:r w:rsidR="007F5DC5" w:rsidRPr="00400F8C">
        <w:rPr>
          <w:rFonts w:ascii="Book Antiqua" w:hAnsi="Book Antiqua" w:cs="Arial"/>
        </w:rPr>
        <w:t xml:space="preserve"> </w:t>
      </w:r>
      <w:r w:rsidR="00256C49" w:rsidRPr="00400F8C">
        <w:rPr>
          <w:rFonts w:ascii="Book Antiqua" w:hAnsi="Book Antiqua" w:cs="Arial"/>
        </w:rPr>
        <w:t>is an incredible accomplishment, t</w:t>
      </w:r>
      <w:r w:rsidR="007F5DC5" w:rsidRPr="00400F8C">
        <w:rPr>
          <w:rFonts w:ascii="Book Antiqua" w:hAnsi="Book Antiqua" w:cs="Arial"/>
        </w:rPr>
        <w:t>he reprogramming e</w:t>
      </w:r>
      <w:r w:rsidR="00256C49" w:rsidRPr="00400F8C">
        <w:rPr>
          <w:rFonts w:ascii="Book Antiqua" w:hAnsi="Book Antiqua" w:cs="Arial"/>
        </w:rPr>
        <w:t>fficiency of the method however, is rather low (about three to six colonies per 10</w:t>
      </w:r>
      <w:r w:rsidR="00256C49" w:rsidRPr="00400F8C">
        <w:rPr>
          <w:rFonts w:ascii="Book Antiqua" w:hAnsi="Book Antiqua" w:cs="Arial"/>
          <w:vertAlign w:val="superscript"/>
        </w:rPr>
        <w:t>6</w:t>
      </w:r>
      <w:r w:rsidR="00256C49" w:rsidRPr="00400F8C">
        <w:rPr>
          <w:rFonts w:ascii="Book Antiqua" w:hAnsi="Book Antiqua" w:cs="Arial"/>
        </w:rPr>
        <w:t xml:space="preserve"> input cells)</w:t>
      </w:r>
      <w:r w:rsidR="0059491E" w:rsidRPr="00400F8C">
        <w:rPr>
          <w:rFonts w:ascii="Book Antiqua" w:hAnsi="Book Antiqua" w:cs="Arial"/>
          <w:vertAlign w:val="superscript"/>
        </w:rPr>
        <w:t>[32]</w:t>
      </w:r>
      <w:r w:rsidR="00256C49" w:rsidRPr="00400F8C">
        <w:rPr>
          <w:rFonts w:ascii="Book Antiqua" w:hAnsi="Book Antiqua" w:cs="Arial"/>
        </w:rPr>
        <w:t>.</w:t>
      </w:r>
    </w:p>
    <w:p w:rsidR="004953D7" w:rsidRPr="00400F8C" w:rsidRDefault="002E28F0" w:rsidP="00400F8C">
      <w:pPr>
        <w:widowControl w:val="0"/>
        <w:kinsoku w:val="0"/>
        <w:spacing w:line="360" w:lineRule="auto"/>
        <w:ind w:firstLineChars="100" w:firstLine="240"/>
        <w:jc w:val="both"/>
        <w:rPr>
          <w:rFonts w:ascii="Book Antiqua" w:hAnsi="Book Antiqua" w:cs="Arial"/>
        </w:rPr>
      </w:pPr>
      <w:r w:rsidRPr="00400F8C">
        <w:rPr>
          <w:rFonts w:ascii="Book Antiqua" w:hAnsi="Book Antiqua" w:cs="Arial"/>
        </w:rPr>
        <w:t>Although non-integrating vectors are a good alternative in order to produce safer iPS cells for use in treatments, they are not very cost-efficient considering that these methods and vectors produce very low amounts of reprogrammed cells. Another alternate method that has seen a lot of attention in recen</w:t>
      </w:r>
      <w:r w:rsidR="00C82AB7" w:rsidRPr="00400F8C">
        <w:rPr>
          <w:rFonts w:ascii="Book Antiqua" w:hAnsi="Book Antiqua" w:cs="Arial"/>
        </w:rPr>
        <w:t>t years is the use of miRNAs</w:t>
      </w:r>
      <w:r w:rsidR="00976F92" w:rsidRPr="00400F8C">
        <w:rPr>
          <w:rFonts w:ascii="Book Antiqua" w:hAnsi="Book Antiqua" w:cs="Arial"/>
        </w:rPr>
        <w:t xml:space="preserve"> </w:t>
      </w:r>
      <w:r w:rsidRPr="00400F8C">
        <w:rPr>
          <w:rFonts w:ascii="Book Antiqua" w:hAnsi="Book Antiqua" w:cs="Arial"/>
        </w:rPr>
        <w:t>instead of exogenous transcription factors as a means of reprogramming</w:t>
      </w:r>
      <w:r w:rsidR="0059491E" w:rsidRPr="00400F8C">
        <w:rPr>
          <w:rFonts w:ascii="Book Antiqua" w:hAnsi="Book Antiqua" w:cs="Arial"/>
          <w:vertAlign w:val="superscript"/>
        </w:rPr>
        <w:t>[19]</w:t>
      </w:r>
      <w:r w:rsidR="00400F8C" w:rsidRPr="00400F8C">
        <w:rPr>
          <w:rFonts w:ascii="Book Antiqua" w:hAnsi="Book Antiqua" w:cs="Arial"/>
        </w:rPr>
        <w:t>. Wang</w:t>
      </w:r>
      <w:r w:rsidRPr="00400F8C">
        <w:rPr>
          <w:rFonts w:ascii="Book Antiqua" w:hAnsi="Book Antiqua" w:cs="Arial"/>
        </w:rPr>
        <w:t xml:space="preserve"> </w:t>
      </w:r>
      <w:r w:rsidRPr="00400F8C">
        <w:rPr>
          <w:rFonts w:ascii="Book Antiqua" w:hAnsi="Book Antiqua" w:cs="Arial"/>
          <w:i/>
        </w:rPr>
        <w:t>et al</w:t>
      </w:r>
      <w:r w:rsidR="00400F8C" w:rsidRPr="00400F8C">
        <w:rPr>
          <w:rFonts w:ascii="Book Antiqua" w:hAnsi="Book Antiqua" w:cs="Arial"/>
          <w:vertAlign w:val="superscript"/>
        </w:rPr>
        <w:t>[19]</w:t>
      </w:r>
      <w:r w:rsidR="00976F92" w:rsidRPr="00400F8C">
        <w:rPr>
          <w:rFonts w:ascii="Book Antiqua" w:hAnsi="Book Antiqua" w:cs="Arial"/>
        </w:rPr>
        <w:t xml:space="preserve"> used a lentiviral vector containing </w:t>
      </w:r>
      <w:r w:rsidR="00976F92" w:rsidRPr="00400F8C">
        <w:rPr>
          <w:rFonts w:ascii="Book Antiqua" w:hAnsi="Book Antiqua" w:cs="Arial"/>
          <w:i/>
        </w:rPr>
        <w:t>miR302/367</w:t>
      </w:r>
      <w:r w:rsidR="00976F92" w:rsidRPr="00400F8C">
        <w:rPr>
          <w:rFonts w:ascii="Book Antiqua" w:hAnsi="Book Antiqua" w:cs="Arial"/>
        </w:rPr>
        <w:t xml:space="preserve">, a unique cluster of miRNAs that is highly expressed in EM cells, </w:t>
      </w:r>
      <w:r w:rsidR="00D50CF4" w:rsidRPr="00400F8C">
        <w:rPr>
          <w:rFonts w:ascii="Book Antiqua" w:hAnsi="Book Antiqua" w:cs="Arial"/>
        </w:rPr>
        <w:t>in order to produce iPS cells from human embryonic kidney (HEK) 293T cells and found that these reprogrammed cells generated ES-like colonies, showed increased expression of ES cell markers (Sox2, Klf</w:t>
      </w:r>
      <w:r w:rsidR="00D944B9" w:rsidRPr="00400F8C">
        <w:rPr>
          <w:rFonts w:ascii="Book Antiqua" w:hAnsi="Book Antiqua" w:cs="Arial"/>
        </w:rPr>
        <w:t>4, c-Myc, OCT4, LIN28 and Nanog</w:t>
      </w:r>
      <w:r w:rsidR="00D50CF4" w:rsidRPr="00400F8C">
        <w:rPr>
          <w:rFonts w:ascii="Book Antiqua" w:hAnsi="Book Antiqua" w:cs="Arial"/>
        </w:rPr>
        <w:t>)</w:t>
      </w:r>
      <w:r w:rsidR="00D944B9" w:rsidRPr="00400F8C">
        <w:rPr>
          <w:rFonts w:ascii="Book Antiqua" w:hAnsi="Book Antiqua" w:cs="Arial"/>
        </w:rPr>
        <w:t xml:space="preserve">, could form embryoid bodies, and could differentiate into germ-like cells </w:t>
      </w:r>
      <w:r w:rsidR="00D944B9" w:rsidRPr="00400F8C">
        <w:rPr>
          <w:rFonts w:ascii="Book Antiqua" w:hAnsi="Book Antiqua" w:cs="Arial"/>
          <w:i/>
        </w:rPr>
        <w:t xml:space="preserve">in vitro </w:t>
      </w:r>
      <w:r w:rsidR="00D944B9" w:rsidRPr="00400F8C">
        <w:rPr>
          <w:rFonts w:ascii="Book Antiqua" w:hAnsi="Book Antiqua" w:cs="Arial"/>
        </w:rPr>
        <w:t xml:space="preserve">and </w:t>
      </w:r>
      <w:r w:rsidR="00D944B9" w:rsidRPr="00400F8C">
        <w:rPr>
          <w:rFonts w:ascii="Book Antiqua" w:hAnsi="Book Antiqua" w:cs="Arial"/>
          <w:i/>
        </w:rPr>
        <w:t>in vivo</w:t>
      </w:r>
      <w:r w:rsidR="00D944B9" w:rsidRPr="00400F8C">
        <w:rPr>
          <w:rFonts w:ascii="Book Antiqua" w:hAnsi="Book Antiqua" w:cs="Arial"/>
        </w:rPr>
        <w:t xml:space="preserve">. So as to improve the differentiation potential of the miRNA-induced iPS cells researchers cultured the HEK293T cells in serum-free media, as well as in the presence of two small molecules: </w:t>
      </w:r>
      <w:r w:rsidR="00D06868" w:rsidRPr="00400F8C">
        <w:rPr>
          <w:rFonts w:ascii="Book Antiqua" w:hAnsi="Book Antiqua" w:cs="Arial"/>
        </w:rPr>
        <w:t>v</w:t>
      </w:r>
      <w:r w:rsidR="00D944B9" w:rsidRPr="00400F8C">
        <w:rPr>
          <w:rFonts w:ascii="Book Antiqua" w:hAnsi="Book Antiqua" w:cs="Arial"/>
        </w:rPr>
        <w:t xml:space="preserve">itamin C and fibroblast growth factor (bFGF) </w:t>
      </w:r>
      <w:r w:rsidR="00CF01F4" w:rsidRPr="00400F8C">
        <w:rPr>
          <w:rFonts w:ascii="Book Antiqua" w:hAnsi="Book Antiqua" w:cs="Arial"/>
        </w:rPr>
        <w:t>so as to better shape the morphology of the reprogrammed cells</w:t>
      </w:r>
      <w:r w:rsidR="0059491E" w:rsidRPr="00400F8C">
        <w:rPr>
          <w:rFonts w:ascii="Book Antiqua" w:hAnsi="Book Antiqua" w:cs="Arial"/>
          <w:vertAlign w:val="superscript"/>
        </w:rPr>
        <w:t>[19]</w:t>
      </w:r>
      <w:r w:rsidR="00CF01F4" w:rsidRPr="00400F8C">
        <w:rPr>
          <w:rFonts w:ascii="Book Antiqua" w:hAnsi="Book Antiqua" w:cs="Arial"/>
        </w:rPr>
        <w:t xml:space="preserve">. Although the overall efficiency of the reprogramming method described is yet to be determined, previous reprogramming studies with miRNAs have demonstrated this type of approach to be more efficient than the standard reprogramming factor methods (10% </w:t>
      </w:r>
      <w:r w:rsidR="00CF01F4" w:rsidRPr="00400F8C">
        <w:rPr>
          <w:rFonts w:ascii="Book Antiqua" w:hAnsi="Book Antiqua" w:cs="Arial"/>
          <w:i/>
        </w:rPr>
        <w:t>vs</w:t>
      </w:r>
      <w:r w:rsidR="00CF01F4" w:rsidRPr="00400F8C">
        <w:rPr>
          <w:rFonts w:ascii="Book Antiqua" w:hAnsi="Book Antiqua" w:cs="Arial"/>
        </w:rPr>
        <w:t xml:space="preserve"> 0.1%, respectively)</w:t>
      </w:r>
      <w:r w:rsidR="0059491E" w:rsidRPr="00400F8C">
        <w:rPr>
          <w:rFonts w:ascii="Book Antiqua" w:hAnsi="Book Antiqua" w:cs="Arial"/>
          <w:vertAlign w:val="superscript"/>
        </w:rPr>
        <w:t>[33]</w:t>
      </w:r>
      <w:r w:rsidR="00CF01F4" w:rsidRPr="00400F8C">
        <w:rPr>
          <w:rFonts w:ascii="Book Antiqua" w:hAnsi="Book Antiqua" w:cs="Arial"/>
        </w:rPr>
        <w:t xml:space="preserve">, making this type of method a promising candidate for further studies. </w:t>
      </w:r>
    </w:p>
    <w:p w:rsidR="00D50CF4" w:rsidRPr="00400F8C" w:rsidRDefault="00D50CF4" w:rsidP="00A023F9">
      <w:pPr>
        <w:widowControl w:val="0"/>
        <w:kinsoku w:val="0"/>
        <w:spacing w:line="360" w:lineRule="auto"/>
        <w:jc w:val="both"/>
        <w:rPr>
          <w:rFonts w:ascii="Book Antiqua" w:hAnsi="Book Antiqua" w:cs="Arial"/>
        </w:rPr>
      </w:pPr>
    </w:p>
    <w:p w:rsidR="00D62703" w:rsidRPr="00400F8C" w:rsidRDefault="00D62703" w:rsidP="00A023F9">
      <w:pPr>
        <w:widowControl w:val="0"/>
        <w:kinsoku w:val="0"/>
        <w:spacing w:line="360" w:lineRule="auto"/>
        <w:jc w:val="both"/>
        <w:rPr>
          <w:rFonts w:ascii="Book Antiqua" w:hAnsi="Book Antiqua" w:cs="Arial"/>
          <w:b/>
          <w:bCs/>
        </w:rPr>
      </w:pPr>
      <w:r w:rsidRPr="00400F8C">
        <w:rPr>
          <w:rFonts w:ascii="Book Antiqua" w:hAnsi="Book Antiqua" w:cs="Arial"/>
          <w:b/>
          <w:bCs/>
        </w:rPr>
        <w:t>FORWARD THINKING: OBTAINING RENAL PROGENITORS USING LOW-COST AND EFFICACIOUS SMALL MOLECULES</w:t>
      </w:r>
    </w:p>
    <w:p w:rsidR="00C97329" w:rsidRPr="00400F8C" w:rsidRDefault="00C97329" w:rsidP="00A023F9">
      <w:pPr>
        <w:widowControl w:val="0"/>
        <w:kinsoku w:val="0"/>
        <w:spacing w:line="360" w:lineRule="auto"/>
        <w:jc w:val="both"/>
        <w:rPr>
          <w:rFonts w:ascii="Book Antiqua" w:hAnsi="Book Antiqua" w:cs="Times New Roman"/>
        </w:rPr>
      </w:pPr>
      <w:r w:rsidRPr="00400F8C">
        <w:rPr>
          <w:rFonts w:ascii="Book Antiqua" w:hAnsi="Book Antiqua" w:cs="Arial"/>
        </w:rPr>
        <w:t>In the endeav</w:t>
      </w:r>
      <w:r w:rsidR="00C07E97" w:rsidRPr="00400F8C">
        <w:rPr>
          <w:rFonts w:ascii="Book Antiqua" w:hAnsi="Book Antiqua" w:cs="Arial"/>
        </w:rPr>
        <w:t>or to create renal progenitors,</w:t>
      </w:r>
      <w:r w:rsidRPr="00400F8C">
        <w:rPr>
          <w:rFonts w:ascii="Book Antiqua" w:hAnsi="Book Antiqua" w:cs="Arial"/>
        </w:rPr>
        <w:t xml:space="preserve"> c</w:t>
      </w:r>
      <w:r w:rsidR="00405702" w:rsidRPr="00400F8C">
        <w:rPr>
          <w:rFonts w:ascii="Book Antiqua" w:hAnsi="Book Antiqua" w:cs="Arial"/>
        </w:rPr>
        <w:t xml:space="preserve">ontrolled differentiation of </w:t>
      </w:r>
      <w:r w:rsidRPr="00400F8C">
        <w:rPr>
          <w:rFonts w:ascii="Book Antiqua" w:hAnsi="Book Antiqua" w:cs="Arial"/>
        </w:rPr>
        <w:t xml:space="preserve">iPS cells </w:t>
      </w:r>
      <w:r w:rsidR="00C07E97" w:rsidRPr="00400F8C">
        <w:rPr>
          <w:rFonts w:ascii="Book Antiqua" w:hAnsi="Book Antiqua" w:cs="Arial"/>
        </w:rPr>
        <w:t>has become a good alternative to partial reprogramming of differentiated cells. O</w:t>
      </w:r>
      <w:r w:rsidRPr="00400F8C">
        <w:rPr>
          <w:rFonts w:ascii="Book Antiqua" w:hAnsi="Book Antiqua" w:cs="Arial"/>
        </w:rPr>
        <w:t xml:space="preserve">ne particular technique </w:t>
      </w:r>
      <w:r w:rsidR="00C07E97" w:rsidRPr="00400F8C">
        <w:rPr>
          <w:rFonts w:ascii="Book Antiqua" w:hAnsi="Book Antiqua" w:cs="Arial"/>
        </w:rPr>
        <w:t>that stands out</w:t>
      </w:r>
      <w:r w:rsidRPr="00400F8C">
        <w:rPr>
          <w:rFonts w:ascii="Book Antiqua" w:hAnsi="Book Antiqua" w:cs="Arial"/>
        </w:rPr>
        <w:t xml:space="preserve"> is the use of small molecules in order to induce a more renal-specific pluripotent state. Lam </w:t>
      </w:r>
      <w:r w:rsidRPr="00400F8C">
        <w:rPr>
          <w:rFonts w:ascii="Book Antiqua" w:hAnsi="Book Antiqua" w:cs="Arial"/>
          <w:i/>
        </w:rPr>
        <w:t>et al</w:t>
      </w:r>
      <w:r w:rsidR="00D75F04" w:rsidRPr="00400F8C">
        <w:rPr>
          <w:rFonts w:ascii="Book Antiqua" w:hAnsi="Book Antiqua" w:cs="Arial"/>
          <w:vertAlign w:val="superscript"/>
        </w:rPr>
        <w:t>[34]</w:t>
      </w:r>
      <w:r w:rsidRPr="00400F8C">
        <w:rPr>
          <w:rFonts w:ascii="Book Antiqua" w:hAnsi="Book Antiqua" w:cs="Arial"/>
        </w:rPr>
        <w:t xml:space="preserve"> created an </w:t>
      </w:r>
      <w:r w:rsidR="00483060" w:rsidRPr="00400F8C">
        <w:rPr>
          <w:rFonts w:ascii="Book Antiqua" w:hAnsi="Book Antiqua" w:cs="Arial"/>
        </w:rPr>
        <w:t>intermediate mesoderm (IM)</w:t>
      </w:r>
      <w:r w:rsidRPr="00400F8C">
        <w:rPr>
          <w:rFonts w:ascii="Book Antiqua" w:hAnsi="Book Antiqua" w:cs="Arial"/>
        </w:rPr>
        <w:t>-specific differentiation platform around the small molecule CHIR99021, a glycogen synthase kinase-3β inhibitor</w:t>
      </w:r>
      <w:r w:rsidR="00C0441A" w:rsidRPr="00400F8C">
        <w:rPr>
          <w:rFonts w:ascii="Book Antiqua" w:hAnsi="Book Antiqua" w:cs="Arial"/>
        </w:rPr>
        <w:t xml:space="preserve"> (CHIR).</w:t>
      </w:r>
      <w:r w:rsidRPr="00400F8C">
        <w:rPr>
          <w:rFonts w:ascii="Book Antiqua" w:hAnsi="Book Antiqua" w:cs="Arial"/>
        </w:rPr>
        <w:t xml:space="preserve"> </w:t>
      </w:r>
      <w:r w:rsidR="00C0441A" w:rsidRPr="00400F8C">
        <w:rPr>
          <w:rFonts w:ascii="Book Antiqua" w:hAnsi="Book Antiqua" w:cs="Arial"/>
        </w:rPr>
        <w:t>This inhibitor manages</w:t>
      </w:r>
      <w:r w:rsidRPr="00400F8C">
        <w:rPr>
          <w:rFonts w:ascii="Book Antiqua" w:hAnsi="Book Antiqua" w:cs="Arial"/>
        </w:rPr>
        <w:t xml:space="preserve"> to recapitulate mesendoderm formation during development in human pluripotent stem cells (hPSCs), as evidenced by the compounds ability to produce cell lineages that transiently expressed various primitive streak genes such as </w:t>
      </w:r>
      <w:r w:rsidRPr="00400F8C">
        <w:rPr>
          <w:rFonts w:ascii="Book Antiqua" w:hAnsi="Book Antiqua" w:cs="Arial"/>
          <w:i/>
          <w:iCs/>
        </w:rPr>
        <w:t>BRACHY</w:t>
      </w:r>
      <w:r w:rsidRPr="00400F8C">
        <w:rPr>
          <w:rFonts w:ascii="Book Antiqua" w:hAnsi="Book Antiqua" w:cs="Arial"/>
        </w:rPr>
        <w:t xml:space="preserve">, </w:t>
      </w:r>
      <w:r w:rsidRPr="00400F8C">
        <w:rPr>
          <w:rFonts w:ascii="Book Antiqua" w:hAnsi="Book Antiqua" w:cs="Arial"/>
          <w:i/>
          <w:iCs/>
        </w:rPr>
        <w:t>MIXL1</w:t>
      </w:r>
      <w:r w:rsidRPr="00400F8C">
        <w:rPr>
          <w:rFonts w:ascii="Book Antiqua" w:hAnsi="Book Antiqua" w:cs="Arial"/>
        </w:rPr>
        <w:t xml:space="preserve">, </w:t>
      </w:r>
      <w:r w:rsidRPr="00400F8C">
        <w:rPr>
          <w:rFonts w:ascii="Book Antiqua" w:hAnsi="Book Antiqua" w:cs="Arial"/>
          <w:i/>
          <w:iCs/>
        </w:rPr>
        <w:t>FOXA2</w:t>
      </w:r>
      <w:r w:rsidRPr="00400F8C">
        <w:rPr>
          <w:rFonts w:ascii="Book Antiqua" w:hAnsi="Book Antiqua" w:cs="Arial"/>
        </w:rPr>
        <w:t xml:space="preserve">, </w:t>
      </w:r>
      <w:r w:rsidRPr="00400F8C">
        <w:rPr>
          <w:rFonts w:ascii="Book Antiqua" w:hAnsi="Book Antiqua" w:cs="Arial"/>
          <w:i/>
          <w:iCs/>
        </w:rPr>
        <w:t>EOMES</w:t>
      </w:r>
      <w:r w:rsidRPr="00400F8C">
        <w:rPr>
          <w:rFonts w:ascii="Book Antiqua" w:hAnsi="Book Antiqua" w:cs="Arial"/>
        </w:rPr>
        <w:t xml:space="preserve">, and </w:t>
      </w:r>
      <w:r w:rsidRPr="00400F8C">
        <w:rPr>
          <w:rFonts w:ascii="Book Antiqua" w:hAnsi="Book Antiqua" w:cs="Arial"/>
          <w:i/>
          <w:iCs/>
        </w:rPr>
        <w:t>GSC</w:t>
      </w:r>
      <w:r w:rsidR="00D75F04" w:rsidRPr="00400F8C">
        <w:rPr>
          <w:rFonts w:ascii="Book Antiqua" w:hAnsi="Book Antiqua" w:cs="Arial"/>
          <w:vertAlign w:val="superscript"/>
        </w:rPr>
        <w:t>[34]</w:t>
      </w:r>
      <w:r w:rsidRPr="00400F8C">
        <w:rPr>
          <w:rFonts w:ascii="Book Antiqua" w:hAnsi="Book Antiqua" w:cs="Arial"/>
        </w:rPr>
        <w:t>. The transient expression pattern of these genes in the CHIR-treated cells during a 72 h period is also consistent with that found in cells during the course of gastrulation, which means that CHIR99021 imitates normal developmental mimetics</w:t>
      </w:r>
      <w:r w:rsidR="00D75F04" w:rsidRPr="00400F8C">
        <w:rPr>
          <w:rFonts w:ascii="Book Antiqua" w:hAnsi="Book Antiqua" w:cs="Arial"/>
          <w:vertAlign w:val="superscript"/>
        </w:rPr>
        <w:t>[34]</w:t>
      </w:r>
      <w:r w:rsidRPr="00400F8C">
        <w:rPr>
          <w:rFonts w:ascii="Book Antiqua" w:hAnsi="Book Antiqua" w:cs="Arial"/>
        </w:rPr>
        <w:t>.</w:t>
      </w:r>
    </w:p>
    <w:p w:rsidR="00C97329" w:rsidRPr="00400F8C" w:rsidRDefault="00C97329" w:rsidP="00400F8C">
      <w:pPr>
        <w:widowControl w:val="0"/>
        <w:kinsoku w:val="0"/>
        <w:spacing w:line="360" w:lineRule="auto"/>
        <w:ind w:firstLineChars="100" w:firstLine="240"/>
        <w:jc w:val="both"/>
        <w:rPr>
          <w:rFonts w:ascii="Book Antiqua" w:hAnsi="Book Antiqua" w:cs="Times New Roman"/>
        </w:rPr>
      </w:pPr>
      <w:r w:rsidRPr="00400F8C">
        <w:rPr>
          <w:rFonts w:ascii="Book Antiqua" w:hAnsi="Book Antiqua" w:cs="Arial"/>
        </w:rPr>
        <w:t>Utilizing this compound researchers were able to screen various exogenous factors in order to determine the minimum requirements needed promote differentiation of these CHIR-induced mesendoderm–like cells toward IM</w:t>
      </w:r>
      <w:r w:rsidR="00D75F04" w:rsidRPr="00400F8C">
        <w:rPr>
          <w:rFonts w:ascii="Book Antiqua" w:hAnsi="Book Antiqua" w:cs="Arial"/>
          <w:vertAlign w:val="superscript"/>
        </w:rPr>
        <w:t>[34]</w:t>
      </w:r>
      <w:r w:rsidRPr="00400F8C">
        <w:rPr>
          <w:rFonts w:ascii="Book Antiqua" w:hAnsi="Book Antiqua" w:cs="Arial"/>
        </w:rPr>
        <w:t xml:space="preserve">. </w:t>
      </w:r>
      <w:r w:rsidR="00C0441A" w:rsidRPr="00400F8C">
        <w:rPr>
          <w:rFonts w:ascii="Book Antiqua" w:hAnsi="Book Antiqua" w:cs="Arial"/>
        </w:rPr>
        <w:t>They reported</w:t>
      </w:r>
      <w:r w:rsidRPr="00400F8C">
        <w:rPr>
          <w:rFonts w:ascii="Book Antiqua" w:hAnsi="Book Antiqua" w:cs="Arial"/>
        </w:rPr>
        <w:t xml:space="preserve"> that fibroblast growth factor-2 (FGF2) in combinat</w:t>
      </w:r>
      <w:r w:rsidR="00C0441A" w:rsidRPr="00400F8C">
        <w:rPr>
          <w:rFonts w:ascii="Book Antiqua" w:hAnsi="Book Antiqua" w:cs="Arial"/>
        </w:rPr>
        <w:t>ion with retinoic acid (RA) was</w:t>
      </w:r>
      <w:r w:rsidRPr="00400F8C">
        <w:rPr>
          <w:rFonts w:ascii="Book Antiqua" w:hAnsi="Book Antiqua" w:cs="Arial"/>
        </w:rPr>
        <w:t xml:space="preserve"> able to induce IM differentiation in the mesendoderm-like cells. This conclusion was drawn from the fact that the treated cells were both </w:t>
      </w:r>
      <w:r w:rsidRPr="00400F8C">
        <w:rPr>
          <w:rFonts w:ascii="Book Antiqua" w:hAnsi="Book Antiqua" w:cs="Arial"/>
          <w:i/>
          <w:iCs/>
        </w:rPr>
        <w:t xml:space="preserve">PAX2 </w:t>
      </w:r>
      <w:r w:rsidRPr="00400F8C">
        <w:rPr>
          <w:rFonts w:ascii="Book Antiqua" w:hAnsi="Book Antiqua" w:cs="Arial"/>
        </w:rPr>
        <w:t xml:space="preserve">and </w:t>
      </w:r>
      <w:r w:rsidRPr="00400F8C">
        <w:rPr>
          <w:rFonts w:ascii="Book Antiqua" w:hAnsi="Book Antiqua" w:cs="Arial"/>
          <w:i/>
          <w:iCs/>
        </w:rPr>
        <w:t>LHX1</w:t>
      </w:r>
      <w:r w:rsidR="00C0441A" w:rsidRPr="00400F8C">
        <w:rPr>
          <w:rFonts w:ascii="Book Antiqua" w:hAnsi="Book Antiqua" w:cs="Arial"/>
        </w:rPr>
        <w:t xml:space="preserve"> positive, two markers for which </w:t>
      </w:r>
      <w:r w:rsidRPr="00400F8C">
        <w:rPr>
          <w:rFonts w:ascii="Book Antiqua" w:hAnsi="Book Antiqua" w:cs="Arial"/>
        </w:rPr>
        <w:t xml:space="preserve">coexpression in the same domain has only been described in the developing kidney and dorsal spinal cord. Further evidence that these </w:t>
      </w:r>
      <w:r w:rsidRPr="00400F8C">
        <w:rPr>
          <w:rFonts w:ascii="Book Antiqua" w:hAnsi="Book Antiqua" w:cs="Arial"/>
          <w:i/>
          <w:iCs/>
        </w:rPr>
        <w:t>PAX2</w:t>
      </w:r>
      <w:r w:rsidRPr="00400F8C">
        <w:rPr>
          <w:rFonts w:ascii="Book Antiqua" w:hAnsi="Book Antiqua" w:cs="Arial"/>
          <w:vertAlign w:val="superscript"/>
        </w:rPr>
        <w:t>+</w:t>
      </w:r>
      <w:r w:rsidRPr="00400F8C">
        <w:rPr>
          <w:rFonts w:ascii="Book Antiqua" w:hAnsi="Book Antiqua" w:cs="Arial"/>
          <w:i/>
          <w:iCs/>
        </w:rPr>
        <w:t>LHX1</w:t>
      </w:r>
      <w:r w:rsidRPr="00400F8C">
        <w:rPr>
          <w:rFonts w:ascii="Book Antiqua" w:hAnsi="Book Antiqua" w:cs="Arial"/>
          <w:vertAlign w:val="superscript"/>
        </w:rPr>
        <w:t>+</w:t>
      </w:r>
      <w:r w:rsidRPr="00400F8C">
        <w:rPr>
          <w:rFonts w:ascii="Book Antiqua" w:hAnsi="Book Antiqua" w:cs="Arial"/>
        </w:rPr>
        <w:t xml:space="preserve"> cells were directed to an IM state and that they could produce IM-derived cell populations and tissues came in the form of tubule structures (with primary cilia) expressing proximal tubular markers once the exogenous FGF2 and RA were removed from the culture media. One of the many differentiated kidney markers whose expression was evaluated in the </w:t>
      </w:r>
      <w:r w:rsidRPr="00400F8C">
        <w:rPr>
          <w:rFonts w:ascii="Book Antiqua" w:hAnsi="Book Antiqua" w:cs="Arial"/>
          <w:i/>
          <w:iCs/>
        </w:rPr>
        <w:t>PAX2</w:t>
      </w:r>
      <w:r w:rsidRPr="00400F8C">
        <w:rPr>
          <w:rFonts w:ascii="Book Antiqua" w:hAnsi="Book Antiqua" w:cs="Arial"/>
          <w:vertAlign w:val="superscript"/>
        </w:rPr>
        <w:t>+</w:t>
      </w:r>
      <w:r w:rsidRPr="00400F8C">
        <w:rPr>
          <w:rFonts w:ascii="Book Antiqua" w:hAnsi="Book Antiqua" w:cs="Arial"/>
          <w:i/>
          <w:iCs/>
        </w:rPr>
        <w:t>LHX1</w:t>
      </w:r>
      <w:r w:rsidRPr="00400F8C">
        <w:rPr>
          <w:rFonts w:ascii="Book Antiqua" w:hAnsi="Book Antiqua" w:cs="Arial"/>
          <w:vertAlign w:val="superscript"/>
        </w:rPr>
        <w:t>+</w:t>
      </w:r>
      <w:r w:rsidRPr="00400F8C">
        <w:rPr>
          <w:rFonts w:ascii="Book Antiqua" w:hAnsi="Book Antiqua" w:cs="Arial"/>
        </w:rPr>
        <w:t xml:space="preserve"> cells was </w:t>
      </w:r>
      <w:r w:rsidRPr="00400F8C">
        <w:rPr>
          <w:rFonts w:ascii="Book Antiqua" w:hAnsi="Book Antiqua" w:cs="Arial"/>
          <w:i/>
          <w:iCs/>
        </w:rPr>
        <w:t>SIX2</w:t>
      </w:r>
      <w:r w:rsidRPr="00400F8C">
        <w:rPr>
          <w:rFonts w:ascii="Book Antiqua" w:hAnsi="Book Antiqua" w:cs="Arial"/>
        </w:rPr>
        <w:t>, a multipotent nephron progenitor cell marker. This nephron progenitor population composes what is known as the CM and these give rise to nearly all epithelial cell types in the nephron tubule, with the exception of</w:t>
      </w:r>
      <w:r w:rsidR="00D75F04" w:rsidRPr="00400F8C">
        <w:rPr>
          <w:rFonts w:ascii="Book Antiqua" w:hAnsi="Book Antiqua" w:cs="Arial"/>
        </w:rPr>
        <w:t xml:space="preserve"> those from the collecting duct</w:t>
      </w:r>
      <w:r w:rsidRPr="00400F8C">
        <w:rPr>
          <w:rFonts w:ascii="Book Antiqua" w:hAnsi="Book Antiqua" w:cs="Arial"/>
        </w:rPr>
        <w:t xml:space="preserve">. Lam and colleagues were able to use the double positive IM-like cells in order to screen different growth factors so as to identify the conditions that promote and sustain a </w:t>
      </w:r>
      <w:r w:rsidRPr="00400F8C">
        <w:rPr>
          <w:rFonts w:ascii="Book Antiqua" w:hAnsi="Book Antiqua" w:cs="Arial"/>
          <w:i/>
          <w:iCs/>
        </w:rPr>
        <w:t>SIX2</w:t>
      </w:r>
      <w:r w:rsidRPr="00400F8C">
        <w:rPr>
          <w:rFonts w:ascii="Book Antiqua" w:hAnsi="Book Antiqua" w:cs="Arial"/>
          <w:vertAlign w:val="superscript"/>
        </w:rPr>
        <w:t>+</w:t>
      </w:r>
      <w:r w:rsidRPr="00400F8C">
        <w:rPr>
          <w:rFonts w:ascii="Book Antiqua" w:hAnsi="Book Antiqua" w:cs="Arial"/>
        </w:rPr>
        <w:t xml:space="preserve"> cell population, and they were able to determine that the addition of FGF9 and Activin A could do just this, as well as induce the expression of other CM markers such as </w:t>
      </w:r>
      <w:r w:rsidRPr="00400F8C">
        <w:rPr>
          <w:rFonts w:ascii="Book Antiqua" w:hAnsi="Book Antiqua" w:cs="Arial"/>
          <w:i/>
          <w:iCs/>
        </w:rPr>
        <w:t>SALL1</w:t>
      </w:r>
      <w:r w:rsidRPr="00400F8C">
        <w:rPr>
          <w:rFonts w:ascii="Book Antiqua" w:hAnsi="Book Antiqua" w:cs="Arial"/>
        </w:rPr>
        <w:t xml:space="preserve"> and </w:t>
      </w:r>
      <w:r w:rsidRPr="00400F8C">
        <w:rPr>
          <w:rFonts w:ascii="Book Antiqua" w:hAnsi="Book Antiqua" w:cs="Arial"/>
          <w:i/>
          <w:iCs/>
        </w:rPr>
        <w:t>WT1</w:t>
      </w:r>
      <w:r w:rsidRPr="00400F8C">
        <w:rPr>
          <w:rFonts w:ascii="Book Antiqua" w:hAnsi="Book Antiqua" w:cs="Arial"/>
        </w:rPr>
        <w:t>. Although researchers were able to effectively produce IM-like cells that are able to differentiate into subsequent renal cell populations, the need for exogenous growth factors is still an issue due to that fact that these very same growth factors are incredibly expensive, and therefore not very cost-effective to use in clinical applications.</w:t>
      </w:r>
    </w:p>
    <w:p w:rsidR="00CB30EF" w:rsidRPr="00400F8C" w:rsidRDefault="00C97329" w:rsidP="00400F8C">
      <w:pPr>
        <w:widowControl w:val="0"/>
        <w:kinsoku w:val="0"/>
        <w:spacing w:line="360" w:lineRule="auto"/>
        <w:ind w:firstLineChars="100" w:firstLine="240"/>
        <w:jc w:val="both"/>
        <w:rPr>
          <w:rFonts w:ascii="Book Antiqua" w:hAnsi="Book Antiqua" w:cs="Arial"/>
        </w:rPr>
      </w:pPr>
      <w:r w:rsidRPr="00400F8C">
        <w:rPr>
          <w:rFonts w:ascii="Book Antiqua" w:hAnsi="Book Antiqua" w:cs="Arial"/>
        </w:rPr>
        <w:t xml:space="preserve">Araoka </w:t>
      </w:r>
      <w:r w:rsidRPr="00400F8C">
        <w:rPr>
          <w:rFonts w:ascii="Book Antiqua" w:hAnsi="Book Antiqua" w:cs="Arial"/>
          <w:i/>
        </w:rPr>
        <w:t>et al</w:t>
      </w:r>
      <w:r w:rsidR="00400F8C" w:rsidRPr="00400F8C">
        <w:rPr>
          <w:rFonts w:ascii="Book Antiqua" w:hAnsi="Book Antiqua" w:cs="Arial"/>
          <w:vertAlign w:val="superscript"/>
        </w:rPr>
        <w:t>[35]</w:t>
      </w:r>
      <w:r w:rsidRPr="00400F8C">
        <w:rPr>
          <w:rFonts w:ascii="Book Antiqua" w:hAnsi="Book Antiqua" w:cs="Arial"/>
        </w:rPr>
        <w:t xml:space="preserve"> </w:t>
      </w:r>
      <w:r w:rsidR="00B9601C" w:rsidRPr="00400F8C">
        <w:rPr>
          <w:rFonts w:ascii="Book Antiqua" w:hAnsi="Book Antiqua" w:cs="Arial"/>
        </w:rPr>
        <w:t xml:space="preserve">on the other hand, </w:t>
      </w:r>
      <w:r w:rsidRPr="00400F8C">
        <w:rPr>
          <w:rFonts w:ascii="Book Antiqua" w:hAnsi="Book Antiqua" w:cs="Arial"/>
        </w:rPr>
        <w:t>utilize</w:t>
      </w:r>
      <w:r w:rsidR="00B9601C" w:rsidRPr="00400F8C">
        <w:rPr>
          <w:rFonts w:ascii="Book Antiqua" w:hAnsi="Book Antiqua" w:cs="Arial"/>
        </w:rPr>
        <w:t>d</w:t>
      </w:r>
      <w:r w:rsidRPr="00400F8C">
        <w:rPr>
          <w:rFonts w:ascii="Book Antiqua" w:hAnsi="Book Antiqua" w:cs="Arial"/>
        </w:rPr>
        <w:t xml:space="preserve"> a combination </w:t>
      </w:r>
      <w:r w:rsidR="00B9601C" w:rsidRPr="00400F8C">
        <w:rPr>
          <w:rFonts w:ascii="Book Antiqua" w:hAnsi="Book Antiqua" w:cs="Arial"/>
        </w:rPr>
        <w:t>consisting of only</w:t>
      </w:r>
      <w:r w:rsidRPr="00400F8C">
        <w:rPr>
          <w:rFonts w:ascii="Book Antiqua" w:hAnsi="Book Antiqua" w:cs="Arial"/>
        </w:rPr>
        <w:t xml:space="preserve"> small molecules, as opposed to small molecules and growth factors, in order reach the </w:t>
      </w:r>
      <w:r w:rsidR="00B9601C" w:rsidRPr="00400F8C">
        <w:rPr>
          <w:rFonts w:ascii="Book Antiqua" w:hAnsi="Book Antiqua" w:cs="Arial"/>
        </w:rPr>
        <w:t>same goal. I</w:t>
      </w:r>
      <w:r w:rsidRPr="00400F8C">
        <w:rPr>
          <w:rFonts w:ascii="Book Antiqua" w:hAnsi="Book Antiqua" w:cs="Arial"/>
        </w:rPr>
        <w:t xml:space="preserve">n this particular strategy the mesendoderm stage is skipped altogether and the hPSCs are differentiated directly into an IM state. </w:t>
      </w:r>
      <w:r w:rsidR="00B9601C" w:rsidRPr="00400F8C">
        <w:rPr>
          <w:rFonts w:ascii="Book Antiqua" w:hAnsi="Book Antiqua" w:cs="Arial"/>
        </w:rPr>
        <w:t>Using</w:t>
      </w:r>
      <w:r w:rsidRPr="00400F8C">
        <w:rPr>
          <w:rFonts w:ascii="Book Antiqua" w:hAnsi="Book Antiqua" w:cs="Arial"/>
        </w:rPr>
        <w:t xml:space="preserve"> high throughput chemical screening they were able to identify two compounds that increased induction of </w:t>
      </w:r>
      <w:r w:rsidRPr="00400F8C">
        <w:rPr>
          <w:rFonts w:ascii="Book Antiqua" w:hAnsi="Book Antiqua" w:cs="Arial"/>
          <w:i/>
          <w:iCs/>
        </w:rPr>
        <w:t xml:space="preserve">Odd-skipped related 1 </w:t>
      </w:r>
      <w:r w:rsidRPr="00400F8C">
        <w:rPr>
          <w:rFonts w:ascii="Book Antiqua" w:hAnsi="Book Antiqua" w:cs="Arial"/>
        </w:rPr>
        <w:t>(</w:t>
      </w:r>
      <w:r w:rsidRPr="00400F8C">
        <w:rPr>
          <w:rFonts w:ascii="Book Antiqua" w:hAnsi="Book Antiqua" w:cs="Arial"/>
          <w:i/>
          <w:iCs/>
        </w:rPr>
        <w:t>Osr1</w:t>
      </w:r>
      <w:r w:rsidRPr="00400F8C">
        <w:rPr>
          <w:rFonts w:ascii="Book Antiqua" w:hAnsi="Book Antiqua" w:cs="Arial"/>
        </w:rPr>
        <w:t>), a transcriptional regulator that is expressed in the embryonic day 7.5 IM till kidney organogenesis and therefore a good marker to utilize in order to identify IM cells. The two compounds identified were AM580 and TTNPB, RA receptor antagonists (RAR) that induce differentiation of hPSCs into OSR1</w:t>
      </w:r>
      <w:r w:rsidRPr="00400F8C">
        <w:rPr>
          <w:rFonts w:ascii="Book Antiqua" w:hAnsi="Book Antiqua" w:cs="Arial"/>
          <w:vertAlign w:val="superscript"/>
        </w:rPr>
        <w:t xml:space="preserve">+ </w:t>
      </w:r>
      <w:r w:rsidRPr="00400F8C">
        <w:rPr>
          <w:rFonts w:ascii="Book Antiqua" w:hAnsi="Book Antiqua" w:cs="Arial"/>
        </w:rPr>
        <w:t>IM cells with relatively high efficiency (&gt;</w:t>
      </w:r>
      <w:r w:rsidR="00400F8C" w:rsidRPr="00400F8C">
        <w:rPr>
          <w:rFonts w:ascii="Book Antiqua" w:eastAsia="宋体" w:hAnsi="Book Antiqua" w:cs="Arial" w:hint="eastAsia"/>
          <w:lang w:eastAsia="zh-CN"/>
        </w:rPr>
        <w:t xml:space="preserve"> </w:t>
      </w:r>
      <w:r w:rsidRPr="00400F8C">
        <w:rPr>
          <w:rFonts w:ascii="Book Antiqua" w:hAnsi="Book Antiqua" w:cs="Arial"/>
        </w:rPr>
        <w:t>60% and &gt;</w:t>
      </w:r>
      <w:r w:rsidR="00400F8C" w:rsidRPr="00400F8C">
        <w:rPr>
          <w:rFonts w:ascii="Book Antiqua" w:eastAsia="宋体" w:hAnsi="Book Antiqua" w:cs="Arial" w:hint="eastAsia"/>
          <w:lang w:eastAsia="zh-CN"/>
        </w:rPr>
        <w:t xml:space="preserve"> </w:t>
      </w:r>
      <w:r w:rsidRPr="00400F8C">
        <w:rPr>
          <w:rFonts w:ascii="Book Antiqua" w:hAnsi="Book Antiqua" w:cs="Arial"/>
        </w:rPr>
        <w:t xml:space="preserve">50% respectively) when compared to positive controls. To further optimize OSR1 induction researchers combined each RAR with CHIR, which resulted in an increased induction rate of around 80% in only 5 d utilizing only two chemicals in a serum –free environment. </w:t>
      </w:r>
    </w:p>
    <w:p w:rsidR="00C97329" w:rsidRPr="00400F8C" w:rsidRDefault="00C97329" w:rsidP="00400F8C">
      <w:pPr>
        <w:widowControl w:val="0"/>
        <w:kinsoku w:val="0"/>
        <w:spacing w:line="360" w:lineRule="auto"/>
        <w:ind w:firstLineChars="100" w:firstLine="240"/>
        <w:jc w:val="both"/>
        <w:rPr>
          <w:rFonts w:ascii="Book Antiqua" w:hAnsi="Book Antiqua" w:cs="Times New Roman"/>
        </w:rPr>
      </w:pPr>
      <w:r w:rsidRPr="00400F8C">
        <w:rPr>
          <w:rFonts w:ascii="Book Antiqua" w:hAnsi="Book Antiqua" w:cs="Arial"/>
        </w:rPr>
        <w:t>As mentioned before</w:t>
      </w:r>
      <w:r w:rsidR="00CB30EF" w:rsidRPr="00400F8C">
        <w:rPr>
          <w:rFonts w:ascii="Book Antiqua" w:hAnsi="Book Antiqua" w:cs="Arial"/>
        </w:rPr>
        <w:t>,</w:t>
      </w:r>
      <w:r w:rsidRPr="00400F8C">
        <w:rPr>
          <w:rFonts w:ascii="Book Antiqua" w:hAnsi="Book Antiqua" w:cs="Arial"/>
        </w:rPr>
        <w:t xml:space="preserve"> one of the main differences between the methods used Araoka </w:t>
      </w:r>
      <w:r w:rsidRPr="00400F8C">
        <w:rPr>
          <w:rFonts w:ascii="Book Antiqua" w:hAnsi="Book Antiqua" w:cs="Arial"/>
          <w:i/>
        </w:rPr>
        <w:t>et al</w:t>
      </w:r>
      <w:r w:rsidR="00400F8C" w:rsidRPr="00400F8C">
        <w:rPr>
          <w:rFonts w:ascii="Book Antiqua" w:eastAsia="宋体" w:hAnsi="Book Antiqua" w:cs="Arial" w:hint="eastAsia"/>
          <w:vertAlign w:val="superscript"/>
          <w:lang w:eastAsia="zh-CN"/>
        </w:rPr>
        <w:t>[35]</w:t>
      </w:r>
      <w:r w:rsidRPr="00400F8C">
        <w:rPr>
          <w:rFonts w:ascii="Book Antiqua" w:hAnsi="Book Antiqua" w:cs="Arial"/>
        </w:rPr>
        <w:t xml:space="preserve"> and Lam </w:t>
      </w:r>
      <w:r w:rsidRPr="00400F8C">
        <w:rPr>
          <w:rFonts w:ascii="Book Antiqua" w:hAnsi="Book Antiqua" w:cs="Arial"/>
          <w:i/>
        </w:rPr>
        <w:t>et al</w:t>
      </w:r>
      <w:r w:rsidR="00400F8C" w:rsidRPr="00400F8C">
        <w:rPr>
          <w:rFonts w:ascii="Book Antiqua" w:eastAsia="宋体" w:hAnsi="Book Antiqua" w:cs="Arial" w:hint="eastAsia"/>
          <w:vertAlign w:val="superscript"/>
          <w:lang w:eastAsia="zh-CN"/>
        </w:rPr>
        <w:t>[34]</w:t>
      </w:r>
      <w:r w:rsidRPr="00400F8C">
        <w:rPr>
          <w:rFonts w:ascii="Book Antiqua" w:hAnsi="Book Antiqua" w:cs="Arial"/>
        </w:rPr>
        <w:t xml:space="preserve"> is that the former can skip the mesendoderm stage altogether. This was demonstrated when researchers analyzed mesendoderm markers (</w:t>
      </w:r>
      <w:r w:rsidR="00405702" w:rsidRPr="00400F8C">
        <w:rPr>
          <w:rFonts w:ascii="Book Antiqua" w:hAnsi="Book Antiqua" w:cs="Arial"/>
          <w:i/>
          <w:iCs/>
        </w:rPr>
        <w:t>BRACHYURY</w:t>
      </w:r>
      <w:r w:rsidRPr="00400F8C">
        <w:rPr>
          <w:rFonts w:ascii="Book Antiqua" w:hAnsi="Book Antiqua" w:cs="Arial"/>
          <w:i/>
          <w:iCs/>
        </w:rPr>
        <w:t xml:space="preserve">, GOOSECOID, </w:t>
      </w:r>
      <w:r w:rsidRPr="00400F8C">
        <w:rPr>
          <w:rFonts w:ascii="Book Antiqua" w:hAnsi="Book Antiqua" w:cs="Arial"/>
        </w:rPr>
        <w:t xml:space="preserve">and </w:t>
      </w:r>
      <w:r w:rsidRPr="00400F8C">
        <w:rPr>
          <w:rFonts w:ascii="Book Antiqua" w:hAnsi="Book Antiqua" w:cs="Arial"/>
          <w:i/>
          <w:iCs/>
        </w:rPr>
        <w:t>MIXL1</w:t>
      </w:r>
      <w:r w:rsidRPr="00400F8C">
        <w:rPr>
          <w:rFonts w:ascii="Book Antiqua" w:hAnsi="Book Antiqua" w:cs="Arial"/>
        </w:rPr>
        <w:t>) in the small molecule-treated hPSCs, and found that the induction rate for BRACHYURY</w:t>
      </w:r>
      <w:r w:rsidRPr="00400F8C">
        <w:rPr>
          <w:rFonts w:ascii="Book Antiqua" w:hAnsi="Book Antiqua" w:cs="Arial"/>
          <w:vertAlign w:val="superscript"/>
        </w:rPr>
        <w:t xml:space="preserve">+ </w:t>
      </w:r>
      <w:r w:rsidRPr="00400F8C">
        <w:rPr>
          <w:rFonts w:ascii="Book Antiqua" w:hAnsi="Book Antiqua" w:cs="Arial"/>
        </w:rPr>
        <w:t xml:space="preserve">cells was around 6%, and that expression levels for said markers were very low in cells produced from the small molecule method when compared to cells produced with CHIR and growth factor activin A. The ability of these IM-like cells to produce the various IM-derivative cell types was also evaluated, and after additional days of differentiation researchers found that these induced IM cells did in fact produce cells expressing marker genes for various IM-derivative cell types such as </w:t>
      </w:r>
      <w:r w:rsidRPr="00400F8C">
        <w:rPr>
          <w:rFonts w:ascii="Book Antiqua" w:hAnsi="Book Antiqua" w:cs="Arial"/>
          <w:i/>
          <w:iCs/>
        </w:rPr>
        <w:t xml:space="preserve">FOXD1, SALL4, GATA4, </w:t>
      </w:r>
      <w:r w:rsidRPr="00400F8C">
        <w:rPr>
          <w:rFonts w:ascii="Book Antiqua" w:hAnsi="Book Antiqua" w:cs="Arial"/>
        </w:rPr>
        <w:t xml:space="preserve">among others. These cells also had the ability to give rise to the derivative cell types </w:t>
      </w:r>
      <w:r w:rsidRPr="00400F8C">
        <w:rPr>
          <w:rFonts w:ascii="Book Antiqua" w:hAnsi="Book Antiqua" w:cs="Arial"/>
          <w:i/>
          <w:iCs/>
        </w:rPr>
        <w:t>in vivo</w:t>
      </w:r>
      <w:r w:rsidRPr="00400F8C">
        <w:rPr>
          <w:rFonts w:ascii="Book Antiqua" w:hAnsi="Book Antiqua" w:cs="Arial"/>
        </w:rPr>
        <w:t xml:space="preserve">, as well as renal tubule-like structures positive for renal tubule markers such as </w:t>
      </w:r>
      <w:r w:rsidR="00483060" w:rsidRPr="00400F8C">
        <w:rPr>
          <w:rFonts w:ascii="Book Antiqua" w:hAnsi="Book Antiqua" w:cs="Arial"/>
          <w:bCs/>
          <w:i/>
        </w:rPr>
        <w:t xml:space="preserve">Lotus tetragonolobus </w:t>
      </w:r>
      <w:r w:rsidR="00483060" w:rsidRPr="00400F8C">
        <w:rPr>
          <w:rFonts w:ascii="Book Antiqua" w:hAnsi="Book Antiqua" w:cs="Arial"/>
          <w:bCs/>
        </w:rPr>
        <w:t>lectin</w:t>
      </w:r>
      <w:r w:rsidR="00483060" w:rsidRPr="00400F8C">
        <w:rPr>
          <w:rFonts w:ascii="Book Antiqua" w:hAnsi="Book Antiqua" w:cs="Arial"/>
          <w:i/>
        </w:rPr>
        <w:t xml:space="preserve"> </w:t>
      </w:r>
      <w:r w:rsidR="00483060" w:rsidRPr="00400F8C">
        <w:rPr>
          <w:rFonts w:ascii="Book Antiqua" w:hAnsi="Book Antiqua" w:cs="Arial"/>
        </w:rPr>
        <w:t>(</w:t>
      </w:r>
      <w:r w:rsidRPr="00400F8C">
        <w:rPr>
          <w:rFonts w:ascii="Book Antiqua" w:hAnsi="Book Antiqua" w:cs="Arial"/>
        </w:rPr>
        <w:t>LTL</w:t>
      </w:r>
      <w:r w:rsidR="00483060" w:rsidRPr="00400F8C">
        <w:rPr>
          <w:rFonts w:ascii="Book Antiqua" w:hAnsi="Book Antiqua" w:cs="Arial"/>
        </w:rPr>
        <w:t>)</w:t>
      </w:r>
      <w:r w:rsidRPr="00400F8C">
        <w:rPr>
          <w:rFonts w:ascii="Book Antiqua" w:hAnsi="Book Antiqua" w:cs="Arial"/>
        </w:rPr>
        <w:t>, E</w:t>
      </w:r>
      <w:r w:rsidR="00483060" w:rsidRPr="00400F8C">
        <w:rPr>
          <w:rFonts w:ascii="Book Antiqua" w:hAnsi="Book Antiqua" w:cs="Arial"/>
        </w:rPr>
        <w:t>-</w:t>
      </w:r>
      <w:r w:rsidRPr="00400F8C">
        <w:rPr>
          <w:rFonts w:ascii="Book Antiqua" w:hAnsi="Book Antiqua" w:cs="Arial"/>
        </w:rPr>
        <w:t>CAD</w:t>
      </w:r>
      <w:r w:rsidR="00483060" w:rsidRPr="00400F8C">
        <w:rPr>
          <w:rFonts w:ascii="Book Antiqua" w:hAnsi="Book Antiqua" w:cs="Arial"/>
        </w:rPr>
        <w:t>HERIN</w:t>
      </w:r>
      <w:r w:rsidRPr="00400F8C">
        <w:rPr>
          <w:rFonts w:ascii="Book Antiqua" w:hAnsi="Book Antiqua" w:cs="Arial"/>
        </w:rPr>
        <w:t xml:space="preserve">, and laminin </w:t>
      </w:r>
      <w:r w:rsidRPr="00400F8C">
        <w:rPr>
          <w:rFonts w:ascii="Book Antiqua" w:hAnsi="Book Antiqua" w:cs="Arial"/>
          <w:i/>
          <w:iCs/>
        </w:rPr>
        <w:t>in vitro</w:t>
      </w:r>
      <w:r w:rsidRPr="00400F8C">
        <w:rPr>
          <w:rFonts w:ascii="Book Antiqua" w:hAnsi="Book Antiqua" w:cs="Arial"/>
        </w:rPr>
        <w:t>.</w:t>
      </w:r>
    </w:p>
    <w:p w:rsidR="00C97329" w:rsidRPr="00400F8C" w:rsidRDefault="00C97329" w:rsidP="00400F8C">
      <w:pPr>
        <w:widowControl w:val="0"/>
        <w:kinsoku w:val="0"/>
        <w:spacing w:line="360" w:lineRule="auto"/>
        <w:ind w:firstLineChars="100" w:firstLine="240"/>
        <w:jc w:val="both"/>
        <w:rPr>
          <w:rFonts w:ascii="Book Antiqua" w:hAnsi="Book Antiqua" w:cs="Times New Roman"/>
        </w:rPr>
      </w:pPr>
      <w:r w:rsidRPr="00400F8C">
        <w:rPr>
          <w:rFonts w:ascii="Book Antiqua" w:hAnsi="Book Antiqua" w:cs="Arial"/>
        </w:rPr>
        <w:t>Both of these studies</w:t>
      </w:r>
      <w:r w:rsidR="00D75F04" w:rsidRPr="00400F8C">
        <w:rPr>
          <w:rFonts w:ascii="Book Antiqua" w:hAnsi="Book Antiqua" w:cs="Arial"/>
          <w:vertAlign w:val="superscript"/>
        </w:rPr>
        <w:t>[34,35]</w:t>
      </w:r>
      <w:r w:rsidRPr="00400F8C">
        <w:rPr>
          <w:rFonts w:ascii="Book Antiqua" w:hAnsi="Book Antiqua" w:cs="Arial"/>
        </w:rPr>
        <w:t xml:space="preserve"> provide evidence that utilizing small molecules in order to produce renal progenitors for cell therapies is a viable option in the field of regenerative medicine, and the various benefits that this type of method provides makes it a good alternative to explore. Utilizing these chemical compounds is not only less costly, but more efficient in terms of number of cells converted to the desired phenotype</w:t>
      </w:r>
      <w:r w:rsidR="00024D2C" w:rsidRPr="00400F8C">
        <w:rPr>
          <w:rFonts w:ascii="Book Antiqua" w:hAnsi="Book Antiqua" w:cs="Arial"/>
        </w:rPr>
        <w:t xml:space="preserve"> (even though the reprogramming efficiencies for the template iPS cells were not </w:t>
      </w:r>
      <w:r w:rsidR="00861116" w:rsidRPr="00400F8C">
        <w:rPr>
          <w:rFonts w:ascii="Book Antiqua" w:hAnsi="Book Antiqua" w:cs="Arial"/>
        </w:rPr>
        <w:t>stated in either one of the studies)</w:t>
      </w:r>
      <w:r w:rsidRPr="00400F8C">
        <w:rPr>
          <w:rFonts w:ascii="Book Antiqua" w:hAnsi="Book Antiqua" w:cs="Arial"/>
        </w:rPr>
        <w:t>. Unfortunately there is still some variability between studies that need</w:t>
      </w:r>
      <w:r w:rsidR="00B9601C" w:rsidRPr="00400F8C">
        <w:rPr>
          <w:rFonts w:ascii="Book Antiqua" w:hAnsi="Book Antiqua" w:cs="Arial"/>
        </w:rPr>
        <w:t>s</w:t>
      </w:r>
      <w:r w:rsidRPr="00400F8C">
        <w:rPr>
          <w:rFonts w:ascii="Book Antiqua" w:hAnsi="Book Antiqua" w:cs="Arial"/>
        </w:rPr>
        <w:t xml:space="preserve"> to be addressed before any progress can be made on any viable therapeutic solution.</w:t>
      </w:r>
    </w:p>
    <w:p w:rsidR="004953D7" w:rsidRPr="00400F8C" w:rsidRDefault="00024D2C" w:rsidP="00400F8C">
      <w:pPr>
        <w:widowControl w:val="0"/>
        <w:kinsoku w:val="0"/>
        <w:spacing w:line="360" w:lineRule="auto"/>
        <w:ind w:firstLineChars="100" w:firstLine="240"/>
        <w:jc w:val="both"/>
        <w:rPr>
          <w:rFonts w:ascii="Book Antiqua" w:eastAsia="Times New Roman" w:hAnsi="Book Antiqua" w:cs="Times New Roman"/>
        </w:rPr>
      </w:pPr>
      <w:r w:rsidRPr="00400F8C">
        <w:rPr>
          <w:rFonts w:ascii="Book Antiqua" w:eastAsia="Times New Roman" w:hAnsi="Book Antiqua" w:cs="Arial"/>
        </w:rPr>
        <w:t>B</w:t>
      </w:r>
      <w:r w:rsidR="00C97329" w:rsidRPr="00400F8C">
        <w:rPr>
          <w:rFonts w:ascii="Book Antiqua" w:eastAsia="Times New Roman" w:hAnsi="Book Antiqua" w:cs="Arial"/>
        </w:rPr>
        <w:t xml:space="preserve">oth of the methods described above are highly efficient </w:t>
      </w:r>
      <w:r w:rsidRPr="00400F8C">
        <w:rPr>
          <w:rFonts w:ascii="Book Antiqua" w:eastAsia="Times New Roman" w:hAnsi="Book Antiqua" w:cs="Arial"/>
        </w:rPr>
        <w:t>for IM differentiation of hPSCs in terms of</w:t>
      </w:r>
      <w:r w:rsidR="00C97329" w:rsidRPr="00400F8C">
        <w:rPr>
          <w:rFonts w:ascii="Book Antiqua" w:eastAsia="Times New Roman" w:hAnsi="Book Antiqua" w:cs="Arial"/>
        </w:rPr>
        <w:t xml:space="preserve"> the time the procedure takes, the markers analyzed, and the compounds used</w:t>
      </w:r>
      <w:r w:rsidR="00D75F04" w:rsidRPr="00400F8C">
        <w:rPr>
          <w:rFonts w:ascii="Book Antiqua" w:hAnsi="Book Antiqua" w:cs="Arial"/>
          <w:vertAlign w:val="superscript"/>
        </w:rPr>
        <w:t>[34,35]</w:t>
      </w:r>
      <w:r w:rsidRPr="00400F8C">
        <w:rPr>
          <w:rFonts w:ascii="Book Antiqua" w:eastAsia="Times New Roman" w:hAnsi="Book Antiqua" w:cs="Arial"/>
        </w:rPr>
        <w:t>.</w:t>
      </w:r>
      <w:r w:rsidR="00C97329" w:rsidRPr="00400F8C">
        <w:rPr>
          <w:rFonts w:ascii="Book Antiqua" w:eastAsia="Times New Roman" w:hAnsi="Book Antiqua" w:cs="Arial"/>
        </w:rPr>
        <w:t xml:space="preserve"> Lam </w:t>
      </w:r>
      <w:r w:rsidR="00C97329" w:rsidRPr="00400F8C">
        <w:rPr>
          <w:rFonts w:ascii="Book Antiqua" w:eastAsia="Times New Roman" w:hAnsi="Book Antiqua" w:cs="Arial"/>
          <w:i/>
        </w:rPr>
        <w:t>et al</w:t>
      </w:r>
      <w:r w:rsidR="00400F8C" w:rsidRPr="00400F8C">
        <w:rPr>
          <w:rFonts w:ascii="Book Antiqua" w:hAnsi="Book Antiqua" w:cs="Arial"/>
          <w:vertAlign w:val="superscript"/>
        </w:rPr>
        <w:t>[34]</w:t>
      </w:r>
      <w:r w:rsidR="00C97329" w:rsidRPr="00400F8C">
        <w:rPr>
          <w:rFonts w:ascii="Book Antiqua" w:eastAsia="Times New Roman" w:hAnsi="Book Antiqua" w:cs="Arial"/>
        </w:rPr>
        <w:t xml:space="preserve"> utilizes a method that has both chemical compounds and growth factors, but only takes 3 d to produce IM cells. Araoka </w:t>
      </w:r>
      <w:r w:rsidR="00C97329" w:rsidRPr="00400F8C">
        <w:rPr>
          <w:rFonts w:ascii="Book Antiqua" w:eastAsia="Times New Roman" w:hAnsi="Book Antiqua" w:cs="Arial"/>
          <w:i/>
        </w:rPr>
        <w:t>et al</w:t>
      </w:r>
      <w:r w:rsidR="00400F8C" w:rsidRPr="00400F8C">
        <w:rPr>
          <w:rFonts w:ascii="Book Antiqua" w:hAnsi="Book Antiqua" w:cs="Arial"/>
          <w:vertAlign w:val="superscript"/>
        </w:rPr>
        <w:t>[35]</w:t>
      </w:r>
      <w:r w:rsidR="00C97329" w:rsidRPr="00400F8C">
        <w:rPr>
          <w:rFonts w:ascii="Book Antiqua" w:eastAsia="Times New Roman" w:hAnsi="Book Antiqua" w:cs="Arial"/>
        </w:rPr>
        <w:t xml:space="preserve"> on the other hand only use chemical compounds, but take about two more days in order to reach the same goal. In terms of markers utilized the former uses a combination of LHX1 and PAX2 (a pair of markers that, as stated </w:t>
      </w:r>
      <w:r w:rsidR="00E21876" w:rsidRPr="00400F8C">
        <w:rPr>
          <w:rFonts w:ascii="Book Antiqua" w:eastAsia="Times New Roman" w:hAnsi="Book Antiqua" w:cs="Arial"/>
        </w:rPr>
        <w:t>previously</w:t>
      </w:r>
      <w:r w:rsidR="00C97329" w:rsidRPr="00400F8C">
        <w:rPr>
          <w:rFonts w:ascii="Book Antiqua" w:eastAsia="Times New Roman" w:hAnsi="Book Antiqua" w:cs="Arial"/>
        </w:rPr>
        <w:t xml:space="preserve">, are only found in the developing kidney and dorsal spinal cord), while the latter uses an engineered </w:t>
      </w:r>
      <w:r w:rsidR="00C97329" w:rsidRPr="00400F8C">
        <w:rPr>
          <w:rFonts w:ascii="Book Antiqua" w:eastAsia="Times New Roman" w:hAnsi="Book Antiqua" w:cs="Arial"/>
          <w:i/>
          <w:iCs/>
        </w:rPr>
        <w:t xml:space="preserve">OSR1-GFP </w:t>
      </w:r>
      <w:r w:rsidR="00C97329" w:rsidRPr="00400F8C">
        <w:rPr>
          <w:rFonts w:ascii="Book Antiqua" w:eastAsia="Times New Roman" w:hAnsi="Book Antiqua" w:cs="Arial"/>
        </w:rPr>
        <w:t xml:space="preserve">human iPS cell line to verify if the cells have reached an IM state, a gene that is also expressed in the lateral plate mesoderm and can therefore provide some heterogeneity to the sample that </w:t>
      </w:r>
      <w:r w:rsidR="00B9601C" w:rsidRPr="00400F8C">
        <w:rPr>
          <w:rFonts w:ascii="Book Antiqua" w:eastAsia="Times New Roman" w:hAnsi="Book Antiqua" w:cs="Arial"/>
        </w:rPr>
        <w:t>might alter the results of future studies</w:t>
      </w:r>
      <w:r w:rsidR="00C97329" w:rsidRPr="00400F8C">
        <w:rPr>
          <w:rFonts w:ascii="Book Antiqua" w:eastAsia="Times New Roman" w:hAnsi="Book Antiqua" w:cs="Arial"/>
        </w:rPr>
        <w:t>.</w:t>
      </w:r>
      <w:r w:rsidR="0072176D" w:rsidRPr="00400F8C">
        <w:rPr>
          <w:rFonts w:ascii="Book Antiqua" w:eastAsia="Times New Roman" w:hAnsi="Book Antiqua" w:cs="Arial"/>
        </w:rPr>
        <w:t xml:space="preserve"> </w:t>
      </w:r>
      <w:bookmarkEnd w:id="0"/>
      <w:bookmarkEnd w:id="1"/>
    </w:p>
    <w:p w:rsidR="0060069B" w:rsidRPr="00400F8C" w:rsidRDefault="0060069B" w:rsidP="00A023F9">
      <w:pPr>
        <w:widowControl w:val="0"/>
        <w:kinsoku w:val="0"/>
        <w:spacing w:line="360" w:lineRule="auto"/>
        <w:jc w:val="both"/>
        <w:rPr>
          <w:rFonts w:ascii="Book Antiqua" w:hAnsi="Book Antiqua"/>
        </w:rPr>
      </w:pPr>
    </w:p>
    <w:p w:rsidR="00B9601C" w:rsidRPr="00400F8C" w:rsidRDefault="00D62703" w:rsidP="00A023F9">
      <w:pPr>
        <w:widowControl w:val="0"/>
        <w:kinsoku w:val="0"/>
        <w:spacing w:line="360" w:lineRule="auto"/>
        <w:jc w:val="both"/>
        <w:rPr>
          <w:rFonts w:ascii="Book Antiqua" w:hAnsi="Book Antiqua" w:cs="Arial"/>
          <w:b/>
        </w:rPr>
      </w:pPr>
      <w:r w:rsidRPr="00400F8C">
        <w:rPr>
          <w:rFonts w:ascii="Book Antiqua" w:hAnsi="Book Antiqua" w:cs="Arial"/>
          <w:b/>
        </w:rPr>
        <w:t>CONCLUSION</w:t>
      </w:r>
    </w:p>
    <w:p w:rsidR="00ED7162" w:rsidRPr="00400F8C" w:rsidRDefault="00A04C46" w:rsidP="00A023F9">
      <w:pPr>
        <w:widowControl w:val="0"/>
        <w:kinsoku w:val="0"/>
        <w:spacing w:line="360" w:lineRule="auto"/>
        <w:jc w:val="both"/>
        <w:rPr>
          <w:rFonts w:ascii="Book Antiqua" w:hAnsi="Book Antiqua" w:cs="Arial"/>
        </w:rPr>
      </w:pPr>
      <w:r w:rsidRPr="00400F8C">
        <w:rPr>
          <w:rFonts w:ascii="Book Antiqua" w:hAnsi="Book Antiqua" w:cs="Arial"/>
        </w:rPr>
        <w:t>Rec</w:t>
      </w:r>
      <w:r w:rsidR="00B1420A" w:rsidRPr="00400F8C">
        <w:rPr>
          <w:rFonts w:ascii="Book Antiqua" w:hAnsi="Book Antiqua" w:cs="Arial"/>
        </w:rPr>
        <w:t xml:space="preserve">ent </w:t>
      </w:r>
      <w:r w:rsidR="002E2A3D" w:rsidRPr="00400F8C">
        <w:rPr>
          <w:rFonts w:ascii="Book Antiqua" w:hAnsi="Book Antiqua" w:cs="Arial"/>
        </w:rPr>
        <w:t>progress</w:t>
      </w:r>
      <w:r w:rsidR="00B1420A" w:rsidRPr="00400F8C">
        <w:rPr>
          <w:rFonts w:ascii="Book Antiqua" w:hAnsi="Book Antiqua" w:cs="Arial"/>
        </w:rPr>
        <w:t xml:space="preserve"> in </w:t>
      </w:r>
      <w:r w:rsidR="002E2A3D" w:rsidRPr="00400F8C">
        <w:rPr>
          <w:rFonts w:ascii="Book Antiqua" w:hAnsi="Book Antiqua" w:cs="Arial"/>
        </w:rPr>
        <w:t xml:space="preserve">knowledge about </w:t>
      </w:r>
      <w:r w:rsidR="00B1420A" w:rsidRPr="00400F8C">
        <w:rPr>
          <w:rFonts w:ascii="Book Antiqua" w:hAnsi="Book Antiqua" w:cs="Arial"/>
        </w:rPr>
        <w:t>cellular reprogramming</w:t>
      </w:r>
      <w:r w:rsidRPr="00400F8C">
        <w:rPr>
          <w:rFonts w:ascii="Book Antiqua" w:hAnsi="Book Antiqua" w:cs="Arial"/>
        </w:rPr>
        <w:t xml:space="preserve"> ha</w:t>
      </w:r>
      <w:r w:rsidR="002E2A3D" w:rsidRPr="00400F8C">
        <w:rPr>
          <w:rFonts w:ascii="Book Antiqua" w:hAnsi="Book Antiqua" w:cs="Arial"/>
        </w:rPr>
        <w:t>s</w:t>
      </w:r>
      <w:r w:rsidRPr="00400F8C">
        <w:rPr>
          <w:rFonts w:ascii="Book Antiqua" w:hAnsi="Book Antiqua" w:cs="Arial"/>
        </w:rPr>
        <w:t xml:space="preserve"> rapidly advanced</w:t>
      </w:r>
      <w:r w:rsidR="002E2A3D" w:rsidRPr="00400F8C">
        <w:rPr>
          <w:rFonts w:ascii="Book Antiqua" w:hAnsi="Book Antiqua" w:cs="Arial"/>
        </w:rPr>
        <w:t xml:space="preserve"> </w:t>
      </w:r>
      <w:r w:rsidR="00B1420A" w:rsidRPr="00400F8C">
        <w:rPr>
          <w:rFonts w:ascii="Book Antiqua" w:hAnsi="Book Antiqua" w:cs="Arial"/>
        </w:rPr>
        <w:t xml:space="preserve">prospects </w:t>
      </w:r>
      <w:r w:rsidRPr="00400F8C">
        <w:rPr>
          <w:rFonts w:ascii="Book Antiqua" w:hAnsi="Book Antiqua" w:cs="Arial"/>
        </w:rPr>
        <w:t xml:space="preserve">for the development of regenerative therapies </w:t>
      </w:r>
      <w:r w:rsidR="00E60DE5" w:rsidRPr="00400F8C">
        <w:rPr>
          <w:rFonts w:ascii="Book Antiqua" w:hAnsi="Book Antiqua" w:cs="Arial"/>
        </w:rPr>
        <w:t xml:space="preserve">for the </w:t>
      </w:r>
      <w:r w:rsidRPr="00400F8C">
        <w:rPr>
          <w:rFonts w:ascii="Book Antiqua" w:hAnsi="Book Antiqua" w:cs="Arial"/>
        </w:rPr>
        <w:t xml:space="preserve">medical </w:t>
      </w:r>
      <w:r w:rsidR="00E60DE5" w:rsidRPr="00400F8C">
        <w:rPr>
          <w:rFonts w:ascii="Book Antiqua" w:hAnsi="Book Antiqua" w:cs="Arial"/>
        </w:rPr>
        <w:t>treatment of</w:t>
      </w:r>
      <w:r w:rsidRPr="00400F8C">
        <w:rPr>
          <w:rFonts w:ascii="Book Antiqua" w:hAnsi="Book Antiqua" w:cs="Arial"/>
        </w:rPr>
        <w:t xml:space="preserve"> many</w:t>
      </w:r>
      <w:r w:rsidR="00E60DE5" w:rsidRPr="00400F8C">
        <w:rPr>
          <w:rFonts w:ascii="Book Antiqua" w:hAnsi="Book Antiqua" w:cs="Arial"/>
        </w:rPr>
        <w:t xml:space="preserve"> </w:t>
      </w:r>
      <w:r w:rsidRPr="00400F8C">
        <w:rPr>
          <w:rFonts w:ascii="Book Antiqua" w:hAnsi="Book Antiqua" w:cs="Arial"/>
        </w:rPr>
        <w:t>conditions, among them being kidney diseases, making this a</w:t>
      </w:r>
      <w:r w:rsidR="002E2A3D" w:rsidRPr="00400F8C">
        <w:rPr>
          <w:rFonts w:ascii="Book Antiqua" w:hAnsi="Book Antiqua" w:cs="Arial"/>
        </w:rPr>
        <w:t xml:space="preserve"> very</w:t>
      </w:r>
      <w:r w:rsidR="00E60DE5" w:rsidRPr="00400F8C">
        <w:rPr>
          <w:rFonts w:ascii="Book Antiqua" w:hAnsi="Book Antiqua" w:cs="Arial"/>
        </w:rPr>
        <w:t xml:space="preserve"> exciting time in the field of nephrology.</w:t>
      </w:r>
      <w:r w:rsidR="00876F26" w:rsidRPr="00400F8C">
        <w:rPr>
          <w:rFonts w:ascii="Book Antiqua" w:hAnsi="Book Antiqua" w:cs="Arial"/>
        </w:rPr>
        <w:t xml:space="preserve"> </w:t>
      </w:r>
      <w:r w:rsidR="004705E1" w:rsidRPr="00400F8C">
        <w:rPr>
          <w:rFonts w:ascii="Book Antiqua" w:hAnsi="Book Antiqua" w:cs="Arial"/>
        </w:rPr>
        <w:t>Here</w:t>
      </w:r>
      <w:r w:rsidR="00E03526" w:rsidRPr="00400F8C">
        <w:rPr>
          <w:rFonts w:ascii="Book Antiqua" w:hAnsi="Book Antiqua" w:cs="Arial"/>
        </w:rPr>
        <w:t>,</w:t>
      </w:r>
      <w:r w:rsidR="004705E1" w:rsidRPr="00400F8C">
        <w:rPr>
          <w:rFonts w:ascii="Book Antiqua" w:hAnsi="Book Antiqua" w:cs="Arial"/>
        </w:rPr>
        <w:t xml:space="preserve"> we discussed </w:t>
      </w:r>
      <w:r w:rsidR="005260A7" w:rsidRPr="00400F8C">
        <w:rPr>
          <w:rFonts w:ascii="Book Antiqua" w:hAnsi="Book Antiqua" w:cs="Arial"/>
        </w:rPr>
        <w:t>a number of</w:t>
      </w:r>
      <w:r w:rsidR="004705E1" w:rsidRPr="00400F8C">
        <w:rPr>
          <w:rFonts w:ascii="Book Antiqua" w:hAnsi="Book Antiqua" w:cs="Arial"/>
        </w:rPr>
        <w:t xml:space="preserve"> </w:t>
      </w:r>
      <w:r w:rsidR="005260A7" w:rsidRPr="00400F8C">
        <w:rPr>
          <w:rFonts w:ascii="Book Antiqua" w:hAnsi="Book Antiqua" w:cs="Arial"/>
        </w:rPr>
        <w:t>research studies</w:t>
      </w:r>
      <w:r w:rsidR="004705E1" w:rsidRPr="00400F8C">
        <w:rPr>
          <w:rFonts w:ascii="Book Antiqua" w:hAnsi="Book Antiqua" w:cs="Arial"/>
        </w:rPr>
        <w:t xml:space="preserve"> in the field of stem cell reprogramming</w:t>
      </w:r>
      <w:r w:rsidRPr="00400F8C">
        <w:rPr>
          <w:rFonts w:ascii="Book Antiqua" w:hAnsi="Book Antiqua" w:cs="Arial"/>
        </w:rPr>
        <w:t>.</w:t>
      </w:r>
      <w:r w:rsidR="004705E1" w:rsidRPr="00400F8C">
        <w:rPr>
          <w:rFonts w:ascii="Book Antiqua" w:hAnsi="Book Antiqua" w:cs="Arial"/>
        </w:rPr>
        <w:t xml:space="preserve"> </w:t>
      </w:r>
      <w:r w:rsidRPr="00400F8C">
        <w:rPr>
          <w:rFonts w:ascii="Book Antiqua" w:hAnsi="Book Antiqua" w:cs="Arial"/>
        </w:rPr>
        <w:t xml:space="preserve">We explored </w:t>
      </w:r>
      <w:r w:rsidR="004705E1" w:rsidRPr="00400F8C">
        <w:rPr>
          <w:rFonts w:ascii="Book Antiqua" w:hAnsi="Book Antiqua" w:cs="Arial"/>
        </w:rPr>
        <w:t xml:space="preserve">how </w:t>
      </w:r>
      <w:r w:rsidRPr="00400F8C">
        <w:rPr>
          <w:rFonts w:ascii="Book Antiqua" w:hAnsi="Book Antiqua" w:cs="Arial"/>
        </w:rPr>
        <w:t>such methods</w:t>
      </w:r>
      <w:r w:rsidR="004705E1" w:rsidRPr="00400F8C">
        <w:rPr>
          <w:rFonts w:ascii="Book Antiqua" w:hAnsi="Book Antiqua" w:cs="Arial"/>
        </w:rPr>
        <w:t xml:space="preserve"> </w:t>
      </w:r>
      <w:r w:rsidRPr="00400F8C">
        <w:rPr>
          <w:rFonts w:ascii="Book Antiqua" w:hAnsi="Book Antiqua" w:cs="Arial"/>
        </w:rPr>
        <w:t xml:space="preserve">have been utilized to reprogram renal lineages, and thus </w:t>
      </w:r>
      <w:r w:rsidR="00CB30EF" w:rsidRPr="00400F8C">
        <w:rPr>
          <w:rFonts w:ascii="Book Antiqua" w:hAnsi="Book Antiqua" w:cs="Arial"/>
        </w:rPr>
        <w:t>might</w:t>
      </w:r>
      <w:r w:rsidR="004705E1" w:rsidRPr="00400F8C">
        <w:rPr>
          <w:rFonts w:ascii="Book Antiqua" w:hAnsi="Book Antiqua" w:cs="Arial"/>
        </w:rPr>
        <w:t xml:space="preserve"> be used to d</w:t>
      </w:r>
      <w:r w:rsidR="00876F26" w:rsidRPr="00400F8C">
        <w:rPr>
          <w:rFonts w:ascii="Book Antiqua" w:hAnsi="Book Antiqua" w:cs="Arial"/>
        </w:rPr>
        <w:t xml:space="preserve">evelop therapies </w:t>
      </w:r>
      <w:r w:rsidR="002C2C6F" w:rsidRPr="00400F8C">
        <w:rPr>
          <w:rFonts w:ascii="Book Antiqua" w:hAnsi="Book Antiqua" w:cs="Arial"/>
        </w:rPr>
        <w:t>to</w:t>
      </w:r>
      <w:r w:rsidR="00876F26" w:rsidRPr="00400F8C">
        <w:rPr>
          <w:rFonts w:ascii="Book Antiqua" w:hAnsi="Book Antiqua" w:cs="Arial"/>
        </w:rPr>
        <w:t xml:space="preserve"> </w:t>
      </w:r>
      <w:r w:rsidR="002C2C6F" w:rsidRPr="00400F8C">
        <w:rPr>
          <w:rFonts w:ascii="Book Antiqua" w:hAnsi="Book Antiqua" w:cs="Arial"/>
        </w:rPr>
        <w:t>treat</w:t>
      </w:r>
      <w:r w:rsidR="00CB6696" w:rsidRPr="00400F8C">
        <w:rPr>
          <w:rFonts w:ascii="Book Antiqua" w:hAnsi="Book Antiqua" w:cs="Arial"/>
        </w:rPr>
        <w:t xml:space="preserve"> </w:t>
      </w:r>
      <w:r w:rsidR="00D75F04" w:rsidRPr="00400F8C">
        <w:rPr>
          <w:rFonts w:ascii="Book Antiqua" w:hAnsi="Book Antiqua" w:cs="Arial"/>
        </w:rPr>
        <w:t>kidney disease</w:t>
      </w:r>
      <w:r w:rsidR="001D798B" w:rsidRPr="00400F8C">
        <w:rPr>
          <w:rFonts w:ascii="Book Antiqua" w:hAnsi="Book Antiqua" w:cs="Arial"/>
        </w:rPr>
        <w:t xml:space="preserve">. </w:t>
      </w:r>
      <w:r w:rsidR="0025435A" w:rsidRPr="00400F8C">
        <w:rPr>
          <w:rFonts w:ascii="Book Antiqua" w:hAnsi="Book Antiqua" w:cs="Arial"/>
        </w:rPr>
        <w:t>Additionally, iPS cells can be used for disease modeling to identify targeted therapeutics for heritable</w:t>
      </w:r>
      <w:r w:rsidR="00D75F04" w:rsidRPr="00400F8C">
        <w:rPr>
          <w:rFonts w:ascii="Book Antiqua" w:hAnsi="Book Antiqua" w:cs="Arial"/>
        </w:rPr>
        <w:t xml:space="preserve"> </w:t>
      </w:r>
      <w:r w:rsidR="00400F8C">
        <w:rPr>
          <w:rFonts w:ascii="Book Antiqua" w:hAnsi="Book Antiqua" w:cs="Arial"/>
        </w:rPr>
        <w:t>conditions</w:t>
      </w:r>
      <w:r w:rsidR="0025435A" w:rsidRPr="00400F8C">
        <w:rPr>
          <w:rFonts w:ascii="Book Antiqua" w:hAnsi="Book Antiqua" w:cs="Arial"/>
          <w:vertAlign w:val="superscript"/>
        </w:rPr>
        <w:t>[36]</w:t>
      </w:r>
      <w:r w:rsidR="0025435A" w:rsidRPr="00400F8C">
        <w:rPr>
          <w:rFonts w:ascii="Book Antiqua" w:hAnsi="Book Antiqua" w:cs="Arial"/>
        </w:rPr>
        <w:t xml:space="preserve">. </w:t>
      </w:r>
      <w:r w:rsidR="00D17A09" w:rsidRPr="00400F8C">
        <w:rPr>
          <w:rFonts w:ascii="Book Antiqua" w:hAnsi="Book Antiqua" w:cs="Arial"/>
        </w:rPr>
        <w:t xml:space="preserve">Moving forward, there are a number of complex issues to further resolve about the therapeutic application of iPS cells </w:t>
      </w:r>
      <w:r w:rsidR="0025435A" w:rsidRPr="00400F8C">
        <w:rPr>
          <w:rFonts w:ascii="Book Antiqua" w:hAnsi="Book Antiqua" w:cs="Arial"/>
        </w:rPr>
        <w:t>for disease treatment</w:t>
      </w:r>
      <w:r w:rsidRPr="00400F8C">
        <w:rPr>
          <w:rFonts w:ascii="Book Antiqua" w:hAnsi="Book Antiqua" w:cs="Arial"/>
        </w:rPr>
        <w:t>, and most assuredly other issues yet to be identified</w:t>
      </w:r>
      <w:r w:rsidR="006D61A4" w:rsidRPr="00400F8C">
        <w:rPr>
          <w:rFonts w:ascii="Book Antiqua" w:hAnsi="Book Antiqua" w:cs="Arial"/>
        </w:rPr>
        <w:t xml:space="preserve">, which apply both to the kidney and other organs within the body </w:t>
      </w:r>
      <w:r w:rsidR="00D75F04" w:rsidRPr="00400F8C">
        <w:rPr>
          <w:rFonts w:ascii="Book Antiqua" w:hAnsi="Book Antiqua" w:cs="Arial"/>
        </w:rPr>
        <w:t xml:space="preserve">(Figure </w:t>
      </w:r>
      <w:r w:rsidR="00D17A09" w:rsidRPr="00400F8C">
        <w:rPr>
          <w:rFonts w:ascii="Book Antiqua" w:hAnsi="Book Antiqua" w:cs="Arial"/>
        </w:rPr>
        <w:t>2</w:t>
      </w:r>
      <w:r w:rsidR="00D75F04" w:rsidRPr="00400F8C">
        <w:rPr>
          <w:rFonts w:ascii="Book Antiqua" w:hAnsi="Book Antiqua" w:cs="Arial"/>
        </w:rPr>
        <w:t>)</w:t>
      </w:r>
      <w:r w:rsidR="00CB6696" w:rsidRPr="00400F8C">
        <w:rPr>
          <w:rFonts w:ascii="Book Antiqua" w:hAnsi="Book Antiqua" w:cs="Arial"/>
        </w:rPr>
        <w:t xml:space="preserve">. </w:t>
      </w:r>
    </w:p>
    <w:p w:rsidR="003C52E1" w:rsidRPr="00400F8C" w:rsidRDefault="00A04C46" w:rsidP="00400F8C">
      <w:pPr>
        <w:widowControl w:val="0"/>
        <w:kinsoku w:val="0"/>
        <w:spacing w:line="360" w:lineRule="auto"/>
        <w:ind w:firstLineChars="100" w:firstLine="240"/>
        <w:jc w:val="both"/>
        <w:rPr>
          <w:rFonts w:ascii="Book Antiqua" w:hAnsi="Book Antiqua" w:cs="Arial"/>
        </w:rPr>
      </w:pPr>
      <w:r w:rsidRPr="00400F8C">
        <w:rPr>
          <w:rFonts w:ascii="Book Antiqua" w:hAnsi="Book Antiqua" w:cs="Arial"/>
        </w:rPr>
        <w:t>Issues involved in the therapeutic application of reprogrammed cells include</w:t>
      </w:r>
      <w:r w:rsidR="00556880" w:rsidRPr="00400F8C">
        <w:rPr>
          <w:rFonts w:ascii="Book Antiqua" w:hAnsi="Book Antiqua" w:cs="Arial"/>
        </w:rPr>
        <w:t xml:space="preserve"> the number and type of cells needed, along with the identification of an appropriate delivery system for the condition to be treated. </w:t>
      </w:r>
      <w:r w:rsidR="00D17A09" w:rsidRPr="00400F8C">
        <w:rPr>
          <w:rFonts w:ascii="Book Antiqua" w:hAnsi="Book Antiqua" w:cs="Arial"/>
        </w:rPr>
        <w:t>Currently, t</w:t>
      </w:r>
      <w:r w:rsidR="00ED7162" w:rsidRPr="00400F8C">
        <w:rPr>
          <w:rFonts w:ascii="Book Antiqua" w:hAnsi="Book Antiqua" w:cs="Arial"/>
        </w:rPr>
        <w:t>here are various ongoing clinical trials in the U</w:t>
      </w:r>
      <w:r w:rsidR="00400F8C">
        <w:rPr>
          <w:rFonts w:ascii="Book Antiqua" w:eastAsia="宋体" w:hAnsi="Book Antiqua" w:cs="Arial" w:hint="eastAsia"/>
          <w:lang w:eastAsia="zh-CN"/>
        </w:rPr>
        <w:t>nited States</w:t>
      </w:r>
      <w:r w:rsidR="00ED7162" w:rsidRPr="00400F8C">
        <w:rPr>
          <w:rFonts w:ascii="Book Antiqua" w:hAnsi="Book Antiqua" w:cs="Arial"/>
        </w:rPr>
        <w:t xml:space="preserve"> that are using stem cells to treat a wide range of conditions such as age-related macular dege</w:t>
      </w:r>
      <w:r w:rsidR="003C22F2" w:rsidRPr="00400F8C">
        <w:rPr>
          <w:rFonts w:ascii="Book Antiqua" w:hAnsi="Book Antiqua" w:cs="Arial"/>
        </w:rPr>
        <w:t>nerations to polycystic kidney disease</w:t>
      </w:r>
      <w:r w:rsidR="0025435A" w:rsidRPr="00400F8C">
        <w:rPr>
          <w:rFonts w:ascii="Book Antiqua" w:hAnsi="Book Antiqua" w:cs="Arial"/>
          <w:vertAlign w:val="superscript"/>
        </w:rPr>
        <w:t>[37</w:t>
      </w:r>
      <w:r w:rsidR="009704F8" w:rsidRPr="00400F8C">
        <w:rPr>
          <w:rFonts w:ascii="Book Antiqua" w:hAnsi="Book Antiqua" w:cs="Arial"/>
          <w:vertAlign w:val="superscript"/>
        </w:rPr>
        <w:t>]</w:t>
      </w:r>
      <w:r w:rsidR="003C22F2" w:rsidRPr="00400F8C">
        <w:rPr>
          <w:rFonts w:ascii="Book Antiqua" w:hAnsi="Book Antiqua" w:cs="Arial"/>
        </w:rPr>
        <w:t xml:space="preserve">. The amount of cells utilized by these studies </w:t>
      </w:r>
      <w:r w:rsidR="00CC3951" w:rsidRPr="00400F8C">
        <w:rPr>
          <w:rFonts w:ascii="Book Antiqua" w:hAnsi="Book Antiqua" w:cs="Arial"/>
        </w:rPr>
        <w:t xml:space="preserve">can </w:t>
      </w:r>
      <w:r w:rsidR="003C22F2" w:rsidRPr="00400F8C">
        <w:rPr>
          <w:rFonts w:ascii="Book Antiqua" w:hAnsi="Book Antiqua" w:cs="Arial"/>
        </w:rPr>
        <w:t>fluctuate</w:t>
      </w:r>
      <w:r w:rsidR="00CC3951" w:rsidRPr="00400F8C">
        <w:rPr>
          <w:rFonts w:ascii="Book Antiqua" w:hAnsi="Book Antiqua" w:cs="Arial"/>
        </w:rPr>
        <w:t xml:space="preserve"> between the stem cells type and th</w:t>
      </w:r>
      <w:r w:rsidR="00400F8C">
        <w:rPr>
          <w:rFonts w:ascii="Book Antiqua" w:hAnsi="Book Antiqua" w:cs="Arial"/>
        </w:rPr>
        <w:t>e way they are used (50000-200</w:t>
      </w:r>
      <w:r w:rsidR="00CC3951" w:rsidRPr="00400F8C">
        <w:rPr>
          <w:rFonts w:ascii="Book Antiqua" w:hAnsi="Book Antiqua" w:cs="Arial"/>
        </w:rPr>
        <w:t>000 human embryonic stem cells in retinal cell transplants and 2</w:t>
      </w:r>
      <w:r w:rsidR="00400F8C">
        <w:rPr>
          <w:rFonts w:ascii="Book Antiqua" w:eastAsia="宋体" w:hAnsi="Book Antiqua" w:cs="Arial" w:hint="eastAsia"/>
          <w:lang w:eastAsia="zh-CN"/>
        </w:rPr>
        <w:t xml:space="preserve"> </w:t>
      </w:r>
      <w:r w:rsidR="00400F8C">
        <w:rPr>
          <w:rFonts w:ascii="Book Antiqua" w:hAnsi="Book Antiqua" w:cs="Arial"/>
        </w:rPr>
        <w:t>×</w:t>
      </w:r>
      <w:r w:rsidR="00400F8C">
        <w:rPr>
          <w:rFonts w:ascii="Book Antiqua" w:eastAsia="宋体" w:hAnsi="Book Antiqua" w:cs="Arial" w:hint="eastAsia"/>
          <w:lang w:eastAsia="zh-CN"/>
        </w:rPr>
        <w:t xml:space="preserve"> </w:t>
      </w:r>
      <w:r w:rsidR="00CC3951" w:rsidRPr="00400F8C">
        <w:rPr>
          <w:rFonts w:ascii="Book Antiqua" w:hAnsi="Book Antiqua" w:cs="Arial"/>
        </w:rPr>
        <w:t>10</w:t>
      </w:r>
      <w:r w:rsidR="00CC3951" w:rsidRPr="00400F8C">
        <w:rPr>
          <w:rFonts w:ascii="Book Antiqua" w:hAnsi="Book Antiqua" w:cs="Arial"/>
          <w:vertAlign w:val="superscript"/>
        </w:rPr>
        <w:t xml:space="preserve">6 </w:t>
      </w:r>
      <w:r w:rsidR="00CC3951" w:rsidRPr="00400F8C">
        <w:rPr>
          <w:rFonts w:ascii="Book Antiqua" w:hAnsi="Book Antiqua" w:cs="Arial"/>
        </w:rPr>
        <w:t>mesenchymal stem cells</w:t>
      </w:r>
      <w:r w:rsidR="00556880" w:rsidRPr="00400F8C">
        <w:rPr>
          <w:rFonts w:ascii="Book Antiqua" w:hAnsi="Book Antiqua" w:cs="Arial"/>
        </w:rPr>
        <w:t xml:space="preserve"> (MSCs)</w:t>
      </w:r>
      <w:r w:rsidR="00CC3951" w:rsidRPr="00400F8C">
        <w:rPr>
          <w:rFonts w:ascii="Book Antiqua" w:hAnsi="Book Antiqua" w:cs="Arial"/>
        </w:rPr>
        <w:t>/kg of patient’s weight</w:t>
      </w:r>
      <w:r w:rsidR="00C56245" w:rsidRPr="00400F8C">
        <w:rPr>
          <w:rFonts w:ascii="Book Antiqua" w:hAnsi="Book Antiqua" w:cs="Arial"/>
        </w:rPr>
        <w:t xml:space="preserve"> in </w:t>
      </w:r>
      <w:r w:rsidR="00425CD6" w:rsidRPr="00400F8C">
        <w:rPr>
          <w:rFonts w:ascii="Book Antiqua" w:hAnsi="Book Antiqua" w:cs="Arial"/>
        </w:rPr>
        <w:t>k</w:t>
      </w:r>
      <w:r w:rsidR="00C56245" w:rsidRPr="00400F8C">
        <w:rPr>
          <w:rFonts w:ascii="Book Antiqua" w:hAnsi="Book Antiqua" w:cs="Arial"/>
        </w:rPr>
        <w:t>idney disease treatments</w:t>
      </w:r>
      <w:r w:rsidR="00C56245" w:rsidRPr="00400F8C">
        <w:rPr>
          <w:rFonts w:ascii="Book Antiqua" w:hAnsi="Book Antiqua" w:cs="Arial"/>
          <w:vertAlign w:val="superscript"/>
        </w:rPr>
        <w:t>[</w:t>
      </w:r>
      <w:r w:rsidR="0025435A" w:rsidRPr="00400F8C">
        <w:rPr>
          <w:rFonts w:ascii="Book Antiqua" w:hAnsi="Book Antiqua" w:cs="Arial"/>
          <w:vertAlign w:val="superscript"/>
        </w:rPr>
        <w:t>37,38</w:t>
      </w:r>
      <w:r w:rsidR="00C56245" w:rsidRPr="00400F8C">
        <w:rPr>
          <w:rFonts w:ascii="Book Antiqua" w:hAnsi="Book Antiqua" w:cs="Arial"/>
          <w:vertAlign w:val="superscript"/>
        </w:rPr>
        <w:t>]</w:t>
      </w:r>
      <w:r w:rsidR="00C56245" w:rsidRPr="00400F8C">
        <w:rPr>
          <w:rFonts w:ascii="Book Antiqua" w:hAnsi="Book Antiqua" w:cs="Arial"/>
        </w:rPr>
        <w:t>)</w:t>
      </w:r>
      <w:r w:rsidR="003C22F2" w:rsidRPr="00400F8C">
        <w:rPr>
          <w:rFonts w:ascii="Book Antiqua" w:hAnsi="Book Antiqua" w:cs="Arial"/>
        </w:rPr>
        <w:t xml:space="preserve">, but </w:t>
      </w:r>
      <w:r w:rsidR="00C56245" w:rsidRPr="00400F8C">
        <w:rPr>
          <w:rFonts w:ascii="Book Antiqua" w:hAnsi="Book Antiqua" w:cs="Arial"/>
        </w:rPr>
        <w:t>even so the amount of pluripotent cells produced by the met</w:t>
      </w:r>
      <w:r w:rsidR="002E7328" w:rsidRPr="00400F8C">
        <w:rPr>
          <w:rFonts w:ascii="Book Antiqua" w:hAnsi="Book Antiqua" w:cs="Arial"/>
        </w:rPr>
        <w:t xml:space="preserve">hods mentioned in this </w:t>
      </w:r>
      <w:r w:rsidR="000423A1" w:rsidRPr="00400F8C">
        <w:rPr>
          <w:rFonts w:ascii="Book Antiqua" w:hAnsi="Book Antiqua" w:cs="Arial"/>
        </w:rPr>
        <w:t>review are</w:t>
      </w:r>
      <w:r w:rsidR="00C56245" w:rsidRPr="00400F8C">
        <w:rPr>
          <w:rFonts w:ascii="Book Antiqua" w:hAnsi="Book Antiqua" w:cs="Arial"/>
        </w:rPr>
        <w:t xml:space="preserve"> still relatively low when compared to the amount used in </w:t>
      </w:r>
      <w:r w:rsidR="000423A1" w:rsidRPr="00400F8C">
        <w:rPr>
          <w:rFonts w:ascii="Book Antiqua" w:hAnsi="Book Antiqua" w:cs="Arial"/>
        </w:rPr>
        <w:t>the before-mentioned</w:t>
      </w:r>
      <w:r w:rsidR="00C56245" w:rsidRPr="00400F8C">
        <w:rPr>
          <w:rFonts w:ascii="Book Antiqua" w:hAnsi="Book Antiqua" w:cs="Arial"/>
        </w:rPr>
        <w:t xml:space="preserve"> </w:t>
      </w:r>
      <w:r w:rsidR="00425CD6" w:rsidRPr="00400F8C">
        <w:rPr>
          <w:rFonts w:ascii="Book Antiqua" w:hAnsi="Book Antiqua" w:cs="Arial"/>
        </w:rPr>
        <w:t xml:space="preserve">trial </w:t>
      </w:r>
      <w:r w:rsidR="00C56245" w:rsidRPr="00400F8C">
        <w:rPr>
          <w:rFonts w:ascii="Book Antiqua" w:hAnsi="Book Antiqua" w:cs="Arial"/>
        </w:rPr>
        <w:t>therapies.</w:t>
      </w:r>
      <w:r w:rsidR="003C22F2" w:rsidRPr="00400F8C">
        <w:rPr>
          <w:rFonts w:ascii="Book Antiqua" w:hAnsi="Book Antiqua" w:cs="Arial"/>
        </w:rPr>
        <w:t xml:space="preserve"> </w:t>
      </w:r>
    </w:p>
    <w:p w:rsidR="00D75C94" w:rsidRPr="00400F8C" w:rsidRDefault="00D75C94" w:rsidP="00400F8C">
      <w:pPr>
        <w:widowControl w:val="0"/>
        <w:kinsoku w:val="0"/>
        <w:spacing w:line="360" w:lineRule="auto"/>
        <w:ind w:firstLineChars="100" w:firstLine="240"/>
        <w:jc w:val="both"/>
        <w:rPr>
          <w:rFonts w:ascii="Book Antiqua" w:hAnsi="Book Antiqua" w:cs="Arial"/>
        </w:rPr>
      </w:pPr>
      <w:r w:rsidRPr="00400F8C">
        <w:rPr>
          <w:rFonts w:ascii="Book Antiqua" w:hAnsi="Book Antiqua" w:cs="Arial"/>
        </w:rPr>
        <w:t xml:space="preserve">Other issues </w:t>
      </w:r>
      <w:r w:rsidR="000423A1" w:rsidRPr="00400F8C">
        <w:rPr>
          <w:rFonts w:ascii="Book Antiqua" w:hAnsi="Book Antiqua" w:cs="Arial"/>
        </w:rPr>
        <w:t>that still</w:t>
      </w:r>
      <w:r w:rsidRPr="00400F8C">
        <w:rPr>
          <w:rFonts w:ascii="Book Antiqua" w:hAnsi="Book Antiqua" w:cs="Arial"/>
        </w:rPr>
        <w:t xml:space="preserve"> need to be addressed</w:t>
      </w:r>
      <w:r w:rsidR="000423A1" w:rsidRPr="00400F8C">
        <w:rPr>
          <w:rFonts w:ascii="Book Antiqua" w:hAnsi="Book Antiqua" w:cs="Arial"/>
        </w:rPr>
        <w:t xml:space="preserve"> are</w:t>
      </w:r>
      <w:r w:rsidRPr="00400F8C">
        <w:rPr>
          <w:rFonts w:ascii="Book Antiqua" w:hAnsi="Book Antiqua" w:cs="Arial"/>
        </w:rPr>
        <w:t xml:space="preserve"> cell quality (can you isolate healthy renal cells to reprogram as opposed to the diseased ones?)</w:t>
      </w:r>
      <w:r w:rsidR="000423A1" w:rsidRPr="00400F8C">
        <w:rPr>
          <w:rFonts w:ascii="Book Antiqua" w:hAnsi="Book Antiqua" w:cs="Arial"/>
        </w:rPr>
        <w:t xml:space="preserve"> and</w:t>
      </w:r>
      <w:r w:rsidRPr="00400F8C">
        <w:rPr>
          <w:rFonts w:ascii="Book Antiqua" w:hAnsi="Book Antiqua" w:cs="Arial"/>
        </w:rPr>
        <w:t xml:space="preserve"> </w:t>
      </w:r>
      <w:r w:rsidR="000423A1" w:rsidRPr="00400F8C">
        <w:rPr>
          <w:rFonts w:ascii="Book Antiqua" w:hAnsi="Book Antiqua" w:cs="Arial"/>
        </w:rPr>
        <w:t xml:space="preserve">downstream processing, a problem because, </w:t>
      </w:r>
      <w:r w:rsidRPr="00400F8C">
        <w:rPr>
          <w:rFonts w:ascii="Book Antiqua" w:hAnsi="Book Antiqua" w:cs="Arial"/>
        </w:rPr>
        <w:t>due to ethical reasons</w:t>
      </w:r>
      <w:r w:rsidR="000423A1" w:rsidRPr="00400F8C">
        <w:rPr>
          <w:rFonts w:ascii="Book Antiqua" w:hAnsi="Book Antiqua" w:cs="Arial"/>
        </w:rPr>
        <w:t>,</w:t>
      </w:r>
      <w:r w:rsidRPr="00400F8C">
        <w:rPr>
          <w:rFonts w:ascii="Book Antiqua" w:hAnsi="Book Antiqua" w:cs="Arial"/>
        </w:rPr>
        <w:t xml:space="preserve"> many of the pluripotency tests that are usually performed on reprogrammed cells can’t be done with human iPS cells, which might create some heterogeneity w</w:t>
      </w:r>
      <w:r w:rsidR="000423A1" w:rsidRPr="00400F8C">
        <w:rPr>
          <w:rFonts w:ascii="Book Antiqua" w:hAnsi="Book Antiqua" w:cs="Arial"/>
        </w:rPr>
        <w:t>ithin the human iPS cell lines. Also, we have barely scratched the surface of how epigenetic memory affects iPS cell differentiation patterns. All of these concerns still need to be investigated before adequate therapies can be developed</w:t>
      </w:r>
      <w:r w:rsidR="00556880" w:rsidRPr="00400F8C">
        <w:rPr>
          <w:rFonts w:ascii="Book Antiqua" w:hAnsi="Book Antiqua" w:cs="Arial"/>
        </w:rPr>
        <w:t xml:space="preserve"> (Figure 2)</w:t>
      </w:r>
      <w:r w:rsidR="000423A1" w:rsidRPr="00400F8C">
        <w:rPr>
          <w:rFonts w:ascii="Book Antiqua" w:hAnsi="Book Antiqua" w:cs="Arial"/>
        </w:rPr>
        <w:t>.</w:t>
      </w:r>
    </w:p>
    <w:p w:rsidR="003C52E1" w:rsidRPr="00400F8C" w:rsidRDefault="002C2C6F" w:rsidP="00400F8C">
      <w:pPr>
        <w:widowControl w:val="0"/>
        <w:kinsoku w:val="0"/>
        <w:spacing w:line="360" w:lineRule="auto"/>
        <w:ind w:firstLineChars="100" w:firstLine="240"/>
        <w:jc w:val="both"/>
        <w:rPr>
          <w:rFonts w:ascii="Book Antiqua" w:hAnsi="Book Antiqua" w:cs="Arial"/>
        </w:rPr>
      </w:pPr>
      <w:r w:rsidRPr="00400F8C">
        <w:rPr>
          <w:rFonts w:ascii="Book Antiqua" w:hAnsi="Book Antiqua" w:cs="Arial"/>
        </w:rPr>
        <w:t>Although there remains a sizable amount</w:t>
      </w:r>
      <w:r w:rsidR="00660352" w:rsidRPr="00400F8C">
        <w:rPr>
          <w:rFonts w:ascii="Book Antiqua" w:hAnsi="Book Antiqua" w:cs="Arial"/>
        </w:rPr>
        <w:t xml:space="preserve"> of work to be done in </w:t>
      </w:r>
      <w:r w:rsidRPr="00400F8C">
        <w:rPr>
          <w:rFonts w:ascii="Book Antiqua" w:hAnsi="Book Antiqua" w:cs="Arial"/>
        </w:rPr>
        <w:t>order to optimize</w:t>
      </w:r>
      <w:r w:rsidR="00660352" w:rsidRPr="00400F8C">
        <w:rPr>
          <w:rFonts w:ascii="Book Antiqua" w:hAnsi="Book Antiqua" w:cs="Arial"/>
        </w:rPr>
        <w:t xml:space="preserve"> t</w:t>
      </w:r>
      <w:r w:rsidR="000423A1" w:rsidRPr="00400F8C">
        <w:rPr>
          <w:rFonts w:ascii="Book Antiqua" w:hAnsi="Book Antiqua" w:cs="Arial"/>
        </w:rPr>
        <w:t>he efficiency of these methods</w:t>
      </w:r>
      <w:r w:rsidR="00660352" w:rsidRPr="00400F8C">
        <w:rPr>
          <w:rFonts w:ascii="Book Antiqua" w:hAnsi="Book Antiqua" w:cs="Arial"/>
        </w:rPr>
        <w:t xml:space="preserve">, they </w:t>
      </w:r>
      <w:r w:rsidRPr="00400F8C">
        <w:rPr>
          <w:rFonts w:ascii="Book Antiqua" w:hAnsi="Book Antiqua" w:cs="Arial"/>
        </w:rPr>
        <w:t>still represent a</w:t>
      </w:r>
      <w:r w:rsidR="00660352" w:rsidRPr="00400F8C">
        <w:rPr>
          <w:rFonts w:ascii="Book Antiqua" w:hAnsi="Book Antiqua" w:cs="Arial"/>
        </w:rPr>
        <w:t xml:space="preserve"> promising alternative to current therapies, mainly because they </w:t>
      </w:r>
      <w:r w:rsidR="006D61A4" w:rsidRPr="00400F8C">
        <w:rPr>
          <w:rFonts w:ascii="Book Antiqua" w:hAnsi="Book Antiqua" w:cs="Arial"/>
        </w:rPr>
        <w:t xml:space="preserve">have the potential to </w:t>
      </w:r>
      <w:r w:rsidR="00660352" w:rsidRPr="00400F8C">
        <w:rPr>
          <w:rFonts w:ascii="Book Antiqua" w:hAnsi="Book Antiqua" w:cs="Arial"/>
        </w:rPr>
        <w:t xml:space="preserve">provide the affected patient with </w:t>
      </w:r>
      <w:r w:rsidRPr="00400F8C">
        <w:rPr>
          <w:rFonts w:ascii="Book Antiqua" w:hAnsi="Book Antiqua" w:cs="Arial"/>
        </w:rPr>
        <w:t xml:space="preserve">the </w:t>
      </w:r>
      <w:r w:rsidR="00660352" w:rsidRPr="00400F8C">
        <w:rPr>
          <w:rFonts w:ascii="Book Antiqua" w:hAnsi="Book Antiqua" w:cs="Arial"/>
        </w:rPr>
        <w:t xml:space="preserve">means to regain kidney function without the need for kidney transplants or dialysis. It would be interesting to see </w:t>
      </w:r>
      <w:r w:rsidR="002277F2" w:rsidRPr="00400F8C">
        <w:rPr>
          <w:rFonts w:ascii="Book Antiqua" w:hAnsi="Book Antiqua" w:cs="Arial"/>
        </w:rPr>
        <w:t xml:space="preserve">how these methods would be affected if they were done </w:t>
      </w:r>
      <w:r w:rsidR="008E2D93" w:rsidRPr="00400F8C">
        <w:rPr>
          <w:rFonts w:ascii="Book Antiqua" w:hAnsi="Book Antiqua" w:cs="Arial"/>
        </w:rPr>
        <w:t>with</w:t>
      </w:r>
      <w:r w:rsidRPr="00400F8C">
        <w:rPr>
          <w:rFonts w:ascii="Book Antiqua" w:hAnsi="Book Antiqua" w:cs="Arial"/>
        </w:rPr>
        <w:t xml:space="preserve"> other animal models, such as in </w:t>
      </w:r>
      <w:r w:rsidR="002277F2" w:rsidRPr="00400F8C">
        <w:rPr>
          <w:rFonts w:ascii="Book Antiqua" w:hAnsi="Book Antiqua" w:cs="Arial"/>
        </w:rPr>
        <w:t xml:space="preserve">the zebrafish, an organism </w:t>
      </w:r>
      <w:r w:rsidRPr="00400F8C">
        <w:rPr>
          <w:rFonts w:ascii="Book Antiqua" w:hAnsi="Book Antiqua" w:cs="Arial"/>
        </w:rPr>
        <w:t>that has the</w:t>
      </w:r>
      <w:r w:rsidR="002277F2" w:rsidRPr="00400F8C">
        <w:rPr>
          <w:rFonts w:ascii="Book Antiqua" w:hAnsi="Book Antiqua" w:cs="Arial"/>
        </w:rPr>
        <w:t xml:space="preserve"> capacity to regen</w:t>
      </w:r>
      <w:r w:rsidRPr="00400F8C">
        <w:rPr>
          <w:rFonts w:ascii="Book Antiqua" w:hAnsi="Book Antiqua" w:cs="Arial"/>
        </w:rPr>
        <w:t>erate renal tissue</w:t>
      </w:r>
      <w:r w:rsidR="00C56245" w:rsidRPr="00400F8C">
        <w:rPr>
          <w:rFonts w:ascii="Book Antiqua" w:hAnsi="Book Antiqua" w:cs="Arial"/>
          <w:vertAlign w:val="superscript"/>
        </w:rPr>
        <w:t>[3</w:t>
      </w:r>
      <w:r w:rsidR="0025435A" w:rsidRPr="00400F8C">
        <w:rPr>
          <w:rFonts w:ascii="Book Antiqua" w:hAnsi="Book Antiqua" w:cs="Arial"/>
          <w:vertAlign w:val="superscript"/>
        </w:rPr>
        <w:t>9-41</w:t>
      </w:r>
      <w:r w:rsidR="00D75F04" w:rsidRPr="00400F8C">
        <w:rPr>
          <w:rFonts w:ascii="Book Antiqua" w:hAnsi="Book Antiqua" w:cs="Arial"/>
          <w:vertAlign w:val="superscript"/>
        </w:rPr>
        <w:t>]</w:t>
      </w:r>
      <w:r w:rsidR="002277F2" w:rsidRPr="00400F8C">
        <w:rPr>
          <w:rFonts w:ascii="Book Antiqua" w:hAnsi="Book Antiqua" w:cs="Arial"/>
        </w:rPr>
        <w:t>, and what type of information can the differences between models reveal about how these reprogramming methods can be optimized or the nature of renal progenitors</w:t>
      </w:r>
      <w:r w:rsidR="0025435A" w:rsidRPr="00400F8C">
        <w:rPr>
          <w:rFonts w:ascii="Book Antiqua" w:hAnsi="Book Antiqua" w:cs="Arial"/>
          <w:vertAlign w:val="superscript"/>
        </w:rPr>
        <w:t>[42</w:t>
      </w:r>
      <w:r w:rsidR="009704F8" w:rsidRPr="00400F8C">
        <w:rPr>
          <w:rFonts w:ascii="Book Antiqua" w:hAnsi="Book Antiqua" w:cs="Arial"/>
          <w:vertAlign w:val="superscript"/>
        </w:rPr>
        <w:t>]</w:t>
      </w:r>
      <w:r w:rsidR="002277F2" w:rsidRPr="00400F8C">
        <w:rPr>
          <w:rFonts w:ascii="Book Antiqua" w:hAnsi="Book Antiqua" w:cs="Arial"/>
        </w:rPr>
        <w:t>.</w:t>
      </w:r>
      <w:r w:rsidR="00400F8C">
        <w:rPr>
          <w:rFonts w:ascii="Book Antiqua" w:hAnsi="Book Antiqua" w:cs="Arial"/>
        </w:rPr>
        <w:t xml:space="preserve"> </w:t>
      </w:r>
      <w:r w:rsidR="003C52E1" w:rsidRPr="00400F8C">
        <w:rPr>
          <w:rFonts w:ascii="Book Antiqua" w:hAnsi="Book Antiqua" w:cs="Arial"/>
        </w:rPr>
        <w:t xml:space="preserve">As more insights </w:t>
      </w:r>
      <w:r w:rsidR="009704F8" w:rsidRPr="00400F8C">
        <w:rPr>
          <w:rFonts w:ascii="Book Antiqua" w:hAnsi="Book Antiqua" w:cs="Arial"/>
        </w:rPr>
        <w:t>continue to be gathered</w:t>
      </w:r>
      <w:r w:rsidR="003C52E1" w:rsidRPr="00400F8C">
        <w:rPr>
          <w:rFonts w:ascii="Book Antiqua" w:hAnsi="Book Antiqua" w:cs="Arial"/>
        </w:rPr>
        <w:t xml:space="preserve"> about the genetic mechanisms of renal lineage development </w:t>
      </w:r>
      <w:r w:rsidR="009704F8" w:rsidRPr="00400F8C">
        <w:rPr>
          <w:rFonts w:ascii="Book Antiqua" w:hAnsi="Book Antiqua" w:cs="Arial"/>
        </w:rPr>
        <w:t xml:space="preserve">and regeneration </w:t>
      </w:r>
      <w:r w:rsidR="003C52E1" w:rsidRPr="00400F8C">
        <w:rPr>
          <w:rFonts w:ascii="Book Antiqua" w:hAnsi="Book Antiqua" w:cs="Arial"/>
        </w:rPr>
        <w:t xml:space="preserve">in various vertebrate models, </w:t>
      </w:r>
      <w:r w:rsidR="009704F8" w:rsidRPr="00400F8C">
        <w:rPr>
          <w:rFonts w:ascii="Book Antiqua" w:hAnsi="Book Antiqua" w:cs="Arial"/>
        </w:rPr>
        <w:t xml:space="preserve">as represented </w:t>
      </w:r>
      <w:r w:rsidR="00630C00" w:rsidRPr="00400F8C">
        <w:rPr>
          <w:rFonts w:ascii="Book Antiqua" w:hAnsi="Book Antiqua" w:cs="Arial"/>
        </w:rPr>
        <w:t xml:space="preserve">for example </w:t>
      </w:r>
      <w:r w:rsidR="009704F8" w:rsidRPr="00400F8C">
        <w:rPr>
          <w:rFonts w:ascii="Book Antiqua" w:hAnsi="Book Antiqua" w:cs="Arial"/>
        </w:rPr>
        <w:t xml:space="preserve">by recent reports in </w:t>
      </w:r>
      <w:r w:rsidR="003C52E1" w:rsidRPr="00400F8C">
        <w:rPr>
          <w:rFonts w:ascii="Book Antiqua" w:hAnsi="Book Antiqua" w:cs="Arial"/>
        </w:rPr>
        <w:t>the zebrafish</w:t>
      </w:r>
      <w:r w:rsidR="003C52E1" w:rsidRPr="00400F8C">
        <w:rPr>
          <w:rFonts w:ascii="Book Antiqua" w:hAnsi="Book Antiqua" w:cs="Arial"/>
          <w:vertAlign w:val="superscript"/>
        </w:rPr>
        <w:t>[</w:t>
      </w:r>
      <w:r w:rsidR="0025435A" w:rsidRPr="00400F8C">
        <w:rPr>
          <w:rFonts w:ascii="Book Antiqua" w:hAnsi="Book Antiqua" w:cs="Arial"/>
          <w:vertAlign w:val="superscript"/>
        </w:rPr>
        <w:t>43-45</w:t>
      </w:r>
      <w:r w:rsidR="003C52E1" w:rsidRPr="00400F8C">
        <w:rPr>
          <w:rFonts w:ascii="Book Antiqua" w:hAnsi="Book Antiqua" w:cs="Arial"/>
          <w:vertAlign w:val="superscript"/>
        </w:rPr>
        <w:t>]</w:t>
      </w:r>
      <w:r w:rsidR="003C52E1" w:rsidRPr="00400F8C">
        <w:rPr>
          <w:rFonts w:ascii="Book Antiqua" w:hAnsi="Book Antiqua" w:cs="Arial"/>
        </w:rPr>
        <w:t>, frog</w:t>
      </w:r>
      <w:r w:rsidR="003C52E1" w:rsidRPr="00400F8C">
        <w:rPr>
          <w:rFonts w:ascii="Book Antiqua" w:hAnsi="Book Antiqua" w:cs="Arial"/>
          <w:vertAlign w:val="superscript"/>
        </w:rPr>
        <w:t>[</w:t>
      </w:r>
      <w:r w:rsidR="009704F8" w:rsidRPr="00400F8C">
        <w:rPr>
          <w:rFonts w:ascii="Book Antiqua" w:hAnsi="Book Antiqua" w:cs="Arial"/>
          <w:vertAlign w:val="superscript"/>
        </w:rPr>
        <w:t>4</w:t>
      </w:r>
      <w:r w:rsidR="0025435A" w:rsidRPr="00400F8C">
        <w:rPr>
          <w:rFonts w:ascii="Book Antiqua" w:hAnsi="Book Antiqua" w:cs="Arial"/>
          <w:vertAlign w:val="superscript"/>
        </w:rPr>
        <w:t>6</w:t>
      </w:r>
      <w:r w:rsidR="003C52E1" w:rsidRPr="00400F8C">
        <w:rPr>
          <w:rFonts w:ascii="Book Antiqua" w:hAnsi="Book Antiqua" w:cs="Arial"/>
          <w:vertAlign w:val="superscript"/>
        </w:rPr>
        <w:t>]</w:t>
      </w:r>
      <w:r w:rsidR="00400F8C">
        <w:rPr>
          <w:rFonts w:ascii="Book Antiqua" w:hAnsi="Book Antiqua" w:cs="Arial"/>
        </w:rPr>
        <w:t>, and mouse</w:t>
      </w:r>
      <w:r w:rsidR="003C52E1" w:rsidRPr="00400F8C">
        <w:rPr>
          <w:rFonts w:ascii="Book Antiqua" w:hAnsi="Book Antiqua" w:cs="Arial"/>
          <w:vertAlign w:val="superscript"/>
        </w:rPr>
        <w:t>[</w:t>
      </w:r>
      <w:r w:rsidR="0025435A" w:rsidRPr="00400F8C">
        <w:rPr>
          <w:rFonts w:ascii="Book Antiqua" w:hAnsi="Book Antiqua" w:cs="Arial"/>
          <w:vertAlign w:val="superscript"/>
        </w:rPr>
        <w:t>47</w:t>
      </w:r>
      <w:r w:rsidR="003C52E1" w:rsidRPr="00400F8C">
        <w:rPr>
          <w:rFonts w:ascii="Book Antiqua" w:hAnsi="Book Antiqua" w:cs="Arial"/>
          <w:vertAlign w:val="superscript"/>
        </w:rPr>
        <w:t>]</w:t>
      </w:r>
      <w:r w:rsidR="00A00655" w:rsidRPr="00400F8C">
        <w:rPr>
          <w:rFonts w:ascii="Book Antiqua" w:hAnsi="Book Antiqua" w:cs="Arial"/>
        </w:rPr>
        <w:t xml:space="preserve">, </w:t>
      </w:r>
      <w:r w:rsidR="003C52E1" w:rsidRPr="00400F8C">
        <w:rPr>
          <w:rFonts w:ascii="Book Antiqua" w:hAnsi="Book Antiqua" w:cs="Arial"/>
        </w:rPr>
        <w:t xml:space="preserve">crucial information </w:t>
      </w:r>
      <w:r w:rsidR="00A00655" w:rsidRPr="00400F8C">
        <w:rPr>
          <w:rFonts w:ascii="Book Antiqua" w:hAnsi="Book Antiqua" w:cs="Arial"/>
        </w:rPr>
        <w:t xml:space="preserve">may be elucidated </w:t>
      </w:r>
      <w:r w:rsidR="003C52E1" w:rsidRPr="00400F8C">
        <w:rPr>
          <w:rFonts w:ascii="Book Antiqua" w:hAnsi="Book Antiqua" w:cs="Arial"/>
        </w:rPr>
        <w:t xml:space="preserve">about </w:t>
      </w:r>
      <w:r w:rsidR="00A00655" w:rsidRPr="00400F8C">
        <w:rPr>
          <w:rFonts w:ascii="Book Antiqua" w:hAnsi="Book Antiqua" w:cs="Arial"/>
        </w:rPr>
        <w:t xml:space="preserve">potent </w:t>
      </w:r>
      <w:r w:rsidR="003C52E1" w:rsidRPr="00400F8C">
        <w:rPr>
          <w:rFonts w:ascii="Book Antiqua" w:hAnsi="Book Antiqua" w:cs="Arial"/>
        </w:rPr>
        <w:t>methods to regulate renal reprogramming</w:t>
      </w:r>
      <w:r w:rsidR="006D61A4" w:rsidRPr="00400F8C">
        <w:rPr>
          <w:rFonts w:ascii="Book Antiqua" w:hAnsi="Book Antiqua" w:cs="Arial"/>
        </w:rPr>
        <w:t xml:space="preserve"> or even to promote pathways of endogenous cell regeneration in the damaged kidney</w:t>
      </w:r>
      <w:r w:rsidR="003C52E1" w:rsidRPr="00400F8C">
        <w:rPr>
          <w:rFonts w:ascii="Book Antiqua" w:hAnsi="Book Antiqua" w:cs="Arial"/>
        </w:rPr>
        <w:t xml:space="preserve">. </w:t>
      </w:r>
    </w:p>
    <w:p w:rsidR="00591664" w:rsidRPr="00400F8C" w:rsidRDefault="003C52E1" w:rsidP="00400F8C">
      <w:pPr>
        <w:widowControl w:val="0"/>
        <w:kinsoku w:val="0"/>
        <w:spacing w:line="360" w:lineRule="auto"/>
        <w:ind w:firstLineChars="100" w:firstLine="240"/>
        <w:jc w:val="both"/>
        <w:rPr>
          <w:rFonts w:ascii="Book Antiqua" w:hAnsi="Book Antiqua" w:cs="Arial"/>
        </w:rPr>
      </w:pPr>
      <w:r w:rsidRPr="00400F8C">
        <w:rPr>
          <w:rFonts w:ascii="Book Antiqua" w:hAnsi="Book Antiqua" w:cs="Arial"/>
        </w:rPr>
        <w:t>Moving forward, there may be significant challenges for cell-based therapies posed by the microenvironment in the damaged kidney</w:t>
      </w:r>
      <w:r w:rsidR="00400F8C">
        <w:rPr>
          <w:rFonts w:ascii="Book Antiqua" w:eastAsia="宋体" w:hAnsi="Book Antiqua" w:cs="Arial" w:hint="eastAsia"/>
          <w:lang w:eastAsia="zh-CN"/>
        </w:rPr>
        <w:t>-</w:t>
      </w:r>
      <w:r w:rsidR="00556880" w:rsidRPr="00400F8C">
        <w:rPr>
          <w:rFonts w:ascii="Book Antiqua" w:hAnsi="Book Antiqua" w:cs="Arial"/>
        </w:rPr>
        <w:t xml:space="preserve">termed by some as the </w:t>
      </w:r>
      <w:r w:rsidR="00400F8C">
        <w:rPr>
          <w:rFonts w:ascii="Book Antiqua" w:eastAsia="宋体" w:hAnsi="Book Antiqua" w:cs="Arial"/>
          <w:lang w:eastAsia="zh-CN"/>
        </w:rPr>
        <w:t>“</w:t>
      </w:r>
      <w:r w:rsidR="00556880" w:rsidRPr="00400F8C">
        <w:rPr>
          <w:rFonts w:ascii="Book Antiqua" w:hAnsi="Book Antiqua" w:cs="Arial"/>
        </w:rPr>
        <w:t>seed and soil</w:t>
      </w:r>
      <w:r w:rsidR="00400F8C">
        <w:rPr>
          <w:rFonts w:ascii="Book Antiqua" w:eastAsia="宋体" w:hAnsi="Book Antiqua" w:cs="Arial"/>
          <w:lang w:eastAsia="zh-CN"/>
        </w:rPr>
        <w:t>”</w:t>
      </w:r>
      <w:r w:rsidR="0096636B" w:rsidRPr="00400F8C">
        <w:rPr>
          <w:rFonts w:ascii="Book Antiqua" w:hAnsi="Book Antiqua" w:cs="Arial"/>
        </w:rPr>
        <w:t xml:space="preserve"> dilemma</w:t>
      </w:r>
      <w:r w:rsidRPr="00400F8C">
        <w:rPr>
          <w:rFonts w:ascii="Book Antiqua" w:hAnsi="Book Antiqua" w:cs="Arial"/>
        </w:rPr>
        <w:t xml:space="preserve">. </w:t>
      </w:r>
      <w:r w:rsidR="00630C00" w:rsidRPr="00400F8C">
        <w:rPr>
          <w:rFonts w:ascii="Book Antiqua" w:hAnsi="Book Antiqua" w:cs="Arial"/>
        </w:rPr>
        <w:t>Namely, t</w:t>
      </w:r>
      <w:r w:rsidR="0096636B" w:rsidRPr="00400F8C">
        <w:rPr>
          <w:rFonts w:ascii="Book Antiqua" w:hAnsi="Book Antiqua" w:cs="Arial"/>
        </w:rPr>
        <w:t xml:space="preserve">he importance of an appropriate microenvironment, or niche, the so-called </w:t>
      </w:r>
      <w:r w:rsidR="00400F8C">
        <w:rPr>
          <w:rFonts w:ascii="Book Antiqua" w:eastAsia="宋体" w:hAnsi="Book Antiqua" w:cs="Arial"/>
          <w:lang w:eastAsia="zh-CN"/>
        </w:rPr>
        <w:t>“</w:t>
      </w:r>
      <w:r w:rsidR="0096636B" w:rsidRPr="00400F8C">
        <w:rPr>
          <w:rFonts w:ascii="Book Antiqua" w:hAnsi="Book Antiqua" w:cs="Arial"/>
        </w:rPr>
        <w:t>soil</w:t>
      </w:r>
      <w:r w:rsidR="00400F8C">
        <w:rPr>
          <w:rFonts w:ascii="Book Antiqua" w:eastAsia="宋体" w:hAnsi="Book Antiqua" w:cs="Arial"/>
          <w:lang w:eastAsia="zh-CN"/>
        </w:rPr>
        <w:t>”</w:t>
      </w:r>
      <w:r w:rsidR="00556880" w:rsidRPr="00400F8C">
        <w:rPr>
          <w:rFonts w:ascii="Book Antiqua" w:hAnsi="Book Antiqua" w:cs="Arial"/>
        </w:rPr>
        <w:t xml:space="preserve">, is essential for the prosperity and normal growth of the stem cells, or </w:t>
      </w:r>
      <w:r w:rsidR="00400F8C">
        <w:rPr>
          <w:rFonts w:ascii="Book Antiqua" w:eastAsia="宋体" w:hAnsi="Book Antiqua" w:cs="Arial"/>
          <w:lang w:eastAsia="zh-CN"/>
        </w:rPr>
        <w:t>“</w:t>
      </w:r>
      <w:r w:rsidR="00556880" w:rsidRPr="00400F8C">
        <w:rPr>
          <w:rFonts w:ascii="Book Antiqua" w:hAnsi="Book Antiqua" w:cs="Arial"/>
        </w:rPr>
        <w:t>seeds</w:t>
      </w:r>
      <w:r w:rsidR="00400F8C">
        <w:rPr>
          <w:rFonts w:ascii="Book Antiqua" w:eastAsia="宋体" w:hAnsi="Book Antiqua" w:cs="Arial"/>
          <w:lang w:eastAsia="zh-CN"/>
        </w:rPr>
        <w:t>”</w:t>
      </w:r>
      <w:r w:rsidR="00400F8C">
        <w:rPr>
          <w:rFonts w:ascii="Book Antiqua" w:hAnsi="Book Antiqua" w:cs="Arial"/>
        </w:rPr>
        <w:t>,</w:t>
      </w:r>
      <w:r w:rsidR="00556880" w:rsidRPr="00400F8C">
        <w:rPr>
          <w:rFonts w:ascii="Book Antiqua" w:hAnsi="Book Antiqua" w:cs="Arial"/>
        </w:rPr>
        <w:t xml:space="preserve"> to be administered in </w:t>
      </w:r>
      <w:r w:rsidR="00630C00" w:rsidRPr="00400F8C">
        <w:rPr>
          <w:rFonts w:ascii="Book Antiqua" w:hAnsi="Book Antiqua" w:cs="Arial"/>
        </w:rPr>
        <w:t xml:space="preserve">a putative </w:t>
      </w:r>
      <w:r w:rsidR="00400F8C">
        <w:rPr>
          <w:rFonts w:ascii="Book Antiqua" w:hAnsi="Book Antiqua" w:cs="Arial"/>
        </w:rPr>
        <w:t>treatment</w:t>
      </w:r>
      <w:r w:rsidR="00556880" w:rsidRPr="00400F8C">
        <w:rPr>
          <w:rFonts w:ascii="Book Antiqua" w:hAnsi="Book Antiqua" w:cs="Arial"/>
          <w:vertAlign w:val="superscript"/>
        </w:rPr>
        <w:t>[</w:t>
      </w:r>
      <w:r w:rsidR="0025435A" w:rsidRPr="00400F8C">
        <w:rPr>
          <w:rFonts w:ascii="Book Antiqua" w:hAnsi="Book Antiqua" w:cs="Arial"/>
          <w:vertAlign w:val="superscript"/>
        </w:rPr>
        <w:t>48</w:t>
      </w:r>
      <w:r w:rsidR="00556880" w:rsidRPr="00400F8C">
        <w:rPr>
          <w:rFonts w:ascii="Book Antiqua" w:hAnsi="Book Antiqua" w:cs="Arial"/>
          <w:vertAlign w:val="superscript"/>
        </w:rPr>
        <w:t>]</w:t>
      </w:r>
      <w:r w:rsidR="0096636B" w:rsidRPr="00400F8C">
        <w:rPr>
          <w:rFonts w:ascii="Book Antiqua" w:hAnsi="Book Antiqua" w:cs="Arial"/>
        </w:rPr>
        <w:t>.</w:t>
      </w:r>
      <w:r w:rsidR="00556880" w:rsidRPr="00400F8C">
        <w:rPr>
          <w:rFonts w:ascii="Book Antiqua" w:hAnsi="Book Antiqua" w:cs="Arial"/>
        </w:rPr>
        <w:t xml:space="preserve"> The complexity of renal anatomy and composition alone may pose significant hurdles to cell-based therapies, and can be further complicated if the environment due to the disease state is refractory to posterity of the regenerative therapy. Briefly put, altering the microenvironment to facilitate success of the cellular therapy is likely to be vital. </w:t>
      </w:r>
    </w:p>
    <w:p w:rsidR="00D14100" w:rsidRPr="00400F8C" w:rsidRDefault="003C52E1" w:rsidP="00400F8C">
      <w:pPr>
        <w:widowControl w:val="0"/>
        <w:kinsoku w:val="0"/>
        <w:spacing w:line="360" w:lineRule="auto"/>
        <w:ind w:firstLineChars="100" w:firstLine="240"/>
        <w:jc w:val="both"/>
        <w:rPr>
          <w:rFonts w:ascii="Book Antiqua" w:hAnsi="Book Antiqua" w:cs="Arial"/>
        </w:rPr>
      </w:pPr>
      <w:r w:rsidRPr="00400F8C">
        <w:rPr>
          <w:rFonts w:ascii="Book Antiqua" w:hAnsi="Book Antiqua" w:cs="Arial"/>
        </w:rPr>
        <w:t xml:space="preserve">One promising avenue is the utilization of other stem cells, </w:t>
      </w:r>
      <w:r w:rsidRPr="00400F8C">
        <w:rPr>
          <w:rFonts w:ascii="Book Antiqua" w:hAnsi="Book Antiqua" w:cs="Arial"/>
          <w:i/>
        </w:rPr>
        <w:t>e.g.</w:t>
      </w:r>
      <w:r w:rsidR="00400F8C">
        <w:rPr>
          <w:rFonts w:ascii="Book Antiqua" w:eastAsia="宋体" w:hAnsi="Book Antiqua" w:cs="Arial" w:hint="eastAsia"/>
          <w:lang w:eastAsia="zh-CN"/>
        </w:rPr>
        <w:t>,</w:t>
      </w:r>
      <w:r w:rsidRPr="00400F8C">
        <w:rPr>
          <w:rFonts w:ascii="Book Antiqua" w:hAnsi="Book Antiqua" w:cs="Arial"/>
        </w:rPr>
        <w:t xml:space="preserve"> </w:t>
      </w:r>
      <w:r w:rsidR="00556880" w:rsidRPr="00400F8C">
        <w:rPr>
          <w:rFonts w:ascii="Book Antiqua" w:hAnsi="Book Antiqua" w:cs="Arial"/>
        </w:rPr>
        <w:t>MSCs</w:t>
      </w:r>
      <w:r w:rsidRPr="00400F8C">
        <w:rPr>
          <w:rFonts w:ascii="Book Antiqua" w:hAnsi="Book Antiqua" w:cs="Arial"/>
        </w:rPr>
        <w:t>, which have been shown</w:t>
      </w:r>
      <w:r w:rsidR="00556880" w:rsidRPr="00400F8C">
        <w:rPr>
          <w:rFonts w:ascii="Book Antiqua" w:hAnsi="Book Antiqua" w:cs="Arial"/>
        </w:rPr>
        <w:t xml:space="preserve"> in a number of contexts to stimulate a </w:t>
      </w:r>
      <w:r w:rsidR="00591664" w:rsidRPr="00400F8C">
        <w:rPr>
          <w:rFonts w:ascii="Book Antiqua" w:hAnsi="Book Antiqua" w:cs="Arial"/>
        </w:rPr>
        <w:t xml:space="preserve">local, if not organismal, </w:t>
      </w:r>
      <w:r w:rsidR="00556880" w:rsidRPr="00400F8C">
        <w:rPr>
          <w:rFonts w:ascii="Book Antiqua" w:hAnsi="Book Antiqua" w:cs="Arial"/>
        </w:rPr>
        <w:t>humoral environment that facilitates regeneration</w:t>
      </w:r>
      <w:r w:rsidR="0025435A" w:rsidRPr="00400F8C">
        <w:rPr>
          <w:rFonts w:ascii="Book Antiqua" w:hAnsi="Book Antiqua" w:cs="Arial"/>
          <w:vertAlign w:val="superscript"/>
        </w:rPr>
        <w:t>[37,38</w:t>
      </w:r>
      <w:r w:rsidR="00630C00" w:rsidRPr="00400F8C">
        <w:rPr>
          <w:rFonts w:ascii="Book Antiqua" w:hAnsi="Book Antiqua" w:cs="Arial"/>
          <w:vertAlign w:val="superscript"/>
        </w:rPr>
        <w:t>]</w:t>
      </w:r>
      <w:r w:rsidR="006D61A4" w:rsidRPr="00400F8C">
        <w:rPr>
          <w:rFonts w:ascii="Book Antiqua" w:hAnsi="Book Antiqua" w:cs="Arial"/>
        </w:rPr>
        <w:t xml:space="preserve">. The kidney is in fact </w:t>
      </w:r>
      <w:r w:rsidR="00630C00" w:rsidRPr="00400F8C">
        <w:rPr>
          <w:rFonts w:ascii="Book Antiqua" w:hAnsi="Book Antiqua" w:cs="Arial"/>
        </w:rPr>
        <w:t xml:space="preserve">among </w:t>
      </w:r>
      <w:r w:rsidR="006D61A4" w:rsidRPr="00400F8C">
        <w:rPr>
          <w:rFonts w:ascii="Book Antiqua" w:hAnsi="Book Antiqua" w:cs="Arial"/>
        </w:rPr>
        <w:t>such organs whose status can be improved b</w:t>
      </w:r>
      <w:r w:rsidR="00400F8C">
        <w:rPr>
          <w:rFonts w:ascii="Book Antiqua" w:hAnsi="Book Antiqua" w:cs="Arial"/>
        </w:rPr>
        <w:t>y MSCs in some disease settings</w:t>
      </w:r>
      <w:r w:rsidR="00630C00" w:rsidRPr="00400F8C">
        <w:rPr>
          <w:rFonts w:ascii="Book Antiqua" w:hAnsi="Book Antiqua" w:cs="Arial"/>
          <w:vertAlign w:val="superscript"/>
        </w:rPr>
        <w:t>[4</w:t>
      </w:r>
      <w:r w:rsidR="00850367" w:rsidRPr="00400F8C">
        <w:rPr>
          <w:rFonts w:ascii="Book Antiqua" w:hAnsi="Book Antiqua" w:cs="Arial"/>
          <w:vertAlign w:val="superscript"/>
        </w:rPr>
        <w:t>9</w:t>
      </w:r>
      <w:r w:rsidR="00630C00" w:rsidRPr="00400F8C">
        <w:rPr>
          <w:rFonts w:ascii="Book Antiqua" w:hAnsi="Book Antiqua" w:cs="Arial"/>
          <w:vertAlign w:val="superscript"/>
        </w:rPr>
        <w:t>]</w:t>
      </w:r>
      <w:r w:rsidR="00556880" w:rsidRPr="00400F8C">
        <w:rPr>
          <w:rFonts w:ascii="Book Antiqua" w:hAnsi="Book Antiqua" w:cs="Arial"/>
        </w:rPr>
        <w:t>. In animal models</w:t>
      </w:r>
      <w:r w:rsidR="009704F8" w:rsidRPr="00400F8C">
        <w:rPr>
          <w:rFonts w:ascii="Book Antiqua" w:hAnsi="Book Antiqua" w:cs="Arial"/>
        </w:rPr>
        <w:t xml:space="preserve"> of AKI, </w:t>
      </w:r>
      <w:r w:rsidR="0025435A" w:rsidRPr="00400F8C">
        <w:rPr>
          <w:rFonts w:ascii="Book Antiqua" w:hAnsi="Book Antiqua" w:cs="Arial"/>
        </w:rPr>
        <w:t>administration of MSCs has</w:t>
      </w:r>
      <w:r w:rsidR="009704F8" w:rsidRPr="00400F8C">
        <w:rPr>
          <w:rFonts w:ascii="Book Antiqua" w:hAnsi="Book Antiqua" w:cs="Arial"/>
        </w:rPr>
        <w:t xml:space="preserve"> provided renoprotective effects</w:t>
      </w:r>
      <w:r w:rsidR="0025435A" w:rsidRPr="00400F8C">
        <w:rPr>
          <w:rFonts w:ascii="Book Antiqua" w:hAnsi="Book Antiqua" w:cs="Arial"/>
          <w:vertAlign w:val="superscript"/>
        </w:rPr>
        <w:t>[50</w:t>
      </w:r>
      <w:r w:rsidR="00630C00" w:rsidRPr="00400F8C">
        <w:rPr>
          <w:rFonts w:ascii="Book Antiqua" w:hAnsi="Book Antiqua" w:cs="Arial"/>
          <w:vertAlign w:val="superscript"/>
        </w:rPr>
        <w:t>-5</w:t>
      </w:r>
      <w:r w:rsidR="0025435A" w:rsidRPr="00400F8C">
        <w:rPr>
          <w:rFonts w:ascii="Book Antiqua" w:hAnsi="Book Antiqua" w:cs="Arial"/>
          <w:vertAlign w:val="superscript"/>
        </w:rPr>
        <w:t>3</w:t>
      </w:r>
      <w:r w:rsidR="00630C00" w:rsidRPr="00400F8C">
        <w:rPr>
          <w:rFonts w:ascii="Book Antiqua" w:hAnsi="Book Antiqua" w:cs="Arial"/>
          <w:vertAlign w:val="superscript"/>
        </w:rPr>
        <w:t>]</w:t>
      </w:r>
      <w:r w:rsidR="009704F8" w:rsidRPr="00400F8C">
        <w:rPr>
          <w:rFonts w:ascii="Book Antiqua" w:hAnsi="Book Antiqua" w:cs="Arial"/>
        </w:rPr>
        <w:t xml:space="preserve">. Notably, a </w:t>
      </w:r>
      <w:r w:rsidR="0025435A" w:rsidRPr="00400F8C">
        <w:rPr>
          <w:rFonts w:ascii="Book Antiqua" w:hAnsi="Book Antiqua" w:cs="Arial"/>
        </w:rPr>
        <w:t>limitation that has been recognized</w:t>
      </w:r>
      <w:r w:rsidR="009704F8" w:rsidRPr="00400F8C">
        <w:rPr>
          <w:rFonts w:ascii="Book Antiqua" w:hAnsi="Book Antiqua" w:cs="Arial"/>
        </w:rPr>
        <w:t xml:space="preserve"> is the inability of MSCs to mediate improvements in chronic renal disease states</w:t>
      </w:r>
      <w:r w:rsidR="00630C00" w:rsidRPr="00400F8C">
        <w:rPr>
          <w:rFonts w:ascii="Book Antiqua" w:hAnsi="Book Antiqua" w:cs="Arial"/>
          <w:vertAlign w:val="superscript"/>
        </w:rPr>
        <w:t>[5</w:t>
      </w:r>
      <w:r w:rsidR="0025435A" w:rsidRPr="00400F8C">
        <w:rPr>
          <w:rFonts w:ascii="Book Antiqua" w:hAnsi="Book Antiqua" w:cs="Arial"/>
          <w:vertAlign w:val="superscript"/>
        </w:rPr>
        <w:t>4</w:t>
      </w:r>
      <w:r w:rsidR="00630C00" w:rsidRPr="00400F8C">
        <w:rPr>
          <w:rFonts w:ascii="Book Antiqua" w:hAnsi="Book Antiqua" w:cs="Arial"/>
          <w:vertAlign w:val="superscript"/>
        </w:rPr>
        <w:t>]</w:t>
      </w:r>
      <w:r w:rsidR="00894893" w:rsidRPr="00400F8C">
        <w:rPr>
          <w:rFonts w:ascii="Book Antiqua" w:hAnsi="Book Antiqua" w:cs="Arial"/>
        </w:rPr>
        <w:t>. These observations indicate that much remains to be learned about how to facilitate cell-based therapies</w:t>
      </w:r>
      <w:r w:rsidR="00591664" w:rsidRPr="00400F8C">
        <w:rPr>
          <w:rFonts w:ascii="Book Antiqua" w:hAnsi="Book Antiqua" w:cs="Arial"/>
        </w:rPr>
        <w:t xml:space="preserve"> with approaches that address the complex variables associated with a</w:t>
      </w:r>
      <w:r w:rsidR="006D61A4" w:rsidRPr="00400F8C">
        <w:rPr>
          <w:rFonts w:ascii="Book Antiqua" w:hAnsi="Book Antiqua" w:cs="Arial"/>
        </w:rPr>
        <w:t>ny</w:t>
      </w:r>
      <w:r w:rsidR="00591664" w:rsidRPr="00400F8C">
        <w:rPr>
          <w:rFonts w:ascii="Book Antiqua" w:hAnsi="Book Antiqua" w:cs="Arial"/>
        </w:rPr>
        <w:t xml:space="preserve"> given disease state</w:t>
      </w:r>
      <w:r w:rsidR="00894893" w:rsidRPr="00400F8C">
        <w:rPr>
          <w:rFonts w:ascii="Book Antiqua" w:hAnsi="Book Antiqua" w:cs="Arial"/>
        </w:rPr>
        <w:t xml:space="preserve">. </w:t>
      </w:r>
      <w:r w:rsidR="006D61A4" w:rsidRPr="00400F8C">
        <w:rPr>
          <w:rFonts w:ascii="Book Antiqua" w:hAnsi="Book Antiqua" w:cs="Arial"/>
        </w:rPr>
        <w:t>Thus, it is imperative that f</w:t>
      </w:r>
      <w:r w:rsidR="00591664" w:rsidRPr="00400F8C">
        <w:rPr>
          <w:rFonts w:ascii="Book Antiqua" w:hAnsi="Book Antiqua" w:cs="Arial"/>
        </w:rPr>
        <w:t xml:space="preserve">uture </w:t>
      </w:r>
      <w:r w:rsidR="006D61A4" w:rsidRPr="00400F8C">
        <w:rPr>
          <w:rFonts w:ascii="Book Antiqua" w:hAnsi="Book Antiqua" w:cs="Arial"/>
        </w:rPr>
        <w:t>research is performed</w:t>
      </w:r>
      <w:r w:rsidR="00591664" w:rsidRPr="00400F8C">
        <w:rPr>
          <w:rFonts w:ascii="Book Antiqua" w:hAnsi="Book Antiqua" w:cs="Arial"/>
        </w:rPr>
        <w:t xml:space="preserve"> to</w:t>
      </w:r>
      <w:r w:rsidR="006D61A4" w:rsidRPr="00400F8C">
        <w:rPr>
          <w:rFonts w:ascii="Book Antiqua" w:hAnsi="Book Antiqua" w:cs="Arial"/>
        </w:rPr>
        <w:t xml:space="preserve"> better</w:t>
      </w:r>
      <w:r w:rsidR="00591664" w:rsidRPr="00400F8C">
        <w:rPr>
          <w:rFonts w:ascii="Book Antiqua" w:hAnsi="Book Antiqua" w:cs="Arial"/>
        </w:rPr>
        <w:t xml:space="preserve"> understand the relationships and physiological impacts of disease states within organisms. </w:t>
      </w:r>
      <w:r w:rsidR="00894893" w:rsidRPr="00400F8C">
        <w:rPr>
          <w:rFonts w:ascii="Book Antiqua" w:hAnsi="Book Antiqua" w:cs="Arial"/>
        </w:rPr>
        <w:t xml:space="preserve">Nevertheless, </w:t>
      </w:r>
      <w:r w:rsidR="00591664" w:rsidRPr="00400F8C">
        <w:rPr>
          <w:rFonts w:ascii="Book Antiqua" w:hAnsi="Book Antiqua" w:cs="Arial"/>
        </w:rPr>
        <w:t>the progress in stem cell biology to date continues to fuel enthusiasm that methods like reprogramming can be harnessed to improve quality of life and relieve suffering</w:t>
      </w:r>
      <w:r w:rsidR="006D61A4" w:rsidRPr="00400F8C">
        <w:rPr>
          <w:rFonts w:ascii="Book Antiqua" w:hAnsi="Book Antiqua" w:cs="Arial"/>
        </w:rPr>
        <w:t xml:space="preserve"> in the decades to come.</w:t>
      </w:r>
      <w:r w:rsidR="00400F8C">
        <w:rPr>
          <w:rFonts w:ascii="Book Antiqua" w:hAnsi="Book Antiqua" w:cs="Arial"/>
        </w:rPr>
        <w:t xml:space="preserve"> </w:t>
      </w:r>
      <w:r w:rsidRPr="00400F8C">
        <w:rPr>
          <w:rFonts w:ascii="Book Antiqua" w:hAnsi="Book Antiqua" w:cs="Arial"/>
        </w:rPr>
        <w:t xml:space="preserve"> </w:t>
      </w:r>
    </w:p>
    <w:p w:rsidR="00395394" w:rsidRPr="00400F8C" w:rsidRDefault="00395394" w:rsidP="00A023F9">
      <w:pPr>
        <w:widowControl w:val="0"/>
        <w:kinsoku w:val="0"/>
        <w:spacing w:line="360" w:lineRule="auto"/>
        <w:jc w:val="both"/>
        <w:rPr>
          <w:rFonts w:ascii="Book Antiqua" w:hAnsi="Book Antiqua" w:cs="Arial"/>
        </w:rPr>
      </w:pPr>
    </w:p>
    <w:p w:rsidR="003A510D" w:rsidRPr="00400F8C" w:rsidRDefault="003A510D" w:rsidP="00A023F9">
      <w:pPr>
        <w:widowControl w:val="0"/>
        <w:kinsoku w:val="0"/>
        <w:spacing w:line="360" w:lineRule="auto"/>
        <w:jc w:val="both"/>
        <w:rPr>
          <w:rFonts w:ascii="Book Antiqua" w:hAnsi="Book Antiqua" w:cs="Arial"/>
          <w:b/>
        </w:rPr>
      </w:pPr>
    </w:p>
    <w:p w:rsidR="00D62703" w:rsidRPr="00400F8C" w:rsidRDefault="00D62703" w:rsidP="00A023F9">
      <w:pPr>
        <w:widowControl w:val="0"/>
        <w:kinsoku w:val="0"/>
        <w:spacing w:line="360" w:lineRule="auto"/>
        <w:jc w:val="both"/>
        <w:rPr>
          <w:rFonts w:ascii="Book Antiqua" w:hAnsi="Book Antiqua" w:cs="Arial"/>
          <w:b/>
        </w:rPr>
      </w:pPr>
      <w:r w:rsidRPr="00400F8C">
        <w:rPr>
          <w:rFonts w:ascii="Book Antiqua" w:hAnsi="Book Antiqua" w:cs="Arial"/>
          <w:b/>
        </w:rPr>
        <w:t>ACKNOWLEDGEMENTS</w:t>
      </w:r>
    </w:p>
    <w:p w:rsidR="00C963D1" w:rsidRPr="00400F8C" w:rsidRDefault="00D62703" w:rsidP="00400F8C">
      <w:pPr>
        <w:widowControl w:val="0"/>
        <w:kinsoku w:val="0"/>
        <w:spacing w:line="360" w:lineRule="auto"/>
        <w:jc w:val="both"/>
        <w:rPr>
          <w:rFonts w:ascii="Book Antiqua" w:hAnsi="Book Antiqua" w:cs="Arial"/>
        </w:rPr>
      </w:pPr>
      <w:r w:rsidRPr="00400F8C">
        <w:rPr>
          <w:rFonts w:ascii="Book Antiqua" w:hAnsi="Book Antiqua" w:cs="Arial"/>
        </w:rPr>
        <w:t>We thank the staffs of the Notre Dame Department of Biological Sciences and Office of Research for their support, and thank the Center for Zebrafish Research at Notre Dame for their outstanding dedication in the care and welfare of our zebrafish colony.</w:t>
      </w:r>
      <w:r w:rsidR="00400F8C">
        <w:rPr>
          <w:rFonts w:ascii="Book Antiqua" w:hAnsi="Book Antiqua" w:cs="Arial"/>
        </w:rPr>
        <w:t xml:space="preserve"> </w:t>
      </w:r>
      <w:r w:rsidRPr="00400F8C">
        <w:rPr>
          <w:rFonts w:ascii="Book Antiqua" w:hAnsi="Book Antiqua" w:cs="Arial"/>
        </w:rPr>
        <w:t xml:space="preserve">Finally, we thank our research lab for their comments, discussions, and insights about this work, and our families for their constant love and support. </w:t>
      </w:r>
    </w:p>
    <w:p w:rsidR="0059491E" w:rsidRPr="00400F8C" w:rsidRDefault="0059491E" w:rsidP="00400F8C">
      <w:pPr>
        <w:widowControl w:val="0"/>
        <w:kinsoku w:val="0"/>
        <w:spacing w:line="360" w:lineRule="auto"/>
        <w:jc w:val="both"/>
        <w:rPr>
          <w:rFonts w:ascii="Book Antiqua" w:eastAsia="宋体" w:hAnsi="Book Antiqua" w:cs="Arial"/>
          <w:b/>
          <w:lang w:eastAsia="zh-CN"/>
        </w:rPr>
      </w:pPr>
    </w:p>
    <w:p w:rsidR="006F3F8D" w:rsidRPr="00400F8C" w:rsidRDefault="00D62703" w:rsidP="00400F8C">
      <w:pPr>
        <w:widowControl w:val="0"/>
        <w:kinsoku w:val="0"/>
        <w:spacing w:line="360" w:lineRule="auto"/>
        <w:jc w:val="both"/>
        <w:rPr>
          <w:rFonts w:ascii="Book Antiqua" w:hAnsi="Book Antiqua" w:cs="Arial"/>
          <w:b/>
        </w:rPr>
      </w:pPr>
      <w:r w:rsidRPr="00400F8C">
        <w:rPr>
          <w:rFonts w:ascii="Book Antiqua" w:hAnsi="Book Antiqua" w:cs="Arial"/>
          <w:b/>
        </w:rPr>
        <w:t>REFERENCES</w:t>
      </w:r>
    </w:p>
    <w:bookmarkEnd w:id="2"/>
    <w:bookmarkEnd w:id="3"/>
    <w:bookmarkEnd w:id="4"/>
    <w:bookmarkEnd w:id="5"/>
    <w:bookmarkEnd w:id="6"/>
    <w:bookmarkEnd w:id="7"/>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1 </w:t>
      </w:r>
      <w:r w:rsidRPr="00400F8C">
        <w:rPr>
          <w:rFonts w:ascii="Book Antiqua" w:eastAsia="宋体" w:hAnsi="Book Antiqua" w:cs="宋体"/>
          <w:b/>
          <w:bCs/>
          <w:color w:val="000000"/>
          <w:lang w:eastAsia="zh-CN"/>
        </w:rPr>
        <w:t>McCampbell KK</w:t>
      </w:r>
      <w:r w:rsidRPr="00400F8C">
        <w:rPr>
          <w:rFonts w:ascii="Book Antiqua" w:eastAsia="宋体" w:hAnsi="Book Antiqua" w:cs="宋体"/>
          <w:color w:val="000000"/>
          <w:lang w:eastAsia="zh-CN"/>
        </w:rPr>
        <w:t>, Wingert RA. Renal stem cells: fact or science fiction? </w:t>
      </w:r>
      <w:r w:rsidRPr="00400F8C">
        <w:rPr>
          <w:rFonts w:ascii="Book Antiqua" w:eastAsia="宋体" w:hAnsi="Book Antiqua" w:cs="宋体"/>
          <w:i/>
          <w:iCs/>
          <w:color w:val="000000"/>
          <w:lang w:eastAsia="zh-CN"/>
        </w:rPr>
        <w:t>Biochem J</w:t>
      </w:r>
      <w:r w:rsidRPr="00400F8C">
        <w:rPr>
          <w:rFonts w:ascii="Book Antiqua" w:eastAsia="宋体" w:hAnsi="Book Antiqua" w:cs="宋体"/>
          <w:color w:val="000000"/>
          <w:lang w:eastAsia="zh-CN"/>
        </w:rPr>
        <w:t> 2012; </w:t>
      </w:r>
      <w:r w:rsidRPr="00400F8C">
        <w:rPr>
          <w:rFonts w:ascii="Book Antiqua" w:eastAsia="宋体" w:hAnsi="Book Antiqua" w:cs="宋体"/>
          <w:b/>
          <w:bCs/>
          <w:color w:val="000000"/>
          <w:lang w:eastAsia="zh-CN"/>
        </w:rPr>
        <w:t>444</w:t>
      </w:r>
      <w:r w:rsidRPr="00400F8C">
        <w:rPr>
          <w:rFonts w:ascii="Book Antiqua" w:eastAsia="宋体" w:hAnsi="Book Antiqua" w:cs="宋体"/>
          <w:color w:val="000000"/>
          <w:lang w:eastAsia="zh-CN"/>
        </w:rPr>
        <w:t>: 153-168 [PMID: 22574774 DOI: 10.1042/BJ20120176]</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2 </w:t>
      </w:r>
      <w:r w:rsidRPr="00400F8C">
        <w:rPr>
          <w:rFonts w:ascii="Book Antiqua" w:eastAsia="宋体" w:hAnsi="Book Antiqua" w:cs="宋体"/>
          <w:b/>
          <w:bCs/>
          <w:color w:val="000000"/>
          <w:lang w:eastAsia="zh-CN"/>
        </w:rPr>
        <w:t>Li Y</w:t>
      </w:r>
      <w:r w:rsidRPr="00400F8C">
        <w:rPr>
          <w:rFonts w:ascii="Book Antiqua" w:eastAsia="宋体" w:hAnsi="Book Antiqua" w:cs="宋体"/>
          <w:color w:val="000000"/>
          <w:lang w:eastAsia="zh-CN"/>
        </w:rPr>
        <w:t>, Wingert RA. Regenerative medicine for the kidney: stem cell prospects &amp; amp; challenges. </w:t>
      </w:r>
      <w:r w:rsidRPr="00400F8C">
        <w:rPr>
          <w:rFonts w:ascii="Book Antiqua" w:eastAsia="宋体" w:hAnsi="Book Antiqua" w:cs="宋体"/>
          <w:i/>
          <w:iCs/>
          <w:color w:val="000000"/>
          <w:lang w:eastAsia="zh-CN"/>
        </w:rPr>
        <w:t>Clin Transl Med</w:t>
      </w:r>
      <w:r w:rsidRPr="00400F8C">
        <w:rPr>
          <w:rFonts w:ascii="Book Antiqua" w:eastAsia="宋体" w:hAnsi="Book Antiqua" w:cs="宋体"/>
          <w:color w:val="000000"/>
          <w:lang w:eastAsia="zh-CN"/>
        </w:rPr>
        <w:t> 2013; </w:t>
      </w:r>
      <w:r w:rsidRPr="00400F8C">
        <w:rPr>
          <w:rFonts w:ascii="Book Antiqua" w:eastAsia="宋体" w:hAnsi="Book Antiqua" w:cs="宋体"/>
          <w:b/>
          <w:bCs/>
          <w:color w:val="000000"/>
          <w:lang w:eastAsia="zh-CN"/>
        </w:rPr>
        <w:t>2</w:t>
      </w:r>
      <w:r w:rsidRPr="00400F8C">
        <w:rPr>
          <w:rFonts w:ascii="Book Antiqua" w:eastAsia="宋体" w:hAnsi="Book Antiqua" w:cs="宋体"/>
          <w:color w:val="000000"/>
          <w:lang w:eastAsia="zh-CN"/>
        </w:rPr>
        <w:t>: 11 [PMID: 23688352 DOI: 10.1186/2001-1326-2-11]</w:t>
      </w:r>
    </w:p>
    <w:p w:rsidR="00400F8C" w:rsidRPr="00400F8C" w:rsidRDefault="009209A1" w:rsidP="00400F8C">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3 </w:t>
      </w:r>
      <w:r w:rsidR="00400F8C" w:rsidRPr="00400F8C">
        <w:rPr>
          <w:rFonts w:ascii="Book Antiqua" w:eastAsia="宋体" w:hAnsi="Book Antiqua" w:cs="宋体"/>
          <w:color w:val="000000"/>
          <w:lang w:eastAsia="zh-CN"/>
        </w:rPr>
        <w:t>Center for Diseas</w:t>
      </w:r>
      <w:r w:rsidR="00EE421D">
        <w:rPr>
          <w:rFonts w:ascii="Book Antiqua" w:eastAsia="宋体" w:hAnsi="Book Antiqua" w:cs="宋体"/>
          <w:color w:val="000000"/>
          <w:lang w:eastAsia="zh-CN"/>
        </w:rPr>
        <w:t xml:space="preserve">e Control and Prevention. </w:t>
      </w:r>
      <w:r w:rsidR="00400F8C" w:rsidRPr="00400F8C">
        <w:rPr>
          <w:rFonts w:ascii="Book Antiqua" w:eastAsia="宋体" w:hAnsi="Book Antiqua" w:cs="宋体"/>
          <w:color w:val="000000"/>
          <w:lang w:eastAsia="zh-CN"/>
        </w:rPr>
        <w:t xml:space="preserve">“National Chronic Kidney Disease Fact Sheet: general information and national estimates on chronic kidney disease in the </w:t>
      </w:r>
      <w:r w:rsidR="00EE421D">
        <w:rPr>
          <w:rFonts w:ascii="Book Antiqua" w:eastAsia="宋体" w:hAnsi="Book Antiqua" w:cs="宋体"/>
          <w:color w:val="000000"/>
          <w:lang w:eastAsia="zh-CN"/>
        </w:rPr>
        <w:t>United States” [Internet]; 2014.</w:t>
      </w:r>
      <w:r w:rsidR="00400F8C" w:rsidRPr="00400F8C">
        <w:rPr>
          <w:rFonts w:ascii="Book Antiqua" w:eastAsia="宋体" w:hAnsi="Book Antiqua" w:cs="宋体"/>
          <w:color w:val="000000"/>
          <w:lang w:eastAsia="zh-CN"/>
        </w:rPr>
        <w:t xml:space="preserve"> </w:t>
      </w:r>
      <w:r w:rsidR="00EE421D" w:rsidRPr="00EE421D">
        <w:rPr>
          <w:rFonts w:ascii="Book Antiqua" w:eastAsia="宋体" w:hAnsi="Book Antiqua" w:cs="宋体"/>
          <w:color w:val="000000"/>
          <w:lang w:eastAsia="zh-CN"/>
        </w:rPr>
        <w:t>Available from:</w:t>
      </w:r>
      <w:r w:rsidR="00EE421D">
        <w:rPr>
          <w:rFonts w:ascii="Book Antiqua" w:eastAsia="宋体" w:hAnsi="Book Antiqua" w:cs="宋体"/>
          <w:color w:val="000000"/>
          <w:lang w:eastAsia="zh-CN"/>
        </w:rPr>
        <w:t xml:space="preserve"> </w:t>
      </w:r>
      <w:r w:rsidR="00400F8C" w:rsidRPr="00400F8C">
        <w:rPr>
          <w:rFonts w:ascii="Book Antiqua" w:eastAsia="宋体" w:hAnsi="Book Antiqua" w:cs="宋体"/>
          <w:color w:val="000000"/>
          <w:lang w:eastAsia="zh-CN"/>
        </w:rPr>
        <w:t>http: //www.cdc.gov/diabetes/pubs/factsheets/kidney.htm</w:t>
      </w:r>
    </w:p>
    <w:p w:rsidR="00400F8C" w:rsidRPr="00400F8C" w:rsidRDefault="009209A1" w:rsidP="00400F8C">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4 </w:t>
      </w:r>
      <w:bookmarkStart w:id="61" w:name="_GoBack"/>
      <w:bookmarkEnd w:id="61"/>
      <w:r w:rsidR="00400F8C" w:rsidRPr="00400F8C">
        <w:rPr>
          <w:rFonts w:ascii="Book Antiqua" w:eastAsia="宋体" w:hAnsi="Book Antiqua" w:cs="宋体"/>
          <w:color w:val="000000"/>
          <w:lang w:eastAsia="zh-CN"/>
        </w:rPr>
        <w:t>Renal Data System, USRDS 2013 Annual Data Report: Atlas of Chronic Kidney Disease and End-Stage Renal Disease in the United States</w:t>
      </w:r>
      <w:r w:rsidR="00EE421D">
        <w:rPr>
          <w:rFonts w:ascii="Book Antiqua" w:eastAsia="宋体" w:hAnsi="Book Antiqua" w:cs="宋体"/>
          <w:color w:val="000000"/>
          <w:lang w:eastAsia="zh-CN"/>
        </w:rPr>
        <w:t>.</w:t>
      </w:r>
      <w:r w:rsidR="00400F8C" w:rsidRPr="00400F8C">
        <w:rPr>
          <w:rFonts w:ascii="Book Antiqua" w:eastAsia="宋体" w:hAnsi="Book Antiqua" w:cs="宋体"/>
          <w:color w:val="000000"/>
          <w:lang w:eastAsia="zh-CN"/>
        </w:rPr>
        <w:t xml:space="preserve"> </w:t>
      </w:r>
      <w:r w:rsidR="00EE421D" w:rsidRPr="00400F8C">
        <w:rPr>
          <w:rFonts w:ascii="Book Antiqua" w:eastAsia="宋体" w:hAnsi="Book Antiqua" w:cs="宋体"/>
          <w:color w:val="000000"/>
          <w:lang w:eastAsia="zh-CN"/>
        </w:rPr>
        <w:t>Bethesda</w:t>
      </w:r>
      <w:r w:rsidR="00EE421D">
        <w:rPr>
          <w:rFonts w:ascii="Book Antiqua" w:eastAsia="宋体" w:hAnsi="Book Antiqua" w:cs="宋体"/>
          <w:color w:val="000000"/>
          <w:lang w:eastAsia="zh-CN"/>
        </w:rPr>
        <w:t xml:space="preserve"> (MD):</w:t>
      </w:r>
      <w:r w:rsidR="00EE421D" w:rsidRPr="00400F8C">
        <w:rPr>
          <w:rFonts w:ascii="Book Antiqua" w:eastAsia="宋体" w:hAnsi="Book Antiqua" w:cs="宋体"/>
          <w:color w:val="000000"/>
          <w:lang w:eastAsia="zh-CN"/>
        </w:rPr>
        <w:t xml:space="preserve"> </w:t>
      </w:r>
      <w:r w:rsidR="00400F8C" w:rsidRPr="00400F8C">
        <w:rPr>
          <w:rFonts w:ascii="Book Antiqua" w:eastAsia="宋体" w:hAnsi="Book Antiqua" w:cs="宋体"/>
          <w:color w:val="000000"/>
          <w:lang w:eastAsia="zh-CN"/>
        </w:rPr>
        <w:t>National Institute of Diabetes and Digestive and Kidney Diseases</w:t>
      </w:r>
      <w:r w:rsidR="00EE421D">
        <w:rPr>
          <w:rFonts w:ascii="Book Antiqua" w:eastAsia="宋体" w:hAnsi="Book Antiqua" w:cs="宋体"/>
          <w:color w:val="000000"/>
          <w:lang w:eastAsia="zh-CN"/>
        </w:rPr>
        <w:t xml:space="preserve"> (US); 2013</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5 </w:t>
      </w:r>
      <w:r w:rsidRPr="00400F8C">
        <w:rPr>
          <w:rFonts w:ascii="Book Antiqua" w:eastAsia="宋体" w:hAnsi="Book Antiqua" w:cs="宋体"/>
          <w:b/>
          <w:bCs/>
          <w:color w:val="000000"/>
          <w:lang w:eastAsia="zh-CN"/>
        </w:rPr>
        <w:t>Bello AK</w:t>
      </w:r>
      <w:r w:rsidRPr="00400F8C">
        <w:rPr>
          <w:rFonts w:ascii="Book Antiqua" w:eastAsia="宋体" w:hAnsi="Book Antiqua" w:cs="宋体"/>
          <w:color w:val="000000"/>
          <w:lang w:eastAsia="zh-CN"/>
        </w:rPr>
        <w:t>, Nwankwo E, El Nahas AM. Prevention of chronic kidney disease: a global challenge. </w:t>
      </w:r>
      <w:r w:rsidRPr="00400F8C">
        <w:rPr>
          <w:rFonts w:ascii="Book Antiqua" w:eastAsia="宋体" w:hAnsi="Book Antiqua" w:cs="宋体"/>
          <w:i/>
          <w:iCs/>
          <w:color w:val="000000"/>
          <w:lang w:eastAsia="zh-CN"/>
        </w:rPr>
        <w:t>Kidney Int Suppl</w:t>
      </w:r>
      <w:r w:rsidRPr="00400F8C">
        <w:rPr>
          <w:rFonts w:ascii="Book Antiqua" w:eastAsia="宋体" w:hAnsi="Book Antiqua" w:cs="宋体"/>
          <w:color w:val="000000"/>
          <w:lang w:eastAsia="zh-CN"/>
        </w:rPr>
        <w:t> 2005; </w:t>
      </w:r>
      <w:r w:rsidR="009209A1" w:rsidRPr="009209A1">
        <w:rPr>
          <w:rFonts w:ascii="Book Antiqua" w:eastAsia="宋体" w:hAnsi="Book Antiqua" w:cs="宋体" w:hint="eastAsia"/>
          <w:b/>
          <w:color w:val="000000"/>
          <w:lang w:eastAsia="zh-CN"/>
        </w:rPr>
        <w:t>365</w:t>
      </w:r>
      <w:r w:rsidRPr="009209A1">
        <w:rPr>
          <w:rFonts w:ascii="Book Antiqua" w:eastAsia="宋体" w:hAnsi="Book Antiqua" w:cs="宋体"/>
          <w:b/>
          <w:color w:val="000000"/>
          <w:lang w:eastAsia="zh-CN"/>
        </w:rPr>
        <w:t xml:space="preserve">: </w:t>
      </w:r>
      <w:r w:rsidRPr="00400F8C">
        <w:rPr>
          <w:rFonts w:ascii="Book Antiqua" w:eastAsia="宋体" w:hAnsi="Book Antiqua" w:cs="宋体"/>
          <w:color w:val="000000"/>
          <w:lang w:eastAsia="zh-CN"/>
        </w:rPr>
        <w:t>S11-S17 [PMID: 16108964]</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6 </w:t>
      </w:r>
      <w:r w:rsidRPr="00400F8C">
        <w:rPr>
          <w:rFonts w:ascii="Book Antiqua" w:eastAsia="宋体" w:hAnsi="Book Antiqua" w:cs="宋体"/>
          <w:b/>
          <w:bCs/>
          <w:color w:val="000000"/>
          <w:lang w:eastAsia="zh-CN"/>
        </w:rPr>
        <w:t>Weiner DE</w:t>
      </w:r>
      <w:r w:rsidRPr="00400F8C">
        <w:rPr>
          <w:rFonts w:ascii="Book Antiqua" w:eastAsia="宋体" w:hAnsi="Book Antiqua" w:cs="宋体"/>
          <w:color w:val="000000"/>
          <w:lang w:eastAsia="zh-CN"/>
        </w:rPr>
        <w:t>. Public health consequences of chronic kidney disease. </w:t>
      </w:r>
      <w:r w:rsidRPr="00400F8C">
        <w:rPr>
          <w:rFonts w:ascii="Book Antiqua" w:eastAsia="宋体" w:hAnsi="Book Antiqua" w:cs="宋体"/>
          <w:i/>
          <w:iCs/>
          <w:color w:val="000000"/>
          <w:lang w:eastAsia="zh-CN"/>
        </w:rPr>
        <w:t>Clin Pharmacol Ther</w:t>
      </w:r>
      <w:r w:rsidRPr="00400F8C">
        <w:rPr>
          <w:rFonts w:ascii="Book Antiqua" w:eastAsia="宋体" w:hAnsi="Book Antiqua" w:cs="宋体"/>
          <w:color w:val="000000"/>
          <w:lang w:eastAsia="zh-CN"/>
        </w:rPr>
        <w:t> 2009; </w:t>
      </w:r>
      <w:r w:rsidRPr="00400F8C">
        <w:rPr>
          <w:rFonts w:ascii="Book Antiqua" w:eastAsia="宋体" w:hAnsi="Book Antiqua" w:cs="宋体"/>
          <w:b/>
          <w:bCs/>
          <w:color w:val="000000"/>
          <w:lang w:eastAsia="zh-CN"/>
        </w:rPr>
        <w:t>86</w:t>
      </w:r>
      <w:r w:rsidRPr="00400F8C">
        <w:rPr>
          <w:rFonts w:ascii="Book Antiqua" w:eastAsia="宋体" w:hAnsi="Book Antiqua" w:cs="宋体"/>
          <w:color w:val="000000"/>
          <w:lang w:eastAsia="zh-CN"/>
        </w:rPr>
        <w:t>: 566-569 [PMID: 19641489 DOI: 10.1038/clpt.2009.137]</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7 </w:t>
      </w:r>
      <w:r w:rsidRPr="00400F8C">
        <w:rPr>
          <w:rFonts w:ascii="Book Antiqua" w:eastAsia="宋体" w:hAnsi="Book Antiqua" w:cs="宋体"/>
          <w:b/>
          <w:bCs/>
          <w:color w:val="000000"/>
          <w:lang w:eastAsia="zh-CN"/>
        </w:rPr>
        <w:t>Murugan R</w:t>
      </w:r>
      <w:r w:rsidRPr="00400F8C">
        <w:rPr>
          <w:rFonts w:ascii="Book Antiqua" w:eastAsia="宋体" w:hAnsi="Book Antiqua" w:cs="宋体"/>
          <w:color w:val="000000"/>
          <w:lang w:eastAsia="zh-CN"/>
        </w:rPr>
        <w:t>, Kellum JA. Acute kidney injury: what's the prognosis? </w:t>
      </w:r>
      <w:r w:rsidRPr="00400F8C">
        <w:rPr>
          <w:rFonts w:ascii="Book Antiqua" w:eastAsia="宋体" w:hAnsi="Book Antiqua" w:cs="宋体"/>
          <w:i/>
          <w:iCs/>
          <w:color w:val="000000"/>
          <w:lang w:eastAsia="zh-CN"/>
        </w:rPr>
        <w:t>Nat Rev Nephrol</w:t>
      </w:r>
      <w:r w:rsidRPr="00400F8C">
        <w:rPr>
          <w:rFonts w:ascii="Book Antiqua" w:eastAsia="宋体" w:hAnsi="Book Antiqua" w:cs="宋体"/>
          <w:color w:val="000000"/>
          <w:lang w:eastAsia="zh-CN"/>
        </w:rPr>
        <w:t> 2011; </w:t>
      </w:r>
      <w:r w:rsidRPr="00400F8C">
        <w:rPr>
          <w:rFonts w:ascii="Book Antiqua" w:eastAsia="宋体" w:hAnsi="Book Antiqua" w:cs="宋体"/>
          <w:b/>
          <w:bCs/>
          <w:color w:val="000000"/>
          <w:lang w:eastAsia="zh-CN"/>
        </w:rPr>
        <w:t>7</w:t>
      </w:r>
      <w:r w:rsidRPr="00400F8C">
        <w:rPr>
          <w:rFonts w:ascii="Book Antiqua" w:eastAsia="宋体" w:hAnsi="Book Antiqua" w:cs="宋体"/>
          <w:color w:val="000000"/>
          <w:lang w:eastAsia="zh-CN"/>
        </w:rPr>
        <w:t>: 209-217 [PMID: 21343898 DOI: 10.1038/nrneph.2011.13]</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8 </w:t>
      </w:r>
      <w:r w:rsidRPr="00400F8C">
        <w:rPr>
          <w:rFonts w:ascii="Book Antiqua" w:eastAsia="宋体" w:hAnsi="Book Antiqua" w:cs="宋体"/>
          <w:b/>
          <w:bCs/>
          <w:color w:val="000000"/>
          <w:lang w:eastAsia="zh-CN"/>
        </w:rPr>
        <w:t>Venkatachalam MA</w:t>
      </w:r>
      <w:r w:rsidRPr="00400F8C">
        <w:rPr>
          <w:rFonts w:ascii="Book Antiqua" w:eastAsia="宋体" w:hAnsi="Book Antiqua" w:cs="宋体"/>
          <w:color w:val="000000"/>
          <w:lang w:eastAsia="zh-CN"/>
        </w:rPr>
        <w:t>, Griffin KA, Lan R, Geng H, Saikumar P, Bidani AK. Acute kidney injury: a springboard for progression in chronic kidney disease. </w:t>
      </w:r>
      <w:r w:rsidRPr="00400F8C">
        <w:rPr>
          <w:rFonts w:ascii="Book Antiqua" w:eastAsia="宋体" w:hAnsi="Book Antiqua" w:cs="宋体"/>
          <w:i/>
          <w:iCs/>
          <w:color w:val="000000"/>
          <w:lang w:eastAsia="zh-CN"/>
        </w:rPr>
        <w:t>Am J Physiol Renal Physiol</w:t>
      </w:r>
      <w:r w:rsidRPr="00400F8C">
        <w:rPr>
          <w:rFonts w:ascii="Book Antiqua" w:eastAsia="宋体" w:hAnsi="Book Antiqua" w:cs="宋体"/>
          <w:color w:val="000000"/>
          <w:lang w:eastAsia="zh-CN"/>
        </w:rPr>
        <w:t> 2010; </w:t>
      </w:r>
      <w:r w:rsidRPr="00400F8C">
        <w:rPr>
          <w:rFonts w:ascii="Book Antiqua" w:eastAsia="宋体" w:hAnsi="Book Antiqua" w:cs="宋体"/>
          <w:b/>
          <w:bCs/>
          <w:color w:val="000000"/>
          <w:lang w:eastAsia="zh-CN"/>
        </w:rPr>
        <w:t>298</w:t>
      </w:r>
      <w:r w:rsidRPr="00400F8C">
        <w:rPr>
          <w:rFonts w:ascii="Book Antiqua" w:eastAsia="宋体" w:hAnsi="Book Antiqua" w:cs="宋体"/>
          <w:color w:val="000000"/>
          <w:lang w:eastAsia="zh-CN"/>
        </w:rPr>
        <w:t>: F1078-F1094 [PMID: 20200097 DOI: 10.1152/ajprenal.00017.2010]</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9 </w:t>
      </w:r>
      <w:r w:rsidRPr="00400F8C">
        <w:rPr>
          <w:rFonts w:ascii="Book Antiqua" w:eastAsia="宋体" w:hAnsi="Book Antiqua" w:cs="宋体"/>
          <w:b/>
          <w:bCs/>
          <w:color w:val="000000"/>
          <w:lang w:eastAsia="zh-CN"/>
        </w:rPr>
        <w:t>Little MH</w:t>
      </w:r>
      <w:r w:rsidRPr="00400F8C">
        <w:rPr>
          <w:rFonts w:ascii="Book Antiqua" w:eastAsia="宋体" w:hAnsi="Book Antiqua" w:cs="宋体"/>
          <w:color w:val="000000"/>
          <w:lang w:eastAsia="zh-CN"/>
        </w:rPr>
        <w:t>. Regrow or repair: potential regenerative therapies for the kidney. </w:t>
      </w:r>
      <w:r w:rsidRPr="00400F8C">
        <w:rPr>
          <w:rFonts w:ascii="Book Antiqua" w:eastAsia="宋体" w:hAnsi="Book Antiqua" w:cs="宋体"/>
          <w:i/>
          <w:iCs/>
          <w:color w:val="000000"/>
          <w:lang w:eastAsia="zh-CN"/>
        </w:rPr>
        <w:t>J Am Soc Nephrol</w:t>
      </w:r>
      <w:r w:rsidRPr="00400F8C">
        <w:rPr>
          <w:rFonts w:ascii="Book Antiqua" w:eastAsia="宋体" w:hAnsi="Book Antiqua" w:cs="宋体"/>
          <w:color w:val="000000"/>
          <w:lang w:eastAsia="zh-CN"/>
        </w:rPr>
        <w:t> 2006; </w:t>
      </w:r>
      <w:r w:rsidRPr="00400F8C">
        <w:rPr>
          <w:rFonts w:ascii="Book Antiqua" w:eastAsia="宋体" w:hAnsi="Book Antiqua" w:cs="宋体"/>
          <w:b/>
          <w:bCs/>
          <w:color w:val="000000"/>
          <w:lang w:eastAsia="zh-CN"/>
        </w:rPr>
        <w:t>17</w:t>
      </w:r>
      <w:r w:rsidRPr="00400F8C">
        <w:rPr>
          <w:rFonts w:ascii="Book Antiqua" w:eastAsia="宋体" w:hAnsi="Book Antiqua" w:cs="宋体"/>
          <w:color w:val="000000"/>
          <w:lang w:eastAsia="zh-CN"/>
        </w:rPr>
        <w:t>: 2390-2401 [PMID: 16870708]</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10 </w:t>
      </w:r>
      <w:r w:rsidRPr="00400F8C">
        <w:rPr>
          <w:rFonts w:ascii="Book Antiqua" w:eastAsia="宋体" w:hAnsi="Book Antiqua" w:cs="宋体"/>
          <w:b/>
          <w:bCs/>
          <w:color w:val="000000"/>
          <w:lang w:eastAsia="zh-CN"/>
        </w:rPr>
        <w:t>Sagrinati C</w:t>
      </w:r>
      <w:r w:rsidRPr="00400F8C">
        <w:rPr>
          <w:rFonts w:ascii="Book Antiqua" w:eastAsia="宋体" w:hAnsi="Book Antiqua" w:cs="宋体"/>
          <w:color w:val="000000"/>
          <w:lang w:eastAsia="zh-CN"/>
        </w:rPr>
        <w:t>, Ronconi E, Lazzeri E, Lasagni L, Romagnani P. Stem-cell approaches for kidney repair: choosing the right cells. </w:t>
      </w:r>
      <w:r w:rsidRPr="00400F8C">
        <w:rPr>
          <w:rFonts w:ascii="Book Antiqua" w:eastAsia="宋体" w:hAnsi="Book Antiqua" w:cs="宋体"/>
          <w:i/>
          <w:iCs/>
          <w:color w:val="000000"/>
          <w:lang w:eastAsia="zh-CN"/>
        </w:rPr>
        <w:t>Trends Mol Med</w:t>
      </w:r>
      <w:r w:rsidRPr="00400F8C">
        <w:rPr>
          <w:rFonts w:ascii="Book Antiqua" w:eastAsia="宋体" w:hAnsi="Book Antiqua" w:cs="宋体"/>
          <w:color w:val="000000"/>
          <w:lang w:eastAsia="zh-CN"/>
        </w:rPr>
        <w:t> 2008; </w:t>
      </w:r>
      <w:r w:rsidRPr="00400F8C">
        <w:rPr>
          <w:rFonts w:ascii="Book Antiqua" w:eastAsia="宋体" w:hAnsi="Book Antiqua" w:cs="宋体"/>
          <w:b/>
          <w:bCs/>
          <w:color w:val="000000"/>
          <w:lang w:eastAsia="zh-CN"/>
        </w:rPr>
        <w:t>14</w:t>
      </w:r>
      <w:r w:rsidRPr="00400F8C">
        <w:rPr>
          <w:rFonts w:ascii="Book Antiqua" w:eastAsia="宋体" w:hAnsi="Book Antiqua" w:cs="宋体"/>
          <w:color w:val="000000"/>
          <w:lang w:eastAsia="zh-CN"/>
        </w:rPr>
        <w:t>: 277-285 [PMID: 18554984 DOI: 10.1016/j.molmed.2008.05.005]</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11 </w:t>
      </w:r>
      <w:r w:rsidRPr="00400F8C">
        <w:rPr>
          <w:rFonts w:ascii="Book Antiqua" w:eastAsia="宋体" w:hAnsi="Book Antiqua" w:cs="宋体"/>
          <w:b/>
          <w:bCs/>
          <w:color w:val="000000"/>
          <w:lang w:eastAsia="zh-CN"/>
        </w:rPr>
        <w:t>Benigni A</w:t>
      </w:r>
      <w:r w:rsidRPr="00400F8C">
        <w:rPr>
          <w:rFonts w:ascii="Book Antiqua" w:eastAsia="宋体" w:hAnsi="Book Antiqua" w:cs="宋体"/>
          <w:color w:val="000000"/>
          <w:lang w:eastAsia="zh-CN"/>
        </w:rPr>
        <w:t>, Morigi M, Remuzzi G. Kidney regeneration. </w:t>
      </w:r>
      <w:r w:rsidRPr="00400F8C">
        <w:rPr>
          <w:rFonts w:ascii="Book Antiqua" w:eastAsia="宋体" w:hAnsi="Book Antiqua" w:cs="宋体"/>
          <w:i/>
          <w:iCs/>
          <w:color w:val="000000"/>
          <w:lang w:eastAsia="zh-CN"/>
        </w:rPr>
        <w:t>Lancet</w:t>
      </w:r>
      <w:r w:rsidRPr="00400F8C">
        <w:rPr>
          <w:rFonts w:ascii="Book Antiqua" w:eastAsia="宋体" w:hAnsi="Book Antiqua" w:cs="宋体"/>
          <w:color w:val="000000"/>
          <w:lang w:eastAsia="zh-CN"/>
        </w:rPr>
        <w:t> 2010; </w:t>
      </w:r>
      <w:r w:rsidRPr="00400F8C">
        <w:rPr>
          <w:rFonts w:ascii="Book Antiqua" w:eastAsia="宋体" w:hAnsi="Book Antiqua" w:cs="宋体"/>
          <w:b/>
          <w:bCs/>
          <w:color w:val="000000"/>
          <w:lang w:eastAsia="zh-CN"/>
        </w:rPr>
        <w:t>375</w:t>
      </w:r>
      <w:r w:rsidRPr="00400F8C">
        <w:rPr>
          <w:rFonts w:ascii="Book Antiqua" w:eastAsia="宋体" w:hAnsi="Book Antiqua" w:cs="宋体"/>
          <w:color w:val="000000"/>
          <w:lang w:eastAsia="zh-CN"/>
        </w:rPr>
        <w:t>: 1310-1317 [PMID: 20382327 DOI: 10.1016/S0140-6736(10)60237-1]</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12 </w:t>
      </w:r>
      <w:r w:rsidRPr="00400F8C">
        <w:rPr>
          <w:rFonts w:ascii="Book Antiqua" w:eastAsia="宋体" w:hAnsi="Book Antiqua" w:cs="宋体"/>
          <w:b/>
          <w:bCs/>
          <w:color w:val="000000"/>
          <w:lang w:eastAsia="zh-CN"/>
        </w:rPr>
        <w:t>Chhabra P</w:t>
      </w:r>
      <w:r w:rsidRPr="00400F8C">
        <w:rPr>
          <w:rFonts w:ascii="Book Antiqua" w:eastAsia="宋体" w:hAnsi="Book Antiqua" w:cs="宋体"/>
          <w:color w:val="000000"/>
          <w:lang w:eastAsia="zh-CN"/>
        </w:rPr>
        <w:t>, Brayman KL. The use of stem cells in kidney disease. </w:t>
      </w:r>
      <w:r w:rsidRPr="00400F8C">
        <w:rPr>
          <w:rFonts w:ascii="Book Antiqua" w:eastAsia="宋体" w:hAnsi="Book Antiqua" w:cs="宋体"/>
          <w:i/>
          <w:iCs/>
          <w:color w:val="000000"/>
          <w:lang w:eastAsia="zh-CN"/>
        </w:rPr>
        <w:t>Curr Opin Organ Transplant</w:t>
      </w:r>
      <w:r w:rsidRPr="00400F8C">
        <w:rPr>
          <w:rFonts w:ascii="Book Antiqua" w:eastAsia="宋体" w:hAnsi="Book Antiqua" w:cs="宋体"/>
          <w:color w:val="000000"/>
          <w:lang w:eastAsia="zh-CN"/>
        </w:rPr>
        <w:t> 2009; </w:t>
      </w:r>
      <w:r w:rsidRPr="00400F8C">
        <w:rPr>
          <w:rFonts w:ascii="Book Antiqua" w:eastAsia="宋体" w:hAnsi="Book Antiqua" w:cs="宋体"/>
          <w:b/>
          <w:bCs/>
          <w:color w:val="000000"/>
          <w:lang w:eastAsia="zh-CN"/>
        </w:rPr>
        <w:t>14</w:t>
      </w:r>
      <w:r w:rsidRPr="00400F8C">
        <w:rPr>
          <w:rFonts w:ascii="Book Antiqua" w:eastAsia="宋体" w:hAnsi="Book Antiqua" w:cs="宋体"/>
          <w:color w:val="000000"/>
          <w:lang w:eastAsia="zh-CN"/>
        </w:rPr>
        <w:t>: 72-78 [PMID: 19337150 DOI: 10.1097/MOT.0b013e328320d2f5]</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13 </w:t>
      </w:r>
      <w:r w:rsidRPr="00400F8C">
        <w:rPr>
          <w:rFonts w:ascii="Book Antiqua" w:eastAsia="宋体" w:hAnsi="Book Antiqua" w:cs="宋体"/>
          <w:b/>
          <w:bCs/>
          <w:color w:val="000000"/>
          <w:lang w:eastAsia="zh-CN"/>
        </w:rPr>
        <w:t>Zubko R</w:t>
      </w:r>
      <w:r w:rsidRPr="00400F8C">
        <w:rPr>
          <w:rFonts w:ascii="Book Antiqua" w:eastAsia="宋体" w:hAnsi="Book Antiqua" w:cs="宋体"/>
          <w:color w:val="000000"/>
          <w:lang w:eastAsia="zh-CN"/>
        </w:rPr>
        <w:t>, Frishman W. Stem cell therapy for the kidney? </w:t>
      </w:r>
      <w:r w:rsidRPr="00400F8C">
        <w:rPr>
          <w:rFonts w:ascii="Book Antiqua" w:eastAsia="宋体" w:hAnsi="Book Antiqua" w:cs="宋体"/>
          <w:i/>
          <w:iCs/>
          <w:color w:val="000000"/>
          <w:lang w:eastAsia="zh-CN"/>
        </w:rPr>
        <w:t>Am J Ther</w:t>
      </w:r>
      <w:r w:rsidRPr="00400F8C">
        <w:rPr>
          <w:rFonts w:ascii="Book Antiqua" w:eastAsia="宋体" w:hAnsi="Book Antiqua" w:cs="宋体"/>
          <w:color w:val="000000"/>
          <w:lang w:eastAsia="zh-CN"/>
        </w:rPr>
        <w:t> ; </w:t>
      </w:r>
      <w:r w:rsidRPr="00400F8C">
        <w:rPr>
          <w:rFonts w:ascii="Book Antiqua" w:eastAsia="宋体" w:hAnsi="Book Antiqua" w:cs="宋体"/>
          <w:b/>
          <w:bCs/>
          <w:color w:val="000000"/>
          <w:lang w:eastAsia="zh-CN"/>
        </w:rPr>
        <w:t>16</w:t>
      </w:r>
      <w:r w:rsidRPr="00400F8C">
        <w:rPr>
          <w:rFonts w:ascii="Book Antiqua" w:eastAsia="宋体" w:hAnsi="Book Antiqua" w:cs="宋体"/>
          <w:color w:val="000000"/>
          <w:lang w:eastAsia="zh-CN"/>
        </w:rPr>
        <w:t>: 247-256 [PMID: 19092639 DOI: 10.1097/MJT.0b013e3181800591]</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14 </w:t>
      </w:r>
      <w:r w:rsidRPr="00400F8C">
        <w:rPr>
          <w:rFonts w:ascii="Book Antiqua" w:eastAsia="宋体" w:hAnsi="Book Antiqua" w:cs="宋体"/>
          <w:b/>
          <w:bCs/>
          <w:color w:val="000000"/>
          <w:lang w:eastAsia="zh-CN"/>
        </w:rPr>
        <w:t>Hopkins C</w:t>
      </w:r>
      <w:r w:rsidRPr="00400F8C">
        <w:rPr>
          <w:rFonts w:ascii="Book Antiqua" w:eastAsia="宋体" w:hAnsi="Book Antiqua" w:cs="宋体"/>
          <w:color w:val="000000"/>
          <w:lang w:eastAsia="zh-CN"/>
        </w:rPr>
        <w:t>, Li J, Rae F, Little MH. Stem cell options for kidney disease. </w:t>
      </w:r>
      <w:r w:rsidRPr="00400F8C">
        <w:rPr>
          <w:rFonts w:ascii="Book Antiqua" w:eastAsia="宋体" w:hAnsi="Book Antiqua" w:cs="宋体"/>
          <w:i/>
          <w:iCs/>
          <w:color w:val="000000"/>
          <w:lang w:eastAsia="zh-CN"/>
        </w:rPr>
        <w:t>J Pathol</w:t>
      </w:r>
      <w:r w:rsidRPr="00400F8C">
        <w:rPr>
          <w:rFonts w:ascii="Book Antiqua" w:eastAsia="宋体" w:hAnsi="Book Antiqua" w:cs="宋体"/>
          <w:color w:val="000000"/>
          <w:lang w:eastAsia="zh-CN"/>
        </w:rPr>
        <w:t> 2009; </w:t>
      </w:r>
      <w:r w:rsidRPr="00400F8C">
        <w:rPr>
          <w:rFonts w:ascii="Book Antiqua" w:eastAsia="宋体" w:hAnsi="Book Antiqua" w:cs="宋体"/>
          <w:b/>
          <w:bCs/>
          <w:color w:val="000000"/>
          <w:lang w:eastAsia="zh-CN"/>
        </w:rPr>
        <w:t>217</w:t>
      </w:r>
      <w:r w:rsidRPr="00400F8C">
        <w:rPr>
          <w:rFonts w:ascii="Book Antiqua" w:eastAsia="宋体" w:hAnsi="Book Antiqua" w:cs="宋体"/>
          <w:color w:val="000000"/>
          <w:lang w:eastAsia="zh-CN"/>
        </w:rPr>
        <w:t>: 265-281 [PMID: 19058290 DOI: 10.1002/path.2477]</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15 </w:t>
      </w:r>
      <w:r w:rsidRPr="00400F8C">
        <w:rPr>
          <w:rFonts w:ascii="Book Antiqua" w:eastAsia="宋体" w:hAnsi="Book Antiqua" w:cs="宋体"/>
          <w:b/>
          <w:bCs/>
          <w:color w:val="000000"/>
          <w:lang w:eastAsia="zh-CN"/>
        </w:rPr>
        <w:t>Little MH</w:t>
      </w:r>
      <w:r w:rsidRPr="00400F8C">
        <w:rPr>
          <w:rFonts w:ascii="Book Antiqua" w:eastAsia="宋体" w:hAnsi="Book Antiqua" w:cs="宋体"/>
          <w:color w:val="000000"/>
          <w:lang w:eastAsia="zh-CN"/>
        </w:rPr>
        <w:t>, Bertram JF. Is there such a thing as a renal stem cell? </w:t>
      </w:r>
      <w:r w:rsidRPr="00400F8C">
        <w:rPr>
          <w:rFonts w:ascii="Book Antiqua" w:eastAsia="宋体" w:hAnsi="Book Antiqua" w:cs="宋体"/>
          <w:i/>
          <w:iCs/>
          <w:color w:val="000000"/>
          <w:lang w:eastAsia="zh-CN"/>
        </w:rPr>
        <w:t>J Am Soc Nephrol</w:t>
      </w:r>
      <w:r w:rsidRPr="00400F8C">
        <w:rPr>
          <w:rFonts w:ascii="Book Antiqua" w:eastAsia="宋体" w:hAnsi="Book Antiqua" w:cs="宋体"/>
          <w:color w:val="000000"/>
          <w:lang w:eastAsia="zh-CN"/>
        </w:rPr>
        <w:t> 2009; </w:t>
      </w:r>
      <w:r w:rsidRPr="00400F8C">
        <w:rPr>
          <w:rFonts w:ascii="Book Antiqua" w:eastAsia="宋体" w:hAnsi="Book Antiqua" w:cs="宋体"/>
          <w:b/>
          <w:bCs/>
          <w:color w:val="000000"/>
          <w:lang w:eastAsia="zh-CN"/>
        </w:rPr>
        <w:t>20</w:t>
      </w:r>
      <w:r w:rsidRPr="00400F8C">
        <w:rPr>
          <w:rFonts w:ascii="Book Antiqua" w:eastAsia="宋体" w:hAnsi="Book Antiqua" w:cs="宋体"/>
          <w:color w:val="000000"/>
          <w:lang w:eastAsia="zh-CN"/>
        </w:rPr>
        <w:t>: 2112-2117 [PMID: 19713310 DOI: 10.1681/ASN.2009010066]</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16 </w:t>
      </w:r>
      <w:r w:rsidRPr="00400F8C">
        <w:rPr>
          <w:rFonts w:ascii="Book Antiqua" w:eastAsia="宋体" w:hAnsi="Book Antiqua" w:cs="宋体"/>
          <w:b/>
          <w:bCs/>
          <w:color w:val="000000"/>
          <w:lang w:eastAsia="zh-CN"/>
        </w:rPr>
        <w:t>Guo JK</w:t>
      </w:r>
      <w:r w:rsidRPr="00400F8C">
        <w:rPr>
          <w:rFonts w:ascii="Book Antiqua" w:eastAsia="宋体" w:hAnsi="Book Antiqua" w:cs="宋体"/>
          <w:color w:val="000000"/>
          <w:lang w:eastAsia="zh-CN"/>
        </w:rPr>
        <w:t>, Cantley LG. Cellular maintenance and repair of the kidney. </w:t>
      </w:r>
      <w:r w:rsidRPr="00400F8C">
        <w:rPr>
          <w:rFonts w:ascii="Book Antiqua" w:eastAsia="宋体" w:hAnsi="Book Antiqua" w:cs="宋体"/>
          <w:i/>
          <w:iCs/>
          <w:color w:val="000000"/>
          <w:lang w:eastAsia="zh-CN"/>
        </w:rPr>
        <w:t>Annu Rev Physiol</w:t>
      </w:r>
      <w:r w:rsidRPr="00400F8C">
        <w:rPr>
          <w:rFonts w:ascii="Book Antiqua" w:eastAsia="宋体" w:hAnsi="Book Antiqua" w:cs="宋体"/>
          <w:color w:val="000000"/>
          <w:lang w:eastAsia="zh-CN"/>
        </w:rPr>
        <w:t> 2010; </w:t>
      </w:r>
      <w:r w:rsidRPr="00400F8C">
        <w:rPr>
          <w:rFonts w:ascii="Book Antiqua" w:eastAsia="宋体" w:hAnsi="Book Antiqua" w:cs="宋体"/>
          <w:b/>
          <w:bCs/>
          <w:color w:val="000000"/>
          <w:lang w:eastAsia="zh-CN"/>
        </w:rPr>
        <w:t>72</w:t>
      </w:r>
      <w:r w:rsidRPr="00400F8C">
        <w:rPr>
          <w:rFonts w:ascii="Book Antiqua" w:eastAsia="宋体" w:hAnsi="Book Antiqua" w:cs="宋体"/>
          <w:color w:val="000000"/>
          <w:lang w:eastAsia="zh-CN"/>
        </w:rPr>
        <w:t>: 357-376 [PMID: 20148680 DOI: 10.1146/annurev.physiol.010908.163245]</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17 </w:t>
      </w:r>
      <w:r w:rsidRPr="00400F8C">
        <w:rPr>
          <w:rFonts w:ascii="Book Antiqua" w:eastAsia="宋体" w:hAnsi="Book Antiqua" w:cs="宋体"/>
          <w:b/>
          <w:bCs/>
          <w:color w:val="000000"/>
          <w:lang w:eastAsia="zh-CN"/>
        </w:rPr>
        <w:t>Pleniceanu O</w:t>
      </w:r>
      <w:r w:rsidRPr="00400F8C">
        <w:rPr>
          <w:rFonts w:ascii="Book Antiqua" w:eastAsia="宋体" w:hAnsi="Book Antiqua" w:cs="宋体"/>
          <w:color w:val="000000"/>
          <w:lang w:eastAsia="zh-CN"/>
        </w:rPr>
        <w:t>, Harari-Steinberg O, Dekel B. Concise review: Kidney stem/progenitor cells: differentiate, sort out, or reprogram? </w:t>
      </w:r>
      <w:r w:rsidRPr="00400F8C">
        <w:rPr>
          <w:rFonts w:ascii="Book Antiqua" w:eastAsia="宋体" w:hAnsi="Book Antiqua" w:cs="宋体"/>
          <w:i/>
          <w:iCs/>
          <w:color w:val="000000"/>
          <w:lang w:eastAsia="zh-CN"/>
        </w:rPr>
        <w:t>Stem Cells</w:t>
      </w:r>
      <w:r w:rsidRPr="00400F8C">
        <w:rPr>
          <w:rFonts w:ascii="Book Antiqua" w:eastAsia="宋体" w:hAnsi="Book Antiqua" w:cs="宋体"/>
          <w:color w:val="000000"/>
          <w:lang w:eastAsia="zh-CN"/>
        </w:rPr>
        <w:t> 2010; </w:t>
      </w:r>
      <w:r w:rsidRPr="00400F8C">
        <w:rPr>
          <w:rFonts w:ascii="Book Antiqua" w:eastAsia="宋体" w:hAnsi="Book Antiqua" w:cs="宋体"/>
          <w:b/>
          <w:bCs/>
          <w:color w:val="000000"/>
          <w:lang w:eastAsia="zh-CN"/>
        </w:rPr>
        <w:t>28</w:t>
      </w:r>
      <w:r w:rsidRPr="00400F8C">
        <w:rPr>
          <w:rFonts w:ascii="Book Antiqua" w:eastAsia="宋体" w:hAnsi="Book Antiqua" w:cs="宋体"/>
          <w:color w:val="000000"/>
          <w:lang w:eastAsia="zh-CN"/>
        </w:rPr>
        <w:t>: 1649-1660 [PMID: 20652959 DOI: 10.1002/stem.486]</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18 </w:t>
      </w:r>
      <w:r w:rsidRPr="00400F8C">
        <w:rPr>
          <w:rFonts w:ascii="Book Antiqua" w:eastAsia="宋体" w:hAnsi="Book Antiqua" w:cs="宋体"/>
          <w:b/>
          <w:bCs/>
          <w:color w:val="000000"/>
          <w:lang w:eastAsia="zh-CN"/>
        </w:rPr>
        <w:t>Abad M</w:t>
      </w:r>
      <w:r w:rsidRPr="00400F8C">
        <w:rPr>
          <w:rFonts w:ascii="Book Antiqua" w:eastAsia="宋体" w:hAnsi="Book Antiqua" w:cs="宋体"/>
          <w:color w:val="000000"/>
          <w:lang w:eastAsia="zh-CN"/>
        </w:rPr>
        <w:t>, Mosteiro L, Pantoja C, Cañamero M, Rayon T, Ors I, Graña O, Megías D, Domínguez O, Martínez D, Manzanares M, Ortega S, Serrano M. Reprogramming in vivo produces teratomas and iPS cells with totipotency features. </w:t>
      </w:r>
      <w:r w:rsidRPr="00400F8C">
        <w:rPr>
          <w:rFonts w:ascii="Book Antiqua" w:eastAsia="宋体" w:hAnsi="Book Antiqua" w:cs="宋体"/>
          <w:i/>
          <w:iCs/>
          <w:color w:val="000000"/>
          <w:lang w:eastAsia="zh-CN"/>
        </w:rPr>
        <w:t>Nature</w:t>
      </w:r>
      <w:r w:rsidRPr="00400F8C">
        <w:rPr>
          <w:rFonts w:ascii="Book Antiqua" w:eastAsia="宋体" w:hAnsi="Book Antiqua" w:cs="宋体"/>
          <w:color w:val="000000"/>
          <w:lang w:eastAsia="zh-CN"/>
        </w:rPr>
        <w:t> 2013; </w:t>
      </w:r>
      <w:r w:rsidRPr="00400F8C">
        <w:rPr>
          <w:rFonts w:ascii="Book Antiqua" w:eastAsia="宋体" w:hAnsi="Book Antiqua" w:cs="宋体"/>
          <w:b/>
          <w:bCs/>
          <w:color w:val="000000"/>
          <w:lang w:eastAsia="zh-CN"/>
        </w:rPr>
        <w:t>502</w:t>
      </w:r>
      <w:r w:rsidRPr="00400F8C">
        <w:rPr>
          <w:rFonts w:ascii="Book Antiqua" w:eastAsia="宋体" w:hAnsi="Book Antiqua" w:cs="宋体"/>
          <w:color w:val="000000"/>
          <w:lang w:eastAsia="zh-CN"/>
        </w:rPr>
        <w:t>: 340-345 [PMID: 24025773 DOI: 10.1038/nature12586]</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19</w:t>
      </w:r>
      <w:r w:rsidR="009209A1" w:rsidRPr="00400F8C">
        <w:rPr>
          <w:rFonts w:ascii="Book Antiqua" w:hAnsi="Book Antiqua" w:cs="Arial"/>
          <w:b/>
        </w:rPr>
        <w:t xml:space="preserve"> Wang L</w:t>
      </w:r>
      <w:r w:rsidR="009209A1" w:rsidRPr="00400F8C">
        <w:rPr>
          <w:rFonts w:ascii="Book Antiqua" w:hAnsi="Book Antiqua" w:cs="Arial"/>
        </w:rPr>
        <w:t>, Zhu H, Wu J, Li N, Hua J.</w:t>
      </w:r>
      <w:r w:rsidRPr="00400F8C">
        <w:rPr>
          <w:rFonts w:ascii="Book Antiqua" w:eastAsia="宋体" w:hAnsi="Book Antiqua" w:cs="宋体"/>
          <w:color w:val="000000"/>
          <w:lang w:eastAsia="zh-CN"/>
        </w:rPr>
        <w:t xml:space="preserve"> Characterization of embryonic stem-like cells derived from HEK293T cells through miR302/367 expression and their potentiality to differentiate into germ-like cells. </w:t>
      </w:r>
      <w:r w:rsidRPr="00400F8C">
        <w:rPr>
          <w:rFonts w:ascii="Book Antiqua" w:eastAsia="宋体" w:hAnsi="Book Antiqua" w:cs="宋体"/>
          <w:i/>
          <w:iCs/>
          <w:color w:val="000000"/>
          <w:lang w:eastAsia="zh-CN"/>
        </w:rPr>
        <w:t>Cytotechnology</w:t>
      </w:r>
      <w:r w:rsidRPr="00400F8C">
        <w:rPr>
          <w:rFonts w:ascii="Book Antiqua" w:eastAsia="宋体" w:hAnsi="Book Antiqua" w:cs="宋体"/>
          <w:color w:val="000000"/>
          <w:lang w:eastAsia="zh-CN"/>
        </w:rPr>
        <w:t> 2013 [PMID: 24091881 DOI: 10.1007/s10616-013-9639-2]</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20 </w:t>
      </w:r>
      <w:r w:rsidRPr="00400F8C">
        <w:rPr>
          <w:rFonts w:ascii="Book Antiqua" w:eastAsia="宋体" w:hAnsi="Book Antiqua" w:cs="宋体"/>
          <w:b/>
          <w:bCs/>
          <w:color w:val="000000"/>
          <w:lang w:eastAsia="zh-CN"/>
        </w:rPr>
        <w:t>Hendry CE</w:t>
      </w:r>
      <w:r w:rsidRPr="00400F8C">
        <w:rPr>
          <w:rFonts w:ascii="Book Antiqua" w:eastAsia="宋体" w:hAnsi="Book Antiqua" w:cs="宋体"/>
          <w:color w:val="000000"/>
          <w:lang w:eastAsia="zh-CN"/>
        </w:rPr>
        <w:t>, Vanslambrouck JM, Ineson J, Suhaimi N, Takasato M, Rae F, Little MH. Direct transcriptional reprogramming of adult cells to embryonic nephron progenitors. </w:t>
      </w:r>
      <w:r w:rsidRPr="00400F8C">
        <w:rPr>
          <w:rFonts w:ascii="Book Antiqua" w:eastAsia="宋体" w:hAnsi="Book Antiqua" w:cs="宋体"/>
          <w:i/>
          <w:iCs/>
          <w:color w:val="000000"/>
          <w:lang w:eastAsia="zh-CN"/>
        </w:rPr>
        <w:t>J Am Soc Nephrol</w:t>
      </w:r>
      <w:r w:rsidRPr="00400F8C">
        <w:rPr>
          <w:rFonts w:ascii="Book Antiqua" w:eastAsia="宋体" w:hAnsi="Book Antiqua" w:cs="宋体"/>
          <w:color w:val="000000"/>
          <w:lang w:eastAsia="zh-CN"/>
        </w:rPr>
        <w:t> 2013; </w:t>
      </w:r>
      <w:r w:rsidRPr="00400F8C">
        <w:rPr>
          <w:rFonts w:ascii="Book Antiqua" w:eastAsia="宋体" w:hAnsi="Book Antiqua" w:cs="宋体"/>
          <w:b/>
          <w:bCs/>
          <w:color w:val="000000"/>
          <w:lang w:eastAsia="zh-CN"/>
        </w:rPr>
        <w:t>24</w:t>
      </w:r>
      <w:r w:rsidRPr="00400F8C">
        <w:rPr>
          <w:rFonts w:ascii="Book Antiqua" w:eastAsia="宋体" w:hAnsi="Book Antiqua" w:cs="宋体"/>
          <w:color w:val="000000"/>
          <w:lang w:eastAsia="zh-CN"/>
        </w:rPr>
        <w:t>: 1424-1434 [PMID: 23766537 DOI: 10.1681/ASN.2012121143]</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21 </w:t>
      </w:r>
      <w:r w:rsidRPr="00400F8C">
        <w:rPr>
          <w:rFonts w:ascii="Book Antiqua" w:eastAsia="宋体" w:hAnsi="Book Antiqua" w:cs="宋体"/>
          <w:b/>
          <w:bCs/>
          <w:color w:val="000000"/>
          <w:lang w:eastAsia="zh-CN"/>
        </w:rPr>
        <w:t>Takahashi K</w:t>
      </w:r>
      <w:r w:rsidRPr="00400F8C">
        <w:rPr>
          <w:rFonts w:ascii="Book Antiqua" w:eastAsia="宋体" w:hAnsi="Book Antiqua" w:cs="宋体"/>
          <w:color w:val="000000"/>
          <w:lang w:eastAsia="zh-CN"/>
        </w:rPr>
        <w:t>, Yamanaka S. Induction of pluripotent stem cells from mouse embryonic and adult fibroblast cultures by defined factors. </w:t>
      </w:r>
      <w:r w:rsidRPr="00400F8C">
        <w:rPr>
          <w:rFonts w:ascii="Book Antiqua" w:eastAsia="宋体" w:hAnsi="Book Antiqua" w:cs="宋体"/>
          <w:i/>
          <w:iCs/>
          <w:color w:val="000000"/>
          <w:lang w:eastAsia="zh-CN"/>
        </w:rPr>
        <w:t>Cell</w:t>
      </w:r>
      <w:r w:rsidRPr="00400F8C">
        <w:rPr>
          <w:rFonts w:ascii="Book Antiqua" w:eastAsia="宋体" w:hAnsi="Book Antiqua" w:cs="宋体"/>
          <w:color w:val="000000"/>
          <w:lang w:eastAsia="zh-CN"/>
        </w:rPr>
        <w:t> 2006; </w:t>
      </w:r>
      <w:r w:rsidRPr="00400F8C">
        <w:rPr>
          <w:rFonts w:ascii="Book Antiqua" w:eastAsia="宋体" w:hAnsi="Book Antiqua" w:cs="宋体"/>
          <w:b/>
          <w:bCs/>
          <w:color w:val="000000"/>
          <w:lang w:eastAsia="zh-CN"/>
        </w:rPr>
        <w:t>126</w:t>
      </w:r>
      <w:r w:rsidRPr="00400F8C">
        <w:rPr>
          <w:rFonts w:ascii="Book Antiqua" w:eastAsia="宋体" w:hAnsi="Book Antiqua" w:cs="宋体"/>
          <w:color w:val="000000"/>
          <w:lang w:eastAsia="zh-CN"/>
        </w:rPr>
        <w:t>: 663-676 [PMID: 16904174]</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22 </w:t>
      </w:r>
      <w:r w:rsidRPr="00400F8C">
        <w:rPr>
          <w:rFonts w:ascii="Book Antiqua" w:eastAsia="宋体" w:hAnsi="Book Antiqua" w:cs="宋体"/>
          <w:b/>
          <w:bCs/>
          <w:color w:val="000000"/>
          <w:lang w:eastAsia="zh-CN"/>
        </w:rPr>
        <w:t>Yamanaka S</w:t>
      </w:r>
      <w:r w:rsidRPr="00400F8C">
        <w:rPr>
          <w:rFonts w:ascii="Book Antiqua" w:eastAsia="宋体" w:hAnsi="Book Antiqua" w:cs="宋体"/>
          <w:color w:val="000000"/>
          <w:lang w:eastAsia="zh-CN"/>
        </w:rPr>
        <w:t>, Blau HM. Nuclear reprogramming to a pluripotent state by three approaches. </w:t>
      </w:r>
      <w:r w:rsidRPr="00400F8C">
        <w:rPr>
          <w:rFonts w:ascii="Book Antiqua" w:eastAsia="宋体" w:hAnsi="Book Antiqua" w:cs="宋体"/>
          <w:i/>
          <w:iCs/>
          <w:color w:val="000000"/>
          <w:lang w:eastAsia="zh-CN"/>
        </w:rPr>
        <w:t>Nature</w:t>
      </w:r>
      <w:r w:rsidRPr="00400F8C">
        <w:rPr>
          <w:rFonts w:ascii="Book Antiqua" w:eastAsia="宋体" w:hAnsi="Book Antiqua" w:cs="宋体"/>
          <w:color w:val="000000"/>
          <w:lang w:eastAsia="zh-CN"/>
        </w:rPr>
        <w:t> 2010; </w:t>
      </w:r>
      <w:r w:rsidRPr="00400F8C">
        <w:rPr>
          <w:rFonts w:ascii="Book Antiqua" w:eastAsia="宋体" w:hAnsi="Book Antiqua" w:cs="宋体"/>
          <w:b/>
          <w:bCs/>
          <w:color w:val="000000"/>
          <w:lang w:eastAsia="zh-CN"/>
        </w:rPr>
        <w:t>465</w:t>
      </w:r>
      <w:r w:rsidRPr="00400F8C">
        <w:rPr>
          <w:rFonts w:ascii="Book Antiqua" w:eastAsia="宋体" w:hAnsi="Book Antiqua" w:cs="宋体"/>
          <w:color w:val="000000"/>
          <w:lang w:eastAsia="zh-CN"/>
        </w:rPr>
        <w:t>: 704-712 [PMID: 20535199 DOI: 10.1038/nature09229.]</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23 </w:t>
      </w:r>
      <w:r w:rsidRPr="00400F8C">
        <w:rPr>
          <w:rFonts w:ascii="Book Antiqua" w:eastAsia="宋体" w:hAnsi="Book Antiqua" w:cs="宋体"/>
          <w:b/>
          <w:bCs/>
          <w:color w:val="000000"/>
          <w:lang w:eastAsia="zh-CN"/>
        </w:rPr>
        <w:t>Wang WW</w:t>
      </w:r>
      <w:r w:rsidRPr="00400F8C">
        <w:rPr>
          <w:rFonts w:ascii="Book Antiqua" w:eastAsia="宋体" w:hAnsi="Book Antiqua" w:cs="宋体"/>
          <w:color w:val="000000"/>
          <w:lang w:eastAsia="zh-CN"/>
        </w:rPr>
        <w:t>, Wang W, Jiang Y, Han GF, Lu S, Li G, Zhang J. Reprogramming of mouse renal tubular epithelial cells to induced pluripotent stem cells. </w:t>
      </w:r>
      <w:r w:rsidRPr="00400F8C">
        <w:rPr>
          <w:rFonts w:ascii="Book Antiqua" w:eastAsia="宋体" w:hAnsi="Book Antiqua" w:cs="宋体"/>
          <w:i/>
          <w:iCs/>
          <w:color w:val="000000"/>
          <w:lang w:eastAsia="zh-CN"/>
        </w:rPr>
        <w:t>Cytotherapy</w:t>
      </w:r>
      <w:r w:rsidRPr="00400F8C">
        <w:rPr>
          <w:rFonts w:ascii="Book Antiqua" w:eastAsia="宋体" w:hAnsi="Book Antiqua" w:cs="宋体"/>
          <w:color w:val="000000"/>
          <w:lang w:eastAsia="zh-CN"/>
        </w:rPr>
        <w:t> 2013; </w:t>
      </w:r>
      <w:r w:rsidRPr="00400F8C">
        <w:rPr>
          <w:rFonts w:ascii="Book Antiqua" w:eastAsia="宋体" w:hAnsi="Book Antiqua" w:cs="宋体"/>
          <w:b/>
          <w:bCs/>
          <w:color w:val="000000"/>
          <w:lang w:eastAsia="zh-CN"/>
        </w:rPr>
        <w:t>15</w:t>
      </w:r>
      <w:r w:rsidRPr="00400F8C">
        <w:rPr>
          <w:rFonts w:ascii="Book Antiqua" w:eastAsia="宋体" w:hAnsi="Book Antiqua" w:cs="宋体"/>
          <w:color w:val="000000"/>
          <w:lang w:eastAsia="zh-CN"/>
        </w:rPr>
        <w:t>: 578-585 [PMID: 23415920 DOI: 10.1016/j.jcyt.2013.01.008]</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24 </w:t>
      </w:r>
      <w:r w:rsidRPr="00400F8C">
        <w:rPr>
          <w:rFonts w:ascii="Book Antiqua" w:eastAsia="宋体" w:hAnsi="Book Antiqua" w:cs="宋体"/>
          <w:b/>
          <w:bCs/>
          <w:color w:val="000000"/>
          <w:lang w:eastAsia="zh-CN"/>
        </w:rPr>
        <w:t>Zhou T</w:t>
      </w:r>
      <w:r w:rsidRPr="00400F8C">
        <w:rPr>
          <w:rFonts w:ascii="Book Antiqua" w:eastAsia="宋体" w:hAnsi="Book Antiqua" w:cs="宋体"/>
          <w:color w:val="000000"/>
          <w:lang w:eastAsia="zh-CN"/>
        </w:rPr>
        <w:t>, Benda C, Dunzinger S, Huang Y, Ho JC, Yang J, Wang Y, Zhang Y, Zhuang Q, Li Y, Bao X, Tse HF, Grillari J, Grillari-Voglauer R, Pei D, Esteban MA. Generation of human induced pluripotent stem cells from urine samples. </w:t>
      </w:r>
      <w:r w:rsidRPr="00400F8C">
        <w:rPr>
          <w:rFonts w:ascii="Book Antiqua" w:eastAsia="宋体" w:hAnsi="Book Antiqua" w:cs="宋体"/>
          <w:i/>
          <w:iCs/>
          <w:color w:val="000000"/>
          <w:lang w:eastAsia="zh-CN"/>
        </w:rPr>
        <w:t>Nat Protoc</w:t>
      </w:r>
      <w:r w:rsidRPr="00400F8C">
        <w:rPr>
          <w:rFonts w:ascii="Book Antiqua" w:eastAsia="宋体" w:hAnsi="Book Antiqua" w:cs="宋体"/>
          <w:color w:val="000000"/>
          <w:lang w:eastAsia="zh-CN"/>
        </w:rPr>
        <w:t> 2012; </w:t>
      </w:r>
      <w:r w:rsidRPr="00400F8C">
        <w:rPr>
          <w:rFonts w:ascii="Book Antiqua" w:eastAsia="宋体" w:hAnsi="Book Antiqua" w:cs="宋体"/>
          <w:b/>
          <w:bCs/>
          <w:color w:val="000000"/>
          <w:lang w:eastAsia="zh-CN"/>
        </w:rPr>
        <w:t>7</w:t>
      </w:r>
      <w:r w:rsidRPr="00400F8C">
        <w:rPr>
          <w:rFonts w:ascii="Book Antiqua" w:eastAsia="宋体" w:hAnsi="Book Antiqua" w:cs="宋体"/>
          <w:color w:val="000000"/>
          <w:lang w:eastAsia="zh-CN"/>
        </w:rPr>
        <w:t>: 2080-2089 [PMID: 23138349 DOI: 10.1038/nprot.2012.115]</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25 </w:t>
      </w:r>
      <w:r w:rsidRPr="00400F8C">
        <w:rPr>
          <w:rFonts w:ascii="Book Antiqua" w:eastAsia="宋体" w:hAnsi="Book Antiqua" w:cs="宋体"/>
          <w:b/>
          <w:bCs/>
          <w:color w:val="000000"/>
          <w:lang w:eastAsia="zh-CN"/>
        </w:rPr>
        <w:t>Zhou T</w:t>
      </w:r>
      <w:r w:rsidRPr="00400F8C">
        <w:rPr>
          <w:rFonts w:ascii="Book Antiqua" w:eastAsia="宋体" w:hAnsi="Book Antiqua" w:cs="宋体"/>
          <w:color w:val="000000"/>
          <w:lang w:eastAsia="zh-CN"/>
        </w:rPr>
        <w:t>, Benda C, Duzinger S, Huang Y, Li X, Li Y, Guo X, Cao G, Chen S, Hao L, Chan YC, Ng KM, Ho JC, Wieser M, Wu J, Redl H, Tse HF, Grillari J, Grillari-Voglauer R, Pei D, Esteban MA. Generation of induced pluripotent stem cells from urine. </w:t>
      </w:r>
      <w:r w:rsidRPr="00400F8C">
        <w:rPr>
          <w:rFonts w:ascii="Book Antiqua" w:eastAsia="宋体" w:hAnsi="Book Antiqua" w:cs="宋体"/>
          <w:i/>
          <w:iCs/>
          <w:color w:val="000000"/>
          <w:lang w:eastAsia="zh-CN"/>
        </w:rPr>
        <w:t>J Am Soc Nephrol</w:t>
      </w:r>
      <w:r w:rsidRPr="00400F8C">
        <w:rPr>
          <w:rFonts w:ascii="Book Antiqua" w:eastAsia="宋体" w:hAnsi="Book Antiqua" w:cs="宋体"/>
          <w:color w:val="000000"/>
          <w:lang w:eastAsia="zh-CN"/>
        </w:rPr>
        <w:t> 2011; </w:t>
      </w:r>
      <w:r w:rsidRPr="00400F8C">
        <w:rPr>
          <w:rFonts w:ascii="Book Antiqua" w:eastAsia="宋体" w:hAnsi="Book Antiqua" w:cs="宋体"/>
          <w:b/>
          <w:bCs/>
          <w:color w:val="000000"/>
          <w:lang w:eastAsia="zh-CN"/>
        </w:rPr>
        <w:t>22</w:t>
      </w:r>
      <w:r w:rsidRPr="00400F8C">
        <w:rPr>
          <w:rFonts w:ascii="Book Antiqua" w:eastAsia="宋体" w:hAnsi="Book Antiqua" w:cs="宋体"/>
          <w:color w:val="000000"/>
          <w:lang w:eastAsia="zh-CN"/>
        </w:rPr>
        <w:t>: 1221-1228 [PMID: 21636641 DOI: 10.1681/ASN.2011010106]</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26 </w:t>
      </w:r>
      <w:r w:rsidRPr="00400F8C">
        <w:rPr>
          <w:rFonts w:ascii="Book Antiqua" w:eastAsia="宋体" w:hAnsi="Book Antiqua" w:cs="宋体"/>
          <w:b/>
          <w:bCs/>
          <w:color w:val="000000"/>
          <w:lang w:eastAsia="zh-CN"/>
        </w:rPr>
        <w:t>Sommer CA</w:t>
      </w:r>
      <w:r w:rsidRPr="00400F8C">
        <w:rPr>
          <w:rFonts w:ascii="Book Antiqua" w:eastAsia="宋体" w:hAnsi="Book Antiqua" w:cs="宋体"/>
          <w:color w:val="000000"/>
          <w:lang w:eastAsia="zh-CN"/>
        </w:rPr>
        <w:t>, Stadtfeld M, Murphy GJ, Hochedlinger K, Kotton DN, Mostoslavsky G. Induced pluripotent stem cell generation using a single lentiviral stem cell cassette. </w:t>
      </w:r>
      <w:r w:rsidRPr="00400F8C">
        <w:rPr>
          <w:rFonts w:ascii="Book Antiqua" w:eastAsia="宋体" w:hAnsi="Book Antiqua" w:cs="宋体"/>
          <w:i/>
          <w:iCs/>
          <w:color w:val="000000"/>
          <w:lang w:eastAsia="zh-CN"/>
        </w:rPr>
        <w:t>Stem Cells</w:t>
      </w:r>
      <w:r w:rsidRPr="00400F8C">
        <w:rPr>
          <w:rFonts w:ascii="Book Antiqua" w:eastAsia="宋体" w:hAnsi="Book Antiqua" w:cs="宋体"/>
          <w:color w:val="000000"/>
          <w:lang w:eastAsia="zh-CN"/>
        </w:rPr>
        <w:t> 2009; </w:t>
      </w:r>
      <w:r w:rsidRPr="00400F8C">
        <w:rPr>
          <w:rFonts w:ascii="Book Antiqua" w:eastAsia="宋体" w:hAnsi="Book Antiqua" w:cs="宋体"/>
          <w:b/>
          <w:bCs/>
          <w:color w:val="000000"/>
          <w:lang w:eastAsia="zh-CN"/>
        </w:rPr>
        <w:t>27</w:t>
      </w:r>
      <w:r w:rsidRPr="00400F8C">
        <w:rPr>
          <w:rFonts w:ascii="Book Antiqua" w:eastAsia="宋体" w:hAnsi="Book Antiqua" w:cs="宋体"/>
          <w:color w:val="000000"/>
          <w:lang w:eastAsia="zh-CN"/>
        </w:rPr>
        <w:t>: 543-549 [PMID: 19096035 DOI: 10.1634/stemcells.2008-1075]</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27 </w:t>
      </w:r>
      <w:r w:rsidRPr="00400F8C">
        <w:rPr>
          <w:rFonts w:ascii="Book Antiqua" w:eastAsia="宋体" w:hAnsi="Book Antiqua" w:cs="宋体"/>
          <w:b/>
          <w:bCs/>
          <w:color w:val="000000"/>
          <w:lang w:eastAsia="zh-CN"/>
        </w:rPr>
        <w:t>Kim K</w:t>
      </w:r>
      <w:r w:rsidRPr="00400F8C">
        <w:rPr>
          <w:rFonts w:ascii="Book Antiqua" w:eastAsia="宋体" w:hAnsi="Book Antiqua" w:cs="宋体"/>
          <w:color w:val="000000"/>
          <w:lang w:eastAsia="zh-CN"/>
        </w:rPr>
        <w:t>, Doi A, Wen B, Ng K, Zhao R, Cahan P, Kim J, Aryee MJ, Ji H, Ehrlich LI, Yabuuchi A, Takeuchi A, Cunniff KC, Hongguang H, McKinney-Freeman S, Naveiras O, Yoon TJ, Irizarry RA, Jung N, Seita J, Hanna J, Murakami P, Jaenisch R, Weissleder R, Orkin SH, Weissman IL, Feinberg AP, Daley GQ. Epigenetic memory in induced pluripotent stem cells. </w:t>
      </w:r>
      <w:r w:rsidRPr="00400F8C">
        <w:rPr>
          <w:rFonts w:ascii="Book Antiqua" w:eastAsia="宋体" w:hAnsi="Book Antiqua" w:cs="宋体"/>
          <w:i/>
          <w:iCs/>
          <w:color w:val="000000"/>
          <w:lang w:eastAsia="zh-CN"/>
        </w:rPr>
        <w:t>Nature</w:t>
      </w:r>
      <w:r w:rsidRPr="00400F8C">
        <w:rPr>
          <w:rFonts w:ascii="Book Antiqua" w:eastAsia="宋体" w:hAnsi="Book Antiqua" w:cs="宋体"/>
          <w:color w:val="000000"/>
          <w:lang w:eastAsia="zh-CN"/>
        </w:rPr>
        <w:t> 2010; </w:t>
      </w:r>
      <w:r w:rsidRPr="00400F8C">
        <w:rPr>
          <w:rFonts w:ascii="Book Antiqua" w:eastAsia="宋体" w:hAnsi="Book Antiqua" w:cs="宋体"/>
          <w:b/>
          <w:bCs/>
          <w:color w:val="000000"/>
          <w:lang w:eastAsia="zh-CN"/>
        </w:rPr>
        <w:t>467</w:t>
      </w:r>
      <w:r w:rsidRPr="00400F8C">
        <w:rPr>
          <w:rFonts w:ascii="Book Antiqua" w:eastAsia="宋体" w:hAnsi="Book Antiqua" w:cs="宋体"/>
          <w:color w:val="000000"/>
          <w:lang w:eastAsia="zh-CN"/>
        </w:rPr>
        <w:t>: 285-290 [PMID: 20644535 DOI: 10.1038/nature09342]</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28 </w:t>
      </w:r>
      <w:r w:rsidRPr="00400F8C">
        <w:rPr>
          <w:rFonts w:ascii="Book Antiqua" w:eastAsia="宋体" w:hAnsi="Book Antiqua" w:cs="宋体"/>
          <w:b/>
          <w:bCs/>
          <w:color w:val="000000"/>
          <w:lang w:eastAsia="zh-CN"/>
        </w:rPr>
        <w:t>Chang CH</w:t>
      </w:r>
      <w:r w:rsidRPr="00400F8C">
        <w:rPr>
          <w:rFonts w:ascii="Book Antiqua" w:eastAsia="宋体" w:hAnsi="Book Antiqua" w:cs="宋体"/>
          <w:color w:val="000000"/>
          <w:lang w:eastAsia="zh-CN"/>
        </w:rPr>
        <w:t>, Davies JA. An improved method of renal tissue engineering, by combining renal dissociation and reaggregation with a low-volume culture technique, results in development of engineered kidneys complete with loops of Henle. </w:t>
      </w:r>
      <w:r w:rsidRPr="00400F8C">
        <w:rPr>
          <w:rFonts w:ascii="Book Antiqua" w:eastAsia="宋体" w:hAnsi="Book Antiqua" w:cs="宋体"/>
          <w:i/>
          <w:iCs/>
          <w:color w:val="000000"/>
          <w:lang w:eastAsia="zh-CN"/>
        </w:rPr>
        <w:t>Nephron Exp Nephrol</w:t>
      </w:r>
      <w:r w:rsidRPr="00400F8C">
        <w:rPr>
          <w:rFonts w:ascii="Book Antiqua" w:eastAsia="宋体" w:hAnsi="Book Antiqua" w:cs="宋体"/>
          <w:color w:val="000000"/>
          <w:lang w:eastAsia="zh-CN"/>
        </w:rPr>
        <w:t> 2012; </w:t>
      </w:r>
      <w:r w:rsidRPr="00400F8C">
        <w:rPr>
          <w:rFonts w:ascii="Book Antiqua" w:eastAsia="宋体" w:hAnsi="Book Antiqua" w:cs="宋体"/>
          <w:b/>
          <w:bCs/>
          <w:color w:val="000000"/>
          <w:lang w:eastAsia="zh-CN"/>
        </w:rPr>
        <w:t>121</w:t>
      </w:r>
      <w:r w:rsidRPr="00400F8C">
        <w:rPr>
          <w:rFonts w:ascii="Book Antiqua" w:eastAsia="宋体" w:hAnsi="Book Antiqua" w:cs="宋体"/>
          <w:color w:val="000000"/>
          <w:lang w:eastAsia="zh-CN"/>
        </w:rPr>
        <w:t>: e79-e85 [PMID: 23235540 DOI: 10.1159/000345514]</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29 </w:t>
      </w:r>
      <w:r w:rsidRPr="00400F8C">
        <w:rPr>
          <w:rFonts w:ascii="Book Antiqua" w:eastAsia="宋体" w:hAnsi="Book Antiqua" w:cs="宋体"/>
          <w:b/>
          <w:bCs/>
          <w:color w:val="000000"/>
          <w:lang w:eastAsia="zh-CN"/>
        </w:rPr>
        <w:t>Xinaris C</w:t>
      </w:r>
      <w:r w:rsidRPr="00400F8C">
        <w:rPr>
          <w:rFonts w:ascii="Book Antiqua" w:eastAsia="宋体" w:hAnsi="Book Antiqua" w:cs="宋体"/>
          <w:color w:val="000000"/>
          <w:lang w:eastAsia="zh-CN"/>
        </w:rPr>
        <w:t>, Benedetti V, Rizzo P, Abbate M, Corna D, Azzollini N, Conti S, Unbekandt M, Davies JA, Morigi M, Benigni A, Remuzzi G. In vivo maturation of functional renal organoids formed from embryonic cell suspensions. </w:t>
      </w:r>
      <w:r w:rsidRPr="00400F8C">
        <w:rPr>
          <w:rFonts w:ascii="Book Antiqua" w:eastAsia="宋体" w:hAnsi="Book Antiqua" w:cs="宋体"/>
          <w:i/>
          <w:iCs/>
          <w:color w:val="000000"/>
          <w:lang w:eastAsia="zh-CN"/>
        </w:rPr>
        <w:t>J Am Soc Nephrol</w:t>
      </w:r>
      <w:r w:rsidRPr="00400F8C">
        <w:rPr>
          <w:rFonts w:ascii="Book Antiqua" w:eastAsia="宋体" w:hAnsi="Book Antiqua" w:cs="宋体"/>
          <w:color w:val="000000"/>
          <w:lang w:eastAsia="zh-CN"/>
        </w:rPr>
        <w:t> 2012; </w:t>
      </w:r>
      <w:r w:rsidRPr="00400F8C">
        <w:rPr>
          <w:rFonts w:ascii="Book Antiqua" w:eastAsia="宋体" w:hAnsi="Book Antiqua" w:cs="宋体"/>
          <w:b/>
          <w:bCs/>
          <w:color w:val="000000"/>
          <w:lang w:eastAsia="zh-CN"/>
        </w:rPr>
        <w:t>23</w:t>
      </w:r>
      <w:r w:rsidRPr="00400F8C">
        <w:rPr>
          <w:rFonts w:ascii="Book Antiqua" w:eastAsia="宋体" w:hAnsi="Book Antiqua" w:cs="宋体"/>
          <w:color w:val="000000"/>
          <w:lang w:eastAsia="zh-CN"/>
        </w:rPr>
        <w:t>: 1857-1868 [PMID: 23085631 DOI: 10.1681/ASN.2012050505]</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30 </w:t>
      </w:r>
      <w:r w:rsidRPr="00400F8C">
        <w:rPr>
          <w:rFonts w:ascii="Book Antiqua" w:eastAsia="宋体" w:hAnsi="Book Antiqua" w:cs="宋体"/>
          <w:b/>
          <w:bCs/>
          <w:color w:val="000000"/>
          <w:lang w:eastAsia="zh-CN"/>
        </w:rPr>
        <w:t>Nightingale SJ</w:t>
      </w:r>
      <w:r w:rsidRPr="00400F8C">
        <w:rPr>
          <w:rFonts w:ascii="Book Antiqua" w:eastAsia="宋体" w:hAnsi="Book Antiqua" w:cs="宋体"/>
          <w:color w:val="000000"/>
          <w:lang w:eastAsia="zh-CN"/>
        </w:rPr>
        <w:t>, Hollis RP, Pepper KA, Petersen D, Yu XJ, Yang C, Bahner I, Kohn DB. Transient gene expression by nonintegrating lentiviral vectors. </w:t>
      </w:r>
      <w:r w:rsidRPr="00400F8C">
        <w:rPr>
          <w:rFonts w:ascii="Book Antiqua" w:eastAsia="宋体" w:hAnsi="Book Antiqua" w:cs="宋体"/>
          <w:i/>
          <w:iCs/>
          <w:color w:val="000000"/>
          <w:lang w:eastAsia="zh-CN"/>
        </w:rPr>
        <w:t>Mol Ther</w:t>
      </w:r>
      <w:r w:rsidRPr="00400F8C">
        <w:rPr>
          <w:rFonts w:ascii="Book Antiqua" w:eastAsia="宋体" w:hAnsi="Book Antiqua" w:cs="宋体"/>
          <w:color w:val="000000"/>
          <w:lang w:eastAsia="zh-CN"/>
        </w:rPr>
        <w:t> 2006; </w:t>
      </w:r>
      <w:r w:rsidRPr="00400F8C">
        <w:rPr>
          <w:rFonts w:ascii="Book Antiqua" w:eastAsia="宋体" w:hAnsi="Book Antiqua" w:cs="宋体"/>
          <w:b/>
          <w:bCs/>
          <w:color w:val="000000"/>
          <w:lang w:eastAsia="zh-CN"/>
        </w:rPr>
        <w:t>13</w:t>
      </w:r>
      <w:r w:rsidRPr="00400F8C">
        <w:rPr>
          <w:rFonts w:ascii="Book Antiqua" w:eastAsia="宋体" w:hAnsi="Book Antiqua" w:cs="宋体"/>
          <w:color w:val="000000"/>
          <w:lang w:eastAsia="zh-CN"/>
        </w:rPr>
        <w:t>: 1121-1132 [PMID: 16556511 DOI: 10.1016/j.ymthe.2006.01.008]</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31 </w:t>
      </w:r>
      <w:r w:rsidRPr="00400F8C">
        <w:rPr>
          <w:rFonts w:ascii="Book Antiqua" w:eastAsia="宋体" w:hAnsi="Book Antiqua" w:cs="宋体"/>
          <w:b/>
          <w:bCs/>
          <w:color w:val="000000"/>
          <w:lang w:eastAsia="zh-CN"/>
        </w:rPr>
        <w:t>Stadtfeld M</w:t>
      </w:r>
      <w:r w:rsidRPr="00400F8C">
        <w:rPr>
          <w:rFonts w:ascii="Book Antiqua" w:eastAsia="宋体" w:hAnsi="Book Antiqua" w:cs="宋体"/>
          <w:color w:val="000000"/>
          <w:lang w:eastAsia="zh-CN"/>
        </w:rPr>
        <w:t>, Nagaya M, Utikal J, Weir G, Hochedlinger K. Induced pluripotent stem cells generated without viral integration. </w:t>
      </w:r>
      <w:r w:rsidRPr="00400F8C">
        <w:rPr>
          <w:rFonts w:ascii="Book Antiqua" w:eastAsia="宋体" w:hAnsi="Book Antiqua" w:cs="宋体"/>
          <w:i/>
          <w:iCs/>
          <w:color w:val="000000"/>
          <w:lang w:eastAsia="zh-CN"/>
        </w:rPr>
        <w:t>Science</w:t>
      </w:r>
      <w:r w:rsidRPr="00400F8C">
        <w:rPr>
          <w:rFonts w:ascii="Book Antiqua" w:eastAsia="宋体" w:hAnsi="Book Antiqua" w:cs="宋体"/>
          <w:color w:val="000000"/>
          <w:lang w:eastAsia="zh-CN"/>
        </w:rPr>
        <w:t> 2008; </w:t>
      </w:r>
      <w:r w:rsidRPr="00400F8C">
        <w:rPr>
          <w:rFonts w:ascii="Book Antiqua" w:eastAsia="宋体" w:hAnsi="Book Antiqua" w:cs="宋体"/>
          <w:b/>
          <w:bCs/>
          <w:color w:val="000000"/>
          <w:lang w:eastAsia="zh-CN"/>
        </w:rPr>
        <w:t>322</w:t>
      </w:r>
      <w:r w:rsidRPr="00400F8C">
        <w:rPr>
          <w:rFonts w:ascii="Book Antiqua" w:eastAsia="宋体" w:hAnsi="Book Antiqua" w:cs="宋体"/>
          <w:color w:val="000000"/>
          <w:lang w:eastAsia="zh-CN"/>
        </w:rPr>
        <w:t>: 945-949 [PMID: 18818365 DOI: 10.1126/science.1162494]</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32 </w:t>
      </w:r>
      <w:r w:rsidRPr="00400F8C">
        <w:rPr>
          <w:rFonts w:ascii="Book Antiqua" w:eastAsia="宋体" w:hAnsi="Book Antiqua" w:cs="宋体"/>
          <w:b/>
          <w:bCs/>
          <w:color w:val="000000"/>
          <w:lang w:eastAsia="zh-CN"/>
        </w:rPr>
        <w:t>Guarino AT</w:t>
      </w:r>
      <w:r w:rsidRPr="00400F8C">
        <w:rPr>
          <w:rFonts w:ascii="Book Antiqua" w:eastAsia="宋体" w:hAnsi="Book Antiqua" w:cs="宋体"/>
          <w:color w:val="000000"/>
          <w:lang w:eastAsia="zh-CN"/>
        </w:rPr>
        <w:t>, McKinnon RD. Reprogramming cells for brain repair. </w:t>
      </w:r>
      <w:r w:rsidRPr="00400F8C">
        <w:rPr>
          <w:rFonts w:ascii="Book Antiqua" w:eastAsia="宋体" w:hAnsi="Book Antiqua" w:cs="宋体"/>
          <w:i/>
          <w:iCs/>
          <w:color w:val="000000"/>
          <w:lang w:eastAsia="zh-CN"/>
        </w:rPr>
        <w:t>Brain Sci</w:t>
      </w:r>
      <w:r w:rsidRPr="00400F8C">
        <w:rPr>
          <w:rFonts w:ascii="Book Antiqua" w:eastAsia="宋体" w:hAnsi="Book Antiqua" w:cs="宋体"/>
          <w:color w:val="000000"/>
          <w:lang w:eastAsia="zh-CN"/>
        </w:rPr>
        <w:t> 2013; </w:t>
      </w:r>
      <w:r w:rsidRPr="00400F8C">
        <w:rPr>
          <w:rFonts w:ascii="Book Antiqua" w:eastAsia="宋体" w:hAnsi="Book Antiqua" w:cs="宋体"/>
          <w:b/>
          <w:bCs/>
          <w:color w:val="000000"/>
          <w:lang w:eastAsia="zh-CN"/>
        </w:rPr>
        <w:t>3</w:t>
      </w:r>
      <w:r w:rsidRPr="00400F8C">
        <w:rPr>
          <w:rFonts w:ascii="Book Antiqua" w:eastAsia="宋体" w:hAnsi="Book Antiqua" w:cs="宋体"/>
          <w:color w:val="000000"/>
          <w:lang w:eastAsia="zh-CN"/>
        </w:rPr>
        <w:t>: 1215-1228 [PMID: 24961526 DOI: 10.3390/brainsci3031215]</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33 </w:t>
      </w:r>
      <w:r w:rsidRPr="00400F8C">
        <w:rPr>
          <w:rFonts w:ascii="Book Antiqua" w:eastAsia="宋体" w:hAnsi="Book Antiqua" w:cs="宋体"/>
          <w:b/>
          <w:bCs/>
          <w:color w:val="000000"/>
          <w:lang w:eastAsia="zh-CN"/>
        </w:rPr>
        <w:t>Anokye-Danso F</w:t>
      </w:r>
      <w:r w:rsidRPr="00400F8C">
        <w:rPr>
          <w:rFonts w:ascii="Book Antiqua" w:eastAsia="宋体" w:hAnsi="Book Antiqua" w:cs="宋体"/>
          <w:color w:val="000000"/>
          <w:lang w:eastAsia="zh-CN"/>
        </w:rPr>
        <w:t>, Trivedi CM, Juhr D, Gupta M, Cui Z, Tian Y, Zhang Y, Yang W, Gruber PJ, Epstein JA, Morrisey EE. Highly efficient miRNA-mediated reprogramming of mouse and human somatic cells to pluripotency. </w:t>
      </w:r>
      <w:r w:rsidRPr="00400F8C">
        <w:rPr>
          <w:rFonts w:ascii="Book Antiqua" w:eastAsia="宋体" w:hAnsi="Book Antiqua" w:cs="宋体"/>
          <w:i/>
          <w:iCs/>
          <w:color w:val="000000"/>
          <w:lang w:eastAsia="zh-CN"/>
        </w:rPr>
        <w:t>Cell Stem Cell</w:t>
      </w:r>
      <w:r w:rsidRPr="00400F8C">
        <w:rPr>
          <w:rFonts w:ascii="Book Antiqua" w:eastAsia="宋体" w:hAnsi="Book Antiqua" w:cs="宋体"/>
          <w:color w:val="000000"/>
          <w:lang w:eastAsia="zh-CN"/>
        </w:rPr>
        <w:t> 2011; </w:t>
      </w:r>
      <w:r w:rsidRPr="00400F8C">
        <w:rPr>
          <w:rFonts w:ascii="Book Antiqua" w:eastAsia="宋体" w:hAnsi="Book Antiqua" w:cs="宋体"/>
          <w:b/>
          <w:bCs/>
          <w:color w:val="000000"/>
          <w:lang w:eastAsia="zh-CN"/>
        </w:rPr>
        <w:t>8</w:t>
      </w:r>
      <w:r w:rsidRPr="00400F8C">
        <w:rPr>
          <w:rFonts w:ascii="Book Antiqua" w:eastAsia="宋体" w:hAnsi="Book Antiqua" w:cs="宋体"/>
          <w:color w:val="000000"/>
          <w:lang w:eastAsia="zh-CN"/>
        </w:rPr>
        <w:t>: 376-388 [PMID: 21474102 DOI: 10.1016/j.stem.2011.03.001]</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34 </w:t>
      </w:r>
      <w:r w:rsidRPr="00400F8C">
        <w:rPr>
          <w:rFonts w:ascii="Book Antiqua" w:eastAsia="宋体" w:hAnsi="Book Antiqua" w:cs="宋体"/>
          <w:b/>
          <w:bCs/>
          <w:color w:val="000000"/>
          <w:lang w:eastAsia="zh-CN"/>
        </w:rPr>
        <w:t>Lam AQ</w:t>
      </w:r>
      <w:r w:rsidRPr="00400F8C">
        <w:rPr>
          <w:rFonts w:ascii="Book Antiqua" w:eastAsia="宋体" w:hAnsi="Book Antiqua" w:cs="宋体"/>
          <w:color w:val="000000"/>
          <w:lang w:eastAsia="zh-CN"/>
        </w:rPr>
        <w:t>, Freedman BS, Morizane R, Lerou PH, Valerius MT, Bonventre JV. Rapid and efficient differentiation of human pluripotent stem cells into intermediate mesoderm that forms tubules expressing kidney proximal tubular markers. </w:t>
      </w:r>
      <w:r w:rsidRPr="00400F8C">
        <w:rPr>
          <w:rFonts w:ascii="Book Antiqua" w:eastAsia="宋体" w:hAnsi="Book Antiqua" w:cs="宋体"/>
          <w:i/>
          <w:iCs/>
          <w:color w:val="000000"/>
          <w:lang w:eastAsia="zh-CN"/>
        </w:rPr>
        <w:t>J Am Soc Nephrol</w:t>
      </w:r>
      <w:r w:rsidRPr="00400F8C">
        <w:rPr>
          <w:rFonts w:ascii="Book Antiqua" w:eastAsia="宋体" w:hAnsi="Book Antiqua" w:cs="宋体"/>
          <w:color w:val="000000"/>
          <w:lang w:eastAsia="zh-CN"/>
        </w:rPr>
        <w:t> 2014; </w:t>
      </w:r>
      <w:r w:rsidRPr="00400F8C">
        <w:rPr>
          <w:rFonts w:ascii="Book Antiqua" w:eastAsia="宋体" w:hAnsi="Book Antiqua" w:cs="宋体"/>
          <w:b/>
          <w:bCs/>
          <w:color w:val="000000"/>
          <w:lang w:eastAsia="zh-CN"/>
        </w:rPr>
        <w:t>25</w:t>
      </w:r>
      <w:r w:rsidRPr="00400F8C">
        <w:rPr>
          <w:rFonts w:ascii="Book Antiqua" w:eastAsia="宋体" w:hAnsi="Book Antiqua" w:cs="宋体"/>
          <w:color w:val="000000"/>
          <w:lang w:eastAsia="zh-CN"/>
        </w:rPr>
        <w:t>: 1211-1225 [PMID: 24357672 DOI: 10.1681/ASN.2013080831]</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35 </w:t>
      </w:r>
      <w:r w:rsidRPr="00400F8C">
        <w:rPr>
          <w:rFonts w:ascii="Book Antiqua" w:eastAsia="宋体" w:hAnsi="Book Antiqua" w:cs="宋体"/>
          <w:b/>
          <w:bCs/>
          <w:color w:val="000000"/>
          <w:lang w:eastAsia="zh-CN"/>
        </w:rPr>
        <w:t>Araoka T</w:t>
      </w:r>
      <w:r w:rsidRPr="00400F8C">
        <w:rPr>
          <w:rFonts w:ascii="Book Antiqua" w:eastAsia="宋体" w:hAnsi="Book Antiqua" w:cs="宋体"/>
          <w:color w:val="000000"/>
          <w:lang w:eastAsia="zh-CN"/>
        </w:rPr>
        <w:t>, Mae S, Kurose Y, Uesugi M, Ohta A, Yamanaka S, Osafune K. Efficient and rapid induction of human iPSCs/ESCs into nephrogenic intermediate mesoderm using small molecule-based differentiation methods. </w:t>
      </w:r>
      <w:r w:rsidRPr="00400F8C">
        <w:rPr>
          <w:rFonts w:ascii="Book Antiqua" w:eastAsia="宋体" w:hAnsi="Book Antiqua" w:cs="宋体"/>
          <w:i/>
          <w:iCs/>
          <w:color w:val="000000"/>
          <w:lang w:eastAsia="zh-CN"/>
        </w:rPr>
        <w:t>PLoS One</w:t>
      </w:r>
      <w:r w:rsidRPr="00400F8C">
        <w:rPr>
          <w:rFonts w:ascii="Book Antiqua" w:eastAsia="宋体" w:hAnsi="Book Antiqua" w:cs="宋体"/>
          <w:color w:val="000000"/>
          <w:lang w:eastAsia="zh-CN"/>
        </w:rPr>
        <w:t> 2014; </w:t>
      </w:r>
      <w:r w:rsidRPr="00400F8C">
        <w:rPr>
          <w:rFonts w:ascii="Book Antiqua" w:eastAsia="宋体" w:hAnsi="Book Antiqua" w:cs="宋体"/>
          <w:b/>
          <w:bCs/>
          <w:color w:val="000000"/>
          <w:lang w:eastAsia="zh-CN"/>
        </w:rPr>
        <w:t>9</w:t>
      </w:r>
      <w:r w:rsidRPr="00400F8C">
        <w:rPr>
          <w:rFonts w:ascii="Book Antiqua" w:eastAsia="宋体" w:hAnsi="Book Antiqua" w:cs="宋体"/>
          <w:color w:val="000000"/>
          <w:lang w:eastAsia="zh-CN"/>
        </w:rPr>
        <w:t>: e84881 [PMID: 24454758 DOI: 10.1371/journal.pone.0084881]</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36 </w:t>
      </w:r>
      <w:r w:rsidRPr="00400F8C">
        <w:rPr>
          <w:rFonts w:ascii="Book Antiqua" w:eastAsia="宋体" w:hAnsi="Book Antiqua" w:cs="宋体"/>
          <w:b/>
          <w:bCs/>
          <w:color w:val="000000"/>
          <w:lang w:eastAsia="zh-CN"/>
        </w:rPr>
        <w:t>Inoue H</w:t>
      </w:r>
      <w:r w:rsidRPr="00400F8C">
        <w:rPr>
          <w:rFonts w:ascii="Book Antiqua" w:eastAsia="宋体" w:hAnsi="Book Antiqua" w:cs="宋体"/>
          <w:color w:val="000000"/>
          <w:lang w:eastAsia="zh-CN"/>
        </w:rPr>
        <w:t>, Yamanaka S. The use of induced pluripotent stem cells in drug development. </w:t>
      </w:r>
      <w:r w:rsidRPr="00400F8C">
        <w:rPr>
          <w:rFonts w:ascii="Book Antiqua" w:eastAsia="宋体" w:hAnsi="Book Antiqua" w:cs="宋体"/>
          <w:i/>
          <w:iCs/>
          <w:color w:val="000000"/>
          <w:lang w:eastAsia="zh-CN"/>
        </w:rPr>
        <w:t>Clin Pharmacol Ther</w:t>
      </w:r>
      <w:r w:rsidRPr="00400F8C">
        <w:rPr>
          <w:rFonts w:ascii="Book Antiqua" w:eastAsia="宋体" w:hAnsi="Book Antiqua" w:cs="宋体"/>
          <w:color w:val="000000"/>
          <w:lang w:eastAsia="zh-CN"/>
        </w:rPr>
        <w:t> 2011; </w:t>
      </w:r>
      <w:r w:rsidRPr="00400F8C">
        <w:rPr>
          <w:rFonts w:ascii="Book Antiqua" w:eastAsia="宋体" w:hAnsi="Book Antiqua" w:cs="宋体"/>
          <w:b/>
          <w:bCs/>
          <w:color w:val="000000"/>
          <w:lang w:eastAsia="zh-CN"/>
        </w:rPr>
        <w:t>89</w:t>
      </w:r>
      <w:r w:rsidRPr="00400F8C">
        <w:rPr>
          <w:rFonts w:ascii="Book Antiqua" w:eastAsia="宋体" w:hAnsi="Book Antiqua" w:cs="宋体"/>
          <w:color w:val="000000"/>
          <w:lang w:eastAsia="zh-CN"/>
        </w:rPr>
        <w:t>: 655-661 [PMID: 21430656 DOI: 10.1038/clpt.2011.38]</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37 </w:t>
      </w:r>
      <w:r w:rsidRPr="00400F8C">
        <w:rPr>
          <w:rFonts w:ascii="Book Antiqua" w:eastAsia="宋体" w:hAnsi="Book Antiqua" w:cs="宋体"/>
          <w:b/>
          <w:bCs/>
          <w:color w:val="000000"/>
          <w:lang w:eastAsia="zh-CN"/>
        </w:rPr>
        <w:t>Mastri M</w:t>
      </w:r>
      <w:r w:rsidRPr="00400F8C">
        <w:rPr>
          <w:rFonts w:ascii="Book Antiqua" w:eastAsia="宋体" w:hAnsi="Book Antiqua" w:cs="宋体"/>
          <w:color w:val="000000"/>
          <w:lang w:eastAsia="zh-CN"/>
        </w:rPr>
        <w:t>, Lin H, Lee T. Enhancing the efficacy of mesenchymal stem cell therapy. </w:t>
      </w:r>
      <w:r w:rsidRPr="00400F8C">
        <w:rPr>
          <w:rFonts w:ascii="Book Antiqua" w:eastAsia="宋体" w:hAnsi="Book Antiqua" w:cs="宋体"/>
          <w:i/>
          <w:iCs/>
          <w:color w:val="000000"/>
          <w:lang w:eastAsia="zh-CN"/>
        </w:rPr>
        <w:t>World J Stem Cells</w:t>
      </w:r>
      <w:r w:rsidRPr="00400F8C">
        <w:rPr>
          <w:rFonts w:ascii="Book Antiqua" w:eastAsia="宋体" w:hAnsi="Book Antiqua" w:cs="宋体"/>
          <w:color w:val="000000"/>
          <w:lang w:eastAsia="zh-CN"/>
        </w:rPr>
        <w:t> 2014; </w:t>
      </w:r>
      <w:r w:rsidRPr="00400F8C">
        <w:rPr>
          <w:rFonts w:ascii="Book Antiqua" w:eastAsia="宋体" w:hAnsi="Book Antiqua" w:cs="宋体"/>
          <w:b/>
          <w:bCs/>
          <w:color w:val="000000"/>
          <w:lang w:eastAsia="zh-CN"/>
        </w:rPr>
        <w:t>6</w:t>
      </w:r>
      <w:r w:rsidRPr="00400F8C">
        <w:rPr>
          <w:rFonts w:ascii="Book Antiqua" w:eastAsia="宋体" w:hAnsi="Book Antiqua" w:cs="宋体"/>
          <w:color w:val="000000"/>
          <w:lang w:eastAsia="zh-CN"/>
        </w:rPr>
        <w:t>: 82-93 [PMID: 24772236 DOI: 10.4252/wjsc.v6.i2.82]</w:t>
      </w:r>
    </w:p>
    <w:p w:rsidR="00400F8C" w:rsidRPr="00400F8C" w:rsidRDefault="00400F8C" w:rsidP="00400F8C">
      <w:pPr>
        <w:widowControl w:val="0"/>
        <w:kinsoku w:val="0"/>
        <w:spacing w:line="360" w:lineRule="auto"/>
        <w:jc w:val="both"/>
        <w:rPr>
          <w:rFonts w:ascii="Book Antiqua" w:hAnsi="Book Antiqua" w:cs="Arial"/>
        </w:rPr>
      </w:pPr>
      <w:r w:rsidRPr="00400F8C">
        <w:rPr>
          <w:rFonts w:ascii="Book Antiqua" w:hAnsi="Book Antiqua" w:cs="Arial"/>
        </w:rPr>
        <w:t xml:space="preserve">38. </w:t>
      </w:r>
      <w:r w:rsidRPr="00400F8C">
        <w:rPr>
          <w:rFonts w:ascii="Book Antiqua" w:hAnsi="Book Antiqua" w:cs="Arial"/>
          <w:b/>
        </w:rPr>
        <w:t>Ng TK</w:t>
      </w:r>
      <w:r w:rsidRPr="00400F8C">
        <w:rPr>
          <w:rFonts w:ascii="Book Antiqua" w:hAnsi="Book Antiqua" w:cs="Arial"/>
        </w:rPr>
        <w:t xml:space="preserve">, Fortino VR, Pelaez D, Cheung HS. Progress of mesenchymal stem cell therapy for neural and retinal diseases. </w:t>
      </w:r>
      <w:r w:rsidRPr="00400F8C">
        <w:rPr>
          <w:rFonts w:ascii="Book Antiqua" w:hAnsi="Book Antiqua" w:cs="Arial"/>
          <w:i/>
        </w:rPr>
        <w:t>World J Stem Cells</w:t>
      </w:r>
      <w:r w:rsidRPr="00400F8C">
        <w:rPr>
          <w:rFonts w:ascii="Book Antiqua" w:hAnsi="Book Antiqua" w:cs="Arial"/>
        </w:rPr>
        <w:t xml:space="preserve"> 2014; </w:t>
      </w:r>
      <w:r w:rsidRPr="00400F8C">
        <w:rPr>
          <w:rFonts w:ascii="Book Antiqua" w:hAnsi="Book Antiqua" w:cs="Arial"/>
          <w:b/>
        </w:rPr>
        <w:t>26</w:t>
      </w:r>
      <w:r w:rsidRPr="00400F8C">
        <w:rPr>
          <w:rFonts w:ascii="Book Antiqua" w:hAnsi="Book Antiqua" w:cs="Arial"/>
        </w:rPr>
        <w:t>: 111-119 [PMID: 24772238 DOI: 10.4252/wjsc.v6.i2.111]</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39 </w:t>
      </w:r>
      <w:r w:rsidRPr="00400F8C">
        <w:rPr>
          <w:rFonts w:ascii="Book Antiqua" w:eastAsia="宋体" w:hAnsi="Book Antiqua" w:cs="宋体"/>
          <w:b/>
          <w:bCs/>
          <w:color w:val="000000"/>
          <w:lang w:eastAsia="zh-CN"/>
        </w:rPr>
        <w:t>Gerlach GF</w:t>
      </w:r>
      <w:r w:rsidRPr="00400F8C">
        <w:rPr>
          <w:rFonts w:ascii="Book Antiqua" w:eastAsia="宋体" w:hAnsi="Book Antiqua" w:cs="宋体"/>
          <w:color w:val="000000"/>
          <w:lang w:eastAsia="zh-CN"/>
        </w:rPr>
        <w:t>, Wingert RA. Kidney organogenesis in the zebrafish: insights into vertebrate nephrogenesis and regeneration. </w:t>
      </w:r>
      <w:r w:rsidRPr="00400F8C">
        <w:rPr>
          <w:rFonts w:ascii="Book Antiqua" w:eastAsia="宋体" w:hAnsi="Book Antiqua" w:cs="宋体"/>
          <w:i/>
          <w:iCs/>
          <w:color w:val="000000"/>
          <w:lang w:eastAsia="zh-CN"/>
        </w:rPr>
        <w:t>Wiley Interdiscip Rev Dev Biol</w:t>
      </w:r>
      <w:r w:rsidRPr="00400F8C">
        <w:rPr>
          <w:rFonts w:ascii="Book Antiqua" w:eastAsia="宋体" w:hAnsi="Book Antiqua" w:cs="宋体"/>
          <w:color w:val="000000"/>
          <w:lang w:eastAsia="zh-CN"/>
        </w:rPr>
        <w:t> ; </w:t>
      </w:r>
      <w:r w:rsidRPr="00400F8C">
        <w:rPr>
          <w:rFonts w:ascii="Book Antiqua" w:eastAsia="宋体" w:hAnsi="Book Antiqua" w:cs="宋体"/>
          <w:b/>
          <w:bCs/>
          <w:color w:val="000000"/>
          <w:lang w:eastAsia="zh-CN"/>
        </w:rPr>
        <w:t>2</w:t>
      </w:r>
      <w:r w:rsidRPr="00400F8C">
        <w:rPr>
          <w:rFonts w:ascii="Book Antiqua" w:eastAsia="宋体" w:hAnsi="Book Antiqua" w:cs="宋体"/>
          <w:color w:val="000000"/>
          <w:lang w:eastAsia="zh-CN"/>
        </w:rPr>
        <w:t>: 559-585 [PMID: 24014448 DOI: 10.1002/wdev.92]</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 xml:space="preserve">40 </w:t>
      </w:r>
      <w:r w:rsidR="009209A1" w:rsidRPr="00400F8C">
        <w:rPr>
          <w:rFonts w:ascii="Book Antiqua" w:hAnsi="Book Antiqua"/>
          <w:b/>
        </w:rPr>
        <w:t>Poureetezadi SJ</w:t>
      </w:r>
      <w:r w:rsidR="009209A1">
        <w:rPr>
          <w:rFonts w:ascii="Book Antiqua" w:hAnsi="Book Antiqua"/>
        </w:rPr>
        <w:t>, Wingert RA</w:t>
      </w:r>
      <w:r w:rsidRPr="00400F8C">
        <w:rPr>
          <w:rFonts w:ascii="Book Antiqua" w:eastAsia="宋体" w:hAnsi="Book Antiqua" w:cs="宋体"/>
          <w:color w:val="000000"/>
          <w:lang w:eastAsia="zh-CN"/>
        </w:rPr>
        <w:t>. Congenital and Acute Kidney Disease: Translational Research Insights from Zebrafish Chemical Genetics. </w:t>
      </w:r>
      <w:r w:rsidRPr="00400F8C">
        <w:rPr>
          <w:rFonts w:ascii="Book Antiqua" w:eastAsia="宋体" w:hAnsi="Book Antiqua" w:cs="宋体"/>
          <w:i/>
          <w:iCs/>
          <w:color w:val="000000"/>
          <w:lang w:eastAsia="zh-CN"/>
        </w:rPr>
        <w:t>Gen Med (Los Angel)</w:t>
      </w:r>
      <w:r w:rsidRPr="00400F8C">
        <w:rPr>
          <w:rFonts w:ascii="Book Antiqua" w:eastAsia="宋体" w:hAnsi="Book Antiqua" w:cs="宋体"/>
          <w:color w:val="000000"/>
          <w:lang w:eastAsia="zh-CN"/>
        </w:rPr>
        <w:t> 2013; </w:t>
      </w:r>
      <w:r w:rsidRPr="00400F8C">
        <w:rPr>
          <w:rFonts w:ascii="Book Antiqua" w:eastAsia="宋体" w:hAnsi="Book Antiqua" w:cs="宋体"/>
          <w:b/>
          <w:bCs/>
          <w:color w:val="000000"/>
          <w:lang w:eastAsia="zh-CN"/>
        </w:rPr>
        <w:t>1</w:t>
      </w:r>
      <w:r w:rsidRPr="00400F8C">
        <w:rPr>
          <w:rFonts w:ascii="Book Antiqua" w:eastAsia="宋体" w:hAnsi="Book Antiqua" w:cs="宋体"/>
          <w:color w:val="000000"/>
          <w:lang w:eastAsia="zh-CN"/>
        </w:rPr>
        <w:t>: 112 [PMID: 24653992 DOI: 10.4172/2327-5146.1000112]</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 xml:space="preserve">41 </w:t>
      </w:r>
      <w:r w:rsidR="009209A1" w:rsidRPr="00400F8C">
        <w:rPr>
          <w:rFonts w:ascii="Book Antiqua" w:hAnsi="Book Antiqua"/>
          <w:b/>
        </w:rPr>
        <w:t>Kroeger Jr PT</w:t>
      </w:r>
      <w:r w:rsidR="009209A1" w:rsidRPr="00400F8C">
        <w:rPr>
          <w:rFonts w:ascii="Book Antiqua" w:hAnsi="Book Antiqua"/>
        </w:rPr>
        <w:t>, Wingert RA</w:t>
      </w:r>
      <w:r w:rsidRPr="00400F8C">
        <w:rPr>
          <w:rFonts w:ascii="Book Antiqua" w:eastAsia="宋体" w:hAnsi="Book Antiqua" w:cs="宋体"/>
          <w:color w:val="000000"/>
          <w:lang w:eastAsia="zh-CN"/>
        </w:rPr>
        <w:t>. Using zebrafish to study podocyte genesis during kidney development and regeneration. </w:t>
      </w:r>
      <w:r w:rsidRPr="00400F8C">
        <w:rPr>
          <w:rFonts w:ascii="Book Antiqua" w:eastAsia="宋体" w:hAnsi="Book Antiqua" w:cs="宋体"/>
          <w:i/>
          <w:iCs/>
          <w:color w:val="000000"/>
          <w:lang w:eastAsia="zh-CN"/>
        </w:rPr>
        <w:t>Genesis</w:t>
      </w:r>
      <w:r w:rsidRPr="00400F8C">
        <w:rPr>
          <w:rFonts w:ascii="Book Antiqua" w:eastAsia="宋体" w:hAnsi="Book Antiqua" w:cs="宋体"/>
          <w:color w:val="000000"/>
          <w:lang w:eastAsia="zh-CN"/>
        </w:rPr>
        <w:t> 2014 [PMID: 24920186 DOI: 10.1002/dvg.22798]</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42 </w:t>
      </w:r>
      <w:r w:rsidRPr="00400F8C">
        <w:rPr>
          <w:rFonts w:ascii="Book Antiqua" w:eastAsia="宋体" w:hAnsi="Book Antiqua" w:cs="宋体"/>
          <w:b/>
          <w:bCs/>
          <w:color w:val="000000"/>
          <w:lang w:eastAsia="zh-CN"/>
        </w:rPr>
        <w:t>McCampbell KK</w:t>
      </w:r>
      <w:r w:rsidRPr="00400F8C">
        <w:rPr>
          <w:rFonts w:ascii="Book Antiqua" w:eastAsia="宋体" w:hAnsi="Book Antiqua" w:cs="宋体"/>
          <w:color w:val="000000"/>
          <w:lang w:eastAsia="zh-CN"/>
        </w:rPr>
        <w:t>, Wingert RA. New tides: using zebrafish to study renal regeneration. </w:t>
      </w:r>
      <w:r w:rsidRPr="00400F8C">
        <w:rPr>
          <w:rFonts w:ascii="Book Antiqua" w:eastAsia="宋体" w:hAnsi="Book Antiqua" w:cs="宋体"/>
          <w:i/>
          <w:iCs/>
          <w:color w:val="000000"/>
          <w:lang w:eastAsia="zh-CN"/>
        </w:rPr>
        <w:t>Transl Res</w:t>
      </w:r>
      <w:r w:rsidRPr="00400F8C">
        <w:rPr>
          <w:rFonts w:ascii="Book Antiqua" w:eastAsia="宋体" w:hAnsi="Book Antiqua" w:cs="宋体"/>
          <w:color w:val="000000"/>
          <w:lang w:eastAsia="zh-CN"/>
        </w:rPr>
        <w:t> 2014; </w:t>
      </w:r>
      <w:r w:rsidRPr="00400F8C">
        <w:rPr>
          <w:rFonts w:ascii="Book Antiqua" w:eastAsia="宋体" w:hAnsi="Book Antiqua" w:cs="宋体"/>
          <w:b/>
          <w:bCs/>
          <w:color w:val="000000"/>
          <w:lang w:eastAsia="zh-CN"/>
        </w:rPr>
        <w:t>163</w:t>
      </w:r>
      <w:r w:rsidRPr="00400F8C">
        <w:rPr>
          <w:rFonts w:ascii="Book Antiqua" w:eastAsia="宋体" w:hAnsi="Book Antiqua" w:cs="宋体"/>
          <w:color w:val="000000"/>
          <w:lang w:eastAsia="zh-CN"/>
        </w:rPr>
        <w:t>: 109-122 [PMID: 24183931 DOI: 10.1016/j.trsl.2013.10.003]</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43 </w:t>
      </w:r>
      <w:r w:rsidRPr="00400F8C">
        <w:rPr>
          <w:rFonts w:ascii="Book Antiqua" w:eastAsia="宋体" w:hAnsi="Book Antiqua" w:cs="宋体"/>
          <w:b/>
          <w:bCs/>
          <w:color w:val="000000"/>
          <w:lang w:eastAsia="zh-CN"/>
        </w:rPr>
        <w:t>Li Y</w:t>
      </w:r>
      <w:r w:rsidRPr="00400F8C">
        <w:rPr>
          <w:rFonts w:ascii="Book Antiqua" w:eastAsia="宋体" w:hAnsi="Book Antiqua" w:cs="宋体"/>
          <w:color w:val="000000"/>
          <w:lang w:eastAsia="zh-CN"/>
        </w:rPr>
        <w:t>, Cheng CN, Verdun VA, Wingert RA. Zebrafish nephrogenesis is regulated by interactions between retinoic acid, mecom, and Notch signaling. </w:t>
      </w:r>
      <w:r w:rsidRPr="00400F8C">
        <w:rPr>
          <w:rFonts w:ascii="Book Antiqua" w:eastAsia="宋体" w:hAnsi="Book Antiqua" w:cs="宋体"/>
          <w:i/>
          <w:iCs/>
          <w:color w:val="000000"/>
          <w:lang w:eastAsia="zh-CN"/>
        </w:rPr>
        <w:t>Dev Biol</w:t>
      </w:r>
      <w:r w:rsidRPr="00400F8C">
        <w:rPr>
          <w:rFonts w:ascii="Book Antiqua" w:eastAsia="宋体" w:hAnsi="Book Antiqua" w:cs="宋体"/>
          <w:color w:val="000000"/>
          <w:lang w:eastAsia="zh-CN"/>
        </w:rPr>
        <w:t> 2014; </w:t>
      </w:r>
      <w:r w:rsidRPr="00400F8C">
        <w:rPr>
          <w:rFonts w:ascii="Book Antiqua" w:eastAsia="宋体" w:hAnsi="Book Antiqua" w:cs="宋体"/>
          <w:b/>
          <w:bCs/>
          <w:color w:val="000000"/>
          <w:lang w:eastAsia="zh-CN"/>
        </w:rPr>
        <w:t>386</w:t>
      </w:r>
      <w:r w:rsidRPr="00400F8C">
        <w:rPr>
          <w:rFonts w:ascii="Book Antiqua" w:eastAsia="宋体" w:hAnsi="Book Antiqua" w:cs="宋体"/>
          <w:color w:val="000000"/>
          <w:lang w:eastAsia="zh-CN"/>
        </w:rPr>
        <w:t>: 111-122 [PMID: 24309209 DOI: 10.1016/j.ydbio.2013.11.021]</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44 </w:t>
      </w:r>
      <w:r w:rsidRPr="00400F8C">
        <w:rPr>
          <w:rFonts w:ascii="Book Antiqua" w:eastAsia="宋体" w:hAnsi="Book Antiqua" w:cs="宋体"/>
          <w:b/>
          <w:bCs/>
          <w:color w:val="000000"/>
          <w:lang w:eastAsia="zh-CN"/>
        </w:rPr>
        <w:t>Diep CQ</w:t>
      </w:r>
      <w:r w:rsidRPr="00400F8C">
        <w:rPr>
          <w:rFonts w:ascii="Book Antiqua" w:eastAsia="宋体" w:hAnsi="Book Antiqua" w:cs="宋体"/>
          <w:color w:val="000000"/>
          <w:lang w:eastAsia="zh-CN"/>
        </w:rPr>
        <w:t>, Ma D, Deo RC, Holm TM, Naylor RW, Arora N, Wingert RA, Bollig F, Djordjevic G, Lichman B, Zhu H, Ikenaga T, Ono F, Englert C, Cowan CA, Hukriede NA, Handin RI, Davidson AJ. Identification of adult nephron progenitors capable of kidney regeneration in zebrafish. </w:t>
      </w:r>
      <w:r w:rsidRPr="00400F8C">
        <w:rPr>
          <w:rFonts w:ascii="Book Antiqua" w:eastAsia="宋体" w:hAnsi="Book Antiqua" w:cs="宋体"/>
          <w:i/>
          <w:iCs/>
          <w:color w:val="000000"/>
          <w:lang w:eastAsia="zh-CN"/>
        </w:rPr>
        <w:t>Nature</w:t>
      </w:r>
      <w:r w:rsidRPr="00400F8C">
        <w:rPr>
          <w:rFonts w:ascii="Book Antiqua" w:eastAsia="宋体" w:hAnsi="Book Antiqua" w:cs="宋体"/>
          <w:color w:val="000000"/>
          <w:lang w:eastAsia="zh-CN"/>
        </w:rPr>
        <w:t> 2011; </w:t>
      </w:r>
      <w:r w:rsidRPr="00400F8C">
        <w:rPr>
          <w:rFonts w:ascii="Book Antiqua" w:eastAsia="宋体" w:hAnsi="Book Antiqua" w:cs="宋体"/>
          <w:b/>
          <w:bCs/>
          <w:color w:val="000000"/>
          <w:lang w:eastAsia="zh-CN"/>
        </w:rPr>
        <w:t>470</w:t>
      </w:r>
      <w:r w:rsidRPr="00400F8C">
        <w:rPr>
          <w:rFonts w:ascii="Book Antiqua" w:eastAsia="宋体" w:hAnsi="Book Antiqua" w:cs="宋体"/>
          <w:color w:val="000000"/>
          <w:lang w:eastAsia="zh-CN"/>
        </w:rPr>
        <w:t>: 95-100 [PMID: 21270795 DOI: 10.1038/nature09669]</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45 </w:t>
      </w:r>
      <w:r w:rsidRPr="00400F8C">
        <w:rPr>
          <w:rFonts w:ascii="Book Antiqua" w:eastAsia="宋体" w:hAnsi="Book Antiqua" w:cs="宋体"/>
          <w:b/>
          <w:bCs/>
          <w:color w:val="000000"/>
          <w:lang w:eastAsia="zh-CN"/>
        </w:rPr>
        <w:t>Johnson CS</w:t>
      </w:r>
      <w:r w:rsidRPr="00400F8C">
        <w:rPr>
          <w:rFonts w:ascii="Book Antiqua" w:eastAsia="宋体" w:hAnsi="Book Antiqua" w:cs="宋体"/>
          <w:color w:val="000000"/>
          <w:lang w:eastAsia="zh-CN"/>
        </w:rPr>
        <w:t>, Holzemer NF, Wingert RA. Laser ablation of the zebrafish pronephros to study renal epithelial regeneration. </w:t>
      </w:r>
      <w:r w:rsidRPr="00400F8C">
        <w:rPr>
          <w:rFonts w:ascii="Book Antiqua" w:eastAsia="宋体" w:hAnsi="Book Antiqua" w:cs="宋体"/>
          <w:i/>
          <w:iCs/>
          <w:color w:val="000000"/>
          <w:lang w:eastAsia="zh-CN"/>
        </w:rPr>
        <w:t>J Vis Exp</w:t>
      </w:r>
      <w:r w:rsidRPr="00400F8C">
        <w:rPr>
          <w:rFonts w:ascii="Book Antiqua" w:eastAsia="宋体" w:hAnsi="Book Antiqua" w:cs="宋体"/>
          <w:color w:val="000000"/>
          <w:lang w:eastAsia="zh-CN"/>
        </w:rPr>
        <w:t> 2011;</w:t>
      </w:r>
      <w:r w:rsidR="009209A1" w:rsidRPr="009209A1">
        <w:rPr>
          <w:rFonts w:ascii="Book Antiqua" w:hAnsi="Book Antiqua"/>
          <w:b/>
        </w:rPr>
        <w:t xml:space="preserve"> </w:t>
      </w:r>
      <w:r w:rsidR="009209A1" w:rsidRPr="00400F8C">
        <w:rPr>
          <w:rFonts w:ascii="Book Antiqua" w:hAnsi="Book Antiqua"/>
          <w:b/>
        </w:rPr>
        <w:t>54</w:t>
      </w:r>
      <w:r w:rsidR="009209A1" w:rsidRPr="00400F8C">
        <w:rPr>
          <w:rFonts w:ascii="Book Antiqua" w:hAnsi="Book Antiqua"/>
        </w:rPr>
        <w:t>: e</w:t>
      </w:r>
      <w:r w:rsidR="009209A1" w:rsidRPr="00400F8C">
        <w:rPr>
          <w:rFonts w:ascii="Book Antiqua" w:hAnsi="Book Antiqua" w:cs="Arial"/>
        </w:rPr>
        <w:t>2845</w:t>
      </w:r>
      <w:r w:rsidRPr="00400F8C">
        <w:rPr>
          <w:rFonts w:ascii="Book Antiqua" w:eastAsia="宋体" w:hAnsi="Book Antiqua" w:cs="宋体"/>
          <w:color w:val="000000"/>
          <w:lang w:eastAsia="zh-CN"/>
        </w:rPr>
        <w:t xml:space="preserve"> [PMID: 21897358 DOI: 10.3791/2845]</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46 </w:t>
      </w:r>
      <w:r w:rsidRPr="00400F8C">
        <w:rPr>
          <w:rFonts w:ascii="Book Antiqua" w:eastAsia="宋体" w:hAnsi="Book Antiqua" w:cs="宋体"/>
          <w:b/>
          <w:bCs/>
          <w:color w:val="000000"/>
          <w:lang w:eastAsia="zh-CN"/>
        </w:rPr>
        <w:t>Caine ST</w:t>
      </w:r>
      <w:r w:rsidRPr="00400F8C">
        <w:rPr>
          <w:rFonts w:ascii="Book Antiqua" w:eastAsia="宋体" w:hAnsi="Book Antiqua" w:cs="宋体"/>
          <w:color w:val="000000"/>
          <w:lang w:eastAsia="zh-CN"/>
        </w:rPr>
        <w:t>, Mclaughlin KA. Regeneration of functional pronephric proximal tubules after partial nephrectomy in Xenopus laevis. </w:t>
      </w:r>
      <w:r w:rsidRPr="00400F8C">
        <w:rPr>
          <w:rFonts w:ascii="Book Antiqua" w:eastAsia="宋体" w:hAnsi="Book Antiqua" w:cs="宋体"/>
          <w:i/>
          <w:iCs/>
          <w:color w:val="000000"/>
          <w:lang w:eastAsia="zh-CN"/>
        </w:rPr>
        <w:t>Dev Dyn</w:t>
      </w:r>
      <w:r w:rsidRPr="00400F8C">
        <w:rPr>
          <w:rFonts w:ascii="Book Antiqua" w:eastAsia="宋体" w:hAnsi="Book Antiqua" w:cs="宋体"/>
          <w:color w:val="000000"/>
          <w:lang w:eastAsia="zh-CN"/>
        </w:rPr>
        <w:t> 2013; </w:t>
      </w:r>
      <w:r w:rsidRPr="00400F8C">
        <w:rPr>
          <w:rFonts w:ascii="Book Antiqua" w:eastAsia="宋体" w:hAnsi="Book Antiqua" w:cs="宋体"/>
          <w:b/>
          <w:bCs/>
          <w:color w:val="000000"/>
          <w:lang w:eastAsia="zh-CN"/>
        </w:rPr>
        <w:t>242</w:t>
      </w:r>
      <w:r w:rsidRPr="00400F8C">
        <w:rPr>
          <w:rFonts w:ascii="Book Antiqua" w:eastAsia="宋体" w:hAnsi="Book Antiqua" w:cs="宋体"/>
          <w:color w:val="000000"/>
          <w:lang w:eastAsia="zh-CN"/>
        </w:rPr>
        <w:t>: 219-229 [PMID: 23233460 DOI: 10.1002/dvdy.23916]</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47 </w:t>
      </w:r>
      <w:r w:rsidRPr="00400F8C">
        <w:rPr>
          <w:rFonts w:ascii="Book Antiqua" w:eastAsia="宋体" w:hAnsi="Book Antiqua" w:cs="宋体"/>
          <w:b/>
          <w:bCs/>
          <w:color w:val="000000"/>
          <w:lang w:eastAsia="zh-CN"/>
        </w:rPr>
        <w:t>Boualia SK</w:t>
      </w:r>
      <w:r w:rsidRPr="00400F8C">
        <w:rPr>
          <w:rFonts w:ascii="Book Antiqua" w:eastAsia="宋体" w:hAnsi="Book Antiqua" w:cs="宋体"/>
          <w:color w:val="000000"/>
          <w:lang w:eastAsia="zh-CN"/>
        </w:rPr>
        <w:t>, Gaitan Y, Tremblay M, Sharma R, Cardin J, Kania A, Bouchard M. A core transcriptional network composed of Pax2/8, Gata3 and Lim1 regulates key players of pro/mesonephros morphogenesis. </w:t>
      </w:r>
      <w:r w:rsidRPr="00400F8C">
        <w:rPr>
          <w:rFonts w:ascii="Book Antiqua" w:eastAsia="宋体" w:hAnsi="Book Antiqua" w:cs="宋体"/>
          <w:i/>
          <w:iCs/>
          <w:color w:val="000000"/>
          <w:lang w:eastAsia="zh-CN"/>
        </w:rPr>
        <w:t>Dev Biol</w:t>
      </w:r>
      <w:r w:rsidRPr="00400F8C">
        <w:rPr>
          <w:rFonts w:ascii="Book Antiqua" w:eastAsia="宋体" w:hAnsi="Book Antiqua" w:cs="宋体"/>
          <w:color w:val="000000"/>
          <w:lang w:eastAsia="zh-CN"/>
        </w:rPr>
        <w:t> 2013; </w:t>
      </w:r>
      <w:r w:rsidRPr="00400F8C">
        <w:rPr>
          <w:rFonts w:ascii="Book Antiqua" w:eastAsia="宋体" w:hAnsi="Book Antiqua" w:cs="宋体"/>
          <w:b/>
          <w:bCs/>
          <w:color w:val="000000"/>
          <w:lang w:eastAsia="zh-CN"/>
        </w:rPr>
        <w:t>382</w:t>
      </w:r>
      <w:r w:rsidRPr="00400F8C">
        <w:rPr>
          <w:rFonts w:ascii="Book Antiqua" w:eastAsia="宋体" w:hAnsi="Book Antiqua" w:cs="宋体"/>
          <w:color w:val="000000"/>
          <w:lang w:eastAsia="zh-CN"/>
        </w:rPr>
        <w:t>: 555-566 [PMID: 23920117 DOI: 10.1016/j.ydbio.2013.07.028]</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48 </w:t>
      </w:r>
      <w:r w:rsidRPr="00400F8C">
        <w:rPr>
          <w:rFonts w:ascii="Book Antiqua" w:eastAsia="宋体" w:hAnsi="Book Antiqua" w:cs="宋体"/>
          <w:b/>
          <w:bCs/>
          <w:color w:val="000000"/>
          <w:lang w:eastAsia="zh-CN"/>
        </w:rPr>
        <w:t>Forbes SJ</w:t>
      </w:r>
      <w:r w:rsidRPr="00400F8C">
        <w:rPr>
          <w:rFonts w:ascii="Book Antiqua" w:eastAsia="宋体" w:hAnsi="Book Antiqua" w:cs="宋体"/>
          <w:color w:val="000000"/>
          <w:lang w:eastAsia="zh-CN"/>
        </w:rPr>
        <w:t>, Rosenthal N. Preparing the ground for tissue regeneration: from mechanism to therapy. </w:t>
      </w:r>
      <w:r w:rsidRPr="00400F8C">
        <w:rPr>
          <w:rFonts w:ascii="Book Antiqua" w:eastAsia="宋体" w:hAnsi="Book Antiqua" w:cs="宋体"/>
          <w:i/>
          <w:iCs/>
          <w:color w:val="000000"/>
          <w:lang w:eastAsia="zh-CN"/>
        </w:rPr>
        <w:t>Nat Med</w:t>
      </w:r>
      <w:r w:rsidRPr="00400F8C">
        <w:rPr>
          <w:rFonts w:ascii="Book Antiqua" w:eastAsia="宋体" w:hAnsi="Book Antiqua" w:cs="宋体"/>
          <w:color w:val="000000"/>
          <w:lang w:eastAsia="zh-CN"/>
        </w:rPr>
        <w:t> 2014; </w:t>
      </w:r>
      <w:r w:rsidRPr="00400F8C">
        <w:rPr>
          <w:rFonts w:ascii="Book Antiqua" w:eastAsia="宋体" w:hAnsi="Book Antiqua" w:cs="宋体"/>
          <w:b/>
          <w:bCs/>
          <w:color w:val="000000"/>
          <w:lang w:eastAsia="zh-CN"/>
        </w:rPr>
        <w:t>20</w:t>
      </w:r>
      <w:r w:rsidRPr="00400F8C">
        <w:rPr>
          <w:rFonts w:ascii="Book Antiqua" w:eastAsia="宋体" w:hAnsi="Book Antiqua" w:cs="宋体"/>
          <w:color w:val="000000"/>
          <w:lang w:eastAsia="zh-CN"/>
        </w:rPr>
        <w:t>: 857-869 [PMID: 25100531 DOI: 10.1038/nm.3653]</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49 </w:t>
      </w:r>
      <w:r w:rsidRPr="00400F8C">
        <w:rPr>
          <w:rFonts w:ascii="Book Antiqua" w:eastAsia="宋体" w:hAnsi="Book Antiqua" w:cs="宋体"/>
          <w:b/>
          <w:bCs/>
          <w:color w:val="000000"/>
          <w:lang w:eastAsia="zh-CN"/>
        </w:rPr>
        <w:t>Humphreys BD</w:t>
      </w:r>
      <w:r w:rsidRPr="00400F8C">
        <w:rPr>
          <w:rFonts w:ascii="Book Antiqua" w:eastAsia="宋体" w:hAnsi="Book Antiqua" w:cs="宋体"/>
          <w:color w:val="000000"/>
          <w:lang w:eastAsia="zh-CN"/>
        </w:rPr>
        <w:t>, Bonventre JV. Mesenchymal stem cells in acute kidney injury. </w:t>
      </w:r>
      <w:r w:rsidRPr="00400F8C">
        <w:rPr>
          <w:rFonts w:ascii="Book Antiqua" w:eastAsia="宋体" w:hAnsi="Book Antiqua" w:cs="宋体"/>
          <w:i/>
          <w:iCs/>
          <w:color w:val="000000"/>
          <w:lang w:eastAsia="zh-CN"/>
        </w:rPr>
        <w:t>Annu Rev Med</w:t>
      </w:r>
      <w:r w:rsidRPr="00400F8C">
        <w:rPr>
          <w:rFonts w:ascii="Book Antiqua" w:eastAsia="宋体" w:hAnsi="Book Antiqua" w:cs="宋体"/>
          <w:color w:val="000000"/>
          <w:lang w:eastAsia="zh-CN"/>
        </w:rPr>
        <w:t> 2008; </w:t>
      </w:r>
      <w:r w:rsidRPr="00400F8C">
        <w:rPr>
          <w:rFonts w:ascii="Book Antiqua" w:eastAsia="宋体" w:hAnsi="Book Antiqua" w:cs="宋体"/>
          <w:b/>
          <w:bCs/>
          <w:color w:val="000000"/>
          <w:lang w:eastAsia="zh-CN"/>
        </w:rPr>
        <w:t>59</w:t>
      </w:r>
      <w:r w:rsidRPr="00400F8C">
        <w:rPr>
          <w:rFonts w:ascii="Book Antiqua" w:eastAsia="宋体" w:hAnsi="Book Antiqua" w:cs="宋体"/>
          <w:color w:val="000000"/>
          <w:lang w:eastAsia="zh-CN"/>
        </w:rPr>
        <w:t>: 311-325 [PMID: 17914926]</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50 </w:t>
      </w:r>
      <w:r w:rsidRPr="00400F8C">
        <w:rPr>
          <w:rFonts w:ascii="Book Antiqua" w:eastAsia="宋体" w:hAnsi="Book Antiqua" w:cs="宋体"/>
          <w:b/>
          <w:bCs/>
          <w:color w:val="000000"/>
          <w:lang w:eastAsia="zh-CN"/>
        </w:rPr>
        <w:t>Tögel F</w:t>
      </w:r>
      <w:r w:rsidRPr="00400F8C">
        <w:rPr>
          <w:rFonts w:ascii="Book Antiqua" w:eastAsia="宋体" w:hAnsi="Book Antiqua" w:cs="宋体"/>
          <w:color w:val="000000"/>
          <w:lang w:eastAsia="zh-CN"/>
        </w:rPr>
        <w:t>, Hu Z, Weiss K, Isaac J, Lange C, Westenfelder C. Administered mesenchymal stem cells protect against ischemic acute renal failure through differentiation-independent mechanisms. </w:t>
      </w:r>
      <w:r w:rsidRPr="00400F8C">
        <w:rPr>
          <w:rFonts w:ascii="Book Antiqua" w:eastAsia="宋体" w:hAnsi="Book Antiqua" w:cs="宋体"/>
          <w:i/>
          <w:iCs/>
          <w:color w:val="000000"/>
          <w:lang w:eastAsia="zh-CN"/>
        </w:rPr>
        <w:t>Am J Physiol Renal Physiol</w:t>
      </w:r>
      <w:r w:rsidRPr="00400F8C">
        <w:rPr>
          <w:rFonts w:ascii="Book Antiqua" w:eastAsia="宋体" w:hAnsi="Book Antiqua" w:cs="宋体"/>
          <w:color w:val="000000"/>
          <w:lang w:eastAsia="zh-CN"/>
        </w:rPr>
        <w:t> 2005; </w:t>
      </w:r>
      <w:r w:rsidRPr="00400F8C">
        <w:rPr>
          <w:rFonts w:ascii="Book Antiqua" w:eastAsia="宋体" w:hAnsi="Book Antiqua" w:cs="宋体"/>
          <w:b/>
          <w:bCs/>
          <w:color w:val="000000"/>
          <w:lang w:eastAsia="zh-CN"/>
        </w:rPr>
        <w:t>289</w:t>
      </w:r>
      <w:r w:rsidRPr="00400F8C">
        <w:rPr>
          <w:rFonts w:ascii="Book Antiqua" w:eastAsia="宋体" w:hAnsi="Book Antiqua" w:cs="宋体"/>
          <w:color w:val="000000"/>
          <w:lang w:eastAsia="zh-CN"/>
        </w:rPr>
        <w:t>: F31-F42 [PMID: 15713913]</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51 </w:t>
      </w:r>
      <w:r w:rsidRPr="00400F8C">
        <w:rPr>
          <w:rFonts w:ascii="Book Antiqua" w:eastAsia="宋体" w:hAnsi="Book Antiqua" w:cs="宋体"/>
          <w:b/>
          <w:bCs/>
          <w:color w:val="000000"/>
          <w:lang w:eastAsia="zh-CN"/>
        </w:rPr>
        <w:t>Herrera MB</w:t>
      </w:r>
      <w:r w:rsidRPr="00400F8C">
        <w:rPr>
          <w:rFonts w:ascii="Book Antiqua" w:eastAsia="宋体" w:hAnsi="Book Antiqua" w:cs="宋体"/>
          <w:color w:val="000000"/>
          <w:lang w:eastAsia="zh-CN"/>
        </w:rPr>
        <w:t>, Bussolati B, Bruno S, Fonsato V, Romanazzi GM, Camussi G. Mesenchymal stem cells contribute to the renal repair of acute tubular epithelial injury. </w:t>
      </w:r>
      <w:r w:rsidRPr="00400F8C">
        <w:rPr>
          <w:rFonts w:ascii="Book Antiqua" w:eastAsia="宋体" w:hAnsi="Book Antiqua" w:cs="宋体"/>
          <w:i/>
          <w:iCs/>
          <w:color w:val="000000"/>
          <w:lang w:eastAsia="zh-CN"/>
        </w:rPr>
        <w:t>Int J Mol Med</w:t>
      </w:r>
      <w:r w:rsidRPr="00400F8C">
        <w:rPr>
          <w:rFonts w:ascii="Book Antiqua" w:eastAsia="宋体" w:hAnsi="Book Antiqua" w:cs="宋体"/>
          <w:color w:val="000000"/>
          <w:lang w:eastAsia="zh-CN"/>
        </w:rPr>
        <w:t> 2004; </w:t>
      </w:r>
      <w:r w:rsidRPr="00400F8C">
        <w:rPr>
          <w:rFonts w:ascii="Book Antiqua" w:eastAsia="宋体" w:hAnsi="Book Antiqua" w:cs="宋体"/>
          <w:b/>
          <w:bCs/>
          <w:color w:val="000000"/>
          <w:lang w:eastAsia="zh-CN"/>
        </w:rPr>
        <w:t>14</w:t>
      </w:r>
      <w:r w:rsidRPr="00400F8C">
        <w:rPr>
          <w:rFonts w:ascii="Book Antiqua" w:eastAsia="宋体" w:hAnsi="Book Antiqua" w:cs="宋体"/>
          <w:color w:val="000000"/>
          <w:lang w:eastAsia="zh-CN"/>
        </w:rPr>
        <w:t>: 1035-1041 [PMID: 15547670]</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52 </w:t>
      </w:r>
      <w:r w:rsidRPr="00400F8C">
        <w:rPr>
          <w:rFonts w:ascii="Book Antiqua" w:eastAsia="宋体" w:hAnsi="Book Antiqua" w:cs="宋体"/>
          <w:b/>
          <w:bCs/>
          <w:color w:val="000000"/>
          <w:lang w:eastAsia="zh-CN"/>
        </w:rPr>
        <w:t>Herrera MB</w:t>
      </w:r>
      <w:r w:rsidRPr="00400F8C">
        <w:rPr>
          <w:rFonts w:ascii="Book Antiqua" w:eastAsia="宋体" w:hAnsi="Book Antiqua" w:cs="宋体"/>
          <w:color w:val="000000"/>
          <w:lang w:eastAsia="zh-CN"/>
        </w:rPr>
        <w:t>, Bussolati B, Bruno S, Morando L, Mauriello-Romanazzi G, Sanavio F, Stamenkovic I, Biancone L, Camussi G. Exogenous mesenchymal stem cells localize to the kidney by means of CD44 following acute tubular injury. </w:t>
      </w:r>
      <w:r w:rsidRPr="00400F8C">
        <w:rPr>
          <w:rFonts w:ascii="Book Antiqua" w:eastAsia="宋体" w:hAnsi="Book Antiqua" w:cs="宋体"/>
          <w:i/>
          <w:iCs/>
          <w:color w:val="000000"/>
          <w:lang w:eastAsia="zh-CN"/>
        </w:rPr>
        <w:t>Kidney Int</w:t>
      </w:r>
      <w:r w:rsidRPr="00400F8C">
        <w:rPr>
          <w:rFonts w:ascii="Book Antiqua" w:eastAsia="宋体" w:hAnsi="Book Antiqua" w:cs="宋体"/>
          <w:color w:val="000000"/>
          <w:lang w:eastAsia="zh-CN"/>
        </w:rPr>
        <w:t> 2007; </w:t>
      </w:r>
      <w:r w:rsidRPr="00400F8C">
        <w:rPr>
          <w:rFonts w:ascii="Book Antiqua" w:eastAsia="宋体" w:hAnsi="Book Antiqua" w:cs="宋体"/>
          <w:b/>
          <w:bCs/>
          <w:color w:val="000000"/>
          <w:lang w:eastAsia="zh-CN"/>
        </w:rPr>
        <w:t>72</w:t>
      </w:r>
      <w:r w:rsidRPr="00400F8C">
        <w:rPr>
          <w:rFonts w:ascii="Book Antiqua" w:eastAsia="宋体" w:hAnsi="Book Antiqua" w:cs="宋体"/>
          <w:color w:val="000000"/>
          <w:lang w:eastAsia="zh-CN"/>
        </w:rPr>
        <w:t>: 430-441 [PMID: 17507906]</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53 </w:t>
      </w:r>
      <w:r w:rsidRPr="00400F8C">
        <w:rPr>
          <w:rFonts w:ascii="Book Antiqua" w:eastAsia="宋体" w:hAnsi="Book Antiqua" w:cs="宋体"/>
          <w:b/>
          <w:bCs/>
          <w:color w:val="000000"/>
          <w:lang w:eastAsia="zh-CN"/>
        </w:rPr>
        <w:t>Lange C</w:t>
      </w:r>
      <w:r w:rsidRPr="00400F8C">
        <w:rPr>
          <w:rFonts w:ascii="Book Antiqua" w:eastAsia="宋体" w:hAnsi="Book Antiqua" w:cs="宋体"/>
          <w:color w:val="000000"/>
          <w:lang w:eastAsia="zh-CN"/>
        </w:rPr>
        <w:t>, Tögel F, Ittrich H, Clayton F, Nolte-Ernsting C, Zander AR, Westenfelder C. Administered mesenchymal stem cells enhance recovery from ischemia/reperfusion-induced acute renal failure in rats. </w:t>
      </w:r>
      <w:r w:rsidRPr="00400F8C">
        <w:rPr>
          <w:rFonts w:ascii="Book Antiqua" w:eastAsia="宋体" w:hAnsi="Book Antiqua" w:cs="宋体"/>
          <w:i/>
          <w:iCs/>
          <w:color w:val="000000"/>
          <w:lang w:eastAsia="zh-CN"/>
        </w:rPr>
        <w:t>Kidney Int</w:t>
      </w:r>
      <w:r w:rsidRPr="00400F8C">
        <w:rPr>
          <w:rFonts w:ascii="Book Antiqua" w:eastAsia="宋体" w:hAnsi="Book Antiqua" w:cs="宋体"/>
          <w:color w:val="000000"/>
          <w:lang w:eastAsia="zh-CN"/>
        </w:rPr>
        <w:t> 2005; </w:t>
      </w:r>
      <w:r w:rsidRPr="00400F8C">
        <w:rPr>
          <w:rFonts w:ascii="Book Antiqua" w:eastAsia="宋体" w:hAnsi="Book Antiqua" w:cs="宋体"/>
          <w:b/>
          <w:bCs/>
          <w:color w:val="000000"/>
          <w:lang w:eastAsia="zh-CN"/>
        </w:rPr>
        <w:t>68</w:t>
      </w:r>
      <w:r w:rsidRPr="00400F8C">
        <w:rPr>
          <w:rFonts w:ascii="Book Antiqua" w:eastAsia="宋体" w:hAnsi="Book Antiqua" w:cs="宋体"/>
          <w:color w:val="000000"/>
          <w:lang w:eastAsia="zh-CN"/>
        </w:rPr>
        <w:t>: 1613-1617 [PMID: 16164638]</w:t>
      </w:r>
    </w:p>
    <w:p w:rsidR="00400F8C" w:rsidRPr="00400F8C" w:rsidRDefault="00400F8C" w:rsidP="00400F8C">
      <w:pPr>
        <w:spacing w:line="360" w:lineRule="auto"/>
        <w:jc w:val="both"/>
        <w:rPr>
          <w:rFonts w:ascii="Book Antiqua" w:eastAsia="宋体" w:hAnsi="Book Antiqua" w:cs="宋体"/>
          <w:color w:val="000000"/>
          <w:lang w:eastAsia="zh-CN"/>
        </w:rPr>
      </w:pPr>
      <w:r w:rsidRPr="00400F8C">
        <w:rPr>
          <w:rFonts w:ascii="Book Antiqua" w:eastAsia="宋体" w:hAnsi="Book Antiqua" w:cs="宋体"/>
          <w:color w:val="000000"/>
          <w:lang w:eastAsia="zh-CN"/>
        </w:rPr>
        <w:t>54 </w:t>
      </w:r>
      <w:r w:rsidRPr="00400F8C">
        <w:rPr>
          <w:rFonts w:ascii="Book Antiqua" w:eastAsia="宋体" w:hAnsi="Book Antiqua" w:cs="宋体"/>
          <w:b/>
          <w:bCs/>
          <w:color w:val="000000"/>
          <w:lang w:eastAsia="zh-CN"/>
        </w:rPr>
        <w:t>Choi S</w:t>
      </w:r>
      <w:r w:rsidRPr="00400F8C">
        <w:rPr>
          <w:rFonts w:ascii="Book Antiqua" w:eastAsia="宋体" w:hAnsi="Book Antiqua" w:cs="宋体"/>
          <w:color w:val="000000"/>
          <w:lang w:eastAsia="zh-CN"/>
        </w:rPr>
        <w:t>, Park M, Kim J, Hwang S, Park S, Lee Y. The role of mesenchymal stem cells in the functional improvement of chronic renal failure. </w:t>
      </w:r>
      <w:r w:rsidRPr="00400F8C">
        <w:rPr>
          <w:rFonts w:ascii="Book Antiqua" w:eastAsia="宋体" w:hAnsi="Book Antiqua" w:cs="宋体"/>
          <w:i/>
          <w:iCs/>
          <w:color w:val="000000"/>
          <w:lang w:eastAsia="zh-CN"/>
        </w:rPr>
        <w:t>Stem Cells Dev</w:t>
      </w:r>
      <w:r w:rsidRPr="00400F8C">
        <w:rPr>
          <w:rFonts w:ascii="Book Antiqua" w:eastAsia="宋体" w:hAnsi="Book Antiqua" w:cs="宋体"/>
          <w:color w:val="000000"/>
          <w:lang w:eastAsia="zh-CN"/>
        </w:rPr>
        <w:t> 2009; </w:t>
      </w:r>
      <w:r w:rsidRPr="00400F8C">
        <w:rPr>
          <w:rFonts w:ascii="Book Antiqua" w:eastAsia="宋体" w:hAnsi="Book Antiqua" w:cs="宋体"/>
          <w:b/>
          <w:bCs/>
          <w:color w:val="000000"/>
          <w:lang w:eastAsia="zh-CN"/>
        </w:rPr>
        <w:t>18</w:t>
      </w:r>
      <w:r w:rsidRPr="00400F8C">
        <w:rPr>
          <w:rFonts w:ascii="Book Antiqua" w:eastAsia="宋体" w:hAnsi="Book Antiqua" w:cs="宋体"/>
          <w:color w:val="000000"/>
          <w:lang w:eastAsia="zh-CN"/>
        </w:rPr>
        <w:t>: 521-529 [PMID: 18647091 DOI: 10.1089/scd.2008.0097]</w:t>
      </w:r>
    </w:p>
    <w:p w:rsidR="00BF6659" w:rsidRPr="00400F8C" w:rsidRDefault="00BF6659" w:rsidP="00A023F9">
      <w:pPr>
        <w:widowControl w:val="0"/>
        <w:kinsoku w:val="0"/>
        <w:spacing w:line="360" w:lineRule="auto"/>
        <w:jc w:val="both"/>
        <w:rPr>
          <w:rFonts w:ascii="Book Antiqua" w:hAnsi="Book Antiqua" w:cs="Arial"/>
        </w:rPr>
      </w:pPr>
    </w:p>
    <w:p w:rsidR="009209A1" w:rsidRPr="007738C4" w:rsidRDefault="009209A1" w:rsidP="00EE421D">
      <w:pPr>
        <w:wordWrap w:val="0"/>
        <w:ind w:left="520" w:hangingChars="200" w:hanging="520"/>
        <w:jc w:val="right"/>
        <w:rPr>
          <w:rFonts w:ascii="Book Antiqua" w:hAnsi="Book Antiqua"/>
          <w:szCs w:val="21"/>
        </w:rPr>
      </w:pPr>
      <w:r w:rsidRPr="007738C4">
        <w:rPr>
          <w:rFonts w:ascii="Book Antiqua" w:hAnsi="Book Antiqua"/>
          <w:b/>
          <w:szCs w:val="21"/>
        </w:rPr>
        <w:t>P-Reviewer</w:t>
      </w:r>
      <w:r>
        <w:rPr>
          <w:rFonts w:ascii="Book Antiqua" w:hAnsi="Book Antiqua" w:hint="eastAsia"/>
          <w:b/>
          <w:szCs w:val="21"/>
        </w:rPr>
        <w:t>:</w:t>
      </w:r>
      <w:r w:rsidRPr="007738C4">
        <w:rPr>
          <w:rFonts w:ascii="Book Antiqua" w:hAnsi="Book Antiqua" w:hint="eastAsia"/>
          <w:b/>
          <w:szCs w:val="21"/>
        </w:rPr>
        <w:t xml:space="preserve"> </w:t>
      </w:r>
      <w:r>
        <w:rPr>
          <w:rFonts w:ascii="Book Antiqua" w:eastAsia="宋体" w:hAnsi="Book Antiqua"/>
          <w:szCs w:val="21"/>
          <w:lang w:eastAsia="zh-CN"/>
        </w:rPr>
        <w:t>Coopman</w:t>
      </w:r>
      <w:r w:rsidRPr="009209A1">
        <w:rPr>
          <w:rFonts w:ascii="Book Antiqua" w:eastAsia="宋体" w:hAnsi="Book Antiqua"/>
          <w:szCs w:val="21"/>
          <w:lang w:eastAsia="zh-CN"/>
        </w:rPr>
        <w:t xml:space="preserve"> K</w:t>
      </w:r>
      <w:r w:rsidRPr="009209A1">
        <w:rPr>
          <w:rFonts w:ascii="Book Antiqua" w:eastAsia="宋体" w:hAnsi="Book Antiqua" w:hint="eastAsia"/>
          <w:szCs w:val="21"/>
          <w:lang w:eastAsia="zh-CN"/>
        </w:rPr>
        <w:t xml:space="preserve">, </w:t>
      </w:r>
      <w:r w:rsidRPr="009209A1">
        <w:rPr>
          <w:rFonts w:ascii="Book Antiqua" w:eastAsia="宋体" w:hAnsi="Book Antiqua"/>
          <w:szCs w:val="21"/>
          <w:lang w:eastAsia="zh-CN"/>
        </w:rPr>
        <w:t>Yorioka</w:t>
      </w:r>
      <w:r>
        <w:rPr>
          <w:rFonts w:ascii="Book Antiqua" w:eastAsia="宋体" w:hAnsi="Book Antiqua" w:hint="eastAsia"/>
          <w:szCs w:val="21"/>
          <w:lang w:eastAsia="zh-CN"/>
        </w:rPr>
        <w:t xml:space="preserve"> </w:t>
      </w:r>
      <w:r w:rsidRPr="009209A1">
        <w:rPr>
          <w:rFonts w:ascii="Book Antiqua" w:eastAsia="宋体" w:hAnsi="Book Antiqua"/>
          <w:szCs w:val="21"/>
          <w:lang w:eastAsia="zh-CN"/>
        </w:rPr>
        <w:t>N</w:t>
      </w:r>
      <w:r w:rsidRPr="009209A1">
        <w:rPr>
          <w:rFonts w:ascii="Book Antiqua" w:eastAsia="宋体" w:hAnsi="Book Antiqua" w:hint="eastAsia"/>
          <w:szCs w:val="21"/>
          <w:lang w:eastAsia="zh-CN"/>
        </w:rPr>
        <w:t xml:space="preserve"> </w:t>
      </w:r>
      <w:r w:rsidRPr="007738C4">
        <w:rPr>
          <w:rFonts w:ascii="Book Antiqua" w:hAnsi="Book Antiqua"/>
          <w:b/>
          <w:szCs w:val="21"/>
        </w:rPr>
        <w:t>S-Editor</w:t>
      </w:r>
      <w:r>
        <w:rPr>
          <w:rFonts w:ascii="Book Antiqua" w:hAnsi="Book Antiqua" w:hint="eastAsia"/>
          <w:b/>
          <w:szCs w:val="21"/>
        </w:rPr>
        <w:t>:</w:t>
      </w:r>
      <w:r>
        <w:rPr>
          <w:rFonts w:ascii="Book Antiqua" w:eastAsia="宋体" w:hAnsi="Book Antiqua" w:hint="eastAsia"/>
          <w:b/>
          <w:szCs w:val="21"/>
          <w:lang w:eastAsia="zh-CN"/>
        </w:rPr>
        <w:t xml:space="preserve"> </w:t>
      </w:r>
      <w:r w:rsidRPr="009209A1">
        <w:rPr>
          <w:rFonts w:ascii="Book Antiqua" w:eastAsia="宋体" w:hAnsi="Book Antiqua" w:hint="eastAsia"/>
          <w:szCs w:val="21"/>
          <w:lang w:eastAsia="zh-CN"/>
        </w:rPr>
        <w:t>Song XX</w:t>
      </w:r>
      <w:r w:rsidRPr="007738C4">
        <w:rPr>
          <w:rFonts w:ascii="Book Antiqua" w:hAnsi="Book Antiqua" w:hint="eastAsia"/>
          <w:szCs w:val="21"/>
        </w:rPr>
        <w:t xml:space="preserve">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 xml:space="preserve">: </w:t>
      </w:r>
    </w:p>
    <w:p w:rsidR="00AF6890" w:rsidRDefault="00AF6890" w:rsidP="00A023F9">
      <w:pPr>
        <w:widowControl w:val="0"/>
        <w:kinsoku w:val="0"/>
        <w:spacing w:line="360" w:lineRule="auto"/>
        <w:jc w:val="both"/>
        <w:rPr>
          <w:rFonts w:ascii="Book Antiqua" w:eastAsia="宋体" w:hAnsi="Book Antiqua" w:cs="Arial"/>
          <w:b/>
          <w:bCs/>
          <w:lang w:eastAsia="zh-CN"/>
        </w:rPr>
      </w:pPr>
    </w:p>
    <w:p w:rsidR="009209A1" w:rsidRPr="009209A1" w:rsidRDefault="009209A1" w:rsidP="00A023F9">
      <w:pPr>
        <w:widowControl w:val="0"/>
        <w:kinsoku w:val="0"/>
        <w:spacing w:line="360" w:lineRule="auto"/>
        <w:jc w:val="both"/>
        <w:rPr>
          <w:rFonts w:ascii="Book Antiqua" w:eastAsia="宋体" w:hAnsi="Book Antiqua" w:cs="Arial"/>
          <w:b/>
          <w:bCs/>
          <w:lang w:eastAsia="zh-CN"/>
        </w:rPr>
      </w:pPr>
      <w:r>
        <w:rPr>
          <w:rFonts w:ascii="Book Antiqua" w:eastAsia="宋体" w:hAnsi="Book Antiqua" w:cs="Arial"/>
          <w:b/>
          <w:bCs/>
          <w:noProof/>
        </w:rPr>
        <w:drawing>
          <wp:inline distT="0" distB="0" distL="0" distR="0">
            <wp:extent cx="2895600" cy="1954733"/>
            <wp:effectExtent l="0" t="0" r="0" b="0"/>
            <wp:docPr id="1" name="图片 1" descr="E:\宋秀霞\新期刊\修回稿\12794\ESPS MsNo12794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宋秀霞\新期刊\修回稿\12794\ESPS MsNo12794 Figure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1954733"/>
                    </a:xfrm>
                    <a:prstGeom prst="rect">
                      <a:avLst/>
                    </a:prstGeom>
                    <a:noFill/>
                    <a:ln>
                      <a:noFill/>
                    </a:ln>
                  </pic:spPr>
                </pic:pic>
              </a:graphicData>
            </a:graphic>
          </wp:inline>
        </w:drawing>
      </w:r>
    </w:p>
    <w:p w:rsidR="003A510D" w:rsidRPr="00400F8C" w:rsidRDefault="009209A1" w:rsidP="00A023F9">
      <w:pPr>
        <w:widowControl w:val="0"/>
        <w:kinsoku w:val="0"/>
        <w:spacing w:line="360" w:lineRule="auto"/>
        <w:jc w:val="both"/>
        <w:rPr>
          <w:rFonts w:ascii="Book Antiqua" w:hAnsi="Book Antiqua" w:cs="Arial"/>
        </w:rPr>
      </w:pPr>
      <w:r>
        <w:rPr>
          <w:rFonts w:ascii="Book Antiqua" w:hAnsi="Book Antiqua" w:cs="Arial"/>
          <w:b/>
          <w:bCs/>
        </w:rPr>
        <w:t>Figure 1</w:t>
      </w:r>
      <w:r w:rsidR="00BF6659" w:rsidRPr="00400F8C">
        <w:rPr>
          <w:rFonts w:ascii="Book Antiqua" w:hAnsi="Book Antiqua" w:cs="Arial"/>
          <w:b/>
          <w:bCs/>
        </w:rPr>
        <w:t xml:space="preserve"> Renal cell reprogramming methods.</w:t>
      </w:r>
      <w:r w:rsidR="00BF6659" w:rsidRPr="00400F8C">
        <w:rPr>
          <w:rFonts w:ascii="Book Antiqua" w:hAnsi="Book Antiqua" w:cs="Arial"/>
          <w:b/>
        </w:rPr>
        <w:t xml:space="preserve"> </w:t>
      </w:r>
      <w:r w:rsidR="00BF6659" w:rsidRPr="00400F8C">
        <w:rPr>
          <w:rFonts w:ascii="Book Antiqua" w:hAnsi="Book Antiqua" w:cs="Arial"/>
        </w:rPr>
        <w:t xml:space="preserve">(Red) Traditional reprogramming involving the use of transcription factors or miRNAs to generate pluripotent stem cells; (Yellow) partial reprogramming with transcription factors to obtain multipotent progenitors; (Blue) directed differentiation into cells with a specific phenotype by treating </w:t>
      </w:r>
      <w:r w:rsidR="00925448" w:rsidRPr="00A023F9">
        <w:rPr>
          <w:rFonts w:ascii="Book Antiqua" w:hAnsi="Book Antiqua" w:cs="Arial"/>
        </w:rPr>
        <w:t>induced pluripotent stem</w:t>
      </w:r>
      <w:r w:rsidR="00BF6659" w:rsidRPr="00400F8C">
        <w:rPr>
          <w:rFonts w:ascii="Book Antiqua" w:hAnsi="Book Antiqua" w:cs="Arial"/>
        </w:rPr>
        <w:t xml:space="preserve"> cells with small molecules. These newly reprogrammed/differentiated cells can then be used therapeutically to replace lost cell types within the injured kidney.</w:t>
      </w:r>
    </w:p>
    <w:p w:rsidR="00A00655" w:rsidRPr="00400F8C" w:rsidRDefault="00A00655" w:rsidP="00A023F9">
      <w:pPr>
        <w:widowControl w:val="0"/>
        <w:kinsoku w:val="0"/>
        <w:spacing w:line="360" w:lineRule="auto"/>
        <w:jc w:val="both"/>
        <w:rPr>
          <w:rFonts w:ascii="Book Antiqua" w:hAnsi="Book Antiqua" w:cs="Arial"/>
          <w:b/>
          <w:bCs/>
        </w:rPr>
      </w:pPr>
    </w:p>
    <w:p w:rsidR="003A510D" w:rsidRPr="00400F8C" w:rsidRDefault="009209A1" w:rsidP="00A023F9">
      <w:pPr>
        <w:widowControl w:val="0"/>
        <w:kinsoku w:val="0"/>
        <w:spacing w:line="360" w:lineRule="auto"/>
        <w:jc w:val="both"/>
        <w:rPr>
          <w:rFonts w:ascii="Book Antiqua" w:hAnsi="Book Antiqua" w:cs="Arial"/>
          <w:b/>
          <w:bCs/>
        </w:rPr>
      </w:pPr>
      <w:r>
        <w:rPr>
          <w:rFonts w:ascii="Book Antiqua" w:hAnsi="Book Antiqua" w:cs="Arial"/>
          <w:b/>
          <w:bCs/>
          <w:noProof/>
        </w:rPr>
        <w:drawing>
          <wp:inline distT="0" distB="0" distL="0" distR="0">
            <wp:extent cx="4533900" cy="3060700"/>
            <wp:effectExtent l="0" t="0" r="0" b="0"/>
            <wp:docPr id="2" name="图片 2" descr="E:\宋秀霞\新期刊\修回稿\12794\ESPS MsNo12794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宋秀霞\新期刊\修回稿\12794\ESPS MsNo12794 Figur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3900" cy="3060700"/>
                    </a:xfrm>
                    <a:prstGeom prst="rect">
                      <a:avLst/>
                    </a:prstGeom>
                    <a:noFill/>
                    <a:ln>
                      <a:noFill/>
                    </a:ln>
                  </pic:spPr>
                </pic:pic>
              </a:graphicData>
            </a:graphic>
          </wp:inline>
        </w:drawing>
      </w:r>
    </w:p>
    <w:p w:rsidR="00580A04" w:rsidRPr="00400F8C" w:rsidRDefault="003A510D" w:rsidP="00A023F9">
      <w:pPr>
        <w:widowControl w:val="0"/>
        <w:kinsoku w:val="0"/>
        <w:spacing w:line="360" w:lineRule="auto"/>
        <w:jc w:val="both"/>
        <w:rPr>
          <w:rFonts w:ascii="Book Antiqua" w:hAnsi="Book Antiqua" w:cs="Arial"/>
          <w:b/>
        </w:rPr>
      </w:pPr>
      <w:r w:rsidRPr="009209A1">
        <w:rPr>
          <w:rFonts w:ascii="Book Antiqua" w:hAnsi="Book Antiqua" w:cs="Arial"/>
          <w:b/>
          <w:bCs/>
        </w:rPr>
        <w:t xml:space="preserve">Figure 2 Challenges faced when developing </w:t>
      </w:r>
      <w:r w:rsidR="009209A1" w:rsidRPr="009209A1">
        <w:rPr>
          <w:rFonts w:ascii="Book Antiqua" w:hAnsi="Book Antiqua" w:cs="Arial"/>
          <w:b/>
        </w:rPr>
        <w:t>induced pluripotent stem</w:t>
      </w:r>
      <w:r w:rsidRPr="009209A1">
        <w:rPr>
          <w:rFonts w:ascii="Book Antiqua" w:hAnsi="Book Antiqua" w:cs="Arial"/>
          <w:b/>
          <w:bCs/>
        </w:rPr>
        <w:t xml:space="preserve"> cell-based therapies. </w:t>
      </w:r>
      <w:r w:rsidRPr="00400F8C">
        <w:rPr>
          <w:rFonts w:ascii="Book Antiqua" w:hAnsi="Book Antiqua" w:cs="Arial"/>
        </w:rPr>
        <w:t>Many issues still have to be overcome before any effective cell therapies can be used. </w:t>
      </w:r>
    </w:p>
    <w:sectPr w:rsidR="00580A04" w:rsidRPr="00400F8C" w:rsidSect="00732B97">
      <w:footerReference w:type="even"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56" w:rsidRDefault="00310E56">
      <w:r>
        <w:separator/>
      </w:r>
    </w:p>
  </w:endnote>
  <w:endnote w:type="continuationSeparator" w:id="0">
    <w:p w:rsidR="00310E56" w:rsidRDefault="0031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8C" w:rsidRDefault="00400F8C" w:rsidP="00732B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F8C" w:rsidRDefault="00400F8C" w:rsidP="00BD51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8C" w:rsidRPr="00425CD6" w:rsidRDefault="00400F8C" w:rsidP="00732B97">
    <w:pPr>
      <w:pStyle w:val="Footer"/>
      <w:framePr w:wrap="around" w:vAnchor="text" w:hAnchor="margin" w:xAlign="right" w:y="1"/>
      <w:rPr>
        <w:rStyle w:val="PageNumber"/>
      </w:rPr>
    </w:pPr>
    <w:r w:rsidRPr="00425CD6">
      <w:rPr>
        <w:rStyle w:val="PageNumber"/>
        <w:rFonts w:ascii="Book Antiqua" w:hAnsi="Book Antiqua"/>
        <w:sz w:val="20"/>
      </w:rPr>
      <w:fldChar w:fldCharType="begin"/>
    </w:r>
    <w:r w:rsidRPr="00425CD6">
      <w:rPr>
        <w:rStyle w:val="PageNumber"/>
        <w:rFonts w:ascii="Book Antiqua" w:hAnsi="Book Antiqua"/>
        <w:sz w:val="20"/>
      </w:rPr>
      <w:instrText xml:space="preserve">PAGE  </w:instrText>
    </w:r>
    <w:r w:rsidRPr="00425CD6">
      <w:rPr>
        <w:rStyle w:val="PageNumber"/>
        <w:rFonts w:ascii="Book Antiqua" w:hAnsi="Book Antiqua"/>
        <w:sz w:val="20"/>
      </w:rPr>
      <w:fldChar w:fldCharType="separate"/>
    </w:r>
    <w:r w:rsidR="00EE421D">
      <w:rPr>
        <w:rStyle w:val="PageNumber"/>
        <w:rFonts w:ascii="Book Antiqua" w:hAnsi="Book Antiqua"/>
        <w:noProof/>
        <w:sz w:val="20"/>
      </w:rPr>
      <w:t>1</w:t>
    </w:r>
    <w:r w:rsidRPr="00425CD6">
      <w:rPr>
        <w:rStyle w:val="PageNumber"/>
        <w:rFonts w:ascii="Book Antiqua" w:hAnsi="Book Antiqua"/>
        <w:sz w:val="20"/>
      </w:rPr>
      <w:fldChar w:fldCharType="end"/>
    </w:r>
  </w:p>
  <w:p w:rsidR="00400F8C" w:rsidRDefault="00400F8C" w:rsidP="00BD51C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56" w:rsidRDefault="00310E56">
      <w:r>
        <w:separator/>
      </w:r>
    </w:p>
  </w:footnote>
  <w:footnote w:type="continuationSeparator" w:id="0">
    <w:p w:rsidR="00310E56" w:rsidRDefault="00310E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6159D3"/>
    <w:multiLevelType w:val="hybridMultilevel"/>
    <w:tmpl w:val="0368E934"/>
    <w:lvl w:ilvl="0" w:tplc="655E5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164177"/>
    <w:multiLevelType w:val="hybridMultilevel"/>
    <w:tmpl w:val="FF3A21F2"/>
    <w:lvl w:ilvl="0" w:tplc="62CE07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A6"/>
    <w:rsid w:val="000024EC"/>
    <w:rsid w:val="00005C47"/>
    <w:rsid w:val="00007364"/>
    <w:rsid w:val="00011552"/>
    <w:rsid w:val="0002045C"/>
    <w:rsid w:val="00024D2C"/>
    <w:rsid w:val="000313E3"/>
    <w:rsid w:val="000369F5"/>
    <w:rsid w:val="000372C3"/>
    <w:rsid w:val="0004200B"/>
    <w:rsid w:val="000423A1"/>
    <w:rsid w:val="00052519"/>
    <w:rsid w:val="000704EE"/>
    <w:rsid w:val="00073AC1"/>
    <w:rsid w:val="00082E09"/>
    <w:rsid w:val="00084FA0"/>
    <w:rsid w:val="00097F9E"/>
    <w:rsid w:val="000C2A0F"/>
    <w:rsid w:val="000D0F6F"/>
    <w:rsid w:val="000D6638"/>
    <w:rsid w:val="000D7F8B"/>
    <w:rsid w:val="000F19EB"/>
    <w:rsid w:val="000F676B"/>
    <w:rsid w:val="0010233D"/>
    <w:rsid w:val="0012166D"/>
    <w:rsid w:val="00124F74"/>
    <w:rsid w:val="0013084F"/>
    <w:rsid w:val="00130B01"/>
    <w:rsid w:val="00133F7D"/>
    <w:rsid w:val="001358EC"/>
    <w:rsid w:val="00154596"/>
    <w:rsid w:val="00160DEB"/>
    <w:rsid w:val="00163D72"/>
    <w:rsid w:val="0017087F"/>
    <w:rsid w:val="00182CF5"/>
    <w:rsid w:val="00187D03"/>
    <w:rsid w:val="001A03FB"/>
    <w:rsid w:val="001A0BBA"/>
    <w:rsid w:val="001A1839"/>
    <w:rsid w:val="001A3FEB"/>
    <w:rsid w:val="001B26AB"/>
    <w:rsid w:val="001B6B94"/>
    <w:rsid w:val="001B7336"/>
    <w:rsid w:val="001C0851"/>
    <w:rsid w:val="001C6363"/>
    <w:rsid w:val="001C63AD"/>
    <w:rsid w:val="001C7DE8"/>
    <w:rsid w:val="001D798B"/>
    <w:rsid w:val="001F0726"/>
    <w:rsid w:val="00204E02"/>
    <w:rsid w:val="002056A8"/>
    <w:rsid w:val="0020753A"/>
    <w:rsid w:val="00224EA1"/>
    <w:rsid w:val="002277F2"/>
    <w:rsid w:val="00233BE4"/>
    <w:rsid w:val="00236BCA"/>
    <w:rsid w:val="002532BB"/>
    <w:rsid w:val="0025435A"/>
    <w:rsid w:val="00256C49"/>
    <w:rsid w:val="00267C70"/>
    <w:rsid w:val="00287E71"/>
    <w:rsid w:val="00291733"/>
    <w:rsid w:val="002B0354"/>
    <w:rsid w:val="002C2C6F"/>
    <w:rsid w:val="002C3F21"/>
    <w:rsid w:val="002D176B"/>
    <w:rsid w:val="002E28F0"/>
    <w:rsid w:val="002E2A3D"/>
    <w:rsid w:val="002E7328"/>
    <w:rsid w:val="00305EEB"/>
    <w:rsid w:val="00310E56"/>
    <w:rsid w:val="003113A5"/>
    <w:rsid w:val="00313D26"/>
    <w:rsid w:val="00340CA3"/>
    <w:rsid w:val="00341DED"/>
    <w:rsid w:val="003426E7"/>
    <w:rsid w:val="0035165F"/>
    <w:rsid w:val="00352AD3"/>
    <w:rsid w:val="003609E2"/>
    <w:rsid w:val="003631A0"/>
    <w:rsid w:val="003710B3"/>
    <w:rsid w:val="0037509A"/>
    <w:rsid w:val="00382D28"/>
    <w:rsid w:val="00385CC3"/>
    <w:rsid w:val="00395394"/>
    <w:rsid w:val="00396306"/>
    <w:rsid w:val="00397B8E"/>
    <w:rsid w:val="003A510D"/>
    <w:rsid w:val="003B4B4A"/>
    <w:rsid w:val="003B4C13"/>
    <w:rsid w:val="003C22F2"/>
    <w:rsid w:val="003C52E1"/>
    <w:rsid w:val="003F2477"/>
    <w:rsid w:val="00400F8C"/>
    <w:rsid w:val="00402999"/>
    <w:rsid w:val="00405702"/>
    <w:rsid w:val="004061A5"/>
    <w:rsid w:val="00416CCF"/>
    <w:rsid w:val="00422894"/>
    <w:rsid w:val="00425CD6"/>
    <w:rsid w:val="00433585"/>
    <w:rsid w:val="00453D81"/>
    <w:rsid w:val="0045467B"/>
    <w:rsid w:val="004705E1"/>
    <w:rsid w:val="004767D9"/>
    <w:rsid w:val="00483060"/>
    <w:rsid w:val="004953D7"/>
    <w:rsid w:val="00495753"/>
    <w:rsid w:val="00495873"/>
    <w:rsid w:val="004A1842"/>
    <w:rsid w:val="004B02DF"/>
    <w:rsid w:val="004B6F44"/>
    <w:rsid w:val="004E18A4"/>
    <w:rsid w:val="004F2DF9"/>
    <w:rsid w:val="004F48CD"/>
    <w:rsid w:val="004F4C7D"/>
    <w:rsid w:val="004F5A99"/>
    <w:rsid w:val="004F6E66"/>
    <w:rsid w:val="00514BD2"/>
    <w:rsid w:val="005260A7"/>
    <w:rsid w:val="00553334"/>
    <w:rsid w:val="00556880"/>
    <w:rsid w:val="0056173B"/>
    <w:rsid w:val="005750D1"/>
    <w:rsid w:val="005754CF"/>
    <w:rsid w:val="00580A04"/>
    <w:rsid w:val="00581343"/>
    <w:rsid w:val="00584BDB"/>
    <w:rsid w:val="00591664"/>
    <w:rsid w:val="0059491E"/>
    <w:rsid w:val="005A35E0"/>
    <w:rsid w:val="005A7C67"/>
    <w:rsid w:val="005C0578"/>
    <w:rsid w:val="005D15A7"/>
    <w:rsid w:val="005F0E04"/>
    <w:rsid w:val="005F51E7"/>
    <w:rsid w:val="005F7EA6"/>
    <w:rsid w:val="0060069B"/>
    <w:rsid w:val="00602F7F"/>
    <w:rsid w:val="00614395"/>
    <w:rsid w:val="006158FF"/>
    <w:rsid w:val="00623BB2"/>
    <w:rsid w:val="006260B2"/>
    <w:rsid w:val="00630C00"/>
    <w:rsid w:val="00643EBF"/>
    <w:rsid w:val="0064419E"/>
    <w:rsid w:val="00644327"/>
    <w:rsid w:val="006501C4"/>
    <w:rsid w:val="00660352"/>
    <w:rsid w:val="00674E84"/>
    <w:rsid w:val="00690207"/>
    <w:rsid w:val="00694A48"/>
    <w:rsid w:val="006962B4"/>
    <w:rsid w:val="006A653D"/>
    <w:rsid w:val="006D61A4"/>
    <w:rsid w:val="006F026F"/>
    <w:rsid w:val="006F0315"/>
    <w:rsid w:val="006F0ED0"/>
    <w:rsid w:val="006F3D4F"/>
    <w:rsid w:val="006F3F8D"/>
    <w:rsid w:val="0072176D"/>
    <w:rsid w:val="00727E84"/>
    <w:rsid w:val="00732B97"/>
    <w:rsid w:val="00733D21"/>
    <w:rsid w:val="00743FE8"/>
    <w:rsid w:val="00755C79"/>
    <w:rsid w:val="007729B1"/>
    <w:rsid w:val="007758E6"/>
    <w:rsid w:val="00782B4C"/>
    <w:rsid w:val="007A279D"/>
    <w:rsid w:val="007A403C"/>
    <w:rsid w:val="007A5909"/>
    <w:rsid w:val="007B076E"/>
    <w:rsid w:val="007C2E71"/>
    <w:rsid w:val="007D15BE"/>
    <w:rsid w:val="007D6D9D"/>
    <w:rsid w:val="007E51E2"/>
    <w:rsid w:val="007F4849"/>
    <w:rsid w:val="007F5DC5"/>
    <w:rsid w:val="00800E47"/>
    <w:rsid w:val="008257B1"/>
    <w:rsid w:val="00841603"/>
    <w:rsid w:val="008425DC"/>
    <w:rsid w:val="0084653F"/>
    <w:rsid w:val="00850367"/>
    <w:rsid w:val="0085208A"/>
    <w:rsid w:val="00861116"/>
    <w:rsid w:val="008620C9"/>
    <w:rsid w:val="00876F26"/>
    <w:rsid w:val="00877DF1"/>
    <w:rsid w:val="00886870"/>
    <w:rsid w:val="00894893"/>
    <w:rsid w:val="008C7405"/>
    <w:rsid w:val="008D08B9"/>
    <w:rsid w:val="008D1D58"/>
    <w:rsid w:val="008D54F5"/>
    <w:rsid w:val="008D6F5D"/>
    <w:rsid w:val="008E102F"/>
    <w:rsid w:val="008E2D93"/>
    <w:rsid w:val="008E4A53"/>
    <w:rsid w:val="00905ABE"/>
    <w:rsid w:val="009209A1"/>
    <w:rsid w:val="00925448"/>
    <w:rsid w:val="00944676"/>
    <w:rsid w:val="009447D7"/>
    <w:rsid w:val="00945C2D"/>
    <w:rsid w:val="00952881"/>
    <w:rsid w:val="0095491E"/>
    <w:rsid w:val="0096636B"/>
    <w:rsid w:val="009704F8"/>
    <w:rsid w:val="00972229"/>
    <w:rsid w:val="00976F92"/>
    <w:rsid w:val="00980D58"/>
    <w:rsid w:val="00983D04"/>
    <w:rsid w:val="00992826"/>
    <w:rsid w:val="009B010B"/>
    <w:rsid w:val="009B1A38"/>
    <w:rsid w:val="009B4957"/>
    <w:rsid w:val="009C0AF1"/>
    <w:rsid w:val="009C1476"/>
    <w:rsid w:val="009C18DB"/>
    <w:rsid w:val="009C3625"/>
    <w:rsid w:val="009C7136"/>
    <w:rsid w:val="009E1243"/>
    <w:rsid w:val="009E2725"/>
    <w:rsid w:val="009E33D3"/>
    <w:rsid w:val="00A00655"/>
    <w:rsid w:val="00A01ED3"/>
    <w:rsid w:val="00A023F9"/>
    <w:rsid w:val="00A025EC"/>
    <w:rsid w:val="00A04C46"/>
    <w:rsid w:val="00A11BBA"/>
    <w:rsid w:val="00A2115E"/>
    <w:rsid w:val="00A31479"/>
    <w:rsid w:val="00A32F82"/>
    <w:rsid w:val="00A41831"/>
    <w:rsid w:val="00A459D5"/>
    <w:rsid w:val="00A46296"/>
    <w:rsid w:val="00A47686"/>
    <w:rsid w:val="00A56F0D"/>
    <w:rsid w:val="00A611D7"/>
    <w:rsid w:val="00A816E9"/>
    <w:rsid w:val="00A904E7"/>
    <w:rsid w:val="00A92569"/>
    <w:rsid w:val="00A960B6"/>
    <w:rsid w:val="00AA383A"/>
    <w:rsid w:val="00AC459F"/>
    <w:rsid w:val="00AC54A1"/>
    <w:rsid w:val="00AD24FE"/>
    <w:rsid w:val="00AD6829"/>
    <w:rsid w:val="00AF6890"/>
    <w:rsid w:val="00AF6FFD"/>
    <w:rsid w:val="00B1420A"/>
    <w:rsid w:val="00B40D54"/>
    <w:rsid w:val="00B421FE"/>
    <w:rsid w:val="00B50405"/>
    <w:rsid w:val="00B57A7E"/>
    <w:rsid w:val="00B57F5E"/>
    <w:rsid w:val="00B63334"/>
    <w:rsid w:val="00B80D0A"/>
    <w:rsid w:val="00B9601C"/>
    <w:rsid w:val="00BA1B87"/>
    <w:rsid w:val="00BA1CEA"/>
    <w:rsid w:val="00BB6C51"/>
    <w:rsid w:val="00BC0CED"/>
    <w:rsid w:val="00BD18C1"/>
    <w:rsid w:val="00BD51C7"/>
    <w:rsid w:val="00BF6242"/>
    <w:rsid w:val="00BF6659"/>
    <w:rsid w:val="00C020D0"/>
    <w:rsid w:val="00C03B45"/>
    <w:rsid w:val="00C0441A"/>
    <w:rsid w:val="00C07E97"/>
    <w:rsid w:val="00C3394D"/>
    <w:rsid w:val="00C35AE5"/>
    <w:rsid w:val="00C56245"/>
    <w:rsid w:val="00C6134A"/>
    <w:rsid w:val="00C671DF"/>
    <w:rsid w:val="00C70CD1"/>
    <w:rsid w:val="00C73F74"/>
    <w:rsid w:val="00C77E33"/>
    <w:rsid w:val="00C82AB7"/>
    <w:rsid w:val="00C83480"/>
    <w:rsid w:val="00C963D1"/>
    <w:rsid w:val="00C97329"/>
    <w:rsid w:val="00CB30EF"/>
    <w:rsid w:val="00CB6696"/>
    <w:rsid w:val="00CC3951"/>
    <w:rsid w:val="00CC5E6C"/>
    <w:rsid w:val="00CD061A"/>
    <w:rsid w:val="00CE1280"/>
    <w:rsid w:val="00CE787B"/>
    <w:rsid w:val="00CF01F4"/>
    <w:rsid w:val="00D01FD7"/>
    <w:rsid w:val="00D06868"/>
    <w:rsid w:val="00D13676"/>
    <w:rsid w:val="00D14100"/>
    <w:rsid w:val="00D151D9"/>
    <w:rsid w:val="00D17A09"/>
    <w:rsid w:val="00D3587E"/>
    <w:rsid w:val="00D428BF"/>
    <w:rsid w:val="00D50CF4"/>
    <w:rsid w:val="00D55E38"/>
    <w:rsid w:val="00D62703"/>
    <w:rsid w:val="00D62E77"/>
    <w:rsid w:val="00D75C94"/>
    <w:rsid w:val="00D75F04"/>
    <w:rsid w:val="00D762B6"/>
    <w:rsid w:val="00D83325"/>
    <w:rsid w:val="00D944B9"/>
    <w:rsid w:val="00DA5672"/>
    <w:rsid w:val="00DD1B64"/>
    <w:rsid w:val="00DE40EF"/>
    <w:rsid w:val="00E00A20"/>
    <w:rsid w:val="00E03526"/>
    <w:rsid w:val="00E14CEE"/>
    <w:rsid w:val="00E16AE8"/>
    <w:rsid w:val="00E21876"/>
    <w:rsid w:val="00E33C84"/>
    <w:rsid w:val="00E478B6"/>
    <w:rsid w:val="00E57ADF"/>
    <w:rsid w:val="00E601AF"/>
    <w:rsid w:val="00E60DE5"/>
    <w:rsid w:val="00E620EB"/>
    <w:rsid w:val="00E66B3D"/>
    <w:rsid w:val="00E734AB"/>
    <w:rsid w:val="00E87449"/>
    <w:rsid w:val="00E91099"/>
    <w:rsid w:val="00E97A53"/>
    <w:rsid w:val="00EA3867"/>
    <w:rsid w:val="00EA53D2"/>
    <w:rsid w:val="00EC7D8F"/>
    <w:rsid w:val="00ED059E"/>
    <w:rsid w:val="00ED558C"/>
    <w:rsid w:val="00ED6904"/>
    <w:rsid w:val="00ED7162"/>
    <w:rsid w:val="00EE421D"/>
    <w:rsid w:val="00F23759"/>
    <w:rsid w:val="00F269D3"/>
    <w:rsid w:val="00F65434"/>
    <w:rsid w:val="00F74D64"/>
    <w:rsid w:val="00F8296A"/>
    <w:rsid w:val="00F956CA"/>
    <w:rsid w:val="00FA4D8F"/>
    <w:rsid w:val="00FB15C1"/>
    <w:rsid w:val="00FE6F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94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3394D"/>
  </w:style>
  <w:style w:type="paragraph" w:styleId="ListParagraph">
    <w:name w:val="List Paragraph"/>
    <w:basedOn w:val="Normal"/>
    <w:uiPriority w:val="34"/>
    <w:qFormat/>
    <w:rsid w:val="00A47686"/>
    <w:pPr>
      <w:ind w:left="720"/>
      <w:contextualSpacing/>
    </w:pPr>
  </w:style>
  <w:style w:type="paragraph" w:styleId="NoSpacing">
    <w:name w:val="No Spacing"/>
    <w:uiPriority w:val="1"/>
    <w:qFormat/>
    <w:rsid w:val="007A5909"/>
    <w:rPr>
      <w:rFonts w:ascii="Calibri" w:eastAsia="Calibri" w:hAnsi="Calibri" w:cs="Times New Roman"/>
      <w:sz w:val="22"/>
      <w:szCs w:val="22"/>
    </w:rPr>
  </w:style>
  <w:style w:type="paragraph" w:customStyle="1" w:styleId="Body">
    <w:name w:val="Body"/>
    <w:rsid w:val="007A5909"/>
    <w:rPr>
      <w:rFonts w:ascii="Helvetica" w:eastAsia="ヒラギノ角ゴ Pro W3" w:hAnsi="Helvetica" w:cs="Times New Roman"/>
      <w:color w:val="000000"/>
      <w:szCs w:val="20"/>
    </w:rPr>
  </w:style>
  <w:style w:type="paragraph" w:styleId="Footer">
    <w:name w:val="footer"/>
    <w:basedOn w:val="Normal"/>
    <w:link w:val="FooterChar"/>
    <w:uiPriority w:val="99"/>
    <w:semiHidden/>
    <w:unhideWhenUsed/>
    <w:rsid w:val="00BD51C7"/>
    <w:pPr>
      <w:tabs>
        <w:tab w:val="center" w:pos="4320"/>
        <w:tab w:val="right" w:pos="8640"/>
      </w:tabs>
    </w:pPr>
  </w:style>
  <w:style w:type="character" w:customStyle="1" w:styleId="FooterChar">
    <w:name w:val="Footer Char"/>
    <w:basedOn w:val="DefaultParagraphFont"/>
    <w:link w:val="Footer"/>
    <w:uiPriority w:val="99"/>
    <w:semiHidden/>
    <w:rsid w:val="00BD51C7"/>
  </w:style>
  <w:style w:type="character" w:styleId="PageNumber">
    <w:name w:val="page number"/>
    <w:basedOn w:val="DefaultParagraphFont"/>
    <w:uiPriority w:val="99"/>
    <w:semiHidden/>
    <w:unhideWhenUsed/>
    <w:rsid w:val="00BD51C7"/>
  </w:style>
  <w:style w:type="paragraph" w:styleId="Header">
    <w:name w:val="header"/>
    <w:basedOn w:val="Normal"/>
    <w:link w:val="HeaderChar"/>
    <w:uiPriority w:val="99"/>
    <w:semiHidden/>
    <w:unhideWhenUsed/>
    <w:rsid w:val="00BD51C7"/>
    <w:pPr>
      <w:tabs>
        <w:tab w:val="center" w:pos="4320"/>
        <w:tab w:val="right" w:pos="8640"/>
      </w:tabs>
    </w:pPr>
  </w:style>
  <w:style w:type="character" w:customStyle="1" w:styleId="HeaderChar">
    <w:name w:val="Header Char"/>
    <w:basedOn w:val="DefaultParagraphFont"/>
    <w:link w:val="Header"/>
    <w:uiPriority w:val="99"/>
    <w:semiHidden/>
    <w:rsid w:val="00BD51C7"/>
  </w:style>
  <w:style w:type="character" w:styleId="Hyperlink">
    <w:name w:val="Hyperlink"/>
    <w:basedOn w:val="DefaultParagraphFont"/>
    <w:rsid w:val="0045467B"/>
    <w:rPr>
      <w:color w:val="0000FF" w:themeColor="hyperlink"/>
      <w:u w:val="single"/>
    </w:rPr>
  </w:style>
  <w:style w:type="character" w:styleId="FollowedHyperlink">
    <w:name w:val="FollowedHyperlink"/>
    <w:basedOn w:val="DefaultParagraphFont"/>
    <w:rsid w:val="0045467B"/>
    <w:rPr>
      <w:color w:val="800080" w:themeColor="followedHyperlink"/>
      <w:u w:val="single"/>
    </w:rPr>
  </w:style>
  <w:style w:type="paragraph" w:styleId="BalloonText">
    <w:name w:val="Balloon Text"/>
    <w:basedOn w:val="Normal"/>
    <w:link w:val="BalloonTextChar"/>
    <w:rsid w:val="004B02DF"/>
    <w:rPr>
      <w:rFonts w:ascii="Lucida Grande" w:hAnsi="Lucida Grande" w:cs="Lucida Grande"/>
      <w:sz w:val="18"/>
      <w:szCs w:val="18"/>
    </w:rPr>
  </w:style>
  <w:style w:type="character" w:customStyle="1" w:styleId="BalloonTextChar">
    <w:name w:val="Balloon Text Char"/>
    <w:basedOn w:val="DefaultParagraphFont"/>
    <w:link w:val="BalloonText"/>
    <w:rsid w:val="004B02DF"/>
    <w:rPr>
      <w:rFonts w:ascii="Lucida Grande" w:hAnsi="Lucida Grande" w:cs="Lucida Grande"/>
      <w:sz w:val="18"/>
      <w:szCs w:val="18"/>
    </w:rPr>
  </w:style>
  <w:style w:type="paragraph" w:styleId="Title">
    <w:name w:val="Title"/>
    <w:aliases w:val="title"/>
    <w:basedOn w:val="Normal"/>
    <w:link w:val="TitleChar"/>
    <w:qFormat/>
    <w:rsid w:val="00630C00"/>
    <w:pPr>
      <w:spacing w:beforeLines="1" w:afterLines="1"/>
    </w:pPr>
    <w:rPr>
      <w:rFonts w:ascii="Times" w:eastAsia="Cambria" w:hAnsi="Times" w:cs="Times New Roman"/>
      <w:sz w:val="20"/>
    </w:rPr>
  </w:style>
  <w:style w:type="character" w:customStyle="1" w:styleId="TitleChar">
    <w:name w:val="Title Char"/>
    <w:aliases w:val="title Char"/>
    <w:basedOn w:val="DefaultParagraphFont"/>
    <w:link w:val="Title"/>
    <w:rsid w:val="00630C00"/>
    <w:rPr>
      <w:rFonts w:ascii="Times" w:eastAsia="Cambria" w:hAnsi="Times" w:cs="Times New Roman"/>
      <w:sz w:val="20"/>
    </w:rPr>
  </w:style>
  <w:style w:type="character" w:customStyle="1" w:styleId="apple-converted-space">
    <w:name w:val="apple-converted-space"/>
    <w:basedOn w:val="DefaultParagraphFont"/>
    <w:rsid w:val="00400F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94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3394D"/>
  </w:style>
  <w:style w:type="paragraph" w:styleId="ListParagraph">
    <w:name w:val="List Paragraph"/>
    <w:basedOn w:val="Normal"/>
    <w:uiPriority w:val="34"/>
    <w:qFormat/>
    <w:rsid w:val="00A47686"/>
    <w:pPr>
      <w:ind w:left="720"/>
      <w:contextualSpacing/>
    </w:pPr>
  </w:style>
  <w:style w:type="paragraph" w:styleId="NoSpacing">
    <w:name w:val="No Spacing"/>
    <w:uiPriority w:val="1"/>
    <w:qFormat/>
    <w:rsid w:val="007A5909"/>
    <w:rPr>
      <w:rFonts w:ascii="Calibri" w:eastAsia="Calibri" w:hAnsi="Calibri" w:cs="Times New Roman"/>
      <w:sz w:val="22"/>
      <w:szCs w:val="22"/>
    </w:rPr>
  </w:style>
  <w:style w:type="paragraph" w:customStyle="1" w:styleId="Body">
    <w:name w:val="Body"/>
    <w:rsid w:val="007A5909"/>
    <w:rPr>
      <w:rFonts w:ascii="Helvetica" w:eastAsia="ヒラギノ角ゴ Pro W3" w:hAnsi="Helvetica" w:cs="Times New Roman"/>
      <w:color w:val="000000"/>
      <w:szCs w:val="20"/>
    </w:rPr>
  </w:style>
  <w:style w:type="paragraph" w:styleId="Footer">
    <w:name w:val="footer"/>
    <w:basedOn w:val="Normal"/>
    <w:link w:val="FooterChar"/>
    <w:uiPriority w:val="99"/>
    <w:semiHidden/>
    <w:unhideWhenUsed/>
    <w:rsid w:val="00BD51C7"/>
    <w:pPr>
      <w:tabs>
        <w:tab w:val="center" w:pos="4320"/>
        <w:tab w:val="right" w:pos="8640"/>
      </w:tabs>
    </w:pPr>
  </w:style>
  <w:style w:type="character" w:customStyle="1" w:styleId="FooterChar">
    <w:name w:val="Footer Char"/>
    <w:basedOn w:val="DefaultParagraphFont"/>
    <w:link w:val="Footer"/>
    <w:uiPriority w:val="99"/>
    <w:semiHidden/>
    <w:rsid w:val="00BD51C7"/>
  </w:style>
  <w:style w:type="character" w:styleId="PageNumber">
    <w:name w:val="page number"/>
    <w:basedOn w:val="DefaultParagraphFont"/>
    <w:uiPriority w:val="99"/>
    <w:semiHidden/>
    <w:unhideWhenUsed/>
    <w:rsid w:val="00BD51C7"/>
  </w:style>
  <w:style w:type="paragraph" w:styleId="Header">
    <w:name w:val="header"/>
    <w:basedOn w:val="Normal"/>
    <w:link w:val="HeaderChar"/>
    <w:uiPriority w:val="99"/>
    <w:semiHidden/>
    <w:unhideWhenUsed/>
    <w:rsid w:val="00BD51C7"/>
    <w:pPr>
      <w:tabs>
        <w:tab w:val="center" w:pos="4320"/>
        <w:tab w:val="right" w:pos="8640"/>
      </w:tabs>
    </w:pPr>
  </w:style>
  <w:style w:type="character" w:customStyle="1" w:styleId="HeaderChar">
    <w:name w:val="Header Char"/>
    <w:basedOn w:val="DefaultParagraphFont"/>
    <w:link w:val="Header"/>
    <w:uiPriority w:val="99"/>
    <w:semiHidden/>
    <w:rsid w:val="00BD51C7"/>
  </w:style>
  <w:style w:type="character" w:styleId="Hyperlink">
    <w:name w:val="Hyperlink"/>
    <w:basedOn w:val="DefaultParagraphFont"/>
    <w:rsid w:val="0045467B"/>
    <w:rPr>
      <w:color w:val="0000FF" w:themeColor="hyperlink"/>
      <w:u w:val="single"/>
    </w:rPr>
  </w:style>
  <w:style w:type="character" w:styleId="FollowedHyperlink">
    <w:name w:val="FollowedHyperlink"/>
    <w:basedOn w:val="DefaultParagraphFont"/>
    <w:rsid w:val="0045467B"/>
    <w:rPr>
      <w:color w:val="800080" w:themeColor="followedHyperlink"/>
      <w:u w:val="single"/>
    </w:rPr>
  </w:style>
  <w:style w:type="paragraph" w:styleId="BalloonText">
    <w:name w:val="Balloon Text"/>
    <w:basedOn w:val="Normal"/>
    <w:link w:val="BalloonTextChar"/>
    <w:rsid w:val="004B02DF"/>
    <w:rPr>
      <w:rFonts w:ascii="Lucida Grande" w:hAnsi="Lucida Grande" w:cs="Lucida Grande"/>
      <w:sz w:val="18"/>
      <w:szCs w:val="18"/>
    </w:rPr>
  </w:style>
  <w:style w:type="character" w:customStyle="1" w:styleId="BalloonTextChar">
    <w:name w:val="Balloon Text Char"/>
    <w:basedOn w:val="DefaultParagraphFont"/>
    <w:link w:val="BalloonText"/>
    <w:rsid w:val="004B02DF"/>
    <w:rPr>
      <w:rFonts w:ascii="Lucida Grande" w:hAnsi="Lucida Grande" w:cs="Lucida Grande"/>
      <w:sz w:val="18"/>
      <w:szCs w:val="18"/>
    </w:rPr>
  </w:style>
  <w:style w:type="paragraph" w:styleId="Title">
    <w:name w:val="Title"/>
    <w:aliases w:val="title"/>
    <w:basedOn w:val="Normal"/>
    <w:link w:val="TitleChar"/>
    <w:qFormat/>
    <w:rsid w:val="00630C00"/>
    <w:pPr>
      <w:spacing w:beforeLines="1" w:afterLines="1"/>
    </w:pPr>
    <w:rPr>
      <w:rFonts w:ascii="Times" w:eastAsia="Cambria" w:hAnsi="Times" w:cs="Times New Roman"/>
      <w:sz w:val="20"/>
    </w:rPr>
  </w:style>
  <w:style w:type="character" w:customStyle="1" w:styleId="TitleChar">
    <w:name w:val="Title Char"/>
    <w:aliases w:val="title Char"/>
    <w:basedOn w:val="DefaultParagraphFont"/>
    <w:link w:val="Title"/>
    <w:rsid w:val="00630C00"/>
    <w:rPr>
      <w:rFonts w:ascii="Times" w:eastAsia="Cambria" w:hAnsi="Times" w:cs="Times New Roman"/>
      <w:sz w:val="20"/>
    </w:rPr>
  </w:style>
  <w:style w:type="character" w:customStyle="1" w:styleId="apple-converted-space">
    <w:name w:val="apple-converted-space"/>
    <w:basedOn w:val="DefaultParagraphFont"/>
    <w:rsid w:val="0040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35736">
      <w:bodyDiv w:val="1"/>
      <w:marLeft w:val="0"/>
      <w:marRight w:val="0"/>
      <w:marTop w:val="0"/>
      <w:marBottom w:val="0"/>
      <w:divBdr>
        <w:top w:val="none" w:sz="0" w:space="0" w:color="auto"/>
        <w:left w:val="none" w:sz="0" w:space="0" w:color="auto"/>
        <w:bottom w:val="none" w:sz="0" w:space="0" w:color="auto"/>
        <w:right w:val="none" w:sz="0" w:space="0" w:color="auto"/>
      </w:divBdr>
    </w:div>
    <w:div w:id="549465724">
      <w:bodyDiv w:val="1"/>
      <w:marLeft w:val="0"/>
      <w:marRight w:val="0"/>
      <w:marTop w:val="0"/>
      <w:marBottom w:val="0"/>
      <w:divBdr>
        <w:top w:val="none" w:sz="0" w:space="0" w:color="auto"/>
        <w:left w:val="none" w:sz="0" w:space="0" w:color="auto"/>
        <w:bottom w:val="none" w:sz="0" w:space="0" w:color="auto"/>
        <w:right w:val="none" w:sz="0" w:space="0" w:color="auto"/>
      </w:divBdr>
    </w:div>
    <w:div w:id="564950544">
      <w:bodyDiv w:val="1"/>
      <w:marLeft w:val="0"/>
      <w:marRight w:val="0"/>
      <w:marTop w:val="0"/>
      <w:marBottom w:val="0"/>
      <w:divBdr>
        <w:top w:val="none" w:sz="0" w:space="0" w:color="auto"/>
        <w:left w:val="none" w:sz="0" w:space="0" w:color="auto"/>
        <w:bottom w:val="none" w:sz="0" w:space="0" w:color="auto"/>
        <w:right w:val="none" w:sz="0" w:space="0" w:color="auto"/>
      </w:divBdr>
    </w:div>
    <w:div w:id="1144546674">
      <w:bodyDiv w:val="1"/>
      <w:marLeft w:val="0"/>
      <w:marRight w:val="0"/>
      <w:marTop w:val="0"/>
      <w:marBottom w:val="0"/>
      <w:divBdr>
        <w:top w:val="none" w:sz="0" w:space="0" w:color="auto"/>
        <w:left w:val="none" w:sz="0" w:space="0" w:color="auto"/>
        <w:bottom w:val="none" w:sz="0" w:space="0" w:color="auto"/>
        <w:right w:val="none" w:sz="0" w:space="0" w:color="auto"/>
      </w:divBdr>
      <w:divsChild>
        <w:div w:id="1252936211">
          <w:marLeft w:val="0"/>
          <w:marRight w:val="0"/>
          <w:marTop w:val="0"/>
          <w:marBottom w:val="0"/>
          <w:divBdr>
            <w:top w:val="none" w:sz="0" w:space="0" w:color="auto"/>
            <w:left w:val="none" w:sz="0" w:space="0" w:color="auto"/>
            <w:bottom w:val="none" w:sz="0" w:space="0" w:color="auto"/>
            <w:right w:val="none" w:sz="0" w:space="0" w:color="auto"/>
          </w:divBdr>
        </w:div>
        <w:div w:id="1738431785">
          <w:marLeft w:val="0"/>
          <w:marRight w:val="0"/>
          <w:marTop w:val="0"/>
          <w:marBottom w:val="0"/>
          <w:divBdr>
            <w:top w:val="none" w:sz="0" w:space="0" w:color="auto"/>
            <w:left w:val="none" w:sz="0" w:space="0" w:color="auto"/>
            <w:bottom w:val="none" w:sz="0" w:space="0" w:color="auto"/>
            <w:right w:val="none" w:sz="0" w:space="0" w:color="auto"/>
          </w:divBdr>
        </w:div>
        <w:div w:id="414205253">
          <w:marLeft w:val="0"/>
          <w:marRight w:val="0"/>
          <w:marTop w:val="0"/>
          <w:marBottom w:val="0"/>
          <w:divBdr>
            <w:top w:val="none" w:sz="0" w:space="0" w:color="auto"/>
            <w:left w:val="none" w:sz="0" w:space="0" w:color="auto"/>
            <w:bottom w:val="none" w:sz="0" w:space="0" w:color="auto"/>
            <w:right w:val="none" w:sz="0" w:space="0" w:color="auto"/>
          </w:divBdr>
        </w:div>
        <w:div w:id="312415708">
          <w:marLeft w:val="0"/>
          <w:marRight w:val="0"/>
          <w:marTop w:val="0"/>
          <w:marBottom w:val="0"/>
          <w:divBdr>
            <w:top w:val="none" w:sz="0" w:space="0" w:color="auto"/>
            <w:left w:val="none" w:sz="0" w:space="0" w:color="auto"/>
            <w:bottom w:val="none" w:sz="0" w:space="0" w:color="auto"/>
            <w:right w:val="none" w:sz="0" w:space="0" w:color="auto"/>
          </w:divBdr>
        </w:div>
        <w:div w:id="843394286">
          <w:marLeft w:val="0"/>
          <w:marRight w:val="0"/>
          <w:marTop w:val="0"/>
          <w:marBottom w:val="0"/>
          <w:divBdr>
            <w:top w:val="none" w:sz="0" w:space="0" w:color="auto"/>
            <w:left w:val="none" w:sz="0" w:space="0" w:color="auto"/>
            <w:bottom w:val="none" w:sz="0" w:space="0" w:color="auto"/>
            <w:right w:val="none" w:sz="0" w:space="0" w:color="auto"/>
          </w:divBdr>
        </w:div>
        <w:div w:id="1269854827">
          <w:marLeft w:val="0"/>
          <w:marRight w:val="0"/>
          <w:marTop w:val="0"/>
          <w:marBottom w:val="0"/>
          <w:divBdr>
            <w:top w:val="none" w:sz="0" w:space="0" w:color="auto"/>
            <w:left w:val="none" w:sz="0" w:space="0" w:color="auto"/>
            <w:bottom w:val="none" w:sz="0" w:space="0" w:color="auto"/>
            <w:right w:val="none" w:sz="0" w:space="0" w:color="auto"/>
          </w:divBdr>
        </w:div>
        <w:div w:id="543253282">
          <w:marLeft w:val="0"/>
          <w:marRight w:val="0"/>
          <w:marTop w:val="0"/>
          <w:marBottom w:val="0"/>
          <w:divBdr>
            <w:top w:val="none" w:sz="0" w:space="0" w:color="auto"/>
            <w:left w:val="none" w:sz="0" w:space="0" w:color="auto"/>
            <w:bottom w:val="none" w:sz="0" w:space="0" w:color="auto"/>
            <w:right w:val="none" w:sz="0" w:space="0" w:color="auto"/>
          </w:divBdr>
        </w:div>
        <w:div w:id="886573809">
          <w:marLeft w:val="0"/>
          <w:marRight w:val="0"/>
          <w:marTop w:val="0"/>
          <w:marBottom w:val="0"/>
          <w:divBdr>
            <w:top w:val="none" w:sz="0" w:space="0" w:color="auto"/>
            <w:left w:val="none" w:sz="0" w:space="0" w:color="auto"/>
            <w:bottom w:val="none" w:sz="0" w:space="0" w:color="auto"/>
            <w:right w:val="none" w:sz="0" w:space="0" w:color="auto"/>
          </w:divBdr>
        </w:div>
        <w:div w:id="946540582">
          <w:marLeft w:val="0"/>
          <w:marRight w:val="0"/>
          <w:marTop w:val="0"/>
          <w:marBottom w:val="0"/>
          <w:divBdr>
            <w:top w:val="none" w:sz="0" w:space="0" w:color="auto"/>
            <w:left w:val="none" w:sz="0" w:space="0" w:color="auto"/>
            <w:bottom w:val="none" w:sz="0" w:space="0" w:color="auto"/>
            <w:right w:val="none" w:sz="0" w:space="0" w:color="auto"/>
          </w:divBdr>
        </w:div>
        <w:div w:id="331494380">
          <w:marLeft w:val="0"/>
          <w:marRight w:val="0"/>
          <w:marTop w:val="0"/>
          <w:marBottom w:val="0"/>
          <w:divBdr>
            <w:top w:val="none" w:sz="0" w:space="0" w:color="auto"/>
            <w:left w:val="none" w:sz="0" w:space="0" w:color="auto"/>
            <w:bottom w:val="none" w:sz="0" w:space="0" w:color="auto"/>
            <w:right w:val="none" w:sz="0" w:space="0" w:color="auto"/>
          </w:divBdr>
        </w:div>
        <w:div w:id="1930500309">
          <w:marLeft w:val="0"/>
          <w:marRight w:val="0"/>
          <w:marTop w:val="0"/>
          <w:marBottom w:val="0"/>
          <w:divBdr>
            <w:top w:val="none" w:sz="0" w:space="0" w:color="auto"/>
            <w:left w:val="none" w:sz="0" w:space="0" w:color="auto"/>
            <w:bottom w:val="none" w:sz="0" w:space="0" w:color="auto"/>
            <w:right w:val="none" w:sz="0" w:space="0" w:color="auto"/>
          </w:divBdr>
        </w:div>
        <w:div w:id="990597135">
          <w:marLeft w:val="0"/>
          <w:marRight w:val="0"/>
          <w:marTop w:val="0"/>
          <w:marBottom w:val="0"/>
          <w:divBdr>
            <w:top w:val="none" w:sz="0" w:space="0" w:color="auto"/>
            <w:left w:val="none" w:sz="0" w:space="0" w:color="auto"/>
            <w:bottom w:val="none" w:sz="0" w:space="0" w:color="auto"/>
            <w:right w:val="none" w:sz="0" w:space="0" w:color="auto"/>
          </w:divBdr>
        </w:div>
        <w:div w:id="32196725">
          <w:marLeft w:val="0"/>
          <w:marRight w:val="0"/>
          <w:marTop w:val="0"/>
          <w:marBottom w:val="0"/>
          <w:divBdr>
            <w:top w:val="none" w:sz="0" w:space="0" w:color="auto"/>
            <w:left w:val="none" w:sz="0" w:space="0" w:color="auto"/>
            <w:bottom w:val="none" w:sz="0" w:space="0" w:color="auto"/>
            <w:right w:val="none" w:sz="0" w:space="0" w:color="auto"/>
          </w:divBdr>
        </w:div>
        <w:div w:id="1199706583">
          <w:marLeft w:val="0"/>
          <w:marRight w:val="0"/>
          <w:marTop w:val="0"/>
          <w:marBottom w:val="0"/>
          <w:divBdr>
            <w:top w:val="none" w:sz="0" w:space="0" w:color="auto"/>
            <w:left w:val="none" w:sz="0" w:space="0" w:color="auto"/>
            <w:bottom w:val="none" w:sz="0" w:space="0" w:color="auto"/>
            <w:right w:val="none" w:sz="0" w:space="0" w:color="auto"/>
          </w:divBdr>
        </w:div>
        <w:div w:id="1602449379">
          <w:marLeft w:val="0"/>
          <w:marRight w:val="0"/>
          <w:marTop w:val="0"/>
          <w:marBottom w:val="0"/>
          <w:divBdr>
            <w:top w:val="none" w:sz="0" w:space="0" w:color="auto"/>
            <w:left w:val="none" w:sz="0" w:space="0" w:color="auto"/>
            <w:bottom w:val="none" w:sz="0" w:space="0" w:color="auto"/>
            <w:right w:val="none" w:sz="0" w:space="0" w:color="auto"/>
          </w:divBdr>
        </w:div>
        <w:div w:id="1895505527">
          <w:marLeft w:val="0"/>
          <w:marRight w:val="0"/>
          <w:marTop w:val="0"/>
          <w:marBottom w:val="0"/>
          <w:divBdr>
            <w:top w:val="none" w:sz="0" w:space="0" w:color="auto"/>
            <w:left w:val="none" w:sz="0" w:space="0" w:color="auto"/>
            <w:bottom w:val="none" w:sz="0" w:space="0" w:color="auto"/>
            <w:right w:val="none" w:sz="0" w:space="0" w:color="auto"/>
          </w:divBdr>
        </w:div>
        <w:div w:id="1199204684">
          <w:marLeft w:val="0"/>
          <w:marRight w:val="0"/>
          <w:marTop w:val="0"/>
          <w:marBottom w:val="0"/>
          <w:divBdr>
            <w:top w:val="none" w:sz="0" w:space="0" w:color="auto"/>
            <w:left w:val="none" w:sz="0" w:space="0" w:color="auto"/>
            <w:bottom w:val="none" w:sz="0" w:space="0" w:color="auto"/>
            <w:right w:val="none" w:sz="0" w:space="0" w:color="auto"/>
          </w:divBdr>
        </w:div>
        <w:div w:id="748814885">
          <w:marLeft w:val="0"/>
          <w:marRight w:val="0"/>
          <w:marTop w:val="0"/>
          <w:marBottom w:val="0"/>
          <w:divBdr>
            <w:top w:val="none" w:sz="0" w:space="0" w:color="auto"/>
            <w:left w:val="none" w:sz="0" w:space="0" w:color="auto"/>
            <w:bottom w:val="none" w:sz="0" w:space="0" w:color="auto"/>
            <w:right w:val="none" w:sz="0" w:space="0" w:color="auto"/>
          </w:divBdr>
        </w:div>
        <w:div w:id="1535847336">
          <w:marLeft w:val="0"/>
          <w:marRight w:val="0"/>
          <w:marTop w:val="0"/>
          <w:marBottom w:val="0"/>
          <w:divBdr>
            <w:top w:val="none" w:sz="0" w:space="0" w:color="auto"/>
            <w:left w:val="none" w:sz="0" w:space="0" w:color="auto"/>
            <w:bottom w:val="none" w:sz="0" w:space="0" w:color="auto"/>
            <w:right w:val="none" w:sz="0" w:space="0" w:color="auto"/>
          </w:divBdr>
        </w:div>
        <w:div w:id="1516653071">
          <w:marLeft w:val="0"/>
          <w:marRight w:val="0"/>
          <w:marTop w:val="0"/>
          <w:marBottom w:val="0"/>
          <w:divBdr>
            <w:top w:val="none" w:sz="0" w:space="0" w:color="auto"/>
            <w:left w:val="none" w:sz="0" w:space="0" w:color="auto"/>
            <w:bottom w:val="none" w:sz="0" w:space="0" w:color="auto"/>
            <w:right w:val="none" w:sz="0" w:space="0" w:color="auto"/>
          </w:divBdr>
        </w:div>
        <w:div w:id="1148327191">
          <w:marLeft w:val="0"/>
          <w:marRight w:val="0"/>
          <w:marTop w:val="0"/>
          <w:marBottom w:val="0"/>
          <w:divBdr>
            <w:top w:val="none" w:sz="0" w:space="0" w:color="auto"/>
            <w:left w:val="none" w:sz="0" w:space="0" w:color="auto"/>
            <w:bottom w:val="none" w:sz="0" w:space="0" w:color="auto"/>
            <w:right w:val="none" w:sz="0" w:space="0" w:color="auto"/>
          </w:divBdr>
        </w:div>
        <w:div w:id="859467318">
          <w:marLeft w:val="0"/>
          <w:marRight w:val="0"/>
          <w:marTop w:val="0"/>
          <w:marBottom w:val="0"/>
          <w:divBdr>
            <w:top w:val="none" w:sz="0" w:space="0" w:color="auto"/>
            <w:left w:val="none" w:sz="0" w:space="0" w:color="auto"/>
            <w:bottom w:val="none" w:sz="0" w:space="0" w:color="auto"/>
            <w:right w:val="none" w:sz="0" w:space="0" w:color="auto"/>
          </w:divBdr>
        </w:div>
        <w:div w:id="1094667907">
          <w:marLeft w:val="0"/>
          <w:marRight w:val="0"/>
          <w:marTop w:val="0"/>
          <w:marBottom w:val="0"/>
          <w:divBdr>
            <w:top w:val="none" w:sz="0" w:space="0" w:color="auto"/>
            <w:left w:val="none" w:sz="0" w:space="0" w:color="auto"/>
            <w:bottom w:val="none" w:sz="0" w:space="0" w:color="auto"/>
            <w:right w:val="none" w:sz="0" w:space="0" w:color="auto"/>
          </w:divBdr>
        </w:div>
        <w:div w:id="206453874">
          <w:marLeft w:val="0"/>
          <w:marRight w:val="0"/>
          <w:marTop w:val="0"/>
          <w:marBottom w:val="0"/>
          <w:divBdr>
            <w:top w:val="none" w:sz="0" w:space="0" w:color="auto"/>
            <w:left w:val="none" w:sz="0" w:space="0" w:color="auto"/>
            <w:bottom w:val="none" w:sz="0" w:space="0" w:color="auto"/>
            <w:right w:val="none" w:sz="0" w:space="0" w:color="auto"/>
          </w:divBdr>
        </w:div>
        <w:div w:id="1994680290">
          <w:marLeft w:val="0"/>
          <w:marRight w:val="0"/>
          <w:marTop w:val="0"/>
          <w:marBottom w:val="0"/>
          <w:divBdr>
            <w:top w:val="none" w:sz="0" w:space="0" w:color="auto"/>
            <w:left w:val="none" w:sz="0" w:space="0" w:color="auto"/>
            <w:bottom w:val="none" w:sz="0" w:space="0" w:color="auto"/>
            <w:right w:val="none" w:sz="0" w:space="0" w:color="auto"/>
          </w:divBdr>
        </w:div>
        <w:div w:id="1631089104">
          <w:marLeft w:val="0"/>
          <w:marRight w:val="0"/>
          <w:marTop w:val="0"/>
          <w:marBottom w:val="0"/>
          <w:divBdr>
            <w:top w:val="none" w:sz="0" w:space="0" w:color="auto"/>
            <w:left w:val="none" w:sz="0" w:space="0" w:color="auto"/>
            <w:bottom w:val="none" w:sz="0" w:space="0" w:color="auto"/>
            <w:right w:val="none" w:sz="0" w:space="0" w:color="auto"/>
          </w:divBdr>
        </w:div>
        <w:div w:id="1680739725">
          <w:marLeft w:val="0"/>
          <w:marRight w:val="0"/>
          <w:marTop w:val="0"/>
          <w:marBottom w:val="0"/>
          <w:divBdr>
            <w:top w:val="none" w:sz="0" w:space="0" w:color="auto"/>
            <w:left w:val="none" w:sz="0" w:space="0" w:color="auto"/>
            <w:bottom w:val="none" w:sz="0" w:space="0" w:color="auto"/>
            <w:right w:val="none" w:sz="0" w:space="0" w:color="auto"/>
          </w:divBdr>
        </w:div>
        <w:div w:id="1849716096">
          <w:marLeft w:val="0"/>
          <w:marRight w:val="0"/>
          <w:marTop w:val="0"/>
          <w:marBottom w:val="0"/>
          <w:divBdr>
            <w:top w:val="none" w:sz="0" w:space="0" w:color="auto"/>
            <w:left w:val="none" w:sz="0" w:space="0" w:color="auto"/>
            <w:bottom w:val="none" w:sz="0" w:space="0" w:color="auto"/>
            <w:right w:val="none" w:sz="0" w:space="0" w:color="auto"/>
          </w:divBdr>
        </w:div>
        <w:div w:id="2112892913">
          <w:marLeft w:val="0"/>
          <w:marRight w:val="0"/>
          <w:marTop w:val="0"/>
          <w:marBottom w:val="0"/>
          <w:divBdr>
            <w:top w:val="none" w:sz="0" w:space="0" w:color="auto"/>
            <w:left w:val="none" w:sz="0" w:space="0" w:color="auto"/>
            <w:bottom w:val="none" w:sz="0" w:space="0" w:color="auto"/>
            <w:right w:val="none" w:sz="0" w:space="0" w:color="auto"/>
          </w:divBdr>
        </w:div>
        <w:div w:id="1132478748">
          <w:marLeft w:val="0"/>
          <w:marRight w:val="0"/>
          <w:marTop w:val="0"/>
          <w:marBottom w:val="0"/>
          <w:divBdr>
            <w:top w:val="none" w:sz="0" w:space="0" w:color="auto"/>
            <w:left w:val="none" w:sz="0" w:space="0" w:color="auto"/>
            <w:bottom w:val="none" w:sz="0" w:space="0" w:color="auto"/>
            <w:right w:val="none" w:sz="0" w:space="0" w:color="auto"/>
          </w:divBdr>
        </w:div>
        <w:div w:id="2015254035">
          <w:marLeft w:val="0"/>
          <w:marRight w:val="0"/>
          <w:marTop w:val="0"/>
          <w:marBottom w:val="0"/>
          <w:divBdr>
            <w:top w:val="none" w:sz="0" w:space="0" w:color="auto"/>
            <w:left w:val="none" w:sz="0" w:space="0" w:color="auto"/>
            <w:bottom w:val="none" w:sz="0" w:space="0" w:color="auto"/>
            <w:right w:val="none" w:sz="0" w:space="0" w:color="auto"/>
          </w:divBdr>
        </w:div>
        <w:div w:id="755827141">
          <w:marLeft w:val="0"/>
          <w:marRight w:val="0"/>
          <w:marTop w:val="0"/>
          <w:marBottom w:val="0"/>
          <w:divBdr>
            <w:top w:val="none" w:sz="0" w:space="0" w:color="auto"/>
            <w:left w:val="none" w:sz="0" w:space="0" w:color="auto"/>
            <w:bottom w:val="none" w:sz="0" w:space="0" w:color="auto"/>
            <w:right w:val="none" w:sz="0" w:space="0" w:color="auto"/>
          </w:divBdr>
        </w:div>
        <w:div w:id="1800108246">
          <w:marLeft w:val="0"/>
          <w:marRight w:val="0"/>
          <w:marTop w:val="0"/>
          <w:marBottom w:val="0"/>
          <w:divBdr>
            <w:top w:val="none" w:sz="0" w:space="0" w:color="auto"/>
            <w:left w:val="none" w:sz="0" w:space="0" w:color="auto"/>
            <w:bottom w:val="none" w:sz="0" w:space="0" w:color="auto"/>
            <w:right w:val="none" w:sz="0" w:space="0" w:color="auto"/>
          </w:divBdr>
        </w:div>
        <w:div w:id="1191607122">
          <w:marLeft w:val="0"/>
          <w:marRight w:val="0"/>
          <w:marTop w:val="0"/>
          <w:marBottom w:val="0"/>
          <w:divBdr>
            <w:top w:val="none" w:sz="0" w:space="0" w:color="auto"/>
            <w:left w:val="none" w:sz="0" w:space="0" w:color="auto"/>
            <w:bottom w:val="none" w:sz="0" w:space="0" w:color="auto"/>
            <w:right w:val="none" w:sz="0" w:space="0" w:color="auto"/>
          </w:divBdr>
        </w:div>
        <w:div w:id="462314867">
          <w:marLeft w:val="0"/>
          <w:marRight w:val="0"/>
          <w:marTop w:val="0"/>
          <w:marBottom w:val="0"/>
          <w:divBdr>
            <w:top w:val="none" w:sz="0" w:space="0" w:color="auto"/>
            <w:left w:val="none" w:sz="0" w:space="0" w:color="auto"/>
            <w:bottom w:val="none" w:sz="0" w:space="0" w:color="auto"/>
            <w:right w:val="none" w:sz="0" w:space="0" w:color="auto"/>
          </w:divBdr>
        </w:div>
        <w:div w:id="647174290">
          <w:marLeft w:val="0"/>
          <w:marRight w:val="0"/>
          <w:marTop w:val="0"/>
          <w:marBottom w:val="0"/>
          <w:divBdr>
            <w:top w:val="none" w:sz="0" w:space="0" w:color="auto"/>
            <w:left w:val="none" w:sz="0" w:space="0" w:color="auto"/>
            <w:bottom w:val="none" w:sz="0" w:space="0" w:color="auto"/>
            <w:right w:val="none" w:sz="0" w:space="0" w:color="auto"/>
          </w:divBdr>
        </w:div>
        <w:div w:id="963385411">
          <w:marLeft w:val="0"/>
          <w:marRight w:val="0"/>
          <w:marTop w:val="0"/>
          <w:marBottom w:val="0"/>
          <w:divBdr>
            <w:top w:val="none" w:sz="0" w:space="0" w:color="auto"/>
            <w:left w:val="none" w:sz="0" w:space="0" w:color="auto"/>
            <w:bottom w:val="none" w:sz="0" w:space="0" w:color="auto"/>
            <w:right w:val="none" w:sz="0" w:space="0" w:color="auto"/>
          </w:divBdr>
        </w:div>
        <w:div w:id="1168205352">
          <w:marLeft w:val="0"/>
          <w:marRight w:val="0"/>
          <w:marTop w:val="0"/>
          <w:marBottom w:val="0"/>
          <w:divBdr>
            <w:top w:val="none" w:sz="0" w:space="0" w:color="auto"/>
            <w:left w:val="none" w:sz="0" w:space="0" w:color="auto"/>
            <w:bottom w:val="none" w:sz="0" w:space="0" w:color="auto"/>
            <w:right w:val="none" w:sz="0" w:space="0" w:color="auto"/>
          </w:divBdr>
        </w:div>
        <w:div w:id="866675598">
          <w:marLeft w:val="0"/>
          <w:marRight w:val="0"/>
          <w:marTop w:val="0"/>
          <w:marBottom w:val="0"/>
          <w:divBdr>
            <w:top w:val="none" w:sz="0" w:space="0" w:color="auto"/>
            <w:left w:val="none" w:sz="0" w:space="0" w:color="auto"/>
            <w:bottom w:val="none" w:sz="0" w:space="0" w:color="auto"/>
            <w:right w:val="none" w:sz="0" w:space="0" w:color="auto"/>
          </w:divBdr>
        </w:div>
        <w:div w:id="1522860220">
          <w:marLeft w:val="0"/>
          <w:marRight w:val="0"/>
          <w:marTop w:val="0"/>
          <w:marBottom w:val="0"/>
          <w:divBdr>
            <w:top w:val="none" w:sz="0" w:space="0" w:color="auto"/>
            <w:left w:val="none" w:sz="0" w:space="0" w:color="auto"/>
            <w:bottom w:val="none" w:sz="0" w:space="0" w:color="auto"/>
            <w:right w:val="none" w:sz="0" w:space="0" w:color="auto"/>
          </w:divBdr>
        </w:div>
        <w:div w:id="945432284">
          <w:marLeft w:val="0"/>
          <w:marRight w:val="0"/>
          <w:marTop w:val="0"/>
          <w:marBottom w:val="0"/>
          <w:divBdr>
            <w:top w:val="none" w:sz="0" w:space="0" w:color="auto"/>
            <w:left w:val="none" w:sz="0" w:space="0" w:color="auto"/>
            <w:bottom w:val="none" w:sz="0" w:space="0" w:color="auto"/>
            <w:right w:val="none" w:sz="0" w:space="0" w:color="auto"/>
          </w:divBdr>
        </w:div>
        <w:div w:id="1693994810">
          <w:marLeft w:val="0"/>
          <w:marRight w:val="0"/>
          <w:marTop w:val="0"/>
          <w:marBottom w:val="0"/>
          <w:divBdr>
            <w:top w:val="none" w:sz="0" w:space="0" w:color="auto"/>
            <w:left w:val="none" w:sz="0" w:space="0" w:color="auto"/>
            <w:bottom w:val="none" w:sz="0" w:space="0" w:color="auto"/>
            <w:right w:val="none" w:sz="0" w:space="0" w:color="auto"/>
          </w:divBdr>
        </w:div>
        <w:div w:id="2123956904">
          <w:marLeft w:val="0"/>
          <w:marRight w:val="0"/>
          <w:marTop w:val="0"/>
          <w:marBottom w:val="0"/>
          <w:divBdr>
            <w:top w:val="none" w:sz="0" w:space="0" w:color="auto"/>
            <w:left w:val="none" w:sz="0" w:space="0" w:color="auto"/>
            <w:bottom w:val="none" w:sz="0" w:space="0" w:color="auto"/>
            <w:right w:val="none" w:sz="0" w:space="0" w:color="auto"/>
          </w:divBdr>
        </w:div>
        <w:div w:id="2057309751">
          <w:marLeft w:val="0"/>
          <w:marRight w:val="0"/>
          <w:marTop w:val="0"/>
          <w:marBottom w:val="0"/>
          <w:divBdr>
            <w:top w:val="none" w:sz="0" w:space="0" w:color="auto"/>
            <w:left w:val="none" w:sz="0" w:space="0" w:color="auto"/>
            <w:bottom w:val="none" w:sz="0" w:space="0" w:color="auto"/>
            <w:right w:val="none" w:sz="0" w:space="0" w:color="auto"/>
          </w:divBdr>
        </w:div>
        <w:div w:id="1722168277">
          <w:marLeft w:val="0"/>
          <w:marRight w:val="0"/>
          <w:marTop w:val="0"/>
          <w:marBottom w:val="0"/>
          <w:divBdr>
            <w:top w:val="none" w:sz="0" w:space="0" w:color="auto"/>
            <w:left w:val="none" w:sz="0" w:space="0" w:color="auto"/>
            <w:bottom w:val="none" w:sz="0" w:space="0" w:color="auto"/>
            <w:right w:val="none" w:sz="0" w:space="0" w:color="auto"/>
          </w:divBdr>
        </w:div>
        <w:div w:id="346104737">
          <w:marLeft w:val="0"/>
          <w:marRight w:val="0"/>
          <w:marTop w:val="0"/>
          <w:marBottom w:val="0"/>
          <w:divBdr>
            <w:top w:val="none" w:sz="0" w:space="0" w:color="auto"/>
            <w:left w:val="none" w:sz="0" w:space="0" w:color="auto"/>
            <w:bottom w:val="none" w:sz="0" w:space="0" w:color="auto"/>
            <w:right w:val="none" w:sz="0" w:space="0" w:color="auto"/>
          </w:divBdr>
        </w:div>
        <w:div w:id="2069454477">
          <w:marLeft w:val="0"/>
          <w:marRight w:val="0"/>
          <w:marTop w:val="0"/>
          <w:marBottom w:val="0"/>
          <w:divBdr>
            <w:top w:val="none" w:sz="0" w:space="0" w:color="auto"/>
            <w:left w:val="none" w:sz="0" w:space="0" w:color="auto"/>
            <w:bottom w:val="none" w:sz="0" w:space="0" w:color="auto"/>
            <w:right w:val="none" w:sz="0" w:space="0" w:color="auto"/>
          </w:divBdr>
        </w:div>
        <w:div w:id="2096826900">
          <w:marLeft w:val="0"/>
          <w:marRight w:val="0"/>
          <w:marTop w:val="0"/>
          <w:marBottom w:val="0"/>
          <w:divBdr>
            <w:top w:val="none" w:sz="0" w:space="0" w:color="auto"/>
            <w:left w:val="none" w:sz="0" w:space="0" w:color="auto"/>
            <w:bottom w:val="none" w:sz="0" w:space="0" w:color="auto"/>
            <w:right w:val="none" w:sz="0" w:space="0" w:color="auto"/>
          </w:divBdr>
        </w:div>
        <w:div w:id="748427822">
          <w:marLeft w:val="0"/>
          <w:marRight w:val="0"/>
          <w:marTop w:val="0"/>
          <w:marBottom w:val="0"/>
          <w:divBdr>
            <w:top w:val="none" w:sz="0" w:space="0" w:color="auto"/>
            <w:left w:val="none" w:sz="0" w:space="0" w:color="auto"/>
            <w:bottom w:val="none" w:sz="0" w:space="0" w:color="auto"/>
            <w:right w:val="none" w:sz="0" w:space="0" w:color="auto"/>
          </w:divBdr>
        </w:div>
        <w:div w:id="1773278914">
          <w:marLeft w:val="0"/>
          <w:marRight w:val="0"/>
          <w:marTop w:val="0"/>
          <w:marBottom w:val="0"/>
          <w:divBdr>
            <w:top w:val="none" w:sz="0" w:space="0" w:color="auto"/>
            <w:left w:val="none" w:sz="0" w:space="0" w:color="auto"/>
            <w:bottom w:val="none" w:sz="0" w:space="0" w:color="auto"/>
            <w:right w:val="none" w:sz="0" w:space="0" w:color="auto"/>
          </w:divBdr>
        </w:div>
        <w:div w:id="827794690">
          <w:marLeft w:val="0"/>
          <w:marRight w:val="0"/>
          <w:marTop w:val="0"/>
          <w:marBottom w:val="0"/>
          <w:divBdr>
            <w:top w:val="none" w:sz="0" w:space="0" w:color="auto"/>
            <w:left w:val="none" w:sz="0" w:space="0" w:color="auto"/>
            <w:bottom w:val="none" w:sz="0" w:space="0" w:color="auto"/>
            <w:right w:val="none" w:sz="0" w:space="0" w:color="auto"/>
          </w:divBdr>
        </w:div>
        <w:div w:id="1503202871">
          <w:marLeft w:val="0"/>
          <w:marRight w:val="0"/>
          <w:marTop w:val="0"/>
          <w:marBottom w:val="0"/>
          <w:divBdr>
            <w:top w:val="none" w:sz="0" w:space="0" w:color="auto"/>
            <w:left w:val="none" w:sz="0" w:space="0" w:color="auto"/>
            <w:bottom w:val="none" w:sz="0" w:space="0" w:color="auto"/>
            <w:right w:val="none" w:sz="0" w:space="0" w:color="auto"/>
          </w:divBdr>
        </w:div>
        <w:div w:id="1681350086">
          <w:marLeft w:val="0"/>
          <w:marRight w:val="0"/>
          <w:marTop w:val="0"/>
          <w:marBottom w:val="0"/>
          <w:divBdr>
            <w:top w:val="none" w:sz="0" w:space="0" w:color="auto"/>
            <w:left w:val="none" w:sz="0" w:space="0" w:color="auto"/>
            <w:bottom w:val="none" w:sz="0" w:space="0" w:color="auto"/>
            <w:right w:val="none" w:sz="0" w:space="0" w:color="auto"/>
          </w:divBdr>
        </w:div>
        <w:div w:id="3974364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172B-EC3F-8644-A1F0-BE29C58B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7228</Words>
  <Characters>41202</Characters>
  <Application>Microsoft Macintosh Word</Application>
  <DocSecurity>4</DocSecurity>
  <Lines>343</Lines>
  <Paragraphs>96</Paragraphs>
  <ScaleCrop>false</ScaleCrop>
  <Company/>
  <LinksUpToDate>false</LinksUpToDate>
  <CharactersWithSpaces>48334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Wingert</dc:creator>
  <cp:keywords/>
  <dc:description/>
  <cp:lastModifiedBy>Ma Na</cp:lastModifiedBy>
  <cp:revision>2</cp:revision>
  <cp:lastPrinted>2014-08-21T14:59:00Z</cp:lastPrinted>
  <dcterms:created xsi:type="dcterms:W3CDTF">2014-08-31T01:51:00Z</dcterms:created>
  <dcterms:modified xsi:type="dcterms:W3CDTF">2014-08-31T01:51:00Z</dcterms:modified>
</cp:coreProperties>
</file>