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92" w:rsidRDefault="004F4492" w:rsidP="00BB4CEC">
      <w:pPr>
        <w:pStyle w:val="p0"/>
        <w:adjustRightInd w:val="0"/>
        <w:snapToGrid w:val="0"/>
        <w:spacing w:line="360" w:lineRule="auto"/>
        <w:jc w:val="both"/>
        <w:rPr>
          <w:rFonts w:ascii="Book Antiqua" w:eastAsiaTheme="minorEastAsia" w:hAnsi="Book Antiqua"/>
          <w:i/>
          <w:color w:val="000000"/>
          <w:sz w:val="24"/>
        </w:rPr>
      </w:pPr>
      <w:bookmarkStart w:id="0" w:name="OLE_LINK1896"/>
      <w:bookmarkStart w:id="1" w:name="OLE_LINK240"/>
      <w:bookmarkStart w:id="2" w:name="OLE_LINK241"/>
      <w:r w:rsidRPr="00465227">
        <w:rPr>
          <w:rFonts w:ascii="Book Antiqua" w:eastAsia="Times New Roman" w:hAnsi="Book Antiqua"/>
          <w:b/>
          <w:color w:val="0033CC"/>
          <w:sz w:val="24"/>
        </w:rPr>
        <w:t>Name of journal:</w:t>
      </w:r>
      <w:r w:rsidRPr="00465227">
        <w:rPr>
          <w:rFonts w:ascii="Book Antiqua" w:eastAsia="Times New Roman" w:hAnsi="Book Antiqua"/>
          <w:b/>
          <w:color w:val="000000"/>
          <w:sz w:val="24"/>
        </w:rPr>
        <w:t xml:space="preserve"> </w:t>
      </w:r>
      <w:bookmarkStart w:id="3" w:name="OLE_LINK718"/>
      <w:bookmarkStart w:id="4" w:name="OLE_LINK719"/>
      <w:bookmarkEnd w:id="0"/>
      <w:r w:rsidRPr="00465227">
        <w:rPr>
          <w:rFonts w:ascii="Book Antiqua" w:eastAsia="Times New Roman" w:hAnsi="Book Antiqua"/>
          <w:i/>
          <w:color w:val="000000"/>
          <w:sz w:val="24"/>
        </w:rPr>
        <w:t>World Journal of Gastroenterology</w:t>
      </w:r>
      <w:bookmarkEnd w:id="3"/>
      <w:bookmarkEnd w:id="4"/>
    </w:p>
    <w:p w:rsidR="00C017A3" w:rsidRPr="00C56046" w:rsidRDefault="00C017A3" w:rsidP="00BB4CEC">
      <w:pPr>
        <w:adjustRightInd w:val="0"/>
        <w:snapToGrid w:val="0"/>
        <w:spacing w:line="360" w:lineRule="auto"/>
        <w:rPr>
          <w:rFonts w:ascii="Book Antiqua" w:eastAsia="Times New Roman" w:hAnsi="Book Antiqua" w:cs="宋体"/>
          <w:b/>
          <w:i/>
          <w:color w:val="000000"/>
          <w:sz w:val="24"/>
        </w:rPr>
      </w:pPr>
      <w:r w:rsidRPr="00C56046">
        <w:rPr>
          <w:rFonts w:ascii="Book Antiqua" w:hAnsi="Book Antiqua" w:cs="Arial"/>
          <w:b/>
          <w:color w:val="0033CC"/>
          <w:sz w:val="24"/>
        </w:rPr>
        <w:t>ESPS Manuscript NO:</w:t>
      </w:r>
      <w:r w:rsidRPr="00C56046">
        <w:rPr>
          <w:rFonts w:ascii="Book Antiqua" w:hAnsi="Book Antiqua" w:cs="Arial"/>
          <w:b/>
          <w:color w:val="222222"/>
          <w:sz w:val="24"/>
        </w:rPr>
        <w:t xml:space="preserve"> </w:t>
      </w:r>
      <w:r>
        <w:rPr>
          <w:rFonts w:ascii="Book Antiqua" w:hAnsi="Book Antiqua" w:cs="Arial" w:hint="eastAsia"/>
          <w:b/>
          <w:color w:val="222222"/>
          <w:sz w:val="24"/>
        </w:rPr>
        <w:t>12802</w:t>
      </w:r>
    </w:p>
    <w:p w:rsidR="004F4492" w:rsidRPr="00465227" w:rsidRDefault="004F4492" w:rsidP="00BB4CEC">
      <w:pPr>
        <w:suppressAutoHyphens/>
        <w:autoSpaceDE w:val="0"/>
        <w:autoSpaceDN w:val="0"/>
        <w:adjustRightInd w:val="0"/>
        <w:snapToGrid w:val="0"/>
        <w:spacing w:line="360" w:lineRule="auto"/>
        <w:rPr>
          <w:rFonts w:ascii="Book Antiqua" w:hAnsi="Book Antiqua"/>
          <w:b/>
          <w:color w:val="000000"/>
          <w:kern w:val="0"/>
          <w:sz w:val="24"/>
        </w:rPr>
      </w:pPr>
      <w:r w:rsidRPr="00465227">
        <w:rPr>
          <w:rFonts w:ascii="Book Antiqua" w:hAnsi="Book Antiqua"/>
          <w:b/>
          <w:color w:val="0033CC"/>
          <w:kern w:val="0"/>
          <w:sz w:val="24"/>
        </w:rPr>
        <w:t>Columns:</w:t>
      </w:r>
      <w:r w:rsidRPr="00465227">
        <w:rPr>
          <w:rFonts w:ascii="Book Antiqua" w:hAnsi="Book Antiqua"/>
          <w:b/>
          <w:color w:val="000000"/>
          <w:kern w:val="0"/>
          <w:sz w:val="24"/>
        </w:rPr>
        <w:t xml:space="preserve"> </w:t>
      </w:r>
      <w:r w:rsidR="00C617A4">
        <w:rPr>
          <w:rFonts w:ascii="Book Antiqua" w:hAnsi="Book Antiqua"/>
          <w:b/>
          <w:color w:val="000000"/>
          <w:kern w:val="0"/>
          <w:sz w:val="24"/>
        </w:rPr>
        <w:t>ORIGINAL ARTICLE</w:t>
      </w:r>
    </w:p>
    <w:p w:rsidR="004F4492" w:rsidRPr="00337CBB" w:rsidRDefault="00337CBB" w:rsidP="00BB4CEC">
      <w:pPr>
        <w:suppressAutoHyphens/>
        <w:autoSpaceDE w:val="0"/>
        <w:autoSpaceDN w:val="0"/>
        <w:adjustRightInd w:val="0"/>
        <w:snapToGrid w:val="0"/>
        <w:spacing w:line="360" w:lineRule="auto"/>
        <w:rPr>
          <w:rFonts w:ascii="Book Antiqua" w:hAnsi="Book Antiqua"/>
          <w:b/>
          <w:i/>
          <w:color w:val="000000"/>
          <w:kern w:val="0"/>
          <w:sz w:val="24"/>
        </w:rPr>
      </w:pPr>
      <w:r w:rsidRPr="00337CBB">
        <w:rPr>
          <w:rFonts w:ascii="Book Antiqua" w:hAnsi="Book Antiqua"/>
          <w:b/>
          <w:i/>
          <w:color w:val="000000"/>
          <w:kern w:val="0"/>
          <w:sz w:val="24"/>
        </w:rPr>
        <w:t>Randomized Controlled Trial</w:t>
      </w:r>
    </w:p>
    <w:bookmarkEnd w:id="1"/>
    <w:bookmarkEnd w:id="2"/>
    <w:p w:rsidR="004F4492" w:rsidRPr="003C43BF" w:rsidRDefault="004F4492" w:rsidP="00BB4CEC">
      <w:pPr>
        <w:snapToGrid w:val="0"/>
        <w:spacing w:line="360" w:lineRule="auto"/>
        <w:rPr>
          <w:rFonts w:ascii="Book Antiqua" w:eastAsiaTheme="minorEastAsia" w:hAnsi="Book Antiqua" w:cs="Arial"/>
          <w:b/>
          <w:sz w:val="24"/>
          <w:szCs w:val="24"/>
        </w:rPr>
      </w:pPr>
      <w:proofErr w:type="spellStart"/>
      <w:r w:rsidRPr="00A95377">
        <w:rPr>
          <w:rFonts w:ascii="Book Antiqua" w:eastAsia="Dotum" w:hAnsi="Book Antiqua" w:cs="Arial"/>
          <w:b/>
          <w:sz w:val="24"/>
          <w:szCs w:val="24"/>
        </w:rPr>
        <w:t>Tenofovi</w:t>
      </w:r>
      <w:r w:rsidRPr="00A95377">
        <w:rPr>
          <w:rFonts w:ascii="Book Antiqua" w:hAnsi="Book Antiqua" w:cs="Arial"/>
          <w:b/>
          <w:sz w:val="24"/>
          <w:szCs w:val="24"/>
        </w:rPr>
        <w:t>r</w:t>
      </w:r>
      <w:proofErr w:type="spellEnd"/>
      <w:r w:rsidRPr="00A95377">
        <w:rPr>
          <w:rFonts w:ascii="Book Antiqua" w:eastAsia="Dotum" w:hAnsi="Book Antiqua" w:cs="Arial"/>
          <w:b/>
          <w:sz w:val="24"/>
          <w:szCs w:val="24"/>
        </w:rPr>
        <w:t xml:space="preserve"> </w:t>
      </w:r>
      <w:proofErr w:type="spellStart"/>
      <w:r w:rsidRPr="00A95377">
        <w:rPr>
          <w:rStyle w:val="A60"/>
          <w:rFonts w:ascii="Book Antiqua" w:eastAsia="Dotum" w:hAnsi="Book Antiqua" w:cs="Arial"/>
          <w:bCs w:val="0"/>
          <w:sz w:val="24"/>
          <w:szCs w:val="24"/>
        </w:rPr>
        <w:t>disoproxil</w:t>
      </w:r>
      <w:proofErr w:type="spellEnd"/>
      <w:r w:rsidRPr="00A95377">
        <w:rPr>
          <w:rStyle w:val="A60"/>
          <w:rFonts w:ascii="Book Antiqua" w:eastAsia="Dotum" w:hAnsi="Book Antiqua" w:cs="Arial"/>
          <w:bCs w:val="0"/>
          <w:sz w:val="24"/>
          <w:szCs w:val="24"/>
        </w:rPr>
        <w:t xml:space="preserve"> </w:t>
      </w:r>
      <w:proofErr w:type="spellStart"/>
      <w:r w:rsidRPr="00A95377">
        <w:rPr>
          <w:rStyle w:val="A60"/>
          <w:rFonts w:ascii="Book Antiqua" w:eastAsia="Dotum" w:hAnsi="Book Antiqua" w:cs="Arial"/>
          <w:bCs w:val="0"/>
          <w:sz w:val="24"/>
          <w:szCs w:val="24"/>
        </w:rPr>
        <w:t>fumarate</w:t>
      </w:r>
      <w:proofErr w:type="spellEnd"/>
      <w:r w:rsidRPr="00A95377">
        <w:rPr>
          <w:rFonts w:ascii="Book Antiqua" w:hAnsi="Book Antiqua" w:cs="Arial"/>
          <w:b/>
          <w:sz w:val="24"/>
          <w:szCs w:val="24"/>
        </w:rPr>
        <w:t xml:space="preserve"> </w:t>
      </w:r>
      <w:r w:rsidRPr="00A95377">
        <w:rPr>
          <w:rFonts w:ascii="Book Antiqua" w:eastAsia="Dotum" w:hAnsi="Book Antiqua" w:cs="Arial"/>
          <w:b/>
          <w:sz w:val="24"/>
          <w:szCs w:val="24"/>
        </w:rPr>
        <w:t>is superior</w:t>
      </w:r>
      <w:r w:rsidRPr="00A95377">
        <w:rPr>
          <w:rFonts w:ascii="Book Antiqua" w:hAnsi="Book Antiqua" w:cs="Arial"/>
          <w:b/>
          <w:sz w:val="24"/>
          <w:szCs w:val="24"/>
        </w:rPr>
        <w:t xml:space="preserve"> </w:t>
      </w:r>
      <w:r w:rsidRPr="00A95377">
        <w:rPr>
          <w:rFonts w:ascii="Book Antiqua" w:eastAsia="Dotum" w:hAnsi="Book Antiqua" w:cs="Arial"/>
          <w:b/>
          <w:sz w:val="24"/>
          <w:szCs w:val="24"/>
        </w:rPr>
        <w:t>to lamivudin</w:t>
      </w:r>
      <w:r w:rsidRPr="00A95377">
        <w:rPr>
          <w:rFonts w:ascii="Book Antiqua" w:hAnsi="Book Antiqua" w:cs="Arial"/>
          <w:b/>
          <w:sz w:val="24"/>
          <w:szCs w:val="24"/>
        </w:rPr>
        <w:t>e-plus-</w:t>
      </w:r>
      <w:proofErr w:type="spellStart"/>
      <w:r w:rsidRPr="00A95377">
        <w:rPr>
          <w:rFonts w:ascii="Book Antiqua" w:eastAsia="Dotum" w:hAnsi="Book Antiqua" w:cs="Arial"/>
          <w:b/>
          <w:sz w:val="24"/>
          <w:szCs w:val="24"/>
        </w:rPr>
        <w:t>adefovir</w:t>
      </w:r>
      <w:proofErr w:type="spellEnd"/>
      <w:r w:rsidRPr="00A95377">
        <w:rPr>
          <w:rFonts w:ascii="Book Antiqua" w:hAnsi="Book Antiqua" w:cs="Arial"/>
          <w:b/>
          <w:sz w:val="24"/>
          <w:szCs w:val="24"/>
        </w:rPr>
        <w:t xml:space="preserve"> </w:t>
      </w:r>
      <w:r w:rsidRPr="00A95377">
        <w:rPr>
          <w:rFonts w:ascii="Book Antiqua" w:eastAsia="Dotum" w:hAnsi="Book Antiqua" w:cs="Arial"/>
          <w:b/>
          <w:sz w:val="24"/>
          <w:szCs w:val="24"/>
        </w:rPr>
        <w:t>in lamivudin</w:t>
      </w:r>
      <w:r w:rsidRPr="00A95377">
        <w:rPr>
          <w:rFonts w:ascii="Book Antiqua" w:hAnsi="Book Antiqua" w:cs="Arial"/>
          <w:b/>
          <w:sz w:val="24"/>
          <w:szCs w:val="24"/>
        </w:rPr>
        <w:t>e</w:t>
      </w:r>
      <w:r w:rsidRPr="00A95377">
        <w:rPr>
          <w:rFonts w:ascii="Book Antiqua" w:eastAsia="Dotum" w:hAnsi="Book Antiqua" w:cs="Arial"/>
          <w:b/>
          <w:sz w:val="24"/>
          <w:szCs w:val="24"/>
        </w:rPr>
        <w:t>-resistant</w:t>
      </w:r>
      <w:r w:rsidR="003C43BF">
        <w:rPr>
          <w:rFonts w:ascii="Book Antiqua" w:eastAsiaTheme="minorEastAsia" w:hAnsi="Book Antiqua" w:cs="Arial"/>
          <w:b/>
          <w:sz w:val="24"/>
          <w:szCs w:val="24"/>
        </w:rPr>
        <w:t xml:space="preserve"> chronic hepatitis B</w:t>
      </w:r>
      <w:r w:rsidR="003C43BF" w:rsidRPr="003C43BF">
        <w:rPr>
          <w:rFonts w:ascii="Book Antiqua" w:eastAsiaTheme="minorEastAsia" w:hAnsi="Book Antiqua" w:cs="Arial"/>
          <w:b/>
          <w:sz w:val="24"/>
          <w:szCs w:val="24"/>
        </w:rPr>
        <w:t xml:space="preserve"> patients</w:t>
      </w:r>
    </w:p>
    <w:p w:rsidR="004F4492" w:rsidRPr="003B70F7" w:rsidRDefault="004F4492" w:rsidP="00BB4CEC">
      <w:pPr>
        <w:snapToGrid w:val="0"/>
        <w:spacing w:line="360" w:lineRule="auto"/>
        <w:rPr>
          <w:rFonts w:ascii="Book Antiqua" w:hAnsi="Book Antiqua" w:cs="Arial"/>
          <w:b/>
          <w:sz w:val="24"/>
          <w:szCs w:val="24"/>
        </w:rPr>
      </w:pPr>
    </w:p>
    <w:p w:rsidR="004F4492" w:rsidRPr="00A95377" w:rsidRDefault="00A95377" w:rsidP="00BB4CEC">
      <w:pPr>
        <w:snapToGrid w:val="0"/>
        <w:spacing w:line="360" w:lineRule="auto"/>
        <w:rPr>
          <w:rFonts w:ascii="Book Antiqua" w:hAnsi="Book Antiqua" w:cs="Arial"/>
          <w:sz w:val="24"/>
          <w:szCs w:val="24"/>
        </w:rPr>
      </w:pPr>
      <w:r w:rsidRPr="00A95377">
        <w:rPr>
          <w:rFonts w:ascii="Book Antiqua" w:hAnsi="Book Antiqua" w:cs="Arial" w:hint="eastAsia"/>
          <w:sz w:val="24"/>
          <w:szCs w:val="24"/>
        </w:rPr>
        <w:t xml:space="preserve">Yang DH </w:t>
      </w:r>
      <w:r w:rsidRPr="00A95377">
        <w:rPr>
          <w:rFonts w:ascii="Book Antiqua" w:hAnsi="Book Antiqua" w:cs="Arial" w:hint="eastAsia"/>
          <w:i/>
          <w:sz w:val="24"/>
          <w:szCs w:val="24"/>
        </w:rPr>
        <w:t>et al.</w:t>
      </w:r>
      <w:r w:rsidRPr="00A95377">
        <w:rPr>
          <w:rFonts w:ascii="Book Antiqua" w:hAnsi="Book Antiqua" w:cs="Arial" w:hint="eastAsia"/>
          <w:sz w:val="24"/>
          <w:szCs w:val="24"/>
        </w:rPr>
        <w:t xml:space="preserve"> </w:t>
      </w:r>
      <w:proofErr w:type="spellStart"/>
      <w:r w:rsidR="004F4492" w:rsidRPr="00A95377">
        <w:rPr>
          <w:rFonts w:ascii="Book Antiqua" w:hAnsi="Book Antiqua" w:cs="Arial"/>
          <w:sz w:val="24"/>
          <w:szCs w:val="24"/>
        </w:rPr>
        <w:t>Tenofovir</w:t>
      </w:r>
      <w:proofErr w:type="spellEnd"/>
      <w:r w:rsidR="004F4492" w:rsidRPr="00A95377">
        <w:rPr>
          <w:rFonts w:ascii="Book Antiqua" w:hAnsi="Book Antiqua" w:cs="Arial"/>
          <w:sz w:val="24"/>
          <w:szCs w:val="24"/>
        </w:rPr>
        <w:t xml:space="preserve"> </w:t>
      </w:r>
      <w:r w:rsidR="004F4492" w:rsidRPr="00A95377">
        <w:rPr>
          <w:rFonts w:ascii="Book Antiqua" w:eastAsia="Dotum" w:hAnsi="Book Antiqua" w:cs="Arial"/>
          <w:sz w:val="24"/>
          <w:szCs w:val="24"/>
        </w:rPr>
        <w:t>superior</w:t>
      </w:r>
      <w:r w:rsidR="004F4492" w:rsidRPr="00A95377">
        <w:rPr>
          <w:rFonts w:ascii="Book Antiqua" w:hAnsi="Book Antiqua" w:cs="Arial"/>
          <w:sz w:val="24"/>
          <w:szCs w:val="24"/>
        </w:rPr>
        <w:t xml:space="preserve"> </w:t>
      </w:r>
      <w:r w:rsidR="004F4492" w:rsidRPr="00A95377">
        <w:rPr>
          <w:rFonts w:ascii="Book Antiqua" w:eastAsia="Dotum" w:hAnsi="Book Antiqua" w:cs="Arial"/>
          <w:sz w:val="24"/>
          <w:szCs w:val="24"/>
        </w:rPr>
        <w:t>to</w:t>
      </w:r>
      <w:r w:rsidR="004F4492" w:rsidRPr="00A95377">
        <w:rPr>
          <w:rFonts w:ascii="Book Antiqua" w:hAnsi="Book Antiqua" w:cs="Arial"/>
          <w:sz w:val="24"/>
          <w:szCs w:val="24"/>
        </w:rPr>
        <w:t xml:space="preserve"> lamivudine-plus-</w:t>
      </w:r>
      <w:proofErr w:type="spellStart"/>
      <w:r w:rsidR="004F4492" w:rsidRPr="00A95377">
        <w:rPr>
          <w:rFonts w:ascii="Book Antiqua" w:hAnsi="Book Antiqua" w:cs="Arial"/>
          <w:sz w:val="24"/>
          <w:szCs w:val="24"/>
        </w:rPr>
        <w:t>adefovir</w:t>
      </w:r>
      <w:proofErr w:type="spellEnd"/>
    </w:p>
    <w:p w:rsidR="004F4492" w:rsidRPr="00465227" w:rsidRDefault="004F4492" w:rsidP="00BB4CEC">
      <w:pPr>
        <w:snapToGrid w:val="0"/>
        <w:spacing w:line="360" w:lineRule="auto"/>
        <w:rPr>
          <w:rFonts w:ascii="Book Antiqua" w:eastAsia="Dotum" w:hAnsi="Book Antiqua" w:cs="Arial"/>
          <w:b/>
          <w:sz w:val="24"/>
          <w:szCs w:val="24"/>
        </w:rPr>
      </w:pPr>
    </w:p>
    <w:p w:rsidR="004F4492" w:rsidRPr="003F6B0D" w:rsidRDefault="004F4492" w:rsidP="00BB4CEC">
      <w:pPr>
        <w:snapToGrid w:val="0"/>
        <w:spacing w:line="360" w:lineRule="auto"/>
        <w:rPr>
          <w:rFonts w:ascii="Book Antiqua" w:hAnsi="Book Antiqua" w:cs="Arial"/>
          <w:sz w:val="24"/>
          <w:szCs w:val="24"/>
          <w:vertAlign w:val="superscript"/>
        </w:rPr>
      </w:pPr>
      <w:r w:rsidRPr="003F6B0D">
        <w:rPr>
          <w:rFonts w:ascii="Book Antiqua" w:eastAsia="Dotum" w:hAnsi="Book Antiqua" w:cs="Arial"/>
          <w:sz w:val="24"/>
          <w:szCs w:val="24"/>
        </w:rPr>
        <w:t>Dan</w:t>
      </w:r>
      <w:r w:rsidR="00A95377" w:rsidRPr="003F6B0D">
        <w:rPr>
          <w:rFonts w:ascii="Book Antiqua" w:eastAsiaTheme="minorEastAsia" w:hAnsi="Book Antiqua" w:cs="Arial" w:hint="eastAsia"/>
          <w:sz w:val="24"/>
          <w:szCs w:val="24"/>
        </w:rPr>
        <w:t>-H</w:t>
      </w:r>
      <w:r w:rsidRPr="003F6B0D">
        <w:rPr>
          <w:rFonts w:ascii="Book Antiqua" w:eastAsia="Dotum" w:hAnsi="Book Antiqua" w:cs="Arial"/>
          <w:sz w:val="24"/>
          <w:szCs w:val="24"/>
        </w:rPr>
        <w:t>ong</w:t>
      </w:r>
      <w:r w:rsidRPr="003F6B0D">
        <w:rPr>
          <w:rFonts w:ascii="Book Antiqua" w:hAnsi="Book Antiqua" w:cs="Arial"/>
          <w:sz w:val="24"/>
          <w:szCs w:val="24"/>
        </w:rPr>
        <w:t xml:space="preserve"> </w:t>
      </w:r>
      <w:r w:rsidRPr="003F6B0D">
        <w:rPr>
          <w:rFonts w:ascii="Book Antiqua" w:eastAsia="Dotum" w:hAnsi="Book Antiqua" w:cs="Arial"/>
          <w:sz w:val="24"/>
          <w:szCs w:val="24"/>
        </w:rPr>
        <w:t>Yang</w:t>
      </w:r>
      <w:r w:rsidRPr="003F6B0D">
        <w:rPr>
          <w:rFonts w:ascii="Book Antiqua" w:hAnsi="Book Antiqua" w:cs="Arial"/>
          <w:sz w:val="24"/>
          <w:szCs w:val="24"/>
        </w:rPr>
        <w:t xml:space="preserve">, </w:t>
      </w:r>
      <w:r w:rsidRPr="003F6B0D">
        <w:rPr>
          <w:rFonts w:ascii="Book Antiqua" w:eastAsia="Dotum" w:hAnsi="Book Antiqua" w:cs="Arial"/>
          <w:sz w:val="24"/>
          <w:szCs w:val="24"/>
        </w:rPr>
        <w:t>Yu</w:t>
      </w:r>
      <w:r w:rsidRPr="003F6B0D">
        <w:rPr>
          <w:rFonts w:ascii="Book Antiqua" w:hAnsi="Book Antiqua" w:cs="Arial"/>
          <w:sz w:val="24"/>
          <w:szCs w:val="24"/>
        </w:rPr>
        <w:t>a</w:t>
      </w:r>
      <w:r w:rsidRPr="003F6B0D">
        <w:rPr>
          <w:rFonts w:ascii="Book Antiqua" w:eastAsia="Dotum" w:hAnsi="Book Antiqua" w:cs="Arial"/>
          <w:sz w:val="24"/>
          <w:szCs w:val="24"/>
        </w:rPr>
        <w:t>n</w:t>
      </w:r>
      <w:r w:rsidR="00A95377" w:rsidRPr="003F6B0D">
        <w:rPr>
          <w:rFonts w:ascii="Book Antiqua" w:eastAsiaTheme="minorEastAsia" w:hAnsi="Book Antiqua" w:cs="Arial" w:hint="eastAsia"/>
          <w:sz w:val="24"/>
          <w:szCs w:val="24"/>
        </w:rPr>
        <w:t>-J</w:t>
      </w:r>
      <w:r w:rsidRPr="003F6B0D">
        <w:rPr>
          <w:rFonts w:ascii="Book Antiqua" w:eastAsia="Dotum" w:hAnsi="Book Antiqua" w:cs="Arial"/>
          <w:sz w:val="24"/>
          <w:szCs w:val="24"/>
        </w:rPr>
        <w:t xml:space="preserve">un </w:t>
      </w:r>
      <w:proofErr w:type="spellStart"/>
      <w:r w:rsidRPr="003F6B0D">
        <w:rPr>
          <w:rFonts w:ascii="Book Antiqua" w:eastAsia="Dotum" w:hAnsi="Book Antiqua" w:cs="Arial"/>
          <w:sz w:val="24"/>
          <w:szCs w:val="24"/>
        </w:rPr>
        <w:t>Xie</w:t>
      </w:r>
      <w:proofErr w:type="spellEnd"/>
      <w:r w:rsidRPr="003F6B0D">
        <w:rPr>
          <w:rFonts w:ascii="Book Antiqua" w:hAnsi="Book Antiqua" w:cs="Arial"/>
          <w:sz w:val="24"/>
          <w:szCs w:val="24"/>
        </w:rPr>
        <w:t xml:space="preserve">, </w:t>
      </w:r>
      <w:proofErr w:type="spellStart"/>
      <w:r w:rsidRPr="003F6B0D">
        <w:rPr>
          <w:rFonts w:ascii="Book Antiqua" w:eastAsia="Dotum" w:hAnsi="Book Antiqua" w:cs="Arial"/>
          <w:sz w:val="24"/>
          <w:szCs w:val="24"/>
        </w:rPr>
        <w:t>Nian</w:t>
      </w:r>
      <w:proofErr w:type="spellEnd"/>
      <w:r w:rsidR="00A95377" w:rsidRPr="003F6B0D">
        <w:rPr>
          <w:rFonts w:ascii="Book Antiqua" w:eastAsiaTheme="minorEastAsia" w:hAnsi="Book Antiqua" w:cs="Arial" w:hint="eastAsia"/>
          <w:sz w:val="24"/>
          <w:szCs w:val="24"/>
        </w:rPr>
        <w:t>-F</w:t>
      </w:r>
      <w:r w:rsidRPr="003F6B0D">
        <w:rPr>
          <w:rFonts w:ascii="Book Antiqua" w:eastAsia="Dotum" w:hAnsi="Book Antiqua" w:cs="Arial"/>
          <w:sz w:val="24"/>
          <w:szCs w:val="24"/>
        </w:rPr>
        <w:t>eng Zhao</w:t>
      </w:r>
      <w:r w:rsidRPr="003F6B0D">
        <w:rPr>
          <w:rFonts w:ascii="Book Antiqua" w:hAnsi="Book Antiqua" w:cs="Arial"/>
          <w:sz w:val="24"/>
          <w:szCs w:val="24"/>
        </w:rPr>
        <w:t xml:space="preserve">, </w:t>
      </w:r>
      <w:r w:rsidRPr="003F6B0D">
        <w:rPr>
          <w:rFonts w:ascii="Book Antiqua" w:eastAsia="Dotum" w:hAnsi="Book Antiqua" w:cs="Arial"/>
          <w:sz w:val="24"/>
          <w:szCs w:val="24"/>
        </w:rPr>
        <w:t>Hong</w:t>
      </w:r>
      <w:r w:rsidR="00A95377" w:rsidRPr="003F6B0D">
        <w:rPr>
          <w:rFonts w:ascii="Book Antiqua" w:eastAsiaTheme="minorEastAsia" w:hAnsi="Book Antiqua" w:cs="Arial" w:hint="eastAsia"/>
          <w:sz w:val="24"/>
          <w:szCs w:val="24"/>
        </w:rPr>
        <w:t>-Y</w:t>
      </w:r>
      <w:r w:rsidRPr="003F6B0D">
        <w:rPr>
          <w:rFonts w:ascii="Book Antiqua" w:eastAsia="Dotum" w:hAnsi="Book Antiqua" w:cs="Arial"/>
          <w:sz w:val="24"/>
          <w:szCs w:val="24"/>
        </w:rPr>
        <w:t>ing Pan</w:t>
      </w:r>
      <w:r w:rsidRPr="003F6B0D">
        <w:rPr>
          <w:rFonts w:ascii="Book Antiqua" w:hAnsi="Book Antiqua" w:cs="Arial"/>
          <w:sz w:val="24"/>
          <w:szCs w:val="24"/>
        </w:rPr>
        <w:t xml:space="preserve">, </w:t>
      </w:r>
      <w:r w:rsidRPr="003F6B0D">
        <w:rPr>
          <w:rFonts w:ascii="Book Antiqua" w:eastAsia="Dotum" w:hAnsi="Book Antiqua" w:cs="Arial"/>
          <w:sz w:val="24"/>
          <w:szCs w:val="24"/>
        </w:rPr>
        <w:t>Ming</w:t>
      </w:r>
      <w:r w:rsidR="00A95377" w:rsidRPr="003F6B0D">
        <w:rPr>
          <w:rFonts w:ascii="Book Antiqua" w:eastAsiaTheme="minorEastAsia" w:hAnsi="Book Antiqua" w:cs="Arial" w:hint="eastAsia"/>
          <w:sz w:val="24"/>
          <w:szCs w:val="24"/>
        </w:rPr>
        <w:t>-W</w:t>
      </w:r>
      <w:r w:rsidRPr="003F6B0D">
        <w:rPr>
          <w:rFonts w:ascii="Book Antiqua" w:eastAsia="Dotum" w:hAnsi="Book Antiqua" w:cs="Arial"/>
          <w:sz w:val="24"/>
          <w:szCs w:val="24"/>
        </w:rPr>
        <w:t>ei Li</w:t>
      </w:r>
      <w:r w:rsidRPr="003F6B0D">
        <w:rPr>
          <w:rFonts w:ascii="Book Antiqua" w:hAnsi="Book Antiqua" w:cs="Arial"/>
          <w:sz w:val="24"/>
          <w:szCs w:val="24"/>
        </w:rPr>
        <w:t xml:space="preserve">, </w:t>
      </w:r>
      <w:r w:rsidRPr="003F6B0D">
        <w:rPr>
          <w:rFonts w:ascii="Book Antiqua" w:eastAsia="Dotum" w:hAnsi="Book Antiqua" w:cs="Arial"/>
          <w:sz w:val="24"/>
          <w:szCs w:val="24"/>
        </w:rPr>
        <w:t>Hai</w:t>
      </w:r>
      <w:r w:rsidR="00A95377" w:rsidRPr="003F6B0D">
        <w:rPr>
          <w:rFonts w:ascii="Book Antiqua" w:eastAsiaTheme="minorEastAsia" w:hAnsi="Book Antiqua" w:cs="Arial" w:hint="eastAsia"/>
          <w:sz w:val="24"/>
          <w:szCs w:val="24"/>
        </w:rPr>
        <w:t>-J</w:t>
      </w:r>
      <w:r w:rsidRPr="003F6B0D">
        <w:rPr>
          <w:rFonts w:ascii="Book Antiqua" w:eastAsia="Dotum" w:hAnsi="Book Antiqua" w:cs="Arial"/>
          <w:sz w:val="24"/>
          <w:szCs w:val="24"/>
        </w:rPr>
        <w:t>un Huang</w:t>
      </w:r>
    </w:p>
    <w:p w:rsidR="004F4492" w:rsidRPr="00465227" w:rsidRDefault="004F4492" w:rsidP="00BB4CEC">
      <w:pPr>
        <w:snapToGrid w:val="0"/>
        <w:spacing w:line="360" w:lineRule="auto"/>
        <w:rPr>
          <w:rFonts w:ascii="Book Antiqua" w:hAnsi="Book Antiqua" w:cs="Arial"/>
          <w:b/>
          <w:sz w:val="24"/>
          <w:szCs w:val="24"/>
        </w:rPr>
      </w:pPr>
    </w:p>
    <w:p w:rsidR="004F4492" w:rsidRPr="00465227" w:rsidRDefault="004F4492" w:rsidP="00BB4CEC">
      <w:pPr>
        <w:snapToGrid w:val="0"/>
        <w:spacing w:line="360" w:lineRule="auto"/>
        <w:rPr>
          <w:rFonts w:ascii="Book Antiqua" w:eastAsia="Dotum" w:hAnsi="Book Antiqua" w:cs="Arial"/>
          <w:sz w:val="24"/>
          <w:szCs w:val="24"/>
        </w:rPr>
      </w:pPr>
      <w:r w:rsidRPr="00465227">
        <w:rPr>
          <w:rFonts w:ascii="Book Antiqua" w:hAnsi="Book Antiqua" w:cs="Arial"/>
          <w:b/>
          <w:sz w:val="24"/>
          <w:szCs w:val="24"/>
        </w:rPr>
        <w:t>Dan</w:t>
      </w:r>
      <w:r w:rsidR="000E646E">
        <w:rPr>
          <w:rFonts w:ascii="Book Antiqua" w:hAnsi="Book Antiqua" w:cs="Arial" w:hint="eastAsia"/>
          <w:b/>
          <w:sz w:val="24"/>
          <w:szCs w:val="24"/>
        </w:rPr>
        <w:t>-H</w:t>
      </w:r>
      <w:r w:rsidRPr="00465227">
        <w:rPr>
          <w:rFonts w:ascii="Book Antiqua" w:hAnsi="Book Antiqua" w:cs="Arial"/>
          <w:b/>
          <w:sz w:val="24"/>
          <w:szCs w:val="24"/>
        </w:rPr>
        <w:t>ong Yang</w:t>
      </w:r>
      <w:r w:rsidRPr="00465227">
        <w:rPr>
          <w:rFonts w:ascii="Book Antiqua" w:hAnsi="Book Antiqua" w:cs="Arial"/>
          <w:sz w:val="24"/>
          <w:szCs w:val="24"/>
        </w:rPr>
        <w:t xml:space="preserve">, </w:t>
      </w:r>
      <w:r w:rsidRPr="00465227">
        <w:rPr>
          <w:rFonts w:ascii="Book Antiqua" w:hAnsi="Book Antiqua" w:cs="Arial"/>
          <w:b/>
          <w:sz w:val="24"/>
          <w:szCs w:val="24"/>
        </w:rPr>
        <w:t>Hong</w:t>
      </w:r>
      <w:r w:rsidR="000E646E">
        <w:rPr>
          <w:rFonts w:ascii="Book Antiqua" w:hAnsi="Book Antiqua" w:cs="Arial" w:hint="eastAsia"/>
          <w:b/>
          <w:sz w:val="24"/>
          <w:szCs w:val="24"/>
        </w:rPr>
        <w:t>-Y</w:t>
      </w:r>
      <w:r w:rsidRPr="00465227">
        <w:rPr>
          <w:rFonts w:ascii="Book Antiqua" w:hAnsi="Book Antiqua" w:cs="Arial"/>
          <w:b/>
          <w:sz w:val="24"/>
          <w:szCs w:val="24"/>
        </w:rPr>
        <w:t>ing Pan, Hai</w:t>
      </w:r>
      <w:r w:rsidR="000E646E">
        <w:rPr>
          <w:rFonts w:ascii="Book Antiqua" w:hAnsi="Book Antiqua" w:cs="Arial" w:hint="eastAsia"/>
          <w:b/>
          <w:sz w:val="24"/>
          <w:szCs w:val="24"/>
        </w:rPr>
        <w:t>-J</w:t>
      </w:r>
      <w:r w:rsidRPr="00465227">
        <w:rPr>
          <w:rFonts w:ascii="Book Antiqua" w:hAnsi="Book Antiqua" w:cs="Arial"/>
          <w:b/>
          <w:sz w:val="24"/>
          <w:szCs w:val="24"/>
        </w:rPr>
        <w:t>un Huang</w:t>
      </w:r>
      <w:r w:rsidRPr="00465227">
        <w:rPr>
          <w:rFonts w:ascii="Book Antiqua" w:hAnsi="Book Antiqua" w:cs="Arial"/>
          <w:sz w:val="24"/>
          <w:szCs w:val="24"/>
        </w:rPr>
        <w:t xml:space="preserve">, </w:t>
      </w:r>
      <w:r w:rsidRPr="00465227">
        <w:rPr>
          <w:rFonts w:ascii="Book Antiqua" w:eastAsia="Dotum" w:hAnsi="Book Antiqua" w:cs="Arial"/>
          <w:sz w:val="24"/>
          <w:szCs w:val="24"/>
        </w:rPr>
        <w:t>Department of Infectious Diseases, Zhejiang Provincial People’s Hospital, Hangzhou</w:t>
      </w:r>
      <w:r w:rsidR="009B3438">
        <w:rPr>
          <w:rFonts w:ascii="Book Antiqua" w:eastAsiaTheme="minorEastAsia" w:hAnsi="Book Antiqua" w:cs="Arial" w:hint="eastAsia"/>
          <w:sz w:val="24"/>
          <w:szCs w:val="24"/>
        </w:rPr>
        <w:t xml:space="preserve"> </w:t>
      </w:r>
      <w:r w:rsidR="009B3438" w:rsidRPr="009B3438">
        <w:rPr>
          <w:rFonts w:ascii="Book Antiqua" w:eastAsiaTheme="minorEastAsia" w:hAnsi="Book Antiqua" w:cs="Arial"/>
          <w:sz w:val="24"/>
          <w:szCs w:val="24"/>
        </w:rPr>
        <w:t>310014</w:t>
      </w:r>
      <w:r w:rsidRPr="00465227">
        <w:rPr>
          <w:rFonts w:ascii="Book Antiqua" w:eastAsia="Dotum" w:hAnsi="Book Antiqua" w:cs="Arial"/>
          <w:sz w:val="24"/>
          <w:szCs w:val="24"/>
        </w:rPr>
        <w:t>, Zhejiang</w:t>
      </w:r>
      <w:r w:rsidR="009B3438">
        <w:rPr>
          <w:rFonts w:ascii="Book Antiqua" w:eastAsiaTheme="minorEastAsia" w:hAnsi="Book Antiqua" w:cs="Arial" w:hint="eastAsia"/>
          <w:sz w:val="24"/>
          <w:szCs w:val="24"/>
        </w:rPr>
        <w:t xml:space="preserve"> Province</w:t>
      </w:r>
      <w:r w:rsidRPr="00465227">
        <w:rPr>
          <w:rFonts w:ascii="Book Antiqua" w:eastAsia="Dotum" w:hAnsi="Book Antiqua" w:cs="Arial"/>
          <w:sz w:val="24"/>
          <w:szCs w:val="24"/>
        </w:rPr>
        <w:t>, China</w:t>
      </w:r>
    </w:p>
    <w:p w:rsidR="003F6B0D" w:rsidRPr="009B3438" w:rsidRDefault="003F6B0D" w:rsidP="00BB4CEC">
      <w:pPr>
        <w:snapToGrid w:val="0"/>
        <w:spacing w:line="360" w:lineRule="auto"/>
        <w:rPr>
          <w:rFonts w:ascii="Book Antiqua" w:hAnsi="Book Antiqua" w:cs="Arial"/>
          <w:b/>
          <w:sz w:val="24"/>
          <w:szCs w:val="24"/>
        </w:rPr>
      </w:pPr>
    </w:p>
    <w:p w:rsidR="004F4492" w:rsidRPr="00465227" w:rsidRDefault="004F4492" w:rsidP="00BB4CEC">
      <w:pPr>
        <w:snapToGrid w:val="0"/>
        <w:spacing w:line="360" w:lineRule="auto"/>
        <w:rPr>
          <w:rFonts w:ascii="Book Antiqua" w:eastAsia="Dotum" w:hAnsi="Book Antiqua" w:cs="Arial"/>
          <w:sz w:val="24"/>
          <w:szCs w:val="24"/>
        </w:rPr>
      </w:pPr>
      <w:r w:rsidRPr="00465227">
        <w:rPr>
          <w:rFonts w:ascii="Book Antiqua" w:hAnsi="Book Antiqua" w:cs="Arial"/>
          <w:b/>
          <w:sz w:val="24"/>
          <w:szCs w:val="24"/>
        </w:rPr>
        <w:t>Yuan</w:t>
      </w:r>
      <w:r w:rsidR="003F6B0D">
        <w:rPr>
          <w:rFonts w:ascii="Book Antiqua" w:hAnsi="Book Antiqua" w:cs="Arial" w:hint="eastAsia"/>
          <w:b/>
          <w:sz w:val="24"/>
          <w:szCs w:val="24"/>
        </w:rPr>
        <w:t>-J</w:t>
      </w:r>
      <w:r w:rsidRPr="00465227">
        <w:rPr>
          <w:rFonts w:ascii="Book Antiqua" w:hAnsi="Book Antiqua" w:cs="Arial"/>
          <w:b/>
          <w:sz w:val="24"/>
          <w:szCs w:val="24"/>
        </w:rPr>
        <w:t xml:space="preserve">un </w:t>
      </w:r>
      <w:proofErr w:type="spellStart"/>
      <w:r w:rsidRPr="00465227">
        <w:rPr>
          <w:rFonts w:ascii="Book Antiqua" w:hAnsi="Book Antiqua" w:cs="Arial"/>
          <w:b/>
          <w:sz w:val="24"/>
          <w:szCs w:val="24"/>
        </w:rPr>
        <w:t>Xie</w:t>
      </w:r>
      <w:proofErr w:type="spellEnd"/>
      <w:r w:rsidRPr="00465227">
        <w:rPr>
          <w:rFonts w:ascii="Book Antiqua" w:hAnsi="Book Antiqua" w:cs="Arial"/>
          <w:sz w:val="24"/>
          <w:szCs w:val="24"/>
        </w:rPr>
        <w:t xml:space="preserve">, </w:t>
      </w:r>
      <w:proofErr w:type="gramStart"/>
      <w:r w:rsidRPr="00465227">
        <w:rPr>
          <w:rFonts w:ascii="Book Antiqua" w:eastAsia="Dotum" w:hAnsi="Book Antiqua" w:cs="Arial"/>
          <w:sz w:val="24"/>
          <w:szCs w:val="24"/>
        </w:rPr>
        <w:t>The</w:t>
      </w:r>
      <w:proofErr w:type="gramEnd"/>
      <w:r w:rsidRPr="00465227">
        <w:rPr>
          <w:rFonts w:ascii="Book Antiqua" w:eastAsia="Dotum" w:hAnsi="Book Antiqua" w:cs="Arial"/>
          <w:sz w:val="24"/>
          <w:szCs w:val="24"/>
        </w:rPr>
        <w:t xml:space="preserve"> Third Affiliated Hospital of Zhejiang Chinese Medical University, Hangzhou</w:t>
      </w:r>
      <w:r w:rsidR="009B3438">
        <w:rPr>
          <w:rFonts w:ascii="Book Antiqua" w:eastAsiaTheme="minorEastAsia" w:hAnsi="Book Antiqua" w:cs="Arial" w:hint="eastAsia"/>
          <w:sz w:val="24"/>
          <w:szCs w:val="24"/>
        </w:rPr>
        <w:t xml:space="preserve"> </w:t>
      </w:r>
      <w:r w:rsidR="009B3438" w:rsidRPr="009B3438">
        <w:rPr>
          <w:rFonts w:ascii="Book Antiqua" w:eastAsiaTheme="minorEastAsia" w:hAnsi="Book Antiqua" w:cs="Arial"/>
          <w:sz w:val="24"/>
          <w:szCs w:val="24"/>
        </w:rPr>
        <w:t>310053</w:t>
      </w:r>
      <w:r w:rsidRPr="00465227">
        <w:rPr>
          <w:rFonts w:ascii="Book Antiqua" w:eastAsia="Dotum" w:hAnsi="Book Antiqua" w:cs="Arial"/>
          <w:sz w:val="24"/>
          <w:szCs w:val="24"/>
        </w:rPr>
        <w:t xml:space="preserve">, Zhejiang </w:t>
      </w:r>
      <w:r w:rsidR="009B3438" w:rsidRPr="009B3438">
        <w:rPr>
          <w:rFonts w:ascii="Book Antiqua" w:eastAsia="Dotum" w:hAnsi="Book Antiqua" w:cs="Arial" w:hint="eastAsia"/>
          <w:sz w:val="24"/>
          <w:szCs w:val="24"/>
        </w:rPr>
        <w:t>Province</w:t>
      </w:r>
      <w:r w:rsidRPr="00465227">
        <w:rPr>
          <w:rFonts w:ascii="Book Antiqua" w:eastAsia="Dotum" w:hAnsi="Book Antiqua" w:cs="Arial"/>
          <w:sz w:val="24"/>
          <w:szCs w:val="24"/>
        </w:rPr>
        <w:t>, China</w:t>
      </w:r>
    </w:p>
    <w:p w:rsidR="003F6B0D" w:rsidRPr="009B3438" w:rsidRDefault="003F6B0D" w:rsidP="00BB4CEC">
      <w:pPr>
        <w:snapToGrid w:val="0"/>
        <w:spacing w:line="360" w:lineRule="auto"/>
        <w:rPr>
          <w:rFonts w:ascii="Book Antiqua" w:hAnsi="Book Antiqua" w:cs="Arial"/>
          <w:b/>
          <w:sz w:val="24"/>
          <w:szCs w:val="24"/>
        </w:rPr>
      </w:pPr>
    </w:p>
    <w:p w:rsidR="004F4492" w:rsidRPr="00465227" w:rsidRDefault="003F6B0D" w:rsidP="00BB4CEC">
      <w:pPr>
        <w:snapToGrid w:val="0"/>
        <w:spacing w:line="360" w:lineRule="auto"/>
        <w:rPr>
          <w:rFonts w:ascii="Book Antiqua" w:hAnsi="Book Antiqua" w:cs="Arial"/>
          <w:sz w:val="24"/>
          <w:szCs w:val="24"/>
          <w:vertAlign w:val="superscript"/>
        </w:rPr>
      </w:pPr>
      <w:proofErr w:type="spellStart"/>
      <w:r>
        <w:rPr>
          <w:rFonts w:ascii="Book Antiqua" w:hAnsi="Book Antiqua" w:cs="Arial"/>
          <w:b/>
          <w:sz w:val="24"/>
          <w:szCs w:val="24"/>
        </w:rPr>
        <w:t>Nian</w:t>
      </w:r>
      <w:proofErr w:type="spellEnd"/>
      <w:r>
        <w:rPr>
          <w:rFonts w:ascii="Book Antiqua" w:hAnsi="Book Antiqua" w:cs="Arial" w:hint="eastAsia"/>
          <w:b/>
          <w:sz w:val="24"/>
          <w:szCs w:val="24"/>
        </w:rPr>
        <w:t>-F</w:t>
      </w:r>
      <w:r w:rsidR="004F4492" w:rsidRPr="00465227">
        <w:rPr>
          <w:rFonts w:ascii="Book Antiqua" w:hAnsi="Book Antiqua" w:cs="Arial"/>
          <w:b/>
          <w:sz w:val="24"/>
          <w:szCs w:val="24"/>
        </w:rPr>
        <w:t>eng Zhao, Ming</w:t>
      </w:r>
      <w:r>
        <w:rPr>
          <w:rFonts w:ascii="Book Antiqua" w:hAnsi="Book Antiqua" w:cs="Arial" w:hint="eastAsia"/>
          <w:b/>
          <w:sz w:val="24"/>
          <w:szCs w:val="24"/>
        </w:rPr>
        <w:t>-W</w:t>
      </w:r>
      <w:r w:rsidR="004F4492" w:rsidRPr="00465227">
        <w:rPr>
          <w:rFonts w:ascii="Book Antiqua" w:hAnsi="Book Antiqua" w:cs="Arial"/>
          <w:b/>
          <w:sz w:val="24"/>
          <w:szCs w:val="24"/>
        </w:rPr>
        <w:t xml:space="preserve">ei Li, </w:t>
      </w:r>
      <w:r w:rsidR="004F4492" w:rsidRPr="00465227">
        <w:rPr>
          <w:rFonts w:ascii="Book Antiqua" w:eastAsia="Dotum" w:hAnsi="Book Antiqua" w:cs="Arial"/>
          <w:sz w:val="24"/>
          <w:szCs w:val="24"/>
        </w:rPr>
        <w:t>Department of Infectious Diseases, The First Affiliated Hospital, College of Medicine, Zhejiang University, Hangzhou</w:t>
      </w:r>
      <w:r w:rsidR="009B3438">
        <w:rPr>
          <w:rFonts w:ascii="Book Antiqua" w:eastAsiaTheme="minorEastAsia" w:hAnsi="Book Antiqua" w:cs="Arial" w:hint="eastAsia"/>
          <w:sz w:val="24"/>
          <w:szCs w:val="24"/>
        </w:rPr>
        <w:t xml:space="preserve"> </w:t>
      </w:r>
      <w:r w:rsidR="009B3438" w:rsidRPr="009B3438">
        <w:rPr>
          <w:rFonts w:ascii="Book Antiqua" w:eastAsiaTheme="minorEastAsia" w:hAnsi="Book Antiqua" w:cs="Arial"/>
          <w:sz w:val="24"/>
          <w:szCs w:val="24"/>
        </w:rPr>
        <w:t>310003</w:t>
      </w:r>
      <w:r w:rsidR="004F4492" w:rsidRPr="00465227">
        <w:rPr>
          <w:rFonts w:ascii="Book Antiqua" w:eastAsia="Dotum" w:hAnsi="Book Antiqua" w:cs="Arial"/>
          <w:sz w:val="24"/>
          <w:szCs w:val="24"/>
        </w:rPr>
        <w:t>, Zhejiang</w:t>
      </w:r>
      <w:r w:rsidR="00AF0915">
        <w:rPr>
          <w:rFonts w:ascii="Book Antiqua" w:eastAsiaTheme="minorEastAsia" w:hAnsi="Book Antiqua" w:cs="Arial" w:hint="eastAsia"/>
          <w:sz w:val="24"/>
          <w:szCs w:val="24"/>
        </w:rPr>
        <w:t xml:space="preserve"> Province</w:t>
      </w:r>
      <w:r w:rsidR="004F4492" w:rsidRPr="00465227">
        <w:rPr>
          <w:rFonts w:ascii="Book Antiqua" w:eastAsia="Dotum" w:hAnsi="Book Antiqua" w:cs="Arial"/>
          <w:sz w:val="24"/>
          <w:szCs w:val="24"/>
        </w:rPr>
        <w:t>, China</w:t>
      </w:r>
    </w:p>
    <w:p w:rsidR="003F6B0D" w:rsidRDefault="003F6B0D" w:rsidP="00BB4CEC">
      <w:pPr>
        <w:snapToGrid w:val="0"/>
        <w:spacing w:line="360" w:lineRule="auto"/>
        <w:rPr>
          <w:rFonts w:ascii="Book Antiqua" w:hAnsi="Book Antiqua" w:cs="Arial"/>
          <w:b/>
          <w:sz w:val="24"/>
          <w:szCs w:val="24"/>
        </w:rPr>
      </w:pPr>
    </w:p>
    <w:p w:rsidR="004F4492" w:rsidRPr="00465227" w:rsidRDefault="004F4492" w:rsidP="00BB4CEC">
      <w:pPr>
        <w:snapToGrid w:val="0"/>
        <w:spacing w:line="360" w:lineRule="auto"/>
        <w:rPr>
          <w:rFonts w:ascii="Book Antiqua" w:hAnsi="Book Antiqua" w:cs="Arial"/>
          <w:sz w:val="24"/>
          <w:szCs w:val="24"/>
        </w:rPr>
      </w:pPr>
      <w:r w:rsidRPr="00465227">
        <w:rPr>
          <w:rFonts w:ascii="Book Antiqua" w:hAnsi="Book Antiqua" w:cs="Arial"/>
          <w:b/>
          <w:sz w:val="24"/>
          <w:szCs w:val="24"/>
        </w:rPr>
        <w:t xml:space="preserve">Author </w:t>
      </w:r>
      <w:r w:rsidR="003F6B0D" w:rsidRPr="00465227">
        <w:rPr>
          <w:rFonts w:ascii="Book Antiqua" w:hAnsi="Book Antiqua" w:cs="Arial"/>
          <w:b/>
          <w:sz w:val="24"/>
          <w:szCs w:val="24"/>
        </w:rPr>
        <w:t>contributions</w:t>
      </w:r>
      <w:r w:rsidRPr="00465227">
        <w:rPr>
          <w:rFonts w:ascii="Book Antiqua" w:hAnsi="Book Antiqua" w:cs="Arial"/>
          <w:sz w:val="24"/>
          <w:szCs w:val="24"/>
        </w:rPr>
        <w:t xml:space="preserve">: </w:t>
      </w:r>
      <w:r w:rsidRPr="00465227">
        <w:rPr>
          <w:rStyle w:val="A20"/>
          <w:rFonts w:ascii="Book Antiqua" w:hAnsi="Book Antiqua" w:cs="Arial"/>
          <w:bCs/>
          <w:sz w:val="24"/>
          <w:szCs w:val="24"/>
        </w:rPr>
        <w:t>Yang DH designed the study, analyzed the data,</w:t>
      </w:r>
      <w:r w:rsidR="00B278DA">
        <w:rPr>
          <w:rStyle w:val="A20"/>
          <w:rFonts w:ascii="Book Antiqua" w:hAnsi="Book Antiqua" w:cs="Arial"/>
          <w:sz w:val="24"/>
          <w:szCs w:val="24"/>
        </w:rPr>
        <w:t xml:space="preserve"> and wrote the draft manuscript</w:t>
      </w:r>
      <w:r w:rsidR="00B278DA">
        <w:rPr>
          <w:rStyle w:val="A20"/>
          <w:rFonts w:ascii="Book Antiqua" w:hAnsi="Book Antiqua" w:cs="Arial" w:hint="eastAsia"/>
          <w:sz w:val="24"/>
          <w:szCs w:val="24"/>
        </w:rPr>
        <w:t>;</w:t>
      </w:r>
      <w:r w:rsidRPr="00465227">
        <w:rPr>
          <w:rStyle w:val="A20"/>
          <w:rFonts w:ascii="Book Antiqua" w:hAnsi="Book Antiqua" w:cs="Arial"/>
          <w:sz w:val="24"/>
          <w:szCs w:val="24"/>
        </w:rPr>
        <w:t xml:space="preserve"> </w:t>
      </w:r>
      <w:proofErr w:type="spellStart"/>
      <w:r w:rsidRPr="00465227">
        <w:rPr>
          <w:rStyle w:val="A20"/>
          <w:rFonts w:ascii="Book Antiqua" w:hAnsi="Book Antiqua" w:cs="Arial"/>
          <w:sz w:val="24"/>
          <w:szCs w:val="24"/>
        </w:rPr>
        <w:t>Xie</w:t>
      </w:r>
      <w:proofErr w:type="spellEnd"/>
      <w:r w:rsidRPr="00465227">
        <w:rPr>
          <w:rStyle w:val="A20"/>
          <w:rFonts w:ascii="Book Antiqua" w:hAnsi="Book Antiqua" w:cs="Arial"/>
          <w:sz w:val="24"/>
          <w:szCs w:val="24"/>
        </w:rPr>
        <w:t xml:space="preserve"> YJ, Zhao NF,</w:t>
      </w:r>
      <w:r w:rsidRPr="00465227">
        <w:rPr>
          <w:rFonts w:ascii="Book Antiqua" w:hAnsi="Book Antiqua" w:cs="Arial"/>
          <w:kern w:val="0"/>
          <w:sz w:val="24"/>
          <w:szCs w:val="24"/>
        </w:rPr>
        <w:t xml:space="preserve"> and Pan HY</w:t>
      </w:r>
      <w:r w:rsidR="00B278DA">
        <w:rPr>
          <w:rStyle w:val="A20"/>
          <w:rFonts w:ascii="Book Antiqua" w:hAnsi="Book Antiqua" w:cs="Arial"/>
          <w:sz w:val="24"/>
          <w:szCs w:val="24"/>
        </w:rPr>
        <w:t xml:space="preserve"> collected the data</w:t>
      </w:r>
      <w:r w:rsidR="00B278DA">
        <w:rPr>
          <w:rStyle w:val="A20"/>
          <w:rFonts w:ascii="Book Antiqua" w:hAnsi="Book Antiqua" w:cs="Arial" w:hint="eastAsia"/>
          <w:sz w:val="24"/>
          <w:szCs w:val="24"/>
        </w:rPr>
        <w:t>;</w:t>
      </w:r>
      <w:r w:rsidRPr="00465227">
        <w:rPr>
          <w:rStyle w:val="A20"/>
          <w:rFonts w:ascii="Book Antiqua" w:hAnsi="Book Antiqua" w:cs="Arial"/>
          <w:sz w:val="24"/>
          <w:szCs w:val="24"/>
        </w:rPr>
        <w:t xml:space="preserve"> Pan HY was also involved in writing the draft manuscrip</w:t>
      </w:r>
      <w:r w:rsidR="00B278DA">
        <w:rPr>
          <w:rStyle w:val="A20"/>
          <w:rFonts w:ascii="Book Antiqua" w:hAnsi="Book Antiqua" w:cs="Arial"/>
          <w:sz w:val="24"/>
          <w:szCs w:val="24"/>
        </w:rPr>
        <w:t>t</w:t>
      </w:r>
      <w:r w:rsidR="00B278DA">
        <w:rPr>
          <w:rStyle w:val="A20"/>
          <w:rFonts w:ascii="Book Antiqua" w:hAnsi="Book Antiqua" w:cs="Arial" w:hint="eastAsia"/>
          <w:sz w:val="24"/>
          <w:szCs w:val="24"/>
        </w:rPr>
        <w:t>;</w:t>
      </w:r>
      <w:r w:rsidRPr="00465227">
        <w:rPr>
          <w:rStyle w:val="A20"/>
          <w:rFonts w:ascii="Book Antiqua" w:hAnsi="Book Antiqua" w:cs="Arial"/>
          <w:sz w:val="24"/>
          <w:szCs w:val="24"/>
        </w:rPr>
        <w:t xml:space="preserve"> </w:t>
      </w:r>
      <w:r w:rsidRPr="00465227">
        <w:rPr>
          <w:rFonts w:ascii="Book Antiqua" w:hAnsi="Book Antiqua" w:cs="Arial"/>
          <w:kern w:val="0"/>
          <w:sz w:val="24"/>
          <w:szCs w:val="24"/>
        </w:rPr>
        <w:t>Huang HJ</w:t>
      </w:r>
      <w:r w:rsidRPr="00465227">
        <w:rPr>
          <w:rStyle w:val="A20"/>
          <w:rFonts w:ascii="Book Antiqua" w:hAnsi="Book Antiqua" w:cs="Arial"/>
          <w:sz w:val="24"/>
          <w:szCs w:val="24"/>
        </w:rPr>
        <w:t xml:space="preserve"> and </w:t>
      </w:r>
      <w:r w:rsidRPr="00465227">
        <w:rPr>
          <w:rFonts w:ascii="Book Antiqua" w:hAnsi="Book Antiqua" w:cs="Arial"/>
          <w:sz w:val="24"/>
          <w:szCs w:val="24"/>
        </w:rPr>
        <w:t>Li MW</w:t>
      </w:r>
      <w:r w:rsidRPr="00465227">
        <w:rPr>
          <w:rStyle w:val="A20"/>
          <w:rFonts w:ascii="Book Antiqua" w:hAnsi="Book Antiqua" w:cs="Arial"/>
          <w:sz w:val="24"/>
          <w:szCs w:val="24"/>
        </w:rPr>
        <w:t xml:space="preserve"> performed the </w:t>
      </w:r>
      <w:r w:rsidR="00B278DA">
        <w:rPr>
          <w:rFonts w:ascii="Book Antiqua" w:hAnsi="Book Antiqua" w:cs="Arial"/>
          <w:sz w:val="24"/>
          <w:szCs w:val="24"/>
        </w:rPr>
        <w:t>experiments</w:t>
      </w:r>
      <w:r w:rsidR="00B278DA">
        <w:rPr>
          <w:rFonts w:ascii="Book Antiqua" w:hAnsi="Book Antiqua" w:cs="Arial" w:hint="eastAsia"/>
          <w:sz w:val="24"/>
          <w:szCs w:val="24"/>
        </w:rPr>
        <w:t>.</w:t>
      </w:r>
    </w:p>
    <w:p w:rsidR="00946E56" w:rsidRDefault="00946E56" w:rsidP="00BB4CEC">
      <w:pPr>
        <w:spacing w:line="360" w:lineRule="auto"/>
        <w:rPr>
          <w:rFonts w:ascii="Book Antiqua" w:hAnsi="Book Antiqua" w:cs="Arial"/>
          <w:b/>
          <w:sz w:val="24"/>
          <w:szCs w:val="24"/>
        </w:rPr>
      </w:pPr>
    </w:p>
    <w:p w:rsidR="004F4492" w:rsidRPr="004F4492" w:rsidRDefault="004F4492" w:rsidP="00BB4CEC">
      <w:pPr>
        <w:spacing w:line="360" w:lineRule="auto"/>
        <w:rPr>
          <w:rFonts w:ascii="Book Antiqua" w:hAnsi="Book Antiqua" w:cs="Arial"/>
          <w:sz w:val="24"/>
          <w:szCs w:val="24"/>
        </w:rPr>
      </w:pPr>
      <w:r w:rsidRPr="00465227">
        <w:rPr>
          <w:rFonts w:ascii="Book Antiqua" w:hAnsi="Book Antiqua" w:cs="Arial"/>
          <w:b/>
          <w:sz w:val="24"/>
          <w:szCs w:val="24"/>
        </w:rPr>
        <w:t>Correspondence to: Hong</w:t>
      </w:r>
      <w:r w:rsidR="00003E52">
        <w:rPr>
          <w:rFonts w:ascii="Book Antiqua" w:hAnsi="Book Antiqua" w:cs="Arial" w:hint="eastAsia"/>
          <w:b/>
          <w:sz w:val="24"/>
          <w:szCs w:val="24"/>
        </w:rPr>
        <w:t>-Y</w:t>
      </w:r>
      <w:r w:rsidRPr="00465227">
        <w:rPr>
          <w:rFonts w:ascii="Book Antiqua" w:hAnsi="Book Antiqua" w:cs="Arial"/>
          <w:b/>
          <w:sz w:val="24"/>
          <w:szCs w:val="24"/>
        </w:rPr>
        <w:t xml:space="preserve">ing Pan, MD, </w:t>
      </w:r>
      <w:r w:rsidRPr="00946E56">
        <w:rPr>
          <w:rFonts w:ascii="Book Antiqua" w:hAnsi="Book Antiqua" w:cs="Arial"/>
          <w:b/>
          <w:sz w:val="24"/>
          <w:szCs w:val="24"/>
        </w:rPr>
        <w:t>Director</w:t>
      </w:r>
      <w:r w:rsidR="00946E56">
        <w:rPr>
          <w:rFonts w:ascii="Book Antiqua" w:hAnsi="Book Antiqua" w:cs="Arial" w:hint="eastAsia"/>
          <w:b/>
          <w:sz w:val="24"/>
          <w:szCs w:val="24"/>
        </w:rPr>
        <w:t>,</w:t>
      </w:r>
      <w:r w:rsidRPr="00465227">
        <w:rPr>
          <w:rFonts w:ascii="Book Antiqua" w:hAnsi="Book Antiqua" w:cs="Arial"/>
          <w:sz w:val="24"/>
          <w:szCs w:val="24"/>
        </w:rPr>
        <w:t xml:space="preserve"> </w:t>
      </w:r>
      <w:r w:rsidRPr="00465227">
        <w:rPr>
          <w:rFonts w:ascii="Book Antiqua" w:eastAsia="Dotum" w:hAnsi="Book Antiqua" w:cs="Arial"/>
          <w:sz w:val="24"/>
          <w:szCs w:val="24"/>
        </w:rPr>
        <w:t>Department of Infectious Diseases</w:t>
      </w:r>
      <w:r w:rsidRPr="00465227">
        <w:rPr>
          <w:rFonts w:ascii="Book Antiqua" w:hAnsi="Book Antiqua" w:cs="Arial"/>
          <w:sz w:val="24"/>
          <w:szCs w:val="24"/>
        </w:rPr>
        <w:t xml:space="preserve">, Zhejiang Provincial </w:t>
      </w:r>
      <w:r w:rsidRPr="00465227">
        <w:rPr>
          <w:rFonts w:ascii="Book Antiqua" w:eastAsia="Dotum" w:hAnsi="Book Antiqua" w:cs="Arial"/>
          <w:sz w:val="24"/>
          <w:szCs w:val="24"/>
        </w:rPr>
        <w:t>People’s Hospital,</w:t>
      </w:r>
      <w:r w:rsidRPr="00465227">
        <w:rPr>
          <w:rFonts w:ascii="Book Antiqua" w:hAnsi="Book Antiqua" w:cs="Arial"/>
          <w:sz w:val="24"/>
          <w:szCs w:val="24"/>
        </w:rPr>
        <w:t xml:space="preserve"> </w:t>
      </w:r>
      <w:r w:rsidR="00B95D57">
        <w:rPr>
          <w:rFonts w:ascii="Book Antiqua" w:hAnsi="Book Antiqua" w:cs="Arial" w:hint="eastAsia"/>
          <w:sz w:val="24"/>
          <w:szCs w:val="24"/>
        </w:rPr>
        <w:t xml:space="preserve">No. 158 </w:t>
      </w:r>
      <w:proofErr w:type="spellStart"/>
      <w:r w:rsidR="00B95D57">
        <w:rPr>
          <w:rFonts w:ascii="Book Antiqua" w:hAnsi="Book Antiqua" w:cs="Arial" w:hint="eastAsia"/>
          <w:sz w:val="24"/>
          <w:szCs w:val="24"/>
        </w:rPr>
        <w:t>Shangtang</w:t>
      </w:r>
      <w:proofErr w:type="spellEnd"/>
      <w:r w:rsidR="00B95D57">
        <w:rPr>
          <w:rFonts w:ascii="Book Antiqua" w:hAnsi="Book Antiqua" w:cs="Arial" w:hint="eastAsia"/>
          <w:sz w:val="24"/>
          <w:szCs w:val="24"/>
        </w:rPr>
        <w:t xml:space="preserve"> Road, </w:t>
      </w:r>
      <w:r w:rsidRPr="00465227">
        <w:rPr>
          <w:rFonts w:ascii="Book Antiqua" w:hAnsi="Book Antiqua" w:cs="Arial"/>
          <w:sz w:val="24"/>
          <w:szCs w:val="24"/>
        </w:rPr>
        <w:t>Hangzhou</w:t>
      </w:r>
      <w:r w:rsidR="00946E56">
        <w:rPr>
          <w:rFonts w:ascii="Book Antiqua" w:hAnsi="Book Antiqua" w:cs="Arial" w:hint="eastAsia"/>
          <w:sz w:val="24"/>
          <w:szCs w:val="24"/>
        </w:rPr>
        <w:t xml:space="preserve"> </w:t>
      </w:r>
      <w:r w:rsidR="00946E56" w:rsidRPr="00946E56">
        <w:rPr>
          <w:rFonts w:ascii="Book Antiqua" w:hAnsi="Book Antiqua" w:cs="Arial"/>
          <w:sz w:val="24"/>
          <w:szCs w:val="24"/>
        </w:rPr>
        <w:t>310014</w:t>
      </w:r>
      <w:r w:rsidRPr="00465227">
        <w:rPr>
          <w:rFonts w:ascii="Book Antiqua" w:hAnsi="Book Antiqua" w:cs="Arial"/>
          <w:sz w:val="24"/>
          <w:szCs w:val="24"/>
        </w:rPr>
        <w:t>, Zhejiang</w:t>
      </w:r>
      <w:r w:rsidR="00946E56">
        <w:rPr>
          <w:rFonts w:ascii="Book Antiqua" w:hAnsi="Book Antiqua" w:cs="Arial" w:hint="eastAsia"/>
          <w:sz w:val="24"/>
          <w:szCs w:val="24"/>
        </w:rPr>
        <w:t xml:space="preserve"> Province</w:t>
      </w:r>
      <w:r w:rsidRPr="00465227">
        <w:rPr>
          <w:rFonts w:ascii="Book Antiqua" w:hAnsi="Book Antiqua" w:cs="Arial"/>
          <w:sz w:val="24"/>
          <w:szCs w:val="24"/>
        </w:rPr>
        <w:t xml:space="preserve">, China. </w:t>
      </w:r>
      <w:hyperlink r:id="rId7" w:history="1">
        <w:r w:rsidRPr="004F4492">
          <w:rPr>
            <w:rStyle w:val="a9"/>
            <w:rFonts w:ascii="Book Antiqua" w:hAnsi="Book Antiqua" w:cs="Arial"/>
            <w:color w:val="auto"/>
            <w:sz w:val="24"/>
            <w:szCs w:val="24"/>
          </w:rPr>
          <w:t>panhy2014@163.com</w:t>
        </w:r>
      </w:hyperlink>
    </w:p>
    <w:p w:rsidR="00A506A2" w:rsidRPr="00E11B4F" w:rsidRDefault="00A506A2" w:rsidP="00BB4CEC">
      <w:pPr>
        <w:tabs>
          <w:tab w:val="left" w:pos="5730"/>
        </w:tabs>
        <w:autoSpaceDE w:val="0"/>
        <w:autoSpaceDN w:val="0"/>
        <w:adjustRightInd w:val="0"/>
        <w:snapToGrid w:val="0"/>
        <w:spacing w:line="360" w:lineRule="auto"/>
        <w:rPr>
          <w:rFonts w:ascii="Book Antiqua" w:hAnsi="Book Antiqua" w:cs="Arial"/>
          <w:color w:val="000000"/>
          <w:sz w:val="24"/>
          <w:szCs w:val="24"/>
          <w:lang w:eastAsia="de-DE"/>
        </w:rPr>
      </w:pPr>
      <w:r w:rsidRPr="00E11B4F">
        <w:rPr>
          <w:rFonts w:ascii="Book Antiqua" w:hAnsi="Book Antiqua" w:cs="Arial"/>
          <w:b/>
          <w:bCs/>
          <w:color w:val="000000"/>
          <w:sz w:val="24"/>
          <w:szCs w:val="24"/>
          <w:lang w:eastAsia="de-DE"/>
        </w:rPr>
        <w:lastRenderedPageBreak/>
        <w:t>Telephone:</w:t>
      </w:r>
      <w:r w:rsidRPr="00E11B4F">
        <w:rPr>
          <w:sz w:val="24"/>
          <w:szCs w:val="24"/>
        </w:rPr>
        <w:t xml:space="preserve"> </w:t>
      </w:r>
      <w:r w:rsidR="00E11B4F">
        <w:rPr>
          <w:rFonts w:ascii="Book Antiqua" w:hAnsi="Book Antiqua" w:cs="Arial"/>
          <w:bCs/>
          <w:color w:val="000000"/>
          <w:sz w:val="24"/>
          <w:szCs w:val="24"/>
          <w:lang w:eastAsia="de-DE"/>
        </w:rPr>
        <w:t>+086-</w:t>
      </w:r>
      <w:r w:rsidRPr="00E11B4F">
        <w:rPr>
          <w:rFonts w:ascii="Book Antiqua" w:hAnsi="Book Antiqua" w:cs="Arial"/>
          <w:bCs/>
          <w:color w:val="000000"/>
          <w:sz w:val="24"/>
          <w:szCs w:val="24"/>
          <w:lang w:eastAsia="de-DE"/>
        </w:rPr>
        <w:t>571-85893602</w:t>
      </w:r>
      <w:r w:rsidRPr="00E11B4F">
        <w:rPr>
          <w:rFonts w:ascii="Book Antiqua" w:hAnsi="Book Antiqua" w:cs="Arial"/>
          <w:color w:val="000000"/>
          <w:sz w:val="24"/>
          <w:szCs w:val="24"/>
          <w:lang w:eastAsia="de-DE"/>
        </w:rPr>
        <w:t xml:space="preserve"> </w:t>
      </w:r>
      <w:r w:rsidRPr="00E11B4F">
        <w:rPr>
          <w:rFonts w:ascii="Book Antiqua" w:hAnsi="Book Antiqua" w:cs="Arial"/>
          <w:b/>
          <w:bCs/>
          <w:color w:val="000000"/>
          <w:sz w:val="24"/>
          <w:szCs w:val="24"/>
          <w:lang w:eastAsia="de-DE"/>
        </w:rPr>
        <w:t>Fax:</w:t>
      </w:r>
      <w:r w:rsidRPr="00E11B4F">
        <w:rPr>
          <w:rFonts w:ascii="Book Antiqua" w:hAnsi="Book Antiqua" w:cs="Arial"/>
          <w:color w:val="000000"/>
          <w:sz w:val="24"/>
          <w:szCs w:val="24"/>
          <w:lang w:eastAsia="de-DE"/>
        </w:rPr>
        <w:t xml:space="preserve"> </w:t>
      </w:r>
      <w:r w:rsidR="00E11B4F">
        <w:rPr>
          <w:rFonts w:ascii="Book Antiqua" w:hAnsi="Book Antiqua" w:cs="Arial"/>
          <w:color w:val="000000"/>
          <w:sz w:val="24"/>
          <w:szCs w:val="24"/>
          <w:lang w:eastAsia="de-DE"/>
        </w:rPr>
        <w:t>+86-</w:t>
      </w:r>
      <w:r w:rsidRPr="00E11B4F">
        <w:rPr>
          <w:rFonts w:ascii="Book Antiqua" w:hAnsi="Book Antiqua" w:cs="Arial"/>
          <w:color w:val="000000"/>
          <w:sz w:val="24"/>
          <w:szCs w:val="24"/>
          <w:lang w:eastAsia="de-DE"/>
        </w:rPr>
        <w:t>571-85131448</w:t>
      </w:r>
    </w:p>
    <w:p w:rsidR="00A506A2" w:rsidRPr="00E11B4F" w:rsidRDefault="00A506A2" w:rsidP="00BB4CEC">
      <w:pPr>
        <w:tabs>
          <w:tab w:val="left" w:pos="5730"/>
        </w:tabs>
        <w:autoSpaceDE w:val="0"/>
        <w:autoSpaceDN w:val="0"/>
        <w:adjustRightInd w:val="0"/>
        <w:snapToGrid w:val="0"/>
        <w:spacing w:line="360" w:lineRule="auto"/>
        <w:rPr>
          <w:rFonts w:ascii="Book Antiqua" w:hAnsi="Book Antiqua" w:cs="Helvetica"/>
          <w:color w:val="000000"/>
          <w:sz w:val="24"/>
          <w:szCs w:val="24"/>
          <w:lang w:eastAsia="de-DE"/>
        </w:rPr>
      </w:pPr>
      <w:r w:rsidRPr="00E11B4F">
        <w:rPr>
          <w:rFonts w:ascii="Book Antiqua" w:hAnsi="Book Antiqua" w:cs="Arial"/>
          <w:b/>
          <w:bCs/>
          <w:color w:val="000000"/>
          <w:sz w:val="24"/>
          <w:szCs w:val="24"/>
          <w:lang w:eastAsia="de-DE"/>
        </w:rPr>
        <w:t>Received: </w:t>
      </w:r>
      <w:r w:rsidRPr="00E11B4F">
        <w:rPr>
          <w:rFonts w:ascii="Book Antiqua" w:hAnsi="Book Antiqua" w:cs="Arial"/>
          <w:bCs/>
          <w:color w:val="000000"/>
          <w:sz w:val="24"/>
          <w:szCs w:val="24"/>
        </w:rPr>
        <w:t xml:space="preserve"> </w:t>
      </w:r>
      <w:r w:rsidR="00ED450F" w:rsidRPr="00E11B4F">
        <w:rPr>
          <w:rFonts w:ascii="Book Antiqua" w:hAnsi="Book Antiqua" w:cs="Arial" w:hint="eastAsia"/>
          <w:bCs/>
          <w:color w:val="000000"/>
          <w:sz w:val="24"/>
          <w:szCs w:val="24"/>
        </w:rPr>
        <w:t>July 26, 2014</w:t>
      </w:r>
      <w:r w:rsidRPr="00E11B4F">
        <w:rPr>
          <w:rFonts w:ascii="Book Antiqua" w:hAnsi="Book Antiqua" w:cs="Arial"/>
          <w:bCs/>
          <w:color w:val="000000"/>
          <w:sz w:val="24"/>
          <w:szCs w:val="24"/>
        </w:rPr>
        <w:t xml:space="preserve">  </w:t>
      </w:r>
      <w:r w:rsidRPr="00E11B4F">
        <w:rPr>
          <w:rFonts w:ascii="Book Antiqua" w:hAnsi="Book Antiqua" w:cs="Arial"/>
          <w:b/>
          <w:bCs/>
          <w:color w:val="000000"/>
          <w:sz w:val="24"/>
          <w:szCs w:val="24"/>
          <w:lang w:eastAsia="de-DE"/>
        </w:rPr>
        <w:t xml:space="preserve"> </w:t>
      </w:r>
      <w:r w:rsidR="00372AF8">
        <w:rPr>
          <w:rFonts w:ascii="Book Antiqua" w:hAnsi="Book Antiqua" w:cs="Arial" w:hint="eastAsia"/>
          <w:b/>
          <w:bCs/>
          <w:color w:val="000000"/>
          <w:sz w:val="24"/>
          <w:szCs w:val="24"/>
        </w:rPr>
        <w:t xml:space="preserve">  </w:t>
      </w:r>
      <w:r w:rsidRPr="00E11B4F">
        <w:rPr>
          <w:rFonts w:ascii="Book Antiqua" w:hAnsi="Book Antiqua" w:cs="Arial"/>
          <w:b/>
          <w:bCs/>
          <w:color w:val="000000"/>
          <w:sz w:val="24"/>
          <w:szCs w:val="24"/>
          <w:lang w:eastAsia="de-DE"/>
        </w:rPr>
        <w:t>Revised:</w:t>
      </w:r>
      <w:r w:rsidRPr="00E11B4F">
        <w:rPr>
          <w:rFonts w:ascii="Book Antiqua" w:hAnsi="Book Antiqua" w:cs="Arial"/>
          <w:bCs/>
          <w:color w:val="000000"/>
          <w:sz w:val="24"/>
          <w:szCs w:val="24"/>
        </w:rPr>
        <w:t xml:space="preserve"> </w:t>
      </w:r>
      <w:r w:rsidR="00ED450F" w:rsidRPr="00E11B4F">
        <w:rPr>
          <w:rFonts w:ascii="Book Antiqua" w:hAnsi="Book Antiqua" w:cs="Arial" w:hint="eastAsia"/>
          <w:bCs/>
          <w:color w:val="000000"/>
          <w:sz w:val="24"/>
          <w:szCs w:val="24"/>
        </w:rPr>
        <w:t>September 8, 2014</w:t>
      </w:r>
    </w:p>
    <w:p w:rsidR="00D62CDD" w:rsidRDefault="00A506A2" w:rsidP="00D62CDD">
      <w:pPr>
        <w:rPr>
          <w:rFonts w:ascii="Book Antiqua" w:hAnsi="Book Antiqua"/>
          <w:color w:val="000000"/>
          <w:sz w:val="24"/>
        </w:rPr>
      </w:pPr>
      <w:r w:rsidRPr="00E11B4F">
        <w:rPr>
          <w:rFonts w:ascii="Book Antiqua" w:hAnsi="Book Antiqua" w:cs="Arial"/>
          <w:b/>
          <w:bCs/>
          <w:color w:val="000000"/>
          <w:sz w:val="24"/>
          <w:szCs w:val="24"/>
          <w:lang w:eastAsia="de-DE"/>
        </w:rPr>
        <w:t>Accepted:</w:t>
      </w:r>
      <w:bookmarkStart w:id="5" w:name="OLE_LINK3"/>
      <w:bookmarkStart w:id="6" w:name="OLE_LINK4"/>
      <w:bookmarkStart w:id="7" w:name="OLE_LINK5"/>
      <w:bookmarkStart w:id="8" w:name="OLE_LINK8"/>
      <w:bookmarkStart w:id="9" w:name="OLE_LINK9"/>
      <w:bookmarkStart w:id="10" w:name="OLE_LINK10"/>
      <w:bookmarkStart w:id="11" w:name="OLE_LINK6"/>
      <w:bookmarkStart w:id="12" w:name="OLE_LINK13"/>
      <w:bookmarkStart w:id="13" w:name="OLE_LINK7"/>
      <w:bookmarkStart w:id="14" w:name="OLE_LINK18"/>
      <w:bookmarkStart w:id="15" w:name="OLE_LINK19"/>
      <w:bookmarkStart w:id="16" w:name="OLE_LINK22"/>
      <w:bookmarkStart w:id="17" w:name="OLE_LINK24"/>
      <w:bookmarkStart w:id="18" w:name="OLE_LINK25"/>
      <w:bookmarkStart w:id="19" w:name="OLE_LINK28"/>
      <w:bookmarkStart w:id="20" w:name="OLE_LINK29"/>
      <w:bookmarkStart w:id="21" w:name="OLE_LINK30"/>
      <w:bookmarkStart w:id="22" w:name="OLE_LINK31"/>
      <w:bookmarkStart w:id="23" w:name="OLE_LINK32"/>
      <w:r w:rsidR="00D62CDD" w:rsidRPr="00D62CDD">
        <w:rPr>
          <w:rFonts w:ascii="Book Antiqua" w:hAnsi="Book Antiqua"/>
          <w:color w:val="000000"/>
          <w:sz w:val="24"/>
        </w:rPr>
        <w:t xml:space="preserve"> </w:t>
      </w:r>
      <w:r w:rsidR="00D62CDD">
        <w:rPr>
          <w:rFonts w:ascii="Book Antiqua" w:hAnsi="Book Antiqua"/>
          <w:color w:val="000000"/>
          <w:sz w:val="24"/>
        </w:rPr>
        <w:t>December 5, 2014</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rsidR="00A506A2" w:rsidRPr="00E11B4F" w:rsidRDefault="00A506A2" w:rsidP="00BB4CEC">
      <w:pPr>
        <w:spacing w:line="360" w:lineRule="auto"/>
        <w:rPr>
          <w:rFonts w:ascii="Book Antiqua" w:hAnsi="Book Antiqua" w:cs="Helvetica"/>
          <w:color w:val="000000"/>
          <w:sz w:val="24"/>
          <w:szCs w:val="24"/>
          <w:lang w:eastAsia="de-DE"/>
        </w:rPr>
      </w:pPr>
    </w:p>
    <w:p w:rsidR="00A506A2" w:rsidRPr="00E11B4F" w:rsidRDefault="00A506A2" w:rsidP="00BB4CEC">
      <w:pPr>
        <w:autoSpaceDE w:val="0"/>
        <w:autoSpaceDN w:val="0"/>
        <w:adjustRightInd w:val="0"/>
        <w:snapToGrid w:val="0"/>
        <w:spacing w:line="360" w:lineRule="auto"/>
        <w:rPr>
          <w:rFonts w:ascii="Book Antiqua" w:hAnsi="Book Antiqua" w:cs="Arial"/>
          <w:b/>
          <w:bCs/>
          <w:color w:val="000000"/>
          <w:sz w:val="24"/>
          <w:szCs w:val="24"/>
        </w:rPr>
      </w:pPr>
    </w:p>
    <w:p w:rsidR="00A506A2" w:rsidRPr="00372AF8" w:rsidRDefault="00A506A2" w:rsidP="00BB4CEC">
      <w:pPr>
        <w:autoSpaceDE w:val="0"/>
        <w:autoSpaceDN w:val="0"/>
        <w:adjustRightInd w:val="0"/>
        <w:snapToGrid w:val="0"/>
        <w:spacing w:line="360" w:lineRule="auto"/>
        <w:rPr>
          <w:rFonts w:ascii="Book Antiqua" w:hAnsi="Book Antiqua" w:cs="Helvetica"/>
          <w:color w:val="000000"/>
          <w:sz w:val="24"/>
          <w:szCs w:val="24"/>
          <w:lang w:eastAsia="de-DE"/>
        </w:rPr>
      </w:pPr>
      <w:r w:rsidRPr="00372AF8">
        <w:rPr>
          <w:rFonts w:ascii="Book Antiqua" w:hAnsi="Book Antiqua" w:cs="Arial"/>
          <w:b/>
          <w:bCs/>
          <w:color w:val="000000"/>
          <w:sz w:val="24"/>
          <w:szCs w:val="24"/>
          <w:lang w:eastAsia="de-DE"/>
        </w:rPr>
        <w:t>Published online:</w:t>
      </w:r>
    </w:p>
    <w:p w:rsidR="004F4492" w:rsidRPr="00465227" w:rsidRDefault="004F4492" w:rsidP="00BB4CEC">
      <w:pPr>
        <w:snapToGrid w:val="0"/>
        <w:spacing w:line="360" w:lineRule="auto"/>
        <w:rPr>
          <w:rFonts w:ascii="Book Antiqua" w:hAnsi="Book Antiqua" w:cs="Arial"/>
          <w:sz w:val="24"/>
          <w:szCs w:val="24"/>
        </w:rPr>
      </w:pPr>
    </w:p>
    <w:p w:rsidR="004F4492" w:rsidRPr="00465227" w:rsidRDefault="002B2B31" w:rsidP="00BB4CEC">
      <w:pPr>
        <w:snapToGrid w:val="0"/>
        <w:spacing w:line="360" w:lineRule="auto"/>
        <w:rPr>
          <w:rFonts w:ascii="Book Antiqua" w:eastAsia="Dotum" w:hAnsi="Book Antiqua" w:cs="Arial"/>
          <w:b/>
          <w:sz w:val="24"/>
          <w:szCs w:val="24"/>
        </w:rPr>
      </w:pPr>
      <w:r w:rsidRPr="00465227">
        <w:rPr>
          <w:rFonts w:ascii="Book Antiqua" w:eastAsia="Dotum" w:hAnsi="Book Antiqua" w:cs="Arial"/>
          <w:b/>
          <w:sz w:val="24"/>
          <w:szCs w:val="24"/>
        </w:rPr>
        <w:t>Abstract</w:t>
      </w:r>
    </w:p>
    <w:p w:rsidR="004F4492" w:rsidRPr="008E7049" w:rsidRDefault="004F4492" w:rsidP="00BB4CEC">
      <w:pPr>
        <w:spacing w:line="360" w:lineRule="auto"/>
        <w:rPr>
          <w:rStyle w:val="A60"/>
          <w:rFonts w:ascii="Book Antiqua" w:eastAsia="Dotum" w:hAnsi="Book Antiqua" w:cs="Arial"/>
          <w:b w:val="0"/>
          <w:bCs w:val="0"/>
          <w:sz w:val="24"/>
          <w:szCs w:val="24"/>
        </w:rPr>
      </w:pPr>
      <w:r w:rsidRPr="00465227">
        <w:rPr>
          <w:rStyle w:val="A60"/>
          <w:rFonts w:ascii="Book Antiqua" w:hAnsi="Book Antiqua" w:cs="Arial"/>
          <w:bCs w:val="0"/>
          <w:sz w:val="24"/>
          <w:szCs w:val="24"/>
        </w:rPr>
        <w:t>AIM</w:t>
      </w:r>
      <w:r w:rsidRPr="00465227">
        <w:rPr>
          <w:rFonts w:ascii="Book Antiqua" w:hAnsi="Book Antiqua" w:cs="Arial"/>
          <w:b/>
          <w:bCs/>
          <w:kern w:val="0"/>
          <w:sz w:val="24"/>
          <w:szCs w:val="24"/>
        </w:rPr>
        <w:t xml:space="preserve">: </w:t>
      </w:r>
      <w:r w:rsidRPr="00465227">
        <w:rPr>
          <w:rFonts w:ascii="Book Antiqua" w:hAnsi="Book Antiqua" w:cs="Arial"/>
          <w:sz w:val="24"/>
          <w:szCs w:val="24"/>
        </w:rPr>
        <w:t>To</w:t>
      </w:r>
      <w:r w:rsidRPr="00465227">
        <w:rPr>
          <w:rStyle w:val="A60"/>
          <w:rFonts w:ascii="Book Antiqua" w:eastAsia="Dotum" w:hAnsi="Book Antiqua" w:cs="Arial"/>
          <w:b w:val="0"/>
          <w:bCs w:val="0"/>
          <w:sz w:val="24"/>
          <w:szCs w:val="24"/>
        </w:rPr>
        <w:t xml:space="preserve"> assess the efficacy of </w:t>
      </w:r>
      <w:proofErr w:type="spellStart"/>
      <w:r w:rsidRPr="00465227">
        <w:rPr>
          <w:rFonts w:ascii="Book Antiqua" w:eastAsia="Dotum" w:hAnsi="Book Antiqua" w:cs="Arial"/>
          <w:sz w:val="24"/>
          <w:szCs w:val="24"/>
        </w:rPr>
        <w:t>tenofovir</w:t>
      </w:r>
      <w:proofErr w:type="spellEnd"/>
      <w:r w:rsidRPr="00465227">
        <w:rPr>
          <w:rFonts w:ascii="Book Antiqua" w:eastAsia="Dotum" w:hAnsi="Book Antiqua" w:cs="Arial"/>
          <w:sz w:val="24"/>
          <w:szCs w:val="24"/>
        </w:rPr>
        <w:t xml:space="preserve"> </w:t>
      </w:r>
      <w:proofErr w:type="spellStart"/>
      <w:r w:rsidRPr="00465227">
        <w:rPr>
          <w:rFonts w:ascii="Book Antiqua" w:eastAsia="Dotum" w:hAnsi="Book Antiqua" w:cs="Arial"/>
          <w:sz w:val="24"/>
          <w:szCs w:val="24"/>
        </w:rPr>
        <w:t>disoproxil</w:t>
      </w:r>
      <w:proofErr w:type="spellEnd"/>
      <w:r w:rsidRPr="00465227">
        <w:rPr>
          <w:rFonts w:ascii="Book Antiqua" w:eastAsia="Dotum" w:hAnsi="Book Antiqua" w:cs="Arial"/>
          <w:sz w:val="24"/>
          <w:szCs w:val="24"/>
        </w:rPr>
        <w:t xml:space="preserve"> </w:t>
      </w:r>
      <w:proofErr w:type="spellStart"/>
      <w:r w:rsidRPr="00465227">
        <w:rPr>
          <w:rFonts w:ascii="Book Antiqua" w:eastAsia="Dotum" w:hAnsi="Book Antiqua" w:cs="Arial"/>
          <w:sz w:val="24"/>
          <w:szCs w:val="24"/>
        </w:rPr>
        <w:t>fumarate</w:t>
      </w:r>
      <w:proofErr w:type="spellEnd"/>
      <w:r w:rsidRPr="00465227">
        <w:rPr>
          <w:rStyle w:val="A60"/>
          <w:rFonts w:ascii="Book Antiqua" w:eastAsia="Dotum" w:hAnsi="Book Antiqua" w:cs="Arial"/>
          <w:b w:val="0"/>
          <w:bCs w:val="0"/>
          <w:sz w:val="24"/>
          <w:szCs w:val="24"/>
        </w:rPr>
        <w:t xml:space="preserve"> </w:t>
      </w:r>
      <w:r w:rsidRPr="00465227">
        <w:rPr>
          <w:rStyle w:val="A60"/>
          <w:rFonts w:ascii="Book Antiqua" w:hAnsi="Book Antiqua" w:cs="Arial"/>
          <w:b w:val="0"/>
          <w:bCs w:val="0"/>
          <w:sz w:val="24"/>
          <w:szCs w:val="24"/>
        </w:rPr>
        <w:t>(</w:t>
      </w:r>
      <w:r w:rsidRPr="00465227">
        <w:rPr>
          <w:rStyle w:val="A60"/>
          <w:rFonts w:ascii="Book Antiqua" w:eastAsia="Dotum" w:hAnsi="Book Antiqua" w:cs="Arial"/>
          <w:b w:val="0"/>
          <w:bCs w:val="0"/>
          <w:sz w:val="24"/>
          <w:szCs w:val="24"/>
        </w:rPr>
        <w:t>TDF</w:t>
      </w:r>
      <w:r w:rsidRPr="00465227">
        <w:rPr>
          <w:rStyle w:val="A60"/>
          <w:rFonts w:ascii="Book Antiqua" w:hAnsi="Book Antiqua" w:cs="Arial"/>
          <w:b w:val="0"/>
          <w:bCs w:val="0"/>
          <w:sz w:val="24"/>
          <w:szCs w:val="24"/>
        </w:rPr>
        <w:t xml:space="preserve">) </w:t>
      </w:r>
      <w:r w:rsidRPr="00465227">
        <w:rPr>
          <w:rStyle w:val="A60"/>
          <w:rFonts w:ascii="Book Antiqua" w:eastAsia="Dotum" w:hAnsi="Book Antiqua" w:cs="Arial"/>
          <w:b w:val="0"/>
          <w:bCs w:val="0"/>
          <w:sz w:val="24"/>
          <w:szCs w:val="24"/>
        </w:rPr>
        <w:t>in lamivudine (LAM)-</w:t>
      </w:r>
      <w:r w:rsidRPr="00465227">
        <w:rPr>
          <w:rStyle w:val="A60"/>
          <w:rFonts w:ascii="Book Antiqua" w:hAnsi="Book Antiqua" w:cs="Arial"/>
          <w:b w:val="0"/>
          <w:bCs w:val="0"/>
          <w:sz w:val="24"/>
          <w:szCs w:val="24"/>
        </w:rPr>
        <w:t>r</w:t>
      </w:r>
      <w:r w:rsidRPr="00465227">
        <w:rPr>
          <w:rStyle w:val="A60"/>
          <w:rFonts w:ascii="Book Antiqua" w:eastAsia="Dotum" w:hAnsi="Book Antiqua" w:cs="Arial"/>
          <w:b w:val="0"/>
          <w:bCs w:val="0"/>
          <w:sz w:val="24"/>
          <w:szCs w:val="24"/>
        </w:rPr>
        <w:t xml:space="preserve">esistant patients with suboptimal response to </w:t>
      </w:r>
      <w:r w:rsidRPr="00465227">
        <w:rPr>
          <w:rStyle w:val="A60"/>
          <w:rFonts w:ascii="Book Antiqua" w:hAnsi="Book Antiqua" w:cs="Arial"/>
          <w:b w:val="0"/>
          <w:bCs w:val="0"/>
          <w:sz w:val="24"/>
          <w:szCs w:val="24"/>
        </w:rPr>
        <w:t>LAM</w:t>
      </w:r>
      <w:r w:rsidRPr="00465227">
        <w:rPr>
          <w:rStyle w:val="A60"/>
          <w:rFonts w:ascii="Book Antiqua" w:eastAsia="Dotum" w:hAnsi="Book Antiqua" w:cs="Arial"/>
          <w:b w:val="0"/>
          <w:bCs w:val="0"/>
          <w:sz w:val="24"/>
          <w:szCs w:val="24"/>
        </w:rPr>
        <w:t>-plus-</w:t>
      </w:r>
      <w:proofErr w:type="spellStart"/>
      <w:r w:rsidRPr="00465227">
        <w:rPr>
          <w:rFonts w:ascii="Book Antiqua" w:eastAsia="Dotum" w:hAnsi="Book Antiqua" w:cs="Arial"/>
          <w:sz w:val="24"/>
          <w:szCs w:val="24"/>
        </w:rPr>
        <w:t>adefovir</w:t>
      </w:r>
      <w:proofErr w:type="spellEnd"/>
      <w:r w:rsidRPr="00465227">
        <w:rPr>
          <w:rFonts w:ascii="Book Antiqua" w:eastAsia="Dotum" w:hAnsi="Book Antiqua" w:cs="Arial"/>
          <w:sz w:val="24"/>
          <w:szCs w:val="24"/>
        </w:rPr>
        <w:t xml:space="preserve"> </w:t>
      </w:r>
      <w:r w:rsidRPr="00465227">
        <w:rPr>
          <w:rFonts w:ascii="Book Antiqua" w:hAnsi="Book Antiqua" w:cs="Arial"/>
          <w:sz w:val="24"/>
          <w:szCs w:val="24"/>
        </w:rPr>
        <w:t>(ADV)</w:t>
      </w:r>
      <w:r w:rsidRPr="00465227">
        <w:rPr>
          <w:rStyle w:val="A60"/>
          <w:rFonts w:ascii="Book Antiqua" w:hAnsi="Book Antiqua" w:cs="Arial"/>
          <w:b w:val="0"/>
          <w:bCs w:val="0"/>
          <w:sz w:val="24"/>
          <w:szCs w:val="24"/>
        </w:rPr>
        <w:t>.</w:t>
      </w:r>
    </w:p>
    <w:p w:rsidR="004F4492" w:rsidRPr="00465227" w:rsidRDefault="004F4492" w:rsidP="00BB4CEC">
      <w:pPr>
        <w:spacing w:line="360" w:lineRule="auto"/>
        <w:ind w:leftChars="192" w:left="403"/>
        <w:rPr>
          <w:rFonts w:ascii="Book Antiqua" w:hAnsi="Book Antiqua" w:cs="Arial"/>
          <w:sz w:val="24"/>
          <w:szCs w:val="24"/>
        </w:rPr>
      </w:pPr>
    </w:p>
    <w:p w:rsidR="004F4492" w:rsidRPr="00465227" w:rsidRDefault="004F4492" w:rsidP="00BB4CEC">
      <w:pPr>
        <w:snapToGrid w:val="0"/>
        <w:spacing w:line="360" w:lineRule="auto"/>
        <w:rPr>
          <w:rFonts w:ascii="Book Antiqua" w:hAnsi="Book Antiqua" w:cs="Arial"/>
          <w:sz w:val="24"/>
          <w:szCs w:val="24"/>
        </w:rPr>
      </w:pPr>
      <w:r w:rsidRPr="00465227">
        <w:rPr>
          <w:rFonts w:ascii="Book Antiqua" w:eastAsia="Dotum" w:hAnsi="Book Antiqua" w:cs="Arial"/>
          <w:b/>
          <w:sz w:val="24"/>
          <w:szCs w:val="24"/>
        </w:rPr>
        <w:t>M</w:t>
      </w:r>
      <w:r w:rsidRPr="00465227">
        <w:rPr>
          <w:rFonts w:ascii="Book Antiqua" w:hAnsi="Book Antiqua" w:cs="Arial"/>
          <w:b/>
          <w:sz w:val="24"/>
          <w:szCs w:val="24"/>
        </w:rPr>
        <w:t>ETHODS</w:t>
      </w:r>
      <w:r w:rsidRPr="00465227">
        <w:rPr>
          <w:rFonts w:ascii="Book Antiqua" w:hAnsi="Book Antiqua" w:cs="Arial"/>
          <w:b/>
          <w:bCs/>
          <w:kern w:val="0"/>
          <w:sz w:val="24"/>
          <w:szCs w:val="24"/>
        </w:rPr>
        <w:t xml:space="preserve">: </w:t>
      </w:r>
      <w:r w:rsidRPr="00465227">
        <w:rPr>
          <w:rFonts w:ascii="Book Antiqua" w:hAnsi="Book Antiqua" w:cs="Arial"/>
          <w:bCs/>
          <w:kern w:val="0"/>
          <w:sz w:val="24"/>
          <w:szCs w:val="24"/>
        </w:rPr>
        <w:t xml:space="preserve">We </w:t>
      </w:r>
      <w:r w:rsidRPr="00465227">
        <w:rPr>
          <w:rFonts w:ascii="Book Antiqua" w:eastAsia="Dotum" w:hAnsi="Book Antiqua" w:cs="Arial"/>
          <w:sz w:val="24"/>
          <w:szCs w:val="24"/>
        </w:rPr>
        <w:t>retrospective</w:t>
      </w:r>
      <w:r w:rsidRPr="00465227">
        <w:rPr>
          <w:rFonts w:ascii="Book Antiqua" w:hAnsi="Book Antiqua" w:cs="Arial"/>
          <w:sz w:val="24"/>
          <w:szCs w:val="24"/>
        </w:rPr>
        <w:t>ly analyzed the</w:t>
      </w:r>
      <w:r w:rsidRPr="00465227">
        <w:rPr>
          <w:rFonts w:ascii="Book Antiqua" w:hAnsi="Book Antiqua" w:cs="Arial"/>
          <w:color w:val="0000FF"/>
          <w:sz w:val="24"/>
          <w:szCs w:val="24"/>
        </w:rPr>
        <w:t xml:space="preserve"> </w:t>
      </w:r>
      <w:r w:rsidRPr="00465227">
        <w:rPr>
          <w:rFonts w:ascii="Book Antiqua" w:hAnsi="Book Antiqua" w:cs="Arial"/>
          <w:sz w:val="24"/>
          <w:szCs w:val="24"/>
        </w:rPr>
        <w:t xml:space="preserve">efficacy of switching to </w:t>
      </w:r>
      <w:proofErr w:type="spellStart"/>
      <w:r w:rsidRPr="00465227">
        <w:rPr>
          <w:rFonts w:ascii="Book Antiqua" w:eastAsia="Dotum" w:hAnsi="Book Antiqua" w:cs="Arial"/>
          <w:sz w:val="24"/>
          <w:szCs w:val="24"/>
        </w:rPr>
        <w:t>tenofovi</w:t>
      </w:r>
      <w:r w:rsidRPr="00465227">
        <w:rPr>
          <w:rFonts w:ascii="Book Antiqua" w:hAnsi="Book Antiqua" w:cs="Arial"/>
          <w:sz w:val="24"/>
          <w:szCs w:val="24"/>
        </w:rPr>
        <w:t>r</w:t>
      </w:r>
      <w:proofErr w:type="spellEnd"/>
      <w:r w:rsidRPr="00465227">
        <w:rPr>
          <w:rFonts w:ascii="Book Antiqua" w:eastAsia="Dotum" w:hAnsi="Book Antiqua" w:cs="Arial"/>
          <w:sz w:val="24"/>
          <w:szCs w:val="24"/>
        </w:rPr>
        <w:t xml:space="preserve"> </w:t>
      </w:r>
      <w:proofErr w:type="spellStart"/>
      <w:r w:rsidRPr="00465227">
        <w:rPr>
          <w:rStyle w:val="A60"/>
          <w:rFonts w:ascii="Book Antiqua" w:eastAsia="Dotum" w:hAnsi="Book Antiqua" w:cs="Arial"/>
          <w:b w:val="0"/>
          <w:bCs w:val="0"/>
          <w:sz w:val="24"/>
          <w:szCs w:val="24"/>
        </w:rPr>
        <w:t>disoproxil</w:t>
      </w:r>
      <w:proofErr w:type="spellEnd"/>
      <w:r w:rsidRPr="00465227">
        <w:rPr>
          <w:rStyle w:val="A60"/>
          <w:rFonts w:ascii="Book Antiqua" w:eastAsia="Dotum" w:hAnsi="Book Antiqua" w:cs="Arial"/>
          <w:b w:val="0"/>
          <w:bCs w:val="0"/>
          <w:sz w:val="24"/>
          <w:szCs w:val="24"/>
        </w:rPr>
        <w:t xml:space="preserve"> </w:t>
      </w:r>
      <w:proofErr w:type="spellStart"/>
      <w:r w:rsidRPr="00465227">
        <w:rPr>
          <w:rStyle w:val="A60"/>
          <w:rFonts w:ascii="Book Antiqua" w:eastAsia="Dotum" w:hAnsi="Book Antiqua" w:cs="Arial"/>
          <w:b w:val="0"/>
          <w:bCs w:val="0"/>
          <w:sz w:val="24"/>
          <w:szCs w:val="24"/>
        </w:rPr>
        <w:t>fumarate</w:t>
      </w:r>
      <w:proofErr w:type="spellEnd"/>
      <w:r w:rsidRPr="00465227">
        <w:rPr>
          <w:rStyle w:val="A60"/>
          <w:rFonts w:ascii="Book Antiqua" w:hAnsi="Book Antiqua" w:cs="Arial"/>
          <w:b w:val="0"/>
          <w:bCs w:val="0"/>
          <w:sz w:val="24"/>
          <w:szCs w:val="24"/>
        </w:rPr>
        <w:t xml:space="preserve"> in suboptimal responders to</w:t>
      </w:r>
      <w:r w:rsidRPr="00465227">
        <w:rPr>
          <w:rStyle w:val="A60"/>
          <w:rFonts w:ascii="Book Antiqua" w:hAnsi="Book Antiqua" w:cs="Arial"/>
          <w:bCs w:val="0"/>
          <w:sz w:val="24"/>
          <w:szCs w:val="24"/>
        </w:rPr>
        <w:t xml:space="preserve"> </w:t>
      </w:r>
      <w:r w:rsidRPr="00465227">
        <w:rPr>
          <w:rFonts w:ascii="Book Antiqua" w:eastAsia="Dotum" w:hAnsi="Book Antiqua" w:cs="Arial"/>
          <w:sz w:val="24"/>
          <w:szCs w:val="24"/>
        </w:rPr>
        <w:t>lamivudin</w:t>
      </w:r>
      <w:r w:rsidRPr="00465227">
        <w:rPr>
          <w:rFonts w:ascii="Book Antiqua" w:hAnsi="Book Antiqua" w:cs="Arial"/>
          <w:sz w:val="24"/>
          <w:szCs w:val="24"/>
        </w:rPr>
        <w:t>e-plus-</w:t>
      </w:r>
      <w:proofErr w:type="spellStart"/>
      <w:r w:rsidRPr="00465227">
        <w:rPr>
          <w:rFonts w:ascii="Book Antiqua" w:eastAsia="Dotum" w:hAnsi="Book Antiqua" w:cs="Arial"/>
          <w:sz w:val="24"/>
          <w:szCs w:val="24"/>
        </w:rPr>
        <w:t>adefovir</w:t>
      </w:r>
      <w:proofErr w:type="spellEnd"/>
      <w:r w:rsidRPr="00465227">
        <w:rPr>
          <w:rFonts w:ascii="Book Antiqua" w:hAnsi="Book Antiqua" w:cs="Arial"/>
          <w:sz w:val="24"/>
          <w:szCs w:val="24"/>
        </w:rPr>
        <w:t xml:space="preserve">. </w:t>
      </w:r>
      <w:r w:rsidRPr="00465227">
        <w:rPr>
          <w:rFonts w:ascii="Book Antiqua" w:eastAsia="Dotum" w:hAnsi="Book Antiqua" w:cs="Arial"/>
          <w:sz w:val="24"/>
          <w:szCs w:val="24"/>
        </w:rPr>
        <w:t xml:space="preserve">Charts were reviewed for LAM-resistant chronic hepatitis B (CHB) patients who visited the Zhejiang Province People’s Hospital and The First Affiliated Hospital, College of Medicine, Zhejiang University, during June 2009 to </w:t>
      </w:r>
      <w:r w:rsidRPr="00465227">
        <w:rPr>
          <w:rFonts w:ascii="Book Antiqua" w:hAnsi="Book Antiqua" w:cs="Arial"/>
          <w:sz w:val="24"/>
          <w:szCs w:val="24"/>
        </w:rPr>
        <w:t xml:space="preserve">May </w:t>
      </w:r>
      <w:r w:rsidRPr="00465227">
        <w:rPr>
          <w:rFonts w:ascii="Book Antiqua" w:eastAsia="Dotum" w:hAnsi="Book Antiqua" w:cs="Arial"/>
          <w:sz w:val="24"/>
          <w:szCs w:val="24"/>
        </w:rPr>
        <w:t>2013</w:t>
      </w:r>
      <w:r w:rsidRPr="00465227">
        <w:rPr>
          <w:rFonts w:ascii="Book Antiqua" w:hAnsi="Book Antiqua" w:cs="Arial"/>
          <w:sz w:val="24"/>
          <w:szCs w:val="24"/>
        </w:rPr>
        <w:t>.</w:t>
      </w:r>
      <w:r w:rsidRPr="00465227">
        <w:rPr>
          <w:rFonts w:ascii="Book Antiqua" w:hAnsi="Book Antiqua" w:cs="Tahoma"/>
          <w:kern w:val="0"/>
          <w:sz w:val="24"/>
          <w:szCs w:val="24"/>
        </w:rPr>
        <w:t xml:space="preserve"> Patients whose serum hepatitis B virus (HBV) DNA remained detectable despite at least 6 </w:t>
      </w:r>
      <w:proofErr w:type="spellStart"/>
      <w:r w:rsidRPr="00465227">
        <w:rPr>
          <w:rFonts w:ascii="Book Antiqua" w:hAnsi="Book Antiqua" w:cs="Tahoma"/>
          <w:kern w:val="0"/>
          <w:sz w:val="24"/>
          <w:szCs w:val="24"/>
        </w:rPr>
        <w:t>mo</w:t>
      </w:r>
      <w:proofErr w:type="spellEnd"/>
      <w:r w:rsidRPr="00465227">
        <w:rPr>
          <w:rFonts w:ascii="Book Antiqua" w:hAnsi="Book Antiqua" w:cs="Tahoma"/>
          <w:kern w:val="0"/>
          <w:sz w:val="24"/>
          <w:szCs w:val="24"/>
        </w:rPr>
        <w:t xml:space="preserve"> of LAM-plus-ADV combination therapy were included.</w:t>
      </w:r>
      <w:r w:rsidRPr="00465227">
        <w:rPr>
          <w:rFonts w:ascii="Book Antiqua" w:eastAsia="Dotum" w:hAnsi="Book Antiqua" w:cs="Arial"/>
          <w:sz w:val="24"/>
          <w:szCs w:val="24"/>
        </w:rPr>
        <w:t xml:space="preserve"> Patients with a </w:t>
      </w:r>
      <w:r w:rsidRPr="00465227">
        <w:rPr>
          <w:rFonts w:ascii="Book Antiqua" w:hAnsi="Book Antiqua" w:cs="Arial"/>
          <w:sz w:val="24"/>
          <w:szCs w:val="24"/>
        </w:rPr>
        <w:t>s</w:t>
      </w:r>
      <w:r w:rsidRPr="00465227">
        <w:rPr>
          <w:rFonts w:ascii="Book Antiqua" w:eastAsia="Dotum" w:hAnsi="Book Antiqua" w:cs="Arial"/>
          <w:sz w:val="24"/>
          <w:szCs w:val="24"/>
        </w:rPr>
        <w:t xml:space="preserve">uboptimal response to LAM-plus-ADV </w:t>
      </w:r>
      <w:r w:rsidRPr="00465227">
        <w:rPr>
          <w:rFonts w:ascii="Book Antiqua" w:hAnsi="Book Antiqua" w:cs="Arial"/>
          <w:sz w:val="24"/>
          <w:szCs w:val="24"/>
        </w:rPr>
        <w:t>were randomized to switch to</w:t>
      </w:r>
      <w:r w:rsidRPr="00465227">
        <w:rPr>
          <w:rFonts w:ascii="Book Antiqua" w:eastAsia="Dotum" w:hAnsi="Book Antiqua" w:cs="Arial"/>
          <w:sz w:val="24"/>
          <w:szCs w:val="24"/>
        </w:rPr>
        <w:t xml:space="preserve"> TDF</w:t>
      </w:r>
      <w:r w:rsidRPr="00465227">
        <w:rPr>
          <w:rFonts w:ascii="Book Antiqua" w:hAnsi="Book Antiqua" w:cs="Arial"/>
          <w:sz w:val="24"/>
          <w:szCs w:val="24"/>
        </w:rPr>
        <w:t xml:space="preserve"> monotherapy </w:t>
      </w:r>
      <w:r w:rsidRPr="00465227">
        <w:rPr>
          <w:rFonts w:ascii="Book Antiqua" w:eastAsia="Dotum" w:hAnsi="Book Antiqua" w:cs="Arial"/>
          <w:sz w:val="24"/>
          <w:szCs w:val="24"/>
        </w:rPr>
        <w:t>(300 mg/d orally</w:t>
      </w:r>
      <w:r w:rsidR="00330AE1">
        <w:rPr>
          <w:rFonts w:ascii="Book Antiqua" w:eastAsiaTheme="minorEastAsia" w:hAnsi="Book Antiqua" w:cs="Arial" w:hint="eastAsia"/>
          <w:sz w:val="24"/>
          <w:szCs w:val="24"/>
        </w:rPr>
        <w:t xml:space="preserve">; </w:t>
      </w:r>
      <w:r w:rsidRPr="00465227">
        <w:rPr>
          <w:rFonts w:ascii="Book Antiqua" w:eastAsia="Dotum" w:hAnsi="Book Antiqua" w:cs="Arial"/>
          <w:sz w:val="24"/>
          <w:szCs w:val="24"/>
        </w:rPr>
        <w:t xml:space="preserve">TDF group) or </w:t>
      </w:r>
      <w:r w:rsidRPr="00465227">
        <w:rPr>
          <w:rFonts w:ascii="Book Antiqua" w:hAnsi="Book Antiqua" w:cs="Arial"/>
          <w:sz w:val="24"/>
          <w:szCs w:val="24"/>
        </w:rPr>
        <w:t xml:space="preserve">to </w:t>
      </w:r>
      <w:r w:rsidRPr="00465227">
        <w:rPr>
          <w:rFonts w:ascii="Book Antiqua" w:eastAsia="Dotum" w:hAnsi="Book Antiqua" w:cs="Arial"/>
          <w:sz w:val="24"/>
          <w:szCs w:val="24"/>
        </w:rPr>
        <w:t>continu</w:t>
      </w:r>
      <w:r w:rsidRPr="00465227">
        <w:rPr>
          <w:rFonts w:ascii="Book Antiqua" w:hAnsi="Book Antiqua" w:cs="Arial"/>
          <w:sz w:val="24"/>
          <w:szCs w:val="24"/>
        </w:rPr>
        <w:t>ation with</w:t>
      </w:r>
      <w:r w:rsidRPr="00465227">
        <w:rPr>
          <w:rFonts w:ascii="Book Antiqua" w:eastAsia="Dotum" w:hAnsi="Book Antiqua" w:cs="Arial"/>
          <w:sz w:val="24"/>
          <w:szCs w:val="24"/>
        </w:rPr>
        <w:t xml:space="preserve"> LAM (100 mg/d orally)</w:t>
      </w:r>
      <w:r w:rsidRPr="00465227">
        <w:rPr>
          <w:rFonts w:ascii="Book Antiqua" w:hAnsi="Book Antiqua" w:cs="Arial"/>
          <w:sz w:val="24"/>
          <w:szCs w:val="24"/>
        </w:rPr>
        <w:t xml:space="preserve"> </w:t>
      </w:r>
      <w:r w:rsidRPr="00465227">
        <w:rPr>
          <w:rFonts w:ascii="Book Antiqua" w:eastAsia="Dotum" w:hAnsi="Book Antiqua" w:cs="Arial"/>
          <w:sz w:val="24"/>
          <w:szCs w:val="24"/>
        </w:rPr>
        <w:t>plus ADV (10 mg/d orally</w:t>
      </w:r>
      <w:r w:rsidR="00330AE1">
        <w:rPr>
          <w:rFonts w:ascii="Book Antiqua" w:eastAsiaTheme="minorEastAsia" w:hAnsi="Book Antiqua" w:cs="Arial" w:hint="eastAsia"/>
          <w:sz w:val="24"/>
          <w:szCs w:val="24"/>
        </w:rPr>
        <w:t xml:space="preserve">; </w:t>
      </w:r>
      <w:r w:rsidRPr="00465227">
        <w:rPr>
          <w:rFonts w:ascii="Book Antiqua" w:eastAsia="Dotum" w:hAnsi="Book Antiqua" w:cs="Arial"/>
          <w:sz w:val="24"/>
          <w:szCs w:val="24"/>
        </w:rPr>
        <w:t>LAM-plus-ADV</w:t>
      </w:r>
      <w:r w:rsidRPr="00465227">
        <w:rPr>
          <w:rFonts w:ascii="Book Antiqua" w:hAnsi="Book Antiqua" w:cs="Arial"/>
          <w:sz w:val="24"/>
          <w:szCs w:val="24"/>
        </w:rPr>
        <w:t xml:space="preserve"> </w:t>
      </w:r>
      <w:r w:rsidRPr="00465227">
        <w:rPr>
          <w:rFonts w:ascii="Book Antiqua" w:eastAsia="Dotum" w:hAnsi="Book Antiqua" w:cs="Arial"/>
          <w:sz w:val="24"/>
          <w:szCs w:val="24"/>
        </w:rPr>
        <w:t>group)</w:t>
      </w:r>
      <w:r w:rsidRPr="00465227">
        <w:rPr>
          <w:rFonts w:ascii="Book Antiqua" w:hAnsi="Book Antiqua" w:cs="Arial"/>
          <w:sz w:val="24"/>
          <w:szCs w:val="24"/>
        </w:rPr>
        <w:t xml:space="preserve"> and </w:t>
      </w:r>
      <w:r w:rsidRPr="00465227">
        <w:rPr>
          <w:rFonts w:ascii="Book Antiqua" w:hAnsi="Book Antiqua" w:cs="Tahoma"/>
          <w:kern w:val="0"/>
          <w:sz w:val="24"/>
          <w:szCs w:val="24"/>
        </w:rPr>
        <w:t>were followed for 48 w</w:t>
      </w:r>
      <w:r w:rsidR="002B2B31">
        <w:rPr>
          <w:rFonts w:ascii="Book Antiqua" w:hAnsi="Book Antiqua" w:cs="Tahoma" w:hint="eastAsia"/>
          <w:kern w:val="0"/>
          <w:sz w:val="24"/>
          <w:szCs w:val="24"/>
        </w:rPr>
        <w:t>k</w:t>
      </w:r>
      <w:r w:rsidRPr="00465227">
        <w:rPr>
          <w:rFonts w:ascii="Book Antiqua" w:hAnsi="Book Antiqua" w:cs="Tahoma"/>
          <w:kern w:val="0"/>
          <w:sz w:val="24"/>
          <w:szCs w:val="24"/>
        </w:rPr>
        <w:t>. Serum</w:t>
      </w:r>
      <w:r w:rsidRPr="00465227">
        <w:rPr>
          <w:rFonts w:ascii="Book Antiqua" w:eastAsia="Dotum" w:hAnsi="Book Antiqua" w:cs="Arial"/>
          <w:sz w:val="24"/>
          <w:szCs w:val="24"/>
        </w:rPr>
        <w:t xml:space="preserve"> </w:t>
      </w:r>
      <w:r w:rsidRPr="00465227">
        <w:rPr>
          <w:rFonts w:ascii="Book Antiqua" w:hAnsi="Book Antiqua" w:cs="Arial"/>
          <w:sz w:val="24"/>
          <w:szCs w:val="24"/>
        </w:rPr>
        <w:t>q</w:t>
      </w:r>
      <w:r w:rsidRPr="00465227">
        <w:rPr>
          <w:rFonts w:ascii="Book Antiqua" w:eastAsia="Dotum" w:hAnsi="Book Antiqua" w:cs="Arial"/>
          <w:sz w:val="24"/>
          <w:szCs w:val="24"/>
        </w:rPr>
        <w:t>uantitative HBV DNA was determined at</w:t>
      </w:r>
      <w:r w:rsidRPr="00465227">
        <w:rPr>
          <w:rFonts w:ascii="Book Antiqua" w:hAnsi="Book Antiqua" w:cs="Tahoma"/>
          <w:kern w:val="0"/>
          <w:sz w:val="24"/>
          <w:szCs w:val="24"/>
        </w:rPr>
        <w:t xml:space="preserve"> baseline</w:t>
      </w:r>
      <w:r w:rsidRPr="00465227">
        <w:rPr>
          <w:rFonts w:ascii="Book Antiqua" w:eastAsia="Dotum" w:hAnsi="Book Antiqua" w:cs="Arial"/>
          <w:sz w:val="24"/>
          <w:szCs w:val="24"/>
        </w:rPr>
        <w:t xml:space="preserve"> </w:t>
      </w:r>
      <w:r w:rsidRPr="00465227">
        <w:rPr>
          <w:rFonts w:ascii="Book Antiqua" w:hAnsi="Book Antiqua" w:cs="Arial"/>
          <w:sz w:val="24"/>
          <w:szCs w:val="24"/>
        </w:rPr>
        <w:t xml:space="preserve">and </w:t>
      </w:r>
      <w:r w:rsidRPr="00465227">
        <w:rPr>
          <w:rFonts w:ascii="Book Antiqua" w:eastAsia="Dotum" w:hAnsi="Book Antiqua" w:cs="Arial"/>
          <w:sz w:val="24"/>
          <w:szCs w:val="24"/>
        </w:rPr>
        <w:t xml:space="preserve">weeks 4, 12, 24, 36, and 48. HBV serological markers and biochemistry were assessed at </w:t>
      </w:r>
      <w:r w:rsidRPr="00465227">
        <w:rPr>
          <w:rFonts w:ascii="Book Antiqua" w:hAnsi="Book Antiqua" w:cs="Tahoma"/>
          <w:kern w:val="0"/>
          <w:sz w:val="24"/>
          <w:szCs w:val="24"/>
        </w:rPr>
        <w:t xml:space="preserve">baseline and </w:t>
      </w:r>
      <w:r w:rsidRPr="00465227">
        <w:rPr>
          <w:rFonts w:ascii="Book Antiqua" w:eastAsia="Dotum" w:hAnsi="Book Antiqua" w:cs="Arial"/>
          <w:sz w:val="24"/>
          <w:szCs w:val="24"/>
        </w:rPr>
        <w:t xml:space="preserve">weeks </w:t>
      </w:r>
      <w:r w:rsidRPr="00465227">
        <w:rPr>
          <w:rFonts w:ascii="Book Antiqua" w:hAnsi="Book Antiqua" w:cs="Arial"/>
          <w:sz w:val="24"/>
          <w:szCs w:val="24"/>
        </w:rPr>
        <w:t xml:space="preserve">12, </w:t>
      </w:r>
      <w:r w:rsidRPr="00465227">
        <w:rPr>
          <w:rFonts w:ascii="Book Antiqua" w:eastAsia="Dotum" w:hAnsi="Book Antiqua" w:cs="Arial"/>
          <w:sz w:val="24"/>
          <w:szCs w:val="24"/>
        </w:rPr>
        <w:t>24, and 48.</w:t>
      </w:r>
      <w:r w:rsidRPr="00465227">
        <w:rPr>
          <w:rFonts w:ascii="Book Antiqua" w:hAnsi="Book Antiqua" w:cs="Tahoma"/>
          <w:kern w:val="0"/>
          <w:sz w:val="24"/>
          <w:szCs w:val="24"/>
        </w:rPr>
        <w:t xml:space="preserve"> </w:t>
      </w:r>
      <w:r w:rsidRPr="00465227">
        <w:rPr>
          <w:rFonts w:ascii="Book Antiqua" w:eastAsia="Dotum" w:hAnsi="Book Antiqua" w:cs="Arial"/>
          <w:sz w:val="24"/>
          <w:szCs w:val="24"/>
        </w:rPr>
        <w:t>Resistance surveillance</w:t>
      </w:r>
      <w:r w:rsidRPr="00465227">
        <w:rPr>
          <w:rFonts w:ascii="Book Antiqua" w:hAnsi="Book Antiqua" w:cs="Arial"/>
          <w:sz w:val="24"/>
          <w:szCs w:val="24"/>
        </w:rPr>
        <w:t xml:space="preserve"> and side effects were </w:t>
      </w:r>
      <w:r w:rsidRPr="00465227">
        <w:rPr>
          <w:rFonts w:ascii="Book Antiqua" w:hAnsi="Book Antiqua" w:cs="Tahoma"/>
          <w:kern w:val="0"/>
          <w:sz w:val="24"/>
          <w:szCs w:val="24"/>
        </w:rPr>
        <w:t>monitored</w:t>
      </w:r>
      <w:r w:rsidRPr="00465227">
        <w:rPr>
          <w:rFonts w:ascii="Book Antiqua" w:hAnsi="Book Antiqua" w:cs="Arial"/>
          <w:sz w:val="24"/>
          <w:szCs w:val="24"/>
        </w:rPr>
        <w:t xml:space="preserve"> during therapy.</w:t>
      </w:r>
    </w:p>
    <w:p w:rsidR="002B2B31" w:rsidRDefault="002B2B31" w:rsidP="00BB4CEC">
      <w:pPr>
        <w:autoSpaceDE w:val="0"/>
        <w:autoSpaceDN w:val="0"/>
        <w:adjustRightInd w:val="0"/>
        <w:spacing w:line="360" w:lineRule="auto"/>
        <w:rPr>
          <w:rFonts w:ascii="Book Antiqua" w:eastAsiaTheme="minorEastAsia" w:hAnsi="Book Antiqua" w:cs="Arial"/>
          <w:b/>
          <w:sz w:val="24"/>
          <w:szCs w:val="24"/>
        </w:rPr>
      </w:pPr>
    </w:p>
    <w:p w:rsidR="004F4492" w:rsidRPr="00465227" w:rsidRDefault="004F4492" w:rsidP="00BB4CEC">
      <w:pPr>
        <w:autoSpaceDE w:val="0"/>
        <w:autoSpaceDN w:val="0"/>
        <w:adjustRightInd w:val="0"/>
        <w:spacing w:line="360" w:lineRule="auto"/>
        <w:rPr>
          <w:rFonts w:ascii="Book Antiqua" w:hAnsi="Book Antiqua" w:cs="Arial"/>
          <w:sz w:val="24"/>
          <w:szCs w:val="24"/>
        </w:rPr>
      </w:pPr>
      <w:r w:rsidRPr="00465227">
        <w:rPr>
          <w:rFonts w:ascii="Book Antiqua" w:eastAsia="Dotum" w:hAnsi="Book Antiqua" w:cs="Arial"/>
          <w:b/>
          <w:sz w:val="24"/>
          <w:szCs w:val="24"/>
        </w:rPr>
        <w:t>R</w:t>
      </w:r>
      <w:r w:rsidRPr="00465227">
        <w:rPr>
          <w:rFonts w:ascii="Book Antiqua" w:hAnsi="Book Antiqua" w:cs="Arial"/>
          <w:b/>
          <w:sz w:val="24"/>
          <w:szCs w:val="24"/>
        </w:rPr>
        <w:t>ESULTS</w:t>
      </w:r>
      <w:r w:rsidRPr="00465227">
        <w:rPr>
          <w:rFonts w:ascii="Book Antiqua" w:hAnsi="Book Antiqua" w:cs="Arial"/>
          <w:b/>
          <w:bCs/>
          <w:kern w:val="0"/>
          <w:sz w:val="24"/>
          <w:szCs w:val="24"/>
        </w:rPr>
        <w:t xml:space="preserve">: </w:t>
      </w:r>
      <w:r w:rsidRPr="00465227">
        <w:rPr>
          <w:rFonts w:ascii="Book Antiqua" w:hAnsi="Book Antiqua" w:cs="Arial"/>
          <w:sz w:val="24"/>
          <w:szCs w:val="24"/>
        </w:rPr>
        <w:t xml:space="preserve">Fifty-nine patient were </w:t>
      </w:r>
      <w:r w:rsidRPr="00465227">
        <w:rPr>
          <w:rFonts w:ascii="Book Antiqua" w:hAnsi="Book Antiqua" w:cs="Arial"/>
          <w:kern w:val="0"/>
          <w:sz w:val="24"/>
          <w:szCs w:val="24"/>
        </w:rPr>
        <w:t>randomized to switch to</w:t>
      </w:r>
      <w:r w:rsidRPr="00465227">
        <w:rPr>
          <w:rFonts w:ascii="Book Antiqua" w:hAnsi="Book Antiqua" w:cs="Arial"/>
          <w:sz w:val="24"/>
          <w:szCs w:val="24"/>
        </w:rPr>
        <w:t xml:space="preserve"> TDF (</w:t>
      </w:r>
      <w:r w:rsidRPr="008E7049">
        <w:rPr>
          <w:rFonts w:ascii="Book Antiqua" w:hAnsi="Book Antiqua" w:cs="Arial"/>
          <w:i/>
          <w:sz w:val="24"/>
          <w:szCs w:val="24"/>
        </w:rPr>
        <w:t>n</w:t>
      </w:r>
      <w:r w:rsidRPr="00465227">
        <w:rPr>
          <w:rFonts w:ascii="Book Antiqua" w:hAnsi="Book Antiqua" w:cs="Arial"/>
          <w:sz w:val="24"/>
          <w:szCs w:val="24"/>
        </w:rPr>
        <w:t xml:space="preserve"> = 28) or</w:t>
      </w:r>
      <w:r w:rsidRPr="00465227">
        <w:rPr>
          <w:rFonts w:ascii="Book Antiqua" w:hAnsi="Book Antiqua" w:cs="Arial"/>
          <w:i/>
          <w:sz w:val="24"/>
          <w:szCs w:val="24"/>
        </w:rPr>
        <w:t xml:space="preserve"> </w:t>
      </w:r>
      <w:r w:rsidRPr="00465227">
        <w:rPr>
          <w:rFonts w:ascii="Book Antiqua" w:hAnsi="Book Antiqua" w:cs="Arial"/>
          <w:kern w:val="0"/>
          <w:sz w:val="24"/>
          <w:szCs w:val="24"/>
        </w:rPr>
        <w:t>continuation with</w:t>
      </w:r>
      <w:r w:rsidRPr="00465227">
        <w:rPr>
          <w:rFonts w:ascii="Book Antiqua" w:hAnsi="Book Antiqua" w:cs="Arial"/>
          <w:sz w:val="24"/>
          <w:szCs w:val="24"/>
        </w:rPr>
        <w:t xml:space="preserve"> LAM-plus-ADV (</w:t>
      </w:r>
      <w:r w:rsidRPr="008E7049">
        <w:rPr>
          <w:rFonts w:ascii="Book Antiqua" w:hAnsi="Book Antiqua" w:cs="Arial"/>
          <w:i/>
          <w:sz w:val="24"/>
          <w:szCs w:val="24"/>
        </w:rPr>
        <w:t>n</w:t>
      </w:r>
      <w:r w:rsidRPr="00465227">
        <w:rPr>
          <w:rFonts w:ascii="Book Antiqua" w:hAnsi="Book Antiqua" w:cs="Arial"/>
          <w:sz w:val="24"/>
          <w:szCs w:val="24"/>
        </w:rPr>
        <w:t xml:space="preserve"> = 31). </w:t>
      </w:r>
      <w:r w:rsidRPr="00465227">
        <w:rPr>
          <w:rFonts w:ascii="Book Antiqua" w:eastAsia="Dotum" w:hAnsi="Book Antiqua" w:cs="Arial"/>
          <w:sz w:val="24"/>
          <w:szCs w:val="24"/>
        </w:rPr>
        <w:t xml:space="preserve">No significant differences were found between the groups at baseline. </w:t>
      </w:r>
      <w:r w:rsidRPr="00465227">
        <w:rPr>
          <w:rFonts w:ascii="Book Antiqua" w:hAnsi="Book Antiqua" w:cs="Arial"/>
          <w:sz w:val="24"/>
          <w:szCs w:val="24"/>
        </w:rPr>
        <w:t xml:space="preserve">Prior to TDF therapy, </w:t>
      </w:r>
      <w:r w:rsidRPr="00465227">
        <w:rPr>
          <w:rFonts w:ascii="Book Antiqua" w:eastAsia="Dotum" w:hAnsi="Book Antiqua" w:cs="Arial"/>
          <w:sz w:val="24"/>
          <w:szCs w:val="24"/>
        </w:rPr>
        <w:t xml:space="preserve">all patients had been exposed to LAM-plus-ADV for a median of 11 </w:t>
      </w:r>
      <w:proofErr w:type="spellStart"/>
      <w:proofErr w:type="gramStart"/>
      <w:r w:rsidRPr="00465227">
        <w:rPr>
          <w:rFonts w:ascii="Book Antiqua" w:eastAsia="Dotum" w:hAnsi="Book Antiqua" w:cs="Arial"/>
          <w:sz w:val="24"/>
          <w:szCs w:val="24"/>
        </w:rPr>
        <w:t>mo</w:t>
      </w:r>
      <w:proofErr w:type="spellEnd"/>
      <w:proofErr w:type="gramEnd"/>
      <w:r w:rsidRPr="00465227">
        <w:rPr>
          <w:rFonts w:ascii="Book Antiqua" w:eastAsia="Dotum" w:hAnsi="Book Antiqua" w:cs="Arial"/>
          <w:sz w:val="24"/>
          <w:szCs w:val="24"/>
        </w:rPr>
        <w:t xml:space="preserve"> (range: 6</w:t>
      </w:r>
      <w:r w:rsidR="002E21F5">
        <w:rPr>
          <w:rFonts w:ascii="Book Antiqua" w:eastAsiaTheme="minorEastAsia" w:hAnsi="Book Antiqua" w:cs="Arial" w:hint="eastAsia"/>
          <w:sz w:val="24"/>
          <w:szCs w:val="24"/>
        </w:rPr>
        <w:t xml:space="preserve"> </w:t>
      </w:r>
      <w:proofErr w:type="spellStart"/>
      <w:r w:rsidR="002E21F5">
        <w:rPr>
          <w:rFonts w:ascii="Book Antiqua" w:eastAsiaTheme="minorEastAsia" w:hAnsi="Book Antiqua" w:cs="Arial" w:hint="eastAsia"/>
          <w:sz w:val="24"/>
          <w:szCs w:val="24"/>
        </w:rPr>
        <w:t>mo</w:t>
      </w:r>
      <w:proofErr w:type="spellEnd"/>
      <w:r w:rsidRPr="00465227">
        <w:rPr>
          <w:rFonts w:ascii="Book Antiqua" w:eastAsia="Dotum" w:hAnsi="Book Antiqua" w:cs="Arial"/>
          <w:sz w:val="24"/>
          <w:szCs w:val="24"/>
        </w:rPr>
        <w:t xml:space="preserve">–24 </w:t>
      </w:r>
      <w:proofErr w:type="spellStart"/>
      <w:r w:rsidRPr="00465227">
        <w:rPr>
          <w:rFonts w:ascii="Book Antiqua" w:eastAsia="Dotum" w:hAnsi="Book Antiqua" w:cs="Arial"/>
          <w:sz w:val="24"/>
          <w:szCs w:val="24"/>
        </w:rPr>
        <w:t>mo</w:t>
      </w:r>
      <w:proofErr w:type="spellEnd"/>
      <w:r w:rsidRPr="00465227">
        <w:rPr>
          <w:rFonts w:ascii="Book Antiqua" w:eastAsia="Dotum" w:hAnsi="Book Antiqua" w:cs="Arial"/>
          <w:sz w:val="24"/>
          <w:szCs w:val="24"/>
        </w:rPr>
        <w:t>)</w:t>
      </w:r>
      <w:r w:rsidRPr="00465227">
        <w:rPr>
          <w:rFonts w:ascii="Book Antiqua" w:hAnsi="Book Antiqua" w:cs="Arial"/>
          <w:sz w:val="24"/>
          <w:szCs w:val="24"/>
        </w:rPr>
        <w:t>.</w:t>
      </w:r>
      <w:r w:rsidRPr="00465227">
        <w:rPr>
          <w:rFonts w:ascii="Book Antiqua" w:hAnsi="Book Antiqua" w:cs="Arial"/>
          <w:kern w:val="0"/>
          <w:sz w:val="24"/>
          <w:szCs w:val="24"/>
        </w:rPr>
        <w:t xml:space="preserve"> No difference was seen in baseline serum HBV DNA between the two groups [5.13 </w:t>
      </w:r>
      <w:r w:rsidR="00971A7A">
        <w:rPr>
          <w:rFonts w:ascii="Book Antiqua" w:hAnsi="Book Antiqua" w:cs="Arial"/>
          <w:kern w:val="0"/>
          <w:sz w:val="24"/>
          <w:szCs w:val="24"/>
        </w:rPr>
        <w:t xml:space="preserve">± </w:t>
      </w:r>
      <w:r w:rsidRPr="00465227">
        <w:rPr>
          <w:rFonts w:ascii="Book Antiqua" w:hAnsi="Book Antiqua" w:cs="Arial"/>
          <w:kern w:val="0"/>
          <w:sz w:val="24"/>
          <w:szCs w:val="24"/>
        </w:rPr>
        <w:t xml:space="preserve">1.08 </w:t>
      </w:r>
      <w:r w:rsidR="00007E5E" w:rsidRPr="00007E5E">
        <w:rPr>
          <w:rFonts w:ascii="Book Antiqua" w:hAnsi="Book Antiqua" w:cs="Arial"/>
          <w:kern w:val="0"/>
          <w:sz w:val="24"/>
          <w:szCs w:val="24"/>
        </w:rPr>
        <w:t>log</w:t>
      </w:r>
      <w:r w:rsidR="00007E5E" w:rsidRPr="004C11A9">
        <w:rPr>
          <w:rFonts w:ascii="Book Antiqua" w:hAnsi="Book Antiqua" w:cs="Arial"/>
          <w:kern w:val="0"/>
          <w:sz w:val="24"/>
          <w:szCs w:val="24"/>
          <w:vertAlign w:val="subscript"/>
        </w:rPr>
        <w:t>10</w:t>
      </w:r>
      <w:r w:rsidR="00A24167" w:rsidRPr="00A24167">
        <w:rPr>
          <w:rFonts w:ascii="Book Antiqua" w:hAnsi="Book Antiqua" w:cs="Arial"/>
          <w:kern w:val="0"/>
          <w:sz w:val="24"/>
          <w:szCs w:val="24"/>
        </w:rPr>
        <w:t xml:space="preserve"> copies/mL </w:t>
      </w:r>
      <w:r w:rsidRPr="00465227">
        <w:rPr>
          <w:rFonts w:ascii="Book Antiqua" w:hAnsi="Book Antiqua" w:cs="Arial"/>
          <w:kern w:val="0"/>
          <w:sz w:val="24"/>
          <w:szCs w:val="24"/>
        </w:rPr>
        <w:t xml:space="preserve">(TDF) </w:t>
      </w:r>
      <w:r w:rsidRPr="00465227">
        <w:rPr>
          <w:rFonts w:ascii="Book Antiqua" w:hAnsi="Book Antiqua" w:cs="Arial"/>
          <w:i/>
          <w:kern w:val="0"/>
          <w:sz w:val="24"/>
          <w:szCs w:val="24"/>
        </w:rPr>
        <w:t>vs</w:t>
      </w:r>
      <w:r w:rsidRPr="00465227">
        <w:rPr>
          <w:rFonts w:ascii="Book Antiqua" w:hAnsi="Book Antiqua" w:cs="Arial"/>
          <w:kern w:val="0"/>
          <w:sz w:val="24"/>
          <w:szCs w:val="24"/>
        </w:rPr>
        <w:t xml:space="preserve"> 5.04 </w:t>
      </w:r>
      <w:r w:rsidR="00971A7A">
        <w:rPr>
          <w:rFonts w:ascii="Book Antiqua" w:hAnsi="Book Antiqua" w:cs="Arial"/>
          <w:kern w:val="0"/>
          <w:sz w:val="24"/>
          <w:szCs w:val="24"/>
        </w:rPr>
        <w:t xml:space="preserve">± </w:t>
      </w:r>
      <w:r w:rsidRPr="00465227">
        <w:rPr>
          <w:rFonts w:ascii="Book Antiqua" w:hAnsi="Book Antiqua" w:cs="Arial"/>
          <w:kern w:val="0"/>
          <w:sz w:val="24"/>
          <w:szCs w:val="24"/>
        </w:rPr>
        <w:t xml:space="preserve">31.16 </w:t>
      </w:r>
      <w:r w:rsidR="00007E5E" w:rsidRPr="00007E5E">
        <w:rPr>
          <w:rFonts w:ascii="Book Antiqua" w:hAnsi="Book Antiqua" w:cs="Arial"/>
          <w:kern w:val="0"/>
          <w:sz w:val="24"/>
          <w:szCs w:val="24"/>
        </w:rPr>
        <w:t>log</w:t>
      </w:r>
      <w:r w:rsidR="00007E5E" w:rsidRPr="004C11A9">
        <w:rPr>
          <w:rFonts w:ascii="Book Antiqua" w:hAnsi="Book Antiqua" w:cs="Arial"/>
          <w:kern w:val="0"/>
          <w:sz w:val="24"/>
          <w:szCs w:val="24"/>
          <w:vertAlign w:val="subscript"/>
        </w:rPr>
        <w:t>10</w:t>
      </w:r>
      <w:r w:rsidR="00BE4A12" w:rsidRPr="00BE4A12">
        <w:rPr>
          <w:rFonts w:ascii="Book Antiqua" w:hAnsi="Book Antiqua" w:cs="Arial"/>
          <w:kern w:val="0"/>
          <w:sz w:val="24"/>
          <w:szCs w:val="24"/>
        </w:rPr>
        <w:t xml:space="preserve"> copies/mL </w:t>
      </w:r>
      <w:r w:rsidRPr="00465227">
        <w:rPr>
          <w:rFonts w:ascii="Book Antiqua" w:hAnsi="Book Antiqua" w:cs="Arial"/>
          <w:kern w:val="0"/>
          <w:sz w:val="24"/>
          <w:szCs w:val="24"/>
        </w:rPr>
        <w:t xml:space="preserve">(LAM + ADV), </w:t>
      </w:r>
      <w:r w:rsidRPr="008E7049">
        <w:rPr>
          <w:rFonts w:ascii="Book Antiqua" w:hAnsi="Book Antiqua" w:cs="Arial"/>
          <w:i/>
          <w:kern w:val="0"/>
          <w:sz w:val="24"/>
          <w:szCs w:val="24"/>
        </w:rPr>
        <w:t>P</w:t>
      </w:r>
      <w:r w:rsidRPr="00465227">
        <w:rPr>
          <w:rFonts w:ascii="Book Antiqua" w:hAnsi="Book Antiqua" w:cs="Arial"/>
          <w:kern w:val="0"/>
          <w:sz w:val="24"/>
          <w:szCs w:val="24"/>
        </w:rPr>
        <w:t xml:space="preserve"> = 0.639]. There </w:t>
      </w:r>
      <w:r w:rsidRPr="00465227">
        <w:rPr>
          <w:rFonts w:ascii="Book Antiqua" w:hAnsi="Book Antiqua" w:cs="Arial"/>
          <w:kern w:val="0"/>
          <w:sz w:val="24"/>
          <w:szCs w:val="24"/>
        </w:rPr>
        <w:lastRenderedPageBreak/>
        <w:t xml:space="preserve">was no significant difference in the </w:t>
      </w:r>
      <w:r w:rsidRPr="00465227">
        <w:rPr>
          <w:rFonts w:ascii="Book Antiqua" w:eastAsia="Dotum" w:hAnsi="Book Antiqua" w:cs="Arial"/>
          <w:sz w:val="24"/>
          <w:szCs w:val="24"/>
        </w:rPr>
        <w:t xml:space="preserve">rates of </w:t>
      </w:r>
      <w:r w:rsidRPr="00465227">
        <w:rPr>
          <w:rFonts w:ascii="Book Antiqua" w:hAnsi="Book Antiqua" w:cs="Arial"/>
          <w:sz w:val="24"/>
          <w:szCs w:val="24"/>
        </w:rPr>
        <w:t xml:space="preserve">achieving </w:t>
      </w:r>
      <w:r w:rsidRPr="00465227">
        <w:rPr>
          <w:rFonts w:ascii="Book Antiqua" w:eastAsia="Dotum" w:hAnsi="Book Antiqua" w:cs="Arial"/>
          <w:sz w:val="24"/>
          <w:szCs w:val="24"/>
        </w:rPr>
        <w:t xml:space="preserve">complete </w:t>
      </w:r>
      <w:proofErr w:type="spellStart"/>
      <w:r w:rsidRPr="00465227">
        <w:rPr>
          <w:rFonts w:ascii="Book Antiqua" w:eastAsia="Dotum" w:hAnsi="Book Antiqua" w:cs="Arial"/>
          <w:sz w:val="24"/>
          <w:szCs w:val="24"/>
        </w:rPr>
        <w:t>virological</w:t>
      </w:r>
      <w:proofErr w:type="spellEnd"/>
      <w:r w:rsidRPr="00465227">
        <w:rPr>
          <w:rFonts w:ascii="Book Antiqua" w:eastAsia="Dotum" w:hAnsi="Book Antiqua" w:cs="Arial"/>
          <w:sz w:val="24"/>
          <w:szCs w:val="24"/>
        </w:rPr>
        <w:t xml:space="preserve"> response (CVR) </w:t>
      </w:r>
      <w:r w:rsidRPr="00465227">
        <w:rPr>
          <w:rFonts w:ascii="Book Antiqua" w:hAnsi="Book Antiqua" w:cs="Arial"/>
          <w:kern w:val="0"/>
          <w:sz w:val="24"/>
          <w:szCs w:val="24"/>
        </w:rPr>
        <w:t>at week 4 between the TDF and LAM + ADV groups (</w:t>
      </w:r>
      <w:r w:rsidRPr="00465227">
        <w:rPr>
          <w:rFonts w:ascii="Book Antiqua" w:eastAsia="Dotum" w:hAnsi="Book Antiqua" w:cs="Arial"/>
          <w:sz w:val="24"/>
          <w:szCs w:val="24"/>
        </w:rPr>
        <w:t>17.86%</w:t>
      </w:r>
      <w:r w:rsidRPr="00465227">
        <w:rPr>
          <w:rFonts w:ascii="Book Antiqua" w:hAnsi="Book Antiqua" w:cs="Arial"/>
          <w:sz w:val="24"/>
          <w:szCs w:val="24"/>
        </w:rPr>
        <w:t xml:space="preserve"> </w:t>
      </w:r>
      <w:r w:rsidRPr="00465227">
        <w:rPr>
          <w:rFonts w:ascii="Book Antiqua" w:hAnsi="Book Antiqua" w:cs="Arial"/>
          <w:i/>
          <w:kern w:val="0"/>
          <w:sz w:val="24"/>
          <w:szCs w:val="24"/>
        </w:rPr>
        <w:t>vs</w:t>
      </w:r>
      <w:r w:rsidRPr="00465227">
        <w:rPr>
          <w:rFonts w:ascii="Book Antiqua" w:hAnsi="Book Antiqua" w:cs="Arial"/>
          <w:kern w:val="0"/>
          <w:sz w:val="24"/>
          <w:szCs w:val="24"/>
        </w:rPr>
        <w:t xml:space="preserve"> </w:t>
      </w:r>
      <w:r w:rsidRPr="00465227">
        <w:rPr>
          <w:rFonts w:ascii="Book Antiqua" w:eastAsia="Dotum" w:hAnsi="Book Antiqua" w:cs="Arial"/>
          <w:sz w:val="24"/>
          <w:szCs w:val="24"/>
        </w:rPr>
        <w:t>6.45%</w:t>
      </w:r>
      <w:r w:rsidRPr="00465227">
        <w:rPr>
          <w:rFonts w:ascii="Book Antiqua" w:hAnsi="Book Antiqua" w:cs="Arial"/>
          <w:kern w:val="0"/>
          <w:sz w:val="24"/>
          <w:szCs w:val="24"/>
        </w:rPr>
        <w:t xml:space="preserve">, </w:t>
      </w:r>
      <w:r w:rsidRPr="00465227">
        <w:rPr>
          <w:rFonts w:ascii="Book Antiqua" w:hAnsi="Book Antiqua" w:cs="Arial"/>
          <w:i/>
          <w:kern w:val="0"/>
          <w:sz w:val="24"/>
          <w:szCs w:val="24"/>
        </w:rPr>
        <w:t>P</w:t>
      </w:r>
      <w:r w:rsidRPr="00465227">
        <w:rPr>
          <w:rFonts w:ascii="Book Antiqua" w:hAnsi="Book Antiqua" w:cs="Arial"/>
          <w:kern w:val="0"/>
          <w:sz w:val="24"/>
          <w:szCs w:val="24"/>
        </w:rPr>
        <w:t xml:space="preserve"> = 0.24). T</w:t>
      </w:r>
      <w:r w:rsidRPr="00465227">
        <w:rPr>
          <w:rFonts w:ascii="Book Antiqua" w:hAnsi="Book Antiqua" w:cs="Arial"/>
          <w:color w:val="000000"/>
          <w:kern w:val="0"/>
          <w:sz w:val="24"/>
          <w:szCs w:val="24"/>
        </w:rPr>
        <w:t>he rate</w:t>
      </w:r>
      <w:r w:rsidRPr="00465227">
        <w:rPr>
          <w:rFonts w:ascii="Book Antiqua" w:eastAsia="Dotum" w:hAnsi="Book Antiqua" w:cs="Arial"/>
          <w:sz w:val="24"/>
          <w:szCs w:val="24"/>
        </w:rPr>
        <w:t xml:space="preserve"> of </w:t>
      </w:r>
      <w:r w:rsidRPr="00465227">
        <w:rPr>
          <w:rFonts w:ascii="Book Antiqua" w:hAnsi="Book Antiqua" w:cs="Arial"/>
          <w:sz w:val="24"/>
          <w:szCs w:val="24"/>
        </w:rPr>
        <w:t xml:space="preserve">achieving CVR </w:t>
      </w:r>
      <w:r w:rsidRPr="00465227">
        <w:rPr>
          <w:rFonts w:ascii="Book Antiqua" w:hAnsi="Book Antiqua" w:cs="Arial"/>
          <w:color w:val="000000"/>
          <w:kern w:val="0"/>
          <w:sz w:val="24"/>
          <w:szCs w:val="24"/>
        </w:rPr>
        <w:t xml:space="preserve">in the TDF and LAM-plus-ADV groups was </w:t>
      </w:r>
      <w:r w:rsidRPr="00465227">
        <w:rPr>
          <w:rFonts w:ascii="Book Antiqua" w:eastAsia="Dotum" w:hAnsi="Book Antiqua" w:cs="Arial"/>
          <w:sz w:val="24"/>
          <w:szCs w:val="24"/>
        </w:rPr>
        <w:t>75%</w:t>
      </w:r>
      <w:r w:rsidRPr="00465227">
        <w:rPr>
          <w:rFonts w:ascii="Book Antiqua" w:hAnsi="Book Antiqua" w:cs="Arial"/>
          <w:color w:val="000000"/>
          <w:kern w:val="0"/>
          <w:sz w:val="24"/>
          <w:szCs w:val="24"/>
        </w:rPr>
        <w:t xml:space="preserve"> </w:t>
      </w:r>
      <w:r w:rsidRPr="00465227">
        <w:rPr>
          <w:rFonts w:ascii="Book Antiqua" w:hAnsi="Book Antiqua" w:cs="Arial"/>
          <w:i/>
          <w:color w:val="000000"/>
          <w:kern w:val="0"/>
          <w:sz w:val="24"/>
          <w:szCs w:val="24"/>
        </w:rPr>
        <w:t>versus</w:t>
      </w:r>
      <w:r w:rsidRPr="00465227">
        <w:rPr>
          <w:rFonts w:ascii="Book Antiqua" w:hAnsi="Book Antiqua" w:cs="Arial"/>
          <w:color w:val="000000"/>
          <w:kern w:val="0"/>
          <w:sz w:val="24"/>
          <w:szCs w:val="24"/>
        </w:rPr>
        <w:t xml:space="preserve"> </w:t>
      </w:r>
      <w:r w:rsidRPr="00465227">
        <w:rPr>
          <w:rFonts w:ascii="Book Antiqua" w:eastAsia="Dotum" w:hAnsi="Book Antiqua" w:cs="Arial"/>
          <w:sz w:val="24"/>
          <w:szCs w:val="24"/>
        </w:rPr>
        <w:t>16.13%</w:t>
      </w:r>
      <w:r w:rsidRPr="00465227">
        <w:rPr>
          <w:rFonts w:ascii="Book Antiqua" w:hAnsi="Book Antiqua" w:cs="Arial"/>
          <w:color w:val="000000"/>
          <w:kern w:val="0"/>
          <w:sz w:val="24"/>
          <w:szCs w:val="24"/>
        </w:rPr>
        <w:t xml:space="preserve"> at week 12, </w:t>
      </w:r>
      <w:r w:rsidRPr="00465227">
        <w:rPr>
          <w:rFonts w:ascii="Book Antiqua" w:eastAsia="Dotum" w:hAnsi="Book Antiqua" w:cs="Arial"/>
          <w:sz w:val="24"/>
          <w:szCs w:val="24"/>
        </w:rPr>
        <w:t>82.14%</w:t>
      </w:r>
      <w:r w:rsidRPr="00465227">
        <w:rPr>
          <w:rFonts w:ascii="Book Antiqua" w:hAnsi="Book Antiqua" w:cs="Arial"/>
          <w:sz w:val="24"/>
          <w:szCs w:val="24"/>
        </w:rPr>
        <w:t xml:space="preserve"> </w:t>
      </w:r>
      <w:r w:rsidR="006800A4">
        <w:rPr>
          <w:rFonts w:ascii="Book Antiqua" w:hAnsi="Book Antiqua" w:cs="Arial" w:hint="eastAsia"/>
          <w:i/>
          <w:color w:val="000000"/>
          <w:kern w:val="0"/>
          <w:sz w:val="24"/>
          <w:szCs w:val="24"/>
        </w:rPr>
        <w:t>v</w:t>
      </w:r>
      <w:r w:rsidRPr="00465227">
        <w:rPr>
          <w:rFonts w:ascii="Book Antiqua" w:hAnsi="Book Antiqua" w:cs="Arial"/>
          <w:i/>
          <w:color w:val="000000"/>
          <w:kern w:val="0"/>
          <w:sz w:val="24"/>
          <w:szCs w:val="24"/>
        </w:rPr>
        <w:t>s</w:t>
      </w:r>
      <w:r w:rsidRPr="00465227">
        <w:rPr>
          <w:rFonts w:ascii="Book Antiqua" w:hAnsi="Book Antiqua" w:cs="Arial"/>
          <w:color w:val="000000"/>
          <w:kern w:val="0"/>
          <w:sz w:val="24"/>
          <w:szCs w:val="24"/>
        </w:rPr>
        <w:t xml:space="preserve"> </w:t>
      </w:r>
      <w:r w:rsidRPr="00465227">
        <w:rPr>
          <w:rFonts w:ascii="Book Antiqua" w:eastAsia="Dotum" w:hAnsi="Book Antiqua" w:cs="Arial"/>
          <w:sz w:val="24"/>
          <w:szCs w:val="24"/>
        </w:rPr>
        <w:t>22.58%</w:t>
      </w:r>
      <w:r w:rsidRPr="00465227">
        <w:rPr>
          <w:rFonts w:ascii="Book Antiqua" w:hAnsi="Book Antiqua" w:cs="Arial"/>
          <w:color w:val="000000"/>
          <w:kern w:val="0"/>
          <w:sz w:val="24"/>
          <w:szCs w:val="24"/>
        </w:rPr>
        <w:t xml:space="preserve"> at week 24, </w:t>
      </w:r>
      <w:r w:rsidRPr="00465227">
        <w:rPr>
          <w:rFonts w:ascii="Book Antiqua" w:eastAsia="Dotum" w:hAnsi="Book Antiqua" w:cs="Arial"/>
          <w:sz w:val="24"/>
          <w:szCs w:val="24"/>
        </w:rPr>
        <w:t>89.29%</w:t>
      </w:r>
      <w:r w:rsidRPr="00465227">
        <w:rPr>
          <w:rFonts w:ascii="Book Antiqua" w:hAnsi="Book Antiqua" w:cs="Arial"/>
          <w:sz w:val="24"/>
          <w:szCs w:val="24"/>
        </w:rPr>
        <w:t xml:space="preserve"> </w:t>
      </w:r>
      <w:r w:rsidRPr="00465227">
        <w:rPr>
          <w:rFonts w:ascii="Book Antiqua" w:hAnsi="Book Antiqua" w:cs="Arial"/>
          <w:i/>
          <w:color w:val="000000"/>
          <w:kern w:val="0"/>
          <w:sz w:val="24"/>
          <w:szCs w:val="24"/>
        </w:rPr>
        <w:t>v</w:t>
      </w:r>
      <w:r w:rsidR="006800A4">
        <w:rPr>
          <w:rFonts w:ascii="Book Antiqua" w:hAnsi="Book Antiqua" w:cs="Arial" w:hint="eastAsia"/>
          <w:i/>
          <w:color w:val="000000"/>
          <w:kern w:val="0"/>
          <w:sz w:val="24"/>
          <w:szCs w:val="24"/>
        </w:rPr>
        <w:t xml:space="preserve">s </w:t>
      </w:r>
      <w:r w:rsidRPr="00465227">
        <w:rPr>
          <w:rFonts w:ascii="Book Antiqua" w:eastAsia="Dotum" w:hAnsi="Book Antiqua" w:cs="Arial"/>
          <w:sz w:val="24"/>
          <w:szCs w:val="24"/>
        </w:rPr>
        <w:t>25.81%</w:t>
      </w:r>
      <w:r w:rsidRPr="00465227">
        <w:rPr>
          <w:rFonts w:ascii="Book Antiqua" w:hAnsi="Book Antiqua" w:cs="Arial"/>
          <w:color w:val="000000"/>
          <w:kern w:val="0"/>
          <w:sz w:val="24"/>
          <w:szCs w:val="24"/>
        </w:rPr>
        <w:t xml:space="preserve"> at week 36, and </w:t>
      </w:r>
      <w:r w:rsidRPr="00465227">
        <w:rPr>
          <w:rFonts w:ascii="Book Antiqua" w:eastAsia="Dotum" w:hAnsi="Book Antiqua" w:cs="Arial"/>
          <w:sz w:val="24"/>
          <w:szCs w:val="24"/>
        </w:rPr>
        <w:t>96.43%</w:t>
      </w:r>
      <w:r w:rsidRPr="00465227">
        <w:rPr>
          <w:rFonts w:ascii="Book Antiqua" w:hAnsi="Book Antiqua" w:cs="Arial"/>
          <w:sz w:val="24"/>
          <w:szCs w:val="24"/>
        </w:rPr>
        <w:t xml:space="preserve"> </w:t>
      </w:r>
      <w:r w:rsidRPr="00465227">
        <w:rPr>
          <w:rFonts w:ascii="Book Antiqua" w:hAnsi="Book Antiqua" w:cs="Arial"/>
          <w:i/>
          <w:color w:val="000000"/>
          <w:kern w:val="0"/>
          <w:sz w:val="24"/>
          <w:szCs w:val="24"/>
        </w:rPr>
        <w:t>v</w:t>
      </w:r>
      <w:r w:rsidR="006800A4">
        <w:rPr>
          <w:rFonts w:ascii="Book Antiqua" w:hAnsi="Book Antiqua" w:cs="Arial" w:hint="eastAsia"/>
          <w:i/>
          <w:color w:val="000000"/>
          <w:kern w:val="0"/>
          <w:sz w:val="24"/>
          <w:szCs w:val="24"/>
        </w:rPr>
        <w:t>s</w:t>
      </w:r>
      <w:r w:rsidRPr="00465227">
        <w:rPr>
          <w:rFonts w:ascii="Book Antiqua" w:hAnsi="Book Antiqua" w:cs="Arial"/>
          <w:color w:val="000000"/>
          <w:kern w:val="0"/>
          <w:sz w:val="24"/>
          <w:szCs w:val="24"/>
        </w:rPr>
        <w:t xml:space="preserve"> </w:t>
      </w:r>
      <w:r w:rsidRPr="00465227">
        <w:rPr>
          <w:rFonts w:ascii="Book Antiqua" w:eastAsia="Dotum" w:hAnsi="Book Antiqua" w:cs="Arial"/>
          <w:sz w:val="24"/>
          <w:szCs w:val="24"/>
        </w:rPr>
        <w:t>29.03%</w:t>
      </w:r>
      <w:r w:rsidRPr="00465227">
        <w:rPr>
          <w:rFonts w:ascii="Book Antiqua" w:hAnsi="Book Antiqua" w:cs="Arial"/>
          <w:color w:val="000000"/>
          <w:kern w:val="0"/>
          <w:sz w:val="24"/>
          <w:szCs w:val="24"/>
        </w:rPr>
        <w:t xml:space="preserve"> at week 48, </w:t>
      </w:r>
      <w:r w:rsidRPr="00465227">
        <w:rPr>
          <w:rFonts w:ascii="Book Antiqua" w:hAnsi="Book Antiqua" w:cs="Arial"/>
          <w:kern w:val="0"/>
          <w:sz w:val="24"/>
          <w:szCs w:val="24"/>
        </w:rPr>
        <w:t>respectively</w:t>
      </w:r>
      <w:r w:rsidRPr="00465227">
        <w:rPr>
          <w:rFonts w:ascii="Book Antiqua" w:hAnsi="Book Antiqua" w:cs="Arial"/>
          <w:color w:val="000000"/>
          <w:kern w:val="0"/>
          <w:sz w:val="24"/>
          <w:szCs w:val="24"/>
        </w:rPr>
        <w:t xml:space="preserve"> (</w:t>
      </w:r>
      <w:r w:rsidRPr="00465227">
        <w:rPr>
          <w:rFonts w:ascii="Book Antiqua" w:hAnsi="Book Antiqua" w:cs="Arial"/>
          <w:i/>
          <w:color w:val="000000"/>
          <w:kern w:val="0"/>
          <w:sz w:val="24"/>
          <w:szCs w:val="24"/>
        </w:rPr>
        <w:t xml:space="preserve">P </w:t>
      </w:r>
      <w:r w:rsidRPr="00465227">
        <w:rPr>
          <w:rFonts w:ascii="Book Antiqua" w:hAnsi="Book Antiqua" w:cs="Arial"/>
          <w:color w:val="000000"/>
          <w:kern w:val="0"/>
          <w:sz w:val="24"/>
          <w:szCs w:val="24"/>
        </w:rPr>
        <w:t xml:space="preserve">&lt; 0.001). </w:t>
      </w:r>
      <w:r w:rsidRPr="00465227">
        <w:rPr>
          <w:rFonts w:ascii="Book Antiqua" w:eastAsia="Dotum" w:hAnsi="Book Antiqua" w:cs="Arial"/>
          <w:sz w:val="24"/>
          <w:szCs w:val="24"/>
        </w:rPr>
        <w:t xml:space="preserve">The rate of alanine aminotransferase normalization was significantly higher in the TDF than LAM-plus-ADV group at week </w:t>
      </w:r>
      <w:r w:rsidRPr="00465227">
        <w:rPr>
          <w:rFonts w:ascii="Book Antiqua" w:hAnsi="Book Antiqua" w:cs="Arial"/>
          <w:sz w:val="24"/>
          <w:szCs w:val="24"/>
        </w:rPr>
        <w:t>12 (</w:t>
      </w:r>
      <w:r w:rsidRPr="00465227">
        <w:rPr>
          <w:rFonts w:ascii="Book Antiqua" w:hAnsi="Book Antiqua" w:cs="Arial"/>
          <w:kern w:val="0"/>
          <w:sz w:val="24"/>
          <w:szCs w:val="24"/>
        </w:rPr>
        <w:t xml:space="preserve">75% </w:t>
      </w:r>
      <w:r w:rsidRPr="00465227">
        <w:rPr>
          <w:rFonts w:ascii="Book Antiqua" w:hAnsi="Book Antiqua" w:cs="Arial"/>
          <w:i/>
          <w:kern w:val="0"/>
          <w:sz w:val="24"/>
          <w:szCs w:val="24"/>
        </w:rPr>
        <w:t xml:space="preserve">vs </w:t>
      </w:r>
      <w:r w:rsidRPr="00465227">
        <w:rPr>
          <w:rFonts w:ascii="Book Antiqua" w:hAnsi="Book Antiqua" w:cs="Arial"/>
          <w:kern w:val="0"/>
          <w:sz w:val="24"/>
          <w:szCs w:val="24"/>
        </w:rPr>
        <w:t>17.86%,</w:t>
      </w:r>
      <w:r w:rsidRPr="00465227">
        <w:rPr>
          <w:rFonts w:ascii="Book Antiqua" w:hAnsi="Book Antiqua" w:cs="Arial"/>
          <w:i/>
          <w:color w:val="000000"/>
          <w:kern w:val="0"/>
          <w:sz w:val="24"/>
          <w:szCs w:val="24"/>
        </w:rPr>
        <w:t xml:space="preserve"> P </w:t>
      </w:r>
      <w:r w:rsidRPr="00465227">
        <w:rPr>
          <w:rFonts w:ascii="Book Antiqua" w:hAnsi="Book Antiqua" w:cs="Arial"/>
          <w:color w:val="000000"/>
          <w:kern w:val="0"/>
          <w:sz w:val="24"/>
          <w:szCs w:val="24"/>
        </w:rPr>
        <w:t>&lt; 0.001</w:t>
      </w:r>
      <w:r w:rsidRPr="00465227">
        <w:rPr>
          <w:rFonts w:ascii="Book Antiqua" w:hAnsi="Book Antiqua" w:cs="Arial"/>
          <w:sz w:val="24"/>
          <w:szCs w:val="24"/>
        </w:rPr>
        <w:t>),</w:t>
      </w:r>
      <w:r w:rsidRPr="00465227">
        <w:rPr>
          <w:rFonts w:ascii="Book Antiqua" w:hAnsi="Book Antiqua" w:cs="Arial"/>
          <w:kern w:val="0"/>
          <w:sz w:val="24"/>
          <w:szCs w:val="24"/>
        </w:rPr>
        <w:t xml:space="preserve"> but not at week 24 (78.57% </w:t>
      </w:r>
      <w:r w:rsidRPr="00465227">
        <w:rPr>
          <w:rFonts w:ascii="Book Antiqua" w:hAnsi="Book Antiqua" w:cs="Arial"/>
          <w:i/>
          <w:kern w:val="0"/>
          <w:sz w:val="24"/>
          <w:szCs w:val="24"/>
        </w:rPr>
        <w:t>vs</w:t>
      </w:r>
      <w:r w:rsidRPr="00465227">
        <w:rPr>
          <w:rFonts w:ascii="Book Antiqua" w:hAnsi="Book Antiqua" w:cs="Arial"/>
          <w:kern w:val="0"/>
          <w:sz w:val="24"/>
          <w:szCs w:val="24"/>
        </w:rPr>
        <w:t xml:space="preserve"> 54.84%, </w:t>
      </w:r>
      <w:r w:rsidRPr="00465227">
        <w:rPr>
          <w:rFonts w:ascii="Book Antiqua" w:hAnsi="Book Antiqua" w:cs="Arial"/>
          <w:i/>
          <w:kern w:val="0"/>
          <w:sz w:val="24"/>
          <w:szCs w:val="24"/>
        </w:rPr>
        <w:t xml:space="preserve">P </w:t>
      </w:r>
      <w:r w:rsidRPr="00465227">
        <w:rPr>
          <w:rFonts w:ascii="Book Antiqua" w:hAnsi="Book Antiqua" w:cs="Arial"/>
          <w:kern w:val="0"/>
          <w:sz w:val="24"/>
          <w:szCs w:val="24"/>
        </w:rPr>
        <w:t>= 0.097</w:t>
      </w:r>
      <w:r w:rsidRPr="00465227">
        <w:rPr>
          <w:rFonts w:ascii="Book Antiqua" w:hAnsi="Book Antiqua" w:cs="Arial"/>
          <w:sz w:val="24"/>
          <w:szCs w:val="24"/>
        </w:rPr>
        <w:t xml:space="preserve">) and </w:t>
      </w:r>
      <w:r w:rsidRPr="00465227">
        <w:rPr>
          <w:rFonts w:ascii="Book Antiqua" w:hAnsi="Book Antiqua" w:cs="Arial"/>
          <w:kern w:val="0"/>
          <w:sz w:val="24"/>
          <w:szCs w:val="24"/>
        </w:rPr>
        <w:t>week 48 (</w:t>
      </w:r>
      <w:r w:rsidRPr="00465227">
        <w:rPr>
          <w:rFonts w:ascii="Book Antiqua" w:eastAsia="Dotum" w:hAnsi="Book Antiqua" w:cs="Arial"/>
          <w:sz w:val="24"/>
          <w:szCs w:val="24"/>
        </w:rPr>
        <w:t xml:space="preserve">89.26% </w:t>
      </w:r>
      <w:r w:rsidRPr="00465227">
        <w:rPr>
          <w:rFonts w:ascii="Book Antiqua" w:hAnsi="Book Antiqua" w:cs="Arial"/>
          <w:i/>
          <w:sz w:val="24"/>
          <w:szCs w:val="24"/>
        </w:rPr>
        <w:t>vs</w:t>
      </w:r>
      <w:r w:rsidRPr="00465227">
        <w:rPr>
          <w:rFonts w:ascii="Book Antiqua" w:hAnsi="Book Antiqua" w:cs="Arial"/>
          <w:sz w:val="24"/>
          <w:szCs w:val="24"/>
        </w:rPr>
        <w:t xml:space="preserve"> </w:t>
      </w:r>
      <w:r w:rsidRPr="00465227">
        <w:rPr>
          <w:rFonts w:ascii="Book Antiqua" w:eastAsia="Dotum" w:hAnsi="Book Antiqua" w:cs="Arial"/>
          <w:sz w:val="24"/>
          <w:szCs w:val="24"/>
        </w:rPr>
        <w:t xml:space="preserve">67.74%, </w:t>
      </w:r>
      <w:r w:rsidRPr="00465227">
        <w:rPr>
          <w:rFonts w:ascii="Book Antiqua" w:hAnsi="Book Antiqua" w:cs="Arial"/>
          <w:i/>
          <w:sz w:val="24"/>
          <w:szCs w:val="24"/>
        </w:rPr>
        <w:t xml:space="preserve">P </w:t>
      </w:r>
      <w:r w:rsidRPr="00465227">
        <w:rPr>
          <w:rFonts w:ascii="Book Antiqua" w:hAnsi="Book Antiqua" w:cs="Arial"/>
          <w:sz w:val="24"/>
          <w:szCs w:val="24"/>
        </w:rPr>
        <w:t>= 0.062).</w:t>
      </w:r>
      <w:r w:rsidRPr="00465227">
        <w:rPr>
          <w:rFonts w:ascii="Book Antiqua" w:eastAsia="Dotum" w:hAnsi="Book Antiqua" w:cs="Arial"/>
          <w:sz w:val="24"/>
          <w:szCs w:val="24"/>
        </w:rPr>
        <w:t xml:space="preserve"> </w:t>
      </w:r>
      <w:r w:rsidRPr="00465227">
        <w:rPr>
          <w:rFonts w:ascii="Book Antiqua" w:hAnsi="Book Antiqua" w:cs="Arial"/>
          <w:sz w:val="24"/>
          <w:szCs w:val="24"/>
        </w:rPr>
        <w:t>P</w:t>
      </w:r>
      <w:r w:rsidRPr="00465227">
        <w:rPr>
          <w:rFonts w:ascii="Book Antiqua" w:eastAsia="Dotum" w:hAnsi="Book Antiqua" w:cs="Arial"/>
          <w:sz w:val="24"/>
          <w:szCs w:val="24"/>
        </w:rPr>
        <w:t>atients</w:t>
      </w:r>
      <w:r w:rsidRPr="00465227">
        <w:rPr>
          <w:rFonts w:ascii="Book Antiqua" w:hAnsi="Book Antiqua" w:cs="Arial"/>
          <w:sz w:val="24"/>
          <w:szCs w:val="24"/>
        </w:rPr>
        <w:t xml:space="preserve"> were</w:t>
      </w:r>
      <w:r w:rsidRPr="00465227">
        <w:rPr>
          <w:rFonts w:ascii="Book Antiqua" w:eastAsia="Dotum" w:hAnsi="Book Antiqua" w:cs="Arial"/>
          <w:sz w:val="24"/>
          <w:szCs w:val="24"/>
        </w:rPr>
        <w:t xml:space="preserve"> hepatitis B e antigen (</w:t>
      </w:r>
      <w:proofErr w:type="spellStart"/>
      <w:r w:rsidRPr="00465227">
        <w:rPr>
          <w:rFonts w:ascii="Book Antiqua" w:eastAsia="Dotum" w:hAnsi="Book Antiqua" w:cs="Arial"/>
          <w:sz w:val="24"/>
          <w:szCs w:val="24"/>
        </w:rPr>
        <w:t>HBeAg</w:t>
      </w:r>
      <w:proofErr w:type="spellEnd"/>
      <w:r w:rsidRPr="00465227">
        <w:rPr>
          <w:rFonts w:ascii="Book Antiqua" w:eastAsia="Dotum" w:hAnsi="Book Antiqua" w:cs="Arial"/>
          <w:sz w:val="24"/>
          <w:szCs w:val="24"/>
        </w:rPr>
        <w:t xml:space="preserve">) positive at baseline. </w:t>
      </w:r>
      <w:r w:rsidRPr="00465227">
        <w:rPr>
          <w:rFonts w:ascii="Book Antiqua" w:hAnsi="Book Antiqua" w:cs="Arial"/>
          <w:sz w:val="24"/>
          <w:szCs w:val="24"/>
        </w:rPr>
        <w:t xml:space="preserve">There was </w:t>
      </w:r>
      <w:r w:rsidRPr="00465227">
        <w:rPr>
          <w:rFonts w:ascii="Book Antiqua" w:hAnsi="Book Antiqua" w:cs="Arial"/>
          <w:kern w:val="0"/>
          <w:sz w:val="24"/>
          <w:szCs w:val="24"/>
        </w:rPr>
        <w:t xml:space="preserve">no significant difference in </w:t>
      </w:r>
      <w:proofErr w:type="spellStart"/>
      <w:r w:rsidRPr="00465227">
        <w:rPr>
          <w:rFonts w:ascii="Book Antiqua" w:eastAsia="Dotum" w:hAnsi="Book Antiqua" w:cs="Arial"/>
          <w:sz w:val="24"/>
          <w:szCs w:val="24"/>
        </w:rPr>
        <w:t>HBeAg</w:t>
      </w:r>
      <w:proofErr w:type="spellEnd"/>
      <w:r w:rsidRPr="00465227">
        <w:rPr>
          <w:rFonts w:ascii="Book Antiqua" w:eastAsia="Dotum" w:hAnsi="Book Antiqua" w:cs="Arial"/>
          <w:sz w:val="24"/>
          <w:szCs w:val="24"/>
        </w:rPr>
        <w:t xml:space="preserve"> negativity</w:t>
      </w:r>
      <w:r w:rsidRPr="00465227">
        <w:rPr>
          <w:rFonts w:ascii="Book Antiqua" w:hAnsi="Book Antiqua" w:cs="Arial"/>
          <w:kern w:val="0"/>
          <w:sz w:val="24"/>
          <w:szCs w:val="24"/>
        </w:rPr>
        <w:t xml:space="preserve"> between</w:t>
      </w:r>
      <w:r w:rsidRPr="00465227">
        <w:rPr>
          <w:rFonts w:ascii="Book Antiqua" w:eastAsia="Dotum" w:hAnsi="Book Antiqua" w:cs="Arial"/>
          <w:sz w:val="24"/>
          <w:szCs w:val="24"/>
        </w:rPr>
        <w:t xml:space="preserve"> the TDF</w:t>
      </w:r>
      <w:r w:rsidRPr="00465227">
        <w:rPr>
          <w:rFonts w:ascii="Book Antiqua" w:hAnsi="Book Antiqua" w:cs="Arial"/>
          <w:sz w:val="24"/>
          <w:szCs w:val="24"/>
        </w:rPr>
        <w:t xml:space="preserve"> and </w:t>
      </w:r>
      <w:r w:rsidRPr="00465227">
        <w:rPr>
          <w:rFonts w:ascii="Book Antiqua" w:eastAsia="Dotum" w:hAnsi="Book Antiqua" w:cs="Arial"/>
          <w:sz w:val="24"/>
          <w:szCs w:val="24"/>
        </w:rPr>
        <w:t>LAM-plus-ADV</w:t>
      </w:r>
      <w:r w:rsidRPr="00465227">
        <w:rPr>
          <w:rFonts w:ascii="Book Antiqua" w:hAnsi="Book Antiqua" w:cs="Arial"/>
          <w:sz w:val="24"/>
          <w:szCs w:val="24"/>
        </w:rPr>
        <w:t xml:space="preserve"> group</w:t>
      </w:r>
      <w:r w:rsidRPr="00465227">
        <w:rPr>
          <w:rFonts w:ascii="Book Antiqua" w:hAnsi="Book Antiqua" w:cs="Arial"/>
          <w:kern w:val="0"/>
          <w:sz w:val="24"/>
          <w:szCs w:val="24"/>
        </w:rPr>
        <w:t>s at week 48 (</w:t>
      </w:r>
      <w:r w:rsidRPr="00465227">
        <w:rPr>
          <w:rFonts w:ascii="Book Antiqua" w:eastAsia="Dotum" w:hAnsi="Book Antiqua" w:cs="Arial"/>
          <w:sz w:val="24"/>
          <w:szCs w:val="24"/>
        </w:rPr>
        <w:t xml:space="preserve">4% </w:t>
      </w:r>
      <w:r w:rsidRPr="00465227">
        <w:rPr>
          <w:rFonts w:ascii="Book Antiqua" w:hAnsi="Book Antiqua" w:cs="Arial"/>
          <w:i/>
          <w:sz w:val="24"/>
          <w:szCs w:val="24"/>
        </w:rPr>
        <w:t xml:space="preserve">vs </w:t>
      </w:r>
      <w:r w:rsidRPr="00465227">
        <w:rPr>
          <w:rFonts w:ascii="Book Antiqua" w:eastAsia="Dotum" w:hAnsi="Book Antiqua" w:cs="Arial"/>
          <w:sz w:val="24"/>
          <w:szCs w:val="24"/>
        </w:rPr>
        <w:t>0%</w:t>
      </w:r>
      <w:r w:rsidRPr="00465227">
        <w:rPr>
          <w:rFonts w:ascii="Book Antiqua" w:hAnsi="Book Antiqua" w:cs="Arial"/>
          <w:sz w:val="24"/>
          <w:szCs w:val="24"/>
        </w:rPr>
        <w:t>,</w:t>
      </w:r>
      <w:r w:rsidRPr="00465227">
        <w:rPr>
          <w:rFonts w:ascii="Book Antiqua" w:eastAsia="Dotum" w:hAnsi="Book Antiqua" w:cs="Arial"/>
          <w:i/>
          <w:sz w:val="24"/>
          <w:szCs w:val="24"/>
        </w:rPr>
        <w:t xml:space="preserve"> P</w:t>
      </w:r>
      <w:r w:rsidRPr="00465227">
        <w:rPr>
          <w:rFonts w:ascii="Book Antiqua" w:eastAsia="Dotum" w:hAnsi="Book Antiqua" w:cs="Arial"/>
          <w:sz w:val="24"/>
          <w:szCs w:val="24"/>
        </w:rPr>
        <w:t xml:space="preserve"> </w:t>
      </w:r>
      <w:r w:rsidRPr="00465227">
        <w:rPr>
          <w:rFonts w:ascii="Book Antiqua" w:hAnsi="Book Antiqua" w:cs="Arial"/>
          <w:sz w:val="24"/>
          <w:szCs w:val="24"/>
        </w:rPr>
        <w:t>=</w:t>
      </w:r>
      <w:r w:rsidRPr="00465227">
        <w:rPr>
          <w:rFonts w:ascii="Book Antiqua" w:eastAsia="Dotum" w:hAnsi="Book Antiqua" w:cs="Arial"/>
          <w:sz w:val="24"/>
          <w:szCs w:val="24"/>
        </w:rPr>
        <w:t xml:space="preserve"> 0.</w:t>
      </w:r>
      <w:r w:rsidRPr="00465227">
        <w:rPr>
          <w:rFonts w:ascii="Book Antiqua" w:hAnsi="Book Antiqua" w:cs="Arial"/>
          <w:sz w:val="24"/>
          <w:szCs w:val="24"/>
        </w:rPr>
        <w:t xml:space="preserve">481). </w:t>
      </w:r>
      <w:r w:rsidRPr="00465227">
        <w:rPr>
          <w:rFonts w:ascii="Book Antiqua" w:eastAsia="Dotum" w:hAnsi="Book Antiqua" w:cs="Arial"/>
          <w:sz w:val="24"/>
          <w:szCs w:val="24"/>
        </w:rPr>
        <w:t>There were no drug-related adverse effects at week 48 in either group</w:t>
      </w:r>
      <w:r w:rsidRPr="00465227">
        <w:rPr>
          <w:rFonts w:ascii="Book Antiqua" w:hAnsi="Book Antiqua" w:cs="Arial"/>
          <w:sz w:val="24"/>
          <w:szCs w:val="24"/>
        </w:rPr>
        <w:t>.</w:t>
      </w:r>
    </w:p>
    <w:p w:rsidR="006800A4" w:rsidRDefault="006800A4" w:rsidP="00BB4CEC">
      <w:pPr>
        <w:widowControl/>
        <w:spacing w:line="360" w:lineRule="auto"/>
        <w:rPr>
          <w:rFonts w:ascii="Book Antiqua" w:eastAsiaTheme="minorEastAsia" w:hAnsi="Book Antiqua" w:cs="Arial"/>
          <w:b/>
          <w:sz w:val="24"/>
          <w:szCs w:val="24"/>
        </w:rPr>
      </w:pPr>
    </w:p>
    <w:p w:rsidR="004F4492" w:rsidRPr="00465227" w:rsidRDefault="004F4492" w:rsidP="00BB4CEC">
      <w:pPr>
        <w:widowControl/>
        <w:spacing w:line="360" w:lineRule="auto"/>
        <w:rPr>
          <w:rFonts w:ascii="Book Antiqua" w:eastAsia="Dotum" w:hAnsi="Book Antiqua" w:cs="Arial"/>
          <w:sz w:val="24"/>
          <w:szCs w:val="24"/>
        </w:rPr>
      </w:pPr>
      <w:r w:rsidRPr="00465227">
        <w:rPr>
          <w:rFonts w:ascii="Book Antiqua" w:eastAsia="Dotum" w:hAnsi="Book Antiqua" w:cs="Arial"/>
          <w:b/>
          <w:sz w:val="24"/>
          <w:szCs w:val="24"/>
        </w:rPr>
        <w:t>C</w:t>
      </w:r>
      <w:r w:rsidRPr="00465227">
        <w:rPr>
          <w:rFonts w:ascii="Book Antiqua" w:hAnsi="Book Antiqua" w:cs="Arial"/>
          <w:b/>
          <w:sz w:val="24"/>
          <w:szCs w:val="24"/>
        </w:rPr>
        <w:t>ONCLUSION:</w:t>
      </w:r>
      <w:r w:rsidRPr="00465227">
        <w:rPr>
          <w:rFonts w:ascii="Book Antiqua" w:hAnsi="Book Antiqua" w:cs="Arial"/>
          <w:i/>
          <w:sz w:val="24"/>
          <w:szCs w:val="24"/>
        </w:rPr>
        <w:t xml:space="preserve"> </w:t>
      </w:r>
      <w:r w:rsidRPr="00465227">
        <w:rPr>
          <w:rFonts w:ascii="Book Antiqua" w:eastAsia="Dotum" w:hAnsi="Book Antiqua" w:cs="Arial"/>
          <w:sz w:val="24"/>
          <w:szCs w:val="24"/>
        </w:rPr>
        <w:t>Swit</w:t>
      </w:r>
      <w:r w:rsidRPr="00465227">
        <w:rPr>
          <w:rFonts w:ascii="Book Antiqua" w:hAnsi="Book Antiqua" w:cs="Arial"/>
          <w:sz w:val="24"/>
          <w:szCs w:val="24"/>
        </w:rPr>
        <w:t>c</w:t>
      </w:r>
      <w:r w:rsidRPr="00465227">
        <w:rPr>
          <w:rFonts w:ascii="Book Antiqua" w:eastAsia="Dotum" w:hAnsi="Book Antiqua" w:cs="Arial"/>
          <w:sz w:val="24"/>
          <w:szCs w:val="24"/>
        </w:rPr>
        <w:t>hing to TDF monotherapy was superior to continuous add-on therapy in patients with LAM-resistant CHB, with suboptimal response to LAM-plus-ADV.</w:t>
      </w:r>
    </w:p>
    <w:p w:rsidR="00AD6179" w:rsidRDefault="00AD6179" w:rsidP="00AD6179">
      <w:pPr>
        <w:adjustRightInd w:val="0"/>
        <w:snapToGrid w:val="0"/>
        <w:spacing w:line="360" w:lineRule="auto"/>
        <w:rPr>
          <w:rFonts w:ascii="Book Antiqua" w:hAnsi="Book Antiqua"/>
        </w:rPr>
      </w:pPr>
    </w:p>
    <w:p w:rsidR="00AD6179" w:rsidRPr="00FF6B88" w:rsidRDefault="00AD6179" w:rsidP="00AD6179">
      <w:pPr>
        <w:adjustRightInd w:val="0"/>
        <w:snapToGrid w:val="0"/>
        <w:spacing w:line="360" w:lineRule="auto"/>
        <w:rPr>
          <w:rFonts w:ascii="Book Antiqua" w:hAnsi="Book Antiqua"/>
          <w:sz w:val="24"/>
          <w:szCs w:val="24"/>
        </w:rPr>
      </w:pPr>
      <w:r w:rsidRPr="00FF6B88">
        <w:rPr>
          <w:rFonts w:ascii="Book Antiqua" w:hAnsi="Book Antiqua"/>
          <w:sz w:val="24"/>
          <w:szCs w:val="24"/>
        </w:rPr>
        <w:t xml:space="preserve">© 2014 </w:t>
      </w:r>
      <w:proofErr w:type="spellStart"/>
      <w:r w:rsidRPr="00FF6B88">
        <w:rPr>
          <w:rFonts w:ascii="Book Antiqua" w:hAnsi="Book Antiqua"/>
          <w:sz w:val="24"/>
          <w:szCs w:val="24"/>
        </w:rPr>
        <w:t>Baishideng</w:t>
      </w:r>
      <w:proofErr w:type="spellEnd"/>
      <w:r w:rsidRPr="00FF6B88">
        <w:rPr>
          <w:rFonts w:ascii="Book Antiqua" w:hAnsi="Book Antiqua"/>
          <w:sz w:val="24"/>
          <w:szCs w:val="24"/>
        </w:rPr>
        <w:t xml:space="preserve"> Publishing Group Inc. All rights reserved. </w:t>
      </w:r>
    </w:p>
    <w:p w:rsidR="005C09AC" w:rsidRPr="00AD6179" w:rsidRDefault="005C09AC" w:rsidP="00BB4CEC">
      <w:pPr>
        <w:autoSpaceDE w:val="0"/>
        <w:autoSpaceDN w:val="0"/>
        <w:adjustRightInd w:val="0"/>
        <w:snapToGrid w:val="0"/>
        <w:spacing w:line="360" w:lineRule="auto"/>
        <w:rPr>
          <w:rFonts w:ascii="Book Antiqua" w:eastAsiaTheme="minorEastAsia" w:hAnsi="Book Antiqua" w:cs="Arial"/>
          <w:b/>
          <w:sz w:val="24"/>
          <w:szCs w:val="24"/>
        </w:rPr>
      </w:pPr>
    </w:p>
    <w:p w:rsidR="004F4492" w:rsidRPr="005C09AC" w:rsidRDefault="005C09AC" w:rsidP="00BB4CEC">
      <w:pPr>
        <w:autoSpaceDE w:val="0"/>
        <w:autoSpaceDN w:val="0"/>
        <w:adjustRightInd w:val="0"/>
        <w:snapToGrid w:val="0"/>
        <w:spacing w:line="360" w:lineRule="auto"/>
        <w:rPr>
          <w:rFonts w:ascii="Book Antiqua" w:eastAsiaTheme="minorEastAsia" w:hAnsi="Book Antiqua" w:cs="Arial"/>
          <w:b/>
          <w:sz w:val="24"/>
          <w:szCs w:val="24"/>
        </w:rPr>
      </w:pPr>
      <w:r w:rsidRPr="00465227">
        <w:rPr>
          <w:rFonts w:ascii="Book Antiqua" w:eastAsia="Dotum" w:hAnsi="Book Antiqua" w:cs="Arial"/>
          <w:b/>
          <w:sz w:val="24"/>
          <w:szCs w:val="24"/>
        </w:rPr>
        <w:t>K</w:t>
      </w:r>
      <w:r>
        <w:rPr>
          <w:rFonts w:ascii="Book Antiqua" w:eastAsiaTheme="minorEastAsia" w:hAnsi="Book Antiqua" w:cs="Arial"/>
          <w:b/>
          <w:sz w:val="24"/>
          <w:szCs w:val="24"/>
        </w:rPr>
        <w:t>ey words</w:t>
      </w:r>
      <w:r>
        <w:rPr>
          <w:rFonts w:ascii="Book Antiqua" w:eastAsiaTheme="minorEastAsia" w:hAnsi="Book Antiqua" w:cs="Arial" w:hint="eastAsia"/>
          <w:b/>
          <w:sz w:val="24"/>
          <w:szCs w:val="24"/>
        </w:rPr>
        <w:t xml:space="preserve">: </w:t>
      </w:r>
      <w:r w:rsidR="004F4492" w:rsidRPr="00465227">
        <w:rPr>
          <w:rFonts w:ascii="Book Antiqua" w:eastAsia="Dotum" w:hAnsi="Book Antiqua" w:cs="Arial"/>
          <w:sz w:val="24"/>
          <w:szCs w:val="24"/>
        </w:rPr>
        <w:t>Hepatitis B virus</w:t>
      </w:r>
      <w:r w:rsidR="004F4492" w:rsidRPr="00465227">
        <w:rPr>
          <w:rFonts w:ascii="Book Antiqua" w:hAnsi="Book Antiqua" w:cs="Arial"/>
          <w:sz w:val="24"/>
          <w:szCs w:val="24"/>
        </w:rPr>
        <w:t xml:space="preserve">; </w:t>
      </w:r>
      <w:proofErr w:type="spellStart"/>
      <w:r w:rsidR="004F4492" w:rsidRPr="00465227">
        <w:rPr>
          <w:rFonts w:ascii="Book Antiqua" w:hAnsi="Book Antiqua" w:cs="Arial"/>
          <w:sz w:val="24"/>
          <w:szCs w:val="24"/>
        </w:rPr>
        <w:t>T</w:t>
      </w:r>
      <w:r w:rsidR="004F4492" w:rsidRPr="00465227">
        <w:rPr>
          <w:rFonts w:ascii="Book Antiqua" w:eastAsia="Dotum" w:hAnsi="Book Antiqua" w:cs="Arial"/>
          <w:sz w:val="24"/>
          <w:szCs w:val="24"/>
        </w:rPr>
        <w:t>enofovir</w:t>
      </w:r>
      <w:proofErr w:type="spellEnd"/>
      <w:r w:rsidR="004F4492" w:rsidRPr="00465227">
        <w:rPr>
          <w:rFonts w:ascii="Book Antiqua" w:eastAsia="Dotum" w:hAnsi="Book Antiqua" w:cs="Arial"/>
          <w:sz w:val="24"/>
          <w:szCs w:val="24"/>
        </w:rPr>
        <w:t xml:space="preserve"> </w:t>
      </w:r>
      <w:proofErr w:type="spellStart"/>
      <w:r w:rsidR="004F4492" w:rsidRPr="00465227">
        <w:rPr>
          <w:rFonts w:ascii="Book Antiqua" w:eastAsia="Dotum" w:hAnsi="Book Antiqua" w:cs="Arial"/>
          <w:sz w:val="24"/>
          <w:szCs w:val="24"/>
        </w:rPr>
        <w:t>disoproxil</w:t>
      </w:r>
      <w:proofErr w:type="spellEnd"/>
      <w:r w:rsidR="004F4492" w:rsidRPr="00465227">
        <w:rPr>
          <w:rFonts w:ascii="Book Antiqua" w:eastAsia="Dotum" w:hAnsi="Book Antiqua" w:cs="Arial"/>
          <w:sz w:val="24"/>
          <w:szCs w:val="24"/>
        </w:rPr>
        <w:t xml:space="preserve"> </w:t>
      </w:r>
      <w:proofErr w:type="spellStart"/>
      <w:r w:rsidR="004F4492" w:rsidRPr="00465227">
        <w:rPr>
          <w:rFonts w:ascii="Book Antiqua" w:eastAsia="Dotum" w:hAnsi="Book Antiqua" w:cs="Arial"/>
          <w:sz w:val="24"/>
          <w:szCs w:val="24"/>
        </w:rPr>
        <w:t>fumarate</w:t>
      </w:r>
      <w:proofErr w:type="spellEnd"/>
      <w:r w:rsidR="004F4492" w:rsidRPr="00465227">
        <w:rPr>
          <w:rFonts w:ascii="Book Antiqua" w:hAnsi="Book Antiqua" w:cs="Arial"/>
          <w:sz w:val="24"/>
          <w:szCs w:val="24"/>
        </w:rPr>
        <w:t>;</w:t>
      </w:r>
      <w:r w:rsidR="004F4492" w:rsidRPr="00465227">
        <w:rPr>
          <w:rFonts w:ascii="Book Antiqua" w:eastAsia="Dotum" w:hAnsi="Book Antiqua" w:cs="Arial"/>
          <w:sz w:val="24"/>
          <w:szCs w:val="24"/>
        </w:rPr>
        <w:t xml:space="preserve"> </w:t>
      </w:r>
      <w:proofErr w:type="spellStart"/>
      <w:r w:rsidR="004F4492" w:rsidRPr="00465227">
        <w:rPr>
          <w:rFonts w:ascii="Book Antiqua" w:hAnsi="Book Antiqua" w:cs="Arial"/>
          <w:sz w:val="24"/>
          <w:szCs w:val="24"/>
        </w:rPr>
        <w:t>A</w:t>
      </w:r>
      <w:r w:rsidR="004F4492" w:rsidRPr="00465227">
        <w:rPr>
          <w:rFonts w:ascii="Book Antiqua" w:eastAsia="Dotum" w:hAnsi="Book Antiqua" w:cs="Arial"/>
          <w:sz w:val="24"/>
          <w:szCs w:val="24"/>
        </w:rPr>
        <w:t>defovir</w:t>
      </w:r>
      <w:proofErr w:type="spellEnd"/>
      <w:r w:rsidR="004F4492" w:rsidRPr="00465227">
        <w:rPr>
          <w:rFonts w:ascii="Book Antiqua" w:hAnsi="Book Antiqua" w:cs="Arial"/>
          <w:sz w:val="24"/>
          <w:szCs w:val="24"/>
        </w:rPr>
        <w:t>; L</w:t>
      </w:r>
      <w:r w:rsidR="004F4492" w:rsidRPr="00465227">
        <w:rPr>
          <w:rFonts w:ascii="Book Antiqua" w:eastAsia="Dotum" w:hAnsi="Book Antiqua" w:cs="Arial"/>
          <w:sz w:val="24"/>
          <w:szCs w:val="24"/>
        </w:rPr>
        <w:t>amivudine</w:t>
      </w:r>
      <w:r w:rsidR="004F4492" w:rsidRPr="00465227">
        <w:rPr>
          <w:rFonts w:ascii="Book Antiqua" w:hAnsi="Book Antiqua" w:cs="Arial"/>
          <w:sz w:val="24"/>
          <w:szCs w:val="24"/>
        </w:rPr>
        <w:t>; V</w:t>
      </w:r>
      <w:r w:rsidR="004F4492" w:rsidRPr="00465227">
        <w:rPr>
          <w:rFonts w:ascii="Book Antiqua" w:eastAsia="Dotum" w:hAnsi="Book Antiqua" w:cs="Arial"/>
          <w:sz w:val="24"/>
          <w:szCs w:val="24"/>
        </w:rPr>
        <w:t xml:space="preserve">iral resistance </w:t>
      </w:r>
    </w:p>
    <w:p w:rsidR="004F4492" w:rsidRPr="00465227" w:rsidRDefault="004F4492" w:rsidP="00BB4CEC">
      <w:pPr>
        <w:snapToGrid w:val="0"/>
        <w:spacing w:line="360" w:lineRule="auto"/>
        <w:rPr>
          <w:rFonts w:ascii="Book Antiqua" w:eastAsia="Dotum" w:hAnsi="Book Antiqua" w:cs="Arial"/>
          <w:sz w:val="24"/>
          <w:szCs w:val="24"/>
        </w:rPr>
      </w:pPr>
    </w:p>
    <w:p w:rsidR="004F4492" w:rsidRPr="006803C1" w:rsidRDefault="006803C1" w:rsidP="00BB4CEC">
      <w:pPr>
        <w:widowControl/>
        <w:adjustRightInd w:val="0"/>
        <w:snapToGrid w:val="0"/>
        <w:spacing w:line="360" w:lineRule="auto"/>
        <w:rPr>
          <w:rFonts w:ascii="Book Antiqua" w:hAnsi="Book Antiqua" w:cs="宋体"/>
          <w:b/>
          <w:kern w:val="0"/>
          <w:sz w:val="24"/>
          <w:szCs w:val="24"/>
        </w:rPr>
      </w:pPr>
      <w:bookmarkStart w:id="24" w:name="OLE_LINK1196"/>
      <w:bookmarkStart w:id="25" w:name="OLE_LINK1154"/>
      <w:bookmarkStart w:id="26" w:name="OLE_LINK1155"/>
      <w:bookmarkStart w:id="27" w:name="OLE_LINK1322"/>
      <w:bookmarkStart w:id="28" w:name="OLE_LINK1044"/>
      <w:bookmarkStart w:id="29" w:name="OLE_LINK1224"/>
      <w:bookmarkStart w:id="30" w:name="OLE_LINK1225"/>
      <w:bookmarkStart w:id="31" w:name="OLE_LINK1634"/>
      <w:bookmarkStart w:id="32" w:name="OLE_LINK1635"/>
      <w:bookmarkStart w:id="33" w:name="OLE_LINK1762"/>
      <w:bookmarkStart w:id="34" w:name="OLE_LINK1763"/>
      <w:bookmarkStart w:id="35" w:name="OLE_LINK1764"/>
      <w:bookmarkStart w:id="36" w:name="OLE_LINK1939"/>
      <w:bookmarkStart w:id="37" w:name="OLE_LINK2194"/>
      <w:bookmarkStart w:id="38" w:name="OLE_LINK2878"/>
      <w:bookmarkStart w:id="39" w:name="OLE_LINK576"/>
      <w:bookmarkStart w:id="40" w:name="OLE_LINK579"/>
      <w:bookmarkStart w:id="41" w:name="OLE_LINK580"/>
      <w:bookmarkStart w:id="42" w:name="OLE_LINK521"/>
      <w:bookmarkStart w:id="43" w:name="OLE_LINK1043"/>
      <w:bookmarkStart w:id="44" w:name="OLE_LINK1886"/>
      <w:bookmarkStart w:id="45" w:name="OLE_LINK1887"/>
      <w:bookmarkStart w:id="46" w:name="OLE_LINK1888"/>
      <w:bookmarkStart w:id="47" w:name="OLE_LINK1889"/>
      <w:bookmarkStart w:id="48" w:name="OLE_LINK1903"/>
      <w:bookmarkStart w:id="49" w:name="OLE_LINK2083"/>
      <w:bookmarkStart w:id="50" w:name="OLE_LINK2084"/>
      <w:bookmarkStart w:id="51" w:name="OLE_LINK1977"/>
      <w:bookmarkStart w:id="52" w:name="OLE_LINK3258"/>
      <w:bookmarkStart w:id="53" w:name="OLE_LINK168"/>
      <w:bookmarkStart w:id="54" w:name="OLE_LINK169"/>
      <w:r w:rsidRPr="00465227">
        <w:rPr>
          <w:rFonts w:ascii="Book Antiqua" w:hAnsi="Book Antiqua" w:cs="宋体"/>
          <w:b/>
          <w:kern w:val="0"/>
          <w:sz w:val="24"/>
          <w:szCs w:val="24"/>
        </w:rPr>
        <w:t>C</w:t>
      </w:r>
      <w:r>
        <w:rPr>
          <w:rFonts w:ascii="Book Antiqua" w:hAnsi="Book Antiqua" w:cs="宋体"/>
          <w:b/>
          <w:kern w:val="0"/>
          <w:sz w:val="24"/>
          <w:szCs w:val="24"/>
        </w:rPr>
        <w:t>ore tip</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Book Antiqua" w:hAnsi="Book Antiqua" w:cs="宋体" w:hint="eastAsia"/>
          <w:b/>
          <w:kern w:val="0"/>
          <w:sz w:val="24"/>
          <w:szCs w:val="24"/>
        </w:rPr>
        <w:t>:</w:t>
      </w:r>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Book Antiqua" w:hAnsi="Book Antiqua" w:cs="宋体" w:hint="eastAsia"/>
          <w:b/>
          <w:kern w:val="0"/>
          <w:sz w:val="24"/>
          <w:szCs w:val="24"/>
        </w:rPr>
        <w:t xml:space="preserve"> </w:t>
      </w:r>
      <w:r w:rsidR="004F4492" w:rsidRPr="00465227">
        <w:rPr>
          <w:rFonts w:ascii="Book Antiqua" w:hAnsi="Book Antiqua" w:cs="Arial"/>
          <w:kern w:val="0"/>
          <w:sz w:val="24"/>
          <w:szCs w:val="24"/>
        </w:rPr>
        <w:t xml:space="preserve">We </w:t>
      </w:r>
      <w:r w:rsidR="004F4492" w:rsidRPr="00465227">
        <w:rPr>
          <w:rFonts w:ascii="Book Antiqua" w:eastAsia="Dotum" w:hAnsi="Book Antiqua" w:cs="Arial"/>
          <w:sz w:val="24"/>
          <w:szCs w:val="24"/>
        </w:rPr>
        <w:t>retrospective</w:t>
      </w:r>
      <w:r w:rsidR="004F4492" w:rsidRPr="00465227">
        <w:rPr>
          <w:rFonts w:ascii="Book Antiqua" w:hAnsi="Book Antiqua" w:cs="Arial"/>
          <w:kern w:val="0"/>
          <w:sz w:val="24"/>
          <w:szCs w:val="24"/>
        </w:rPr>
        <w:t>ly</w:t>
      </w:r>
      <w:r w:rsidR="004F4492" w:rsidRPr="00465227">
        <w:rPr>
          <w:rStyle w:val="A60"/>
          <w:rFonts w:ascii="Book Antiqua" w:eastAsia="Dotum" w:hAnsi="Book Antiqua" w:cs="Arial"/>
          <w:b w:val="0"/>
          <w:bCs w:val="0"/>
          <w:sz w:val="24"/>
          <w:szCs w:val="24"/>
        </w:rPr>
        <w:t xml:space="preserve"> assessed the efficacy</w:t>
      </w:r>
      <w:r w:rsidR="004F4492" w:rsidRPr="00465227">
        <w:rPr>
          <w:rFonts w:ascii="Book Antiqua" w:hAnsi="Book Antiqua" w:cs="Arial"/>
          <w:color w:val="FF0000"/>
          <w:kern w:val="0"/>
          <w:sz w:val="24"/>
          <w:szCs w:val="24"/>
        </w:rPr>
        <w:t xml:space="preserve"> </w:t>
      </w:r>
      <w:r w:rsidR="004F4492" w:rsidRPr="00465227">
        <w:rPr>
          <w:rFonts w:ascii="Book Antiqua" w:hAnsi="Book Antiqua" w:cs="Arial"/>
          <w:kern w:val="0"/>
          <w:sz w:val="24"/>
          <w:szCs w:val="24"/>
        </w:rPr>
        <w:t>of switching</w:t>
      </w:r>
      <w:r w:rsidR="004F4492" w:rsidRPr="00465227">
        <w:rPr>
          <w:rFonts w:ascii="Book Antiqua" w:eastAsia="Dotum" w:hAnsi="Book Antiqua" w:cs="Arial"/>
          <w:sz w:val="24"/>
          <w:szCs w:val="24"/>
        </w:rPr>
        <w:t xml:space="preserve"> to </w:t>
      </w:r>
      <w:proofErr w:type="spellStart"/>
      <w:r w:rsidR="004F4492" w:rsidRPr="00465227">
        <w:rPr>
          <w:rFonts w:ascii="Book Antiqua" w:eastAsia="Dotum" w:hAnsi="Book Antiqua" w:cs="Arial"/>
          <w:sz w:val="24"/>
          <w:szCs w:val="24"/>
        </w:rPr>
        <w:t>tenofovir</w:t>
      </w:r>
      <w:proofErr w:type="spellEnd"/>
      <w:r w:rsidR="004F4492" w:rsidRPr="00465227">
        <w:rPr>
          <w:rFonts w:ascii="Book Antiqua" w:eastAsia="Dotum" w:hAnsi="Book Antiqua" w:cs="Arial"/>
          <w:sz w:val="24"/>
          <w:szCs w:val="24"/>
        </w:rPr>
        <w:t xml:space="preserve"> </w:t>
      </w:r>
      <w:proofErr w:type="spellStart"/>
      <w:r w:rsidR="004F4492" w:rsidRPr="00465227">
        <w:rPr>
          <w:rFonts w:ascii="Book Antiqua" w:eastAsia="Dotum" w:hAnsi="Book Antiqua" w:cs="Arial"/>
          <w:sz w:val="24"/>
          <w:szCs w:val="24"/>
        </w:rPr>
        <w:t>disoproxil</w:t>
      </w:r>
      <w:proofErr w:type="spellEnd"/>
      <w:r w:rsidR="004F4492" w:rsidRPr="00465227">
        <w:rPr>
          <w:rFonts w:ascii="Book Antiqua" w:eastAsia="Dotum" w:hAnsi="Book Antiqua" w:cs="Arial"/>
          <w:sz w:val="24"/>
          <w:szCs w:val="24"/>
        </w:rPr>
        <w:t xml:space="preserve"> </w:t>
      </w:r>
      <w:proofErr w:type="spellStart"/>
      <w:r w:rsidR="004F4492" w:rsidRPr="00465227">
        <w:rPr>
          <w:rFonts w:ascii="Book Antiqua" w:eastAsia="Dotum" w:hAnsi="Book Antiqua" w:cs="Arial"/>
          <w:sz w:val="24"/>
          <w:szCs w:val="24"/>
        </w:rPr>
        <w:t>fumarate</w:t>
      </w:r>
      <w:proofErr w:type="spellEnd"/>
      <w:r w:rsidR="004F4492" w:rsidRPr="00465227">
        <w:rPr>
          <w:rFonts w:ascii="Book Antiqua" w:eastAsia="Dotum" w:hAnsi="Book Antiqua" w:cs="Arial"/>
          <w:sz w:val="24"/>
          <w:szCs w:val="24"/>
        </w:rPr>
        <w:t xml:space="preserve"> </w:t>
      </w:r>
      <w:r w:rsidR="004F4492" w:rsidRPr="00465227">
        <w:rPr>
          <w:rFonts w:ascii="Book Antiqua" w:hAnsi="Book Antiqua" w:cs="Arial"/>
          <w:sz w:val="24"/>
          <w:szCs w:val="24"/>
        </w:rPr>
        <w:t>(</w:t>
      </w:r>
      <w:r w:rsidR="004F4492" w:rsidRPr="00465227">
        <w:rPr>
          <w:rFonts w:ascii="Book Antiqua" w:hAnsi="Book Antiqua" w:cs="Arial"/>
          <w:kern w:val="0"/>
          <w:sz w:val="24"/>
          <w:szCs w:val="24"/>
        </w:rPr>
        <w:t>TDF) monotherapy and continuous</w:t>
      </w:r>
      <w:r w:rsidR="004F4492" w:rsidRPr="00465227">
        <w:rPr>
          <w:rFonts w:ascii="Book Antiqua" w:hAnsi="Book Antiqua" w:cs="Arial"/>
          <w:sz w:val="24"/>
          <w:szCs w:val="24"/>
        </w:rPr>
        <w:t xml:space="preserve"> l</w:t>
      </w:r>
      <w:r w:rsidR="004F4492" w:rsidRPr="00465227">
        <w:rPr>
          <w:rFonts w:ascii="Book Antiqua" w:eastAsia="Dotum" w:hAnsi="Book Antiqua" w:cs="Arial"/>
          <w:sz w:val="24"/>
          <w:szCs w:val="24"/>
        </w:rPr>
        <w:t>amivudine</w:t>
      </w:r>
      <w:r w:rsidR="004F4492" w:rsidRPr="00465227">
        <w:rPr>
          <w:rFonts w:ascii="Book Antiqua" w:hAnsi="Book Antiqua" w:cs="Arial"/>
          <w:kern w:val="0"/>
          <w:sz w:val="24"/>
          <w:szCs w:val="24"/>
        </w:rPr>
        <w:t xml:space="preserve"> (LAM)-plus-</w:t>
      </w:r>
      <w:proofErr w:type="spellStart"/>
      <w:r w:rsidR="004F4492" w:rsidRPr="00465227">
        <w:rPr>
          <w:rFonts w:ascii="Book Antiqua" w:hAnsi="Book Antiqua" w:cs="Arial"/>
          <w:sz w:val="24"/>
          <w:szCs w:val="24"/>
        </w:rPr>
        <w:t>a</w:t>
      </w:r>
      <w:r w:rsidR="004F4492" w:rsidRPr="00465227">
        <w:rPr>
          <w:rFonts w:ascii="Book Antiqua" w:eastAsia="Dotum" w:hAnsi="Book Antiqua" w:cs="Arial"/>
          <w:sz w:val="24"/>
          <w:szCs w:val="24"/>
        </w:rPr>
        <w:t>defovir</w:t>
      </w:r>
      <w:proofErr w:type="spellEnd"/>
      <w:r w:rsidR="004F4492" w:rsidRPr="00465227">
        <w:rPr>
          <w:rFonts w:ascii="Book Antiqua" w:hAnsi="Book Antiqua" w:cs="Arial"/>
          <w:kern w:val="0"/>
          <w:sz w:val="24"/>
          <w:szCs w:val="24"/>
        </w:rPr>
        <w:t xml:space="preserve"> (ADV) combination therapy in LAM-resistant chronic hepatitis B (CHB) patients with suboptimal response to LAM-plus-ADV.</w:t>
      </w:r>
      <w:r w:rsidR="004F4492" w:rsidRPr="00465227">
        <w:rPr>
          <w:rFonts w:ascii="Book Antiqua" w:eastAsia="DotumChe" w:hAnsi="Book Antiqua" w:cs="Arial"/>
          <w:kern w:val="0"/>
          <w:sz w:val="24"/>
          <w:szCs w:val="24"/>
        </w:rPr>
        <w:t xml:space="preserve"> </w:t>
      </w:r>
      <w:r w:rsidR="004F4492" w:rsidRPr="00465227">
        <w:rPr>
          <w:rFonts w:ascii="Book Antiqua" w:eastAsia="Dotum" w:hAnsi="Book Antiqua" w:cs="Arial"/>
          <w:sz w:val="24"/>
          <w:szCs w:val="24"/>
        </w:rPr>
        <w:t>Switching to TDF was effective and safe for LAM-resistant CHB patients and exerted stronger antiviral activity than continuous add-on therapy</w:t>
      </w:r>
      <w:r w:rsidR="004F4492" w:rsidRPr="00465227">
        <w:rPr>
          <w:rFonts w:ascii="Book Antiqua" w:hAnsi="Book Antiqua" w:cs="Arial"/>
          <w:sz w:val="24"/>
          <w:szCs w:val="24"/>
        </w:rPr>
        <w:t xml:space="preserve"> at week 48.</w:t>
      </w:r>
      <w:r w:rsidR="004F4492" w:rsidRPr="00465227">
        <w:rPr>
          <w:rFonts w:ascii="Book Antiqua" w:eastAsia="Dotum" w:hAnsi="Book Antiqua" w:cs="Arial"/>
          <w:sz w:val="24"/>
          <w:szCs w:val="24"/>
        </w:rPr>
        <w:t xml:space="preserve"> </w:t>
      </w:r>
      <w:r w:rsidR="004F4492" w:rsidRPr="00465227">
        <w:rPr>
          <w:rFonts w:ascii="Book Antiqua" w:hAnsi="Book Antiqua" w:cs="Arial"/>
          <w:kern w:val="0"/>
          <w:sz w:val="24"/>
          <w:szCs w:val="24"/>
        </w:rPr>
        <w:t xml:space="preserve">Our findings suggest that suboptimal </w:t>
      </w:r>
      <w:r w:rsidR="004F4492" w:rsidRPr="00465227">
        <w:rPr>
          <w:rStyle w:val="A60"/>
          <w:rFonts w:ascii="Book Antiqua" w:hAnsi="Book Antiqua" w:cs="Arial"/>
          <w:b w:val="0"/>
          <w:bCs w:val="0"/>
          <w:sz w:val="24"/>
          <w:szCs w:val="24"/>
        </w:rPr>
        <w:t>responders</w:t>
      </w:r>
      <w:r w:rsidR="004F4492" w:rsidRPr="00465227">
        <w:rPr>
          <w:rStyle w:val="A60"/>
          <w:rFonts w:ascii="Book Antiqua" w:hAnsi="Book Antiqua" w:cs="Arial"/>
          <w:bCs w:val="0"/>
          <w:color w:val="0000FF"/>
          <w:sz w:val="24"/>
          <w:szCs w:val="24"/>
        </w:rPr>
        <w:t xml:space="preserve"> </w:t>
      </w:r>
      <w:r w:rsidR="004F4492" w:rsidRPr="00465227">
        <w:rPr>
          <w:rFonts w:ascii="Book Antiqua" w:hAnsi="Book Antiqua" w:cs="Arial"/>
          <w:kern w:val="0"/>
          <w:sz w:val="24"/>
          <w:szCs w:val="24"/>
        </w:rPr>
        <w:t>to LAM-plus-ADV should be switched as soon as possible to antiviral agents with higher potency, and TDF would be a viable option.</w:t>
      </w:r>
    </w:p>
    <w:p w:rsidR="004F4492" w:rsidRPr="00465227" w:rsidRDefault="004F4492" w:rsidP="00BB4CEC">
      <w:pPr>
        <w:widowControl/>
        <w:adjustRightInd w:val="0"/>
        <w:snapToGrid w:val="0"/>
        <w:spacing w:line="360" w:lineRule="auto"/>
        <w:rPr>
          <w:rFonts w:ascii="Book Antiqua" w:hAnsi="Book Antiqua" w:cs="Arial"/>
          <w:bCs/>
          <w:color w:val="008000"/>
          <w:kern w:val="0"/>
          <w:sz w:val="24"/>
          <w:szCs w:val="24"/>
        </w:rPr>
      </w:pPr>
    </w:p>
    <w:p w:rsidR="00D44331" w:rsidRDefault="001B0BCD" w:rsidP="001B0BCD">
      <w:pPr>
        <w:spacing w:line="360" w:lineRule="auto"/>
        <w:rPr>
          <w:rFonts w:ascii="Book Antiqua" w:hAnsi="Book Antiqua" w:cs="Arial"/>
          <w:sz w:val="24"/>
          <w:szCs w:val="24"/>
        </w:rPr>
      </w:pPr>
      <w:bookmarkStart w:id="55" w:name="OLE_LINK237"/>
      <w:bookmarkStart w:id="56" w:name="OLE_LINK238"/>
      <w:bookmarkEnd w:id="53"/>
      <w:bookmarkEnd w:id="54"/>
      <w:r w:rsidRPr="001B0BCD">
        <w:rPr>
          <w:rFonts w:ascii="Book Antiqua" w:hAnsi="Book Antiqua" w:cs="Arial"/>
          <w:sz w:val="24"/>
          <w:szCs w:val="24"/>
        </w:rPr>
        <w:lastRenderedPageBreak/>
        <w:t xml:space="preserve">Yang DH, </w:t>
      </w:r>
      <w:proofErr w:type="spellStart"/>
      <w:r w:rsidRPr="001B0BCD">
        <w:rPr>
          <w:rFonts w:ascii="Book Antiqua" w:hAnsi="Book Antiqua" w:cs="Arial"/>
          <w:sz w:val="24"/>
          <w:szCs w:val="24"/>
        </w:rPr>
        <w:t>Xie</w:t>
      </w:r>
      <w:proofErr w:type="spellEnd"/>
      <w:r w:rsidRPr="001B0BCD">
        <w:rPr>
          <w:rFonts w:ascii="Book Antiqua" w:hAnsi="Book Antiqua" w:cs="Arial"/>
          <w:sz w:val="24"/>
          <w:szCs w:val="24"/>
        </w:rPr>
        <w:t xml:space="preserve"> YJ, Zhao NF, Pan</w:t>
      </w:r>
      <w:r w:rsidRPr="001B0BCD">
        <w:rPr>
          <w:rFonts w:ascii="Book Antiqua" w:hAnsi="Book Antiqua" w:cs="Arial"/>
          <w:sz w:val="24"/>
          <w:szCs w:val="24"/>
          <w:vertAlign w:val="superscript"/>
        </w:rPr>
        <w:t xml:space="preserve"> </w:t>
      </w:r>
      <w:r w:rsidRPr="001B0BCD">
        <w:rPr>
          <w:rFonts w:ascii="Book Antiqua" w:hAnsi="Book Antiqua" w:cs="Arial"/>
          <w:sz w:val="24"/>
          <w:szCs w:val="24"/>
        </w:rPr>
        <w:t>HY, Li MW, Huang</w:t>
      </w:r>
      <w:r w:rsidRPr="001B0BCD">
        <w:rPr>
          <w:rFonts w:ascii="Book Antiqua" w:hAnsi="Book Antiqua" w:cs="Arial"/>
          <w:sz w:val="24"/>
          <w:szCs w:val="24"/>
          <w:vertAlign w:val="superscript"/>
        </w:rPr>
        <w:t xml:space="preserve"> </w:t>
      </w:r>
      <w:r w:rsidRPr="001B0BCD">
        <w:rPr>
          <w:rFonts w:ascii="Book Antiqua" w:hAnsi="Book Antiqua" w:cs="Arial"/>
          <w:sz w:val="24"/>
          <w:szCs w:val="24"/>
        </w:rPr>
        <w:t xml:space="preserve">HJ. </w:t>
      </w:r>
      <w:proofErr w:type="spellStart"/>
      <w:r w:rsidRPr="001B0BCD">
        <w:rPr>
          <w:rFonts w:ascii="Book Antiqua" w:hAnsi="Book Antiqua" w:cs="Arial"/>
          <w:sz w:val="24"/>
          <w:szCs w:val="24"/>
        </w:rPr>
        <w:t>Tenofovir</w:t>
      </w:r>
      <w:proofErr w:type="spellEnd"/>
      <w:r w:rsidRPr="001B0BCD">
        <w:rPr>
          <w:rFonts w:ascii="Book Antiqua" w:hAnsi="Book Antiqua" w:cs="Arial"/>
          <w:sz w:val="24"/>
          <w:szCs w:val="24"/>
        </w:rPr>
        <w:t xml:space="preserve"> </w:t>
      </w:r>
      <w:proofErr w:type="spellStart"/>
      <w:r w:rsidRPr="001B0BCD">
        <w:rPr>
          <w:rFonts w:ascii="Book Antiqua" w:hAnsi="Book Antiqua" w:cs="Arial"/>
          <w:sz w:val="24"/>
          <w:szCs w:val="24"/>
        </w:rPr>
        <w:t>disoproxil</w:t>
      </w:r>
      <w:proofErr w:type="spellEnd"/>
      <w:r w:rsidRPr="001B0BCD">
        <w:rPr>
          <w:rFonts w:ascii="Book Antiqua" w:hAnsi="Book Antiqua" w:cs="Arial"/>
          <w:sz w:val="24"/>
          <w:szCs w:val="24"/>
        </w:rPr>
        <w:t xml:space="preserve"> </w:t>
      </w:r>
      <w:proofErr w:type="spellStart"/>
      <w:r w:rsidRPr="001B0BCD">
        <w:rPr>
          <w:rFonts w:ascii="Book Antiqua" w:hAnsi="Book Antiqua" w:cs="Arial"/>
          <w:sz w:val="24"/>
          <w:szCs w:val="24"/>
        </w:rPr>
        <w:t>fumarate</w:t>
      </w:r>
      <w:proofErr w:type="spellEnd"/>
      <w:r w:rsidRPr="001B0BCD">
        <w:rPr>
          <w:rFonts w:ascii="Book Antiqua" w:hAnsi="Book Antiqua" w:cs="Arial"/>
          <w:sz w:val="24"/>
          <w:szCs w:val="24"/>
        </w:rPr>
        <w:t xml:space="preserve"> is superior to lamivudine-plus-</w:t>
      </w:r>
      <w:proofErr w:type="spellStart"/>
      <w:r w:rsidRPr="001B0BCD">
        <w:rPr>
          <w:rFonts w:ascii="Book Antiqua" w:hAnsi="Book Antiqua" w:cs="Arial"/>
          <w:sz w:val="24"/>
          <w:szCs w:val="24"/>
        </w:rPr>
        <w:t>adefovir</w:t>
      </w:r>
      <w:proofErr w:type="spellEnd"/>
      <w:r w:rsidRPr="001B0BCD">
        <w:rPr>
          <w:rFonts w:ascii="Book Antiqua" w:hAnsi="Book Antiqua" w:cs="Arial"/>
          <w:sz w:val="24"/>
          <w:szCs w:val="24"/>
        </w:rPr>
        <w:t xml:space="preserve"> in lamivudine-resistant patients</w:t>
      </w:r>
      <w:r w:rsidRPr="001B0BCD">
        <w:rPr>
          <w:rFonts w:ascii="Book Antiqua" w:hAnsi="Book Antiqua" w:cs="Arial" w:hint="eastAsia"/>
          <w:sz w:val="24"/>
          <w:szCs w:val="24"/>
        </w:rPr>
        <w:t>.</w:t>
      </w:r>
      <w:bookmarkStart w:id="57" w:name="OLE_LINK335"/>
      <w:bookmarkStart w:id="58" w:name="OLE_LINK336"/>
      <w:bookmarkStart w:id="59" w:name="OLE_LINK87"/>
      <w:bookmarkStart w:id="60" w:name="OLE_LINK97"/>
      <w:bookmarkStart w:id="61" w:name="OLE_LINK144"/>
      <w:bookmarkStart w:id="62" w:name="OLE_LINK152"/>
      <w:bookmarkStart w:id="63" w:name="OLE_LINK163"/>
      <w:bookmarkStart w:id="64" w:name="OLE_LINK1297"/>
      <w:bookmarkStart w:id="65" w:name="OLE_LINK1298"/>
      <w:bookmarkStart w:id="66" w:name="OLE_LINK1689"/>
      <w:bookmarkStart w:id="67" w:name="OLE_LINK1895"/>
      <w:bookmarkStart w:id="68" w:name="OLE_LINK1897"/>
      <w:bookmarkStart w:id="69" w:name="OLE_LINK1937"/>
      <w:bookmarkStart w:id="70" w:name="OLE_LINK2087"/>
      <w:bookmarkStart w:id="71" w:name="OLE_LINK2088"/>
      <w:bookmarkStart w:id="72" w:name="OLE_LINK2569"/>
      <w:bookmarkStart w:id="73" w:name="OLE_LINK2570"/>
      <w:bookmarkStart w:id="74" w:name="OLE_LINK2127"/>
      <w:bookmarkStart w:id="75" w:name="OLE_LINK2128"/>
      <w:bookmarkStart w:id="76" w:name="OLE_LINK2200"/>
      <w:bookmarkStart w:id="77" w:name="OLE_LINK2113"/>
      <w:bookmarkStart w:id="78" w:name="OLE_LINK2391"/>
      <w:bookmarkStart w:id="79" w:name="OLE_LINK2392"/>
      <w:bookmarkStart w:id="80" w:name="OLE_LINK2499"/>
      <w:bookmarkStart w:id="81" w:name="OLE_LINK2782"/>
      <w:bookmarkStart w:id="82" w:name="OLE_LINK2783"/>
      <w:bookmarkStart w:id="83" w:name="OLE_LINK2667"/>
      <w:bookmarkStart w:id="84" w:name="OLE_LINK2668"/>
      <w:bookmarkStart w:id="85" w:name="OLE_LINK2766"/>
      <w:bookmarkStart w:id="86" w:name="OLE_LINK3008"/>
      <w:bookmarkStart w:id="87" w:name="OLE_LINK3156"/>
      <w:bookmarkStart w:id="88" w:name="OLE_LINK3303"/>
      <w:bookmarkStart w:id="89" w:name="OLE_LINK3304"/>
      <w:bookmarkStart w:id="90" w:name="OLE_LINK2689"/>
      <w:bookmarkStart w:id="91" w:name="OLE_LINK2588"/>
      <w:bookmarkStart w:id="92" w:name="OLE_LINK2769"/>
      <w:bookmarkStart w:id="93" w:name="OLE_LINK3019"/>
      <w:bookmarkStart w:id="94" w:name="OLE_LINK3020"/>
      <w:r w:rsidRPr="001B0BCD">
        <w:rPr>
          <w:rFonts w:ascii="Book Antiqua" w:hAnsi="Book Antiqua" w:cs="Arial" w:hint="eastAsia"/>
          <w:sz w:val="24"/>
          <w:szCs w:val="24"/>
        </w:rPr>
        <w:t xml:space="preserve"> </w:t>
      </w:r>
      <w:r w:rsidRPr="001B0BCD">
        <w:rPr>
          <w:rFonts w:ascii="Book Antiqua" w:hAnsi="Book Antiqua" w:cs="Arial"/>
          <w:i/>
          <w:sz w:val="24"/>
          <w:szCs w:val="24"/>
        </w:rPr>
        <w:t xml:space="preserve">World J </w:t>
      </w:r>
      <w:proofErr w:type="spellStart"/>
      <w:r w:rsidRPr="001B0BCD">
        <w:rPr>
          <w:rFonts w:ascii="Book Antiqua" w:hAnsi="Book Antiqua" w:cs="Arial"/>
          <w:i/>
          <w:sz w:val="24"/>
          <w:szCs w:val="24"/>
        </w:rPr>
        <w:t>Gastroenterol</w:t>
      </w:r>
      <w:proofErr w:type="spellEnd"/>
      <w:r w:rsidRPr="001B0BCD">
        <w:rPr>
          <w:rFonts w:ascii="Book Antiqua" w:hAnsi="Book Antiqua" w:cs="Arial"/>
          <w:sz w:val="24"/>
          <w:szCs w:val="24"/>
        </w:rPr>
        <w:t xml:space="preserve"> </w:t>
      </w:r>
      <w:bookmarkEnd w:id="57"/>
      <w:bookmarkEnd w:id="58"/>
      <w:r w:rsidRPr="001B0BCD">
        <w:rPr>
          <w:rFonts w:ascii="Book Antiqua" w:hAnsi="Book Antiqua" w:cs="Arial"/>
          <w:sz w:val="24"/>
          <w:szCs w:val="24"/>
        </w:rPr>
        <w:t>2014;</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1B0BCD">
        <w:rPr>
          <w:rFonts w:ascii="Book Antiqua" w:hAnsi="Book Antiqua" w:cs="Arial"/>
          <w:sz w:val="24"/>
          <w:szCs w:val="24"/>
        </w:rPr>
        <w:t xml:space="preserve"> </w:t>
      </w:r>
      <w:proofErr w:type="gramStart"/>
      <w:r w:rsidRPr="001B0BCD">
        <w:rPr>
          <w:rFonts w:ascii="Book Antiqua" w:hAnsi="Book Antiqua" w:cs="Arial"/>
          <w:sz w:val="24"/>
          <w:szCs w:val="24"/>
        </w:rPr>
        <w:t>In</w:t>
      </w:r>
      <w:proofErr w:type="gramEnd"/>
      <w:r w:rsidRPr="001B0BCD">
        <w:rPr>
          <w:rFonts w:ascii="Book Antiqua" w:hAnsi="Book Antiqua" w:cs="Arial"/>
          <w:sz w:val="24"/>
          <w:szCs w:val="24"/>
        </w:rPr>
        <w:t xml:space="preserve"> press</w:t>
      </w:r>
      <w:bookmarkEnd w:id="55"/>
      <w:bookmarkEnd w:id="56"/>
      <w:r w:rsidRPr="001B0BCD">
        <w:rPr>
          <w:rFonts w:ascii="Book Antiqua" w:hAnsi="Book Antiqua" w:cs="Arial"/>
          <w:sz w:val="24"/>
          <w:szCs w:val="24"/>
        </w:rPr>
        <w:t xml:space="preserve"> </w:t>
      </w:r>
    </w:p>
    <w:p w:rsidR="0007537A" w:rsidRDefault="0007537A" w:rsidP="001B0BCD">
      <w:pPr>
        <w:spacing w:line="360" w:lineRule="auto"/>
        <w:rPr>
          <w:rFonts w:ascii="Book Antiqua" w:hAnsi="Book Antiqua" w:cs="Arial"/>
          <w:sz w:val="24"/>
          <w:szCs w:val="24"/>
        </w:rPr>
      </w:pPr>
    </w:p>
    <w:p w:rsidR="004F4492" w:rsidRPr="00BE4BE3" w:rsidRDefault="004F4492" w:rsidP="001B0BCD">
      <w:pPr>
        <w:spacing w:line="360" w:lineRule="auto"/>
        <w:rPr>
          <w:rFonts w:ascii="Book Antiqua" w:hAnsi="Book Antiqua" w:cs="Arial"/>
          <w:b/>
          <w:sz w:val="24"/>
          <w:szCs w:val="24"/>
        </w:rPr>
      </w:pPr>
      <w:r w:rsidRPr="00BE4BE3">
        <w:rPr>
          <w:rFonts w:ascii="Book Antiqua" w:hAnsi="Book Antiqua" w:cs="Arial"/>
          <w:b/>
          <w:sz w:val="24"/>
          <w:szCs w:val="24"/>
        </w:rPr>
        <w:t>INTRODUCTION</w:t>
      </w:r>
    </w:p>
    <w:p w:rsidR="004F4492" w:rsidRPr="00465227" w:rsidRDefault="004F4492" w:rsidP="00BB4CEC">
      <w:pPr>
        <w:autoSpaceDE w:val="0"/>
        <w:autoSpaceDN w:val="0"/>
        <w:adjustRightInd w:val="0"/>
        <w:snapToGrid w:val="0"/>
        <w:spacing w:line="360" w:lineRule="auto"/>
        <w:rPr>
          <w:rFonts w:ascii="Book Antiqua" w:hAnsi="Book Antiqua" w:cs="Arial"/>
          <w:sz w:val="24"/>
          <w:szCs w:val="24"/>
        </w:rPr>
      </w:pPr>
      <w:r w:rsidRPr="00465227">
        <w:rPr>
          <w:rFonts w:ascii="Book Antiqua" w:eastAsia="Dotum" w:hAnsi="Book Antiqua" w:cs="Arial"/>
          <w:sz w:val="24"/>
          <w:szCs w:val="24"/>
        </w:rPr>
        <w:t xml:space="preserve">Nucleoside/nucleotide analogs (NAs), which inhibit reverse transcription by hepatitis B virus (HBV) polymerase, are an important class of drugs that changed the treatment paradigm and prognosis of chronic hepatitis B </w:t>
      </w:r>
      <w:r w:rsidRPr="00465227">
        <w:rPr>
          <w:rFonts w:ascii="Book Antiqua" w:hAnsi="Book Antiqua" w:cs="Arial"/>
          <w:sz w:val="24"/>
          <w:szCs w:val="24"/>
        </w:rPr>
        <w:t>(</w:t>
      </w:r>
      <w:r w:rsidRPr="00465227">
        <w:rPr>
          <w:rFonts w:ascii="Book Antiqua" w:eastAsia="Dotum" w:hAnsi="Book Antiqua" w:cs="Arial"/>
          <w:sz w:val="24"/>
          <w:szCs w:val="24"/>
        </w:rPr>
        <w:t>CHB</w:t>
      </w:r>
      <w:r w:rsidRPr="00465227">
        <w:rPr>
          <w:rFonts w:ascii="Book Antiqua" w:hAnsi="Book Antiqua" w:cs="Arial"/>
          <w:sz w:val="24"/>
          <w:szCs w:val="24"/>
        </w:rPr>
        <w:t>).</w:t>
      </w:r>
    </w:p>
    <w:p w:rsidR="004F4492" w:rsidRPr="00465227" w:rsidRDefault="004F4492" w:rsidP="00A74496">
      <w:pPr>
        <w:autoSpaceDE w:val="0"/>
        <w:autoSpaceDN w:val="0"/>
        <w:adjustRightInd w:val="0"/>
        <w:snapToGrid w:val="0"/>
        <w:spacing w:line="360" w:lineRule="auto"/>
        <w:ind w:firstLineChars="100" w:firstLine="240"/>
        <w:rPr>
          <w:rFonts w:ascii="Book Antiqua" w:hAnsi="Book Antiqua" w:cs="Arial"/>
          <w:sz w:val="24"/>
          <w:szCs w:val="24"/>
        </w:rPr>
      </w:pPr>
      <w:r w:rsidRPr="00465227">
        <w:rPr>
          <w:rFonts w:ascii="Book Antiqua" w:eastAsia="Dotum" w:hAnsi="Book Antiqua" w:cs="Arial"/>
          <w:sz w:val="24"/>
          <w:szCs w:val="24"/>
        </w:rPr>
        <w:t xml:space="preserve">Oral NA therapy has advantages over interferon therapy because of its potent antiviral effects, good tolerance, lower side-effect profile, and </w:t>
      </w:r>
      <w:proofErr w:type="gramStart"/>
      <w:r w:rsidRPr="00465227">
        <w:rPr>
          <w:rFonts w:ascii="Book Antiqua" w:eastAsia="Dotum" w:hAnsi="Book Antiqua" w:cs="Arial"/>
          <w:sz w:val="24"/>
          <w:szCs w:val="24"/>
        </w:rPr>
        <w:t>convenience</w:t>
      </w:r>
      <w:r w:rsidRPr="00465227">
        <w:rPr>
          <w:rFonts w:ascii="Book Antiqua" w:hAnsi="Book Antiqua" w:cs="Arial"/>
          <w:sz w:val="24"/>
          <w:szCs w:val="24"/>
          <w:vertAlign w:val="superscript"/>
        </w:rPr>
        <w:t>[</w:t>
      </w:r>
      <w:proofErr w:type="gramEnd"/>
      <w:r w:rsidRPr="00465227">
        <w:rPr>
          <w:rFonts w:ascii="Book Antiqua" w:eastAsia="Dotum" w:hAnsi="Book Antiqua" w:cs="Arial"/>
          <w:sz w:val="24"/>
          <w:szCs w:val="24"/>
          <w:vertAlign w:val="superscript"/>
        </w:rPr>
        <w:t>1</w:t>
      </w:r>
      <w:r w:rsidRPr="00465227">
        <w:rPr>
          <w:rFonts w:ascii="Book Antiqua" w:hAnsi="Book Antiqua" w:cs="Arial"/>
          <w:sz w:val="24"/>
          <w:szCs w:val="24"/>
          <w:vertAlign w:val="superscript"/>
        </w:rPr>
        <w:t>]</w:t>
      </w:r>
      <w:r w:rsidRPr="00465227">
        <w:rPr>
          <w:rFonts w:ascii="Book Antiqua" w:eastAsia="Dotum" w:hAnsi="Book Antiqua" w:cs="Arial"/>
          <w:sz w:val="24"/>
          <w:szCs w:val="24"/>
        </w:rPr>
        <w:t xml:space="preserve">. Previous studies have shown that lamivudine (LAM) is effective in patients with cirrhosis and </w:t>
      </w:r>
      <w:r>
        <w:rPr>
          <w:rFonts w:ascii="Book Antiqua" w:eastAsia="Dotum" w:hAnsi="Book Antiqua" w:cs="Arial"/>
          <w:sz w:val="24"/>
          <w:szCs w:val="24"/>
        </w:rPr>
        <w:t>CHB</w:t>
      </w:r>
      <w:r w:rsidRPr="00465227">
        <w:rPr>
          <w:rFonts w:ascii="Book Antiqua" w:eastAsia="Dotum" w:hAnsi="Book Antiqua" w:cs="Arial"/>
          <w:sz w:val="24"/>
          <w:szCs w:val="24"/>
        </w:rPr>
        <w:t xml:space="preserve"> infection. However, the clinical benefit of LAM has a low genetic barrier to resistance. Resistance to LAM was attributed to substitution of methionine in the tyrosine–methionine–aspartate–aspartate (YMDD) motif in the HBV polymerase by </w:t>
      </w:r>
      <w:proofErr w:type="spellStart"/>
      <w:r w:rsidRPr="00465227">
        <w:rPr>
          <w:rFonts w:ascii="Book Antiqua" w:eastAsia="Dotum" w:hAnsi="Book Antiqua" w:cs="Arial"/>
          <w:sz w:val="24"/>
          <w:szCs w:val="24"/>
        </w:rPr>
        <w:t>valine</w:t>
      </w:r>
      <w:proofErr w:type="spellEnd"/>
      <w:r w:rsidRPr="00465227">
        <w:rPr>
          <w:rFonts w:ascii="Book Antiqua" w:eastAsia="Dotum" w:hAnsi="Book Antiqua" w:cs="Arial"/>
          <w:sz w:val="24"/>
          <w:szCs w:val="24"/>
        </w:rPr>
        <w:t xml:space="preserve"> or isoleucine, known as the rtM204V/I </w:t>
      </w:r>
      <w:proofErr w:type="gramStart"/>
      <w:r w:rsidRPr="00465227">
        <w:rPr>
          <w:rFonts w:ascii="Book Antiqua" w:eastAsia="Dotum" w:hAnsi="Book Antiqua" w:cs="Arial"/>
          <w:sz w:val="24"/>
          <w:szCs w:val="24"/>
        </w:rPr>
        <w:t>mutations</w:t>
      </w:r>
      <w:r w:rsidRPr="00465227">
        <w:rPr>
          <w:rFonts w:ascii="Book Antiqua" w:hAnsi="Book Antiqua" w:cs="Arial"/>
          <w:sz w:val="24"/>
          <w:szCs w:val="24"/>
          <w:vertAlign w:val="superscript"/>
        </w:rPr>
        <w:t>[</w:t>
      </w:r>
      <w:proofErr w:type="gramEnd"/>
      <w:r w:rsidRPr="00465227">
        <w:rPr>
          <w:rFonts w:ascii="Book Antiqua" w:eastAsia="Dotum" w:hAnsi="Book Antiqua" w:cs="Arial"/>
          <w:sz w:val="24"/>
          <w:szCs w:val="24"/>
          <w:vertAlign w:val="superscript"/>
        </w:rPr>
        <w:t>2,3</w:t>
      </w:r>
      <w:r w:rsidRPr="00465227">
        <w:rPr>
          <w:rFonts w:ascii="Book Antiqua" w:hAnsi="Book Antiqua" w:cs="Arial"/>
          <w:sz w:val="24"/>
          <w:szCs w:val="24"/>
          <w:vertAlign w:val="superscript"/>
        </w:rPr>
        <w:t>]</w:t>
      </w:r>
      <w:r w:rsidRPr="00465227">
        <w:rPr>
          <w:rFonts w:ascii="Book Antiqua" w:eastAsia="Dotum" w:hAnsi="Book Antiqua" w:cs="Arial"/>
          <w:sz w:val="24"/>
          <w:szCs w:val="24"/>
        </w:rPr>
        <w:t>. LAM resistance was observed in 15</w:t>
      </w:r>
      <w:r w:rsidR="0007537A">
        <w:rPr>
          <w:rFonts w:ascii="Book Antiqua" w:eastAsiaTheme="minorEastAsia" w:hAnsi="Book Antiqua" w:cs="Arial" w:hint="eastAsia"/>
          <w:sz w:val="24"/>
          <w:szCs w:val="24"/>
        </w:rPr>
        <w:t>%</w:t>
      </w:r>
      <w:r w:rsidRPr="00465227">
        <w:rPr>
          <w:rFonts w:ascii="Book Antiqua" w:eastAsia="Dotum" w:hAnsi="Book Antiqua" w:cs="Arial"/>
          <w:sz w:val="24"/>
          <w:szCs w:val="24"/>
        </w:rPr>
        <w:t xml:space="preserve">–30% of patients after 1 year of LAM treatment and reached 70% after 5 </w:t>
      </w:r>
      <w:proofErr w:type="gramStart"/>
      <w:r w:rsidRPr="00465227">
        <w:rPr>
          <w:rFonts w:ascii="Book Antiqua" w:eastAsia="Dotum" w:hAnsi="Book Antiqua" w:cs="Arial"/>
          <w:sz w:val="24"/>
          <w:szCs w:val="24"/>
        </w:rPr>
        <w:t>years</w:t>
      </w:r>
      <w:r w:rsidRPr="00465227">
        <w:rPr>
          <w:rFonts w:ascii="Book Antiqua" w:hAnsi="Book Antiqua" w:cs="Arial"/>
          <w:sz w:val="24"/>
          <w:szCs w:val="24"/>
          <w:vertAlign w:val="superscript"/>
        </w:rPr>
        <w:t>[</w:t>
      </w:r>
      <w:proofErr w:type="gramEnd"/>
      <w:r w:rsidRPr="00465227">
        <w:rPr>
          <w:rFonts w:ascii="Book Antiqua" w:eastAsia="Dotum" w:hAnsi="Book Antiqua" w:cs="Arial"/>
          <w:sz w:val="24"/>
          <w:szCs w:val="24"/>
          <w:vertAlign w:val="superscript"/>
        </w:rPr>
        <w:t>4</w:t>
      </w:r>
      <w:r w:rsidRPr="00465227">
        <w:rPr>
          <w:rFonts w:ascii="Book Antiqua" w:hAnsi="Book Antiqua" w:cs="Arial"/>
          <w:sz w:val="24"/>
          <w:szCs w:val="24"/>
          <w:vertAlign w:val="superscript"/>
        </w:rPr>
        <w:t>]</w:t>
      </w:r>
      <w:r w:rsidRPr="00465227">
        <w:rPr>
          <w:rFonts w:ascii="Book Antiqua" w:eastAsia="Dotum" w:hAnsi="Book Antiqua" w:cs="Arial"/>
          <w:sz w:val="24"/>
          <w:szCs w:val="24"/>
        </w:rPr>
        <w:t xml:space="preserve">. Drug-resistant HBV mutants lead to treatment failure and progression to liver </w:t>
      </w:r>
      <w:proofErr w:type="gramStart"/>
      <w:r w:rsidRPr="00465227">
        <w:rPr>
          <w:rFonts w:ascii="Book Antiqua" w:eastAsia="Dotum" w:hAnsi="Book Antiqua" w:cs="Arial"/>
          <w:sz w:val="24"/>
          <w:szCs w:val="24"/>
        </w:rPr>
        <w:t>disease</w:t>
      </w:r>
      <w:r w:rsidRPr="00465227">
        <w:rPr>
          <w:rFonts w:ascii="Book Antiqua" w:hAnsi="Book Antiqua" w:cs="Arial"/>
          <w:sz w:val="24"/>
          <w:szCs w:val="24"/>
          <w:vertAlign w:val="superscript"/>
        </w:rPr>
        <w:t>[</w:t>
      </w:r>
      <w:proofErr w:type="gramEnd"/>
      <w:r w:rsidRPr="00465227">
        <w:rPr>
          <w:rFonts w:ascii="Book Antiqua" w:eastAsia="Dotum" w:hAnsi="Book Antiqua" w:cs="Arial"/>
          <w:sz w:val="24"/>
          <w:szCs w:val="24"/>
          <w:vertAlign w:val="superscript"/>
        </w:rPr>
        <w:t>5</w:t>
      </w:r>
      <w:r w:rsidRPr="00465227">
        <w:rPr>
          <w:rFonts w:ascii="Book Antiqua" w:hAnsi="Book Antiqua" w:cs="Arial"/>
          <w:sz w:val="24"/>
          <w:szCs w:val="24"/>
          <w:vertAlign w:val="superscript"/>
        </w:rPr>
        <w:t>]</w:t>
      </w:r>
      <w:r w:rsidRPr="00465227">
        <w:rPr>
          <w:rFonts w:ascii="Book Antiqua" w:eastAsia="Dotum" w:hAnsi="Book Antiqua" w:cs="Arial"/>
          <w:sz w:val="24"/>
          <w:szCs w:val="24"/>
        </w:rPr>
        <w:t xml:space="preserve">. Many CHB patients commenced antiviral treatment with LAM in China, which resulted in </w:t>
      </w:r>
      <w:proofErr w:type="spellStart"/>
      <w:r w:rsidRPr="00465227">
        <w:rPr>
          <w:rFonts w:ascii="Book Antiqua" w:eastAsia="Dotum" w:hAnsi="Book Antiqua" w:cs="Arial"/>
          <w:sz w:val="24"/>
          <w:szCs w:val="24"/>
        </w:rPr>
        <w:t>virological</w:t>
      </w:r>
      <w:proofErr w:type="spellEnd"/>
      <w:r w:rsidRPr="00465227">
        <w:rPr>
          <w:rFonts w:ascii="Book Antiqua" w:eastAsia="Dotum" w:hAnsi="Book Antiqua" w:cs="Arial"/>
          <w:sz w:val="24"/>
          <w:szCs w:val="24"/>
        </w:rPr>
        <w:t xml:space="preserve"> breakthrough and development of genotypic resistance during treatment. </w:t>
      </w:r>
      <w:proofErr w:type="spellStart"/>
      <w:r w:rsidRPr="00465227">
        <w:rPr>
          <w:rFonts w:ascii="Book Antiqua" w:eastAsia="Dotum" w:hAnsi="Book Antiqua" w:cs="Arial"/>
          <w:sz w:val="24"/>
          <w:szCs w:val="24"/>
        </w:rPr>
        <w:t>Adefovir</w:t>
      </w:r>
      <w:proofErr w:type="spellEnd"/>
      <w:r w:rsidRPr="00465227">
        <w:rPr>
          <w:rFonts w:ascii="Book Antiqua" w:eastAsia="Dotum" w:hAnsi="Book Antiqua" w:cs="Arial"/>
          <w:sz w:val="24"/>
          <w:szCs w:val="24"/>
        </w:rPr>
        <w:t xml:space="preserve"> </w:t>
      </w:r>
      <w:proofErr w:type="spellStart"/>
      <w:r w:rsidRPr="00465227">
        <w:rPr>
          <w:rFonts w:ascii="Book Antiqua" w:eastAsia="Dotum" w:hAnsi="Book Antiqua" w:cs="Arial"/>
          <w:sz w:val="24"/>
          <w:szCs w:val="24"/>
        </w:rPr>
        <w:t>dipivoxil</w:t>
      </w:r>
      <w:proofErr w:type="spellEnd"/>
      <w:r w:rsidRPr="00465227">
        <w:rPr>
          <w:rFonts w:ascii="Book Antiqua" w:eastAsia="Dotum" w:hAnsi="Book Antiqua" w:cs="Arial"/>
          <w:sz w:val="24"/>
          <w:szCs w:val="24"/>
        </w:rPr>
        <w:t xml:space="preserve"> (ADV), which was approved by the US Food and Drug Administration in 2002, is effective for both wild-type and YMDD-mutant HBV and has been a standard rescue treatment for patients with LAM-resistant HBV</w:t>
      </w:r>
      <w:r w:rsidRPr="00465227">
        <w:rPr>
          <w:rFonts w:ascii="Book Antiqua" w:hAnsi="Book Antiqua" w:cs="Arial"/>
          <w:sz w:val="24"/>
          <w:szCs w:val="24"/>
          <w:vertAlign w:val="superscript"/>
        </w:rPr>
        <w:t>[</w:t>
      </w:r>
      <w:r w:rsidRPr="00465227">
        <w:rPr>
          <w:rFonts w:ascii="Book Antiqua" w:eastAsia="Dotum" w:hAnsi="Book Antiqua" w:cs="Arial"/>
          <w:sz w:val="24"/>
          <w:szCs w:val="24"/>
          <w:vertAlign w:val="superscript"/>
        </w:rPr>
        <w:t>6,7</w:t>
      </w:r>
      <w:r w:rsidRPr="00465227">
        <w:rPr>
          <w:rFonts w:ascii="Book Antiqua" w:hAnsi="Book Antiqua" w:cs="Arial"/>
          <w:sz w:val="24"/>
          <w:szCs w:val="24"/>
          <w:vertAlign w:val="superscript"/>
        </w:rPr>
        <w:t>]</w:t>
      </w:r>
      <w:r w:rsidRPr="00465227">
        <w:rPr>
          <w:rFonts w:ascii="Book Antiqua" w:eastAsia="Dotum" w:hAnsi="Book Antiqua" w:cs="Arial"/>
          <w:sz w:val="24"/>
          <w:szCs w:val="24"/>
        </w:rPr>
        <w:t>. Unfortunately, a substantial proportion of patients treated with</w:t>
      </w:r>
      <w:r>
        <w:rPr>
          <w:rFonts w:ascii="Book Antiqua" w:eastAsia="Dotum" w:hAnsi="Book Antiqua" w:cs="Arial"/>
          <w:sz w:val="24"/>
          <w:szCs w:val="24"/>
        </w:rPr>
        <w:t xml:space="preserve"> the</w:t>
      </w:r>
      <w:r w:rsidRPr="00465227">
        <w:rPr>
          <w:rFonts w:ascii="Book Antiqua" w:eastAsia="Dotum" w:hAnsi="Book Antiqua" w:cs="Arial"/>
          <w:sz w:val="24"/>
          <w:szCs w:val="24"/>
        </w:rPr>
        <w:t xml:space="preserve"> LAM-plus-ADV combination show a suboptimal </w:t>
      </w:r>
      <w:proofErr w:type="spellStart"/>
      <w:r w:rsidRPr="00465227">
        <w:rPr>
          <w:rFonts w:ascii="Book Antiqua" w:eastAsia="Dotum" w:hAnsi="Book Antiqua" w:cs="Arial"/>
          <w:sz w:val="24"/>
          <w:szCs w:val="24"/>
        </w:rPr>
        <w:t>virological</w:t>
      </w:r>
      <w:proofErr w:type="spellEnd"/>
      <w:r w:rsidRPr="00465227">
        <w:rPr>
          <w:rFonts w:ascii="Book Antiqua" w:eastAsia="Dotum" w:hAnsi="Book Antiqua" w:cs="Arial"/>
          <w:sz w:val="24"/>
          <w:szCs w:val="24"/>
        </w:rPr>
        <w:t xml:space="preserve"> response</w:t>
      </w:r>
      <w:r w:rsidRPr="00465227">
        <w:rPr>
          <w:rFonts w:ascii="Book Antiqua" w:hAnsi="Book Antiqua" w:cs="Arial"/>
          <w:sz w:val="24"/>
          <w:szCs w:val="24"/>
          <w:vertAlign w:val="superscript"/>
        </w:rPr>
        <w:t>[</w:t>
      </w:r>
      <w:r w:rsidR="00EC454D">
        <w:rPr>
          <w:rFonts w:ascii="Book Antiqua" w:eastAsiaTheme="minorEastAsia" w:hAnsi="Book Antiqua" w:cs="Arial" w:hint="eastAsia"/>
          <w:sz w:val="24"/>
          <w:szCs w:val="24"/>
          <w:vertAlign w:val="superscript"/>
        </w:rPr>
        <w:t>5</w:t>
      </w:r>
      <w:r w:rsidRPr="00465227">
        <w:rPr>
          <w:rFonts w:ascii="Book Antiqua" w:hAnsi="Book Antiqua" w:cs="Arial"/>
          <w:sz w:val="24"/>
          <w:szCs w:val="24"/>
          <w:vertAlign w:val="superscript"/>
        </w:rPr>
        <w:t>]</w:t>
      </w:r>
      <w:r w:rsidRPr="00465227">
        <w:rPr>
          <w:rFonts w:ascii="Book Antiqua" w:eastAsia="Dotum" w:hAnsi="Book Antiqua" w:cs="Arial"/>
          <w:sz w:val="24"/>
          <w:szCs w:val="24"/>
        </w:rPr>
        <w:t>, especially when therapy is started at a time of high viral load, or after the emergence of mutations causing resistance to both ADV and LAM</w:t>
      </w:r>
      <w:r w:rsidRPr="00465227">
        <w:rPr>
          <w:rFonts w:ascii="Book Antiqua" w:hAnsi="Book Antiqua" w:cs="Arial"/>
          <w:sz w:val="24"/>
          <w:szCs w:val="24"/>
          <w:vertAlign w:val="superscript"/>
        </w:rPr>
        <w:t>[</w:t>
      </w:r>
      <w:r w:rsidR="00EC454D">
        <w:rPr>
          <w:rFonts w:ascii="Book Antiqua" w:eastAsiaTheme="minorEastAsia" w:hAnsi="Book Antiqua" w:cs="Arial" w:hint="eastAsia"/>
          <w:sz w:val="24"/>
          <w:szCs w:val="24"/>
          <w:vertAlign w:val="superscript"/>
        </w:rPr>
        <w:t>8,9</w:t>
      </w:r>
      <w:r w:rsidRPr="00465227">
        <w:rPr>
          <w:rFonts w:ascii="Book Antiqua" w:hAnsi="Book Antiqua" w:cs="Arial"/>
          <w:sz w:val="24"/>
          <w:szCs w:val="24"/>
          <w:vertAlign w:val="superscript"/>
        </w:rPr>
        <w:t>]</w:t>
      </w:r>
      <w:r w:rsidRPr="00465227">
        <w:rPr>
          <w:rFonts w:ascii="Book Antiqua" w:eastAsia="Dotum" w:hAnsi="Book Antiqua" w:cs="Arial"/>
          <w:sz w:val="24"/>
          <w:szCs w:val="24"/>
        </w:rPr>
        <w:t xml:space="preserve">. ADV-resistant HBV strains have been reported after switching to or adding ADV in patients with LAM </w:t>
      </w:r>
      <w:proofErr w:type="gramStart"/>
      <w:r w:rsidRPr="00465227">
        <w:rPr>
          <w:rFonts w:ascii="Book Antiqua" w:eastAsia="Dotum" w:hAnsi="Book Antiqua" w:cs="Arial"/>
          <w:sz w:val="24"/>
          <w:szCs w:val="24"/>
        </w:rPr>
        <w:t>resistance</w:t>
      </w:r>
      <w:r w:rsidRPr="00465227">
        <w:rPr>
          <w:rFonts w:ascii="Book Antiqua" w:hAnsi="Book Antiqua" w:cs="Arial"/>
          <w:sz w:val="24"/>
          <w:szCs w:val="24"/>
          <w:vertAlign w:val="superscript"/>
        </w:rPr>
        <w:t>[</w:t>
      </w:r>
      <w:proofErr w:type="gramEnd"/>
      <w:r w:rsidRPr="00465227">
        <w:rPr>
          <w:rFonts w:ascii="Book Antiqua" w:eastAsia="Dotum" w:hAnsi="Book Antiqua" w:cs="Arial"/>
          <w:sz w:val="24"/>
          <w:szCs w:val="24"/>
          <w:vertAlign w:val="superscript"/>
        </w:rPr>
        <w:t>1</w:t>
      </w:r>
      <w:r w:rsidR="006718F6">
        <w:rPr>
          <w:rFonts w:ascii="Book Antiqua" w:eastAsiaTheme="minorEastAsia" w:hAnsi="Book Antiqua" w:cs="Arial" w:hint="eastAsia"/>
          <w:sz w:val="24"/>
          <w:szCs w:val="24"/>
          <w:vertAlign w:val="superscript"/>
        </w:rPr>
        <w:t>0</w:t>
      </w:r>
      <w:r w:rsidRPr="00465227">
        <w:rPr>
          <w:rFonts w:ascii="Book Antiqua" w:hAnsi="Book Antiqua" w:cs="Arial"/>
          <w:sz w:val="24"/>
          <w:szCs w:val="24"/>
          <w:vertAlign w:val="superscript"/>
        </w:rPr>
        <w:t>,1</w:t>
      </w:r>
      <w:r w:rsidR="006718F6">
        <w:rPr>
          <w:rFonts w:ascii="Book Antiqua" w:hAnsi="Book Antiqua" w:cs="Arial" w:hint="eastAsia"/>
          <w:sz w:val="24"/>
          <w:szCs w:val="24"/>
          <w:vertAlign w:val="superscript"/>
        </w:rPr>
        <w:t>1</w:t>
      </w:r>
      <w:r w:rsidRPr="00465227">
        <w:rPr>
          <w:rFonts w:ascii="Book Antiqua" w:hAnsi="Book Antiqua" w:cs="Arial"/>
          <w:sz w:val="24"/>
          <w:szCs w:val="24"/>
          <w:vertAlign w:val="superscript"/>
        </w:rPr>
        <w:t>]</w:t>
      </w:r>
      <w:r w:rsidRPr="00465227">
        <w:rPr>
          <w:rFonts w:ascii="Book Antiqua" w:hAnsi="Book Antiqua" w:cs="Arial"/>
          <w:sz w:val="24"/>
          <w:szCs w:val="24"/>
        </w:rPr>
        <w:t>.</w:t>
      </w:r>
    </w:p>
    <w:p w:rsidR="004F4492" w:rsidRPr="00465227" w:rsidRDefault="004F4492" w:rsidP="00B40BC8">
      <w:pPr>
        <w:autoSpaceDE w:val="0"/>
        <w:autoSpaceDN w:val="0"/>
        <w:adjustRightInd w:val="0"/>
        <w:snapToGrid w:val="0"/>
        <w:spacing w:line="360" w:lineRule="auto"/>
        <w:ind w:firstLineChars="100" w:firstLine="240"/>
        <w:rPr>
          <w:rFonts w:ascii="Book Antiqua" w:hAnsi="Book Antiqua" w:cs="Arial"/>
          <w:sz w:val="24"/>
          <w:szCs w:val="24"/>
        </w:rPr>
      </w:pPr>
      <w:proofErr w:type="spellStart"/>
      <w:r w:rsidRPr="00465227">
        <w:rPr>
          <w:rFonts w:ascii="Book Antiqua" w:eastAsia="Dotum" w:hAnsi="Book Antiqua" w:cs="Arial"/>
          <w:sz w:val="24"/>
          <w:szCs w:val="24"/>
        </w:rPr>
        <w:t>Tenofovir</w:t>
      </w:r>
      <w:proofErr w:type="spellEnd"/>
      <w:r w:rsidRPr="00465227">
        <w:rPr>
          <w:rFonts w:ascii="Book Antiqua" w:eastAsia="Dotum" w:hAnsi="Book Antiqua" w:cs="Arial"/>
          <w:sz w:val="24"/>
          <w:szCs w:val="24"/>
        </w:rPr>
        <w:t xml:space="preserve"> </w:t>
      </w:r>
      <w:proofErr w:type="spellStart"/>
      <w:r w:rsidRPr="00465227">
        <w:rPr>
          <w:rFonts w:ascii="Book Antiqua" w:eastAsia="Dotum" w:hAnsi="Book Antiqua" w:cs="Arial"/>
          <w:sz w:val="24"/>
          <w:szCs w:val="24"/>
        </w:rPr>
        <w:t>disoproxil</w:t>
      </w:r>
      <w:proofErr w:type="spellEnd"/>
      <w:r w:rsidRPr="00465227">
        <w:rPr>
          <w:rFonts w:ascii="Book Antiqua" w:eastAsia="Dotum" w:hAnsi="Book Antiqua" w:cs="Arial"/>
          <w:sz w:val="24"/>
          <w:szCs w:val="24"/>
        </w:rPr>
        <w:t xml:space="preserve"> </w:t>
      </w:r>
      <w:proofErr w:type="spellStart"/>
      <w:r w:rsidRPr="00465227">
        <w:rPr>
          <w:rFonts w:ascii="Book Antiqua" w:eastAsia="Dotum" w:hAnsi="Book Antiqua" w:cs="Arial"/>
          <w:sz w:val="24"/>
          <w:szCs w:val="24"/>
        </w:rPr>
        <w:t>fumarate</w:t>
      </w:r>
      <w:proofErr w:type="spellEnd"/>
      <w:r w:rsidRPr="00465227">
        <w:rPr>
          <w:rFonts w:ascii="Book Antiqua" w:eastAsia="Dotum" w:hAnsi="Book Antiqua" w:cs="Arial"/>
          <w:sz w:val="24"/>
          <w:szCs w:val="24"/>
        </w:rPr>
        <w:t xml:space="preserve"> (TDF), which has been approved in the U</w:t>
      </w:r>
      <w:r>
        <w:rPr>
          <w:rFonts w:ascii="Book Antiqua" w:eastAsia="Dotum" w:hAnsi="Book Antiqua" w:cs="Arial"/>
          <w:sz w:val="24"/>
          <w:szCs w:val="24"/>
        </w:rPr>
        <w:t>nited States</w:t>
      </w:r>
      <w:r w:rsidRPr="00465227">
        <w:rPr>
          <w:rFonts w:ascii="Book Antiqua" w:eastAsia="Dotum" w:hAnsi="Book Antiqua" w:cs="Arial"/>
          <w:sz w:val="24"/>
          <w:szCs w:val="24"/>
        </w:rPr>
        <w:t xml:space="preserve"> and Europe for </w:t>
      </w:r>
      <w:r>
        <w:rPr>
          <w:rFonts w:ascii="Book Antiqua" w:eastAsia="Dotum" w:hAnsi="Book Antiqua" w:cs="Arial"/>
          <w:sz w:val="24"/>
          <w:szCs w:val="24"/>
        </w:rPr>
        <w:t xml:space="preserve">the </w:t>
      </w:r>
      <w:r w:rsidRPr="00465227">
        <w:rPr>
          <w:rFonts w:ascii="Book Antiqua" w:eastAsia="Dotum" w:hAnsi="Book Antiqua" w:cs="Arial"/>
          <w:sz w:val="24"/>
          <w:szCs w:val="24"/>
        </w:rPr>
        <w:t>treatment of CHB since 2009</w:t>
      </w:r>
      <w:r w:rsidRPr="00465227">
        <w:rPr>
          <w:rFonts w:ascii="Book Antiqua" w:hAnsi="Book Antiqua" w:cs="Arial"/>
          <w:sz w:val="24"/>
          <w:szCs w:val="24"/>
          <w:vertAlign w:val="superscript"/>
        </w:rPr>
        <w:t>[</w:t>
      </w:r>
      <w:r w:rsidRPr="00465227">
        <w:rPr>
          <w:rFonts w:ascii="Book Antiqua" w:eastAsia="Dotum" w:hAnsi="Book Antiqua" w:cs="Arial"/>
          <w:sz w:val="24"/>
          <w:szCs w:val="24"/>
          <w:vertAlign w:val="superscript"/>
        </w:rPr>
        <w:t>1</w:t>
      </w:r>
      <w:r w:rsidR="006718F6">
        <w:rPr>
          <w:rFonts w:ascii="Book Antiqua" w:hAnsi="Book Antiqua" w:cs="Arial" w:hint="eastAsia"/>
          <w:sz w:val="24"/>
          <w:szCs w:val="24"/>
          <w:vertAlign w:val="superscript"/>
        </w:rPr>
        <w:t>2</w:t>
      </w:r>
      <w:r w:rsidRPr="00465227">
        <w:rPr>
          <w:rFonts w:ascii="Book Antiqua" w:hAnsi="Book Antiqua" w:cs="Arial"/>
          <w:sz w:val="24"/>
          <w:szCs w:val="24"/>
          <w:vertAlign w:val="superscript"/>
        </w:rPr>
        <w:t>]</w:t>
      </w:r>
      <w:r w:rsidRPr="00465227">
        <w:rPr>
          <w:rFonts w:ascii="Book Antiqua" w:hAnsi="Book Antiqua" w:cs="Arial"/>
          <w:sz w:val="24"/>
          <w:szCs w:val="24"/>
        </w:rPr>
        <w:t>,</w:t>
      </w:r>
      <w:r w:rsidRPr="00465227">
        <w:rPr>
          <w:rFonts w:ascii="Book Antiqua" w:eastAsia="Dotum" w:hAnsi="Book Antiqua" w:cs="Arial"/>
          <w:sz w:val="24"/>
          <w:szCs w:val="24"/>
        </w:rPr>
        <w:t xml:space="preserve"> is an oral NA with the most potent activity against HBV and a high genetic barrier to resistance. </w:t>
      </w:r>
      <w:r w:rsidRPr="00465227">
        <w:rPr>
          <w:rFonts w:ascii="Book Antiqua" w:hAnsi="Book Antiqua" w:cs="Arial"/>
          <w:sz w:val="24"/>
          <w:szCs w:val="24"/>
        </w:rPr>
        <w:t xml:space="preserve">It is also </w:t>
      </w:r>
      <w:r w:rsidRPr="00465227">
        <w:rPr>
          <w:rFonts w:ascii="Book Antiqua" w:hAnsi="Book Antiqua" w:cs="Arial"/>
          <w:sz w:val="24"/>
          <w:szCs w:val="24"/>
        </w:rPr>
        <w:lastRenderedPageBreak/>
        <w:t xml:space="preserve">recommended for patients who have developed resistance to lamivudine, </w:t>
      </w:r>
      <w:proofErr w:type="spellStart"/>
      <w:r w:rsidRPr="00465227">
        <w:rPr>
          <w:rFonts w:ascii="Book Antiqua" w:hAnsi="Book Antiqua" w:cs="Arial"/>
          <w:sz w:val="24"/>
          <w:szCs w:val="24"/>
        </w:rPr>
        <w:t>entecavir</w:t>
      </w:r>
      <w:proofErr w:type="spellEnd"/>
      <w:r>
        <w:rPr>
          <w:rFonts w:ascii="Book Antiqua" w:hAnsi="Book Antiqua" w:cs="Arial"/>
          <w:sz w:val="24"/>
          <w:szCs w:val="24"/>
        </w:rPr>
        <w:t>,</w:t>
      </w:r>
      <w:r w:rsidRPr="00465227">
        <w:rPr>
          <w:rFonts w:ascii="Book Antiqua" w:hAnsi="Book Antiqua" w:cs="Arial"/>
          <w:sz w:val="24"/>
          <w:szCs w:val="24"/>
        </w:rPr>
        <w:t xml:space="preserve"> or </w:t>
      </w:r>
      <w:proofErr w:type="spellStart"/>
      <w:proofErr w:type="gramStart"/>
      <w:r w:rsidRPr="00465227">
        <w:rPr>
          <w:rFonts w:ascii="Book Antiqua" w:hAnsi="Book Antiqua" w:cs="Arial"/>
          <w:sz w:val="24"/>
          <w:szCs w:val="24"/>
        </w:rPr>
        <w:t>telbivudine</w:t>
      </w:r>
      <w:proofErr w:type="spellEnd"/>
      <w:r w:rsidR="0007537A">
        <w:rPr>
          <w:rFonts w:ascii="Book Antiqua" w:hAnsi="Book Antiqua" w:cs="Arial"/>
          <w:sz w:val="24"/>
          <w:szCs w:val="24"/>
          <w:vertAlign w:val="superscript"/>
        </w:rPr>
        <w:t>[</w:t>
      </w:r>
      <w:proofErr w:type="gramEnd"/>
      <w:r w:rsidRPr="00465227">
        <w:rPr>
          <w:rFonts w:ascii="Book Antiqua" w:hAnsi="Book Antiqua" w:cs="Arial"/>
          <w:sz w:val="24"/>
          <w:szCs w:val="24"/>
          <w:vertAlign w:val="superscript"/>
        </w:rPr>
        <w:t>1</w:t>
      </w:r>
      <w:r w:rsidR="006718F6">
        <w:rPr>
          <w:rFonts w:ascii="Book Antiqua" w:hAnsi="Book Antiqua" w:cs="Arial" w:hint="eastAsia"/>
          <w:sz w:val="24"/>
          <w:szCs w:val="24"/>
          <w:vertAlign w:val="superscript"/>
        </w:rPr>
        <w:t>3</w:t>
      </w:r>
      <w:r w:rsidRPr="00465227">
        <w:rPr>
          <w:rFonts w:ascii="Book Antiqua" w:hAnsi="Book Antiqua" w:cs="Arial"/>
          <w:sz w:val="24"/>
          <w:szCs w:val="24"/>
          <w:vertAlign w:val="superscript"/>
        </w:rPr>
        <w:t>,1</w:t>
      </w:r>
      <w:r w:rsidR="006718F6">
        <w:rPr>
          <w:rFonts w:ascii="Book Antiqua" w:hAnsi="Book Antiqua" w:cs="Arial" w:hint="eastAsia"/>
          <w:sz w:val="24"/>
          <w:szCs w:val="24"/>
          <w:vertAlign w:val="superscript"/>
        </w:rPr>
        <w:t>4</w:t>
      </w:r>
      <w:r w:rsidRPr="00465227">
        <w:rPr>
          <w:rFonts w:ascii="Book Antiqua" w:hAnsi="Book Antiqua" w:cs="Arial"/>
          <w:sz w:val="24"/>
          <w:szCs w:val="24"/>
          <w:vertAlign w:val="superscript"/>
        </w:rPr>
        <w:t>]</w:t>
      </w:r>
      <w:r w:rsidRPr="00465227">
        <w:rPr>
          <w:rFonts w:ascii="Book Antiqua" w:hAnsi="Book Antiqua" w:cs="Arial"/>
          <w:sz w:val="24"/>
          <w:szCs w:val="24"/>
        </w:rPr>
        <w:t xml:space="preserve">. </w:t>
      </w:r>
      <w:r w:rsidRPr="00465227">
        <w:rPr>
          <w:rFonts w:ascii="Book Antiqua" w:eastAsia="Dotum" w:hAnsi="Book Antiqua" w:cs="Arial"/>
          <w:sz w:val="24"/>
          <w:szCs w:val="24"/>
        </w:rPr>
        <w:t>In patients with LAM-resistant CHB, treatment with TDF was well tolerated without significant adverse events such as renal toxicity</w:t>
      </w:r>
      <w:r w:rsidRPr="00465227">
        <w:rPr>
          <w:rFonts w:ascii="Book Antiqua" w:hAnsi="Book Antiqua" w:cs="Arial"/>
          <w:sz w:val="24"/>
          <w:szCs w:val="24"/>
        </w:rPr>
        <w:t xml:space="preserve"> and </w:t>
      </w:r>
      <w:r w:rsidRPr="00465227">
        <w:rPr>
          <w:rFonts w:ascii="Book Antiqua" w:eastAsia="Dotum" w:hAnsi="Book Antiqua" w:cs="Arial"/>
          <w:sz w:val="24"/>
          <w:szCs w:val="24"/>
        </w:rPr>
        <w:t>show</w:t>
      </w:r>
      <w:r w:rsidRPr="00465227">
        <w:rPr>
          <w:rFonts w:ascii="Book Antiqua" w:hAnsi="Book Antiqua" w:cs="Arial"/>
          <w:sz w:val="24"/>
          <w:szCs w:val="24"/>
        </w:rPr>
        <w:t xml:space="preserve">ed </w:t>
      </w:r>
      <w:r w:rsidRPr="00465227">
        <w:rPr>
          <w:rFonts w:ascii="Book Antiqua" w:eastAsia="Dotum" w:hAnsi="Book Antiqua" w:cs="Arial"/>
          <w:sz w:val="24"/>
          <w:szCs w:val="24"/>
        </w:rPr>
        <w:t xml:space="preserve">an excellent antiviral </w:t>
      </w:r>
      <w:proofErr w:type="gramStart"/>
      <w:r w:rsidRPr="00465227">
        <w:rPr>
          <w:rFonts w:ascii="Book Antiqua" w:eastAsia="Dotum" w:hAnsi="Book Antiqua" w:cs="Arial"/>
          <w:sz w:val="24"/>
          <w:szCs w:val="24"/>
        </w:rPr>
        <w:t>activity</w:t>
      </w:r>
      <w:r w:rsidRPr="00465227">
        <w:rPr>
          <w:rFonts w:ascii="Book Antiqua" w:hAnsi="Book Antiqua" w:cs="Arial"/>
          <w:sz w:val="24"/>
          <w:szCs w:val="24"/>
          <w:vertAlign w:val="superscript"/>
        </w:rPr>
        <w:t>[</w:t>
      </w:r>
      <w:proofErr w:type="gramEnd"/>
      <w:r w:rsidRPr="00465227">
        <w:rPr>
          <w:rFonts w:ascii="Book Antiqua" w:hAnsi="Book Antiqua" w:cs="Arial"/>
          <w:sz w:val="24"/>
          <w:szCs w:val="24"/>
          <w:vertAlign w:val="superscript"/>
        </w:rPr>
        <w:t>1</w:t>
      </w:r>
      <w:r w:rsidR="006718F6">
        <w:rPr>
          <w:rFonts w:ascii="Book Antiqua" w:hAnsi="Book Antiqua" w:cs="Arial" w:hint="eastAsia"/>
          <w:sz w:val="24"/>
          <w:szCs w:val="24"/>
          <w:vertAlign w:val="superscript"/>
        </w:rPr>
        <w:t>5</w:t>
      </w:r>
      <w:r w:rsidRPr="00465227">
        <w:rPr>
          <w:rFonts w:ascii="Book Antiqua" w:hAnsi="Book Antiqua" w:cs="Arial"/>
          <w:sz w:val="24"/>
          <w:szCs w:val="24"/>
          <w:vertAlign w:val="superscript"/>
        </w:rPr>
        <w:t>]</w:t>
      </w:r>
      <w:r w:rsidRPr="00465227">
        <w:rPr>
          <w:rFonts w:ascii="Book Antiqua" w:hAnsi="Book Antiqua" w:cs="Arial"/>
          <w:sz w:val="24"/>
          <w:szCs w:val="24"/>
        </w:rPr>
        <w:t>.</w:t>
      </w:r>
      <w:r w:rsidRPr="00465227">
        <w:rPr>
          <w:rFonts w:ascii="Book Antiqua" w:eastAsia="Dotum" w:hAnsi="Book Antiqua" w:cs="Arial"/>
          <w:sz w:val="24"/>
          <w:szCs w:val="24"/>
        </w:rPr>
        <w:t xml:space="preserve"> TDF alone, or combined with LAM, exerted greater viral reduction than </w:t>
      </w:r>
      <w:proofErr w:type="gramStart"/>
      <w:r w:rsidRPr="00465227">
        <w:rPr>
          <w:rFonts w:ascii="Book Antiqua" w:eastAsia="Dotum" w:hAnsi="Book Antiqua" w:cs="Arial"/>
          <w:sz w:val="24"/>
          <w:szCs w:val="24"/>
        </w:rPr>
        <w:t>ADV</w:t>
      </w:r>
      <w:r w:rsidRPr="00465227">
        <w:rPr>
          <w:rFonts w:ascii="Book Antiqua" w:hAnsi="Book Antiqua" w:cs="Arial"/>
          <w:sz w:val="24"/>
          <w:szCs w:val="24"/>
          <w:vertAlign w:val="superscript"/>
        </w:rPr>
        <w:t>[</w:t>
      </w:r>
      <w:proofErr w:type="gramEnd"/>
      <w:r w:rsidRPr="00465227">
        <w:rPr>
          <w:rFonts w:ascii="Book Antiqua" w:hAnsi="Book Antiqua" w:cs="Arial"/>
          <w:sz w:val="24"/>
          <w:szCs w:val="24"/>
          <w:vertAlign w:val="superscript"/>
        </w:rPr>
        <w:t>1</w:t>
      </w:r>
      <w:r w:rsidR="006718F6">
        <w:rPr>
          <w:rFonts w:ascii="Book Antiqua" w:hAnsi="Book Antiqua" w:cs="Arial" w:hint="eastAsia"/>
          <w:sz w:val="24"/>
          <w:szCs w:val="24"/>
          <w:vertAlign w:val="superscript"/>
        </w:rPr>
        <w:t>6</w:t>
      </w:r>
      <w:r w:rsidRPr="00465227">
        <w:rPr>
          <w:rFonts w:ascii="Book Antiqua" w:eastAsia="Dotum" w:hAnsi="Book Antiqua" w:cs="Arial"/>
          <w:sz w:val="24"/>
          <w:szCs w:val="24"/>
          <w:vertAlign w:val="superscript"/>
        </w:rPr>
        <w:t>,</w:t>
      </w:r>
      <w:r w:rsidRPr="00465227">
        <w:rPr>
          <w:rFonts w:ascii="Book Antiqua" w:hAnsi="Book Antiqua" w:cs="Arial"/>
          <w:sz w:val="24"/>
          <w:szCs w:val="24"/>
          <w:vertAlign w:val="superscript"/>
        </w:rPr>
        <w:t>1</w:t>
      </w:r>
      <w:r w:rsidR="006718F6">
        <w:rPr>
          <w:rFonts w:ascii="Book Antiqua" w:hAnsi="Book Antiqua" w:cs="Arial" w:hint="eastAsia"/>
          <w:sz w:val="24"/>
          <w:szCs w:val="24"/>
          <w:vertAlign w:val="superscript"/>
        </w:rPr>
        <w:t>7</w:t>
      </w:r>
      <w:r w:rsidRPr="00465227">
        <w:rPr>
          <w:rFonts w:ascii="Book Antiqua" w:hAnsi="Book Antiqua" w:cs="Arial"/>
          <w:sz w:val="24"/>
          <w:szCs w:val="24"/>
          <w:vertAlign w:val="superscript"/>
        </w:rPr>
        <w:t>]</w:t>
      </w:r>
      <w:r w:rsidRPr="00465227">
        <w:rPr>
          <w:rFonts w:ascii="Book Antiqua" w:eastAsia="Dotum" w:hAnsi="Book Antiqua" w:cs="Arial"/>
          <w:sz w:val="24"/>
          <w:szCs w:val="24"/>
        </w:rPr>
        <w:t xml:space="preserve"> for LAM-resistant HBV infection without developing phenotypic resistance</w:t>
      </w:r>
      <w:r w:rsidRPr="00465227">
        <w:rPr>
          <w:rFonts w:ascii="Book Antiqua" w:hAnsi="Book Antiqua" w:cs="Arial"/>
          <w:sz w:val="24"/>
          <w:szCs w:val="24"/>
          <w:vertAlign w:val="superscript"/>
        </w:rPr>
        <w:t>[</w:t>
      </w:r>
      <w:r w:rsidRPr="00465227">
        <w:rPr>
          <w:rFonts w:ascii="Book Antiqua" w:eastAsia="Dotum" w:hAnsi="Book Antiqua" w:cs="Arial"/>
          <w:sz w:val="24"/>
          <w:szCs w:val="24"/>
          <w:vertAlign w:val="superscript"/>
        </w:rPr>
        <w:t>1</w:t>
      </w:r>
      <w:r w:rsidR="006718F6">
        <w:rPr>
          <w:rFonts w:ascii="Book Antiqua" w:hAnsi="Book Antiqua" w:cs="Arial" w:hint="eastAsia"/>
          <w:sz w:val="24"/>
          <w:szCs w:val="24"/>
          <w:vertAlign w:val="superscript"/>
        </w:rPr>
        <w:t>8</w:t>
      </w:r>
      <w:r w:rsidRPr="00465227">
        <w:rPr>
          <w:rFonts w:ascii="Book Antiqua" w:hAnsi="Book Antiqua" w:cs="Arial"/>
          <w:sz w:val="24"/>
          <w:szCs w:val="24"/>
          <w:vertAlign w:val="superscript"/>
        </w:rPr>
        <w:t>,</w:t>
      </w:r>
      <w:r w:rsidR="006718F6">
        <w:rPr>
          <w:rFonts w:ascii="Book Antiqua" w:hAnsi="Book Antiqua" w:cs="Arial" w:hint="eastAsia"/>
          <w:sz w:val="24"/>
          <w:szCs w:val="24"/>
          <w:vertAlign w:val="superscript"/>
        </w:rPr>
        <w:t>19</w:t>
      </w:r>
      <w:r w:rsidRPr="00465227">
        <w:rPr>
          <w:rFonts w:ascii="Book Antiqua" w:hAnsi="Book Antiqua" w:cs="Arial"/>
          <w:sz w:val="24"/>
          <w:szCs w:val="24"/>
          <w:vertAlign w:val="superscript"/>
        </w:rPr>
        <w:t>]</w:t>
      </w:r>
      <w:r w:rsidRPr="00465227">
        <w:rPr>
          <w:rFonts w:ascii="Book Antiqua" w:eastAsia="Dotum" w:hAnsi="Book Antiqua" w:cs="Arial"/>
          <w:sz w:val="24"/>
          <w:szCs w:val="24"/>
        </w:rPr>
        <w:t xml:space="preserve">. Owing to its potent antiviral activity and high genetic barrier to the development of resistance for up to </w:t>
      </w:r>
      <w:r w:rsidRPr="00465227">
        <w:rPr>
          <w:rFonts w:ascii="Book Antiqua" w:hAnsi="Book Antiqua" w:cs="Arial"/>
          <w:sz w:val="24"/>
          <w:szCs w:val="24"/>
        </w:rPr>
        <w:t>6</w:t>
      </w:r>
      <w:r w:rsidRPr="00465227">
        <w:rPr>
          <w:rFonts w:ascii="Book Antiqua" w:eastAsia="Dotum" w:hAnsi="Book Antiqua" w:cs="Arial"/>
          <w:sz w:val="24"/>
          <w:szCs w:val="24"/>
        </w:rPr>
        <w:t xml:space="preserve"> years</w:t>
      </w:r>
      <w:r w:rsidRPr="00465227">
        <w:rPr>
          <w:rFonts w:ascii="Book Antiqua" w:hAnsi="Book Antiqua" w:cs="Arial"/>
          <w:sz w:val="24"/>
          <w:szCs w:val="24"/>
          <w:vertAlign w:val="superscript"/>
        </w:rPr>
        <w:t xml:space="preserve"> [2</w:t>
      </w:r>
      <w:r w:rsidR="006718F6">
        <w:rPr>
          <w:rFonts w:ascii="Book Antiqua" w:hAnsi="Book Antiqua" w:cs="Arial" w:hint="eastAsia"/>
          <w:sz w:val="24"/>
          <w:szCs w:val="24"/>
          <w:vertAlign w:val="superscript"/>
        </w:rPr>
        <w:t>0</w:t>
      </w:r>
      <w:r w:rsidRPr="00465227">
        <w:rPr>
          <w:rFonts w:ascii="Book Antiqua" w:eastAsia="Dotum" w:hAnsi="Book Antiqua" w:cs="Arial"/>
          <w:sz w:val="24"/>
          <w:szCs w:val="24"/>
          <w:vertAlign w:val="superscript"/>
        </w:rPr>
        <w:t>-</w:t>
      </w:r>
      <w:r w:rsidRPr="00465227">
        <w:rPr>
          <w:rFonts w:ascii="Book Antiqua" w:hAnsi="Book Antiqua" w:cs="Arial"/>
          <w:sz w:val="24"/>
          <w:szCs w:val="24"/>
          <w:vertAlign w:val="superscript"/>
        </w:rPr>
        <w:t>2</w:t>
      </w:r>
      <w:r w:rsidR="006718F6">
        <w:rPr>
          <w:rFonts w:ascii="Book Antiqua" w:hAnsi="Book Antiqua" w:cs="Arial" w:hint="eastAsia"/>
          <w:sz w:val="24"/>
          <w:szCs w:val="24"/>
          <w:vertAlign w:val="superscript"/>
        </w:rPr>
        <w:t>2</w:t>
      </w:r>
      <w:r w:rsidRPr="00465227">
        <w:rPr>
          <w:rFonts w:ascii="Book Antiqua" w:hAnsi="Book Antiqua" w:cs="Arial"/>
          <w:sz w:val="24"/>
          <w:szCs w:val="24"/>
          <w:vertAlign w:val="superscript"/>
        </w:rPr>
        <w:t>]</w:t>
      </w:r>
      <w:r w:rsidRPr="00465227">
        <w:rPr>
          <w:rFonts w:ascii="Book Antiqua" w:hAnsi="Book Antiqua" w:cs="Arial"/>
          <w:sz w:val="24"/>
          <w:szCs w:val="24"/>
        </w:rPr>
        <w:t xml:space="preserve">, </w:t>
      </w:r>
      <w:r w:rsidRPr="00465227">
        <w:rPr>
          <w:rFonts w:ascii="Book Antiqua" w:eastAsia="Dotum" w:hAnsi="Book Antiqua" w:cs="Arial"/>
          <w:sz w:val="24"/>
          <w:szCs w:val="24"/>
        </w:rPr>
        <w:t>TDF is recommended as first-line therapy for HBV-infected patients in recently published guidelines</w:t>
      </w:r>
      <w:r w:rsidRPr="00465227">
        <w:rPr>
          <w:rFonts w:ascii="Book Antiqua" w:hAnsi="Book Antiqua" w:cs="Arial"/>
          <w:sz w:val="24"/>
          <w:szCs w:val="24"/>
          <w:vertAlign w:val="superscript"/>
        </w:rPr>
        <w:t>[</w:t>
      </w:r>
      <w:r w:rsidRPr="00465227">
        <w:rPr>
          <w:rFonts w:ascii="Book Antiqua" w:eastAsia="Dotum" w:hAnsi="Book Antiqua" w:cs="Arial"/>
          <w:sz w:val="24"/>
          <w:szCs w:val="24"/>
          <w:vertAlign w:val="superscript"/>
        </w:rPr>
        <w:t>1</w:t>
      </w:r>
      <w:r w:rsidR="006718F6">
        <w:rPr>
          <w:rFonts w:ascii="Book Antiqua" w:hAnsi="Book Antiqua" w:cs="Arial" w:hint="eastAsia"/>
          <w:sz w:val="24"/>
          <w:szCs w:val="24"/>
          <w:vertAlign w:val="superscript"/>
        </w:rPr>
        <w:t>2</w:t>
      </w:r>
      <w:r w:rsidRPr="00465227">
        <w:rPr>
          <w:rFonts w:ascii="Book Antiqua" w:eastAsia="Dotum" w:hAnsi="Book Antiqua" w:cs="Arial"/>
          <w:sz w:val="24"/>
          <w:szCs w:val="24"/>
          <w:vertAlign w:val="superscript"/>
        </w:rPr>
        <w:t>,</w:t>
      </w:r>
      <w:r w:rsidRPr="00465227">
        <w:rPr>
          <w:rFonts w:ascii="Book Antiqua" w:hAnsi="Book Antiqua" w:cs="Arial"/>
          <w:sz w:val="24"/>
          <w:szCs w:val="24"/>
          <w:vertAlign w:val="superscript"/>
        </w:rPr>
        <w:t>1</w:t>
      </w:r>
      <w:r w:rsidR="006718F6">
        <w:rPr>
          <w:rFonts w:ascii="Book Antiqua" w:hAnsi="Book Antiqua" w:cs="Arial" w:hint="eastAsia"/>
          <w:sz w:val="24"/>
          <w:szCs w:val="24"/>
          <w:vertAlign w:val="superscript"/>
        </w:rPr>
        <w:t>3</w:t>
      </w:r>
      <w:r w:rsidRPr="00465227">
        <w:rPr>
          <w:rFonts w:ascii="Book Antiqua" w:hAnsi="Book Antiqua" w:cs="Arial"/>
          <w:sz w:val="24"/>
          <w:szCs w:val="24"/>
          <w:vertAlign w:val="superscript"/>
        </w:rPr>
        <w:t>,2</w:t>
      </w:r>
      <w:r w:rsidR="006718F6">
        <w:rPr>
          <w:rFonts w:ascii="Book Antiqua" w:hAnsi="Book Antiqua" w:cs="Arial" w:hint="eastAsia"/>
          <w:sz w:val="24"/>
          <w:szCs w:val="24"/>
          <w:vertAlign w:val="superscript"/>
        </w:rPr>
        <w:t>3</w:t>
      </w:r>
      <w:r w:rsidRPr="00465227">
        <w:rPr>
          <w:rFonts w:ascii="Book Antiqua" w:hAnsi="Book Antiqua" w:cs="Arial"/>
          <w:sz w:val="24"/>
          <w:szCs w:val="24"/>
          <w:vertAlign w:val="superscript"/>
        </w:rPr>
        <w:t>]</w:t>
      </w:r>
      <w:r w:rsidRPr="00465227">
        <w:rPr>
          <w:rFonts w:ascii="Book Antiqua" w:eastAsia="Dotum" w:hAnsi="Book Antiqua" w:cs="Arial"/>
          <w:sz w:val="24"/>
          <w:szCs w:val="24"/>
        </w:rPr>
        <w:t xml:space="preserve">. </w:t>
      </w:r>
    </w:p>
    <w:p w:rsidR="004F4492" w:rsidRPr="00465227" w:rsidRDefault="004F4492" w:rsidP="00B40BC8">
      <w:pPr>
        <w:autoSpaceDE w:val="0"/>
        <w:autoSpaceDN w:val="0"/>
        <w:adjustRightInd w:val="0"/>
        <w:snapToGrid w:val="0"/>
        <w:spacing w:line="360" w:lineRule="auto"/>
        <w:ind w:firstLineChars="100" w:firstLine="240"/>
        <w:rPr>
          <w:rFonts w:ascii="Book Antiqua" w:eastAsia="Dotum" w:hAnsi="Book Antiqua" w:cs="Arial"/>
          <w:sz w:val="24"/>
          <w:szCs w:val="24"/>
        </w:rPr>
      </w:pPr>
      <w:r w:rsidRPr="00465227">
        <w:rPr>
          <w:rFonts w:ascii="Book Antiqua" w:eastAsia="Dotum" w:hAnsi="Book Antiqua" w:cs="Arial"/>
          <w:sz w:val="24"/>
          <w:szCs w:val="24"/>
        </w:rPr>
        <w:t xml:space="preserve">However, experience with TDF in Asian countries, including China, is limited because this drug has not yet been approved for the treatment of CHB in that region. Many CHB patients in China have undergone sequential treatment with LAM, ADV, and/or </w:t>
      </w:r>
      <w:r>
        <w:rPr>
          <w:rFonts w:ascii="Book Antiqua" w:eastAsia="Dotum" w:hAnsi="Book Antiqua" w:cs="Arial"/>
          <w:sz w:val="24"/>
          <w:szCs w:val="24"/>
        </w:rPr>
        <w:t xml:space="preserve">a </w:t>
      </w:r>
      <w:r w:rsidRPr="00465227">
        <w:rPr>
          <w:rFonts w:ascii="Book Antiqua" w:eastAsia="Dotum" w:hAnsi="Book Antiqua" w:cs="Arial"/>
          <w:sz w:val="24"/>
          <w:szCs w:val="24"/>
        </w:rPr>
        <w:t>LAM-plus-ADV combination to manage antiviral resistance of HBV. Treatment of these patients has begun to emerge as an important and difficult issue for clinicians. The efficacy of TDF treatment in patients with LAM-resistant CHB who show suboptimal response to LAM-plus-ADV is not well known. In this study, we evaluated the efficacy and safety of switching to TDF monotherapy relative to those of continuing LAM-plus-ADV combination therapy in patients with LAM-resistant HBV and suboptimal response to ongoing treatment with LAM-plus-ADV.</w:t>
      </w:r>
    </w:p>
    <w:p w:rsidR="004F4492" w:rsidRPr="00465227" w:rsidRDefault="004F4492" w:rsidP="00BB4CEC">
      <w:pPr>
        <w:autoSpaceDE w:val="0"/>
        <w:autoSpaceDN w:val="0"/>
        <w:adjustRightInd w:val="0"/>
        <w:spacing w:line="360" w:lineRule="auto"/>
        <w:rPr>
          <w:rFonts w:ascii="Book Antiqua" w:hAnsi="Book Antiqua" w:cs="Arial"/>
          <w:b/>
          <w:sz w:val="24"/>
          <w:szCs w:val="24"/>
        </w:rPr>
      </w:pPr>
    </w:p>
    <w:p w:rsidR="004F4492" w:rsidRPr="00465227" w:rsidRDefault="004F4492" w:rsidP="00BB4CEC">
      <w:pPr>
        <w:autoSpaceDE w:val="0"/>
        <w:autoSpaceDN w:val="0"/>
        <w:adjustRightInd w:val="0"/>
        <w:spacing w:line="360" w:lineRule="auto"/>
        <w:rPr>
          <w:rFonts w:ascii="Book Antiqua" w:hAnsi="Book Antiqua" w:cs="Arial"/>
          <w:b/>
          <w:sz w:val="24"/>
          <w:szCs w:val="24"/>
        </w:rPr>
      </w:pPr>
      <w:r w:rsidRPr="00465227">
        <w:rPr>
          <w:rFonts w:ascii="Book Antiqua" w:hAnsi="Book Antiqua" w:cs="Arial"/>
          <w:b/>
          <w:sz w:val="24"/>
          <w:szCs w:val="24"/>
        </w:rPr>
        <w:t>MATERIALS AND METHODS</w:t>
      </w:r>
    </w:p>
    <w:p w:rsidR="004F4492" w:rsidRPr="00465227" w:rsidRDefault="004F4492" w:rsidP="00BB4CEC">
      <w:pPr>
        <w:autoSpaceDE w:val="0"/>
        <w:autoSpaceDN w:val="0"/>
        <w:adjustRightInd w:val="0"/>
        <w:spacing w:line="360" w:lineRule="auto"/>
        <w:rPr>
          <w:rFonts w:ascii="Book Antiqua" w:eastAsia="Dotum" w:hAnsi="Book Antiqua" w:cs="Arial"/>
          <w:b/>
          <w:i/>
          <w:sz w:val="24"/>
          <w:szCs w:val="24"/>
        </w:rPr>
      </w:pPr>
      <w:r w:rsidRPr="00465227">
        <w:rPr>
          <w:rFonts w:ascii="Book Antiqua" w:eastAsia="Dotum" w:hAnsi="Book Antiqua" w:cs="Arial"/>
          <w:b/>
          <w:i/>
          <w:sz w:val="24"/>
          <w:szCs w:val="24"/>
        </w:rPr>
        <w:t>Patients</w:t>
      </w:r>
    </w:p>
    <w:p w:rsidR="004F4492" w:rsidRPr="00465227" w:rsidRDefault="004F4492" w:rsidP="00BB4CEC">
      <w:pPr>
        <w:autoSpaceDE w:val="0"/>
        <w:autoSpaceDN w:val="0"/>
        <w:adjustRightInd w:val="0"/>
        <w:spacing w:line="360" w:lineRule="auto"/>
        <w:rPr>
          <w:rFonts w:ascii="Book Antiqua" w:hAnsi="Book Antiqua" w:cs="Arial"/>
          <w:sz w:val="24"/>
          <w:szCs w:val="24"/>
        </w:rPr>
      </w:pPr>
      <w:r w:rsidRPr="00465227">
        <w:rPr>
          <w:rFonts w:ascii="Book Antiqua" w:hAnsi="Book Antiqua" w:cs="Arial"/>
          <w:sz w:val="24"/>
          <w:szCs w:val="24"/>
        </w:rPr>
        <w:t>Patients eligible for this study were men and women, aged 18–65 years, positive for serum hepatitis B virus surface antigen (</w:t>
      </w:r>
      <w:proofErr w:type="spellStart"/>
      <w:r w:rsidRPr="00465227">
        <w:rPr>
          <w:rFonts w:ascii="Book Antiqua" w:hAnsi="Book Antiqua" w:cs="Arial"/>
          <w:sz w:val="24"/>
          <w:szCs w:val="24"/>
        </w:rPr>
        <w:t>HBsAg</w:t>
      </w:r>
      <w:proofErr w:type="spellEnd"/>
      <w:r w:rsidRPr="00465227">
        <w:rPr>
          <w:rFonts w:ascii="Book Antiqua" w:hAnsi="Book Antiqua" w:cs="Arial"/>
          <w:sz w:val="24"/>
          <w:szCs w:val="24"/>
        </w:rPr>
        <w:t>) for at least 6 mo</w:t>
      </w:r>
      <w:r w:rsidR="00A74596">
        <w:rPr>
          <w:rFonts w:ascii="Book Antiqua" w:hAnsi="Book Antiqua" w:cs="Arial" w:hint="eastAsia"/>
          <w:sz w:val="24"/>
          <w:szCs w:val="24"/>
        </w:rPr>
        <w:t>.</w:t>
      </w:r>
      <w:r w:rsidRPr="00465227">
        <w:rPr>
          <w:rFonts w:ascii="Book Antiqua" w:hAnsi="Book Antiqua" w:cs="Arial"/>
          <w:sz w:val="24"/>
          <w:szCs w:val="24"/>
        </w:rPr>
        <w:t xml:space="preserve"> I</w:t>
      </w:r>
      <w:r w:rsidRPr="00465227">
        <w:rPr>
          <w:rFonts w:ascii="Book Antiqua" w:eastAsia="Dotum" w:hAnsi="Book Antiqua" w:cs="Arial"/>
          <w:sz w:val="24"/>
          <w:szCs w:val="24"/>
        </w:rPr>
        <w:t>nclusion criteria were confirmed resistance to LAM and serum HBV DNA level &gt; 1</w:t>
      </w:r>
      <w:r w:rsidR="00A74596">
        <w:rPr>
          <w:rFonts w:ascii="Book Antiqua" w:eastAsiaTheme="minorEastAsia" w:hAnsi="Book Antiqua" w:cs="Arial" w:hint="eastAsia"/>
          <w:sz w:val="24"/>
          <w:szCs w:val="24"/>
        </w:rPr>
        <w:t>000</w:t>
      </w:r>
      <w:r w:rsidRPr="00465227">
        <w:rPr>
          <w:rFonts w:ascii="Book Antiqua" w:hAnsi="Book Antiqua" w:cs="Arial"/>
          <w:sz w:val="24"/>
          <w:szCs w:val="24"/>
          <w:vertAlign w:val="superscript"/>
        </w:rPr>
        <w:t xml:space="preserve"> </w:t>
      </w:r>
      <w:r w:rsidRPr="00465227">
        <w:rPr>
          <w:rFonts w:ascii="Book Antiqua" w:eastAsia="Dotum" w:hAnsi="Book Antiqua" w:cs="Arial"/>
          <w:sz w:val="24"/>
          <w:szCs w:val="24"/>
        </w:rPr>
        <w:t xml:space="preserve">copies/mL after combination treatment with LAM (100 mg/d) plus ADV (10 mg/d) for at least 6 </w:t>
      </w:r>
      <w:proofErr w:type="spellStart"/>
      <w:r w:rsidRPr="00465227">
        <w:rPr>
          <w:rFonts w:ascii="Book Antiqua" w:eastAsia="Dotum" w:hAnsi="Book Antiqua" w:cs="Arial"/>
          <w:sz w:val="24"/>
          <w:szCs w:val="24"/>
        </w:rPr>
        <w:t>mo</w:t>
      </w:r>
      <w:proofErr w:type="spellEnd"/>
      <w:r w:rsidRPr="00465227">
        <w:rPr>
          <w:rFonts w:ascii="Book Antiqua" w:eastAsia="Dotum" w:hAnsi="Book Antiqua" w:cs="Arial"/>
          <w:sz w:val="24"/>
          <w:szCs w:val="24"/>
        </w:rPr>
        <w:t xml:space="preserve"> </w:t>
      </w:r>
      <w:r w:rsidRPr="00465227">
        <w:rPr>
          <w:rFonts w:ascii="Book Antiqua" w:hAnsi="Book Antiqua" w:cs="Arial"/>
          <w:sz w:val="24"/>
          <w:szCs w:val="24"/>
        </w:rPr>
        <w:t>that was ongoing at the time of randomization. Patients were e</w:t>
      </w:r>
      <w:r w:rsidRPr="00465227">
        <w:rPr>
          <w:rStyle w:val="A80"/>
          <w:rFonts w:ascii="Book Antiqua" w:eastAsia="Dotum" w:hAnsi="Book Antiqua" w:cs="Arial"/>
          <w:sz w:val="24"/>
          <w:szCs w:val="24"/>
        </w:rPr>
        <w:t>xclu</w:t>
      </w:r>
      <w:r w:rsidRPr="00465227">
        <w:rPr>
          <w:rStyle w:val="A80"/>
          <w:rFonts w:ascii="Book Antiqua" w:hAnsi="Book Antiqua" w:cs="Arial"/>
          <w:sz w:val="24"/>
          <w:szCs w:val="24"/>
        </w:rPr>
        <w:t xml:space="preserve">ded if they were </w:t>
      </w:r>
      <w:r w:rsidRPr="00465227">
        <w:rPr>
          <w:rFonts w:ascii="Book Antiqua" w:eastAsia="Dotum" w:hAnsi="Book Antiqua" w:cs="Arial"/>
          <w:sz w:val="24"/>
          <w:szCs w:val="24"/>
        </w:rPr>
        <w:t xml:space="preserve">co-infected with hepatitis A virus, hepatitis C virus, hepatitis D virus, hepatitis E virus, or human immunodeficiency virus; had causes of liver disease other than HBV; had intravenous drug abuse, pregnancy, malignancy, chronic renal failure; or </w:t>
      </w:r>
      <w:r w:rsidRPr="00465227">
        <w:rPr>
          <w:rFonts w:ascii="Book Antiqua" w:eastAsia="Dotum" w:hAnsi="Book Antiqua" w:cs="Arial"/>
          <w:sz w:val="24"/>
          <w:szCs w:val="24"/>
        </w:rPr>
        <w:lastRenderedPageBreak/>
        <w:t xml:space="preserve">other serious medical illness that might interfere with this trial. Patients were also excluded if they had received prior treatment with an antiviral agent other than LAM and/or ADV. </w:t>
      </w:r>
    </w:p>
    <w:p w:rsidR="004F4492" w:rsidRPr="00465227" w:rsidRDefault="004F4492" w:rsidP="00BB4CEC">
      <w:pPr>
        <w:autoSpaceDE w:val="0"/>
        <w:autoSpaceDN w:val="0"/>
        <w:adjustRightInd w:val="0"/>
        <w:spacing w:line="360" w:lineRule="auto"/>
        <w:rPr>
          <w:rFonts w:ascii="Book Antiqua" w:hAnsi="Book Antiqua" w:cs="Arial"/>
          <w:b/>
          <w:i/>
          <w:sz w:val="24"/>
          <w:szCs w:val="24"/>
        </w:rPr>
      </w:pPr>
    </w:p>
    <w:p w:rsidR="004F4492" w:rsidRPr="00465227" w:rsidRDefault="004F4492" w:rsidP="00BB4CEC">
      <w:pPr>
        <w:autoSpaceDE w:val="0"/>
        <w:autoSpaceDN w:val="0"/>
        <w:adjustRightInd w:val="0"/>
        <w:spacing w:line="360" w:lineRule="auto"/>
        <w:rPr>
          <w:rFonts w:ascii="Book Antiqua" w:hAnsi="Book Antiqua" w:cs="Arial"/>
          <w:i/>
          <w:sz w:val="24"/>
          <w:szCs w:val="24"/>
        </w:rPr>
      </w:pPr>
      <w:r w:rsidRPr="00465227">
        <w:rPr>
          <w:rFonts w:ascii="Book Antiqua" w:hAnsi="Book Antiqua" w:cs="Arial"/>
          <w:b/>
          <w:i/>
          <w:sz w:val="24"/>
          <w:szCs w:val="24"/>
        </w:rPr>
        <w:t>Study design</w:t>
      </w:r>
    </w:p>
    <w:p w:rsidR="004F4492" w:rsidRPr="00465227" w:rsidRDefault="004F4492" w:rsidP="00BB4CEC">
      <w:pPr>
        <w:tabs>
          <w:tab w:val="left" w:pos="142"/>
        </w:tabs>
        <w:autoSpaceDE w:val="0"/>
        <w:autoSpaceDN w:val="0"/>
        <w:adjustRightInd w:val="0"/>
        <w:spacing w:line="360" w:lineRule="auto"/>
        <w:rPr>
          <w:rFonts w:ascii="Book Antiqua" w:hAnsi="Book Antiqua" w:cs="Arial"/>
          <w:color w:val="000000"/>
          <w:sz w:val="24"/>
          <w:szCs w:val="24"/>
        </w:rPr>
      </w:pPr>
      <w:r w:rsidRPr="00465227">
        <w:rPr>
          <w:rFonts w:ascii="Book Antiqua" w:eastAsia="Dotum" w:hAnsi="Book Antiqua" w:cs="Arial"/>
          <w:sz w:val="24"/>
          <w:szCs w:val="24"/>
        </w:rPr>
        <w:t xml:space="preserve">Charts were retrospectively reviewed for patients with CHB and LAM resistance who visited the Zhejiang Province People’s Hospital and The First Affiliated Hospital, College of Medicine, Zhejiang University, during June 2009 to </w:t>
      </w:r>
      <w:r w:rsidRPr="00465227">
        <w:rPr>
          <w:rFonts w:ascii="Book Antiqua" w:hAnsi="Book Antiqua" w:cs="Arial"/>
          <w:sz w:val="24"/>
          <w:szCs w:val="24"/>
        </w:rPr>
        <w:t xml:space="preserve">May </w:t>
      </w:r>
      <w:r w:rsidRPr="00465227">
        <w:rPr>
          <w:rFonts w:ascii="Book Antiqua" w:eastAsia="Dotum" w:hAnsi="Book Antiqua" w:cs="Arial"/>
          <w:sz w:val="24"/>
          <w:szCs w:val="24"/>
        </w:rPr>
        <w:t>2013</w:t>
      </w:r>
      <w:r w:rsidRPr="00465227">
        <w:rPr>
          <w:rFonts w:ascii="Book Antiqua" w:hAnsi="Book Antiqua" w:cs="Arial"/>
          <w:sz w:val="24"/>
          <w:szCs w:val="24"/>
        </w:rPr>
        <w:t>. P</w:t>
      </w:r>
      <w:r w:rsidRPr="00465227">
        <w:rPr>
          <w:rFonts w:ascii="Book Antiqua" w:eastAsia="Dotum" w:hAnsi="Book Antiqua" w:cs="Arial"/>
          <w:sz w:val="24"/>
          <w:szCs w:val="24"/>
        </w:rPr>
        <w:t>atients</w:t>
      </w:r>
      <w:r w:rsidRPr="00465227">
        <w:rPr>
          <w:rFonts w:ascii="Book Antiqua" w:hAnsi="Book Antiqua" w:cs="Arial"/>
          <w:sz w:val="24"/>
          <w:szCs w:val="24"/>
        </w:rPr>
        <w:t xml:space="preserve"> were randomized to switch to</w:t>
      </w:r>
      <w:r w:rsidRPr="00465227">
        <w:rPr>
          <w:rFonts w:ascii="Book Antiqua" w:eastAsia="Dotum" w:hAnsi="Book Antiqua" w:cs="Arial"/>
          <w:sz w:val="24"/>
          <w:szCs w:val="24"/>
        </w:rPr>
        <w:t xml:space="preserve"> TDF (300 mg/d orally</w:t>
      </w:r>
      <w:r w:rsidR="001669AF">
        <w:rPr>
          <w:rFonts w:ascii="Book Antiqua" w:eastAsiaTheme="minorEastAsia" w:hAnsi="Book Antiqua" w:cs="Arial" w:hint="eastAsia"/>
          <w:sz w:val="24"/>
          <w:szCs w:val="24"/>
        </w:rPr>
        <w:t xml:space="preserve">; </w:t>
      </w:r>
      <w:r w:rsidRPr="00465227">
        <w:rPr>
          <w:rFonts w:ascii="Book Antiqua" w:eastAsia="Dotum" w:hAnsi="Book Antiqua" w:cs="Arial"/>
          <w:sz w:val="24"/>
          <w:szCs w:val="24"/>
        </w:rPr>
        <w:t>TDF group) or continu</w:t>
      </w:r>
      <w:r w:rsidRPr="00465227">
        <w:rPr>
          <w:rFonts w:ascii="Book Antiqua" w:hAnsi="Book Antiqua" w:cs="Arial"/>
          <w:sz w:val="24"/>
          <w:szCs w:val="24"/>
        </w:rPr>
        <w:t xml:space="preserve">ation with </w:t>
      </w:r>
      <w:r w:rsidRPr="00465227">
        <w:rPr>
          <w:rFonts w:ascii="Book Antiqua" w:eastAsia="Dotum" w:hAnsi="Book Antiqua" w:cs="Arial"/>
          <w:sz w:val="24"/>
          <w:szCs w:val="24"/>
        </w:rPr>
        <w:t>LAM (100 mg/d orally)</w:t>
      </w:r>
      <w:r w:rsidRPr="00465227">
        <w:rPr>
          <w:rFonts w:ascii="Book Antiqua" w:hAnsi="Book Antiqua" w:cs="Arial"/>
          <w:sz w:val="24"/>
          <w:szCs w:val="24"/>
        </w:rPr>
        <w:t xml:space="preserve"> </w:t>
      </w:r>
      <w:r w:rsidRPr="00465227">
        <w:rPr>
          <w:rFonts w:ascii="Book Antiqua" w:eastAsia="Dotum" w:hAnsi="Book Antiqua" w:cs="Arial"/>
          <w:sz w:val="24"/>
          <w:szCs w:val="24"/>
        </w:rPr>
        <w:t>plus ADV (10 mg/d orally</w:t>
      </w:r>
      <w:r w:rsidR="001669AF">
        <w:rPr>
          <w:rFonts w:ascii="Book Antiqua" w:eastAsiaTheme="minorEastAsia" w:hAnsi="Book Antiqua" w:cs="Arial" w:hint="eastAsia"/>
          <w:sz w:val="24"/>
          <w:szCs w:val="24"/>
        </w:rPr>
        <w:t xml:space="preserve">; </w:t>
      </w:r>
      <w:r w:rsidRPr="00465227">
        <w:rPr>
          <w:rFonts w:ascii="Book Antiqua" w:eastAsia="Dotum" w:hAnsi="Book Antiqua" w:cs="Arial"/>
          <w:sz w:val="24"/>
          <w:szCs w:val="24"/>
        </w:rPr>
        <w:t>LAM-plus-ADV group). All patients were followed up with clinical examinations and routine laboratory tests and were evaluated at baseline and at weeks 4, 12, 24, 36</w:t>
      </w:r>
      <w:r>
        <w:rPr>
          <w:rFonts w:ascii="Book Antiqua" w:eastAsia="Dotum" w:hAnsi="Book Antiqua" w:cs="Arial"/>
          <w:sz w:val="24"/>
          <w:szCs w:val="24"/>
        </w:rPr>
        <w:t>,</w:t>
      </w:r>
      <w:r w:rsidRPr="00465227">
        <w:rPr>
          <w:rFonts w:ascii="Book Antiqua" w:eastAsia="Dotum" w:hAnsi="Book Antiqua" w:cs="Arial"/>
          <w:sz w:val="24"/>
          <w:szCs w:val="24"/>
        </w:rPr>
        <w:t xml:space="preserve"> and 48. HBV DNA levels, serum alanine aminotransferase (ALT)</w:t>
      </w:r>
      <w:r>
        <w:rPr>
          <w:rFonts w:ascii="Book Antiqua" w:eastAsia="Dotum" w:hAnsi="Book Antiqua" w:cs="Arial"/>
          <w:sz w:val="24"/>
          <w:szCs w:val="24"/>
        </w:rPr>
        <w:t>,</w:t>
      </w:r>
      <w:r w:rsidRPr="00465227">
        <w:rPr>
          <w:rFonts w:ascii="Book Antiqua" w:eastAsia="Dotum" w:hAnsi="Book Antiqua" w:cs="Arial"/>
          <w:sz w:val="24"/>
          <w:szCs w:val="24"/>
        </w:rPr>
        <w:t xml:space="preserve"> and HBV markers were quantified. All samples were analyzed for HBV resistance mutations </w:t>
      </w:r>
      <w:r w:rsidRPr="00465227">
        <w:rPr>
          <w:rFonts w:ascii="Book Antiqua" w:hAnsi="Book Antiqua" w:cs="Arial"/>
          <w:sz w:val="24"/>
          <w:szCs w:val="24"/>
        </w:rPr>
        <w:t xml:space="preserve">(Figure 1). </w:t>
      </w:r>
      <w:r w:rsidRPr="00465227">
        <w:rPr>
          <w:rFonts w:ascii="Book Antiqua" w:eastAsia="Dotum" w:hAnsi="Book Antiqua" w:cs="Arial"/>
          <w:sz w:val="24"/>
          <w:szCs w:val="24"/>
        </w:rPr>
        <w:t>At each visit, patients were evaluated for compliance with study medication and adverse events.</w:t>
      </w:r>
      <w:r w:rsidRPr="00465227">
        <w:rPr>
          <w:rFonts w:ascii="Book Antiqua" w:hAnsi="Book Antiqua" w:cs="Arial"/>
          <w:sz w:val="24"/>
          <w:szCs w:val="24"/>
        </w:rPr>
        <w:t xml:space="preserve"> Serum ALT,</w:t>
      </w:r>
      <w:r w:rsidRPr="00465227">
        <w:rPr>
          <w:rFonts w:ascii="Book Antiqua" w:eastAsia="Dotum" w:hAnsi="Book Antiqua" w:cs="Arial"/>
          <w:sz w:val="24"/>
          <w:szCs w:val="24"/>
        </w:rPr>
        <w:t xml:space="preserve"> creatinine</w:t>
      </w:r>
      <w:r>
        <w:rPr>
          <w:rFonts w:ascii="Book Antiqua" w:eastAsia="Dotum" w:hAnsi="Book Antiqua" w:cs="Arial"/>
          <w:sz w:val="24"/>
          <w:szCs w:val="24"/>
        </w:rPr>
        <w:t>,</w:t>
      </w:r>
      <w:r w:rsidRPr="00465227">
        <w:rPr>
          <w:rFonts w:ascii="Book Antiqua" w:eastAsia="Dotum" w:hAnsi="Book Antiqua" w:cs="Arial"/>
          <w:sz w:val="24"/>
          <w:szCs w:val="24"/>
        </w:rPr>
        <w:t xml:space="preserve"> and phosphorus levels</w:t>
      </w:r>
      <w:r w:rsidRPr="00465227">
        <w:rPr>
          <w:rFonts w:ascii="Book Antiqua" w:hAnsi="Book Antiqua"/>
          <w:color w:val="000000"/>
          <w:sz w:val="24"/>
          <w:szCs w:val="24"/>
        </w:rPr>
        <w:t xml:space="preserve"> were tested with routine automated techniques using an Olympus AU5400 automated analyzer (Olympus, Tokyo, Japan) (upper limit of normal: 40 U/L). </w:t>
      </w:r>
      <w:proofErr w:type="spellStart"/>
      <w:r w:rsidRPr="00465227">
        <w:rPr>
          <w:rFonts w:ascii="Book Antiqua" w:hAnsi="Book Antiqua"/>
          <w:color w:val="000000"/>
          <w:sz w:val="24"/>
          <w:szCs w:val="24"/>
        </w:rPr>
        <w:t>HBsAg</w:t>
      </w:r>
      <w:proofErr w:type="spellEnd"/>
      <w:r w:rsidRPr="00465227">
        <w:rPr>
          <w:rFonts w:ascii="Book Antiqua" w:hAnsi="Book Antiqua"/>
          <w:color w:val="000000"/>
          <w:sz w:val="24"/>
          <w:szCs w:val="24"/>
        </w:rPr>
        <w:t>, hepatitis B e antigen (</w:t>
      </w:r>
      <w:proofErr w:type="spellStart"/>
      <w:r w:rsidRPr="00465227">
        <w:rPr>
          <w:rFonts w:ascii="Book Antiqua" w:hAnsi="Book Antiqua" w:cs="Arial"/>
          <w:sz w:val="24"/>
          <w:szCs w:val="24"/>
        </w:rPr>
        <w:t>HBeAg</w:t>
      </w:r>
      <w:proofErr w:type="spellEnd"/>
      <w:r w:rsidRPr="00465227">
        <w:rPr>
          <w:rFonts w:ascii="Book Antiqua" w:hAnsi="Book Antiqua" w:cs="Arial"/>
          <w:sz w:val="24"/>
          <w:szCs w:val="24"/>
        </w:rPr>
        <w:t>)</w:t>
      </w:r>
      <w:r>
        <w:rPr>
          <w:rFonts w:ascii="Book Antiqua" w:hAnsi="Book Antiqua" w:cs="Arial"/>
          <w:sz w:val="24"/>
          <w:szCs w:val="24"/>
        </w:rPr>
        <w:t>,</w:t>
      </w:r>
      <w:r w:rsidRPr="00465227">
        <w:rPr>
          <w:rFonts w:ascii="Book Antiqua" w:hAnsi="Book Antiqua" w:cs="Arial"/>
          <w:sz w:val="24"/>
          <w:szCs w:val="24"/>
        </w:rPr>
        <w:t xml:space="preserve"> and</w:t>
      </w:r>
      <w:r w:rsidRPr="00465227">
        <w:rPr>
          <w:rFonts w:ascii="Book Antiqua" w:hAnsi="Book Antiqua"/>
          <w:color w:val="000000"/>
          <w:sz w:val="24"/>
          <w:szCs w:val="24"/>
        </w:rPr>
        <w:t xml:space="preserve"> hepatitis B e antibody (</w:t>
      </w:r>
      <w:r w:rsidRPr="00465227">
        <w:rPr>
          <w:rFonts w:ascii="Book Antiqua" w:hAnsi="Book Antiqua" w:cs="Arial"/>
          <w:sz w:val="24"/>
          <w:szCs w:val="24"/>
        </w:rPr>
        <w:t>anti-</w:t>
      </w:r>
      <w:proofErr w:type="spellStart"/>
      <w:r w:rsidRPr="00465227">
        <w:rPr>
          <w:rFonts w:ascii="Book Antiqua" w:hAnsi="Book Antiqua" w:cs="Arial"/>
          <w:sz w:val="24"/>
          <w:szCs w:val="24"/>
        </w:rPr>
        <w:t>HBe</w:t>
      </w:r>
      <w:proofErr w:type="spellEnd"/>
      <w:r w:rsidRPr="00465227">
        <w:rPr>
          <w:rFonts w:ascii="Book Antiqua" w:hAnsi="Book Antiqua" w:cs="Arial"/>
          <w:sz w:val="24"/>
          <w:szCs w:val="24"/>
        </w:rPr>
        <w:t>) were asse</w:t>
      </w:r>
      <w:r>
        <w:rPr>
          <w:rFonts w:ascii="Book Antiqua" w:hAnsi="Book Antiqua" w:cs="Arial"/>
          <w:sz w:val="24"/>
          <w:szCs w:val="24"/>
        </w:rPr>
        <w:t>sse</w:t>
      </w:r>
      <w:r w:rsidRPr="00465227">
        <w:rPr>
          <w:rFonts w:ascii="Book Antiqua" w:hAnsi="Book Antiqua" w:cs="Arial"/>
          <w:sz w:val="24"/>
          <w:szCs w:val="24"/>
        </w:rPr>
        <w:t xml:space="preserve">d at baseline and at week 48, by </w:t>
      </w:r>
      <w:proofErr w:type="spellStart"/>
      <w:r w:rsidRPr="00465227">
        <w:rPr>
          <w:rFonts w:ascii="Book Antiqua" w:hAnsi="Book Antiqua" w:cs="Arial"/>
          <w:sz w:val="24"/>
          <w:szCs w:val="24"/>
        </w:rPr>
        <w:t>ch</w:t>
      </w:r>
      <w:r w:rsidRPr="00465227">
        <w:rPr>
          <w:rFonts w:ascii="Book Antiqua" w:hAnsi="Book Antiqua" w:cs="Arial"/>
          <w:color w:val="000000"/>
          <w:sz w:val="24"/>
          <w:szCs w:val="24"/>
        </w:rPr>
        <w:t>emiluminescence</w:t>
      </w:r>
      <w:proofErr w:type="spellEnd"/>
      <w:r w:rsidRPr="00465227">
        <w:rPr>
          <w:rFonts w:ascii="Book Antiqua" w:hAnsi="Book Antiqua" w:cs="Arial"/>
          <w:color w:val="000000"/>
          <w:sz w:val="24"/>
          <w:szCs w:val="24"/>
        </w:rPr>
        <w:t xml:space="preserve"> immunoassay (Abbott ARCHITECT i2000 SR analyzer</w:t>
      </w:r>
      <w:r>
        <w:rPr>
          <w:rFonts w:ascii="Book Antiqua" w:hAnsi="Book Antiqua" w:cs="Arial"/>
          <w:color w:val="000000"/>
          <w:sz w:val="24"/>
          <w:szCs w:val="24"/>
        </w:rPr>
        <w:t>;</w:t>
      </w:r>
      <w:r w:rsidRPr="00465227">
        <w:rPr>
          <w:rFonts w:ascii="Book Antiqua" w:hAnsi="Book Antiqua" w:cs="Arial"/>
          <w:color w:val="000000"/>
          <w:sz w:val="24"/>
          <w:szCs w:val="24"/>
        </w:rPr>
        <w:t xml:space="preserve"> Abbott Diagnostics,</w:t>
      </w:r>
      <w:r w:rsidRPr="00465227">
        <w:rPr>
          <w:rFonts w:ascii="Book Antiqua" w:hAnsi="Book Antiqua"/>
          <w:color w:val="000000"/>
          <w:sz w:val="24"/>
          <w:szCs w:val="24"/>
        </w:rPr>
        <w:t xml:space="preserve"> Chicago, IL, USA).</w:t>
      </w:r>
    </w:p>
    <w:p w:rsidR="004F4492" w:rsidRPr="00465227" w:rsidRDefault="004F4492" w:rsidP="001669AF">
      <w:pPr>
        <w:tabs>
          <w:tab w:val="left" w:pos="142"/>
        </w:tabs>
        <w:autoSpaceDE w:val="0"/>
        <w:autoSpaceDN w:val="0"/>
        <w:adjustRightInd w:val="0"/>
        <w:spacing w:line="360" w:lineRule="auto"/>
        <w:ind w:firstLineChars="100" w:firstLine="240"/>
        <w:rPr>
          <w:rFonts w:ascii="Book Antiqua" w:hAnsi="Book Antiqua" w:cs="Arial"/>
          <w:color w:val="000000"/>
          <w:sz w:val="24"/>
          <w:szCs w:val="24"/>
        </w:rPr>
      </w:pPr>
      <w:r w:rsidRPr="00465227">
        <w:rPr>
          <w:rFonts w:ascii="Book Antiqua" w:eastAsia="Dotum" w:hAnsi="Book Antiqua" w:cs="Arial"/>
          <w:sz w:val="24"/>
          <w:szCs w:val="24"/>
        </w:rPr>
        <w:t>Written informed consent was given to participate by all of the patients. The study protocol conformed to the ethical guidelines of the 1975 Declaration of Helsinki for clinical studies.</w:t>
      </w:r>
    </w:p>
    <w:p w:rsidR="004F4492" w:rsidRPr="00465227" w:rsidRDefault="004F4492" w:rsidP="00BB4CEC">
      <w:pPr>
        <w:pStyle w:val="a8"/>
        <w:tabs>
          <w:tab w:val="left" w:pos="5550"/>
        </w:tabs>
        <w:snapToGrid w:val="0"/>
        <w:spacing w:before="0" w:beforeAutospacing="0" w:after="0" w:afterAutospacing="0" w:line="360" w:lineRule="auto"/>
        <w:ind w:firstLine="0"/>
        <w:jc w:val="both"/>
        <w:rPr>
          <w:rFonts w:ascii="Book Antiqua" w:hAnsi="Book Antiqua" w:cs="Arial"/>
          <w:b/>
          <w:color w:val="000000"/>
        </w:rPr>
      </w:pPr>
    </w:p>
    <w:p w:rsidR="004F4492" w:rsidRPr="00465227" w:rsidRDefault="004F4492" w:rsidP="00BB4CEC">
      <w:pPr>
        <w:pStyle w:val="a8"/>
        <w:tabs>
          <w:tab w:val="left" w:pos="5550"/>
        </w:tabs>
        <w:snapToGrid w:val="0"/>
        <w:spacing w:before="0" w:beforeAutospacing="0" w:after="0" w:afterAutospacing="0" w:line="360" w:lineRule="auto"/>
        <w:ind w:firstLine="0"/>
        <w:jc w:val="both"/>
        <w:rPr>
          <w:rFonts w:ascii="Book Antiqua" w:hAnsi="Book Antiqua" w:cs="Arial"/>
          <w:b/>
          <w:i/>
          <w:color w:val="000000"/>
        </w:rPr>
      </w:pPr>
      <w:proofErr w:type="spellStart"/>
      <w:r w:rsidRPr="00465227">
        <w:rPr>
          <w:rFonts w:ascii="Book Antiqua" w:hAnsi="Book Antiqua" w:cs="Arial"/>
          <w:b/>
          <w:i/>
          <w:color w:val="000000"/>
        </w:rPr>
        <w:t>Virological</w:t>
      </w:r>
      <w:proofErr w:type="spellEnd"/>
      <w:r w:rsidRPr="00465227">
        <w:rPr>
          <w:rFonts w:ascii="Book Antiqua" w:hAnsi="Book Antiqua" w:cs="Arial"/>
          <w:b/>
          <w:i/>
          <w:color w:val="000000"/>
        </w:rPr>
        <w:t xml:space="preserve"> assay</w:t>
      </w:r>
    </w:p>
    <w:p w:rsidR="004F4492" w:rsidRPr="00465227" w:rsidRDefault="004F4492" w:rsidP="00BB4CEC">
      <w:pPr>
        <w:pStyle w:val="a8"/>
        <w:tabs>
          <w:tab w:val="left" w:pos="5550"/>
        </w:tabs>
        <w:snapToGrid w:val="0"/>
        <w:spacing w:before="0" w:beforeAutospacing="0" w:after="0" w:afterAutospacing="0" w:line="360" w:lineRule="auto"/>
        <w:ind w:firstLine="0"/>
        <w:jc w:val="both"/>
        <w:rPr>
          <w:rFonts w:ascii="Book Antiqua" w:hAnsi="Book Antiqua" w:cs="Arial"/>
          <w:b/>
          <w:color w:val="000000"/>
        </w:rPr>
      </w:pPr>
      <w:r w:rsidRPr="00465227">
        <w:rPr>
          <w:rFonts w:ascii="Book Antiqua" w:eastAsia="Dotum" w:hAnsi="Book Antiqua" w:cs="Arial"/>
        </w:rPr>
        <w:t xml:space="preserve">Serum HBV DNA load was assessed by real-time fluorescent quantitative polymerase chain reaction (PCR) using a </w:t>
      </w:r>
      <w:proofErr w:type="spellStart"/>
      <w:r w:rsidRPr="00465227">
        <w:rPr>
          <w:rFonts w:ascii="Book Antiqua" w:eastAsia="Dotum" w:hAnsi="Book Antiqua" w:cs="Arial"/>
        </w:rPr>
        <w:t>Lightcycler</w:t>
      </w:r>
      <w:proofErr w:type="spellEnd"/>
      <w:r w:rsidRPr="00465227">
        <w:rPr>
          <w:rFonts w:ascii="Book Antiqua" w:eastAsia="Dotum" w:hAnsi="Book Antiqua" w:cs="Arial"/>
        </w:rPr>
        <w:t xml:space="preserve"> PCR system (FQD-33A; </w:t>
      </w:r>
      <w:proofErr w:type="spellStart"/>
      <w:r w:rsidRPr="00465227">
        <w:rPr>
          <w:rFonts w:ascii="Book Antiqua" w:eastAsia="Dotum" w:hAnsi="Book Antiqua" w:cs="Arial"/>
        </w:rPr>
        <w:t>Bioer</w:t>
      </w:r>
      <w:proofErr w:type="spellEnd"/>
      <w:r w:rsidRPr="00465227">
        <w:rPr>
          <w:rFonts w:ascii="Book Antiqua" w:eastAsia="Dotum" w:hAnsi="Book Antiqua" w:cs="Arial"/>
        </w:rPr>
        <w:t>) in strict accordance with the instructions provided in the reagent kit (</w:t>
      </w:r>
      <w:proofErr w:type="spellStart"/>
      <w:r w:rsidRPr="00465227">
        <w:rPr>
          <w:rFonts w:ascii="Book Antiqua" w:eastAsia="Dotum" w:hAnsi="Book Antiqua" w:cs="Arial"/>
        </w:rPr>
        <w:t>Shenzheng</w:t>
      </w:r>
      <w:proofErr w:type="spellEnd"/>
      <w:r w:rsidRPr="00465227">
        <w:rPr>
          <w:rFonts w:ascii="Book Antiqua" w:eastAsia="Dotum" w:hAnsi="Book Antiqua" w:cs="Arial"/>
        </w:rPr>
        <w:t xml:space="preserve"> PG Biotech Co. Ltd.). The detection limit was </w:t>
      </w:r>
      <w:r w:rsidR="00306E61">
        <w:rPr>
          <w:rFonts w:ascii="Book Antiqua" w:eastAsiaTheme="minorEastAsia" w:hAnsi="Book Antiqua" w:cs="Arial" w:hint="eastAsia"/>
        </w:rPr>
        <w:t>approximately</w:t>
      </w:r>
      <w:r w:rsidRPr="00465227">
        <w:rPr>
          <w:rFonts w:ascii="Book Antiqua" w:eastAsia="Dotum" w:hAnsi="Book Antiqua" w:cs="Arial"/>
        </w:rPr>
        <w:t xml:space="preserve">~1000 viral genome </w:t>
      </w:r>
      <w:r w:rsidRPr="00465227">
        <w:rPr>
          <w:rFonts w:ascii="Book Antiqua" w:eastAsia="Dotum" w:hAnsi="Book Antiqua" w:cs="Arial"/>
        </w:rPr>
        <w:lastRenderedPageBreak/>
        <w:t>copies/</w:t>
      </w:r>
      <w:proofErr w:type="spellStart"/>
      <w:r w:rsidRPr="00465227">
        <w:rPr>
          <w:rFonts w:ascii="Book Antiqua" w:eastAsia="Dotum" w:hAnsi="Book Antiqua" w:cs="Arial"/>
        </w:rPr>
        <w:t>mL.</w:t>
      </w:r>
      <w:proofErr w:type="spellEnd"/>
      <w:r w:rsidRPr="00465227">
        <w:rPr>
          <w:rFonts w:ascii="Book Antiqua" w:eastAsia="Dotum" w:hAnsi="Book Antiqua" w:cs="Arial"/>
        </w:rPr>
        <w:t xml:space="preserve"> Measurements of serum HBV DNA levels were made at weeks 0, 4, 12, 24, </w:t>
      </w:r>
      <w:r w:rsidRPr="00465227">
        <w:rPr>
          <w:rFonts w:ascii="Book Antiqua" w:hAnsi="Book Antiqua" w:cs="Arial"/>
        </w:rPr>
        <w:t>36</w:t>
      </w:r>
      <w:r>
        <w:rPr>
          <w:rFonts w:ascii="Book Antiqua" w:hAnsi="Book Antiqua" w:cs="Arial"/>
        </w:rPr>
        <w:t>,</w:t>
      </w:r>
      <w:r w:rsidRPr="00465227">
        <w:rPr>
          <w:rFonts w:ascii="Book Antiqua" w:eastAsia="Dotum" w:hAnsi="Book Antiqua" w:cs="Arial"/>
        </w:rPr>
        <w:t xml:space="preserve"> and 48 during treatment. Complete </w:t>
      </w:r>
      <w:proofErr w:type="spellStart"/>
      <w:r w:rsidRPr="00465227">
        <w:rPr>
          <w:rFonts w:ascii="Book Antiqua" w:eastAsia="Dotum" w:hAnsi="Book Antiqua" w:cs="Arial"/>
        </w:rPr>
        <w:t>virological</w:t>
      </w:r>
      <w:proofErr w:type="spellEnd"/>
      <w:r w:rsidRPr="00465227">
        <w:rPr>
          <w:rFonts w:ascii="Book Antiqua" w:eastAsia="Dotum" w:hAnsi="Book Antiqua" w:cs="Arial"/>
        </w:rPr>
        <w:t xml:space="preserve"> response (CVR) was defined as serum HBV DNA level ≤ 10</w:t>
      </w:r>
      <w:r w:rsidRPr="00465227">
        <w:rPr>
          <w:rFonts w:ascii="Book Antiqua" w:eastAsia="Dotum" w:hAnsi="Book Antiqua" w:cs="Arial"/>
          <w:vertAlign w:val="superscript"/>
        </w:rPr>
        <w:t>3</w:t>
      </w:r>
      <w:r w:rsidRPr="00465227">
        <w:rPr>
          <w:rFonts w:ascii="Book Antiqua" w:eastAsia="Dotum" w:hAnsi="Book Antiqua" w:cs="Arial"/>
        </w:rPr>
        <w:t xml:space="preserve"> copies/</w:t>
      </w:r>
      <w:proofErr w:type="spellStart"/>
      <w:r w:rsidRPr="00465227">
        <w:rPr>
          <w:rFonts w:ascii="Book Antiqua" w:eastAsia="Dotum" w:hAnsi="Book Antiqua" w:cs="Arial"/>
        </w:rPr>
        <w:t>mL.</w:t>
      </w:r>
      <w:proofErr w:type="spellEnd"/>
    </w:p>
    <w:p w:rsidR="004F4492" w:rsidRPr="00465227" w:rsidRDefault="004F4492" w:rsidP="001669AF">
      <w:pPr>
        <w:autoSpaceDE w:val="0"/>
        <w:autoSpaceDN w:val="0"/>
        <w:adjustRightInd w:val="0"/>
        <w:snapToGrid w:val="0"/>
        <w:spacing w:line="360" w:lineRule="auto"/>
        <w:ind w:firstLineChars="100" w:firstLine="240"/>
        <w:rPr>
          <w:rFonts w:ascii="Book Antiqua" w:eastAsia="Dotum" w:hAnsi="Book Antiqua" w:cs="Arial"/>
          <w:sz w:val="24"/>
          <w:szCs w:val="24"/>
        </w:rPr>
      </w:pPr>
      <w:r w:rsidRPr="00465227">
        <w:rPr>
          <w:rFonts w:ascii="Book Antiqua" w:eastAsia="Dotum" w:hAnsi="Book Antiqua" w:cs="Arial"/>
          <w:sz w:val="24"/>
          <w:szCs w:val="24"/>
        </w:rPr>
        <w:t xml:space="preserve">Genotypic resistance to LAM and ADV was determined at baseline by direct sequencing of the PCR amplification </w:t>
      </w:r>
      <w:proofErr w:type="gramStart"/>
      <w:r w:rsidRPr="00465227">
        <w:rPr>
          <w:rFonts w:ascii="Book Antiqua" w:eastAsia="Dotum" w:hAnsi="Book Antiqua" w:cs="Arial"/>
          <w:sz w:val="24"/>
          <w:szCs w:val="24"/>
        </w:rPr>
        <w:t>products</w:t>
      </w:r>
      <w:r w:rsidRPr="00465227">
        <w:rPr>
          <w:rFonts w:ascii="Book Antiqua" w:hAnsi="Book Antiqua" w:cs="Arial"/>
          <w:sz w:val="24"/>
          <w:szCs w:val="24"/>
          <w:vertAlign w:val="superscript"/>
        </w:rPr>
        <w:t>[</w:t>
      </w:r>
      <w:proofErr w:type="gramEnd"/>
      <w:r w:rsidRPr="00465227">
        <w:rPr>
          <w:rFonts w:ascii="Book Antiqua" w:hAnsi="Book Antiqua" w:cs="Arial"/>
          <w:sz w:val="24"/>
          <w:szCs w:val="24"/>
          <w:vertAlign w:val="superscript"/>
        </w:rPr>
        <w:t>2</w:t>
      </w:r>
      <w:r w:rsidR="006718F6">
        <w:rPr>
          <w:rFonts w:ascii="Book Antiqua" w:hAnsi="Book Antiqua" w:cs="Arial" w:hint="eastAsia"/>
          <w:sz w:val="24"/>
          <w:szCs w:val="24"/>
          <w:vertAlign w:val="superscript"/>
        </w:rPr>
        <w:t>4</w:t>
      </w:r>
      <w:r w:rsidRPr="00465227">
        <w:rPr>
          <w:rFonts w:ascii="Book Antiqua" w:hAnsi="Book Antiqua" w:cs="Arial"/>
          <w:sz w:val="24"/>
          <w:szCs w:val="24"/>
          <w:vertAlign w:val="superscript"/>
        </w:rPr>
        <w:t>]</w:t>
      </w:r>
      <w:r w:rsidRPr="00465227">
        <w:rPr>
          <w:rFonts w:ascii="Book Antiqua" w:eastAsia="Dotum" w:hAnsi="Book Antiqua" w:cs="Arial"/>
          <w:sz w:val="24"/>
          <w:szCs w:val="24"/>
        </w:rPr>
        <w:t xml:space="preserve">. To detect the mutations, the upstream primer 5’-CTCCAATCACTCACCAACAC-3’ and the downstream primer 5’-GGGTTTAAATGTATACCCA-3’ were used for PCR amplification, and the primer 5’-GTAATTCCCATCCC-3’ was used for sequencing. All primers were synthesized by Shanghai </w:t>
      </w:r>
      <w:proofErr w:type="spellStart"/>
      <w:r w:rsidRPr="00465227">
        <w:rPr>
          <w:rFonts w:ascii="Book Antiqua" w:eastAsia="Dotum" w:hAnsi="Book Antiqua" w:cs="Arial"/>
          <w:sz w:val="24"/>
          <w:szCs w:val="24"/>
        </w:rPr>
        <w:t>Sangon</w:t>
      </w:r>
      <w:proofErr w:type="spellEnd"/>
      <w:r w:rsidRPr="00465227">
        <w:rPr>
          <w:rFonts w:ascii="Book Antiqua" w:eastAsia="Dotum" w:hAnsi="Book Antiqua" w:cs="Arial"/>
          <w:sz w:val="24"/>
          <w:szCs w:val="24"/>
        </w:rPr>
        <w:t xml:space="preserve"> Company (</w:t>
      </w:r>
      <w:r>
        <w:rPr>
          <w:rFonts w:ascii="Book Antiqua" w:eastAsia="Dotum" w:hAnsi="Book Antiqua" w:cs="Arial"/>
          <w:sz w:val="24"/>
          <w:szCs w:val="24"/>
        </w:rPr>
        <w:t xml:space="preserve">Shanghai, </w:t>
      </w:r>
      <w:r w:rsidRPr="00465227">
        <w:rPr>
          <w:rFonts w:ascii="Book Antiqua" w:eastAsia="Dotum" w:hAnsi="Book Antiqua" w:cs="Arial"/>
          <w:sz w:val="24"/>
          <w:szCs w:val="24"/>
        </w:rPr>
        <w:t xml:space="preserve">China). PCR amplifications were performed in a PTC-200 </w:t>
      </w:r>
      <w:proofErr w:type="spellStart"/>
      <w:r w:rsidRPr="00465227">
        <w:rPr>
          <w:rFonts w:ascii="Book Antiqua" w:eastAsia="Dotum" w:hAnsi="Book Antiqua" w:cs="Arial"/>
          <w:sz w:val="24"/>
          <w:szCs w:val="24"/>
        </w:rPr>
        <w:t>Peltier</w:t>
      </w:r>
      <w:proofErr w:type="spellEnd"/>
      <w:r w:rsidRPr="00465227">
        <w:rPr>
          <w:rFonts w:ascii="Book Antiqua" w:eastAsia="Dotum" w:hAnsi="Book Antiqua" w:cs="Arial"/>
          <w:sz w:val="24"/>
          <w:szCs w:val="24"/>
        </w:rPr>
        <w:t xml:space="preserve"> thermal cycler (MJ Research, Watertown, MA, USA) with an initial denaturation of 5 min at 94</w:t>
      </w:r>
      <w:r>
        <w:rPr>
          <w:rFonts w:ascii="Book Antiqua" w:eastAsia="Dotum" w:hAnsi="Book Antiqua" w:cs="Arial"/>
          <w:sz w:val="24"/>
          <w:szCs w:val="24"/>
        </w:rPr>
        <w:t>°</w:t>
      </w:r>
      <w:r w:rsidRPr="00465227">
        <w:rPr>
          <w:rFonts w:ascii="Book Antiqua" w:eastAsia="Dotum" w:hAnsi="Book Antiqua" w:cs="Arial"/>
          <w:sz w:val="24"/>
          <w:szCs w:val="24"/>
        </w:rPr>
        <w:t xml:space="preserve">C, followed by 35 amplification cycles of 94°C for 45 s, 55°C for 45 s, and 72°C for 1 min, with a final extension of 5 min at 72°C. PCR products were purified by using </w:t>
      </w:r>
      <w:proofErr w:type="spellStart"/>
      <w:r w:rsidRPr="00465227">
        <w:rPr>
          <w:rFonts w:ascii="Book Antiqua" w:eastAsia="Dotum" w:hAnsi="Book Antiqua" w:cs="Arial"/>
          <w:sz w:val="24"/>
          <w:szCs w:val="24"/>
        </w:rPr>
        <w:t>QIAquick</w:t>
      </w:r>
      <w:proofErr w:type="spellEnd"/>
      <w:r w:rsidRPr="00465227">
        <w:rPr>
          <w:rFonts w:ascii="Book Antiqua" w:eastAsia="Dotum" w:hAnsi="Book Antiqua" w:cs="Arial"/>
          <w:sz w:val="24"/>
          <w:szCs w:val="24"/>
        </w:rPr>
        <w:t xml:space="preserve"> PCR Purification Kit according to the manufacturer’s inst</w:t>
      </w:r>
      <w:r w:rsidR="001669AF">
        <w:rPr>
          <w:rFonts w:ascii="Book Antiqua" w:eastAsia="Dotum" w:hAnsi="Book Antiqua" w:cs="Arial"/>
          <w:sz w:val="24"/>
          <w:szCs w:val="24"/>
        </w:rPr>
        <w:t>ructions (</w:t>
      </w:r>
      <w:proofErr w:type="spellStart"/>
      <w:r w:rsidR="001669AF">
        <w:rPr>
          <w:rFonts w:ascii="Book Antiqua" w:eastAsia="Dotum" w:hAnsi="Book Antiqua" w:cs="Arial"/>
          <w:sz w:val="24"/>
          <w:szCs w:val="24"/>
        </w:rPr>
        <w:t>Qiagen</w:t>
      </w:r>
      <w:proofErr w:type="spellEnd"/>
      <w:r w:rsidR="001669AF">
        <w:rPr>
          <w:rFonts w:ascii="Book Antiqua" w:eastAsia="Dotum" w:hAnsi="Book Antiqua" w:cs="Arial"/>
          <w:sz w:val="24"/>
          <w:szCs w:val="24"/>
        </w:rPr>
        <w:t>, Valencia, CA,</w:t>
      </w:r>
      <w:r w:rsidR="001669AF">
        <w:rPr>
          <w:rFonts w:ascii="Book Antiqua" w:eastAsiaTheme="minorEastAsia" w:hAnsi="Book Antiqua" w:cs="Arial" w:hint="eastAsia"/>
          <w:sz w:val="24"/>
          <w:szCs w:val="24"/>
        </w:rPr>
        <w:t xml:space="preserve"> </w:t>
      </w:r>
      <w:proofErr w:type="gramStart"/>
      <w:r w:rsidRPr="00465227">
        <w:rPr>
          <w:rFonts w:ascii="Book Antiqua" w:eastAsia="Dotum" w:hAnsi="Book Antiqua" w:cs="Arial"/>
          <w:sz w:val="24"/>
          <w:szCs w:val="24"/>
        </w:rPr>
        <w:t>USA</w:t>
      </w:r>
      <w:proofErr w:type="gramEnd"/>
      <w:r w:rsidRPr="00465227">
        <w:rPr>
          <w:rFonts w:ascii="Book Antiqua" w:eastAsia="Dotum" w:hAnsi="Book Antiqua" w:cs="Arial"/>
          <w:sz w:val="24"/>
          <w:szCs w:val="24"/>
        </w:rPr>
        <w:t xml:space="preserve">). Sequence analysis of the PCR products was performed with </w:t>
      </w:r>
      <w:proofErr w:type="spellStart"/>
      <w:r w:rsidRPr="00465227">
        <w:rPr>
          <w:rFonts w:ascii="Book Antiqua" w:eastAsia="Dotum" w:hAnsi="Book Antiqua" w:cs="Arial"/>
          <w:sz w:val="24"/>
          <w:szCs w:val="24"/>
        </w:rPr>
        <w:t>DYEnamic</w:t>
      </w:r>
      <w:proofErr w:type="spellEnd"/>
      <w:r w:rsidRPr="00465227">
        <w:rPr>
          <w:rFonts w:ascii="Book Antiqua" w:eastAsia="Dotum" w:hAnsi="Book Antiqua" w:cs="Arial"/>
          <w:sz w:val="24"/>
          <w:szCs w:val="24"/>
          <w:vertAlign w:val="superscript"/>
        </w:rPr>
        <w:t xml:space="preserve"> </w:t>
      </w:r>
      <w:r w:rsidRPr="00465227">
        <w:rPr>
          <w:rFonts w:ascii="Book Antiqua" w:eastAsia="Dotum" w:hAnsi="Book Antiqua" w:cs="Arial"/>
          <w:sz w:val="24"/>
          <w:szCs w:val="24"/>
        </w:rPr>
        <w:t>ET Dye Terminator Cycle Sequencing Kit (</w:t>
      </w:r>
      <w:proofErr w:type="spellStart"/>
      <w:r w:rsidRPr="00465227">
        <w:rPr>
          <w:rFonts w:ascii="Book Antiqua" w:eastAsia="Dotum" w:hAnsi="Book Antiqua" w:cs="Arial"/>
          <w:sz w:val="24"/>
          <w:szCs w:val="24"/>
        </w:rPr>
        <w:t>Amersham</w:t>
      </w:r>
      <w:proofErr w:type="spellEnd"/>
      <w:r w:rsidRPr="00465227">
        <w:rPr>
          <w:rFonts w:ascii="Book Antiqua" w:eastAsia="Dotum" w:hAnsi="Book Antiqua" w:cs="Arial"/>
          <w:sz w:val="24"/>
          <w:szCs w:val="24"/>
        </w:rPr>
        <w:t xml:space="preserve"> Bioscience</w:t>
      </w:r>
      <w:r w:rsidR="00524A2F">
        <w:rPr>
          <w:rFonts w:ascii="Book Antiqua" w:eastAsiaTheme="minorEastAsia" w:hAnsi="Book Antiqua" w:cs="Arial" w:hint="eastAsia"/>
          <w:sz w:val="24"/>
          <w:szCs w:val="24"/>
        </w:rPr>
        <w:t>,</w:t>
      </w:r>
      <w:r w:rsidR="001669AF">
        <w:rPr>
          <w:rFonts w:ascii="Book Antiqua" w:eastAsiaTheme="minorEastAsia" w:hAnsi="Book Antiqua" w:cs="Arial" w:hint="eastAsia"/>
          <w:sz w:val="24"/>
          <w:szCs w:val="24"/>
        </w:rPr>
        <w:t xml:space="preserve"> </w:t>
      </w:r>
      <w:r w:rsidR="00524A2F">
        <w:rPr>
          <w:rFonts w:ascii="Book Antiqua" w:eastAsiaTheme="minorEastAsia" w:hAnsi="Book Antiqua" w:cs="Arial" w:hint="eastAsia"/>
          <w:sz w:val="24"/>
          <w:szCs w:val="24"/>
        </w:rPr>
        <w:t>USA</w:t>
      </w:r>
      <w:r w:rsidRPr="00465227">
        <w:rPr>
          <w:rFonts w:ascii="Book Antiqua" w:eastAsia="Dotum" w:hAnsi="Book Antiqua" w:cs="Arial"/>
          <w:sz w:val="24"/>
          <w:szCs w:val="24"/>
        </w:rPr>
        <w:t xml:space="preserve">) in a </w:t>
      </w:r>
      <w:proofErr w:type="spellStart"/>
      <w:r w:rsidRPr="00465227">
        <w:rPr>
          <w:rFonts w:ascii="Book Antiqua" w:eastAsia="Dotum" w:hAnsi="Book Antiqua" w:cs="Arial"/>
          <w:sz w:val="24"/>
          <w:szCs w:val="24"/>
        </w:rPr>
        <w:t>MegaBACE</w:t>
      </w:r>
      <w:proofErr w:type="spellEnd"/>
      <w:r w:rsidRPr="00465227">
        <w:rPr>
          <w:rFonts w:ascii="Book Antiqua" w:eastAsia="Dotum" w:hAnsi="Book Antiqua" w:cs="Arial"/>
          <w:sz w:val="24"/>
          <w:szCs w:val="24"/>
        </w:rPr>
        <w:t xml:space="preserve"> 500 DNA analysis system</w:t>
      </w:r>
      <w:r w:rsidR="001669AF">
        <w:rPr>
          <w:rFonts w:ascii="Book Antiqua" w:eastAsiaTheme="minorEastAsia" w:hAnsi="Book Antiqua" w:cs="Arial" w:hint="eastAsia"/>
          <w:sz w:val="24"/>
          <w:szCs w:val="24"/>
        </w:rPr>
        <w:t xml:space="preserve"> </w:t>
      </w:r>
      <w:r w:rsidR="00C1783B">
        <w:rPr>
          <w:rFonts w:ascii="Book Antiqua" w:eastAsiaTheme="minorEastAsia" w:hAnsi="Book Antiqua" w:cs="Arial" w:hint="eastAsia"/>
          <w:sz w:val="24"/>
          <w:szCs w:val="24"/>
        </w:rPr>
        <w:t>(</w:t>
      </w:r>
      <w:proofErr w:type="spellStart"/>
      <w:r w:rsidR="00C1783B">
        <w:rPr>
          <w:rFonts w:ascii="Book Antiqua" w:eastAsiaTheme="minorEastAsia" w:hAnsi="Book Antiqua" w:cs="Arial" w:hint="eastAsia"/>
          <w:sz w:val="24"/>
          <w:szCs w:val="24"/>
        </w:rPr>
        <w:t>Amersham</w:t>
      </w:r>
      <w:proofErr w:type="spellEnd"/>
      <w:r w:rsidR="001669AF">
        <w:rPr>
          <w:rFonts w:ascii="Book Antiqua" w:eastAsiaTheme="minorEastAsia" w:hAnsi="Book Antiqua" w:cs="Arial" w:hint="eastAsia"/>
          <w:sz w:val="24"/>
          <w:szCs w:val="24"/>
        </w:rPr>
        <w:t xml:space="preserve"> Biosciences Corporation</w:t>
      </w:r>
      <w:r w:rsidR="00C1783B">
        <w:rPr>
          <w:rFonts w:ascii="Book Antiqua" w:eastAsiaTheme="minorEastAsia" w:hAnsi="Book Antiqua" w:cs="Arial" w:hint="eastAsia"/>
          <w:sz w:val="24"/>
          <w:szCs w:val="24"/>
        </w:rPr>
        <w:t>)</w:t>
      </w:r>
      <w:r w:rsidRPr="00465227">
        <w:rPr>
          <w:rFonts w:ascii="Book Antiqua" w:eastAsia="Dotum" w:hAnsi="Book Antiqua" w:cs="Arial"/>
          <w:sz w:val="24"/>
          <w:szCs w:val="24"/>
        </w:rPr>
        <w:t xml:space="preserve"> according to the manufacturer’s instructions. Sequence analysis software was used to analyze the results.</w:t>
      </w:r>
    </w:p>
    <w:p w:rsidR="004F4492" w:rsidRPr="00465227" w:rsidRDefault="004F4492" w:rsidP="00BB4CEC">
      <w:pPr>
        <w:autoSpaceDE w:val="0"/>
        <w:autoSpaceDN w:val="0"/>
        <w:adjustRightInd w:val="0"/>
        <w:snapToGrid w:val="0"/>
        <w:spacing w:line="360" w:lineRule="auto"/>
        <w:rPr>
          <w:rFonts w:ascii="Book Antiqua" w:hAnsi="Book Antiqua" w:cs="Arial"/>
          <w:b/>
          <w:sz w:val="24"/>
          <w:szCs w:val="24"/>
        </w:rPr>
      </w:pPr>
    </w:p>
    <w:p w:rsidR="004F4492" w:rsidRPr="00465227" w:rsidRDefault="004F4492" w:rsidP="00BB4CEC">
      <w:pPr>
        <w:snapToGrid w:val="0"/>
        <w:spacing w:line="360" w:lineRule="auto"/>
        <w:rPr>
          <w:rFonts w:ascii="Book Antiqua" w:hAnsi="Book Antiqua" w:cs="Arial"/>
          <w:b/>
          <w:i/>
          <w:sz w:val="24"/>
          <w:szCs w:val="24"/>
        </w:rPr>
      </w:pPr>
      <w:r w:rsidRPr="00465227">
        <w:rPr>
          <w:rFonts w:ascii="Book Antiqua" w:eastAsia="Dotum" w:hAnsi="Book Antiqua" w:cs="Arial"/>
          <w:b/>
          <w:i/>
          <w:sz w:val="24"/>
          <w:szCs w:val="24"/>
        </w:rPr>
        <w:t>Statistical analysis</w:t>
      </w:r>
    </w:p>
    <w:p w:rsidR="004F4492" w:rsidRPr="00465227" w:rsidRDefault="004F4492" w:rsidP="00BB4CEC">
      <w:pPr>
        <w:snapToGrid w:val="0"/>
        <w:spacing w:line="360" w:lineRule="auto"/>
        <w:rPr>
          <w:rFonts w:ascii="Book Antiqua" w:hAnsi="Book Antiqua" w:cs="Arial"/>
          <w:b/>
          <w:sz w:val="24"/>
          <w:szCs w:val="24"/>
        </w:rPr>
      </w:pPr>
      <w:r w:rsidRPr="00465227">
        <w:rPr>
          <w:rFonts w:ascii="Book Antiqua" w:eastAsia="Dotum" w:hAnsi="Book Antiqua" w:cs="Arial"/>
          <w:sz w:val="24"/>
          <w:szCs w:val="24"/>
        </w:rPr>
        <w:t>Statistical analysis was performed with SPSS version 13.0 (Chicago, IL, USA). All data are express</w:t>
      </w:r>
      <w:r w:rsidR="0075157B">
        <w:rPr>
          <w:rFonts w:ascii="Book Antiqua" w:eastAsia="Dotum" w:hAnsi="Book Antiqua" w:cs="Arial"/>
          <w:sz w:val="24"/>
          <w:szCs w:val="24"/>
        </w:rPr>
        <w:t xml:space="preserve">ed as mean </w:t>
      </w:r>
      <w:r w:rsidR="00971A7A">
        <w:rPr>
          <w:rFonts w:ascii="Book Antiqua" w:eastAsia="Dotum" w:hAnsi="Book Antiqua" w:cs="Arial"/>
          <w:sz w:val="24"/>
          <w:szCs w:val="24"/>
        </w:rPr>
        <w:t xml:space="preserve">± </w:t>
      </w:r>
      <w:r w:rsidR="0075157B">
        <w:rPr>
          <w:rFonts w:ascii="Book Antiqua" w:eastAsia="Dotum" w:hAnsi="Book Antiqua" w:cs="Arial"/>
          <w:sz w:val="24"/>
          <w:szCs w:val="24"/>
        </w:rPr>
        <w:t>standard deviation</w:t>
      </w:r>
      <w:r w:rsidRPr="00465227">
        <w:rPr>
          <w:rFonts w:ascii="Book Antiqua" w:eastAsia="Dotum" w:hAnsi="Book Antiqua" w:cs="Arial"/>
          <w:sz w:val="24"/>
          <w:szCs w:val="24"/>
        </w:rPr>
        <w:t xml:space="preserve"> with </w:t>
      </w:r>
      <w:r>
        <w:rPr>
          <w:rFonts w:ascii="Book Antiqua" w:eastAsia="Dotum" w:hAnsi="Book Antiqua" w:cs="Arial"/>
          <w:sz w:val="24"/>
          <w:szCs w:val="24"/>
        </w:rPr>
        <w:t xml:space="preserve">a </w:t>
      </w:r>
      <w:r w:rsidRPr="00465227">
        <w:rPr>
          <w:rFonts w:ascii="Book Antiqua" w:eastAsia="Dotum" w:hAnsi="Book Antiqua" w:cs="Arial"/>
          <w:sz w:val="24"/>
          <w:szCs w:val="24"/>
        </w:rPr>
        <w:t>range for continuous variables, and</w:t>
      </w:r>
      <w:r>
        <w:rPr>
          <w:rFonts w:ascii="Book Antiqua" w:eastAsia="Dotum" w:hAnsi="Book Antiqua" w:cs="Arial"/>
          <w:sz w:val="24"/>
          <w:szCs w:val="24"/>
        </w:rPr>
        <w:t xml:space="preserve"> a</w:t>
      </w:r>
      <w:r w:rsidRPr="00465227">
        <w:rPr>
          <w:rFonts w:ascii="Book Antiqua" w:eastAsia="Dotum" w:hAnsi="Book Antiqua" w:cs="Arial"/>
          <w:sz w:val="24"/>
          <w:szCs w:val="24"/>
        </w:rPr>
        <w:t xml:space="preserve"> number with percentage for categorical variables unless otherwise indicated. The cumulative probabilities of </w:t>
      </w:r>
      <w:proofErr w:type="spellStart"/>
      <w:r w:rsidRPr="00465227">
        <w:rPr>
          <w:rFonts w:ascii="Book Antiqua" w:eastAsia="Dotum" w:hAnsi="Book Antiqua" w:cs="Arial"/>
          <w:sz w:val="24"/>
          <w:szCs w:val="24"/>
        </w:rPr>
        <w:t>virological</w:t>
      </w:r>
      <w:proofErr w:type="spellEnd"/>
      <w:r w:rsidRPr="00465227">
        <w:rPr>
          <w:rFonts w:ascii="Book Antiqua" w:eastAsia="Dotum" w:hAnsi="Book Antiqua" w:cs="Arial"/>
          <w:sz w:val="24"/>
          <w:szCs w:val="24"/>
        </w:rPr>
        <w:t xml:space="preserve"> and biochemical responses were evaluated using </w:t>
      </w:r>
      <w:r>
        <w:rPr>
          <w:rFonts w:ascii="Book Antiqua" w:eastAsia="Dotum" w:hAnsi="Book Antiqua" w:cs="Arial"/>
          <w:sz w:val="24"/>
          <w:szCs w:val="24"/>
        </w:rPr>
        <w:t xml:space="preserve">the </w:t>
      </w:r>
      <w:r w:rsidRPr="00465227">
        <w:rPr>
          <w:rFonts w:ascii="Book Antiqua" w:eastAsia="Dotum" w:hAnsi="Book Antiqua" w:cs="Arial"/>
          <w:sz w:val="24"/>
          <w:szCs w:val="24"/>
        </w:rPr>
        <w:t xml:space="preserve">Kaplan–Meier analysis. The log-rank test was used to evaluate differences between the two groups. Between-group comparisons of continuous variables were determined using independent </w:t>
      </w:r>
      <w:r w:rsidRPr="008E7049">
        <w:rPr>
          <w:rFonts w:ascii="Book Antiqua" w:eastAsia="Dotum" w:hAnsi="Book Antiqua" w:cs="Arial"/>
          <w:i/>
          <w:sz w:val="24"/>
          <w:szCs w:val="24"/>
        </w:rPr>
        <w:t>t</w:t>
      </w:r>
      <w:r w:rsidRPr="00465227">
        <w:rPr>
          <w:rFonts w:ascii="Book Antiqua" w:eastAsia="Dotum" w:hAnsi="Book Antiqua" w:cs="Arial"/>
          <w:sz w:val="24"/>
          <w:szCs w:val="24"/>
        </w:rPr>
        <w:t xml:space="preserve"> tests, and categorical variables were compared using the </w:t>
      </w:r>
      <w:r w:rsidRPr="00465227">
        <w:rPr>
          <w:rFonts w:ascii="Book Antiqua" w:eastAsia="Dotum" w:hAnsi="Book Antiqua" w:cs="Arial"/>
          <w:sz w:val="24"/>
          <w:szCs w:val="24"/>
        </w:rPr>
        <w:sym w:font="Symbol" w:char="F063"/>
      </w:r>
      <w:r w:rsidRPr="008E7049">
        <w:rPr>
          <w:rFonts w:ascii="Book Antiqua" w:eastAsia="Dotum" w:hAnsi="Book Antiqua" w:cs="Arial"/>
          <w:sz w:val="24"/>
          <w:szCs w:val="24"/>
          <w:vertAlign w:val="superscript"/>
        </w:rPr>
        <w:t>2</w:t>
      </w:r>
      <w:r w:rsidRPr="00465227">
        <w:rPr>
          <w:rFonts w:ascii="Book Antiqua" w:eastAsia="Dotum" w:hAnsi="Book Antiqua" w:cs="Arial"/>
          <w:sz w:val="24"/>
          <w:szCs w:val="24"/>
        </w:rPr>
        <w:t xml:space="preserve"> test or Fisher’s </w:t>
      </w:r>
      <w:r>
        <w:rPr>
          <w:rFonts w:ascii="Book Antiqua" w:eastAsia="Dotum" w:hAnsi="Book Antiqua" w:cs="Arial"/>
          <w:sz w:val="24"/>
          <w:szCs w:val="24"/>
        </w:rPr>
        <w:t xml:space="preserve">exact </w:t>
      </w:r>
      <w:r w:rsidRPr="00465227">
        <w:rPr>
          <w:rFonts w:ascii="Book Antiqua" w:eastAsia="Dotum" w:hAnsi="Book Antiqua" w:cs="Arial"/>
          <w:sz w:val="24"/>
          <w:szCs w:val="24"/>
        </w:rPr>
        <w:t xml:space="preserve">test as appropriate. A </w:t>
      </w:r>
      <w:r w:rsidRPr="00465227">
        <w:rPr>
          <w:rFonts w:ascii="Book Antiqua" w:eastAsia="Dotum" w:hAnsi="Book Antiqua" w:cs="Arial"/>
          <w:i/>
          <w:sz w:val="24"/>
          <w:szCs w:val="24"/>
        </w:rPr>
        <w:t>P</w:t>
      </w:r>
      <w:r w:rsidRPr="00465227">
        <w:rPr>
          <w:rFonts w:ascii="Book Antiqua" w:eastAsia="Dotum" w:hAnsi="Book Antiqua" w:cs="Arial"/>
          <w:sz w:val="24"/>
          <w:szCs w:val="24"/>
        </w:rPr>
        <w:t xml:space="preserve"> value &lt; 0.05 was considered statistically significant. </w:t>
      </w:r>
    </w:p>
    <w:p w:rsidR="004F4492" w:rsidRPr="00465227" w:rsidRDefault="004F4492" w:rsidP="00BB4CEC">
      <w:pPr>
        <w:pStyle w:val="3"/>
        <w:snapToGrid w:val="0"/>
        <w:spacing w:before="0" w:beforeAutospacing="0" w:after="0" w:afterAutospacing="0" w:line="360" w:lineRule="auto"/>
        <w:jc w:val="both"/>
        <w:rPr>
          <w:rFonts w:ascii="Book Antiqua" w:eastAsia="Dotum" w:hAnsi="Book Antiqua" w:cs="Arial"/>
          <w:b w:val="0"/>
          <w:bCs w:val="0"/>
          <w:kern w:val="2"/>
          <w:sz w:val="24"/>
          <w:szCs w:val="24"/>
        </w:rPr>
      </w:pPr>
    </w:p>
    <w:p w:rsidR="004F4492" w:rsidRPr="00465227" w:rsidRDefault="004F4492" w:rsidP="00BB4CEC">
      <w:pPr>
        <w:pStyle w:val="3"/>
        <w:snapToGrid w:val="0"/>
        <w:spacing w:before="0" w:beforeAutospacing="0" w:after="0" w:afterAutospacing="0" w:line="360" w:lineRule="auto"/>
        <w:jc w:val="both"/>
        <w:rPr>
          <w:rFonts w:ascii="Book Antiqua" w:eastAsia="Dotum" w:hAnsi="Book Antiqua" w:cs="Arial"/>
          <w:bCs w:val="0"/>
          <w:i/>
          <w:kern w:val="2"/>
          <w:sz w:val="24"/>
          <w:szCs w:val="24"/>
        </w:rPr>
      </w:pPr>
      <w:r w:rsidRPr="00465227">
        <w:rPr>
          <w:rFonts w:ascii="Book Antiqua" w:eastAsia="Dotum" w:hAnsi="Book Antiqua" w:cs="Arial"/>
          <w:bCs w:val="0"/>
          <w:kern w:val="2"/>
          <w:sz w:val="24"/>
          <w:szCs w:val="24"/>
        </w:rPr>
        <w:t>R</w:t>
      </w:r>
      <w:r w:rsidRPr="00465227">
        <w:rPr>
          <w:rFonts w:ascii="Book Antiqua" w:hAnsi="Book Antiqua" w:cs="Arial"/>
          <w:bCs w:val="0"/>
          <w:kern w:val="2"/>
          <w:sz w:val="24"/>
          <w:szCs w:val="24"/>
        </w:rPr>
        <w:t>ESULTS</w:t>
      </w:r>
    </w:p>
    <w:p w:rsidR="004F4492" w:rsidRPr="00465227" w:rsidRDefault="004F4492" w:rsidP="00BB4CEC">
      <w:pPr>
        <w:pStyle w:val="3"/>
        <w:snapToGrid w:val="0"/>
        <w:spacing w:before="0" w:beforeAutospacing="0" w:after="0" w:afterAutospacing="0" w:line="360" w:lineRule="auto"/>
        <w:jc w:val="both"/>
        <w:rPr>
          <w:rFonts w:ascii="Book Antiqua" w:hAnsi="Book Antiqua" w:cs="Arial"/>
          <w:bCs w:val="0"/>
          <w:i/>
          <w:kern w:val="2"/>
          <w:sz w:val="24"/>
          <w:szCs w:val="24"/>
        </w:rPr>
      </w:pPr>
      <w:r w:rsidRPr="00465227">
        <w:rPr>
          <w:rFonts w:ascii="Book Antiqua" w:eastAsia="Dotum" w:hAnsi="Book Antiqua" w:cs="Arial"/>
          <w:bCs w:val="0"/>
          <w:i/>
          <w:kern w:val="2"/>
          <w:sz w:val="24"/>
          <w:szCs w:val="24"/>
        </w:rPr>
        <w:lastRenderedPageBreak/>
        <w:t xml:space="preserve">Baseline patient characteristics </w:t>
      </w:r>
    </w:p>
    <w:p w:rsidR="004F4492" w:rsidRPr="00465227" w:rsidRDefault="004F4492" w:rsidP="00BB4CEC">
      <w:pPr>
        <w:pStyle w:val="3"/>
        <w:snapToGrid w:val="0"/>
        <w:spacing w:before="0" w:beforeAutospacing="0" w:after="0" w:afterAutospacing="0" w:line="360" w:lineRule="auto"/>
        <w:jc w:val="both"/>
        <w:rPr>
          <w:rFonts w:ascii="Book Antiqua" w:eastAsia="Dotum" w:hAnsi="Book Antiqua" w:cs="Arial"/>
          <w:b w:val="0"/>
          <w:bCs w:val="0"/>
          <w:kern w:val="2"/>
          <w:sz w:val="24"/>
          <w:szCs w:val="24"/>
        </w:rPr>
      </w:pPr>
      <w:r w:rsidRPr="00465227">
        <w:rPr>
          <w:rFonts w:ascii="Book Antiqua" w:eastAsia="Dotum" w:hAnsi="Book Antiqua" w:cs="Arial"/>
          <w:b w:val="0"/>
          <w:sz w:val="24"/>
          <w:szCs w:val="24"/>
        </w:rPr>
        <w:t>We included 59 patients who had been treated with LAM-plus-ADV</w:t>
      </w:r>
      <w:r w:rsidRPr="00465227">
        <w:rPr>
          <w:rFonts w:ascii="Book Antiqua" w:hAnsi="Book Antiqua" w:cs="Arial"/>
          <w:b w:val="0"/>
          <w:sz w:val="24"/>
          <w:szCs w:val="24"/>
        </w:rPr>
        <w:t xml:space="preserve"> </w:t>
      </w:r>
      <w:r w:rsidRPr="00465227">
        <w:rPr>
          <w:rFonts w:ascii="Book Antiqua" w:eastAsia="Dotum" w:hAnsi="Book Antiqua" w:cs="Arial"/>
          <w:b w:val="0"/>
          <w:sz w:val="24"/>
          <w:szCs w:val="24"/>
        </w:rPr>
        <w:t>and developed resistance to LAM. Of these patients, 28 (47.45%) were switched to TDF (300 mg) monotherapy, and 31 (52.55%) continued to receive combination therapy with LAM (100 mg) plus ADV (10 mg</w:t>
      </w:r>
      <w:r w:rsidR="00B12DB9">
        <w:rPr>
          <w:rFonts w:ascii="Book Antiqua" w:eastAsiaTheme="minorEastAsia" w:hAnsi="Book Antiqua" w:cs="Arial" w:hint="eastAsia"/>
          <w:b w:val="0"/>
          <w:sz w:val="24"/>
          <w:szCs w:val="24"/>
        </w:rPr>
        <w:t xml:space="preserve">; </w:t>
      </w:r>
      <w:r w:rsidRPr="00465227">
        <w:rPr>
          <w:rFonts w:ascii="Book Antiqua" w:eastAsia="Dotum" w:hAnsi="Book Antiqua" w:cs="Arial"/>
          <w:b w:val="0"/>
          <w:sz w:val="24"/>
          <w:szCs w:val="24"/>
        </w:rPr>
        <w:t xml:space="preserve">Table 1). The baseline demographic and disease characteristics of the two treatment groups were well balanced (Table 1). The average age was 36.36 </w:t>
      </w:r>
      <w:r w:rsidR="00971A7A">
        <w:rPr>
          <w:rFonts w:ascii="Book Antiqua" w:eastAsia="Dotum" w:hAnsi="Book Antiqua" w:cs="Arial"/>
          <w:b w:val="0"/>
          <w:sz w:val="24"/>
          <w:szCs w:val="24"/>
        </w:rPr>
        <w:t xml:space="preserve">± </w:t>
      </w:r>
      <w:r w:rsidRPr="00465227">
        <w:rPr>
          <w:rFonts w:ascii="Book Antiqua" w:eastAsia="Dotum" w:hAnsi="Book Antiqua" w:cs="Arial"/>
          <w:b w:val="0"/>
          <w:sz w:val="24"/>
          <w:szCs w:val="24"/>
        </w:rPr>
        <w:t>10.14 years (range: 18</w:t>
      </w:r>
      <w:r w:rsidR="0075157B">
        <w:rPr>
          <w:rFonts w:ascii="Book Antiqua" w:eastAsiaTheme="minorEastAsia" w:hAnsi="Book Antiqua" w:cs="Arial" w:hint="eastAsia"/>
          <w:b w:val="0"/>
          <w:sz w:val="24"/>
          <w:szCs w:val="24"/>
        </w:rPr>
        <w:t xml:space="preserve"> years</w:t>
      </w:r>
      <w:r w:rsidRPr="00465227">
        <w:rPr>
          <w:rFonts w:ascii="Book Antiqua" w:eastAsia="Dotum" w:hAnsi="Book Antiqua" w:cs="Arial"/>
          <w:b w:val="0"/>
          <w:sz w:val="24"/>
          <w:szCs w:val="24"/>
        </w:rPr>
        <w:t xml:space="preserve">–58 years), and 91.52% of the patients were male. Fifty-two patients were </w:t>
      </w:r>
      <w:proofErr w:type="spellStart"/>
      <w:r w:rsidRPr="00465227">
        <w:rPr>
          <w:rFonts w:ascii="Book Antiqua" w:eastAsia="Dotum" w:hAnsi="Book Antiqua" w:cs="Arial"/>
          <w:b w:val="0"/>
          <w:sz w:val="24"/>
          <w:szCs w:val="24"/>
        </w:rPr>
        <w:t>HBeAg</w:t>
      </w:r>
      <w:proofErr w:type="spellEnd"/>
      <w:r w:rsidRPr="00465227">
        <w:rPr>
          <w:rFonts w:ascii="Book Antiqua" w:eastAsia="Dotum" w:hAnsi="Book Antiqua" w:cs="Arial"/>
          <w:b w:val="0"/>
          <w:sz w:val="24"/>
          <w:szCs w:val="24"/>
        </w:rPr>
        <w:t xml:space="preserve"> positive (88.14%) with a mean baseline ser</w:t>
      </w:r>
      <w:r w:rsidR="0075157B">
        <w:rPr>
          <w:rFonts w:ascii="Book Antiqua" w:eastAsia="Dotum" w:hAnsi="Book Antiqua" w:cs="Arial"/>
          <w:b w:val="0"/>
          <w:sz w:val="24"/>
          <w:szCs w:val="24"/>
        </w:rPr>
        <w:t xml:space="preserve">um HBV DNA level of 5.08 </w:t>
      </w:r>
      <w:r w:rsidR="00971A7A">
        <w:rPr>
          <w:rFonts w:ascii="Book Antiqua" w:eastAsia="Dotum" w:hAnsi="Book Antiqua" w:cs="Arial"/>
          <w:b w:val="0"/>
          <w:sz w:val="24"/>
          <w:szCs w:val="24"/>
        </w:rPr>
        <w:t xml:space="preserve">± </w:t>
      </w:r>
      <w:proofErr w:type="gramStart"/>
      <w:r w:rsidR="0075157B">
        <w:rPr>
          <w:rFonts w:ascii="Book Antiqua" w:eastAsia="Dotum" w:hAnsi="Book Antiqua" w:cs="Arial"/>
          <w:b w:val="0"/>
          <w:sz w:val="24"/>
          <w:szCs w:val="24"/>
        </w:rPr>
        <w:t>1.11</w:t>
      </w:r>
      <w:r w:rsidR="0075157B">
        <w:rPr>
          <w:rFonts w:ascii="Book Antiqua" w:eastAsiaTheme="minorEastAsia" w:hAnsi="Book Antiqua" w:cs="Arial" w:hint="eastAsia"/>
          <w:b w:val="0"/>
          <w:sz w:val="24"/>
          <w:szCs w:val="24"/>
        </w:rPr>
        <w:t xml:space="preserve"> </w:t>
      </w:r>
      <w:r w:rsidR="00007E5E" w:rsidRPr="00007E5E">
        <w:rPr>
          <w:rFonts w:ascii="Book Antiqua" w:eastAsia="Dotum" w:hAnsi="Book Antiqua" w:cs="Arial"/>
          <w:b w:val="0"/>
          <w:sz w:val="24"/>
          <w:szCs w:val="24"/>
        </w:rPr>
        <w:t>log</w:t>
      </w:r>
      <w:r w:rsidR="00007E5E" w:rsidRPr="004C11A9">
        <w:rPr>
          <w:rFonts w:ascii="Book Antiqua" w:eastAsia="Dotum" w:hAnsi="Book Antiqua" w:cs="Arial"/>
          <w:b w:val="0"/>
          <w:sz w:val="24"/>
          <w:szCs w:val="24"/>
          <w:vertAlign w:val="subscript"/>
        </w:rPr>
        <w:t>10</w:t>
      </w:r>
      <w:r w:rsidRPr="00465227">
        <w:rPr>
          <w:rFonts w:ascii="Book Antiqua" w:eastAsia="Dotum" w:hAnsi="Book Antiqua" w:cs="Arial"/>
          <w:b w:val="0"/>
          <w:sz w:val="24"/>
          <w:szCs w:val="24"/>
        </w:rPr>
        <w:t xml:space="preserve"> copies/</w:t>
      </w:r>
      <w:proofErr w:type="spellStart"/>
      <w:r w:rsidRPr="00465227">
        <w:rPr>
          <w:rFonts w:ascii="Book Antiqua" w:eastAsia="Dotum" w:hAnsi="Book Antiqua" w:cs="Arial"/>
          <w:b w:val="0"/>
          <w:sz w:val="24"/>
          <w:szCs w:val="24"/>
        </w:rPr>
        <w:t>mL</w:t>
      </w:r>
      <w:proofErr w:type="gramEnd"/>
      <w:r w:rsidRPr="00465227">
        <w:rPr>
          <w:rFonts w:ascii="Book Antiqua" w:eastAsia="Dotum" w:hAnsi="Book Antiqua" w:cs="Arial"/>
          <w:b w:val="0"/>
          <w:sz w:val="24"/>
          <w:szCs w:val="24"/>
        </w:rPr>
        <w:t>.</w:t>
      </w:r>
      <w:proofErr w:type="spellEnd"/>
      <w:r w:rsidRPr="00465227">
        <w:rPr>
          <w:rFonts w:ascii="Book Antiqua" w:eastAsia="Dotum" w:hAnsi="Book Antiqua" w:cs="Arial"/>
          <w:b w:val="0"/>
          <w:sz w:val="24"/>
          <w:szCs w:val="24"/>
        </w:rPr>
        <w:t xml:space="preserve"> All patients were exposed to LAM-plus-ADV combination treatment for a median of 11 </w:t>
      </w:r>
      <w:proofErr w:type="spellStart"/>
      <w:proofErr w:type="gramStart"/>
      <w:r w:rsidRPr="00465227">
        <w:rPr>
          <w:rFonts w:ascii="Book Antiqua" w:eastAsia="Dotum" w:hAnsi="Book Antiqua" w:cs="Arial"/>
          <w:b w:val="0"/>
          <w:sz w:val="24"/>
          <w:szCs w:val="24"/>
        </w:rPr>
        <w:t>mo</w:t>
      </w:r>
      <w:proofErr w:type="spellEnd"/>
      <w:proofErr w:type="gramEnd"/>
      <w:r w:rsidRPr="00465227">
        <w:rPr>
          <w:rFonts w:ascii="Book Antiqua" w:eastAsia="Dotum" w:hAnsi="Book Antiqua" w:cs="Arial"/>
          <w:b w:val="0"/>
          <w:sz w:val="24"/>
          <w:szCs w:val="24"/>
        </w:rPr>
        <w:t xml:space="preserve"> (range: 6</w:t>
      </w:r>
      <w:r w:rsidR="0075157B">
        <w:rPr>
          <w:rFonts w:ascii="Book Antiqua" w:eastAsiaTheme="minorEastAsia" w:hAnsi="Book Antiqua" w:cs="Arial" w:hint="eastAsia"/>
          <w:b w:val="0"/>
          <w:sz w:val="24"/>
          <w:szCs w:val="24"/>
        </w:rPr>
        <w:t xml:space="preserve"> </w:t>
      </w:r>
      <w:proofErr w:type="spellStart"/>
      <w:r w:rsidR="0075157B">
        <w:rPr>
          <w:rFonts w:ascii="Book Antiqua" w:eastAsiaTheme="minorEastAsia" w:hAnsi="Book Antiqua" w:cs="Arial" w:hint="eastAsia"/>
          <w:b w:val="0"/>
          <w:sz w:val="24"/>
          <w:szCs w:val="24"/>
        </w:rPr>
        <w:t>mo</w:t>
      </w:r>
      <w:proofErr w:type="spellEnd"/>
      <w:r w:rsidRPr="00465227">
        <w:rPr>
          <w:rFonts w:ascii="Book Antiqua" w:eastAsia="Dotum" w:hAnsi="Book Antiqua" w:cs="Arial"/>
          <w:b w:val="0"/>
          <w:sz w:val="24"/>
          <w:szCs w:val="24"/>
        </w:rPr>
        <w:t xml:space="preserve">–24 </w:t>
      </w:r>
      <w:proofErr w:type="spellStart"/>
      <w:r w:rsidRPr="00465227">
        <w:rPr>
          <w:rFonts w:ascii="Book Antiqua" w:eastAsia="Dotum" w:hAnsi="Book Antiqua" w:cs="Arial"/>
          <w:b w:val="0"/>
          <w:sz w:val="24"/>
          <w:szCs w:val="24"/>
        </w:rPr>
        <w:t>mo</w:t>
      </w:r>
      <w:proofErr w:type="spellEnd"/>
      <w:r w:rsidRPr="00465227">
        <w:rPr>
          <w:rFonts w:ascii="Book Antiqua" w:eastAsia="Dotum" w:hAnsi="Book Antiqua" w:cs="Arial"/>
          <w:b w:val="0"/>
          <w:sz w:val="24"/>
          <w:szCs w:val="24"/>
        </w:rPr>
        <w:t xml:space="preserve">). Additionally, the rate of </w:t>
      </w:r>
      <w:proofErr w:type="spellStart"/>
      <w:r w:rsidRPr="00465227">
        <w:rPr>
          <w:rFonts w:ascii="Book Antiqua" w:eastAsia="Dotum" w:hAnsi="Book Antiqua" w:cs="Arial"/>
          <w:b w:val="0"/>
          <w:sz w:val="24"/>
          <w:szCs w:val="24"/>
        </w:rPr>
        <w:t>HBeAg</w:t>
      </w:r>
      <w:proofErr w:type="spellEnd"/>
      <w:r w:rsidRPr="00465227">
        <w:rPr>
          <w:rFonts w:ascii="Book Antiqua" w:eastAsia="Dotum" w:hAnsi="Book Antiqua" w:cs="Arial"/>
          <w:b w:val="0"/>
          <w:sz w:val="24"/>
          <w:szCs w:val="24"/>
        </w:rPr>
        <w:t xml:space="preserve"> positivity, the pattern of YMDD mutation, ADV-resistant strain, age, and duration of prior LAM-plus-ADV treatment were also comparable between the two study groups. The two treatment groups were well balanced for baseline</w:t>
      </w:r>
      <w:r w:rsidRPr="00465227">
        <w:rPr>
          <w:rFonts w:ascii="Book Antiqua" w:hAnsi="Book Antiqua" w:cs="Arial"/>
          <w:b w:val="0"/>
          <w:sz w:val="24"/>
          <w:szCs w:val="24"/>
        </w:rPr>
        <w:t xml:space="preserve"> </w:t>
      </w:r>
      <w:r w:rsidRPr="00465227">
        <w:rPr>
          <w:rFonts w:ascii="Book Antiqua" w:eastAsia="Dotum" w:hAnsi="Book Antiqua" w:cs="Arial"/>
          <w:b w:val="0"/>
          <w:sz w:val="24"/>
          <w:szCs w:val="24"/>
        </w:rPr>
        <w:t xml:space="preserve">characteristics. In LAM-plus-ADV patients, ADV was used as an add-on therapy in an attempt to suppress LAM-resistant strains; however, the patients developed viral breakthrough with or without genotypic resistance to ADV, or showed suboptimal </w:t>
      </w:r>
      <w:proofErr w:type="spellStart"/>
      <w:r w:rsidRPr="00465227">
        <w:rPr>
          <w:rFonts w:ascii="Book Antiqua" w:eastAsia="Dotum" w:hAnsi="Book Antiqua" w:cs="Arial"/>
          <w:b w:val="0"/>
          <w:sz w:val="24"/>
          <w:szCs w:val="24"/>
        </w:rPr>
        <w:t>virological</w:t>
      </w:r>
      <w:proofErr w:type="spellEnd"/>
      <w:r w:rsidRPr="00465227">
        <w:rPr>
          <w:rFonts w:ascii="Book Antiqua" w:eastAsia="Dotum" w:hAnsi="Book Antiqua" w:cs="Arial"/>
          <w:b w:val="0"/>
          <w:sz w:val="24"/>
          <w:szCs w:val="24"/>
        </w:rPr>
        <w:t xml:space="preserve"> response.</w:t>
      </w:r>
    </w:p>
    <w:p w:rsidR="004F4492" w:rsidRPr="00465227" w:rsidRDefault="004F4492" w:rsidP="00BB4CEC">
      <w:pPr>
        <w:snapToGrid w:val="0"/>
        <w:spacing w:line="360" w:lineRule="auto"/>
        <w:rPr>
          <w:rFonts w:ascii="Book Antiqua" w:eastAsia="Dotum" w:hAnsi="Book Antiqua" w:cs="Arial"/>
          <w:i/>
          <w:sz w:val="24"/>
          <w:szCs w:val="24"/>
        </w:rPr>
      </w:pPr>
    </w:p>
    <w:p w:rsidR="004F4492" w:rsidRPr="00465227" w:rsidRDefault="004F4492" w:rsidP="00BB4CEC">
      <w:pPr>
        <w:tabs>
          <w:tab w:val="right" w:pos="7406"/>
        </w:tabs>
        <w:snapToGrid w:val="0"/>
        <w:spacing w:line="360" w:lineRule="auto"/>
        <w:rPr>
          <w:rFonts w:ascii="Book Antiqua" w:eastAsia="Dotum" w:hAnsi="Book Antiqua" w:cs="Arial"/>
          <w:b/>
          <w:sz w:val="24"/>
          <w:szCs w:val="24"/>
        </w:rPr>
      </w:pPr>
      <w:proofErr w:type="spellStart"/>
      <w:r w:rsidRPr="00465227">
        <w:rPr>
          <w:rFonts w:ascii="Book Antiqua" w:eastAsia="Dotum" w:hAnsi="Book Antiqua" w:cs="Arial"/>
          <w:b/>
          <w:i/>
          <w:sz w:val="24"/>
          <w:szCs w:val="24"/>
        </w:rPr>
        <w:t>Virological</w:t>
      </w:r>
      <w:proofErr w:type="spellEnd"/>
      <w:r w:rsidRPr="00465227">
        <w:rPr>
          <w:rFonts w:ascii="Book Antiqua" w:eastAsia="Dotum" w:hAnsi="Book Antiqua" w:cs="Arial"/>
          <w:b/>
          <w:i/>
          <w:sz w:val="24"/>
          <w:szCs w:val="24"/>
        </w:rPr>
        <w:t xml:space="preserve"> response</w:t>
      </w:r>
      <w:r w:rsidRPr="00465227">
        <w:rPr>
          <w:rFonts w:ascii="Book Antiqua" w:eastAsia="Dotum" w:hAnsi="Book Antiqua" w:cs="Arial"/>
          <w:b/>
          <w:sz w:val="24"/>
          <w:szCs w:val="24"/>
        </w:rPr>
        <w:tab/>
      </w:r>
    </w:p>
    <w:p w:rsidR="004F4492" w:rsidRPr="00465227" w:rsidRDefault="004F4492" w:rsidP="00BB4CEC">
      <w:pPr>
        <w:autoSpaceDE w:val="0"/>
        <w:autoSpaceDN w:val="0"/>
        <w:adjustRightInd w:val="0"/>
        <w:spacing w:line="360" w:lineRule="auto"/>
        <w:rPr>
          <w:rFonts w:ascii="Book Antiqua" w:eastAsia="Dotum" w:hAnsi="Book Antiqua" w:cs="Arial"/>
          <w:sz w:val="24"/>
          <w:szCs w:val="24"/>
        </w:rPr>
      </w:pPr>
      <w:r w:rsidRPr="00465227">
        <w:rPr>
          <w:rFonts w:ascii="Book Antiqua" w:eastAsia="Dotum" w:hAnsi="Book Antiqua" w:cs="Arial"/>
          <w:sz w:val="24"/>
          <w:szCs w:val="24"/>
        </w:rPr>
        <w:t xml:space="preserve">HBV DNA concentrations in the TDF group declined continuously during treatment, whereas viral loads in the LAM-plus-ADV group remained distributed over a wide range throughout treatment (Figure </w:t>
      </w:r>
      <w:r w:rsidRPr="00465227">
        <w:rPr>
          <w:rFonts w:ascii="Book Antiqua" w:hAnsi="Book Antiqua" w:cs="Arial"/>
          <w:sz w:val="24"/>
          <w:szCs w:val="24"/>
        </w:rPr>
        <w:t>2</w:t>
      </w:r>
      <w:r w:rsidRPr="00465227">
        <w:rPr>
          <w:rFonts w:ascii="Book Antiqua" w:eastAsia="Dotum" w:hAnsi="Book Antiqua" w:cs="Arial"/>
          <w:sz w:val="24"/>
          <w:szCs w:val="24"/>
        </w:rPr>
        <w:t xml:space="preserve">). The number of patients who achieved </w:t>
      </w:r>
      <w:proofErr w:type="spellStart"/>
      <w:r w:rsidRPr="00465227">
        <w:rPr>
          <w:rFonts w:ascii="Book Antiqua" w:eastAsia="Dotum" w:hAnsi="Book Antiqua" w:cs="Arial"/>
          <w:sz w:val="24"/>
          <w:szCs w:val="24"/>
        </w:rPr>
        <w:t>virological</w:t>
      </w:r>
      <w:proofErr w:type="spellEnd"/>
      <w:r w:rsidRPr="00465227">
        <w:rPr>
          <w:rFonts w:ascii="Book Antiqua" w:eastAsia="Dotum" w:hAnsi="Book Antiqua" w:cs="Arial"/>
          <w:sz w:val="24"/>
          <w:szCs w:val="24"/>
        </w:rPr>
        <w:t xml:space="preserve"> response (serum HBV DNA &lt; 10</w:t>
      </w:r>
      <w:r w:rsidRPr="00465227">
        <w:rPr>
          <w:rFonts w:ascii="Book Antiqua" w:eastAsia="Dotum" w:hAnsi="Book Antiqua" w:cs="Arial"/>
          <w:sz w:val="24"/>
          <w:szCs w:val="24"/>
          <w:vertAlign w:val="superscript"/>
        </w:rPr>
        <w:t>3</w:t>
      </w:r>
      <w:r w:rsidRPr="00465227">
        <w:rPr>
          <w:rFonts w:ascii="Book Antiqua" w:eastAsia="Dotum" w:hAnsi="Book Antiqua" w:cs="Arial"/>
          <w:sz w:val="24"/>
          <w:szCs w:val="24"/>
        </w:rPr>
        <w:t xml:space="preserve"> copies/mL) gradually increased in the TDF group during treatment, from five (17.86%) at week 4, to 21 (75%) at week 12, 23 (82.14%) at week 24, 25 (89.29%) at week 36, and 27 (96.43%) at week 48 (Figure 2). In contrast, with continued LAM-plus-ADV combination therapy, only two (6.45%), five (16.13%), seven (22.58%), eight (25.81%)</w:t>
      </w:r>
      <w:r>
        <w:rPr>
          <w:rFonts w:ascii="Book Antiqua" w:eastAsia="Dotum" w:hAnsi="Book Antiqua" w:cs="Arial"/>
          <w:sz w:val="24"/>
          <w:szCs w:val="24"/>
        </w:rPr>
        <w:t>,</w:t>
      </w:r>
      <w:r w:rsidRPr="00465227">
        <w:rPr>
          <w:rFonts w:ascii="Book Antiqua" w:eastAsia="Dotum" w:hAnsi="Book Antiqua" w:cs="Arial"/>
          <w:sz w:val="24"/>
          <w:szCs w:val="24"/>
        </w:rPr>
        <w:t xml:space="preserve"> and nine (29.03%) patients showed a </w:t>
      </w:r>
      <w:proofErr w:type="spellStart"/>
      <w:r w:rsidRPr="00465227">
        <w:rPr>
          <w:rFonts w:ascii="Book Antiqua" w:eastAsia="Dotum" w:hAnsi="Book Antiqua" w:cs="Arial"/>
          <w:sz w:val="24"/>
          <w:szCs w:val="24"/>
        </w:rPr>
        <w:t>virological</w:t>
      </w:r>
      <w:proofErr w:type="spellEnd"/>
      <w:r w:rsidRPr="00465227">
        <w:rPr>
          <w:rFonts w:ascii="Book Antiqua" w:eastAsia="Dotum" w:hAnsi="Book Antiqua" w:cs="Arial"/>
          <w:sz w:val="24"/>
          <w:szCs w:val="24"/>
        </w:rPr>
        <w:t xml:space="preserve"> response at weeks 4, 12, 24, 36</w:t>
      </w:r>
      <w:r>
        <w:rPr>
          <w:rFonts w:ascii="Book Antiqua" w:eastAsia="Dotum" w:hAnsi="Book Antiqua" w:cs="Arial"/>
          <w:sz w:val="24"/>
          <w:szCs w:val="24"/>
        </w:rPr>
        <w:t>,</w:t>
      </w:r>
      <w:r w:rsidRPr="00465227">
        <w:rPr>
          <w:rFonts w:ascii="Book Antiqua" w:eastAsia="Dotum" w:hAnsi="Book Antiqua" w:cs="Arial"/>
          <w:sz w:val="24"/>
          <w:szCs w:val="24"/>
        </w:rPr>
        <w:t xml:space="preserve"> and 48, respectively (Figure </w:t>
      </w:r>
      <w:r w:rsidRPr="00465227">
        <w:rPr>
          <w:rFonts w:ascii="Book Antiqua" w:hAnsi="Book Antiqua" w:cs="Arial"/>
          <w:sz w:val="24"/>
          <w:szCs w:val="24"/>
        </w:rPr>
        <w:t>3</w:t>
      </w:r>
      <w:r w:rsidRPr="00465227">
        <w:rPr>
          <w:rFonts w:ascii="Book Antiqua" w:eastAsia="Dotum" w:hAnsi="Book Antiqua" w:cs="Arial"/>
          <w:sz w:val="24"/>
          <w:szCs w:val="24"/>
        </w:rPr>
        <w:t xml:space="preserve">). The proportion of patients achieving HBV DNA </w:t>
      </w:r>
      <w:proofErr w:type="spellStart"/>
      <w:r w:rsidRPr="00465227">
        <w:rPr>
          <w:rFonts w:ascii="Book Antiqua" w:eastAsia="Dotum" w:hAnsi="Book Antiqua" w:cs="Arial"/>
          <w:sz w:val="24"/>
          <w:szCs w:val="24"/>
        </w:rPr>
        <w:t>undetectability</w:t>
      </w:r>
      <w:proofErr w:type="spellEnd"/>
      <w:r w:rsidRPr="00465227">
        <w:rPr>
          <w:rFonts w:ascii="Book Antiqua" w:eastAsia="Dotum" w:hAnsi="Book Antiqua" w:cs="Arial"/>
          <w:sz w:val="24"/>
          <w:szCs w:val="24"/>
        </w:rPr>
        <w:t xml:space="preserve"> was significantly greater in the TDF group than in the LAM-plus-ADV group at weeks 12, 24</w:t>
      </w:r>
      <w:r>
        <w:rPr>
          <w:rFonts w:ascii="Book Antiqua" w:eastAsia="Dotum" w:hAnsi="Book Antiqua" w:cs="Arial"/>
          <w:sz w:val="24"/>
          <w:szCs w:val="24"/>
        </w:rPr>
        <w:t>,</w:t>
      </w:r>
      <w:r w:rsidRPr="00465227">
        <w:rPr>
          <w:rFonts w:ascii="Book Antiqua" w:eastAsia="Dotum" w:hAnsi="Book Antiqua" w:cs="Arial"/>
          <w:sz w:val="24"/>
          <w:szCs w:val="24"/>
        </w:rPr>
        <w:t xml:space="preserve"> and 48 (</w:t>
      </w:r>
      <w:r w:rsidRPr="00465227">
        <w:rPr>
          <w:rFonts w:ascii="Book Antiqua" w:eastAsia="Dotum" w:hAnsi="Book Antiqua" w:cs="Arial"/>
          <w:i/>
          <w:sz w:val="24"/>
          <w:szCs w:val="24"/>
        </w:rPr>
        <w:t>P</w:t>
      </w:r>
      <w:r w:rsidRPr="00465227">
        <w:rPr>
          <w:rFonts w:ascii="Book Antiqua" w:eastAsia="Dotum" w:hAnsi="Book Antiqua" w:cs="Arial"/>
          <w:sz w:val="24"/>
          <w:szCs w:val="24"/>
        </w:rPr>
        <w:t xml:space="preserve"> &lt; 0.001</w:t>
      </w:r>
      <w:r w:rsidR="00135D80">
        <w:rPr>
          <w:rFonts w:ascii="Book Antiqua" w:eastAsiaTheme="minorEastAsia" w:hAnsi="Book Antiqua" w:cs="Arial" w:hint="eastAsia"/>
          <w:sz w:val="24"/>
          <w:szCs w:val="24"/>
        </w:rPr>
        <w:t xml:space="preserve">; </w:t>
      </w:r>
      <w:r w:rsidRPr="00465227">
        <w:rPr>
          <w:rFonts w:ascii="Book Antiqua" w:eastAsia="Dotum" w:hAnsi="Book Antiqua" w:cs="Arial"/>
          <w:sz w:val="24"/>
          <w:szCs w:val="24"/>
        </w:rPr>
        <w:t xml:space="preserve">Table 2). Only one patient with the rtA181V/T mutant strain did not achieve </w:t>
      </w:r>
      <w:r w:rsidRPr="00465227">
        <w:rPr>
          <w:rFonts w:ascii="Book Antiqua" w:eastAsia="Dotum" w:hAnsi="Book Antiqua" w:cs="Arial"/>
          <w:sz w:val="24"/>
          <w:szCs w:val="24"/>
        </w:rPr>
        <w:lastRenderedPageBreak/>
        <w:t xml:space="preserve">CVR in the TDF group at week 48, but his serum HBV DNA levels decreased to </w:t>
      </w:r>
      <w:r w:rsidR="0075157B">
        <w:rPr>
          <w:rFonts w:ascii="Book Antiqua" w:eastAsiaTheme="minorEastAsia" w:hAnsi="Book Antiqua" w:cs="Arial" w:hint="eastAsia"/>
          <w:sz w:val="24"/>
          <w:szCs w:val="24"/>
        </w:rPr>
        <w:t xml:space="preserve">1000 </w:t>
      </w:r>
      <w:r w:rsidRPr="00465227">
        <w:rPr>
          <w:rFonts w:ascii="Book Antiqua" w:eastAsia="Dotum" w:hAnsi="Book Antiqua" w:cs="Arial"/>
          <w:sz w:val="24"/>
          <w:szCs w:val="24"/>
        </w:rPr>
        <w:t xml:space="preserve">copies/mL with a reduction of 3 </w:t>
      </w:r>
      <w:r w:rsidR="00007E5E" w:rsidRPr="00007E5E">
        <w:rPr>
          <w:rFonts w:ascii="Book Antiqua" w:eastAsia="Dotum" w:hAnsi="Book Antiqua" w:cs="Arial"/>
          <w:sz w:val="24"/>
          <w:szCs w:val="24"/>
        </w:rPr>
        <w:t>log</w:t>
      </w:r>
      <w:r w:rsidR="00007E5E" w:rsidRPr="004C11A9">
        <w:rPr>
          <w:rFonts w:ascii="Book Antiqua" w:eastAsia="Dotum" w:hAnsi="Book Antiqua" w:cs="Arial"/>
          <w:sz w:val="24"/>
          <w:szCs w:val="24"/>
          <w:vertAlign w:val="subscript"/>
        </w:rPr>
        <w:t>10</w:t>
      </w:r>
      <w:r w:rsidRPr="00465227">
        <w:rPr>
          <w:rFonts w:ascii="Book Antiqua" w:eastAsia="Dotum" w:hAnsi="Book Antiqua" w:cs="Arial"/>
          <w:sz w:val="24"/>
          <w:szCs w:val="24"/>
        </w:rPr>
        <w:t xml:space="preserve"> copies/mL accomplishing near CVR. One of 25 (4%) in the TDF group and none of 27 in the LAM-plus-ADV group became </w:t>
      </w:r>
      <w:proofErr w:type="spellStart"/>
      <w:r w:rsidRPr="00465227">
        <w:rPr>
          <w:rFonts w:ascii="Book Antiqua" w:eastAsia="Dotum" w:hAnsi="Book Antiqua" w:cs="Arial"/>
          <w:sz w:val="24"/>
          <w:szCs w:val="24"/>
        </w:rPr>
        <w:t>HBeAg</w:t>
      </w:r>
      <w:proofErr w:type="spellEnd"/>
      <w:r w:rsidRPr="00465227">
        <w:rPr>
          <w:rFonts w:ascii="Book Antiqua" w:eastAsia="Dotum" w:hAnsi="Book Antiqua" w:cs="Arial"/>
          <w:sz w:val="24"/>
          <w:szCs w:val="24"/>
        </w:rPr>
        <w:t xml:space="preserve"> negative at week 48 (</w:t>
      </w:r>
      <w:r w:rsidRPr="00465227">
        <w:rPr>
          <w:rFonts w:ascii="Book Antiqua" w:eastAsia="Dotum" w:hAnsi="Book Antiqua" w:cs="Arial"/>
          <w:i/>
          <w:sz w:val="24"/>
          <w:szCs w:val="24"/>
        </w:rPr>
        <w:t>P</w:t>
      </w:r>
      <w:r w:rsidRPr="00465227">
        <w:rPr>
          <w:rFonts w:ascii="Book Antiqua" w:eastAsia="Dotum" w:hAnsi="Book Antiqua" w:cs="Arial"/>
          <w:sz w:val="24"/>
          <w:szCs w:val="24"/>
        </w:rPr>
        <w:t xml:space="preserve"> &gt; 0.05), and 1/25 (4%) in the TDF group and none of 27 in the LAM-plus-ADV group became </w:t>
      </w:r>
      <w:proofErr w:type="spellStart"/>
      <w:r w:rsidRPr="00465227">
        <w:rPr>
          <w:rFonts w:ascii="Book Antiqua" w:eastAsia="Dotum" w:hAnsi="Book Antiqua" w:cs="Arial"/>
          <w:sz w:val="24"/>
          <w:szCs w:val="24"/>
        </w:rPr>
        <w:t>HBeAg</w:t>
      </w:r>
      <w:proofErr w:type="spellEnd"/>
      <w:r w:rsidRPr="00465227">
        <w:rPr>
          <w:rFonts w:ascii="Book Antiqua" w:eastAsia="Dotum" w:hAnsi="Book Antiqua" w:cs="Arial"/>
          <w:sz w:val="24"/>
          <w:szCs w:val="24"/>
        </w:rPr>
        <w:t xml:space="preserve"> negative at week 48 (</w:t>
      </w:r>
      <w:r w:rsidRPr="00465227">
        <w:rPr>
          <w:rFonts w:ascii="Book Antiqua" w:eastAsia="Dotum" w:hAnsi="Book Antiqua" w:cs="Arial"/>
          <w:i/>
          <w:sz w:val="24"/>
          <w:szCs w:val="24"/>
        </w:rPr>
        <w:t>P</w:t>
      </w:r>
      <w:r w:rsidRPr="00465227">
        <w:rPr>
          <w:rFonts w:ascii="Book Antiqua" w:eastAsia="Dotum" w:hAnsi="Book Antiqua" w:cs="Arial"/>
          <w:sz w:val="24"/>
          <w:szCs w:val="24"/>
        </w:rPr>
        <w:t xml:space="preserve"> &gt; 0.05)</w:t>
      </w:r>
    </w:p>
    <w:p w:rsidR="004F4492" w:rsidRPr="00465227" w:rsidRDefault="004F4492" w:rsidP="00BB4CEC">
      <w:pPr>
        <w:autoSpaceDE w:val="0"/>
        <w:autoSpaceDN w:val="0"/>
        <w:adjustRightInd w:val="0"/>
        <w:spacing w:line="360" w:lineRule="auto"/>
        <w:ind w:firstLineChars="200" w:firstLine="471"/>
        <w:rPr>
          <w:rFonts w:ascii="Book Antiqua" w:eastAsia="Dotum" w:hAnsi="Book Antiqua" w:cs="Arial"/>
          <w:b/>
          <w:sz w:val="24"/>
          <w:szCs w:val="24"/>
        </w:rPr>
      </w:pPr>
    </w:p>
    <w:p w:rsidR="004F4492" w:rsidRPr="00465227" w:rsidRDefault="004F4492" w:rsidP="00BB4CEC">
      <w:pPr>
        <w:tabs>
          <w:tab w:val="right" w:pos="7406"/>
        </w:tabs>
        <w:snapToGrid w:val="0"/>
        <w:spacing w:line="360" w:lineRule="auto"/>
        <w:rPr>
          <w:rFonts w:ascii="Book Antiqua" w:eastAsia="Dotum" w:hAnsi="Book Antiqua" w:cs="Arial"/>
          <w:b/>
          <w:i/>
          <w:sz w:val="24"/>
          <w:szCs w:val="24"/>
        </w:rPr>
      </w:pPr>
      <w:r w:rsidRPr="00465227">
        <w:rPr>
          <w:rFonts w:ascii="Book Antiqua" w:eastAsia="Dotum" w:hAnsi="Book Antiqua" w:cs="Arial"/>
          <w:b/>
          <w:i/>
          <w:sz w:val="24"/>
          <w:szCs w:val="24"/>
        </w:rPr>
        <w:t>Biochemical and serological response</w:t>
      </w:r>
      <w:r w:rsidRPr="00465227">
        <w:rPr>
          <w:rFonts w:ascii="Book Antiqua" w:eastAsia="Dotum" w:hAnsi="Book Antiqua" w:cs="Arial"/>
          <w:b/>
          <w:i/>
          <w:sz w:val="24"/>
          <w:szCs w:val="24"/>
        </w:rPr>
        <w:tab/>
      </w:r>
    </w:p>
    <w:p w:rsidR="004F4492" w:rsidRPr="00465227" w:rsidRDefault="004F4492" w:rsidP="00BB4CEC">
      <w:pPr>
        <w:autoSpaceDE w:val="0"/>
        <w:autoSpaceDN w:val="0"/>
        <w:adjustRightInd w:val="0"/>
        <w:snapToGrid w:val="0"/>
        <w:spacing w:line="360" w:lineRule="auto"/>
        <w:rPr>
          <w:rFonts w:ascii="Book Antiqua" w:eastAsia="Dotum" w:hAnsi="Book Antiqua" w:cs="Arial"/>
          <w:sz w:val="24"/>
          <w:szCs w:val="24"/>
        </w:rPr>
      </w:pPr>
      <w:r w:rsidRPr="00465227">
        <w:rPr>
          <w:rFonts w:ascii="Book Antiqua" w:eastAsia="Dotum" w:hAnsi="Book Antiqua" w:cs="Arial"/>
          <w:sz w:val="24"/>
          <w:szCs w:val="24"/>
        </w:rPr>
        <w:t xml:space="preserve">The proportion of ALT normalization was higher in the TDF monotherapy group than in the LAM-plus-ADV combination therapy at week </w:t>
      </w:r>
      <w:r w:rsidRPr="00465227">
        <w:rPr>
          <w:rFonts w:ascii="Book Antiqua" w:hAnsi="Book Antiqua" w:cs="Arial"/>
          <w:sz w:val="24"/>
          <w:szCs w:val="24"/>
        </w:rPr>
        <w:t>12 (</w:t>
      </w:r>
      <w:r w:rsidRPr="00465227">
        <w:rPr>
          <w:rFonts w:ascii="Book Antiqua" w:hAnsi="Book Antiqua" w:cs="Arial"/>
          <w:kern w:val="0"/>
          <w:sz w:val="24"/>
          <w:szCs w:val="24"/>
        </w:rPr>
        <w:t xml:space="preserve">75% </w:t>
      </w:r>
      <w:r w:rsidRPr="00465227">
        <w:rPr>
          <w:rFonts w:ascii="Book Antiqua" w:hAnsi="Book Antiqua" w:cs="Arial"/>
          <w:i/>
          <w:kern w:val="0"/>
          <w:sz w:val="24"/>
          <w:szCs w:val="24"/>
        </w:rPr>
        <w:t xml:space="preserve">vs </w:t>
      </w:r>
      <w:r w:rsidRPr="00465227">
        <w:rPr>
          <w:rFonts w:ascii="Book Antiqua" w:hAnsi="Book Antiqua" w:cs="Arial"/>
          <w:kern w:val="0"/>
          <w:sz w:val="24"/>
          <w:szCs w:val="24"/>
        </w:rPr>
        <w:t>17.86%,</w:t>
      </w:r>
      <w:r w:rsidRPr="00465227">
        <w:rPr>
          <w:rFonts w:ascii="Book Antiqua" w:hAnsi="Book Antiqua" w:cs="Arial"/>
          <w:i/>
          <w:color w:val="000000"/>
          <w:kern w:val="0"/>
          <w:sz w:val="24"/>
          <w:szCs w:val="24"/>
        </w:rPr>
        <w:t xml:space="preserve"> P </w:t>
      </w:r>
      <w:r w:rsidRPr="00465227">
        <w:rPr>
          <w:rFonts w:ascii="Book Antiqua" w:hAnsi="Book Antiqua" w:cs="Arial"/>
          <w:color w:val="000000"/>
          <w:kern w:val="0"/>
          <w:sz w:val="24"/>
          <w:szCs w:val="24"/>
        </w:rPr>
        <w:t>&lt; 0.001</w:t>
      </w:r>
      <w:r w:rsidRPr="00465227">
        <w:rPr>
          <w:rFonts w:ascii="Book Antiqua" w:hAnsi="Book Antiqua" w:cs="Arial"/>
          <w:sz w:val="24"/>
          <w:szCs w:val="24"/>
        </w:rPr>
        <w:t>),</w:t>
      </w:r>
      <w:r w:rsidRPr="00465227">
        <w:rPr>
          <w:rFonts w:ascii="Book Antiqua" w:hAnsi="Book Antiqua" w:cs="Arial"/>
          <w:kern w:val="0"/>
          <w:sz w:val="24"/>
          <w:szCs w:val="24"/>
        </w:rPr>
        <w:t xml:space="preserve"> but </w:t>
      </w:r>
      <w:r>
        <w:rPr>
          <w:rFonts w:ascii="Book Antiqua" w:hAnsi="Book Antiqua" w:cs="Arial"/>
          <w:kern w:val="0"/>
          <w:sz w:val="24"/>
          <w:szCs w:val="24"/>
        </w:rPr>
        <w:t xml:space="preserve">there was </w:t>
      </w:r>
      <w:r w:rsidRPr="00465227">
        <w:rPr>
          <w:rFonts w:ascii="Book Antiqua" w:hAnsi="Book Antiqua" w:cs="Arial"/>
          <w:kern w:val="0"/>
          <w:sz w:val="24"/>
          <w:szCs w:val="24"/>
        </w:rPr>
        <w:t xml:space="preserve">no significant difference at week 24 (78.57% </w:t>
      </w:r>
      <w:r w:rsidRPr="00465227">
        <w:rPr>
          <w:rFonts w:ascii="Book Antiqua" w:hAnsi="Book Antiqua" w:cs="Arial"/>
          <w:i/>
          <w:kern w:val="0"/>
          <w:sz w:val="24"/>
          <w:szCs w:val="24"/>
        </w:rPr>
        <w:t>vs</w:t>
      </w:r>
      <w:r w:rsidRPr="00465227">
        <w:rPr>
          <w:rFonts w:ascii="Book Antiqua" w:hAnsi="Book Antiqua" w:cs="Arial"/>
          <w:kern w:val="0"/>
          <w:sz w:val="24"/>
          <w:szCs w:val="24"/>
        </w:rPr>
        <w:t xml:space="preserve"> 54.84%, </w:t>
      </w:r>
      <w:r w:rsidRPr="00465227">
        <w:rPr>
          <w:rFonts w:ascii="Book Antiqua" w:hAnsi="Book Antiqua" w:cs="Arial"/>
          <w:i/>
          <w:kern w:val="0"/>
          <w:sz w:val="24"/>
          <w:szCs w:val="24"/>
        </w:rPr>
        <w:t xml:space="preserve">P </w:t>
      </w:r>
      <w:r w:rsidRPr="00465227">
        <w:rPr>
          <w:rFonts w:ascii="Book Antiqua" w:hAnsi="Book Antiqua" w:cs="Arial"/>
          <w:kern w:val="0"/>
          <w:sz w:val="24"/>
          <w:szCs w:val="24"/>
        </w:rPr>
        <w:t>= 0.097</w:t>
      </w:r>
      <w:r w:rsidRPr="00465227">
        <w:rPr>
          <w:rFonts w:ascii="Book Antiqua" w:hAnsi="Book Antiqua" w:cs="Arial"/>
          <w:sz w:val="24"/>
          <w:szCs w:val="24"/>
        </w:rPr>
        <w:t xml:space="preserve">) and </w:t>
      </w:r>
      <w:r w:rsidRPr="00465227">
        <w:rPr>
          <w:rFonts w:ascii="Book Antiqua" w:hAnsi="Book Antiqua" w:cs="Arial"/>
          <w:kern w:val="0"/>
          <w:sz w:val="24"/>
          <w:szCs w:val="24"/>
        </w:rPr>
        <w:t>at week 48 (</w:t>
      </w:r>
      <w:r w:rsidRPr="00465227">
        <w:rPr>
          <w:rFonts w:ascii="Book Antiqua" w:eastAsia="Dotum" w:hAnsi="Book Antiqua" w:cs="Arial"/>
          <w:sz w:val="24"/>
          <w:szCs w:val="24"/>
        </w:rPr>
        <w:t xml:space="preserve">89.26% </w:t>
      </w:r>
      <w:r w:rsidRPr="00465227">
        <w:rPr>
          <w:rFonts w:ascii="Book Antiqua" w:hAnsi="Book Antiqua" w:cs="Arial"/>
          <w:i/>
          <w:sz w:val="24"/>
          <w:szCs w:val="24"/>
        </w:rPr>
        <w:t>vs</w:t>
      </w:r>
      <w:r w:rsidRPr="00465227">
        <w:rPr>
          <w:rFonts w:ascii="Book Antiqua" w:hAnsi="Book Antiqua" w:cs="Arial"/>
          <w:sz w:val="24"/>
          <w:szCs w:val="24"/>
        </w:rPr>
        <w:t xml:space="preserve"> </w:t>
      </w:r>
      <w:r w:rsidRPr="00465227">
        <w:rPr>
          <w:rFonts w:ascii="Book Antiqua" w:eastAsia="Dotum" w:hAnsi="Book Antiqua" w:cs="Arial"/>
          <w:sz w:val="24"/>
          <w:szCs w:val="24"/>
        </w:rPr>
        <w:t xml:space="preserve">67.74%, </w:t>
      </w:r>
      <w:r w:rsidRPr="00465227">
        <w:rPr>
          <w:rFonts w:ascii="Book Antiqua" w:hAnsi="Book Antiqua" w:cs="Arial"/>
          <w:i/>
          <w:sz w:val="24"/>
          <w:szCs w:val="24"/>
        </w:rPr>
        <w:t xml:space="preserve">P </w:t>
      </w:r>
      <w:r w:rsidRPr="00465227">
        <w:rPr>
          <w:rFonts w:ascii="Book Antiqua" w:hAnsi="Book Antiqua" w:cs="Arial"/>
          <w:sz w:val="24"/>
          <w:szCs w:val="24"/>
        </w:rPr>
        <w:t>= 0.062).</w:t>
      </w:r>
      <w:r w:rsidRPr="00465227">
        <w:rPr>
          <w:rFonts w:ascii="Book Antiqua" w:eastAsia="Dotum" w:hAnsi="Book Antiqua" w:cs="Arial"/>
          <w:sz w:val="24"/>
          <w:szCs w:val="24"/>
        </w:rPr>
        <w:t xml:space="preserve"> Among patients who were </w:t>
      </w:r>
      <w:proofErr w:type="spellStart"/>
      <w:r w:rsidRPr="00465227">
        <w:rPr>
          <w:rFonts w:ascii="Book Antiqua" w:eastAsia="Dotum" w:hAnsi="Book Antiqua" w:cs="Arial"/>
          <w:sz w:val="24"/>
          <w:szCs w:val="24"/>
        </w:rPr>
        <w:t>HBeAg</w:t>
      </w:r>
      <w:proofErr w:type="spellEnd"/>
      <w:r w:rsidRPr="00465227">
        <w:rPr>
          <w:rFonts w:ascii="Book Antiqua" w:eastAsia="Dotum" w:hAnsi="Book Antiqua" w:cs="Arial"/>
          <w:sz w:val="24"/>
          <w:szCs w:val="24"/>
        </w:rPr>
        <w:t xml:space="preserve"> positive at baseline, 1/25 (4%) in the TDF group and none of 27 in the LAM-plus-ADV group became </w:t>
      </w:r>
      <w:proofErr w:type="spellStart"/>
      <w:r w:rsidRPr="00465227">
        <w:rPr>
          <w:rFonts w:ascii="Book Antiqua" w:eastAsia="Dotum" w:hAnsi="Book Antiqua" w:cs="Arial"/>
          <w:sz w:val="24"/>
          <w:szCs w:val="24"/>
        </w:rPr>
        <w:t>HBeAg</w:t>
      </w:r>
      <w:proofErr w:type="spellEnd"/>
      <w:r w:rsidRPr="00465227">
        <w:rPr>
          <w:rFonts w:ascii="Book Antiqua" w:eastAsia="Dotum" w:hAnsi="Book Antiqua" w:cs="Arial"/>
          <w:sz w:val="24"/>
          <w:szCs w:val="24"/>
        </w:rPr>
        <w:t xml:space="preserve"> negative at week 48, </w:t>
      </w:r>
      <w:r w:rsidRPr="00465227">
        <w:rPr>
          <w:rFonts w:ascii="Book Antiqua" w:hAnsi="Book Antiqua" w:cs="Arial"/>
          <w:sz w:val="24"/>
          <w:szCs w:val="24"/>
        </w:rPr>
        <w:t xml:space="preserve">and </w:t>
      </w:r>
      <w:r w:rsidRPr="00465227">
        <w:rPr>
          <w:rFonts w:ascii="Book Antiqua" w:eastAsia="Dotum" w:hAnsi="Book Antiqua" w:cs="Arial"/>
          <w:sz w:val="24"/>
          <w:szCs w:val="24"/>
        </w:rPr>
        <w:t xml:space="preserve">there was </w:t>
      </w:r>
      <w:r w:rsidRPr="00465227">
        <w:rPr>
          <w:rFonts w:ascii="Book Antiqua" w:hAnsi="Book Antiqua" w:cs="Arial"/>
          <w:sz w:val="24"/>
          <w:szCs w:val="24"/>
        </w:rPr>
        <w:t>no</w:t>
      </w:r>
      <w:r w:rsidRPr="00465227">
        <w:rPr>
          <w:rFonts w:ascii="Book Antiqua" w:eastAsia="Dotum" w:hAnsi="Book Antiqua" w:cs="Arial"/>
          <w:sz w:val="24"/>
          <w:szCs w:val="24"/>
        </w:rPr>
        <w:t xml:space="preserve"> significant difference between the two groups (</w:t>
      </w:r>
      <w:r w:rsidRPr="00465227">
        <w:rPr>
          <w:rFonts w:ascii="Book Antiqua" w:eastAsia="Dotum" w:hAnsi="Book Antiqua" w:cs="Arial"/>
          <w:i/>
          <w:sz w:val="24"/>
          <w:szCs w:val="24"/>
        </w:rPr>
        <w:t>P</w:t>
      </w:r>
      <w:r w:rsidRPr="00465227">
        <w:rPr>
          <w:rFonts w:ascii="Book Antiqua" w:eastAsia="Dotum" w:hAnsi="Book Antiqua" w:cs="Arial"/>
          <w:sz w:val="24"/>
          <w:szCs w:val="24"/>
        </w:rPr>
        <w:t xml:space="preserve"> </w:t>
      </w:r>
      <w:r w:rsidRPr="00465227">
        <w:rPr>
          <w:rFonts w:ascii="Book Antiqua" w:hAnsi="Book Antiqua" w:cs="Arial"/>
          <w:sz w:val="24"/>
          <w:szCs w:val="24"/>
        </w:rPr>
        <w:t>=</w:t>
      </w:r>
      <w:r w:rsidRPr="00465227">
        <w:rPr>
          <w:rFonts w:ascii="Book Antiqua" w:eastAsia="Dotum" w:hAnsi="Book Antiqua" w:cs="Arial"/>
          <w:sz w:val="24"/>
          <w:szCs w:val="24"/>
        </w:rPr>
        <w:t xml:space="preserve"> 0.</w:t>
      </w:r>
      <w:r w:rsidRPr="00465227">
        <w:rPr>
          <w:rFonts w:ascii="Book Antiqua" w:hAnsi="Book Antiqua" w:cs="Arial"/>
          <w:sz w:val="24"/>
          <w:szCs w:val="24"/>
        </w:rPr>
        <w:t>481</w:t>
      </w:r>
      <w:r w:rsidRPr="00465227">
        <w:rPr>
          <w:rFonts w:ascii="Book Antiqua" w:eastAsia="Dotum" w:hAnsi="Book Antiqua" w:cs="Arial"/>
          <w:sz w:val="24"/>
          <w:szCs w:val="24"/>
        </w:rPr>
        <w:t xml:space="preserve">) (Table 2). No patient achieved </w:t>
      </w:r>
      <w:proofErr w:type="spellStart"/>
      <w:r w:rsidRPr="00465227">
        <w:rPr>
          <w:rFonts w:ascii="Book Antiqua" w:eastAsia="Dotum" w:hAnsi="Book Antiqua" w:cs="Arial"/>
          <w:sz w:val="24"/>
          <w:szCs w:val="24"/>
        </w:rPr>
        <w:t>HBeAg</w:t>
      </w:r>
      <w:proofErr w:type="spellEnd"/>
      <w:r w:rsidRPr="00465227">
        <w:rPr>
          <w:rFonts w:ascii="Book Antiqua" w:eastAsia="Dotum" w:hAnsi="Book Antiqua" w:cs="Arial"/>
          <w:sz w:val="24"/>
          <w:szCs w:val="24"/>
        </w:rPr>
        <w:t xml:space="preserve"> </w:t>
      </w:r>
      <w:proofErr w:type="spellStart"/>
      <w:r w:rsidRPr="00465227">
        <w:rPr>
          <w:rFonts w:ascii="Book Antiqua" w:eastAsia="Dotum" w:hAnsi="Book Antiqua" w:cs="Arial"/>
          <w:sz w:val="24"/>
          <w:szCs w:val="24"/>
        </w:rPr>
        <w:t>seroconversion</w:t>
      </w:r>
      <w:proofErr w:type="spellEnd"/>
      <w:r w:rsidRPr="00465227">
        <w:rPr>
          <w:rFonts w:ascii="Book Antiqua" w:eastAsia="Dotum" w:hAnsi="Book Antiqua" w:cs="Arial"/>
          <w:sz w:val="24"/>
          <w:szCs w:val="24"/>
        </w:rPr>
        <w:t xml:space="preserve"> at week 48 in either of the two groups.</w:t>
      </w:r>
    </w:p>
    <w:p w:rsidR="004F4492" w:rsidRPr="00465227" w:rsidRDefault="004F4492" w:rsidP="00BB4CEC">
      <w:pPr>
        <w:snapToGrid w:val="0"/>
        <w:spacing w:line="360" w:lineRule="auto"/>
        <w:rPr>
          <w:rFonts w:ascii="Book Antiqua" w:hAnsi="Book Antiqua" w:cs="Arial"/>
          <w:b/>
          <w:sz w:val="24"/>
          <w:szCs w:val="24"/>
        </w:rPr>
      </w:pPr>
    </w:p>
    <w:p w:rsidR="004F4492" w:rsidRPr="00465227" w:rsidRDefault="004F4492" w:rsidP="00BB4CEC">
      <w:pPr>
        <w:snapToGrid w:val="0"/>
        <w:spacing w:line="360" w:lineRule="auto"/>
        <w:rPr>
          <w:rFonts w:ascii="Book Antiqua" w:hAnsi="Book Antiqua" w:cs="Arial"/>
          <w:b/>
          <w:i/>
          <w:sz w:val="24"/>
          <w:szCs w:val="24"/>
        </w:rPr>
      </w:pPr>
      <w:r w:rsidRPr="00465227">
        <w:rPr>
          <w:rFonts w:ascii="Book Antiqua" w:eastAsia="Dotum" w:hAnsi="Book Antiqua" w:cs="Arial"/>
          <w:b/>
          <w:i/>
          <w:sz w:val="24"/>
          <w:szCs w:val="24"/>
        </w:rPr>
        <w:t>Resistance surveillance</w:t>
      </w:r>
    </w:p>
    <w:p w:rsidR="004F4492" w:rsidRPr="008E7049" w:rsidRDefault="004F4492" w:rsidP="00BB4CEC">
      <w:pPr>
        <w:snapToGrid w:val="0"/>
        <w:spacing w:line="360" w:lineRule="auto"/>
        <w:rPr>
          <w:rFonts w:ascii="Book Antiqua" w:hAnsi="Book Antiqua" w:cs="Arial"/>
          <w:color w:val="000000"/>
          <w:kern w:val="0"/>
          <w:sz w:val="24"/>
          <w:szCs w:val="24"/>
        </w:rPr>
      </w:pPr>
      <w:r w:rsidRPr="00465227">
        <w:rPr>
          <w:rFonts w:ascii="Book Antiqua" w:eastAsia="Dotum" w:hAnsi="Book Antiqua" w:cs="Arial"/>
          <w:sz w:val="24"/>
          <w:szCs w:val="24"/>
        </w:rPr>
        <w:t xml:space="preserve">Paired baseline and week 48 samples from all study patients with detectable serum HBV DNA were analyzed for HBV resistance mutations. In the LAM-plus-ADV group, ADV mutations detected at baseline were retained at week 48, and two patients had developed the mutations of rtA181V (1/31) and rtN236T (1/31). No patients retained ADV mutations in the TDF group. Two patients in the TDF group with a </w:t>
      </w:r>
      <w:r>
        <w:rPr>
          <w:rFonts w:ascii="Book Antiqua" w:eastAsia="Dotum" w:hAnsi="Book Antiqua" w:cs="Arial"/>
          <w:sz w:val="24"/>
          <w:szCs w:val="24"/>
        </w:rPr>
        <w:t xml:space="preserve">CVR </w:t>
      </w:r>
      <w:r w:rsidRPr="00465227">
        <w:rPr>
          <w:rFonts w:ascii="Book Antiqua" w:eastAsia="Dotum" w:hAnsi="Book Antiqua" w:cs="Arial"/>
          <w:sz w:val="24"/>
          <w:szCs w:val="24"/>
        </w:rPr>
        <w:t xml:space="preserve">at week 12, and their HBV DNA levels rebounded to </w:t>
      </w:r>
      <w:r w:rsidR="0075157B">
        <w:rPr>
          <w:rFonts w:ascii="Book Antiqua" w:eastAsiaTheme="minorEastAsia" w:hAnsi="Book Antiqua" w:cs="Arial" w:hint="eastAsia"/>
          <w:sz w:val="24"/>
          <w:szCs w:val="24"/>
        </w:rPr>
        <w:t>1000</w:t>
      </w:r>
      <w:r w:rsidRPr="00465227">
        <w:rPr>
          <w:rFonts w:ascii="Book Antiqua" w:eastAsia="Dotum" w:hAnsi="Book Antiqua" w:cs="Arial"/>
          <w:sz w:val="24"/>
          <w:szCs w:val="24"/>
        </w:rPr>
        <w:t xml:space="preserve"> copies/mL at week 24 (but no patient had resistance to TDF). The two patients were switched to </w:t>
      </w:r>
      <w:proofErr w:type="spellStart"/>
      <w:r w:rsidRPr="00465227">
        <w:rPr>
          <w:rFonts w:ascii="Book Antiqua" w:eastAsia="Dotum" w:hAnsi="Book Antiqua" w:cs="Arial"/>
          <w:sz w:val="24"/>
          <w:szCs w:val="24"/>
        </w:rPr>
        <w:t>Truvada</w:t>
      </w:r>
      <w:proofErr w:type="spellEnd"/>
      <w:r w:rsidRPr="00465227">
        <w:rPr>
          <w:rFonts w:ascii="Book Antiqua" w:eastAsia="Dotum" w:hAnsi="Book Antiqua" w:cs="Arial"/>
          <w:sz w:val="24"/>
          <w:szCs w:val="24"/>
        </w:rPr>
        <w:t xml:space="preserve"> (TDF plus </w:t>
      </w:r>
      <w:proofErr w:type="spellStart"/>
      <w:r w:rsidRPr="00465227">
        <w:rPr>
          <w:rFonts w:ascii="Book Antiqua" w:eastAsia="Dotum" w:hAnsi="Book Antiqua" w:cs="Arial"/>
          <w:sz w:val="24"/>
          <w:szCs w:val="24"/>
        </w:rPr>
        <w:t>emtricitabine</w:t>
      </w:r>
      <w:proofErr w:type="spellEnd"/>
      <w:r w:rsidRPr="00465227">
        <w:rPr>
          <w:rFonts w:ascii="Book Antiqua" w:eastAsia="Dotum" w:hAnsi="Book Antiqua" w:cs="Arial"/>
          <w:sz w:val="24"/>
          <w:szCs w:val="24"/>
        </w:rPr>
        <w:t xml:space="preserve">) therapy and continued to show a decline in HBV DNA levels and achieved </w:t>
      </w:r>
      <w:proofErr w:type="spellStart"/>
      <w:r w:rsidRPr="00465227">
        <w:rPr>
          <w:rFonts w:ascii="Book Antiqua" w:eastAsia="Dotum" w:hAnsi="Book Antiqua" w:cs="Arial"/>
          <w:sz w:val="24"/>
          <w:szCs w:val="24"/>
        </w:rPr>
        <w:t>undetectability</w:t>
      </w:r>
      <w:proofErr w:type="spellEnd"/>
      <w:r w:rsidRPr="00465227">
        <w:rPr>
          <w:rFonts w:ascii="Book Antiqua" w:eastAsia="Dotum" w:hAnsi="Book Antiqua" w:cs="Arial"/>
          <w:sz w:val="24"/>
          <w:szCs w:val="24"/>
        </w:rPr>
        <w:t xml:space="preserve"> (&lt; </w:t>
      </w:r>
      <w:r w:rsidR="0075157B">
        <w:rPr>
          <w:rFonts w:ascii="Book Antiqua" w:eastAsiaTheme="minorEastAsia" w:hAnsi="Book Antiqua" w:cs="Arial" w:hint="eastAsia"/>
          <w:sz w:val="24"/>
          <w:szCs w:val="24"/>
        </w:rPr>
        <w:t>1000</w:t>
      </w:r>
      <w:r w:rsidRPr="00465227">
        <w:rPr>
          <w:rFonts w:ascii="Book Antiqua" w:eastAsia="Dotum" w:hAnsi="Book Antiqua" w:cs="Arial"/>
          <w:sz w:val="24"/>
          <w:szCs w:val="24"/>
        </w:rPr>
        <w:t xml:space="preserve"> copies/mL) at week 48.</w:t>
      </w:r>
      <w:r w:rsidRPr="00465227">
        <w:rPr>
          <w:rFonts w:ascii="Book Antiqua" w:hAnsi="Book Antiqua" w:cs="AdvP40319B"/>
          <w:kern w:val="0"/>
          <w:sz w:val="24"/>
          <w:szCs w:val="24"/>
        </w:rPr>
        <w:t xml:space="preserve"> </w:t>
      </w:r>
      <w:r w:rsidRPr="008E7049">
        <w:rPr>
          <w:rFonts w:ascii="Book Antiqua" w:hAnsi="Book Antiqua" w:cs="Arial"/>
          <w:color w:val="000000"/>
          <w:kern w:val="0"/>
          <w:sz w:val="24"/>
          <w:szCs w:val="24"/>
        </w:rPr>
        <w:t>T</w:t>
      </w:r>
      <w:r w:rsidRPr="008E7049">
        <w:rPr>
          <w:rFonts w:ascii="Book Antiqua" w:hAnsi="Book Antiqua" w:cs="Arial"/>
          <w:color w:val="000000"/>
          <w:sz w:val="24"/>
          <w:szCs w:val="24"/>
        </w:rPr>
        <w:t>he HBV</w:t>
      </w:r>
      <w:r w:rsidRPr="00465227">
        <w:rPr>
          <w:rFonts w:ascii="Book Antiqua" w:hAnsi="Book Antiqua" w:cs="Arial"/>
          <w:color w:val="000000"/>
          <w:sz w:val="24"/>
          <w:szCs w:val="24"/>
        </w:rPr>
        <w:t xml:space="preserve"> </w:t>
      </w:r>
      <w:r w:rsidRPr="008E7049">
        <w:rPr>
          <w:rFonts w:ascii="Book Antiqua" w:hAnsi="Book Antiqua" w:cs="Arial"/>
          <w:color w:val="000000"/>
          <w:sz w:val="24"/>
          <w:szCs w:val="24"/>
        </w:rPr>
        <w:t xml:space="preserve">DNA levels in two </w:t>
      </w:r>
      <w:proofErr w:type="spellStart"/>
      <w:r w:rsidRPr="00465227">
        <w:rPr>
          <w:rFonts w:ascii="Book Antiqua" w:hAnsi="Book Antiqua" w:cs="Arial"/>
          <w:color w:val="000000"/>
          <w:kern w:val="0"/>
          <w:sz w:val="24"/>
          <w:szCs w:val="24"/>
        </w:rPr>
        <w:t>HBeAg</w:t>
      </w:r>
      <w:proofErr w:type="spellEnd"/>
      <w:r w:rsidRPr="00465227">
        <w:rPr>
          <w:rFonts w:ascii="Book Antiqua" w:hAnsi="Book Antiqua" w:cs="Arial"/>
          <w:color w:val="000000"/>
          <w:kern w:val="0"/>
          <w:sz w:val="24"/>
          <w:szCs w:val="24"/>
        </w:rPr>
        <w:t xml:space="preserve">-positive </w:t>
      </w:r>
      <w:r w:rsidRPr="008E7049">
        <w:rPr>
          <w:rFonts w:ascii="Book Antiqua" w:hAnsi="Book Antiqua" w:cs="Arial"/>
          <w:color w:val="000000"/>
          <w:sz w:val="24"/>
          <w:szCs w:val="24"/>
        </w:rPr>
        <w:t>patients (</w:t>
      </w:r>
      <w:r>
        <w:rPr>
          <w:rFonts w:ascii="Book Antiqua" w:hAnsi="Book Antiqua" w:cs="Arial"/>
          <w:color w:val="000000"/>
          <w:sz w:val="24"/>
          <w:szCs w:val="24"/>
        </w:rPr>
        <w:t>one was</w:t>
      </w:r>
      <w:r w:rsidRPr="008E7049">
        <w:rPr>
          <w:rFonts w:ascii="Book Antiqua" w:hAnsi="Book Antiqua" w:cs="Arial"/>
          <w:color w:val="000000"/>
          <w:sz w:val="24"/>
          <w:szCs w:val="24"/>
        </w:rPr>
        <w:t xml:space="preserve"> male and </w:t>
      </w:r>
      <w:r>
        <w:rPr>
          <w:rFonts w:ascii="Book Antiqua" w:hAnsi="Book Antiqua" w:cs="Arial"/>
          <w:color w:val="000000"/>
          <w:sz w:val="24"/>
          <w:szCs w:val="24"/>
        </w:rPr>
        <w:t>one was</w:t>
      </w:r>
      <w:r w:rsidRPr="008E7049">
        <w:rPr>
          <w:rFonts w:ascii="Book Antiqua" w:hAnsi="Book Antiqua" w:cs="Arial"/>
          <w:color w:val="000000"/>
          <w:sz w:val="24"/>
          <w:szCs w:val="24"/>
        </w:rPr>
        <w:t xml:space="preserve"> female)</w:t>
      </w:r>
      <w:r w:rsidRPr="008E7049">
        <w:rPr>
          <w:rFonts w:ascii="Book Antiqua" w:hAnsi="Book Antiqua" w:cs="Arial"/>
          <w:color w:val="000000"/>
          <w:kern w:val="0"/>
          <w:sz w:val="24"/>
          <w:szCs w:val="24"/>
        </w:rPr>
        <w:t xml:space="preserve"> </w:t>
      </w:r>
      <w:r w:rsidRPr="008E7049">
        <w:rPr>
          <w:rFonts w:ascii="Book Antiqua" w:hAnsi="Book Antiqua" w:cs="Arial"/>
          <w:color w:val="000000"/>
          <w:sz w:val="24"/>
          <w:szCs w:val="24"/>
        </w:rPr>
        <w:t xml:space="preserve">were </w:t>
      </w:r>
      <w:r w:rsidRPr="008E7049">
        <w:rPr>
          <w:rFonts w:ascii="Book Antiqua" w:hAnsi="Book Antiqua" w:cs="Arial"/>
          <w:color w:val="000000"/>
          <w:kern w:val="0"/>
          <w:sz w:val="24"/>
          <w:szCs w:val="24"/>
        </w:rPr>
        <w:t>10</w:t>
      </w:r>
      <w:r w:rsidRPr="008E7049">
        <w:rPr>
          <w:rFonts w:ascii="Book Antiqua" w:hAnsi="Book Antiqua" w:cs="Arial"/>
          <w:color w:val="000000"/>
          <w:kern w:val="0"/>
          <w:sz w:val="24"/>
          <w:szCs w:val="24"/>
          <w:vertAlign w:val="superscript"/>
        </w:rPr>
        <w:t>9</w:t>
      </w:r>
      <w:r w:rsidRPr="008E7049">
        <w:rPr>
          <w:rFonts w:ascii="Book Antiqua" w:hAnsi="Book Antiqua" w:cs="Arial"/>
          <w:color w:val="000000"/>
          <w:kern w:val="0"/>
          <w:sz w:val="24"/>
          <w:szCs w:val="24"/>
        </w:rPr>
        <w:t xml:space="preserve"> copies/L </w:t>
      </w:r>
      <w:r w:rsidRPr="008E7049">
        <w:rPr>
          <w:rFonts w:ascii="Book Antiqua" w:eastAsia="AGaramond-Regular" w:hAnsi="Book Antiqua" w:cs="Arial"/>
          <w:color w:val="000000"/>
          <w:kern w:val="0"/>
          <w:sz w:val="24"/>
          <w:szCs w:val="24"/>
        </w:rPr>
        <w:t>at baseline</w:t>
      </w:r>
      <w:r w:rsidRPr="008E7049">
        <w:rPr>
          <w:rFonts w:ascii="Book Antiqua" w:hAnsi="Book Antiqua" w:cs="Arial"/>
          <w:color w:val="000000"/>
          <w:kern w:val="0"/>
          <w:sz w:val="24"/>
          <w:szCs w:val="24"/>
        </w:rPr>
        <w:t xml:space="preserve"> before LAM therapy.</w:t>
      </w:r>
      <w:r w:rsidRPr="00465227">
        <w:rPr>
          <w:rFonts w:ascii="Book Antiqua" w:hAnsi="Book Antiqua" w:cs="Arial"/>
          <w:color w:val="000000"/>
          <w:kern w:val="0"/>
          <w:sz w:val="24"/>
          <w:szCs w:val="24"/>
        </w:rPr>
        <w:t xml:space="preserve"> The t</w:t>
      </w:r>
      <w:r w:rsidRPr="008E7049">
        <w:rPr>
          <w:rFonts w:ascii="Book Antiqua" w:hAnsi="Book Antiqua" w:cs="Arial"/>
          <w:color w:val="000000"/>
          <w:sz w:val="24"/>
          <w:szCs w:val="24"/>
        </w:rPr>
        <w:t xml:space="preserve">wo patients were </w:t>
      </w:r>
      <w:r w:rsidRPr="00465227">
        <w:rPr>
          <w:rFonts w:ascii="Book Antiqua" w:hAnsi="Book Antiqua" w:cs="Arial"/>
          <w:color w:val="000000"/>
          <w:sz w:val="24"/>
          <w:szCs w:val="24"/>
        </w:rPr>
        <w:t xml:space="preserve">aged </w:t>
      </w:r>
      <w:r w:rsidRPr="008E7049">
        <w:rPr>
          <w:rFonts w:ascii="Book Antiqua" w:hAnsi="Book Antiqua" w:cs="Arial"/>
          <w:color w:val="000000"/>
          <w:sz w:val="24"/>
          <w:szCs w:val="24"/>
        </w:rPr>
        <w:t xml:space="preserve">42 and 56 years </w:t>
      </w:r>
      <w:r w:rsidRPr="008E7049">
        <w:rPr>
          <w:rFonts w:ascii="Book Antiqua" w:hAnsi="Book Antiqua" w:cs="Arial"/>
          <w:color w:val="000000"/>
          <w:kern w:val="0"/>
          <w:sz w:val="24"/>
          <w:szCs w:val="24"/>
        </w:rPr>
        <w:t xml:space="preserve">and had </w:t>
      </w:r>
      <w:r w:rsidRPr="00465227">
        <w:rPr>
          <w:rFonts w:ascii="Book Antiqua" w:hAnsi="Book Antiqua" w:cs="Arial"/>
          <w:color w:val="000000"/>
          <w:kern w:val="0"/>
          <w:sz w:val="24"/>
          <w:szCs w:val="24"/>
        </w:rPr>
        <w:t xml:space="preserve">a </w:t>
      </w:r>
      <w:r w:rsidRPr="008E7049">
        <w:rPr>
          <w:rFonts w:ascii="Book Antiqua" w:hAnsi="Book Antiqua" w:cs="Arial"/>
          <w:color w:val="000000"/>
          <w:kern w:val="0"/>
          <w:sz w:val="24"/>
          <w:szCs w:val="24"/>
        </w:rPr>
        <w:t>family history of hepatitis B.</w:t>
      </w:r>
      <w:r w:rsidRPr="00465227">
        <w:rPr>
          <w:rFonts w:ascii="Book Antiqua" w:hAnsi="Book Antiqua" w:cs="Arial"/>
          <w:color w:val="000000"/>
          <w:kern w:val="0"/>
          <w:sz w:val="24"/>
          <w:szCs w:val="24"/>
        </w:rPr>
        <w:t xml:space="preserve"> </w:t>
      </w:r>
      <w:r w:rsidRPr="008E7049">
        <w:rPr>
          <w:rFonts w:ascii="Book Antiqua" w:hAnsi="Book Antiqua" w:cs="Arial"/>
          <w:color w:val="000000"/>
          <w:kern w:val="0"/>
          <w:sz w:val="24"/>
          <w:szCs w:val="24"/>
        </w:rPr>
        <w:t>They experienced LAM</w:t>
      </w:r>
      <w:r w:rsidRPr="00465227">
        <w:rPr>
          <w:rFonts w:ascii="Book Antiqua" w:hAnsi="Book Antiqua" w:cs="Arial"/>
          <w:color w:val="000000"/>
          <w:kern w:val="0"/>
          <w:sz w:val="24"/>
          <w:szCs w:val="24"/>
        </w:rPr>
        <w:t xml:space="preserve"> mono</w:t>
      </w:r>
      <w:r w:rsidRPr="008E7049">
        <w:rPr>
          <w:rFonts w:ascii="Book Antiqua" w:hAnsi="Book Antiqua" w:cs="Arial"/>
          <w:color w:val="000000"/>
          <w:kern w:val="0"/>
          <w:sz w:val="24"/>
          <w:szCs w:val="24"/>
        </w:rPr>
        <w:t xml:space="preserve">therapy for </w:t>
      </w:r>
      <w:r w:rsidRPr="00465227">
        <w:rPr>
          <w:rFonts w:ascii="Book Antiqua" w:hAnsi="Book Antiqua" w:cs="Arial"/>
          <w:color w:val="000000"/>
          <w:kern w:val="0"/>
          <w:sz w:val="24"/>
          <w:szCs w:val="24"/>
        </w:rPr>
        <w:t xml:space="preserve">&gt; </w:t>
      </w:r>
      <w:r w:rsidRPr="008E7049">
        <w:rPr>
          <w:rFonts w:ascii="Book Antiqua" w:hAnsi="Book Antiqua" w:cs="Arial"/>
          <w:color w:val="000000"/>
          <w:kern w:val="0"/>
          <w:sz w:val="24"/>
          <w:szCs w:val="24"/>
        </w:rPr>
        <w:t xml:space="preserve">2 years and LAM-plus-ADV </w:t>
      </w:r>
      <w:r w:rsidRPr="00465227">
        <w:rPr>
          <w:rFonts w:ascii="Book Antiqua" w:hAnsi="Book Antiqua" w:cs="Arial"/>
          <w:color w:val="000000"/>
          <w:kern w:val="0"/>
          <w:sz w:val="24"/>
          <w:szCs w:val="24"/>
        </w:rPr>
        <w:t xml:space="preserve">for &gt; </w:t>
      </w:r>
      <w:r w:rsidRPr="008E7049">
        <w:rPr>
          <w:rFonts w:ascii="Book Antiqua" w:hAnsi="Book Antiqua" w:cs="Arial"/>
          <w:color w:val="000000"/>
          <w:kern w:val="0"/>
          <w:sz w:val="24"/>
          <w:szCs w:val="24"/>
        </w:rPr>
        <w:t>8 mo.</w:t>
      </w:r>
      <w:r w:rsidRPr="008E7049">
        <w:rPr>
          <w:rFonts w:ascii="Book Antiqua" w:hAnsi="Book Antiqua" w:cs="Arial"/>
          <w:color w:val="000000"/>
          <w:sz w:val="24"/>
          <w:szCs w:val="24"/>
        </w:rPr>
        <w:t xml:space="preserve"> The serum HBV</w:t>
      </w:r>
      <w:r w:rsidRPr="00465227">
        <w:rPr>
          <w:rFonts w:ascii="Book Antiqua" w:hAnsi="Book Antiqua" w:cs="Arial"/>
          <w:color w:val="000000"/>
          <w:sz w:val="24"/>
          <w:szCs w:val="24"/>
        </w:rPr>
        <w:t xml:space="preserve"> </w:t>
      </w:r>
      <w:r w:rsidRPr="008E7049">
        <w:rPr>
          <w:rFonts w:ascii="Book Antiqua" w:hAnsi="Book Antiqua" w:cs="Arial"/>
          <w:color w:val="000000"/>
          <w:sz w:val="24"/>
          <w:szCs w:val="24"/>
        </w:rPr>
        <w:t>DNA</w:t>
      </w:r>
      <w:r w:rsidRPr="008E7049">
        <w:rPr>
          <w:rFonts w:ascii="Book Antiqua" w:hAnsi="Book Antiqua" w:cs="Arial"/>
          <w:color w:val="000000"/>
          <w:kern w:val="0"/>
          <w:sz w:val="24"/>
          <w:szCs w:val="24"/>
        </w:rPr>
        <w:t xml:space="preserve"> </w:t>
      </w:r>
      <w:r w:rsidRPr="008E7049">
        <w:rPr>
          <w:rFonts w:ascii="Book Antiqua" w:hAnsi="Book Antiqua" w:cs="Arial"/>
          <w:color w:val="000000"/>
          <w:sz w:val="24"/>
          <w:szCs w:val="24"/>
        </w:rPr>
        <w:t xml:space="preserve">titer </w:t>
      </w:r>
      <w:r w:rsidRPr="00465227">
        <w:rPr>
          <w:rFonts w:ascii="Book Antiqua" w:hAnsi="Book Antiqua" w:cs="Arial"/>
          <w:color w:val="000000"/>
          <w:sz w:val="24"/>
          <w:szCs w:val="24"/>
        </w:rPr>
        <w:t xml:space="preserve">increased </w:t>
      </w:r>
      <w:proofErr w:type="gramStart"/>
      <w:r w:rsidRPr="008E7049">
        <w:rPr>
          <w:rFonts w:ascii="Book Antiqua" w:hAnsi="Book Antiqua" w:cs="Arial"/>
          <w:color w:val="000000"/>
          <w:sz w:val="24"/>
          <w:szCs w:val="24"/>
        </w:rPr>
        <w:t>to 7</w:t>
      </w:r>
      <w:r w:rsidRPr="00465227">
        <w:rPr>
          <w:rFonts w:ascii="Book Antiqua" w:hAnsi="Book Antiqua" w:cs="Arial"/>
          <w:color w:val="000000"/>
          <w:sz w:val="24"/>
          <w:szCs w:val="24"/>
        </w:rPr>
        <w:t xml:space="preserve"> </w:t>
      </w:r>
      <w:bookmarkStart w:id="95" w:name="OLE_LINK1"/>
      <w:bookmarkStart w:id="96" w:name="OLE_LINK2"/>
      <w:r w:rsidR="00007E5E" w:rsidRPr="00007E5E">
        <w:rPr>
          <w:rFonts w:ascii="Book Antiqua" w:hAnsi="Book Antiqua" w:cs="Arial"/>
          <w:color w:val="000000"/>
          <w:kern w:val="0"/>
          <w:sz w:val="24"/>
          <w:szCs w:val="24"/>
        </w:rPr>
        <w:t>log</w:t>
      </w:r>
      <w:r w:rsidR="00007E5E" w:rsidRPr="004C11A9">
        <w:rPr>
          <w:rFonts w:ascii="Book Antiqua" w:hAnsi="Book Antiqua" w:cs="Arial"/>
          <w:color w:val="000000"/>
          <w:kern w:val="0"/>
          <w:sz w:val="24"/>
          <w:szCs w:val="24"/>
          <w:vertAlign w:val="subscript"/>
        </w:rPr>
        <w:t>10</w:t>
      </w:r>
      <w:r w:rsidRPr="008E7049">
        <w:rPr>
          <w:rFonts w:ascii="Book Antiqua" w:hAnsi="Book Antiqua" w:cs="Arial"/>
          <w:color w:val="000000"/>
          <w:kern w:val="0"/>
          <w:sz w:val="24"/>
          <w:szCs w:val="24"/>
          <w:vertAlign w:val="subscript"/>
        </w:rPr>
        <w:t xml:space="preserve"> </w:t>
      </w:r>
      <w:r w:rsidRPr="00465227">
        <w:rPr>
          <w:rFonts w:ascii="Book Antiqua" w:hAnsi="Book Antiqua" w:cs="Arial"/>
          <w:color w:val="000000"/>
          <w:kern w:val="0"/>
          <w:sz w:val="24"/>
          <w:szCs w:val="24"/>
        </w:rPr>
        <w:t>copies</w:t>
      </w:r>
      <w:r w:rsidRPr="008E7049">
        <w:rPr>
          <w:rFonts w:ascii="Book Antiqua" w:hAnsi="Book Antiqua" w:cs="Arial"/>
          <w:color w:val="000000"/>
          <w:kern w:val="0"/>
          <w:sz w:val="24"/>
          <w:szCs w:val="24"/>
        </w:rPr>
        <w:t>/mL</w:t>
      </w:r>
      <w:bookmarkEnd w:id="95"/>
      <w:bookmarkEnd w:id="96"/>
      <w:proofErr w:type="gramEnd"/>
      <w:r w:rsidRPr="008E7049">
        <w:rPr>
          <w:rFonts w:ascii="Book Antiqua" w:hAnsi="Book Antiqua" w:cs="Arial"/>
          <w:color w:val="000000"/>
          <w:kern w:val="0"/>
          <w:sz w:val="24"/>
          <w:szCs w:val="24"/>
        </w:rPr>
        <w:t xml:space="preserve"> before s</w:t>
      </w:r>
      <w:r w:rsidRPr="008E7049">
        <w:rPr>
          <w:rFonts w:ascii="Book Antiqua" w:eastAsia="Dotum" w:hAnsi="Book Antiqua" w:cs="Arial"/>
          <w:color w:val="000000"/>
          <w:sz w:val="24"/>
          <w:szCs w:val="24"/>
        </w:rPr>
        <w:t>wi</w:t>
      </w:r>
      <w:r w:rsidRPr="008E7049">
        <w:rPr>
          <w:rFonts w:ascii="Book Antiqua" w:hAnsi="Book Antiqua" w:cs="Arial"/>
          <w:color w:val="000000"/>
          <w:sz w:val="24"/>
          <w:szCs w:val="24"/>
        </w:rPr>
        <w:t>tc</w:t>
      </w:r>
      <w:r w:rsidRPr="008E7049">
        <w:rPr>
          <w:rFonts w:ascii="Book Antiqua" w:eastAsia="Dotum" w:hAnsi="Book Antiqua" w:cs="Arial"/>
          <w:color w:val="000000"/>
          <w:sz w:val="24"/>
          <w:szCs w:val="24"/>
        </w:rPr>
        <w:t xml:space="preserve">hing </w:t>
      </w:r>
      <w:r w:rsidRPr="00465227">
        <w:rPr>
          <w:rFonts w:ascii="Book Antiqua" w:eastAsia="Dotum" w:hAnsi="Book Antiqua" w:cs="Arial"/>
          <w:color w:val="000000"/>
          <w:sz w:val="24"/>
          <w:szCs w:val="24"/>
        </w:rPr>
        <w:t xml:space="preserve">to </w:t>
      </w:r>
      <w:r w:rsidRPr="008E7049">
        <w:rPr>
          <w:rFonts w:ascii="Book Antiqua" w:hAnsi="Book Antiqua" w:cs="Arial"/>
          <w:color w:val="000000"/>
          <w:kern w:val="0"/>
          <w:sz w:val="24"/>
          <w:szCs w:val="24"/>
        </w:rPr>
        <w:t>TDF and LAM resistance mutation</w:t>
      </w:r>
      <w:r w:rsidRPr="00465227">
        <w:rPr>
          <w:rFonts w:ascii="Book Antiqua" w:hAnsi="Book Antiqua" w:cs="Arial"/>
          <w:color w:val="000000"/>
          <w:kern w:val="0"/>
          <w:sz w:val="24"/>
          <w:szCs w:val="24"/>
        </w:rPr>
        <w:t xml:space="preserve">s </w:t>
      </w:r>
      <w:r w:rsidRPr="008E7049">
        <w:rPr>
          <w:rFonts w:ascii="Book Antiqua" w:hAnsi="Book Antiqua" w:cs="Arial"/>
          <w:color w:val="000000"/>
          <w:kern w:val="0"/>
          <w:sz w:val="24"/>
          <w:szCs w:val="24"/>
        </w:rPr>
        <w:t xml:space="preserve">were </w:t>
      </w:r>
      <w:r w:rsidRPr="008E7049">
        <w:rPr>
          <w:rFonts w:ascii="Book Antiqua" w:hAnsi="Book Antiqua" w:cs="Arial"/>
          <w:color w:val="000000"/>
          <w:kern w:val="0"/>
          <w:sz w:val="24"/>
          <w:szCs w:val="24"/>
        </w:rPr>
        <w:lastRenderedPageBreak/>
        <w:t>found in two patients.</w:t>
      </w:r>
    </w:p>
    <w:p w:rsidR="004F4492" w:rsidRPr="00465227" w:rsidRDefault="004F4492" w:rsidP="005C5A51">
      <w:pPr>
        <w:snapToGrid w:val="0"/>
        <w:spacing w:line="360" w:lineRule="auto"/>
        <w:ind w:firstLineChars="100" w:firstLine="240"/>
        <w:rPr>
          <w:rFonts w:ascii="Book Antiqua" w:eastAsia="Dotum" w:hAnsi="Book Antiqua" w:cs="Arial"/>
          <w:b/>
          <w:sz w:val="24"/>
          <w:szCs w:val="24"/>
        </w:rPr>
      </w:pPr>
      <w:r w:rsidRPr="00465227">
        <w:rPr>
          <w:rFonts w:ascii="Book Antiqua" w:eastAsia="Dotum" w:hAnsi="Book Antiqua" w:cs="Arial"/>
          <w:sz w:val="24"/>
          <w:szCs w:val="24"/>
        </w:rPr>
        <w:t xml:space="preserve">The nine patients with </w:t>
      </w:r>
      <w:proofErr w:type="spellStart"/>
      <w:r w:rsidRPr="00465227">
        <w:rPr>
          <w:rFonts w:ascii="Book Antiqua" w:eastAsia="Dotum" w:hAnsi="Book Antiqua" w:cs="Arial"/>
          <w:sz w:val="24"/>
          <w:szCs w:val="24"/>
        </w:rPr>
        <w:t>virological</w:t>
      </w:r>
      <w:proofErr w:type="spellEnd"/>
      <w:r w:rsidRPr="00465227">
        <w:rPr>
          <w:rFonts w:ascii="Book Antiqua" w:eastAsia="Dotum" w:hAnsi="Book Antiqua" w:cs="Arial"/>
          <w:sz w:val="24"/>
          <w:szCs w:val="24"/>
        </w:rPr>
        <w:t xml:space="preserve"> breakthrough during continued LAM treatment, without detection of any known genotypic resistance mutation to LAM (rtM204V/I or rtL180M) or ADV</w:t>
      </w:r>
      <w:r w:rsidR="005C5A51">
        <w:rPr>
          <w:rFonts w:ascii="Book Antiqua" w:eastAsiaTheme="minorEastAsia" w:hAnsi="Book Antiqua" w:cs="Arial" w:hint="eastAsia"/>
          <w:sz w:val="24"/>
          <w:szCs w:val="24"/>
        </w:rPr>
        <w:t xml:space="preserve"> </w:t>
      </w:r>
      <w:r w:rsidR="005C5A51">
        <w:rPr>
          <w:rFonts w:ascii="Book Antiqua" w:eastAsia="Dotum" w:hAnsi="Book Antiqua" w:cs="Arial"/>
          <w:sz w:val="24"/>
          <w:szCs w:val="24"/>
        </w:rPr>
        <w:t>(rtN236T or rtA181T or rtA181V</w:t>
      </w:r>
      <w:r w:rsidRPr="00465227">
        <w:rPr>
          <w:rFonts w:ascii="Book Antiqua" w:eastAsia="Dotum" w:hAnsi="Book Antiqua" w:cs="Arial"/>
          <w:sz w:val="24"/>
          <w:szCs w:val="24"/>
        </w:rPr>
        <w:t xml:space="preserve">). Four of these patients were switched to TDF monotherapy and achieved a </w:t>
      </w:r>
      <w:proofErr w:type="spellStart"/>
      <w:r w:rsidRPr="00465227">
        <w:rPr>
          <w:rFonts w:ascii="Book Antiqua" w:eastAsia="Dotum" w:hAnsi="Book Antiqua" w:cs="Arial"/>
          <w:sz w:val="24"/>
          <w:szCs w:val="24"/>
        </w:rPr>
        <w:t>virological</w:t>
      </w:r>
      <w:proofErr w:type="spellEnd"/>
      <w:r w:rsidRPr="00465227">
        <w:rPr>
          <w:rFonts w:ascii="Book Antiqua" w:eastAsia="Dotum" w:hAnsi="Book Antiqua" w:cs="Arial"/>
          <w:sz w:val="24"/>
          <w:szCs w:val="24"/>
        </w:rPr>
        <w:t xml:space="preserve"> response (serum HBV DNA concentration &lt; </w:t>
      </w:r>
      <w:r w:rsidR="008967BA">
        <w:rPr>
          <w:rFonts w:ascii="Book Antiqua" w:eastAsiaTheme="minorEastAsia" w:hAnsi="Book Antiqua" w:cs="Arial" w:hint="eastAsia"/>
          <w:sz w:val="24"/>
          <w:szCs w:val="24"/>
        </w:rPr>
        <w:t>1000</w:t>
      </w:r>
      <w:r w:rsidRPr="00465227">
        <w:rPr>
          <w:rFonts w:ascii="Book Antiqua" w:eastAsia="Dotum" w:hAnsi="Book Antiqua" w:cs="Arial"/>
          <w:sz w:val="24"/>
          <w:szCs w:val="24"/>
        </w:rPr>
        <w:t xml:space="preserve"> copies/mL) at week 48. Five patients continued with LAM-plus-ADV combination therapy and serum HBV DNA was ≥ 1</w:t>
      </w:r>
      <w:r w:rsidR="008967BA">
        <w:rPr>
          <w:rFonts w:ascii="Book Antiqua" w:eastAsiaTheme="minorEastAsia" w:hAnsi="Book Antiqua" w:cs="Arial" w:hint="eastAsia"/>
          <w:sz w:val="24"/>
          <w:szCs w:val="24"/>
        </w:rPr>
        <w:t>000</w:t>
      </w:r>
      <w:r w:rsidRPr="00465227">
        <w:rPr>
          <w:rFonts w:ascii="Book Antiqua" w:eastAsia="Dotum" w:hAnsi="Book Antiqua" w:cs="Arial"/>
          <w:sz w:val="24"/>
          <w:szCs w:val="24"/>
        </w:rPr>
        <w:t xml:space="preserve"> copies/mL at week 48. </w:t>
      </w:r>
    </w:p>
    <w:p w:rsidR="004F4492" w:rsidRPr="00465227" w:rsidRDefault="004F4492" w:rsidP="00BB4CEC">
      <w:pPr>
        <w:snapToGrid w:val="0"/>
        <w:spacing w:line="360" w:lineRule="auto"/>
        <w:rPr>
          <w:rFonts w:ascii="Book Antiqua" w:eastAsia="Dotum" w:hAnsi="Book Antiqua" w:cs="Arial"/>
          <w:sz w:val="24"/>
          <w:szCs w:val="24"/>
        </w:rPr>
      </w:pPr>
    </w:p>
    <w:p w:rsidR="004F4492" w:rsidRPr="00465227" w:rsidRDefault="004F4492" w:rsidP="00BB4CEC">
      <w:pPr>
        <w:snapToGrid w:val="0"/>
        <w:spacing w:line="360" w:lineRule="auto"/>
        <w:rPr>
          <w:rFonts w:ascii="Book Antiqua" w:hAnsi="Book Antiqua" w:cs="Arial"/>
          <w:b/>
          <w:i/>
          <w:sz w:val="24"/>
          <w:szCs w:val="24"/>
        </w:rPr>
      </w:pPr>
      <w:r w:rsidRPr="00465227">
        <w:rPr>
          <w:rFonts w:ascii="Book Antiqua" w:eastAsia="Dotum" w:hAnsi="Book Antiqua" w:cs="Arial"/>
          <w:b/>
          <w:i/>
          <w:sz w:val="24"/>
          <w:szCs w:val="24"/>
        </w:rPr>
        <w:t xml:space="preserve">Adverse effects </w:t>
      </w:r>
    </w:p>
    <w:p w:rsidR="004F4492" w:rsidRPr="00465227" w:rsidRDefault="004F4492" w:rsidP="00BB4CEC">
      <w:pPr>
        <w:snapToGrid w:val="0"/>
        <w:spacing w:line="360" w:lineRule="auto"/>
        <w:rPr>
          <w:rFonts w:ascii="Book Antiqua" w:hAnsi="Book Antiqua" w:cs="Arial"/>
          <w:b/>
          <w:sz w:val="24"/>
          <w:szCs w:val="24"/>
        </w:rPr>
      </w:pPr>
      <w:r w:rsidRPr="00465227">
        <w:rPr>
          <w:rFonts w:ascii="Book Antiqua" w:eastAsia="Dotum" w:hAnsi="Book Antiqua" w:cs="Arial"/>
          <w:sz w:val="24"/>
          <w:szCs w:val="24"/>
        </w:rPr>
        <w:t>Adverse effects were similar in both groups.</w:t>
      </w:r>
      <w:r w:rsidRPr="00465227">
        <w:rPr>
          <w:rFonts w:ascii="Book Antiqua" w:hAnsi="Book Antiqua" w:cs="Arial"/>
          <w:sz w:val="24"/>
          <w:szCs w:val="24"/>
        </w:rPr>
        <w:t xml:space="preserve"> There were no clinically significant adverse events during TDF mono</w:t>
      </w:r>
      <w:r w:rsidRPr="00465227">
        <w:rPr>
          <w:rFonts w:ascii="Book Antiqua" w:eastAsia="Dotum" w:hAnsi="Book Antiqua" w:cs="Arial"/>
          <w:sz w:val="24"/>
          <w:szCs w:val="24"/>
        </w:rPr>
        <w:t>therapy</w:t>
      </w:r>
      <w:r w:rsidRPr="00465227">
        <w:rPr>
          <w:rFonts w:ascii="Book Antiqua" w:hAnsi="Book Antiqua" w:cs="Arial"/>
          <w:sz w:val="24"/>
          <w:szCs w:val="24"/>
        </w:rPr>
        <w:t xml:space="preserve">. </w:t>
      </w:r>
      <w:r w:rsidRPr="00465227">
        <w:rPr>
          <w:rFonts w:ascii="Book Antiqua" w:eastAsia="Dotum" w:hAnsi="Book Antiqua" w:cs="Arial"/>
          <w:sz w:val="24"/>
          <w:szCs w:val="24"/>
        </w:rPr>
        <w:t xml:space="preserve">No patient in the TDF group had early discontinuation or dose reduction. No patient experienced ALT flares, increased creatinine (&gt; 123 </w:t>
      </w:r>
      <w:proofErr w:type="spellStart"/>
      <w:r w:rsidRPr="00465227">
        <w:rPr>
          <w:rFonts w:ascii="Book Antiqua" w:eastAsia="Dotum" w:hAnsi="Book Antiqua" w:cs="Arial"/>
          <w:sz w:val="24"/>
          <w:szCs w:val="24"/>
        </w:rPr>
        <w:t>μmol</w:t>
      </w:r>
      <w:proofErr w:type="spellEnd"/>
      <w:r w:rsidRPr="00465227">
        <w:rPr>
          <w:rFonts w:ascii="Book Antiqua" w:eastAsia="Dotum" w:hAnsi="Book Antiqua" w:cs="Arial"/>
          <w:sz w:val="24"/>
          <w:szCs w:val="24"/>
        </w:rPr>
        <w:t xml:space="preserve">/L), or serum phosphorus levels &lt; 1.6 </w:t>
      </w:r>
      <w:proofErr w:type="spellStart"/>
      <w:r w:rsidRPr="00465227">
        <w:rPr>
          <w:rFonts w:ascii="Book Antiqua" w:eastAsia="Dotum" w:hAnsi="Book Antiqua" w:cs="Arial"/>
          <w:sz w:val="24"/>
          <w:szCs w:val="24"/>
        </w:rPr>
        <w:t>mmol</w:t>
      </w:r>
      <w:proofErr w:type="spellEnd"/>
      <w:r w:rsidRPr="00465227">
        <w:rPr>
          <w:rFonts w:ascii="Book Antiqua" w:eastAsia="Dotum" w:hAnsi="Book Antiqua" w:cs="Arial"/>
          <w:sz w:val="24"/>
          <w:szCs w:val="24"/>
        </w:rPr>
        <w:t>/L during the treatment period. Two patients had serious</w:t>
      </w:r>
      <w:r w:rsidRPr="00465227">
        <w:rPr>
          <w:rStyle w:val="en-trans"/>
          <w:rFonts w:ascii="Book Antiqua" w:eastAsia="Dotum" w:hAnsi="Book Antiqua" w:cs="Arial"/>
          <w:sz w:val="24"/>
          <w:szCs w:val="24"/>
        </w:rPr>
        <w:t xml:space="preserve"> oral ulcers in the TDF group. </w:t>
      </w:r>
      <w:r w:rsidRPr="00465227">
        <w:rPr>
          <w:rFonts w:ascii="Book Antiqua" w:eastAsia="Dotum" w:hAnsi="Book Antiqua" w:cs="Arial"/>
          <w:sz w:val="24"/>
          <w:szCs w:val="24"/>
        </w:rPr>
        <w:t xml:space="preserve">All these adverse events were considered as unrelated to the study medication. No patient required termination or interruption of therapy. </w:t>
      </w:r>
    </w:p>
    <w:p w:rsidR="004F4492" w:rsidRPr="00465227" w:rsidRDefault="004F4492" w:rsidP="00BB4CEC">
      <w:pPr>
        <w:snapToGrid w:val="0"/>
        <w:spacing w:line="360" w:lineRule="auto"/>
        <w:rPr>
          <w:rFonts w:ascii="Book Antiqua" w:eastAsia="Dotum" w:hAnsi="Book Antiqua" w:cs="Arial"/>
          <w:b/>
          <w:sz w:val="24"/>
          <w:szCs w:val="24"/>
        </w:rPr>
      </w:pPr>
    </w:p>
    <w:p w:rsidR="004F4492" w:rsidRPr="00465227" w:rsidRDefault="004F4492" w:rsidP="00BB4CEC">
      <w:pPr>
        <w:snapToGrid w:val="0"/>
        <w:spacing w:line="360" w:lineRule="auto"/>
        <w:rPr>
          <w:rFonts w:ascii="Book Antiqua" w:hAnsi="Book Antiqua" w:cs="Arial"/>
          <w:b/>
          <w:sz w:val="24"/>
          <w:szCs w:val="24"/>
        </w:rPr>
      </w:pPr>
      <w:r w:rsidRPr="00465227">
        <w:rPr>
          <w:rFonts w:ascii="Book Antiqua" w:eastAsia="Dotum" w:hAnsi="Book Antiqua" w:cs="Arial"/>
          <w:b/>
          <w:sz w:val="24"/>
          <w:szCs w:val="24"/>
        </w:rPr>
        <w:t>D</w:t>
      </w:r>
      <w:r w:rsidRPr="00465227">
        <w:rPr>
          <w:rFonts w:ascii="Book Antiqua" w:hAnsi="Book Antiqua" w:cs="Arial"/>
          <w:b/>
          <w:sz w:val="24"/>
          <w:szCs w:val="24"/>
        </w:rPr>
        <w:t>ISCUSSION</w:t>
      </w:r>
    </w:p>
    <w:p w:rsidR="004F4492" w:rsidRPr="00465227" w:rsidRDefault="004F4492" w:rsidP="00BB4CEC">
      <w:pPr>
        <w:snapToGrid w:val="0"/>
        <w:spacing w:line="360" w:lineRule="auto"/>
        <w:rPr>
          <w:rFonts w:ascii="Book Antiqua" w:hAnsi="Book Antiqua" w:cs="Arial"/>
          <w:sz w:val="24"/>
          <w:szCs w:val="24"/>
        </w:rPr>
      </w:pPr>
      <w:r w:rsidRPr="00465227">
        <w:rPr>
          <w:rFonts w:ascii="Book Antiqua" w:hAnsi="Book Antiqua" w:cs="Arial"/>
          <w:sz w:val="24"/>
          <w:szCs w:val="24"/>
        </w:rPr>
        <w:t>This study is the first report that provides a direct comparison of the antiviral efficacy of switch</w:t>
      </w:r>
      <w:r w:rsidRPr="00465227">
        <w:rPr>
          <w:rFonts w:ascii="Book Antiqua" w:eastAsia="Dotum" w:hAnsi="Book Antiqua" w:cs="Arial"/>
          <w:sz w:val="24"/>
          <w:szCs w:val="24"/>
        </w:rPr>
        <w:t>ing</w:t>
      </w:r>
      <w:r w:rsidRPr="00465227">
        <w:rPr>
          <w:rFonts w:ascii="Book Antiqua" w:hAnsi="Book Antiqua" w:cs="Arial"/>
          <w:sz w:val="24"/>
          <w:szCs w:val="24"/>
        </w:rPr>
        <w:t xml:space="preserve"> TDF </w:t>
      </w:r>
      <w:r w:rsidRPr="00465227">
        <w:rPr>
          <w:rFonts w:ascii="Book Antiqua" w:eastAsia="Dotum" w:hAnsi="Book Antiqua" w:cs="Arial"/>
          <w:sz w:val="24"/>
          <w:szCs w:val="24"/>
        </w:rPr>
        <w:t>monotherapy</w:t>
      </w:r>
      <w:r w:rsidRPr="00465227">
        <w:rPr>
          <w:rFonts w:ascii="Book Antiqua" w:hAnsi="Book Antiqua" w:cs="Arial"/>
          <w:sz w:val="24"/>
          <w:szCs w:val="24"/>
        </w:rPr>
        <w:t xml:space="preserve"> and</w:t>
      </w:r>
      <w:r w:rsidRPr="00465227">
        <w:rPr>
          <w:rFonts w:ascii="Book Antiqua" w:eastAsia="Dotum" w:hAnsi="Book Antiqua" w:cs="Arial"/>
          <w:sz w:val="24"/>
          <w:szCs w:val="24"/>
        </w:rPr>
        <w:t xml:space="preserve"> continuous</w:t>
      </w:r>
      <w:r w:rsidRPr="00465227">
        <w:rPr>
          <w:rFonts w:ascii="Book Antiqua" w:hAnsi="Book Antiqua" w:cs="Arial"/>
          <w:sz w:val="24"/>
          <w:szCs w:val="24"/>
        </w:rPr>
        <w:t xml:space="preserve"> LAM-plus-ADV combination </w:t>
      </w:r>
      <w:r w:rsidRPr="00465227">
        <w:rPr>
          <w:rFonts w:ascii="Book Antiqua" w:eastAsia="Dotum" w:hAnsi="Book Antiqua" w:cs="Arial"/>
          <w:sz w:val="24"/>
          <w:szCs w:val="24"/>
        </w:rPr>
        <w:t>therapy in LAM-resistant CHB patients</w:t>
      </w:r>
      <w:r w:rsidRPr="00465227">
        <w:rPr>
          <w:rFonts w:ascii="Book Antiqua" w:hAnsi="Book Antiqua" w:cs="Arial"/>
          <w:sz w:val="24"/>
          <w:szCs w:val="24"/>
        </w:rPr>
        <w:t xml:space="preserve"> with suboptimal response to LAM-plus-ADV. </w:t>
      </w:r>
      <w:r w:rsidRPr="00465227">
        <w:rPr>
          <w:rFonts w:ascii="Book Antiqua" w:eastAsia="Dotum" w:hAnsi="Book Antiqua" w:cs="Arial"/>
          <w:sz w:val="24"/>
          <w:szCs w:val="24"/>
        </w:rPr>
        <w:t xml:space="preserve">The results clearly showed that treatment for 48 </w:t>
      </w:r>
      <w:proofErr w:type="spellStart"/>
      <w:r w:rsidRPr="00465227">
        <w:rPr>
          <w:rFonts w:ascii="Book Antiqua" w:eastAsia="Dotum" w:hAnsi="Book Antiqua" w:cs="Arial"/>
          <w:sz w:val="24"/>
          <w:szCs w:val="24"/>
        </w:rPr>
        <w:t>w</w:t>
      </w:r>
      <w:r w:rsidR="008967BA">
        <w:rPr>
          <w:rFonts w:ascii="Book Antiqua" w:eastAsiaTheme="minorEastAsia" w:hAnsi="Book Antiqua" w:cs="Arial" w:hint="eastAsia"/>
          <w:sz w:val="24"/>
          <w:szCs w:val="24"/>
        </w:rPr>
        <w:t>k</w:t>
      </w:r>
      <w:proofErr w:type="spellEnd"/>
      <w:r w:rsidRPr="00465227">
        <w:rPr>
          <w:rFonts w:ascii="Book Antiqua" w:eastAsia="Dotum" w:hAnsi="Book Antiqua" w:cs="Arial"/>
          <w:sz w:val="24"/>
          <w:szCs w:val="24"/>
        </w:rPr>
        <w:t xml:space="preserve"> with TDF monotherapy significantly suppressed HBV replication in LAM-resistant CHB patients with suboptimal response to LAM-plus-ADV combination therapy. In contrast, continuation of the combination of LAM-plus-AVD provided little antiviral benefit. LAM-plus-ADV combination therapy has been recommended as one of the treatment options for patients with LAM-resistant </w:t>
      </w:r>
      <w:proofErr w:type="gramStart"/>
      <w:r w:rsidRPr="00465227">
        <w:rPr>
          <w:rFonts w:ascii="Book Antiqua" w:eastAsia="Dotum" w:hAnsi="Book Antiqua" w:cs="Arial"/>
          <w:sz w:val="24"/>
          <w:szCs w:val="24"/>
        </w:rPr>
        <w:t>HBV</w:t>
      </w:r>
      <w:r w:rsidRPr="00465227">
        <w:rPr>
          <w:rFonts w:ascii="Book Antiqua" w:hAnsi="Book Antiqua" w:cs="Arial"/>
          <w:sz w:val="24"/>
          <w:szCs w:val="24"/>
          <w:vertAlign w:val="superscript"/>
        </w:rPr>
        <w:t>[</w:t>
      </w:r>
      <w:proofErr w:type="gramEnd"/>
      <w:r w:rsidR="006718F6">
        <w:rPr>
          <w:rFonts w:ascii="Book Antiqua" w:hAnsi="Book Antiqua" w:cs="Arial" w:hint="eastAsia"/>
          <w:sz w:val="24"/>
          <w:szCs w:val="24"/>
          <w:vertAlign w:val="superscript"/>
        </w:rPr>
        <w:t>8</w:t>
      </w:r>
      <w:r w:rsidRPr="00465227">
        <w:rPr>
          <w:rFonts w:ascii="Book Antiqua" w:eastAsia="Dotum" w:hAnsi="Book Antiqua" w:cs="Arial"/>
          <w:sz w:val="24"/>
          <w:szCs w:val="24"/>
          <w:vertAlign w:val="superscript"/>
        </w:rPr>
        <w:t>,</w:t>
      </w:r>
      <w:r w:rsidRPr="00465227">
        <w:rPr>
          <w:rFonts w:ascii="Book Antiqua" w:hAnsi="Book Antiqua" w:cs="Arial"/>
          <w:sz w:val="24"/>
          <w:szCs w:val="24"/>
          <w:vertAlign w:val="superscript"/>
        </w:rPr>
        <w:t>2</w:t>
      </w:r>
      <w:r w:rsidR="006718F6">
        <w:rPr>
          <w:rFonts w:ascii="Book Antiqua" w:hAnsi="Book Antiqua" w:cs="Arial" w:hint="eastAsia"/>
          <w:sz w:val="24"/>
          <w:szCs w:val="24"/>
          <w:vertAlign w:val="superscript"/>
        </w:rPr>
        <w:t>5</w:t>
      </w:r>
      <w:r w:rsidRPr="00465227">
        <w:rPr>
          <w:rFonts w:ascii="Book Antiqua" w:hAnsi="Book Antiqua" w:cs="Arial"/>
          <w:sz w:val="24"/>
          <w:szCs w:val="24"/>
          <w:vertAlign w:val="superscript"/>
        </w:rPr>
        <w:t>]</w:t>
      </w:r>
      <w:r w:rsidRPr="00465227">
        <w:rPr>
          <w:rFonts w:ascii="Book Antiqua" w:eastAsia="Dotum" w:hAnsi="Book Antiqua" w:cs="Arial"/>
          <w:sz w:val="24"/>
          <w:szCs w:val="24"/>
        </w:rPr>
        <w:t>. This combination therapy may reduce the development of LAM-resistan</w:t>
      </w:r>
      <w:r>
        <w:rPr>
          <w:rFonts w:ascii="Book Antiqua" w:eastAsia="Dotum" w:hAnsi="Book Antiqua" w:cs="Arial"/>
          <w:sz w:val="24"/>
          <w:szCs w:val="24"/>
        </w:rPr>
        <w:t>t</w:t>
      </w:r>
      <w:r w:rsidRPr="00465227">
        <w:rPr>
          <w:rFonts w:ascii="Book Antiqua" w:eastAsia="Dotum" w:hAnsi="Book Antiqua" w:cs="Arial"/>
          <w:sz w:val="24"/>
          <w:szCs w:val="24"/>
        </w:rPr>
        <w:t xml:space="preserve"> mutations. However, because continued LAM treatment has no effect on </w:t>
      </w:r>
      <w:proofErr w:type="spellStart"/>
      <w:r w:rsidRPr="00465227">
        <w:rPr>
          <w:rFonts w:ascii="Book Antiqua" w:eastAsia="Dotum" w:hAnsi="Book Antiqua" w:cs="Arial"/>
          <w:sz w:val="24"/>
          <w:szCs w:val="24"/>
        </w:rPr>
        <w:t>virological</w:t>
      </w:r>
      <w:proofErr w:type="spellEnd"/>
      <w:r w:rsidRPr="00465227">
        <w:rPr>
          <w:rFonts w:ascii="Book Antiqua" w:eastAsia="Dotum" w:hAnsi="Book Antiqua" w:cs="Arial"/>
          <w:sz w:val="24"/>
          <w:szCs w:val="24"/>
        </w:rPr>
        <w:t xml:space="preserve"> response in patients with LAM-resistant HBV, the LAM-plus-ADV combination does not result in greater </w:t>
      </w:r>
      <w:r w:rsidRPr="00465227">
        <w:rPr>
          <w:rFonts w:ascii="Book Antiqua" w:eastAsia="Dotum" w:hAnsi="Book Antiqua" w:cs="Arial"/>
          <w:sz w:val="24"/>
          <w:szCs w:val="24"/>
        </w:rPr>
        <w:lastRenderedPageBreak/>
        <w:t xml:space="preserve">antiviral efficacy than that offered by ADV </w:t>
      </w:r>
      <w:proofErr w:type="gramStart"/>
      <w:r w:rsidRPr="00465227">
        <w:rPr>
          <w:rFonts w:ascii="Book Antiqua" w:eastAsia="Dotum" w:hAnsi="Book Antiqua" w:cs="Arial"/>
          <w:sz w:val="24"/>
          <w:szCs w:val="24"/>
        </w:rPr>
        <w:t>monotherapy</w:t>
      </w:r>
      <w:r w:rsidRPr="00465227">
        <w:rPr>
          <w:rFonts w:ascii="Book Antiqua" w:hAnsi="Book Antiqua" w:cs="Arial"/>
          <w:sz w:val="24"/>
          <w:szCs w:val="24"/>
          <w:vertAlign w:val="superscript"/>
        </w:rPr>
        <w:t>[</w:t>
      </w:r>
      <w:proofErr w:type="gramEnd"/>
      <w:r w:rsidRPr="00465227">
        <w:rPr>
          <w:rFonts w:ascii="Book Antiqua" w:hAnsi="Book Antiqua" w:cs="Arial"/>
          <w:sz w:val="24"/>
          <w:szCs w:val="24"/>
          <w:vertAlign w:val="superscript"/>
        </w:rPr>
        <w:t>2</w:t>
      </w:r>
      <w:r w:rsidR="006718F6">
        <w:rPr>
          <w:rFonts w:ascii="Book Antiqua" w:hAnsi="Book Antiqua" w:cs="Arial" w:hint="eastAsia"/>
          <w:sz w:val="24"/>
          <w:szCs w:val="24"/>
          <w:vertAlign w:val="superscript"/>
        </w:rPr>
        <w:t>5</w:t>
      </w:r>
      <w:r w:rsidRPr="00465227">
        <w:rPr>
          <w:rFonts w:ascii="Book Antiqua" w:hAnsi="Book Antiqua" w:cs="Arial"/>
          <w:sz w:val="24"/>
          <w:szCs w:val="24"/>
          <w:vertAlign w:val="superscript"/>
        </w:rPr>
        <w:t>]</w:t>
      </w:r>
      <w:r w:rsidRPr="00465227">
        <w:rPr>
          <w:rFonts w:ascii="Book Antiqua" w:hAnsi="Book Antiqua" w:cs="Arial"/>
          <w:sz w:val="24"/>
          <w:szCs w:val="24"/>
        </w:rPr>
        <w:t xml:space="preserve">. </w:t>
      </w:r>
      <w:r w:rsidRPr="00465227">
        <w:rPr>
          <w:rFonts w:ascii="Book Antiqua" w:eastAsia="Dotum" w:hAnsi="Book Antiqua" w:cs="Arial"/>
          <w:sz w:val="24"/>
          <w:szCs w:val="24"/>
        </w:rPr>
        <w:t xml:space="preserve">ADV has modest potency in suppressing HBV DNA replication, therefore, a substantial proportion of patients show inadequate or suboptimal </w:t>
      </w:r>
      <w:proofErr w:type="spellStart"/>
      <w:r w:rsidRPr="00465227">
        <w:rPr>
          <w:rFonts w:ascii="Book Antiqua" w:eastAsia="Dotum" w:hAnsi="Book Antiqua" w:cs="Arial"/>
          <w:sz w:val="24"/>
          <w:szCs w:val="24"/>
        </w:rPr>
        <w:t>virological</w:t>
      </w:r>
      <w:proofErr w:type="spellEnd"/>
      <w:r w:rsidRPr="00465227">
        <w:rPr>
          <w:rFonts w:ascii="Book Antiqua" w:eastAsia="Dotum" w:hAnsi="Book Antiqua" w:cs="Arial"/>
          <w:sz w:val="24"/>
          <w:szCs w:val="24"/>
        </w:rPr>
        <w:t xml:space="preserve"> response during treatment with LAM-plus-ADV. Response to LAM-plus-ADV was especially reduced in patients with high viral loads and mutations causing resistance to both drugs (</w:t>
      </w:r>
      <w:r w:rsidRPr="008967BA">
        <w:rPr>
          <w:rFonts w:ascii="Book Antiqua" w:eastAsia="Dotum" w:hAnsi="Book Antiqua" w:cs="Arial"/>
          <w:i/>
          <w:sz w:val="24"/>
          <w:szCs w:val="24"/>
        </w:rPr>
        <w:t>e.g</w:t>
      </w:r>
      <w:r w:rsidRPr="00465227">
        <w:rPr>
          <w:rFonts w:ascii="Book Antiqua" w:eastAsia="Dotum" w:hAnsi="Book Antiqua" w:cs="Arial"/>
          <w:sz w:val="24"/>
          <w:szCs w:val="24"/>
        </w:rPr>
        <w:t xml:space="preserve">., </w:t>
      </w:r>
      <w:proofErr w:type="spellStart"/>
      <w:r w:rsidRPr="00465227">
        <w:rPr>
          <w:rFonts w:ascii="Book Antiqua" w:eastAsia="Dotum" w:hAnsi="Book Antiqua" w:cs="Arial"/>
          <w:sz w:val="24"/>
          <w:szCs w:val="24"/>
        </w:rPr>
        <w:t>rtA</w:t>
      </w:r>
      <w:proofErr w:type="spellEnd"/>
      <w:r w:rsidRPr="00465227">
        <w:rPr>
          <w:rFonts w:ascii="Book Antiqua" w:eastAsia="Dotum" w:hAnsi="Book Antiqua" w:cs="Arial"/>
          <w:sz w:val="24"/>
          <w:szCs w:val="24"/>
        </w:rPr>
        <w:t xml:space="preserve"> 181V/T with or without rtN236T) at the initiation of </w:t>
      </w:r>
      <w:proofErr w:type="gramStart"/>
      <w:r w:rsidRPr="00465227">
        <w:rPr>
          <w:rFonts w:ascii="Book Antiqua" w:eastAsia="Dotum" w:hAnsi="Book Antiqua" w:cs="Arial"/>
          <w:sz w:val="24"/>
          <w:szCs w:val="24"/>
        </w:rPr>
        <w:t>treatment</w:t>
      </w:r>
      <w:r w:rsidRPr="00465227">
        <w:rPr>
          <w:rFonts w:ascii="Book Antiqua" w:hAnsi="Book Antiqua" w:cs="Arial"/>
          <w:sz w:val="24"/>
          <w:szCs w:val="24"/>
          <w:vertAlign w:val="superscript"/>
        </w:rPr>
        <w:t>[</w:t>
      </w:r>
      <w:proofErr w:type="gramEnd"/>
      <w:r w:rsidRPr="00465227">
        <w:rPr>
          <w:rFonts w:ascii="Book Antiqua" w:eastAsia="Dotum" w:hAnsi="Book Antiqua" w:cs="Arial"/>
          <w:sz w:val="24"/>
          <w:szCs w:val="24"/>
          <w:vertAlign w:val="superscript"/>
        </w:rPr>
        <w:t>2</w:t>
      </w:r>
      <w:r w:rsidR="006718F6">
        <w:rPr>
          <w:rFonts w:ascii="Book Antiqua" w:hAnsi="Book Antiqua" w:cs="Arial" w:hint="eastAsia"/>
          <w:sz w:val="24"/>
          <w:szCs w:val="24"/>
          <w:vertAlign w:val="superscript"/>
        </w:rPr>
        <w:t>6</w:t>
      </w:r>
      <w:r w:rsidRPr="00465227">
        <w:rPr>
          <w:rFonts w:ascii="Book Antiqua" w:eastAsia="Dotum" w:hAnsi="Book Antiqua" w:cs="Arial"/>
          <w:sz w:val="24"/>
          <w:szCs w:val="24"/>
          <w:vertAlign w:val="superscript"/>
        </w:rPr>
        <w:t>-</w:t>
      </w:r>
      <w:r w:rsidR="006718F6">
        <w:rPr>
          <w:rFonts w:ascii="Book Antiqua" w:hAnsi="Book Antiqua" w:cs="Arial" w:hint="eastAsia"/>
          <w:sz w:val="24"/>
          <w:szCs w:val="24"/>
          <w:vertAlign w:val="superscript"/>
        </w:rPr>
        <w:t>28</w:t>
      </w:r>
      <w:r w:rsidRPr="00465227">
        <w:rPr>
          <w:rFonts w:ascii="Book Antiqua" w:hAnsi="Book Antiqua" w:cs="Arial"/>
          <w:sz w:val="24"/>
          <w:szCs w:val="24"/>
          <w:vertAlign w:val="superscript"/>
        </w:rPr>
        <w:t>]</w:t>
      </w:r>
      <w:r w:rsidRPr="00465227">
        <w:rPr>
          <w:rFonts w:ascii="Book Antiqua" w:eastAsia="Dotum" w:hAnsi="Book Antiqua" w:cs="Arial"/>
          <w:sz w:val="24"/>
          <w:szCs w:val="24"/>
        </w:rPr>
        <w:t>.</w:t>
      </w:r>
    </w:p>
    <w:p w:rsidR="004F4492" w:rsidRPr="00465227" w:rsidRDefault="004F4492" w:rsidP="005C5A51">
      <w:pPr>
        <w:snapToGrid w:val="0"/>
        <w:spacing w:line="360" w:lineRule="auto"/>
        <w:ind w:firstLineChars="100" w:firstLine="240"/>
        <w:rPr>
          <w:rFonts w:ascii="Book Antiqua" w:hAnsi="Book Antiqua" w:cs="Arial"/>
          <w:sz w:val="24"/>
          <w:szCs w:val="24"/>
        </w:rPr>
      </w:pPr>
      <w:r w:rsidRPr="00465227">
        <w:rPr>
          <w:rFonts w:ascii="Book Antiqua" w:eastAsia="Dotum" w:hAnsi="Book Antiqua" w:cs="Arial"/>
          <w:sz w:val="24"/>
          <w:szCs w:val="24"/>
        </w:rPr>
        <w:t xml:space="preserve">The efficacy of TDF in the treatment of prior NA-refractory HBV infection has been </w:t>
      </w:r>
      <w:proofErr w:type="gramStart"/>
      <w:r w:rsidRPr="00465227">
        <w:rPr>
          <w:rFonts w:ascii="Book Antiqua" w:eastAsia="Dotum" w:hAnsi="Book Antiqua" w:cs="Arial"/>
          <w:sz w:val="24"/>
          <w:szCs w:val="24"/>
        </w:rPr>
        <w:t>evaluated</w:t>
      </w:r>
      <w:r w:rsidRPr="00465227">
        <w:rPr>
          <w:rFonts w:ascii="Book Antiqua" w:hAnsi="Book Antiqua" w:cs="Arial"/>
          <w:sz w:val="24"/>
          <w:szCs w:val="24"/>
          <w:vertAlign w:val="superscript"/>
        </w:rPr>
        <w:t>[</w:t>
      </w:r>
      <w:proofErr w:type="gramEnd"/>
      <w:r w:rsidRPr="00465227">
        <w:rPr>
          <w:rFonts w:ascii="Book Antiqua" w:hAnsi="Book Antiqua" w:cs="Arial"/>
          <w:sz w:val="24"/>
          <w:szCs w:val="24"/>
          <w:vertAlign w:val="superscript"/>
        </w:rPr>
        <w:t>1</w:t>
      </w:r>
      <w:r w:rsidR="006718F6">
        <w:rPr>
          <w:rFonts w:ascii="Book Antiqua" w:hAnsi="Book Antiqua" w:cs="Arial" w:hint="eastAsia"/>
          <w:sz w:val="24"/>
          <w:szCs w:val="24"/>
          <w:vertAlign w:val="superscript"/>
        </w:rPr>
        <w:t>7</w:t>
      </w:r>
      <w:r w:rsidRPr="00465227">
        <w:rPr>
          <w:rFonts w:ascii="Book Antiqua" w:hAnsi="Book Antiqua" w:cs="Arial"/>
          <w:sz w:val="24"/>
          <w:szCs w:val="24"/>
          <w:vertAlign w:val="superscript"/>
        </w:rPr>
        <w:t>,1</w:t>
      </w:r>
      <w:r w:rsidR="006718F6">
        <w:rPr>
          <w:rFonts w:ascii="Book Antiqua" w:hAnsi="Book Antiqua" w:cs="Arial" w:hint="eastAsia"/>
          <w:sz w:val="24"/>
          <w:szCs w:val="24"/>
          <w:vertAlign w:val="superscript"/>
        </w:rPr>
        <w:t>8</w:t>
      </w:r>
      <w:r w:rsidRPr="00465227">
        <w:rPr>
          <w:rFonts w:ascii="Book Antiqua" w:hAnsi="Book Antiqua" w:cs="Arial"/>
          <w:sz w:val="24"/>
          <w:szCs w:val="24"/>
          <w:vertAlign w:val="superscript"/>
        </w:rPr>
        <w:t>,2</w:t>
      </w:r>
      <w:r w:rsidR="006718F6">
        <w:rPr>
          <w:rFonts w:ascii="Book Antiqua" w:hAnsi="Book Antiqua" w:cs="Arial" w:hint="eastAsia"/>
          <w:sz w:val="24"/>
          <w:szCs w:val="24"/>
          <w:vertAlign w:val="superscript"/>
        </w:rPr>
        <w:t>3</w:t>
      </w:r>
      <w:r w:rsidRPr="00465227">
        <w:rPr>
          <w:rFonts w:ascii="Book Antiqua" w:hAnsi="Book Antiqua" w:cs="Arial"/>
          <w:sz w:val="24"/>
          <w:szCs w:val="24"/>
          <w:vertAlign w:val="superscript"/>
        </w:rPr>
        <w:t>]</w:t>
      </w:r>
      <w:r w:rsidRPr="00465227">
        <w:rPr>
          <w:rFonts w:ascii="Book Antiqua" w:eastAsia="Dotum" w:hAnsi="Book Antiqua" w:cs="Arial"/>
          <w:sz w:val="24"/>
          <w:szCs w:val="24"/>
        </w:rPr>
        <w:t xml:space="preserve">. </w:t>
      </w:r>
      <w:r w:rsidRPr="00465227">
        <w:rPr>
          <w:rFonts w:ascii="Book Antiqua" w:hAnsi="Book Antiqua" w:cs="Arial"/>
          <w:sz w:val="24"/>
          <w:szCs w:val="24"/>
        </w:rPr>
        <w:t>A</w:t>
      </w:r>
      <w:r w:rsidRPr="00465227">
        <w:rPr>
          <w:rFonts w:ascii="Book Antiqua" w:eastAsia="Dotum" w:hAnsi="Book Antiqua" w:cs="Arial"/>
          <w:sz w:val="24"/>
          <w:szCs w:val="24"/>
        </w:rPr>
        <w:t xml:space="preserve"> TDF-containing treatment regimen suppressed HBV DNA in CHB patients with multiple treatment failures with NA therapy, regardless of genotypic resistance or previous treatment </w:t>
      </w:r>
      <w:proofErr w:type="gramStart"/>
      <w:r w:rsidRPr="00465227">
        <w:rPr>
          <w:rFonts w:ascii="Book Antiqua" w:eastAsia="Dotum" w:hAnsi="Book Antiqua" w:cs="Arial"/>
          <w:sz w:val="24"/>
          <w:szCs w:val="24"/>
        </w:rPr>
        <w:t>regimens</w:t>
      </w:r>
      <w:r w:rsidRPr="00465227">
        <w:rPr>
          <w:rFonts w:ascii="Book Antiqua" w:hAnsi="Book Antiqua" w:cs="Arial"/>
          <w:sz w:val="24"/>
          <w:szCs w:val="24"/>
          <w:vertAlign w:val="superscript"/>
        </w:rPr>
        <w:t>[</w:t>
      </w:r>
      <w:proofErr w:type="gramEnd"/>
      <w:r w:rsidR="006718F6">
        <w:rPr>
          <w:rFonts w:ascii="Book Antiqua" w:hAnsi="Book Antiqua" w:cs="Arial" w:hint="eastAsia"/>
          <w:sz w:val="24"/>
          <w:szCs w:val="24"/>
          <w:vertAlign w:val="superscript"/>
        </w:rPr>
        <w:t>29-31</w:t>
      </w:r>
      <w:r w:rsidRPr="00A656A8">
        <w:rPr>
          <w:rFonts w:ascii="Book Antiqua" w:hAnsi="Book Antiqua" w:cs="Arial"/>
          <w:color w:val="000000" w:themeColor="text1"/>
          <w:sz w:val="24"/>
          <w:szCs w:val="24"/>
          <w:vertAlign w:val="superscript"/>
        </w:rPr>
        <w:t>]</w:t>
      </w:r>
      <w:r w:rsidRPr="00A656A8">
        <w:rPr>
          <w:rFonts w:ascii="Book Antiqua" w:eastAsia="Dotum" w:hAnsi="Book Antiqua" w:cs="Arial"/>
          <w:color w:val="000000" w:themeColor="text1"/>
          <w:sz w:val="24"/>
          <w:szCs w:val="24"/>
        </w:rPr>
        <w:t>. It se</w:t>
      </w:r>
      <w:r w:rsidRPr="00465227">
        <w:rPr>
          <w:rFonts w:ascii="Book Antiqua" w:eastAsia="Dotum" w:hAnsi="Book Antiqua" w:cs="Arial"/>
          <w:sz w:val="24"/>
          <w:szCs w:val="24"/>
        </w:rPr>
        <w:t>emed that TDF</w:t>
      </w:r>
      <w:r w:rsidRPr="00465227">
        <w:rPr>
          <w:rFonts w:ascii="Book Antiqua" w:hAnsi="Book Antiqua" w:cs="Arial"/>
          <w:sz w:val="24"/>
          <w:szCs w:val="24"/>
        </w:rPr>
        <w:t xml:space="preserve"> would be</w:t>
      </w:r>
      <w:r w:rsidRPr="00465227">
        <w:rPr>
          <w:rFonts w:ascii="Book Antiqua" w:eastAsia="Dotum" w:hAnsi="Book Antiqua" w:cs="Arial"/>
          <w:sz w:val="24"/>
          <w:szCs w:val="24"/>
        </w:rPr>
        <w:t xml:space="preserve"> </w:t>
      </w:r>
      <w:r w:rsidRPr="00465227">
        <w:rPr>
          <w:rFonts w:ascii="Book Antiqua" w:hAnsi="Book Antiqua" w:cs="Arial"/>
          <w:sz w:val="24"/>
          <w:szCs w:val="24"/>
        </w:rPr>
        <w:t>a promising candidate for LAM-resistant pati</w:t>
      </w:r>
      <w:r w:rsidRPr="00465227">
        <w:rPr>
          <w:rFonts w:ascii="Book Antiqua" w:eastAsia="Dotum" w:hAnsi="Book Antiqua" w:cs="Arial"/>
          <w:sz w:val="24"/>
          <w:szCs w:val="24"/>
        </w:rPr>
        <w:t>ents</w:t>
      </w:r>
      <w:r w:rsidRPr="00465227">
        <w:rPr>
          <w:rFonts w:ascii="Book Antiqua" w:eastAsia="Dotum" w:hAnsi="Book Antiqua" w:cs="Arial"/>
          <w:b/>
          <w:sz w:val="24"/>
          <w:szCs w:val="24"/>
        </w:rPr>
        <w:t xml:space="preserve"> </w:t>
      </w:r>
      <w:r w:rsidRPr="00465227">
        <w:rPr>
          <w:rFonts w:ascii="Book Antiqua" w:eastAsia="Dotum" w:hAnsi="Book Antiqua" w:cs="Arial"/>
          <w:sz w:val="24"/>
          <w:szCs w:val="24"/>
        </w:rPr>
        <w:t>with</w:t>
      </w:r>
      <w:r w:rsidRPr="00465227">
        <w:rPr>
          <w:rFonts w:ascii="Book Antiqua" w:eastAsia="Dotum" w:hAnsi="Book Antiqua" w:cs="Arial"/>
          <w:b/>
          <w:sz w:val="24"/>
          <w:szCs w:val="24"/>
        </w:rPr>
        <w:t xml:space="preserve"> </w:t>
      </w:r>
      <w:r w:rsidRPr="00465227">
        <w:rPr>
          <w:rFonts w:ascii="Book Antiqua" w:hAnsi="Book Antiqua" w:cs="Arial"/>
          <w:sz w:val="24"/>
          <w:szCs w:val="24"/>
        </w:rPr>
        <w:t>s</w:t>
      </w:r>
      <w:r w:rsidRPr="00465227">
        <w:rPr>
          <w:rFonts w:ascii="Book Antiqua" w:eastAsia="Dotum" w:hAnsi="Book Antiqua" w:cs="Arial"/>
          <w:sz w:val="24"/>
          <w:szCs w:val="24"/>
        </w:rPr>
        <w:t>uboptimal</w:t>
      </w:r>
      <w:r w:rsidRPr="00465227">
        <w:rPr>
          <w:rFonts w:ascii="Book Antiqua" w:eastAsia="Dotum" w:hAnsi="Book Antiqua" w:cs="Arial"/>
          <w:b/>
          <w:sz w:val="24"/>
          <w:szCs w:val="24"/>
        </w:rPr>
        <w:t xml:space="preserve"> </w:t>
      </w:r>
      <w:r w:rsidRPr="00465227">
        <w:rPr>
          <w:rFonts w:ascii="Book Antiqua" w:hAnsi="Book Antiqua" w:cs="Arial"/>
          <w:sz w:val="24"/>
          <w:szCs w:val="24"/>
        </w:rPr>
        <w:t>r</w:t>
      </w:r>
      <w:r w:rsidRPr="00465227">
        <w:rPr>
          <w:rFonts w:ascii="Book Antiqua" w:eastAsia="Dotum" w:hAnsi="Book Antiqua" w:cs="Arial"/>
          <w:sz w:val="24"/>
          <w:szCs w:val="24"/>
        </w:rPr>
        <w:t>esponse</w:t>
      </w:r>
      <w:r w:rsidRPr="00465227">
        <w:rPr>
          <w:rFonts w:ascii="Book Antiqua" w:eastAsia="Dotum" w:hAnsi="Book Antiqua" w:cs="Arial"/>
          <w:b/>
          <w:sz w:val="24"/>
          <w:szCs w:val="24"/>
        </w:rPr>
        <w:t xml:space="preserve"> </w:t>
      </w:r>
      <w:r w:rsidRPr="00465227">
        <w:rPr>
          <w:rFonts w:ascii="Book Antiqua" w:eastAsia="Dotum" w:hAnsi="Book Antiqua" w:cs="Arial"/>
          <w:sz w:val="24"/>
          <w:szCs w:val="24"/>
        </w:rPr>
        <w:t>to</w:t>
      </w:r>
      <w:r w:rsidRPr="00465227">
        <w:rPr>
          <w:rFonts w:ascii="Book Antiqua" w:eastAsia="Dotum" w:hAnsi="Book Antiqua" w:cs="Arial"/>
          <w:b/>
          <w:sz w:val="24"/>
          <w:szCs w:val="24"/>
        </w:rPr>
        <w:t xml:space="preserve"> </w:t>
      </w:r>
      <w:r w:rsidRPr="00465227">
        <w:rPr>
          <w:rFonts w:ascii="Book Antiqua" w:hAnsi="Book Antiqua" w:cs="Arial"/>
          <w:sz w:val="24"/>
          <w:szCs w:val="24"/>
        </w:rPr>
        <w:t>LAM-plus-</w:t>
      </w:r>
      <w:proofErr w:type="gramStart"/>
      <w:r w:rsidRPr="00465227">
        <w:rPr>
          <w:rFonts w:ascii="Book Antiqua" w:hAnsi="Book Antiqua" w:cs="Arial"/>
          <w:sz w:val="24"/>
          <w:szCs w:val="24"/>
        </w:rPr>
        <w:t>ADV</w:t>
      </w:r>
      <w:r w:rsidRPr="00465227">
        <w:rPr>
          <w:rFonts w:ascii="Book Antiqua" w:hAnsi="Book Antiqua" w:cs="Arial"/>
          <w:sz w:val="24"/>
          <w:szCs w:val="24"/>
          <w:vertAlign w:val="superscript"/>
        </w:rPr>
        <w:t>[</w:t>
      </w:r>
      <w:proofErr w:type="gramEnd"/>
      <w:r w:rsidRPr="00465227">
        <w:rPr>
          <w:rFonts w:ascii="Book Antiqua" w:hAnsi="Book Antiqua" w:cs="Arial"/>
          <w:sz w:val="24"/>
          <w:szCs w:val="24"/>
          <w:vertAlign w:val="superscript"/>
        </w:rPr>
        <w:t>3</w:t>
      </w:r>
      <w:r w:rsidR="006718F6">
        <w:rPr>
          <w:rFonts w:ascii="Book Antiqua" w:hAnsi="Book Antiqua" w:cs="Arial" w:hint="eastAsia"/>
          <w:sz w:val="24"/>
          <w:szCs w:val="24"/>
          <w:vertAlign w:val="superscript"/>
        </w:rPr>
        <w:t>2</w:t>
      </w:r>
      <w:r w:rsidRPr="00465227">
        <w:rPr>
          <w:rFonts w:ascii="Book Antiqua" w:hAnsi="Book Antiqua" w:cs="Arial"/>
          <w:sz w:val="24"/>
          <w:szCs w:val="24"/>
          <w:vertAlign w:val="superscript"/>
        </w:rPr>
        <w:t>]</w:t>
      </w:r>
      <w:r w:rsidRPr="00465227">
        <w:rPr>
          <w:rFonts w:ascii="Book Antiqua" w:hAnsi="Book Antiqua" w:cs="Arial"/>
          <w:sz w:val="24"/>
          <w:szCs w:val="24"/>
        </w:rPr>
        <w:t xml:space="preserve">. </w:t>
      </w:r>
      <w:r w:rsidRPr="00465227">
        <w:rPr>
          <w:rFonts w:ascii="Book Antiqua" w:eastAsia="Dotum" w:hAnsi="Book Antiqua" w:cs="Arial"/>
          <w:sz w:val="24"/>
          <w:szCs w:val="24"/>
        </w:rPr>
        <w:t xml:space="preserve">Our present data show that switching to TDF is highly effective and safe for patients with LAM-resistant CHB and a suboptimal response to LAM-plus-ADV, and exerts stronger anti-HBV activity than continuous add-on therapy. Treatment of 28 patients with subsequent TDF monotherapy resulted in 82.14% CVR at week 24 and 96.43% at week 48. </w:t>
      </w:r>
      <w:r w:rsidRPr="00465227">
        <w:rPr>
          <w:rFonts w:ascii="Book Antiqua" w:hAnsi="Book Antiqua" w:cs="Arial"/>
          <w:sz w:val="24"/>
          <w:szCs w:val="24"/>
        </w:rPr>
        <w:t xml:space="preserve">Continuing LAM + ADV offered little antiviral benefit to patients with LAM-resistant HBV with suboptimal response to </w:t>
      </w:r>
      <w:r w:rsidRPr="00465227">
        <w:rPr>
          <w:rFonts w:ascii="Book Antiqua" w:eastAsia="Dotum" w:hAnsi="Book Antiqua" w:cs="Arial"/>
          <w:sz w:val="24"/>
          <w:szCs w:val="24"/>
        </w:rPr>
        <w:t>L</w:t>
      </w:r>
      <w:r w:rsidRPr="00465227">
        <w:rPr>
          <w:rFonts w:ascii="Book Antiqua" w:hAnsi="Book Antiqua" w:cs="Arial"/>
          <w:sz w:val="24"/>
          <w:szCs w:val="24"/>
        </w:rPr>
        <w:t>AM-plus-</w:t>
      </w:r>
      <w:r w:rsidRPr="00465227">
        <w:rPr>
          <w:rFonts w:ascii="Book Antiqua" w:eastAsia="Dotum" w:hAnsi="Book Antiqua" w:cs="Arial"/>
          <w:sz w:val="24"/>
          <w:szCs w:val="24"/>
        </w:rPr>
        <w:t>A</w:t>
      </w:r>
      <w:r w:rsidRPr="00465227">
        <w:rPr>
          <w:rFonts w:ascii="Book Antiqua" w:hAnsi="Book Antiqua" w:cs="Arial"/>
          <w:sz w:val="24"/>
          <w:szCs w:val="24"/>
        </w:rPr>
        <w:t xml:space="preserve">DV, and only 29.03% of patients who continued on LAM-plus-ADV </w:t>
      </w:r>
      <w:r w:rsidRPr="00465227">
        <w:rPr>
          <w:rFonts w:ascii="Book Antiqua" w:eastAsia="Dotum" w:hAnsi="Book Antiqua" w:cs="Arial"/>
          <w:sz w:val="24"/>
          <w:szCs w:val="24"/>
        </w:rPr>
        <w:t xml:space="preserve">achieved a </w:t>
      </w:r>
      <w:proofErr w:type="spellStart"/>
      <w:r w:rsidRPr="00465227">
        <w:rPr>
          <w:rFonts w:ascii="Book Antiqua" w:eastAsia="Dotum" w:hAnsi="Book Antiqua" w:cs="Arial"/>
          <w:sz w:val="24"/>
          <w:szCs w:val="24"/>
        </w:rPr>
        <w:t>virologic</w:t>
      </w:r>
      <w:r w:rsidRPr="00465227">
        <w:rPr>
          <w:rFonts w:ascii="Book Antiqua" w:hAnsi="Book Antiqua" w:cs="Arial"/>
          <w:sz w:val="24"/>
          <w:szCs w:val="24"/>
        </w:rPr>
        <w:t>al</w:t>
      </w:r>
      <w:proofErr w:type="spellEnd"/>
      <w:r w:rsidRPr="00465227">
        <w:rPr>
          <w:rFonts w:ascii="Book Antiqua" w:hAnsi="Book Antiqua" w:cs="Arial"/>
          <w:sz w:val="24"/>
          <w:szCs w:val="24"/>
        </w:rPr>
        <w:t xml:space="preserve"> </w:t>
      </w:r>
      <w:r w:rsidRPr="00465227">
        <w:rPr>
          <w:rFonts w:ascii="Book Antiqua" w:eastAsia="Dotum" w:hAnsi="Book Antiqua" w:cs="Arial"/>
          <w:sz w:val="24"/>
          <w:szCs w:val="24"/>
        </w:rPr>
        <w:t>response</w:t>
      </w:r>
      <w:r w:rsidRPr="00465227">
        <w:rPr>
          <w:rFonts w:ascii="Book Antiqua" w:hAnsi="Book Antiqua" w:cs="Arial"/>
          <w:sz w:val="24"/>
          <w:szCs w:val="24"/>
        </w:rPr>
        <w:t xml:space="preserve"> at week 48.</w:t>
      </w:r>
      <w:r w:rsidRPr="00465227">
        <w:rPr>
          <w:rFonts w:ascii="Book Antiqua" w:eastAsia="Dotum" w:hAnsi="Book Antiqua" w:cs="Arial"/>
          <w:sz w:val="24"/>
          <w:szCs w:val="24"/>
        </w:rPr>
        <w:t xml:space="preserve"> HBV DNA </w:t>
      </w:r>
      <w:proofErr w:type="spellStart"/>
      <w:r w:rsidRPr="00465227">
        <w:rPr>
          <w:rFonts w:ascii="Book Antiqua" w:eastAsia="Dotum" w:hAnsi="Book Antiqua" w:cs="Arial"/>
          <w:sz w:val="24"/>
          <w:szCs w:val="24"/>
        </w:rPr>
        <w:t>undetectability</w:t>
      </w:r>
      <w:proofErr w:type="spellEnd"/>
      <w:r w:rsidRPr="00465227">
        <w:rPr>
          <w:rFonts w:ascii="Book Antiqua" w:eastAsia="Dotum" w:hAnsi="Book Antiqua" w:cs="Arial"/>
          <w:sz w:val="24"/>
          <w:szCs w:val="24"/>
        </w:rPr>
        <w:t xml:space="preserve"> was significantly greater in the TDF group than in the LAM-plus-ADV group at weeks 12, 24, 36</w:t>
      </w:r>
      <w:r>
        <w:rPr>
          <w:rFonts w:ascii="Book Antiqua" w:eastAsia="Dotum" w:hAnsi="Book Antiqua" w:cs="Arial"/>
          <w:sz w:val="24"/>
          <w:szCs w:val="24"/>
        </w:rPr>
        <w:t>,</w:t>
      </w:r>
      <w:r w:rsidRPr="00465227">
        <w:rPr>
          <w:rFonts w:ascii="Book Antiqua" w:eastAsia="Dotum" w:hAnsi="Book Antiqua" w:cs="Arial"/>
          <w:sz w:val="24"/>
          <w:szCs w:val="24"/>
        </w:rPr>
        <w:t xml:space="preserve"> and 48 (Table 2</w:t>
      </w:r>
      <w:r w:rsidR="00C77B4C">
        <w:rPr>
          <w:rFonts w:ascii="Book Antiqua" w:eastAsiaTheme="minorEastAsia" w:hAnsi="Book Antiqua" w:cs="Arial" w:hint="eastAsia"/>
          <w:sz w:val="24"/>
          <w:szCs w:val="24"/>
        </w:rPr>
        <w:t>;</w:t>
      </w:r>
      <w:r w:rsidRPr="00465227">
        <w:rPr>
          <w:rFonts w:ascii="Book Antiqua" w:eastAsia="Dotum" w:hAnsi="Book Antiqua" w:cs="Arial"/>
          <w:sz w:val="24"/>
          <w:szCs w:val="24"/>
        </w:rPr>
        <w:t xml:space="preserve"> </w:t>
      </w:r>
      <w:r w:rsidRPr="00465227">
        <w:rPr>
          <w:rFonts w:ascii="Book Antiqua" w:eastAsia="Dotum" w:hAnsi="Book Antiqua" w:cs="Arial"/>
          <w:i/>
          <w:sz w:val="24"/>
          <w:szCs w:val="24"/>
        </w:rPr>
        <w:t xml:space="preserve">P </w:t>
      </w:r>
      <w:r w:rsidRPr="00465227">
        <w:rPr>
          <w:rFonts w:ascii="Book Antiqua" w:eastAsia="Dotum" w:hAnsi="Book Antiqua" w:cs="Arial"/>
          <w:sz w:val="24"/>
          <w:szCs w:val="24"/>
        </w:rPr>
        <w:t>&lt; 0.01). The cumulative probability of CVR in the TDF group was higher than that in the LAM-plus-ADV group (Figure 2</w:t>
      </w:r>
      <w:r w:rsidR="00C77B4C">
        <w:rPr>
          <w:rFonts w:ascii="Book Antiqua" w:eastAsiaTheme="minorEastAsia" w:hAnsi="Book Antiqua" w:cs="Arial" w:hint="eastAsia"/>
          <w:sz w:val="24"/>
          <w:szCs w:val="24"/>
        </w:rPr>
        <w:t>;</w:t>
      </w:r>
      <w:r w:rsidRPr="00465227">
        <w:rPr>
          <w:rFonts w:ascii="Book Antiqua" w:eastAsia="Dotum" w:hAnsi="Book Antiqua" w:cs="Arial"/>
          <w:sz w:val="24"/>
          <w:szCs w:val="24"/>
        </w:rPr>
        <w:t xml:space="preserve"> </w:t>
      </w:r>
      <w:r w:rsidRPr="00465227">
        <w:rPr>
          <w:rFonts w:ascii="Book Antiqua" w:eastAsia="Dotum" w:hAnsi="Book Antiqua" w:cs="Arial"/>
          <w:i/>
          <w:sz w:val="24"/>
          <w:szCs w:val="24"/>
        </w:rPr>
        <w:t xml:space="preserve">P </w:t>
      </w:r>
      <w:r w:rsidRPr="00465227">
        <w:rPr>
          <w:rFonts w:ascii="Book Antiqua" w:eastAsia="Dotum" w:hAnsi="Book Antiqua" w:cs="Arial"/>
          <w:sz w:val="24"/>
          <w:szCs w:val="24"/>
        </w:rPr>
        <w:t>&lt; 0.01). This phenomenon was observed up to 48 w</w:t>
      </w:r>
      <w:r>
        <w:rPr>
          <w:rFonts w:ascii="Book Antiqua" w:eastAsia="Dotum" w:hAnsi="Book Antiqua" w:cs="Arial"/>
          <w:sz w:val="24"/>
          <w:szCs w:val="24"/>
        </w:rPr>
        <w:t>ee</w:t>
      </w:r>
      <w:r w:rsidRPr="00465227">
        <w:rPr>
          <w:rFonts w:ascii="Book Antiqua" w:eastAsia="Dotum" w:hAnsi="Book Antiqua" w:cs="Arial"/>
          <w:sz w:val="24"/>
          <w:szCs w:val="24"/>
        </w:rPr>
        <w:t>k</w:t>
      </w:r>
      <w:r>
        <w:rPr>
          <w:rFonts w:ascii="Book Antiqua" w:eastAsia="Dotum" w:hAnsi="Book Antiqua" w:cs="Arial"/>
          <w:sz w:val="24"/>
          <w:szCs w:val="24"/>
        </w:rPr>
        <w:t>s</w:t>
      </w:r>
      <w:r w:rsidRPr="00465227">
        <w:rPr>
          <w:rFonts w:ascii="Book Antiqua" w:eastAsia="Dotum" w:hAnsi="Book Antiqua" w:cs="Arial"/>
          <w:sz w:val="24"/>
          <w:szCs w:val="24"/>
        </w:rPr>
        <w:t xml:space="preserve">. Patterson </w:t>
      </w:r>
      <w:r w:rsidRPr="008E7049">
        <w:rPr>
          <w:rFonts w:ascii="Book Antiqua" w:eastAsia="Dotum" w:hAnsi="Book Antiqua" w:cs="Arial"/>
          <w:i/>
          <w:sz w:val="24"/>
          <w:szCs w:val="24"/>
        </w:rPr>
        <w:t xml:space="preserve">et </w:t>
      </w:r>
      <w:proofErr w:type="gramStart"/>
      <w:r w:rsidRPr="008E7049">
        <w:rPr>
          <w:rFonts w:ascii="Book Antiqua" w:eastAsia="Dotum" w:hAnsi="Book Antiqua" w:cs="Arial"/>
          <w:i/>
          <w:sz w:val="24"/>
          <w:szCs w:val="24"/>
        </w:rPr>
        <w:t>al</w:t>
      </w:r>
      <w:r w:rsidRPr="008E7049">
        <w:rPr>
          <w:rFonts w:ascii="Book Antiqua" w:hAnsi="Book Antiqua" w:cs="Arial"/>
          <w:sz w:val="24"/>
          <w:szCs w:val="24"/>
          <w:vertAlign w:val="superscript"/>
        </w:rPr>
        <w:t>[</w:t>
      </w:r>
      <w:proofErr w:type="gramEnd"/>
      <w:r w:rsidRPr="008E7049">
        <w:rPr>
          <w:rFonts w:ascii="Book Antiqua" w:hAnsi="Book Antiqua" w:cs="Arial"/>
          <w:sz w:val="24"/>
          <w:szCs w:val="24"/>
          <w:vertAlign w:val="superscript"/>
        </w:rPr>
        <w:t>3</w:t>
      </w:r>
      <w:r w:rsidR="006718F6">
        <w:rPr>
          <w:rFonts w:ascii="Book Antiqua" w:hAnsi="Book Antiqua" w:cs="Arial" w:hint="eastAsia"/>
          <w:sz w:val="24"/>
          <w:szCs w:val="24"/>
          <w:vertAlign w:val="superscript"/>
        </w:rPr>
        <w:t>2</w:t>
      </w:r>
      <w:r w:rsidRPr="008E7049">
        <w:rPr>
          <w:rFonts w:ascii="Book Antiqua" w:hAnsi="Book Antiqua" w:cs="Arial"/>
          <w:sz w:val="24"/>
          <w:szCs w:val="24"/>
          <w:vertAlign w:val="superscript"/>
        </w:rPr>
        <w:t>]</w:t>
      </w:r>
      <w:r w:rsidRPr="00465227">
        <w:rPr>
          <w:rFonts w:ascii="Book Antiqua" w:eastAsia="Dotum" w:hAnsi="Book Antiqua" w:cs="Arial"/>
          <w:sz w:val="24"/>
          <w:szCs w:val="24"/>
        </w:rPr>
        <w:t xml:space="preserve"> reported a CVR rate of 64% at 96 </w:t>
      </w:r>
      <w:proofErr w:type="spellStart"/>
      <w:r w:rsidRPr="00465227">
        <w:rPr>
          <w:rFonts w:ascii="Book Antiqua" w:eastAsia="Dotum" w:hAnsi="Book Antiqua" w:cs="Arial"/>
          <w:sz w:val="24"/>
          <w:szCs w:val="24"/>
        </w:rPr>
        <w:t>w</w:t>
      </w:r>
      <w:r w:rsidR="00C77B4C">
        <w:rPr>
          <w:rFonts w:ascii="Book Antiqua" w:eastAsiaTheme="minorEastAsia" w:hAnsi="Book Antiqua" w:cs="Arial" w:hint="eastAsia"/>
          <w:sz w:val="24"/>
          <w:szCs w:val="24"/>
        </w:rPr>
        <w:t>k</w:t>
      </w:r>
      <w:proofErr w:type="spellEnd"/>
      <w:r w:rsidR="00C77B4C">
        <w:rPr>
          <w:rFonts w:ascii="Book Antiqua" w:eastAsiaTheme="minorEastAsia" w:hAnsi="Book Antiqua" w:cs="Arial" w:hint="eastAsia"/>
          <w:sz w:val="24"/>
          <w:szCs w:val="24"/>
        </w:rPr>
        <w:t xml:space="preserve"> </w:t>
      </w:r>
      <w:r w:rsidRPr="00465227">
        <w:rPr>
          <w:rFonts w:ascii="Book Antiqua" w:eastAsia="Dotum" w:hAnsi="Book Antiqua" w:cs="Arial"/>
          <w:sz w:val="24"/>
          <w:szCs w:val="24"/>
        </w:rPr>
        <w:t xml:space="preserve">of TDF rescue therapy in CHB patients following failures of both LAM and ADV treatment. The </w:t>
      </w:r>
      <w:r w:rsidRPr="00465227">
        <w:rPr>
          <w:rFonts w:ascii="Book Antiqua" w:hAnsi="Book Antiqua" w:cs="Arial"/>
          <w:sz w:val="24"/>
          <w:szCs w:val="24"/>
        </w:rPr>
        <w:t xml:space="preserve">result </w:t>
      </w:r>
      <w:r w:rsidRPr="00465227">
        <w:rPr>
          <w:rFonts w:ascii="Book Antiqua" w:eastAsia="Dotum" w:hAnsi="Book Antiqua" w:cs="Arial"/>
          <w:sz w:val="24"/>
          <w:szCs w:val="24"/>
        </w:rPr>
        <w:t xml:space="preserve">was thought to be rapid and potent suppressive activity of TDF and insufficient potency of LAM-plus-ADV combination therapy in LAM-resistant CHB patients. However, in another study, the presence of ADV resistance was considered to decrease the efficacy of TDF. In the current study, one patient with the rtA181V/T mutant strain did not reach CVR, but the effect of ADV resistance on the antiviral efficacy of TDF cannot be concluded from the results of this study because of the small sample size, and this should be explored in further </w:t>
      </w:r>
      <w:r w:rsidRPr="00465227">
        <w:rPr>
          <w:rFonts w:ascii="Book Antiqua" w:eastAsia="Dotum" w:hAnsi="Book Antiqua" w:cs="Arial"/>
          <w:sz w:val="24"/>
          <w:szCs w:val="24"/>
        </w:rPr>
        <w:lastRenderedPageBreak/>
        <w:t>research.</w:t>
      </w:r>
    </w:p>
    <w:p w:rsidR="004F4492" w:rsidRPr="00465227" w:rsidRDefault="004F4492" w:rsidP="005C5A51">
      <w:pPr>
        <w:autoSpaceDE w:val="0"/>
        <w:autoSpaceDN w:val="0"/>
        <w:adjustRightInd w:val="0"/>
        <w:snapToGrid w:val="0"/>
        <w:spacing w:line="360" w:lineRule="auto"/>
        <w:ind w:firstLineChars="100" w:firstLine="240"/>
        <w:rPr>
          <w:rFonts w:ascii="Book Antiqua" w:hAnsi="Book Antiqua" w:cs="Arial"/>
          <w:sz w:val="24"/>
          <w:szCs w:val="24"/>
        </w:rPr>
      </w:pPr>
      <w:r w:rsidRPr="00465227">
        <w:rPr>
          <w:rFonts w:ascii="Book Antiqua" w:hAnsi="Book Antiqua" w:cs="Arial"/>
          <w:sz w:val="24"/>
          <w:szCs w:val="24"/>
        </w:rPr>
        <w:t xml:space="preserve">As a result of the high </w:t>
      </w:r>
      <w:r w:rsidRPr="00465227">
        <w:rPr>
          <w:rFonts w:ascii="Book Antiqua" w:hAnsi="Book Antiqua" w:cs="AdvP49811"/>
          <w:kern w:val="0"/>
          <w:sz w:val="24"/>
          <w:szCs w:val="24"/>
        </w:rPr>
        <w:t>rate of undetectable DNA in the TDF group, w</w:t>
      </w:r>
      <w:r w:rsidRPr="00465227">
        <w:rPr>
          <w:rFonts w:ascii="Book Antiqua" w:eastAsia="Dotum" w:hAnsi="Book Antiqua" w:cs="Arial"/>
          <w:sz w:val="24"/>
          <w:szCs w:val="24"/>
        </w:rPr>
        <w:t xml:space="preserve">e observed a significant difference at </w:t>
      </w:r>
      <w:r w:rsidR="005C5A51">
        <w:rPr>
          <w:rFonts w:ascii="Book Antiqua" w:eastAsiaTheme="minorEastAsia" w:hAnsi="Book Antiqua" w:cs="Arial" w:hint="eastAsia"/>
          <w:sz w:val="24"/>
          <w:szCs w:val="24"/>
        </w:rPr>
        <w:t xml:space="preserve">week </w:t>
      </w:r>
      <w:r w:rsidRPr="00465227">
        <w:rPr>
          <w:rFonts w:ascii="Book Antiqua" w:hAnsi="Book Antiqua" w:cs="Arial"/>
          <w:sz w:val="24"/>
          <w:szCs w:val="24"/>
        </w:rPr>
        <w:t>12</w:t>
      </w:r>
      <w:r w:rsidRPr="00465227">
        <w:rPr>
          <w:rFonts w:ascii="Book Antiqua" w:eastAsia="Dotum" w:hAnsi="Book Antiqua" w:cs="Arial"/>
          <w:sz w:val="24"/>
          <w:szCs w:val="24"/>
        </w:rPr>
        <w:t>, when the</w:t>
      </w:r>
      <w:r w:rsidRPr="00465227">
        <w:rPr>
          <w:rFonts w:ascii="Book Antiqua" w:hAnsi="Book Antiqua" w:cs="Arial"/>
          <w:sz w:val="24"/>
          <w:szCs w:val="24"/>
        </w:rPr>
        <w:t xml:space="preserve"> rate of </w:t>
      </w:r>
      <w:r w:rsidRPr="00465227">
        <w:rPr>
          <w:rFonts w:ascii="Book Antiqua" w:eastAsia="Dotum" w:hAnsi="Book Antiqua" w:cs="Arial"/>
          <w:sz w:val="24"/>
          <w:szCs w:val="24"/>
        </w:rPr>
        <w:t>ALT normalization was increased</w:t>
      </w:r>
      <w:r w:rsidRPr="00465227">
        <w:rPr>
          <w:rFonts w:ascii="Book Antiqua" w:hAnsi="Book Antiqua" w:cs="Arial"/>
          <w:sz w:val="24"/>
          <w:szCs w:val="24"/>
        </w:rPr>
        <w:t xml:space="preserve"> rapidly </w:t>
      </w:r>
      <w:r w:rsidRPr="00465227">
        <w:rPr>
          <w:rFonts w:ascii="Book Antiqua" w:eastAsia="Dotum" w:hAnsi="Book Antiqua" w:cs="Arial"/>
          <w:sz w:val="24"/>
          <w:szCs w:val="24"/>
        </w:rPr>
        <w:t xml:space="preserve">to </w:t>
      </w:r>
      <w:r w:rsidRPr="00465227">
        <w:rPr>
          <w:rFonts w:ascii="Book Antiqua" w:hAnsi="Book Antiqua" w:cs="Arial"/>
          <w:sz w:val="24"/>
          <w:szCs w:val="24"/>
        </w:rPr>
        <w:t>75</w:t>
      </w:r>
      <w:r w:rsidRPr="00465227">
        <w:rPr>
          <w:rFonts w:ascii="Book Antiqua" w:eastAsia="Dotum" w:hAnsi="Book Antiqua" w:cs="Arial"/>
          <w:sz w:val="24"/>
          <w:szCs w:val="24"/>
        </w:rPr>
        <w:t xml:space="preserve">% </w:t>
      </w:r>
      <w:r w:rsidRPr="00465227">
        <w:rPr>
          <w:rFonts w:ascii="Book Antiqua" w:hAnsi="Book Antiqua" w:cs="Arial"/>
          <w:sz w:val="24"/>
          <w:szCs w:val="24"/>
        </w:rPr>
        <w:t>(21/28) in</w:t>
      </w:r>
      <w:r w:rsidRPr="00465227">
        <w:rPr>
          <w:rFonts w:ascii="Book Antiqua" w:eastAsia="Dotum" w:hAnsi="Book Antiqua" w:cs="Arial"/>
          <w:sz w:val="24"/>
          <w:szCs w:val="24"/>
        </w:rPr>
        <w:t xml:space="preserve"> the TDF group</w:t>
      </w:r>
      <w:r w:rsidRPr="00465227">
        <w:rPr>
          <w:rFonts w:ascii="Book Antiqua" w:hAnsi="Book Antiqua" w:cs="Arial"/>
          <w:sz w:val="24"/>
          <w:szCs w:val="24"/>
        </w:rPr>
        <w:t xml:space="preserve">, </w:t>
      </w:r>
      <w:r w:rsidRPr="00465227">
        <w:rPr>
          <w:rFonts w:ascii="Book Antiqua" w:eastAsia="Dotum" w:hAnsi="Book Antiqua" w:cs="Arial"/>
          <w:sz w:val="24"/>
          <w:szCs w:val="24"/>
        </w:rPr>
        <w:t xml:space="preserve">and </w:t>
      </w:r>
      <w:r w:rsidRPr="00465227">
        <w:rPr>
          <w:rFonts w:ascii="Book Antiqua" w:hAnsi="Book Antiqua" w:cs="Arial"/>
          <w:sz w:val="24"/>
          <w:szCs w:val="24"/>
        </w:rPr>
        <w:t xml:space="preserve">&gt; 17.86% (5/31) </w:t>
      </w:r>
      <w:r w:rsidRPr="00465227">
        <w:rPr>
          <w:rFonts w:ascii="Book Antiqua" w:eastAsia="Dotum" w:hAnsi="Book Antiqua" w:cs="Arial"/>
          <w:sz w:val="24"/>
          <w:szCs w:val="24"/>
        </w:rPr>
        <w:t>in</w:t>
      </w:r>
      <w:r w:rsidRPr="00465227">
        <w:rPr>
          <w:rFonts w:ascii="Book Antiqua" w:hAnsi="Book Antiqua" w:cs="Arial"/>
          <w:sz w:val="24"/>
          <w:szCs w:val="24"/>
        </w:rPr>
        <w:t xml:space="preserve"> the </w:t>
      </w:r>
      <w:r w:rsidRPr="00465227">
        <w:rPr>
          <w:rFonts w:ascii="Book Antiqua" w:eastAsia="Dotum" w:hAnsi="Book Antiqua" w:cs="Arial"/>
          <w:sz w:val="24"/>
          <w:szCs w:val="24"/>
        </w:rPr>
        <w:t>LAM-plus-ADV groups</w:t>
      </w:r>
      <w:r w:rsidRPr="00465227">
        <w:rPr>
          <w:rFonts w:ascii="Book Antiqua" w:hAnsi="Book Antiqua" w:cs="Arial"/>
          <w:sz w:val="24"/>
          <w:szCs w:val="24"/>
        </w:rPr>
        <w:t xml:space="preserve">. </w:t>
      </w:r>
      <w:r w:rsidRPr="00465227">
        <w:rPr>
          <w:rFonts w:ascii="Book Antiqua" w:eastAsia="Dotum" w:hAnsi="Book Antiqua" w:cs="Arial"/>
          <w:sz w:val="24"/>
          <w:szCs w:val="24"/>
        </w:rPr>
        <w:t xml:space="preserve">The rate of </w:t>
      </w:r>
      <w:proofErr w:type="spellStart"/>
      <w:r w:rsidRPr="00465227">
        <w:rPr>
          <w:rFonts w:ascii="Book Antiqua" w:eastAsia="Dotum" w:hAnsi="Book Antiqua" w:cs="Arial"/>
          <w:sz w:val="24"/>
          <w:szCs w:val="24"/>
        </w:rPr>
        <w:t>HBeAg</w:t>
      </w:r>
      <w:proofErr w:type="spellEnd"/>
      <w:r w:rsidRPr="00465227">
        <w:rPr>
          <w:rFonts w:ascii="Book Antiqua" w:eastAsia="Dotum" w:hAnsi="Book Antiqua" w:cs="Arial"/>
          <w:sz w:val="24"/>
          <w:szCs w:val="24"/>
        </w:rPr>
        <w:t xml:space="preserve"> loss did not differ at 48 w</w:t>
      </w:r>
      <w:r>
        <w:rPr>
          <w:rFonts w:ascii="Book Antiqua" w:eastAsia="Dotum" w:hAnsi="Book Antiqua" w:cs="Arial"/>
          <w:sz w:val="24"/>
          <w:szCs w:val="24"/>
        </w:rPr>
        <w:t>ee</w:t>
      </w:r>
      <w:r w:rsidRPr="00465227">
        <w:rPr>
          <w:rFonts w:ascii="Book Antiqua" w:eastAsia="Dotum" w:hAnsi="Book Antiqua" w:cs="Arial"/>
          <w:sz w:val="24"/>
          <w:szCs w:val="24"/>
        </w:rPr>
        <w:t>k</w:t>
      </w:r>
      <w:r>
        <w:rPr>
          <w:rFonts w:ascii="Book Antiqua" w:eastAsia="Dotum" w:hAnsi="Book Antiqua" w:cs="Arial"/>
          <w:sz w:val="24"/>
          <w:szCs w:val="24"/>
        </w:rPr>
        <w:t>s</w:t>
      </w:r>
      <w:r w:rsidRPr="00465227">
        <w:rPr>
          <w:rFonts w:ascii="Book Antiqua" w:eastAsia="Dotum" w:hAnsi="Book Antiqua" w:cs="Arial"/>
          <w:sz w:val="24"/>
          <w:szCs w:val="24"/>
        </w:rPr>
        <w:t xml:space="preserve"> between the TDF and LAM-plus-ADV groups (4% </w:t>
      </w:r>
      <w:r w:rsidRPr="00465227">
        <w:rPr>
          <w:rFonts w:ascii="Book Antiqua" w:hAnsi="Book Antiqua" w:cs="Arial"/>
          <w:i/>
          <w:sz w:val="24"/>
          <w:szCs w:val="24"/>
        </w:rPr>
        <w:t xml:space="preserve">vs </w:t>
      </w:r>
      <w:r w:rsidRPr="00465227">
        <w:rPr>
          <w:rFonts w:ascii="Book Antiqua" w:eastAsia="Dotum" w:hAnsi="Book Antiqua" w:cs="Arial"/>
          <w:sz w:val="24"/>
          <w:szCs w:val="24"/>
        </w:rPr>
        <w:t xml:space="preserve">0%, </w:t>
      </w:r>
      <w:r w:rsidRPr="00465227">
        <w:rPr>
          <w:rFonts w:ascii="Book Antiqua" w:eastAsia="Dotum" w:hAnsi="Book Antiqua" w:cs="Arial"/>
          <w:i/>
          <w:sz w:val="24"/>
          <w:szCs w:val="24"/>
        </w:rPr>
        <w:t>P</w:t>
      </w:r>
      <w:r w:rsidRPr="00465227">
        <w:rPr>
          <w:rFonts w:ascii="Book Antiqua" w:eastAsia="Dotum" w:hAnsi="Book Antiqua" w:cs="Arial"/>
          <w:sz w:val="24"/>
          <w:szCs w:val="24"/>
        </w:rPr>
        <w:t xml:space="preserve"> &gt; 0.05)</w:t>
      </w:r>
      <w:r w:rsidRPr="00465227">
        <w:rPr>
          <w:rFonts w:ascii="Book Antiqua" w:hAnsi="Book Antiqua" w:cs="Arial"/>
          <w:sz w:val="24"/>
          <w:szCs w:val="24"/>
        </w:rPr>
        <w:t xml:space="preserve"> in </w:t>
      </w:r>
      <w:r w:rsidRPr="00465227">
        <w:rPr>
          <w:rFonts w:ascii="Book Antiqua" w:eastAsia="Dotum" w:hAnsi="Book Antiqua" w:cs="Arial"/>
          <w:sz w:val="24"/>
          <w:szCs w:val="24"/>
        </w:rPr>
        <w:t xml:space="preserve">patients who were positive for </w:t>
      </w:r>
      <w:proofErr w:type="spellStart"/>
      <w:r w:rsidRPr="00465227">
        <w:rPr>
          <w:rFonts w:ascii="Book Antiqua" w:eastAsia="Dotum" w:hAnsi="Book Antiqua" w:cs="Arial"/>
          <w:sz w:val="24"/>
          <w:szCs w:val="24"/>
        </w:rPr>
        <w:t>HBeAg</w:t>
      </w:r>
      <w:proofErr w:type="spellEnd"/>
      <w:r w:rsidRPr="00465227">
        <w:rPr>
          <w:rFonts w:ascii="Book Antiqua" w:hAnsi="Book Antiqua" w:cs="Arial"/>
          <w:sz w:val="24"/>
          <w:szCs w:val="24"/>
        </w:rPr>
        <w:t xml:space="preserve">. </w:t>
      </w:r>
      <w:r w:rsidRPr="00465227">
        <w:rPr>
          <w:rFonts w:ascii="Book Antiqua" w:eastAsia="Dotum" w:hAnsi="Book Antiqua" w:cs="Arial"/>
          <w:sz w:val="24"/>
          <w:szCs w:val="24"/>
        </w:rPr>
        <w:t xml:space="preserve">It appears that a greater HBV DNA reduction may not necessarily accelerate </w:t>
      </w:r>
      <w:proofErr w:type="spellStart"/>
      <w:r w:rsidRPr="00465227">
        <w:rPr>
          <w:rFonts w:ascii="Book Antiqua" w:eastAsia="Dotum" w:hAnsi="Book Antiqua" w:cs="Arial"/>
          <w:sz w:val="24"/>
          <w:szCs w:val="24"/>
        </w:rPr>
        <w:t>HBeAg</w:t>
      </w:r>
      <w:proofErr w:type="spellEnd"/>
      <w:r w:rsidRPr="00465227">
        <w:rPr>
          <w:rFonts w:ascii="Book Antiqua" w:eastAsia="Dotum" w:hAnsi="Book Antiqua" w:cs="Arial"/>
          <w:sz w:val="24"/>
          <w:szCs w:val="24"/>
        </w:rPr>
        <w:t xml:space="preserve"> loss. </w:t>
      </w:r>
      <w:r w:rsidR="009B7302">
        <w:rPr>
          <w:rFonts w:ascii="Book Antiqua" w:hAnsi="Book Antiqua" w:cs="Arial"/>
          <w:sz w:val="24"/>
          <w:szCs w:val="24"/>
        </w:rPr>
        <w:t xml:space="preserve"> </w:t>
      </w:r>
    </w:p>
    <w:p w:rsidR="004F4492" w:rsidRPr="00465227" w:rsidRDefault="004F4492" w:rsidP="005C5A51">
      <w:pPr>
        <w:autoSpaceDE w:val="0"/>
        <w:autoSpaceDN w:val="0"/>
        <w:adjustRightInd w:val="0"/>
        <w:snapToGrid w:val="0"/>
        <w:spacing w:line="360" w:lineRule="auto"/>
        <w:ind w:firstLineChars="100" w:firstLine="240"/>
        <w:rPr>
          <w:rFonts w:ascii="Book Antiqua" w:eastAsia="Dotum" w:hAnsi="Book Antiqua" w:cs="Arial"/>
          <w:sz w:val="24"/>
          <w:szCs w:val="24"/>
        </w:rPr>
      </w:pPr>
      <w:r w:rsidRPr="00465227">
        <w:rPr>
          <w:rFonts w:ascii="Book Antiqua" w:eastAsia="Dotum" w:hAnsi="Book Antiqua" w:cs="Arial"/>
          <w:sz w:val="24"/>
          <w:szCs w:val="24"/>
        </w:rPr>
        <w:t xml:space="preserve">TDF was well tolerated during the treatment period, and no renal toxicity was observed after 48 </w:t>
      </w:r>
      <w:proofErr w:type="spellStart"/>
      <w:r w:rsidRPr="00465227">
        <w:rPr>
          <w:rFonts w:ascii="Book Antiqua" w:eastAsia="Dotum" w:hAnsi="Book Antiqua" w:cs="Arial"/>
          <w:sz w:val="24"/>
          <w:szCs w:val="24"/>
        </w:rPr>
        <w:t>w</w:t>
      </w:r>
      <w:r w:rsidR="00471748">
        <w:rPr>
          <w:rFonts w:ascii="Book Antiqua" w:eastAsiaTheme="minorEastAsia" w:hAnsi="Book Antiqua" w:cs="Arial" w:hint="eastAsia"/>
          <w:sz w:val="24"/>
          <w:szCs w:val="24"/>
        </w:rPr>
        <w:t>k</w:t>
      </w:r>
      <w:proofErr w:type="spellEnd"/>
      <w:r w:rsidRPr="00465227">
        <w:rPr>
          <w:rFonts w:ascii="Book Antiqua" w:eastAsia="Dotum" w:hAnsi="Book Antiqua" w:cs="Arial"/>
          <w:sz w:val="24"/>
          <w:szCs w:val="24"/>
        </w:rPr>
        <w:t xml:space="preserve"> of TDF monotherapy. However, many </w:t>
      </w:r>
      <w:proofErr w:type="spellStart"/>
      <w:r w:rsidRPr="00465227">
        <w:rPr>
          <w:rFonts w:ascii="Book Antiqua" w:eastAsia="Dotum" w:hAnsi="Book Antiqua" w:cs="Arial"/>
          <w:sz w:val="24"/>
          <w:szCs w:val="24"/>
        </w:rPr>
        <w:t>postmarketing</w:t>
      </w:r>
      <w:proofErr w:type="spellEnd"/>
      <w:r w:rsidRPr="00465227">
        <w:rPr>
          <w:rFonts w:ascii="Book Antiqua" w:eastAsia="Dotum" w:hAnsi="Book Antiqua" w:cs="Arial"/>
          <w:sz w:val="24"/>
          <w:szCs w:val="24"/>
        </w:rPr>
        <w:t xml:space="preserve"> observations found that TDF is associated with nephrotoxicity</w:t>
      </w:r>
      <w:r w:rsidRPr="00465227">
        <w:rPr>
          <w:rFonts w:ascii="Book Antiqua" w:eastAsia="Dotum" w:hAnsi="Arial" w:cs="Arial"/>
          <w:sz w:val="24"/>
          <w:szCs w:val="24"/>
        </w:rPr>
        <w:t xml:space="preserve">, </w:t>
      </w:r>
      <w:r w:rsidRPr="00465227">
        <w:rPr>
          <w:rFonts w:ascii="Book Antiqua" w:eastAsia="Dotum" w:hAnsi="Book Antiqua" w:cs="Arial"/>
          <w:sz w:val="24"/>
          <w:szCs w:val="24"/>
        </w:rPr>
        <w:t>including increased serum creatinine levels</w:t>
      </w:r>
      <w:r w:rsidRPr="00465227">
        <w:rPr>
          <w:rFonts w:ascii="Book Antiqua" w:eastAsia="Dotum" w:hAnsi="Arial" w:cs="Arial"/>
          <w:sz w:val="24"/>
          <w:szCs w:val="24"/>
        </w:rPr>
        <w:t xml:space="preserve">, </w:t>
      </w:r>
      <w:r w:rsidRPr="00465227">
        <w:rPr>
          <w:rFonts w:ascii="Book Antiqua" w:eastAsia="Dotum" w:hAnsi="Book Antiqua" w:cs="Arial"/>
          <w:sz w:val="24"/>
          <w:szCs w:val="24"/>
        </w:rPr>
        <w:t>hypophosphatemia</w:t>
      </w:r>
      <w:r w:rsidRPr="00465227">
        <w:rPr>
          <w:rFonts w:ascii="Book Antiqua" w:eastAsia="Dotum" w:hAnsi="Arial" w:cs="Arial"/>
          <w:sz w:val="24"/>
          <w:szCs w:val="24"/>
        </w:rPr>
        <w:t xml:space="preserve">, </w:t>
      </w:r>
      <w:r w:rsidRPr="00465227">
        <w:rPr>
          <w:rFonts w:ascii="Book Antiqua" w:eastAsia="Dotum" w:hAnsi="Book Antiqua" w:cs="Arial"/>
          <w:sz w:val="24"/>
          <w:szCs w:val="24"/>
        </w:rPr>
        <w:t xml:space="preserve">renal insufficiency or failure, and </w:t>
      </w:r>
      <w:proofErr w:type="spellStart"/>
      <w:r w:rsidRPr="00465227">
        <w:rPr>
          <w:rFonts w:ascii="Book Antiqua" w:eastAsia="Dotum" w:hAnsi="Book Antiqua" w:cs="Arial"/>
          <w:sz w:val="24"/>
          <w:szCs w:val="24"/>
        </w:rPr>
        <w:t>Fanconi</w:t>
      </w:r>
      <w:proofErr w:type="spellEnd"/>
      <w:r w:rsidRPr="00465227">
        <w:rPr>
          <w:rFonts w:ascii="Book Antiqua" w:eastAsia="Dotum" w:hAnsi="Book Antiqua" w:cs="Arial"/>
          <w:sz w:val="24"/>
          <w:szCs w:val="24"/>
        </w:rPr>
        <w:t xml:space="preserve"> syndrome. </w:t>
      </w:r>
      <w:proofErr w:type="spellStart"/>
      <w:r w:rsidRPr="00465227">
        <w:rPr>
          <w:rFonts w:ascii="Book Antiqua" w:eastAsia="Dotum" w:hAnsi="Book Antiqua" w:cs="Arial"/>
          <w:sz w:val="24"/>
          <w:szCs w:val="24"/>
        </w:rPr>
        <w:t>Ezinga</w:t>
      </w:r>
      <w:proofErr w:type="spellEnd"/>
      <w:r w:rsidRPr="00465227">
        <w:rPr>
          <w:rFonts w:ascii="Book Antiqua" w:eastAsia="Dotum" w:hAnsi="Book Antiqua" w:cs="Arial"/>
          <w:sz w:val="24"/>
          <w:szCs w:val="24"/>
        </w:rPr>
        <w:t xml:space="preserve"> </w:t>
      </w:r>
      <w:r w:rsidRPr="008E7049">
        <w:rPr>
          <w:rFonts w:ascii="Book Antiqua" w:eastAsia="Dotum" w:hAnsi="Book Antiqua" w:cs="Arial"/>
          <w:i/>
          <w:sz w:val="24"/>
          <w:szCs w:val="24"/>
        </w:rPr>
        <w:t xml:space="preserve">et </w:t>
      </w:r>
      <w:proofErr w:type="gramStart"/>
      <w:r w:rsidRPr="008E7049">
        <w:rPr>
          <w:rFonts w:ascii="Book Antiqua" w:eastAsia="Dotum" w:hAnsi="Book Antiqua" w:cs="Arial"/>
          <w:i/>
          <w:sz w:val="24"/>
          <w:szCs w:val="24"/>
        </w:rPr>
        <w:t>al</w:t>
      </w:r>
      <w:r w:rsidR="00471748" w:rsidRPr="00471748">
        <w:rPr>
          <w:rFonts w:ascii="Book Antiqua" w:eastAsia="Dotum" w:hAnsi="Book Antiqua" w:cs="Arial"/>
          <w:sz w:val="24"/>
          <w:szCs w:val="24"/>
          <w:vertAlign w:val="superscript"/>
        </w:rPr>
        <w:t>[</w:t>
      </w:r>
      <w:proofErr w:type="gramEnd"/>
      <w:r w:rsidR="00471748" w:rsidRPr="00471748">
        <w:rPr>
          <w:rFonts w:ascii="Book Antiqua" w:eastAsia="Dotum" w:hAnsi="Book Antiqua" w:cs="Arial"/>
          <w:sz w:val="24"/>
          <w:szCs w:val="24"/>
          <w:vertAlign w:val="superscript"/>
        </w:rPr>
        <w:t>3</w:t>
      </w:r>
      <w:r w:rsidR="006718F6">
        <w:rPr>
          <w:rFonts w:ascii="Book Antiqua" w:eastAsiaTheme="minorEastAsia" w:hAnsi="Book Antiqua" w:cs="Arial" w:hint="eastAsia"/>
          <w:sz w:val="24"/>
          <w:szCs w:val="24"/>
          <w:vertAlign w:val="superscript"/>
        </w:rPr>
        <w:t>3</w:t>
      </w:r>
      <w:r w:rsidR="00471748" w:rsidRPr="00471748">
        <w:rPr>
          <w:rFonts w:ascii="Book Antiqua" w:eastAsia="Dotum" w:hAnsi="Book Antiqua" w:cs="Arial"/>
          <w:sz w:val="24"/>
          <w:szCs w:val="24"/>
          <w:vertAlign w:val="superscript"/>
        </w:rPr>
        <w:t>]</w:t>
      </w:r>
      <w:r w:rsidRPr="00465227">
        <w:rPr>
          <w:rFonts w:ascii="Book Antiqua" w:eastAsia="Dotum" w:hAnsi="Book Antiqua" w:cs="Arial"/>
          <w:sz w:val="24"/>
          <w:szCs w:val="24"/>
        </w:rPr>
        <w:t xml:space="preserve"> reported that parameters of kidney tubular dysfunction (KTD) were frequently observed in patients </w:t>
      </w:r>
      <w:r>
        <w:rPr>
          <w:rFonts w:ascii="Book Antiqua" w:eastAsia="Dotum" w:hAnsi="Book Antiqua" w:cs="Arial"/>
          <w:sz w:val="24"/>
          <w:szCs w:val="24"/>
        </w:rPr>
        <w:t>receiving</w:t>
      </w:r>
      <w:r w:rsidRPr="00465227">
        <w:rPr>
          <w:rFonts w:ascii="Book Antiqua" w:eastAsia="Dotum" w:hAnsi="Book Antiqua" w:cs="Arial"/>
          <w:sz w:val="24"/>
          <w:szCs w:val="24"/>
        </w:rPr>
        <w:t xml:space="preserve"> long-term</w:t>
      </w:r>
      <w:r>
        <w:rPr>
          <w:rFonts w:ascii="Book Antiqua" w:eastAsia="Dotum" w:hAnsi="Book Antiqua" w:cs="Arial"/>
          <w:sz w:val="24"/>
          <w:szCs w:val="24"/>
        </w:rPr>
        <w:t xml:space="preserve">, </w:t>
      </w:r>
      <w:r w:rsidRPr="00465227">
        <w:rPr>
          <w:rFonts w:ascii="Book Antiqua" w:eastAsia="Dotum" w:hAnsi="Book Antiqua" w:cs="Arial"/>
          <w:sz w:val="24"/>
          <w:szCs w:val="24"/>
        </w:rPr>
        <w:t>TDF-containing</w:t>
      </w:r>
      <w:r>
        <w:rPr>
          <w:rFonts w:ascii="Book Antiqua" w:eastAsia="Dotum" w:hAnsi="Book Antiqua" w:cs="Arial"/>
          <w:sz w:val="24"/>
          <w:szCs w:val="24"/>
        </w:rPr>
        <w:t>,</w:t>
      </w:r>
      <w:r w:rsidRPr="00465227">
        <w:rPr>
          <w:rFonts w:ascii="Book Antiqua" w:eastAsia="Dotum" w:hAnsi="Book Antiqua" w:cs="Arial"/>
          <w:sz w:val="24"/>
          <w:szCs w:val="24"/>
        </w:rPr>
        <w:t xml:space="preserve"> combination antiretroviral therapy. KTD is associated with higher</w:t>
      </w:r>
      <w:r>
        <w:rPr>
          <w:rFonts w:ascii="Book Antiqua" w:eastAsia="Dotum" w:hAnsi="Book Antiqua" w:cs="Arial"/>
          <w:sz w:val="24"/>
          <w:szCs w:val="24"/>
        </w:rPr>
        <w:t xml:space="preserve"> </w:t>
      </w:r>
      <w:r w:rsidRPr="00465227">
        <w:rPr>
          <w:rFonts w:ascii="Book Antiqua" w:eastAsia="Dotum" w:hAnsi="Book Antiqua" w:cs="Arial"/>
          <w:sz w:val="24"/>
          <w:szCs w:val="24"/>
        </w:rPr>
        <w:t>TDF</w:t>
      </w:r>
      <w:r>
        <w:rPr>
          <w:rFonts w:ascii="Book Antiqua" w:eastAsia="Dotum" w:hAnsi="Book Antiqua" w:cs="Arial"/>
          <w:sz w:val="24"/>
          <w:szCs w:val="24"/>
        </w:rPr>
        <w:t xml:space="preserve"> </w:t>
      </w:r>
      <w:r w:rsidRPr="00465227">
        <w:rPr>
          <w:rFonts w:ascii="Book Antiqua" w:eastAsia="Dotum" w:hAnsi="Book Antiqua" w:cs="Arial"/>
          <w:sz w:val="24"/>
          <w:szCs w:val="24"/>
        </w:rPr>
        <w:t>plasma concentrations. Renal function should be monitored closely during long-term use of TDF.</w:t>
      </w:r>
    </w:p>
    <w:p w:rsidR="004F4492" w:rsidRPr="00465227" w:rsidRDefault="009B7302" w:rsidP="00BB4CEC">
      <w:pPr>
        <w:autoSpaceDE w:val="0"/>
        <w:autoSpaceDN w:val="0"/>
        <w:adjustRightInd w:val="0"/>
        <w:spacing w:line="360" w:lineRule="auto"/>
        <w:ind w:leftChars="-457" w:hangingChars="400" w:hanging="960"/>
        <w:rPr>
          <w:rFonts w:ascii="Book Antiqua" w:hAnsi="Book Antiqua" w:cs="Arial"/>
          <w:sz w:val="24"/>
          <w:szCs w:val="24"/>
        </w:rPr>
      </w:pPr>
      <w:r>
        <w:rPr>
          <w:rFonts w:ascii="Book Antiqua" w:hAnsi="Book Antiqua" w:cs="Arial"/>
          <w:sz w:val="24"/>
          <w:szCs w:val="24"/>
        </w:rPr>
        <w:t xml:space="preserve">   </w:t>
      </w:r>
      <w:r w:rsidR="00995B5E">
        <w:rPr>
          <w:rFonts w:ascii="Book Antiqua" w:hAnsi="Book Antiqua" w:cs="Arial"/>
          <w:sz w:val="24"/>
          <w:szCs w:val="24"/>
        </w:rPr>
        <w:t xml:space="preserve">  </w:t>
      </w:r>
      <w:r w:rsidR="00995B5E">
        <w:rPr>
          <w:rFonts w:ascii="Book Antiqua" w:hAnsi="Book Antiqua" w:cs="Arial"/>
          <w:sz w:val="24"/>
          <w:szCs w:val="24"/>
        </w:rPr>
        <w:tab/>
      </w:r>
      <w:r w:rsidR="00995B5E">
        <w:rPr>
          <w:rFonts w:ascii="Book Antiqua" w:hAnsi="Book Antiqua" w:cs="Arial" w:hint="eastAsia"/>
          <w:sz w:val="24"/>
          <w:szCs w:val="24"/>
        </w:rPr>
        <w:t xml:space="preserve">  </w:t>
      </w:r>
      <w:r w:rsidR="004F4492" w:rsidRPr="00465227">
        <w:rPr>
          <w:rFonts w:ascii="Book Antiqua" w:eastAsia="Dotum" w:hAnsi="Book Antiqua" w:cs="Arial"/>
          <w:sz w:val="24"/>
          <w:szCs w:val="24"/>
        </w:rPr>
        <w:t>This study had some limitations. This was a retrospective analysis without placebo control or blinding. Although objective endpoints (</w:t>
      </w:r>
      <w:proofErr w:type="spellStart"/>
      <w:r w:rsidR="004F4492" w:rsidRPr="00465227">
        <w:rPr>
          <w:rFonts w:ascii="Book Antiqua" w:eastAsia="Dotum" w:hAnsi="Book Antiqua" w:cs="Arial"/>
          <w:sz w:val="24"/>
          <w:szCs w:val="24"/>
        </w:rPr>
        <w:t>virological</w:t>
      </w:r>
      <w:proofErr w:type="spellEnd"/>
      <w:r w:rsidR="004F4492" w:rsidRPr="00465227">
        <w:rPr>
          <w:rFonts w:ascii="Book Antiqua" w:eastAsia="Dotum" w:hAnsi="Book Antiqua" w:cs="Arial"/>
          <w:sz w:val="24"/>
          <w:szCs w:val="24"/>
        </w:rPr>
        <w:t xml:space="preserve"> and biochemical) were used and drug adherence was ascertained, the lack of blinding might have caused the study patients to pay extra attention to their symptoms or caused the investigators to be more likely to report adverse events. The number of subjects included was small (</w:t>
      </w:r>
      <w:r w:rsidR="004F4492" w:rsidRPr="008E7049">
        <w:rPr>
          <w:rFonts w:ascii="Book Antiqua" w:eastAsia="Dotum" w:hAnsi="Book Antiqua" w:cs="Arial"/>
          <w:i/>
          <w:sz w:val="24"/>
          <w:szCs w:val="24"/>
        </w:rPr>
        <w:t>n</w:t>
      </w:r>
      <w:r w:rsidR="004F4492" w:rsidRPr="00465227">
        <w:rPr>
          <w:rFonts w:ascii="Book Antiqua" w:eastAsia="Dotum" w:hAnsi="Book Antiqua" w:cs="Arial"/>
          <w:sz w:val="24"/>
          <w:szCs w:val="24"/>
        </w:rPr>
        <w:t xml:space="preserve"> = 28), and the follow-up period (48 </w:t>
      </w:r>
      <w:proofErr w:type="spellStart"/>
      <w:r w:rsidR="004F4492" w:rsidRPr="00465227">
        <w:rPr>
          <w:rFonts w:ascii="Book Antiqua" w:eastAsia="Dotum" w:hAnsi="Book Antiqua" w:cs="Arial"/>
          <w:sz w:val="24"/>
          <w:szCs w:val="24"/>
        </w:rPr>
        <w:t>w</w:t>
      </w:r>
      <w:r w:rsidR="00995B5E">
        <w:rPr>
          <w:rFonts w:ascii="Book Antiqua" w:eastAsiaTheme="minorEastAsia" w:hAnsi="Book Antiqua" w:cs="Arial" w:hint="eastAsia"/>
          <w:sz w:val="24"/>
          <w:szCs w:val="24"/>
        </w:rPr>
        <w:t>k</w:t>
      </w:r>
      <w:proofErr w:type="spellEnd"/>
      <w:r w:rsidR="004F4492" w:rsidRPr="00465227">
        <w:rPr>
          <w:rFonts w:ascii="Book Antiqua" w:eastAsia="Dotum" w:hAnsi="Book Antiqua" w:cs="Arial"/>
          <w:sz w:val="24"/>
          <w:szCs w:val="24"/>
        </w:rPr>
        <w:t xml:space="preserve">) was relatively short. Thus, </w:t>
      </w:r>
      <w:r w:rsidR="004F4492" w:rsidRPr="00465227">
        <w:rPr>
          <w:rFonts w:ascii="Book Antiqua" w:hAnsi="Book Antiqua" w:cs="Arial"/>
          <w:sz w:val="24"/>
          <w:szCs w:val="24"/>
        </w:rPr>
        <w:t>l</w:t>
      </w:r>
      <w:r w:rsidR="004F4492" w:rsidRPr="00465227">
        <w:rPr>
          <w:rFonts w:ascii="Book Antiqua" w:eastAsia="Dotum" w:hAnsi="Book Antiqua" w:cs="Arial"/>
          <w:sz w:val="24"/>
          <w:szCs w:val="24"/>
        </w:rPr>
        <w:t xml:space="preserve">onger-duration follow-up assessments are in progress. Further studies with larger sample sizes are necessary to remedy these shortcomings and to elucidate the long-term outcomes of TDF treatment. Although the genotype of HBV could be a factor affecting the efficacy of antiviral agents, we did not perform an analysis of the genotype. However, previous studies have documented that most patients with LAM-resistant CHB in China have genotype B/C. Therefore, these results could be applicable to our study patients, and can represent genotype B/C HBV-infected </w:t>
      </w:r>
      <w:proofErr w:type="gramStart"/>
      <w:r w:rsidR="004F4492" w:rsidRPr="00465227">
        <w:rPr>
          <w:rFonts w:ascii="Book Antiqua" w:eastAsia="Dotum" w:hAnsi="Book Antiqua" w:cs="Arial"/>
          <w:sz w:val="24"/>
          <w:szCs w:val="24"/>
        </w:rPr>
        <w:lastRenderedPageBreak/>
        <w:t>patients</w:t>
      </w:r>
      <w:r w:rsidR="004F4492" w:rsidRPr="00465227">
        <w:rPr>
          <w:rFonts w:ascii="Book Antiqua" w:hAnsi="Book Antiqua" w:cs="Arial"/>
          <w:sz w:val="24"/>
          <w:szCs w:val="24"/>
          <w:vertAlign w:val="superscript"/>
        </w:rPr>
        <w:t>[</w:t>
      </w:r>
      <w:proofErr w:type="gramEnd"/>
      <w:r w:rsidR="004F4492" w:rsidRPr="00465227">
        <w:rPr>
          <w:rFonts w:ascii="Book Antiqua" w:eastAsia="Dotum" w:hAnsi="Book Antiqua" w:cs="Arial"/>
          <w:sz w:val="24"/>
          <w:szCs w:val="24"/>
          <w:vertAlign w:val="superscript"/>
        </w:rPr>
        <w:t>3</w:t>
      </w:r>
      <w:r w:rsidR="006718F6">
        <w:rPr>
          <w:rFonts w:ascii="Book Antiqua" w:hAnsi="Book Antiqua" w:cs="Arial" w:hint="eastAsia"/>
          <w:sz w:val="24"/>
          <w:szCs w:val="24"/>
          <w:vertAlign w:val="superscript"/>
        </w:rPr>
        <w:t>4</w:t>
      </w:r>
      <w:r w:rsidR="004F4492" w:rsidRPr="00465227">
        <w:rPr>
          <w:rFonts w:ascii="Book Antiqua" w:eastAsia="Dotum" w:hAnsi="Book Antiqua" w:cs="Arial"/>
          <w:sz w:val="24"/>
          <w:szCs w:val="24"/>
          <w:vertAlign w:val="superscript"/>
        </w:rPr>
        <w:t>-3</w:t>
      </w:r>
      <w:r w:rsidR="006718F6">
        <w:rPr>
          <w:rFonts w:ascii="Book Antiqua" w:hAnsi="Book Antiqua" w:cs="Arial" w:hint="eastAsia"/>
          <w:sz w:val="24"/>
          <w:szCs w:val="24"/>
          <w:vertAlign w:val="superscript"/>
        </w:rPr>
        <w:t>6</w:t>
      </w:r>
      <w:r w:rsidR="004F4492" w:rsidRPr="00465227">
        <w:rPr>
          <w:rFonts w:ascii="Book Antiqua" w:hAnsi="Book Antiqua" w:cs="Arial"/>
          <w:sz w:val="24"/>
          <w:szCs w:val="24"/>
          <w:vertAlign w:val="superscript"/>
        </w:rPr>
        <w:t>]</w:t>
      </w:r>
      <w:r w:rsidR="004F4492" w:rsidRPr="00465227">
        <w:rPr>
          <w:rFonts w:ascii="Book Antiqua" w:eastAsia="Dotum" w:hAnsi="Book Antiqua" w:cs="Arial"/>
          <w:sz w:val="24"/>
          <w:szCs w:val="24"/>
        </w:rPr>
        <w:t xml:space="preserve">. </w:t>
      </w:r>
    </w:p>
    <w:p w:rsidR="004F4492" w:rsidRPr="00465227" w:rsidRDefault="004F4492" w:rsidP="005C5A51">
      <w:pPr>
        <w:autoSpaceDE w:val="0"/>
        <w:autoSpaceDN w:val="0"/>
        <w:adjustRightInd w:val="0"/>
        <w:spacing w:line="360" w:lineRule="auto"/>
        <w:ind w:left="1" w:firstLineChars="100" w:firstLine="240"/>
        <w:rPr>
          <w:rFonts w:ascii="Book Antiqua" w:hAnsi="Book Antiqua" w:cs="Arial"/>
          <w:sz w:val="24"/>
          <w:szCs w:val="24"/>
        </w:rPr>
      </w:pPr>
      <w:r w:rsidRPr="00465227">
        <w:rPr>
          <w:rFonts w:ascii="Book Antiqua" w:eastAsia="Dotum" w:hAnsi="Book Antiqua" w:cs="Arial"/>
          <w:sz w:val="24"/>
          <w:szCs w:val="24"/>
        </w:rPr>
        <w:t>In conclusion, our results suggest that L</w:t>
      </w:r>
      <w:r w:rsidRPr="00465227">
        <w:rPr>
          <w:rFonts w:ascii="Book Antiqua" w:hAnsi="Book Antiqua" w:cs="Arial"/>
          <w:sz w:val="24"/>
          <w:szCs w:val="24"/>
        </w:rPr>
        <w:t>AM</w:t>
      </w:r>
      <w:r w:rsidRPr="00465227">
        <w:rPr>
          <w:rFonts w:ascii="Book Antiqua" w:eastAsia="Dotum" w:hAnsi="Book Antiqua" w:cs="Arial"/>
          <w:sz w:val="24"/>
          <w:szCs w:val="24"/>
        </w:rPr>
        <w:t xml:space="preserve">-resistant CHB </w:t>
      </w:r>
      <w:r w:rsidRPr="00465227">
        <w:rPr>
          <w:rFonts w:ascii="Book Antiqua" w:hAnsi="Book Antiqua" w:cs="Arial"/>
          <w:sz w:val="24"/>
          <w:szCs w:val="24"/>
        </w:rPr>
        <w:t>p</w:t>
      </w:r>
      <w:r w:rsidRPr="00465227">
        <w:rPr>
          <w:rFonts w:ascii="Book Antiqua" w:eastAsia="Dotum" w:hAnsi="Book Antiqua" w:cs="Arial"/>
          <w:sz w:val="24"/>
          <w:szCs w:val="24"/>
        </w:rPr>
        <w:t xml:space="preserve">atients with </w:t>
      </w:r>
      <w:r w:rsidRPr="00465227">
        <w:rPr>
          <w:rFonts w:ascii="Book Antiqua" w:hAnsi="Book Antiqua" w:cs="Arial"/>
          <w:sz w:val="24"/>
          <w:szCs w:val="24"/>
        </w:rPr>
        <w:t>s</w:t>
      </w:r>
      <w:r w:rsidRPr="00465227">
        <w:rPr>
          <w:rFonts w:ascii="Book Antiqua" w:eastAsia="Dotum" w:hAnsi="Book Antiqua" w:cs="Arial"/>
          <w:sz w:val="24"/>
          <w:szCs w:val="24"/>
        </w:rPr>
        <w:t xml:space="preserve">uboptimal </w:t>
      </w:r>
      <w:r w:rsidRPr="00465227">
        <w:rPr>
          <w:rFonts w:ascii="Book Antiqua" w:hAnsi="Book Antiqua" w:cs="Arial"/>
          <w:sz w:val="24"/>
          <w:szCs w:val="24"/>
        </w:rPr>
        <w:t>r</w:t>
      </w:r>
      <w:r w:rsidRPr="00465227">
        <w:rPr>
          <w:rFonts w:ascii="Book Antiqua" w:eastAsia="Dotum" w:hAnsi="Book Antiqua" w:cs="Arial"/>
          <w:sz w:val="24"/>
          <w:szCs w:val="24"/>
        </w:rPr>
        <w:t xml:space="preserve">esponse to </w:t>
      </w:r>
      <w:r w:rsidRPr="00465227">
        <w:rPr>
          <w:rFonts w:ascii="Book Antiqua" w:hAnsi="Book Antiqua" w:cs="Arial"/>
          <w:sz w:val="24"/>
          <w:szCs w:val="24"/>
        </w:rPr>
        <w:t>LAM-</w:t>
      </w:r>
      <w:r w:rsidRPr="00465227">
        <w:rPr>
          <w:rFonts w:ascii="Book Antiqua" w:eastAsia="Dotum" w:hAnsi="Book Antiqua" w:cs="Arial"/>
          <w:sz w:val="24"/>
          <w:szCs w:val="24"/>
        </w:rPr>
        <w:t>plus</w:t>
      </w:r>
      <w:r w:rsidRPr="00465227">
        <w:rPr>
          <w:rFonts w:ascii="Book Antiqua" w:hAnsi="Book Antiqua" w:cs="Arial"/>
          <w:sz w:val="24"/>
          <w:szCs w:val="24"/>
        </w:rPr>
        <w:t xml:space="preserve">-ADV should be switched as soon as possible to antiviral agents with higher </w:t>
      </w:r>
      <w:proofErr w:type="gramStart"/>
      <w:r w:rsidRPr="00465227">
        <w:rPr>
          <w:rFonts w:ascii="Book Antiqua" w:hAnsi="Book Antiqua" w:cs="Arial"/>
          <w:sz w:val="24"/>
          <w:szCs w:val="24"/>
        </w:rPr>
        <w:t>potency,</w:t>
      </w:r>
      <w:proofErr w:type="gramEnd"/>
      <w:r w:rsidRPr="00465227">
        <w:rPr>
          <w:rFonts w:ascii="Book Antiqua" w:hAnsi="Book Antiqua" w:cs="Arial"/>
          <w:sz w:val="24"/>
          <w:szCs w:val="24"/>
        </w:rPr>
        <w:t xml:space="preserve"> and </w:t>
      </w:r>
      <w:r w:rsidRPr="00465227">
        <w:rPr>
          <w:rFonts w:ascii="Book Antiqua" w:eastAsia="Dotum" w:hAnsi="Book Antiqua" w:cs="Arial"/>
          <w:sz w:val="24"/>
          <w:szCs w:val="24"/>
        </w:rPr>
        <w:t xml:space="preserve">TDF </w:t>
      </w:r>
      <w:r w:rsidRPr="00465227">
        <w:rPr>
          <w:rFonts w:ascii="Book Antiqua" w:hAnsi="Book Antiqua" w:cs="Arial"/>
          <w:sz w:val="24"/>
          <w:szCs w:val="24"/>
        </w:rPr>
        <w:t xml:space="preserve">monotherapy would be a </w:t>
      </w:r>
      <w:r w:rsidRPr="00465227">
        <w:rPr>
          <w:rFonts w:ascii="Book Antiqua" w:eastAsia="Dotum" w:hAnsi="Book Antiqua" w:cs="Arial"/>
          <w:sz w:val="24"/>
          <w:szCs w:val="24"/>
        </w:rPr>
        <w:t>viable option for this group of patients</w:t>
      </w:r>
      <w:r w:rsidRPr="00465227">
        <w:rPr>
          <w:rFonts w:ascii="Book Antiqua" w:hAnsi="Book Antiqua" w:cs="Arial"/>
          <w:sz w:val="24"/>
          <w:szCs w:val="24"/>
        </w:rPr>
        <w:t>.</w:t>
      </w:r>
    </w:p>
    <w:p w:rsidR="004F4492" w:rsidRPr="00465227" w:rsidRDefault="004F4492" w:rsidP="00BB4CEC">
      <w:pPr>
        <w:autoSpaceDE w:val="0"/>
        <w:autoSpaceDN w:val="0"/>
        <w:adjustRightInd w:val="0"/>
        <w:spacing w:line="360" w:lineRule="auto"/>
        <w:rPr>
          <w:rFonts w:ascii="Book Antiqua" w:hAnsi="Book Antiqua" w:cs="Arial"/>
          <w:b/>
          <w:sz w:val="24"/>
          <w:szCs w:val="24"/>
        </w:rPr>
      </w:pPr>
    </w:p>
    <w:p w:rsidR="004F4492" w:rsidRPr="00465227" w:rsidRDefault="004F4492" w:rsidP="00BB4CEC">
      <w:pPr>
        <w:autoSpaceDE w:val="0"/>
        <w:autoSpaceDN w:val="0"/>
        <w:adjustRightInd w:val="0"/>
        <w:spacing w:line="360" w:lineRule="auto"/>
        <w:rPr>
          <w:rFonts w:ascii="Book Antiqua" w:hAnsi="Book Antiqua" w:cs="Arial"/>
          <w:b/>
          <w:sz w:val="24"/>
          <w:szCs w:val="24"/>
        </w:rPr>
      </w:pPr>
      <w:r w:rsidRPr="00465227">
        <w:rPr>
          <w:rFonts w:ascii="Book Antiqua" w:hAnsi="Book Antiqua" w:cs="Arial"/>
          <w:b/>
          <w:sz w:val="24"/>
          <w:szCs w:val="24"/>
        </w:rPr>
        <w:t>ACKNOWLEDGMENTS</w:t>
      </w:r>
    </w:p>
    <w:p w:rsidR="004F4492" w:rsidRPr="00465227" w:rsidRDefault="004F4492" w:rsidP="00BB4CEC">
      <w:pPr>
        <w:autoSpaceDE w:val="0"/>
        <w:autoSpaceDN w:val="0"/>
        <w:adjustRightInd w:val="0"/>
        <w:spacing w:line="360" w:lineRule="auto"/>
        <w:rPr>
          <w:rFonts w:ascii="Book Antiqua" w:hAnsi="Book Antiqua" w:cs="Arial"/>
          <w:b/>
          <w:sz w:val="24"/>
          <w:szCs w:val="24"/>
        </w:rPr>
      </w:pPr>
      <w:r w:rsidRPr="00465227">
        <w:rPr>
          <w:rFonts w:ascii="Book Antiqua" w:hAnsi="Book Antiqua" w:cs="Arial"/>
          <w:sz w:val="24"/>
          <w:szCs w:val="24"/>
        </w:rPr>
        <w:t xml:space="preserve">We acknowledge the staff and patients of </w:t>
      </w:r>
      <w:r w:rsidRPr="00465227">
        <w:rPr>
          <w:rFonts w:ascii="Book Antiqua" w:eastAsia="Dotum" w:hAnsi="Book Antiqua" w:cs="Arial"/>
          <w:sz w:val="24"/>
          <w:szCs w:val="24"/>
        </w:rPr>
        <w:t>the Zhejiang Province People’s Hospital and The First Affiliated Hospital, College of Medicine, Zhejiang University</w:t>
      </w:r>
      <w:r w:rsidRPr="00465227">
        <w:rPr>
          <w:rFonts w:ascii="Book Antiqua" w:hAnsi="Book Antiqua" w:cs="Arial"/>
          <w:sz w:val="24"/>
          <w:szCs w:val="24"/>
        </w:rPr>
        <w:t xml:space="preserve"> for participation in this study. We also acknowledge the I</w:t>
      </w:r>
      <w:r w:rsidRPr="00465227">
        <w:rPr>
          <w:rFonts w:ascii="Book Antiqua" w:eastAsia="Dotum" w:hAnsi="Book Antiqua" w:cs="Arial"/>
          <w:sz w:val="24"/>
          <w:szCs w:val="24"/>
        </w:rPr>
        <w:t xml:space="preserve">nstitute of Infectious Diseases, First Affiliated Hospital, </w:t>
      </w:r>
      <w:proofErr w:type="gramStart"/>
      <w:r w:rsidRPr="00465227">
        <w:rPr>
          <w:rFonts w:ascii="Book Antiqua" w:eastAsia="Dotum" w:hAnsi="Book Antiqua" w:cs="Arial"/>
          <w:sz w:val="24"/>
          <w:szCs w:val="24"/>
        </w:rPr>
        <w:t>College</w:t>
      </w:r>
      <w:proofErr w:type="gramEnd"/>
      <w:r w:rsidRPr="00465227">
        <w:rPr>
          <w:rFonts w:ascii="Book Antiqua" w:eastAsia="Dotum" w:hAnsi="Book Antiqua" w:cs="Arial"/>
          <w:sz w:val="24"/>
          <w:szCs w:val="24"/>
        </w:rPr>
        <w:t xml:space="preserve"> of Medicine, Zhejiang University for assistance with resistance surveillance</w:t>
      </w:r>
      <w:r w:rsidRPr="00465227">
        <w:rPr>
          <w:rFonts w:ascii="Book Antiqua" w:hAnsi="Book Antiqua" w:cs="Arial"/>
          <w:sz w:val="24"/>
          <w:szCs w:val="24"/>
        </w:rPr>
        <w:t>. The authors are grateful to Li Chen (</w:t>
      </w:r>
      <w:r w:rsidRPr="00465227">
        <w:rPr>
          <w:rFonts w:ascii="Book Antiqua" w:eastAsia="Dotum" w:hAnsi="Book Antiqua" w:cs="Arial"/>
          <w:sz w:val="24"/>
          <w:szCs w:val="24"/>
        </w:rPr>
        <w:t xml:space="preserve">The </w:t>
      </w:r>
      <w:r w:rsidRPr="00465227">
        <w:rPr>
          <w:rFonts w:ascii="Book Antiqua" w:hAnsi="Book Antiqua" w:cs="Arial"/>
          <w:sz w:val="24"/>
          <w:szCs w:val="24"/>
        </w:rPr>
        <w:t>Second</w:t>
      </w:r>
      <w:r w:rsidRPr="00465227">
        <w:rPr>
          <w:rFonts w:ascii="Book Antiqua" w:eastAsia="Dotum" w:hAnsi="Book Antiqua" w:cs="Arial"/>
          <w:sz w:val="24"/>
          <w:szCs w:val="24"/>
        </w:rPr>
        <w:t xml:space="preserve"> Affiliated Hospital of Zhejiang Chinese Medical University</w:t>
      </w:r>
      <w:r w:rsidRPr="00465227">
        <w:rPr>
          <w:rFonts w:ascii="Book Antiqua" w:hAnsi="Book Antiqua" w:cs="Arial"/>
          <w:sz w:val="24"/>
          <w:szCs w:val="24"/>
        </w:rPr>
        <w:t>) for her help with the figure.</w:t>
      </w:r>
    </w:p>
    <w:p w:rsidR="004F4492" w:rsidRPr="00465227" w:rsidRDefault="004F4492" w:rsidP="00BB4CEC">
      <w:pPr>
        <w:snapToGrid w:val="0"/>
        <w:spacing w:line="360" w:lineRule="auto"/>
        <w:ind w:firstLineChars="49" w:firstLine="118"/>
        <w:rPr>
          <w:rFonts w:ascii="Book Antiqua" w:eastAsia="Dotum" w:hAnsi="Book Antiqua" w:cs="Arial"/>
          <w:sz w:val="24"/>
          <w:szCs w:val="24"/>
        </w:rPr>
      </w:pPr>
      <w:r w:rsidRPr="00465227">
        <w:rPr>
          <w:rFonts w:ascii="Book Antiqua" w:hAnsi="Book Antiqua" w:cs="Arial"/>
          <w:sz w:val="24"/>
          <w:szCs w:val="24"/>
        </w:rPr>
        <w:t xml:space="preserve">    </w:t>
      </w:r>
    </w:p>
    <w:p w:rsidR="005C5A51" w:rsidRDefault="005C5A51" w:rsidP="00BB4CEC">
      <w:pPr>
        <w:snapToGrid w:val="0"/>
        <w:spacing w:line="360" w:lineRule="auto"/>
        <w:rPr>
          <w:rFonts w:ascii="Book Antiqua" w:hAnsi="Book Antiqua" w:cs="Arial"/>
          <w:b/>
          <w:sz w:val="24"/>
          <w:szCs w:val="24"/>
        </w:rPr>
      </w:pPr>
    </w:p>
    <w:p w:rsidR="004F4492" w:rsidRPr="00465227" w:rsidRDefault="004F4492" w:rsidP="00BB4CEC">
      <w:pPr>
        <w:snapToGrid w:val="0"/>
        <w:spacing w:line="360" w:lineRule="auto"/>
        <w:rPr>
          <w:rFonts w:ascii="Book Antiqua" w:hAnsi="Book Antiqua" w:cs="Arial"/>
          <w:b/>
          <w:sz w:val="24"/>
          <w:szCs w:val="24"/>
        </w:rPr>
      </w:pPr>
      <w:r w:rsidRPr="00465227">
        <w:rPr>
          <w:rFonts w:ascii="Book Antiqua" w:hAnsi="Book Antiqua" w:cs="Arial"/>
          <w:b/>
          <w:sz w:val="24"/>
          <w:szCs w:val="24"/>
        </w:rPr>
        <w:t>COMMENTS</w:t>
      </w:r>
    </w:p>
    <w:p w:rsidR="004F4492" w:rsidRPr="00465227" w:rsidRDefault="004F4492" w:rsidP="00BB4CEC">
      <w:pPr>
        <w:snapToGrid w:val="0"/>
        <w:spacing w:line="360" w:lineRule="auto"/>
        <w:rPr>
          <w:rFonts w:ascii="Book Antiqua" w:hAnsi="Book Antiqua" w:cs="Arial"/>
          <w:b/>
          <w:i/>
          <w:sz w:val="24"/>
          <w:szCs w:val="24"/>
        </w:rPr>
      </w:pPr>
      <w:r w:rsidRPr="00465227">
        <w:rPr>
          <w:rFonts w:ascii="Book Antiqua" w:hAnsi="Book Antiqua" w:cs="Arial"/>
          <w:b/>
          <w:i/>
          <w:sz w:val="24"/>
          <w:szCs w:val="24"/>
        </w:rPr>
        <w:t>Background</w:t>
      </w:r>
    </w:p>
    <w:p w:rsidR="004F4492" w:rsidRPr="00465227" w:rsidRDefault="004F4492" w:rsidP="00BB4CEC">
      <w:pPr>
        <w:autoSpaceDE w:val="0"/>
        <w:autoSpaceDN w:val="0"/>
        <w:adjustRightInd w:val="0"/>
        <w:spacing w:line="360" w:lineRule="auto"/>
        <w:rPr>
          <w:rFonts w:ascii="Book Antiqua" w:hAnsi="Book Antiqua" w:cs="Arial"/>
          <w:sz w:val="24"/>
          <w:szCs w:val="24"/>
        </w:rPr>
      </w:pPr>
      <w:r w:rsidRPr="00465227">
        <w:rPr>
          <w:rFonts w:ascii="Book Antiqua" w:hAnsi="Book Antiqua" w:cs="Arial"/>
          <w:kern w:val="0"/>
          <w:sz w:val="24"/>
          <w:szCs w:val="24"/>
        </w:rPr>
        <w:t xml:space="preserve">A substantial proportion of the patients with </w:t>
      </w:r>
      <w:r w:rsidRPr="00465227">
        <w:rPr>
          <w:rFonts w:ascii="Book Antiqua" w:hAnsi="Book Antiqua" w:cs="Arial"/>
          <w:color w:val="000000"/>
          <w:kern w:val="0"/>
          <w:sz w:val="24"/>
          <w:szCs w:val="24"/>
        </w:rPr>
        <w:t xml:space="preserve">lamivudine (LAM)-resistant </w:t>
      </w:r>
      <w:r w:rsidRPr="00465227">
        <w:rPr>
          <w:rFonts w:ascii="Book Antiqua" w:hAnsi="Book Antiqua" w:cs="Arial"/>
          <w:sz w:val="24"/>
          <w:szCs w:val="24"/>
        </w:rPr>
        <w:t>chronic hepatitis B (CHB)</w:t>
      </w:r>
      <w:r w:rsidRPr="00465227">
        <w:rPr>
          <w:rFonts w:ascii="Book Antiqua" w:hAnsi="Book Antiqua" w:cs="Arial"/>
          <w:kern w:val="0"/>
          <w:sz w:val="24"/>
          <w:szCs w:val="24"/>
        </w:rPr>
        <w:t xml:space="preserve"> with add-on </w:t>
      </w:r>
      <w:proofErr w:type="spellStart"/>
      <w:r w:rsidRPr="00465227">
        <w:rPr>
          <w:rFonts w:ascii="Book Antiqua" w:hAnsi="Book Antiqua" w:cs="Arial"/>
          <w:color w:val="000000"/>
          <w:kern w:val="0"/>
          <w:sz w:val="24"/>
          <w:szCs w:val="24"/>
        </w:rPr>
        <w:t>adefovir</w:t>
      </w:r>
      <w:proofErr w:type="spellEnd"/>
      <w:r w:rsidRPr="00465227">
        <w:rPr>
          <w:rFonts w:ascii="Book Antiqua" w:hAnsi="Book Antiqua" w:cs="Arial"/>
          <w:color w:val="000000"/>
          <w:kern w:val="0"/>
          <w:sz w:val="24"/>
          <w:szCs w:val="24"/>
        </w:rPr>
        <w:t xml:space="preserve"> (</w:t>
      </w:r>
      <w:r w:rsidRPr="00465227">
        <w:rPr>
          <w:rFonts w:ascii="Book Antiqua" w:hAnsi="Book Antiqua" w:cs="Arial"/>
          <w:kern w:val="0"/>
          <w:sz w:val="24"/>
          <w:szCs w:val="24"/>
        </w:rPr>
        <w:t xml:space="preserve">ADV) combination therapy show a suboptimal </w:t>
      </w:r>
      <w:proofErr w:type="spellStart"/>
      <w:r w:rsidRPr="00465227">
        <w:rPr>
          <w:rFonts w:ascii="Book Antiqua" w:hAnsi="Book Antiqua" w:cs="Arial"/>
          <w:kern w:val="0"/>
          <w:sz w:val="24"/>
          <w:szCs w:val="24"/>
        </w:rPr>
        <w:t>virological</w:t>
      </w:r>
      <w:proofErr w:type="spellEnd"/>
      <w:r w:rsidRPr="00465227">
        <w:rPr>
          <w:rFonts w:ascii="Book Antiqua" w:hAnsi="Book Antiqua" w:cs="Arial"/>
          <w:kern w:val="0"/>
          <w:sz w:val="24"/>
          <w:szCs w:val="24"/>
        </w:rPr>
        <w:t xml:space="preserve"> response. This suboptimal response to antiviral therapy provides little antiviral benefit and increases the rate of emergence of additional resistance mutations, and </w:t>
      </w:r>
      <w:r w:rsidRPr="00465227">
        <w:rPr>
          <w:rFonts w:ascii="Book Antiqua" w:eastAsia="AdvGulliv-R" w:hAnsi="Book Antiqua" w:cs="Arial"/>
          <w:kern w:val="0"/>
          <w:sz w:val="24"/>
          <w:szCs w:val="24"/>
        </w:rPr>
        <w:t>may lead to disease progression.</w:t>
      </w:r>
      <w:r w:rsidRPr="00465227">
        <w:rPr>
          <w:rFonts w:ascii="Book Antiqua" w:hAnsi="Book Antiqua" w:cs="Arial"/>
          <w:kern w:val="0"/>
          <w:sz w:val="24"/>
          <w:szCs w:val="24"/>
        </w:rPr>
        <w:t xml:space="preserve"> Suboptimal response to </w:t>
      </w:r>
      <w:r w:rsidRPr="00465227">
        <w:rPr>
          <w:rFonts w:ascii="Book Antiqua" w:eastAsia="Dotum" w:hAnsi="Book Antiqua" w:cs="Arial"/>
          <w:sz w:val="24"/>
          <w:szCs w:val="24"/>
        </w:rPr>
        <w:t>nucleoside/nucleotide analogs</w:t>
      </w:r>
      <w:r w:rsidRPr="00465227">
        <w:rPr>
          <w:rFonts w:ascii="Book Antiqua" w:hAnsi="Book Antiqua" w:cs="Arial"/>
          <w:kern w:val="0"/>
          <w:sz w:val="24"/>
          <w:szCs w:val="24"/>
        </w:rPr>
        <w:t xml:space="preserve"> has also become a new challenge for antiviral therapy of CHB patients. However, there is no standard optimal strategy for these patients.</w:t>
      </w:r>
    </w:p>
    <w:p w:rsidR="004F4492" w:rsidRPr="00465227" w:rsidRDefault="004F4492" w:rsidP="00BB4CEC">
      <w:pPr>
        <w:spacing w:line="360" w:lineRule="auto"/>
        <w:rPr>
          <w:rStyle w:val="A60"/>
          <w:rFonts w:ascii="Book Antiqua" w:hAnsi="Book Antiqua" w:cs="Arial"/>
          <w:b w:val="0"/>
          <w:bCs w:val="0"/>
          <w:sz w:val="24"/>
          <w:szCs w:val="24"/>
        </w:rPr>
      </w:pPr>
    </w:p>
    <w:p w:rsidR="004F4492" w:rsidRPr="00465227" w:rsidRDefault="004F4492" w:rsidP="00BB4CEC">
      <w:pPr>
        <w:snapToGrid w:val="0"/>
        <w:spacing w:line="360" w:lineRule="auto"/>
        <w:rPr>
          <w:rFonts w:ascii="Book Antiqua" w:hAnsi="Book Antiqua" w:cs="Arial"/>
          <w:b/>
          <w:i/>
          <w:sz w:val="24"/>
          <w:szCs w:val="24"/>
        </w:rPr>
      </w:pPr>
      <w:r w:rsidRPr="00465227">
        <w:rPr>
          <w:rFonts w:ascii="Book Antiqua" w:hAnsi="Book Antiqua" w:cs="Arial"/>
          <w:b/>
          <w:i/>
          <w:sz w:val="24"/>
          <w:szCs w:val="24"/>
        </w:rPr>
        <w:t>Research frontiers</w:t>
      </w:r>
    </w:p>
    <w:p w:rsidR="004F4492" w:rsidRPr="00465227" w:rsidRDefault="004F4492" w:rsidP="00BB4CEC">
      <w:pPr>
        <w:snapToGrid w:val="0"/>
        <w:spacing w:line="360" w:lineRule="auto"/>
        <w:rPr>
          <w:rFonts w:ascii="Book Antiqua" w:hAnsi="Book Antiqua" w:cs="Arial"/>
          <w:sz w:val="24"/>
          <w:szCs w:val="24"/>
        </w:rPr>
      </w:pPr>
      <w:r w:rsidRPr="00465227">
        <w:rPr>
          <w:rFonts w:ascii="Book Antiqua" w:hAnsi="Book Antiqua" w:cs="Arial"/>
          <w:kern w:val="0"/>
          <w:sz w:val="24"/>
          <w:szCs w:val="24"/>
        </w:rPr>
        <w:t xml:space="preserve">This study is believed to be the first to provide a direct comparison of the antiviral efficacy of switching to </w:t>
      </w:r>
      <w:proofErr w:type="spellStart"/>
      <w:r w:rsidR="00F47194" w:rsidRPr="00F47194">
        <w:rPr>
          <w:rFonts w:ascii="Book Antiqua" w:hAnsi="Book Antiqua" w:cs="Arial"/>
          <w:kern w:val="0"/>
          <w:sz w:val="24"/>
          <w:szCs w:val="24"/>
        </w:rPr>
        <w:t>enofovir</w:t>
      </w:r>
      <w:proofErr w:type="spellEnd"/>
      <w:r w:rsidR="00F47194" w:rsidRPr="00F47194">
        <w:rPr>
          <w:rFonts w:ascii="Book Antiqua" w:hAnsi="Book Antiqua" w:cs="Arial"/>
          <w:kern w:val="0"/>
          <w:sz w:val="24"/>
          <w:szCs w:val="24"/>
        </w:rPr>
        <w:t xml:space="preserve"> </w:t>
      </w:r>
      <w:proofErr w:type="spellStart"/>
      <w:r w:rsidR="00F47194" w:rsidRPr="00F47194">
        <w:rPr>
          <w:rFonts w:ascii="Book Antiqua" w:hAnsi="Book Antiqua" w:cs="Arial"/>
          <w:kern w:val="0"/>
          <w:sz w:val="24"/>
          <w:szCs w:val="24"/>
        </w:rPr>
        <w:t>disoproxil</w:t>
      </w:r>
      <w:proofErr w:type="spellEnd"/>
      <w:r w:rsidR="00F47194" w:rsidRPr="00F47194">
        <w:rPr>
          <w:rFonts w:ascii="Book Antiqua" w:hAnsi="Book Antiqua" w:cs="Arial"/>
          <w:kern w:val="0"/>
          <w:sz w:val="24"/>
          <w:szCs w:val="24"/>
        </w:rPr>
        <w:t xml:space="preserve"> </w:t>
      </w:r>
      <w:proofErr w:type="spellStart"/>
      <w:r w:rsidR="00F47194" w:rsidRPr="00F47194">
        <w:rPr>
          <w:rFonts w:ascii="Book Antiqua" w:hAnsi="Book Antiqua" w:cs="Arial"/>
          <w:kern w:val="0"/>
          <w:sz w:val="24"/>
          <w:szCs w:val="24"/>
        </w:rPr>
        <w:t>fumarate</w:t>
      </w:r>
      <w:proofErr w:type="spellEnd"/>
      <w:r w:rsidR="00F47194" w:rsidRPr="00F47194">
        <w:rPr>
          <w:rFonts w:ascii="Book Antiqua" w:hAnsi="Book Antiqua" w:cs="Arial"/>
          <w:kern w:val="0"/>
          <w:sz w:val="24"/>
          <w:szCs w:val="24"/>
        </w:rPr>
        <w:t xml:space="preserve"> (TDF)</w:t>
      </w:r>
      <w:r w:rsidRPr="00465227">
        <w:rPr>
          <w:rFonts w:ascii="Book Antiqua" w:hAnsi="Book Antiqua" w:cs="Arial"/>
          <w:kern w:val="0"/>
          <w:sz w:val="24"/>
          <w:szCs w:val="24"/>
        </w:rPr>
        <w:t xml:space="preserve"> monotherapy and continuous LAM-plus-ADV combination therapy in patients with LAM-resistant CHB with suboptimal response to LAM-plus-ADV.</w:t>
      </w:r>
    </w:p>
    <w:p w:rsidR="004F4492" w:rsidRPr="00465227" w:rsidRDefault="004F4492" w:rsidP="00BB4CEC">
      <w:pPr>
        <w:snapToGrid w:val="0"/>
        <w:spacing w:line="360" w:lineRule="auto"/>
        <w:rPr>
          <w:rFonts w:ascii="Book Antiqua" w:hAnsi="Book Antiqua" w:cs="Arial"/>
          <w:sz w:val="24"/>
          <w:szCs w:val="24"/>
        </w:rPr>
      </w:pPr>
    </w:p>
    <w:p w:rsidR="004F4492" w:rsidRPr="00465227" w:rsidRDefault="004F4492" w:rsidP="00BB4CEC">
      <w:pPr>
        <w:snapToGrid w:val="0"/>
        <w:spacing w:line="360" w:lineRule="auto"/>
        <w:rPr>
          <w:rFonts w:ascii="Book Antiqua" w:hAnsi="Book Antiqua" w:cs="Arial"/>
          <w:b/>
          <w:i/>
          <w:sz w:val="24"/>
          <w:szCs w:val="24"/>
        </w:rPr>
      </w:pPr>
      <w:r w:rsidRPr="00465227">
        <w:rPr>
          <w:rFonts w:ascii="Book Antiqua" w:hAnsi="Book Antiqua" w:cs="Arial"/>
          <w:b/>
          <w:i/>
          <w:sz w:val="24"/>
          <w:szCs w:val="24"/>
        </w:rPr>
        <w:t>Innovations and breakthroughs</w:t>
      </w:r>
    </w:p>
    <w:p w:rsidR="004F4492" w:rsidRPr="00465227" w:rsidRDefault="00615DA0" w:rsidP="00BB4CEC">
      <w:pPr>
        <w:snapToGrid w:val="0"/>
        <w:spacing w:line="360" w:lineRule="auto"/>
        <w:rPr>
          <w:rFonts w:ascii="Book Antiqua" w:hAnsi="Book Antiqua" w:cs="Arial"/>
          <w:b/>
          <w:i/>
          <w:sz w:val="24"/>
          <w:szCs w:val="24"/>
        </w:rPr>
      </w:pPr>
      <w:r>
        <w:rPr>
          <w:rFonts w:ascii="Book Antiqua" w:eastAsiaTheme="minorEastAsia" w:hAnsi="Book Antiqua" w:cs="Arial" w:hint="eastAsia"/>
          <w:sz w:val="24"/>
          <w:szCs w:val="24"/>
        </w:rPr>
        <w:t xml:space="preserve">The </w:t>
      </w:r>
      <w:r w:rsidR="004F4492" w:rsidRPr="00465227">
        <w:rPr>
          <w:rFonts w:ascii="Book Antiqua" w:hAnsi="Book Antiqua" w:cs="Arial"/>
          <w:kern w:val="0"/>
          <w:sz w:val="24"/>
          <w:szCs w:val="24"/>
        </w:rPr>
        <w:t>results</w:t>
      </w:r>
      <w:r w:rsidR="004F4492" w:rsidRPr="00465227">
        <w:rPr>
          <w:rFonts w:ascii="Book Antiqua" w:eastAsia="Dotum" w:hAnsi="Book Antiqua" w:cs="Arial"/>
          <w:sz w:val="24"/>
          <w:szCs w:val="24"/>
        </w:rPr>
        <w:t xml:space="preserve"> show that switching to TDF is highly effective and safe for LAM-resistant CHB patients with a suboptimal response to LAM-plus-ADV, and exerts stronger anti-HBV activity than continuous add-on therapy</w:t>
      </w:r>
      <w:r w:rsidR="004F4492" w:rsidRPr="00465227">
        <w:rPr>
          <w:rFonts w:ascii="Book Antiqua" w:hAnsi="Book Antiqua" w:cs="Arial"/>
          <w:sz w:val="24"/>
          <w:szCs w:val="24"/>
        </w:rPr>
        <w:t xml:space="preserve"> at 48 w</w:t>
      </w:r>
      <w:r>
        <w:rPr>
          <w:rFonts w:ascii="Book Antiqua" w:hAnsi="Book Antiqua" w:cs="Arial" w:hint="eastAsia"/>
          <w:sz w:val="24"/>
          <w:szCs w:val="24"/>
        </w:rPr>
        <w:t>k</w:t>
      </w:r>
      <w:r w:rsidR="004F4492" w:rsidRPr="00465227">
        <w:rPr>
          <w:rFonts w:ascii="Book Antiqua" w:hAnsi="Book Antiqua" w:cs="Arial"/>
          <w:sz w:val="24"/>
          <w:szCs w:val="24"/>
        </w:rPr>
        <w:t>.</w:t>
      </w:r>
    </w:p>
    <w:p w:rsidR="004F4492" w:rsidRPr="00615DA0" w:rsidRDefault="004F4492" w:rsidP="00BB4CEC">
      <w:pPr>
        <w:snapToGrid w:val="0"/>
        <w:spacing w:line="360" w:lineRule="auto"/>
        <w:rPr>
          <w:rFonts w:ascii="Book Antiqua" w:hAnsi="Book Antiqua" w:cs="Arial"/>
          <w:b/>
          <w:i/>
          <w:sz w:val="24"/>
          <w:szCs w:val="24"/>
        </w:rPr>
      </w:pPr>
    </w:p>
    <w:p w:rsidR="004F4492" w:rsidRPr="00465227" w:rsidRDefault="004F4492" w:rsidP="00BB4CEC">
      <w:pPr>
        <w:snapToGrid w:val="0"/>
        <w:spacing w:line="360" w:lineRule="auto"/>
        <w:rPr>
          <w:rFonts w:ascii="Book Antiqua" w:hAnsi="Book Antiqua" w:cs="Arial"/>
          <w:b/>
          <w:i/>
          <w:sz w:val="24"/>
          <w:szCs w:val="24"/>
        </w:rPr>
      </w:pPr>
      <w:r w:rsidRPr="00465227">
        <w:rPr>
          <w:rFonts w:ascii="Book Antiqua" w:hAnsi="Book Antiqua" w:cs="Arial"/>
          <w:b/>
          <w:i/>
          <w:sz w:val="24"/>
          <w:szCs w:val="24"/>
        </w:rPr>
        <w:t>Applications</w:t>
      </w:r>
    </w:p>
    <w:p w:rsidR="004F4492" w:rsidRPr="00465227" w:rsidRDefault="00615DA0" w:rsidP="00BB4CEC">
      <w:pPr>
        <w:autoSpaceDE w:val="0"/>
        <w:autoSpaceDN w:val="0"/>
        <w:adjustRightInd w:val="0"/>
        <w:spacing w:line="360" w:lineRule="auto"/>
        <w:rPr>
          <w:rFonts w:ascii="Book Antiqua" w:hAnsi="Book Antiqua" w:cs="Arial"/>
          <w:sz w:val="24"/>
          <w:szCs w:val="24"/>
        </w:rPr>
      </w:pPr>
      <w:r>
        <w:rPr>
          <w:rFonts w:ascii="Book Antiqua" w:hAnsi="Book Antiqua" w:cs="Arial" w:hint="eastAsia"/>
          <w:sz w:val="24"/>
          <w:szCs w:val="24"/>
        </w:rPr>
        <w:t>The</w:t>
      </w:r>
      <w:r w:rsidR="004F4492" w:rsidRPr="00465227">
        <w:rPr>
          <w:rFonts w:ascii="Book Antiqua" w:eastAsia="Dotum" w:hAnsi="Book Antiqua" w:cs="Arial"/>
          <w:sz w:val="24"/>
          <w:szCs w:val="24"/>
        </w:rPr>
        <w:t xml:space="preserve"> results suggest that L</w:t>
      </w:r>
      <w:r w:rsidR="004F4492" w:rsidRPr="00465227">
        <w:rPr>
          <w:rFonts w:ascii="Book Antiqua" w:hAnsi="Book Antiqua" w:cs="Arial"/>
          <w:sz w:val="24"/>
          <w:szCs w:val="24"/>
        </w:rPr>
        <w:t>AM</w:t>
      </w:r>
      <w:r w:rsidR="004F4492" w:rsidRPr="00465227">
        <w:rPr>
          <w:rFonts w:ascii="Book Antiqua" w:eastAsia="Dotum" w:hAnsi="Book Antiqua" w:cs="Arial"/>
          <w:sz w:val="24"/>
          <w:szCs w:val="24"/>
        </w:rPr>
        <w:t xml:space="preserve">-resistant CHB </w:t>
      </w:r>
      <w:r w:rsidR="004F4492" w:rsidRPr="00465227">
        <w:rPr>
          <w:rFonts w:ascii="Book Antiqua" w:hAnsi="Book Antiqua" w:cs="Arial"/>
          <w:sz w:val="24"/>
          <w:szCs w:val="24"/>
        </w:rPr>
        <w:t>p</w:t>
      </w:r>
      <w:r w:rsidR="004F4492" w:rsidRPr="00465227">
        <w:rPr>
          <w:rFonts w:ascii="Book Antiqua" w:eastAsia="Dotum" w:hAnsi="Book Antiqua" w:cs="Arial"/>
          <w:sz w:val="24"/>
          <w:szCs w:val="24"/>
        </w:rPr>
        <w:t xml:space="preserve">atients with </w:t>
      </w:r>
      <w:r w:rsidR="004F4492" w:rsidRPr="00465227">
        <w:rPr>
          <w:rFonts w:ascii="Book Antiqua" w:hAnsi="Book Antiqua" w:cs="Arial"/>
          <w:sz w:val="24"/>
          <w:szCs w:val="24"/>
        </w:rPr>
        <w:t>s</w:t>
      </w:r>
      <w:r w:rsidR="004F4492" w:rsidRPr="00465227">
        <w:rPr>
          <w:rFonts w:ascii="Book Antiqua" w:eastAsia="Dotum" w:hAnsi="Book Antiqua" w:cs="Arial"/>
          <w:sz w:val="24"/>
          <w:szCs w:val="24"/>
        </w:rPr>
        <w:t xml:space="preserve">uboptimal </w:t>
      </w:r>
      <w:r w:rsidR="004F4492" w:rsidRPr="00465227">
        <w:rPr>
          <w:rFonts w:ascii="Book Antiqua" w:hAnsi="Book Antiqua" w:cs="Arial"/>
          <w:sz w:val="24"/>
          <w:szCs w:val="24"/>
        </w:rPr>
        <w:t>r</w:t>
      </w:r>
      <w:r w:rsidR="004F4492" w:rsidRPr="00465227">
        <w:rPr>
          <w:rFonts w:ascii="Book Antiqua" w:eastAsia="Dotum" w:hAnsi="Book Antiqua" w:cs="Arial"/>
          <w:sz w:val="24"/>
          <w:szCs w:val="24"/>
        </w:rPr>
        <w:t xml:space="preserve">esponse to </w:t>
      </w:r>
      <w:r w:rsidR="004F4492" w:rsidRPr="00465227">
        <w:rPr>
          <w:rFonts w:ascii="Book Antiqua" w:hAnsi="Book Antiqua" w:cs="Arial"/>
          <w:sz w:val="24"/>
          <w:szCs w:val="24"/>
        </w:rPr>
        <w:t>LAM-</w:t>
      </w:r>
      <w:r w:rsidR="004F4492" w:rsidRPr="00465227">
        <w:rPr>
          <w:rFonts w:ascii="Book Antiqua" w:eastAsia="Dotum" w:hAnsi="Book Antiqua" w:cs="Arial"/>
          <w:sz w:val="24"/>
          <w:szCs w:val="24"/>
        </w:rPr>
        <w:t xml:space="preserve"> plus</w:t>
      </w:r>
      <w:r w:rsidR="004F4492" w:rsidRPr="00465227">
        <w:rPr>
          <w:rFonts w:ascii="Book Antiqua" w:hAnsi="Book Antiqua" w:cs="Arial"/>
          <w:sz w:val="24"/>
          <w:szCs w:val="24"/>
        </w:rPr>
        <w:t xml:space="preserve">-ADV should be switched as soon as possible to antiviral agents with higher </w:t>
      </w:r>
      <w:proofErr w:type="gramStart"/>
      <w:r w:rsidR="004F4492" w:rsidRPr="00465227">
        <w:rPr>
          <w:rFonts w:ascii="Book Antiqua" w:hAnsi="Book Antiqua" w:cs="Arial"/>
          <w:sz w:val="24"/>
          <w:szCs w:val="24"/>
        </w:rPr>
        <w:t>potency,</w:t>
      </w:r>
      <w:proofErr w:type="gramEnd"/>
      <w:r w:rsidR="004F4492" w:rsidRPr="00465227">
        <w:rPr>
          <w:rFonts w:ascii="Book Antiqua" w:hAnsi="Book Antiqua" w:cs="Arial"/>
          <w:sz w:val="24"/>
          <w:szCs w:val="24"/>
        </w:rPr>
        <w:t xml:space="preserve"> and </w:t>
      </w:r>
      <w:r w:rsidR="004F4492" w:rsidRPr="00465227">
        <w:rPr>
          <w:rFonts w:ascii="Book Antiqua" w:eastAsia="Dotum" w:hAnsi="Book Antiqua" w:cs="Arial"/>
          <w:sz w:val="24"/>
          <w:szCs w:val="24"/>
        </w:rPr>
        <w:t xml:space="preserve">TDF </w:t>
      </w:r>
      <w:r w:rsidR="004F4492" w:rsidRPr="00465227">
        <w:rPr>
          <w:rFonts w:ascii="Book Antiqua" w:hAnsi="Book Antiqua" w:cs="Arial"/>
          <w:sz w:val="24"/>
          <w:szCs w:val="24"/>
        </w:rPr>
        <w:t xml:space="preserve">monotherapy would be a </w:t>
      </w:r>
      <w:r w:rsidR="004F4492" w:rsidRPr="00465227">
        <w:rPr>
          <w:rFonts w:ascii="Book Antiqua" w:eastAsia="Dotum" w:hAnsi="Book Antiqua" w:cs="Arial"/>
          <w:sz w:val="24"/>
          <w:szCs w:val="24"/>
        </w:rPr>
        <w:t>viable option for this group of patients</w:t>
      </w:r>
      <w:r w:rsidR="004F4492" w:rsidRPr="00465227">
        <w:rPr>
          <w:rFonts w:ascii="Book Antiqua" w:hAnsi="Book Antiqua" w:cs="Arial"/>
          <w:sz w:val="24"/>
          <w:szCs w:val="24"/>
        </w:rPr>
        <w:t>.</w:t>
      </w:r>
    </w:p>
    <w:p w:rsidR="004F4492" w:rsidRPr="00465227" w:rsidRDefault="004F4492" w:rsidP="00BB4CEC">
      <w:pPr>
        <w:autoSpaceDE w:val="0"/>
        <w:autoSpaceDN w:val="0"/>
        <w:adjustRightInd w:val="0"/>
        <w:spacing w:line="360" w:lineRule="auto"/>
        <w:ind w:leftChars="-250" w:left="75" w:hangingChars="250" w:hanging="600"/>
        <w:rPr>
          <w:rFonts w:ascii="Book Antiqua" w:hAnsi="Book Antiqua" w:cs="Arial"/>
          <w:sz w:val="24"/>
          <w:szCs w:val="24"/>
        </w:rPr>
      </w:pPr>
    </w:p>
    <w:p w:rsidR="004F4492" w:rsidRPr="00465227" w:rsidRDefault="004F4492" w:rsidP="00BB4CEC">
      <w:pPr>
        <w:snapToGrid w:val="0"/>
        <w:spacing w:line="360" w:lineRule="auto"/>
        <w:rPr>
          <w:rFonts w:ascii="Book Antiqua" w:hAnsi="Book Antiqua" w:cs="Arial"/>
          <w:b/>
          <w:i/>
          <w:sz w:val="24"/>
          <w:szCs w:val="24"/>
        </w:rPr>
      </w:pPr>
      <w:r w:rsidRPr="00465227">
        <w:rPr>
          <w:rFonts w:ascii="Book Antiqua" w:hAnsi="Book Antiqua" w:cs="Arial"/>
          <w:b/>
          <w:i/>
          <w:sz w:val="24"/>
          <w:szCs w:val="24"/>
        </w:rPr>
        <w:t>Peer review</w:t>
      </w:r>
    </w:p>
    <w:p w:rsidR="004F4492" w:rsidRPr="00465227" w:rsidRDefault="004F4492" w:rsidP="00BB4CEC">
      <w:pPr>
        <w:autoSpaceDE w:val="0"/>
        <w:autoSpaceDN w:val="0"/>
        <w:adjustRightInd w:val="0"/>
        <w:spacing w:line="360" w:lineRule="auto"/>
        <w:rPr>
          <w:rFonts w:ascii="Book Antiqua" w:hAnsi="Book Antiqua" w:cs="Arial"/>
          <w:sz w:val="24"/>
          <w:szCs w:val="24"/>
        </w:rPr>
      </w:pPr>
      <w:r w:rsidRPr="00465227">
        <w:rPr>
          <w:rFonts w:ascii="Book Antiqua" w:hAnsi="Book Antiqua" w:cs="Arial"/>
          <w:sz w:val="24"/>
          <w:szCs w:val="24"/>
        </w:rPr>
        <w:t xml:space="preserve">The authors assessed a </w:t>
      </w:r>
      <w:r w:rsidRPr="00465227">
        <w:rPr>
          <w:rFonts w:ascii="Book Antiqua" w:hAnsi="Book Antiqua" w:cs="Arial"/>
          <w:kern w:val="0"/>
          <w:sz w:val="24"/>
          <w:szCs w:val="24"/>
        </w:rPr>
        <w:t>comparison of the antiviral efficacy of switching to TDF monotherapy and continuous LAM-plus-ADV combination therapy in LAM-resistant CHB patients with suboptimal response to LAM-plus-ADV. This is the first comparison of these two different antiviral therapies.</w:t>
      </w:r>
      <w:r w:rsidRPr="00465227">
        <w:rPr>
          <w:rFonts w:ascii="Book Antiqua" w:hAnsi="Book Antiqua" w:cs="Arial"/>
          <w:sz w:val="24"/>
          <w:szCs w:val="24"/>
        </w:rPr>
        <w:t xml:space="preserve"> These results may also have implications in </w:t>
      </w:r>
      <w:r>
        <w:rPr>
          <w:rFonts w:ascii="Book Antiqua" w:hAnsi="Book Antiqua" w:cs="Arial"/>
          <w:sz w:val="24"/>
          <w:szCs w:val="24"/>
        </w:rPr>
        <w:t xml:space="preserve">the </w:t>
      </w:r>
      <w:r w:rsidRPr="00465227">
        <w:rPr>
          <w:rFonts w:ascii="Book Antiqua" w:hAnsi="Book Antiqua" w:cs="Arial"/>
          <w:sz w:val="24"/>
          <w:szCs w:val="24"/>
        </w:rPr>
        <w:t>antiviral therapy of CHB patients.</w:t>
      </w:r>
    </w:p>
    <w:p w:rsidR="004F4492" w:rsidRPr="00465227" w:rsidRDefault="004F4492" w:rsidP="00BB4CEC">
      <w:pPr>
        <w:snapToGrid w:val="0"/>
        <w:spacing w:line="360" w:lineRule="auto"/>
        <w:rPr>
          <w:rFonts w:ascii="Book Antiqua" w:hAnsi="Book Antiqua" w:cs="Arial"/>
          <w:b/>
          <w:sz w:val="24"/>
          <w:szCs w:val="24"/>
        </w:rPr>
      </w:pPr>
      <w:r w:rsidRPr="00465227">
        <w:rPr>
          <w:rFonts w:ascii="Book Antiqua" w:hAnsi="Book Antiqua" w:cs="Arial"/>
          <w:b/>
          <w:sz w:val="24"/>
          <w:szCs w:val="24"/>
        </w:rPr>
        <w:t xml:space="preserve">             </w:t>
      </w:r>
    </w:p>
    <w:p w:rsidR="004F4492" w:rsidRDefault="004F4492" w:rsidP="009B7302">
      <w:pPr>
        <w:snapToGrid w:val="0"/>
        <w:spacing w:line="360" w:lineRule="auto"/>
        <w:rPr>
          <w:rFonts w:ascii="Book Antiqua" w:hAnsi="Book Antiqua" w:cs="Arial"/>
          <w:b/>
          <w:sz w:val="24"/>
          <w:szCs w:val="24"/>
        </w:rPr>
      </w:pPr>
      <w:r w:rsidRPr="00465227">
        <w:rPr>
          <w:rFonts w:ascii="Book Antiqua" w:hAnsi="Book Antiqua" w:cs="Arial"/>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0"/>
      </w:tblGrid>
      <w:tr w:rsidR="005C5A51" w:rsidRPr="005C5A51">
        <w:trPr>
          <w:tblCellSpacing w:w="15" w:type="dxa"/>
        </w:trPr>
        <w:tc>
          <w:tcPr>
            <w:tcW w:w="0" w:type="auto"/>
            <w:vAlign w:val="center"/>
            <w:hideMark/>
          </w:tcPr>
          <w:p w:rsidR="005109CF" w:rsidRPr="005109CF" w:rsidRDefault="005109CF" w:rsidP="005109CF">
            <w:pPr>
              <w:widowControl/>
              <w:jc w:val="left"/>
              <w:rPr>
                <w:rFonts w:ascii="Book Antiqua" w:hAnsi="Book Antiqua" w:cs="宋体"/>
                <w:kern w:val="0"/>
                <w:sz w:val="24"/>
                <w:szCs w:val="24"/>
              </w:rPr>
            </w:pPr>
            <w:r w:rsidRPr="005109CF">
              <w:rPr>
                <w:rFonts w:ascii="Book Antiqua" w:hAnsi="Book Antiqua" w:cs="宋体"/>
                <w:kern w:val="0"/>
                <w:sz w:val="24"/>
                <w:szCs w:val="24"/>
              </w:rPr>
              <w:t xml:space="preserve">1 </w:t>
            </w:r>
            <w:r w:rsidRPr="005109CF">
              <w:rPr>
                <w:rFonts w:ascii="Book Antiqua" w:hAnsi="Book Antiqua" w:cs="宋体"/>
                <w:b/>
                <w:bCs/>
                <w:kern w:val="0"/>
                <w:sz w:val="24"/>
                <w:szCs w:val="24"/>
              </w:rPr>
              <w:t>Choi MS</w:t>
            </w:r>
            <w:r w:rsidRPr="005109CF">
              <w:rPr>
                <w:rFonts w:ascii="Book Antiqua" w:hAnsi="Book Antiqua" w:cs="宋体"/>
                <w:kern w:val="0"/>
                <w:sz w:val="24"/>
                <w:szCs w:val="24"/>
              </w:rPr>
              <w:t xml:space="preserve">, </w:t>
            </w:r>
            <w:proofErr w:type="spellStart"/>
            <w:r w:rsidRPr="005109CF">
              <w:rPr>
                <w:rFonts w:ascii="Book Antiqua" w:hAnsi="Book Antiqua" w:cs="宋体"/>
                <w:kern w:val="0"/>
                <w:sz w:val="24"/>
                <w:szCs w:val="24"/>
              </w:rPr>
              <w:t>Yoo</w:t>
            </w:r>
            <w:proofErr w:type="spellEnd"/>
            <w:r w:rsidRPr="005109CF">
              <w:rPr>
                <w:rFonts w:ascii="Book Antiqua" w:hAnsi="Book Antiqua" w:cs="宋体"/>
                <w:kern w:val="0"/>
                <w:sz w:val="24"/>
                <w:szCs w:val="24"/>
              </w:rPr>
              <w:t xml:space="preserve"> BC. Management of chronic hepatitis B with nucleoside or nucleotide analogues: a review of current guidelines. </w:t>
            </w:r>
            <w:r w:rsidRPr="005109CF">
              <w:rPr>
                <w:rFonts w:ascii="Book Antiqua" w:hAnsi="Book Antiqua" w:cs="宋体"/>
                <w:i/>
                <w:iCs/>
                <w:kern w:val="0"/>
                <w:sz w:val="24"/>
                <w:szCs w:val="24"/>
              </w:rPr>
              <w:t>Gut Liver</w:t>
            </w:r>
            <w:r w:rsidRPr="005109CF">
              <w:rPr>
                <w:rFonts w:ascii="Book Antiqua" w:hAnsi="Book Antiqua" w:cs="宋体"/>
                <w:kern w:val="0"/>
                <w:sz w:val="24"/>
                <w:szCs w:val="24"/>
              </w:rPr>
              <w:t xml:space="preserve"> 2010; </w:t>
            </w:r>
            <w:r w:rsidRPr="005109CF">
              <w:rPr>
                <w:rFonts w:ascii="Book Antiqua" w:hAnsi="Book Antiqua" w:cs="宋体"/>
                <w:b/>
                <w:bCs/>
                <w:kern w:val="0"/>
                <w:sz w:val="24"/>
                <w:szCs w:val="24"/>
              </w:rPr>
              <w:t>4</w:t>
            </w:r>
            <w:r w:rsidRPr="005109CF">
              <w:rPr>
                <w:rFonts w:ascii="Book Antiqua" w:hAnsi="Book Antiqua" w:cs="宋体"/>
                <w:kern w:val="0"/>
                <w:sz w:val="24"/>
                <w:szCs w:val="24"/>
              </w:rPr>
              <w:t>: 15-24 [PMID: 20479908 DOI: 10.5009/gnl.2010.4.1.15]</w:t>
            </w:r>
          </w:p>
          <w:p w:rsidR="005109CF" w:rsidRPr="005109CF" w:rsidRDefault="005109CF" w:rsidP="005109CF">
            <w:pPr>
              <w:widowControl/>
              <w:jc w:val="left"/>
              <w:rPr>
                <w:rFonts w:ascii="Book Antiqua" w:hAnsi="Book Antiqua" w:cs="宋体"/>
                <w:kern w:val="0"/>
                <w:sz w:val="24"/>
                <w:szCs w:val="24"/>
              </w:rPr>
            </w:pPr>
            <w:r w:rsidRPr="005109CF">
              <w:rPr>
                <w:rFonts w:ascii="Book Antiqua" w:hAnsi="Book Antiqua" w:cs="宋体"/>
                <w:kern w:val="0"/>
                <w:sz w:val="24"/>
                <w:szCs w:val="24"/>
              </w:rPr>
              <w:t xml:space="preserve">2 </w:t>
            </w:r>
            <w:r w:rsidRPr="005109CF">
              <w:rPr>
                <w:rFonts w:ascii="Book Antiqua" w:hAnsi="Book Antiqua" w:cs="宋体"/>
                <w:b/>
                <w:bCs/>
                <w:kern w:val="0"/>
                <w:sz w:val="24"/>
                <w:szCs w:val="24"/>
              </w:rPr>
              <w:t>Lai CL</w:t>
            </w:r>
            <w:r w:rsidRPr="005109CF">
              <w:rPr>
                <w:rFonts w:ascii="Book Antiqua" w:hAnsi="Book Antiqua" w:cs="宋体"/>
                <w:kern w:val="0"/>
                <w:sz w:val="24"/>
                <w:szCs w:val="24"/>
              </w:rPr>
              <w:t xml:space="preserve">, </w:t>
            </w:r>
            <w:proofErr w:type="spellStart"/>
            <w:r w:rsidRPr="005109CF">
              <w:rPr>
                <w:rFonts w:ascii="Book Antiqua" w:hAnsi="Book Antiqua" w:cs="宋体"/>
                <w:kern w:val="0"/>
                <w:sz w:val="24"/>
                <w:szCs w:val="24"/>
              </w:rPr>
              <w:t>Dienstag</w:t>
            </w:r>
            <w:proofErr w:type="spellEnd"/>
            <w:r w:rsidRPr="005109CF">
              <w:rPr>
                <w:rFonts w:ascii="Book Antiqua" w:hAnsi="Book Antiqua" w:cs="宋体"/>
                <w:kern w:val="0"/>
                <w:sz w:val="24"/>
                <w:szCs w:val="24"/>
              </w:rPr>
              <w:t xml:space="preserve"> J, Schiff E, Leung NW, Atkins M, Hunt C, Brown N, </w:t>
            </w:r>
            <w:proofErr w:type="spellStart"/>
            <w:r w:rsidRPr="005109CF">
              <w:rPr>
                <w:rFonts w:ascii="Book Antiqua" w:hAnsi="Book Antiqua" w:cs="宋体"/>
                <w:kern w:val="0"/>
                <w:sz w:val="24"/>
                <w:szCs w:val="24"/>
              </w:rPr>
              <w:t>Woessner</w:t>
            </w:r>
            <w:proofErr w:type="spellEnd"/>
            <w:r w:rsidRPr="005109CF">
              <w:rPr>
                <w:rFonts w:ascii="Book Antiqua" w:hAnsi="Book Antiqua" w:cs="宋体"/>
                <w:kern w:val="0"/>
                <w:sz w:val="24"/>
                <w:szCs w:val="24"/>
              </w:rPr>
              <w:t xml:space="preserve"> M, Boehme R, </w:t>
            </w:r>
            <w:proofErr w:type="spellStart"/>
            <w:r w:rsidRPr="005109CF">
              <w:rPr>
                <w:rFonts w:ascii="Book Antiqua" w:hAnsi="Book Antiqua" w:cs="宋体"/>
                <w:kern w:val="0"/>
                <w:sz w:val="24"/>
                <w:szCs w:val="24"/>
              </w:rPr>
              <w:t>Condreay</w:t>
            </w:r>
            <w:proofErr w:type="spellEnd"/>
            <w:r w:rsidRPr="005109CF">
              <w:rPr>
                <w:rFonts w:ascii="Book Antiqua" w:hAnsi="Book Antiqua" w:cs="宋体"/>
                <w:kern w:val="0"/>
                <w:sz w:val="24"/>
                <w:szCs w:val="24"/>
              </w:rPr>
              <w:t xml:space="preserve"> L. Prevalence and clinical correlates of YMDD variants during lamivudine therapy for patients with chronic hepatitis B. </w:t>
            </w:r>
            <w:proofErr w:type="spellStart"/>
            <w:r w:rsidRPr="005109CF">
              <w:rPr>
                <w:rFonts w:ascii="Book Antiqua" w:hAnsi="Book Antiqua" w:cs="宋体"/>
                <w:i/>
                <w:iCs/>
                <w:kern w:val="0"/>
                <w:sz w:val="24"/>
                <w:szCs w:val="24"/>
              </w:rPr>
              <w:t>Clin</w:t>
            </w:r>
            <w:proofErr w:type="spellEnd"/>
            <w:r w:rsidRPr="005109CF">
              <w:rPr>
                <w:rFonts w:ascii="Book Antiqua" w:hAnsi="Book Antiqua" w:cs="宋体"/>
                <w:i/>
                <w:iCs/>
                <w:kern w:val="0"/>
                <w:sz w:val="24"/>
                <w:szCs w:val="24"/>
              </w:rPr>
              <w:t xml:space="preserve"> Infect Dis</w:t>
            </w:r>
            <w:r w:rsidRPr="005109CF">
              <w:rPr>
                <w:rFonts w:ascii="Book Antiqua" w:hAnsi="Book Antiqua" w:cs="宋体"/>
                <w:kern w:val="0"/>
                <w:sz w:val="24"/>
                <w:szCs w:val="24"/>
              </w:rPr>
              <w:t xml:space="preserve"> 2003; </w:t>
            </w:r>
            <w:r w:rsidRPr="005109CF">
              <w:rPr>
                <w:rFonts w:ascii="Book Antiqua" w:hAnsi="Book Antiqua" w:cs="宋体"/>
                <w:b/>
                <w:bCs/>
                <w:kern w:val="0"/>
                <w:sz w:val="24"/>
                <w:szCs w:val="24"/>
              </w:rPr>
              <w:t>36</w:t>
            </w:r>
            <w:r w:rsidRPr="005109CF">
              <w:rPr>
                <w:rFonts w:ascii="Book Antiqua" w:hAnsi="Book Antiqua" w:cs="宋体"/>
                <w:kern w:val="0"/>
                <w:sz w:val="24"/>
                <w:szCs w:val="24"/>
              </w:rPr>
              <w:t>: 687-696 [PMID: 12627352 DOI: 10.1086/368083]</w:t>
            </w:r>
          </w:p>
          <w:p w:rsidR="005109CF" w:rsidRPr="005109CF" w:rsidRDefault="005109CF" w:rsidP="005109CF">
            <w:pPr>
              <w:widowControl/>
              <w:jc w:val="left"/>
              <w:rPr>
                <w:rFonts w:ascii="Book Antiqua" w:hAnsi="Book Antiqua" w:cs="宋体"/>
                <w:kern w:val="0"/>
                <w:sz w:val="24"/>
                <w:szCs w:val="24"/>
              </w:rPr>
            </w:pPr>
            <w:r w:rsidRPr="005109CF">
              <w:rPr>
                <w:rFonts w:ascii="Book Antiqua" w:hAnsi="Book Antiqua" w:cs="宋体"/>
                <w:kern w:val="0"/>
                <w:sz w:val="24"/>
                <w:szCs w:val="24"/>
              </w:rPr>
              <w:t xml:space="preserve">3 </w:t>
            </w:r>
            <w:r w:rsidRPr="005109CF">
              <w:rPr>
                <w:rFonts w:ascii="Book Antiqua" w:hAnsi="Book Antiqua" w:cs="宋体"/>
                <w:b/>
                <w:bCs/>
                <w:kern w:val="0"/>
                <w:sz w:val="24"/>
                <w:szCs w:val="24"/>
              </w:rPr>
              <w:t>Kobayashi M</w:t>
            </w:r>
            <w:r w:rsidRPr="005109CF">
              <w:rPr>
                <w:rFonts w:ascii="Book Antiqua" w:hAnsi="Book Antiqua" w:cs="宋体"/>
                <w:kern w:val="0"/>
                <w:sz w:val="24"/>
                <w:szCs w:val="24"/>
              </w:rPr>
              <w:t xml:space="preserve">, Suzuki F, </w:t>
            </w:r>
            <w:proofErr w:type="spellStart"/>
            <w:r w:rsidRPr="005109CF">
              <w:rPr>
                <w:rFonts w:ascii="Book Antiqua" w:hAnsi="Book Antiqua" w:cs="宋体"/>
                <w:kern w:val="0"/>
                <w:sz w:val="24"/>
                <w:szCs w:val="24"/>
              </w:rPr>
              <w:t>Akuta</w:t>
            </w:r>
            <w:proofErr w:type="spellEnd"/>
            <w:r w:rsidRPr="005109CF">
              <w:rPr>
                <w:rFonts w:ascii="Book Antiqua" w:hAnsi="Book Antiqua" w:cs="宋体"/>
                <w:kern w:val="0"/>
                <w:sz w:val="24"/>
                <w:szCs w:val="24"/>
              </w:rPr>
              <w:t xml:space="preserve"> N, </w:t>
            </w:r>
            <w:proofErr w:type="spellStart"/>
            <w:r w:rsidRPr="005109CF">
              <w:rPr>
                <w:rFonts w:ascii="Book Antiqua" w:hAnsi="Book Antiqua" w:cs="宋体"/>
                <w:kern w:val="0"/>
                <w:sz w:val="24"/>
                <w:szCs w:val="24"/>
              </w:rPr>
              <w:t>Yatsuji</w:t>
            </w:r>
            <w:proofErr w:type="spellEnd"/>
            <w:r w:rsidRPr="005109CF">
              <w:rPr>
                <w:rFonts w:ascii="Book Antiqua" w:hAnsi="Book Antiqua" w:cs="宋体"/>
                <w:kern w:val="0"/>
                <w:sz w:val="24"/>
                <w:szCs w:val="24"/>
              </w:rPr>
              <w:t xml:space="preserve"> H, </w:t>
            </w:r>
            <w:proofErr w:type="spellStart"/>
            <w:r w:rsidRPr="005109CF">
              <w:rPr>
                <w:rFonts w:ascii="Book Antiqua" w:hAnsi="Book Antiqua" w:cs="宋体"/>
                <w:kern w:val="0"/>
                <w:sz w:val="24"/>
                <w:szCs w:val="24"/>
              </w:rPr>
              <w:t>Hosaka</w:t>
            </w:r>
            <w:proofErr w:type="spellEnd"/>
            <w:r w:rsidRPr="005109CF">
              <w:rPr>
                <w:rFonts w:ascii="Book Antiqua" w:hAnsi="Book Antiqua" w:cs="宋体"/>
                <w:kern w:val="0"/>
                <w:sz w:val="24"/>
                <w:szCs w:val="24"/>
              </w:rPr>
              <w:t xml:space="preserve"> T, </w:t>
            </w:r>
            <w:proofErr w:type="spellStart"/>
            <w:r w:rsidRPr="005109CF">
              <w:rPr>
                <w:rFonts w:ascii="Book Antiqua" w:hAnsi="Book Antiqua" w:cs="宋体"/>
                <w:kern w:val="0"/>
                <w:sz w:val="24"/>
                <w:szCs w:val="24"/>
              </w:rPr>
              <w:t>Sezaki</w:t>
            </w:r>
            <w:proofErr w:type="spellEnd"/>
            <w:r w:rsidRPr="005109CF">
              <w:rPr>
                <w:rFonts w:ascii="Book Antiqua" w:hAnsi="Book Antiqua" w:cs="宋体"/>
                <w:kern w:val="0"/>
                <w:sz w:val="24"/>
                <w:szCs w:val="24"/>
              </w:rPr>
              <w:t xml:space="preserve"> H, Kobayashi M, Kawamura Y, Suzuki Y, Arase Y, Ikeda K, </w:t>
            </w:r>
            <w:proofErr w:type="spellStart"/>
            <w:r w:rsidRPr="005109CF">
              <w:rPr>
                <w:rFonts w:ascii="Book Antiqua" w:hAnsi="Book Antiqua" w:cs="宋体"/>
                <w:kern w:val="0"/>
                <w:sz w:val="24"/>
                <w:szCs w:val="24"/>
              </w:rPr>
              <w:t>Mineta</w:t>
            </w:r>
            <w:proofErr w:type="spellEnd"/>
            <w:r w:rsidRPr="005109CF">
              <w:rPr>
                <w:rFonts w:ascii="Book Antiqua" w:hAnsi="Book Antiqua" w:cs="宋体"/>
                <w:kern w:val="0"/>
                <w:sz w:val="24"/>
                <w:szCs w:val="24"/>
              </w:rPr>
              <w:t xml:space="preserve"> R, Iwasaki S, </w:t>
            </w:r>
            <w:proofErr w:type="spellStart"/>
            <w:r w:rsidRPr="005109CF">
              <w:rPr>
                <w:rFonts w:ascii="Book Antiqua" w:hAnsi="Book Antiqua" w:cs="宋体"/>
                <w:kern w:val="0"/>
                <w:sz w:val="24"/>
                <w:szCs w:val="24"/>
              </w:rPr>
              <w:t>Watahiki</w:t>
            </w:r>
            <w:proofErr w:type="spellEnd"/>
            <w:r w:rsidRPr="005109CF">
              <w:rPr>
                <w:rFonts w:ascii="Book Antiqua" w:hAnsi="Book Antiqua" w:cs="宋体"/>
                <w:kern w:val="0"/>
                <w:sz w:val="24"/>
                <w:szCs w:val="24"/>
              </w:rPr>
              <w:t xml:space="preserve"> S, </w:t>
            </w:r>
            <w:proofErr w:type="spellStart"/>
            <w:r w:rsidRPr="005109CF">
              <w:rPr>
                <w:rFonts w:ascii="Book Antiqua" w:hAnsi="Book Antiqua" w:cs="宋体"/>
                <w:kern w:val="0"/>
                <w:sz w:val="24"/>
                <w:szCs w:val="24"/>
              </w:rPr>
              <w:t>Kumada</w:t>
            </w:r>
            <w:proofErr w:type="spellEnd"/>
            <w:r w:rsidRPr="005109CF">
              <w:rPr>
                <w:rFonts w:ascii="Book Antiqua" w:hAnsi="Book Antiqua" w:cs="宋体"/>
                <w:kern w:val="0"/>
                <w:sz w:val="24"/>
                <w:szCs w:val="24"/>
              </w:rPr>
              <w:t xml:space="preserve"> H. Correlation of YMDD mutation and breakthrough hepatitis with hepatitis B virus DNA and serum ALT during lamivudine treatment. </w:t>
            </w:r>
            <w:proofErr w:type="spellStart"/>
            <w:r w:rsidRPr="005109CF">
              <w:rPr>
                <w:rFonts w:ascii="Book Antiqua" w:hAnsi="Book Antiqua" w:cs="宋体"/>
                <w:i/>
                <w:iCs/>
                <w:kern w:val="0"/>
                <w:sz w:val="24"/>
                <w:szCs w:val="24"/>
              </w:rPr>
              <w:t>Hepatol</w:t>
            </w:r>
            <w:proofErr w:type="spellEnd"/>
            <w:r w:rsidRPr="005109CF">
              <w:rPr>
                <w:rFonts w:ascii="Book Antiqua" w:hAnsi="Book Antiqua" w:cs="宋体"/>
                <w:i/>
                <w:iCs/>
                <w:kern w:val="0"/>
                <w:sz w:val="24"/>
                <w:szCs w:val="24"/>
              </w:rPr>
              <w:t xml:space="preserve"> Res</w:t>
            </w:r>
            <w:r w:rsidRPr="005109CF">
              <w:rPr>
                <w:rFonts w:ascii="Book Antiqua" w:hAnsi="Book Antiqua" w:cs="宋体"/>
                <w:kern w:val="0"/>
                <w:sz w:val="24"/>
                <w:szCs w:val="24"/>
              </w:rPr>
              <w:t xml:space="preserve"> 2010; </w:t>
            </w:r>
            <w:r w:rsidRPr="005109CF">
              <w:rPr>
                <w:rFonts w:ascii="Book Antiqua" w:hAnsi="Book Antiqua" w:cs="宋体"/>
                <w:b/>
                <w:bCs/>
                <w:kern w:val="0"/>
                <w:sz w:val="24"/>
                <w:szCs w:val="24"/>
              </w:rPr>
              <w:t>40</w:t>
            </w:r>
            <w:r w:rsidRPr="005109CF">
              <w:rPr>
                <w:rFonts w:ascii="Book Antiqua" w:hAnsi="Book Antiqua" w:cs="宋体"/>
                <w:kern w:val="0"/>
                <w:sz w:val="24"/>
                <w:szCs w:val="24"/>
              </w:rPr>
              <w:t>: 125-134 [PMID: 19788696 DOI: 10.1111/j.1872-034X.2009.00565.x]</w:t>
            </w:r>
          </w:p>
          <w:p w:rsidR="005109CF" w:rsidRPr="005109CF" w:rsidRDefault="005109CF" w:rsidP="005109CF">
            <w:pPr>
              <w:widowControl/>
              <w:jc w:val="left"/>
              <w:rPr>
                <w:rFonts w:ascii="Book Antiqua" w:hAnsi="Book Antiqua" w:cs="宋体"/>
                <w:kern w:val="0"/>
                <w:sz w:val="24"/>
                <w:szCs w:val="24"/>
              </w:rPr>
            </w:pPr>
            <w:r w:rsidRPr="005109CF">
              <w:rPr>
                <w:rFonts w:ascii="Book Antiqua" w:hAnsi="Book Antiqua" w:cs="宋体"/>
                <w:kern w:val="0"/>
                <w:sz w:val="24"/>
                <w:szCs w:val="24"/>
              </w:rPr>
              <w:t xml:space="preserve">4 </w:t>
            </w:r>
            <w:r w:rsidRPr="005109CF">
              <w:rPr>
                <w:rFonts w:ascii="Book Antiqua" w:hAnsi="Book Antiqua" w:cs="宋体"/>
                <w:b/>
                <w:bCs/>
                <w:kern w:val="0"/>
                <w:sz w:val="24"/>
                <w:szCs w:val="24"/>
              </w:rPr>
              <w:t>Yao GB</w:t>
            </w:r>
            <w:r w:rsidRPr="005109CF">
              <w:rPr>
                <w:rFonts w:ascii="Book Antiqua" w:hAnsi="Book Antiqua" w:cs="宋体"/>
                <w:kern w:val="0"/>
                <w:sz w:val="24"/>
                <w:szCs w:val="24"/>
              </w:rPr>
              <w:t xml:space="preserve">, Zhu M, Cui ZY, Wang BE, Yao JL, Zeng MD. A 7-year study of lamivudine therapy for hepatitis B virus e antigen-positive chronic hepatitis B patients in China. </w:t>
            </w:r>
            <w:r w:rsidRPr="005109CF">
              <w:rPr>
                <w:rFonts w:ascii="Book Antiqua" w:hAnsi="Book Antiqua" w:cs="宋体"/>
                <w:i/>
                <w:iCs/>
                <w:kern w:val="0"/>
                <w:sz w:val="24"/>
                <w:szCs w:val="24"/>
              </w:rPr>
              <w:t>J Dig Dis</w:t>
            </w:r>
            <w:r w:rsidRPr="005109CF">
              <w:rPr>
                <w:rFonts w:ascii="Book Antiqua" w:hAnsi="Book Antiqua" w:cs="宋体"/>
                <w:kern w:val="0"/>
                <w:sz w:val="24"/>
                <w:szCs w:val="24"/>
              </w:rPr>
              <w:t xml:space="preserve"> 2009; </w:t>
            </w:r>
            <w:r w:rsidRPr="005109CF">
              <w:rPr>
                <w:rFonts w:ascii="Book Antiqua" w:hAnsi="Book Antiqua" w:cs="宋体"/>
                <w:b/>
                <w:bCs/>
                <w:kern w:val="0"/>
                <w:sz w:val="24"/>
                <w:szCs w:val="24"/>
              </w:rPr>
              <w:t>10</w:t>
            </w:r>
            <w:r w:rsidRPr="005109CF">
              <w:rPr>
                <w:rFonts w:ascii="Book Antiqua" w:hAnsi="Book Antiqua" w:cs="宋体"/>
                <w:kern w:val="0"/>
                <w:sz w:val="24"/>
                <w:szCs w:val="24"/>
              </w:rPr>
              <w:t>: 131-137 [PMID: 19426396 DOI: 10.1111/j.1751-2980.2009.00375.x.]</w:t>
            </w:r>
          </w:p>
          <w:p w:rsidR="005109CF" w:rsidRPr="005109CF" w:rsidRDefault="005109CF" w:rsidP="005109CF">
            <w:pPr>
              <w:widowControl/>
              <w:jc w:val="left"/>
              <w:rPr>
                <w:rFonts w:ascii="Book Antiqua" w:hAnsi="Book Antiqua" w:cs="宋体"/>
                <w:kern w:val="0"/>
                <w:sz w:val="24"/>
                <w:szCs w:val="24"/>
              </w:rPr>
            </w:pPr>
            <w:r w:rsidRPr="005109CF">
              <w:rPr>
                <w:rFonts w:ascii="Book Antiqua" w:hAnsi="Book Antiqua" w:cs="宋体"/>
                <w:kern w:val="0"/>
                <w:sz w:val="24"/>
                <w:szCs w:val="24"/>
              </w:rPr>
              <w:lastRenderedPageBreak/>
              <w:t xml:space="preserve">5 </w:t>
            </w:r>
            <w:proofErr w:type="spellStart"/>
            <w:r w:rsidRPr="005109CF">
              <w:rPr>
                <w:rFonts w:ascii="Book Antiqua" w:hAnsi="Book Antiqua" w:cs="宋体"/>
                <w:b/>
                <w:bCs/>
                <w:kern w:val="0"/>
                <w:sz w:val="24"/>
                <w:szCs w:val="24"/>
              </w:rPr>
              <w:t>Rapti</w:t>
            </w:r>
            <w:proofErr w:type="spellEnd"/>
            <w:r w:rsidRPr="005109CF">
              <w:rPr>
                <w:rFonts w:ascii="Book Antiqua" w:hAnsi="Book Antiqua" w:cs="宋体"/>
                <w:b/>
                <w:bCs/>
                <w:kern w:val="0"/>
                <w:sz w:val="24"/>
                <w:szCs w:val="24"/>
              </w:rPr>
              <w:t xml:space="preserve"> I</w:t>
            </w:r>
            <w:r w:rsidRPr="005109CF">
              <w:rPr>
                <w:rFonts w:ascii="Book Antiqua" w:hAnsi="Book Antiqua" w:cs="宋体"/>
                <w:kern w:val="0"/>
                <w:sz w:val="24"/>
                <w:szCs w:val="24"/>
              </w:rPr>
              <w:t xml:space="preserve">, </w:t>
            </w:r>
            <w:proofErr w:type="spellStart"/>
            <w:r w:rsidRPr="005109CF">
              <w:rPr>
                <w:rFonts w:ascii="Book Antiqua" w:hAnsi="Book Antiqua" w:cs="宋体"/>
                <w:kern w:val="0"/>
                <w:sz w:val="24"/>
                <w:szCs w:val="24"/>
              </w:rPr>
              <w:t>Dimou</w:t>
            </w:r>
            <w:proofErr w:type="spellEnd"/>
            <w:r w:rsidRPr="005109CF">
              <w:rPr>
                <w:rFonts w:ascii="Book Antiqua" w:hAnsi="Book Antiqua" w:cs="宋体"/>
                <w:kern w:val="0"/>
                <w:sz w:val="24"/>
                <w:szCs w:val="24"/>
              </w:rPr>
              <w:t xml:space="preserve"> E, </w:t>
            </w:r>
            <w:proofErr w:type="spellStart"/>
            <w:r w:rsidRPr="005109CF">
              <w:rPr>
                <w:rFonts w:ascii="Book Antiqua" w:hAnsi="Book Antiqua" w:cs="宋体"/>
                <w:kern w:val="0"/>
                <w:sz w:val="24"/>
                <w:szCs w:val="24"/>
              </w:rPr>
              <w:t>Mitsoula</w:t>
            </w:r>
            <w:proofErr w:type="spellEnd"/>
            <w:r w:rsidRPr="005109CF">
              <w:rPr>
                <w:rFonts w:ascii="Book Antiqua" w:hAnsi="Book Antiqua" w:cs="宋体"/>
                <w:kern w:val="0"/>
                <w:sz w:val="24"/>
                <w:szCs w:val="24"/>
              </w:rPr>
              <w:t xml:space="preserve"> P, </w:t>
            </w:r>
            <w:proofErr w:type="spellStart"/>
            <w:r w:rsidRPr="005109CF">
              <w:rPr>
                <w:rFonts w:ascii="Book Antiqua" w:hAnsi="Book Antiqua" w:cs="宋体"/>
                <w:kern w:val="0"/>
                <w:sz w:val="24"/>
                <w:szCs w:val="24"/>
              </w:rPr>
              <w:t>Hadziyannis</w:t>
            </w:r>
            <w:proofErr w:type="spellEnd"/>
            <w:r w:rsidRPr="005109CF">
              <w:rPr>
                <w:rFonts w:ascii="Book Antiqua" w:hAnsi="Book Antiqua" w:cs="宋体"/>
                <w:kern w:val="0"/>
                <w:sz w:val="24"/>
                <w:szCs w:val="24"/>
              </w:rPr>
              <w:t xml:space="preserve"> SJ. Adding-on versus switching-to </w:t>
            </w:r>
            <w:proofErr w:type="spellStart"/>
            <w:r w:rsidRPr="005109CF">
              <w:rPr>
                <w:rFonts w:ascii="Book Antiqua" w:hAnsi="Book Antiqua" w:cs="宋体"/>
                <w:kern w:val="0"/>
                <w:sz w:val="24"/>
                <w:szCs w:val="24"/>
              </w:rPr>
              <w:t>adefovir</w:t>
            </w:r>
            <w:proofErr w:type="spellEnd"/>
            <w:r w:rsidRPr="005109CF">
              <w:rPr>
                <w:rFonts w:ascii="Book Antiqua" w:hAnsi="Book Antiqua" w:cs="宋体"/>
                <w:kern w:val="0"/>
                <w:sz w:val="24"/>
                <w:szCs w:val="24"/>
              </w:rPr>
              <w:t xml:space="preserve"> therapy in lamivudine-resistant </w:t>
            </w:r>
            <w:proofErr w:type="spellStart"/>
            <w:r w:rsidRPr="005109CF">
              <w:rPr>
                <w:rFonts w:ascii="Book Antiqua" w:hAnsi="Book Antiqua" w:cs="宋体"/>
                <w:kern w:val="0"/>
                <w:sz w:val="24"/>
                <w:szCs w:val="24"/>
              </w:rPr>
              <w:t>HBeAg</w:t>
            </w:r>
            <w:proofErr w:type="spellEnd"/>
            <w:r w:rsidRPr="005109CF">
              <w:rPr>
                <w:rFonts w:ascii="Book Antiqua" w:hAnsi="Book Antiqua" w:cs="宋体"/>
                <w:kern w:val="0"/>
                <w:sz w:val="24"/>
                <w:szCs w:val="24"/>
              </w:rPr>
              <w:t xml:space="preserve">-negative chronic hepatitis B. </w:t>
            </w:r>
            <w:proofErr w:type="spellStart"/>
            <w:r w:rsidRPr="005109CF">
              <w:rPr>
                <w:rFonts w:ascii="Book Antiqua" w:hAnsi="Book Antiqua" w:cs="宋体"/>
                <w:i/>
                <w:iCs/>
                <w:kern w:val="0"/>
                <w:sz w:val="24"/>
                <w:szCs w:val="24"/>
              </w:rPr>
              <w:t>Hepatology</w:t>
            </w:r>
            <w:proofErr w:type="spellEnd"/>
            <w:r w:rsidRPr="005109CF">
              <w:rPr>
                <w:rFonts w:ascii="Book Antiqua" w:hAnsi="Book Antiqua" w:cs="宋体"/>
                <w:kern w:val="0"/>
                <w:sz w:val="24"/>
                <w:szCs w:val="24"/>
              </w:rPr>
              <w:t xml:space="preserve"> 2007; </w:t>
            </w:r>
            <w:r w:rsidRPr="005109CF">
              <w:rPr>
                <w:rFonts w:ascii="Book Antiqua" w:hAnsi="Book Antiqua" w:cs="宋体"/>
                <w:b/>
                <w:bCs/>
                <w:kern w:val="0"/>
                <w:sz w:val="24"/>
                <w:szCs w:val="24"/>
              </w:rPr>
              <w:t>45</w:t>
            </w:r>
            <w:r w:rsidRPr="005109CF">
              <w:rPr>
                <w:rFonts w:ascii="Book Antiqua" w:hAnsi="Book Antiqua" w:cs="宋体"/>
                <w:kern w:val="0"/>
                <w:sz w:val="24"/>
                <w:szCs w:val="24"/>
              </w:rPr>
              <w:t>: 307-313 [PMID: 17256746 DOI: 10.1002/hep.21534]</w:t>
            </w:r>
          </w:p>
          <w:p w:rsidR="005109CF" w:rsidRPr="005109CF" w:rsidRDefault="005109CF" w:rsidP="005109CF">
            <w:pPr>
              <w:widowControl/>
              <w:jc w:val="left"/>
              <w:rPr>
                <w:rFonts w:ascii="Book Antiqua" w:hAnsi="Book Antiqua" w:cs="宋体"/>
                <w:kern w:val="0"/>
                <w:sz w:val="24"/>
                <w:szCs w:val="24"/>
              </w:rPr>
            </w:pPr>
            <w:r w:rsidRPr="005109CF">
              <w:rPr>
                <w:rFonts w:ascii="Book Antiqua" w:hAnsi="Book Antiqua" w:cs="宋体"/>
                <w:kern w:val="0"/>
                <w:sz w:val="24"/>
                <w:szCs w:val="24"/>
              </w:rPr>
              <w:t xml:space="preserve">6 </w:t>
            </w:r>
            <w:proofErr w:type="spellStart"/>
            <w:r w:rsidRPr="005109CF">
              <w:rPr>
                <w:rFonts w:ascii="Book Antiqua" w:hAnsi="Book Antiqua" w:cs="宋体"/>
                <w:b/>
                <w:bCs/>
                <w:kern w:val="0"/>
                <w:sz w:val="24"/>
                <w:szCs w:val="24"/>
              </w:rPr>
              <w:t>Perrillo</w:t>
            </w:r>
            <w:proofErr w:type="spellEnd"/>
            <w:r w:rsidRPr="005109CF">
              <w:rPr>
                <w:rFonts w:ascii="Book Antiqua" w:hAnsi="Book Antiqua" w:cs="宋体"/>
                <w:b/>
                <w:bCs/>
                <w:kern w:val="0"/>
                <w:sz w:val="24"/>
                <w:szCs w:val="24"/>
              </w:rPr>
              <w:t xml:space="preserve"> R</w:t>
            </w:r>
            <w:r w:rsidRPr="005109CF">
              <w:rPr>
                <w:rFonts w:ascii="Book Antiqua" w:hAnsi="Book Antiqua" w:cs="宋体"/>
                <w:kern w:val="0"/>
                <w:sz w:val="24"/>
                <w:szCs w:val="24"/>
              </w:rPr>
              <w:t xml:space="preserve">, Hann HW, </w:t>
            </w:r>
            <w:proofErr w:type="spellStart"/>
            <w:r w:rsidRPr="005109CF">
              <w:rPr>
                <w:rFonts w:ascii="Book Antiqua" w:hAnsi="Book Antiqua" w:cs="宋体"/>
                <w:kern w:val="0"/>
                <w:sz w:val="24"/>
                <w:szCs w:val="24"/>
              </w:rPr>
              <w:t>Mutimer</w:t>
            </w:r>
            <w:proofErr w:type="spellEnd"/>
            <w:r w:rsidRPr="005109CF">
              <w:rPr>
                <w:rFonts w:ascii="Book Antiqua" w:hAnsi="Book Antiqua" w:cs="宋体"/>
                <w:kern w:val="0"/>
                <w:sz w:val="24"/>
                <w:szCs w:val="24"/>
              </w:rPr>
              <w:t xml:space="preserve"> D, Willems B, Leung N, Lee WM, </w:t>
            </w:r>
            <w:proofErr w:type="spellStart"/>
            <w:r w:rsidRPr="005109CF">
              <w:rPr>
                <w:rFonts w:ascii="Book Antiqua" w:hAnsi="Book Antiqua" w:cs="宋体"/>
                <w:kern w:val="0"/>
                <w:sz w:val="24"/>
                <w:szCs w:val="24"/>
              </w:rPr>
              <w:t>Moorat</w:t>
            </w:r>
            <w:proofErr w:type="spellEnd"/>
            <w:r w:rsidRPr="005109CF">
              <w:rPr>
                <w:rFonts w:ascii="Book Antiqua" w:hAnsi="Book Antiqua" w:cs="宋体"/>
                <w:kern w:val="0"/>
                <w:sz w:val="24"/>
                <w:szCs w:val="24"/>
              </w:rPr>
              <w:t xml:space="preserve"> A, Gardner S, </w:t>
            </w:r>
            <w:proofErr w:type="spellStart"/>
            <w:r w:rsidRPr="005109CF">
              <w:rPr>
                <w:rFonts w:ascii="Book Antiqua" w:hAnsi="Book Antiqua" w:cs="宋体"/>
                <w:kern w:val="0"/>
                <w:sz w:val="24"/>
                <w:szCs w:val="24"/>
              </w:rPr>
              <w:t>Woessner</w:t>
            </w:r>
            <w:proofErr w:type="spellEnd"/>
            <w:r w:rsidRPr="005109CF">
              <w:rPr>
                <w:rFonts w:ascii="Book Antiqua" w:hAnsi="Book Antiqua" w:cs="宋体"/>
                <w:kern w:val="0"/>
                <w:sz w:val="24"/>
                <w:szCs w:val="24"/>
              </w:rPr>
              <w:t xml:space="preserve"> M, Bourne E, </w:t>
            </w:r>
            <w:proofErr w:type="spellStart"/>
            <w:r w:rsidRPr="005109CF">
              <w:rPr>
                <w:rFonts w:ascii="Book Antiqua" w:hAnsi="Book Antiqua" w:cs="宋体"/>
                <w:kern w:val="0"/>
                <w:sz w:val="24"/>
                <w:szCs w:val="24"/>
              </w:rPr>
              <w:t>Brosgart</w:t>
            </w:r>
            <w:proofErr w:type="spellEnd"/>
            <w:r w:rsidRPr="005109CF">
              <w:rPr>
                <w:rFonts w:ascii="Book Antiqua" w:hAnsi="Book Antiqua" w:cs="宋体"/>
                <w:kern w:val="0"/>
                <w:sz w:val="24"/>
                <w:szCs w:val="24"/>
              </w:rPr>
              <w:t xml:space="preserve"> CL, Schiff E. </w:t>
            </w:r>
            <w:proofErr w:type="spellStart"/>
            <w:r w:rsidRPr="005109CF">
              <w:rPr>
                <w:rFonts w:ascii="Book Antiqua" w:hAnsi="Book Antiqua" w:cs="宋体"/>
                <w:kern w:val="0"/>
                <w:sz w:val="24"/>
                <w:szCs w:val="24"/>
              </w:rPr>
              <w:t>Adefovir</w:t>
            </w:r>
            <w:proofErr w:type="spellEnd"/>
            <w:r w:rsidRPr="005109CF">
              <w:rPr>
                <w:rFonts w:ascii="Book Antiqua" w:hAnsi="Book Antiqua" w:cs="宋体"/>
                <w:kern w:val="0"/>
                <w:sz w:val="24"/>
                <w:szCs w:val="24"/>
              </w:rPr>
              <w:t xml:space="preserve"> </w:t>
            </w:r>
            <w:proofErr w:type="spellStart"/>
            <w:r w:rsidRPr="005109CF">
              <w:rPr>
                <w:rFonts w:ascii="Book Antiqua" w:hAnsi="Book Antiqua" w:cs="宋体"/>
                <w:kern w:val="0"/>
                <w:sz w:val="24"/>
                <w:szCs w:val="24"/>
              </w:rPr>
              <w:t>dipivoxil</w:t>
            </w:r>
            <w:proofErr w:type="spellEnd"/>
            <w:r w:rsidRPr="005109CF">
              <w:rPr>
                <w:rFonts w:ascii="Book Antiqua" w:hAnsi="Book Antiqua" w:cs="宋体"/>
                <w:kern w:val="0"/>
                <w:sz w:val="24"/>
                <w:szCs w:val="24"/>
              </w:rPr>
              <w:t xml:space="preserve"> added to ongoing lamivudine in chronic hepatitis B with YMDD mutant hepatitis B virus. </w:t>
            </w:r>
            <w:r w:rsidRPr="005109CF">
              <w:rPr>
                <w:rFonts w:ascii="Book Antiqua" w:hAnsi="Book Antiqua" w:cs="宋体"/>
                <w:i/>
                <w:iCs/>
                <w:kern w:val="0"/>
                <w:sz w:val="24"/>
                <w:szCs w:val="24"/>
              </w:rPr>
              <w:t>Gastroenterology</w:t>
            </w:r>
            <w:r w:rsidRPr="005109CF">
              <w:rPr>
                <w:rFonts w:ascii="Book Antiqua" w:hAnsi="Book Antiqua" w:cs="宋体"/>
                <w:kern w:val="0"/>
                <w:sz w:val="24"/>
                <w:szCs w:val="24"/>
              </w:rPr>
              <w:t xml:space="preserve"> 2004; </w:t>
            </w:r>
            <w:r w:rsidRPr="005109CF">
              <w:rPr>
                <w:rFonts w:ascii="Book Antiqua" w:hAnsi="Book Antiqua" w:cs="宋体"/>
                <w:b/>
                <w:bCs/>
                <w:kern w:val="0"/>
                <w:sz w:val="24"/>
                <w:szCs w:val="24"/>
              </w:rPr>
              <w:t>126</w:t>
            </w:r>
            <w:r w:rsidRPr="005109CF">
              <w:rPr>
                <w:rFonts w:ascii="Book Antiqua" w:hAnsi="Book Antiqua" w:cs="宋体"/>
                <w:kern w:val="0"/>
                <w:sz w:val="24"/>
                <w:szCs w:val="24"/>
              </w:rPr>
              <w:t>: 81-90 [PMID: 14699490]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4665CC" w:rsidRPr="004665CC">
              <w:trPr>
                <w:tblCellSpacing w:w="15" w:type="dxa"/>
              </w:trPr>
              <w:tc>
                <w:tcPr>
                  <w:tcW w:w="0" w:type="auto"/>
                  <w:vAlign w:val="center"/>
                  <w:hideMark/>
                </w:tcPr>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 xml:space="preserve">7 </w:t>
                  </w:r>
                  <w:r w:rsidRPr="004665CC">
                    <w:rPr>
                      <w:rFonts w:ascii="Book Antiqua" w:hAnsi="Book Antiqua" w:cs="宋体"/>
                      <w:b/>
                      <w:bCs/>
                      <w:kern w:val="0"/>
                      <w:sz w:val="24"/>
                      <w:szCs w:val="24"/>
                    </w:rPr>
                    <w:t>Peters MG</w:t>
                  </w:r>
                  <w:r w:rsidRPr="004665CC">
                    <w:rPr>
                      <w:rFonts w:ascii="Book Antiqua" w:hAnsi="Book Antiqua" w:cs="宋体"/>
                      <w:kern w:val="0"/>
                      <w:sz w:val="24"/>
                      <w:szCs w:val="24"/>
                    </w:rPr>
                    <w:t xml:space="preserve">, Hann </w:t>
                  </w:r>
                  <w:proofErr w:type="spellStart"/>
                  <w:r w:rsidRPr="004665CC">
                    <w:rPr>
                      <w:rFonts w:ascii="Book Antiqua" w:hAnsi="Book Antiqua" w:cs="宋体"/>
                      <w:kern w:val="0"/>
                      <w:sz w:val="24"/>
                      <w:szCs w:val="24"/>
                    </w:rPr>
                    <w:t>Hw</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Hw</w:t>
                  </w:r>
                  <w:proofErr w:type="spellEnd"/>
                  <w:r w:rsidRPr="004665CC">
                    <w:rPr>
                      <w:rFonts w:ascii="Book Antiqua" w:hAnsi="Book Antiqua" w:cs="宋体"/>
                      <w:kern w:val="0"/>
                      <w:sz w:val="24"/>
                      <w:szCs w:val="24"/>
                    </w:rPr>
                    <w:t xml:space="preserve">, Martin P, </w:t>
                  </w:r>
                  <w:proofErr w:type="spellStart"/>
                  <w:r w:rsidRPr="004665CC">
                    <w:rPr>
                      <w:rFonts w:ascii="Book Antiqua" w:hAnsi="Book Antiqua" w:cs="宋体"/>
                      <w:kern w:val="0"/>
                      <w:sz w:val="24"/>
                      <w:szCs w:val="24"/>
                    </w:rPr>
                    <w:t>Heathcote</w:t>
                  </w:r>
                  <w:proofErr w:type="spellEnd"/>
                  <w:r w:rsidRPr="004665CC">
                    <w:rPr>
                      <w:rFonts w:ascii="Book Antiqua" w:hAnsi="Book Antiqua" w:cs="宋体"/>
                      <w:kern w:val="0"/>
                      <w:sz w:val="24"/>
                      <w:szCs w:val="24"/>
                    </w:rPr>
                    <w:t xml:space="preserve"> EJ, </w:t>
                  </w:r>
                  <w:proofErr w:type="spellStart"/>
                  <w:r w:rsidRPr="004665CC">
                    <w:rPr>
                      <w:rFonts w:ascii="Book Antiqua" w:hAnsi="Book Antiqua" w:cs="宋体"/>
                      <w:kern w:val="0"/>
                      <w:sz w:val="24"/>
                      <w:szCs w:val="24"/>
                    </w:rPr>
                    <w:t>Buggisch</w:t>
                  </w:r>
                  <w:proofErr w:type="spellEnd"/>
                  <w:r w:rsidRPr="004665CC">
                    <w:rPr>
                      <w:rFonts w:ascii="Book Antiqua" w:hAnsi="Book Antiqua" w:cs="宋体"/>
                      <w:kern w:val="0"/>
                      <w:sz w:val="24"/>
                      <w:szCs w:val="24"/>
                    </w:rPr>
                    <w:t xml:space="preserve"> P, Rubin R, </w:t>
                  </w:r>
                  <w:proofErr w:type="spellStart"/>
                  <w:r w:rsidRPr="004665CC">
                    <w:rPr>
                      <w:rFonts w:ascii="Book Antiqua" w:hAnsi="Book Antiqua" w:cs="宋体"/>
                      <w:kern w:val="0"/>
                      <w:sz w:val="24"/>
                      <w:szCs w:val="24"/>
                    </w:rPr>
                    <w:t>Bourliere</w:t>
                  </w:r>
                  <w:proofErr w:type="spellEnd"/>
                  <w:r w:rsidRPr="004665CC">
                    <w:rPr>
                      <w:rFonts w:ascii="Book Antiqua" w:hAnsi="Book Antiqua" w:cs="宋体"/>
                      <w:kern w:val="0"/>
                      <w:sz w:val="24"/>
                      <w:szCs w:val="24"/>
                    </w:rPr>
                    <w:t xml:space="preserve"> M, </w:t>
                  </w:r>
                  <w:proofErr w:type="spellStart"/>
                  <w:r w:rsidRPr="004665CC">
                    <w:rPr>
                      <w:rFonts w:ascii="Book Antiqua" w:hAnsi="Book Antiqua" w:cs="宋体"/>
                      <w:kern w:val="0"/>
                      <w:sz w:val="24"/>
                      <w:szCs w:val="24"/>
                    </w:rPr>
                    <w:t>Kowdley</w:t>
                  </w:r>
                  <w:proofErr w:type="spellEnd"/>
                  <w:r w:rsidRPr="004665CC">
                    <w:rPr>
                      <w:rFonts w:ascii="Book Antiqua" w:hAnsi="Book Antiqua" w:cs="宋体"/>
                      <w:kern w:val="0"/>
                      <w:sz w:val="24"/>
                      <w:szCs w:val="24"/>
                    </w:rPr>
                    <w:t xml:space="preserve"> K, </w:t>
                  </w:r>
                  <w:proofErr w:type="spellStart"/>
                  <w:r w:rsidRPr="004665CC">
                    <w:rPr>
                      <w:rFonts w:ascii="Book Antiqua" w:hAnsi="Book Antiqua" w:cs="宋体"/>
                      <w:kern w:val="0"/>
                      <w:sz w:val="24"/>
                      <w:szCs w:val="24"/>
                    </w:rPr>
                    <w:t>Trepo</w:t>
                  </w:r>
                  <w:proofErr w:type="spellEnd"/>
                  <w:r w:rsidRPr="004665CC">
                    <w:rPr>
                      <w:rFonts w:ascii="Book Antiqua" w:hAnsi="Book Antiqua" w:cs="宋体"/>
                      <w:kern w:val="0"/>
                      <w:sz w:val="24"/>
                      <w:szCs w:val="24"/>
                    </w:rPr>
                    <w:t xml:space="preserve"> C, Gray </w:t>
                  </w:r>
                  <w:proofErr w:type="spellStart"/>
                  <w:r w:rsidRPr="004665CC">
                    <w:rPr>
                      <w:rFonts w:ascii="Book Antiqua" w:hAnsi="Book Antiqua" w:cs="宋体"/>
                      <w:kern w:val="0"/>
                      <w:sz w:val="24"/>
                      <w:szCs w:val="24"/>
                    </w:rPr>
                    <w:t>Df</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Df</w:t>
                  </w:r>
                  <w:proofErr w:type="spellEnd"/>
                  <w:r w:rsidRPr="004665CC">
                    <w:rPr>
                      <w:rFonts w:ascii="Book Antiqua" w:hAnsi="Book Antiqua" w:cs="宋体"/>
                      <w:kern w:val="0"/>
                      <w:sz w:val="24"/>
                      <w:szCs w:val="24"/>
                    </w:rPr>
                    <w:t xml:space="preserve">, Sullivan M, </w:t>
                  </w:r>
                  <w:proofErr w:type="spellStart"/>
                  <w:r w:rsidRPr="004665CC">
                    <w:rPr>
                      <w:rFonts w:ascii="Book Antiqua" w:hAnsi="Book Antiqua" w:cs="宋体"/>
                      <w:kern w:val="0"/>
                      <w:sz w:val="24"/>
                      <w:szCs w:val="24"/>
                    </w:rPr>
                    <w:t>Kleber</w:t>
                  </w:r>
                  <w:proofErr w:type="spellEnd"/>
                  <w:r w:rsidRPr="004665CC">
                    <w:rPr>
                      <w:rFonts w:ascii="Book Antiqua" w:hAnsi="Book Antiqua" w:cs="宋体"/>
                      <w:kern w:val="0"/>
                      <w:sz w:val="24"/>
                      <w:szCs w:val="24"/>
                    </w:rPr>
                    <w:t xml:space="preserve"> K, </w:t>
                  </w:r>
                  <w:proofErr w:type="spellStart"/>
                  <w:r w:rsidRPr="004665CC">
                    <w:rPr>
                      <w:rFonts w:ascii="Book Antiqua" w:hAnsi="Book Antiqua" w:cs="宋体"/>
                      <w:kern w:val="0"/>
                      <w:sz w:val="24"/>
                      <w:szCs w:val="24"/>
                    </w:rPr>
                    <w:t>Ebrahimi</w:t>
                  </w:r>
                  <w:proofErr w:type="spellEnd"/>
                  <w:r w:rsidRPr="004665CC">
                    <w:rPr>
                      <w:rFonts w:ascii="Book Antiqua" w:hAnsi="Book Antiqua" w:cs="宋体"/>
                      <w:kern w:val="0"/>
                      <w:sz w:val="24"/>
                      <w:szCs w:val="24"/>
                    </w:rPr>
                    <w:t xml:space="preserve"> R, </w:t>
                  </w:r>
                  <w:proofErr w:type="spellStart"/>
                  <w:r w:rsidRPr="004665CC">
                    <w:rPr>
                      <w:rFonts w:ascii="Book Antiqua" w:hAnsi="Book Antiqua" w:cs="宋体"/>
                      <w:kern w:val="0"/>
                      <w:sz w:val="24"/>
                      <w:szCs w:val="24"/>
                    </w:rPr>
                    <w:t>Xiong</w:t>
                  </w:r>
                  <w:proofErr w:type="spellEnd"/>
                  <w:r w:rsidRPr="004665CC">
                    <w:rPr>
                      <w:rFonts w:ascii="Book Antiqua" w:hAnsi="Book Antiqua" w:cs="宋体"/>
                      <w:kern w:val="0"/>
                      <w:sz w:val="24"/>
                      <w:szCs w:val="24"/>
                    </w:rPr>
                    <w:t xml:space="preserve"> S, </w:t>
                  </w:r>
                  <w:proofErr w:type="spellStart"/>
                  <w:r w:rsidRPr="004665CC">
                    <w:rPr>
                      <w:rFonts w:ascii="Book Antiqua" w:hAnsi="Book Antiqua" w:cs="宋体"/>
                      <w:kern w:val="0"/>
                      <w:sz w:val="24"/>
                      <w:szCs w:val="24"/>
                    </w:rPr>
                    <w:t>Brosgart</w:t>
                  </w:r>
                  <w:proofErr w:type="spellEnd"/>
                  <w:r w:rsidRPr="004665CC">
                    <w:rPr>
                      <w:rFonts w:ascii="Book Antiqua" w:hAnsi="Book Antiqua" w:cs="宋体"/>
                      <w:kern w:val="0"/>
                      <w:sz w:val="24"/>
                      <w:szCs w:val="24"/>
                    </w:rPr>
                    <w:t xml:space="preserve"> CL. </w:t>
                  </w:r>
                  <w:proofErr w:type="spellStart"/>
                  <w:r w:rsidRPr="004665CC">
                    <w:rPr>
                      <w:rFonts w:ascii="Book Antiqua" w:hAnsi="Book Antiqua" w:cs="宋体"/>
                      <w:kern w:val="0"/>
                      <w:sz w:val="24"/>
                      <w:szCs w:val="24"/>
                    </w:rPr>
                    <w:t>Adefovir</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dipivoxil</w:t>
                  </w:r>
                  <w:proofErr w:type="spellEnd"/>
                  <w:r w:rsidRPr="004665CC">
                    <w:rPr>
                      <w:rFonts w:ascii="Book Antiqua" w:hAnsi="Book Antiqua" w:cs="宋体"/>
                      <w:kern w:val="0"/>
                      <w:sz w:val="24"/>
                      <w:szCs w:val="24"/>
                    </w:rPr>
                    <w:t xml:space="preserve"> alone or in combination with lamivudine in patients with lamivudine-resistant chronic hepatitis B. </w:t>
                  </w:r>
                  <w:r w:rsidRPr="004665CC">
                    <w:rPr>
                      <w:rFonts w:ascii="Book Antiqua" w:hAnsi="Book Antiqua" w:cs="宋体"/>
                      <w:i/>
                      <w:iCs/>
                      <w:kern w:val="0"/>
                      <w:sz w:val="24"/>
                      <w:szCs w:val="24"/>
                    </w:rPr>
                    <w:t>Gastroenterology</w:t>
                  </w:r>
                  <w:r w:rsidRPr="004665CC">
                    <w:rPr>
                      <w:rFonts w:ascii="Book Antiqua" w:hAnsi="Book Antiqua" w:cs="宋体"/>
                      <w:kern w:val="0"/>
                      <w:sz w:val="24"/>
                      <w:szCs w:val="24"/>
                    </w:rPr>
                    <w:t xml:space="preserve"> 2004; </w:t>
                  </w:r>
                  <w:r w:rsidRPr="004665CC">
                    <w:rPr>
                      <w:rFonts w:ascii="Book Antiqua" w:hAnsi="Book Antiqua" w:cs="宋体"/>
                      <w:b/>
                      <w:bCs/>
                      <w:kern w:val="0"/>
                      <w:sz w:val="24"/>
                      <w:szCs w:val="24"/>
                    </w:rPr>
                    <w:t>126</w:t>
                  </w:r>
                  <w:r w:rsidRPr="004665CC">
                    <w:rPr>
                      <w:rFonts w:ascii="Book Antiqua" w:hAnsi="Book Antiqua" w:cs="宋体"/>
                      <w:kern w:val="0"/>
                      <w:sz w:val="24"/>
                      <w:szCs w:val="24"/>
                    </w:rPr>
                    <w:t>: 91-101 [PMID: 14699491]</w:t>
                  </w:r>
                </w:p>
                <w:p w:rsidR="004665CC" w:rsidRPr="004665CC" w:rsidRDefault="00700B69" w:rsidP="004665CC">
                  <w:pPr>
                    <w:widowControl/>
                    <w:jc w:val="left"/>
                    <w:rPr>
                      <w:rFonts w:ascii="Book Antiqua" w:hAnsi="Book Antiqua" w:cs="宋体"/>
                      <w:kern w:val="0"/>
                      <w:sz w:val="24"/>
                      <w:szCs w:val="24"/>
                    </w:rPr>
                  </w:pPr>
                  <w:r>
                    <w:rPr>
                      <w:rFonts w:ascii="Book Antiqua" w:hAnsi="Book Antiqua" w:cs="宋体" w:hint="eastAsia"/>
                      <w:kern w:val="0"/>
                      <w:sz w:val="24"/>
                      <w:szCs w:val="24"/>
                    </w:rPr>
                    <w:t>8</w:t>
                  </w:r>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b/>
                      <w:bCs/>
                      <w:kern w:val="0"/>
                      <w:sz w:val="24"/>
                      <w:szCs w:val="24"/>
                    </w:rPr>
                    <w:t>Keeffe</w:t>
                  </w:r>
                  <w:proofErr w:type="spellEnd"/>
                  <w:r w:rsidR="004665CC" w:rsidRPr="004665CC">
                    <w:rPr>
                      <w:rFonts w:ascii="Book Antiqua" w:hAnsi="Book Antiqua" w:cs="宋体"/>
                      <w:b/>
                      <w:bCs/>
                      <w:kern w:val="0"/>
                      <w:sz w:val="24"/>
                      <w:szCs w:val="24"/>
                    </w:rPr>
                    <w:t xml:space="preserve"> EB</w:t>
                  </w:r>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kern w:val="0"/>
                      <w:sz w:val="24"/>
                      <w:szCs w:val="24"/>
                    </w:rPr>
                    <w:t>Dieterich</w:t>
                  </w:r>
                  <w:proofErr w:type="spellEnd"/>
                  <w:r w:rsidR="004665CC" w:rsidRPr="004665CC">
                    <w:rPr>
                      <w:rFonts w:ascii="Book Antiqua" w:hAnsi="Book Antiqua" w:cs="宋体"/>
                      <w:kern w:val="0"/>
                      <w:sz w:val="24"/>
                      <w:szCs w:val="24"/>
                    </w:rPr>
                    <w:t xml:space="preserve"> DT, Han SH, Jacobson IM, Martin P, Schiff ER, Tobias H. A treatment algorithm for the management of chronic hepatitis B virus infection in the United States: 2008 update. </w:t>
                  </w:r>
                  <w:proofErr w:type="spellStart"/>
                  <w:r w:rsidR="004665CC" w:rsidRPr="004665CC">
                    <w:rPr>
                      <w:rFonts w:ascii="Book Antiqua" w:hAnsi="Book Antiqua" w:cs="宋体"/>
                      <w:i/>
                      <w:iCs/>
                      <w:kern w:val="0"/>
                      <w:sz w:val="24"/>
                      <w:szCs w:val="24"/>
                    </w:rPr>
                    <w:t>Clin</w:t>
                  </w:r>
                  <w:proofErr w:type="spellEnd"/>
                  <w:r w:rsidR="004665CC" w:rsidRPr="004665CC">
                    <w:rPr>
                      <w:rFonts w:ascii="Book Antiqua" w:hAnsi="Book Antiqua" w:cs="宋体"/>
                      <w:i/>
                      <w:iCs/>
                      <w:kern w:val="0"/>
                      <w:sz w:val="24"/>
                      <w:szCs w:val="24"/>
                    </w:rPr>
                    <w:t xml:space="preserve"> </w:t>
                  </w:r>
                  <w:proofErr w:type="spellStart"/>
                  <w:r w:rsidR="004665CC" w:rsidRPr="004665CC">
                    <w:rPr>
                      <w:rFonts w:ascii="Book Antiqua" w:hAnsi="Book Antiqua" w:cs="宋体"/>
                      <w:i/>
                      <w:iCs/>
                      <w:kern w:val="0"/>
                      <w:sz w:val="24"/>
                      <w:szCs w:val="24"/>
                    </w:rPr>
                    <w:t>Gastroenterol</w:t>
                  </w:r>
                  <w:proofErr w:type="spellEnd"/>
                  <w:r w:rsidR="004665CC" w:rsidRPr="004665CC">
                    <w:rPr>
                      <w:rFonts w:ascii="Book Antiqua" w:hAnsi="Book Antiqua" w:cs="宋体"/>
                      <w:i/>
                      <w:iCs/>
                      <w:kern w:val="0"/>
                      <w:sz w:val="24"/>
                      <w:szCs w:val="24"/>
                    </w:rPr>
                    <w:t xml:space="preserve"> </w:t>
                  </w:r>
                  <w:proofErr w:type="spellStart"/>
                  <w:r w:rsidR="004665CC" w:rsidRPr="004665CC">
                    <w:rPr>
                      <w:rFonts w:ascii="Book Antiqua" w:hAnsi="Book Antiqua" w:cs="宋体"/>
                      <w:i/>
                      <w:iCs/>
                      <w:kern w:val="0"/>
                      <w:sz w:val="24"/>
                      <w:szCs w:val="24"/>
                    </w:rPr>
                    <w:t>Hepatol</w:t>
                  </w:r>
                  <w:proofErr w:type="spellEnd"/>
                  <w:r w:rsidR="004665CC" w:rsidRPr="004665CC">
                    <w:rPr>
                      <w:rFonts w:ascii="Book Antiqua" w:hAnsi="Book Antiqua" w:cs="宋体"/>
                      <w:kern w:val="0"/>
                      <w:sz w:val="24"/>
                      <w:szCs w:val="24"/>
                    </w:rPr>
                    <w:t xml:space="preserve"> 2008; </w:t>
                  </w:r>
                  <w:r w:rsidR="004665CC" w:rsidRPr="004665CC">
                    <w:rPr>
                      <w:rFonts w:ascii="Book Antiqua" w:hAnsi="Book Antiqua" w:cs="宋体"/>
                      <w:b/>
                      <w:bCs/>
                      <w:kern w:val="0"/>
                      <w:sz w:val="24"/>
                      <w:szCs w:val="24"/>
                    </w:rPr>
                    <w:t>6</w:t>
                  </w:r>
                  <w:r w:rsidR="004665CC" w:rsidRPr="004665CC">
                    <w:rPr>
                      <w:rFonts w:ascii="Book Antiqua" w:hAnsi="Book Antiqua" w:cs="宋体"/>
                      <w:kern w:val="0"/>
                      <w:sz w:val="24"/>
                      <w:szCs w:val="24"/>
                    </w:rPr>
                    <w:t>: 1315-141; quiz 1286 [PMID: 18845489 DOI: 10.1016/j.cgh.2008.08.021]</w:t>
                  </w:r>
                </w:p>
                <w:p w:rsidR="004665CC" w:rsidRPr="004665CC" w:rsidRDefault="00700B69" w:rsidP="004665CC">
                  <w:pPr>
                    <w:widowControl/>
                    <w:jc w:val="left"/>
                    <w:rPr>
                      <w:rFonts w:ascii="Book Antiqua" w:hAnsi="Book Antiqua" w:cs="宋体"/>
                      <w:kern w:val="0"/>
                      <w:sz w:val="24"/>
                      <w:szCs w:val="24"/>
                    </w:rPr>
                  </w:pPr>
                  <w:r>
                    <w:rPr>
                      <w:rFonts w:ascii="Book Antiqua" w:hAnsi="Book Antiqua" w:cs="宋体" w:hint="eastAsia"/>
                      <w:kern w:val="0"/>
                      <w:sz w:val="24"/>
                      <w:szCs w:val="24"/>
                    </w:rPr>
                    <w:t>9</w:t>
                  </w:r>
                  <w:r w:rsidR="004665CC" w:rsidRPr="004665CC">
                    <w:rPr>
                      <w:rFonts w:ascii="Book Antiqua" w:hAnsi="Book Antiqua" w:cs="宋体"/>
                      <w:kern w:val="0"/>
                      <w:sz w:val="24"/>
                      <w:szCs w:val="24"/>
                    </w:rPr>
                    <w:t xml:space="preserve"> </w:t>
                  </w:r>
                  <w:r w:rsidR="004665CC" w:rsidRPr="004665CC">
                    <w:rPr>
                      <w:rFonts w:ascii="Book Antiqua" w:hAnsi="Book Antiqua" w:cs="宋体"/>
                      <w:b/>
                      <w:bCs/>
                      <w:kern w:val="0"/>
                      <w:sz w:val="24"/>
                      <w:szCs w:val="24"/>
                    </w:rPr>
                    <w:t>Lee YS</w:t>
                  </w:r>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kern w:val="0"/>
                      <w:sz w:val="24"/>
                      <w:szCs w:val="24"/>
                    </w:rPr>
                    <w:t>Suh</w:t>
                  </w:r>
                  <w:proofErr w:type="spellEnd"/>
                  <w:r w:rsidR="004665CC" w:rsidRPr="004665CC">
                    <w:rPr>
                      <w:rFonts w:ascii="Book Antiqua" w:hAnsi="Book Antiqua" w:cs="宋体"/>
                      <w:kern w:val="0"/>
                      <w:sz w:val="24"/>
                      <w:szCs w:val="24"/>
                    </w:rPr>
                    <w:t xml:space="preserve"> DJ, Lim YS, Jung SW, Kim KM, Lee HC, Chung YH, Lee YS, </w:t>
                  </w:r>
                  <w:proofErr w:type="spellStart"/>
                  <w:r w:rsidR="004665CC" w:rsidRPr="004665CC">
                    <w:rPr>
                      <w:rFonts w:ascii="Book Antiqua" w:hAnsi="Book Antiqua" w:cs="宋体"/>
                      <w:kern w:val="0"/>
                      <w:sz w:val="24"/>
                      <w:szCs w:val="24"/>
                    </w:rPr>
                    <w:t>Yoo</w:t>
                  </w:r>
                  <w:proofErr w:type="spellEnd"/>
                  <w:r w:rsidR="004665CC" w:rsidRPr="004665CC">
                    <w:rPr>
                      <w:rFonts w:ascii="Book Antiqua" w:hAnsi="Book Antiqua" w:cs="宋体"/>
                      <w:kern w:val="0"/>
                      <w:sz w:val="24"/>
                      <w:szCs w:val="24"/>
                    </w:rPr>
                    <w:t xml:space="preserve"> W, Kim SO. Increased risk of </w:t>
                  </w:r>
                  <w:proofErr w:type="spellStart"/>
                  <w:r w:rsidR="004665CC" w:rsidRPr="004665CC">
                    <w:rPr>
                      <w:rFonts w:ascii="Book Antiqua" w:hAnsi="Book Antiqua" w:cs="宋体"/>
                      <w:kern w:val="0"/>
                      <w:sz w:val="24"/>
                      <w:szCs w:val="24"/>
                    </w:rPr>
                    <w:t>adefovir</w:t>
                  </w:r>
                  <w:proofErr w:type="spellEnd"/>
                  <w:r w:rsidR="004665CC" w:rsidRPr="004665CC">
                    <w:rPr>
                      <w:rFonts w:ascii="Book Antiqua" w:hAnsi="Book Antiqua" w:cs="宋体"/>
                      <w:kern w:val="0"/>
                      <w:sz w:val="24"/>
                      <w:szCs w:val="24"/>
                    </w:rPr>
                    <w:t xml:space="preserve"> resistance in patients with lamivudine-resistant chronic hepatitis B after 48 weeks of </w:t>
                  </w:r>
                  <w:proofErr w:type="spellStart"/>
                  <w:r w:rsidR="004665CC" w:rsidRPr="004665CC">
                    <w:rPr>
                      <w:rFonts w:ascii="Book Antiqua" w:hAnsi="Book Antiqua" w:cs="宋体"/>
                      <w:kern w:val="0"/>
                      <w:sz w:val="24"/>
                      <w:szCs w:val="24"/>
                    </w:rPr>
                    <w:t>adefovir</w:t>
                  </w:r>
                  <w:proofErr w:type="spellEnd"/>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kern w:val="0"/>
                      <w:sz w:val="24"/>
                      <w:szCs w:val="24"/>
                    </w:rPr>
                    <w:t>dipivoxil</w:t>
                  </w:r>
                  <w:proofErr w:type="spellEnd"/>
                  <w:r w:rsidR="004665CC" w:rsidRPr="004665CC">
                    <w:rPr>
                      <w:rFonts w:ascii="Book Antiqua" w:hAnsi="Book Antiqua" w:cs="宋体"/>
                      <w:kern w:val="0"/>
                      <w:sz w:val="24"/>
                      <w:szCs w:val="24"/>
                    </w:rPr>
                    <w:t xml:space="preserve"> monotherapy. </w:t>
                  </w:r>
                  <w:proofErr w:type="spellStart"/>
                  <w:r w:rsidR="004665CC" w:rsidRPr="004665CC">
                    <w:rPr>
                      <w:rFonts w:ascii="Book Antiqua" w:hAnsi="Book Antiqua" w:cs="宋体"/>
                      <w:i/>
                      <w:iCs/>
                      <w:kern w:val="0"/>
                      <w:sz w:val="24"/>
                      <w:szCs w:val="24"/>
                    </w:rPr>
                    <w:t>Hepatology</w:t>
                  </w:r>
                  <w:proofErr w:type="spellEnd"/>
                  <w:r w:rsidR="004665CC" w:rsidRPr="004665CC">
                    <w:rPr>
                      <w:rFonts w:ascii="Book Antiqua" w:hAnsi="Book Antiqua" w:cs="宋体"/>
                      <w:kern w:val="0"/>
                      <w:sz w:val="24"/>
                      <w:szCs w:val="24"/>
                    </w:rPr>
                    <w:t xml:space="preserve"> 2006; </w:t>
                  </w:r>
                  <w:r w:rsidR="004665CC" w:rsidRPr="004665CC">
                    <w:rPr>
                      <w:rFonts w:ascii="Book Antiqua" w:hAnsi="Book Antiqua" w:cs="宋体"/>
                      <w:b/>
                      <w:bCs/>
                      <w:kern w:val="0"/>
                      <w:sz w:val="24"/>
                      <w:szCs w:val="24"/>
                    </w:rPr>
                    <w:t>43</w:t>
                  </w:r>
                  <w:r w:rsidR="004665CC" w:rsidRPr="004665CC">
                    <w:rPr>
                      <w:rFonts w:ascii="Book Antiqua" w:hAnsi="Book Antiqua" w:cs="宋体"/>
                      <w:kern w:val="0"/>
                      <w:sz w:val="24"/>
                      <w:szCs w:val="24"/>
                    </w:rPr>
                    <w:t>: 1385-1391 [PMID: 16729316 DOI: 10.1002/hep.21189]</w:t>
                  </w:r>
                </w:p>
                <w:p w:rsidR="004665CC" w:rsidRPr="004665CC" w:rsidRDefault="00700B69" w:rsidP="004665CC">
                  <w:pPr>
                    <w:widowControl/>
                    <w:jc w:val="left"/>
                    <w:rPr>
                      <w:rFonts w:ascii="Book Antiqua" w:hAnsi="Book Antiqua" w:cs="宋体"/>
                      <w:kern w:val="0"/>
                      <w:sz w:val="24"/>
                      <w:szCs w:val="24"/>
                    </w:rPr>
                  </w:pPr>
                  <w:r>
                    <w:rPr>
                      <w:rFonts w:ascii="Book Antiqua" w:hAnsi="Book Antiqua" w:cs="宋体" w:hint="eastAsia"/>
                      <w:kern w:val="0"/>
                      <w:sz w:val="24"/>
                      <w:szCs w:val="24"/>
                    </w:rPr>
                    <w:t>10</w:t>
                  </w:r>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b/>
                      <w:bCs/>
                      <w:kern w:val="0"/>
                      <w:sz w:val="24"/>
                      <w:szCs w:val="24"/>
                    </w:rPr>
                    <w:t>Santantonio</w:t>
                  </w:r>
                  <w:proofErr w:type="spellEnd"/>
                  <w:r w:rsidR="004665CC" w:rsidRPr="004665CC">
                    <w:rPr>
                      <w:rFonts w:ascii="Book Antiqua" w:hAnsi="Book Antiqua" w:cs="宋体"/>
                      <w:b/>
                      <w:bCs/>
                      <w:kern w:val="0"/>
                      <w:sz w:val="24"/>
                      <w:szCs w:val="24"/>
                    </w:rPr>
                    <w:t xml:space="preserve"> T</w:t>
                  </w:r>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kern w:val="0"/>
                      <w:sz w:val="24"/>
                      <w:szCs w:val="24"/>
                    </w:rPr>
                    <w:t>Fasano</w:t>
                  </w:r>
                  <w:proofErr w:type="spellEnd"/>
                  <w:r w:rsidR="004665CC" w:rsidRPr="004665CC">
                    <w:rPr>
                      <w:rFonts w:ascii="Book Antiqua" w:hAnsi="Book Antiqua" w:cs="宋体"/>
                      <w:kern w:val="0"/>
                      <w:sz w:val="24"/>
                      <w:szCs w:val="24"/>
                    </w:rPr>
                    <w:t xml:space="preserve"> M, </w:t>
                  </w:r>
                  <w:proofErr w:type="spellStart"/>
                  <w:r w:rsidR="004665CC" w:rsidRPr="004665CC">
                    <w:rPr>
                      <w:rFonts w:ascii="Book Antiqua" w:hAnsi="Book Antiqua" w:cs="宋体"/>
                      <w:kern w:val="0"/>
                      <w:sz w:val="24"/>
                      <w:szCs w:val="24"/>
                    </w:rPr>
                    <w:t>Durantel</w:t>
                  </w:r>
                  <w:proofErr w:type="spellEnd"/>
                  <w:r w:rsidR="004665CC" w:rsidRPr="004665CC">
                    <w:rPr>
                      <w:rFonts w:ascii="Book Antiqua" w:hAnsi="Book Antiqua" w:cs="宋体"/>
                      <w:kern w:val="0"/>
                      <w:sz w:val="24"/>
                      <w:szCs w:val="24"/>
                    </w:rPr>
                    <w:t xml:space="preserve"> S, </w:t>
                  </w:r>
                  <w:proofErr w:type="spellStart"/>
                  <w:r w:rsidR="004665CC" w:rsidRPr="004665CC">
                    <w:rPr>
                      <w:rFonts w:ascii="Book Antiqua" w:hAnsi="Book Antiqua" w:cs="宋体"/>
                      <w:kern w:val="0"/>
                      <w:sz w:val="24"/>
                      <w:szCs w:val="24"/>
                    </w:rPr>
                    <w:t>Barraud</w:t>
                  </w:r>
                  <w:proofErr w:type="spellEnd"/>
                  <w:r w:rsidR="004665CC" w:rsidRPr="004665CC">
                    <w:rPr>
                      <w:rFonts w:ascii="Book Antiqua" w:hAnsi="Book Antiqua" w:cs="宋体"/>
                      <w:kern w:val="0"/>
                      <w:sz w:val="24"/>
                      <w:szCs w:val="24"/>
                    </w:rPr>
                    <w:t xml:space="preserve"> L, </w:t>
                  </w:r>
                  <w:proofErr w:type="spellStart"/>
                  <w:r w:rsidR="004665CC" w:rsidRPr="004665CC">
                    <w:rPr>
                      <w:rFonts w:ascii="Book Antiqua" w:hAnsi="Book Antiqua" w:cs="宋体"/>
                      <w:kern w:val="0"/>
                      <w:sz w:val="24"/>
                      <w:szCs w:val="24"/>
                    </w:rPr>
                    <w:t>Heichen</w:t>
                  </w:r>
                  <w:proofErr w:type="spellEnd"/>
                  <w:r w:rsidR="004665CC" w:rsidRPr="004665CC">
                    <w:rPr>
                      <w:rFonts w:ascii="Book Antiqua" w:hAnsi="Book Antiqua" w:cs="宋体"/>
                      <w:kern w:val="0"/>
                      <w:sz w:val="24"/>
                      <w:szCs w:val="24"/>
                    </w:rPr>
                    <w:t xml:space="preserve"> M, </w:t>
                  </w:r>
                  <w:proofErr w:type="spellStart"/>
                  <w:r w:rsidR="004665CC" w:rsidRPr="004665CC">
                    <w:rPr>
                      <w:rFonts w:ascii="Book Antiqua" w:hAnsi="Book Antiqua" w:cs="宋体"/>
                      <w:kern w:val="0"/>
                      <w:sz w:val="24"/>
                      <w:szCs w:val="24"/>
                    </w:rPr>
                    <w:t>Guastadisegni</w:t>
                  </w:r>
                  <w:proofErr w:type="spellEnd"/>
                  <w:r w:rsidR="004665CC" w:rsidRPr="004665CC">
                    <w:rPr>
                      <w:rFonts w:ascii="Book Antiqua" w:hAnsi="Book Antiqua" w:cs="宋体"/>
                      <w:kern w:val="0"/>
                      <w:sz w:val="24"/>
                      <w:szCs w:val="24"/>
                    </w:rPr>
                    <w:t xml:space="preserve"> A, </w:t>
                  </w:r>
                  <w:proofErr w:type="spellStart"/>
                  <w:r w:rsidR="004665CC" w:rsidRPr="004665CC">
                    <w:rPr>
                      <w:rFonts w:ascii="Book Antiqua" w:hAnsi="Book Antiqua" w:cs="宋体"/>
                      <w:kern w:val="0"/>
                      <w:sz w:val="24"/>
                      <w:szCs w:val="24"/>
                    </w:rPr>
                    <w:t>Pastore</w:t>
                  </w:r>
                  <w:proofErr w:type="spellEnd"/>
                  <w:r w:rsidR="004665CC" w:rsidRPr="004665CC">
                    <w:rPr>
                      <w:rFonts w:ascii="Book Antiqua" w:hAnsi="Book Antiqua" w:cs="宋体"/>
                      <w:kern w:val="0"/>
                      <w:sz w:val="24"/>
                      <w:szCs w:val="24"/>
                    </w:rPr>
                    <w:t xml:space="preserve"> G, </w:t>
                  </w:r>
                  <w:proofErr w:type="spellStart"/>
                  <w:r w:rsidR="004665CC" w:rsidRPr="004665CC">
                    <w:rPr>
                      <w:rFonts w:ascii="Book Antiqua" w:hAnsi="Book Antiqua" w:cs="宋体"/>
                      <w:kern w:val="0"/>
                      <w:sz w:val="24"/>
                      <w:szCs w:val="24"/>
                    </w:rPr>
                    <w:t>Zoulim</w:t>
                  </w:r>
                  <w:proofErr w:type="spellEnd"/>
                  <w:r w:rsidR="004665CC" w:rsidRPr="004665CC">
                    <w:rPr>
                      <w:rFonts w:ascii="Book Antiqua" w:hAnsi="Book Antiqua" w:cs="宋体"/>
                      <w:kern w:val="0"/>
                      <w:sz w:val="24"/>
                      <w:szCs w:val="24"/>
                    </w:rPr>
                    <w:t xml:space="preserve"> F. </w:t>
                  </w:r>
                  <w:proofErr w:type="spellStart"/>
                  <w:r w:rsidR="004665CC" w:rsidRPr="004665CC">
                    <w:rPr>
                      <w:rFonts w:ascii="Book Antiqua" w:hAnsi="Book Antiqua" w:cs="宋体"/>
                      <w:kern w:val="0"/>
                      <w:sz w:val="24"/>
                      <w:szCs w:val="24"/>
                    </w:rPr>
                    <w:t>Adefovir</w:t>
                  </w:r>
                  <w:proofErr w:type="spellEnd"/>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kern w:val="0"/>
                      <w:sz w:val="24"/>
                      <w:szCs w:val="24"/>
                    </w:rPr>
                    <w:t>dipivoxil</w:t>
                  </w:r>
                  <w:proofErr w:type="spellEnd"/>
                  <w:r w:rsidR="004665CC" w:rsidRPr="004665CC">
                    <w:rPr>
                      <w:rFonts w:ascii="Book Antiqua" w:hAnsi="Book Antiqua" w:cs="宋体"/>
                      <w:kern w:val="0"/>
                      <w:sz w:val="24"/>
                      <w:szCs w:val="24"/>
                    </w:rPr>
                    <w:t xml:space="preserve"> resistance patterns in patients with lamivudine-resistant chronic hepatitis B. </w:t>
                  </w:r>
                  <w:proofErr w:type="spellStart"/>
                  <w:r w:rsidR="004665CC" w:rsidRPr="004665CC">
                    <w:rPr>
                      <w:rFonts w:ascii="Book Antiqua" w:hAnsi="Book Antiqua" w:cs="宋体"/>
                      <w:i/>
                      <w:iCs/>
                      <w:kern w:val="0"/>
                      <w:sz w:val="24"/>
                      <w:szCs w:val="24"/>
                    </w:rPr>
                    <w:t>Antivir</w:t>
                  </w:r>
                  <w:proofErr w:type="spellEnd"/>
                  <w:r w:rsidR="004665CC" w:rsidRPr="004665CC">
                    <w:rPr>
                      <w:rFonts w:ascii="Book Antiqua" w:hAnsi="Book Antiqua" w:cs="宋体"/>
                      <w:i/>
                      <w:iCs/>
                      <w:kern w:val="0"/>
                      <w:sz w:val="24"/>
                      <w:szCs w:val="24"/>
                    </w:rPr>
                    <w:t xml:space="preserve"> </w:t>
                  </w:r>
                  <w:proofErr w:type="spellStart"/>
                  <w:r w:rsidR="004665CC" w:rsidRPr="004665CC">
                    <w:rPr>
                      <w:rFonts w:ascii="Book Antiqua" w:hAnsi="Book Antiqua" w:cs="宋体"/>
                      <w:i/>
                      <w:iCs/>
                      <w:kern w:val="0"/>
                      <w:sz w:val="24"/>
                      <w:szCs w:val="24"/>
                    </w:rPr>
                    <w:t>Ther</w:t>
                  </w:r>
                  <w:proofErr w:type="spellEnd"/>
                  <w:r w:rsidR="004665CC" w:rsidRPr="004665CC">
                    <w:rPr>
                      <w:rFonts w:ascii="Book Antiqua" w:hAnsi="Book Antiqua" w:cs="宋体"/>
                      <w:kern w:val="0"/>
                      <w:sz w:val="24"/>
                      <w:szCs w:val="24"/>
                    </w:rPr>
                    <w:t xml:space="preserve"> 2009; </w:t>
                  </w:r>
                  <w:r w:rsidR="004665CC" w:rsidRPr="004665CC">
                    <w:rPr>
                      <w:rFonts w:ascii="Book Antiqua" w:hAnsi="Book Antiqua" w:cs="宋体"/>
                      <w:b/>
                      <w:bCs/>
                      <w:kern w:val="0"/>
                      <w:sz w:val="24"/>
                      <w:szCs w:val="24"/>
                    </w:rPr>
                    <w:t>14</w:t>
                  </w:r>
                  <w:r w:rsidR="004665CC" w:rsidRPr="004665CC">
                    <w:rPr>
                      <w:rFonts w:ascii="Book Antiqua" w:hAnsi="Book Antiqua" w:cs="宋体"/>
                      <w:kern w:val="0"/>
                      <w:sz w:val="24"/>
                      <w:szCs w:val="24"/>
                    </w:rPr>
                    <w:t>: 557-565 [PMID: 19578241]</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1</w:t>
                  </w:r>
                  <w:r w:rsidR="00700B69">
                    <w:rPr>
                      <w:rFonts w:ascii="Book Antiqua" w:hAnsi="Book Antiqua" w:cs="宋体" w:hint="eastAsia"/>
                      <w:kern w:val="0"/>
                      <w:sz w:val="24"/>
                      <w:szCs w:val="24"/>
                    </w:rPr>
                    <w:t>1</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Sinn DH</w:t>
                  </w:r>
                  <w:r w:rsidRPr="004665CC">
                    <w:rPr>
                      <w:rFonts w:ascii="Book Antiqua" w:hAnsi="Book Antiqua" w:cs="宋体"/>
                      <w:kern w:val="0"/>
                      <w:sz w:val="24"/>
                      <w:szCs w:val="24"/>
                    </w:rPr>
                    <w:t xml:space="preserve">, Lee </w:t>
                  </w:r>
                  <w:proofErr w:type="spellStart"/>
                  <w:r w:rsidRPr="004665CC">
                    <w:rPr>
                      <w:rFonts w:ascii="Book Antiqua" w:hAnsi="Book Antiqua" w:cs="宋体"/>
                      <w:kern w:val="0"/>
                      <w:sz w:val="24"/>
                      <w:szCs w:val="24"/>
                    </w:rPr>
                    <w:t>HIe</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Gwak</w:t>
                  </w:r>
                  <w:proofErr w:type="spellEnd"/>
                  <w:r w:rsidRPr="004665CC">
                    <w:rPr>
                      <w:rFonts w:ascii="Book Antiqua" w:hAnsi="Book Antiqua" w:cs="宋体"/>
                      <w:kern w:val="0"/>
                      <w:sz w:val="24"/>
                      <w:szCs w:val="24"/>
                    </w:rPr>
                    <w:t xml:space="preserve"> GY, Choi MS, </w:t>
                  </w:r>
                  <w:proofErr w:type="spellStart"/>
                  <w:r w:rsidRPr="004665CC">
                    <w:rPr>
                      <w:rFonts w:ascii="Book Antiqua" w:hAnsi="Book Antiqua" w:cs="宋体"/>
                      <w:kern w:val="0"/>
                      <w:sz w:val="24"/>
                      <w:szCs w:val="24"/>
                    </w:rPr>
                    <w:t>Koh</w:t>
                  </w:r>
                  <w:proofErr w:type="spellEnd"/>
                  <w:r w:rsidRPr="004665CC">
                    <w:rPr>
                      <w:rFonts w:ascii="Book Antiqua" w:hAnsi="Book Antiqua" w:cs="宋体"/>
                      <w:kern w:val="0"/>
                      <w:sz w:val="24"/>
                      <w:szCs w:val="24"/>
                    </w:rPr>
                    <w:t xml:space="preserve"> KC, Paik SW, </w:t>
                  </w:r>
                  <w:proofErr w:type="spellStart"/>
                  <w:r w:rsidRPr="004665CC">
                    <w:rPr>
                      <w:rFonts w:ascii="Book Antiqua" w:hAnsi="Book Antiqua" w:cs="宋体"/>
                      <w:kern w:val="0"/>
                      <w:sz w:val="24"/>
                      <w:szCs w:val="24"/>
                    </w:rPr>
                    <w:t>Yoo</w:t>
                  </w:r>
                  <w:proofErr w:type="spellEnd"/>
                  <w:r w:rsidRPr="004665CC">
                    <w:rPr>
                      <w:rFonts w:ascii="Book Antiqua" w:hAnsi="Book Antiqua" w:cs="宋体"/>
                      <w:kern w:val="0"/>
                      <w:sz w:val="24"/>
                      <w:szCs w:val="24"/>
                    </w:rPr>
                    <w:t xml:space="preserve"> BC, Lee JH. </w:t>
                  </w:r>
                  <w:proofErr w:type="spellStart"/>
                  <w:r w:rsidRPr="004665CC">
                    <w:rPr>
                      <w:rFonts w:ascii="Book Antiqua" w:hAnsi="Book Antiqua" w:cs="宋体"/>
                      <w:kern w:val="0"/>
                      <w:sz w:val="24"/>
                      <w:szCs w:val="24"/>
                    </w:rPr>
                    <w:t>Virological</w:t>
                  </w:r>
                  <w:proofErr w:type="spellEnd"/>
                  <w:r w:rsidRPr="004665CC">
                    <w:rPr>
                      <w:rFonts w:ascii="Book Antiqua" w:hAnsi="Book Antiqua" w:cs="宋体"/>
                      <w:kern w:val="0"/>
                      <w:sz w:val="24"/>
                      <w:szCs w:val="24"/>
                    </w:rPr>
                    <w:t xml:space="preserve"> response to </w:t>
                  </w:r>
                  <w:proofErr w:type="spellStart"/>
                  <w:r w:rsidRPr="004665CC">
                    <w:rPr>
                      <w:rFonts w:ascii="Book Antiqua" w:hAnsi="Book Antiqua" w:cs="宋体"/>
                      <w:kern w:val="0"/>
                      <w:sz w:val="24"/>
                      <w:szCs w:val="24"/>
                    </w:rPr>
                    <w:t>adefovir</w:t>
                  </w:r>
                  <w:proofErr w:type="spellEnd"/>
                  <w:r w:rsidRPr="004665CC">
                    <w:rPr>
                      <w:rFonts w:ascii="Book Antiqua" w:hAnsi="Book Antiqua" w:cs="宋体"/>
                      <w:kern w:val="0"/>
                      <w:sz w:val="24"/>
                      <w:szCs w:val="24"/>
                    </w:rPr>
                    <w:t xml:space="preserve"> monotherapy and the risk of </w:t>
                  </w:r>
                  <w:proofErr w:type="spellStart"/>
                  <w:r w:rsidRPr="004665CC">
                    <w:rPr>
                      <w:rFonts w:ascii="Book Antiqua" w:hAnsi="Book Antiqua" w:cs="宋体"/>
                      <w:kern w:val="0"/>
                      <w:sz w:val="24"/>
                      <w:szCs w:val="24"/>
                    </w:rPr>
                    <w:t>adefovir</w:t>
                  </w:r>
                  <w:proofErr w:type="spellEnd"/>
                  <w:r w:rsidRPr="004665CC">
                    <w:rPr>
                      <w:rFonts w:ascii="Book Antiqua" w:hAnsi="Book Antiqua" w:cs="宋体"/>
                      <w:kern w:val="0"/>
                      <w:sz w:val="24"/>
                      <w:szCs w:val="24"/>
                    </w:rPr>
                    <w:t xml:space="preserve"> resistance. </w:t>
                  </w:r>
                  <w:r w:rsidRPr="004665CC">
                    <w:rPr>
                      <w:rFonts w:ascii="Book Antiqua" w:hAnsi="Book Antiqua" w:cs="宋体"/>
                      <w:i/>
                      <w:iCs/>
                      <w:kern w:val="0"/>
                      <w:sz w:val="24"/>
                      <w:szCs w:val="24"/>
                    </w:rPr>
                    <w:t xml:space="preserve">World J </w:t>
                  </w:r>
                  <w:proofErr w:type="spellStart"/>
                  <w:r w:rsidRPr="004665CC">
                    <w:rPr>
                      <w:rFonts w:ascii="Book Antiqua" w:hAnsi="Book Antiqua" w:cs="宋体"/>
                      <w:i/>
                      <w:iCs/>
                      <w:kern w:val="0"/>
                      <w:sz w:val="24"/>
                      <w:szCs w:val="24"/>
                    </w:rPr>
                    <w:t>Gastroenterol</w:t>
                  </w:r>
                  <w:proofErr w:type="spellEnd"/>
                  <w:r w:rsidRPr="004665CC">
                    <w:rPr>
                      <w:rFonts w:ascii="Book Antiqua" w:hAnsi="Book Antiqua" w:cs="宋体"/>
                      <w:kern w:val="0"/>
                      <w:sz w:val="24"/>
                      <w:szCs w:val="24"/>
                    </w:rPr>
                    <w:t xml:space="preserve"> 2011; </w:t>
                  </w:r>
                  <w:r w:rsidRPr="004665CC">
                    <w:rPr>
                      <w:rFonts w:ascii="Book Antiqua" w:hAnsi="Book Antiqua" w:cs="宋体"/>
                      <w:b/>
                      <w:bCs/>
                      <w:kern w:val="0"/>
                      <w:sz w:val="24"/>
                      <w:szCs w:val="24"/>
                    </w:rPr>
                    <w:t>17</w:t>
                  </w:r>
                  <w:r w:rsidRPr="004665CC">
                    <w:rPr>
                      <w:rFonts w:ascii="Book Antiqua" w:hAnsi="Book Antiqua" w:cs="宋体"/>
                      <w:kern w:val="0"/>
                      <w:sz w:val="24"/>
                      <w:szCs w:val="24"/>
                    </w:rPr>
                    <w:t>: 3526-3530 [PMID: 21941420 DOI: 10.3748/wjg.v17.i30.3526]</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1</w:t>
                  </w:r>
                  <w:r w:rsidR="00700B69">
                    <w:rPr>
                      <w:rFonts w:ascii="Book Antiqua" w:hAnsi="Book Antiqua" w:cs="宋体" w:hint="eastAsia"/>
                      <w:kern w:val="0"/>
                      <w:sz w:val="24"/>
                      <w:szCs w:val="24"/>
                    </w:rPr>
                    <w:t>2</w:t>
                  </w:r>
                  <w:r w:rsidRPr="004665CC">
                    <w:rPr>
                      <w:rFonts w:ascii="Book Antiqua" w:hAnsi="Book Antiqua" w:cs="宋体"/>
                      <w:kern w:val="0"/>
                      <w:sz w:val="24"/>
                      <w:szCs w:val="24"/>
                    </w:rPr>
                    <w:t xml:space="preserve"> </w:t>
                  </w:r>
                  <w:r w:rsidR="00093347" w:rsidRPr="00093347">
                    <w:rPr>
                      <w:rFonts w:ascii="Book Antiqua" w:hAnsi="Book Antiqua" w:cs="宋体"/>
                      <w:b/>
                      <w:kern w:val="0"/>
                      <w:sz w:val="24"/>
                      <w:szCs w:val="24"/>
                    </w:rPr>
                    <w:t xml:space="preserve">European </w:t>
                  </w:r>
                  <w:proofErr w:type="gramStart"/>
                  <w:r w:rsidR="00093347" w:rsidRPr="00093347">
                    <w:rPr>
                      <w:rFonts w:ascii="Book Antiqua" w:hAnsi="Book Antiqua" w:cs="宋体"/>
                      <w:b/>
                      <w:kern w:val="0"/>
                      <w:sz w:val="24"/>
                      <w:szCs w:val="24"/>
                    </w:rPr>
                    <w:t>Association</w:t>
                  </w:r>
                  <w:proofErr w:type="gramEnd"/>
                  <w:r w:rsidR="00093347" w:rsidRPr="00093347">
                    <w:rPr>
                      <w:rFonts w:ascii="Book Antiqua" w:hAnsi="Book Antiqua" w:cs="宋体"/>
                      <w:b/>
                      <w:kern w:val="0"/>
                      <w:sz w:val="24"/>
                      <w:szCs w:val="24"/>
                    </w:rPr>
                    <w:t xml:space="preserve"> For The Study Of The Liver</w:t>
                  </w:r>
                  <w:r w:rsidRPr="004665CC">
                    <w:rPr>
                      <w:rFonts w:ascii="Book Antiqua" w:hAnsi="Book Antiqua" w:cs="宋体"/>
                      <w:kern w:val="0"/>
                      <w:sz w:val="24"/>
                      <w:szCs w:val="24"/>
                    </w:rPr>
                    <w:t xml:space="preserve">. EASL Clinical Practice Guidelines: management of chronic hepatitis B. </w:t>
                  </w:r>
                  <w:r w:rsidRPr="004665CC">
                    <w:rPr>
                      <w:rFonts w:ascii="Book Antiqua" w:hAnsi="Book Antiqua" w:cs="宋体"/>
                      <w:i/>
                      <w:iCs/>
                      <w:kern w:val="0"/>
                      <w:sz w:val="24"/>
                      <w:szCs w:val="24"/>
                    </w:rPr>
                    <w:t xml:space="preserve">J </w:t>
                  </w:r>
                  <w:proofErr w:type="spellStart"/>
                  <w:r w:rsidRPr="004665CC">
                    <w:rPr>
                      <w:rFonts w:ascii="Book Antiqua" w:hAnsi="Book Antiqua" w:cs="宋体"/>
                      <w:i/>
                      <w:iCs/>
                      <w:kern w:val="0"/>
                      <w:sz w:val="24"/>
                      <w:szCs w:val="24"/>
                    </w:rPr>
                    <w:t>Hepatol</w:t>
                  </w:r>
                  <w:proofErr w:type="spellEnd"/>
                  <w:r w:rsidRPr="004665CC">
                    <w:rPr>
                      <w:rFonts w:ascii="Book Antiqua" w:hAnsi="Book Antiqua" w:cs="宋体"/>
                      <w:kern w:val="0"/>
                      <w:sz w:val="24"/>
                      <w:szCs w:val="24"/>
                    </w:rPr>
                    <w:t xml:space="preserve"> 2009; </w:t>
                  </w:r>
                  <w:r w:rsidRPr="004665CC">
                    <w:rPr>
                      <w:rFonts w:ascii="Book Antiqua" w:hAnsi="Book Antiqua" w:cs="宋体"/>
                      <w:b/>
                      <w:bCs/>
                      <w:kern w:val="0"/>
                      <w:sz w:val="24"/>
                      <w:szCs w:val="24"/>
                    </w:rPr>
                    <w:t>50</w:t>
                  </w:r>
                  <w:r w:rsidRPr="004665CC">
                    <w:rPr>
                      <w:rFonts w:ascii="Book Antiqua" w:hAnsi="Book Antiqua" w:cs="宋体"/>
                      <w:kern w:val="0"/>
                      <w:sz w:val="24"/>
                      <w:szCs w:val="24"/>
                    </w:rPr>
                    <w:t>: 227-242 [PMID: 19054588 DOI: 10.1016/j.jhep.2008.10.001]</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1</w:t>
                  </w:r>
                  <w:r w:rsidR="00700B69">
                    <w:rPr>
                      <w:rFonts w:ascii="Book Antiqua" w:hAnsi="Book Antiqua" w:cs="宋体" w:hint="eastAsia"/>
                      <w:kern w:val="0"/>
                      <w:sz w:val="24"/>
                      <w:szCs w:val="24"/>
                    </w:rPr>
                    <w:t>3</w:t>
                  </w:r>
                  <w:r w:rsidRPr="004665CC">
                    <w:rPr>
                      <w:rFonts w:ascii="Book Antiqua" w:hAnsi="Book Antiqua" w:cs="宋体"/>
                      <w:kern w:val="0"/>
                      <w:sz w:val="24"/>
                      <w:szCs w:val="24"/>
                    </w:rPr>
                    <w:t xml:space="preserve"> </w:t>
                  </w:r>
                  <w:proofErr w:type="spellStart"/>
                  <w:r w:rsidRPr="004665CC">
                    <w:rPr>
                      <w:rFonts w:ascii="Book Antiqua" w:hAnsi="Book Antiqua" w:cs="宋体"/>
                      <w:b/>
                      <w:bCs/>
                      <w:kern w:val="0"/>
                      <w:sz w:val="24"/>
                      <w:szCs w:val="24"/>
                    </w:rPr>
                    <w:t>Lok</w:t>
                  </w:r>
                  <w:proofErr w:type="spellEnd"/>
                  <w:r w:rsidRPr="004665CC">
                    <w:rPr>
                      <w:rFonts w:ascii="Book Antiqua" w:hAnsi="Book Antiqua" w:cs="宋体"/>
                      <w:b/>
                      <w:bCs/>
                      <w:kern w:val="0"/>
                      <w:sz w:val="24"/>
                      <w:szCs w:val="24"/>
                    </w:rPr>
                    <w:t xml:space="preserve"> AS</w:t>
                  </w:r>
                  <w:r w:rsidRPr="004665CC">
                    <w:rPr>
                      <w:rFonts w:ascii="Book Antiqua" w:hAnsi="Book Antiqua" w:cs="宋体"/>
                      <w:kern w:val="0"/>
                      <w:sz w:val="24"/>
                      <w:szCs w:val="24"/>
                    </w:rPr>
                    <w:t xml:space="preserve">, McMahon BJ. Chronic hepatitis B: update 2009. </w:t>
                  </w:r>
                  <w:proofErr w:type="spellStart"/>
                  <w:r w:rsidRPr="004665CC">
                    <w:rPr>
                      <w:rFonts w:ascii="Book Antiqua" w:hAnsi="Book Antiqua" w:cs="宋体"/>
                      <w:i/>
                      <w:iCs/>
                      <w:kern w:val="0"/>
                      <w:sz w:val="24"/>
                      <w:szCs w:val="24"/>
                    </w:rPr>
                    <w:t>Hepatology</w:t>
                  </w:r>
                  <w:proofErr w:type="spellEnd"/>
                  <w:r w:rsidRPr="004665CC">
                    <w:rPr>
                      <w:rFonts w:ascii="Book Antiqua" w:hAnsi="Book Antiqua" w:cs="宋体"/>
                      <w:kern w:val="0"/>
                      <w:sz w:val="24"/>
                      <w:szCs w:val="24"/>
                    </w:rPr>
                    <w:t xml:space="preserve"> 2009; </w:t>
                  </w:r>
                  <w:r w:rsidRPr="004665CC">
                    <w:rPr>
                      <w:rFonts w:ascii="Book Antiqua" w:hAnsi="Book Antiqua" w:cs="宋体"/>
                      <w:b/>
                      <w:bCs/>
                      <w:kern w:val="0"/>
                      <w:sz w:val="24"/>
                      <w:szCs w:val="24"/>
                    </w:rPr>
                    <w:t>50</w:t>
                  </w:r>
                  <w:r w:rsidRPr="004665CC">
                    <w:rPr>
                      <w:rFonts w:ascii="Book Antiqua" w:hAnsi="Book Antiqua" w:cs="宋体"/>
                      <w:kern w:val="0"/>
                      <w:sz w:val="24"/>
                      <w:szCs w:val="24"/>
                    </w:rPr>
                    <w:t>: 661-662 [PMID: 19714720 DOI: 10.1002/hep.23190]</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1</w:t>
                  </w:r>
                  <w:r w:rsidR="00700B69">
                    <w:rPr>
                      <w:rFonts w:ascii="Book Antiqua" w:hAnsi="Book Antiqua" w:cs="宋体" w:hint="eastAsia"/>
                      <w:kern w:val="0"/>
                      <w:sz w:val="24"/>
                      <w:szCs w:val="24"/>
                    </w:rPr>
                    <w:t>4</w:t>
                  </w:r>
                  <w:r w:rsidRPr="004665CC">
                    <w:rPr>
                      <w:rFonts w:ascii="Book Antiqua" w:hAnsi="Book Antiqua" w:cs="宋体"/>
                      <w:kern w:val="0"/>
                      <w:sz w:val="24"/>
                      <w:szCs w:val="24"/>
                    </w:rPr>
                    <w:t xml:space="preserve"> </w:t>
                  </w:r>
                  <w:proofErr w:type="spellStart"/>
                  <w:r w:rsidRPr="004665CC">
                    <w:rPr>
                      <w:rFonts w:ascii="Book Antiqua" w:hAnsi="Book Antiqua" w:cs="宋体"/>
                      <w:b/>
                      <w:bCs/>
                      <w:kern w:val="0"/>
                      <w:sz w:val="24"/>
                      <w:szCs w:val="24"/>
                    </w:rPr>
                    <w:t>Ayoub</w:t>
                  </w:r>
                  <w:proofErr w:type="spellEnd"/>
                  <w:r w:rsidRPr="004665CC">
                    <w:rPr>
                      <w:rFonts w:ascii="Book Antiqua" w:hAnsi="Book Antiqua" w:cs="宋体"/>
                      <w:b/>
                      <w:bCs/>
                      <w:kern w:val="0"/>
                      <w:sz w:val="24"/>
                      <w:szCs w:val="24"/>
                    </w:rPr>
                    <w:t xml:space="preserve"> WS</w:t>
                  </w:r>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Keeffe</w:t>
                  </w:r>
                  <w:proofErr w:type="spellEnd"/>
                  <w:r w:rsidRPr="004665CC">
                    <w:rPr>
                      <w:rFonts w:ascii="Book Antiqua" w:hAnsi="Book Antiqua" w:cs="宋体"/>
                      <w:kern w:val="0"/>
                      <w:sz w:val="24"/>
                      <w:szCs w:val="24"/>
                    </w:rPr>
                    <w:t xml:space="preserve"> EB. Review article: current antiviral therapy of chronic hepatitis B. </w:t>
                  </w:r>
                  <w:r w:rsidRPr="004665CC">
                    <w:rPr>
                      <w:rFonts w:ascii="Book Antiqua" w:hAnsi="Book Antiqua" w:cs="宋体"/>
                      <w:i/>
                      <w:iCs/>
                      <w:kern w:val="0"/>
                      <w:sz w:val="24"/>
                      <w:szCs w:val="24"/>
                    </w:rPr>
                    <w:t xml:space="preserve">Aliment </w:t>
                  </w:r>
                  <w:proofErr w:type="spellStart"/>
                  <w:r w:rsidRPr="004665CC">
                    <w:rPr>
                      <w:rFonts w:ascii="Book Antiqua" w:hAnsi="Book Antiqua" w:cs="宋体"/>
                      <w:i/>
                      <w:iCs/>
                      <w:kern w:val="0"/>
                      <w:sz w:val="24"/>
                      <w:szCs w:val="24"/>
                    </w:rPr>
                    <w:t>Pharmacol</w:t>
                  </w:r>
                  <w:proofErr w:type="spellEnd"/>
                  <w:r w:rsidRPr="004665CC">
                    <w:rPr>
                      <w:rFonts w:ascii="Book Antiqua" w:hAnsi="Book Antiqua" w:cs="宋体"/>
                      <w:i/>
                      <w:iCs/>
                      <w:kern w:val="0"/>
                      <w:sz w:val="24"/>
                      <w:szCs w:val="24"/>
                    </w:rPr>
                    <w:t xml:space="preserve"> </w:t>
                  </w:r>
                  <w:proofErr w:type="spellStart"/>
                  <w:r w:rsidRPr="004665CC">
                    <w:rPr>
                      <w:rFonts w:ascii="Book Antiqua" w:hAnsi="Book Antiqua" w:cs="宋体"/>
                      <w:i/>
                      <w:iCs/>
                      <w:kern w:val="0"/>
                      <w:sz w:val="24"/>
                      <w:szCs w:val="24"/>
                    </w:rPr>
                    <w:t>Ther</w:t>
                  </w:r>
                  <w:proofErr w:type="spellEnd"/>
                  <w:r w:rsidRPr="004665CC">
                    <w:rPr>
                      <w:rFonts w:ascii="Book Antiqua" w:hAnsi="Book Antiqua" w:cs="宋体"/>
                      <w:kern w:val="0"/>
                      <w:sz w:val="24"/>
                      <w:szCs w:val="24"/>
                    </w:rPr>
                    <w:t xml:space="preserve"> 2011; </w:t>
                  </w:r>
                  <w:r w:rsidRPr="004665CC">
                    <w:rPr>
                      <w:rFonts w:ascii="Book Antiqua" w:hAnsi="Book Antiqua" w:cs="宋体"/>
                      <w:b/>
                      <w:bCs/>
                      <w:kern w:val="0"/>
                      <w:sz w:val="24"/>
                      <w:szCs w:val="24"/>
                    </w:rPr>
                    <w:t>34</w:t>
                  </w:r>
                  <w:r w:rsidRPr="004665CC">
                    <w:rPr>
                      <w:rFonts w:ascii="Book Antiqua" w:hAnsi="Book Antiqua" w:cs="宋体"/>
                      <w:kern w:val="0"/>
                      <w:sz w:val="24"/>
                      <w:szCs w:val="24"/>
                    </w:rPr>
                    <w:t>: 1145-1158 [PMID: 21978243 DOI: 10.1111/j.1365-2036.2011.04869.x]</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1</w:t>
                  </w:r>
                  <w:r w:rsidR="00700B69">
                    <w:rPr>
                      <w:rFonts w:ascii="Book Antiqua" w:hAnsi="Book Antiqua" w:cs="宋体" w:hint="eastAsia"/>
                      <w:kern w:val="0"/>
                      <w:sz w:val="24"/>
                      <w:szCs w:val="24"/>
                    </w:rPr>
                    <w:t>5</w:t>
                  </w:r>
                  <w:r w:rsidRPr="004665CC">
                    <w:rPr>
                      <w:rFonts w:ascii="Book Antiqua" w:hAnsi="Book Antiqua" w:cs="宋体"/>
                      <w:kern w:val="0"/>
                      <w:sz w:val="24"/>
                      <w:szCs w:val="24"/>
                    </w:rPr>
                    <w:t xml:space="preserve"> </w:t>
                  </w:r>
                  <w:proofErr w:type="spellStart"/>
                  <w:r w:rsidR="00093347" w:rsidRPr="00093347">
                    <w:rPr>
                      <w:rFonts w:ascii="Book Antiqua" w:hAnsi="Book Antiqua" w:cs="宋体"/>
                      <w:b/>
                      <w:kern w:val="0"/>
                      <w:sz w:val="24"/>
                      <w:szCs w:val="24"/>
                    </w:rPr>
                    <w:t>Corsa</w:t>
                  </w:r>
                  <w:proofErr w:type="spellEnd"/>
                  <w:r w:rsidR="00093347" w:rsidRPr="00093347">
                    <w:rPr>
                      <w:rFonts w:ascii="Book Antiqua" w:hAnsi="Book Antiqua" w:cs="宋体"/>
                      <w:b/>
                      <w:kern w:val="0"/>
                      <w:sz w:val="24"/>
                      <w:szCs w:val="24"/>
                    </w:rPr>
                    <w:t xml:space="preserve"> AC</w:t>
                  </w:r>
                  <w:r w:rsidR="00093347" w:rsidRPr="00093347">
                    <w:rPr>
                      <w:rFonts w:ascii="Book Antiqua" w:hAnsi="Book Antiqua" w:cs="宋体"/>
                      <w:kern w:val="0"/>
                      <w:sz w:val="24"/>
                      <w:szCs w:val="24"/>
                    </w:rPr>
                    <w:t xml:space="preserve">, Liu Y, Flaherty JF, Mitchell B, Fung SK, </w:t>
                  </w:r>
                  <w:proofErr w:type="spellStart"/>
                  <w:r w:rsidR="00093347" w:rsidRPr="00093347">
                    <w:rPr>
                      <w:rFonts w:ascii="Book Antiqua" w:hAnsi="Book Antiqua" w:cs="宋体"/>
                      <w:kern w:val="0"/>
                      <w:sz w:val="24"/>
                      <w:szCs w:val="24"/>
                    </w:rPr>
                    <w:t>Gane</w:t>
                  </w:r>
                  <w:proofErr w:type="spellEnd"/>
                  <w:r w:rsidR="00093347" w:rsidRPr="00093347">
                    <w:rPr>
                      <w:rFonts w:ascii="Book Antiqua" w:hAnsi="Book Antiqua" w:cs="宋体"/>
                      <w:kern w:val="0"/>
                      <w:sz w:val="24"/>
                      <w:szCs w:val="24"/>
                    </w:rPr>
                    <w:t xml:space="preserve"> E, Miller MD, </w:t>
                  </w:r>
                  <w:proofErr w:type="spellStart"/>
                  <w:r w:rsidR="00093347" w:rsidRPr="00093347">
                    <w:rPr>
                      <w:rFonts w:ascii="Book Antiqua" w:hAnsi="Book Antiqua" w:cs="宋体"/>
                      <w:kern w:val="0"/>
                      <w:sz w:val="24"/>
                      <w:szCs w:val="24"/>
                    </w:rPr>
                    <w:t>Kitrinos</w:t>
                  </w:r>
                  <w:proofErr w:type="spellEnd"/>
                  <w:r w:rsidR="00093347" w:rsidRPr="00093347">
                    <w:rPr>
                      <w:rFonts w:ascii="Book Antiqua" w:hAnsi="Book Antiqua" w:cs="宋体"/>
                      <w:kern w:val="0"/>
                      <w:sz w:val="24"/>
                      <w:szCs w:val="24"/>
                    </w:rPr>
                    <w:t xml:space="preserve"> KM</w:t>
                  </w:r>
                  <w:r w:rsidRPr="004665CC">
                    <w:rPr>
                      <w:rFonts w:ascii="Book Antiqua" w:hAnsi="Book Antiqua" w:cs="宋体"/>
                      <w:kern w:val="0"/>
                      <w:sz w:val="24"/>
                      <w:szCs w:val="24"/>
                    </w:rPr>
                    <w:t xml:space="preserve">. No Resistance to </w:t>
                  </w:r>
                  <w:proofErr w:type="spellStart"/>
                  <w:r w:rsidRPr="004665CC">
                    <w:rPr>
                      <w:rFonts w:ascii="Book Antiqua" w:hAnsi="Book Antiqua" w:cs="宋体"/>
                      <w:kern w:val="0"/>
                      <w:sz w:val="24"/>
                      <w:szCs w:val="24"/>
                    </w:rPr>
                    <w:t>Tenofovir</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Disoproxil</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Fumarate</w:t>
                  </w:r>
                  <w:proofErr w:type="spellEnd"/>
                  <w:r w:rsidRPr="004665CC">
                    <w:rPr>
                      <w:rFonts w:ascii="Book Antiqua" w:hAnsi="Book Antiqua" w:cs="宋体"/>
                      <w:kern w:val="0"/>
                      <w:sz w:val="24"/>
                      <w:szCs w:val="24"/>
                    </w:rPr>
                    <w:t xml:space="preserve"> Through 96 Weeks of Treatment in Patients With Lamivudine-Resistant Chronic Hepatitis B. </w:t>
                  </w:r>
                  <w:proofErr w:type="spellStart"/>
                  <w:r w:rsidRPr="004665CC">
                    <w:rPr>
                      <w:rFonts w:ascii="Book Antiqua" w:hAnsi="Book Antiqua" w:cs="宋体"/>
                      <w:i/>
                      <w:iCs/>
                      <w:kern w:val="0"/>
                      <w:sz w:val="24"/>
                      <w:szCs w:val="24"/>
                    </w:rPr>
                    <w:t>Clin</w:t>
                  </w:r>
                  <w:proofErr w:type="spellEnd"/>
                  <w:r w:rsidRPr="004665CC">
                    <w:rPr>
                      <w:rFonts w:ascii="Book Antiqua" w:hAnsi="Book Antiqua" w:cs="宋体"/>
                      <w:i/>
                      <w:iCs/>
                      <w:kern w:val="0"/>
                      <w:sz w:val="24"/>
                      <w:szCs w:val="24"/>
                    </w:rPr>
                    <w:t xml:space="preserve"> </w:t>
                  </w:r>
                  <w:proofErr w:type="spellStart"/>
                  <w:r w:rsidRPr="004665CC">
                    <w:rPr>
                      <w:rFonts w:ascii="Book Antiqua" w:hAnsi="Book Antiqua" w:cs="宋体"/>
                      <w:i/>
                      <w:iCs/>
                      <w:kern w:val="0"/>
                      <w:sz w:val="24"/>
                      <w:szCs w:val="24"/>
                    </w:rPr>
                    <w:t>Gastroenterol</w:t>
                  </w:r>
                  <w:proofErr w:type="spellEnd"/>
                  <w:r w:rsidRPr="004665CC">
                    <w:rPr>
                      <w:rFonts w:ascii="Book Antiqua" w:hAnsi="Book Antiqua" w:cs="宋体"/>
                      <w:i/>
                      <w:iCs/>
                      <w:kern w:val="0"/>
                      <w:sz w:val="24"/>
                      <w:szCs w:val="24"/>
                    </w:rPr>
                    <w:t xml:space="preserve"> </w:t>
                  </w:r>
                  <w:proofErr w:type="spellStart"/>
                  <w:r w:rsidRPr="004665CC">
                    <w:rPr>
                      <w:rFonts w:ascii="Book Antiqua" w:hAnsi="Book Antiqua" w:cs="宋体"/>
                      <w:i/>
                      <w:iCs/>
                      <w:kern w:val="0"/>
                      <w:sz w:val="24"/>
                      <w:szCs w:val="24"/>
                    </w:rPr>
                    <w:t>Hepatol</w:t>
                  </w:r>
                  <w:proofErr w:type="spellEnd"/>
                  <w:r w:rsidRPr="004665CC">
                    <w:rPr>
                      <w:rFonts w:ascii="Book Antiqua" w:hAnsi="Book Antiqua" w:cs="宋体"/>
                      <w:kern w:val="0"/>
                      <w:sz w:val="24"/>
                      <w:szCs w:val="24"/>
                    </w:rPr>
                    <w:t xml:space="preserve"> 2014; </w:t>
                  </w:r>
                  <w:r w:rsidR="00093347" w:rsidRPr="00093347">
                    <w:rPr>
                      <w:rFonts w:ascii="Book Antiqua" w:hAnsi="Book Antiqua"/>
                      <w:sz w:val="24"/>
                      <w:szCs w:val="24"/>
                    </w:rPr>
                    <w:t>S1542-</w:t>
                  </w:r>
                  <w:r w:rsidR="00093347" w:rsidRPr="00093347">
                    <w:rPr>
                      <w:rFonts w:ascii="Book Antiqua" w:hAnsi="Book Antiqua" w:hint="eastAsia"/>
                      <w:sz w:val="24"/>
                      <w:szCs w:val="24"/>
                    </w:rPr>
                    <w:t>S</w:t>
                  </w:r>
                  <w:r w:rsidR="00093347" w:rsidRPr="00093347">
                    <w:rPr>
                      <w:rFonts w:ascii="Book Antiqua" w:hAnsi="Book Antiqua"/>
                      <w:sz w:val="24"/>
                      <w:szCs w:val="24"/>
                    </w:rPr>
                    <w:t>3565</w:t>
                  </w:r>
                  <w:r w:rsidRPr="004665CC">
                    <w:rPr>
                      <w:rFonts w:ascii="Book Antiqua" w:hAnsi="Book Antiqua" w:cs="宋体"/>
                      <w:kern w:val="0"/>
                      <w:sz w:val="24"/>
                      <w:szCs w:val="24"/>
                    </w:rPr>
                    <w:t xml:space="preserve"> [PMID: 24929235 DOI: 10.1016/j.cgh.2</w:t>
                  </w:r>
                  <w:r w:rsidR="00B70EDC">
                    <w:rPr>
                      <w:rFonts w:ascii="Book Antiqua" w:hAnsi="Book Antiqua" w:cs="宋体"/>
                      <w:kern w:val="0"/>
                      <w:sz w:val="24"/>
                      <w:szCs w:val="24"/>
                    </w:rPr>
                    <w:t>014.05.024</w:t>
                  </w:r>
                  <w:r w:rsidRPr="004665CC">
                    <w:rPr>
                      <w:rFonts w:ascii="Book Antiqua" w:hAnsi="Book Antiqua" w:cs="宋体"/>
                      <w:kern w:val="0"/>
                      <w:sz w:val="24"/>
                      <w:szCs w:val="24"/>
                    </w:rPr>
                    <w:t>]</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1</w:t>
                  </w:r>
                  <w:r w:rsidR="00700B69">
                    <w:rPr>
                      <w:rFonts w:ascii="Book Antiqua" w:hAnsi="Book Antiqua" w:cs="宋体" w:hint="eastAsia"/>
                      <w:kern w:val="0"/>
                      <w:sz w:val="24"/>
                      <w:szCs w:val="24"/>
                    </w:rPr>
                    <w:t>6</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 xml:space="preserve">Del </w:t>
                  </w:r>
                  <w:proofErr w:type="spellStart"/>
                  <w:r w:rsidRPr="004665CC">
                    <w:rPr>
                      <w:rFonts w:ascii="Book Antiqua" w:hAnsi="Book Antiqua" w:cs="宋体"/>
                      <w:b/>
                      <w:bCs/>
                      <w:kern w:val="0"/>
                      <w:sz w:val="24"/>
                      <w:szCs w:val="24"/>
                    </w:rPr>
                    <w:t>Poggio</w:t>
                  </w:r>
                  <w:proofErr w:type="spellEnd"/>
                  <w:r w:rsidRPr="004665CC">
                    <w:rPr>
                      <w:rFonts w:ascii="Book Antiqua" w:hAnsi="Book Antiqua" w:cs="宋体"/>
                      <w:b/>
                      <w:bCs/>
                      <w:kern w:val="0"/>
                      <w:sz w:val="24"/>
                      <w:szCs w:val="24"/>
                    </w:rPr>
                    <w:t xml:space="preserve"> P</w:t>
                  </w:r>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Zaccanelli</w:t>
                  </w:r>
                  <w:proofErr w:type="spellEnd"/>
                  <w:r w:rsidRPr="004665CC">
                    <w:rPr>
                      <w:rFonts w:ascii="Book Antiqua" w:hAnsi="Book Antiqua" w:cs="宋体"/>
                      <w:kern w:val="0"/>
                      <w:sz w:val="24"/>
                      <w:szCs w:val="24"/>
                    </w:rPr>
                    <w:t xml:space="preserve"> M, </w:t>
                  </w:r>
                  <w:proofErr w:type="spellStart"/>
                  <w:r w:rsidRPr="004665CC">
                    <w:rPr>
                      <w:rFonts w:ascii="Book Antiqua" w:hAnsi="Book Antiqua" w:cs="宋体"/>
                      <w:kern w:val="0"/>
                      <w:sz w:val="24"/>
                      <w:szCs w:val="24"/>
                    </w:rPr>
                    <w:t>Oggionni</w:t>
                  </w:r>
                  <w:proofErr w:type="spellEnd"/>
                  <w:r w:rsidRPr="004665CC">
                    <w:rPr>
                      <w:rFonts w:ascii="Book Antiqua" w:hAnsi="Book Antiqua" w:cs="宋体"/>
                      <w:kern w:val="0"/>
                      <w:sz w:val="24"/>
                      <w:szCs w:val="24"/>
                    </w:rPr>
                    <w:t xml:space="preserve"> M, Colombo S, </w:t>
                  </w:r>
                  <w:proofErr w:type="spellStart"/>
                  <w:r w:rsidRPr="004665CC">
                    <w:rPr>
                      <w:rFonts w:ascii="Book Antiqua" w:hAnsi="Book Antiqua" w:cs="宋体"/>
                      <w:kern w:val="0"/>
                      <w:sz w:val="24"/>
                      <w:szCs w:val="24"/>
                    </w:rPr>
                    <w:t>Jamoletti</w:t>
                  </w:r>
                  <w:proofErr w:type="spellEnd"/>
                  <w:r w:rsidRPr="004665CC">
                    <w:rPr>
                      <w:rFonts w:ascii="Book Antiqua" w:hAnsi="Book Antiqua" w:cs="宋体"/>
                      <w:kern w:val="0"/>
                      <w:sz w:val="24"/>
                      <w:szCs w:val="24"/>
                    </w:rPr>
                    <w:t xml:space="preserve"> C, </w:t>
                  </w:r>
                  <w:proofErr w:type="spellStart"/>
                  <w:r w:rsidRPr="004665CC">
                    <w:rPr>
                      <w:rFonts w:ascii="Book Antiqua" w:hAnsi="Book Antiqua" w:cs="宋体"/>
                      <w:kern w:val="0"/>
                      <w:sz w:val="24"/>
                      <w:szCs w:val="24"/>
                    </w:rPr>
                    <w:t>Puhalo</w:t>
                  </w:r>
                  <w:proofErr w:type="spellEnd"/>
                  <w:r w:rsidRPr="004665CC">
                    <w:rPr>
                      <w:rFonts w:ascii="Book Antiqua" w:hAnsi="Book Antiqua" w:cs="宋体"/>
                      <w:kern w:val="0"/>
                      <w:sz w:val="24"/>
                      <w:szCs w:val="24"/>
                    </w:rPr>
                    <w:t xml:space="preserve"> V. Low-dose </w:t>
                  </w:r>
                  <w:proofErr w:type="spellStart"/>
                  <w:r w:rsidRPr="004665CC">
                    <w:rPr>
                      <w:rFonts w:ascii="Book Antiqua" w:hAnsi="Book Antiqua" w:cs="宋体"/>
                      <w:kern w:val="0"/>
                      <w:sz w:val="24"/>
                      <w:szCs w:val="24"/>
                    </w:rPr>
                    <w:t>tenofovir</w:t>
                  </w:r>
                  <w:proofErr w:type="spellEnd"/>
                  <w:r w:rsidRPr="004665CC">
                    <w:rPr>
                      <w:rFonts w:ascii="Book Antiqua" w:hAnsi="Book Antiqua" w:cs="宋体"/>
                      <w:kern w:val="0"/>
                      <w:sz w:val="24"/>
                      <w:szCs w:val="24"/>
                    </w:rPr>
                    <w:t xml:space="preserve"> is more potent than </w:t>
                  </w:r>
                  <w:proofErr w:type="spellStart"/>
                  <w:r w:rsidRPr="004665CC">
                    <w:rPr>
                      <w:rFonts w:ascii="Book Antiqua" w:hAnsi="Book Antiqua" w:cs="宋体"/>
                      <w:kern w:val="0"/>
                      <w:sz w:val="24"/>
                      <w:szCs w:val="24"/>
                    </w:rPr>
                    <w:t>adefovir</w:t>
                  </w:r>
                  <w:proofErr w:type="spellEnd"/>
                  <w:r w:rsidRPr="004665CC">
                    <w:rPr>
                      <w:rFonts w:ascii="Book Antiqua" w:hAnsi="Book Antiqua" w:cs="宋体"/>
                      <w:kern w:val="0"/>
                      <w:sz w:val="24"/>
                      <w:szCs w:val="24"/>
                    </w:rPr>
                    <w:t xml:space="preserve"> and is effective in controlling HBV </w:t>
                  </w:r>
                  <w:proofErr w:type="spellStart"/>
                  <w:r w:rsidRPr="004665CC">
                    <w:rPr>
                      <w:rFonts w:ascii="Book Antiqua" w:hAnsi="Book Antiqua" w:cs="宋体"/>
                      <w:kern w:val="0"/>
                      <w:sz w:val="24"/>
                      <w:szCs w:val="24"/>
                    </w:rPr>
                    <w:t>viremia</w:t>
                  </w:r>
                  <w:proofErr w:type="spellEnd"/>
                  <w:r w:rsidRPr="004665CC">
                    <w:rPr>
                      <w:rFonts w:ascii="Book Antiqua" w:hAnsi="Book Antiqua" w:cs="宋体"/>
                      <w:kern w:val="0"/>
                      <w:sz w:val="24"/>
                      <w:szCs w:val="24"/>
                    </w:rPr>
                    <w:t xml:space="preserve"> in chronic </w:t>
                  </w:r>
                  <w:proofErr w:type="spellStart"/>
                  <w:r w:rsidRPr="004665CC">
                    <w:rPr>
                      <w:rFonts w:ascii="Book Antiqua" w:hAnsi="Book Antiqua" w:cs="宋体"/>
                      <w:kern w:val="0"/>
                      <w:sz w:val="24"/>
                      <w:szCs w:val="24"/>
                    </w:rPr>
                    <w:t>HBeAg</w:t>
                  </w:r>
                  <w:proofErr w:type="spellEnd"/>
                  <w:r w:rsidRPr="004665CC">
                    <w:rPr>
                      <w:rFonts w:ascii="Book Antiqua" w:hAnsi="Book Antiqua" w:cs="宋体"/>
                      <w:kern w:val="0"/>
                      <w:sz w:val="24"/>
                      <w:szCs w:val="24"/>
                    </w:rPr>
                    <w:t xml:space="preserve">-negative hepatitis B. </w:t>
                  </w:r>
                  <w:r w:rsidRPr="004665CC">
                    <w:rPr>
                      <w:rFonts w:ascii="Book Antiqua" w:hAnsi="Book Antiqua" w:cs="宋体"/>
                      <w:i/>
                      <w:iCs/>
                      <w:kern w:val="0"/>
                      <w:sz w:val="24"/>
                      <w:szCs w:val="24"/>
                    </w:rPr>
                    <w:t xml:space="preserve">World J </w:t>
                  </w:r>
                  <w:proofErr w:type="spellStart"/>
                  <w:r w:rsidRPr="004665CC">
                    <w:rPr>
                      <w:rFonts w:ascii="Book Antiqua" w:hAnsi="Book Antiqua" w:cs="宋体"/>
                      <w:i/>
                      <w:iCs/>
                      <w:kern w:val="0"/>
                      <w:sz w:val="24"/>
                      <w:szCs w:val="24"/>
                    </w:rPr>
                    <w:t>Gastroenterol</w:t>
                  </w:r>
                  <w:proofErr w:type="spellEnd"/>
                  <w:r w:rsidRPr="004665CC">
                    <w:rPr>
                      <w:rFonts w:ascii="Book Antiqua" w:hAnsi="Book Antiqua" w:cs="宋体"/>
                      <w:kern w:val="0"/>
                      <w:sz w:val="24"/>
                      <w:szCs w:val="24"/>
                    </w:rPr>
                    <w:t xml:space="preserve"> 2007; </w:t>
                  </w:r>
                  <w:r w:rsidRPr="004665CC">
                    <w:rPr>
                      <w:rFonts w:ascii="Book Antiqua" w:hAnsi="Book Antiqua" w:cs="宋体"/>
                      <w:b/>
                      <w:bCs/>
                      <w:kern w:val="0"/>
                      <w:sz w:val="24"/>
                      <w:szCs w:val="24"/>
                    </w:rPr>
                    <w:t>13</w:t>
                  </w:r>
                  <w:r w:rsidRPr="004665CC">
                    <w:rPr>
                      <w:rFonts w:ascii="Book Antiqua" w:hAnsi="Book Antiqua" w:cs="宋体"/>
                      <w:kern w:val="0"/>
                      <w:sz w:val="24"/>
                      <w:szCs w:val="24"/>
                    </w:rPr>
                    <w:t xml:space="preserve">: </w:t>
                  </w:r>
                  <w:r w:rsidRPr="004665CC">
                    <w:rPr>
                      <w:rFonts w:ascii="Book Antiqua" w:hAnsi="Book Antiqua" w:cs="宋体"/>
                      <w:kern w:val="0"/>
                      <w:sz w:val="24"/>
                      <w:szCs w:val="24"/>
                    </w:rPr>
                    <w:lastRenderedPageBreak/>
                    <w:t>4096-4099 [PMID: 17696228]</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1</w:t>
                  </w:r>
                  <w:r w:rsidR="00700B69">
                    <w:rPr>
                      <w:rFonts w:ascii="Book Antiqua" w:hAnsi="Book Antiqua" w:cs="宋体" w:hint="eastAsia"/>
                      <w:kern w:val="0"/>
                      <w:sz w:val="24"/>
                      <w:szCs w:val="24"/>
                    </w:rPr>
                    <w:t>7</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Hann HW</w:t>
                  </w:r>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Chae</w:t>
                  </w:r>
                  <w:proofErr w:type="spellEnd"/>
                  <w:r w:rsidRPr="004665CC">
                    <w:rPr>
                      <w:rFonts w:ascii="Book Antiqua" w:hAnsi="Book Antiqua" w:cs="宋体"/>
                      <w:kern w:val="0"/>
                      <w:sz w:val="24"/>
                      <w:szCs w:val="24"/>
                    </w:rPr>
                    <w:t xml:space="preserve"> HB, Dunn SR. </w:t>
                  </w:r>
                  <w:proofErr w:type="spellStart"/>
                  <w:r w:rsidRPr="004665CC">
                    <w:rPr>
                      <w:rFonts w:ascii="Book Antiqua" w:hAnsi="Book Antiqua" w:cs="宋体"/>
                      <w:kern w:val="0"/>
                      <w:sz w:val="24"/>
                      <w:szCs w:val="24"/>
                    </w:rPr>
                    <w:t>Tenofovir</w:t>
                  </w:r>
                  <w:proofErr w:type="spellEnd"/>
                  <w:r w:rsidRPr="004665CC">
                    <w:rPr>
                      <w:rFonts w:ascii="Book Antiqua" w:hAnsi="Book Antiqua" w:cs="宋体"/>
                      <w:kern w:val="0"/>
                      <w:sz w:val="24"/>
                      <w:szCs w:val="24"/>
                    </w:rPr>
                    <w:t xml:space="preserve"> (TDF) has stronger antiviral effect than </w:t>
                  </w:r>
                  <w:proofErr w:type="spellStart"/>
                  <w:r w:rsidRPr="004665CC">
                    <w:rPr>
                      <w:rFonts w:ascii="Book Antiqua" w:hAnsi="Book Antiqua" w:cs="宋体"/>
                      <w:kern w:val="0"/>
                      <w:sz w:val="24"/>
                      <w:szCs w:val="24"/>
                    </w:rPr>
                    <w:t>adefovir</w:t>
                  </w:r>
                  <w:proofErr w:type="spellEnd"/>
                  <w:r w:rsidRPr="004665CC">
                    <w:rPr>
                      <w:rFonts w:ascii="Book Antiqua" w:hAnsi="Book Antiqua" w:cs="宋体"/>
                      <w:kern w:val="0"/>
                      <w:sz w:val="24"/>
                      <w:szCs w:val="24"/>
                    </w:rPr>
                    <w:t xml:space="preserve"> (ADV) against lamivudine (LAM)-resistant hepatitis B virus (HBV). </w:t>
                  </w:r>
                  <w:proofErr w:type="spellStart"/>
                  <w:r w:rsidRPr="004665CC">
                    <w:rPr>
                      <w:rFonts w:ascii="Book Antiqua" w:hAnsi="Book Antiqua" w:cs="宋体"/>
                      <w:i/>
                      <w:iCs/>
                      <w:kern w:val="0"/>
                      <w:sz w:val="24"/>
                      <w:szCs w:val="24"/>
                    </w:rPr>
                    <w:t>Hepatol</w:t>
                  </w:r>
                  <w:proofErr w:type="spellEnd"/>
                  <w:r w:rsidRPr="004665CC">
                    <w:rPr>
                      <w:rFonts w:ascii="Book Antiqua" w:hAnsi="Book Antiqua" w:cs="宋体"/>
                      <w:i/>
                      <w:iCs/>
                      <w:kern w:val="0"/>
                      <w:sz w:val="24"/>
                      <w:szCs w:val="24"/>
                    </w:rPr>
                    <w:t xml:space="preserve"> </w:t>
                  </w:r>
                  <w:proofErr w:type="spellStart"/>
                  <w:r w:rsidRPr="004665CC">
                    <w:rPr>
                      <w:rFonts w:ascii="Book Antiqua" w:hAnsi="Book Antiqua" w:cs="宋体"/>
                      <w:i/>
                      <w:iCs/>
                      <w:kern w:val="0"/>
                      <w:sz w:val="24"/>
                      <w:szCs w:val="24"/>
                    </w:rPr>
                    <w:t>Int</w:t>
                  </w:r>
                  <w:proofErr w:type="spellEnd"/>
                  <w:r w:rsidRPr="004665CC">
                    <w:rPr>
                      <w:rFonts w:ascii="Book Antiqua" w:hAnsi="Book Antiqua" w:cs="宋体"/>
                      <w:kern w:val="0"/>
                      <w:sz w:val="24"/>
                      <w:szCs w:val="24"/>
                    </w:rPr>
                    <w:t xml:space="preserve"> 2008; </w:t>
                  </w:r>
                  <w:r w:rsidRPr="004665CC">
                    <w:rPr>
                      <w:rFonts w:ascii="Book Antiqua" w:hAnsi="Book Antiqua" w:cs="宋体"/>
                      <w:b/>
                      <w:bCs/>
                      <w:kern w:val="0"/>
                      <w:sz w:val="24"/>
                      <w:szCs w:val="24"/>
                    </w:rPr>
                    <w:t>2</w:t>
                  </w:r>
                  <w:r w:rsidRPr="004665CC">
                    <w:rPr>
                      <w:rFonts w:ascii="Book Antiqua" w:hAnsi="Book Antiqua" w:cs="宋体"/>
                      <w:kern w:val="0"/>
                      <w:sz w:val="24"/>
                      <w:szCs w:val="24"/>
                    </w:rPr>
                    <w:t>: 244-249 [PMID: 19669311 DOI: 10.1007/s12072-008-9045-6]</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1</w:t>
                  </w:r>
                  <w:r w:rsidR="00700B69">
                    <w:rPr>
                      <w:rFonts w:ascii="Book Antiqua" w:hAnsi="Book Antiqua" w:cs="宋体" w:hint="eastAsia"/>
                      <w:kern w:val="0"/>
                      <w:sz w:val="24"/>
                      <w:szCs w:val="24"/>
                    </w:rPr>
                    <w:t>8</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 xml:space="preserve">van </w:t>
                  </w:r>
                  <w:proofErr w:type="spellStart"/>
                  <w:r w:rsidRPr="004665CC">
                    <w:rPr>
                      <w:rFonts w:ascii="Book Antiqua" w:hAnsi="Book Antiqua" w:cs="宋体"/>
                      <w:b/>
                      <w:bCs/>
                      <w:kern w:val="0"/>
                      <w:sz w:val="24"/>
                      <w:szCs w:val="24"/>
                    </w:rPr>
                    <w:t>Bömmel</w:t>
                  </w:r>
                  <w:proofErr w:type="spellEnd"/>
                  <w:r w:rsidRPr="004665CC">
                    <w:rPr>
                      <w:rFonts w:ascii="Book Antiqua" w:hAnsi="Book Antiqua" w:cs="宋体"/>
                      <w:b/>
                      <w:bCs/>
                      <w:kern w:val="0"/>
                      <w:sz w:val="24"/>
                      <w:szCs w:val="24"/>
                    </w:rPr>
                    <w:t xml:space="preserve"> F</w:t>
                  </w:r>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Zöllner</w:t>
                  </w:r>
                  <w:proofErr w:type="spellEnd"/>
                  <w:r w:rsidRPr="004665CC">
                    <w:rPr>
                      <w:rFonts w:ascii="Book Antiqua" w:hAnsi="Book Antiqua" w:cs="宋体"/>
                      <w:kern w:val="0"/>
                      <w:sz w:val="24"/>
                      <w:szCs w:val="24"/>
                    </w:rPr>
                    <w:t xml:space="preserve"> B, </w:t>
                  </w:r>
                  <w:proofErr w:type="spellStart"/>
                  <w:r w:rsidRPr="004665CC">
                    <w:rPr>
                      <w:rFonts w:ascii="Book Antiqua" w:hAnsi="Book Antiqua" w:cs="宋体"/>
                      <w:kern w:val="0"/>
                      <w:sz w:val="24"/>
                      <w:szCs w:val="24"/>
                    </w:rPr>
                    <w:t>Sarrazin</w:t>
                  </w:r>
                  <w:proofErr w:type="spellEnd"/>
                  <w:r w:rsidRPr="004665CC">
                    <w:rPr>
                      <w:rFonts w:ascii="Book Antiqua" w:hAnsi="Book Antiqua" w:cs="宋体"/>
                      <w:kern w:val="0"/>
                      <w:sz w:val="24"/>
                      <w:szCs w:val="24"/>
                    </w:rPr>
                    <w:t xml:space="preserve"> C, Spengler U, </w:t>
                  </w:r>
                  <w:proofErr w:type="spellStart"/>
                  <w:r w:rsidRPr="004665CC">
                    <w:rPr>
                      <w:rFonts w:ascii="Book Antiqua" w:hAnsi="Book Antiqua" w:cs="宋体"/>
                      <w:kern w:val="0"/>
                      <w:sz w:val="24"/>
                      <w:szCs w:val="24"/>
                    </w:rPr>
                    <w:t>Hüppe</w:t>
                  </w:r>
                  <w:proofErr w:type="spellEnd"/>
                  <w:r w:rsidRPr="004665CC">
                    <w:rPr>
                      <w:rFonts w:ascii="Book Antiqua" w:hAnsi="Book Antiqua" w:cs="宋体"/>
                      <w:kern w:val="0"/>
                      <w:sz w:val="24"/>
                      <w:szCs w:val="24"/>
                    </w:rPr>
                    <w:t xml:space="preserve"> D, </w:t>
                  </w:r>
                  <w:proofErr w:type="spellStart"/>
                  <w:r w:rsidRPr="004665CC">
                    <w:rPr>
                      <w:rFonts w:ascii="Book Antiqua" w:hAnsi="Book Antiqua" w:cs="宋体"/>
                      <w:kern w:val="0"/>
                      <w:sz w:val="24"/>
                      <w:szCs w:val="24"/>
                    </w:rPr>
                    <w:t>Möller</w:t>
                  </w:r>
                  <w:proofErr w:type="spellEnd"/>
                  <w:r w:rsidRPr="004665CC">
                    <w:rPr>
                      <w:rFonts w:ascii="Book Antiqua" w:hAnsi="Book Antiqua" w:cs="宋体"/>
                      <w:kern w:val="0"/>
                      <w:sz w:val="24"/>
                      <w:szCs w:val="24"/>
                    </w:rPr>
                    <w:t xml:space="preserve"> B, </w:t>
                  </w:r>
                  <w:proofErr w:type="spellStart"/>
                  <w:r w:rsidRPr="004665CC">
                    <w:rPr>
                      <w:rFonts w:ascii="Book Antiqua" w:hAnsi="Book Antiqua" w:cs="宋体"/>
                      <w:kern w:val="0"/>
                      <w:sz w:val="24"/>
                      <w:szCs w:val="24"/>
                    </w:rPr>
                    <w:t>Feucht</w:t>
                  </w:r>
                  <w:proofErr w:type="spellEnd"/>
                  <w:r w:rsidRPr="004665CC">
                    <w:rPr>
                      <w:rFonts w:ascii="Book Antiqua" w:hAnsi="Book Antiqua" w:cs="宋体"/>
                      <w:kern w:val="0"/>
                      <w:sz w:val="24"/>
                      <w:szCs w:val="24"/>
                    </w:rPr>
                    <w:t xml:space="preserve"> HH, </w:t>
                  </w:r>
                  <w:proofErr w:type="spellStart"/>
                  <w:r w:rsidRPr="004665CC">
                    <w:rPr>
                      <w:rFonts w:ascii="Book Antiqua" w:hAnsi="Book Antiqua" w:cs="宋体"/>
                      <w:kern w:val="0"/>
                      <w:sz w:val="24"/>
                      <w:szCs w:val="24"/>
                    </w:rPr>
                    <w:t>Wiedenmann</w:t>
                  </w:r>
                  <w:proofErr w:type="spellEnd"/>
                  <w:r w:rsidRPr="004665CC">
                    <w:rPr>
                      <w:rFonts w:ascii="Book Antiqua" w:hAnsi="Book Antiqua" w:cs="宋体"/>
                      <w:kern w:val="0"/>
                      <w:sz w:val="24"/>
                      <w:szCs w:val="24"/>
                    </w:rPr>
                    <w:t xml:space="preserve"> B, Berg T. </w:t>
                  </w:r>
                  <w:proofErr w:type="spellStart"/>
                  <w:r w:rsidRPr="004665CC">
                    <w:rPr>
                      <w:rFonts w:ascii="Book Antiqua" w:hAnsi="Book Antiqua" w:cs="宋体"/>
                      <w:kern w:val="0"/>
                      <w:sz w:val="24"/>
                      <w:szCs w:val="24"/>
                    </w:rPr>
                    <w:t>Tenofovir</w:t>
                  </w:r>
                  <w:proofErr w:type="spellEnd"/>
                  <w:r w:rsidRPr="004665CC">
                    <w:rPr>
                      <w:rFonts w:ascii="Book Antiqua" w:hAnsi="Book Antiqua" w:cs="宋体"/>
                      <w:kern w:val="0"/>
                      <w:sz w:val="24"/>
                      <w:szCs w:val="24"/>
                    </w:rPr>
                    <w:t xml:space="preserve"> for patients with lamivudine-resistant hepatitis B virus (HBV) infection and high HBV DNA level during </w:t>
                  </w:r>
                  <w:proofErr w:type="spellStart"/>
                  <w:r w:rsidRPr="004665CC">
                    <w:rPr>
                      <w:rFonts w:ascii="Book Antiqua" w:hAnsi="Book Antiqua" w:cs="宋体"/>
                      <w:kern w:val="0"/>
                      <w:sz w:val="24"/>
                      <w:szCs w:val="24"/>
                    </w:rPr>
                    <w:t>adefovir</w:t>
                  </w:r>
                  <w:proofErr w:type="spellEnd"/>
                  <w:r w:rsidRPr="004665CC">
                    <w:rPr>
                      <w:rFonts w:ascii="Book Antiqua" w:hAnsi="Book Antiqua" w:cs="宋体"/>
                      <w:kern w:val="0"/>
                      <w:sz w:val="24"/>
                      <w:szCs w:val="24"/>
                    </w:rPr>
                    <w:t xml:space="preserve"> therapy. </w:t>
                  </w:r>
                  <w:proofErr w:type="spellStart"/>
                  <w:r w:rsidRPr="004665CC">
                    <w:rPr>
                      <w:rFonts w:ascii="Book Antiqua" w:hAnsi="Book Antiqua" w:cs="宋体"/>
                      <w:i/>
                      <w:iCs/>
                      <w:kern w:val="0"/>
                      <w:sz w:val="24"/>
                      <w:szCs w:val="24"/>
                    </w:rPr>
                    <w:t>Hepatology</w:t>
                  </w:r>
                  <w:proofErr w:type="spellEnd"/>
                  <w:r w:rsidRPr="004665CC">
                    <w:rPr>
                      <w:rFonts w:ascii="Book Antiqua" w:hAnsi="Book Antiqua" w:cs="宋体"/>
                      <w:kern w:val="0"/>
                      <w:sz w:val="24"/>
                      <w:szCs w:val="24"/>
                    </w:rPr>
                    <w:t xml:space="preserve"> 2006; </w:t>
                  </w:r>
                  <w:r w:rsidRPr="004665CC">
                    <w:rPr>
                      <w:rFonts w:ascii="Book Antiqua" w:hAnsi="Book Antiqua" w:cs="宋体"/>
                      <w:b/>
                      <w:bCs/>
                      <w:kern w:val="0"/>
                      <w:sz w:val="24"/>
                      <w:szCs w:val="24"/>
                    </w:rPr>
                    <w:t>44</w:t>
                  </w:r>
                  <w:r w:rsidRPr="004665CC">
                    <w:rPr>
                      <w:rFonts w:ascii="Book Antiqua" w:hAnsi="Book Antiqua" w:cs="宋体"/>
                      <w:kern w:val="0"/>
                      <w:sz w:val="24"/>
                      <w:szCs w:val="24"/>
                    </w:rPr>
                    <w:t>: 318-325 [PMID: 16871563 DOI: 10.1002/hep.21253]</w:t>
                  </w:r>
                </w:p>
                <w:p w:rsidR="004665CC" w:rsidRPr="004665CC" w:rsidRDefault="00700B69" w:rsidP="004665CC">
                  <w:pPr>
                    <w:widowControl/>
                    <w:jc w:val="left"/>
                    <w:rPr>
                      <w:rFonts w:ascii="Book Antiqua" w:hAnsi="Book Antiqua" w:cs="宋体"/>
                      <w:kern w:val="0"/>
                      <w:sz w:val="24"/>
                      <w:szCs w:val="24"/>
                    </w:rPr>
                  </w:pPr>
                  <w:r>
                    <w:rPr>
                      <w:rFonts w:ascii="Book Antiqua" w:hAnsi="Book Antiqua" w:cs="宋体" w:hint="eastAsia"/>
                      <w:kern w:val="0"/>
                      <w:sz w:val="24"/>
                      <w:szCs w:val="24"/>
                    </w:rPr>
                    <w:t>19</w:t>
                  </w:r>
                  <w:r w:rsidR="004665CC" w:rsidRPr="004665CC">
                    <w:rPr>
                      <w:rFonts w:ascii="Book Antiqua" w:hAnsi="Book Antiqua" w:cs="宋体"/>
                      <w:kern w:val="0"/>
                      <w:sz w:val="24"/>
                      <w:szCs w:val="24"/>
                    </w:rPr>
                    <w:t xml:space="preserve"> </w:t>
                  </w:r>
                  <w:r w:rsidR="004665CC" w:rsidRPr="004665CC">
                    <w:rPr>
                      <w:rFonts w:ascii="Book Antiqua" w:hAnsi="Book Antiqua" w:cs="宋体"/>
                      <w:b/>
                      <w:bCs/>
                      <w:kern w:val="0"/>
                      <w:sz w:val="24"/>
                      <w:szCs w:val="24"/>
                    </w:rPr>
                    <w:t>Fung S</w:t>
                  </w:r>
                  <w:r w:rsidR="004665CC" w:rsidRPr="004665CC">
                    <w:rPr>
                      <w:rFonts w:ascii="Book Antiqua" w:hAnsi="Book Antiqua" w:cs="宋体"/>
                      <w:kern w:val="0"/>
                      <w:sz w:val="24"/>
                      <w:szCs w:val="24"/>
                    </w:rPr>
                    <w:t xml:space="preserve">, Kwan P, </w:t>
                  </w:r>
                  <w:proofErr w:type="spellStart"/>
                  <w:r w:rsidR="004665CC" w:rsidRPr="004665CC">
                    <w:rPr>
                      <w:rFonts w:ascii="Book Antiqua" w:hAnsi="Book Antiqua" w:cs="宋体"/>
                      <w:kern w:val="0"/>
                      <w:sz w:val="24"/>
                      <w:szCs w:val="24"/>
                    </w:rPr>
                    <w:t>Fabri</w:t>
                  </w:r>
                  <w:proofErr w:type="spellEnd"/>
                  <w:r w:rsidR="004665CC" w:rsidRPr="004665CC">
                    <w:rPr>
                      <w:rFonts w:ascii="Book Antiqua" w:hAnsi="Book Antiqua" w:cs="宋体"/>
                      <w:kern w:val="0"/>
                      <w:sz w:val="24"/>
                      <w:szCs w:val="24"/>
                    </w:rPr>
                    <w:t xml:space="preserve"> M, </w:t>
                  </w:r>
                  <w:proofErr w:type="spellStart"/>
                  <w:r w:rsidR="004665CC" w:rsidRPr="004665CC">
                    <w:rPr>
                      <w:rFonts w:ascii="Book Antiqua" w:hAnsi="Book Antiqua" w:cs="宋体"/>
                      <w:kern w:val="0"/>
                      <w:sz w:val="24"/>
                      <w:szCs w:val="24"/>
                    </w:rPr>
                    <w:t>Horban</w:t>
                  </w:r>
                  <w:proofErr w:type="spellEnd"/>
                  <w:r w:rsidR="004665CC" w:rsidRPr="004665CC">
                    <w:rPr>
                      <w:rFonts w:ascii="Book Antiqua" w:hAnsi="Book Antiqua" w:cs="宋体"/>
                      <w:kern w:val="0"/>
                      <w:sz w:val="24"/>
                      <w:szCs w:val="24"/>
                    </w:rPr>
                    <w:t xml:space="preserve"> A, </w:t>
                  </w:r>
                  <w:proofErr w:type="spellStart"/>
                  <w:r w:rsidR="004665CC" w:rsidRPr="004665CC">
                    <w:rPr>
                      <w:rFonts w:ascii="Book Antiqua" w:hAnsi="Book Antiqua" w:cs="宋体"/>
                      <w:kern w:val="0"/>
                      <w:sz w:val="24"/>
                      <w:szCs w:val="24"/>
                    </w:rPr>
                    <w:t>Pelemis</w:t>
                  </w:r>
                  <w:proofErr w:type="spellEnd"/>
                  <w:r w:rsidR="004665CC" w:rsidRPr="004665CC">
                    <w:rPr>
                      <w:rFonts w:ascii="Book Antiqua" w:hAnsi="Book Antiqua" w:cs="宋体"/>
                      <w:kern w:val="0"/>
                      <w:sz w:val="24"/>
                      <w:szCs w:val="24"/>
                    </w:rPr>
                    <w:t xml:space="preserve"> M, Hann HW, </w:t>
                  </w:r>
                  <w:proofErr w:type="spellStart"/>
                  <w:r w:rsidR="004665CC" w:rsidRPr="004665CC">
                    <w:rPr>
                      <w:rFonts w:ascii="Book Antiqua" w:hAnsi="Book Antiqua" w:cs="宋体"/>
                      <w:kern w:val="0"/>
                      <w:sz w:val="24"/>
                      <w:szCs w:val="24"/>
                    </w:rPr>
                    <w:t>Gurel</w:t>
                  </w:r>
                  <w:proofErr w:type="spellEnd"/>
                  <w:r w:rsidR="004665CC" w:rsidRPr="004665CC">
                    <w:rPr>
                      <w:rFonts w:ascii="Book Antiqua" w:hAnsi="Book Antiqua" w:cs="宋体"/>
                      <w:kern w:val="0"/>
                      <w:sz w:val="24"/>
                      <w:szCs w:val="24"/>
                    </w:rPr>
                    <w:t xml:space="preserve"> S, </w:t>
                  </w:r>
                  <w:proofErr w:type="spellStart"/>
                  <w:r w:rsidR="004665CC" w:rsidRPr="004665CC">
                    <w:rPr>
                      <w:rFonts w:ascii="Book Antiqua" w:hAnsi="Book Antiqua" w:cs="宋体"/>
                      <w:kern w:val="0"/>
                      <w:sz w:val="24"/>
                      <w:szCs w:val="24"/>
                    </w:rPr>
                    <w:t>Caruntu</w:t>
                  </w:r>
                  <w:proofErr w:type="spellEnd"/>
                  <w:r w:rsidR="004665CC" w:rsidRPr="004665CC">
                    <w:rPr>
                      <w:rFonts w:ascii="Book Antiqua" w:hAnsi="Book Antiqua" w:cs="宋体"/>
                      <w:kern w:val="0"/>
                      <w:sz w:val="24"/>
                      <w:szCs w:val="24"/>
                    </w:rPr>
                    <w:t xml:space="preserve"> FA, Flaherty JF, </w:t>
                  </w:r>
                  <w:proofErr w:type="spellStart"/>
                  <w:r w:rsidR="004665CC" w:rsidRPr="004665CC">
                    <w:rPr>
                      <w:rFonts w:ascii="Book Antiqua" w:hAnsi="Book Antiqua" w:cs="宋体"/>
                      <w:kern w:val="0"/>
                      <w:sz w:val="24"/>
                      <w:szCs w:val="24"/>
                    </w:rPr>
                    <w:t>Massetto</w:t>
                  </w:r>
                  <w:proofErr w:type="spellEnd"/>
                  <w:r w:rsidR="004665CC" w:rsidRPr="004665CC">
                    <w:rPr>
                      <w:rFonts w:ascii="Book Antiqua" w:hAnsi="Book Antiqua" w:cs="宋体"/>
                      <w:kern w:val="0"/>
                      <w:sz w:val="24"/>
                      <w:szCs w:val="24"/>
                    </w:rPr>
                    <w:t xml:space="preserve"> B, </w:t>
                  </w:r>
                  <w:proofErr w:type="spellStart"/>
                  <w:r w:rsidR="004665CC" w:rsidRPr="004665CC">
                    <w:rPr>
                      <w:rFonts w:ascii="Book Antiqua" w:hAnsi="Book Antiqua" w:cs="宋体"/>
                      <w:kern w:val="0"/>
                      <w:sz w:val="24"/>
                      <w:szCs w:val="24"/>
                    </w:rPr>
                    <w:t>Dinh</w:t>
                  </w:r>
                  <w:proofErr w:type="spellEnd"/>
                  <w:r w:rsidR="004665CC" w:rsidRPr="004665CC">
                    <w:rPr>
                      <w:rFonts w:ascii="Book Antiqua" w:hAnsi="Book Antiqua" w:cs="宋体"/>
                      <w:kern w:val="0"/>
                      <w:sz w:val="24"/>
                      <w:szCs w:val="24"/>
                    </w:rPr>
                    <w:t xml:space="preserve"> P, </w:t>
                  </w:r>
                  <w:proofErr w:type="spellStart"/>
                  <w:r w:rsidR="004665CC" w:rsidRPr="004665CC">
                    <w:rPr>
                      <w:rFonts w:ascii="Book Antiqua" w:hAnsi="Book Antiqua" w:cs="宋体"/>
                      <w:kern w:val="0"/>
                      <w:sz w:val="24"/>
                      <w:szCs w:val="24"/>
                    </w:rPr>
                    <w:t>Corsa</w:t>
                  </w:r>
                  <w:proofErr w:type="spellEnd"/>
                  <w:r w:rsidR="004665CC" w:rsidRPr="004665CC">
                    <w:rPr>
                      <w:rFonts w:ascii="Book Antiqua" w:hAnsi="Book Antiqua" w:cs="宋体"/>
                      <w:kern w:val="0"/>
                      <w:sz w:val="24"/>
                      <w:szCs w:val="24"/>
                    </w:rPr>
                    <w:t xml:space="preserve"> A, Subramanian GM, </w:t>
                  </w:r>
                  <w:proofErr w:type="spellStart"/>
                  <w:r w:rsidR="004665CC" w:rsidRPr="004665CC">
                    <w:rPr>
                      <w:rFonts w:ascii="Book Antiqua" w:hAnsi="Book Antiqua" w:cs="宋体"/>
                      <w:kern w:val="0"/>
                      <w:sz w:val="24"/>
                      <w:szCs w:val="24"/>
                    </w:rPr>
                    <w:t>McHutchison</w:t>
                  </w:r>
                  <w:proofErr w:type="spellEnd"/>
                  <w:r w:rsidR="004665CC" w:rsidRPr="004665CC">
                    <w:rPr>
                      <w:rFonts w:ascii="Book Antiqua" w:hAnsi="Book Antiqua" w:cs="宋体"/>
                      <w:kern w:val="0"/>
                      <w:sz w:val="24"/>
                      <w:szCs w:val="24"/>
                    </w:rPr>
                    <w:t xml:space="preserve"> JG, </w:t>
                  </w:r>
                  <w:proofErr w:type="spellStart"/>
                  <w:r w:rsidR="004665CC" w:rsidRPr="004665CC">
                    <w:rPr>
                      <w:rFonts w:ascii="Book Antiqua" w:hAnsi="Book Antiqua" w:cs="宋体"/>
                      <w:kern w:val="0"/>
                      <w:sz w:val="24"/>
                      <w:szCs w:val="24"/>
                    </w:rPr>
                    <w:t>Husa</w:t>
                  </w:r>
                  <w:proofErr w:type="spellEnd"/>
                  <w:r w:rsidR="004665CC" w:rsidRPr="004665CC">
                    <w:rPr>
                      <w:rFonts w:ascii="Book Antiqua" w:hAnsi="Book Antiqua" w:cs="宋体"/>
                      <w:kern w:val="0"/>
                      <w:sz w:val="24"/>
                      <w:szCs w:val="24"/>
                    </w:rPr>
                    <w:t xml:space="preserve"> P, </w:t>
                  </w:r>
                  <w:proofErr w:type="spellStart"/>
                  <w:r w:rsidR="004665CC" w:rsidRPr="004665CC">
                    <w:rPr>
                      <w:rFonts w:ascii="Book Antiqua" w:hAnsi="Book Antiqua" w:cs="宋体"/>
                      <w:kern w:val="0"/>
                      <w:sz w:val="24"/>
                      <w:szCs w:val="24"/>
                    </w:rPr>
                    <w:t>Gane</w:t>
                  </w:r>
                  <w:proofErr w:type="spellEnd"/>
                  <w:r w:rsidR="004665CC" w:rsidRPr="004665CC">
                    <w:rPr>
                      <w:rFonts w:ascii="Book Antiqua" w:hAnsi="Book Antiqua" w:cs="宋体"/>
                      <w:kern w:val="0"/>
                      <w:sz w:val="24"/>
                      <w:szCs w:val="24"/>
                    </w:rPr>
                    <w:t xml:space="preserve"> E. Randomized comparison of </w:t>
                  </w:r>
                  <w:proofErr w:type="spellStart"/>
                  <w:r w:rsidR="004665CC" w:rsidRPr="004665CC">
                    <w:rPr>
                      <w:rFonts w:ascii="Book Antiqua" w:hAnsi="Book Antiqua" w:cs="宋体"/>
                      <w:kern w:val="0"/>
                      <w:sz w:val="24"/>
                      <w:szCs w:val="24"/>
                    </w:rPr>
                    <w:t>tenofovir</w:t>
                  </w:r>
                  <w:proofErr w:type="spellEnd"/>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kern w:val="0"/>
                      <w:sz w:val="24"/>
                      <w:szCs w:val="24"/>
                    </w:rPr>
                    <w:t>disoproxil</w:t>
                  </w:r>
                  <w:proofErr w:type="spellEnd"/>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kern w:val="0"/>
                      <w:sz w:val="24"/>
                      <w:szCs w:val="24"/>
                    </w:rPr>
                    <w:t>fumarate</w:t>
                  </w:r>
                  <w:proofErr w:type="spellEnd"/>
                  <w:r w:rsidR="004665CC" w:rsidRPr="004665CC">
                    <w:rPr>
                      <w:rFonts w:ascii="Book Antiqua" w:hAnsi="Book Antiqua" w:cs="宋体"/>
                      <w:kern w:val="0"/>
                      <w:sz w:val="24"/>
                      <w:szCs w:val="24"/>
                    </w:rPr>
                    <w:t xml:space="preserve"> vs </w:t>
                  </w:r>
                  <w:proofErr w:type="spellStart"/>
                  <w:r w:rsidR="004665CC" w:rsidRPr="004665CC">
                    <w:rPr>
                      <w:rFonts w:ascii="Book Antiqua" w:hAnsi="Book Antiqua" w:cs="宋体"/>
                      <w:kern w:val="0"/>
                      <w:sz w:val="24"/>
                      <w:szCs w:val="24"/>
                    </w:rPr>
                    <w:t>emtricitabine</w:t>
                  </w:r>
                  <w:proofErr w:type="spellEnd"/>
                  <w:r w:rsidR="004665CC" w:rsidRPr="004665CC">
                    <w:rPr>
                      <w:rFonts w:ascii="Book Antiqua" w:hAnsi="Book Antiqua" w:cs="宋体"/>
                      <w:kern w:val="0"/>
                      <w:sz w:val="24"/>
                      <w:szCs w:val="24"/>
                    </w:rPr>
                    <w:t xml:space="preserve"> and </w:t>
                  </w:r>
                  <w:proofErr w:type="spellStart"/>
                  <w:r w:rsidR="004665CC" w:rsidRPr="004665CC">
                    <w:rPr>
                      <w:rFonts w:ascii="Book Antiqua" w:hAnsi="Book Antiqua" w:cs="宋体"/>
                      <w:kern w:val="0"/>
                      <w:sz w:val="24"/>
                      <w:szCs w:val="24"/>
                    </w:rPr>
                    <w:t>tenofovir</w:t>
                  </w:r>
                  <w:proofErr w:type="spellEnd"/>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kern w:val="0"/>
                      <w:sz w:val="24"/>
                      <w:szCs w:val="24"/>
                    </w:rPr>
                    <w:t>disoproxil</w:t>
                  </w:r>
                  <w:proofErr w:type="spellEnd"/>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kern w:val="0"/>
                      <w:sz w:val="24"/>
                      <w:szCs w:val="24"/>
                    </w:rPr>
                    <w:t>fumarate</w:t>
                  </w:r>
                  <w:proofErr w:type="spellEnd"/>
                  <w:r w:rsidR="004665CC" w:rsidRPr="004665CC">
                    <w:rPr>
                      <w:rFonts w:ascii="Book Antiqua" w:hAnsi="Book Antiqua" w:cs="宋体"/>
                      <w:kern w:val="0"/>
                      <w:sz w:val="24"/>
                      <w:szCs w:val="24"/>
                    </w:rPr>
                    <w:t xml:space="preserve"> in patients with lamivudine-resistant chronic hepatitis B. </w:t>
                  </w:r>
                  <w:r w:rsidR="004665CC" w:rsidRPr="004665CC">
                    <w:rPr>
                      <w:rFonts w:ascii="Book Antiqua" w:hAnsi="Book Antiqua" w:cs="宋体"/>
                      <w:i/>
                      <w:iCs/>
                      <w:kern w:val="0"/>
                      <w:sz w:val="24"/>
                      <w:szCs w:val="24"/>
                    </w:rPr>
                    <w:t>Gastroenterology</w:t>
                  </w:r>
                  <w:r w:rsidR="004665CC" w:rsidRPr="004665CC">
                    <w:rPr>
                      <w:rFonts w:ascii="Book Antiqua" w:hAnsi="Book Antiqua" w:cs="宋体"/>
                      <w:kern w:val="0"/>
                      <w:sz w:val="24"/>
                      <w:szCs w:val="24"/>
                    </w:rPr>
                    <w:t xml:space="preserve"> 2014; </w:t>
                  </w:r>
                  <w:r w:rsidR="004665CC" w:rsidRPr="004665CC">
                    <w:rPr>
                      <w:rFonts w:ascii="Book Antiqua" w:hAnsi="Book Antiqua" w:cs="宋体"/>
                      <w:b/>
                      <w:bCs/>
                      <w:kern w:val="0"/>
                      <w:sz w:val="24"/>
                      <w:szCs w:val="24"/>
                    </w:rPr>
                    <w:t>146</w:t>
                  </w:r>
                  <w:r w:rsidR="004665CC" w:rsidRPr="004665CC">
                    <w:rPr>
                      <w:rFonts w:ascii="Book Antiqua" w:hAnsi="Book Antiqua" w:cs="宋体"/>
                      <w:kern w:val="0"/>
                      <w:sz w:val="24"/>
                      <w:szCs w:val="24"/>
                    </w:rPr>
                    <w:t>: 980-988 [PMID: 24368224 DOI: 10.1053/j.gastro.2013.12.028.]</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2</w:t>
                  </w:r>
                  <w:r w:rsidR="00700B69">
                    <w:rPr>
                      <w:rFonts w:ascii="Book Antiqua" w:hAnsi="Book Antiqua" w:cs="宋体" w:hint="eastAsia"/>
                      <w:kern w:val="0"/>
                      <w:sz w:val="24"/>
                      <w:szCs w:val="24"/>
                    </w:rPr>
                    <w:t>0</w:t>
                  </w:r>
                  <w:r w:rsidRPr="004665CC">
                    <w:rPr>
                      <w:rFonts w:ascii="Book Antiqua" w:hAnsi="Book Antiqua" w:cs="宋体"/>
                      <w:kern w:val="0"/>
                      <w:sz w:val="24"/>
                      <w:szCs w:val="24"/>
                    </w:rPr>
                    <w:t xml:space="preserve"> </w:t>
                  </w:r>
                  <w:proofErr w:type="spellStart"/>
                  <w:r w:rsidRPr="004665CC">
                    <w:rPr>
                      <w:rFonts w:ascii="Book Antiqua" w:hAnsi="Book Antiqua" w:cs="宋体"/>
                      <w:b/>
                      <w:bCs/>
                      <w:kern w:val="0"/>
                      <w:sz w:val="24"/>
                      <w:szCs w:val="24"/>
                    </w:rPr>
                    <w:t>Heathcote</w:t>
                  </w:r>
                  <w:proofErr w:type="spellEnd"/>
                  <w:r w:rsidRPr="004665CC">
                    <w:rPr>
                      <w:rFonts w:ascii="Book Antiqua" w:hAnsi="Book Antiqua" w:cs="宋体"/>
                      <w:b/>
                      <w:bCs/>
                      <w:kern w:val="0"/>
                      <w:sz w:val="24"/>
                      <w:szCs w:val="24"/>
                    </w:rPr>
                    <w:t xml:space="preserve"> EJ</w:t>
                  </w:r>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Marcellin</w:t>
                  </w:r>
                  <w:proofErr w:type="spellEnd"/>
                  <w:r w:rsidRPr="004665CC">
                    <w:rPr>
                      <w:rFonts w:ascii="Book Antiqua" w:hAnsi="Book Antiqua" w:cs="宋体"/>
                      <w:kern w:val="0"/>
                      <w:sz w:val="24"/>
                      <w:szCs w:val="24"/>
                    </w:rPr>
                    <w:t xml:space="preserve"> P, </w:t>
                  </w:r>
                  <w:proofErr w:type="spellStart"/>
                  <w:r w:rsidRPr="004665CC">
                    <w:rPr>
                      <w:rFonts w:ascii="Book Antiqua" w:hAnsi="Book Antiqua" w:cs="宋体"/>
                      <w:kern w:val="0"/>
                      <w:sz w:val="24"/>
                      <w:szCs w:val="24"/>
                    </w:rPr>
                    <w:t>Buti</w:t>
                  </w:r>
                  <w:proofErr w:type="spellEnd"/>
                  <w:r w:rsidRPr="004665CC">
                    <w:rPr>
                      <w:rFonts w:ascii="Book Antiqua" w:hAnsi="Book Antiqua" w:cs="宋体"/>
                      <w:kern w:val="0"/>
                      <w:sz w:val="24"/>
                      <w:szCs w:val="24"/>
                    </w:rPr>
                    <w:t xml:space="preserve"> M, </w:t>
                  </w:r>
                  <w:proofErr w:type="spellStart"/>
                  <w:r w:rsidRPr="004665CC">
                    <w:rPr>
                      <w:rFonts w:ascii="Book Antiqua" w:hAnsi="Book Antiqua" w:cs="宋体"/>
                      <w:kern w:val="0"/>
                      <w:sz w:val="24"/>
                      <w:szCs w:val="24"/>
                    </w:rPr>
                    <w:t>Gane</w:t>
                  </w:r>
                  <w:proofErr w:type="spellEnd"/>
                  <w:r w:rsidRPr="004665CC">
                    <w:rPr>
                      <w:rFonts w:ascii="Book Antiqua" w:hAnsi="Book Antiqua" w:cs="宋体"/>
                      <w:kern w:val="0"/>
                      <w:sz w:val="24"/>
                      <w:szCs w:val="24"/>
                    </w:rPr>
                    <w:t xml:space="preserve"> E, De Man RA, </w:t>
                  </w:r>
                  <w:proofErr w:type="spellStart"/>
                  <w:r w:rsidRPr="004665CC">
                    <w:rPr>
                      <w:rFonts w:ascii="Book Antiqua" w:hAnsi="Book Antiqua" w:cs="宋体"/>
                      <w:kern w:val="0"/>
                      <w:sz w:val="24"/>
                      <w:szCs w:val="24"/>
                    </w:rPr>
                    <w:t>Krastev</w:t>
                  </w:r>
                  <w:proofErr w:type="spellEnd"/>
                  <w:r w:rsidRPr="004665CC">
                    <w:rPr>
                      <w:rFonts w:ascii="Book Antiqua" w:hAnsi="Book Antiqua" w:cs="宋体"/>
                      <w:kern w:val="0"/>
                      <w:sz w:val="24"/>
                      <w:szCs w:val="24"/>
                    </w:rPr>
                    <w:t xml:space="preserve"> Z, </w:t>
                  </w:r>
                  <w:proofErr w:type="spellStart"/>
                  <w:r w:rsidRPr="004665CC">
                    <w:rPr>
                      <w:rFonts w:ascii="Book Antiqua" w:hAnsi="Book Antiqua" w:cs="宋体"/>
                      <w:kern w:val="0"/>
                      <w:sz w:val="24"/>
                      <w:szCs w:val="24"/>
                    </w:rPr>
                    <w:t>Germanidis</w:t>
                  </w:r>
                  <w:proofErr w:type="spellEnd"/>
                  <w:r w:rsidRPr="004665CC">
                    <w:rPr>
                      <w:rFonts w:ascii="Book Antiqua" w:hAnsi="Book Antiqua" w:cs="宋体"/>
                      <w:kern w:val="0"/>
                      <w:sz w:val="24"/>
                      <w:szCs w:val="24"/>
                    </w:rPr>
                    <w:t xml:space="preserve"> G, Lee SS, </w:t>
                  </w:r>
                  <w:proofErr w:type="spellStart"/>
                  <w:r w:rsidRPr="004665CC">
                    <w:rPr>
                      <w:rFonts w:ascii="Book Antiqua" w:hAnsi="Book Antiqua" w:cs="宋体"/>
                      <w:kern w:val="0"/>
                      <w:sz w:val="24"/>
                      <w:szCs w:val="24"/>
                    </w:rPr>
                    <w:t>Flisiak</w:t>
                  </w:r>
                  <w:proofErr w:type="spellEnd"/>
                  <w:r w:rsidRPr="004665CC">
                    <w:rPr>
                      <w:rFonts w:ascii="Book Antiqua" w:hAnsi="Book Antiqua" w:cs="宋体"/>
                      <w:kern w:val="0"/>
                      <w:sz w:val="24"/>
                      <w:szCs w:val="24"/>
                    </w:rPr>
                    <w:t xml:space="preserve"> R, </w:t>
                  </w:r>
                  <w:proofErr w:type="spellStart"/>
                  <w:r w:rsidRPr="004665CC">
                    <w:rPr>
                      <w:rFonts w:ascii="Book Antiqua" w:hAnsi="Book Antiqua" w:cs="宋体"/>
                      <w:kern w:val="0"/>
                      <w:sz w:val="24"/>
                      <w:szCs w:val="24"/>
                    </w:rPr>
                    <w:t>Kaita</w:t>
                  </w:r>
                  <w:proofErr w:type="spellEnd"/>
                  <w:r w:rsidRPr="004665CC">
                    <w:rPr>
                      <w:rFonts w:ascii="Book Antiqua" w:hAnsi="Book Antiqua" w:cs="宋体"/>
                      <w:kern w:val="0"/>
                      <w:sz w:val="24"/>
                      <w:szCs w:val="24"/>
                    </w:rPr>
                    <w:t xml:space="preserve"> K, </w:t>
                  </w:r>
                  <w:proofErr w:type="spellStart"/>
                  <w:r w:rsidRPr="004665CC">
                    <w:rPr>
                      <w:rFonts w:ascii="Book Antiqua" w:hAnsi="Book Antiqua" w:cs="宋体"/>
                      <w:kern w:val="0"/>
                      <w:sz w:val="24"/>
                      <w:szCs w:val="24"/>
                    </w:rPr>
                    <w:t>Manns</w:t>
                  </w:r>
                  <w:proofErr w:type="spellEnd"/>
                  <w:r w:rsidRPr="004665CC">
                    <w:rPr>
                      <w:rFonts w:ascii="Book Antiqua" w:hAnsi="Book Antiqua" w:cs="宋体"/>
                      <w:kern w:val="0"/>
                      <w:sz w:val="24"/>
                      <w:szCs w:val="24"/>
                    </w:rPr>
                    <w:t xml:space="preserve"> M, </w:t>
                  </w:r>
                  <w:proofErr w:type="spellStart"/>
                  <w:r w:rsidRPr="004665CC">
                    <w:rPr>
                      <w:rFonts w:ascii="Book Antiqua" w:hAnsi="Book Antiqua" w:cs="宋体"/>
                      <w:kern w:val="0"/>
                      <w:sz w:val="24"/>
                      <w:szCs w:val="24"/>
                    </w:rPr>
                    <w:t>Kotzev</w:t>
                  </w:r>
                  <w:proofErr w:type="spellEnd"/>
                  <w:r w:rsidRPr="004665CC">
                    <w:rPr>
                      <w:rFonts w:ascii="Book Antiqua" w:hAnsi="Book Antiqua" w:cs="宋体"/>
                      <w:kern w:val="0"/>
                      <w:sz w:val="24"/>
                      <w:szCs w:val="24"/>
                    </w:rPr>
                    <w:t xml:space="preserve"> I, </w:t>
                  </w:r>
                  <w:proofErr w:type="spellStart"/>
                  <w:r w:rsidRPr="004665CC">
                    <w:rPr>
                      <w:rFonts w:ascii="Book Antiqua" w:hAnsi="Book Antiqua" w:cs="宋体"/>
                      <w:kern w:val="0"/>
                      <w:sz w:val="24"/>
                      <w:szCs w:val="24"/>
                    </w:rPr>
                    <w:t>Tchernev</w:t>
                  </w:r>
                  <w:proofErr w:type="spellEnd"/>
                  <w:r w:rsidRPr="004665CC">
                    <w:rPr>
                      <w:rFonts w:ascii="Book Antiqua" w:hAnsi="Book Antiqua" w:cs="宋体"/>
                      <w:kern w:val="0"/>
                      <w:sz w:val="24"/>
                      <w:szCs w:val="24"/>
                    </w:rPr>
                    <w:t xml:space="preserve"> K, </w:t>
                  </w:r>
                  <w:proofErr w:type="spellStart"/>
                  <w:r w:rsidRPr="004665CC">
                    <w:rPr>
                      <w:rFonts w:ascii="Book Antiqua" w:hAnsi="Book Antiqua" w:cs="宋体"/>
                      <w:kern w:val="0"/>
                      <w:sz w:val="24"/>
                      <w:szCs w:val="24"/>
                    </w:rPr>
                    <w:t>Buggisch</w:t>
                  </w:r>
                  <w:proofErr w:type="spellEnd"/>
                  <w:r w:rsidRPr="004665CC">
                    <w:rPr>
                      <w:rFonts w:ascii="Book Antiqua" w:hAnsi="Book Antiqua" w:cs="宋体"/>
                      <w:kern w:val="0"/>
                      <w:sz w:val="24"/>
                      <w:szCs w:val="24"/>
                    </w:rPr>
                    <w:t xml:space="preserve"> P, </w:t>
                  </w:r>
                  <w:proofErr w:type="spellStart"/>
                  <w:r w:rsidRPr="004665CC">
                    <w:rPr>
                      <w:rFonts w:ascii="Book Antiqua" w:hAnsi="Book Antiqua" w:cs="宋体"/>
                      <w:kern w:val="0"/>
                      <w:sz w:val="24"/>
                      <w:szCs w:val="24"/>
                    </w:rPr>
                    <w:t>Weilert</w:t>
                  </w:r>
                  <w:proofErr w:type="spellEnd"/>
                  <w:r w:rsidRPr="004665CC">
                    <w:rPr>
                      <w:rFonts w:ascii="Book Antiqua" w:hAnsi="Book Antiqua" w:cs="宋体"/>
                      <w:kern w:val="0"/>
                      <w:sz w:val="24"/>
                      <w:szCs w:val="24"/>
                    </w:rPr>
                    <w:t xml:space="preserve"> F, </w:t>
                  </w:r>
                  <w:proofErr w:type="spellStart"/>
                  <w:r w:rsidRPr="004665CC">
                    <w:rPr>
                      <w:rFonts w:ascii="Book Antiqua" w:hAnsi="Book Antiqua" w:cs="宋体"/>
                      <w:kern w:val="0"/>
                      <w:sz w:val="24"/>
                      <w:szCs w:val="24"/>
                    </w:rPr>
                    <w:t>Kurdas</w:t>
                  </w:r>
                  <w:proofErr w:type="spellEnd"/>
                  <w:r w:rsidRPr="004665CC">
                    <w:rPr>
                      <w:rFonts w:ascii="Book Antiqua" w:hAnsi="Book Antiqua" w:cs="宋体"/>
                      <w:kern w:val="0"/>
                      <w:sz w:val="24"/>
                      <w:szCs w:val="24"/>
                    </w:rPr>
                    <w:t xml:space="preserve"> OO, </w:t>
                  </w:r>
                  <w:proofErr w:type="spellStart"/>
                  <w:r w:rsidRPr="004665CC">
                    <w:rPr>
                      <w:rFonts w:ascii="Book Antiqua" w:hAnsi="Book Antiqua" w:cs="宋体"/>
                      <w:kern w:val="0"/>
                      <w:sz w:val="24"/>
                      <w:szCs w:val="24"/>
                    </w:rPr>
                    <w:t>Shiffman</w:t>
                  </w:r>
                  <w:proofErr w:type="spellEnd"/>
                  <w:r w:rsidRPr="004665CC">
                    <w:rPr>
                      <w:rFonts w:ascii="Book Antiqua" w:hAnsi="Book Antiqua" w:cs="宋体"/>
                      <w:kern w:val="0"/>
                      <w:sz w:val="24"/>
                      <w:szCs w:val="24"/>
                    </w:rPr>
                    <w:t xml:space="preserve"> ML, Trinh H, </w:t>
                  </w:r>
                  <w:proofErr w:type="spellStart"/>
                  <w:r w:rsidRPr="004665CC">
                    <w:rPr>
                      <w:rFonts w:ascii="Book Antiqua" w:hAnsi="Book Antiqua" w:cs="宋体"/>
                      <w:kern w:val="0"/>
                      <w:sz w:val="24"/>
                      <w:szCs w:val="24"/>
                    </w:rPr>
                    <w:t>Gurel</w:t>
                  </w:r>
                  <w:proofErr w:type="spellEnd"/>
                  <w:r w:rsidRPr="004665CC">
                    <w:rPr>
                      <w:rFonts w:ascii="Book Antiqua" w:hAnsi="Book Antiqua" w:cs="宋体"/>
                      <w:kern w:val="0"/>
                      <w:sz w:val="24"/>
                      <w:szCs w:val="24"/>
                    </w:rPr>
                    <w:t xml:space="preserve"> S, Snow-</w:t>
                  </w:r>
                  <w:proofErr w:type="spellStart"/>
                  <w:r w:rsidRPr="004665CC">
                    <w:rPr>
                      <w:rFonts w:ascii="Book Antiqua" w:hAnsi="Book Antiqua" w:cs="宋体"/>
                      <w:kern w:val="0"/>
                      <w:sz w:val="24"/>
                      <w:szCs w:val="24"/>
                    </w:rPr>
                    <w:t>Lampart</w:t>
                  </w:r>
                  <w:proofErr w:type="spellEnd"/>
                  <w:r w:rsidRPr="004665CC">
                    <w:rPr>
                      <w:rFonts w:ascii="Book Antiqua" w:hAnsi="Book Antiqua" w:cs="宋体"/>
                      <w:kern w:val="0"/>
                      <w:sz w:val="24"/>
                      <w:szCs w:val="24"/>
                    </w:rPr>
                    <w:t xml:space="preserve"> A, </w:t>
                  </w:r>
                  <w:proofErr w:type="spellStart"/>
                  <w:r w:rsidRPr="004665CC">
                    <w:rPr>
                      <w:rFonts w:ascii="Book Antiqua" w:hAnsi="Book Antiqua" w:cs="宋体"/>
                      <w:kern w:val="0"/>
                      <w:sz w:val="24"/>
                      <w:szCs w:val="24"/>
                    </w:rPr>
                    <w:t>Borroto-Esoda</w:t>
                  </w:r>
                  <w:proofErr w:type="spellEnd"/>
                  <w:r w:rsidRPr="004665CC">
                    <w:rPr>
                      <w:rFonts w:ascii="Book Antiqua" w:hAnsi="Book Antiqua" w:cs="宋体"/>
                      <w:kern w:val="0"/>
                      <w:sz w:val="24"/>
                      <w:szCs w:val="24"/>
                    </w:rPr>
                    <w:t xml:space="preserve"> K, </w:t>
                  </w:r>
                  <w:proofErr w:type="spellStart"/>
                  <w:r w:rsidRPr="004665CC">
                    <w:rPr>
                      <w:rFonts w:ascii="Book Antiqua" w:hAnsi="Book Antiqua" w:cs="宋体"/>
                      <w:kern w:val="0"/>
                      <w:sz w:val="24"/>
                      <w:szCs w:val="24"/>
                    </w:rPr>
                    <w:t>Mondou</w:t>
                  </w:r>
                  <w:proofErr w:type="spellEnd"/>
                  <w:r w:rsidRPr="004665CC">
                    <w:rPr>
                      <w:rFonts w:ascii="Book Antiqua" w:hAnsi="Book Antiqua" w:cs="宋体"/>
                      <w:kern w:val="0"/>
                      <w:sz w:val="24"/>
                      <w:szCs w:val="24"/>
                    </w:rPr>
                    <w:t xml:space="preserve"> E, Anderson J, </w:t>
                  </w:r>
                  <w:proofErr w:type="spellStart"/>
                  <w:r w:rsidRPr="004665CC">
                    <w:rPr>
                      <w:rFonts w:ascii="Book Antiqua" w:hAnsi="Book Antiqua" w:cs="宋体"/>
                      <w:kern w:val="0"/>
                      <w:sz w:val="24"/>
                      <w:szCs w:val="24"/>
                    </w:rPr>
                    <w:t>Sorbel</w:t>
                  </w:r>
                  <w:proofErr w:type="spellEnd"/>
                  <w:r w:rsidRPr="004665CC">
                    <w:rPr>
                      <w:rFonts w:ascii="Book Antiqua" w:hAnsi="Book Antiqua" w:cs="宋体"/>
                      <w:kern w:val="0"/>
                      <w:sz w:val="24"/>
                      <w:szCs w:val="24"/>
                    </w:rPr>
                    <w:t xml:space="preserve"> J, Rousseau F. Three-year efficacy and safety of </w:t>
                  </w:r>
                  <w:proofErr w:type="spellStart"/>
                  <w:r w:rsidRPr="004665CC">
                    <w:rPr>
                      <w:rFonts w:ascii="Book Antiqua" w:hAnsi="Book Antiqua" w:cs="宋体"/>
                      <w:kern w:val="0"/>
                      <w:sz w:val="24"/>
                      <w:szCs w:val="24"/>
                    </w:rPr>
                    <w:t>tenofovir</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disoproxil</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fumarate</w:t>
                  </w:r>
                  <w:proofErr w:type="spellEnd"/>
                  <w:r w:rsidRPr="004665CC">
                    <w:rPr>
                      <w:rFonts w:ascii="Book Antiqua" w:hAnsi="Book Antiqua" w:cs="宋体"/>
                      <w:kern w:val="0"/>
                      <w:sz w:val="24"/>
                      <w:szCs w:val="24"/>
                    </w:rPr>
                    <w:t xml:space="preserve"> treatment for chronic hepatitis B. </w:t>
                  </w:r>
                  <w:r w:rsidRPr="004665CC">
                    <w:rPr>
                      <w:rFonts w:ascii="Book Antiqua" w:hAnsi="Book Antiqua" w:cs="宋体"/>
                      <w:i/>
                      <w:iCs/>
                      <w:kern w:val="0"/>
                      <w:sz w:val="24"/>
                      <w:szCs w:val="24"/>
                    </w:rPr>
                    <w:t>Gastroenterology</w:t>
                  </w:r>
                  <w:r w:rsidRPr="004665CC">
                    <w:rPr>
                      <w:rFonts w:ascii="Book Antiqua" w:hAnsi="Book Antiqua" w:cs="宋体"/>
                      <w:kern w:val="0"/>
                      <w:sz w:val="24"/>
                      <w:szCs w:val="24"/>
                    </w:rPr>
                    <w:t xml:space="preserve"> 2011; </w:t>
                  </w:r>
                  <w:r w:rsidRPr="004665CC">
                    <w:rPr>
                      <w:rFonts w:ascii="Book Antiqua" w:hAnsi="Book Antiqua" w:cs="宋体"/>
                      <w:b/>
                      <w:bCs/>
                      <w:kern w:val="0"/>
                      <w:sz w:val="24"/>
                      <w:szCs w:val="24"/>
                    </w:rPr>
                    <w:t>140</w:t>
                  </w:r>
                  <w:r w:rsidRPr="004665CC">
                    <w:rPr>
                      <w:rFonts w:ascii="Book Antiqua" w:hAnsi="Book Antiqua" w:cs="宋体"/>
                      <w:kern w:val="0"/>
                      <w:sz w:val="24"/>
                      <w:szCs w:val="24"/>
                    </w:rPr>
                    <w:t>: 132-143 [PMID: 20955704 DOI: 10.1053/j.gastro.2010.10.011]</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2</w:t>
                  </w:r>
                  <w:r w:rsidR="00700B69">
                    <w:rPr>
                      <w:rFonts w:ascii="Book Antiqua" w:hAnsi="Book Antiqua" w:cs="宋体" w:hint="eastAsia"/>
                      <w:kern w:val="0"/>
                      <w:sz w:val="24"/>
                      <w:szCs w:val="24"/>
                    </w:rPr>
                    <w:t>1</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Snow-</w:t>
                  </w:r>
                  <w:proofErr w:type="spellStart"/>
                  <w:r w:rsidRPr="004665CC">
                    <w:rPr>
                      <w:rFonts w:ascii="Book Antiqua" w:hAnsi="Book Antiqua" w:cs="宋体"/>
                      <w:b/>
                      <w:bCs/>
                      <w:kern w:val="0"/>
                      <w:sz w:val="24"/>
                      <w:szCs w:val="24"/>
                    </w:rPr>
                    <w:t>Lampart</w:t>
                  </w:r>
                  <w:proofErr w:type="spellEnd"/>
                  <w:r w:rsidRPr="004665CC">
                    <w:rPr>
                      <w:rFonts w:ascii="Book Antiqua" w:hAnsi="Book Antiqua" w:cs="宋体"/>
                      <w:b/>
                      <w:bCs/>
                      <w:kern w:val="0"/>
                      <w:sz w:val="24"/>
                      <w:szCs w:val="24"/>
                    </w:rPr>
                    <w:t xml:space="preserve"> A</w:t>
                  </w:r>
                  <w:r w:rsidRPr="004665CC">
                    <w:rPr>
                      <w:rFonts w:ascii="Book Antiqua" w:hAnsi="Book Antiqua" w:cs="宋体"/>
                      <w:kern w:val="0"/>
                      <w:sz w:val="24"/>
                      <w:szCs w:val="24"/>
                    </w:rPr>
                    <w:t xml:space="preserve">, Chappell B, Curtis M, Zhu Y, Myrick F, </w:t>
                  </w:r>
                  <w:proofErr w:type="spellStart"/>
                  <w:r w:rsidRPr="004665CC">
                    <w:rPr>
                      <w:rFonts w:ascii="Book Antiqua" w:hAnsi="Book Antiqua" w:cs="宋体"/>
                      <w:kern w:val="0"/>
                      <w:sz w:val="24"/>
                      <w:szCs w:val="24"/>
                    </w:rPr>
                    <w:t>Schawalder</w:t>
                  </w:r>
                  <w:proofErr w:type="spellEnd"/>
                  <w:r w:rsidRPr="004665CC">
                    <w:rPr>
                      <w:rFonts w:ascii="Book Antiqua" w:hAnsi="Book Antiqua" w:cs="宋体"/>
                      <w:kern w:val="0"/>
                      <w:sz w:val="24"/>
                      <w:szCs w:val="24"/>
                    </w:rPr>
                    <w:t xml:space="preserve"> J, </w:t>
                  </w:r>
                  <w:proofErr w:type="spellStart"/>
                  <w:r w:rsidRPr="004665CC">
                    <w:rPr>
                      <w:rFonts w:ascii="Book Antiqua" w:hAnsi="Book Antiqua" w:cs="宋体"/>
                      <w:kern w:val="0"/>
                      <w:sz w:val="24"/>
                      <w:szCs w:val="24"/>
                    </w:rPr>
                    <w:t>Kitrinos</w:t>
                  </w:r>
                  <w:proofErr w:type="spellEnd"/>
                  <w:r w:rsidRPr="004665CC">
                    <w:rPr>
                      <w:rFonts w:ascii="Book Antiqua" w:hAnsi="Book Antiqua" w:cs="宋体"/>
                      <w:kern w:val="0"/>
                      <w:sz w:val="24"/>
                      <w:szCs w:val="24"/>
                    </w:rPr>
                    <w:t xml:space="preserve"> K, </w:t>
                  </w:r>
                  <w:proofErr w:type="spellStart"/>
                  <w:r w:rsidRPr="004665CC">
                    <w:rPr>
                      <w:rFonts w:ascii="Book Antiqua" w:hAnsi="Book Antiqua" w:cs="宋体"/>
                      <w:kern w:val="0"/>
                      <w:sz w:val="24"/>
                      <w:szCs w:val="24"/>
                    </w:rPr>
                    <w:t>Svarovskaia</w:t>
                  </w:r>
                  <w:proofErr w:type="spellEnd"/>
                  <w:r w:rsidRPr="004665CC">
                    <w:rPr>
                      <w:rFonts w:ascii="Book Antiqua" w:hAnsi="Book Antiqua" w:cs="宋体"/>
                      <w:kern w:val="0"/>
                      <w:sz w:val="24"/>
                      <w:szCs w:val="24"/>
                    </w:rPr>
                    <w:t xml:space="preserve"> ES, Miller MD, </w:t>
                  </w:r>
                  <w:proofErr w:type="spellStart"/>
                  <w:r w:rsidRPr="004665CC">
                    <w:rPr>
                      <w:rFonts w:ascii="Book Antiqua" w:hAnsi="Book Antiqua" w:cs="宋体"/>
                      <w:kern w:val="0"/>
                      <w:sz w:val="24"/>
                      <w:szCs w:val="24"/>
                    </w:rPr>
                    <w:t>Sorbel</w:t>
                  </w:r>
                  <w:proofErr w:type="spellEnd"/>
                  <w:r w:rsidRPr="004665CC">
                    <w:rPr>
                      <w:rFonts w:ascii="Book Antiqua" w:hAnsi="Book Antiqua" w:cs="宋体"/>
                      <w:kern w:val="0"/>
                      <w:sz w:val="24"/>
                      <w:szCs w:val="24"/>
                    </w:rPr>
                    <w:t xml:space="preserve"> J, </w:t>
                  </w:r>
                  <w:proofErr w:type="spellStart"/>
                  <w:r w:rsidRPr="004665CC">
                    <w:rPr>
                      <w:rFonts w:ascii="Book Antiqua" w:hAnsi="Book Antiqua" w:cs="宋体"/>
                      <w:kern w:val="0"/>
                      <w:sz w:val="24"/>
                      <w:szCs w:val="24"/>
                    </w:rPr>
                    <w:t>Heathcote</w:t>
                  </w:r>
                  <w:proofErr w:type="spellEnd"/>
                  <w:r w:rsidRPr="004665CC">
                    <w:rPr>
                      <w:rFonts w:ascii="Book Antiqua" w:hAnsi="Book Antiqua" w:cs="宋体"/>
                      <w:kern w:val="0"/>
                      <w:sz w:val="24"/>
                      <w:szCs w:val="24"/>
                    </w:rPr>
                    <w:t xml:space="preserve"> J, </w:t>
                  </w:r>
                  <w:proofErr w:type="spellStart"/>
                  <w:r w:rsidRPr="004665CC">
                    <w:rPr>
                      <w:rFonts w:ascii="Book Antiqua" w:hAnsi="Book Antiqua" w:cs="宋体"/>
                      <w:kern w:val="0"/>
                      <w:sz w:val="24"/>
                      <w:szCs w:val="24"/>
                    </w:rPr>
                    <w:t>Marcellin</w:t>
                  </w:r>
                  <w:proofErr w:type="spellEnd"/>
                  <w:r w:rsidRPr="004665CC">
                    <w:rPr>
                      <w:rFonts w:ascii="Book Antiqua" w:hAnsi="Book Antiqua" w:cs="宋体"/>
                      <w:kern w:val="0"/>
                      <w:sz w:val="24"/>
                      <w:szCs w:val="24"/>
                    </w:rPr>
                    <w:t xml:space="preserve"> P, </w:t>
                  </w:r>
                  <w:proofErr w:type="spellStart"/>
                  <w:r w:rsidRPr="004665CC">
                    <w:rPr>
                      <w:rFonts w:ascii="Book Antiqua" w:hAnsi="Book Antiqua" w:cs="宋体"/>
                      <w:kern w:val="0"/>
                      <w:sz w:val="24"/>
                      <w:szCs w:val="24"/>
                    </w:rPr>
                    <w:t>Borroto-Esoda</w:t>
                  </w:r>
                  <w:proofErr w:type="spellEnd"/>
                  <w:r w:rsidRPr="004665CC">
                    <w:rPr>
                      <w:rFonts w:ascii="Book Antiqua" w:hAnsi="Book Antiqua" w:cs="宋体"/>
                      <w:kern w:val="0"/>
                      <w:sz w:val="24"/>
                      <w:szCs w:val="24"/>
                    </w:rPr>
                    <w:t xml:space="preserve"> K. No resistance to </w:t>
                  </w:r>
                  <w:proofErr w:type="spellStart"/>
                  <w:r w:rsidRPr="004665CC">
                    <w:rPr>
                      <w:rFonts w:ascii="Book Antiqua" w:hAnsi="Book Antiqua" w:cs="宋体"/>
                      <w:kern w:val="0"/>
                      <w:sz w:val="24"/>
                      <w:szCs w:val="24"/>
                    </w:rPr>
                    <w:t>tenofovir</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disoproxil</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fumarate</w:t>
                  </w:r>
                  <w:proofErr w:type="spellEnd"/>
                  <w:r w:rsidRPr="004665CC">
                    <w:rPr>
                      <w:rFonts w:ascii="Book Antiqua" w:hAnsi="Book Antiqua" w:cs="宋体"/>
                      <w:kern w:val="0"/>
                      <w:sz w:val="24"/>
                      <w:szCs w:val="24"/>
                    </w:rPr>
                    <w:t xml:space="preserve"> detected after up to 144 weeks of therapy in patients </w:t>
                  </w:r>
                  <w:proofErr w:type="spellStart"/>
                  <w:r w:rsidRPr="004665CC">
                    <w:rPr>
                      <w:rFonts w:ascii="Book Antiqua" w:hAnsi="Book Antiqua" w:cs="宋体"/>
                      <w:kern w:val="0"/>
                      <w:sz w:val="24"/>
                      <w:szCs w:val="24"/>
                    </w:rPr>
                    <w:t>monoinfected</w:t>
                  </w:r>
                  <w:proofErr w:type="spellEnd"/>
                  <w:r w:rsidRPr="004665CC">
                    <w:rPr>
                      <w:rFonts w:ascii="Book Antiqua" w:hAnsi="Book Antiqua" w:cs="宋体"/>
                      <w:kern w:val="0"/>
                      <w:sz w:val="24"/>
                      <w:szCs w:val="24"/>
                    </w:rPr>
                    <w:t xml:space="preserve"> with chronic hepatitis B virus. </w:t>
                  </w:r>
                  <w:proofErr w:type="spellStart"/>
                  <w:r w:rsidRPr="004665CC">
                    <w:rPr>
                      <w:rFonts w:ascii="Book Antiqua" w:hAnsi="Book Antiqua" w:cs="宋体"/>
                      <w:i/>
                      <w:iCs/>
                      <w:kern w:val="0"/>
                      <w:sz w:val="24"/>
                      <w:szCs w:val="24"/>
                    </w:rPr>
                    <w:t>Hepatology</w:t>
                  </w:r>
                  <w:proofErr w:type="spellEnd"/>
                  <w:r w:rsidRPr="004665CC">
                    <w:rPr>
                      <w:rFonts w:ascii="Book Antiqua" w:hAnsi="Book Antiqua" w:cs="宋体"/>
                      <w:kern w:val="0"/>
                      <w:sz w:val="24"/>
                      <w:szCs w:val="24"/>
                    </w:rPr>
                    <w:t xml:space="preserve"> 2011; </w:t>
                  </w:r>
                  <w:r w:rsidRPr="004665CC">
                    <w:rPr>
                      <w:rFonts w:ascii="Book Antiqua" w:hAnsi="Book Antiqua" w:cs="宋体"/>
                      <w:b/>
                      <w:bCs/>
                      <w:kern w:val="0"/>
                      <w:sz w:val="24"/>
                      <w:szCs w:val="24"/>
                    </w:rPr>
                    <w:t>53</w:t>
                  </w:r>
                  <w:r w:rsidRPr="004665CC">
                    <w:rPr>
                      <w:rFonts w:ascii="Book Antiqua" w:hAnsi="Book Antiqua" w:cs="宋体"/>
                      <w:kern w:val="0"/>
                      <w:sz w:val="24"/>
                      <w:szCs w:val="24"/>
                    </w:rPr>
                    <w:t>: 763-773 [PMID: 21374657 DOI: 10.1002/hep.24078]</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2</w:t>
                  </w:r>
                  <w:r w:rsidR="00700B69">
                    <w:rPr>
                      <w:rFonts w:ascii="Book Antiqua" w:hAnsi="Book Antiqua" w:cs="宋体" w:hint="eastAsia"/>
                      <w:kern w:val="0"/>
                      <w:sz w:val="24"/>
                      <w:szCs w:val="24"/>
                    </w:rPr>
                    <w:t>2</w:t>
                  </w:r>
                  <w:r w:rsidRPr="004665CC">
                    <w:rPr>
                      <w:rFonts w:ascii="Book Antiqua" w:hAnsi="Book Antiqua" w:cs="宋体"/>
                      <w:kern w:val="0"/>
                      <w:sz w:val="24"/>
                      <w:szCs w:val="24"/>
                    </w:rPr>
                    <w:t xml:space="preserve"> </w:t>
                  </w:r>
                  <w:proofErr w:type="spellStart"/>
                  <w:r w:rsidRPr="004665CC">
                    <w:rPr>
                      <w:rFonts w:ascii="Book Antiqua" w:hAnsi="Book Antiqua" w:cs="宋体"/>
                      <w:b/>
                      <w:bCs/>
                      <w:kern w:val="0"/>
                      <w:sz w:val="24"/>
                      <w:szCs w:val="24"/>
                    </w:rPr>
                    <w:t>Kitrinos</w:t>
                  </w:r>
                  <w:proofErr w:type="spellEnd"/>
                  <w:r w:rsidRPr="004665CC">
                    <w:rPr>
                      <w:rFonts w:ascii="Book Antiqua" w:hAnsi="Book Antiqua" w:cs="宋体"/>
                      <w:b/>
                      <w:bCs/>
                      <w:kern w:val="0"/>
                      <w:sz w:val="24"/>
                      <w:szCs w:val="24"/>
                    </w:rPr>
                    <w:t xml:space="preserve"> KM</w:t>
                  </w:r>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Corsa</w:t>
                  </w:r>
                  <w:proofErr w:type="spellEnd"/>
                  <w:r w:rsidRPr="004665CC">
                    <w:rPr>
                      <w:rFonts w:ascii="Book Antiqua" w:hAnsi="Book Antiqua" w:cs="宋体"/>
                      <w:kern w:val="0"/>
                      <w:sz w:val="24"/>
                      <w:szCs w:val="24"/>
                    </w:rPr>
                    <w:t xml:space="preserve"> A, Liu Y, Flaherty J, Snow-</w:t>
                  </w:r>
                  <w:proofErr w:type="spellStart"/>
                  <w:r w:rsidRPr="004665CC">
                    <w:rPr>
                      <w:rFonts w:ascii="Book Antiqua" w:hAnsi="Book Antiqua" w:cs="宋体"/>
                      <w:kern w:val="0"/>
                      <w:sz w:val="24"/>
                      <w:szCs w:val="24"/>
                    </w:rPr>
                    <w:t>Lampart</w:t>
                  </w:r>
                  <w:proofErr w:type="spellEnd"/>
                  <w:r w:rsidRPr="004665CC">
                    <w:rPr>
                      <w:rFonts w:ascii="Book Antiqua" w:hAnsi="Book Antiqua" w:cs="宋体"/>
                      <w:kern w:val="0"/>
                      <w:sz w:val="24"/>
                      <w:szCs w:val="24"/>
                    </w:rPr>
                    <w:t xml:space="preserve"> A, </w:t>
                  </w:r>
                  <w:proofErr w:type="spellStart"/>
                  <w:r w:rsidRPr="004665CC">
                    <w:rPr>
                      <w:rFonts w:ascii="Book Antiqua" w:hAnsi="Book Antiqua" w:cs="宋体"/>
                      <w:kern w:val="0"/>
                      <w:sz w:val="24"/>
                      <w:szCs w:val="24"/>
                    </w:rPr>
                    <w:t>Marcellin</w:t>
                  </w:r>
                  <w:proofErr w:type="spellEnd"/>
                  <w:r w:rsidRPr="004665CC">
                    <w:rPr>
                      <w:rFonts w:ascii="Book Antiqua" w:hAnsi="Book Antiqua" w:cs="宋体"/>
                      <w:kern w:val="0"/>
                      <w:sz w:val="24"/>
                      <w:szCs w:val="24"/>
                    </w:rPr>
                    <w:t xml:space="preserve"> P, </w:t>
                  </w:r>
                  <w:proofErr w:type="spellStart"/>
                  <w:r w:rsidRPr="004665CC">
                    <w:rPr>
                      <w:rFonts w:ascii="Book Antiqua" w:hAnsi="Book Antiqua" w:cs="宋体"/>
                      <w:kern w:val="0"/>
                      <w:sz w:val="24"/>
                      <w:szCs w:val="24"/>
                    </w:rPr>
                    <w:t>Borroto-Esoda</w:t>
                  </w:r>
                  <w:proofErr w:type="spellEnd"/>
                  <w:r w:rsidRPr="004665CC">
                    <w:rPr>
                      <w:rFonts w:ascii="Book Antiqua" w:hAnsi="Book Antiqua" w:cs="宋体"/>
                      <w:kern w:val="0"/>
                      <w:sz w:val="24"/>
                      <w:szCs w:val="24"/>
                    </w:rPr>
                    <w:t xml:space="preserve"> K, Miller MD. No detectable resistance to </w:t>
                  </w:r>
                  <w:proofErr w:type="spellStart"/>
                  <w:r w:rsidRPr="004665CC">
                    <w:rPr>
                      <w:rFonts w:ascii="Book Antiqua" w:hAnsi="Book Antiqua" w:cs="宋体"/>
                      <w:kern w:val="0"/>
                      <w:sz w:val="24"/>
                      <w:szCs w:val="24"/>
                    </w:rPr>
                    <w:t>tenofovir</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disoproxil</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fumarate</w:t>
                  </w:r>
                  <w:proofErr w:type="spellEnd"/>
                  <w:r w:rsidRPr="004665CC">
                    <w:rPr>
                      <w:rFonts w:ascii="Book Antiqua" w:hAnsi="Book Antiqua" w:cs="宋体"/>
                      <w:kern w:val="0"/>
                      <w:sz w:val="24"/>
                      <w:szCs w:val="24"/>
                    </w:rPr>
                    <w:t xml:space="preserve"> after 6 years of therapy in patients with chronic hepatitis B. </w:t>
                  </w:r>
                  <w:proofErr w:type="spellStart"/>
                  <w:r w:rsidRPr="004665CC">
                    <w:rPr>
                      <w:rFonts w:ascii="Book Antiqua" w:hAnsi="Book Antiqua" w:cs="宋体"/>
                      <w:i/>
                      <w:iCs/>
                      <w:kern w:val="0"/>
                      <w:sz w:val="24"/>
                      <w:szCs w:val="24"/>
                    </w:rPr>
                    <w:t>Hepatology</w:t>
                  </w:r>
                  <w:proofErr w:type="spellEnd"/>
                  <w:r w:rsidRPr="004665CC">
                    <w:rPr>
                      <w:rFonts w:ascii="Book Antiqua" w:hAnsi="Book Antiqua" w:cs="宋体"/>
                      <w:kern w:val="0"/>
                      <w:sz w:val="24"/>
                      <w:szCs w:val="24"/>
                    </w:rPr>
                    <w:t xml:space="preserve"> 2014; </w:t>
                  </w:r>
                  <w:r w:rsidRPr="004665CC">
                    <w:rPr>
                      <w:rFonts w:ascii="Book Antiqua" w:hAnsi="Book Antiqua" w:cs="宋体"/>
                      <w:b/>
                      <w:bCs/>
                      <w:kern w:val="0"/>
                      <w:sz w:val="24"/>
                      <w:szCs w:val="24"/>
                    </w:rPr>
                    <w:t>59</w:t>
                  </w:r>
                  <w:r w:rsidRPr="004665CC">
                    <w:rPr>
                      <w:rFonts w:ascii="Book Antiqua" w:hAnsi="Book Antiqua" w:cs="宋体"/>
                      <w:kern w:val="0"/>
                      <w:sz w:val="24"/>
                      <w:szCs w:val="24"/>
                    </w:rPr>
                    <w:t>: 434-442 [PMID: 23939953 DOI: 10.1002/hep.26686]</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2</w:t>
                  </w:r>
                  <w:r w:rsidR="00700B69">
                    <w:rPr>
                      <w:rFonts w:ascii="Book Antiqua" w:hAnsi="Book Antiqua" w:cs="宋体" w:hint="eastAsia"/>
                      <w:kern w:val="0"/>
                      <w:sz w:val="24"/>
                      <w:szCs w:val="24"/>
                    </w:rPr>
                    <w:t>3</w:t>
                  </w:r>
                  <w:r w:rsidRPr="004665CC">
                    <w:rPr>
                      <w:rFonts w:ascii="Book Antiqua" w:hAnsi="Book Antiqua" w:cs="宋体"/>
                      <w:kern w:val="0"/>
                      <w:sz w:val="24"/>
                      <w:szCs w:val="24"/>
                    </w:rPr>
                    <w:t xml:space="preserve"> </w:t>
                  </w:r>
                  <w:r w:rsidR="00B70EDC" w:rsidRPr="00B70EDC">
                    <w:rPr>
                      <w:rFonts w:ascii="Book Antiqua" w:hAnsi="Book Antiqua" w:cs="宋体"/>
                      <w:b/>
                      <w:kern w:val="0"/>
                      <w:sz w:val="24"/>
                      <w:szCs w:val="24"/>
                    </w:rPr>
                    <w:t xml:space="preserve">European </w:t>
                  </w:r>
                  <w:proofErr w:type="gramStart"/>
                  <w:r w:rsidR="00B70EDC" w:rsidRPr="00B70EDC">
                    <w:rPr>
                      <w:rFonts w:ascii="Book Antiqua" w:hAnsi="Book Antiqua" w:cs="宋体"/>
                      <w:b/>
                      <w:kern w:val="0"/>
                      <w:sz w:val="24"/>
                      <w:szCs w:val="24"/>
                    </w:rPr>
                    <w:t>Association</w:t>
                  </w:r>
                  <w:proofErr w:type="gramEnd"/>
                  <w:r w:rsidR="00B70EDC" w:rsidRPr="00B70EDC">
                    <w:rPr>
                      <w:rFonts w:ascii="Book Antiqua" w:hAnsi="Book Antiqua" w:cs="宋体"/>
                      <w:b/>
                      <w:kern w:val="0"/>
                      <w:sz w:val="24"/>
                      <w:szCs w:val="24"/>
                    </w:rPr>
                    <w:t xml:space="preserve"> For The Study Of The Liver</w:t>
                  </w:r>
                  <w:r w:rsidRPr="004665CC">
                    <w:rPr>
                      <w:rFonts w:ascii="Book Antiqua" w:hAnsi="Book Antiqua" w:cs="宋体"/>
                      <w:kern w:val="0"/>
                      <w:sz w:val="24"/>
                      <w:szCs w:val="24"/>
                    </w:rPr>
                    <w:t xml:space="preserve">. EASL clinical practice guidelines: Management of chronic hepatitis B virus infection. </w:t>
                  </w:r>
                  <w:r w:rsidRPr="004665CC">
                    <w:rPr>
                      <w:rFonts w:ascii="Book Antiqua" w:hAnsi="Book Antiqua" w:cs="宋体"/>
                      <w:i/>
                      <w:iCs/>
                      <w:kern w:val="0"/>
                      <w:sz w:val="24"/>
                      <w:szCs w:val="24"/>
                    </w:rPr>
                    <w:t xml:space="preserve">J </w:t>
                  </w:r>
                  <w:proofErr w:type="spellStart"/>
                  <w:r w:rsidRPr="004665CC">
                    <w:rPr>
                      <w:rFonts w:ascii="Book Antiqua" w:hAnsi="Book Antiqua" w:cs="宋体"/>
                      <w:i/>
                      <w:iCs/>
                      <w:kern w:val="0"/>
                      <w:sz w:val="24"/>
                      <w:szCs w:val="24"/>
                    </w:rPr>
                    <w:t>Hepatol</w:t>
                  </w:r>
                  <w:proofErr w:type="spellEnd"/>
                  <w:r w:rsidRPr="004665CC">
                    <w:rPr>
                      <w:rFonts w:ascii="Book Antiqua" w:hAnsi="Book Antiqua" w:cs="宋体"/>
                      <w:kern w:val="0"/>
                      <w:sz w:val="24"/>
                      <w:szCs w:val="24"/>
                    </w:rPr>
                    <w:t xml:space="preserve"> 2012; </w:t>
                  </w:r>
                  <w:r w:rsidRPr="004665CC">
                    <w:rPr>
                      <w:rFonts w:ascii="Book Antiqua" w:hAnsi="Book Antiqua" w:cs="宋体"/>
                      <w:b/>
                      <w:bCs/>
                      <w:kern w:val="0"/>
                      <w:sz w:val="24"/>
                      <w:szCs w:val="24"/>
                    </w:rPr>
                    <w:t>57</w:t>
                  </w:r>
                  <w:r w:rsidRPr="004665CC">
                    <w:rPr>
                      <w:rFonts w:ascii="Book Antiqua" w:hAnsi="Book Antiqua" w:cs="宋体"/>
                      <w:kern w:val="0"/>
                      <w:sz w:val="24"/>
                      <w:szCs w:val="24"/>
                    </w:rPr>
                    <w:t>: 167-185 [PMID: 22436845 DOI: 10.1016/j.jhep.2012.02.010]</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2</w:t>
                  </w:r>
                  <w:r w:rsidR="00700B69">
                    <w:rPr>
                      <w:rFonts w:ascii="Book Antiqua" w:hAnsi="Book Antiqua" w:cs="宋体" w:hint="eastAsia"/>
                      <w:kern w:val="0"/>
                      <w:sz w:val="24"/>
                      <w:szCs w:val="24"/>
                    </w:rPr>
                    <w:t>4</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Li MW</w:t>
                  </w:r>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Hou</w:t>
                  </w:r>
                  <w:proofErr w:type="spellEnd"/>
                  <w:r w:rsidRPr="004665CC">
                    <w:rPr>
                      <w:rFonts w:ascii="Book Antiqua" w:hAnsi="Book Antiqua" w:cs="宋体"/>
                      <w:kern w:val="0"/>
                      <w:sz w:val="24"/>
                      <w:szCs w:val="24"/>
                    </w:rPr>
                    <w:t xml:space="preserve"> W, Wo JE, Liu KZ. Character of HBV (hepatitis B virus) polymerase gene rtM204V/I and rtL180M mutation in patients with lamivudine resistance. </w:t>
                  </w:r>
                  <w:r w:rsidRPr="004665CC">
                    <w:rPr>
                      <w:rFonts w:ascii="Book Antiqua" w:hAnsi="Book Antiqua" w:cs="宋体"/>
                      <w:i/>
                      <w:iCs/>
                      <w:kern w:val="0"/>
                      <w:sz w:val="24"/>
                      <w:szCs w:val="24"/>
                    </w:rPr>
                    <w:t xml:space="preserve">J Zhejiang </w:t>
                  </w:r>
                  <w:proofErr w:type="spellStart"/>
                  <w:r w:rsidRPr="004665CC">
                    <w:rPr>
                      <w:rFonts w:ascii="Book Antiqua" w:hAnsi="Book Antiqua" w:cs="宋体"/>
                      <w:i/>
                      <w:iCs/>
                      <w:kern w:val="0"/>
                      <w:sz w:val="24"/>
                      <w:szCs w:val="24"/>
                    </w:rPr>
                    <w:t>Univ</w:t>
                  </w:r>
                  <w:proofErr w:type="spellEnd"/>
                  <w:r w:rsidRPr="004665CC">
                    <w:rPr>
                      <w:rFonts w:ascii="Book Antiqua" w:hAnsi="Book Antiqua" w:cs="宋体"/>
                      <w:i/>
                      <w:iCs/>
                      <w:kern w:val="0"/>
                      <w:sz w:val="24"/>
                      <w:szCs w:val="24"/>
                    </w:rPr>
                    <w:t xml:space="preserve"> </w:t>
                  </w:r>
                  <w:proofErr w:type="spellStart"/>
                  <w:r w:rsidRPr="004665CC">
                    <w:rPr>
                      <w:rFonts w:ascii="Book Antiqua" w:hAnsi="Book Antiqua" w:cs="宋体"/>
                      <w:i/>
                      <w:iCs/>
                      <w:kern w:val="0"/>
                      <w:sz w:val="24"/>
                      <w:szCs w:val="24"/>
                    </w:rPr>
                    <w:t>Sci</w:t>
                  </w:r>
                  <w:proofErr w:type="spellEnd"/>
                  <w:r w:rsidRPr="004665CC">
                    <w:rPr>
                      <w:rFonts w:ascii="Book Antiqua" w:hAnsi="Book Antiqua" w:cs="宋体"/>
                      <w:i/>
                      <w:iCs/>
                      <w:kern w:val="0"/>
                      <w:sz w:val="24"/>
                      <w:szCs w:val="24"/>
                    </w:rPr>
                    <w:t xml:space="preserve"> B</w:t>
                  </w:r>
                  <w:r w:rsidRPr="004665CC">
                    <w:rPr>
                      <w:rFonts w:ascii="Book Antiqua" w:hAnsi="Book Antiqua" w:cs="宋体"/>
                      <w:kern w:val="0"/>
                      <w:sz w:val="24"/>
                      <w:szCs w:val="24"/>
                    </w:rPr>
                    <w:t xml:space="preserve"> 2005; </w:t>
                  </w:r>
                  <w:r w:rsidRPr="004665CC">
                    <w:rPr>
                      <w:rFonts w:ascii="Book Antiqua" w:hAnsi="Book Antiqua" w:cs="宋体"/>
                      <w:b/>
                      <w:bCs/>
                      <w:kern w:val="0"/>
                      <w:sz w:val="24"/>
                      <w:szCs w:val="24"/>
                    </w:rPr>
                    <w:t>6</w:t>
                  </w:r>
                  <w:r w:rsidRPr="004665CC">
                    <w:rPr>
                      <w:rFonts w:ascii="Book Antiqua" w:hAnsi="Book Antiqua" w:cs="宋体"/>
                      <w:kern w:val="0"/>
                      <w:sz w:val="24"/>
                      <w:szCs w:val="24"/>
                    </w:rPr>
                    <w:t>: 664-667 [PMID: 15973769 DOI: 10.1631/jzus.2005.B0664]</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2</w:t>
                  </w:r>
                  <w:r w:rsidR="00700B69">
                    <w:rPr>
                      <w:rFonts w:ascii="Book Antiqua" w:hAnsi="Book Antiqua" w:cs="宋体" w:hint="eastAsia"/>
                      <w:kern w:val="0"/>
                      <w:sz w:val="24"/>
                      <w:szCs w:val="24"/>
                    </w:rPr>
                    <w:t>5</w:t>
                  </w:r>
                  <w:r w:rsidRPr="004665CC">
                    <w:rPr>
                      <w:rFonts w:ascii="Book Antiqua" w:hAnsi="Book Antiqua" w:cs="宋体"/>
                      <w:kern w:val="0"/>
                      <w:sz w:val="24"/>
                      <w:szCs w:val="24"/>
                    </w:rPr>
                    <w:t xml:space="preserve"> </w:t>
                  </w:r>
                  <w:proofErr w:type="spellStart"/>
                  <w:r w:rsidRPr="004665CC">
                    <w:rPr>
                      <w:rFonts w:ascii="Book Antiqua" w:hAnsi="Book Antiqua" w:cs="宋体"/>
                      <w:b/>
                      <w:bCs/>
                      <w:kern w:val="0"/>
                      <w:sz w:val="24"/>
                      <w:szCs w:val="24"/>
                    </w:rPr>
                    <w:t>Ohishi</w:t>
                  </w:r>
                  <w:proofErr w:type="spellEnd"/>
                  <w:r w:rsidRPr="004665CC">
                    <w:rPr>
                      <w:rFonts w:ascii="Book Antiqua" w:hAnsi="Book Antiqua" w:cs="宋体"/>
                      <w:b/>
                      <w:bCs/>
                      <w:kern w:val="0"/>
                      <w:sz w:val="24"/>
                      <w:szCs w:val="24"/>
                    </w:rPr>
                    <w:t xml:space="preserve"> W</w:t>
                  </w:r>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Chayama</w:t>
                  </w:r>
                  <w:proofErr w:type="spellEnd"/>
                  <w:r w:rsidRPr="004665CC">
                    <w:rPr>
                      <w:rFonts w:ascii="Book Antiqua" w:hAnsi="Book Antiqua" w:cs="宋体"/>
                      <w:kern w:val="0"/>
                      <w:sz w:val="24"/>
                      <w:szCs w:val="24"/>
                    </w:rPr>
                    <w:t xml:space="preserve"> K. Treatment of chronic hepatitis B with </w:t>
                  </w:r>
                  <w:proofErr w:type="spellStart"/>
                  <w:proofErr w:type="gramStart"/>
                  <w:r w:rsidRPr="004665CC">
                    <w:rPr>
                      <w:rFonts w:ascii="Book Antiqua" w:hAnsi="Book Antiqua" w:cs="宋体"/>
                      <w:kern w:val="0"/>
                      <w:sz w:val="24"/>
                      <w:szCs w:val="24"/>
                    </w:rPr>
                    <w:t>nucleos</w:t>
                  </w:r>
                  <w:proofErr w:type="spellEnd"/>
                  <w:r w:rsidRPr="004665CC">
                    <w:rPr>
                      <w:rFonts w:ascii="Book Antiqua" w:hAnsi="Book Antiqua" w:cs="宋体"/>
                      <w:kern w:val="0"/>
                      <w:sz w:val="24"/>
                      <w:szCs w:val="24"/>
                    </w:rPr>
                    <w:t>(</w:t>
                  </w:r>
                  <w:proofErr w:type="gramEnd"/>
                  <w:r w:rsidRPr="004665CC">
                    <w:rPr>
                      <w:rFonts w:ascii="Book Antiqua" w:hAnsi="Book Antiqua" w:cs="宋体"/>
                      <w:kern w:val="0"/>
                      <w:sz w:val="24"/>
                      <w:szCs w:val="24"/>
                    </w:rPr>
                    <w:t xml:space="preserve">t)ide analogues. </w:t>
                  </w:r>
                  <w:proofErr w:type="spellStart"/>
                  <w:r w:rsidRPr="004665CC">
                    <w:rPr>
                      <w:rFonts w:ascii="Book Antiqua" w:hAnsi="Book Antiqua" w:cs="宋体"/>
                      <w:i/>
                      <w:iCs/>
                      <w:kern w:val="0"/>
                      <w:sz w:val="24"/>
                      <w:szCs w:val="24"/>
                    </w:rPr>
                    <w:t>Hepatol</w:t>
                  </w:r>
                  <w:proofErr w:type="spellEnd"/>
                  <w:r w:rsidRPr="004665CC">
                    <w:rPr>
                      <w:rFonts w:ascii="Book Antiqua" w:hAnsi="Book Antiqua" w:cs="宋体"/>
                      <w:i/>
                      <w:iCs/>
                      <w:kern w:val="0"/>
                      <w:sz w:val="24"/>
                      <w:szCs w:val="24"/>
                    </w:rPr>
                    <w:t xml:space="preserve"> Res</w:t>
                  </w:r>
                  <w:r w:rsidRPr="004665CC">
                    <w:rPr>
                      <w:rFonts w:ascii="Book Antiqua" w:hAnsi="Book Antiqua" w:cs="宋体"/>
                      <w:kern w:val="0"/>
                      <w:sz w:val="24"/>
                      <w:szCs w:val="24"/>
                    </w:rPr>
                    <w:t xml:space="preserve"> 2012; </w:t>
                  </w:r>
                  <w:r w:rsidRPr="004665CC">
                    <w:rPr>
                      <w:rFonts w:ascii="Book Antiqua" w:hAnsi="Book Antiqua" w:cs="宋体"/>
                      <w:b/>
                      <w:bCs/>
                      <w:kern w:val="0"/>
                      <w:sz w:val="24"/>
                      <w:szCs w:val="24"/>
                    </w:rPr>
                    <w:t>42</w:t>
                  </w:r>
                  <w:r w:rsidRPr="004665CC">
                    <w:rPr>
                      <w:rFonts w:ascii="Book Antiqua" w:hAnsi="Book Antiqua" w:cs="宋体"/>
                      <w:kern w:val="0"/>
                      <w:sz w:val="24"/>
                      <w:szCs w:val="24"/>
                    </w:rPr>
                    <w:t>: 219-225 [PMID: 22176139 DOI: 10.1111/j.1872-034X.2011.00921.x]</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2</w:t>
                  </w:r>
                  <w:r w:rsidR="00700B69">
                    <w:rPr>
                      <w:rFonts w:ascii="Book Antiqua" w:hAnsi="Book Antiqua" w:cs="宋体" w:hint="eastAsia"/>
                      <w:kern w:val="0"/>
                      <w:sz w:val="24"/>
                      <w:szCs w:val="24"/>
                    </w:rPr>
                    <w:t>6</w:t>
                  </w:r>
                  <w:r w:rsidRPr="004665CC">
                    <w:rPr>
                      <w:rFonts w:ascii="Book Antiqua" w:hAnsi="Book Antiqua" w:cs="宋体"/>
                      <w:kern w:val="0"/>
                      <w:sz w:val="24"/>
                      <w:szCs w:val="24"/>
                    </w:rPr>
                    <w:t xml:space="preserve"> </w:t>
                  </w:r>
                  <w:r w:rsidRPr="004665CC">
                    <w:rPr>
                      <w:rFonts w:ascii="Book Antiqua" w:hAnsi="Book Antiqua" w:cs="宋体"/>
                      <w:b/>
                      <w:kern w:val="0"/>
                      <w:sz w:val="24"/>
                      <w:szCs w:val="24"/>
                    </w:rPr>
                    <w:t>Fung SK</w:t>
                  </w:r>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Andreone</w:t>
                  </w:r>
                  <w:proofErr w:type="spellEnd"/>
                  <w:r w:rsidRPr="004665CC">
                    <w:rPr>
                      <w:rFonts w:ascii="Book Antiqua" w:hAnsi="Book Antiqua" w:cs="宋体"/>
                      <w:kern w:val="0"/>
                      <w:sz w:val="24"/>
                      <w:szCs w:val="24"/>
                    </w:rPr>
                    <w:t xml:space="preserve"> P, Han SH, Reddy</w:t>
                  </w:r>
                  <w:r w:rsidR="00B70EDC">
                    <w:rPr>
                      <w:rFonts w:ascii="Book Antiqua" w:hAnsi="Book Antiqua" w:cs="宋体" w:hint="eastAsia"/>
                      <w:kern w:val="0"/>
                      <w:sz w:val="24"/>
                      <w:szCs w:val="24"/>
                    </w:rPr>
                    <w:t xml:space="preserve"> KR</w:t>
                  </w:r>
                  <w:r w:rsidRPr="004665CC">
                    <w:rPr>
                      <w:rFonts w:ascii="Book Antiqua" w:hAnsi="Book Antiqua" w:cs="宋体"/>
                      <w:kern w:val="0"/>
                      <w:sz w:val="24"/>
                      <w:szCs w:val="24"/>
                    </w:rPr>
                    <w:t>,</w:t>
                  </w:r>
                  <w:r w:rsidR="00B70EDC">
                    <w:rPr>
                      <w:rFonts w:ascii="Book Antiqua" w:hAnsi="Book Antiqua" w:cs="宋体" w:hint="eastAsia"/>
                      <w:kern w:val="0"/>
                      <w:sz w:val="24"/>
                      <w:szCs w:val="24"/>
                    </w:rPr>
                    <w:t xml:space="preserve"> </w:t>
                  </w:r>
                  <w:proofErr w:type="spellStart"/>
                  <w:r w:rsidRPr="004665CC">
                    <w:rPr>
                      <w:rFonts w:ascii="Book Antiqua" w:hAnsi="Book Antiqua" w:cs="宋体"/>
                      <w:kern w:val="0"/>
                      <w:sz w:val="24"/>
                      <w:szCs w:val="24"/>
                    </w:rPr>
                    <w:t>Regev</w:t>
                  </w:r>
                  <w:proofErr w:type="spellEnd"/>
                  <w:r w:rsidR="00B70EDC">
                    <w:rPr>
                      <w:rFonts w:ascii="Book Antiqua" w:hAnsi="Book Antiqua" w:cs="宋体" w:hint="eastAsia"/>
                      <w:kern w:val="0"/>
                      <w:sz w:val="24"/>
                      <w:szCs w:val="24"/>
                    </w:rPr>
                    <w:t xml:space="preserve"> A</w:t>
                  </w:r>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Keeffe</w:t>
                  </w:r>
                  <w:proofErr w:type="spellEnd"/>
                  <w:r w:rsidR="003E2D54">
                    <w:rPr>
                      <w:rFonts w:ascii="Book Antiqua" w:hAnsi="Book Antiqua" w:cs="宋体" w:hint="eastAsia"/>
                      <w:kern w:val="0"/>
                      <w:sz w:val="24"/>
                      <w:szCs w:val="24"/>
                    </w:rPr>
                    <w:t xml:space="preserve"> EB</w:t>
                  </w:r>
                  <w:r w:rsidRPr="004665CC">
                    <w:rPr>
                      <w:rFonts w:ascii="Book Antiqua" w:hAnsi="Book Antiqua" w:cs="宋体"/>
                      <w:kern w:val="0"/>
                      <w:sz w:val="24"/>
                      <w:szCs w:val="24"/>
                    </w:rPr>
                    <w:t>,</w:t>
                  </w:r>
                  <w:r w:rsidR="003E2D54">
                    <w:rPr>
                      <w:rFonts w:ascii="Book Antiqua" w:hAnsi="Book Antiqua" w:cs="宋体" w:hint="eastAsia"/>
                      <w:kern w:val="0"/>
                      <w:sz w:val="24"/>
                      <w:szCs w:val="24"/>
                    </w:rPr>
                    <w:t xml:space="preserve"> </w:t>
                  </w:r>
                  <w:proofErr w:type="spellStart"/>
                  <w:r w:rsidRPr="004665CC">
                    <w:rPr>
                      <w:rFonts w:ascii="Book Antiqua" w:hAnsi="Book Antiqua" w:cs="宋体"/>
                      <w:kern w:val="0"/>
                      <w:sz w:val="24"/>
                      <w:szCs w:val="24"/>
                    </w:rPr>
                    <w:t>Hussain</w:t>
                  </w:r>
                  <w:proofErr w:type="gramStart"/>
                  <w:r w:rsidRPr="004665CC">
                    <w:rPr>
                      <w:rFonts w:ascii="Book Antiqua" w:hAnsi="Book Antiqua" w:cs="宋体"/>
                      <w:kern w:val="0"/>
                      <w:sz w:val="24"/>
                      <w:szCs w:val="24"/>
                    </w:rPr>
                    <w:t>,Carmela</w:t>
                  </w:r>
                  <w:proofErr w:type="spellEnd"/>
                  <w:proofErr w:type="gram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Cursaro</w:t>
                  </w:r>
                  <w:proofErr w:type="spellEnd"/>
                  <w:r w:rsidR="003E2D54">
                    <w:rPr>
                      <w:rFonts w:ascii="Book Antiqua" w:hAnsi="Book Antiqua" w:cs="宋体" w:hint="eastAsia"/>
                      <w:kern w:val="0"/>
                      <w:sz w:val="24"/>
                      <w:szCs w:val="24"/>
                    </w:rPr>
                    <w:t xml:space="preserve"> M</w:t>
                  </w:r>
                  <w:r w:rsidRPr="004665CC">
                    <w:rPr>
                      <w:rFonts w:ascii="Book Antiqua" w:hAnsi="Book Antiqua" w:cs="宋体"/>
                      <w:kern w:val="0"/>
                      <w:sz w:val="24"/>
                      <w:szCs w:val="24"/>
                    </w:rPr>
                    <w:t>,</w:t>
                  </w:r>
                  <w:r w:rsidR="003E2D54">
                    <w:rPr>
                      <w:rFonts w:ascii="Book Antiqua" w:hAnsi="Book Antiqua" w:cs="宋体" w:hint="eastAsia"/>
                      <w:kern w:val="0"/>
                      <w:sz w:val="24"/>
                      <w:szCs w:val="24"/>
                    </w:rPr>
                    <w:t xml:space="preserve"> </w:t>
                  </w:r>
                  <w:r w:rsidRPr="004665CC">
                    <w:rPr>
                      <w:rFonts w:ascii="Book Antiqua" w:hAnsi="Book Antiqua" w:cs="宋体"/>
                      <w:kern w:val="0"/>
                      <w:sz w:val="24"/>
                      <w:szCs w:val="24"/>
                    </w:rPr>
                    <w:t>Jorge A</w:t>
                  </w:r>
                  <w:r w:rsidR="003E2D54">
                    <w:rPr>
                      <w:rFonts w:ascii="Book Antiqua" w:hAnsi="Book Antiqua" w:cs="宋体" w:hint="eastAsia"/>
                      <w:kern w:val="0"/>
                      <w:sz w:val="24"/>
                      <w:szCs w:val="24"/>
                    </w:rPr>
                    <w:t>PR</w:t>
                  </w:r>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Marrero</w:t>
                  </w:r>
                  <w:proofErr w:type="gramStart"/>
                  <w:r w:rsidRPr="004665CC">
                    <w:rPr>
                      <w:rFonts w:ascii="Book Antiqua" w:hAnsi="Book Antiqua" w:cs="宋体"/>
                      <w:kern w:val="0"/>
                      <w:sz w:val="24"/>
                      <w:szCs w:val="24"/>
                    </w:rPr>
                    <w:t>,Anna</w:t>
                  </w:r>
                  <w:proofErr w:type="spellEnd"/>
                  <w:proofErr w:type="gramEnd"/>
                  <w:r w:rsidRPr="004665CC">
                    <w:rPr>
                      <w:rFonts w:ascii="Book Antiqua" w:hAnsi="Book Antiqua" w:cs="宋体"/>
                      <w:kern w:val="0"/>
                      <w:sz w:val="24"/>
                      <w:szCs w:val="24"/>
                    </w:rPr>
                    <w:t xml:space="preserve"> S.F. </w:t>
                  </w:r>
                  <w:proofErr w:type="spellStart"/>
                  <w:r w:rsidRPr="004665CC">
                    <w:rPr>
                      <w:rFonts w:ascii="Book Antiqua" w:hAnsi="Book Antiqua" w:cs="宋体"/>
                      <w:kern w:val="0"/>
                      <w:sz w:val="24"/>
                      <w:szCs w:val="24"/>
                    </w:rPr>
                    <w:t>Lok</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Adefovir</w:t>
                  </w:r>
                  <w:proofErr w:type="spellEnd"/>
                  <w:r w:rsidRPr="004665CC">
                    <w:rPr>
                      <w:rFonts w:ascii="Book Antiqua" w:hAnsi="Book Antiqua" w:cs="宋体"/>
                      <w:kern w:val="0"/>
                      <w:sz w:val="24"/>
                      <w:szCs w:val="24"/>
                    </w:rPr>
                    <w:t>-resistant hepatitis B can be associated with viral rebound and hepatic decompensation.</w:t>
                  </w:r>
                  <w:r w:rsidR="00025391" w:rsidRPr="00025391">
                    <w:rPr>
                      <w:rFonts w:ascii="Book Antiqua" w:hAnsi="Book Antiqua" w:cs="宋体" w:hint="eastAsia"/>
                      <w:i/>
                      <w:kern w:val="0"/>
                      <w:sz w:val="24"/>
                      <w:szCs w:val="24"/>
                    </w:rPr>
                    <w:t xml:space="preserve"> </w:t>
                  </w:r>
                  <w:r w:rsidRPr="004665CC">
                    <w:rPr>
                      <w:rFonts w:ascii="Book Antiqua" w:hAnsi="Book Antiqua" w:cs="宋体"/>
                      <w:i/>
                      <w:kern w:val="0"/>
                      <w:sz w:val="24"/>
                      <w:szCs w:val="24"/>
                    </w:rPr>
                    <w:t xml:space="preserve">J </w:t>
                  </w:r>
                  <w:proofErr w:type="spellStart"/>
                  <w:r w:rsidRPr="004665CC">
                    <w:rPr>
                      <w:rFonts w:ascii="Book Antiqua" w:hAnsi="Book Antiqua" w:cs="宋体"/>
                      <w:i/>
                      <w:kern w:val="0"/>
                      <w:sz w:val="24"/>
                      <w:szCs w:val="24"/>
                    </w:rPr>
                    <w:t>Hepatol</w:t>
                  </w:r>
                  <w:proofErr w:type="spellEnd"/>
                  <w:r w:rsidR="00025391">
                    <w:rPr>
                      <w:rFonts w:ascii="Book Antiqua" w:hAnsi="Book Antiqua" w:cs="宋体"/>
                      <w:kern w:val="0"/>
                      <w:sz w:val="24"/>
                      <w:szCs w:val="24"/>
                    </w:rPr>
                    <w:t xml:space="preserve"> 2005; </w:t>
                  </w:r>
                  <w:r w:rsidR="00025391" w:rsidRPr="00025391">
                    <w:rPr>
                      <w:rFonts w:ascii="Book Antiqua" w:hAnsi="Book Antiqua" w:cs="宋体"/>
                      <w:b/>
                      <w:kern w:val="0"/>
                      <w:sz w:val="24"/>
                      <w:szCs w:val="24"/>
                    </w:rPr>
                    <w:t>43</w:t>
                  </w:r>
                  <w:r w:rsidRPr="004665CC">
                    <w:rPr>
                      <w:rFonts w:ascii="Book Antiqua" w:hAnsi="Book Antiqua" w:cs="宋体"/>
                      <w:kern w:val="0"/>
                      <w:sz w:val="24"/>
                      <w:szCs w:val="24"/>
                    </w:rPr>
                    <w:t xml:space="preserve">: 937-943 </w:t>
                  </w:r>
                  <w:r w:rsidR="00025391">
                    <w:rPr>
                      <w:rFonts w:ascii="Book Antiqua" w:hAnsi="Book Antiqua" w:cs="宋体" w:hint="eastAsia"/>
                      <w:kern w:val="0"/>
                      <w:sz w:val="24"/>
                      <w:szCs w:val="24"/>
                    </w:rPr>
                    <w:t>[</w:t>
                  </w:r>
                  <w:r w:rsidRPr="004665CC">
                    <w:rPr>
                      <w:rFonts w:ascii="Book Antiqua" w:hAnsi="Book Antiqua" w:cs="宋体"/>
                      <w:kern w:val="0"/>
                      <w:sz w:val="24"/>
                      <w:szCs w:val="24"/>
                    </w:rPr>
                    <w:t>DOI: 10.1016/j.jhep.2005.05.037 PMID16168522</w:t>
                  </w:r>
                  <w:r w:rsidR="00025391">
                    <w:rPr>
                      <w:rFonts w:ascii="Book Antiqua" w:hAnsi="Book Antiqua" w:cs="宋体" w:hint="eastAsia"/>
                      <w:kern w:val="0"/>
                      <w:sz w:val="24"/>
                      <w:szCs w:val="24"/>
                    </w:rPr>
                    <w:t>]</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2</w:t>
                  </w:r>
                  <w:r w:rsidR="00700B69">
                    <w:rPr>
                      <w:rFonts w:ascii="Book Antiqua" w:hAnsi="Book Antiqua" w:cs="宋体" w:hint="eastAsia"/>
                      <w:kern w:val="0"/>
                      <w:sz w:val="24"/>
                      <w:szCs w:val="24"/>
                    </w:rPr>
                    <w:t>7</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Lee JM</w:t>
                  </w:r>
                  <w:r w:rsidRPr="004665CC">
                    <w:rPr>
                      <w:rFonts w:ascii="Book Antiqua" w:hAnsi="Book Antiqua" w:cs="宋体"/>
                      <w:kern w:val="0"/>
                      <w:sz w:val="24"/>
                      <w:szCs w:val="24"/>
                    </w:rPr>
                    <w:t xml:space="preserve">, Park JY, Kim do Y, Nguyen T, Hong SP, Kim SO, Chon CY, Han KH, </w:t>
                  </w:r>
                  <w:proofErr w:type="spellStart"/>
                  <w:r w:rsidRPr="004665CC">
                    <w:rPr>
                      <w:rFonts w:ascii="Book Antiqua" w:hAnsi="Book Antiqua" w:cs="宋体"/>
                      <w:kern w:val="0"/>
                      <w:sz w:val="24"/>
                      <w:szCs w:val="24"/>
                    </w:rPr>
                    <w:t>Ahn</w:t>
                  </w:r>
                  <w:proofErr w:type="spellEnd"/>
                  <w:r w:rsidRPr="004665CC">
                    <w:rPr>
                      <w:rFonts w:ascii="Book Antiqua" w:hAnsi="Book Antiqua" w:cs="宋体"/>
                      <w:kern w:val="0"/>
                      <w:sz w:val="24"/>
                      <w:szCs w:val="24"/>
                    </w:rPr>
                    <w:t xml:space="preserve"> SH. Long-term </w:t>
                  </w:r>
                  <w:proofErr w:type="spellStart"/>
                  <w:r w:rsidRPr="004665CC">
                    <w:rPr>
                      <w:rFonts w:ascii="Book Antiqua" w:hAnsi="Book Antiqua" w:cs="宋体"/>
                      <w:kern w:val="0"/>
                      <w:sz w:val="24"/>
                      <w:szCs w:val="24"/>
                    </w:rPr>
                    <w:t>adefovir</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dipivoxil</w:t>
                  </w:r>
                  <w:proofErr w:type="spellEnd"/>
                  <w:r w:rsidRPr="004665CC">
                    <w:rPr>
                      <w:rFonts w:ascii="Book Antiqua" w:hAnsi="Book Antiqua" w:cs="宋体"/>
                      <w:kern w:val="0"/>
                      <w:sz w:val="24"/>
                      <w:szCs w:val="24"/>
                    </w:rPr>
                    <w:t xml:space="preserve"> monotherapy for up to 5 years in </w:t>
                  </w:r>
                  <w:r w:rsidRPr="004665CC">
                    <w:rPr>
                      <w:rFonts w:ascii="Book Antiqua" w:hAnsi="Book Antiqua" w:cs="宋体"/>
                      <w:kern w:val="0"/>
                      <w:sz w:val="24"/>
                      <w:szCs w:val="24"/>
                    </w:rPr>
                    <w:lastRenderedPageBreak/>
                    <w:t xml:space="preserve">lamivudine-resistant chronic hepatitis B. </w:t>
                  </w:r>
                  <w:proofErr w:type="spellStart"/>
                  <w:r w:rsidRPr="004665CC">
                    <w:rPr>
                      <w:rFonts w:ascii="Book Antiqua" w:hAnsi="Book Antiqua" w:cs="宋体"/>
                      <w:i/>
                      <w:iCs/>
                      <w:kern w:val="0"/>
                      <w:sz w:val="24"/>
                      <w:szCs w:val="24"/>
                    </w:rPr>
                    <w:t>Antivir</w:t>
                  </w:r>
                  <w:proofErr w:type="spellEnd"/>
                  <w:r w:rsidRPr="004665CC">
                    <w:rPr>
                      <w:rFonts w:ascii="Book Antiqua" w:hAnsi="Book Antiqua" w:cs="宋体"/>
                      <w:i/>
                      <w:iCs/>
                      <w:kern w:val="0"/>
                      <w:sz w:val="24"/>
                      <w:szCs w:val="24"/>
                    </w:rPr>
                    <w:t xml:space="preserve"> </w:t>
                  </w:r>
                  <w:proofErr w:type="spellStart"/>
                  <w:r w:rsidRPr="004665CC">
                    <w:rPr>
                      <w:rFonts w:ascii="Book Antiqua" w:hAnsi="Book Antiqua" w:cs="宋体"/>
                      <w:i/>
                      <w:iCs/>
                      <w:kern w:val="0"/>
                      <w:sz w:val="24"/>
                      <w:szCs w:val="24"/>
                    </w:rPr>
                    <w:t>Ther</w:t>
                  </w:r>
                  <w:proofErr w:type="spellEnd"/>
                  <w:r w:rsidRPr="004665CC">
                    <w:rPr>
                      <w:rFonts w:ascii="Book Antiqua" w:hAnsi="Book Antiqua" w:cs="宋体"/>
                      <w:kern w:val="0"/>
                      <w:sz w:val="24"/>
                      <w:szCs w:val="24"/>
                    </w:rPr>
                    <w:t xml:space="preserve"> 2010; </w:t>
                  </w:r>
                  <w:r w:rsidRPr="004665CC">
                    <w:rPr>
                      <w:rFonts w:ascii="Book Antiqua" w:hAnsi="Book Antiqua" w:cs="宋体"/>
                      <w:b/>
                      <w:bCs/>
                      <w:kern w:val="0"/>
                      <w:sz w:val="24"/>
                      <w:szCs w:val="24"/>
                    </w:rPr>
                    <w:t>15</w:t>
                  </w:r>
                  <w:r w:rsidRPr="004665CC">
                    <w:rPr>
                      <w:rFonts w:ascii="Book Antiqua" w:hAnsi="Book Antiqua" w:cs="宋体"/>
                      <w:kern w:val="0"/>
                      <w:sz w:val="24"/>
                      <w:szCs w:val="24"/>
                    </w:rPr>
                    <w:t>: 235-241 [PMID: 20386079 DOI: 10.3851/IMP1510]</w:t>
                  </w:r>
                </w:p>
                <w:p w:rsidR="004665CC" w:rsidRPr="004665CC" w:rsidRDefault="00700B69" w:rsidP="004665CC">
                  <w:pPr>
                    <w:widowControl/>
                    <w:jc w:val="left"/>
                    <w:rPr>
                      <w:rFonts w:ascii="Book Antiqua" w:hAnsi="Book Antiqua" w:cs="宋体"/>
                      <w:kern w:val="0"/>
                      <w:sz w:val="24"/>
                      <w:szCs w:val="24"/>
                    </w:rPr>
                  </w:pPr>
                  <w:r>
                    <w:rPr>
                      <w:rFonts w:ascii="Book Antiqua" w:hAnsi="Book Antiqua" w:cs="宋体" w:hint="eastAsia"/>
                      <w:kern w:val="0"/>
                      <w:sz w:val="24"/>
                      <w:szCs w:val="24"/>
                    </w:rPr>
                    <w:t>28</w:t>
                  </w:r>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b/>
                      <w:bCs/>
                      <w:kern w:val="0"/>
                      <w:sz w:val="24"/>
                      <w:szCs w:val="24"/>
                    </w:rPr>
                    <w:t>Monavari</w:t>
                  </w:r>
                  <w:proofErr w:type="spellEnd"/>
                  <w:r w:rsidR="004665CC" w:rsidRPr="004665CC">
                    <w:rPr>
                      <w:rFonts w:ascii="Book Antiqua" w:hAnsi="Book Antiqua" w:cs="宋体"/>
                      <w:b/>
                      <w:bCs/>
                      <w:kern w:val="0"/>
                      <w:sz w:val="24"/>
                      <w:szCs w:val="24"/>
                    </w:rPr>
                    <w:t xml:space="preserve"> SH</w:t>
                  </w:r>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kern w:val="0"/>
                      <w:sz w:val="24"/>
                      <w:szCs w:val="24"/>
                    </w:rPr>
                    <w:t>Keyvani</w:t>
                  </w:r>
                  <w:proofErr w:type="spellEnd"/>
                  <w:r w:rsidR="004665CC" w:rsidRPr="004665CC">
                    <w:rPr>
                      <w:rFonts w:ascii="Book Antiqua" w:hAnsi="Book Antiqua" w:cs="宋体"/>
                      <w:kern w:val="0"/>
                      <w:sz w:val="24"/>
                      <w:szCs w:val="24"/>
                    </w:rPr>
                    <w:t xml:space="preserve"> H, </w:t>
                  </w:r>
                  <w:proofErr w:type="spellStart"/>
                  <w:r w:rsidR="004665CC" w:rsidRPr="004665CC">
                    <w:rPr>
                      <w:rFonts w:ascii="Book Antiqua" w:hAnsi="Book Antiqua" w:cs="宋体"/>
                      <w:kern w:val="0"/>
                      <w:sz w:val="24"/>
                      <w:szCs w:val="24"/>
                    </w:rPr>
                    <w:t>Mollaie</w:t>
                  </w:r>
                  <w:proofErr w:type="spellEnd"/>
                  <w:r w:rsidR="004665CC" w:rsidRPr="004665CC">
                    <w:rPr>
                      <w:rFonts w:ascii="Book Antiqua" w:hAnsi="Book Antiqua" w:cs="宋体"/>
                      <w:kern w:val="0"/>
                      <w:sz w:val="24"/>
                      <w:szCs w:val="24"/>
                    </w:rPr>
                    <w:t xml:space="preserve"> H, </w:t>
                  </w:r>
                  <w:proofErr w:type="spellStart"/>
                  <w:r w:rsidR="004665CC" w:rsidRPr="004665CC">
                    <w:rPr>
                      <w:rFonts w:ascii="Book Antiqua" w:hAnsi="Book Antiqua" w:cs="宋体"/>
                      <w:kern w:val="0"/>
                      <w:sz w:val="24"/>
                      <w:szCs w:val="24"/>
                    </w:rPr>
                    <w:t>Roudsari</w:t>
                  </w:r>
                  <w:proofErr w:type="spellEnd"/>
                  <w:r w:rsidR="004665CC" w:rsidRPr="004665CC">
                    <w:rPr>
                      <w:rFonts w:ascii="Book Antiqua" w:hAnsi="Book Antiqua" w:cs="宋体"/>
                      <w:kern w:val="0"/>
                      <w:sz w:val="24"/>
                      <w:szCs w:val="24"/>
                    </w:rPr>
                    <w:t xml:space="preserve"> RV. Detection of rtN236T mutation associated with </w:t>
                  </w:r>
                  <w:proofErr w:type="spellStart"/>
                  <w:r w:rsidR="004665CC" w:rsidRPr="004665CC">
                    <w:rPr>
                      <w:rFonts w:ascii="Book Antiqua" w:hAnsi="Book Antiqua" w:cs="宋体"/>
                      <w:kern w:val="0"/>
                      <w:sz w:val="24"/>
                      <w:szCs w:val="24"/>
                    </w:rPr>
                    <w:t>adefovir</w:t>
                  </w:r>
                  <w:proofErr w:type="spellEnd"/>
                  <w:r w:rsidR="004665CC" w:rsidRPr="004665CC">
                    <w:rPr>
                      <w:rFonts w:ascii="Book Antiqua" w:hAnsi="Book Antiqua" w:cs="宋体"/>
                      <w:kern w:val="0"/>
                      <w:sz w:val="24"/>
                      <w:szCs w:val="24"/>
                    </w:rPr>
                    <w:t xml:space="preserve"> </w:t>
                  </w:r>
                  <w:proofErr w:type="spellStart"/>
                  <w:r w:rsidR="004665CC" w:rsidRPr="004665CC">
                    <w:rPr>
                      <w:rFonts w:ascii="Book Antiqua" w:hAnsi="Book Antiqua" w:cs="宋体"/>
                      <w:kern w:val="0"/>
                      <w:sz w:val="24"/>
                      <w:szCs w:val="24"/>
                    </w:rPr>
                    <w:t>dipivoxil</w:t>
                  </w:r>
                  <w:proofErr w:type="spellEnd"/>
                  <w:r w:rsidR="004665CC" w:rsidRPr="004665CC">
                    <w:rPr>
                      <w:rFonts w:ascii="Book Antiqua" w:hAnsi="Book Antiqua" w:cs="宋体"/>
                      <w:kern w:val="0"/>
                      <w:sz w:val="24"/>
                      <w:szCs w:val="24"/>
                    </w:rPr>
                    <w:t xml:space="preserve"> resistance in Hepatitis B infected patients with YMDD mutations in Tehran. </w:t>
                  </w:r>
                  <w:r w:rsidR="004665CC" w:rsidRPr="004665CC">
                    <w:rPr>
                      <w:rFonts w:ascii="Book Antiqua" w:hAnsi="Book Antiqua" w:cs="宋体"/>
                      <w:i/>
                      <w:iCs/>
                      <w:kern w:val="0"/>
                      <w:sz w:val="24"/>
                      <w:szCs w:val="24"/>
                    </w:rPr>
                    <w:t xml:space="preserve">Iran J </w:t>
                  </w:r>
                  <w:proofErr w:type="spellStart"/>
                  <w:r w:rsidR="004665CC" w:rsidRPr="004665CC">
                    <w:rPr>
                      <w:rFonts w:ascii="Book Antiqua" w:hAnsi="Book Antiqua" w:cs="宋体"/>
                      <w:i/>
                      <w:iCs/>
                      <w:kern w:val="0"/>
                      <w:sz w:val="24"/>
                      <w:szCs w:val="24"/>
                    </w:rPr>
                    <w:t>Microbiol</w:t>
                  </w:r>
                  <w:proofErr w:type="spellEnd"/>
                  <w:r w:rsidR="004665CC" w:rsidRPr="004665CC">
                    <w:rPr>
                      <w:rFonts w:ascii="Book Antiqua" w:hAnsi="Book Antiqua" w:cs="宋体"/>
                      <w:kern w:val="0"/>
                      <w:sz w:val="24"/>
                      <w:szCs w:val="24"/>
                    </w:rPr>
                    <w:t xml:space="preserve"> 2013; </w:t>
                  </w:r>
                  <w:r w:rsidR="004665CC" w:rsidRPr="004665CC">
                    <w:rPr>
                      <w:rFonts w:ascii="Book Antiqua" w:hAnsi="Book Antiqua" w:cs="宋体"/>
                      <w:b/>
                      <w:bCs/>
                      <w:kern w:val="0"/>
                      <w:sz w:val="24"/>
                      <w:szCs w:val="24"/>
                    </w:rPr>
                    <w:t>5</w:t>
                  </w:r>
                  <w:r w:rsidR="004665CC" w:rsidRPr="004665CC">
                    <w:rPr>
                      <w:rFonts w:ascii="Book Antiqua" w:hAnsi="Book Antiqua" w:cs="宋体"/>
                      <w:kern w:val="0"/>
                      <w:sz w:val="24"/>
                      <w:szCs w:val="24"/>
                    </w:rPr>
                    <w:t>: 76-80 [PMID: 23467016]</w:t>
                  </w:r>
                </w:p>
                <w:p w:rsidR="004665CC" w:rsidRPr="004665CC" w:rsidRDefault="00700B69" w:rsidP="004665CC">
                  <w:pPr>
                    <w:widowControl/>
                    <w:jc w:val="left"/>
                    <w:rPr>
                      <w:rFonts w:ascii="Book Antiqua" w:hAnsi="Book Antiqua" w:cs="宋体"/>
                      <w:kern w:val="0"/>
                      <w:sz w:val="24"/>
                      <w:szCs w:val="24"/>
                    </w:rPr>
                  </w:pPr>
                  <w:r>
                    <w:rPr>
                      <w:rFonts w:ascii="Book Antiqua" w:hAnsi="Book Antiqua" w:cs="宋体" w:hint="eastAsia"/>
                      <w:kern w:val="0"/>
                      <w:sz w:val="24"/>
                      <w:szCs w:val="24"/>
                    </w:rPr>
                    <w:t>29</w:t>
                  </w:r>
                  <w:r w:rsidR="004665CC" w:rsidRPr="004665CC">
                    <w:rPr>
                      <w:rFonts w:ascii="Book Antiqua" w:hAnsi="Book Antiqua" w:cs="宋体"/>
                      <w:kern w:val="0"/>
                      <w:sz w:val="24"/>
                      <w:szCs w:val="24"/>
                    </w:rPr>
                    <w:t xml:space="preserve"> </w:t>
                  </w:r>
                  <w:r w:rsidR="004665CC" w:rsidRPr="004665CC">
                    <w:rPr>
                      <w:rFonts w:ascii="Book Antiqua" w:hAnsi="Book Antiqua" w:cs="宋体"/>
                      <w:b/>
                      <w:bCs/>
                      <w:kern w:val="0"/>
                      <w:sz w:val="24"/>
                      <w:szCs w:val="24"/>
                    </w:rPr>
                    <w:t xml:space="preserve">van </w:t>
                  </w:r>
                  <w:proofErr w:type="spellStart"/>
                  <w:r w:rsidR="004665CC" w:rsidRPr="004665CC">
                    <w:rPr>
                      <w:rFonts w:ascii="Book Antiqua" w:hAnsi="Book Antiqua" w:cs="宋体"/>
                      <w:b/>
                      <w:bCs/>
                      <w:kern w:val="0"/>
                      <w:sz w:val="24"/>
                      <w:szCs w:val="24"/>
                    </w:rPr>
                    <w:t>Bömmel</w:t>
                  </w:r>
                  <w:proofErr w:type="spellEnd"/>
                  <w:r w:rsidR="004665CC" w:rsidRPr="004665CC">
                    <w:rPr>
                      <w:rFonts w:ascii="Book Antiqua" w:hAnsi="Book Antiqua" w:cs="宋体"/>
                      <w:b/>
                      <w:bCs/>
                      <w:kern w:val="0"/>
                      <w:sz w:val="24"/>
                      <w:szCs w:val="24"/>
                    </w:rPr>
                    <w:t xml:space="preserve"> F</w:t>
                  </w:r>
                  <w:r w:rsidR="004665CC" w:rsidRPr="004665CC">
                    <w:rPr>
                      <w:rFonts w:ascii="Book Antiqua" w:hAnsi="Book Antiqua" w:cs="宋体"/>
                      <w:kern w:val="0"/>
                      <w:sz w:val="24"/>
                      <w:szCs w:val="24"/>
                    </w:rPr>
                    <w:t xml:space="preserve">, de Man RA, </w:t>
                  </w:r>
                  <w:proofErr w:type="spellStart"/>
                  <w:r w:rsidR="004665CC" w:rsidRPr="004665CC">
                    <w:rPr>
                      <w:rFonts w:ascii="Book Antiqua" w:hAnsi="Book Antiqua" w:cs="宋体"/>
                      <w:kern w:val="0"/>
                      <w:sz w:val="24"/>
                      <w:szCs w:val="24"/>
                    </w:rPr>
                    <w:t>Wedemeyer</w:t>
                  </w:r>
                  <w:proofErr w:type="spellEnd"/>
                  <w:r w:rsidR="004665CC" w:rsidRPr="004665CC">
                    <w:rPr>
                      <w:rFonts w:ascii="Book Antiqua" w:hAnsi="Book Antiqua" w:cs="宋体"/>
                      <w:kern w:val="0"/>
                      <w:sz w:val="24"/>
                      <w:szCs w:val="24"/>
                    </w:rPr>
                    <w:t xml:space="preserve"> H, </w:t>
                  </w:r>
                  <w:proofErr w:type="spellStart"/>
                  <w:r w:rsidR="004665CC" w:rsidRPr="004665CC">
                    <w:rPr>
                      <w:rFonts w:ascii="Book Antiqua" w:hAnsi="Book Antiqua" w:cs="宋体"/>
                      <w:kern w:val="0"/>
                      <w:sz w:val="24"/>
                      <w:szCs w:val="24"/>
                    </w:rPr>
                    <w:t>Deterding</w:t>
                  </w:r>
                  <w:proofErr w:type="spellEnd"/>
                  <w:r w:rsidR="004665CC" w:rsidRPr="004665CC">
                    <w:rPr>
                      <w:rFonts w:ascii="Book Antiqua" w:hAnsi="Book Antiqua" w:cs="宋体"/>
                      <w:kern w:val="0"/>
                      <w:sz w:val="24"/>
                      <w:szCs w:val="24"/>
                    </w:rPr>
                    <w:t xml:space="preserve"> K, Petersen J, </w:t>
                  </w:r>
                  <w:proofErr w:type="spellStart"/>
                  <w:r w:rsidR="004665CC" w:rsidRPr="004665CC">
                    <w:rPr>
                      <w:rFonts w:ascii="Book Antiqua" w:hAnsi="Book Antiqua" w:cs="宋体"/>
                      <w:kern w:val="0"/>
                      <w:sz w:val="24"/>
                      <w:szCs w:val="24"/>
                    </w:rPr>
                    <w:t>Buggisch</w:t>
                  </w:r>
                  <w:proofErr w:type="spellEnd"/>
                  <w:r w:rsidR="004665CC" w:rsidRPr="004665CC">
                    <w:rPr>
                      <w:rFonts w:ascii="Book Antiqua" w:hAnsi="Book Antiqua" w:cs="宋体"/>
                      <w:kern w:val="0"/>
                      <w:sz w:val="24"/>
                      <w:szCs w:val="24"/>
                    </w:rPr>
                    <w:t xml:space="preserve"> P, </w:t>
                  </w:r>
                  <w:proofErr w:type="spellStart"/>
                  <w:r w:rsidR="004665CC" w:rsidRPr="004665CC">
                    <w:rPr>
                      <w:rFonts w:ascii="Book Antiqua" w:hAnsi="Book Antiqua" w:cs="宋体"/>
                      <w:kern w:val="0"/>
                      <w:sz w:val="24"/>
                      <w:szCs w:val="24"/>
                    </w:rPr>
                    <w:t>Erhardt</w:t>
                  </w:r>
                  <w:proofErr w:type="spellEnd"/>
                  <w:r w:rsidR="004665CC" w:rsidRPr="004665CC">
                    <w:rPr>
                      <w:rFonts w:ascii="Book Antiqua" w:hAnsi="Book Antiqua" w:cs="宋体"/>
                      <w:kern w:val="0"/>
                      <w:sz w:val="24"/>
                      <w:szCs w:val="24"/>
                    </w:rPr>
                    <w:t xml:space="preserve"> A, </w:t>
                  </w:r>
                  <w:proofErr w:type="spellStart"/>
                  <w:r w:rsidR="004665CC" w:rsidRPr="004665CC">
                    <w:rPr>
                      <w:rFonts w:ascii="Book Antiqua" w:hAnsi="Book Antiqua" w:cs="宋体"/>
                      <w:kern w:val="0"/>
                      <w:sz w:val="24"/>
                      <w:szCs w:val="24"/>
                    </w:rPr>
                    <w:t>Hüppe</w:t>
                  </w:r>
                  <w:proofErr w:type="spellEnd"/>
                  <w:r w:rsidR="004665CC" w:rsidRPr="004665CC">
                    <w:rPr>
                      <w:rFonts w:ascii="Book Antiqua" w:hAnsi="Book Antiqua" w:cs="宋体"/>
                      <w:kern w:val="0"/>
                      <w:sz w:val="24"/>
                      <w:szCs w:val="24"/>
                    </w:rPr>
                    <w:t xml:space="preserve"> D, Stein K, Trojan J, </w:t>
                  </w:r>
                  <w:proofErr w:type="spellStart"/>
                  <w:r w:rsidR="004665CC" w:rsidRPr="004665CC">
                    <w:rPr>
                      <w:rFonts w:ascii="Book Antiqua" w:hAnsi="Book Antiqua" w:cs="宋体"/>
                      <w:kern w:val="0"/>
                      <w:sz w:val="24"/>
                      <w:szCs w:val="24"/>
                    </w:rPr>
                    <w:t>Sarrazin</w:t>
                  </w:r>
                  <w:proofErr w:type="spellEnd"/>
                  <w:r w:rsidR="004665CC" w:rsidRPr="004665CC">
                    <w:rPr>
                      <w:rFonts w:ascii="Book Antiqua" w:hAnsi="Book Antiqua" w:cs="宋体"/>
                      <w:kern w:val="0"/>
                      <w:sz w:val="24"/>
                      <w:szCs w:val="24"/>
                    </w:rPr>
                    <w:t xml:space="preserve"> C, </w:t>
                  </w:r>
                  <w:proofErr w:type="spellStart"/>
                  <w:r w:rsidR="004665CC" w:rsidRPr="004665CC">
                    <w:rPr>
                      <w:rFonts w:ascii="Book Antiqua" w:hAnsi="Book Antiqua" w:cs="宋体"/>
                      <w:kern w:val="0"/>
                      <w:sz w:val="24"/>
                      <w:szCs w:val="24"/>
                    </w:rPr>
                    <w:t>Böcher</w:t>
                  </w:r>
                  <w:proofErr w:type="spellEnd"/>
                  <w:r w:rsidR="004665CC" w:rsidRPr="004665CC">
                    <w:rPr>
                      <w:rFonts w:ascii="Book Antiqua" w:hAnsi="Book Antiqua" w:cs="宋体"/>
                      <w:kern w:val="0"/>
                      <w:sz w:val="24"/>
                      <w:szCs w:val="24"/>
                    </w:rPr>
                    <w:t xml:space="preserve"> WO, Spengler U, </w:t>
                  </w:r>
                  <w:proofErr w:type="spellStart"/>
                  <w:r w:rsidR="004665CC" w:rsidRPr="004665CC">
                    <w:rPr>
                      <w:rFonts w:ascii="Book Antiqua" w:hAnsi="Book Antiqua" w:cs="宋体"/>
                      <w:kern w:val="0"/>
                      <w:sz w:val="24"/>
                      <w:szCs w:val="24"/>
                    </w:rPr>
                    <w:t>Wasmuth</w:t>
                  </w:r>
                  <w:proofErr w:type="spellEnd"/>
                  <w:r w:rsidR="004665CC" w:rsidRPr="004665CC">
                    <w:rPr>
                      <w:rFonts w:ascii="Book Antiqua" w:hAnsi="Book Antiqua" w:cs="宋体"/>
                      <w:kern w:val="0"/>
                      <w:sz w:val="24"/>
                      <w:szCs w:val="24"/>
                    </w:rPr>
                    <w:t xml:space="preserve"> HE, </w:t>
                  </w:r>
                  <w:proofErr w:type="spellStart"/>
                  <w:r w:rsidR="004665CC" w:rsidRPr="004665CC">
                    <w:rPr>
                      <w:rFonts w:ascii="Book Antiqua" w:hAnsi="Book Antiqua" w:cs="宋体"/>
                      <w:kern w:val="0"/>
                      <w:sz w:val="24"/>
                      <w:szCs w:val="24"/>
                    </w:rPr>
                    <w:t>Reinders</w:t>
                  </w:r>
                  <w:proofErr w:type="spellEnd"/>
                  <w:r w:rsidR="004665CC" w:rsidRPr="004665CC">
                    <w:rPr>
                      <w:rFonts w:ascii="Book Antiqua" w:hAnsi="Book Antiqua" w:cs="宋体"/>
                      <w:kern w:val="0"/>
                      <w:sz w:val="24"/>
                      <w:szCs w:val="24"/>
                    </w:rPr>
                    <w:t xml:space="preserve"> JG, </w:t>
                  </w:r>
                  <w:proofErr w:type="spellStart"/>
                  <w:r w:rsidR="004665CC" w:rsidRPr="004665CC">
                    <w:rPr>
                      <w:rFonts w:ascii="Book Antiqua" w:hAnsi="Book Antiqua" w:cs="宋体"/>
                      <w:kern w:val="0"/>
                      <w:sz w:val="24"/>
                      <w:szCs w:val="24"/>
                    </w:rPr>
                    <w:t>Möller</w:t>
                  </w:r>
                  <w:proofErr w:type="spellEnd"/>
                  <w:r w:rsidR="004665CC" w:rsidRPr="004665CC">
                    <w:rPr>
                      <w:rFonts w:ascii="Book Antiqua" w:hAnsi="Book Antiqua" w:cs="宋体"/>
                      <w:kern w:val="0"/>
                      <w:sz w:val="24"/>
                      <w:szCs w:val="24"/>
                    </w:rPr>
                    <w:t xml:space="preserve"> B, Rhode P, </w:t>
                  </w:r>
                  <w:proofErr w:type="spellStart"/>
                  <w:r w:rsidR="004665CC" w:rsidRPr="004665CC">
                    <w:rPr>
                      <w:rFonts w:ascii="Book Antiqua" w:hAnsi="Book Antiqua" w:cs="宋体"/>
                      <w:kern w:val="0"/>
                      <w:sz w:val="24"/>
                      <w:szCs w:val="24"/>
                    </w:rPr>
                    <w:t>Feucht</w:t>
                  </w:r>
                  <w:proofErr w:type="spellEnd"/>
                  <w:r w:rsidR="004665CC" w:rsidRPr="004665CC">
                    <w:rPr>
                      <w:rFonts w:ascii="Book Antiqua" w:hAnsi="Book Antiqua" w:cs="宋体"/>
                      <w:kern w:val="0"/>
                      <w:sz w:val="24"/>
                      <w:szCs w:val="24"/>
                    </w:rPr>
                    <w:t xml:space="preserve"> HH, </w:t>
                  </w:r>
                  <w:proofErr w:type="spellStart"/>
                  <w:r w:rsidR="004665CC" w:rsidRPr="004665CC">
                    <w:rPr>
                      <w:rFonts w:ascii="Book Antiqua" w:hAnsi="Book Antiqua" w:cs="宋体"/>
                      <w:kern w:val="0"/>
                      <w:sz w:val="24"/>
                      <w:szCs w:val="24"/>
                    </w:rPr>
                    <w:t>Wiedenmann</w:t>
                  </w:r>
                  <w:proofErr w:type="spellEnd"/>
                  <w:r w:rsidR="004665CC" w:rsidRPr="004665CC">
                    <w:rPr>
                      <w:rFonts w:ascii="Book Antiqua" w:hAnsi="Book Antiqua" w:cs="宋体"/>
                      <w:kern w:val="0"/>
                      <w:sz w:val="24"/>
                      <w:szCs w:val="24"/>
                    </w:rPr>
                    <w:t xml:space="preserve"> B, Berg T. Long-term efficacy of </w:t>
                  </w:r>
                  <w:proofErr w:type="spellStart"/>
                  <w:r w:rsidR="004665CC" w:rsidRPr="004665CC">
                    <w:rPr>
                      <w:rFonts w:ascii="Book Antiqua" w:hAnsi="Book Antiqua" w:cs="宋体"/>
                      <w:kern w:val="0"/>
                      <w:sz w:val="24"/>
                      <w:szCs w:val="24"/>
                    </w:rPr>
                    <w:t>tenofovir</w:t>
                  </w:r>
                  <w:proofErr w:type="spellEnd"/>
                  <w:r w:rsidR="004665CC" w:rsidRPr="004665CC">
                    <w:rPr>
                      <w:rFonts w:ascii="Book Antiqua" w:hAnsi="Book Antiqua" w:cs="宋体"/>
                      <w:kern w:val="0"/>
                      <w:sz w:val="24"/>
                      <w:szCs w:val="24"/>
                    </w:rPr>
                    <w:t xml:space="preserve"> monotherapy for hepatitis B virus-</w:t>
                  </w:r>
                  <w:proofErr w:type="spellStart"/>
                  <w:r w:rsidR="004665CC" w:rsidRPr="004665CC">
                    <w:rPr>
                      <w:rFonts w:ascii="Book Antiqua" w:hAnsi="Book Antiqua" w:cs="宋体"/>
                      <w:kern w:val="0"/>
                      <w:sz w:val="24"/>
                      <w:szCs w:val="24"/>
                    </w:rPr>
                    <w:t>monoinfected</w:t>
                  </w:r>
                  <w:proofErr w:type="spellEnd"/>
                  <w:r w:rsidR="004665CC" w:rsidRPr="004665CC">
                    <w:rPr>
                      <w:rFonts w:ascii="Book Antiqua" w:hAnsi="Book Antiqua" w:cs="宋体"/>
                      <w:kern w:val="0"/>
                      <w:sz w:val="24"/>
                      <w:szCs w:val="24"/>
                    </w:rPr>
                    <w:t xml:space="preserve"> patients after failure of nucleoside/nucleotide analogues. </w:t>
                  </w:r>
                  <w:proofErr w:type="spellStart"/>
                  <w:r w:rsidR="004665CC" w:rsidRPr="004665CC">
                    <w:rPr>
                      <w:rFonts w:ascii="Book Antiqua" w:hAnsi="Book Antiqua" w:cs="宋体"/>
                      <w:i/>
                      <w:iCs/>
                      <w:kern w:val="0"/>
                      <w:sz w:val="24"/>
                      <w:szCs w:val="24"/>
                    </w:rPr>
                    <w:t>Hepatology</w:t>
                  </w:r>
                  <w:proofErr w:type="spellEnd"/>
                  <w:r w:rsidR="004665CC" w:rsidRPr="004665CC">
                    <w:rPr>
                      <w:rFonts w:ascii="Book Antiqua" w:hAnsi="Book Antiqua" w:cs="宋体"/>
                      <w:kern w:val="0"/>
                      <w:sz w:val="24"/>
                      <w:szCs w:val="24"/>
                    </w:rPr>
                    <w:t xml:space="preserve"> 2010; </w:t>
                  </w:r>
                  <w:r w:rsidR="004665CC" w:rsidRPr="004665CC">
                    <w:rPr>
                      <w:rFonts w:ascii="Book Antiqua" w:hAnsi="Book Antiqua" w:cs="宋体"/>
                      <w:b/>
                      <w:bCs/>
                      <w:kern w:val="0"/>
                      <w:sz w:val="24"/>
                      <w:szCs w:val="24"/>
                    </w:rPr>
                    <w:t>51</w:t>
                  </w:r>
                  <w:r w:rsidR="004665CC" w:rsidRPr="004665CC">
                    <w:rPr>
                      <w:rFonts w:ascii="Book Antiqua" w:hAnsi="Book Antiqua" w:cs="宋体"/>
                      <w:kern w:val="0"/>
                      <w:sz w:val="24"/>
                      <w:szCs w:val="24"/>
                    </w:rPr>
                    <w:t>: 73-80 [PMID: 19998272 DOI: 10.1002/hep.23246]</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3</w:t>
                  </w:r>
                  <w:r w:rsidR="00700B69">
                    <w:rPr>
                      <w:rFonts w:ascii="Book Antiqua" w:hAnsi="Book Antiqua" w:cs="宋体" w:hint="eastAsia"/>
                      <w:kern w:val="0"/>
                      <w:sz w:val="24"/>
                      <w:szCs w:val="24"/>
                    </w:rPr>
                    <w:t>0</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Kim YJ</w:t>
                  </w:r>
                  <w:r w:rsidRPr="004665CC">
                    <w:rPr>
                      <w:rFonts w:ascii="Book Antiqua" w:hAnsi="Book Antiqua" w:cs="宋体"/>
                      <w:kern w:val="0"/>
                      <w:sz w:val="24"/>
                      <w:szCs w:val="24"/>
                    </w:rPr>
                    <w:t xml:space="preserve">, Sinn DH, </w:t>
                  </w:r>
                  <w:proofErr w:type="spellStart"/>
                  <w:r w:rsidRPr="004665CC">
                    <w:rPr>
                      <w:rFonts w:ascii="Book Antiqua" w:hAnsi="Book Antiqua" w:cs="宋体"/>
                      <w:kern w:val="0"/>
                      <w:sz w:val="24"/>
                      <w:szCs w:val="24"/>
                    </w:rPr>
                    <w:t>Gwak</w:t>
                  </w:r>
                  <w:proofErr w:type="spellEnd"/>
                  <w:r w:rsidRPr="004665CC">
                    <w:rPr>
                      <w:rFonts w:ascii="Book Antiqua" w:hAnsi="Book Antiqua" w:cs="宋体"/>
                      <w:kern w:val="0"/>
                      <w:sz w:val="24"/>
                      <w:szCs w:val="24"/>
                    </w:rPr>
                    <w:t xml:space="preserve"> GY, Choi MS, </w:t>
                  </w:r>
                  <w:proofErr w:type="spellStart"/>
                  <w:r w:rsidRPr="004665CC">
                    <w:rPr>
                      <w:rFonts w:ascii="Book Antiqua" w:hAnsi="Book Antiqua" w:cs="宋体"/>
                      <w:kern w:val="0"/>
                      <w:sz w:val="24"/>
                      <w:szCs w:val="24"/>
                    </w:rPr>
                    <w:t>Koh</w:t>
                  </w:r>
                  <w:proofErr w:type="spellEnd"/>
                  <w:r w:rsidRPr="004665CC">
                    <w:rPr>
                      <w:rFonts w:ascii="Book Antiqua" w:hAnsi="Book Antiqua" w:cs="宋体"/>
                      <w:kern w:val="0"/>
                      <w:sz w:val="24"/>
                      <w:szCs w:val="24"/>
                    </w:rPr>
                    <w:t xml:space="preserve"> KC, Paik SW, </w:t>
                  </w:r>
                  <w:proofErr w:type="spellStart"/>
                  <w:r w:rsidRPr="004665CC">
                    <w:rPr>
                      <w:rFonts w:ascii="Book Antiqua" w:hAnsi="Book Antiqua" w:cs="宋体"/>
                      <w:kern w:val="0"/>
                      <w:sz w:val="24"/>
                      <w:szCs w:val="24"/>
                    </w:rPr>
                    <w:t>Yoo</w:t>
                  </w:r>
                  <w:proofErr w:type="spellEnd"/>
                  <w:r w:rsidRPr="004665CC">
                    <w:rPr>
                      <w:rFonts w:ascii="Book Antiqua" w:hAnsi="Book Antiqua" w:cs="宋体"/>
                      <w:kern w:val="0"/>
                      <w:sz w:val="24"/>
                      <w:szCs w:val="24"/>
                    </w:rPr>
                    <w:t xml:space="preserve"> BC, Lee JH. </w:t>
                  </w:r>
                  <w:proofErr w:type="spellStart"/>
                  <w:r w:rsidRPr="004665CC">
                    <w:rPr>
                      <w:rFonts w:ascii="Book Antiqua" w:hAnsi="Book Antiqua" w:cs="宋体"/>
                      <w:kern w:val="0"/>
                      <w:sz w:val="24"/>
                      <w:szCs w:val="24"/>
                    </w:rPr>
                    <w:t>Tenofovir</w:t>
                  </w:r>
                  <w:proofErr w:type="spellEnd"/>
                  <w:r w:rsidRPr="004665CC">
                    <w:rPr>
                      <w:rFonts w:ascii="Book Antiqua" w:hAnsi="Book Antiqua" w:cs="宋体"/>
                      <w:kern w:val="0"/>
                      <w:sz w:val="24"/>
                      <w:szCs w:val="24"/>
                    </w:rPr>
                    <w:t xml:space="preserve"> rescue therapy for chronic hepatitis B patients after multiple treatment failures. </w:t>
                  </w:r>
                  <w:r w:rsidRPr="004665CC">
                    <w:rPr>
                      <w:rFonts w:ascii="Book Antiqua" w:hAnsi="Book Antiqua" w:cs="宋体"/>
                      <w:i/>
                      <w:iCs/>
                      <w:kern w:val="0"/>
                      <w:sz w:val="24"/>
                      <w:szCs w:val="24"/>
                    </w:rPr>
                    <w:t xml:space="preserve">World J </w:t>
                  </w:r>
                  <w:proofErr w:type="spellStart"/>
                  <w:r w:rsidRPr="004665CC">
                    <w:rPr>
                      <w:rFonts w:ascii="Book Antiqua" w:hAnsi="Book Antiqua" w:cs="宋体"/>
                      <w:i/>
                      <w:iCs/>
                      <w:kern w:val="0"/>
                      <w:sz w:val="24"/>
                      <w:szCs w:val="24"/>
                    </w:rPr>
                    <w:t>Gastroenterol</w:t>
                  </w:r>
                  <w:proofErr w:type="spellEnd"/>
                  <w:r w:rsidRPr="004665CC">
                    <w:rPr>
                      <w:rFonts w:ascii="Book Antiqua" w:hAnsi="Book Antiqua" w:cs="宋体"/>
                      <w:kern w:val="0"/>
                      <w:sz w:val="24"/>
                      <w:szCs w:val="24"/>
                    </w:rPr>
                    <w:t xml:space="preserve"> 2012; </w:t>
                  </w:r>
                  <w:r w:rsidRPr="004665CC">
                    <w:rPr>
                      <w:rFonts w:ascii="Book Antiqua" w:hAnsi="Book Antiqua" w:cs="宋体"/>
                      <w:b/>
                      <w:bCs/>
                      <w:kern w:val="0"/>
                      <w:sz w:val="24"/>
                      <w:szCs w:val="24"/>
                    </w:rPr>
                    <w:t>18</w:t>
                  </w:r>
                  <w:r w:rsidRPr="004665CC">
                    <w:rPr>
                      <w:rFonts w:ascii="Book Antiqua" w:hAnsi="Book Antiqua" w:cs="宋体"/>
                      <w:kern w:val="0"/>
                      <w:sz w:val="24"/>
                      <w:szCs w:val="24"/>
                    </w:rPr>
                    <w:t>: 6996-7002 [PMID: 23322999 DOI: 10.3748/wjg.v18.i47.6996]</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3</w:t>
                  </w:r>
                  <w:r w:rsidR="00700B69">
                    <w:rPr>
                      <w:rFonts w:ascii="Book Antiqua" w:hAnsi="Book Antiqua" w:cs="宋体" w:hint="eastAsia"/>
                      <w:kern w:val="0"/>
                      <w:sz w:val="24"/>
                      <w:szCs w:val="24"/>
                    </w:rPr>
                    <w:t>1</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Lee CI</w:t>
                  </w:r>
                  <w:r w:rsidRPr="004665CC">
                    <w:rPr>
                      <w:rFonts w:ascii="Book Antiqua" w:hAnsi="Book Antiqua" w:cs="宋体"/>
                      <w:kern w:val="0"/>
                      <w:sz w:val="24"/>
                      <w:szCs w:val="24"/>
                    </w:rPr>
                    <w:t xml:space="preserve">, Kwon SY, Kim JH, </w:t>
                  </w:r>
                  <w:proofErr w:type="spellStart"/>
                  <w:r w:rsidRPr="004665CC">
                    <w:rPr>
                      <w:rFonts w:ascii="Book Antiqua" w:hAnsi="Book Antiqua" w:cs="宋体"/>
                      <w:kern w:val="0"/>
                      <w:sz w:val="24"/>
                      <w:szCs w:val="24"/>
                    </w:rPr>
                    <w:t>Choe</w:t>
                  </w:r>
                  <w:proofErr w:type="spellEnd"/>
                  <w:r w:rsidRPr="004665CC">
                    <w:rPr>
                      <w:rFonts w:ascii="Book Antiqua" w:hAnsi="Book Antiqua" w:cs="宋体"/>
                      <w:kern w:val="0"/>
                      <w:sz w:val="24"/>
                      <w:szCs w:val="24"/>
                    </w:rPr>
                    <w:t xml:space="preserve"> WH, Lee CH, Yoon EL, </w:t>
                  </w:r>
                  <w:proofErr w:type="spellStart"/>
                  <w:r w:rsidRPr="004665CC">
                    <w:rPr>
                      <w:rFonts w:ascii="Book Antiqua" w:hAnsi="Book Antiqua" w:cs="宋体"/>
                      <w:kern w:val="0"/>
                      <w:sz w:val="24"/>
                      <w:szCs w:val="24"/>
                    </w:rPr>
                    <w:t>Yeon</w:t>
                  </w:r>
                  <w:proofErr w:type="spellEnd"/>
                  <w:r w:rsidRPr="004665CC">
                    <w:rPr>
                      <w:rFonts w:ascii="Book Antiqua" w:hAnsi="Book Antiqua" w:cs="宋体"/>
                      <w:kern w:val="0"/>
                      <w:sz w:val="24"/>
                      <w:szCs w:val="24"/>
                    </w:rPr>
                    <w:t xml:space="preserve"> JE, </w:t>
                  </w:r>
                  <w:proofErr w:type="spellStart"/>
                  <w:r w:rsidRPr="004665CC">
                    <w:rPr>
                      <w:rFonts w:ascii="Book Antiqua" w:hAnsi="Book Antiqua" w:cs="宋体"/>
                      <w:kern w:val="0"/>
                      <w:sz w:val="24"/>
                      <w:szCs w:val="24"/>
                    </w:rPr>
                    <w:t>Byun</w:t>
                  </w:r>
                  <w:proofErr w:type="spellEnd"/>
                  <w:r w:rsidRPr="004665CC">
                    <w:rPr>
                      <w:rFonts w:ascii="Book Antiqua" w:hAnsi="Book Antiqua" w:cs="宋体"/>
                      <w:kern w:val="0"/>
                      <w:sz w:val="24"/>
                      <w:szCs w:val="24"/>
                    </w:rPr>
                    <w:t xml:space="preserve"> KS, Kim YS, Kim JH. Efficacy and safety of </w:t>
                  </w:r>
                  <w:proofErr w:type="spellStart"/>
                  <w:r w:rsidRPr="004665CC">
                    <w:rPr>
                      <w:rFonts w:ascii="Book Antiqua" w:hAnsi="Book Antiqua" w:cs="宋体"/>
                      <w:kern w:val="0"/>
                      <w:sz w:val="24"/>
                      <w:szCs w:val="24"/>
                    </w:rPr>
                    <w:t>tenofovir</w:t>
                  </w:r>
                  <w:proofErr w:type="spellEnd"/>
                  <w:r w:rsidRPr="004665CC">
                    <w:rPr>
                      <w:rFonts w:ascii="Book Antiqua" w:hAnsi="Book Antiqua" w:cs="宋体"/>
                      <w:kern w:val="0"/>
                      <w:sz w:val="24"/>
                      <w:szCs w:val="24"/>
                    </w:rPr>
                    <w:t xml:space="preserve">-based rescue therapy for chronic hepatitis B patients with previous </w:t>
                  </w:r>
                  <w:proofErr w:type="spellStart"/>
                  <w:r w:rsidRPr="004665CC">
                    <w:rPr>
                      <w:rFonts w:ascii="Book Antiqua" w:hAnsi="Book Antiqua" w:cs="宋体"/>
                      <w:kern w:val="0"/>
                      <w:sz w:val="24"/>
                      <w:szCs w:val="24"/>
                    </w:rPr>
                    <w:t>nucleo</w:t>
                  </w:r>
                  <w:proofErr w:type="spellEnd"/>
                  <w:r w:rsidRPr="004665CC">
                    <w:rPr>
                      <w:rFonts w:ascii="Book Antiqua" w:hAnsi="Book Antiqua" w:cs="宋体"/>
                      <w:kern w:val="0"/>
                      <w:sz w:val="24"/>
                      <w:szCs w:val="24"/>
                    </w:rPr>
                    <w:t>(s/t</w:t>
                  </w:r>
                  <w:proofErr w:type="gramStart"/>
                  <w:r w:rsidRPr="004665CC">
                    <w:rPr>
                      <w:rFonts w:ascii="Book Antiqua" w:hAnsi="Book Antiqua" w:cs="宋体"/>
                      <w:kern w:val="0"/>
                      <w:sz w:val="24"/>
                      <w:szCs w:val="24"/>
                    </w:rPr>
                    <w:t>)ide</w:t>
                  </w:r>
                  <w:proofErr w:type="gramEnd"/>
                  <w:r w:rsidRPr="004665CC">
                    <w:rPr>
                      <w:rFonts w:ascii="Book Antiqua" w:hAnsi="Book Antiqua" w:cs="宋体"/>
                      <w:kern w:val="0"/>
                      <w:sz w:val="24"/>
                      <w:szCs w:val="24"/>
                    </w:rPr>
                    <w:t xml:space="preserve"> treatment failure. </w:t>
                  </w:r>
                  <w:r w:rsidRPr="004665CC">
                    <w:rPr>
                      <w:rFonts w:ascii="Book Antiqua" w:hAnsi="Book Antiqua" w:cs="宋体"/>
                      <w:i/>
                      <w:iCs/>
                      <w:kern w:val="0"/>
                      <w:sz w:val="24"/>
                      <w:szCs w:val="24"/>
                    </w:rPr>
                    <w:t>Gut Liver</w:t>
                  </w:r>
                  <w:r w:rsidRPr="004665CC">
                    <w:rPr>
                      <w:rFonts w:ascii="Book Antiqua" w:hAnsi="Book Antiqua" w:cs="宋体"/>
                      <w:kern w:val="0"/>
                      <w:sz w:val="24"/>
                      <w:szCs w:val="24"/>
                    </w:rPr>
                    <w:t xml:space="preserve"> 2014; </w:t>
                  </w:r>
                  <w:r w:rsidRPr="004665CC">
                    <w:rPr>
                      <w:rFonts w:ascii="Book Antiqua" w:hAnsi="Book Antiqua" w:cs="宋体"/>
                      <w:b/>
                      <w:bCs/>
                      <w:kern w:val="0"/>
                      <w:sz w:val="24"/>
                      <w:szCs w:val="24"/>
                    </w:rPr>
                    <w:t>8</w:t>
                  </w:r>
                  <w:r w:rsidRPr="004665CC">
                    <w:rPr>
                      <w:rFonts w:ascii="Book Antiqua" w:hAnsi="Book Antiqua" w:cs="宋体"/>
                      <w:kern w:val="0"/>
                      <w:sz w:val="24"/>
                      <w:szCs w:val="24"/>
                    </w:rPr>
                    <w:t>: 64-69 [PMID: 24516703 DOI: 10.5009/gnl.2014.8.1.64.]</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3</w:t>
                  </w:r>
                  <w:r w:rsidR="00700B69">
                    <w:rPr>
                      <w:rFonts w:ascii="Book Antiqua" w:hAnsi="Book Antiqua" w:cs="宋体" w:hint="eastAsia"/>
                      <w:kern w:val="0"/>
                      <w:sz w:val="24"/>
                      <w:szCs w:val="24"/>
                    </w:rPr>
                    <w:t>2</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Patterson SJ</w:t>
                  </w:r>
                  <w:r w:rsidRPr="004665CC">
                    <w:rPr>
                      <w:rFonts w:ascii="Book Antiqua" w:hAnsi="Book Antiqua" w:cs="宋体"/>
                      <w:kern w:val="0"/>
                      <w:sz w:val="24"/>
                      <w:szCs w:val="24"/>
                    </w:rPr>
                    <w:t xml:space="preserve">, George J, </w:t>
                  </w:r>
                  <w:proofErr w:type="spellStart"/>
                  <w:r w:rsidRPr="004665CC">
                    <w:rPr>
                      <w:rFonts w:ascii="Book Antiqua" w:hAnsi="Book Antiqua" w:cs="宋体"/>
                      <w:kern w:val="0"/>
                      <w:sz w:val="24"/>
                      <w:szCs w:val="24"/>
                    </w:rPr>
                    <w:t>Strasser</w:t>
                  </w:r>
                  <w:proofErr w:type="spellEnd"/>
                  <w:r w:rsidRPr="004665CC">
                    <w:rPr>
                      <w:rFonts w:ascii="Book Antiqua" w:hAnsi="Book Antiqua" w:cs="宋体"/>
                      <w:kern w:val="0"/>
                      <w:sz w:val="24"/>
                      <w:szCs w:val="24"/>
                    </w:rPr>
                    <w:t xml:space="preserve"> SI, Lee AU, Sievert W, Nicoll AJ, Desmond PV, Roberts SK, </w:t>
                  </w:r>
                  <w:proofErr w:type="spellStart"/>
                  <w:r w:rsidRPr="004665CC">
                    <w:rPr>
                      <w:rFonts w:ascii="Book Antiqua" w:hAnsi="Book Antiqua" w:cs="宋体"/>
                      <w:kern w:val="0"/>
                      <w:sz w:val="24"/>
                      <w:szCs w:val="24"/>
                    </w:rPr>
                    <w:t>Locarnini</w:t>
                  </w:r>
                  <w:proofErr w:type="spellEnd"/>
                  <w:r w:rsidRPr="004665CC">
                    <w:rPr>
                      <w:rFonts w:ascii="Book Antiqua" w:hAnsi="Book Antiqua" w:cs="宋体"/>
                      <w:kern w:val="0"/>
                      <w:sz w:val="24"/>
                      <w:szCs w:val="24"/>
                    </w:rPr>
                    <w:t xml:space="preserve"> S, Bowden S, Angus PW. </w:t>
                  </w:r>
                  <w:proofErr w:type="spellStart"/>
                  <w:r w:rsidRPr="004665CC">
                    <w:rPr>
                      <w:rFonts w:ascii="Book Antiqua" w:hAnsi="Book Antiqua" w:cs="宋体"/>
                      <w:kern w:val="0"/>
                      <w:sz w:val="24"/>
                      <w:szCs w:val="24"/>
                    </w:rPr>
                    <w:t>Tenofovir</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disoproxil</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fumarate</w:t>
                  </w:r>
                  <w:proofErr w:type="spellEnd"/>
                  <w:r w:rsidRPr="004665CC">
                    <w:rPr>
                      <w:rFonts w:ascii="Book Antiqua" w:hAnsi="Book Antiqua" w:cs="宋体"/>
                      <w:kern w:val="0"/>
                      <w:sz w:val="24"/>
                      <w:szCs w:val="24"/>
                    </w:rPr>
                    <w:t xml:space="preserve"> rescue therapy following failure of both lamivudine and </w:t>
                  </w:r>
                  <w:proofErr w:type="spellStart"/>
                  <w:r w:rsidRPr="004665CC">
                    <w:rPr>
                      <w:rFonts w:ascii="Book Antiqua" w:hAnsi="Book Antiqua" w:cs="宋体"/>
                      <w:kern w:val="0"/>
                      <w:sz w:val="24"/>
                      <w:szCs w:val="24"/>
                    </w:rPr>
                    <w:t>adefovir</w:t>
                  </w:r>
                  <w:proofErr w:type="spellEnd"/>
                  <w:r w:rsidRPr="004665CC">
                    <w:rPr>
                      <w:rFonts w:ascii="Book Antiqua" w:hAnsi="Book Antiqua" w:cs="宋体"/>
                      <w:kern w:val="0"/>
                      <w:sz w:val="24"/>
                      <w:szCs w:val="24"/>
                    </w:rPr>
                    <w:t xml:space="preserve"> </w:t>
                  </w:r>
                  <w:proofErr w:type="spellStart"/>
                  <w:r w:rsidRPr="004665CC">
                    <w:rPr>
                      <w:rFonts w:ascii="Book Antiqua" w:hAnsi="Book Antiqua" w:cs="宋体"/>
                      <w:kern w:val="0"/>
                      <w:sz w:val="24"/>
                      <w:szCs w:val="24"/>
                    </w:rPr>
                    <w:t>dipivoxil</w:t>
                  </w:r>
                  <w:proofErr w:type="spellEnd"/>
                  <w:r w:rsidRPr="004665CC">
                    <w:rPr>
                      <w:rFonts w:ascii="Book Antiqua" w:hAnsi="Book Antiqua" w:cs="宋体"/>
                      <w:kern w:val="0"/>
                      <w:sz w:val="24"/>
                      <w:szCs w:val="24"/>
                    </w:rPr>
                    <w:t xml:space="preserve"> in chronic hepatitis B. </w:t>
                  </w:r>
                  <w:r w:rsidRPr="004665CC">
                    <w:rPr>
                      <w:rFonts w:ascii="Book Antiqua" w:hAnsi="Book Antiqua" w:cs="宋体"/>
                      <w:i/>
                      <w:iCs/>
                      <w:kern w:val="0"/>
                      <w:sz w:val="24"/>
                      <w:szCs w:val="24"/>
                    </w:rPr>
                    <w:t>Gut</w:t>
                  </w:r>
                  <w:r w:rsidRPr="004665CC">
                    <w:rPr>
                      <w:rFonts w:ascii="Book Antiqua" w:hAnsi="Book Antiqua" w:cs="宋体"/>
                      <w:kern w:val="0"/>
                      <w:sz w:val="24"/>
                      <w:szCs w:val="24"/>
                    </w:rPr>
                    <w:t xml:space="preserve"> 2011; </w:t>
                  </w:r>
                  <w:r w:rsidRPr="004665CC">
                    <w:rPr>
                      <w:rFonts w:ascii="Book Antiqua" w:hAnsi="Book Antiqua" w:cs="宋体"/>
                      <w:b/>
                      <w:bCs/>
                      <w:kern w:val="0"/>
                      <w:sz w:val="24"/>
                      <w:szCs w:val="24"/>
                    </w:rPr>
                    <w:t>60</w:t>
                  </w:r>
                  <w:r w:rsidRPr="004665CC">
                    <w:rPr>
                      <w:rFonts w:ascii="Book Antiqua" w:hAnsi="Book Antiqua" w:cs="宋体"/>
                      <w:kern w:val="0"/>
                      <w:sz w:val="24"/>
                      <w:szCs w:val="24"/>
                    </w:rPr>
                    <w:t>: 247-254 [PMID: 21036792 DOI: 10.1136/gut.2010.223206.]</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3</w:t>
                  </w:r>
                  <w:r w:rsidR="00700B69">
                    <w:rPr>
                      <w:rFonts w:ascii="Book Antiqua" w:hAnsi="Book Antiqua" w:cs="宋体" w:hint="eastAsia"/>
                      <w:kern w:val="0"/>
                      <w:sz w:val="24"/>
                      <w:szCs w:val="24"/>
                    </w:rPr>
                    <w:t>3</w:t>
                  </w:r>
                  <w:r w:rsidRPr="004665CC">
                    <w:rPr>
                      <w:rFonts w:ascii="Book Antiqua" w:hAnsi="Book Antiqua" w:cs="宋体"/>
                      <w:kern w:val="0"/>
                      <w:sz w:val="24"/>
                      <w:szCs w:val="24"/>
                    </w:rPr>
                    <w:t xml:space="preserve"> </w:t>
                  </w:r>
                  <w:proofErr w:type="spellStart"/>
                  <w:r w:rsidR="008D1108" w:rsidRPr="008D1108">
                    <w:rPr>
                      <w:rFonts w:ascii="Book Antiqua" w:hAnsi="Book Antiqua" w:cs="宋体"/>
                      <w:b/>
                      <w:kern w:val="0"/>
                      <w:sz w:val="24"/>
                      <w:szCs w:val="24"/>
                    </w:rPr>
                    <w:t>Ezinga</w:t>
                  </w:r>
                  <w:proofErr w:type="spellEnd"/>
                  <w:r w:rsidR="008D1108" w:rsidRPr="008D1108">
                    <w:rPr>
                      <w:rFonts w:ascii="Book Antiqua" w:hAnsi="Book Antiqua" w:cs="宋体"/>
                      <w:b/>
                      <w:kern w:val="0"/>
                      <w:sz w:val="24"/>
                      <w:szCs w:val="24"/>
                    </w:rPr>
                    <w:t xml:space="preserve"> M</w:t>
                  </w:r>
                  <w:r w:rsidR="008D1108" w:rsidRPr="008D1108">
                    <w:rPr>
                      <w:rFonts w:ascii="Book Antiqua" w:hAnsi="Book Antiqua" w:cs="宋体"/>
                      <w:kern w:val="0"/>
                      <w:sz w:val="24"/>
                      <w:szCs w:val="24"/>
                    </w:rPr>
                    <w:t>,</w:t>
                  </w:r>
                  <w:r w:rsidR="008D1108">
                    <w:rPr>
                      <w:rFonts w:ascii="Book Antiqua" w:hAnsi="Book Antiqua" w:cs="宋体" w:hint="eastAsia"/>
                      <w:kern w:val="0"/>
                      <w:sz w:val="24"/>
                      <w:szCs w:val="24"/>
                    </w:rPr>
                    <w:t xml:space="preserve"> </w:t>
                  </w:r>
                  <w:proofErr w:type="spellStart"/>
                  <w:r w:rsidR="008D1108" w:rsidRPr="008D1108">
                    <w:rPr>
                      <w:rFonts w:ascii="Book Antiqua" w:hAnsi="Book Antiqua" w:cs="宋体"/>
                      <w:kern w:val="0"/>
                      <w:sz w:val="24"/>
                      <w:szCs w:val="24"/>
                    </w:rPr>
                    <w:t>Wetzels</w:t>
                  </w:r>
                  <w:proofErr w:type="spellEnd"/>
                  <w:r w:rsidR="008D1108" w:rsidRPr="008D1108">
                    <w:rPr>
                      <w:rFonts w:ascii="Book Antiqua" w:hAnsi="Book Antiqua" w:cs="宋体"/>
                      <w:kern w:val="0"/>
                      <w:sz w:val="24"/>
                      <w:szCs w:val="24"/>
                    </w:rPr>
                    <w:t xml:space="preserve"> JF,</w:t>
                  </w:r>
                  <w:r w:rsidR="008D1108">
                    <w:rPr>
                      <w:rFonts w:ascii="Book Antiqua" w:hAnsi="Book Antiqua" w:cs="宋体" w:hint="eastAsia"/>
                      <w:kern w:val="0"/>
                      <w:sz w:val="24"/>
                      <w:szCs w:val="24"/>
                    </w:rPr>
                    <w:t xml:space="preserve"> </w:t>
                  </w:r>
                  <w:r w:rsidR="008D1108" w:rsidRPr="008D1108">
                    <w:rPr>
                      <w:rFonts w:ascii="Book Antiqua" w:hAnsi="Book Antiqua" w:cs="宋体"/>
                      <w:kern w:val="0"/>
                      <w:sz w:val="24"/>
                      <w:szCs w:val="24"/>
                    </w:rPr>
                    <w:t xml:space="preserve">Bosch ME, van der </w:t>
                  </w:r>
                  <w:proofErr w:type="spellStart"/>
                  <w:r w:rsidR="008D1108" w:rsidRPr="008D1108">
                    <w:rPr>
                      <w:rFonts w:ascii="Book Antiqua" w:hAnsi="Book Antiqua" w:cs="宋体"/>
                      <w:kern w:val="0"/>
                      <w:sz w:val="24"/>
                      <w:szCs w:val="24"/>
                    </w:rPr>
                    <w:t>Ven</w:t>
                  </w:r>
                  <w:proofErr w:type="spellEnd"/>
                  <w:r w:rsidR="008D1108" w:rsidRPr="008D1108">
                    <w:rPr>
                      <w:rFonts w:ascii="Book Antiqua" w:hAnsi="Book Antiqua" w:cs="宋体"/>
                      <w:kern w:val="0"/>
                      <w:sz w:val="24"/>
                      <w:szCs w:val="24"/>
                    </w:rPr>
                    <w:t xml:space="preserve"> AJ,</w:t>
                  </w:r>
                  <w:r w:rsidR="008D1108">
                    <w:rPr>
                      <w:rFonts w:ascii="Book Antiqua" w:hAnsi="Book Antiqua" w:cs="宋体" w:hint="eastAsia"/>
                      <w:kern w:val="0"/>
                      <w:sz w:val="24"/>
                      <w:szCs w:val="24"/>
                    </w:rPr>
                    <w:t xml:space="preserve"> </w:t>
                  </w:r>
                  <w:r w:rsidR="008D1108" w:rsidRPr="008D1108">
                    <w:rPr>
                      <w:rFonts w:ascii="Book Antiqua" w:hAnsi="Book Antiqua" w:cs="宋体"/>
                      <w:kern w:val="0"/>
                      <w:sz w:val="24"/>
                      <w:szCs w:val="24"/>
                    </w:rPr>
                    <w:t>Burger DM</w:t>
                  </w:r>
                  <w:r w:rsidRPr="004665CC">
                    <w:rPr>
                      <w:rFonts w:ascii="Book Antiqua" w:hAnsi="Book Antiqua" w:cs="宋体"/>
                      <w:kern w:val="0"/>
                      <w:sz w:val="24"/>
                      <w:szCs w:val="24"/>
                    </w:rPr>
                    <w:t xml:space="preserve">. Long-term treatment with </w:t>
                  </w:r>
                  <w:proofErr w:type="spellStart"/>
                  <w:r w:rsidRPr="004665CC">
                    <w:rPr>
                      <w:rFonts w:ascii="Book Antiqua" w:hAnsi="Book Antiqua" w:cs="宋体"/>
                      <w:kern w:val="0"/>
                      <w:sz w:val="24"/>
                      <w:szCs w:val="24"/>
                    </w:rPr>
                    <w:t>tenofovir</w:t>
                  </w:r>
                  <w:proofErr w:type="spellEnd"/>
                  <w:r w:rsidRPr="004665CC">
                    <w:rPr>
                      <w:rFonts w:ascii="Book Antiqua" w:hAnsi="Book Antiqua" w:cs="宋体"/>
                      <w:kern w:val="0"/>
                      <w:sz w:val="24"/>
                      <w:szCs w:val="24"/>
                    </w:rPr>
                    <w:t xml:space="preserve">: prevalence of kidney tubular dysfunction and its association with </w:t>
                  </w:r>
                  <w:proofErr w:type="spellStart"/>
                  <w:r w:rsidRPr="004665CC">
                    <w:rPr>
                      <w:rFonts w:ascii="Book Antiqua" w:hAnsi="Book Antiqua" w:cs="宋体"/>
                      <w:kern w:val="0"/>
                      <w:sz w:val="24"/>
                      <w:szCs w:val="24"/>
                    </w:rPr>
                    <w:t>tenofovir</w:t>
                  </w:r>
                  <w:proofErr w:type="spellEnd"/>
                  <w:r w:rsidRPr="004665CC">
                    <w:rPr>
                      <w:rFonts w:ascii="Book Antiqua" w:hAnsi="Book Antiqua" w:cs="宋体"/>
                      <w:kern w:val="0"/>
                      <w:sz w:val="24"/>
                      <w:szCs w:val="24"/>
                    </w:rPr>
                    <w:t xml:space="preserve"> plasma concentration. </w:t>
                  </w:r>
                  <w:proofErr w:type="spellStart"/>
                  <w:r w:rsidRPr="004665CC">
                    <w:rPr>
                      <w:rFonts w:ascii="Book Antiqua" w:hAnsi="Book Antiqua" w:cs="宋体"/>
                      <w:i/>
                      <w:iCs/>
                      <w:kern w:val="0"/>
                      <w:sz w:val="24"/>
                      <w:szCs w:val="24"/>
                    </w:rPr>
                    <w:t>Antivir</w:t>
                  </w:r>
                  <w:proofErr w:type="spellEnd"/>
                  <w:r w:rsidRPr="004665CC">
                    <w:rPr>
                      <w:rFonts w:ascii="Book Antiqua" w:hAnsi="Book Antiqua" w:cs="宋体"/>
                      <w:i/>
                      <w:iCs/>
                      <w:kern w:val="0"/>
                      <w:sz w:val="24"/>
                      <w:szCs w:val="24"/>
                    </w:rPr>
                    <w:t xml:space="preserve"> </w:t>
                  </w:r>
                  <w:proofErr w:type="spellStart"/>
                  <w:r w:rsidRPr="004665CC">
                    <w:rPr>
                      <w:rFonts w:ascii="Book Antiqua" w:hAnsi="Book Antiqua" w:cs="宋体"/>
                      <w:i/>
                      <w:iCs/>
                      <w:kern w:val="0"/>
                      <w:sz w:val="24"/>
                      <w:szCs w:val="24"/>
                    </w:rPr>
                    <w:t>Ther</w:t>
                  </w:r>
                  <w:proofErr w:type="spellEnd"/>
                  <w:r w:rsidRPr="004665CC">
                    <w:rPr>
                      <w:rFonts w:ascii="Book Antiqua" w:hAnsi="Book Antiqua" w:cs="宋体"/>
                      <w:kern w:val="0"/>
                      <w:sz w:val="24"/>
                      <w:szCs w:val="24"/>
                    </w:rPr>
                    <w:t xml:space="preserve"> 2014; </w:t>
                  </w:r>
                  <w:r w:rsidR="002D085B" w:rsidRPr="002D085B">
                    <w:rPr>
                      <w:rFonts w:ascii="Book Antiqua" w:hAnsi="Book Antiqua" w:cs="宋体"/>
                      <w:kern w:val="0"/>
                      <w:sz w:val="24"/>
                      <w:szCs w:val="24"/>
                    </w:rPr>
                    <w:t>Feb 28 [</w:t>
                  </w:r>
                  <w:proofErr w:type="spellStart"/>
                  <w:r w:rsidR="002D085B" w:rsidRPr="002D085B">
                    <w:rPr>
                      <w:rFonts w:ascii="Book Antiqua" w:hAnsi="Book Antiqua" w:cs="宋体"/>
                      <w:kern w:val="0"/>
                      <w:sz w:val="24"/>
                      <w:szCs w:val="24"/>
                    </w:rPr>
                    <w:t>Epub</w:t>
                  </w:r>
                  <w:proofErr w:type="spellEnd"/>
                  <w:r w:rsidR="002D085B" w:rsidRPr="002D085B">
                    <w:rPr>
                      <w:rFonts w:ascii="Book Antiqua" w:hAnsi="Book Antiqua" w:cs="宋体"/>
                      <w:kern w:val="0"/>
                      <w:sz w:val="24"/>
                      <w:szCs w:val="24"/>
                    </w:rPr>
                    <w:t xml:space="preserve"> ahead of print]</w:t>
                  </w:r>
                  <w:r w:rsidRPr="004665CC">
                    <w:rPr>
                      <w:rFonts w:ascii="Book Antiqua" w:hAnsi="Book Antiqua" w:cs="宋体"/>
                      <w:kern w:val="0"/>
                      <w:sz w:val="24"/>
                      <w:szCs w:val="24"/>
                    </w:rPr>
                    <w:t xml:space="preserve"> [PMID: 24584104 DOI: 10.3851/IMP2761]</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3</w:t>
                  </w:r>
                  <w:r w:rsidR="00700B69">
                    <w:rPr>
                      <w:rFonts w:ascii="Book Antiqua" w:hAnsi="Book Antiqua" w:cs="宋体" w:hint="eastAsia"/>
                      <w:kern w:val="0"/>
                      <w:sz w:val="24"/>
                      <w:szCs w:val="24"/>
                    </w:rPr>
                    <w:t>4</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Rodríguez-</w:t>
                  </w:r>
                  <w:proofErr w:type="spellStart"/>
                  <w:r w:rsidRPr="004665CC">
                    <w:rPr>
                      <w:rFonts w:ascii="Book Antiqua" w:hAnsi="Book Antiqua" w:cs="宋体"/>
                      <w:b/>
                      <w:bCs/>
                      <w:kern w:val="0"/>
                      <w:sz w:val="24"/>
                      <w:szCs w:val="24"/>
                    </w:rPr>
                    <w:t>Nóvoa</w:t>
                  </w:r>
                  <w:proofErr w:type="spellEnd"/>
                  <w:r w:rsidRPr="004665CC">
                    <w:rPr>
                      <w:rFonts w:ascii="Book Antiqua" w:hAnsi="Book Antiqua" w:cs="宋体"/>
                      <w:b/>
                      <w:bCs/>
                      <w:kern w:val="0"/>
                      <w:sz w:val="24"/>
                      <w:szCs w:val="24"/>
                    </w:rPr>
                    <w:t xml:space="preserve"> S</w:t>
                  </w:r>
                  <w:r w:rsidRPr="004665CC">
                    <w:rPr>
                      <w:rFonts w:ascii="Book Antiqua" w:hAnsi="Book Antiqua" w:cs="宋体"/>
                      <w:kern w:val="0"/>
                      <w:sz w:val="24"/>
                      <w:szCs w:val="24"/>
                    </w:rPr>
                    <w:t>, Gómez-</w:t>
                  </w:r>
                  <w:proofErr w:type="spellStart"/>
                  <w:r w:rsidRPr="004665CC">
                    <w:rPr>
                      <w:rFonts w:ascii="Book Antiqua" w:hAnsi="Book Antiqua" w:cs="宋体"/>
                      <w:kern w:val="0"/>
                      <w:sz w:val="24"/>
                      <w:szCs w:val="24"/>
                    </w:rPr>
                    <w:t>Tato</w:t>
                  </w:r>
                  <w:proofErr w:type="spellEnd"/>
                  <w:r w:rsidRPr="004665CC">
                    <w:rPr>
                      <w:rFonts w:ascii="Book Antiqua" w:hAnsi="Book Antiqua" w:cs="宋体"/>
                      <w:kern w:val="0"/>
                      <w:sz w:val="24"/>
                      <w:szCs w:val="24"/>
                    </w:rPr>
                    <w:t xml:space="preserve"> A, Aguilera-</w:t>
                  </w:r>
                  <w:proofErr w:type="spellStart"/>
                  <w:r w:rsidRPr="004665CC">
                    <w:rPr>
                      <w:rFonts w:ascii="Book Antiqua" w:hAnsi="Book Antiqua" w:cs="宋体"/>
                      <w:kern w:val="0"/>
                      <w:sz w:val="24"/>
                      <w:szCs w:val="24"/>
                    </w:rPr>
                    <w:t>Guirao</w:t>
                  </w:r>
                  <w:proofErr w:type="spellEnd"/>
                  <w:r w:rsidRPr="004665CC">
                    <w:rPr>
                      <w:rFonts w:ascii="Book Antiqua" w:hAnsi="Book Antiqua" w:cs="宋体"/>
                      <w:kern w:val="0"/>
                      <w:sz w:val="24"/>
                      <w:szCs w:val="24"/>
                    </w:rPr>
                    <w:t xml:space="preserve"> A, </w:t>
                  </w:r>
                  <w:proofErr w:type="spellStart"/>
                  <w:r w:rsidRPr="004665CC">
                    <w:rPr>
                      <w:rFonts w:ascii="Book Antiqua" w:hAnsi="Book Antiqua" w:cs="宋体"/>
                      <w:kern w:val="0"/>
                      <w:sz w:val="24"/>
                      <w:szCs w:val="24"/>
                    </w:rPr>
                    <w:t>Castroagudín</w:t>
                  </w:r>
                  <w:proofErr w:type="spellEnd"/>
                  <w:r w:rsidRPr="004665CC">
                    <w:rPr>
                      <w:rFonts w:ascii="Book Antiqua" w:hAnsi="Book Antiqua" w:cs="宋体"/>
                      <w:kern w:val="0"/>
                      <w:sz w:val="24"/>
                      <w:szCs w:val="24"/>
                    </w:rPr>
                    <w:t xml:space="preserve"> J, González-</w:t>
                  </w:r>
                  <w:proofErr w:type="spellStart"/>
                  <w:r w:rsidRPr="004665CC">
                    <w:rPr>
                      <w:rFonts w:ascii="Book Antiqua" w:hAnsi="Book Antiqua" w:cs="宋体"/>
                      <w:kern w:val="0"/>
                      <w:sz w:val="24"/>
                      <w:szCs w:val="24"/>
                    </w:rPr>
                    <w:t>Quintela</w:t>
                  </w:r>
                  <w:proofErr w:type="spellEnd"/>
                  <w:r w:rsidRPr="004665CC">
                    <w:rPr>
                      <w:rFonts w:ascii="Book Antiqua" w:hAnsi="Book Antiqua" w:cs="宋体"/>
                      <w:kern w:val="0"/>
                      <w:sz w:val="24"/>
                      <w:szCs w:val="24"/>
                    </w:rPr>
                    <w:t xml:space="preserve"> A, Garcia-</w:t>
                  </w:r>
                  <w:proofErr w:type="spellStart"/>
                  <w:r w:rsidRPr="004665CC">
                    <w:rPr>
                      <w:rFonts w:ascii="Book Antiqua" w:hAnsi="Book Antiqua" w:cs="宋体"/>
                      <w:kern w:val="0"/>
                      <w:sz w:val="24"/>
                      <w:szCs w:val="24"/>
                    </w:rPr>
                    <w:t>Riestra</w:t>
                  </w:r>
                  <w:proofErr w:type="spellEnd"/>
                  <w:r w:rsidRPr="004665CC">
                    <w:rPr>
                      <w:rFonts w:ascii="Book Antiqua" w:hAnsi="Book Antiqua" w:cs="宋体"/>
                      <w:kern w:val="0"/>
                      <w:sz w:val="24"/>
                      <w:szCs w:val="24"/>
                    </w:rPr>
                    <w:t xml:space="preserve"> C, </w:t>
                  </w:r>
                  <w:proofErr w:type="spellStart"/>
                  <w:r w:rsidRPr="004665CC">
                    <w:rPr>
                      <w:rFonts w:ascii="Book Antiqua" w:hAnsi="Book Antiqua" w:cs="宋体"/>
                      <w:kern w:val="0"/>
                      <w:sz w:val="24"/>
                      <w:szCs w:val="24"/>
                    </w:rPr>
                    <w:t>Regueiro</w:t>
                  </w:r>
                  <w:proofErr w:type="spellEnd"/>
                  <w:r w:rsidRPr="004665CC">
                    <w:rPr>
                      <w:rFonts w:ascii="Book Antiqua" w:hAnsi="Book Antiqua" w:cs="宋体"/>
                      <w:kern w:val="0"/>
                      <w:sz w:val="24"/>
                      <w:szCs w:val="24"/>
                    </w:rPr>
                    <w:t xml:space="preserve"> BJ. Hepatitis B virus genotyping based on cluster analysis of the region involved in lamivudine resistance. </w:t>
                  </w:r>
                  <w:r w:rsidRPr="004665CC">
                    <w:rPr>
                      <w:rFonts w:ascii="Book Antiqua" w:hAnsi="Book Antiqua" w:cs="宋体"/>
                      <w:i/>
                      <w:iCs/>
                      <w:kern w:val="0"/>
                      <w:sz w:val="24"/>
                      <w:szCs w:val="24"/>
                    </w:rPr>
                    <w:t xml:space="preserve">J </w:t>
                  </w:r>
                  <w:proofErr w:type="spellStart"/>
                  <w:r w:rsidRPr="004665CC">
                    <w:rPr>
                      <w:rFonts w:ascii="Book Antiqua" w:hAnsi="Book Antiqua" w:cs="宋体"/>
                      <w:i/>
                      <w:iCs/>
                      <w:kern w:val="0"/>
                      <w:sz w:val="24"/>
                      <w:szCs w:val="24"/>
                    </w:rPr>
                    <w:t>Virol</w:t>
                  </w:r>
                  <w:proofErr w:type="spellEnd"/>
                  <w:r w:rsidRPr="004665CC">
                    <w:rPr>
                      <w:rFonts w:ascii="Book Antiqua" w:hAnsi="Book Antiqua" w:cs="宋体"/>
                      <w:i/>
                      <w:iCs/>
                      <w:kern w:val="0"/>
                      <w:sz w:val="24"/>
                      <w:szCs w:val="24"/>
                    </w:rPr>
                    <w:t xml:space="preserve"> Methods</w:t>
                  </w:r>
                  <w:r w:rsidRPr="004665CC">
                    <w:rPr>
                      <w:rFonts w:ascii="Book Antiqua" w:hAnsi="Book Antiqua" w:cs="宋体"/>
                      <w:kern w:val="0"/>
                      <w:sz w:val="24"/>
                      <w:szCs w:val="24"/>
                    </w:rPr>
                    <w:t xml:space="preserve"> 2004; </w:t>
                  </w:r>
                  <w:r w:rsidRPr="004665CC">
                    <w:rPr>
                      <w:rFonts w:ascii="Book Antiqua" w:hAnsi="Book Antiqua" w:cs="宋体"/>
                      <w:b/>
                      <w:bCs/>
                      <w:kern w:val="0"/>
                      <w:sz w:val="24"/>
                      <w:szCs w:val="24"/>
                    </w:rPr>
                    <w:t>115</w:t>
                  </w:r>
                  <w:r w:rsidRPr="004665CC">
                    <w:rPr>
                      <w:rFonts w:ascii="Book Antiqua" w:hAnsi="Book Antiqua" w:cs="宋体"/>
                      <w:kern w:val="0"/>
                      <w:sz w:val="24"/>
                      <w:szCs w:val="24"/>
                    </w:rPr>
                    <w:t>: 9-17 [PMID: 14656456 DOI: 10.1016/j.jviromet.2003.08.011]</w:t>
                  </w:r>
                </w:p>
                <w:p w:rsidR="004665CC" w:rsidRPr="004665CC" w:rsidRDefault="004665CC" w:rsidP="004665CC">
                  <w:pPr>
                    <w:widowControl/>
                    <w:jc w:val="left"/>
                    <w:rPr>
                      <w:rFonts w:ascii="Book Antiqua" w:hAnsi="Book Antiqua" w:cs="宋体"/>
                      <w:kern w:val="0"/>
                      <w:sz w:val="24"/>
                      <w:szCs w:val="24"/>
                    </w:rPr>
                  </w:pPr>
                  <w:r w:rsidRPr="004665CC">
                    <w:rPr>
                      <w:rFonts w:ascii="Book Antiqua" w:hAnsi="Book Antiqua" w:cs="宋体"/>
                      <w:kern w:val="0"/>
                      <w:sz w:val="24"/>
                      <w:szCs w:val="24"/>
                    </w:rPr>
                    <w:t>3</w:t>
                  </w:r>
                  <w:r w:rsidR="00700B69">
                    <w:rPr>
                      <w:rFonts w:ascii="Book Antiqua" w:hAnsi="Book Antiqua" w:cs="宋体" w:hint="eastAsia"/>
                      <w:kern w:val="0"/>
                      <w:sz w:val="24"/>
                      <w:szCs w:val="24"/>
                    </w:rPr>
                    <w:t>5</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Li SY</w:t>
                  </w:r>
                  <w:r w:rsidRPr="004665CC">
                    <w:rPr>
                      <w:rFonts w:ascii="Book Antiqua" w:hAnsi="Book Antiqua" w:cs="宋体"/>
                      <w:kern w:val="0"/>
                      <w:sz w:val="24"/>
                      <w:szCs w:val="24"/>
                    </w:rPr>
                    <w:t xml:space="preserve">, Qin L, Zhang L, Song XB, Zhou Y, Zhou J, Lu XJ, Cao J, Wang LL, Wang J, Ying BW. Molecular epidemical characteristics of Lamivudine resistance mutations of HBV in southern China. </w:t>
                  </w:r>
                  <w:r w:rsidRPr="004665CC">
                    <w:rPr>
                      <w:rFonts w:ascii="Book Antiqua" w:hAnsi="Book Antiqua" w:cs="宋体"/>
                      <w:i/>
                      <w:iCs/>
                      <w:kern w:val="0"/>
                      <w:sz w:val="24"/>
                      <w:szCs w:val="24"/>
                    </w:rPr>
                    <w:t xml:space="preserve">Med </w:t>
                  </w:r>
                  <w:proofErr w:type="spellStart"/>
                  <w:r w:rsidRPr="004665CC">
                    <w:rPr>
                      <w:rFonts w:ascii="Book Antiqua" w:hAnsi="Book Antiqua" w:cs="宋体"/>
                      <w:i/>
                      <w:iCs/>
                      <w:kern w:val="0"/>
                      <w:sz w:val="24"/>
                      <w:szCs w:val="24"/>
                    </w:rPr>
                    <w:t>Sci</w:t>
                  </w:r>
                  <w:proofErr w:type="spellEnd"/>
                  <w:r w:rsidRPr="004665CC">
                    <w:rPr>
                      <w:rFonts w:ascii="Book Antiqua" w:hAnsi="Book Antiqua" w:cs="宋体"/>
                      <w:i/>
                      <w:iCs/>
                      <w:kern w:val="0"/>
                      <w:sz w:val="24"/>
                      <w:szCs w:val="24"/>
                    </w:rPr>
                    <w:t xml:space="preserve"> </w:t>
                  </w:r>
                  <w:proofErr w:type="spellStart"/>
                  <w:r w:rsidRPr="004665CC">
                    <w:rPr>
                      <w:rFonts w:ascii="Book Antiqua" w:hAnsi="Book Antiqua" w:cs="宋体"/>
                      <w:i/>
                      <w:iCs/>
                      <w:kern w:val="0"/>
                      <w:sz w:val="24"/>
                      <w:szCs w:val="24"/>
                    </w:rPr>
                    <w:t>Monit</w:t>
                  </w:r>
                  <w:proofErr w:type="spellEnd"/>
                  <w:r w:rsidRPr="004665CC">
                    <w:rPr>
                      <w:rFonts w:ascii="Book Antiqua" w:hAnsi="Book Antiqua" w:cs="宋体"/>
                      <w:kern w:val="0"/>
                      <w:sz w:val="24"/>
                      <w:szCs w:val="24"/>
                    </w:rPr>
                    <w:t xml:space="preserve"> 2011; </w:t>
                  </w:r>
                  <w:r w:rsidRPr="004665CC">
                    <w:rPr>
                      <w:rFonts w:ascii="Book Antiqua" w:hAnsi="Book Antiqua" w:cs="宋体"/>
                      <w:b/>
                      <w:bCs/>
                      <w:kern w:val="0"/>
                      <w:sz w:val="24"/>
                      <w:szCs w:val="24"/>
                    </w:rPr>
                    <w:t>17</w:t>
                  </w:r>
                  <w:r w:rsidRPr="004665CC">
                    <w:rPr>
                      <w:rFonts w:ascii="Book Antiqua" w:hAnsi="Book Antiqua" w:cs="宋体"/>
                      <w:kern w:val="0"/>
                      <w:sz w:val="24"/>
                      <w:szCs w:val="24"/>
                    </w:rPr>
                    <w:t>: PH75-PH80 [PMID: 21959623 DOI: 10.12659/MSM.881965]</w:t>
                  </w:r>
                </w:p>
                <w:p w:rsidR="004665CC" w:rsidRPr="004665CC" w:rsidRDefault="004665CC" w:rsidP="00700B69">
                  <w:pPr>
                    <w:widowControl/>
                    <w:jc w:val="left"/>
                    <w:rPr>
                      <w:rFonts w:ascii="Book Antiqua" w:hAnsi="Book Antiqua" w:cs="宋体"/>
                      <w:kern w:val="0"/>
                      <w:sz w:val="24"/>
                      <w:szCs w:val="24"/>
                    </w:rPr>
                  </w:pPr>
                  <w:r w:rsidRPr="004665CC">
                    <w:rPr>
                      <w:rFonts w:ascii="Book Antiqua" w:hAnsi="Book Antiqua" w:cs="宋体"/>
                      <w:kern w:val="0"/>
                      <w:sz w:val="24"/>
                      <w:szCs w:val="24"/>
                    </w:rPr>
                    <w:t>3</w:t>
                  </w:r>
                  <w:r w:rsidR="00700B69">
                    <w:rPr>
                      <w:rFonts w:ascii="Book Antiqua" w:hAnsi="Book Antiqua" w:cs="宋体" w:hint="eastAsia"/>
                      <w:kern w:val="0"/>
                      <w:sz w:val="24"/>
                      <w:szCs w:val="24"/>
                    </w:rPr>
                    <w:t>6</w:t>
                  </w:r>
                  <w:r w:rsidRPr="004665CC">
                    <w:rPr>
                      <w:rFonts w:ascii="Book Antiqua" w:hAnsi="Book Antiqua" w:cs="宋体"/>
                      <w:kern w:val="0"/>
                      <w:sz w:val="24"/>
                      <w:szCs w:val="24"/>
                    </w:rPr>
                    <w:t xml:space="preserve"> </w:t>
                  </w:r>
                  <w:r w:rsidRPr="004665CC">
                    <w:rPr>
                      <w:rFonts w:ascii="Book Antiqua" w:hAnsi="Book Antiqua" w:cs="宋体"/>
                      <w:b/>
                      <w:bCs/>
                      <w:kern w:val="0"/>
                      <w:sz w:val="24"/>
                      <w:szCs w:val="24"/>
                    </w:rPr>
                    <w:t>Chen XL</w:t>
                  </w:r>
                  <w:r w:rsidRPr="004665CC">
                    <w:rPr>
                      <w:rFonts w:ascii="Book Antiqua" w:hAnsi="Book Antiqua" w:cs="宋体"/>
                      <w:kern w:val="0"/>
                      <w:sz w:val="24"/>
                      <w:szCs w:val="24"/>
                    </w:rPr>
                    <w:t xml:space="preserve">, Li M, Zhang XL. HBV genotype B/C and response to lamivudine therapy: a systematic review. </w:t>
                  </w:r>
                  <w:r w:rsidRPr="004665CC">
                    <w:rPr>
                      <w:rFonts w:ascii="Book Antiqua" w:hAnsi="Book Antiqua" w:cs="宋体"/>
                      <w:i/>
                      <w:iCs/>
                      <w:kern w:val="0"/>
                      <w:sz w:val="24"/>
                      <w:szCs w:val="24"/>
                    </w:rPr>
                    <w:t xml:space="preserve">Biomed Res </w:t>
                  </w:r>
                  <w:proofErr w:type="spellStart"/>
                  <w:r w:rsidRPr="004665CC">
                    <w:rPr>
                      <w:rFonts w:ascii="Book Antiqua" w:hAnsi="Book Antiqua" w:cs="宋体"/>
                      <w:i/>
                      <w:iCs/>
                      <w:kern w:val="0"/>
                      <w:sz w:val="24"/>
                      <w:szCs w:val="24"/>
                    </w:rPr>
                    <w:t>Int</w:t>
                  </w:r>
                  <w:proofErr w:type="spellEnd"/>
                  <w:r w:rsidRPr="004665CC">
                    <w:rPr>
                      <w:rFonts w:ascii="Book Antiqua" w:hAnsi="Book Antiqua" w:cs="宋体"/>
                      <w:kern w:val="0"/>
                      <w:sz w:val="24"/>
                      <w:szCs w:val="24"/>
                    </w:rPr>
                    <w:t xml:space="preserve"> 2013; </w:t>
                  </w:r>
                  <w:r w:rsidRPr="004665CC">
                    <w:rPr>
                      <w:rFonts w:ascii="Book Antiqua" w:hAnsi="Book Antiqua" w:cs="宋体"/>
                      <w:b/>
                      <w:bCs/>
                      <w:kern w:val="0"/>
                      <w:sz w:val="24"/>
                      <w:szCs w:val="24"/>
                    </w:rPr>
                    <w:t>2013</w:t>
                  </w:r>
                  <w:r w:rsidRPr="004665CC">
                    <w:rPr>
                      <w:rFonts w:ascii="Book Antiqua" w:hAnsi="Book Antiqua" w:cs="宋体"/>
                      <w:kern w:val="0"/>
                      <w:sz w:val="24"/>
                      <w:szCs w:val="24"/>
                    </w:rPr>
                    <w:t>: 672614 [PMID: 24364035 DOI: 10.1155/2013/672614]</w:t>
                  </w:r>
                </w:p>
              </w:tc>
            </w:tr>
          </w:tbl>
          <w:p w:rsidR="005C5A51" w:rsidRPr="005C5A51" w:rsidRDefault="005C5A51" w:rsidP="005C5A51">
            <w:pPr>
              <w:widowControl/>
              <w:jc w:val="left"/>
              <w:rPr>
                <w:rFonts w:ascii="Book Antiqua" w:hAnsi="Book Antiqua" w:cs="宋体"/>
                <w:kern w:val="0"/>
                <w:sz w:val="24"/>
                <w:szCs w:val="24"/>
              </w:rPr>
            </w:pPr>
          </w:p>
        </w:tc>
      </w:tr>
    </w:tbl>
    <w:p w:rsidR="005C5A51" w:rsidRDefault="005C5A51" w:rsidP="005C5A51">
      <w:pPr>
        <w:tabs>
          <w:tab w:val="left" w:pos="180"/>
          <w:tab w:val="left" w:pos="360"/>
        </w:tabs>
        <w:wordWrap w:val="0"/>
        <w:adjustRightInd w:val="0"/>
        <w:snapToGrid w:val="0"/>
        <w:spacing w:line="360" w:lineRule="auto"/>
        <w:jc w:val="right"/>
        <w:rPr>
          <w:rFonts w:ascii="Book Antiqua" w:hAnsi="Book Antiqua" w:cs="Tahoma"/>
          <w:b/>
          <w:color w:val="000000"/>
          <w:sz w:val="24"/>
        </w:rPr>
      </w:pPr>
      <w:bookmarkStart w:id="97" w:name="OLE_LINK874"/>
      <w:bookmarkStart w:id="98" w:name="OLE_LINK875"/>
      <w:bookmarkStart w:id="99" w:name="OLE_LINK347"/>
      <w:bookmarkStart w:id="100" w:name="OLE_LINK384"/>
      <w:bookmarkStart w:id="101" w:name="OLE_LINK557"/>
      <w:bookmarkStart w:id="102" w:name="OLE_LINK558"/>
      <w:bookmarkStart w:id="103" w:name="OLE_LINK631"/>
      <w:bookmarkStart w:id="104" w:name="OLE_LINK632"/>
      <w:bookmarkStart w:id="105" w:name="OLE_LINK386"/>
      <w:bookmarkStart w:id="106" w:name="OLE_LINK431"/>
      <w:bookmarkStart w:id="107" w:name="OLE_LINK564"/>
      <w:bookmarkStart w:id="108" w:name="OLE_LINK493"/>
      <w:bookmarkStart w:id="109" w:name="OLE_LINK442"/>
      <w:bookmarkStart w:id="110" w:name="OLE_LINK551"/>
      <w:bookmarkStart w:id="111" w:name="OLE_LINK668"/>
      <w:bookmarkStart w:id="112" w:name="OLE_LINK669"/>
      <w:bookmarkStart w:id="113" w:name="OLE_LINK725"/>
      <w:bookmarkStart w:id="114" w:name="OLE_LINK489"/>
      <w:bookmarkStart w:id="115" w:name="OLE_LINK602"/>
      <w:bookmarkStart w:id="116" w:name="OLE_LINK658"/>
      <w:bookmarkStart w:id="117" w:name="OLE_LINK747"/>
      <w:bookmarkStart w:id="118" w:name="OLE_LINK897"/>
      <w:bookmarkStart w:id="119" w:name="OLE_LINK1138"/>
      <w:bookmarkStart w:id="120" w:name="OLE_LINK1139"/>
      <w:bookmarkStart w:id="121" w:name="OLE_LINK882"/>
      <w:bookmarkStart w:id="122" w:name="OLE_LINK1095"/>
      <w:bookmarkStart w:id="123" w:name="OLE_LINK1305"/>
      <w:bookmarkStart w:id="124" w:name="OLE_LINK1390"/>
      <w:bookmarkStart w:id="125" w:name="OLE_LINK964"/>
      <w:bookmarkStart w:id="126" w:name="OLE_LINK1190"/>
      <w:bookmarkStart w:id="127" w:name="OLE_LINK1314"/>
      <w:bookmarkStart w:id="128" w:name="OLE_LINK1031"/>
      <w:bookmarkStart w:id="129" w:name="OLE_LINK1092"/>
      <w:bookmarkStart w:id="130" w:name="OLE_LINK1258"/>
      <w:bookmarkStart w:id="131" w:name="OLE_LINK1259"/>
      <w:bookmarkStart w:id="132" w:name="OLE_LINK1337"/>
      <w:bookmarkStart w:id="133" w:name="OLE_LINK1338"/>
      <w:bookmarkStart w:id="134" w:name="OLE_LINK1363"/>
      <w:bookmarkStart w:id="135" w:name="OLE_LINK1364"/>
      <w:bookmarkStart w:id="136" w:name="OLE_LINK86"/>
      <w:bookmarkStart w:id="137" w:name="OLE_LINK1595"/>
      <w:bookmarkStart w:id="138" w:name="OLE_LINK1613"/>
      <w:bookmarkStart w:id="139" w:name="OLE_LINK1708"/>
      <w:bookmarkStart w:id="140" w:name="OLE_LINK1774"/>
      <w:bookmarkStart w:id="141" w:name="OLE_LINK1872"/>
      <w:bookmarkStart w:id="142" w:name="OLE_LINK1899"/>
      <w:bookmarkStart w:id="143" w:name="OLE_LINK1492"/>
      <w:bookmarkStart w:id="144" w:name="OLE_LINK1497"/>
      <w:bookmarkStart w:id="145" w:name="OLE_LINK1498"/>
      <w:bookmarkStart w:id="146" w:name="OLE_LINK1589"/>
      <w:bookmarkStart w:id="147" w:name="OLE_LINK1666"/>
      <w:bookmarkStart w:id="148" w:name="OLE_LINK1752"/>
      <w:bookmarkStart w:id="149" w:name="OLE_LINK1616"/>
      <w:bookmarkStart w:id="150" w:name="OLE_LINK1696"/>
      <w:bookmarkStart w:id="151" w:name="OLE_LINK1855"/>
      <w:bookmarkStart w:id="152" w:name="OLE_LINK1942"/>
      <w:bookmarkStart w:id="153" w:name="OLE_LINK1943"/>
      <w:bookmarkStart w:id="154" w:name="OLE_LINK1573"/>
      <w:bookmarkStart w:id="155" w:name="OLE_LINK1574"/>
      <w:bookmarkStart w:id="156" w:name="OLE_LINK1575"/>
      <w:bookmarkStart w:id="157" w:name="OLE_LINK1739"/>
      <w:bookmarkStart w:id="158" w:name="OLE_LINK1761"/>
      <w:bookmarkStart w:id="159" w:name="OLE_LINK1743"/>
      <w:bookmarkStart w:id="160" w:name="OLE_LINK1841"/>
      <w:bookmarkStart w:id="161" w:name="OLE_LINK1858"/>
      <w:bookmarkStart w:id="162" w:name="OLE_LINK1890"/>
      <w:bookmarkStart w:id="163" w:name="OLE_LINK1915"/>
      <w:bookmarkStart w:id="164" w:name="OLE_LINK1980"/>
      <w:bookmarkStart w:id="165" w:name="OLE_LINK1883"/>
      <w:bookmarkStart w:id="166" w:name="OLE_LINK1935"/>
      <w:bookmarkStart w:id="167" w:name="OLE_LINK1936"/>
      <w:bookmarkStart w:id="168" w:name="OLE_LINK1952"/>
      <w:bookmarkStart w:id="169" w:name="OLE_LINK1953"/>
      <w:bookmarkStart w:id="170" w:name="OLE_LINK1999"/>
      <w:bookmarkStart w:id="171" w:name="OLE_LINK2050"/>
      <w:bookmarkStart w:id="172" w:name="OLE_LINK1862"/>
      <w:bookmarkStart w:id="173" w:name="OLE_LINK1963"/>
      <w:bookmarkStart w:id="174" w:name="OLE_LINK2052"/>
      <w:bookmarkStart w:id="175" w:name="OLE_LINK1906"/>
      <w:bookmarkStart w:id="176" w:name="OLE_LINK2031"/>
      <w:bookmarkStart w:id="177" w:name="OLE_LINK2032"/>
      <w:bookmarkStart w:id="178" w:name="OLE_LINK1907"/>
      <w:bookmarkStart w:id="179" w:name="OLE_LINK2004"/>
      <w:bookmarkStart w:id="180" w:name="OLE_LINK2238"/>
      <w:bookmarkStart w:id="181" w:name="OLE_LINK2239"/>
      <w:bookmarkStart w:id="182" w:name="OLE_LINK2163"/>
      <w:bookmarkStart w:id="183" w:name="OLE_LINK2207"/>
      <w:bookmarkStart w:id="184" w:name="OLE_LINK2341"/>
      <w:bookmarkStart w:id="185" w:name="OLE_LINK2417"/>
      <w:bookmarkStart w:id="186" w:name="OLE_LINK2509"/>
      <w:bookmarkStart w:id="187" w:name="OLE_LINK2510"/>
      <w:bookmarkStart w:id="188" w:name="OLE_LINK2511"/>
      <w:bookmarkStart w:id="189" w:name="OLE_LINK2512"/>
      <w:bookmarkStart w:id="190" w:name="OLE_LINK2513"/>
      <w:bookmarkStart w:id="191" w:name="OLE_LINK2514"/>
      <w:bookmarkStart w:id="192" w:name="OLE_LINK2515"/>
      <w:bookmarkStart w:id="193" w:name="OLE_LINK2516"/>
      <w:bookmarkStart w:id="194" w:name="OLE_LINK2517"/>
      <w:bookmarkStart w:id="195" w:name="OLE_LINK2518"/>
      <w:bookmarkStart w:id="196" w:name="OLE_LINK2519"/>
      <w:bookmarkStart w:id="197" w:name="OLE_LINK2520"/>
      <w:bookmarkStart w:id="198" w:name="OLE_LINK2521"/>
      <w:bookmarkStart w:id="199" w:name="OLE_LINK2522"/>
      <w:bookmarkStart w:id="200" w:name="OLE_LINK2523"/>
      <w:bookmarkStart w:id="201" w:name="OLE_LINK2524"/>
      <w:bookmarkStart w:id="202" w:name="OLE_LINK2051"/>
      <w:bookmarkStart w:id="203" w:name="OLE_LINK2109"/>
      <w:bookmarkStart w:id="204" w:name="OLE_LINK2165"/>
      <w:bookmarkStart w:id="205" w:name="OLE_LINK2385"/>
      <w:bookmarkStart w:id="206" w:name="OLE_LINK2593"/>
      <w:bookmarkStart w:id="207" w:name="OLE_LINK2332"/>
      <w:bookmarkStart w:id="208" w:name="OLE_LINK2448"/>
      <w:bookmarkStart w:id="209" w:name="OLE_LINK2525"/>
      <w:bookmarkStart w:id="210" w:name="OLE_LINK2506"/>
      <w:bookmarkStart w:id="211" w:name="OLE_LINK2507"/>
      <w:bookmarkStart w:id="212" w:name="OLE_LINK2291"/>
      <w:bookmarkStart w:id="213" w:name="OLE_LINK2294"/>
      <w:bookmarkStart w:id="214" w:name="OLE_LINK2298"/>
      <w:bookmarkStart w:id="215" w:name="OLE_LINK2300"/>
      <w:bookmarkStart w:id="216" w:name="OLE_LINK2301"/>
      <w:bookmarkStart w:id="217" w:name="OLE_LINK2546"/>
      <w:bookmarkStart w:id="218" w:name="OLE_LINK2756"/>
      <w:bookmarkStart w:id="219" w:name="OLE_LINK2757"/>
      <w:bookmarkStart w:id="220" w:name="OLE_LINK2736"/>
      <w:bookmarkStart w:id="221" w:name="OLE_LINK2923"/>
      <w:bookmarkStart w:id="222" w:name="OLE_LINK2974"/>
      <w:bookmarkStart w:id="223" w:name="OLE_LINK3125"/>
      <w:bookmarkStart w:id="224" w:name="OLE_LINK3218"/>
      <w:bookmarkStart w:id="225" w:name="OLE_LINK2575"/>
      <w:bookmarkStart w:id="226" w:name="OLE_LINK2687"/>
      <w:bookmarkStart w:id="227" w:name="OLE_LINK2688"/>
      <w:bookmarkStart w:id="228" w:name="OLE_LINK2700"/>
      <w:bookmarkStart w:id="229" w:name="OLE_LINK2576"/>
      <w:bookmarkStart w:id="230" w:name="OLE_LINK2674"/>
      <w:bookmarkStart w:id="231" w:name="OLE_LINK2738"/>
      <w:bookmarkStart w:id="232" w:name="OLE_LINK2983"/>
      <w:bookmarkStart w:id="233" w:name="OLE_LINK76"/>
      <w:bookmarkStart w:id="234" w:name="OLE_LINK115"/>
      <w:bookmarkStart w:id="235" w:name="OLE_LINK155"/>
      <w:r w:rsidRPr="005C5A51">
        <w:rPr>
          <w:rFonts w:ascii="Book Antiqua" w:hAnsi="Book Antiqua" w:cs="Tahoma"/>
          <w:b/>
          <w:color w:val="000000"/>
          <w:sz w:val="24"/>
        </w:rPr>
        <w:lastRenderedPageBreak/>
        <w:t xml:space="preserve"> </w:t>
      </w:r>
      <w:r w:rsidRPr="00C56046">
        <w:rPr>
          <w:rFonts w:ascii="Book Antiqua" w:hAnsi="Book Antiqua" w:cs="Tahoma"/>
          <w:b/>
          <w:color w:val="000000"/>
          <w:sz w:val="24"/>
        </w:rPr>
        <w:t>P-Reviewer</w:t>
      </w:r>
      <w:r>
        <w:rPr>
          <w:rFonts w:ascii="Book Antiqua" w:hAnsi="Book Antiqua" w:cs="Tahoma" w:hint="eastAsia"/>
          <w:b/>
          <w:color w:val="000000"/>
          <w:sz w:val="24"/>
        </w:rPr>
        <w:t>:</w:t>
      </w:r>
      <w:r w:rsidRPr="00C56046">
        <w:rPr>
          <w:rFonts w:ascii="Book Antiqua" w:hAnsi="Book Antiqua" w:cs="Tahoma"/>
          <w:b/>
          <w:color w:val="000000"/>
          <w:sz w:val="24"/>
        </w:rPr>
        <w:t xml:space="preserve"> </w:t>
      </w:r>
      <w:proofErr w:type="spellStart"/>
      <w:r w:rsidRPr="005C5A51">
        <w:rPr>
          <w:rFonts w:ascii="Book Antiqua" w:hAnsi="Book Antiqua" w:cs="Tahoma"/>
          <w:color w:val="000000"/>
          <w:sz w:val="24"/>
        </w:rPr>
        <w:t>Kitrinos</w:t>
      </w:r>
      <w:proofErr w:type="spellEnd"/>
      <w:r w:rsidRPr="005C5A51">
        <w:rPr>
          <w:rFonts w:ascii="Book Antiqua" w:hAnsi="Book Antiqua" w:cs="Tahoma"/>
          <w:color w:val="000000"/>
          <w:sz w:val="24"/>
        </w:rPr>
        <w:t xml:space="preserve"> KM</w:t>
      </w:r>
      <w:r>
        <w:rPr>
          <w:rFonts w:ascii="Book Antiqua" w:hAnsi="Book Antiqua" w:cs="Tahoma" w:hint="eastAsia"/>
          <w:color w:val="000000"/>
          <w:sz w:val="24"/>
        </w:rPr>
        <w:t>,</w:t>
      </w:r>
      <w:r w:rsidRPr="005C5A51">
        <w:rPr>
          <w:rFonts w:ascii="Book Antiqua" w:hAnsi="Book Antiqua" w:cs="Tahoma"/>
          <w:color w:val="000000"/>
          <w:sz w:val="24"/>
        </w:rPr>
        <w:t xml:space="preserve"> Abraham</w:t>
      </w:r>
      <w:r>
        <w:rPr>
          <w:rFonts w:ascii="Book Antiqua" w:hAnsi="Book Antiqua" w:cs="Tahoma" w:hint="eastAsia"/>
          <w:color w:val="000000"/>
          <w:sz w:val="24"/>
        </w:rPr>
        <w:t xml:space="preserve"> </w:t>
      </w:r>
      <w:r w:rsidRPr="005C5A51">
        <w:rPr>
          <w:rFonts w:ascii="Book Antiqua" w:hAnsi="Book Antiqua" w:cs="Tahoma"/>
          <w:color w:val="000000"/>
          <w:sz w:val="24"/>
        </w:rPr>
        <w:t>P</w:t>
      </w:r>
      <w:r>
        <w:rPr>
          <w:rFonts w:ascii="Book Antiqua" w:hAnsi="Book Antiqua" w:cs="Tahoma" w:hint="eastAsia"/>
          <w:b/>
          <w:color w:val="000000"/>
          <w:sz w:val="24"/>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Pr>
          <w:rFonts w:ascii="Book Antiqua" w:hAnsi="Book Antiqua" w:cs="Tahoma" w:hint="eastAsia"/>
          <w:color w:val="000000"/>
          <w:sz w:val="24"/>
        </w:rPr>
        <w:t>Yu J</w:t>
      </w:r>
      <w:r w:rsidRPr="00C56046">
        <w:rPr>
          <w:rFonts w:ascii="Book Antiqua" w:hAnsi="Book Antiqua" w:cs="Tahoma"/>
          <w:b/>
          <w:color w:val="000000"/>
          <w:sz w:val="24"/>
        </w:rPr>
        <w:t xml:space="preserve">  </w:t>
      </w:r>
    </w:p>
    <w:p w:rsidR="005C5A51" w:rsidRPr="00C56046" w:rsidRDefault="005C5A51" w:rsidP="005C5A51">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97"/>
      <w:bookmarkEnd w:id="98"/>
      <w:r w:rsidRPr="00C56046">
        <w:rPr>
          <w:rFonts w:ascii="Book Antiqua" w:hAnsi="Book Antiqua" w:cs="Tahoma"/>
          <w:b/>
          <w:color w:val="000000"/>
          <w:sz w:val="24"/>
        </w:rPr>
        <w:t>r</w:t>
      </w:r>
      <w:r>
        <w:rPr>
          <w:rFonts w:ascii="Book Antiqua" w:hAnsi="Book Antiqua" w:cs="Tahoma" w:hint="eastAsia"/>
          <w:b/>
          <w:color w:val="000000"/>
          <w:sz w:val="24"/>
        </w:rPr>
        <w:t>:</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rsidR="005C5A51" w:rsidRPr="005C5A51" w:rsidRDefault="005C5A51" w:rsidP="00BB4CEC">
      <w:pPr>
        <w:snapToGrid w:val="0"/>
        <w:spacing w:line="360" w:lineRule="auto"/>
        <w:rPr>
          <w:rFonts w:ascii="Book Antiqua" w:hAnsi="Book Antiqua" w:cs="Arial"/>
          <w:b/>
          <w:sz w:val="24"/>
          <w:szCs w:val="24"/>
        </w:rPr>
      </w:pPr>
    </w:p>
    <w:p w:rsidR="00EF0CAC" w:rsidRDefault="004F4492" w:rsidP="005E29EC">
      <w:pPr>
        <w:snapToGrid w:val="0"/>
        <w:spacing w:line="360" w:lineRule="auto"/>
        <w:ind w:leftChars="-67" w:left="425" w:hangingChars="236" w:hanging="566"/>
        <w:rPr>
          <w:rFonts w:ascii="Book Antiqua" w:hAnsi="Book Antiqua" w:cs="Arial"/>
          <w:szCs w:val="21"/>
        </w:rPr>
      </w:pPr>
      <w:r w:rsidRPr="00B45F10">
        <w:rPr>
          <w:rFonts w:ascii="Book Antiqua" w:hAnsi="Book Antiqua" w:cs="Arial"/>
          <w:color w:val="000000" w:themeColor="text1"/>
          <w:sz w:val="24"/>
          <w:szCs w:val="24"/>
        </w:rPr>
        <w:lastRenderedPageBreak/>
        <w:t xml:space="preserve"> </w:t>
      </w:r>
    </w:p>
    <w:p w:rsidR="00EF0CAC" w:rsidRDefault="00EF0CAC" w:rsidP="00BB4CEC">
      <w:pPr>
        <w:autoSpaceDE w:val="0"/>
        <w:autoSpaceDN w:val="0"/>
        <w:adjustRightInd w:val="0"/>
        <w:snapToGrid w:val="0"/>
        <w:spacing w:line="360" w:lineRule="auto"/>
        <w:ind w:leftChars="-84" w:hangingChars="84" w:hanging="176"/>
        <w:rPr>
          <w:rFonts w:ascii="Book Antiqua" w:hAnsi="Book Antiqua" w:cs="Arial"/>
          <w:szCs w:val="21"/>
        </w:rPr>
      </w:pPr>
    </w:p>
    <w:p w:rsidR="00EF0CAC" w:rsidRDefault="00EF0CAC" w:rsidP="00BB4CEC">
      <w:pPr>
        <w:autoSpaceDE w:val="0"/>
        <w:autoSpaceDN w:val="0"/>
        <w:adjustRightInd w:val="0"/>
        <w:snapToGrid w:val="0"/>
        <w:spacing w:line="360" w:lineRule="auto"/>
        <w:ind w:leftChars="-84" w:hangingChars="84" w:hanging="176"/>
        <w:rPr>
          <w:rFonts w:ascii="Book Antiqua" w:hAnsi="Book Antiqua" w:cs="Arial"/>
          <w:szCs w:val="21"/>
        </w:rPr>
      </w:pPr>
    </w:p>
    <w:p w:rsidR="00253F0C" w:rsidRPr="00253F0C" w:rsidRDefault="00253F0C" w:rsidP="00253F0C">
      <w:pPr>
        <w:autoSpaceDE w:val="0"/>
        <w:autoSpaceDN w:val="0"/>
        <w:adjustRightInd w:val="0"/>
        <w:snapToGrid w:val="0"/>
        <w:spacing w:line="360" w:lineRule="auto"/>
        <w:ind w:leftChars="-84" w:left="1" w:hangingChars="84" w:hanging="177"/>
        <w:rPr>
          <w:rFonts w:ascii="Book Antiqua" w:hAnsi="Book Antiqua" w:cs="Arial"/>
          <w:b/>
          <w:szCs w:val="21"/>
        </w:rPr>
      </w:pPr>
    </w:p>
    <w:p w:rsidR="00253F0C" w:rsidRPr="00253F0C" w:rsidRDefault="00253F0C" w:rsidP="00253F0C">
      <w:pPr>
        <w:autoSpaceDE w:val="0"/>
        <w:autoSpaceDN w:val="0"/>
        <w:adjustRightInd w:val="0"/>
        <w:snapToGrid w:val="0"/>
        <w:spacing w:line="360" w:lineRule="auto"/>
        <w:ind w:leftChars="-84" w:left="26" w:hangingChars="84" w:hanging="202"/>
        <w:rPr>
          <w:rFonts w:ascii="Book Antiqua" w:hAnsi="Book Antiqua" w:cs="Arial"/>
          <w:b/>
          <w:sz w:val="24"/>
          <w:szCs w:val="24"/>
        </w:rPr>
      </w:pPr>
      <w:r w:rsidRPr="00253F0C">
        <w:rPr>
          <w:rFonts w:ascii="Book Antiqua" w:hAnsi="Book Antiqua" w:cs="Arial" w:hint="eastAsia"/>
          <w:b/>
          <w:sz w:val="24"/>
          <w:szCs w:val="24"/>
        </w:rPr>
        <w:t xml:space="preserve"> T</w:t>
      </w:r>
      <w:r w:rsidRPr="00253F0C">
        <w:rPr>
          <w:rFonts w:ascii="Book Antiqua" w:hAnsi="Book Antiqua" w:cs="Arial"/>
          <w:b/>
          <w:sz w:val="24"/>
          <w:szCs w:val="24"/>
        </w:rPr>
        <w:t>able 1 Baseline clinical characteristics of study patients</w:t>
      </w:r>
    </w:p>
    <w:p w:rsidR="00973CEE" w:rsidRPr="00253F0C" w:rsidRDefault="00973CEE" w:rsidP="00C860E3">
      <w:pPr>
        <w:autoSpaceDE w:val="0"/>
        <w:autoSpaceDN w:val="0"/>
        <w:adjustRightInd w:val="0"/>
        <w:snapToGrid w:val="0"/>
        <w:spacing w:line="360" w:lineRule="auto"/>
        <w:ind w:leftChars="-84" w:left="1" w:hangingChars="84" w:hanging="177"/>
        <w:rPr>
          <w:rFonts w:ascii="Book Antiqua" w:hAnsi="Book Antiqua" w:cs="Arial"/>
          <w:b/>
          <w:szCs w:val="21"/>
        </w:rPr>
      </w:pP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1815"/>
        <w:gridCol w:w="1815"/>
        <w:gridCol w:w="1835"/>
        <w:gridCol w:w="1820"/>
      </w:tblGrid>
      <w:tr w:rsidR="00A23A78" w:rsidRPr="00C860E3" w:rsidTr="00B05A8D">
        <w:tc>
          <w:tcPr>
            <w:tcW w:w="2001" w:type="dxa"/>
            <w:tcBorders>
              <w:top w:val="single" w:sz="4" w:space="0" w:color="auto"/>
              <w:bottom w:val="single" w:sz="4" w:space="0" w:color="auto"/>
            </w:tcBorders>
          </w:tcPr>
          <w:p w:rsidR="00A23A78" w:rsidRPr="00C860E3" w:rsidRDefault="00A23A78" w:rsidP="00C860E3">
            <w:pPr>
              <w:autoSpaceDE w:val="0"/>
              <w:autoSpaceDN w:val="0"/>
              <w:adjustRightInd w:val="0"/>
              <w:snapToGrid w:val="0"/>
              <w:spacing w:line="360" w:lineRule="auto"/>
              <w:jc w:val="left"/>
              <w:rPr>
                <w:rFonts w:ascii="Book Antiqua" w:hAnsi="Book Antiqua" w:cs="Arial"/>
                <w:b/>
                <w:sz w:val="24"/>
                <w:szCs w:val="24"/>
              </w:rPr>
            </w:pPr>
            <w:r w:rsidRPr="00C860E3">
              <w:rPr>
                <w:rFonts w:ascii="Book Antiqua" w:hAnsi="Book Antiqua" w:cs="Arial"/>
                <w:b/>
                <w:sz w:val="24"/>
                <w:szCs w:val="24"/>
              </w:rPr>
              <w:t xml:space="preserve">Variable  </w:t>
            </w:r>
          </w:p>
        </w:tc>
        <w:tc>
          <w:tcPr>
            <w:tcW w:w="1815" w:type="dxa"/>
            <w:tcBorders>
              <w:top w:val="single" w:sz="4" w:space="0" w:color="auto"/>
              <w:bottom w:val="single" w:sz="4" w:space="0" w:color="auto"/>
            </w:tcBorders>
          </w:tcPr>
          <w:p w:rsidR="00A23A78" w:rsidRPr="00C860E3" w:rsidRDefault="00A23A78" w:rsidP="00C860E3">
            <w:pPr>
              <w:autoSpaceDE w:val="0"/>
              <w:autoSpaceDN w:val="0"/>
              <w:adjustRightInd w:val="0"/>
              <w:snapToGrid w:val="0"/>
              <w:spacing w:line="360" w:lineRule="auto"/>
              <w:jc w:val="center"/>
              <w:rPr>
                <w:rFonts w:ascii="Book Antiqua" w:hAnsi="Book Antiqua" w:cs="Arial"/>
                <w:b/>
                <w:sz w:val="24"/>
                <w:szCs w:val="24"/>
              </w:rPr>
            </w:pPr>
            <w:r w:rsidRPr="00C860E3">
              <w:rPr>
                <w:rFonts w:ascii="Book Antiqua" w:hAnsi="Book Antiqua" w:cs="Arial"/>
                <w:b/>
                <w:sz w:val="24"/>
                <w:szCs w:val="24"/>
              </w:rPr>
              <w:t>Total (</w:t>
            </w:r>
            <w:r w:rsidR="00C860E3" w:rsidRPr="00C860E3">
              <w:rPr>
                <w:rFonts w:ascii="Book Antiqua" w:hAnsi="Book Antiqua" w:cs="Arial"/>
                <w:b/>
                <w:i/>
                <w:sz w:val="24"/>
                <w:szCs w:val="24"/>
              </w:rPr>
              <w:t xml:space="preserve">n = </w:t>
            </w:r>
            <w:r w:rsidRPr="00C860E3">
              <w:rPr>
                <w:rFonts w:ascii="Book Antiqua" w:hAnsi="Book Antiqua" w:cs="Arial"/>
                <w:b/>
                <w:sz w:val="24"/>
                <w:szCs w:val="24"/>
              </w:rPr>
              <w:t>59)</w:t>
            </w:r>
          </w:p>
        </w:tc>
        <w:tc>
          <w:tcPr>
            <w:tcW w:w="1815" w:type="dxa"/>
            <w:tcBorders>
              <w:top w:val="single" w:sz="4" w:space="0" w:color="auto"/>
              <w:bottom w:val="single" w:sz="4" w:space="0" w:color="auto"/>
            </w:tcBorders>
          </w:tcPr>
          <w:p w:rsidR="00A23A78" w:rsidRPr="00C860E3" w:rsidRDefault="00A23A78" w:rsidP="00C860E3">
            <w:pPr>
              <w:autoSpaceDE w:val="0"/>
              <w:autoSpaceDN w:val="0"/>
              <w:adjustRightInd w:val="0"/>
              <w:snapToGrid w:val="0"/>
              <w:spacing w:line="360" w:lineRule="auto"/>
              <w:jc w:val="center"/>
              <w:rPr>
                <w:rFonts w:ascii="Book Antiqua" w:hAnsi="Book Antiqua" w:cs="Arial"/>
                <w:b/>
                <w:sz w:val="24"/>
                <w:szCs w:val="24"/>
              </w:rPr>
            </w:pPr>
            <w:r w:rsidRPr="00C860E3">
              <w:rPr>
                <w:rFonts w:ascii="Book Antiqua" w:hAnsi="Book Antiqua" w:cs="Arial"/>
                <w:b/>
                <w:sz w:val="24"/>
                <w:szCs w:val="24"/>
              </w:rPr>
              <w:t>TDF (</w:t>
            </w:r>
            <w:r w:rsidR="00C860E3" w:rsidRPr="00C860E3">
              <w:rPr>
                <w:rFonts w:ascii="Book Antiqua" w:hAnsi="Book Antiqua" w:cs="Arial"/>
                <w:b/>
                <w:i/>
                <w:sz w:val="24"/>
                <w:szCs w:val="24"/>
              </w:rPr>
              <w:t xml:space="preserve">n = </w:t>
            </w:r>
            <w:r w:rsidRPr="00C860E3">
              <w:rPr>
                <w:rFonts w:ascii="Book Antiqua" w:hAnsi="Book Antiqua" w:cs="Arial"/>
                <w:b/>
                <w:sz w:val="24"/>
                <w:szCs w:val="24"/>
              </w:rPr>
              <w:t>28)</w:t>
            </w:r>
          </w:p>
        </w:tc>
        <w:tc>
          <w:tcPr>
            <w:tcW w:w="1835" w:type="dxa"/>
            <w:tcBorders>
              <w:top w:val="single" w:sz="4" w:space="0" w:color="auto"/>
              <w:bottom w:val="single" w:sz="4" w:space="0" w:color="auto"/>
            </w:tcBorders>
          </w:tcPr>
          <w:p w:rsidR="00B05A8D" w:rsidRDefault="00A23A78" w:rsidP="00C860E3">
            <w:pPr>
              <w:autoSpaceDE w:val="0"/>
              <w:autoSpaceDN w:val="0"/>
              <w:adjustRightInd w:val="0"/>
              <w:snapToGrid w:val="0"/>
              <w:spacing w:line="360" w:lineRule="auto"/>
              <w:jc w:val="center"/>
              <w:rPr>
                <w:rFonts w:ascii="Book Antiqua" w:hAnsi="Book Antiqua" w:cs="Arial"/>
                <w:b/>
                <w:sz w:val="24"/>
                <w:szCs w:val="24"/>
              </w:rPr>
            </w:pPr>
            <w:r w:rsidRPr="00C860E3">
              <w:rPr>
                <w:rFonts w:ascii="Book Antiqua" w:hAnsi="Book Antiqua" w:cs="Arial"/>
                <w:b/>
                <w:sz w:val="24"/>
                <w:szCs w:val="24"/>
              </w:rPr>
              <w:t>LAM</w:t>
            </w:r>
            <w:r w:rsidR="00B05A8D">
              <w:rPr>
                <w:rFonts w:ascii="Book Antiqua" w:hAnsi="Book Antiqua" w:cs="Arial" w:hint="eastAsia"/>
                <w:b/>
                <w:sz w:val="24"/>
                <w:szCs w:val="24"/>
              </w:rPr>
              <w:t xml:space="preserve"> </w:t>
            </w:r>
            <w:r w:rsidRPr="00C860E3">
              <w:rPr>
                <w:rFonts w:ascii="Book Antiqua" w:hAnsi="Book Antiqua" w:cs="Arial"/>
                <w:b/>
                <w:sz w:val="24"/>
                <w:szCs w:val="24"/>
              </w:rPr>
              <w:t>+</w:t>
            </w:r>
            <w:r w:rsidR="00B05A8D">
              <w:rPr>
                <w:rFonts w:ascii="Book Antiqua" w:hAnsi="Book Antiqua" w:cs="Arial" w:hint="eastAsia"/>
                <w:b/>
                <w:sz w:val="24"/>
                <w:szCs w:val="24"/>
              </w:rPr>
              <w:t xml:space="preserve"> </w:t>
            </w:r>
            <w:r w:rsidRPr="00C860E3">
              <w:rPr>
                <w:rFonts w:ascii="Book Antiqua" w:hAnsi="Book Antiqua" w:cs="Arial"/>
                <w:b/>
                <w:sz w:val="24"/>
                <w:szCs w:val="24"/>
              </w:rPr>
              <w:t xml:space="preserve">ADV </w:t>
            </w:r>
          </w:p>
          <w:p w:rsidR="00A23A78" w:rsidRPr="00C860E3" w:rsidRDefault="00A23A78" w:rsidP="00C860E3">
            <w:pPr>
              <w:autoSpaceDE w:val="0"/>
              <w:autoSpaceDN w:val="0"/>
              <w:adjustRightInd w:val="0"/>
              <w:snapToGrid w:val="0"/>
              <w:spacing w:line="360" w:lineRule="auto"/>
              <w:jc w:val="center"/>
              <w:rPr>
                <w:rFonts w:ascii="Book Antiqua" w:hAnsi="Book Antiqua" w:cs="Arial"/>
                <w:b/>
                <w:sz w:val="24"/>
                <w:szCs w:val="24"/>
              </w:rPr>
            </w:pPr>
            <w:r w:rsidRPr="00C860E3">
              <w:rPr>
                <w:rFonts w:ascii="Book Antiqua" w:hAnsi="Book Antiqua" w:cs="Arial"/>
                <w:b/>
                <w:sz w:val="24"/>
                <w:szCs w:val="24"/>
              </w:rPr>
              <w:t>(</w:t>
            </w:r>
            <w:r w:rsidR="00C860E3" w:rsidRPr="00C860E3">
              <w:rPr>
                <w:rFonts w:ascii="Book Antiqua" w:hAnsi="Book Antiqua" w:cs="Arial"/>
                <w:b/>
                <w:i/>
                <w:sz w:val="24"/>
                <w:szCs w:val="24"/>
              </w:rPr>
              <w:t xml:space="preserve">n = </w:t>
            </w:r>
            <w:r w:rsidRPr="00C860E3">
              <w:rPr>
                <w:rFonts w:ascii="Book Antiqua" w:hAnsi="Book Antiqua" w:cs="Arial"/>
                <w:b/>
                <w:sz w:val="24"/>
                <w:szCs w:val="24"/>
              </w:rPr>
              <w:t>31)</w:t>
            </w:r>
          </w:p>
        </w:tc>
        <w:tc>
          <w:tcPr>
            <w:tcW w:w="1820" w:type="dxa"/>
            <w:tcBorders>
              <w:top w:val="single" w:sz="4" w:space="0" w:color="auto"/>
              <w:bottom w:val="single" w:sz="4" w:space="0" w:color="auto"/>
            </w:tcBorders>
          </w:tcPr>
          <w:p w:rsidR="00A23A78" w:rsidRPr="00C860E3" w:rsidRDefault="00971A7A" w:rsidP="00971A7A">
            <w:pPr>
              <w:autoSpaceDE w:val="0"/>
              <w:autoSpaceDN w:val="0"/>
              <w:adjustRightInd w:val="0"/>
              <w:snapToGrid w:val="0"/>
              <w:spacing w:line="360" w:lineRule="auto"/>
              <w:jc w:val="center"/>
              <w:rPr>
                <w:rFonts w:ascii="Book Antiqua" w:hAnsi="Book Antiqua" w:cs="Arial"/>
                <w:b/>
                <w:sz w:val="24"/>
                <w:szCs w:val="24"/>
              </w:rPr>
            </w:pPr>
            <w:r>
              <w:rPr>
                <w:rFonts w:ascii="Book Antiqua" w:hAnsi="Book Antiqua" w:cs="Arial" w:hint="eastAsia"/>
                <w:b/>
                <w:i/>
                <w:sz w:val="24"/>
                <w:szCs w:val="24"/>
              </w:rPr>
              <w:t>P</w:t>
            </w:r>
          </w:p>
        </w:tc>
      </w:tr>
      <w:tr w:rsidR="00A23A78" w:rsidRPr="00C860E3" w:rsidTr="00B05A8D">
        <w:tc>
          <w:tcPr>
            <w:tcW w:w="2001" w:type="dxa"/>
            <w:tcBorders>
              <w:top w:val="single" w:sz="4" w:space="0" w:color="auto"/>
            </w:tcBorders>
          </w:tcPr>
          <w:p w:rsidR="00A23A78" w:rsidRPr="00C860E3" w:rsidRDefault="00A23A78" w:rsidP="00FE6B51">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Age</w:t>
            </w:r>
            <w:r w:rsidR="00FE6B51">
              <w:rPr>
                <w:rFonts w:ascii="Book Antiqua" w:hAnsi="Book Antiqua" w:cs="Arial" w:hint="eastAsia"/>
                <w:sz w:val="24"/>
                <w:szCs w:val="24"/>
                <w:vertAlign w:val="superscript"/>
              </w:rPr>
              <w:t>1</w:t>
            </w:r>
            <w:r w:rsidRPr="00C860E3">
              <w:rPr>
                <w:rFonts w:ascii="Book Antiqua" w:hAnsi="Book Antiqua" w:cs="Arial"/>
                <w:sz w:val="24"/>
                <w:szCs w:val="24"/>
              </w:rPr>
              <w:t xml:space="preserve"> (</w:t>
            </w:r>
            <w:proofErr w:type="spellStart"/>
            <w:r w:rsidRPr="00C860E3">
              <w:rPr>
                <w:rFonts w:ascii="Book Antiqua" w:hAnsi="Book Antiqua" w:cs="Arial"/>
                <w:sz w:val="24"/>
                <w:szCs w:val="24"/>
              </w:rPr>
              <w:t>yr</w:t>
            </w:r>
            <w:proofErr w:type="spellEnd"/>
            <w:r w:rsidRPr="00C860E3">
              <w:rPr>
                <w:rFonts w:ascii="Book Antiqua" w:hAnsi="Book Antiqua" w:cs="Arial"/>
                <w:sz w:val="24"/>
                <w:szCs w:val="24"/>
              </w:rPr>
              <w:t xml:space="preserve">)   </w:t>
            </w:r>
          </w:p>
        </w:tc>
        <w:tc>
          <w:tcPr>
            <w:tcW w:w="1815" w:type="dxa"/>
            <w:tcBorders>
              <w:top w:val="single" w:sz="4" w:space="0" w:color="auto"/>
            </w:tcBorders>
          </w:tcPr>
          <w:p w:rsidR="00A23A78" w:rsidRPr="00C860E3" w:rsidRDefault="00A23A78" w:rsidP="00C860E3">
            <w:pPr>
              <w:jc w:val="center"/>
              <w:rPr>
                <w:rFonts w:ascii="Book Antiqua" w:hAnsi="Book Antiqua"/>
                <w:sz w:val="24"/>
                <w:szCs w:val="24"/>
              </w:rPr>
            </w:pPr>
            <w:r w:rsidRPr="00C860E3">
              <w:rPr>
                <w:rFonts w:ascii="Book Antiqua" w:hAnsi="Book Antiqua"/>
                <w:kern w:val="0"/>
                <w:sz w:val="24"/>
                <w:szCs w:val="24"/>
              </w:rPr>
              <w:t>36.36</w:t>
            </w:r>
            <w:r w:rsidR="00971A7A">
              <w:rPr>
                <w:rFonts w:ascii="Book Antiqua" w:hAnsi="Book Antiqua"/>
                <w:kern w:val="0"/>
                <w:sz w:val="24"/>
                <w:szCs w:val="24"/>
              </w:rPr>
              <w:t xml:space="preserve"> ± </w:t>
            </w:r>
            <w:r w:rsidRPr="00C860E3">
              <w:rPr>
                <w:rFonts w:ascii="Book Antiqua" w:hAnsi="Book Antiqua"/>
                <w:kern w:val="0"/>
                <w:sz w:val="24"/>
                <w:szCs w:val="24"/>
              </w:rPr>
              <w:t>10.14 (18-58)</w:t>
            </w:r>
          </w:p>
        </w:tc>
        <w:tc>
          <w:tcPr>
            <w:tcW w:w="1815" w:type="dxa"/>
            <w:tcBorders>
              <w:top w:val="single" w:sz="4" w:space="0" w:color="auto"/>
            </w:tcBorders>
          </w:tcPr>
          <w:p w:rsidR="00A23A78" w:rsidRPr="00C860E3" w:rsidRDefault="00A23A78" w:rsidP="00C860E3">
            <w:pPr>
              <w:jc w:val="center"/>
              <w:rPr>
                <w:rFonts w:ascii="Book Antiqua" w:hAnsi="Book Antiqua"/>
                <w:sz w:val="24"/>
                <w:szCs w:val="24"/>
              </w:rPr>
            </w:pPr>
            <w:r w:rsidRPr="00C860E3">
              <w:rPr>
                <w:rFonts w:ascii="Book Antiqua" w:hAnsi="Book Antiqua"/>
                <w:kern w:val="0"/>
                <w:sz w:val="24"/>
                <w:szCs w:val="24"/>
              </w:rPr>
              <w:t>35.81</w:t>
            </w:r>
            <w:r w:rsidR="00971A7A">
              <w:rPr>
                <w:rFonts w:ascii="Book Antiqua" w:hAnsi="Book Antiqua"/>
                <w:kern w:val="0"/>
                <w:sz w:val="24"/>
                <w:szCs w:val="24"/>
              </w:rPr>
              <w:t xml:space="preserve"> ± </w:t>
            </w:r>
            <w:r w:rsidRPr="00C860E3">
              <w:rPr>
                <w:rFonts w:ascii="Book Antiqua" w:hAnsi="Book Antiqua"/>
                <w:kern w:val="0"/>
                <w:sz w:val="24"/>
                <w:szCs w:val="24"/>
              </w:rPr>
              <w:t>9.85 (18-56)</w:t>
            </w:r>
          </w:p>
        </w:tc>
        <w:tc>
          <w:tcPr>
            <w:tcW w:w="1835" w:type="dxa"/>
            <w:tcBorders>
              <w:top w:val="single" w:sz="4" w:space="0" w:color="auto"/>
            </w:tcBorders>
          </w:tcPr>
          <w:p w:rsidR="00A23A78" w:rsidRPr="00C860E3" w:rsidRDefault="00A23A78" w:rsidP="00C860E3">
            <w:pPr>
              <w:jc w:val="center"/>
              <w:rPr>
                <w:rFonts w:ascii="Book Antiqua" w:hAnsi="Book Antiqua"/>
                <w:sz w:val="24"/>
                <w:szCs w:val="24"/>
              </w:rPr>
            </w:pPr>
            <w:r w:rsidRPr="00C860E3">
              <w:rPr>
                <w:rFonts w:ascii="Book Antiqua" w:hAnsi="Book Antiqua"/>
                <w:kern w:val="0"/>
                <w:sz w:val="24"/>
                <w:szCs w:val="24"/>
              </w:rPr>
              <w:t>32.06</w:t>
            </w:r>
            <w:r w:rsidR="00971A7A">
              <w:rPr>
                <w:rFonts w:ascii="Book Antiqua" w:hAnsi="Book Antiqua"/>
                <w:kern w:val="0"/>
                <w:sz w:val="24"/>
                <w:szCs w:val="24"/>
              </w:rPr>
              <w:t xml:space="preserve"> ± </w:t>
            </w:r>
            <w:r w:rsidRPr="00C860E3">
              <w:rPr>
                <w:rFonts w:ascii="Book Antiqua" w:hAnsi="Book Antiqua"/>
                <w:kern w:val="0"/>
                <w:sz w:val="24"/>
                <w:szCs w:val="24"/>
              </w:rPr>
              <w:t>8.36 (21-58)</w:t>
            </w:r>
          </w:p>
        </w:tc>
        <w:tc>
          <w:tcPr>
            <w:tcW w:w="1820" w:type="dxa"/>
            <w:tcBorders>
              <w:top w:val="single" w:sz="4" w:space="0" w:color="auto"/>
            </w:tcBorders>
          </w:tcPr>
          <w:p w:rsidR="00A23A78" w:rsidRPr="00C860E3" w:rsidRDefault="00A23A78" w:rsidP="00C860E3">
            <w:pPr>
              <w:jc w:val="center"/>
              <w:rPr>
                <w:rFonts w:ascii="Book Antiqua" w:hAnsi="Book Antiqua"/>
                <w:sz w:val="24"/>
                <w:szCs w:val="24"/>
              </w:rPr>
            </w:pPr>
            <w:r w:rsidRPr="00C860E3">
              <w:rPr>
                <w:rFonts w:ascii="Book Antiqua" w:hAnsi="Book Antiqua"/>
                <w:kern w:val="0"/>
                <w:sz w:val="24"/>
                <w:szCs w:val="24"/>
              </w:rPr>
              <w:t>0.656</w:t>
            </w:r>
          </w:p>
        </w:tc>
      </w:tr>
      <w:tr w:rsidR="00A23A78" w:rsidRPr="00C860E3" w:rsidTr="00B05A8D">
        <w:tc>
          <w:tcPr>
            <w:tcW w:w="2001" w:type="dxa"/>
          </w:tcPr>
          <w:p w:rsidR="00A23A78" w:rsidRPr="00C860E3" w:rsidRDefault="00A23A78" w:rsidP="007F31A2">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 xml:space="preserve">Male gender, </w:t>
            </w:r>
            <w:r w:rsidR="007F31A2" w:rsidRPr="007F31A2">
              <w:rPr>
                <w:rFonts w:ascii="Book Antiqua" w:hAnsi="Book Antiqua" w:cs="Arial" w:hint="eastAsia"/>
                <w:i/>
                <w:sz w:val="24"/>
                <w:szCs w:val="24"/>
              </w:rPr>
              <w:t>n</w:t>
            </w:r>
            <w:r w:rsidR="007F31A2">
              <w:rPr>
                <w:rFonts w:ascii="Book Antiqua" w:hAnsi="Book Antiqua" w:cs="Arial" w:hint="eastAsia"/>
                <w:sz w:val="24"/>
                <w:szCs w:val="24"/>
              </w:rPr>
              <w:t xml:space="preserve"> </w:t>
            </w:r>
            <w:r w:rsidRPr="00C860E3">
              <w:rPr>
                <w:rFonts w:ascii="Book Antiqua" w:hAnsi="Book Antiqua" w:cs="Arial"/>
                <w:sz w:val="24"/>
                <w:szCs w:val="24"/>
              </w:rPr>
              <w:t>(%)</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54 (91.52)</w:t>
            </w:r>
          </w:p>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15" w:type="dxa"/>
          </w:tcPr>
          <w:p w:rsidR="00A23A78" w:rsidRPr="00C860E3" w:rsidRDefault="00CB7AF4" w:rsidP="00C860E3">
            <w:pPr>
              <w:autoSpaceDE w:val="0"/>
              <w:autoSpaceDN w:val="0"/>
              <w:adjustRightInd w:val="0"/>
              <w:snapToGrid w:val="0"/>
              <w:spacing w:line="360" w:lineRule="auto"/>
              <w:jc w:val="center"/>
              <w:rPr>
                <w:rFonts w:ascii="Book Antiqua" w:hAnsi="Book Antiqua" w:cs="Arial"/>
                <w:sz w:val="24"/>
                <w:szCs w:val="24"/>
              </w:rPr>
            </w:pPr>
            <w:r>
              <w:rPr>
                <w:rFonts w:ascii="Book Antiqua" w:hAnsi="Book Antiqua" w:cs="Arial"/>
                <w:sz w:val="24"/>
                <w:szCs w:val="24"/>
              </w:rPr>
              <w:t>26 (92.9</w:t>
            </w:r>
            <w:r w:rsidR="00A23A78" w:rsidRPr="00C860E3">
              <w:rPr>
                <w:rFonts w:ascii="Book Antiqua" w:hAnsi="Book Antiqua" w:cs="Arial"/>
                <w:sz w:val="24"/>
                <w:szCs w:val="24"/>
              </w:rPr>
              <w:t>)</w:t>
            </w:r>
          </w:p>
        </w:tc>
        <w:tc>
          <w:tcPr>
            <w:tcW w:w="1835" w:type="dxa"/>
          </w:tcPr>
          <w:p w:rsidR="00A23A78" w:rsidRPr="00C860E3" w:rsidRDefault="00CB7AF4" w:rsidP="00C860E3">
            <w:pPr>
              <w:autoSpaceDE w:val="0"/>
              <w:autoSpaceDN w:val="0"/>
              <w:adjustRightInd w:val="0"/>
              <w:snapToGrid w:val="0"/>
              <w:spacing w:line="360" w:lineRule="auto"/>
              <w:jc w:val="center"/>
              <w:rPr>
                <w:rFonts w:ascii="Book Antiqua" w:hAnsi="Book Antiqua" w:cs="Arial"/>
                <w:sz w:val="24"/>
                <w:szCs w:val="24"/>
              </w:rPr>
            </w:pPr>
            <w:r>
              <w:rPr>
                <w:rFonts w:ascii="Book Antiqua" w:hAnsi="Book Antiqua" w:cs="Arial"/>
                <w:sz w:val="24"/>
                <w:szCs w:val="24"/>
              </w:rPr>
              <w:t>28 (90.32</w:t>
            </w:r>
            <w:r w:rsidR="00A23A78" w:rsidRPr="00C860E3">
              <w:rPr>
                <w:rFonts w:ascii="Book Antiqua" w:hAnsi="Book Antiqua" w:cs="Arial"/>
                <w:sz w:val="24"/>
                <w:szCs w:val="24"/>
              </w:rPr>
              <w:t>)</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0.698</w:t>
            </w:r>
          </w:p>
        </w:tc>
      </w:tr>
      <w:tr w:rsidR="00A23A78" w:rsidRPr="00C860E3" w:rsidTr="00B05A8D">
        <w:tc>
          <w:tcPr>
            <w:tcW w:w="2001" w:type="dxa"/>
          </w:tcPr>
          <w:p w:rsidR="00A23A78" w:rsidRPr="00C860E3" w:rsidRDefault="00A23A78" w:rsidP="00FE6B51">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Initial ALT</w:t>
            </w:r>
            <w:r w:rsidR="00FE6B51">
              <w:rPr>
                <w:rFonts w:ascii="Book Antiqua" w:hAnsi="Book Antiqua" w:cs="Arial" w:hint="eastAsia"/>
                <w:sz w:val="24"/>
                <w:szCs w:val="24"/>
                <w:vertAlign w:val="superscript"/>
              </w:rPr>
              <w:t>1</w:t>
            </w:r>
            <w:r w:rsidR="007F31A2">
              <w:rPr>
                <w:rFonts w:ascii="Book Antiqua" w:hAnsi="Book Antiqua" w:cs="Arial" w:hint="eastAsia"/>
                <w:sz w:val="24"/>
                <w:szCs w:val="24"/>
              </w:rPr>
              <w:t xml:space="preserve"> (</w:t>
            </w:r>
            <w:r w:rsidRPr="00C860E3">
              <w:rPr>
                <w:rFonts w:ascii="Book Antiqua" w:hAnsi="Book Antiqua" w:cs="Arial"/>
                <w:sz w:val="24"/>
                <w:szCs w:val="24"/>
              </w:rPr>
              <w:t>U/L</w:t>
            </w:r>
            <w:r w:rsidR="007F31A2">
              <w:rPr>
                <w:rFonts w:ascii="Book Antiqua" w:hAnsi="Book Antiqua" w:cs="Arial" w:hint="eastAsia"/>
                <w:sz w:val="24"/>
                <w:szCs w:val="24"/>
              </w:rPr>
              <w:t>)</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101.54</w:t>
            </w:r>
            <w:r w:rsidR="00971A7A">
              <w:rPr>
                <w:rFonts w:ascii="Book Antiqua" w:hAnsi="Book Antiqua" w:cs="Arial"/>
                <w:sz w:val="24"/>
                <w:szCs w:val="24"/>
              </w:rPr>
              <w:t xml:space="preserve"> ± </w:t>
            </w:r>
            <w:r w:rsidRPr="00C860E3">
              <w:rPr>
                <w:rFonts w:ascii="Book Antiqua" w:hAnsi="Book Antiqua" w:cs="Arial"/>
                <w:sz w:val="24"/>
                <w:szCs w:val="24"/>
              </w:rPr>
              <w:t>26.14</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98.25</w:t>
            </w:r>
            <w:r w:rsidR="00971A7A">
              <w:rPr>
                <w:rFonts w:ascii="Book Antiqua" w:hAnsi="Book Antiqua" w:cs="Arial"/>
                <w:sz w:val="24"/>
                <w:szCs w:val="24"/>
              </w:rPr>
              <w:t xml:space="preserve"> ± </w:t>
            </w:r>
            <w:r w:rsidRPr="00C860E3">
              <w:rPr>
                <w:rFonts w:ascii="Book Antiqua" w:hAnsi="Book Antiqua" w:cs="Arial"/>
                <w:sz w:val="24"/>
                <w:szCs w:val="24"/>
              </w:rPr>
              <w:t>28.16</w:t>
            </w:r>
          </w:p>
        </w:tc>
        <w:tc>
          <w:tcPr>
            <w:tcW w:w="183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104.94</w:t>
            </w:r>
            <w:r w:rsidR="00971A7A">
              <w:rPr>
                <w:rFonts w:ascii="Book Antiqua" w:hAnsi="Book Antiqua" w:cs="Arial"/>
                <w:sz w:val="24"/>
                <w:szCs w:val="24"/>
              </w:rPr>
              <w:t xml:space="preserve"> ± </w:t>
            </w:r>
            <w:r w:rsidRPr="00C860E3">
              <w:rPr>
                <w:rFonts w:ascii="Book Antiqua" w:hAnsi="Book Antiqua" w:cs="Arial"/>
                <w:sz w:val="24"/>
                <w:szCs w:val="24"/>
              </w:rPr>
              <w:t>24.33</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0.542</w:t>
            </w:r>
          </w:p>
        </w:tc>
      </w:tr>
      <w:tr w:rsidR="00A23A78" w:rsidRPr="00C860E3" w:rsidTr="00B05A8D">
        <w:tc>
          <w:tcPr>
            <w:tcW w:w="2001" w:type="dxa"/>
          </w:tcPr>
          <w:p w:rsidR="007F31A2" w:rsidRDefault="00A23A78" w:rsidP="007F31A2">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Serum creatinine</w:t>
            </w:r>
            <w:r w:rsidR="00FE6B51">
              <w:rPr>
                <w:rFonts w:ascii="Book Antiqua" w:hAnsi="Book Antiqua" w:cs="Arial" w:hint="eastAsia"/>
                <w:sz w:val="24"/>
                <w:szCs w:val="24"/>
                <w:vertAlign w:val="superscript"/>
              </w:rPr>
              <w:t>1</w:t>
            </w:r>
          </w:p>
          <w:p w:rsidR="00A23A78" w:rsidRPr="00C860E3" w:rsidRDefault="007F31A2" w:rsidP="007F31A2">
            <w:pPr>
              <w:autoSpaceDE w:val="0"/>
              <w:autoSpaceDN w:val="0"/>
              <w:adjustRightInd w:val="0"/>
              <w:snapToGrid w:val="0"/>
              <w:spacing w:line="360" w:lineRule="auto"/>
              <w:jc w:val="left"/>
              <w:rPr>
                <w:rFonts w:ascii="Book Antiqua" w:hAnsi="Book Antiqua" w:cs="Arial"/>
                <w:sz w:val="24"/>
                <w:szCs w:val="24"/>
              </w:rPr>
            </w:pPr>
            <w:r>
              <w:rPr>
                <w:rFonts w:ascii="Book Antiqua" w:hAnsi="Book Antiqua" w:cs="Arial" w:hint="eastAsia"/>
                <w:sz w:val="24"/>
                <w:szCs w:val="24"/>
              </w:rPr>
              <w:t>(</w:t>
            </w:r>
            <w:proofErr w:type="spellStart"/>
            <w:r>
              <w:rPr>
                <w:rFonts w:ascii="Book Antiqua" w:hAnsi="Book Antiqua" w:cs="Arial"/>
                <w:sz w:val="24"/>
                <w:szCs w:val="24"/>
              </w:rPr>
              <w:t>μ</w:t>
            </w:r>
            <w:r w:rsidR="00A23A78" w:rsidRPr="00C860E3">
              <w:rPr>
                <w:rFonts w:ascii="Book Antiqua" w:hAnsi="Book Antiqua" w:cs="Arial"/>
                <w:sz w:val="24"/>
                <w:szCs w:val="24"/>
              </w:rPr>
              <w:t>mol</w:t>
            </w:r>
            <w:proofErr w:type="spellEnd"/>
            <w:r w:rsidR="00A23A78" w:rsidRPr="00C860E3">
              <w:rPr>
                <w:rFonts w:ascii="Book Antiqua" w:hAnsi="Book Antiqua" w:cs="Arial"/>
                <w:sz w:val="24"/>
                <w:szCs w:val="24"/>
              </w:rPr>
              <w:t>/L</w:t>
            </w:r>
            <w:r>
              <w:rPr>
                <w:rFonts w:ascii="Book Antiqua" w:hAnsi="Book Antiqua" w:cs="Arial" w:hint="eastAsia"/>
                <w:sz w:val="24"/>
                <w:szCs w:val="24"/>
              </w:rPr>
              <w:t>)</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94.61</w:t>
            </w:r>
            <w:r w:rsidR="00971A7A">
              <w:rPr>
                <w:rFonts w:ascii="Book Antiqua" w:hAnsi="Book Antiqua" w:cs="Arial"/>
                <w:sz w:val="24"/>
                <w:szCs w:val="24"/>
              </w:rPr>
              <w:t xml:space="preserve"> ± </w:t>
            </w:r>
            <w:r w:rsidRPr="00C860E3">
              <w:rPr>
                <w:rFonts w:ascii="Book Antiqua" w:hAnsi="Book Antiqua" w:cs="Arial"/>
                <w:sz w:val="24"/>
                <w:szCs w:val="24"/>
              </w:rPr>
              <w:t>18.92</w:t>
            </w:r>
          </w:p>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89.85</w:t>
            </w:r>
            <w:r w:rsidR="00971A7A">
              <w:rPr>
                <w:rFonts w:ascii="Book Antiqua" w:hAnsi="Book Antiqua" w:cs="Arial"/>
                <w:sz w:val="24"/>
                <w:szCs w:val="24"/>
              </w:rPr>
              <w:t xml:space="preserve"> ± </w:t>
            </w:r>
            <w:r w:rsidRPr="00C860E3">
              <w:rPr>
                <w:rFonts w:ascii="Book Antiqua" w:hAnsi="Book Antiqua" w:cs="Arial"/>
                <w:sz w:val="24"/>
                <w:szCs w:val="24"/>
              </w:rPr>
              <w:t>18.83</w:t>
            </w:r>
          </w:p>
        </w:tc>
        <w:tc>
          <w:tcPr>
            <w:tcW w:w="183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98.82</w:t>
            </w:r>
            <w:r w:rsidR="00971A7A">
              <w:rPr>
                <w:rFonts w:ascii="Book Antiqua" w:hAnsi="Book Antiqua" w:cs="Arial"/>
                <w:sz w:val="24"/>
                <w:szCs w:val="24"/>
              </w:rPr>
              <w:t xml:space="preserve"> ± </w:t>
            </w:r>
            <w:r w:rsidRPr="00C860E3">
              <w:rPr>
                <w:rFonts w:ascii="Book Antiqua" w:hAnsi="Book Antiqua" w:cs="Arial"/>
                <w:sz w:val="24"/>
                <w:szCs w:val="24"/>
              </w:rPr>
              <w:t>16.65</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0.340</w:t>
            </w:r>
          </w:p>
        </w:tc>
      </w:tr>
      <w:tr w:rsidR="00A23A78" w:rsidRPr="00C860E3" w:rsidTr="00B05A8D">
        <w:tc>
          <w:tcPr>
            <w:tcW w:w="2001" w:type="dxa"/>
          </w:tcPr>
          <w:p w:rsidR="00A23A78" w:rsidRPr="00C860E3" w:rsidRDefault="00A23A78" w:rsidP="00FE6B51">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Serum phosphorus</w:t>
            </w:r>
            <w:r w:rsidR="00FE6B51">
              <w:rPr>
                <w:rFonts w:ascii="Book Antiqua" w:hAnsi="Book Antiqua" w:cs="Arial" w:hint="eastAsia"/>
                <w:sz w:val="24"/>
                <w:szCs w:val="24"/>
                <w:vertAlign w:val="superscript"/>
              </w:rPr>
              <w:t>1</w:t>
            </w:r>
            <w:r w:rsidRPr="00C860E3">
              <w:rPr>
                <w:rFonts w:ascii="Book Antiqua" w:hAnsi="Book Antiqua" w:cs="Arial"/>
                <w:sz w:val="24"/>
                <w:szCs w:val="24"/>
              </w:rPr>
              <w:t xml:space="preserve"> </w:t>
            </w:r>
            <w:r w:rsidR="007F31A2">
              <w:rPr>
                <w:rFonts w:ascii="Book Antiqua" w:hAnsi="Book Antiqua" w:cs="Arial" w:hint="eastAsia"/>
                <w:sz w:val="24"/>
                <w:szCs w:val="24"/>
              </w:rPr>
              <w:t>(</w:t>
            </w:r>
            <w:proofErr w:type="spellStart"/>
            <w:r w:rsidRPr="00C860E3">
              <w:rPr>
                <w:rFonts w:ascii="Book Antiqua" w:hAnsi="Book Antiqua" w:cs="Arial"/>
                <w:sz w:val="24"/>
                <w:szCs w:val="24"/>
              </w:rPr>
              <w:t>mmol</w:t>
            </w:r>
            <w:proofErr w:type="spellEnd"/>
            <w:r w:rsidRPr="00C860E3">
              <w:rPr>
                <w:rFonts w:ascii="Book Antiqua" w:hAnsi="Book Antiqua" w:cs="Arial"/>
                <w:sz w:val="24"/>
                <w:szCs w:val="24"/>
              </w:rPr>
              <w:t>/L</w:t>
            </w:r>
            <w:r w:rsidR="007F31A2">
              <w:rPr>
                <w:rFonts w:ascii="Book Antiqua" w:hAnsi="Book Antiqua" w:cs="Arial" w:hint="eastAsia"/>
                <w:sz w:val="24"/>
                <w:szCs w:val="24"/>
              </w:rPr>
              <w:t>)</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1.14</w:t>
            </w:r>
            <w:r w:rsidR="00971A7A">
              <w:rPr>
                <w:rFonts w:ascii="Book Antiqua" w:hAnsi="Book Antiqua" w:cs="Arial"/>
                <w:sz w:val="24"/>
                <w:szCs w:val="24"/>
              </w:rPr>
              <w:t xml:space="preserve"> ± </w:t>
            </w:r>
            <w:r w:rsidRPr="00C860E3">
              <w:rPr>
                <w:rFonts w:ascii="Book Antiqua" w:hAnsi="Book Antiqua" w:cs="Arial"/>
                <w:sz w:val="24"/>
                <w:szCs w:val="24"/>
              </w:rPr>
              <w:t>0.23</w:t>
            </w:r>
          </w:p>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1.14</w:t>
            </w:r>
            <w:r w:rsidR="00971A7A">
              <w:rPr>
                <w:rFonts w:ascii="Book Antiqua" w:hAnsi="Book Antiqua" w:cs="Arial"/>
                <w:sz w:val="24"/>
                <w:szCs w:val="24"/>
              </w:rPr>
              <w:t xml:space="preserve"> ± </w:t>
            </w:r>
            <w:r w:rsidRPr="00C860E3">
              <w:rPr>
                <w:rFonts w:ascii="Book Antiqua" w:hAnsi="Book Antiqua" w:cs="Arial"/>
                <w:sz w:val="24"/>
                <w:szCs w:val="24"/>
              </w:rPr>
              <w:t>0.22</w:t>
            </w:r>
          </w:p>
        </w:tc>
        <w:tc>
          <w:tcPr>
            <w:tcW w:w="183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1.16</w:t>
            </w:r>
            <w:r w:rsidR="00971A7A">
              <w:rPr>
                <w:rFonts w:ascii="Book Antiqua" w:hAnsi="Book Antiqua" w:cs="Arial"/>
                <w:sz w:val="24"/>
                <w:szCs w:val="24"/>
              </w:rPr>
              <w:t xml:space="preserve"> ± </w:t>
            </w:r>
            <w:r w:rsidRPr="00C860E3">
              <w:rPr>
                <w:rFonts w:ascii="Book Antiqua" w:hAnsi="Book Antiqua" w:cs="Arial"/>
                <w:sz w:val="24"/>
                <w:szCs w:val="24"/>
              </w:rPr>
              <w:t>0.25</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0.740</w:t>
            </w:r>
          </w:p>
        </w:tc>
      </w:tr>
      <w:tr w:rsidR="00A23A78" w:rsidRPr="00C860E3" w:rsidTr="00B05A8D">
        <w:tc>
          <w:tcPr>
            <w:tcW w:w="2001" w:type="dxa"/>
          </w:tcPr>
          <w:p w:rsidR="00A23A78" w:rsidRPr="00C860E3" w:rsidRDefault="00A23A78" w:rsidP="007F31A2">
            <w:pPr>
              <w:autoSpaceDE w:val="0"/>
              <w:autoSpaceDN w:val="0"/>
              <w:adjustRightInd w:val="0"/>
              <w:snapToGrid w:val="0"/>
              <w:spacing w:line="360" w:lineRule="auto"/>
              <w:jc w:val="left"/>
              <w:rPr>
                <w:rFonts w:ascii="Book Antiqua" w:hAnsi="Book Antiqua" w:cs="Arial"/>
                <w:sz w:val="24"/>
                <w:szCs w:val="24"/>
              </w:rPr>
            </w:pPr>
            <w:proofErr w:type="spellStart"/>
            <w:r w:rsidRPr="00C860E3">
              <w:rPr>
                <w:rFonts w:ascii="Book Antiqua" w:hAnsi="Book Antiqua" w:cs="Arial"/>
                <w:sz w:val="24"/>
                <w:szCs w:val="24"/>
              </w:rPr>
              <w:t>HBeAg</w:t>
            </w:r>
            <w:proofErr w:type="spellEnd"/>
            <w:r w:rsidRPr="00C860E3">
              <w:rPr>
                <w:rFonts w:ascii="Book Antiqua" w:hAnsi="Book Antiqua" w:cs="Arial"/>
                <w:sz w:val="24"/>
                <w:szCs w:val="24"/>
              </w:rPr>
              <w:t xml:space="preserve"> positivity, </w:t>
            </w:r>
            <w:r w:rsidR="007F31A2" w:rsidRPr="007F31A2">
              <w:rPr>
                <w:rFonts w:ascii="Book Antiqua" w:hAnsi="Book Antiqua" w:cs="Arial" w:hint="eastAsia"/>
                <w:i/>
                <w:sz w:val="24"/>
                <w:szCs w:val="24"/>
              </w:rPr>
              <w:t>n</w:t>
            </w:r>
            <w:r w:rsidR="007F31A2">
              <w:rPr>
                <w:rFonts w:ascii="Book Antiqua" w:hAnsi="Book Antiqua" w:cs="Arial" w:hint="eastAsia"/>
                <w:sz w:val="24"/>
                <w:szCs w:val="24"/>
              </w:rPr>
              <w:t xml:space="preserve"> </w:t>
            </w:r>
            <w:r w:rsidRPr="00C860E3">
              <w:rPr>
                <w:rFonts w:ascii="Book Antiqua" w:hAnsi="Book Antiqua" w:cs="Arial"/>
                <w:sz w:val="24"/>
                <w:szCs w:val="24"/>
              </w:rPr>
              <w:t xml:space="preserve">(%)  </w:t>
            </w:r>
          </w:p>
        </w:tc>
        <w:tc>
          <w:tcPr>
            <w:tcW w:w="1815" w:type="dxa"/>
          </w:tcPr>
          <w:p w:rsidR="00A23A78" w:rsidRPr="00C860E3" w:rsidRDefault="00CB7AF4" w:rsidP="00C860E3">
            <w:pPr>
              <w:autoSpaceDE w:val="0"/>
              <w:autoSpaceDN w:val="0"/>
              <w:adjustRightInd w:val="0"/>
              <w:snapToGrid w:val="0"/>
              <w:spacing w:line="360" w:lineRule="auto"/>
              <w:jc w:val="center"/>
              <w:rPr>
                <w:rFonts w:ascii="Book Antiqua" w:hAnsi="Book Antiqua" w:cs="Arial"/>
                <w:sz w:val="24"/>
                <w:szCs w:val="24"/>
              </w:rPr>
            </w:pPr>
            <w:r>
              <w:rPr>
                <w:rFonts w:ascii="Book Antiqua" w:hAnsi="Book Antiqua" w:cs="Arial"/>
                <w:sz w:val="24"/>
                <w:szCs w:val="24"/>
              </w:rPr>
              <w:t>52 (88.14</w:t>
            </w:r>
            <w:r w:rsidR="00A23A78" w:rsidRPr="00C860E3">
              <w:rPr>
                <w:rFonts w:ascii="Book Antiqua" w:hAnsi="Book Antiqua" w:cs="Arial"/>
                <w:sz w:val="24"/>
                <w:szCs w:val="24"/>
              </w:rPr>
              <w:t>)</w:t>
            </w:r>
          </w:p>
        </w:tc>
        <w:tc>
          <w:tcPr>
            <w:tcW w:w="1815" w:type="dxa"/>
          </w:tcPr>
          <w:p w:rsidR="00A23A78" w:rsidRPr="00C860E3" w:rsidRDefault="00CB7AF4" w:rsidP="00C860E3">
            <w:pPr>
              <w:autoSpaceDE w:val="0"/>
              <w:autoSpaceDN w:val="0"/>
              <w:adjustRightInd w:val="0"/>
              <w:snapToGrid w:val="0"/>
              <w:spacing w:line="360" w:lineRule="auto"/>
              <w:jc w:val="center"/>
              <w:rPr>
                <w:rFonts w:ascii="Book Antiqua" w:hAnsi="Book Antiqua" w:cs="Arial"/>
                <w:sz w:val="24"/>
                <w:szCs w:val="24"/>
              </w:rPr>
            </w:pPr>
            <w:r>
              <w:rPr>
                <w:rFonts w:ascii="Book Antiqua" w:hAnsi="Book Antiqua" w:cs="Arial"/>
                <w:sz w:val="24"/>
                <w:szCs w:val="24"/>
              </w:rPr>
              <w:t>25 (89.29</w:t>
            </w:r>
            <w:r w:rsidR="00A23A78" w:rsidRPr="00C860E3">
              <w:rPr>
                <w:rFonts w:ascii="Book Antiqua" w:hAnsi="Book Antiqua" w:cs="Arial"/>
                <w:sz w:val="24"/>
                <w:szCs w:val="24"/>
              </w:rPr>
              <w:t>)</w:t>
            </w:r>
          </w:p>
        </w:tc>
        <w:tc>
          <w:tcPr>
            <w:tcW w:w="1835" w:type="dxa"/>
          </w:tcPr>
          <w:p w:rsidR="00A23A78" w:rsidRPr="00C860E3" w:rsidRDefault="00CB7AF4" w:rsidP="00C860E3">
            <w:pPr>
              <w:autoSpaceDE w:val="0"/>
              <w:autoSpaceDN w:val="0"/>
              <w:adjustRightInd w:val="0"/>
              <w:snapToGrid w:val="0"/>
              <w:spacing w:line="360" w:lineRule="auto"/>
              <w:jc w:val="center"/>
              <w:rPr>
                <w:rFonts w:ascii="Book Antiqua" w:hAnsi="Book Antiqua" w:cs="Arial"/>
                <w:sz w:val="24"/>
                <w:szCs w:val="24"/>
              </w:rPr>
            </w:pPr>
            <w:r>
              <w:rPr>
                <w:rFonts w:ascii="Book Antiqua" w:hAnsi="Book Antiqua" w:cs="Arial"/>
                <w:sz w:val="24"/>
                <w:szCs w:val="24"/>
              </w:rPr>
              <w:t>27 (87.10</w:t>
            </w:r>
            <w:r w:rsidR="00A23A78" w:rsidRPr="00C860E3">
              <w:rPr>
                <w:rFonts w:ascii="Book Antiqua" w:hAnsi="Book Antiqua" w:cs="Arial"/>
                <w:sz w:val="24"/>
                <w:szCs w:val="24"/>
              </w:rPr>
              <w:t>)</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1.000</w:t>
            </w:r>
          </w:p>
        </w:tc>
      </w:tr>
      <w:tr w:rsidR="00A23A78" w:rsidRPr="00C860E3" w:rsidTr="00B05A8D">
        <w:tc>
          <w:tcPr>
            <w:tcW w:w="2001" w:type="dxa"/>
          </w:tcPr>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Cirrhosis,</w:t>
            </w:r>
            <w:r w:rsidRPr="00C860E3">
              <w:rPr>
                <w:rFonts w:ascii="Book Antiqua" w:hAnsi="Book Antiqua" w:cs="Arial"/>
                <w:i/>
                <w:iCs/>
                <w:sz w:val="24"/>
                <w:szCs w:val="24"/>
              </w:rPr>
              <w:t xml:space="preserve"> </w:t>
            </w:r>
            <w:r w:rsidR="007F31A2" w:rsidRPr="007F31A2">
              <w:rPr>
                <w:rFonts w:ascii="Book Antiqua" w:hAnsi="Book Antiqua" w:cs="Arial" w:hint="eastAsia"/>
                <w:i/>
                <w:sz w:val="24"/>
                <w:szCs w:val="24"/>
              </w:rPr>
              <w:t>n</w:t>
            </w:r>
            <w:r w:rsidR="007F31A2" w:rsidRPr="007F31A2">
              <w:rPr>
                <w:rFonts w:ascii="Book Antiqua" w:hAnsi="Book Antiqua" w:cs="Arial" w:hint="eastAsia"/>
                <w:sz w:val="24"/>
                <w:szCs w:val="24"/>
              </w:rPr>
              <w:t xml:space="preserve"> </w:t>
            </w:r>
            <w:r w:rsidR="007F31A2" w:rsidRPr="007F31A2">
              <w:rPr>
                <w:rFonts w:ascii="Book Antiqua" w:hAnsi="Book Antiqua" w:cs="Arial"/>
                <w:sz w:val="24"/>
                <w:szCs w:val="24"/>
              </w:rPr>
              <w:t>(%)</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5</w:t>
            </w:r>
            <w:r w:rsidR="00CB7AF4">
              <w:rPr>
                <w:rFonts w:ascii="Book Antiqua" w:hAnsi="Book Antiqua" w:cs="Arial" w:hint="eastAsia"/>
                <w:sz w:val="24"/>
                <w:szCs w:val="24"/>
              </w:rPr>
              <w:t xml:space="preserve"> </w:t>
            </w:r>
            <w:r w:rsidR="00CB7AF4">
              <w:rPr>
                <w:rFonts w:ascii="Book Antiqua" w:hAnsi="Book Antiqua" w:cs="Arial"/>
                <w:sz w:val="24"/>
                <w:szCs w:val="24"/>
              </w:rPr>
              <w:t>(8.49</w:t>
            </w:r>
            <w:r w:rsidRPr="00C860E3">
              <w:rPr>
                <w:rFonts w:ascii="Book Antiqua" w:hAnsi="Book Antiqua" w:cs="Arial"/>
                <w:sz w:val="24"/>
                <w:szCs w:val="24"/>
              </w:rPr>
              <w:t>)</w:t>
            </w:r>
          </w:p>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15" w:type="dxa"/>
          </w:tcPr>
          <w:p w:rsidR="00A23A78" w:rsidRPr="00C860E3" w:rsidRDefault="00971A7A" w:rsidP="00C860E3">
            <w:pPr>
              <w:autoSpaceDE w:val="0"/>
              <w:autoSpaceDN w:val="0"/>
              <w:adjustRightInd w:val="0"/>
              <w:snapToGrid w:val="0"/>
              <w:spacing w:line="360" w:lineRule="auto"/>
              <w:jc w:val="center"/>
              <w:rPr>
                <w:rFonts w:ascii="Book Antiqua" w:hAnsi="Book Antiqua" w:cs="Arial"/>
                <w:sz w:val="24"/>
                <w:szCs w:val="24"/>
              </w:rPr>
            </w:pPr>
            <w:r>
              <w:rPr>
                <w:rFonts w:ascii="Book Antiqua" w:hAnsi="Book Antiqua" w:cs="Arial"/>
                <w:sz w:val="24"/>
                <w:szCs w:val="24"/>
              </w:rPr>
              <w:t>2</w:t>
            </w:r>
            <w:r>
              <w:rPr>
                <w:rFonts w:ascii="Book Antiqua" w:hAnsi="Book Antiqua" w:cs="Arial" w:hint="eastAsia"/>
                <w:sz w:val="24"/>
                <w:szCs w:val="24"/>
              </w:rPr>
              <w:t xml:space="preserve"> </w:t>
            </w:r>
            <w:r>
              <w:rPr>
                <w:rFonts w:ascii="Book Antiqua" w:hAnsi="Book Antiqua" w:cs="Arial"/>
                <w:sz w:val="24"/>
                <w:szCs w:val="24"/>
              </w:rPr>
              <w:t>(</w:t>
            </w:r>
            <w:r w:rsidR="00CB7AF4">
              <w:rPr>
                <w:rFonts w:ascii="Book Antiqua" w:hAnsi="Book Antiqua" w:cs="Arial"/>
                <w:sz w:val="24"/>
                <w:szCs w:val="24"/>
              </w:rPr>
              <w:t>7.14</w:t>
            </w:r>
            <w:r w:rsidR="00A23A78" w:rsidRPr="00C860E3">
              <w:rPr>
                <w:rFonts w:ascii="Book Antiqua" w:hAnsi="Book Antiqua" w:cs="Arial"/>
                <w:sz w:val="24"/>
                <w:szCs w:val="24"/>
              </w:rPr>
              <w:t>)</w:t>
            </w:r>
          </w:p>
        </w:tc>
        <w:tc>
          <w:tcPr>
            <w:tcW w:w="183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3</w:t>
            </w:r>
            <w:r w:rsidR="00971A7A">
              <w:rPr>
                <w:rFonts w:ascii="Book Antiqua" w:hAnsi="Book Antiqua" w:cs="Arial" w:hint="eastAsia"/>
                <w:sz w:val="24"/>
                <w:szCs w:val="24"/>
              </w:rPr>
              <w:t xml:space="preserve"> </w:t>
            </w:r>
            <w:r w:rsidR="00CB7AF4">
              <w:rPr>
                <w:rFonts w:ascii="Book Antiqua" w:hAnsi="Book Antiqua" w:cs="Arial"/>
                <w:sz w:val="24"/>
                <w:szCs w:val="24"/>
              </w:rPr>
              <w:t>(9.68</w:t>
            </w:r>
            <w:r w:rsidRPr="00C860E3">
              <w:rPr>
                <w:rFonts w:ascii="Book Antiqua" w:hAnsi="Book Antiqua" w:cs="Arial"/>
                <w:sz w:val="24"/>
                <w:szCs w:val="24"/>
              </w:rPr>
              <w:t>)</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0.932</w:t>
            </w:r>
          </w:p>
        </w:tc>
      </w:tr>
      <w:tr w:rsidR="00A23A78" w:rsidRPr="00C860E3" w:rsidTr="00B05A8D">
        <w:tc>
          <w:tcPr>
            <w:tcW w:w="2001" w:type="dxa"/>
          </w:tcPr>
          <w:p w:rsidR="00A23A78" w:rsidRPr="00C860E3" w:rsidRDefault="00A23A78" w:rsidP="00FE6B51">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Serum HBV DNA</w:t>
            </w:r>
            <w:r w:rsidR="00FE6B51">
              <w:rPr>
                <w:rFonts w:ascii="Book Antiqua" w:hAnsi="Book Antiqua" w:cs="Arial" w:hint="eastAsia"/>
                <w:sz w:val="24"/>
                <w:szCs w:val="24"/>
                <w:vertAlign w:val="superscript"/>
              </w:rPr>
              <w:t>1</w:t>
            </w:r>
            <w:r w:rsidRPr="00C860E3">
              <w:rPr>
                <w:rFonts w:ascii="Book Antiqua" w:hAnsi="Book Antiqua" w:cs="Arial"/>
                <w:sz w:val="24"/>
                <w:szCs w:val="24"/>
              </w:rPr>
              <w:t xml:space="preserve"> (log</w:t>
            </w:r>
            <w:r w:rsidRPr="00C860E3">
              <w:rPr>
                <w:rFonts w:ascii="Book Antiqua" w:hAnsi="Book Antiqua" w:cs="Arial"/>
                <w:sz w:val="24"/>
                <w:szCs w:val="24"/>
                <w:vertAlign w:val="subscript"/>
              </w:rPr>
              <w:t>10</w:t>
            </w:r>
            <w:r w:rsidRPr="00C860E3">
              <w:rPr>
                <w:rFonts w:ascii="Book Antiqua" w:hAnsi="Book Antiqua" w:cs="Arial"/>
                <w:sz w:val="24"/>
                <w:szCs w:val="24"/>
              </w:rPr>
              <w:t xml:space="preserve"> </w:t>
            </w:r>
            <w:proofErr w:type="spellStart"/>
            <w:r w:rsidRPr="00C860E3">
              <w:rPr>
                <w:rFonts w:ascii="Book Antiqua" w:hAnsi="Book Antiqua" w:cs="Arial"/>
                <w:sz w:val="24"/>
                <w:szCs w:val="24"/>
              </w:rPr>
              <w:t>copyies</w:t>
            </w:r>
            <w:proofErr w:type="spellEnd"/>
            <w:r w:rsidRPr="00C860E3">
              <w:rPr>
                <w:rFonts w:ascii="Book Antiqua" w:hAnsi="Book Antiqua" w:cs="Arial"/>
                <w:sz w:val="24"/>
                <w:szCs w:val="24"/>
              </w:rPr>
              <w:t>/mL)</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5.08</w:t>
            </w:r>
            <w:r w:rsidR="00971A7A">
              <w:rPr>
                <w:rFonts w:ascii="Book Antiqua" w:hAnsi="Book Antiqua" w:cs="Arial"/>
                <w:sz w:val="24"/>
                <w:szCs w:val="24"/>
              </w:rPr>
              <w:t xml:space="preserve"> ± </w:t>
            </w:r>
            <w:r w:rsidRPr="00C860E3">
              <w:rPr>
                <w:rFonts w:ascii="Book Antiqua" w:hAnsi="Book Antiqua" w:cs="Arial"/>
                <w:sz w:val="24"/>
                <w:szCs w:val="24"/>
              </w:rPr>
              <w:t>1.11</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5.13.</w:t>
            </w:r>
            <w:r w:rsidR="00971A7A">
              <w:rPr>
                <w:rFonts w:ascii="Book Antiqua" w:hAnsi="Book Antiqua" w:cs="Arial"/>
                <w:sz w:val="24"/>
                <w:szCs w:val="24"/>
              </w:rPr>
              <w:t xml:space="preserve"> ± </w:t>
            </w:r>
            <w:r w:rsidRPr="00C860E3">
              <w:rPr>
                <w:rFonts w:ascii="Book Antiqua" w:hAnsi="Book Antiqua" w:cs="Arial"/>
                <w:sz w:val="24"/>
                <w:szCs w:val="24"/>
              </w:rPr>
              <w:t>1.08</w:t>
            </w:r>
          </w:p>
        </w:tc>
        <w:tc>
          <w:tcPr>
            <w:tcW w:w="183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 xml:space="preserve">5.04 </w:t>
            </w:r>
            <w:r w:rsidR="00971A7A">
              <w:rPr>
                <w:rFonts w:ascii="Book Antiqua" w:hAnsi="Book Antiqua" w:cs="Arial"/>
                <w:sz w:val="24"/>
                <w:szCs w:val="24"/>
              </w:rPr>
              <w:t xml:space="preserve">± </w:t>
            </w:r>
            <w:r w:rsidRPr="00C860E3">
              <w:rPr>
                <w:rFonts w:ascii="Book Antiqua" w:hAnsi="Book Antiqua" w:cs="Arial"/>
                <w:sz w:val="24"/>
                <w:szCs w:val="24"/>
              </w:rPr>
              <w:t>31.16</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0.639</w:t>
            </w:r>
          </w:p>
        </w:tc>
      </w:tr>
      <w:tr w:rsidR="00A23A78" w:rsidRPr="00C860E3" w:rsidTr="00B05A8D">
        <w:tc>
          <w:tcPr>
            <w:tcW w:w="2001" w:type="dxa"/>
          </w:tcPr>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Prior LAM+ADV therapy</w:t>
            </w:r>
            <w:r w:rsidR="007F31A2">
              <w:rPr>
                <w:rFonts w:ascii="Book Antiqua" w:hAnsi="Book Antiqua" w:cs="Arial" w:hint="eastAsia"/>
                <w:sz w:val="24"/>
                <w:szCs w:val="24"/>
              </w:rPr>
              <w:t xml:space="preserve"> </w:t>
            </w:r>
            <w:r w:rsidRPr="00C860E3">
              <w:rPr>
                <w:rFonts w:ascii="Book Antiqua" w:hAnsi="Book Antiqua" w:cs="Arial"/>
                <w:sz w:val="24"/>
                <w:szCs w:val="24"/>
              </w:rPr>
              <w:t>(</w:t>
            </w:r>
            <w:proofErr w:type="spellStart"/>
            <w:r w:rsidRPr="00C860E3">
              <w:rPr>
                <w:rFonts w:ascii="Book Antiqua" w:hAnsi="Book Antiqua" w:cs="Arial"/>
                <w:sz w:val="24"/>
                <w:szCs w:val="24"/>
              </w:rPr>
              <w:t>mo</w:t>
            </w:r>
            <w:proofErr w:type="spellEnd"/>
            <w:r w:rsidRPr="00C860E3">
              <w:rPr>
                <w:rFonts w:ascii="Book Antiqua" w:hAnsi="Book Antiqua" w:cs="Arial"/>
                <w:sz w:val="24"/>
                <w:szCs w:val="24"/>
              </w:rPr>
              <w:t>)</w:t>
            </w:r>
          </w:p>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3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r>
      <w:tr w:rsidR="00A23A78" w:rsidRPr="00C860E3" w:rsidTr="00B05A8D">
        <w:tc>
          <w:tcPr>
            <w:tcW w:w="2001" w:type="dxa"/>
          </w:tcPr>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 xml:space="preserve">Median    </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11</w:t>
            </w:r>
          </w:p>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lastRenderedPageBreak/>
              <w:t>11</w:t>
            </w:r>
          </w:p>
        </w:tc>
        <w:tc>
          <w:tcPr>
            <w:tcW w:w="183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12</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r>
      <w:tr w:rsidR="00A23A78" w:rsidRPr="00C860E3" w:rsidTr="00B05A8D">
        <w:tc>
          <w:tcPr>
            <w:tcW w:w="2001" w:type="dxa"/>
          </w:tcPr>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lastRenderedPageBreak/>
              <w:t xml:space="preserve">Range (mix-max)   </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6-24</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6-22</w:t>
            </w:r>
          </w:p>
        </w:tc>
        <w:tc>
          <w:tcPr>
            <w:tcW w:w="183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8-24</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r>
      <w:tr w:rsidR="00A23A78" w:rsidRPr="00C860E3" w:rsidTr="00B05A8D">
        <w:tc>
          <w:tcPr>
            <w:tcW w:w="2001" w:type="dxa"/>
          </w:tcPr>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 xml:space="preserve">LAM resistance mutation, </w:t>
            </w:r>
            <w:r w:rsidR="007F31A2" w:rsidRPr="007F31A2">
              <w:rPr>
                <w:rFonts w:ascii="Book Antiqua" w:hAnsi="Book Antiqua" w:cs="Arial" w:hint="eastAsia"/>
                <w:i/>
                <w:sz w:val="24"/>
                <w:szCs w:val="24"/>
              </w:rPr>
              <w:t>n</w:t>
            </w:r>
            <w:r w:rsidR="007F31A2" w:rsidRPr="007F31A2">
              <w:rPr>
                <w:rFonts w:ascii="Book Antiqua" w:hAnsi="Book Antiqua" w:cs="Arial" w:hint="eastAsia"/>
                <w:sz w:val="24"/>
                <w:szCs w:val="24"/>
              </w:rPr>
              <w:t xml:space="preserve"> </w:t>
            </w:r>
            <w:r w:rsidR="007F31A2" w:rsidRPr="007F31A2">
              <w:rPr>
                <w:rFonts w:ascii="Book Antiqua" w:hAnsi="Book Antiqua" w:cs="Arial"/>
                <w:sz w:val="24"/>
                <w:szCs w:val="24"/>
              </w:rPr>
              <w:t>(%)</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47</w:t>
            </w:r>
            <w:r w:rsidR="00764310">
              <w:rPr>
                <w:rFonts w:ascii="Book Antiqua" w:hAnsi="Book Antiqua" w:cs="Arial" w:hint="eastAsia"/>
                <w:sz w:val="24"/>
                <w:szCs w:val="24"/>
              </w:rPr>
              <w:t xml:space="preserve"> </w:t>
            </w:r>
            <w:r w:rsidRPr="00C860E3">
              <w:rPr>
                <w:rFonts w:ascii="Book Antiqua" w:hAnsi="Book Antiqua" w:cs="Arial"/>
                <w:sz w:val="24"/>
                <w:szCs w:val="24"/>
              </w:rPr>
              <w:t>(79.66)</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23</w:t>
            </w:r>
            <w:r w:rsidR="00764310">
              <w:rPr>
                <w:rFonts w:ascii="Book Antiqua" w:hAnsi="Book Antiqua" w:cs="Arial" w:hint="eastAsia"/>
                <w:sz w:val="24"/>
                <w:szCs w:val="24"/>
              </w:rPr>
              <w:t xml:space="preserve"> </w:t>
            </w:r>
            <w:r w:rsidRPr="00C860E3">
              <w:rPr>
                <w:rFonts w:ascii="Book Antiqua" w:hAnsi="Book Antiqua" w:cs="Arial"/>
                <w:sz w:val="24"/>
                <w:szCs w:val="24"/>
              </w:rPr>
              <w:t>(82.14)</w:t>
            </w:r>
          </w:p>
        </w:tc>
        <w:tc>
          <w:tcPr>
            <w:tcW w:w="183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24</w:t>
            </w:r>
            <w:r w:rsidR="00764310">
              <w:rPr>
                <w:rFonts w:ascii="Book Antiqua" w:hAnsi="Book Antiqua" w:cs="Arial" w:hint="eastAsia"/>
                <w:sz w:val="24"/>
                <w:szCs w:val="24"/>
              </w:rPr>
              <w:t xml:space="preserve"> </w:t>
            </w:r>
            <w:r w:rsidRPr="00C860E3">
              <w:rPr>
                <w:rFonts w:ascii="Book Antiqua" w:hAnsi="Book Antiqua" w:cs="Arial"/>
                <w:sz w:val="24"/>
                <w:szCs w:val="24"/>
              </w:rPr>
              <w:t>(77.42)</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0.653</w:t>
            </w:r>
          </w:p>
        </w:tc>
      </w:tr>
      <w:tr w:rsidR="00A23A78" w:rsidRPr="00C860E3" w:rsidTr="00B05A8D">
        <w:tc>
          <w:tcPr>
            <w:tcW w:w="2001" w:type="dxa"/>
          </w:tcPr>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 xml:space="preserve">rtM204I/V   </w:t>
            </w:r>
          </w:p>
        </w:tc>
        <w:tc>
          <w:tcPr>
            <w:tcW w:w="181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15</w:t>
            </w:r>
            <w:r w:rsidR="00CB7AF4">
              <w:rPr>
                <w:rFonts w:ascii="Book Antiqua" w:hAnsi="Book Antiqua" w:cs="Arial" w:hint="eastAsia"/>
                <w:sz w:val="24"/>
                <w:szCs w:val="24"/>
              </w:rPr>
              <w:t xml:space="preserve"> </w:t>
            </w:r>
            <w:r w:rsidRPr="00C860E3">
              <w:rPr>
                <w:rFonts w:ascii="Book Antiqua" w:hAnsi="Book Antiqua" w:cs="Arial"/>
                <w:sz w:val="24"/>
                <w:szCs w:val="24"/>
              </w:rPr>
              <w:t>(25.42)</w:t>
            </w:r>
          </w:p>
        </w:tc>
        <w:tc>
          <w:tcPr>
            <w:tcW w:w="181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6</w:t>
            </w:r>
          </w:p>
        </w:tc>
        <w:tc>
          <w:tcPr>
            <w:tcW w:w="183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9</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r>
      <w:tr w:rsidR="00A23A78" w:rsidRPr="00C860E3" w:rsidTr="00B05A8D">
        <w:tc>
          <w:tcPr>
            <w:tcW w:w="2001" w:type="dxa"/>
          </w:tcPr>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 xml:space="preserve">rtL180M   </w:t>
            </w:r>
          </w:p>
        </w:tc>
        <w:tc>
          <w:tcPr>
            <w:tcW w:w="181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4 (6.78)</w:t>
            </w:r>
          </w:p>
        </w:tc>
        <w:tc>
          <w:tcPr>
            <w:tcW w:w="181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2</w:t>
            </w:r>
          </w:p>
        </w:tc>
        <w:tc>
          <w:tcPr>
            <w:tcW w:w="183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2</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r>
      <w:tr w:rsidR="00A23A78" w:rsidRPr="00C860E3" w:rsidTr="00B05A8D">
        <w:tc>
          <w:tcPr>
            <w:tcW w:w="2001" w:type="dxa"/>
          </w:tcPr>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rtM204I/V +</w:t>
            </w:r>
            <w:r w:rsidR="007F31A2">
              <w:rPr>
                <w:rFonts w:ascii="Book Antiqua" w:hAnsi="Book Antiqua" w:cs="Arial" w:hint="eastAsia"/>
                <w:sz w:val="24"/>
                <w:szCs w:val="24"/>
              </w:rPr>
              <w:t xml:space="preserve"> </w:t>
            </w:r>
            <w:r w:rsidRPr="00C860E3">
              <w:rPr>
                <w:rFonts w:ascii="Book Antiqua" w:hAnsi="Book Antiqua" w:cs="Arial"/>
                <w:sz w:val="24"/>
                <w:szCs w:val="24"/>
              </w:rPr>
              <w:t xml:space="preserve">rtL180M     </w:t>
            </w:r>
          </w:p>
        </w:tc>
        <w:tc>
          <w:tcPr>
            <w:tcW w:w="181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28</w:t>
            </w:r>
            <w:r w:rsidR="00CB7AF4">
              <w:rPr>
                <w:rFonts w:ascii="Book Antiqua" w:hAnsi="Book Antiqua" w:cs="Arial" w:hint="eastAsia"/>
                <w:sz w:val="24"/>
                <w:szCs w:val="24"/>
              </w:rPr>
              <w:t xml:space="preserve"> </w:t>
            </w:r>
            <w:r w:rsidRPr="00C860E3">
              <w:rPr>
                <w:rFonts w:ascii="Book Antiqua" w:hAnsi="Book Antiqua" w:cs="Arial"/>
                <w:sz w:val="24"/>
                <w:szCs w:val="24"/>
              </w:rPr>
              <w:t>(47.46)</w:t>
            </w:r>
          </w:p>
        </w:tc>
        <w:tc>
          <w:tcPr>
            <w:tcW w:w="181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15</w:t>
            </w:r>
          </w:p>
        </w:tc>
        <w:tc>
          <w:tcPr>
            <w:tcW w:w="183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13</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r>
      <w:tr w:rsidR="00A23A78" w:rsidRPr="00C860E3" w:rsidTr="00B05A8D">
        <w:tc>
          <w:tcPr>
            <w:tcW w:w="2001" w:type="dxa"/>
          </w:tcPr>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 xml:space="preserve">ADV resistance mutation, </w:t>
            </w:r>
            <w:r w:rsidR="007F31A2" w:rsidRPr="007F31A2">
              <w:rPr>
                <w:rFonts w:ascii="Book Antiqua" w:hAnsi="Book Antiqua" w:cs="Arial" w:hint="eastAsia"/>
                <w:i/>
                <w:sz w:val="24"/>
                <w:szCs w:val="24"/>
              </w:rPr>
              <w:t>n</w:t>
            </w:r>
            <w:r w:rsidR="007F31A2" w:rsidRPr="007F31A2">
              <w:rPr>
                <w:rFonts w:ascii="Book Antiqua" w:hAnsi="Book Antiqua" w:cs="Arial" w:hint="eastAsia"/>
                <w:sz w:val="24"/>
                <w:szCs w:val="24"/>
              </w:rPr>
              <w:t xml:space="preserve"> </w:t>
            </w:r>
            <w:r w:rsidR="007F31A2" w:rsidRPr="007F31A2">
              <w:rPr>
                <w:rFonts w:ascii="Book Antiqua" w:hAnsi="Book Antiqua" w:cs="Arial"/>
                <w:sz w:val="24"/>
                <w:szCs w:val="24"/>
              </w:rPr>
              <w:t>(%)</w:t>
            </w:r>
          </w:p>
        </w:tc>
        <w:tc>
          <w:tcPr>
            <w:tcW w:w="181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3 (5.08)</w:t>
            </w:r>
          </w:p>
        </w:tc>
        <w:tc>
          <w:tcPr>
            <w:tcW w:w="181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w:t>
            </w:r>
            <w:r w:rsidR="00CB7AF4">
              <w:rPr>
                <w:rFonts w:ascii="Book Antiqua" w:hAnsi="Book Antiqua" w:cs="Arial" w:hint="eastAsia"/>
                <w:sz w:val="24"/>
                <w:szCs w:val="24"/>
              </w:rPr>
              <w:t xml:space="preserve"> </w:t>
            </w:r>
            <w:r w:rsidRPr="00C860E3">
              <w:rPr>
                <w:rFonts w:ascii="Book Antiqua" w:hAnsi="Book Antiqua" w:cs="Arial"/>
                <w:sz w:val="24"/>
                <w:szCs w:val="24"/>
              </w:rPr>
              <w:t>(3.57)</w:t>
            </w:r>
          </w:p>
        </w:tc>
        <w:tc>
          <w:tcPr>
            <w:tcW w:w="183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2</w:t>
            </w:r>
            <w:r w:rsidR="00CB7AF4">
              <w:rPr>
                <w:rFonts w:ascii="Book Antiqua" w:hAnsi="Book Antiqua" w:cs="Arial" w:hint="eastAsia"/>
                <w:sz w:val="24"/>
                <w:szCs w:val="24"/>
              </w:rPr>
              <w:t xml:space="preserve"> </w:t>
            </w:r>
            <w:r w:rsidRPr="00C860E3">
              <w:rPr>
                <w:rFonts w:ascii="Book Antiqua" w:hAnsi="Book Antiqua" w:cs="Arial"/>
                <w:sz w:val="24"/>
                <w:szCs w:val="24"/>
              </w:rPr>
              <w:t>(6.45)</w:t>
            </w:r>
          </w:p>
        </w:tc>
        <w:tc>
          <w:tcPr>
            <w:tcW w:w="1820"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1.000</w:t>
            </w:r>
          </w:p>
        </w:tc>
      </w:tr>
      <w:tr w:rsidR="00A23A78" w:rsidRPr="00C860E3" w:rsidTr="00B05A8D">
        <w:tc>
          <w:tcPr>
            <w:tcW w:w="2001" w:type="dxa"/>
          </w:tcPr>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 xml:space="preserve">rtN236T   </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15" w:type="dxa"/>
          </w:tcPr>
          <w:p w:rsidR="0058709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0</w:t>
            </w:r>
          </w:p>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3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r>
      <w:tr w:rsidR="00A23A78" w:rsidRPr="00C860E3" w:rsidTr="00B05A8D">
        <w:tc>
          <w:tcPr>
            <w:tcW w:w="2001" w:type="dxa"/>
          </w:tcPr>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rtA181T</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1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w:t>
            </w:r>
          </w:p>
        </w:tc>
        <w:tc>
          <w:tcPr>
            <w:tcW w:w="183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0</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r>
      <w:tr w:rsidR="00A23A78" w:rsidRPr="00C860E3" w:rsidTr="00B05A8D">
        <w:tc>
          <w:tcPr>
            <w:tcW w:w="2001" w:type="dxa"/>
          </w:tcPr>
          <w:p w:rsidR="00A23A78" w:rsidRPr="00C860E3" w:rsidRDefault="00A23A78" w:rsidP="00C860E3">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 xml:space="preserve">rtA181V    </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1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0</w:t>
            </w:r>
          </w:p>
        </w:tc>
        <w:tc>
          <w:tcPr>
            <w:tcW w:w="183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1</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r>
      <w:tr w:rsidR="00A23A78" w:rsidRPr="00C860E3" w:rsidTr="00B05A8D">
        <w:tc>
          <w:tcPr>
            <w:tcW w:w="2001" w:type="dxa"/>
          </w:tcPr>
          <w:p w:rsidR="00A23A78" w:rsidRPr="00C860E3" w:rsidRDefault="00A23A78" w:rsidP="00FE6B51">
            <w:pPr>
              <w:autoSpaceDE w:val="0"/>
              <w:autoSpaceDN w:val="0"/>
              <w:adjustRightInd w:val="0"/>
              <w:snapToGrid w:val="0"/>
              <w:spacing w:line="360" w:lineRule="auto"/>
              <w:jc w:val="left"/>
              <w:rPr>
                <w:rFonts w:ascii="Book Antiqua" w:hAnsi="Book Antiqua" w:cs="Arial"/>
                <w:sz w:val="24"/>
                <w:szCs w:val="24"/>
              </w:rPr>
            </w:pPr>
            <w:r w:rsidRPr="00C860E3">
              <w:rPr>
                <w:rFonts w:ascii="Book Antiqua" w:hAnsi="Book Antiqua" w:cs="Arial"/>
                <w:sz w:val="24"/>
                <w:szCs w:val="24"/>
              </w:rPr>
              <w:t>Unknown</w:t>
            </w:r>
            <w:r w:rsidR="00FE6B51">
              <w:rPr>
                <w:rFonts w:ascii="Book Antiqua" w:hAnsi="Book Antiqua" w:cs="Arial" w:hint="eastAsia"/>
                <w:sz w:val="24"/>
                <w:szCs w:val="24"/>
                <w:vertAlign w:val="superscript"/>
              </w:rPr>
              <w:t>2</w:t>
            </w:r>
            <w:r w:rsidRPr="00C860E3">
              <w:rPr>
                <w:rFonts w:ascii="Book Antiqua" w:hAnsi="Book Antiqua" w:cs="Arial"/>
                <w:sz w:val="24"/>
                <w:szCs w:val="24"/>
                <w:vertAlign w:val="superscript"/>
              </w:rPr>
              <w:t xml:space="preserve">   </w:t>
            </w:r>
          </w:p>
        </w:tc>
        <w:tc>
          <w:tcPr>
            <w:tcW w:w="1815"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c>
          <w:tcPr>
            <w:tcW w:w="181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4</w:t>
            </w:r>
          </w:p>
        </w:tc>
        <w:tc>
          <w:tcPr>
            <w:tcW w:w="1835" w:type="dxa"/>
          </w:tcPr>
          <w:p w:rsidR="00A23A78" w:rsidRPr="00C860E3" w:rsidRDefault="00587098" w:rsidP="00C860E3">
            <w:pPr>
              <w:autoSpaceDE w:val="0"/>
              <w:autoSpaceDN w:val="0"/>
              <w:adjustRightInd w:val="0"/>
              <w:snapToGrid w:val="0"/>
              <w:spacing w:line="360" w:lineRule="auto"/>
              <w:jc w:val="center"/>
              <w:rPr>
                <w:rFonts w:ascii="Book Antiqua" w:hAnsi="Book Antiqua" w:cs="Arial"/>
                <w:sz w:val="24"/>
                <w:szCs w:val="24"/>
              </w:rPr>
            </w:pPr>
            <w:r w:rsidRPr="00C860E3">
              <w:rPr>
                <w:rFonts w:ascii="Book Antiqua" w:hAnsi="Book Antiqua" w:cs="Arial"/>
                <w:sz w:val="24"/>
                <w:szCs w:val="24"/>
              </w:rPr>
              <w:t>5</w:t>
            </w:r>
          </w:p>
        </w:tc>
        <w:tc>
          <w:tcPr>
            <w:tcW w:w="1820" w:type="dxa"/>
          </w:tcPr>
          <w:p w:rsidR="00A23A78" w:rsidRPr="00C860E3" w:rsidRDefault="00A23A78" w:rsidP="00C860E3">
            <w:pPr>
              <w:autoSpaceDE w:val="0"/>
              <w:autoSpaceDN w:val="0"/>
              <w:adjustRightInd w:val="0"/>
              <w:snapToGrid w:val="0"/>
              <w:spacing w:line="360" w:lineRule="auto"/>
              <w:jc w:val="center"/>
              <w:rPr>
                <w:rFonts w:ascii="Book Antiqua" w:hAnsi="Book Antiqua" w:cs="Arial"/>
                <w:sz w:val="24"/>
                <w:szCs w:val="24"/>
              </w:rPr>
            </w:pPr>
          </w:p>
        </w:tc>
      </w:tr>
    </w:tbl>
    <w:p w:rsidR="00F24C35" w:rsidRPr="00CF5143" w:rsidRDefault="00FE6B51" w:rsidP="00F24C35">
      <w:pPr>
        <w:autoSpaceDE w:val="0"/>
        <w:autoSpaceDN w:val="0"/>
        <w:adjustRightInd w:val="0"/>
        <w:snapToGrid w:val="0"/>
        <w:spacing w:line="360" w:lineRule="auto"/>
        <w:rPr>
          <w:rFonts w:ascii="Book Antiqua" w:hAnsi="Book Antiqua" w:cs="Arial"/>
          <w:kern w:val="0"/>
          <w:sz w:val="24"/>
          <w:szCs w:val="24"/>
        </w:rPr>
      </w:pPr>
      <w:proofErr w:type="gramStart"/>
      <w:r>
        <w:rPr>
          <w:rFonts w:ascii="Book Antiqua" w:hAnsi="Book Antiqua" w:cs="Arial" w:hint="eastAsia"/>
          <w:kern w:val="0"/>
          <w:sz w:val="24"/>
          <w:szCs w:val="24"/>
          <w:vertAlign w:val="superscript"/>
        </w:rPr>
        <w:t>1</w:t>
      </w:r>
      <w:r w:rsidR="00D62CDD" w:rsidRPr="00CF5143">
        <w:rPr>
          <w:rFonts w:ascii="Book Antiqua" w:hAnsi="Book Antiqua" w:cs="Arial"/>
          <w:kern w:val="0"/>
          <w:sz w:val="24"/>
          <w:szCs w:val="24"/>
        </w:rPr>
        <w:t>m</w:t>
      </w:r>
      <w:r w:rsidR="002D1643" w:rsidRPr="00CF5143">
        <w:rPr>
          <w:rFonts w:ascii="Book Antiqua" w:hAnsi="Book Antiqua" w:cs="Arial"/>
          <w:kern w:val="0"/>
          <w:sz w:val="24"/>
          <w:szCs w:val="24"/>
        </w:rPr>
        <w:t xml:space="preserve">ean </w:t>
      </w:r>
      <w:r w:rsidR="00971A7A">
        <w:rPr>
          <w:rFonts w:ascii="Book Antiqua" w:hAnsi="Book Antiqua" w:cs="Arial"/>
          <w:kern w:val="0"/>
          <w:sz w:val="24"/>
          <w:szCs w:val="24"/>
        </w:rPr>
        <w:t xml:space="preserve">± </w:t>
      </w:r>
      <w:r w:rsidR="002D1643" w:rsidRPr="00CF5143">
        <w:rPr>
          <w:rFonts w:ascii="Book Antiqua" w:hAnsi="Book Antiqua" w:cs="Arial"/>
          <w:kern w:val="0"/>
          <w:sz w:val="24"/>
          <w:szCs w:val="24"/>
        </w:rPr>
        <w:t>SD</w:t>
      </w:r>
      <w:r w:rsidR="00F24C35" w:rsidRPr="00CF5143">
        <w:rPr>
          <w:rFonts w:ascii="Book Antiqua" w:hAnsi="Book Antiqua" w:cs="Arial" w:hint="eastAsia"/>
          <w:kern w:val="0"/>
          <w:sz w:val="24"/>
          <w:szCs w:val="24"/>
        </w:rPr>
        <w:t xml:space="preserve">; </w:t>
      </w:r>
      <w:r>
        <w:rPr>
          <w:rFonts w:ascii="Book Antiqua" w:hAnsi="Book Antiqua" w:cs="Arial" w:hint="eastAsia"/>
          <w:kern w:val="0"/>
          <w:sz w:val="24"/>
          <w:szCs w:val="24"/>
          <w:vertAlign w:val="superscript"/>
        </w:rPr>
        <w:t>2</w:t>
      </w:r>
      <w:r w:rsidR="002D1643" w:rsidRPr="00CF5143">
        <w:rPr>
          <w:rFonts w:ascii="Book Antiqua" w:hAnsi="Book Antiqua" w:cs="Arial"/>
          <w:kern w:val="0"/>
          <w:sz w:val="24"/>
          <w:szCs w:val="24"/>
        </w:rPr>
        <w:t xml:space="preserve">Patients with </w:t>
      </w:r>
      <w:proofErr w:type="spellStart"/>
      <w:r w:rsidR="002D1643" w:rsidRPr="00CF5143">
        <w:rPr>
          <w:rFonts w:ascii="Book Antiqua" w:hAnsi="Book Antiqua" w:cs="Arial"/>
          <w:kern w:val="0"/>
          <w:sz w:val="24"/>
          <w:szCs w:val="24"/>
        </w:rPr>
        <w:t>virological</w:t>
      </w:r>
      <w:proofErr w:type="spellEnd"/>
      <w:r w:rsidR="002D1643" w:rsidRPr="00CF5143">
        <w:rPr>
          <w:rFonts w:ascii="Book Antiqua" w:hAnsi="Book Antiqua" w:cs="Arial"/>
          <w:kern w:val="0"/>
          <w:sz w:val="24"/>
          <w:szCs w:val="24"/>
        </w:rPr>
        <w:t xml:space="preserve"> breakthrough during continued LAM treatment without detection of any known</w:t>
      </w:r>
      <w:bookmarkStart w:id="236" w:name="_GoBack"/>
      <w:bookmarkEnd w:id="236"/>
      <w:r w:rsidR="002D1643" w:rsidRPr="00CF5143">
        <w:rPr>
          <w:rFonts w:ascii="Book Antiqua" w:hAnsi="Book Antiqua" w:cs="Arial"/>
          <w:kern w:val="0"/>
          <w:sz w:val="24"/>
          <w:szCs w:val="24"/>
        </w:rPr>
        <w:t xml:space="preserve"> genotypic resistance mutation to LAM</w:t>
      </w:r>
      <w:r w:rsidR="002D1643" w:rsidRPr="00CF5143">
        <w:rPr>
          <w:rFonts w:ascii="Book Antiqua" w:eastAsia="ArialMT" w:hAnsi="Book Antiqua" w:cs="Arial"/>
          <w:kern w:val="0"/>
          <w:sz w:val="24"/>
          <w:szCs w:val="24"/>
        </w:rPr>
        <w:t xml:space="preserve"> (rtM204V/I or rtL180M) </w:t>
      </w:r>
      <w:r w:rsidR="00F24C35" w:rsidRPr="00CF5143">
        <w:rPr>
          <w:rFonts w:ascii="Book Antiqua" w:hAnsi="Book Antiqua" w:cs="Arial"/>
          <w:kern w:val="0"/>
          <w:sz w:val="24"/>
          <w:szCs w:val="24"/>
        </w:rPr>
        <w:t>or ADV</w:t>
      </w:r>
      <w:r w:rsidR="00F24C35" w:rsidRPr="00CF5143">
        <w:rPr>
          <w:rFonts w:ascii="Book Antiqua" w:hAnsi="Book Antiqua" w:cs="Arial" w:hint="eastAsia"/>
          <w:kern w:val="0"/>
          <w:sz w:val="24"/>
          <w:szCs w:val="24"/>
        </w:rPr>
        <w:t xml:space="preserve"> </w:t>
      </w:r>
      <w:r w:rsidR="00F24C35" w:rsidRPr="00CF5143">
        <w:rPr>
          <w:rFonts w:ascii="Book Antiqua" w:hAnsi="Book Antiqua" w:cs="Arial"/>
          <w:kern w:val="0"/>
          <w:sz w:val="24"/>
          <w:szCs w:val="24"/>
        </w:rPr>
        <w:t>(</w:t>
      </w:r>
      <w:r w:rsidR="002D1643" w:rsidRPr="00CF5143">
        <w:rPr>
          <w:rFonts w:ascii="Book Antiqua" w:hAnsi="Book Antiqua" w:cs="Arial"/>
          <w:kern w:val="0"/>
          <w:sz w:val="24"/>
          <w:szCs w:val="24"/>
        </w:rPr>
        <w:t xml:space="preserve">rtN236T, rtA181T, or </w:t>
      </w:r>
      <w:r w:rsidR="00F24C35" w:rsidRPr="00CF5143">
        <w:rPr>
          <w:rFonts w:ascii="Book Antiqua" w:hAnsi="Book Antiqua" w:cs="Arial"/>
          <w:kern w:val="0"/>
          <w:sz w:val="24"/>
          <w:szCs w:val="24"/>
        </w:rPr>
        <w:t>rtA181V</w:t>
      </w:r>
      <w:r w:rsidR="002D1643" w:rsidRPr="00CF5143">
        <w:rPr>
          <w:rFonts w:ascii="Book Antiqua" w:hAnsi="Book Antiqua" w:cs="Arial"/>
          <w:kern w:val="0"/>
          <w:sz w:val="24"/>
          <w:szCs w:val="24"/>
        </w:rPr>
        <w:t>)</w:t>
      </w:r>
      <w:r w:rsidR="00F24C35" w:rsidRPr="00CF5143">
        <w:rPr>
          <w:rFonts w:ascii="Book Antiqua" w:hAnsi="Book Antiqua" w:cs="Arial" w:hint="eastAsia"/>
          <w:kern w:val="0"/>
          <w:sz w:val="24"/>
          <w:szCs w:val="24"/>
        </w:rPr>
        <w:t>.</w:t>
      </w:r>
      <w:proofErr w:type="gramEnd"/>
      <w:r w:rsidR="00F24C35" w:rsidRPr="00CF5143">
        <w:rPr>
          <w:rFonts w:ascii="Book Antiqua" w:hAnsi="Book Antiqua" w:cs="Arial" w:hint="eastAsia"/>
          <w:kern w:val="0"/>
          <w:sz w:val="24"/>
          <w:szCs w:val="24"/>
        </w:rPr>
        <w:t xml:space="preserve"> </w:t>
      </w:r>
      <w:r w:rsidR="00F24C35" w:rsidRPr="00CF5143">
        <w:rPr>
          <w:rFonts w:ascii="Book Antiqua" w:hAnsi="Book Antiqua" w:cs="Arial"/>
          <w:kern w:val="0"/>
          <w:sz w:val="24"/>
          <w:szCs w:val="24"/>
        </w:rPr>
        <w:t xml:space="preserve">TDF: </w:t>
      </w:r>
      <w:proofErr w:type="spellStart"/>
      <w:r w:rsidR="00F24C35" w:rsidRPr="00CF5143">
        <w:rPr>
          <w:rFonts w:ascii="Book Antiqua" w:hAnsi="Book Antiqua" w:cs="Arial"/>
          <w:kern w:val="0"/>
          <w:sz w:val="24"/>
          <w:szCs w:val="24"/>
        </w:rPr>
        <w:t>Tenofovir</w:t>
      </w:r>
      <w:proofErr w:type="spellEnd"/>
      <w:r w:rsidR="00F24C35" w:rsidRPr="00CF5143">
        <w:rPr>
          <w:rFonts w:ascii="Book Antiqua" w:hAnsi="Book Antiqua" w:cs="Arial"/>
          <w:kern w:val="0"/>
          <w:sz w:val="24"/>
          <w:szCs w:val="24"/>
        </w:rPr>
        <w:t xml:space="preserve"> </w:t>
      </w:r>
      <w:proofErr w:type="spellStart"/>
      <w:r w:rsidR="00F24C35" w:rsidRPr="00CF5143">
        <w:rPr>
          <w:rFonts w:ascii="Book Antiqua" w:hAnsi="Book Antiqua" w:cs="Arial"/>
          <w:kern w:val="0"/>
          <w:sz w:val="24"/>
          <w:szCs w:val="24"/>
        </w:rPr>
        <w:t>disoproxil</w:t>
      </w:r>
      <w:proofErr w:type="spellEnd"/>
      <w:r w:rsidR="00F24C35" w:rsidRPr="00CF5143">
        <w:rPr>
          <w:rFonts w:ascii="Book Antiqua" w:hAnsi="Book Antiqua" w:cs="Arial"/>
          <w:kern w:val="0"/>
          <w:sz w:val="24"/>
          <w:szCs w:val="24"/>
        </w:rPr>
        <w:t xml:space="preserve"> </w:t>
      </w:r>
      <w:proofErr w:type="spellStart"/>
      <w:r w:rsidR="00F24C35" w:rsidRPr="00CF5143">
        <w:rPr>
          <w:rFonts w:ascii="Book Antiqua" w:hAnsi="Book Antiqua" w:cs="Arial"/>
          <w:kern w:val="0"/>
          <w:sz w:val="24"/>
          <w:szCs w:val="24"/>
        </w:rPr>
        <w:t>fumarate</w:t>
      </w:r>
      <w:proofErr w:type="spellEnd"/>
      <w:r w:rsidR="00F24C35" w:rsidRPr="00CF5143">
        <w:rPr>
          <w:rFonts w:ascii="Book Antiqua" w:hAnsi="Book Antiqua" w:cs="Arial"/>
          <w:kern w:val="0"/>
          <w:sz w:val="24"/>
          <w:szCs w:val="24"/>
        </w:rPr>
        <w:t>; LAM: Lamivudine;</w:t>
      </w:r>
      <w:r w:rsidR="00F24C35" w:rsidRPr="00CF5143">
        <w:rPr>
          <w:rFonts w:ascii="Book Antiqua" w:hAnsi="Book Antiqua" w:cs="Arial" w:hint="eastAsia"/>
          <w:kern w:val="0"/>
          <w:sz w:val="24"/>
          <w:szCs w:val="24"/>
        </w:rPr>
        <w:t xml:space="preserve"> </w:t>
      </w:r>
      <w:r w:rsidR="00F24C35" w:rsidRPr="00CF5143">
        <w:rPr>
          <w:rFonts w:ascii="Book Antiqua" w:hAnsi="Book Antiqua" w:cs="Arial"/>
          <w:kern w:val="0"/>
          <w:sz w:val="24"/>
          <w:szCs w:val="24"/>
        </w:rPr>
        <w:t xml:space="preserve">ADV: </w:t>
      </w:r>
      <w:proofErr w:type="spellStart"/>
      <w:r w:rsidR="00F24C35" w:rsidRPr="00CF5143">
        <w:rPr>
          <w:rFonts w:ascii="Book Antiqua" w:hAnsi="Book Antiqua" w:cs="Arial"/>
          <w:kern w:val="0"/>
          <w:sz w:val="24"/>
          <w:szCs w:val="24"/>
        </w:rPr>
        <w:t>Adefovir</w:t>
      </w:r>
      <w:proofErr w:type="spellEnd"/>
      <w:r w:rsidR="00F24C35" w:rsidRPr="00CF5143">
        <w:rPr>
          <w:rFonts w:ascii="Book Antiqua" w:hAnsi="Book Antiqua" w:cs="Arial"/>
          <w:kern w:val="0"/>
          <w:sz w:val="24"/>
          <w:szCs w:val="24"/>
        </w:rPr>
        <w:t>;</w:t>
      </w:r>
      <w:r w:rsidR="00F24C35" w:rsidRPr="00CF5143">
        <w:rPr>
          <w:rFonts w:ascii="Book Antiqua" w:hAnsi="Book Antiqua" w:cs="Arial" w:hint="eastAsia"/>
          <w:kern w:val="0"/>
          <w:sz w:val="24"/>
          <w:szCs w:val="24"/>
        </w:rPr>
        <w:t xml:space="preserve"> </w:t>
      </w:r>
      <w:r w:rsidR="00F24C35" w:rsidRPr="00CF5143">
        <w:rPr>
          <w:rFonts w:ascii="Book Antiqua" w:hAnsi="Book Antiqua" w:cs="Arial"/>
          <w:kern w:val="0"/>
          <w:sz w:val="24"/>
          <w:szCs w:val="24"/>
        </w:rPr>
        <w:t>ALT: Alanine aminotransferase; HBV:</w:t>
      </w:r>
      <w:r w:rsidR="009255A2">
        <w:rPr>
          <w:rFonts w:ascii="Book Antiqua" w:hAnsi="Book Antiqua" w:cs="Arial" w:hint="eastAsia"/>
          <w:kern w:val="0"/>
          <w:sz w:val="24"/>
          <w:szCs w:val="24"/>
        </w:rPr>
        <w:t xml:space="preserve"> </w:t>
      </w:r>
      <w:r w:rsidR="00F24C35" w:rsidRPr="00CF5143">
        <w:rPr>
          <w:rFonts w:ascii="Book Antiqua" w:hAnsi="Book Antiqua" w:cs="Arial"/>
          <w:kern w:val="0"/>
          <w:sz w:val="24"/>
          <w:szCs w:val="24"/>
        </w:rPr>
        <w:t xml:space="preserve">Hepatitis B virus; </w:t>
      </w:r>
      <w:proofErr w:type="spellStart"/>
      <w:r w:rsidR="00F24C35" w:rsidRPr="00CF5143">
        <w:rPr>
          <w:rFonts w:ascii="Book Antiqua" w:hAnsi="Book Antiqua" w:cs="Arial"/>
          <w:kern w:val="0"/>
          <w:sz w:val="24"/>
          <w:szCs w:val="24"/>
        </w:rPr>
        <w:t>HBeAg</w:t>
      </w:r>
      <w:proofErr w:type="spellEnd"/>
      <w:r w:rsidR="00F24C35" w:rsidRPr="00CF5143">
        <w:rPr>
          <w:rFonts w:ascii="Book Antiqua" w:hAnsi="Book Antiqua" w:cs="Arial"/>
          <w:kern w:val="0"/>
          <w:sz w:val="24"/>
          <w:szCs w:val="24"/>
        </w:rPr>
        <w:t>:</w:t>
      </w:r>
      <w:r w:rsidR="009255A2">
        <w:rPr>
          <w:rFonts w:ascii="Book Antiqua" w:hAnsi="Book Antiqua" w:cs="Arial" w:hint="eastAsia"/>
          <w:kern w:val="0"/>
          <w:sz w:val="24"/>
          <w:szCs w:val="24"/>
        </w:rPr>
        <w:t xml:space="preserve"> </w:t>
      </w:r>
      <w:r w:rsidR="00F24C35" w:rsidRPr="00CF5143">
        <w:rPr>
          <w:rFonts w:ascii="Book Antiqua" w:hAnsi="Book Antiqua" w:cs="Arial"/>
          <w:kern w:val="0"/>
          <w:sz w:val="24"/>
          <w:szCs w:val="24"/>
        </w:rPr>
        <w:t>Hepatitis B e antigen</w:t>
      </w:r>
      <w:r w:rsidR="00F24C35" w:rsidRPr="00CF5143">
        <w:rPr>
          <w:rFonts w:ascii="Book Antiqua" w:hAnsi="Book Antiqua" w:cs="Arial" w:hint="eastAsia"/>
          <w:kern w:val="0"/>
          <w:sz w:val="24"/>
          <w:szCs w:val="24"/>
        </w:rPr>
        <w:t>.</w:t>
      </w:r>
    </w:p>
    <w:p w:rsidR="00B60715" w:rsidRPr="00F24C35" w:rsidRDefault="00B60715" w:rsidP="00F24C35">
      <w:pPr>
        <w:autoSpaceDE w:val="0"/>
        <w:autoSpaceDN w:val="0"/>
        <w:adjustRightInd w:val="0"/>
        <w:snapToGrid w:val="0"/>
        <w:spacing w:line="360" w:lineRule="auto"/>
        <w:rPr>
          <w:rFonts w:ascii="Book Antiqua" w:hAnsi="Book Antiqua" w:cs="Arial"/>
          <w:kern w:val="0"/>
          <w:szCs w:val="21"/>
        </w:rPr>
      </w:pPr>
    </w:p>
    <w:p w:rsidR="00B60715" w:rsidRPr="00CF5143" w:rsidRDefault="00B60715" w:rsidP="00BB4CEC">
      <w:pPr>
        <w:snapToGrid w:val="0"/>
        <w:spacing w:line="360" w:lineRule="auto"/>
        <w:rPr>
          <w:rFonts w:ascii="Book Antiqua" w:hAnsi="Book Antiqua"/>
          <w:b/>
          <w:bCs/>
          <w:kern w:val="0"/>
          <w:sz w:val="24"/>
          <w:szCs w:val="24"/>
        </w:rPr>
      </w:pPr>
    </w:p>
    <w:p w:rsidR="00B60715" w:rsidRDefault="00B60715" w:rsidP="00BB4CEC">
      <w:pPr>
        <w:snapToGrid w:val="0"/>
        <w:spacing w:line="360" w:lineRule="auto"/>
        <w:rPr>
          <w:rFonts w:ascii="Book Antiqua" w:hAnsi="Book Antiqua"/>
          <w:b/>
          <w:bCs/>
          <w:kern w:val="0"/>
          <w:sz w:val="24"/>
          <w:szCs w:val="24"/>
        </w:rPr>
      </w:pPr>
    </w:p>
    <w:p w:rsidR="00B60715" w:rsidRDefault="00B60715" w:rsidP="00BB4CEC">
      <w:pPr>
        <w:snapToGrid w:val="0"/>
        <w:spacing w:line="360" w:lineRule="auto"/>
        <w:rPr>
          <w:rFonts w:ascii="Book Antiqua" w:hAnsi="Book Antiqua"/>
          <w:b/>
          <w:bCs/>
          <w:kern w:val="0"/>
          <w:sz w:val="24"/>
          <w:szCs w:val="24"/>
        </w:rPr>
      </w:pPr>
    </w:p>
    <w:p w:rsidR="002D1643" w:rsidRDefault="002D1643" w:rsidP="00BB4CEC">
      <w:pPr>
        <w:snapToGrid w:val="0"/>
        <w:spacing w:line="360" w:lineRule="auto"/>
        <w:rPr>
          <w:rFonts w:ascii="Book Antiqua" w:hAnsi="Book Antiqua"/>
          <w:b/>
          <w:bCs/>
          <w:kern w:val="0"/>
          <w:sz w:val="24"/>
          <w:szCs w:val="24"/>
        </w:rPr>
      </w:pPr>
    </w:p>
    <w:p w:rsidR="002D1643" w:rsidRDefault="002D1643" w:rsidP="00BB4CEC">
      <w:pPr>
        <w:snapToGrid w:val="0"/>
        <w:spacing w:line="360" w:lineRule="auto"/>
        <w:rPr>
          <w:rFonts w:ascii="Book Antiqua" w:hAnsi="Book Antiqua"/>
          <w:b/>
          <w:bCs/>
          <w:kern w:val="0"/>
          <w:sz w:val="24"/>
          <w:szCs w:val="24"/>
        </w:rPr>
      </w:pPr>
    </w:p>
    <w:p w:rsidR="002D1643" w:rsidRDefault="002D1643" w:rsidP="00BB4CEC">
      <w:pPr>
        <w:snapToGrid w:val="0"/>
        <w:spacing w:line="360" w:lineRule="auto"/>
        <w:rPr>
          <w:rFonts w:ascii="Book Antiqua" w:hAnsi="Book Antiqua"/>
          <w:b/>
          <w:bCs/>
          <w:kern w:val="0"/>
          <w:sz w:val="24"/>
          <w:szCs w:val="24"/>
        </w:rPr>
      </w:pPr>
    </w:p>
    <w:p w:rsidR="00A645BD" w:rsidRDefault="00A645BD" w:rsidP="00BB4CEC">
      <w:pPr>
        <w:snapToGrid w:val="0"/>
        <w:spacing w:line="360" w:lineRule="auto"/>
        <w:rPr>
          <w:rFonts w:ascii="Book Antiqua" w:hAnsi="Book Antiqua"/>
          <w:b/>
          <w:bCs/>
          <w:kern w:val="0"/>
          <w:sz w:val="24"/>
          <w:szCs w:val="24"/>
        </w:rPr>
      </w:pPr>
    </w:p>
    <w:p w:rsidR="00A645BD" w:rsidRDefault="00A645BD" w:rsidP="00BB4CEC">
      <w:pPr>
        <w:snapToGrid w:val="0"/>
        <w:spacing w:line="360" w:lineRule="auto"/>
        <w:rPr>
          <w:rFonts w:ascii="Book Antiqua" w:hAnsi="Book Antiqua"/>
          <w:b/>
          <w:bCs/>
          <w:kern w:val="0"/>
          <w:sz w:val="24"/>
          <w:szCs w:val="24"/>
        </w:rPr>
      </w:pPr>
    </w:p>
    <w:p w:rsidR="00A645BD" w:rsidRDefault="00A645BD" w:rsidP="00BB4CEC">
      <w:pPr>
        <w:snapToGrid w:val="0"/>
        <w:spacing w:line="360" w:lineRule="auto"/>
        <w:rPr>
          <w:rFonts w:ascii="Book Antiqua" w:hAnsi="Book Antiqua"/>
          <w:b/>
          <w:bCs/>
          <w:kern w:val="0"/>
          <w:sz w:val="24"/>
          <w:szCs w:val="24"/>
        </w:rPr>
      </w:pPr>
    </w:p>
    <w:p w:rsidR="00AD620C" w:rsidRDefault="00AD620C" w:rsidP="00BB4CEC">
      <w:pPr>
        <w:snapToGrid w:val="0"/>
        <w:spacing w:line="360" w:lineRule="auto"/>
        <w:rPr>
          <w:rFonts w:ascii="Book Antiqua" w:hAnsi="Book Antiqua"/>
          <w:b/>
          <w:bCs/>
          <w:kern w:val="0"/>
          <w:sz w:val="24"/>
          <w:szCs w:val="24"/>
        </w:rPr>
      </w:pPr>
    </w:p>
    <w:p w:rsidR="001C3A64" w:rsidRPr="001C3A64" w:rsidRDefault="001C3A64" w:rsidP="00BB4CEC">
      <w:pPr>
        <w:snapToGrid w:val="0"/>
        <w:spacing w:line="360" w:lineRule="auto"/>
        <w:rPr>
          <w:rFonts w:ascii="Book Antiqua" w:hAnsi="Book Antiqua"/>
          <w:b/>
          <w:bCs/>
          <w:i/>
          <w:iCs/>
          <w:kern w:val="0"/>
          <w:sz w:val="24"/>
          <w:szCs w:val="24"/>
        </w:rPr>
      </w:pPr>
      <w:r w:rsidRPr="001C3A64">
        <w:rPr>
          <w:rFonts w:ascii="Book Antiqua" w:hAnsi="Book Antiqua"/>
          <w:b/>
          <w:bCs/>
          <w:kern w:val="0"/>
          <w:sz w:val="24"/>
          <w:szCs w:val="24"/>
        </w:rPr>
        <w:lastRenderedPageBreak/>
        <w:t xml:space="preserve">Table 2 Biochemical, </w:t>
      </w:r>
      <w:proofErr w:type="spellStart"/>
      <w:r w:rsidRPr="001C3A64">
        <w:rPr>
          <w:rFonts w:ascii="Book Antiqua" w:hAnsi="Book Antiqua"/>
          <w:b/>
          <w:bCs/>
          <w:kern w:val="0"/>
          <w:sz w:val="24"/>
          <w:szCs w:val="24"/>
        </w:rPr>
        <w:t>virological</w:t>
      </w:r>
      <w:proofErr w:type="spellEnd"/>
      <w:r w:rsidRPr="001C3A64">
        <w:rPr>
          <w:rFonts w:ascii="Book Antiqua" w:hAnsi="Book Antiqua"/>
          <w:b/>
          <w:bCs/>
          <w:kern w:val="0"/>
          <w:sz w:val="24"/>
          <w:szCs w:val="24"/>
        </w:rPr>
        <w:t xml:space="preserve">, and serological responses </w:t>
      </w:r>
      <w:r w:rsidR="00A645BD" w:rsidRPr="00A645BD">
        <w:rPr>
          <w:rFonts w:ascii="Book Antiqua" w:hAnsi="Book Antiqua"/>
          <w:b/>
          <w:bCs/>
          <w:i/>
          <w:kern w:val="0"/>
          <w:sz w:val="24"/>
          <w:szCs w:val="24"/>
        </w:rPr>
        <w:t xml:space="preserve">n </w:t>
      </w:r>
      <w:r w:rsidR="00A645BD" w:rsidRPr="00A645BD">
        <w:rPr>
          <w:rFonts w:ascii="Book Antiqua" w:hAnsi="Book Antiqua"/>
          <w:b/>
          <w:bCs/>
          <w:kern w:val="0"/>
          <w:sz w:val="24"/>
          <w:szCs w:val="24"/>
        </w:rPr>
        <w:t>(%</w:t>
      </w:r>
      <w:r w:rsidR="00A645BD" w:rsidRPr="00A645BD">
        <w:rPr>
          <w:rFonts w:ascii="Book Antiqua" w:hAnsi="Book Antiqua" w:hint="eastAsia"/>
          <w:b/>
          <w:bCs/>
          <w:kern w:val="0"/>
          <w:sz w:val="24"/>
          <w:szCs w:val="24"/>
        </w:rPr>
        <w:t>)</w:t>
      </w:r>
    </w:p>
    <w:tbl>
      <w:tblPr>
        <w:tblStyle w:val="ab"/>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1853"/>
        <w:gridCol w:w="1854"/>
        <w:gridCol w:w="1850"/>
      </w:tblGrid>
      <w:tr w:rsidR="00AD620C" w:rsidTr="001C3A64">
        <w:tc>
          <w:tcPr>
            <w:tcW w:w="7440" w:type="dxa"/>
            <w:gridSpan w:val="4"/>
            <w:tcBorders>
              <w:top w:val="single" w:sz="4" w:space="0" w:color="auto"/>
              <w:bottom w:val="single" w:sz="4" w:space="0" w:color="auto"/>
            </w:tcBorders>
          </w:tcPr>
          <w:p w:rsidR="00AD620C" w:rsidRPr="00AD620C" w:rsidRDefault="00AD620C" w:rsidP="00063EC5">
            <w:pPr>
              <w:snapToGrid w:val="0"/>
              <w:spacing w:line="360" w:lineRule="auto"/>
              <w:jc w:val="center"/>
              <w:rPr>
                <w:rFonts w:ascii="Book Antiqua" w:hAnsi="Book Antiqua"/>
                <w:b/>
                <w:bCs/>
                <w:kern w:val="0"/>
                <w:sz w:val="24"/>
                <w:szCs w:val="24"/>
              </w:rPr>
            </w:pPr>
            <w:r w:rsidRPr="00AD620C">
              <w:rPr>
                <w:rFonts w:ascii="Book Antiqua" w:hAnsi="Book Antiqua"/>
                <w:b/>
                <w:bCs/>
                <w:kern w:val="0"/>
                <w:sz w:val="24"/>
                <w:szCs w:val="24"/>
              </w:rPr>
              <w:t>Value for patient group</w:t>
            </w:r>
          </w:p>
          <w:p w:rsidR="00AD620C" w:rsidRPr="00AD620C" w:rsidRDefault="00AD620C" w:rsidP="005E2EC6">
            <w:pPr>
              <w:snapToGrid w:val="0"/>
              <w:spacing w:line="360" w:lineRule="auto"/>
              <w:jc w:val="center"/>
              <w:rPr>
                <w:rFonts w:ascii="Book Antiqua" w:hAnsi="Book Antiqua"/>
                <w:b/>
                <w:bCs/>
                <w:i/>
                <w:kern w:val="0"/>
                <w:sz w:val="24"/>
                <w:szCs w:val="24"/>
              </w:rPr>
            </w:pPr>
          </w:p>
        </w:tc>
      </w:tr>
      <w:tr w:rsidR="005E2EC6" w:rsidTr="001C3A64">
        <w:tc>
          <w:tcPr>
            <w:tcW w:w="1883" w:type="dxa"/>
            <w:tcBorders>
              <w:top w:val="single" w:sz="4" w:space="0" w:color="auto"/>
            </w:tcBorders>
          </w:tcPr>
          <w:p w:rsidR="005E2EC6" w:rsidRDefault="005E2EC6" w:rsidP="00BB4CEC">
            <w:pPr>
              <w:snapToGrid w:val="0"/>
              <w:spacing w:line="360" w:lineRule="auto"/>
              <w:rPr>
                <w:rFonts w:ascii="Book Antiqua" w:hAnsi="Book Antiqua"/>
                <w:b/>
                <w:bCs/>
                <w:kern w:val="0"/>
                <w:sz w:val="24"/>
                <w:szCs w:val="24"/>
              </w:rPr>
            </w:pPr>
          </w:p>
        </w:tc>
        <w:tc>
          <w:tcPr>
            <w:tcW w:w="1853" w:type="dxa"/>
            <w:tcBorders>
              <w:top w:val="single" w:sz="4" w:space="0" w:color="auto"/>
              <w:bottom w:val="single" w:sz="4" w:space="0" w:color="auto"/>
            </w:tcBorders>
          </w:tcPr>
          <w:p w:rsidR="005E2EC6" w:rsidRDefault="005E2EC6" w:rsidP="005E2EC6">
            <w:pPr>
              <w:snapToGrid w:val="0"/>
              <w:spacing w:line="360" w:lineRule="auto"/>
              <w:jc w:val="center"/>
              <w:rPr>
                <w:rFonts w:ascii="Book Antiqua" w:hAnsi="Book Antiqua"/>
                <w:b/>
                <w:bCs/>
                <w:kern w:val="0"/>
                <w:sz w:val="24"/>
                <w:szCs w:val="24"/>
              </w:rPr>
            </w:pPr>
            <w:r w:rsidRPr="005E2EC6">
              <w:rPr>
                <w:rFonts w:ascii="Book Antiqua" w:hAnsi="Book Antiqua"/>
                <w:b/>
                <w:bCs/>
                <w:kern w:val="0"/>
                <w:sz w:val="24"/>
                <w:szCs w:val="24"/>
              </w:rPr>
              <w:t>TDF (</w:t>
            </w:r>
            <w:r w:rsidRPr="005E2EC6">
              <w:rPr>
                <w:rFonts w:ascii="Book Antiqua" w:hAnsi="Book Antiqua"/>
                <w:b/>
                <w:bCs/>
                <w:i/>
                <w:kern w:val="0"/>
                <w:sz w:val="24"/>
                <w:szCs w:val="24"/>
              </w:rPr>
              <w:t xml:space="preserve">n = </w:t>
            </w:r>
            <w:r w:rsidRPr="005E2EC6">
              <w:rPr>
                <w:rFonts w:ascii="Book Antiqua" w:hAnsi="Book Antiqua"/>
                <w:b/>
                <w:bCs/>
                <w:kern w:val="0"/>
                <w:sz w:val="24"/>
                <w:szCs w:val="24"/>
              </w:rPr>
              <w:t>28)</w:t>
            </w:r>
          </w:p>
        </w:tc>
        <w:tc>
          <w:tcPr>
            <w:tcW w:w="1854" w:type="dxa"/>
            <w:tcBorders>
              <w:top w:val="single" w:sz="4" w:space="0" w:color="auto"/>
              <w:bottom w:val="single" w:sz="4" w:space="0" w:color="auto"/>
            </w:tcBorders>
          </w:tcPr>
          <w:p w:rsidR="00063EC5" w:rsidRDefault="005E2EC6" w:rsidP="005E2EC6">
            <w:pPr>
              <w:snapToGrid w:val="0"/>
              <w:spacing w:line="360" w:lineRule="auto"/>
              <w:jc w:val="center"/>
              <w:rPr>
                <w:rFonts w:ascii="Book Antiqua" w:hAnsi="Book Antiqua"/>
                <w:b/>
                <w:bCs/>
                <w:kern w:val="0"/>
                <w:sz w:val="24"/>
                <w:szCs w:val="24"/>
              </w:rPr>
            </w:pPr>
            <w:r w:rsidRPr="005E2EC6">
              <w:rPr>
                <w:rFonts w:ascii="Book Antiqua" w:hAnsi="Book Antiqua"/>
                <w:b/>
                <w:bCs/>
                <w:kern w:val="0"/>
                <w:sz w:val="24"/>
                <w:szCs w:val="24"/>
              </w:rPr>
              <w:t xml:space="preserve">LAM+ADV </w:t>
            </w:r>
          </w:p>
          <w:p w:rsidR="005E2EC6" w:rsidRDefault="005E2EC6" w:rsidP="005E2EC6">
            <w:pPr>
              <w:snapToGrid w:val="0"/>
              <w:spacing w:line="360" w:lineRule="auto"/>
              <w:jc w:val="center"/>
              <w:rPr>
                <w:rFonts w:ascii="Book Antiqua" w:hAnsi="Book Antiqua"/>
                <w:b/>
                <w:bCs/>
                <w:kern w:val="0"/>
                <w:sz w:val="24"/>
                <w:szCs w:val="24"/>
              </w:rPr>
            </w:pPr>
            <w:r w:rsidRPr="005E2EC6">
              <w:rPr>
                <w:rFonts w:ascii="Book Antiqua" w:hAnsi="Book Antiqua"/>
                <w:b/>
                <w:bCs/>
                <w:kern w:val="0"/>
                <w:sz w:val="24"/>
                <w:szCs w:val="24"/>
              </w:rPr>
              <w:t>(</w:t>
            </w:r>
            <w:r w:rsidRPr="005E2EC6">
              <w:rPr>
                <w:rFonts w:ascii="Book Antiqua" w:hAnsi="Book Antiqua"/>
                <w:b/>
                <w:bCs/>
                <w:i/>
                <w:kern w:val="0"/>
                <w:sz w:val="24"/>
                <w:szCs w:val="24"/>
              </w:rPr>
              <w:t xml:space="preserve">n = </w:t>
            </w:r>
            <w:r w:rsidRPr="005E2EC6">
              <w:rPr>
                <w:rFonts w:ascii="Book Antiqua" w:hAnsi="Book Antiqua"/>
                <w:b/>
                <w:bCs/>
                <w:kern w:val="0"/>
                <w:sz w:val="24"/>
                <w:szCs w:val="24"/>
              </w:rPr>
              <w:t>31)</w:t>
            </w:r>
          </w:p>
        </w:tc>
        <w:tc>
          <w:tcPr>
            <w:tcW w:w="1850" w:type="dxa"/>
            <w:tcBorders>
              <w:top w:val="single" w:sz="4" w:space="0" w:color="auto"/>
              <w:bottom w:val="single" w:sz="4" w:space="0" w:color="auto"/>
            </w:tcBorders>
          </w:tcPr>
          <w:p w:rsidR="005E2EC6" w:rsidRDefault="005E2EC6" w:rsidP="005E2EC6">
            <w:pPr>
              <w:snapToGrid w:val="0"/>
              <w:spacing w:line="360" w:lineRule="auto"/>
              <w:jc w:val="center"/>
              <w:rPr>
                <w:rFonts w:ascii="Book Antiqua" w:hAnsi="Book Antiqua"/>
                <w:b/>
                <w:bCs/>
                <w:kern w:val="0"/>
                <w:sz w:val="24"/>
                <w:szCs w:val="24"/>
              </w:rPr>
            </w:pPr>
            <w:r w:rsidRPr="005E2EC6">
              <w:rPr>
                <w:rFonts w:ascii="Book Antiqua" w:hAnsi="Book Antiqua" w:hint="eastAsia"/>
                <w:b/>
                <w:bCs/>
                <w:i/>
                <w:kern w:val="0"/>
                <w:sz w:val="24"/>
                <w:szCs w:val="24"/>
              </w:rPr>
              <w:t>P</w:t>
            </w:r>
          </w:p>
        </w:tc>
      </w:tr>
      <w:tr w:rsidR="005E2EC6" w:rsidRPr="005E2EC6" w:rsidTr="001C3A64">
        <w:tc>
          <w:tcPr>
            <w:tcW w:w="1883" w:type="dxa"/>
          </w:tcPr>
          <w:p w:rsidR="005E2EC6" w:rsidRPr="005E2EC6" w:rsidRDefault="005E2EC6" w:rsidP="000A74A0">
            <w:pPr>
              <w:snapToGrid w:val="0"/>
              <w:spacing w:line="360" w:lineRule="auto"/>
              <w:jc w:val="left"/>
              <w:rPr>
                <w:rFonts w:ascii="Book Antiqua" w:hAnsi="Book Antiqua"/>
                <w:bCs/>
                <w:kern w:val="0"/>
                <w:sz w:val="24"/>
                <w:szCs w:val="24"/>
              </w:rPr>
            </w:pPr>
            <w:r w:rsidRPr="005E2EC6">
              <w:rPr>
                <w:rFonts w:ascii="Book Antiqua" w:hAnsi="Book Antiqua"/>
                <w:bCs/>
                <w:kern w:val="0"/>
                <w:sz w:val="24"/>
                <w:szCs w:val="24"/>
              </w:rPr>
              <w:t>Normalization of ALT</w:t>
            </w:r>
            <w:r w:rsidR="000A74A0">
              <w:rPr>
                <w:rFonts w:ascii="Book Antiqua" w:hAnsi="Book Antiqua" w:hint="eastAsia"/>
                <w:bCs/>
                <w:kern w:val="0"/>
                <w:sz w:val="24"/>
                <w:szCs w:val="24"/>
                <w:vertAlign w:val="superscript"/>
              </w:rPr>
              <w:t>1</w:t>
            </w:r>
          </w:p>
        </w:tc>
        <w:tc>
          <w:tcPr>
            <w:tcW w:w="1853" w:type="dxa"/>
          </w:tcPr>
          <w:p w:rsidR="005E2EC6" w:rsidRPr="005E2EC6" w:rsidRDefault="005E2EC6" w:rsidP="005E2EC6">
            <w:pPr>
              <w:snapToGrid w:val="0"/>
              <w:spacing w:line="360" w:lineRule="auto"/>
              <w:jc w:val="center"/>
              <w:rPr>
                <w:rFonts w:ascii="Book Antiqua" w:hAnsi="Book Antiqua"/>
                <w:bCs/>
                <w:kern w:val="0"/>
                <w:sz w:val="24"/>
                <w:szCs w:val="24"/>
              </w:rPr>
            </w:pPr>
          </w:p>
        </w:tc>
        <w:tc>
          <w:tcPr>
            <w:tcW w:w="1854" w:type="dxa"/>
          </w:tcPr>
          <w:p w:rsidR="005E2EC6" w:rsidRPr="005E2EC6" w:rsidRDefault="005E2EC6" w:rsidP="005E2EC6">
            <w:pPr>
              <w:snapToGrid w:val="0"/>
              <w:spacing w:line="360" w:lineRule="auto"/>
              <w:jc w:val="center"/>
              <w:rPr>
                <w:rFonts w:ascii="Book Antiqua" w:hAnsi="Book Antiqua"/>
                <w:bCs/>
                <w:kern w:val="0"/>
                <w:sz w:val="24"/>
                <w:szCs w:val="24"/>
              </w:rPr>
            </w:pPr>
          </w:p>
        </w:tc>
        <w:tc>
          <w:tcPr>
            <w:tcW w:w="1850" w:type="dxa"/>
          </w:tcPr>
          <w:p w:rsidR="005E2EC6" w:rsidRPr="005E2EC6" w:rsidRDefault="005E2EC6" w:rsidP="005E2EC6">
            <w:pPr>
              <w:snapToGrid w:val="0"/>
              <w:spacing w:line="360" w:lineRule="auto"/>
              <w:jc w:val="center"/>
              <w:rPr>
                <w:rFonts w:ascii="Book Antiqua" w:hAnsi="Book Antiqua"/>
                <w:bCs/>
                <w:kern w:val="0"/>
                <w:sz w:val="24"/>
                <w:szCs w:val="24"/>
              </w:rPr>
            </w:pPr>
          </w:p>
        </w:tc>
      </w:tr>
      <w:tr w:rsidR="005E2EC6" w:rsidRPr="005E2EC6" w:rsidTr="001C3A64">
        <w:tc>
          <w:tcPr>
            <w:tcW w:w="1883" w:type="dxa"/>
          </w:tcPr>
          <w:p w:rsidR="005E2EC6" w:rsidRPr="005E2EC6" w:rsidRDefault="005E2EC6" w:rsidP="005E2EC6">
            <w:pPr>
              <w:snapToGrid w:val="0"/>
              <w:spacing w:line="360" w:lineRule="auto"/>
              <w:jc w:val="left"/>
              <w:rPr>
                <w:rFonts w:ascii="Book Antiqua" w:hAnsi="Book Antiqua"/>
                <w:bCs/>
                <w:kern w:val="0"/>
                <w:sz w:val="24"/>
                <w:szCs w:val="24"/>
              </w:rPr>
            </w:pPr>
            <w:proofErr w:type="spellStart"/>
            <w:r w:rsidRPr="005E2EC6">
              <w:rPr>
                <w:rFonts w:ascii="Book Antiqua" w:hAnsi="Book Antiqua"/>
                <w:bCs/>
                <w:kern w:val="0"/>
                <w:sz w:val="24"/>
                <w:szCs w:val="24"/>
              </w:rPr>
              <w:t>W</w:t>
            </w:r>
            <w:r w:rsidR="00AD620C">
              <w:rPr>
                <w:rFonts w:ascii="Book Antiqua" w:hAnsi="Book Antiqua" w:hint="eastAsia"/>
                <w:bCs/>
                <w:kern w:val="0"/>
                <w:sz w:val="24"/>
                <w:szCs w:val="24"/>
              </w:rPr>
              <w:t>k</w:t>
            </w:r>
            <w:proofErr w:type="spellEnd"/>
            <w:r w:rsidRPr="005E2EC6">
              <w:rPr>
                <w:rFonts w:ascii="Book Antiqua" w:hAnsi="Book Antiqua"/>
                <w:bCs/>
                <w:kern w:val="0"/>
                <w:sz w:val="24"/>
                <w:szCs w:val="24"/>
              </w:rPr>
              <w:t xml:space="preserve"> 12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p>
          <w:p w:rsidR="005E2EC6" w:rsidRPr="005E2EC6" w:rsidRDefault="005E2EC6" w:rsidP="005E2EC6">
            <w:pPr>
              <w:snapToGrid w:val="0"/>
              <w:spacing w:line="360" w:lineRule="auto"/>
              <w:jc w:val="left"/>
              <w:rPr>
                <w:rFonts w:ascii="Book Antiqua" w:hAnsi="Book Antiqua"/>
                <w:bCs/>
                <w:kern w:val="0"/>
                <w:sz w:val="24"/>
                <w:szCs w:val="24"/>
              </w:rPr>
            </w:pPr>
          </w:p>
        </w:tc>
        <w:tc>
          <w:tcPr>
            <w:tcW w:w="1853"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21(75.00</w:t>
            </w:r>
            <w:r w:rsidR="005E2EC6" w:rsidRPr="005E2EC6">
              <w:rPr>
                <w:rFonts w:ascii="Book Antiqua" w:hAnsi="Book Antiqua"/>
                <w:bCs/>
                <w:kern w:val="0"/>
                <w:sz w:val="24"/>
                <w:szCs w:val="24"/>
              </w:rPr>
              <w:t>)</w:t>
            </w:r>
          </w:p>
        </w:tc>
        <w:tc>
          <w:tcPr>
            <w:tcW w:w="1854"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5(17.86</w:t>
            </w:r>
            <w:r w:rsidR="005E2EC6" w:rsidRPr="005E2EC6">
              <w:rPr>
                <w:rFonts w:ascii="Book Antiqua" w:hAnsi="Book Antiqua"/>
                <w:bCs/>
                <w:kern w:val="0"/>
                <w:sz w:val="24"/>
                <w:szCs w:val="24"/>
              </w:rPr>
              <w:t>)</w:t>
            </w:r>
          </w:p>
        </w:tc>
        <w:tc>
          <w:tcPr>
            <w:tcW w:w="1850" w:type="dxa"/>
          </w:tcPr>
          <w:p w:rsidR="005E2EC6" w:rsidRPr="005E2EC6" w:rsidRDefault="005E2EC6" w:rsidP="005E2EC6">
            <w:pPr>
              <w:snapToGrid w:val="0"/>
              <w:spacing w:line="360" w:lineRule="auto"/>
              <w:jc w:val="center"/>
              <w:rPr>
                <w:rFonts w:ascii="Book Antiqua" w:hAnsi="Book Antiqua"/>
                <w:bCs/>
                <w:kern w:val="0"/>
                <w:sz w:val="24"/>
                <w:szCs w:val="24"/>
              </w:rPr>
            </w:pPr>
            <w:r w:rsidRPr="005E2EC6">
              <w:rPr>
                <w:rFonts w:ascii="Book Antiqua" w:hAnsi="Book Antiqua"/>
                <w:bCs/>
                <w:kern w:val="0"/>
                <w:sz w:val="24"/>
                <w:szCs w:val="24"/>
              </w:rPr>
              <w:t>&lt;</w:t>
            </w:r>
            <w:r w:rsidR="00AD620C">
              <w:rPr>
                <w:rFonts w:ascii="Book Antiqua" w:hAnsi="Book Antiqua" w:hint="eastAsia"/>
                <w:bCs/>
                <w:kern w:val="0"/>
                <w:sz w:val="24"/>
                <w:szCs w:val="24"/>
              </w:rPr>
              <w:t xml:space="preserve"> </w:t>
            </w:r>
            <w:r w:rsidRPr="005E2EC6">
              <w:rPr>
                <w:rFonts w:ascii="Book Antiqua" w:hAnsi="Book Antiqua"/>
                <w:bCs/>
                <w:kern w:val="0"/>
                <w:sz w:val="24"/>
                <w:szCs w:val="24"/>
              </w:rPr>
              <w:t>0.001</w:t>
            </w:r>
          </w:p>
        </w:tc>
      </w:tr>
      <w:tr w:rsidR="005E2EC6" w:rsidRPr="005E2EC6" w:rsidTr="001C3A64">
        <w:tc>
          <w:tcPr>
            <w:tcW w:w="1883" w:type="dxa"/>
          </w:tcPr>
          <w:p w:rsidR="005E2EC6" w:rsidRPr="005E2EC6" w:rsidRDefault="005E2EC6" w:rsidP="005E2EC6">
            <w:pPr>
              <w:snapToGrid w:val="0"/>
              <w:spacing w:line="360" w:lineRule="auto"/>
              <w:jc w:val="left"/>
              <w:rPr>
                <w:rFonts w:ascii="Book Antiqua" w:hAnsi="Book Antiqua"/>
                <w:bCs/>
                <w:kern w:val="0"/>
                <w:sz w:val="24"/>
                <w:szCs w:val="24"/>
              </w:rPr>
            </w:pPr>
            <w:proofErr w:type="spellStart"/>
            <w:r w:rsidRPr="005E2EC6">
              <w:rPr>
                <w:rFonts w:ascii="Book Antiqua" w:hAnsi="Book Antiqua"/>
                <w:bCs/>
                <w:kern w:val="0"/>
                <w:sz w:val="24"/>
                <w:szCs w:val="24"/>
              </w:rPr>
              <w:t>Wk</w:t>
            </w:r>
            <w:proofErr w:type="spellEnd"/>
            <w:r w:rsidRPr="005E2EC6">
              <w:rPr>
                <w:rFonts w:ascii="Book Antiqua" w:hAnsi="Book Antiqua"/>
                <w:bCs/>
                <w:kern w:val="0"/>
                <w:sz w:val="24"/>
                <w:szCs w:val="24"/>
              </w:rPr>
              <w:t xml:space="preserve"> 24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p>
          <w:p w:rsidR="005E2EC6" w:rsidRPr="005E2EC6" w:rsidRDefault="005E2EC6" w:rsidP="005E2EC6">
            <w:pPr>
              <w:snapToGrid w:val="0"/>
              <w:spacing w:line="360" w:lineRule="auto"/>
              <w:jc w:val="left"/>
              <w:rPr>
                <w:rFonts w:ascii="Book Antiqua" w:hAnsi="Book Antiqua"/>
                <w:bCs/>
                <w:kern w:val="0"/>
                <w:sz w:val="24"/>
                <w:szCs w:val="24"/>
              </w:rPr>
            </w:pPr>
          </w:p>
        </w:tc>
        <w:tc>
          <w:tcPr>
            <w:tcW w:w="1853"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22 (78.57</w:t>
            </w:r>
            <w:r w:rsidR="005E2EC6" w:rsidRPr="005E2EC6">
              <w:rPr>
                <w:rFonts w:ascii="Book Antiqua" w:hAnsi="Book Antiqua"/>
                <w:bCs/>
                <w:kern w:val="0"/>
                <w:sz w:val="24"/>
                <w:szCs w:val="24"/>
              </w:rPr>
              <w:t>)</w:t>
            </w:r>
          </w:p>
        </w:tc>
        <w:tc>
          <w:tcPr>
            <w:tcW w:w="1854"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22 (78.57</w:t>
            </w:r>
            <w:r w:rsidR="005E2EC6" w:rsidRPr="005E2EC6">
              <w:rPr>
                <w:rFonts w:ascii="Book Antiqua" w:hAnsi="Book Antiqua"/>
                <w:bCs/>
                <w:kern w:val="0"/>
                <w:sz w:val="24"/>
                <w:szCs w:val="24"/>
              </w:rPr>
              <w:t>)</w:t>
            </w:r>
          </w:p>
        </w:tc>
        <w:tc>
          <w:tcPr>
            <w:tcW w:w="1850" w:type="dxa"/>
          </w:tcPr>
          <w:p w:rsidR="005E2EC6" w:rsidRPr="005E2EC6" w:rsidRDefault="005E2EC6" w:rsidP="005E2EC6">
            <w:pPr>
              <w:snapToGrid w:val="0"/>
              <w:spacing w:line="360" w:lineRule="auto"/>
              <w:jc w:val="center"/>
              <w:rPr>
                <w:rFonts w:ascii="Book Antiqua" w:hAnsi="Book Antiqua"/>
                <w:bCs/>
                <w:kern w:val="0"/>
                <w:sz w:val="24"/>
                <w:szCs w:val="24"/>
              </w:rPr>
            </w:pPr>
            <w:r w:rsidRPr="005E2EC6">
              <w:rPr>
                <w:rFonts w:ascii="Book Antiqua" w:hAnsi="Book Antiqua"/>
                <w:bCs/>
                <w:kern w:val="0"/>
                <w:sz w:val="24"/>
                <w:szCs w:val="24"/>
              </w:rPr>
              <w:t>0.097</w:t>
            </w:r>
          </w:p>
        </w:tc>
      </w:tr>
      <w:tr w:rsidR="005E2EC6" w:rsidRPr="005E2EC6" w:rsidTr="001C3A64">
        <w:tc>
          <w:tcPr>
            <w:tcW w:w="1883" w:type="dxa"/>
          </w:tcPr>
          <w:p w:rsidR="005E2EC6" w:rsidRPr="005E2EC6" w:rsidRDefault="005E2EC6" w:rsidP="005E2EC6">
            <w:pPr>
              <w:snapToGrid w:val="0"/>
              <w:spacing w:line="360" w:lineRule="auto"/>
              <w:jc w:val="left"/>
              <w:rPr>
                <w:rFonts w:ascii="Book Antiqua" w:hAnsi="Book Antiqua"/>
                <w:bCs/>
                <w:kern w:val="0"/>
                <w:sz w:val="24"/>
                <w:szCs w:val="24"/>
              </w:rPr>
            </w:pPr>
            <w:proofErr w:type="spellStart"/>
            <w:r w:rsidRPr="005E2EC6">
              <w:rPr>
                <w:rFonts w:ascii="Book Antiqua" w:hAnsi="Book Antiqua"/>
                <w:bCs/>
                <w:kern w:val="0"/>
                <w:sz w:val="24"/>
                <w:szCs w:val="24"/>
              </w:rPr>
              <w:t>Wk</w:t>
            </w:r>
            <w:proofErr w:type="spellEnd"/>
            <w:r w:rsidRPr="005E2EC6">
              <w:rPr>
                <w:rFonts w:ascii="Book Antiqua" w:hAnsi="Book Antiqua"/>
                <w:bCs/>
                <w:kern w:val="0"/>
                <w:sz w:val="24"/>
                <w:szCs w:val="24"/>
              </w:rPr>
              <w:t xml:space="preserve"> 48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p>
          <w:p w:rsidR="005E2EC6" w:rsidRPr="005E2EC6" w:rsidRDefault="005E2EC6" w:rsidP="005E2EC6">
            <w:pPr>
              <w:snapToGrid w:val="0"/>
              <w:spacing w:line="360" w:lineRule="auto"/>
              <w:jc w:val="left"/>
              <w:rPr>
                <w:rFonts w:ascii="Book Antiqua" w:hAnsi="Book Antiqua"/>
                <w:bCs/>
                <w:kern w:val="0"/>
                <w:sz w:val="24"/>
                <w:szCs w:val="24"/>
              </w:rPr>
            </w:pPr>
          </w:p>
        </w:tc>
        <w:tc>
          <w:tcPr>
            <w:tcW w:w="1853"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25 (89.26</w:t>
            </w:r>
            <w:r w:rsidR="005E2EC6" w:rsidRPr="005E2EC6">
              <w:rPr>
                <w:rFonts w:ascii="Book Antiqua" w:hAnsi="Book Antiqua"/>
                <w:bCs/>
                <w:kern w:val="0"/>
                <w:sz w:val="24"/>
                <w:szCs w:val="24"/>
              </w:rPr>
              <w:t>)</w:t>
            </w:r>
          </w:p>
        </w:tc>
        <w:tc>
          <w:tcPr>
            <w:tcW w:w="1854"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21 (67.74</w:t>
            </w:r>
            <w:r w:rsidR="005E2EC6" w:rsidRPr="005E2EC6">
              <w:rPr>
                <w:rFonts w:ascii="Book Antiqua" w:hAnsi="Book Antiqua"/>
                <w:bCs/>
                <w:kern w:val="0"/>
                <w:sz w:val="24"/>
                <w:szCs w:val="24"/>
              </w:rPr>
              <w:t>)</w:t>
            </w:r>
          </w:p>
        </w:tc>
        <w:tc>
          <w:tcPr>
            <w:tcW w:w="1850" w:type="dxa"/>
          </w:tcPr>
          <w:p w:rsidR="005E2EC6" w:rsidRPr="005E2EC6" w:rsidRDefault="005E2EC6" w:rsidP="005E2EC6">
            <w:pPr>
              <w:snapToGrid w:val="0"/>
              <w:spacing w:line="360" w:lineRule="auto"/>
              <w:jc w:val="center"/>
              <w:rPr>
                <w:rFonts w:ascii="Book Antiqua" w:hAnsi="Book Antiqua"/>
                <w:bCs/>
                <w:kern w:val="0"/>
                <w:sz w:val="24"/>
                <w:szCs w:val="24"/>
              </w:rPr>
            </w:pPr>
            <w:r w:rsidRPr="005E2EC6">
              <w:rPr>
                <w:rFonts w:ascii="Book Antiqua" w:hAnsi="Book Antiqua"/>
                <w:bCs/>
                <w:kern w:val="0"/>
                <w:sz w:val="24"/>
                <w:szCs w:val="24"/>
              </w:rPr>
              <w:t>0.062</w:t>
            </w:r>
          </w:p>
        </w:tc>
      </w:tr>
      <w:tr w:rsidR="005E2EC6" w:rsidRPr="005E2EC6" w:rsidTr="001C3A64">
        <w:tc>
          <w:tcPr>
            <w:tcW w:w="1883" w:type="dxa"/>
          </w:tcPr>
          <w:p w:rsidR="005E2EC6" w:rsidRPr="005E2EC6" w:rsidRDefault="005E2EC6" w:rsidP="005E2EC6">
            <w:pPr>
              <w:snapToGrid w:val="0"/>
              <w:spacing w:line="360" w:lineRule="auto"/>
              <w:jc w:val="left"/>
              <w:rPr>
                <w:rFonts w:ascii="Book Antiqua" w:hAnsi="Book Antiqua"/>
                <w:bCs/>
                <w:i/>
                <w:iCs/>
                <w:kern w:val="0"/>
                <w:sz w:val="24"/>
                <w:szCs w:val="24"/>
              </w:rPr>
            </w:pPr>
            <w:r w:rsidRPr="005E2EC6">
              <w:rPr>
                <w:rFonts w:ascii="Book Antiqua" w:hAnsi="Book Antiqua"/>
                <w:bCs/>
                <w:kern w:val="0"/>
                <w:sz w:val="24"/>
                <w:szCs w:val="24"/>
              </w:rPr>
              <w:t xml:space="preserve">HBV DNA </w:t>
            </w:r>
            <w:proofErr w:type="spellStart"/>
            <w:r w:rsidRPr="005E2EC6">
              <w:rPr>
                <w:rFonts w:ascii="Book Antiqua" w:hAnsi="Book Antiqua"/>
                <w:bCs/>
                <w:kern w:val="0"/>
                <w:sz w:val="24"/>
                <w:szCs w:val="24"/>
              </w:rPr>
              <w:t>undetectability</w:t>
            </w:r>
            <w:proofErr w:type="spellEnd"/>
            <w:r w:rsidRPr="005E2EC6">
              <w:rPr>
                <w:rFonts w:ascii="Book Antiqua" w:hAnsi="Book Antiqua"/>
                <w:bCs/>
                <w:kern w:val="0"/>
                <w:sz w:val="24"/>
                <w:szCs w:val="24"/>
              </w:rPr>
              <w:t xml:space="preserve"> (&lt;</w:t>
            </w:r>
            <w:r w:rsidR="00063EC5">
              <w:rPr>
                <w:rFonts w:ascii="Book Antiqua" w:hAnsi="Book Antiqua" w:hint="eastAsia"/>
                <w:bCs/>
                <w:kern w:val="0"/>
                <w:sz w:val="24"/>
                <w:szCs w:val="24"/>
              </w:rPr>
              <w:t xml:space="preserve"> </w:t>
            </w:r>
            <w:r w:rsidRPr="005E2EC6">
              <w:rPr>
                <w:rFonts w:ascii="Book Antiqua" w:hAnsi="Book Antiqua"/>
                <w:bCs/>
                <w:kern w:val="0"/>
                <w:sz w:val="24"/>
                <w:szCs w:val="24"/>
              </w:rPr>
              <w:t>10</w:t>
            </w:r>
            <w:r w:rsidRPr="005E2EC6">
              <w:rPr>
                <w:rFonts w:ascii="Book Antiqua" w:hAnsi="Book Antiqua"/>
                <w:bCs/>
                <w:kern w:val="0"/>
                <w:sz w:val="24"/>
                <w:szCs w:val="24"/>
                <w:vertAlign w:val="superscript"/>
              </w:rPr>
              <w:t>3</w:t>
            </w:r>
            <w:r w:rsidRPr="005E2EC6">
              <w:rPr>
                <w:rFonts w:ascii="Book Antiqua" w:hAnsi="Book Antiqua"/>
                <w:bCs/>
                <w:kern w:val="0"/>
                <w:sz w:val="24"/>
                <w:szCs w:val="24"/>
              </w:rPr>
              <w:t xml:space="preserve"> copies/mL)</w:t>
            </w:r>
          </w:p>
          <w:p w:rsidR="005E2EC6" w:rsidRPr="005E2EC6" w:rsidRDefault="005E2EC6" w:rsidP="005E2EC6">
            <w:pPr>
              <w:snapToGrid w:val="0"/>
              <w:spacing w:line="360" w:lineRule="auto"/>
              <w:jc w:val="left"/>
              <w:rPr>
                <w:rFonts w:ascii="Book Antiqua" w:hAnsi="Book Antiqua"/>
                <w:bCs/>
                <w:kern w:val="0"/>
                <w:sz w:val="24"/>
                <w:szCs w:val="24"/>
              </w:rPr>
            </w:pPr>
          </w:p>
        </w:tc>
        <w:tc>
          <w:tcPr>
            <w:tcW w:w="1853" w:type="dxa"/>
          </w:tcPr>
          <w:p w:rsidR="005E2EC6" w:rsidRPr="005E2EC6" w:rsidRDefault="005E2EC6" w:rsidP="005E2EC6">
            <w:pPr>
              <w:snapToGrid w:val="0"/>
              <w:spacing w:line="360" w:lineRule="auto"/>
              <w:jc w:val="center"/>
              <w:rPr>
                <w:rFonts w:ascii="Book Antiqua" w:hAnsi="Book Antiqua"/>
                <w:bCs/>
                <w:kern w:val="0"/>
                <w:sz w:val="24"/>
                <w:szCs w:val="24"/>
              </w:rPr>
            </w:pPr>
          </w:p>
        </w:tc>
        <w:tc>
          <w:tcPr>
            <w:tcW w:w="1854" w:type="dxa"/>
          </w:tcPr>
          <w:p w:rsidR="005E2EC6" w:rsidRPr="005E2EC6" w:rsidRDefault="005E2EC6" w:rsidP="005E2EC6">
            <w:pPr>
              <w:snapToGrid w:val="0"/>
              <w:spacing w:line="360" w:lineRule="auto"/>
              <w:jc w:val="center"/>
              <w:rPr>
                <w:rFonts w:ascii="Book Antiqua" w:hAnsi="Book Antiqua"/>
                <w:bCs/>
                <w:kern w:val="0"/>
                <w:sz w:val="24"/>
                <w:szCs w:val="24"/>
              </w:rPr>
            </w:pPr>
          </w:p>
        </w:tc>
        <w:tc>
          <w:tcPr>
            <w:tcW w:w="1850" w:type="dxa"/>
          </w:tcPr>
          <w:p w:rsidR="005E2EC6" w:rsidRPr="005E2EC6" w:rsidRDefault="005E2EC6" w:rsidP="005E2EC6">
            <w:pPr>
              <w:snapToGrid w:val="0"/>
              <w:spacing w:line="360" w:lineRule="auto"/>
              <w:jc w:val="center"/>
              <w:rPr>
                <w:rFonts w:ascii="Book Antiqua" w:hAnsi="Book Antiqua"/>
                <w:bCs/>
                <w:kern w:val="0"/>
                <w:sz w:val="24"/>
                <w:szCs w:val="24"/>
              </w:rPr>
            </w:pPr>
          </w:p>
        </w:tc>
      </w:tr>
      <w:tr w:rsidR="005E2EC6" w:rsidRPr="005E2EC6" w:rsidTr="001C3A64">
        <w:tc>
          <w:tcPr>
            <w:tcW w:w="1883" w:type="dxa"/>
          </w:tcPr>
          <w:p w:rsidR="005E2EC6" w:rsidRPr="005E2EC6" w:rsidRDefault="005E2EC6" w:rsidP="005E2EC6">
            <w:pPr>
              <w:snapToGrid w:val="0"/>
              <w:spacing w:line="360" w:lineRule="auto"/>
              <w:jc w:val="left"/>
              <w:rPr>
                <w:rFonts w:ascii="Book Antiqua" w:hAnsi="Book Antiqua"/>
                <w:bCs/>
                <w:kern w:val="0"/>
                <w:sz w:val="24"/>
                <w:szCs w:val="24"/>
              </w:rPr>
            </w:pPr>
            <w:r w:rsidRPr="005E2EC6">
              <w:rPr>
                <w:rFonts w:ascii="Book Antiqua" w:hAnsi="Book Antiqua"/>
                <w:bCs/>
                <w:kern w:val="0"/>
                <w:sz w:val="24"/>
                <w:szCs w:val="24"/>
              </w:rPr>
              <w:t>Wk</w:t>
            </w:r>
            <w:r w:rsidRPr="005E2EC6">
              <w:rPr>
                <w:rFonts w:ascii="Book Antiqua" w:hAnsi="Book Antiqua" w:hint="eastAsia"/>
                <w:bCs/>
                <w:kern w:val="0"/>
                <w:sz w:val="24"/>
                <w:szCs w:val="24"/>
              </w:rPr>
              <w:t xml:space="preserve">4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p>
          <w:p w:rsidR="005E2EC6" w:rsidRPr="005E2EC6" w:rsidRDefault="005E2EC6" w:rsidP="005E2EC6">
            <w:pPr>
              <w:snapToGrid w:val="0"/>
              <w:spacing w:line="360" w:lineRule="auto"/>
              <w:jc w:val="left"/>
              <w:rPr>
                <w:rFonts w:ascii="Book Antiqua" w:hAnsi="Book Antiqua"/>
                <w:bCs/>
                <w:kern w:val="0"/>
                <w:sz w:val="24"/>
                <w:szCs w:val="24"/>
              </w:rPr>
            </w:pPr>
          </w:p>
        </w:tc>
        <w:tc>
          <w:tcPr>
            <w:tcW w:w="1853"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5 (17.86</w:t>
            </w:r>
            <w:r w:rsidR="005E2EC6" w:rsidRPr="005E2EC6">
              <w:rPr>
                <w:rFonts w:ascii="Book Antiqua" w:hAnsi="Book Antiqua"/>
                <w:bCs/>
                <w:kern w:val="0"/>
                <w:sz w:val="24"/>
                <w:szCs w:val="24"/>
              </w:rPr>
              <w:t>)</w:t>
            </w:r>
          </w:p>
        </w:tc>
        <w:tc>
          <w:tcPr>
            <w:tcW w:w="1854"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2 (6.45</w:t>
            </w:r>
            <w:r w:rsidR="005E2EC6" w:rsidRPr="005E2EC6">
              <w:rPr>
                <w:rFonts w:ascii="Book Antiqua" w:hAnsi="Book Antiqua"/>
                <w:bCs/>
                <w:kern w:val="0"/>
                <w:sz w:val="24"/>
                <w:szCs w:val="24"/>
              </w:rPr>
              <w:t>)</w:t>
            </w:r>
          </w:p>
        </w:tc>
        <w:tc>
          <w:tcPr>
            <w:tcW w:w="1850" w:type="dxa"/>
          </w:tcPr>
          <w:p w:rsidR="005E2EC6" w:rsidRPr="005E2EC6" w:rsidRDefault="005E2EC6" w:rsidP="005E2EC6">
            <w:pPr>
              <w:snapToGrid w:val="0"/>
              <w:spacing w:line="360" w:lineRule="auto"/>
              <w:jc w:val="center"/>
              <w:rPr>
                <w:rFonts w:ascii="Book Antiqua" w:hAnsi="Book Antiqua"/>
                <w:bCs/>
                <w:kern w:val="0"/>
                <w:sz w:val="24"/>
                <w:szCs w:val="24"/>
              </w:rPr>
            </w:pPr>
            <w:r w:rsidRPr="005E2EC6">
              <w:rPr>
                <w:rFonts w:ascii="Book Antiqua" w:hAnsi="Book Antiqua"/>
                <w:bCs/>
                <w:kern w:val="0"/>
                <w:sz w:val="24"/>
                <w:szCs w:val="24"/>
              </w:rPr>
              <w:t>0.240</w:t>
            </w:r>
          </w:p>
        </w:tc>
      </w:tr>
      <w:tr w:rsidR="005E2EC6" w:rsidRPr="005E2EC6" w:rsidTr="001C3A64">
        <w:tc>
          <w:tcPr>
            <w:tcW w:w="1883" w:type="dxa"/>
          </w:tcPr>
          <w:p w:rsidR="005E2EC6" w:rsidRPr="005E2EC6" w:rsidRDefault="005E2EC6" w:rsidP="005E2EC6">
            <w:pPr>
              <w:snapToGrid w:val="0"/>
              <w:spacing w:line="360" w:lineRule="auto"/>
              <w:jc w:val="left"/>
              <w:rPr>
                <w:rFonts w:ascii="Book Antiqua" w:hAnsi="Book Antiqua"/>
                <w:bCs/>
                <w:kern w:val="0"/>
                <w:sz w:val="24"/>
                <w:szCs w:val="24"/>
              </w:rPr>
            </w:pPr>
            <w:proofErr w:type="spellStart"/>
            <w:r w:rsidRPr="005E2EC6">
              <w:rPr>
                <w:rFonts w:ascii="Book Antiqua" w:hAnsi="Book Antiqua"/>
                <w:bCs/>
                <w:kern w:val="0"/>
                <w:sz w:val="24"/>
                <w:szCs w:val="24"/>
              </w:rPr>
              <w:t>Wk</w:t>
            </w:r>
            <w:proofErr w:type="spellEnd"/>
            <w:r w:rsidRPr="005E2EC6">
              <w:rPr>
                <w:rFonts w:ascii="Book Antiqua" w:hAnsi="Book Antiqua"/>
                <w:bCs/>
                <w:kern w:val="0"/>
                <w:sz w:val="24"/>
                <w:szCs w:val="24"/>
              </w:rPr>
              <w:t xml:space="preserve"> 12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p>
          <w:p w:rsidR="005E2EC6" w:rsidRPr="005E2EC6" w:rsidRDefault="005E2EC6" w:rsidP="005E2EC6">
            <w:pPr>
              <w:snapToGrid w:val="0"/>
              <w:spacing w:line="360" w:lineRule="auto"/>
              <w:jc w:val="left"/>
              <w:rPr>
                <w:rFonts w:ascii="Book Antiqua" w:hAnsi="Book Antiqua"/>
                <w:bCs/>
                <w:kern w:val="0"/>
                <w:sz w:val="24"/>
                <w:szCs w:val="24"/>
              </w:rPr>
            </w:pPr>
          </w:p>
        </w:tc>
        <w:tc>
          <w:tcPr>
            <w:tcW w:w="1853"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2 1 (75.00</w:t>
            </w:r>
            <w:r w:rsidR="005E2EC6" w:rsidRPr="005E2EC6">
              <w:rPr>
                <w:rFonts w:ascii="Book Antiqua" w:hAnsi="Book Antiqua"/>
                <w:bCs/>
                <w:kern w:val="0"/>
                <w:sz w:val="24"/>
                <w:szCs w:val="24"/>
              </w:rPr>
              <w:t>)</w:t>
            </w:r>
          </w:p>
        </w:tc>
        <w:tc>
          <w:tcPr>
            <w:tcW w:w="1854"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5 (16.13</w:t>
            </w:r>
            <w:r w:rsidR="005E2EC6" w:rsidRPr="005E2EC6">
              <w:rPr>
                <w:rFonts w:ascii="Book Antiqua" w:hAnsi="Book Antiqua"/>
                <w:bCs/>
                <w:kern w:val="0"/>
                <w:sz w:val="24"/>
                <w:szCs w:val="24"/>
              </w:rPr>
              <w:t>)</w:t>
            </w:r>
          </w:p>
        </w:tc>
        <w:tc>
          <w:tcPr>
            <w:tcW w:w="1850" w:type="dxa"/>
          </w:tcPr>
          <w:p w:rsidR="005E2EC6" w:rsidRPr="005E2EC6" w:rsidRDefault="005E2EC6" w:rsidP="005E2EC6">
            <w:pPr>
              <w:snapToGrid w:val="0"/>
              <w:spacing w:line="360" w:lineRule="auto"/>
              <w:jc w:val="center"/>
              <w:rPr>
                <w:rFonts w:ascii="Book Antiqua" w:hAnsi="Book Antiqua"/>
                <w:bCs/>
                <w:kern w:val="0"/>
                <w:sz w:val="24"/>
                <w:szCs w:val="24"/>
              </w:rPr>
            </w:pPr>
            <w:r w:rsidRPr="005E2EC6">
              <w:rPr>
                <w:rFonts w:ascii="Book Antiqua" w:hAnsi="Book Antiqua"/>
                <w:bCs/>
                <w:kern w:val="0"/>
                <w:sz w:val="24"/>
                <w:szCs w:val="24"/>
              </w:rPr>
              <w:t>&lt;</w:t>
            </w:r>
            <w:r w:rsidR="00AD620C">
              <w:rPr>
                <w:rFonts w:ascii="Book Antiqua" w:hAnsi="Book Antiqua" w:hint="eastAsia"/>
                <w:bCs/>
                <w:kern w:val="0"/>
                <w:sz w:val="24"/>
                <w:szCs w:val="24"/>
              </w:rPr>
              <w:t xml:space="preserve"> </w:t>
            </w:r>
            <w:r w:rsidRPr="005E2EC6">
              <w:rPr>
                <w:rFonts w:ascii="Book Antiqua" w:hAnsi="Book Antiqua"/>
                <w:bCs/>
                <w:kern w:val="0"/>
                <w:sz w:val="24"/>
                <w:szCs w:val="24"/>
              </w:rPr>
              <w:t>0.001</w:t>
            </w:r>
          </w:p>
        </w:tc>
      </w:tr>
      <w:tr w:rsidR="005E2EC6" w:rsidRPr="005E2EC6" w:rsidTr="001C3A64">
        <w:tc>
          <w:tcPr>
            <w:tcW w:w="1883" w:type="dxa"/>
          </w:tcPr>
          <w:p w:rsidR="005E2EC6" w:rsidRPr="005E2EC6" w:rsidRDefault="005E2EC6" w:rsidP="005E2EC6">
            <w:pPr>
              <w:snapToGrid w:val="0"/>
              <w:spacing w:line="360" w:lineRule="auto"/>
              <w:jc w:val="left"/>
              <w:rPr>
                <w:rFonts w:ascii="Book Antiqua" w:hAnsi="Book Antiqua"/>
                <w:bCs/>
                <w:kern w:val="0"/>
                <w:sz w:val="24"/>
                <w:szCs w:val="24"/>
              </w:rPr>
            </w:pPr>
            <w:proofErr w:type="spellStart"/>
            <w:r w:rsidRPr="005E2EC6">
              <w:rPr>
                <w:rFonts w:ascii="Book Antiqua" w:hAnsi="Book Antiqua"/>
                <w:bCs/>
                <w:kern w:val="0"/>
                <w:sz w:val="24"/>
                <w:szCs w:val="24"/>
              </w:rPr>
              <w:t>Wk</w:t>
            </w:r>
            <w:proofErr w:type="spellEnd"/>
            <w:r w:rsidRPr="005E2EC6">
              <w:rPr>
                <w:rFonts w:ascii="Book Antiqua" w:hAnsi="Book Antiqua"/>
                <w:bCs/>
                <w:kern w:val="0"/>
                <w:sz w:val="24"/>
                <w:szCs w:val="24"/>
              </w:rPr>
              <w:t xml:space="preserve"> 24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p>
          <w:p w:rsidR="005E2EC6" w:rsidRPr="005E2EC6" w:rsidRDefault="005E2EC6" w:rsidP="005E2EC6">
            <w:pPr>
              <w:snapToGrid w:val="0"/>
              <w:spacing w:line="360" w:lineRule="auto"/>
              <w:jc w:val="left"/>
              <w:rPr>
                <w:rFonts w:ascii="Book Antiqua" w:hAnsi="Book Antiqua"/>
                <w:bCs/>
                <w:kern w:val="0"/>
                <w:sz w:val="24"/>
                <w:szCs w:val="24"/>
              </w:rPr>
            </w:pPr>
          </w:p>
        </w:tc>
        <w:tc>
          <w:tcPr>
            <w:tcW w:w="1853"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23(82.14</w:t>
            </w:r>
            <w:r w:rsidR="005E2EC6" w:rsidRPr="005E2EC6">
              <w:rPr>
                <w:rFonts w:ascii="Book Antiqua" w:hAnsi="Book Antiqua"/>
                <w:bCs/>
                <w:kern w:val="0"/>
                <w:sz w:val="24"/>
                <w:szCs w:val="24"/>
              </w:rPr>
              <w:t>)</w:t>
            </w:r>
          </w:p>
        </w:tc>
        <w:tc>
          <w:tcPr>
            <w:tcW w:w="1854"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7 (22.58</w:t>
            </w:r>
            <w:r w:rsidR="005E2EC6" w:rsidRPr="005E2EC6">
              <w:rPr>
                <w:rFonts w:ascii="Book Antiqua" w:hAnsi="Book Antiqua"/>
                <w:bCs/>
                <w:kern w:val="0"/>
                <w:sz w:val="24"/>
                <w:szCs w:val="24"/>
              </w:rPr>
              <w:t>)</w:t>
            </w:r>
          </w:p>
        </w:tc>
        <w:tc>
          <w:tcPr>
            <w:tcW w:w="1850" w:type="dxa"/>
          </w:tcPr>
          <w:p w:rsidR="005E2EC6" w:rsidRPr="005E2EC6" w:rsidRDefault="005E2EC6" w:rsidP="005E2EC6">
            <w:pPr>
              <w:snapToGrid w:val="0"/>
              <w:spacing w:line="360" w:lineRule="auto"/>
              <w:jc w:val="center"/>
              <w:rPr>
                <w:rFonts w:ascii="Book Antiqua" w:hAnsi="Book Antiqua"/>
                <w:bCs/>
                <w:kern w:val="0"/>
                <w:sz w:val="24"/>
                <w:szCs w:val="24"/>
              </w:rPr>
            </w:pPr>
            <w:r w:rsidRPr="005E2EC6">
              <w:rPr>
                <w:rFonts w:ascii="Book Antiqua" w:hAnsi="Book Antiqua"/>
                <w:bCs/>
                <w:kern w:val="0"/>
                <w:sz w:val="24"/>
                <w:szCs w:val="24"/>
              </w:rPr>
              <w:t>&lt;</w:t>
            </w:r>
            <w:r w:rsidR="00AD620C">
              <w:rPr>
                <w:rFonts w:ascii="Book Antiqua" w:hAnsi="Book Antiqua" w:hint="eastAsia"/>
                <w:bCs/>
                <w:kern w:val="0"/>
                <w:sz w:val="24"/>
                <w:szCs w:val="24"/>
              </w:rPr>
              <w:t xml:space="preserve"> </w:t>
            </w:r>
            <w:r w:rsidRPr="005E2EC6">
              <w:rPr>
                <w:rFonts w:ascii="Book Antiqua" w:hAnsi="Book Antiqua"/>
                <w:bCs/>
                <w:kern w:val="0"/>
                <w:sz w:val="24"/>
                <w:szCs w:val="24"/>
              </w:rPr>
              <w:t>0.001</w:t>
            </w:r>
          </w:p>
        </w:tc>
      </w:tr>
      <w:tr w:rsidR="005E2EC6" w:rsidRPr="005E2EC6" w:rsidTr="001C3A64">
        <w:tc>
          <w:tcPr>
            <w:tcW w:w="1883" w:type="dxa"/>
          </w:tcPr>
          <w:p w:rsidR="005E2EC6" w:rsidRPr="005E2EC6" w:rsidRDefault="005E2EC6" w:rsidP="005E2EC6">
            <w:pPr>
              <w:snapToGrid w:val="0"/>
              <w:spacing w:line="360" w:lineRule="auto"/>
              <w:jc w:val="left"/>
              <w:rPr>
                <w:rFonts w:ascii="Book Antiqua" w:hAnsi="Book Antiqua"/>
                <w:bCs/>
                <w:kern w:val="0"/>
                <w:sz w:val="24"/>
                <w:szCs w:val="24"/>
              </w:rPr>
            </w:pPr>
            <w:proofErr w:type="spellStart"/>
            <w:r w:rsidRPr="005E2EC6">
              <w:rPr>
                <w:rFonts w:ascii="Book Antiqua" w:hAnsi="Book Antiqua"/>
                <w:bCs/>
                <w:kern w:val="0"/>
                <w:sz w:val="24"/>
                <w:szCs w:val="24"/>
              </w:rPr>
              <w:t>Wk</w:t>
            </w:r>
            <w:proofErr w:type="spellEnd"/>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36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&lt;</w:t>
            </w:r>
            <w:r w:rsidR="00063EC5">
              <w:rPr>
                <w:rFonts w:ascii="Book Antiqua" w:hAnsi="Book Antiqua" w:hint="eastAsia"/>
                <w:bCs/>
                <w:kern w:val="0"/>
                <w:sz w:val="24"/>
                <w:szCs w:val="24"/>
              </w:rPr>
              <w:t xml:space="preserve"> </w:t>
            </w:r>
            <w:r w:rsidRPr="005E2EC6">
              <w:rPr>
                <w:rFonts w:ascii="Book Antiqua" w:hAnsi="Book Antiqua"/>
                <w:bCs/>
                <w:kern w:val="0"/>
                <w:sz w:val="24"/>
                <w:szCs w:val="24"/>
              </w:rPr>
              <w:t>0.001</w:t>
            </w:r>
          </w:p>
          <w:p w:rsidR="005E2EC6" w:rsidRPr="005E2EC6" w:rsidRDefault="005E2EC6" w:rsidP="005E2EC6">
            <w:pPr>
              <w:snapToGrid w:val="0"/>
              <w:spacing w:line="360" w:lineRule="auto"/>
              <w:jc w:val="left"/>
              <w:rPr>
                <w:rFonts w:ascii="Book Antiqua" w:hAnsi="Book Antiqua"/>
                <w:bCs/>
                <w:kern w:val="0"/>
                <w:sz w:val="24"/>
                <w:szCs w:val="24"/>
              </w:rPr>
            </w:pPr>
          </w:p>
        </w:tc>
        <w:tc>
          <w:tcPr>
            <w:tcW w:w="1853"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25 (89.29</w:t>
            </w:r>
            <w:r w:rsidR="005E2EC6" w:rsidRPr="005E2EC6">
              <w:rPr>
                <w:rFonts w:ascii="Book Antiqua" w:hAnsi="Book Antiqua"/>
                <w:bCs/>
                <w:kern w:val="0"/>
                <w:sz w:val="24"/>
                <w:szCs w:val="24"/>
              </w:rPr>
              <w:t>)</w:t>
            </w:r>
          </w:p>
        </w:tc>
        <w:tc>
          <w:tcPr>
            <w:tcW w:w="1854" w:type="dxa"/>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8(25.81</w:t>
            </w:r>
            <w:r w:rsidR="005E2EC6" w:rsidRPr="005E2EC6">
              <w:rPr>
                <w:rFonts w:ascii="Book Antiqua" w:hAnsi="Book Antiqua"/>
                <w:bCs/>
                <w:kern w:val="0"/>
                <w:sz w:val="24"/>
                <w:szCs w:val="24"/>
              </w:rPr>
              <w:t>)</w:t>
            </w:r>
          </w:p>
        </w:tc>
        <w:tc>
          <w:tcPr>
            <w:tcW w:w="1850" w:type="dxa"/>
          </w:tcPr>
          <w:p w:rsidR="005E2EC6" w:rsidRPr="005E2EC6" w:rsidRDefault="005E2EC6" w:rsidP="005E2EC6">
            <w:pPr>
              <w:snapToGrid w:val="0"/>
              <w:spacing w:line="360" w:lineRule="auto"/>
              <w:jc w:val="center"/>
              <w:rPr>
                <w:rFonts w:ascii="Book Antiqua" w:hAnsi="Book Antiqua"/>
                <w:bCs/>
                <w:kern w:val="0"/>
                <w:sz w:val="24"/>
                <w:szCs w:val="24"/>
              </w:rPr>
            </w:pPr>
            <w:r w:rsidRPr="005E2EC6">
              <w:rPr>
                <w:rFonts w:ascii="Book Antiqua" w:hAnsi="Book Antiqua"/>
                <w:bCs/>
                <w:kern w:val="0"/>
                <w:sz w:val="24"/>
                <w:szCs w:val="24"/>
              </w:rPr>
              <w:t>&lt;</w:t>
            </w:r>
            <w:r w:rsidR="00AD620C">
              <w:rPr>
                <w:rFonts w:ascii="Book Antiqua" w:hAnsi="Book Antiqua" w:hint="eastAsia"/>
                <w:bCs/>
                <w:kern w:val="0"/>
                <w:sz w:val="24"/>
                <w:szCs w:val="24"/>
              </w:rPr>
              <w:t xml:space="preserve"> </w:t>
            </w:r>
            <w:r w:rsidRPr="005E2EC6">
              <w:rPr>
                <w:rFonts w:ascii="Book Antiqua" w:hAnsi="Book Antiqua"/>
                <w:bCs/>
                <w:kern w:val="0"/>
                <w:sz w:val="24"/>
                <w:szCs w:val="24"/>
              </w:rPr>
              <w:t>0.001</w:t>
            </w:r>
          </w:p>
        </w:tc>
      </w:tr>
      <w:tr w:rsidR="005E2EC6" w:rsidRPr="005E2EC6" w:rsidTr="00F37C32">
        <w:tc>
          <w:tcPr>
            <w:tcW w:w="1883" w:type="dxa"/>
            <w:tcBorders>
              <w:bottom w:val="nil"/>
            </w:tcBorders>
          </w:tcPr>
          <w:p w:rsidR="005E2EC6" w:rsidRPr="005E2EC6" w:rsidRDefault="005E2EC6" w:rsidP="005E2EC6">
            <w:pPr>
              <w:snapToGrid w:val="0"/>
              <w:spacing w:line="360" w:lineRule="auto"/>
              <w:jc w:val="left"/>
              <w:rPr>
                <w:rFonts w:ascii="Book Antiqua" w:hAnsi="Book Antiqua"/>
                <w:bCs/>
                <w:kern w:val="0"/>
                <w:sz w:val="24"/>
                <w:szCs w:val="24"/>
              </w:rPr>
            </w:pPr>
            <w:proofErr w:type="spellStart"/>
            <w:r w:rsidRPr="005E2EC6">
              <w:rPr>
                <w:rFonts w:ascii="Book Antiqua" w:hAnsi="Book Antiqua"/>
                <w:bCs/>
                <w:kern w:val="0"/>
                <w:sz w:val="24"/>
                <w:szCs w:val="24"/>
              </w:rPr>
              <w:t>Wk</w:t>
            </w:r>
            <w:proofErr w:type="spellEnd"/>
            <w:r w:rsidRPr="005E2EC6">
              <w:rPr>
                <w:rFonts w:ascii="Book Antiqua" w:hAnsi="Book Antiqua"/>
                <w:bCs/>
                <w:kern w:val="0"/>
                <w:sz w:val="24"/>
                <w:szCs w:val="24"/>
              </w:rPr>
              <w:t xml:space="preserve"> 48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p>
          <w:p w:rsidR="005E2EC6" w:rsidRPr="005E2EC6" w:rsidRDefault="005E2EC6" w:rsidP="005E2EC6">
            <w:pPr>
              <w:snapToGrid w:val="0"/>
              <w:spacing w:line="360" w:lineRule="auto"/>
              <w:jc w:val="left"/>
              <w:rPr>
                <w:rFonts w:ascii="Book Antiqua" w:hAnsi="Book Antiqua"/>
                <w:bCs/>
                <w:kern w:val="0"/>
                <w:sz w:val="24"/>
                <w:szCs w:val="24"/>
              </w:rPr>
            </w:pPr>
          </w:p>
        </w:tc>
        <w:tc>
          <w:tcPr>
            <w:tcW w:w="1853" w:type="dxa"/>
            <w:tcBorders>
              <w:bottom w:val="nil"/>
            </w:tcBorders>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27 (96.43</w:t>
            </w:r>
            <w:r w:rsidR="005E2EC6" w:rsidRPr="005E2EC6">
              <w:rPr>
                <w:rFonts w:ascii="Book Antiqua" w:hAnsi="Book Antiqua"/>
                <w:bCs/>
                <w:kern w:val="0"/>
                <w:sz w:val="24"/>
                <w:szCs w:val="24"/>
              </w:rPr>
              <w:t>)</w:t>
            </w:r>
          </w:p>
        </w:tc>
        <w:tc>
          <w:tcPr>
            <w:tcW w:w="1854" w:type="dxa"/>
            <w:tcBorders>
              <w:bottom w:val="nil"/>
            </w:tcBorders>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9 (29.03</w:t>
            </w:r>
            <w:r w:rsidR="005E2EC6" w:rsidRPr="005E2EC6">
              <w:rPr>
                <w:rFonts w:ascii="Book Antiqua" w:hAnsi="Book Antiqua"/>
                <w:bCs/>
                <w:kern w:val="0"/>
                <w:sz w:val="24"/>
                <w:szCs w:val="24"/>
              </w:rPr>
              <w:t>)</w:t>
            </w:r>
          </w:p>
        </w:tc>
        <w:tc>
          <w:tcPr>
            <w:tcW w:w="1850" w:type="dxa"/>
            <w:tcBorders>
              <w:bottom w:val="nil"/>
            </w:tcBorders>
          </w:tcPr>
          <w:p w:rsidR="005E2EC6" w:rsidRPr="005E2EC6" w:rsidRDefault="005E2EC6" w:rsidP="005E2EC6">
            <w:pPr>
              <w:snapToGrid w:val="0"/>
              <w:spacing w:line="360" w:lineRule="auto"/>
              <w:jc w:val="center"/>
              <w:rPr>
                <w:rFonts w:ascii="Book Antiqua" w:hAnsi="Book Antiqua"/>
                <w:bCs/>
                <w:kern w:val="0"/>
                <w:sz w:val="24"/>
                <w:szCs w:val="24"/>
              </w:rPr>
            </w:pPr>
            <w:r w:rsidRPr="005E2EC6">
              <w:rPr>
                <w:rFonts w:ascii="Book Antiqua" w:hAnsi="Book Antiqua"/>
                <w:bCs/>
                <w:kern w:val="0"/>
                <w:sz w:val="24"/>
                <w:szCs w:val="24"/>
              </w:rPr>
              <w:t>&lt;</w:t>
            </w:r>
            <w:r w:rsidR="00AD620C">
              <w:rPr>
                <w:rFonts w:ascii="Book Antiqua" w:hAnsi="Book Antiqua" w:hint="eastAsia"/>
                <w:bCs/>
                <w:kern w:val="0"/>
                <w:sz w:val="24"/>
                <w:szCs w:val="24"/>
              </w:rPr>
              <w:t xml:space="preserve"> </w:t>
            </w:r>
            <w:r w:rsidRPr="005E2EC6">
              <w:rPr>
                <w:rFonts w:ascii="Book Antiqua" w:hAnsi="Book Antiqua"/>
                <w:bCs/>
                <w:kern w:val="0"/>
                <w:sz w:val="24"/>
                <w:szCs w:val="24"/>
              </w:rPr>
              <w:t>0.001</w:t>
            </w:r>
          </w:p>
        </w:tc>
      </w:tr>
      <w:tr w:rsidR="005E2EC6" w:rsidRPr="005E2EC6" w:rsidTr="00F37C32">
        <w:tc>
          <w:tcPr>
            <w:tcW w:w="1883" w:type="dxa"/>
            <w:tcBorders>
              <w:top w:val="nil"/>
              <w:bottom w:val="single" w:sz="4" w:space="0" w:color="auto"/>
            </w:tcBorders>
          </w:tcPr>
          <w:p w:rsidR="005E2EC6" w:rsidRPr="005E2EC6" w:rsidRDefault="005E2EC6" w:rsidP="005E2EC6">
            <w:pPr>
              <w:snapToGrid w:val="0"/>
              <w:spacing w:line="360" w:lineRule="auto"/>
              <w:jc w:val="left"/>
              <w:rPr>
                <w:rFonts w:ascii="Book Antiqua" w:hAnsi="Book Antiqua"/>
                <w:bCs/>
                <w:kern w:val="0"/>
                <w:sz w:val="24"/>
                <w:szCs w:val="24"/>
              </w:rPr>
            </w:pPr>
            <w:proofErr w:type="spellStart"/>
            <w:r w:rsidRPr="005E2EC6">
              <w:rPr>
                <w:rFonts w:ascii="Book Antiqua" w:hAnsi="Book Antiqua"/>
                <w:bCs/>
                <w:kern w:val="0"/>
                <w:sz w:val="24"/>
                <w:szCs w:val="24"/>
              </w:rPr>
              <w:t>HBeAg</w:t>
            </w:r>
            <w:proofErr w:type="spellEnd"/>
            <w:r w:rsidRPr="005E2EC6">
              <w:rPr>
                <w:rFonts w:ascii="Book Antiqua" w:hAnsi="Book Antiqua"/>
                <w:bCs/>
                <w:kern w:val="0"/>
                <w:sz w:val="24"/>
                <w:szCs w:val="24"/>
              </w:rPr>
              <w:t xml:space="preserve"> loss at </w:t>
            </w:r>
            <w:proofErr w:type="spellStart"/>
            <w:r w:rsidRPr="005E2EC6">
              <w:rPr>
                <w:rFonts w:ascii="Book Antiqua" w:hAnsi="Book Antiqua"/>
                <w:bCs/>
                <w:kern w:val="0"/>
                <w:sz w:val="24"/>
                <w:szCs w:val="24"/>
              </w:rPr>
              <w:t>Wk</w:t>
            </w:r>
            <w:proofErr w:type="spellEnd"/>
            <w:r w:rsidRPr="005E2EC6">
              <w:rPr>
                <w:rFonts w:ascii="Book Antiqua" w:hAnsi="Book Antiqua"/>
                <w:bCs/>
                <w:kern w:val="0"/>
                <w:sz w:val="24"/>
                <w:szCs w:val="24"/>
              </w:rPr>
              <w:t xml:space="preserve"> 48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r w:rsidRPr="005E2EC6">
              <w:rPr>
                <w:rFonts w:ascii="Book Antiqua" w:hAnsi="Book Antiqua"/>
                <w:bCs/>
                <w:kern w:val="0"/>
                <w:sz w:val="24"/>
                <w:szCs w:val="24"/>
              </w:rPr>
              <w:t xml:space="preserve">       </w:t>
            </w:r>
            <w:r w:rsidRPr="005E2EC6">
              <w:rPr>
                <w:rFonts w:ascii="Book Antiqua" w:hAnsi="Book Antiqua" w:hint="eastAsia"/>
                <w:bCs/>
                <w:kern w:val="0"/>
                <w:sz w:val="24"/>
                <w:szCs w:val="24"/>
              </w:rPr>
              <w:t xml:space="preserve">          </w:t>
            </w:r>
          </w:p>
        </w:tc>
        <w:tc>
          <w:tcPr>
            <w:tcW w:w="1853" w:type="dxa"/>
            <w:tcBorders>
              <w:top w:val="nil"/>
              <w:bottom w:val="single" w:sz="4" w:space="0" w:color="auto"/>
            </w:tcBorders>
          </w:tcPr>
          <w:p w:rsidR="005E2EC6" w:rsidRPr="005E2EC6" w:rsidRDefault="00AD620C" w:rsidP="005E2EC6">
            <w:pPr>
              <w:snapToGrid w:val="0"/>
              <w:spacing w:line="360" w:lineRule="auto"/>
              <w:jc w:val="center"/>
              <w:rPr>
                <w:rFonts w:ascii="Book Antiqua" w:hAnsi="Book Antiqua"/>
                <w:bCs/>
                <w:kern w:val="0"/>
                <w:sz w:val="24"/>
                <w:szCs w:val="24"/>
              </w:rPr>
            </w:pPr>
            <w:r>
              <w:rPr>
                <w:rFonts w:ascii="Book Antiqua" w:hAnsi="Book Antiqua"/>
                <w:bCs/>
                <w:kern w:val="0"/>
                <w:sz w:val="24"/>
                <w:szCs w:val="24"/>
              </w:rPr>
              <w:t>1 (4</w:t>
            </w:r>
            <w:r w:rsidR="005E2EC6" w:rsidRPr="005E2EC6">
              <w:rPr>
                <w:rFonts w:ascii="Book Antiqua" w:hAnsi="Book Antiqua"/>
                <w:bCs/>
                <w:kern w:val="0"/>
                <w:sz w:val="24"/>
                <w:szCs w:val="24"/>
              </w:rPr>
              <w:t>)</w:t>
            </w:r>
          </w:p>
        </w:tc>
        <w:tc>
          <w:tcPr>
            <w:tcW w:w="1854" w:type="dxa"/>
            <w:tcBorders>
              <w:top w:val="nil"/>
              <w:bottom w:val="single" w:sz="4" w:space="0" w:color="auto"/>
            </w:tcBorders>
          </w:tcPr>
          <w:p w:rsidR="005E2EC6" w:rsidRPr="005E2EC6" w:rsidRDefault="005E2EC6" w:rsidP="005E2EC6">
            <w:pPr>
              <w:snapToGrid w:val="0"/>
              <w:spacing w:line="360" w:lineRule="auto"/>
              <w:jc w:val="center"/>
              <w:rPr>
                <w:rFonts w:ascii="Book Antiqua" w:hAnsi="Book Antiqua"/>
                <w:bCs/>
                <w:kern w:val="0"/>
                <w:sz w:val="24"/>
                <w:szCs w:val="24"/>
              </w:rPr>
            </w:pPr>
            <w:r w:rsidRPr="005E2EC6">
              <w:rPr>
                <w:rFonts w:ascii="Book Antiqua" w:hAnsi="Book Antiqua"/>
                <w:bCs/>
                <w:kern w:val="0"/>
                <w:sz w:val="24"/>
                <w:szCs w:val="24"/>
              </w:rPr>
              <w:t>0</w:t>
            </w:r>
          </w:p>
        </w:tc>
        <w:tc>
          <w:tcPr>
            <w:tcW w:w="1850" w:type="dxa"/>
            <w:tcBorders>
              <w:top w:val="nil"/>
              <w:bottom w:val="single" w:sz="4" w:space="0" w:color="auto"/>
            </w:tcBorders>
          </w:tcPr>
          <w:p w:rsidR="005E2EC6" w:rsidRPr="005E2EC6" w:rsidRDefault="005E2EC6" w:rsidP="005E2EC6">
            <w:pPr>
              <w:snapToGrid w:val="0"/>
              <w:spacing w:line="360" w:lineRule="auto"/>
              <w:jc w:val="center"/>
              <w:rPr>
                <w:rFonts w:ascii="Book Antiqua" w:hAnsi="Book Antiqua"/>
                <w:bCs/>
                <w:kern w:val="0"/>
                <w:sz w:val="24"/>
                <w:szCs w:val="24"/>
              </w:rPr>
            </w:pPr>
            <w:r w:rsidRPr="005E2EC6">
              <w:rPr>
                <w:rFonts w:ascii="Book Antiqua" w:hAnsi="Book Antiqua"/>
                <w:bCs/>
                <w:kern w:val="0"/>
                <w:sz w:val="24"/>
                <w:szCs w:val="24"/>
              </w:rPr>
              <w:t>0.481</w:t>
            </w:r>
          </w:p>
        </w:tc>
      </w:tr>
    </w:tbl>
    <w:p w:rsidR="005E2EC6" w:rsidRPr="005E2EC6" w:rsidRDefault="005E2EC6" w:rsidP="00BB4CEC">
      <w:pPr>
        <w:snapToGrid w:val="0"/>
        <w:spacing w:line="360" w:lineRule="auto"/>
        <w:rPr>
          <w:rFonts w:ascii="Book Antiqua" w:hAnsi="Book Antiqua"/>
          <w:bCs/>
          <w:kern w:val="0"/>
          <w:sz w:val="24"/>
          <w:szCs w:val="24"/>
        </w:rPr>
      </w:pPr>
    </w:p>
    <w:p w:rsidR="00516F91" w:rsidRPr="00CF5143" w:rsidRDefault="000A74A0" w:rsidP="00BB4CEC">
      <w:pPr>
        <w:autoSpaceDE w:val="0"/>
        <w:autoSpaceDN w:val="0"/>
        <w:adjustRightInd w:val="0"/>
        <w:snapToGrid w:val="0"/>
        <w:spacing w:line="360" w:lineRule="auto"/>
        <w:rPr>
          <w:rFonts w:ascii="Book Antiqua" w:eastAsia="ArialMT" w:hAnsi="Book Antiqua" w:cs="Arial"/>
          <w:kern w:val="0"/>
          <w:sz w:val="24"/>
          <w:szCs w:val="24"/>
        </w:rPr>
      </w:pPr>
      <w:r>
        <w:rPr>
          <w:rFonts w:ascii="Book Antiqua" w:hAnsi="Book Antiqua" w:cs="Arial" w:hint="eastAsia"/>
          <w:kern w:val="0"/>
          <w:sz w:val="24"/>
          <w:szCs w:val="24"/>
          <w:vertAlign w:val="superscript"/>
        </w:rPr>
        <w:t>1</w:t>
      </w:r>
      <w:r w:rsidR="00516F91" w:rsidRPr="00CF5143">
        <w:rPr>
          <w:rFonts w:ascii="Book Antiqua" w:eastAsia="ArialMT" w:hAnsi="Book Antiqua" w:cs="Arial"/>
          <w:kern w:val="0"/>
          <w:sz w:val="24"/>
          <w:szCs w:val="24"/>
        </w:rPr>
        <w:t>The alanine aminotransferase (ALT) reference range was &lt;</w:t>
      </w:r>
      <w:r w:rsidR="00CF5143" w:rsidRPr="00CF5143">
        <w:rPr>
          <w:rFonts w:ascii="Book Antiqua" w:eastAsia="ArialMT" w:hAnsi="Book Antiqua" w:cs="Arial" w:hint="eastAsia"/>
          <w:kern w:val="0"/>
          <w:sz w:val="24"/>
          <w:szCs w:val="24"/>
        </w:rPr>
        <w:t xml:space="preserve"> </w:t>
      </w:r>
      <w:r w:rsidR="00516F91" w:rsidRPr="00CF5143">
        <w:rPr>
          <w:rFonts w:ascii="Book Antiqua" w:eastAsia="ArialMT" w:hAnsi="Book Antiqua" w:cs="Arial"/>
          <w:kern w:val="0"/>
          <w:sz w:val="24"/>
          <w:szCs w:val="24"/>
        </w:rPr>
        <w:t>50 U/L.</w:t>
      </w:r>
      <w:r w:rsidR="00CF5143" w:rsidRPr="00CF5143">
        <w:rPr>
          <w:rFonts w:ascii="Book Antiqua" w:eastAsia="ArialMT" w:hAnsi="Book Antiqua" w:cs="Arial" w:hint="eastAsia"/>
          <w:kern w:val="0"/>
          <w:sz w:val="24"/>
          <w:szCs w:val="24"/>
        </w:rPr>
        <w:t xml:space="preserve"> </w:t>
      </w:r>
      <w:r w:rsidR="00516F91" w:rsidRPr="00CF5143">
        <w:rPr>
          <w:rFonts w:ascii="Book Antiqua" w:hAnsi="Book Antiqua" w:cs="Arial"/>
          <w:kern w:val="0"/>
          <w:sz w:val="24"/>
          <w:szCs w:val="24"/>
        </w:rPr>
        <w:t>TDF:</w:t>
      </w:r>
      <w:r w:rsidR="00516F91" w:rsidRPr="00CF5143">
        <w:rPr>
          <w:rFonts w:ascii="Book Antiqua" w:eastAsia="Dotum" w:hAnsi="Book Antiqua" w:cs="Arial"/>
          <w:sz w:val="24"/>
          <w:szCs w:val="24"/>
        </w:rPr>
        <w:t xml:space="preserve"> </w:t>
      </w:r>
      <w:proofErr w:type="spellStart"/>
      <w:r w:rsidR="00516F91" w:rsidRPr="00CF5143">
        <w:rPr>
          <w:rFonts w:ascii="Book Antiqua" w:eastAsia="Dotum" w:hAnsi="Book Antiqua" w:cs="Arial"/>
          <w:sz w:val="24"/>
          <w:szCs w:val="24"/>
        </w:rPr>
        <w:t>Tenofovir</w:t>
      </w:r>
      <w:proofErr w:type="spellEnd"/>
      <w:r w:rsidR="00516F91" w:rsidRPr="00CF5143">
        <w:rPr>
          <w:rFonts w:ascii="Book Antiqua" w:eastAsia="Dotum" w:hAnsi="Book Antiqua" w:cs="Arial"/>
          <w:sz w:val="24"/>
          <w:szCs w:val="24"/>
        </w:rPr>
        <w:t xml:space="preserve"> </w:t>
      </w:r>
      <w:proofErr w:type="spellStart"/>
      <w:r w:rsidR="00516F91" w:rsidRPr="00CF5143">
        <w:rPr>
          <w:rFonts w:ascii="Book Antiqua" w:eastAsia="Dotum" w:hAnsi="Book Antiqua" w:cs="Arial"/>
          <w:sz w:val="24"/>
          <w:szCs w:val="24"/>
        </w:rPr>
        <w:t>disoproxil</w:t>
      </w:r>
      <w:proofErr w:type="spellEnd"/>
      <w:r w:rsidR="00516F91" w:rsidRPr="00CF5143">
        <w:rPr>
          <w:rFonts w:ascii="Book Antiqua" w:eastAsia="Dotum" w:hAnsi="Book Antiqua" w:cs="Arial"/>
          <w:sz w:val="24"/>
          <w:szCs w:val="24"/>
        </w:rPr>
        <w:t xml:space="preserve"> </w:t>
      </w:r>
      <w:proofErr w:type="spellStart"/>
      <w:r w:rsidR="00516F91" w:rsidRPr="00CF5143">
        <w:rPr>
          <w:rFonts w:ascii="Book Antiqua" w:eastAsia="Dotum" w:hAnsi="Book Antiqua" w:cs="Arial"/>
          <w:sz w:val="24"/>
          <w:szCs w:val="24"/>
        </w:rPr>
        <w:t>fumarate</w:t>
      </w:r>
      <w:proofErr w:type="spellEnd"/>
      <w:r w:rsidR="00516F91" w:rsidRPr="00CF5143">
        <w:rPr>
          <w:rFonts w:ascii="Book Antiqua" w:hAnsi="Book Antiqua" w:cs="Arial"/>
          <w:kern w:val="0"/>
          <w:sz w:val="24"/>
          <w:szCs w:val="24"/>
        </w:rPr>
        <w:t>; LAM:</w:t>
      </w:r>
      <w:r w:rsidR="00516F91" w:rsidRPr="00CF5143">
        <w:rPr>
          <w:rStyle w:val="A60"/>
          <w:rFonts w:ascii="Book Antiqua" w:eastAsia="Dotum" w:hAnsi="Book Antiqua" w:cs="Arial"/>
          <w:b w:val="0"/>
          <w:bCs w:val="0"/>
          <w:sz w:val="24"/>
          <w:szCs w:val="24"/>
        </w:rPr>
        <w:t xml:space="preserve"> L</w:t>
      </w:r>
      <w:r w:rsidR="00516F91" w:rsidRPr="00CF5143">
        <w:rPr>
          <w:rStyle w:val="A60"/>
          <w:rFonts w:ascii="Book Antiqua" w:hAnsi="Book Antiqua" w:cs="Arial"/>
          <w:b w:val="0"/>
          <w:bCs w:val="0"/>
          <w:sz w:val="24"/>
          <w:szCs w:val="24"/>
        </w:rPr>
        <w:t>amivudine</w:t>
      </w:r>
      <w:r w:rsidR="00516F91" w:rsidRPr="00CF5143">
        <w:rPr>
          <w:rFonts w:ascii="Book Antiqua" w:hAnsi="Book Antiqua" w:cs="Arial"/>
          <w:kern w:val="0"/>
          <w:sz w:val="24"/>
          <w:szCs w:val="24"/>
        </w:rPr>
        <w:t>;</w:t>
      </w:r>
      <w:r w:rsidR="00CF5143">
        <w:rPr>
          <w:rFonts w:ascii="Book Antiqua" w:hAnsi="Book Antiqua" w:cs="Arial" w:hint="eastAsia"/>
          <w:kern w:val="0"/>
          <w:sz w:val="24"/>
          <w:szCs w:val="24"/>
        </w:rPr>
        <w:t xml:space="preserve"> </w:t>
      </w:r>
      <w:r w:rsidR="00516F91" w:rsidRPr="00CF5143">
        <w:rPr>
          <w:rFonts w:ascii="Book Antiqua" w:hAnsi="Book Antiqua" w:cs="Arial"/>
          <w:kern w:val="0"/>
          <w:sz w:val="24"/>
          <w:szCs w:val="24"/>
        </w:rPr>
        <w:t>ADV:</w:t>
      </w:r>
      <w:r w:rsidR="00516F91" w:rsidRPr="00CF5143">
        <w:rPr>
          <w:rFonts w:ascii="Book Antiqua" w:eastAsia="Dotum" w:hAnsi="Book Antiqua" w:cs="Arial"/>
          <w:sz w:val="24"/>
          <w:szCs w:val="24"/>
        </w:rPr>
        <w:t xml:space="preserve"> </w:t>
      </w:r>
      <w:proofErr w:type="spellStart"/>
      <w:r w:rsidR="00516F91" w:rsidRPr="00CF5143">
        <w:rPr>
          <w:rFonts w:ascii="Book Antiqua" w:eastAsia="Dotum" w:hAnsi="Book Antiqua" w:cs="Arial"/>
          <w:sz w:val="24"/>
          <w:szCs w:val="24"/>
        </w:rPr>
        <w:t>Adefovir</w:t>
      </w:r>
      <w:proofErr w:type="spellEnd"/>
      <w:r w:rsidR="00516F91" w:rsidRPr="00CF5143">
        <w:rPr>
          <w:rFonts w:ascii="Book Antiqua" w:hAnsi="Book Antiqua" w:cs="Arial"/>
          <w:kern w:val="0"/>
          <w:sz w:val="24"/>
          <w:szCs w:val="24"/>
        </w:rPr>
        <w:t>;</w:t>
      </w:r>
      <w:r w:rsidR="00516F91" w:rsidRPr="00CF5143">
        <w:rPr>
          <w:rFonts w:ascii="Book Antiqua" w:eastAsia="Dotum" w:hAnsi="Book Antiqua" w:cs="Arial"/>
          <w:sz w:val="24"/>
          <w:szCs w:val="24"/>
        </w:rPr>
        <w:t xml:space="preserve"> </w:t>
      </w:r>
      <w:r w:rsidR="00516F91" w:rsidRPr="00CF5143">
        <w:rPr>
          <w:rFonts w:ascii="Book Antiqua" w:hAnsi="Book Antiqua" w:cs="Arial"/>
          <w:kern w:val="0"/>
          <w:sz w:val="24"/>
          <w:szCs w:val="24"/>
        </w:rPr>
        <w:t>HBV</w:t>
      </w:r>
      <w:r w:rsidR="00516F91" w:rsidRPr="00CF5143">
        <w:rPr>
          <w:rFonts w:ascii="Book Antiqua" w:hAnsi="Book Antiqua" w:cs="Arial"/>
          <w:sz w:val="24"/>
          <w:szCs w:val="24"/>
        </w:rPr>
        <w:t>:</w:t>
      </w:r>
      <w:r w:rsidR="00CF5143">
        <w:rPr>
          <w:rFonts w:ascii="Book Antiqua" w:hAnsi="Book Antiqua" w:cs="Arial" w:hint="eastAsia"/>
          <w:sz w:val="24"/>
          <w:szCs w:val="24"/>
        </w:rPr>
        <w:t xml:space="preserve"> </w:t>
      </w:r>
      <w:r w:rsidR="00516F91" w:rsidRPr="00CF5143">
        <w:rPr>
          <w:rFonts w:ascii="Book Antiqua" w:eastAsia="Dotum" w:hAnsi="Book Antiqua" w:cs="Arial"/>
          <w:sz w:val="24"/>
          <w:szCs w:val="24"/>
        </w:rPr>
        <w:t>Hepatitis B virus</w:t>
      </w:r>
      <w:r w:rsidR="00516F91" w:rsidRPr="00CF5143">
        <w:rPr>
          <w:rFonts w:ascii="Book Antiqua" w:hAnsi="Book Antiqua" w:cs="Arial"/>
          <w:sz w:val="24"/>
          <w:szCs w:val="24"/>
        </w:rPr>
        <w:t>;</w:t>
      </w:r>
      <w:r w:rsidR="00516F91" w:rsidRPr="00CF5143">
        <w:rPr>
          <w:rFonts w:ascii="Book Antiqua" w:hAnsi="Book Antiqua" w:cs="Arial"/>
          <w:kern w:val="0"/>
          <w:sz w:val="24"/>
          <w:szCs w:val="24"/>
        </w:rPr>
        <w:t xml:space="preserve"> </w:t>
      </w:r>
      <w:proofErr w:type="spellStart"/>
      <w:r w:rsidR="00516F91" w:rsidRPr="00CF5143">
        <w:rPr>
          <w:rFonts w:ascii="Book Antiqua" w:hAnsi="Book Antiqua" w:cs="Arial"/>
          <w:kern w:val="0"/>
          <w:sz w:val="24"/>
          <w:szCs w:val="24"/>
        </w:rPr>
        <w:t>HBeAg</w:t>
      </w:r>
      <w:proofErr w:type="spellEnd"/>
      <w:r w:rsidR="00516F91" w:rsidRPr="00CF5143">
        <w:rPr>
          <w:rFonts w:ascii="Book Antiqua" w:hAnsi="Book Antiqua" w:cs="Arial"/>
          <w:kern w:val="0"/>
          <w:sz w:val="24"/>
          <w:szCs w:val="24"/>
        </w:rPr>
        <w:t>:</w:t>
      </w:r>
      <w:r w:rsidR="00CF5143">
        <w:rPr>
          <w:rFonts w:ascii="Book Antiqua" w:hAnsi="Book Antiqua" w:cs="Arial" w:hint="eastAsia"/>
          <w:kern w:val="0"/>
          <w:sz w:val="24"/>
          <w:szCs w:val="24"/>
        </w:rPr>
        <w:t xml:space="preserve"> </w:t>
      </w:r>
      <w:r w:rsidR="00516F91" w:rsidRPr="00CF5143">
        <w:rPr>
          <w:rFonts w:ascii="Book Antiqua" w:hAnsi="Book Antiqua" w:cs="Arial"/>
          <w:kern w:val="0"/>
          <w:sz w:val="24"/>
          <w:szCs w:val="24"/>
        </w:rPr>
        <w:t>He</w:t>
      </w:r>
      <w:r w:rsidR="00516F91" w:rsidRPr="00CF5143">
        <w:rPr>
          <w:rFonts w:ascii="Book Antiqua" w:hAnsi="Book Antiqua" w:cs="Arial"/>
          <w:color w:val="000000"/>
          <w:sz w:val="24"/>
          <w:szCs w:val="24"/>
        </w:rPr>
        <w:t>patitis B e antigen</w:t>
      </w:r>
      <w:r w:rsidR="00CF5143">
        <w:rPr>
          <w:rFonts w:ascii="Book Antiqua" w:hAnsi="Book Antiqua" w:cs="Arial" w:hint="eastAsia"/>
          <w:color w:val="000000"/>
          <w:sz w:val="24"/>
          <w:szCs w:val="24"/>
        </w:rPr>
        <w:t>.</w:t>
      </w:r>
    </w:p>
    <w:p w:rsidR="004F4492" w:rsidRPr="002D1643" w:rsidRDefault="004F4492" w:rsidP="00BB4CEC">
      <w:pPr>
        <w:snapToGrid w:val="0"/>
        <w:spacing w:line="360" w:lineRule="auto"/>
        <w:rPr>
          <w:rFonts w:ascii="Book Antiqua" w:hAnsi="Book Antiqua" w:cs="Arial"/>
          <w:szCs w:val="21"/>
        </w:rPr>
      </w:pPr>
    </w:p>
    <w:p w:rsidR="00B60715" w:rsidRDefault="00B60715" w:rsidP="00BB4CEC">
      <w:pPr>
        <w:snapToGrid w:val="0"/>
        <w:spacing w:line="360" w:lineRule="auto"/>
        <w:rPr>
          <w:rFonts w:ascii="Book Antiqua" w:hAnsi="Book Antiqua" w:cs="Arial"/>
          <w:sz w:val="24"/>
          <w:szCs w:val="24"/>
        </w:rPr>
      </w:pPr>
    </w:p>
    <w:p w:rsidR="00B60715" w:rsidRDefault="00B60715" w:rsidP="00BB4CEC">
      <w:pPr>
        <w:snapToGrid w:val="0"/>
        <w:spacing w:line="360" w:lineRule="auto"/>
        <w:rPr>
          <w:rFonts w:ascii="Book Antiqua" w:hAnsi="Book Antiqua" w:cs="Arial"/>
          <w:sz w:val="24"/>
          <w:szCs w:val="24"/>
        </w:rPr>
      </w:pPr>
    </w:p>
    <w:p w:rsidR="00B60715" w:rsidRDefault="00B60715" w:rsidP="00BB4CEC">
      <w:pPr>
        <w:snapToGrid w:val="0"/>
        <w:spacing w:line="360" w:lineRule="auto"/>
        <w:rPr>
          <w:rFonts w:ascii="Book Antiqua" w:hAnsi="Book Antiqua" w:cs="Arial"/>
          <w:sz w:val="24"/>
          <w:szCs w:val="24"/>
        </w:rPr>
      </w:pPr>
    </w:p>
    <w:p w:rsidR="00B60715" w:rsidRDefault="00B60715" w:rsidP="00BB4CEC">
      <w:pPr>
        <w:snapToGrid w:val="0"/>
        <w:spacing w:line="360" w:lineRule="auto"/>
        <w:rPr>
          <w:rFonts w:ascii="Book Antiqua" w:hAnsi="Book Antiqua" w:cs="Arial"/>
          <w:sz w:val="24"/>
          <w:szCs w:val="24"/>
        </w:rPr>
      </w:pPr>
    </w:p>
    <w:p w:rsidR="00B60715" w:rsidRDefault="00B60715" w:rsidP="00BB4CEC">
      <w:pPr>
        <w:snapToGrid w:val="0"/>
        <w:spacing w:line="360" w:lineRule="auto"/>
        <w:rPr>
          <w:rFonts w:ascii="Book Antiqua" w:hAnsi="Book Antiqua" w:cs="Arial"/>
          <w:sz w:val="24"/>
          <w:szCs w:val="24"/>
        </w:rPr>
      </w:pPr>
    </w:p>
    <w:p w:rsidR="00B60715" w:rsidRDefault="00B60715" w:rsidP="00BB4CEC">
      <w:pPr>
        <w:snapToGrid w:val="0"/>
        <w:spacing w:line="360" w:lineRule="auto"/>
        <w:rPr>
          <w:rFonts w:ascii="Book Antiqua" w:hAnsi="Book Antiqua" w:cs="Arial"/>
          <w:sz w:val="24"/>
          <w:szCs w:val="24"/>
        </w:rPr>
      </w:pPr>
    </w:p>
    <w:p w:rsidR="00B60715" w:rsidRDefault="00B60715" w:rsidP="00BB4CEC">
      <w:pPr>
        <w:snapToGrid w:val="0"/>
        <w:spacing w:line="360" w:lineRule="auto"/>
        <w:rPr>
          <w:rFonts w:ascii="Book Antiqua" w:hAnsi="Book Antiqua" w:cs="Arial"/>
          <w:sz w:val="24"/>
          <w:szCs w:val="24"/>
        </w:rPr>
      </w:pPr>
    </w:p>
    <w:p w:rsidR="004F4492" w:rsidRPr="00465227" w:rsidRDefault="004F4492" w:rsidP="00BB4CEC">
      <w:pPr>
        <w:pStyle w:val="3"/>
        <w:snapToGrid w:val="0"/>
        <w:spacing w:before="0" w:beforeAutospacing="0" w:after="0" w:afterAutospacing="0" w:line="360" w:lineRule="auto"/>
        <w:jc w:val="both"/>
        <w:rPr>
          <w:rFonts w:ascii="Book Antiqua" w:eastAsia="Dotum" w:hAnsi="Book Antiqua" w:cs="Arial"/>
          <w:b w:val="0"/>
          <w:bCs w:val="0"/>
          <w:kern w:val="2"/>
          <w:sz w:val="24"/>
          <w:szCs w:val="24"/>
        </w:rPr>
      </w:pPr>
    </w:p>
    <w:p w:rsidR="004F4492" w:rsidRDefault="004F4492" w:rsidP="00BB4CEC">
      <w:pPr>
        <w:snapToGrid w:val="0"/>
        <w:spacing w:line="360" w:lineRule="auto"/>
        <w:rPr>
          <w:rFonts w:ascii="Book Antiqua" w:hAnsi="Book Antiqua" w:cs="Arial"/>
          <w:sz w:val="24"/>
          <w:szCs w:val="24"/>
        </w:rPr>
      </w:pPr>
    </w:p>
    <w:p w:rsidR="002D1643" w:rsidRPr="00465227" w:rsidRDefault="002D1643" w:rsidP="00BB4CEC">
      <w:pPr>
        <w:snapToGrid w:val="0"/>
        <w:spacing w:line="360" w:lineRule="auto"/>
        <w:rPr>
          <w:rFonts w:ascii="Book Antiqua" w:hAnsi="Book Antiqua" w:cs="Arial"/>
          <w:sz w:val="24"/>
          <w:szCs w:val="24"/>
        </w:rPr>
      </w:pPr>
    </w:p>
    <w:p w:rsidR="004F4492" w:rsidRPr="00465227" w:rsidRDefault="004F03FF" w:rsidP="00BB4CEC">
      <w:pPr>
        <w:pStyle w:val="3"/>
        <w:snapToGrid w:val="0"/>
        <w:spacing w:before="0" w:beforeAutospacing="0" w:after="0" w:afterAutospacing="0" w:line="360" w:lineRule="auto"/>
        <w:jc w:val="both"/>
        <w:rPr>
          <w:rFonts w:ascii="Book Antiqua" w:eastAsia="Dotum" w:hAnsi="Book Antiqua" w:cs="Arial"/>
          <w:b w:val="0"/>
          <w:bCs w:val="0"/>
          <w:kern w:val="2"/>
          <w:sz w:val="24"/>
          <w:szCs w:val="24"/>
        </w:rPr>
      </w:pPr>
      <w:r>
        <w:rPr>
          <w:rFonts w:ascii="Book Antiqua" w:hAnsi="Book Antiqua" w:cs="Arial"/>
          <w:noProof/>
          <w:sz w:val="24"/>
          <w:szCs w:val="24"/>
        </w:rPr>
        <mc:AlternateContent>
          <mc:Choice Requires="wpc">
            <w:drawing>
              <wp:inline distT="0" distB="0" distL="0" distR="0">
                <wp:extent cx="4686300" cy="3070225"/>
                <wp:effectExtent l="0" t="0" r="0" b="0"/>
                <wp:docPr id="14"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846138" y="99060"/>
                            <a:ext cx="2357469" cy="280670"/>
                          </a:xfrm>
                          <a:prstGeom prst="rect">
                            <a:avLst/>
                          </a:prstGeom>
                          <a:solidFill>
                            <a:srgbClr val="FFFFFF"/>
                          </a:solidFill>
                          <a:ln w="9525">
                            <a:solidFill>
                              <a:srgbClr val="000000"/>
                            </a:solidFill>
                            <a:miter lim="800000"/>
                            <a:headEnd/>
                            <a:tailEnd/>
                          </a:ln>
                        </wps:spPr>
                        <wps:txbx>
                          <w:txbxContent>
                            <w:p w:rsidR="00C57DCF" w:rsidRPr="0087634D" w:rsidRDefault="00C57DCF" w:rsidP="004F4492">
                              <w:pPr>
                                <w:ind w:firstLineChars="100" w:firstLine="150"/>
                                <w:rPr>
                                  <w:sz w:val="15"/>
                                  <w:szCs w:val="15"/>
                                </w:rPr>
                              </w:pPr>
                              <w:r w:rsidRPr="0087634D">
                                <w:rPr>
                                  <w:rFonts w:hint="eastAsia"/>
                                  <w:sz w:val="15"/>
                                  <w:szCs w:val="15"/>
                                </w:rPr>
                                <w:t>LAM 100mg</w:t>
                              </w:r>
                              <w:r>
                                <w:rPr>
                                  <w:rFonts w:hint="eastAsia"/>
                                  <w:sz w:val="15"/>
                                  <w:szCs w:val="15"/>
                                </w:rPr>
                                <w:t xml:space="preserve"> </w:t>
                              </w:r>
                              <w:r w:rsidRPr="0087634D">
                                <w:rPr>
                                  <w:rFonts w:ascii="Tahoma" w:hAnsi="Tahoma" w:cs="Tahoma"/>
                                  <w:kern w:val="0"/>
                                  <w:sz w:val="15"/>
                                  <w:szCs w:val="15"/>
                                </w:rPr>
                                <w:t>once daily</w:t>
                              </w:r>
                              <w:r>
                                <w:rPr>
                                  <w:rFonts w:ascii="Tahoma" w:hAnsi="Tahoma" w:cs="Tahoma" w:hint="eastAsia"/>
                                  <w:kern w:val="0"/>
                                  <w:sz w:val="15"/>
                                  <w:szCs w:val="15"/>
                                </w:rPr>
                                <w:t>, L</w:t>
                              </w:r>
                              <w:r w:rsidRPr="0087634D">
                                <w:rPr>
                                  <w:rFonts w:hint="eastAsia"/>
                                  <w:sz w:val="15"/>
                                  <w:szCs w:val="15"/>
                                </w:rPr>
                                <w:t xml:space="preserve">AM </w:t>
                              </w:r>
                              <w:r w:rsidRPr="0087634D">
                                <w:rPr>
                                  <w:sz w:val="15"/>
                                  <w:szCs w:val="15"/>
                                </w:rPr>
                                <w:t>–</w:t>
                              </w:r>
                              <w:r w:rsidRPr="0087634D">
                                <w:rPr>
                                  <w:rFonts w:hint="eastAsia"/>
                                  <w:sz w:val="15"/>
                                  <w:szCs w:val="15"/>
                                </w:rPr>
                                <w:t>resistan</w:t>
                              </w:r>
                              <w:r>
                                <w:rPr>
                                  <w:rFonts w:hint="eastAsia"/>
                                  <w:sz w:val="15"/>
                                  <w:szCs w:val="15"/>
                                </w:rPr>
                                <w:t>t</w:t>
                              </w:r>
                            </w:p>
                          </w:txbxContent>
                        </wps:txbx>
                        <wps:bodyPr rot="0" vert="horz" wrap="square" lIns="91440" tIns="45720" rIns="91440" bIns="45720" anchor="t" anchorCtr="0" upright="1">
                          <a:noAutofit/>
                        </wps:bodyPr>
                      </wps:wsp>
                      <wps:wsp>
                        <wps:cNvPr id="4" name="Rectangle 5"/>
                        <wps:cNvSpPr>
                          <a:spLocks noChangeArrowheads="1"/>
                        </wps:cNvSpPr>
                        <wps:spPr bwMode="auto">
                          <a:xfrm>
                            <a:off x="799925" y="594360"/>
                            <a:ext cx="2358120" cy="280670"/>
                          </a:xfrm>
                          <a:prstGeom prst="rect">
                            <a:avLst/>
                          </a:prstGeom>
                          <a:solidFill>
                            <a:srgbClr val="FFFFFF"/>
                          </a:solidFill>
                          <a:ln w="9525">
                            <a:solidFill>
                              <a:srgbClr val="000000"/>
                            </a:solidFill>
                            <a:miter lim="800000"/>
                            <a:headEnd/>
                            <a:tailEnd/>
                          </a:ln>
                        </wps:spPr>
                        <wps:txbx>
                          <w:txbxContent>
                            <w:p w:rsidR="00C57DCF" w:rsidRPr="0087634D" w:rsidRDefault="00C57DCF" w:rsidP="004F4492">
                              <w:pPr>
                                <w:ind w:firstLineChars="250" w:firstLine="375"/>
                                <w:rPr>
                                  <w:sz w:val="15"/>
                                  <w:szCs w:val="15"/>
                                </w:rPr>
                              </w:pPr>
                              <w:r w:rsidRPr="0087634D">
                                <w:rPr>
                                  <w:rFonts w:hint="eastAsia"/>
                                  <w:sz w:val="15"/>
                                  <w:szCs w:val="15"/>
                                </w:rPr>
                                <w:t>LAM 100mg+ADV 10mg</w:t>
                              </w:r>
                              <w:r w:rsidRPr="0087634D">
                                <w:rPr>
                                  <w:rFonts w:ascii="Tahoma" w:hAnsi="Tahoma" w:cs="Tahoma"/>
                                  <w:kern w:val="0"/>
                                  <w:sz w:val="15"/>
                                  <w:szCs w:val="15"/>
                                </w:rPr>
                                <w:t xml:space="preserve"> once daily</w:t>
                              </w:r>
                            </w:p>
                          </w:txbxContent>
                        </wps:txbx>
                        <wps:bodyPr rot="0" vert="horz" wrap="square" lIns="91440" tIns="45720" rIns="91440" bIns="45720" anchor="t" anchorCtr="0" upright="1">
                          <a:noAutofit/>
                        </wps:bodyPr>
                      </wps:wsp>
                      <wps:wsp>
                        <wps:cNvPr id="5" name="Rectangle 6"/>
                        <wps:cNvSpPr>
                          <a:spLocks noChangeArrowheads="1"/>
                        </wps:cNvSpPr>
                        <wps:spPr bwMode="auto">
                          <a:xfrm>
                            <a:off x="799925" y="1089660"/>
                            <a:ext cx="2358120" cy="280670"/>
                          </a:xfrm>
                          <a:prstGeom prst="rect">
                            <a:avLst/>
                          </a:prstGeom>
                          <a:solidFill>
                            <a:srgbClr val="FFFFFF"/>
                          </a:solidFill>
                          <a:ln w="9525">
                            <a:solidFill>
                              <a:srgbClr val="000000"/>
                            </a:solidFill>
                            <a:miter lim="800000"/>
                            <a:headEnd/>
                            <a:tailEnd/>
                          </a:ln>
                        </wps:spPr>
                        <wps:txbx>
                          <w:txbxContent>
                            <w:p w:rsidR="00C57DCF" w:rsidRPr="00A02B43" w:rsidRDefault="00C57DCF" w:rsidP="004F4492">
                              <w:pPr>
                                <w:rPr>
                                  <w:sz w:val="15"/>
                                  <w:szCs w:val="15"/>
                                </w:rPr>
                              </w:pPr>
                              <w:proofErr w:type="gramStart"/>
                              <w:r w:rsidRPr="0087634D">
                                <w:rPr>
                                  <w:rStyle w:val="A60"/>
                                  <w:rFonts w:ascii="Arial" w:eastAsia="Dotum" w:hAnsi="Arial" w:cs="Arial"/>
                                  <w:b w:val="0"/>
                                  <w:bCs w:val="0"/>
                                  <w:sz w:val="15"/>
                                  <w:szCs w:val="15"/>
                                </w:rPr>
                                <w:t>suboptimal</w:t>
                              </w:r>
                              <w:proofErr w:type="gramEnd"/>
                              <w:r w:rsidRPr="0087634D">
                                <w:rPr>
                                  <w:rStyle w:val="A60"/>
                                  <w:rFonts w:ascii="Arial" w:eastAsia="Dotum" w:hAnsi="Arial" w:cs="Arial"/>
                                  <w:b w:val="0"/>
                                  <w:bCs w:val="0"/>
                                  <w:sz w:val="15"/>
                                  <w:szCs w:val="15"/>
                                </w:rPr>
                                <w:t xml:space="preserve"> response</w:t>
                              </w:r>
                              <w:r>
                                <w:rPr>
                                  <w:rStyle w:val="A60"/>
                                  <w:rFonts w:ascii="Arial" w:hAnsi="Arial" w:cs="Arial" w:hint="eastAsia"/>
                                  <w:b w:val="0"/>
                                  <w:bCs w:val="0"/>
                                  <w:sz w:val="15"/>
                                  <w:szCs w:val="15"/>
                                </w:rPr>
                                <w:t xml:space="preserve"> at least 6 </w:t>
                              </w:r>
                              <w:proofErr w:type="spellStart"/>
                              <w:r>
                                <w:rPr>
                                  <w:rStyle w:val="A60"/>
                                  <w:rFonts w:ascii="Arial" w:hAnsi="Arial" w:cs="Arial" w:hint="eastAsia"/>
                                  <w:b w:val="0"/>
                                  <w:bCs w:val="0"/>
                                  <w:sz w:val="15"/>
                                  <w:szCs w:val="15"/>
                                </w:rPr>
                                <w:t>mo</w:t>
                              </w:r>
                              <w:proofErr w:type="spellEnd"/>
                              <w:r>
                                <w:rPr>
                                  <w:rStyle w:val="A60"/>
                                  <w:rFonts w:ascii="Arial" w:hAnsi="Arial" w:cs="Arial" w:hint="eastAsia"/>
                                  <w:b w:val="0"/>
                                  <w:bCs w:val="0"/>
                                  <w:sz w:val="15"/>
                                  <w:szCs w:val="15"/>
                                </w:rPr>
                                <w:t xml:space="preserve"> (</w:t>
                              </w:r>
                              <w:r w:rsidRPr="00C05DB2">
                                <w:rPr>
                                  <w:rStyle w:val="A60"/>
                                  <w:rFonts w:ascii="Arial" w:hAnsi="Arial" w:cs="Arial" w:hint="eastAsia"/>
                                  <w:b w:val="0"/>
                                  <w:bCs w:val="0"/>
                                  <w:i/>
                                  <w:sz w:val="15"/>
                                  <w:szCs w:val="15"/>
                                </w:rPr>
                                <w:t>n</w:t>
                              </w:r>
                              <w:r>
                                <w:rPr>
                                  <w:rStyle w:val="A60"/>
                                  <w:rFonts w:ascii="Arial" w:hAnsi="Arial" w:cs="Arial" w:hint="eastAsia"/>
                                  <w:b w:val="0"/>
                                  <w:bCs w:val="0"/>
                                  <w:sz w:val="15"/>
                                  <w:szCs w:val="15"/>
                                </w:rPr>
                                <w:t xml:space="preserve"> = 59)</w:t>
                              </w:r>
                            </w:p>
                          </w:txbxContent>
                        </wps:txbx>
                        <wps:bodyPr rot="0" vert="horz" wrap="square" lIns="91440" tIns="45720" rIns="91440" bIns="45720" anchor="t" anchorCtr="0" upright="1">
                          <a:noAutofit/>
                        </wps:bodyPr>
                      </wps:wsp>
                      <wps:wsp>
                        <wps:cNvPr id="6" name="Line 7"/>
                        <wps:cNvCnPr/>
                        <wps:spPr bwMode="auto">
                          <a:xfrm>
                            <a:off x="1828959" y="396240"/>
                            <a:ext cx="651"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1828959" y="891540"/>
                            <a:ext cx="651"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1828959" y="1386840"/>
                            <a:ext cx="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914479" y="1584960"/>
                            <a:ext cx="21713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3085798" y="156591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2400427" y="1783080"/>
                            <a:ext cx="1756712" cy="504190"/>
                          </a:xfrm>
                          <a:prstGeom prst="rect">
                            <a:avLst/>
                          </a:prstGeom>
                          <a:solidFill>
                            <a:srgbClr val="FFFFFF"/>
                          </a:solidFill>
                          <a:ln w="9525">
                            <a:solidFill>
                              <a:srgbClr val="000000"/>
                            </a:solidFill>
                            <a:miter lim="800000"/>
                            <a:headEnd/>
                            <a:tailEnd/>
                          </a:ln>
                        </wps:spPr>
                        <wps:txbx>
                          <w:txbxContent>
                            <w:p w:rsidR="00C57DCF" w:rsidRPr="0087634D" w:rsidRDefault="00C57DCF" w:rsidP="004F4492">
                              <w:pPr>
                                <w:rPr>
                                  <w:rFonts w:ascii="Arial" w:hAnsi="Arial" w:cs="Arial"/>
                                  <w:sz w:val="15"/>
                                  <w:szCs w:val="15"/>
                                </w:rPr>
                              </w:pPr>
                              <w:proofErr w:type="gramStart"/>
                              <w:r>
                                <w:rPr>
                                  <w:rFonts w:ascii="Arial" w:hAnsi="Arial" w:cs="Arial" w:hint="eastAsia"/>
                                  <w:sz w:val="15"/>
                                  <w:szCs w:val="15"/>
                                </w:rPr>
                                <w:t>c</w:t>
                              </w:r>
                              <w:r w:rsidRPr="00AC1AF4">
                                <w:rPr>
                                  <w:rFonts w:ascii="Arial" w:eastAsia="Dotum" w:hAnsi="Arial" w:cs="Arial"/>
                                  <w:sz w:val="15"/>
                                  <w:szCs w:val="15"/>
                                </w:rPr>
                                <w:t>ontinuous</w:t>
                              </w:r>
                              <w:proofErr w:type="gramEnd"/>
                              <w:r>
                                <w:rPr>
                                  <w:rFonts w:ascii="Arial" w:hAnsi="Arial" w:cs="Arial" w:hint="eastAsia"/>
                                  <w:sz w:val="15"/>
                                  <w:szCs w:val="15"/>
                                </w:rPr>
                                <w:t xml:space="preserve"> </w:t>
                              </w:r>
                              <w:r w:rsidRPr="0087634D">
                                <w:rPr>
                                  <w:rFonts w:ascii="Arial" w:hAnsi="Arial" w:cs="Arial"/>
                                  <w:sz w:val="15"/>
                                  <w:szCs w:val="15"/>
                                </w:rPr>
                                <w:t>LAM100mg+ADV10mg once</w:t>
                              </w:r>
                              <w:r>
                                <w:rPr>
                                  <w:rFonts w:ascii="Arial" w:hAnsi="Arial" w:cs="Arial" w:hint="eastAsia"/>
                                  <w:sz w:val="15"/>
                                  <w:szCs w:val="15"/>
                                </w:rPr>
                                <w:t xml:space="preserve"> daily (</w:t>
                              </w:r>
                              <w:r w:rsidRPr="00C05DB2">
                                <w:rPr>
                                  <w:rFonts w:ascii="Arial" w:hAnsi="Arial" w:cs="Arial" w:hint="eastAsia"/>
                                  <w:i/>
                                  <w:sz w:val="15"/>
                                  <w:szCs w:val="15"/>
                                </w:rPr>
                                <w:t>n</w:t>
                              </w:r>
                              <w:r>
                                <w:rPr>
                                  <w:rFonts w:ascii="Arial" w:hAnsi="Arial" w:cs="Arial" w:hint="eastAsia"/>
                                  <w:sz w:val="15"/>
                                  <w:szCs w:val="15"/>
                                </w:rPr>
                                <w:t xml:space="preserve"> = 31)</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228457" y="1783080"/>
                            <a:ext cx="1757363" cy="504190"/>
                          </a:xfrm>
                          <a:prstGeom prst="rect">
                            <a:avLst/>
                          </a:prstGeom>
                          <a:solidFill>
                            <a:srgbClr val="FFFFFF"/>
                          </a:solidFill>
                          <a:ln w="9525">
                            <a:solidFill>
                              <a:srgbClr val="000000"/>
                            </a:solidFill>
                            <a:miter lim="800000"/>
                            <a:headEnd/>
                            <a:tailEnd/>
                          </a:ln>
                        </wps:spPr>
                        <wps:txbx>
                          <w:txbxContent>
                            <w:p w:rsidR="00C57DCF" w:rsidRDefault="00C57DCF" w:rsidP="004F4492">
                              <w:pPr>
                                <w:rPr>
                                  <w:rFonts w:ascii="Tahoma" w:hAnsi="Tahoma" w:cs="Tahoma"/>
                                  <w:kern w:val="0"/>
                                  <w:sz w:val="15"/>
                                  <w:szCs w:val="15"/>
                                </w:rPr>
                              </w:pPr>
                              <w:proofErr w:type="gramStart"/>
                              <w:r>
                                <w:rPr>
                                  <w:rFonts w:hint="eastAsia"/>
                                  <w:sz w:val="15"/>
                                  <w:szCs w:val="15"/>
                                </w:rPr>
                                <w:t>switching</w:t>
                              </w:r>
                              <w:proofErr w:type="gramEnd"/>
                              <w:r>
                                <w:rPr>
                                  <w:rFonts w:hint="eastAsia"/>
                                  <w:sz w:val="15"/>
                                  <w:szCs w:val="15"/>
                                </w:rPr>
                                <w:t xml:space="preserve"> to </w:t>
                              </w:r>
                              <w:r w:rsidRPr="0087634D">
                                <w:rPr>
                                  <w:rFonts w:hint="eastAsia"/>
                                  <w:sz w:val="15"/>
                                  <w:szCs w:val="15"/>
                                </w:rPr>
                                <w:t xml:space="preserve">TDF 300mg </w:t>
                              </w:r>
                              <w:r w:rsidRPr="0087634D">
                                <w:rPr>
                                  <w:rFonts w:ascii="Tahoma" w:hAnsi="Tahoma" w:cs="Tahoma"/>
                                  <w:kern w:val="0"/>
                                  <w:sz w:val="15"/>
                                  <w:szCs w:val="15"/>
                                </w:rPr>
                                <w:t>once daily</w:t>
                              </w:r>
                            </w:p>
                            <w:p w:rsidR="00C57DCF" w:rsidRPr="0087634D" w:rsidRDefault="00C57DCF" w:rsidP="004F4492">
                              <w:pPr>
                                <w:rPr>
                                  <w:sz w:val="15"/>
                                  <w:szCs w:val="15"/>
                                </w:rPr>
                              </w:pPr>
                              <w:r w:rsidRPr="00C05DB2">
                                <w:rPr>
                                  <w:rFonts w:ascii="Tahoma" w:hAnsi="Tahoma" w:cs="Tahoma" w:hint="eastAsia"/>
                                  <w:kern w:val="0"/>
                                  <w:sz w:val="15"/>
                                  <w:szCs w:val="15"/>
                                </w:rPr>
                                <w:t>(</w:t>
                              </w:r>
                              <w:r w:rsidRPr="00C05DB2">
                                <w:rPr>
                                  <w:rFonts w:ascii="Tahoma" w:hAnsi="Tahoma" w:cs="Tahoma" w:hint="eastAsia"/>
                                  <w:i/>
                                  <w:kern w:val="0"/>
                                  <w:sz w:val="15"/>
                                  <w:szCs w:val="15"/>
                                </w:rPr>
                                <w:t>n</w:t>
                              </w:r>
                              <w:r>
                                <w:rPr>
                                  <w:rFonts w:ascii="Tahoma" w:hAnsi="Tahoma" w:cs="Tahoma" w:hint="eastAsia"/>
                                  <w:kern w:val="0"/>
                                  <w:sz w:val="15"/>
                                  <w:szCs w:val="15"/>
                                </w:rPr>
                                <w:t xml:space="preserve"> = 28)</w:t>
                              </w:r>
                            </w:p>
                          </w:txbxContent>
                        </wps:txbx>
                        <wps:bodyPr rot="0" vert="horz" wrap="square" lIns="91440" tIns="45720" rIns="91440" bIns="45720" anchor="t" anchorCtr="0" upright="1">
                          <a:noAutofit/>
                        </wps:bodyPr>
                      </wps:wsp>
                      <wps:wsp>
                        <wps:cNvPr id="13" name="Line 14"/>
                        <wps:cNvCnPr/>
                        <wps:spPr bwMode="auto">
                          <a:xfrm>
                            <a:off x="914479" y="1565910"/>
                            <a:ext cx="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2" o:spid="_x0000_s1026" editas="canvas" style="width:369pt;height:241.75pt;mso-position-horizontal-relative:char;mso-position-vertical-relative:line" coordsize="46863,3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30702;visibility:visible;mso-wrap-style:square">
                  <v:fill o:detectmouseclick="t"/>
                  <v:path o:connecttype="none"/>
                </v:shape>
                <v:rect id="Rectangle 4" o:spid="_x0000_s1028" style="position:absolute;left:8461;top:990;width:23575;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C57DCF" w:rsidRPr="0087634D" w:rsidRDefault="00C57DCF" w:rsidP="004F4492">
                        <w:pPr>
                          <w:ind w:firstLineChars="100" w:firstLine="150"/>
                          <w:rPr>
                            <w:sz w:val="15"/>
                            <w:szCs w:val="15"/>
                          </w:rPr>
                        </w:pPr>
                        <w:r w:rsidRPr="0087634D">
                          <w:rPr>
                            <w:rFonts w:hint="eastAsia"/>
                            <w:sz w:val="15"/>
                            <w:szCs w:val="15"/>
                          </w:rPr>
                          <w:t>LAM 100mg</w:t>
                        </w:r>
                        <w:r>
                          <w:rPr>
                            <w:rFonts w:hint="eastAsia"/>
                            <w:sz w:val="15"/>
                            <w:szCs w:val="15"/>
                          </w:rPr>
                          <w:t xml:space="preserve"> </w:t>
                        </w:r>
                        <w:r w:rsidRPr="0087634D">
                          <w:rPr>
                            <w:rFonts w:ascii="Tahoma" w:hAnsi="Tahoma" w:cs="Tahoma"/>
                            <w:kern w:val="0"/>
                            <w:sz w:val="15"/>
                            <w:szCs w:val="15"/>
                          </w:rPr>
                          <w:t>once daily</w:t>
                        </w:r>
                        <w:r>
                          <w:rPr>
                            <w:rFonts w:ascii="Tahoma" w:hAnsi="Tahoma" w:cs="Tahoma" w:hint="eastAsia"/>
                            <w:kern w:val="0"/>
                            <w:sz w:val="15"/>
                            <w:szCs w:val="15"/>
                          </w:rPr>
                          <w:t>, L</w:t>
                        </w:r>
                        <w:r w:rsidRPr="0087634D">
                          <w:rPr>
                            <w:rFonts w:hint="eastAsia"/>
                            <w:sz w:val="15"/>
                            <w:szCs w:val="15"/>
                          </w:rPr>
                          <w:t xml:space="preserve">AM </w:t>
                        </w:r>
                        <w:r w:rsidRPr="0087634D">
                          <w:rPr>
                            <w:sz w:val="15"/>
                            <w:szCs w:val="15"/>
                          </w:rPr>
                          <w:t>–</w:t>
                        </w:r>
                        <w:r w:rsidRPr="0087634D">
                          <w:rPr>
                            <w:rFonts w:hint="eastAsia"/>
                            <w:sz w:val="15"/>
                            <w:szCs w:val="15"/>
                          </w:rPr>
                          <w:t>resistan</w:t>
                        </w:r>
                        <w:r>
                          <w:rPr>
                            <w:rFonts w:hint="eastAsia"/>
                            <w:sz w:val="15"/>
                            <w:szCs w:val="15"/>
                          </w:rPr>
                          <w:t>t</w:t>
                        </w:r>
                      </w:p>
                    </w:txbxContent>
                  </v:textbox>
                </v:rect>
                <v:rect id="Rectangle 5" o:spid="_x0000_s1029" style="position:absolute;left:7999;top:5943;width:23581;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57DCF" w:rsidRPr="0087634D" w:rsidRDefault="00C57DCF" w:rsidP="004F4492">
                        <w:pPr>
                          <w:ind w:firstLineChars="250" w:firstLine="375"/>
                          <w:rPr>
                            <w:sz w:val="15"/>
                            <w:szCs w:val="15"/>
                          </w:rPr>
                        </w:pPr>
                        <w:r w:rsidRPr="0087634D">
                          <w:rPr>
                            <w:rFonts w:hint="eastAsia"/>
                            <w:sz w:val="15"/>
                            <w:szCs w:val="15"/>
                          </w:rPr>
                          <w:t>LAM 100mg+ADV 10mg</w:t>
                        </w:r>
                        <w:r w:rsidRPr="0087634D">
                          <w:rPr>
                            <w:rFonts w:ascii="Tahoma" w:hAnsi="Tahoma" w:cs="Tahoma"/>
                            <w:kern w:val="0"/>
                            <w:sz w:val="15"/>
                            <w:szCs w:val="15"/>
                          </w:rPr>
                          <w:t xml:space="preserve"> once daily</w:t>
                        </w:r>
                      </w:p>
                    </w:txbxContent>
                  </v:textbox>
                </v:rect>
                <v:rect id="Rectangle 6" o:spid="_x0000_s1030" style="position:absolute;left:7999;top:10896;width:23581;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57DCF" w:rsidRPr="00A02B43" w:rsidRDefault="00C57DCF" w:rsidP="004F4492">
                        <w:pPr>
                          <w:rPr>
                            <w:sz w:val="15"/>
                            <w:szCs w:val="15"/>
                          </w:rPr>
                        </w:pPr>
                        <w:r w:rsidRPr="0087634D">
                          <w:rPr>
                            <w:rStyle w:val="A60"/>
                            <w:rFonts w:ascii="Arial" w:eastAsia="Dotum" w:hAnsi="Arial" w:cs="Arial"/>
                            <w:b w:val="0"/>
                            <w:bCs w:val="0"/>
                            <w:sz w:val="15"/>
                            <w:szCs w:val="15"/>
                          </w:rPr>
                          <w:t>suboptimal response</w:t>
                        </w:r>
                        <w:r>
                          <w:rPr>
                            <w:rStyle w:val="A60"/>
                            <w:rFonts w:ascii="Arial" w:hAnsi="Arial" w:cs="Arial" w:hint="eastAsia"/>
                            <w:b w:val="0"/>
                            <w:bCs w:val="0"/>
                            <w:sz w:val="15"/>
                            <w:szCs w:val="15"/>
                          </w:rPr>
                          <w:t xml:space="preserve"> at least 6 mo (</w:t>
                        </w:r>
                        <w:r w:rsidRPr="00C05DB2">
                          <w:rPr>
                            <w:rStyle w:val="A60"/>
                            <w:rFonts w:ascii="Arial" w:hAnsi="Arial" w:cs="Arial" w:hint="eastAsia"/>
                            <w:b w:val="0"/>
                            <w:bCs w:val="0"/>
                            <w:i/>
                            <w:sz w:val="15"/>
                            <w:szCs w:val="15"/>
                          </w:rPr>
                          <w:t>n</w:t>
                        </w:r>
                        <w:r>
                          <w:rPr>
                            <w:rStyle w:val="A60"/>
                            <w:rFonts w:ascii="Arial" w:hAnsi="Arial" w:cs="Arial" w:hint="eastAsia"/>
                            <w:b w:val="0"/>
                            <w:bCs w:val="0"/>
                            <w:sz w:val="15"/>
                            <w:szCs w:val="15"/>
                          </w:rPr>
                          <w:t xml:space="preserve"> = 59)</w:t>
                        </w:r>
                      </w:p>
                    </w:txbxContent>
                  </v:textbox>
                </v:rect>
                <v:line id="Line 7" o:spid="_x0000_s1031" style="position:absolute;visibility:visible;mso-wrap-style:square" from="18289,3962" to="18296,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mso-wrap-style:square" from="18289,8915" to="18296,10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18289,13868" to="18289,1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9144,15849" to="30857,1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30857,15659" to="30857,1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rect id="Rectangle 12" o:spid="_x0000_s1036" style="position:absolute;left:24004;top:17830;width:17567;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C57DCF" w:rsidRPr="0087634D" w:rsidRDefault="00C57DCF" w:rsidP="004F4492">
                        <w:pPr>
                          <w:rPr>
                            <w:rFonts w:ascii="Arial" w:hAnsi="Arial" w:cs="Arial"/>
                            <w:sz w:val="15"/>
                            <w:szCs w:val="15"/>
                          </w:rPr>
                        </w:pPr>
                        <w:r>
                          <w:rPr>
                            <w:rFonts w:ascii="Arial" w:hAnsi="Arial" w:cs="Arial" w:hint="eastAsia"/>
                            <w:sz w:val="15"/>
                            <w:szCs w:val="15"/>
                          </w:rPr>
                          <w:t>c</w:t>
                        </w:r>
                        <w:r w:rsidRPr="00AC1AF4">
                          <w:rPr>
                            <w:rFonts w:ascii="Arial" w:eastAsia="Dotum" w:hAnsi="Arial" w:cs="Arial"/>
                            <w:sz w:val="15"/>
                            <w:szCs w:val="15"/>
                          </w:rPr>
                          <w:t>ontinuous</w:t>
                        </w:r>
                        <w:r>
                          <w:rPr>
                            <w:rFonts w:ascii="Arial" w:hAnsi="Arial" w:cs="Arial" w:hint="eastAsia"/>
                            <w:sz w:val="15"/>
                            <w:szCs w:val="15"/>
                          </w:rPr>
                          <w:t xml:space="preserve"> </w:t>
                        </w:r>
                        <w:r w:rsidRPr="0087634D">
                          <w:rPr>
                            <w:rFonts w:ascii="Arial" w:hAnsi="Arial" w:cs="Arial"/>
                            <w:sz w:val="15"/>
                            <w:szCs w:val="15"/>
                          </w:rPr>
                          <w:t>LAM100mg+ADV10mg once</w:t>
                        </w:r>
                        <w:r>
                          <w:rPr>
                            <w:rFonts w:ascii="Arial" w:hAnsi="Arial" w:cs="Arial" w:hint="eastAsia"/>
                            <w:sz w:val="15"/>
                            <w:szCs w:val="15"/>
                          </w:rPr>
                          <w:t xml:space="preserve"> daily (</w:t>
                        </w:r>
                        <w:r w:rsidRPr="00C05DB2">
                          <w:rPr>
                            <w:rFonts w:ascii="Arial" w:hAnsi="Arial" w:cs="Arial" w:hint="eastAsia"/>
                            <w:i/>
                            <w:sz w:val="15"/>
                            <w:szCs w:val="15"/>
                          </w:rPr>
                          <w:t>n</w:t>
                        </w:r>
                        <w:r>
                          <w:rPr>
                            <w:rFonts w:ascii="Arial" w:hAnsi="Arial" w:cs="Arial" w:hint="eastAsia"/>
                            <w:sz w:val="15"/>
                            <w:szCs w:val="15"/>
                          </w:rPr>
                          <w:t xml:space="preserve"> = 31)</w:t>
                        </w:r>
                      </w:p>
                    </w:txbxContent>
                  </v:textbox>
                </v:rect>
                <v:rect id="Rectangle 13" o:spid="_x0000_s1037" style="position:absolute;left:2284;top:17830;width:17574;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57DCF" w:rsidRDefault="00C57DCF" w:rsidP="004F4492">
                        <w:pPr>
                          <w:rPr>
                            <w:rFonts w:ascii="Tahoma" w:hAnsi="Tahoma" w:cs="Tahoma"/>
                            <w:kern w:val="0"/>
                            <w:sz w:val="15"/>
                            <w:szCs w:val="15"/>
                          </w:rPr>
                        </w:pPr>
                        <w:r>
                          <w:rPr>
                            <w:rFonts w:hint="eastAsia"/>
                            <w:sz w:val="15"/>
                            <w:szCs w:val="15"/>
                          </w:rPr>
                          <w:t xml:space="preserve">switching to </w:t>
                        </w:r>
                        <w:r w:rsidRPr="0087634D">
                          <w:rPr>
                            <w:rFonts w:hint="eastAsia"/>
                            <w:sz w:val="15"/>
                            <w:szCs w:val="15"/>
                          </w:rPr>
                          <w:t xml:space="preserve">TDF 300mg </w:t>
                        </w:r>
                        <w:r w:rsidRPr="0087634D">
                          <w:rPr>
                            <w:rFonts w:ascii="Tahoma" w:hAnsi="Tahoma" w:cs="Tahoma"/>
                            <w:kern w:val="0"/>
                            <w:sz w:val="15"/>
                            <w:szCs w:val="15"/>
                          </w:rPr>
                          <w:t>once daily</w:t>
                        </w:r>
                      </w:p>
                      <w:p w:rsidR="00C57DCF" w:rsidRPr="0087634D" w:rsidRDefault="00C57DCF" w:rsidP="004F4492">
                        <w:pPr>
                          <w:rPr>
                            <w:sz w:val="15"/>
                            <w:szCs w:val="15"/>
                          </w:rPr>
                        </w:pPr>
                        <w:r w:rsidRPr="00C05DB2">
                          <w:rPr>
                            <w:rFonts w:ascii="Tahoma" w:hAnsi="Tahoma" w:cs="Tahoma" w:hint="eastAsia"/>
                            <w:kern w:val="0"/>
                            <w:sz w:val="15"/>
                            <w:szCs w:val="15"/>
                          </w:rPr>
                          <w:t>(</w:t>
                        </w:r>
                        <w:r w:rsidRPr="00C05DB2">
                          <w:rPr>
                            <w:rFonts w:ascii="Tahoma" w:hAnsi="Tahoma" w:cs="Tahoma" w:hint="eastAsia"/>
                            <w:i/>
                            <w:kern w:val="0"/>
                            <w:sz w:val="15"/>
                            <w:szCs w:val="15"/>
                          </w:rPr>
                          <w:t>n</w:t>
                        </w:r>
                        <w:r>
                          <w:rPr>
                            <w:rFonts w:ascii="Tahoma" w:hAnsi="Tahoma" w:cs="Tahoma" w:hint="eastAsia"/>
                            <w:kern w:val="0"/>
                            <w:sz w:val="15"/>
                            <w:szCs w:val="15"/>
                          </w:rPr>
                          <w:t xml:space="preserve"> = 28)</w:t>
                        </w:r>
                      </w:p>
                    </w:txbxContent>
                  </v:textbox>
                </v:rect>
                <v:line id="Line 14" o:spid="_x0000_s1038" style="position:absolute;visibility:visible;mso-wrap-style:square" from="9144,15659" to="9144,1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anchorlock/>
              </v:group>
            </w:pict>
          </mc:Fallback>
        </mc:AlternateContent>
      </w:r>
    </w:p>
    <w:p w:rsidR="005109CF" w:rsidRPr="008E7049" w:rsidRDefault="005109CF" w:rsidP="005109CF">
      <w:pPr>
        <w:snapToGrid w:val="0"/>
        <w:spacing w:line="360" w:lineRule="auto"/>
        <w:rPr>
          <w:rFonts w:ascii="Book Antiqua" w:hAnsi="Book Antiqua" w:cs="Arial"/>
          <w:b/>
          <w:sz w:val="24"/>
          <w:szCs w:val="24"/>
        </w:rPr>
      </w:pPr>
      <w:r w:rsidRPr="008E7049">
        <w:rPr>
          <w:rFonts w:ascii="Book Antiqua" w:hAnsi="Book Antiqua" w:cs="Arial"/>
          <w:b/>
          <w:sz w:val="24"/>
          <w:szCs w:val="24"/>
        </w:rPr>
        <w:t>Figure 1</w:t>
      </w:r>
      <w:r w:rsidRPr="00465227">
        <w:rPr>
          <w:rFonts w:ascii="Book Antiqua" w:hAnsi="Book Antiqua" w:cs="Arial"/>
          <w:b/>
          <w:bCs/>
          <w:kern w:val="0"/>
          <w:sz w:val="24"/>
          <w:szCs w:val="24"/>
        </w:rPr>
        <w:t xml:space="preserve"> </w:t>
      </w:r>
      <w:r w:rsidRPr="008E7049">
        <w:rPr>
          <w:rFonts w:ascii="Book Antiqua" w:hAnsi="Book Antiqua" w:cs="Arial"/>
          <w:b/>
          <w:bCs/>
          <w:kern w:val="0"/>
          <w:sz w:val="24"/>
          <w:szCs w:val="24"/>
        </w:rPr>
        <w:t xml:space="preserve">Flow diagram </w:t>
      </w:r>
      <w:r w:rsidRPr="008E7049">
        <w:rPr>
          <w:rFonts w:ascii="Book Antiqua" w:hAnsi="Book Antiqua" w:cs="Arial"/>
          <w:b/>
          <w:kern w:val="0"/>
          <w:sz w:val="24"/>
          <w:szCs w:val="24"/>
        </w:rPr>
        <w:t>comparing a</w:t>
      </w:r>
      <w:r w:rsidRPr="00465227">
        <w:rPr>
          <w:rStyle w:val="A60"/>
          <w:rFonts w:ascii="Book Antiqua" w:hAnsi="Book Antiqua" w:cs="Arial"/>
          <w:b w:val="0"/>
          <w:bCs w:val="0"/>
          <w:sz w:val="24"/>
          <w:szCs w:val="24"/>
        </w:rPr>
        <w:t xml:space="preserve"> </w:t>
      </w:r>
      <w:r w:rsidRPr="008E7049">
        <w:rPr>
          <w:rStyle w:val="A60"/>
          <w:rFonts w:ascii="Book Antiqua" w:hAnsi="Book Antiqua" w:cs="Arial"/>
          <w:bCs w:val="0"/>
          <w:sz w:val="24"/>
          <w:szCs w:val="24"/>
        </w:rPr>
        <w:t>switch to</w:t>
      </w:r>
      <w:r w:rsidRPr="008E7049">
        <w:rPr>
          <w:rStyle w:val="A60"/>
          <w:rFonts w:ascii="Book Antiqua" w:eastAsia="Dotum" w:hAnsi="Book Antiqua" w:cs="Arial"/>
          <w:bCs w:val="0"/>
          <w:sz w:val="24"/>
          <w:szCs w:val="24"/>
        </w:rPr>
        <w:t xml:space="preserve"> </w:t>
      </w:r>
      <w:proofErr w:type="spellStart"/>
      <w:r w:rsidR="00546DB4" w:rsidRPr="00546DB4">
        <w:rPr>
          <w:rFonts w:ascii="Book Antiqua" w:eastAsia="Dotum" w:hAnsi="Book Antiqua" w:cs="Arial"/>
          <w:b/>
          <w:color w:val="000000"/>
          <w:sz w:val="24"/>
          <w:szCs w:val="24"/>
        </w:rPr>
        <w:t>tenofovir</w:t>
      </w:r>
      <w:proofErr w:type="spellEnd"/>
      <w:r w:rsidR="00546DB4" w:rsidRPr="00546DB4">
        <w:rPr>
          <w:rFonts w:ascii="Book Antiqua" w:eastAsia="Dotum" w:hAnsi="Book Antiqua" w:cs="Arial"/>
          <w:b/>
          <w:color w:val="000000"/>
          <w:sz w:val="24"/>
          <w:szCs w:val="24"/>
        </w:rPr>
        <w:t xml:space="preserve"> </w:t>
      </w:r>
      <w:proofErr w:type="spellStart"/>
      <w:r w:rsidR="00546DB4" w:rsidRPr="00546DB4">
        <w:rPr>
          <w:rFonts w:ascii="Book Antiqua" w:eastAsia="Dotum" w:hAnsi="Book Antiqua" w:cs="Arial"/>
          <w:b/>
          <w:color w:val="000000"/>
          <w:sz w:val="24"/>
          <w:szCs w:val="24"/>
        </w:rPr>
        <w:t>disoproxil</w:t>
      </w:r>
      <w:proofErr w:type="spellEnd"/>
      <w:r w:rsidR="00546DB4" w:rsidRPr="00546DB4">
        <w:rPr>
          <w:rFonts w:ascii="Book Antiqua" w:eastAsia="Dotum" w:hAnsi="Book Antiqua" w:cs="Arial"/>
          <w:b/>
          <w:color w:val="000000"/>
          <w:sz w:val="24"/>
          <w:szCs w:val="24"/>
        </w:rPr>
        <w:t xml:space="preserve"> </w:t>
      </w:r>
      <w:proofErr w:type="spellStart"/>
      <w:r w:rsidR="00546DB4" w:rsidRPr="00546DB4">
        <w:rPr>
          <w:rFonts w:ascii="Book Antiqua" w:eastAsia="Dotum" w:hAnsi="Book Antiqua" w:cs="Arial"/>
          <w:b/>
          <w:color w:val="000000"/>
          <w:sz w:val="24"/>
          <w:szCs w:val="24"/>
        </w:rPr>
        <w:t>fumarate</w:t>
      </w:r>
      <w:proofErr w:type="spellEnd"/>
      <w:r w:rsidRPr="008E7049">
        <w:rPr>
          <w:rStyle w:val="A60"/>
          <w:rFonts w:ascii="Book Antiqua" w:eastAsia="Dotum" w:hAnsi="Book Antiqua" w:cs="Arial"/>
          <w:bCs w:val="0"/>
          <w:sz w:val="24"/>
          <w:szCs w:val="24"/>
        </w:rPr>
        <w:t xml:space="preserve"> monotherapy in </w:t>
      </w:r>
      <w:r w:rsidR="00546DB4" w:rsidRPr="00546DB4">
        <w:rPr>
          <w:rFonts w:ascii="Book Antiqua" w:eastAsia="Dotum" w:hAnsi="Book Antiqua" w:cs="Arial"/>
          <w:b/>
          <w:color w:val="000000"/>
          <w:sz w:val="24"/>
          <w:szCs w:val="24"/>
        </w:rPr>
        <w:t>l</w:t>
      </w:r>
      <w:r w:rsidR="00923FA5">
        <w:rPr>
          <w:rFonts w:ascii="Book Antiqua" w:eastAsia="Dotum" w:hAnsi="Book Antiqua" w:cs="Arial"/>
          <w:b/>
          <w:color w:val="000000"/>
          <w:sz w:val="24"/>
          <w:szCs w:val="24"/>
        </w:rPr>
        <w:t>amivudine</w:t>
      </w:r>
      <w:r w:rsidRPr="008E7049">
        <w:rPr>
          <w:rStyle w:val="A60"/>
          <w:rFonts w:ascii="Book Antiqua" w:eastAsia="Dotum" w:hAnsi="Book Antiqua" w:cs="Arial"/>
          <w:bCs w:val="0"/>
          <w:sz w:val="24"/>
          <w:szCs w:val="24"/>
        </w:rPr>
        <w:t>-</w:t>
      </w:r>
      <w:r w:rsidRPr="008E7049">
        <w:rPr>
          <w:rStyle w:val="A60"/>
          <w:rFonts w:ascii="Book Antiqua" w:hAnsi="Book Antiqua" w:cs="Arial"/>
          <w:bCs w:val="0"/>
          <w:sz w:val="24"/>
          <w:szCs w:val="24"/>
        </w:rPr>
        <w:t>r</w:t>
      </w:r>
      <w:r w:rsidRPr="008E7049">
        <w:rPr>
          <w:rStyle w:val="A60"/>
          <w:rFonts w:ascii="Book Antiqua" w:eastAsia="Dotum" w:hAnsi="Book Antiqua" w:cs="Arial"/>
          <w:bCs w:val="0"/>
          <w:sz w:val="24"/>
          <w:szCs w:val="24"/>
        </w:rPr>
        <w:t xml:space="preserve">esistant </w:t>
      </w:r>
      <w:r w:rsidRPr="008E7049">
        <w:rPr>
          <w:rStyle w:val="A60"/>
          <w:rFonts w:ascii="Book Antiqua" w:hAnsi="Book Antiqua" w:cs="Arial"/>
          <w:bCs w:val="0"/>
          <w:sz w:val="24"/>
          <w:szCs w:val="24"/>
        </w:rPr>
        <w:t xml:space="preserve">CHB </w:t>
      </w:r>
      <w:r w:rsidRPr="008E7049">
        <w:rPr>
          <w:rStyle w:val="A60"/>
          <w:rFonts w:ascii="Book Antiqua" w:eastAsia="Dotum" w:hAnsi="Book Antiqua" w:cs="Arial"/>
          <w:bCs w:val="0"/>
          <w:sz w:val="24"/>
          <w:szCs w:val="24"/>
        </w:rPr>
        <w:t xml:space="preserve">patients with suboptimal response to </w:t>
      </w:r>
      <w:r w:rsidR="00546DB4" w:rsidRPr="00546DB4">
        <w:rPr>
          <w:rFonts w:ascii="Book Antiqua" w:hAnsi="Book Antiqua" w:cs="Arial"/>
          <w:b/>
          <w:color w:val="000000"/>
          <w:sz w:val="24"/>
          <w:szCs w:val="24"/>
        </w:rPr>
        <w:t>lamivudine-plus-</w:t>
      </w:r>
      <w:proofErr w:type="spellStart"/>
      <w:r w:rsidR="00546DB4" w:rsidRPr="00546DB4">
        <w:rPr>
          <w:rFonts w:ascii="Book Antiqua" w:hAnsi="Book Antiqua" w:cs="Arial"/>
          <w:b/>
          <w:color w:val="000000"/>
          <w:sz w:val="24"/>
          <w:szCs w:val="24"/>
        </w:rPr>
        <w:t>adefovir</w:t>
      </w:r>
      <w:proofErr w:type="spellEnd"/>
      <w:r>
        <w:rPr>
          <w:rFonts w:ascii="Book Antiqua" w:hAnsi="Book Antiqua" w:cs="Arial" w:hint="eastAsia"/>
          <w:b/>
          <w:sz w:val="24"/>
          <w:szCs w:val="24"/>
        </w:rPr>
        <w:t>.</w:t>
      </w:r>
    </w:p>
    <w:p w:rsidR="004F4492" w:rsidRPr="00546DB4" w:rsidRDefault="004F4492" w:rsidP="00BB4CEC">
      <w:pPr>
        <w:pStyle w:val="3"/>
        <w:snapToGrid w:val="0"/>
        <w:spacing w:before="0" w:beforeAutospacing="0" w:after="0" w:afterAutospacing="0" w:line="360" w:lineRule="auto"/>
        <w:jc w:val="both"/>
        <w:rPr>
          <w:rFonts w:ascii="Book Antiqua" w:eastAsia="Dotum" w:hAnsi="Book Antiqua" w:cs="Arial"/>
          <w:b w:val="0"/>
          <w:bCs w:val="0"/>
          <w:kern w:val="2"/>
          <w:sz w:val="24"/>
          <w:szCs w:val="24"/>
        </w:rPr>
      </w:pPr>
    </w:p>
    <w:p w:rsidR="001D3561" w:rsidRDefault="004F4492" w:rsidP="005109CF">
      <w:pPr>
        <w:snapToGrid w:val="0"/>
        <w:spacing w:line="360" w:lineRule="auto"/>
        <w:rPr>
          <w:rFonts w:ascii="Book Antiqua" w:eastAsiaTheme="minorEastAsia" w:hAnsi="Book Antiqua" w:cs="Arial"/>
          <w:b/>
          <w:sz w:val="24"/>
          <w:szCs w:val="24"/>
        </w:rPr>
      </w:pPr>
      <w:r>
        <w:rPr>
          <w:rFonts w:ascii="Book Antiqua" w:eastAsia="Dotum" w:hAnsi="Book Antiqua" w:cs="Arial"/>
          <w:b/>
          <w:bCs/>
          <w:noProof/>
          <w:sz w:val="24"/>
          <w:szCs w:val="24"/>
        </w:rPr>
        <w:lastRenderedPageBreak/>
        <w:drawing>
          <wp:inline distT="0" distB="0" distL="0" distR="0" wp14:anchorId="19D7255F" wp14:editId="6DC168ED">
            <wp:extent cx="5962650" cy="4772025"/>
            <wp:effectExtent l="19050" t="0" r="0" b="0"/>
            <wp:docPr id="2" name="图片 2"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1"/>
                    <pic:cNvPicPr>
                      <a:picLocks noChangeAspect="1" noChangeArrowheads="1"/>
                    </pic:cNvPicPr>
                  </pic:nvPicPr>
                  <pic:blipFill>
                    <a:blip r:embed="rId8"/>
                    <a:srcRect/>
                    <a:stretch>
                      <a:fillRect/>
                    </a:stretch>
                  </pic:blipFill>
                  <pic:spPr bwMode="auto">
                    <a:xfrm>
                      <a:off x="0" y="0"/>
                      <a:ext cx="5962650" cy="4772025"/>
                    </a:xfrm>
                    <a:prstGeom prst="rect">
                      <a:avLst/>
                    </a:prstGeom>
                    <a:noFill/>
                    <a:ln w="9525">
                      <a:noFill/>
                      <a:miter lim="800000"/>
                      <a:headEnd/>
                      <a:tailEnd/>
                    </a:ln>
                  </pic:spPr>
                </pic:pic>
              </a:graphicData>
            </a:graphic>
          </wp:inline>
        </w:drawing>
      </w:r>
    </w:p>
    <w:p w:rsidR="005109CF" w:rsidRPr="00252315" w:rsidRDefault="005109CF" w:rsidP="005109CF">
      <w:pPr>
        <w:snapToGrid w:val="0"/>
        <w:spacing w:line="360" w:lineRule="auto"/>
        <w:rPr>
          <w:rFonts w:ascii="Book Antiqua" w:eastAsiaTheme="minorEastAsia" w:hAnsi="Book Antiqua" w:cs="Arial"/>
          <w:sz w:val="24"/>
          <w:szCs w:val="24"/>
          <w:vertAlign w:val="subscript"/>
        </w:rPr>
      </w:pPr>
      <w:r w:rsidRPr="008E7049">
        <w:rPr>
          <w:rFonts w:ascii="Book Antiqua" w:eastAsia="Dotum" w:hAnsi="Book Antiqua" w:cs="Arial"/>
          <w:b/>
          <w:sz w:val="24"/>
          <w:szCs w:val="24"/>
        </w:rPr>
        <w:t>Fig</w:t>
      </w:r>
      <w:r w:rsidRPr="008E7049">
        <w:rPr>
          <w:rFonts w:ascii="Book Antiqua" w:hAnsi="Book Antiqua" w:cs="Arial"/>
          <w:b/>
          <w:sz w:val="24"/>
          <w:szCs w:val="24"/>
        </w:rPr>
        <w:t>ure 2</w:t>
      </w:r>
      <w:r w:rsidRPr="008E7049">
        <w:rPr>
          <w:rFonts w:ascii="Book Antiqua" w:eastAsia="Dotum" w:hAnsi="Book Antiqua" w:cs="Arial"/>
          <w:b/>
          <w:sz w:val="24"/>
          <w:szCs w:val="24"/>
        </w:rPr>
        <w:t xml:space="preserve"> Proportions of patients exhibiting </w:t>
      </w:r>
      <w:proofErr w:type="spellStart"/>
      <w:r w:rsidRPr="008E7049">
        <w:rPr>
          <w:rFonts w:ascii="Book Antiqua" w:eastAsia="Dotum" w:hAnsi="Book Antiqua" w:cs="Arial"/>
          <w:b/>
          <w:sz w:val="24"/>
          <w:szCs w:val="24"/>
        </w:rPr>
        <w:t>virological</w:t>
      </w:r>
      <w:proofErr w:type="spellEnd"/>
      <w:r w:rsidRPr="008E7049">
        <w:rPr>
          <w:rFonts w:ascii="Book Antiqua" w:eastAsia="Dotum" w:hAnsi="Book Antiqua" w:cs="Arial"/>
          <w:b/>
          <w:sz w:val="24"/>
          <w:szCs w:val="24"/>
        </w:rPr>
        <w:t xml:space="preserve"> response (serum HBV DNA concentration &lt; 10</w:t>
      </w:r>
      <w:r w:rsidRPr="008E7049">
        <w:rPr>
          <w:rFonts w:ascii="Book Antiqua" w:eastAsia="Dotum" w:hAnsi="Book Antiqua" w:cs="Arial"/>
          <w:b/>
          <w:sz w:val="24"/>
          <w:szCs w:val="24"/>
          <w:vertAlign w:val="superscript"/>
        </w:rPr>
        <w:t>3</w:t>
      </w:r>
      <w:r w:rsidRPr="008E7049">
        <w:rPr>
          <w:rFonts w:ascii="Book Antiqua" w:eastAsia="Dotum" w:hAnsi="Book Antiqua" w:cs="Arial"/>
          <w:b/>
          <w:sz w:val="24"/>
          <w:szCs w:val="24"/>
        </w:rPr>
        <w:t xml:space="preserve"> copies/mL) in the </w:t>
      </w:r>
      <w:proofErr w:type="spellStart"/>
      <w:r w:rsidR="00252315" w:rsidRPr="00252315">
        <w:rPr>
          <w:rFonts w:ascii="Book Antiqua" w:eastAsia="Dotum" w:hAnsi="Book Antiqua" w:cs="Arial"/>
          <w:b/>
          <w:sz w:val="24"/>
          <w:szCs w:val="24"/>
        </w:rPr>
        <w:t>tenofovir</w:t>
      </w:r>
      <w:proofErr w:type="spellEnd"/>
      <w:r w:rsidR="00252315" w:rsidRPr="00252315">
        <w:rPr>
          <w:rFonts w:ascii="Book Antiqua" w:eastAsia="Dotum" w:hAnsi="Book Antiqua" w:cs="Arial"/>
          <w:b/>
          <w:sz w:val="24"/>
          <w:szCs w:val="24"/>
        </w:rPr>
        <w:t xml:space="preserve"> </w:t>
      </w:r>
      <w:proofErr w:type="spellStart"/>
      <w:r w:rsidR="00252315" w:rsidRPr="00252315">
        <w:rPr>
          <w:rFonts w:ascii="Book Antiqua" w:eastAsia="Dotum" w:hAnsi="Book Antiqua" w:cs="Arial"/>
          <w:b/>
          <w:sz w:val="24"/>
          <w:szCs w:val="24"/>
        </w:rPr>
        <w:t>disoproxil</w:t>
      </w:r>
      <w:proofErr w:type="spellEnd"/>
      <w:r w:rsidR="00252315" w:rsidRPr="00252315">
        <w:rPr>
          <w:rFonts w:ascii="Book Antiqua" w:eastAsia="Dotum" w:hAnsi="Book Antiqua" w:cs="Arial"/>
          <w:b/>
          <w:sz w:val="24"/>
          <w:szCs w:val="24"/>
        </w:rPr>
        <w:t xml:space="preserve"> </w:t>
      </w:r>
      <w:proofErr w:type="spellStart"/>
      <w:r w:rsidR="00252315" w:rsidRPr="00252315">
        <w:rPr>
          <w:rFonts w:ascii="Book Antiqua" w:eastAsia="Dotum" w:hAnsi="Book Antiqua" w:cs="Arial"/>
          <w:b/>
          <w:sz w:val="24"/>
          <w:szCs w:val="24"/>
        </w:rPr>
        <w:t>fumarate</w:t>
      </w:r>
      <w:proofErr w:type="spellEnd"/>
      <w:r w:rsidRPr="008E7049">
        <w:rPr>
          <w:rFonts w:ascii="Book Antiqua" w:eastAsia="Dotum" w:hAnsi="Book Antiqua" w:cs="Arial"/>
          <w:b/>
          <w:sz w:val="24"/>
          <w:szCs w:val="24"/>
        </w:rPr>
        <w:t xml:space="preserve"> and</w:t>
      </w:r>
      <w:r w:rsidR="00252315" w:rsidRPr="00252315">
        <w:rPr>
          <w:rFonts w:ascii="Book Antiqua" w:eastAsia="Dotum" w:hAnsi="Book Antiqua" w:cs="Arial"/>
          <w:sz w:val="24"/>
          <w:szCs w:val="24"/>
        </w:rPr>
        <w:t xml:space="preserve"> </w:t>
      </w:r>
      <w:r w:rsidR="00252315" w:rsidRPr="00252315">
        <w:rPr>
          <w:rFonts w:ascii="Book Antiqua" w:eastAsia="Dotum" w:hAnsi="Book Antiqua" w:cs="Arial"/>
          <w:b/>
          <w:sz w:val="24"/>
          <w:szCs w:val="24"/>
        </w:rPr>
        <w:t>lamivudine-plus-</w:t>
      </w:r>
      <w:proofErr w:type="spellStart"/>
      <w:r w:rsidR="00252315" w:rsidRPr="00252315">
        <w:rPr>
          <w:rFonts w:ascii="Book Antiqua" w:eastAsia="Dotum" w:hAnsi="Book Antiqua" w:cs="Arial"/>
          <w:b/>
          <w:sz w:val="24"/>
          <w:szCs w:val="24"/>
        </w:rPr>
        <w:t>adefovir</w:t>
      </w:r>
      <w:proofErr w:type="spellEnd"/>
      <w:r w:rsidRPr="008E7049">
        <w:rPr>
          <w:rFonts w:ascii="Book Antiqua" w:eastAsia="Dotum" w:hAnsi="Book Antiqua" w:cs="Arial"/>
          <w:b/>
          <w:sz w:val="24"/>
          <w:szCs w:val="24"/>
        </w:rPr>
        <w:t xml:space="preserve"> treatment groups.</w:t>
      </w:r>
      <w:r w:rsidRPr="00465227">
        <w:rPr>
          <w:rFonts w:ascii="Book Antiqua" w:eastAsia="Dotum" w:hAnsi="Book Antiqua" w:cs="Arial"/>
          <w:sz w:val="24"/>
          <w:szCs w:val="24"/>
        </w:rPr>
        <w:t xml:space="preserve"> No significant difference was noted at 4 </w:t>
      </w:r>
      <w:proofErr w:type="spellStart"/>
      <w:r w:rsidRPr="00465227">
        <w:rPr>
          <w:rFonts w:ascii="Book Antiqua" w:eastAsia="Dotum" w:hAnsi="Book Antiqua" w:cs="Arial"/>
          <w:sz w:val="24"/>
          <w:szCs w:val="24"/>
        </w:rPr>
        <w:t>wk</w:t>
      </w:r>
      <w:proofErr w:type="spellEnd"/>
      <w:r w:rsidRPr="00465227">
        <w:rPr>
          <w:rFonts w:ascii="Book Antiqua" w:eastAsia="Dotum" w:hAnsi="Book Antiqua" w:cs="Arial"/>
          <w:sz w:val="24"/>
          <w:szCs w:val="24"/>
        </w:rPr>
        <w:t xml:space="preserve"> between the two groups (</w:t>
      </w:r>
      <w:r w:rsidRPr="00465227">
        <w:rPr>
          <w:rFonts w:ascii="Book Antiqua" w:eastAsia="Dotum" w:hAnsi="Book Antiqua" w:cs="Arial"/>
          <w:i/>
          <w:sz w:val="24"/>
          <w:szCs w:val="24"/>
        </w:rPr>
        <w:t xml:space="preserve">P </w:t>
      </w:r>
      <w:r w:rsidRPr="00465227">
        <w:rPr>
          <w:rFonts w:ascii="Book Antiqua" w:eastAsia="Dotum" w:hAnsi="Book Antiqua" w:cs="Arial"/>
          <w:sz w:val="24"/>
          <w:szCs w:val="24"/>
        </w:rPr>
        <w:t xml:space="preserve">&gt; 0.05). The rate of </w:t>
      </w:r>
      <w:proofErr w:type="spellStart"/>
      <w:r w:rsidRPr="00465227">
        <w:rPr>
          <w:rFonts w:ascii="Book Antiqua" w:eastAsia="Dotum" w:hAnsi="Book Antiqua" w:cs="Arial"/>
          <w:sz w:val="24"/>
          <w:szCs w:val="24"/>
        </w:rPr>
        <w:t>undetectability</w:t>
      </w:r>
      <w:proofErr w:type="spellEnd"/>
      <w:r w:rsidRPr="00465227">
        <w:rPr>
          <w:rFonts w:ascii="Book Antiqua" w:eastAsia="Dotum" w:hAnsi="Book Antiqua" w:cs="Arial"/>
          <w:sz w:val="24"/>
          <w:szCs w:val="24"/>
        </w:rPr>
        <w:t xml:space="preserve"> was significantly greater in the </w:t>
      </w:r>
      <w:proofErr w:type="spellStart"/>
      <w:r w:rsidR="00252315" w:rsidRPr="00252315">
        <w:rPr>
          <w:rFonts w:ascii="Book Antiqua" w:eastAsia="Dotum" w:hAnsi="Book Antiqua" w:cs="Arial"/>
          <w:sz w:val="24"/>
          <w:szCs w:val="24"/>
        </w:rPr>
        <w:t>tenofovir</w:t>
      </w:r>
      <w:proofErr w:type="spellEnd"/>
      <w:r w:rsidR="00252315" w:rsidRPr="00252315">
        <w:rPr>
          <w:rFonts w:ascii="Book Antiqua" w:eastAsia="Dotum" w:hAnsi="Book Antiqua" w:cs="Arial"/>
          <w:sz w:val="24"/>
          <w:szCs w:val="24"/>
        </w:rPr>
        <w:t xml:space="preserve"> </w:t>
      </w:r>
      <w:proofErr w:type="spellStart"/>
      <w:r w:rsidR="00252315" w:rsidRPr="00252315">
        <w:rPr>
          <w:rFonts w:ascii="Book Antiqua" w:eastAsia="Dotum" w:hAnsi="Book Antiqua" w:cs="Arial"/>
          <w:sz w:val="24"/>
          <w:szCs w:val="24"/>
        </w:rPr>
        <w:t>disoproxil</w:t>
      </w:r>
      <w:proofErr w:type="spellEnd"/>
      <w:r w:rsidR="00252315" w:rsidRPr="00252315">
        <w:rPr>
          <w:rFonts w:ascii="Book Antiqua" w:eastAsia="Dotum" w:hAnsi="Book Antiqua" w:cs="Arial"/>
          <w:sz w:val="24"/>
          <w:szCs w:val="24"/>
        </w:rPr>
        <w:t xml:space="preserve"> </w:t>
      </w:r>
      <w:proofErr w:type="spellStart"/>
      <w:r w:rsidR="00252315" w:rsidRPr="00252315">
        <w:rPr>
          <w:rFonts w:ascii="Book Antiqua" w:eastAsia="Dotum" w:hAnsi="Book Antiqua" w:cs="Arial"/>
          <w:sz w:val="24"/>
          <w:szCs w:val="24"/>
        </w:rPr>
        <w:t>fumarate</w:t>
      </w:r>
      <w:proofErr w:type="spellEnd"/>
      <w:r w:rsidR="00252315" w:rsidRPr="00252315">
        <w:rPr>
          <w:rFonts w:ascii="Book Antiqua" w:eastAsia="Dotum" w:hAnsi="Book Antiqua" w:cs="Arial"/>
          <w:sz w:val="24"/>
          <w:szCs w:val="24"/>
        </w:rPr>
        <w:t xml:space="preserve"> </w:t>
      </w:r>
      <w:r w:rsidR="00252315">
        <w:rPr>
          <w:rFonts w:ascii="Book Antiqua" w:eastAsiaTheme="minorEastAsia" w:hAnsi="Book Antiqua" w:cs="Arial" w:hint="eastAsia"/>
          <w:sz w:val="24"/>
          <w:szCs w:val="24"/>
        </w:rPr>
        <w:t>(</w:t>
      </w:r>
      <w:r w:rsidRPr="00465227">
        <w:rPr>
          <w:rFonts w:ascii="Book Antiqua" w:eastAsia="Dotum" w:hAnsi="Book Antiqua" w:cs="Arial"/>
          <w:sz w:val="24"/>
          <w:szCs w:val="24"/>
        </w:rPr>
        <w:t>TDF</w:t>
      </w:r>
      <w:r w:rsidR="00252315">
        <w:rPr>
          <w:rFonts w:ascii="Book Antiqua" w:eastAsiaTheme="minorEastAsia" w:hAnsi="Book Antiqua" w:cs="Arial" w:hint="eastAsia"/>
          <w:sz w:val="24"/>
          <w:szCs w:val="24"/>
        </w:rPr>
        <w:t>)</w:t>
      </w:r>
      <w:r w:rsidRPr="00465227">
        <w:rPr>
          <w:rFonts w:ascii="Book Antiqua" w:eastAsia="Dotum" w:hAnsi="Book Antiqua" w:cs="Arial"/>
          <w:sz w:val="24"/>
          <w:szCs w:val="24"/>
        </w:rPr>
        <w:t xml:space="preserve"> group than in the</w:t>
      </w:r>
      <w:r w:rsidR="00252315">
        <w:rPr>
          <w:rFonts w:ascii="Book Antiqua" w:eastAsiaTheme="minorEastAsia" w:hAnsi="Book Antiqua" w:cs="Arial" w:hint="eastAsia"/>
          <w:sz w:val="24"/>
          <w:szCs w:val="24"/>
        </w:rPr>
        <w:t xml:space="preserve"> </w:t>
      </w:r>
      <w:r w:rsidR="00252315" w:rsidRPr="00252315">
        <w:rPr>
          <w:rFonts w:ascii="Book Antiqua" w:eastAsiaTheme="minorEastAsia" w:hAnsi="Book Antiqua" w:cs="Arial"/>
          <w:sz w:val="24"/>
          <w:szCs w:val="24"/>
        </w:rPr>
        <w:t>lamivudine-plus-</w:t>
      </w:r>
      <w:proofErr w:type="spellStart"/>
      <w:r w:rsidR="00252315" w:rsidRPr="00252315">
        <w:rPr>
          <w:rFonts w:ascii="Book Antiqua" w:eastAsiaTheme="minorEastAsia" w:hAnsi="Book Antiqua" w:cs="Arial"/>
          <w:sz w:val="24"/>
          <w:szCs w:val="24"/>
        </w:rPr>
        <w:t>adefovir</w:t>
      </w:r>
      <w:proofErr w:type="spellEnd"/>
      <w:r w:rsidRPr="00465227">
        <w:rPr>
          <w:rFonts w:ascii="Book Antiqua" w:eastAsia="Dotum" w:hAnsi="Book Antiqua" w:cs="Arial"/>
          <w:sz w:val="24"/>
          <w:szCs w:val="24"/>
        </w:rPr>
        <w:t xml:space="preserve"> </w:t>
      </w:r>
      <w:r w:rsidR="00252315">
        <w:rPr>
          <w:rFonts w:ascii="Book Antiqua" w:eastAsiaTheme="minorEastAsia" w:hAnsi="Book Antiqua" w:cs="Arial" w:hint="eastAsia"/>
          <w:sz w:val="24"/>
          <w:szCs w:val="24"/>
        </w:rPr>
        <w:t>(</w:t>
      </w:r>
      <w:r w:rsidRPr="00465227">
        <w:rPr>
          <w:rFonts w:ascii="Book Antiqua" w:eastAsia="Dotum" w:hAnsi="Book Antiqua" w:cs="Arial"/>
          <w:sz w:val="24"/>
          <w:szCs w:val="24"/>
        </w:rPr>
        <w:t>LAM-plus-ADV</w:t>
      </w:r>
      <w:r w:rsidR="00252315">
        <w:rPr>
          <w:rFonts w:ascii="Book Antiqua" w:eastAsiaTheme="minorEastAsia" w:hAnsi="Book Antiqua" w:cs="Arial" w:hint="eastAsia"/>
          <w:sz w:val="24"/>
          <w:szCs w:val="24"/>
        </w:rPr>
        <w:t>)</w:t>
      </w:r>
      <w:r w:rsidRPr="00465227">
        <w:rPr>
          <w:rFonts w:ascii="Book Antiqua" w:eastAsia="Dotum" w:hAnsi="Book Antiqua" w:cs="Arial"/>
          <w:sz w:val="24"/>
          <w:szCs w:val="24"/>
        </w:rPr>
        <w:t xml:space="preserve"> group at 12, 24, 36</w:t>
      </w:r>
      <w:r>
        <w:rPr>
          <w:rFonts w:ascii="Book Antiqua" w:eastAsia="Dotum" w:hAnsi="Book Antiqua" w:cs="Arial"/>
          <w:sz w:val="24"/>
          <w:szCs w:val="24"/>
        </w:rPr>
        <w:t>,</w:t>
      </w:r>
      <w:r w:rsidRPr="00465227">
        <w:rPr>
          <w:rFonts w:ascii="Book Antiqua" w:eastAsia="Dotum" w:hAnsi="Book Antiqua" w:cs="Arial"/>
          <w:sz w:val="24"/>
          <w:szCs w:val="24"/>
        </w:rPr>
        <w:t xml:space="preserve"> and 48 </w:t>
      </w:r>
      <w:proofErr w:type="spellStart"/>
      <w:r w:rsidRPr="00465227">
        <w:rPr>
          <w:rFonts w:ascii="Book Antiqua" w:eastAsia="Dotum" w:hAnsi="Book Antiqua" w:cs="Arial"/>
          <w:sz w:val="24"/>
          <w:szCs w:val="24"/>
        </w:rPr>
        <w:t>w</w:t>
      </w:r>
      <w:r w:rsidR="00252315">
        <w:rPr>
          <w:rFonts w:ascii="Book Antiqua" w:eastAsiaTheme="minorEastAsia" w:hAnsi="Book Antiqua" w:cs="Arial" w:hint="eastAsia"/>
          <w:sz w:val="24"/>
          <w:szCs w:val="24"/>
        </w:rPr>
        <w:t>k</w:t>
      </w:r>
      <w:proofErr w:type="spellEnd"/>
      <w:r w:rsidRPr="00465227">
        <w:rPr>
          <w:rFonts w:ascii="Book Antiqua" w:eastAsia="Dotum" w:hAnsi="Book Antiqua" w:cs="Arial"/>
          <w:sz w:val="24"/>
          <w:szCs w:val="24"/>
        </w:rPr>
        <w:t xml:space="preserve"> (</w:t>
      </w:r>
      <w:r w:rsidRPr="00465227">
        <w:rPr>
          <w:rFonts w:ascii="Book Antiqua" w:eastAsia="Dotum" w:hAnsi="Book Antiqua" w:cs="Arial"/>
          <w:i/>
          <w:sz w:val="24"/>
          <w:szCs w:val="24"/>
        </w:rPr>
        <w:t xml:space="preserve">P </w:t>
      </w:r>
      <w:r w:rsidRPr="00465227">
        <w:rPr>
          <w:rFonts w:ascii="Book Antiqua" w:eastAsia="Dotum" w:hAnsi="Book Antiqua" w:cs="Arial"/>
          <w:sz w:val="24"/>
          <w:szCs w:val="24"/>
        </w:rPr>
        <w:t>&lt; 0.001).</w:t>
      </w:r>
      <w:r w:rsidR="00252315">
        <w:rPr>
          <w:rFonts w:ascii="Book Antiqua" w:eastAsiaTheme="minorEastAsia" w:hAnsi="Book Antiqua" w:cs="Arial" w:hint="eastAsia"/>
          <w:sz w:val="24"/>
          <w:szCs w:val="24"/>
        </w:rPr>
        <w:t xml:space="preserve"> </w:t>
      </w:r>
    </w:p>
    <w:p w:rsidR="005109CF" w:rsidRPr="00465227" w:rsidRDefault="005109CF" w:rsidP="005109CF">
      <w:pPr>
        <w:autoSpaceDE w:val="0"/>
        <w:autoSpaceDN w:val="0"/>
        <w:adjustRightInd w:val="0"/>
        <w:spacing w:line="360" w:lineRule="auto"/>
        <w:rPr>
          <w:rFonts w:ascii="Book Antiqua" w:hAnsi="Book Antiqua" w:cs="Arial"/>
          <w:sz w:val="24"/>
          <w:szCs w:val="24"/>
        </w:rPr>
      </w:pPr>
    </w:p>
    <w:p w:rsidR="005109CF" w:rsidRPr="00465227" w:rsidRDefault="005109CF" w:rsidP="005109CF">
      <w:pPr>
        <w:snapToGrid w:val="0"/>
        <w:spacing w:line="360" w:lineRule="auto"/>
        <w:rPr>
          <w:rFonts w:ascii="Book Antiqua" w:hAnsi="Book Antiqua" w:cs="Arial"/>
          <w:sz w:val="24"/>
          <w:szCs w:val="24"/>
        </w:rPr>
      </w:pPr>
    </w:p>
    <w:p w:rsidR="005109CF" w:rsidRPr="00465227" w:rsidRDefault="005109CF" w:rsidP="005109CF">
      <w:pPr>
        <w:pStyle w:val="3"/>
        <w:snapToGrid w:val="0"/>
        <w:spacing w:before="0" w:beforeAutospacing="0" w:after="0" w:afterAutospacing="0" w:line="360" w:lineRule="auto"/>
        <w:jc w:val="both"/>
        <w:rPr>
          <w:rFonts w:ascii="Book Antiqua" w:eastAsia="Dotum" w:hAnsi="Book Antiqua" w:cs="Arial"/>
          <w:b w:val="0"/>
          <w:bCs w:val="0"/>
          <w:kern w:val="2"/>
          <w:sz w:val="24"/>
          <w:szCs w:val="24"/>
        </w:rPr>
      </w:pPr>
    </w:p>
    <w:p w:rsidR="005109CF" w:rsidRDefault="005109CF" w:rsidP="005109CF">
      <w:pPr>
        <w:autoSpaceDE w:val="0"/>
        <w:autoSpaceDN w:val="0"/>
        <w:adjustRightInd w:val="0"/>
        <w:snapToGrid w:val="0"/>
        <w:spacing w:line="360" w:lineRule="auto"/>
        <w:ind w:leftChars="-84" w:hangingChars="84" w:hanging="176"/>
        <w:rPr>
          <w:rFonts w:ascii="Book Antiqua" w:hAnsi="Book Antiqua" w:cs="Arial"/>
          <w:szCs w:val="21"/>
        </w:rPr>
      </w:pPr>
    </w:p>
    <w:p w:rsidR="004F4492" w:rsidRPr="00465227" w:rsidRDefault="004F4492" w:rsidP="00BB4CEC">
      <w:pPr>
        <w:pStyle w:val="3"/>
        <w:snapToGrid w:val="0"/>
        <w:spacing w:before="0" w:beforeAutospacing="0" w:after="0" w:afterAutospacing="0" w:line="360" w:lineRule="auto"/>
        <w:jc w:val="both"/>
        <w:rPr>
          <w:rFonts w:ascii="Book Antiqua" w:hAnsi="Book Antiqua" w:cs="Arial"/>
          <w:b w:val="0"/>
          <w:bCs w:val="0"/>
          <w:kern w:val="2"/>
          <w:sz w:val="24"/>
          <w:szCs w:val="24"/>
        </w:rPr>
      </w:pPr>
    </w:p>
    <w:p w:rsidR="004F4492" w:rsidRPr="00465227" w:rsidRDefault="004F4492" w:rsidP="00BB4CEC">
      <w:pPr>
        <w:pStyle w:val="3"/>
        <w:snapToGrid w:val="0"/>
        <w:spacing w:before="0" w:beforeAutospacing="0" w:after="0" w:afterAutospacing="0" w:line="360" w:lineRule="auto"/>
        <w:jc w:val="both"/>
        <w:rPr>
          <w:rFonts w:ascii="Book Antiqua" w:hAnsi="Book Antiqua" w:cs="Arial"/>
          <w:b w:val="0"/>
          <w:bCs w:val="0"/>
          <w:kern w:val="2"/>
          <w:sz w:val="24"/>
          <w:szCs w:val="24"/>
        </w:rPr>
      </w:pPr>
      <w:r>
        <w:rPr>
          <w:rFonts w:ascii="Book Antiqua" w:hAnsi="Book Antiqua" w:cs="Arial"/>
          <w:b w:val="0"/>
          <w:bCs w:val="0"/>
          <w:noProof/>
          <w:kern w:val="2"/>
          <w:sz w:val="24"/>
          <w:szCs w:val="24"/>
        </w:rPr>
        <w:lastRenderedPageBreak/>
        <w:drawing>
          <wp:inline distT="0" distB="0" distL="0" distR="0" wp14:anchorId="45B8E5E9" wp14:editId="61590537">
            <wp:extent cx="5657850" cy="2952750"/>
            <wp:effectExtent l="19050" t="0" r="0" b="0"/>
            <wp:docPr id="3" name="图片 3"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
                    <pic:cNvPicPr>
                      <a:picLocks noChangeAspect="1" noChangeArrowheads="1"/>
                    </pic:cNvPicPr>
                  </pic:nvPicPr>
                  <pic:blipFill>
                    <a:blip r:embed="rId9"/>
                    <a:srcRect/>
                    <a:stretch>
                      <a:fillRect/>
                    </a:stretch>
                  </pic:blipFill>
                  <pic:spPr bwMode="auto">
                    <a:xfrm>
                      <a:off x="0" y="0"/>
                      <a:ext cx="5657850" cy="2952750"/>
                    </a:xfrm>
                    <a:prstGeom prst="rect">
                      <a:avLst/>
                    </a:prstGeom>
                    <a:noFill/>
                    <a:ln w="9525">
                      <a:noFill/>
                      <a:miter lim="800000"/>
                      <a:headEnd/>
                      <a:tailEnd/>
                    </a:ln>
                  </pic:spPr>
                </pic:pic>
              </a:graphicData>
            </a:graphic>
          </wp:inline>
        </w:drawing>
      </w:r>
    </w:p>
    <w:p w:rsidR="005109CF" w:rsidRPr="00923FA5" w:rsidRDefault="005109CF" w:rsidP="005109CF">
      <w:pPr>
        <w:autoSpaceDE w:val="0"/>
        <w:autoSpaceDN w:val="0"/>
        <w:adjustRightInd w:val="0"/>
        <w:spacing w:line="360" w:lineRule="auto"/>
        <w:rPr>
          <w:rFonts w:ascii="Book Antiqua" w:eastAsia="Dotum" w:hAnsi="Book Antiqua" w:cs="Arial"/>
          <w:sz w:val="24"/>
          <w:szCs w:val="24"/>
        </w:rPr>
      </w:pPr>
      <w:r w:rsidRPr="008E7049">
        <w:rPr>
          <w:rFonts w:ascii="Book Antiqua" w:eastAsia="Dotum" w:hAnsi="Book Antiqua" w:cs="Arial"/>
          <w:b/>
          <w:sz w:val="24"/>
          <w:szCs w:val="24"/>
        </w:rPr>
        <w:t>Fig</w:t>
      </w:r>
      <w:r w:rsidRPr="008E7049">
        <w:rPr>
          <w:rFonts w:ascii="Book Antiqua" w:hAnsi="Book Antiqua" w:cs="Arial"/>
          <w:b/>
          <w:sz w:val="24"/>
          <w:szCs w:val="24"/>
        </w:rPr>
        <w:t xml:space="preserve">ure 3 </w:t>
      </w:r>
      <w:r w:rsidRPr="008E7049">
        <w:rPr>
          <w:rFonts w:ascii="Book Antiqua" w:eastAsia="Dotum" w:hAnsi="Book Antiqua" w:cs="Arial"/>
          <w:b/>
          <w:sz w:val="24"/>
          <w:szCs w:val="24"/>
        </w:rPr>
        <w:t xml:space="preserve">Comparison of cumulative probability of </w:t>
      </w:r>
      <w:r w:rsidR="001D3561" w:rsidRPr="001D3561">
        <w:rPr>
          <w:rFonts w:ascii="Book Antiqua" w:eastAsia="Dotum" w:hAnsi="Book Antiqua" w:cs="Arial"/>
          <w:b/>
          <w:sz w:val="24"/>
          <w:szCs w:val="24"/>
        </w:rPr>
        <w:t xml:space="preserve">complete </w:t>
      </w:r>
      <w:proofErr w:type="spellStart"/>
      <w:r w:rsidR="001D3561" w:rsidRPr="001D3561">
        <w:rPr>
          <w:rFonts w:ascii="Book Antiqua" w:eastAsia="Dotum" w:hAnsi="Book Antiqua" w:cs="Arial"/>
          <w:b/>
          <w:sz w:val="24"/>
          <w:szCs w:val="24"/>
        </w:rPr>
        <w:t>virological</w:t>
      </w:r>
      <w:proofErr w:type="spellEnd"/>
      <w:r w:rsidR="001D3561" w:rsidRPr="001D3561">
        <w:rPr>
          <w:rFonts w:ascii="Book Antiqua" w:eastAsia="Dotum" w:hAnsi="Book Antiqua" w:cs="Arial"/>
          <w:b/>
          <w:sz w:val="24"/>
          <w:szCs w:val="24"/>
        </w:rPr>
        <w:t xml:space="preserve"> response</w:t>
      </w:r>
      <w:r w:rsidRPr="008E7049">
        <w:rPr>
          <w:rFonts w:ascii="Book Antiqua" w:eastAsia="Dotum" w:hAnsi="Book Antiqua" w:cs="Arial"/>
          <w:b/>
          <w:sz w:val="24"/>
          <w:szCs w:val="24"/>
        </w:rPr>
        <w:t xml:space="preserve"> in patients undergoing therapy with </w:t>
      </w:r>
      <w:proofErr w:type="spellStart"/>
      <w:r w:rsidR="001D3561" w:rsidRPr="001D3561">
        <w:rPr>
          <w:rFonts w:ascii="Book Antiqua" w:eastAsia="Dotum" w:hAnsi="Book Antiqua" w:cs="Arial"/>
          <w:b/>
          <w:sz w:val="24"/>
          <w:szCs w:val="24"/>
        </w:rPr>
        <w:t>tenofovir</w:t>
      </w:r>
      <w:proofErr w:type="spellEnd"/>
      <w:r w:rsidR="001D3561" w:rsidRPr="001D3561">
        <w:rPr>
          <w:rFonts w:ascii="Book Antiqua" w:eastAsia="Dotum" w:hAnsi="Book Antiqua" w:cs="Arial"/>
          <w:b/>
          <w:sz w:val="24"/>
          <w:szCs w:val="24"/>
        </w:rPr>
        <w:t xml:space="preserve"> </w:t>
      </w:r>
      <w:proofErr w:type="spellStart"/>
      <w:r w:rsidR="001D3561" w:rsidRPr="001D3561">
        <w:rPr>
          <w:rFonts w:ascii="Book Antiqua" w:eastAsia="Dotum" w:hAnsi="Book Antiqua" w:cs="Arial"/>
          <w:b/>
          <w:sz w:val="24"/>
          <w:szCs w:val="24"/>
        </w:rPr>
        <w:t>disoproxil</w:t>
      </w:r>
      <w:proofErr w:type="spellEnd"/>
      <w:r w:rsidR="001D3561" w:rsidRPr="001D3561">
        <w:rPr>
          <w:rFonts w:ascii="Book Antiqua" w:eastAsia="Dotum" w:hAnsi="Book Antiqua" w:cs="Arial"/>
          <w:b/>
          <w:sz w:val="24"/>
          <w:szCs w:val="24"/>
        </w:rPr>
        <w:t xml:space="preserve"> </w:t>
      </w:r>
      <w:proofErr w:type="spellStart"/>
      <w:r w:rsidR="001D3561" w:rsidRPr="001D3561">
        <w:rPr>
          <w:rFonts w:ascii="Book Antiqua" w:eastAsia="Dotum" w:hAnsi="Book Antiqua" w:cs="Arial"/>
          <w:b/>
          <w:sz w:val="24"/>
          <w:szCs w:val="24"/>
        </w:rPr>
        <w:t>fumarate</w:t>
      </w:r>
      <w:proofErr w:type="spellEnd"/>
      <w:r w:rsidRPr="008E7049">
        <w:rPr>
          <w:rFonts w:ascii="Book Antiqua" w:eastAsia="Dotum" w:hAnsi="Book Antiqua" w:cs="Arial"/>
          <w:b/>
          <w:sz w:val="24"/>
          <w:szCs w:val="24"/>
        </w:rPr>
        <w:t xml:space="preserve"> or </w:t>
      </w:r>
      <w:r w:rsidR="001D3561" w:rsidRPr="001D3561">
        <w:rPr>
          <w:rFonts w:ascii="Book Antiqua" w:eastAsia="Dotum" w:hAnsi="Book Antiqua" w:cs="Arial"/>
          <w:b/>
          <w:sz w:val="24"/>
          <w:szCs w:val="24"/>
        </w:rPr>
        <w:t>lamivudine-plus-</w:t>
      </w:r>
      <w:proofErr w:type="spellStart"/>
      <w:r w:rsidR="001D3561" w:rsidRPr="001D3561">
        <w:rPr>
          <w:rFonts w:ascii="Book Antiqua" w:eastAsia="Dotum" w:hAnsi="Book Antiqua" w:cs="Arial"/>
          <w:b/>
          <w:sz w:val="24"/>
          <w:szCs w:val="24"/>
        </w:rPr>
        <w:t>adefovir</w:t>
      </w:r>
      <w:proofErr w:type="spellEnd"/>
      <w:r w:rsidRPr="008E7049">
        <w:rPr>
          <w:rFonts w:ascii="Book Antiqua" w:eastAsia="Dotum" w:hAnsi="Book Antiqua" w:cs="Arial"/>
          <w:b/>
          <w:sz w:val="24"/>
          <w:szCs w:val="24"/>
        </w:rPr>
        <w:t>.</w:t>
      </w:r>
      <w:r w:rsidRPr="00465227">
        <w:rPr>
          <w:rFonts w:ascii="Book Antiqua" w:eastAsia="Dotum" w:hAnsi="Book Antiqua" w:cs="Arial"/>
          <w:sz w:val="24"/>
          <w:szCs w:val="24"/>
        </w:rPr>
        <w:t xml:space="preserve"> </w:t>
      </w:r>
      <w:proofErr w:type="spellStart"/>
      <w:r w:rsidR="00923FA5" w:rsidRPr="00923FA5">
        <w:rPr>
          <w:rFonts w:ascii="Book Antiqua" w:eastAsia="Dotum" w:hAnsi="Book Antiqua" w:cs="Arial"/>
          <w:sz w:val="24"/>
          <w:szCs w:val="24"/>
        </w:rPr>
        <w:t>Tenofovir</w:t>
      </w:r>
      <w:proofErr w:type="spellEnd"/>
      <w:r w:rsidR="00923FA5" w:rsidRPr="00923FA5">
        <w:rPr>
          <w:rFonts w:ascii="Book Antiqua" w:eastAsia="Dotum" w:hAnsi="Book Antiqua" w:cs="Arial"/>
          <w:sz w:val="24"/>
          <w:szCs w:val="24"/>
        </w:rPr>
        <w:t xml:space="preserve"> </w:t>
      </w:r>
      <w:proofErr w:type="spellStart"/>
      <w:r w:rsidR="00923FA5" w:rsidRPr="00923FA5">
        <w:rPr>
          <w:rFonts w:ascii="Book Antiqua" w:eastAsia="Dotum" w:hAnsi="Book Antiqua" w:cs="Arial"/>
          <w:sz w:val="24"/>
          <w:szCs w:val="24"/>
        </w:rPr>
        <w:t>disoproxil</w:t>
      </w:r>
      <w:proofErr w:type="spellEnd"/>
      <w:r w:rsidR="00923FA5" w:rsidRPr="00923FA5">
        <w:rPr>
          <w:rFonts w:ascii="Book Antiqua" w:eastAsia="Dotum" w:hAnsi="Book Antiqua" w:cs="Arial"/>
          <w:sz w:val="24"/>
          <w:szCs w:val="24"/>
        </w:rPr>
        <w:t xml:space="preserve"> </w:t>
      </w:r>
      <w:proofErr w:type="spellStart"/>
      <w:r w:rsidR="00923FA5" w:rsidRPr="00923FA5">
        <w:rPr>
          <w:rFonts w:ascii="Book Antiqua" w:eastAsia="Dotum" w:hAnsi="Book Antiqua" w:cs="Arial"/>
          <w:sz w:val="24"/>
          <w:szCs w:val="24"/>
        </w:rPr>
        <w:t>fumarate</w:t>
      </w:r>
      <w:proofErr w:type="spellEnd"/>
      <w:r w:rsidR="00923FA5" w:rsidRPr="00923FA5">
        <w:rPr>
          <w:rFonts w:ascii="Book Antiqua" w:eastAsia="Dotum" w:hAnsi="Book Antiqua" w:cs="Arial"/>
          <w:sz w:val="24"/>
          <w:szCs w:val="24"/>
        </w:rPr>
        <w:t xml:space="preserve"> </w:t>
      </w:r>
      <w:r w:rsidR="00923FA5" w:rsidRPr="00923FA5">
        <w:rPr>
          <w:rFonts w:ascii="Book Antiqua" w:eastAsiaTheme="minorEastAsia" w:hAnsi="Book Antiqua" w:cs="Arial" w:hint="eastAsia"/>
          <w:sz w:val="24"/>
          <w:szCs w:val="24"/>
        </w:rPr>
        <w:t>(</w:t>
      </w:r>
      <w:r w:rsidRPr="00923FA5">
        <w:rPr>
          <w:rFonts w:ascii="Book Antiqua" w:eastAsia="Dotum" w:hAnsi="Book Antiqua" w:cs="Arial"/>
          <w:sz w:val="24"/>
          <w:szCs w:val="24"/>
        </w:rPr>
        <w:t>TDF</w:t>
      </w:r>
      <w:r w:rsidR="00923FA5" w:rsidRPr="00923FA5">
        <w:rPr>
          <w:rFonts w:ascii="Book Antiqua" w:eastAsiaTheme="minorEastAsia" w:hAnsi="Book Antiqua" w:cs="Arial" w:hint="eastAsia"/>
          <w:sz w:val="24"/>
          <w:szCs w:val="24"/>
        </w:rPr>
        <w:t>)</w:t>
      </w:r>
      <w:r w:rsidRPr="00923FA5">
        <w:rPr>
          <w:rFonts w:ascii="Book Antiqua" w:eastAsia="Dotum" w:hAnsi="Book Antiqua" w:cs="Arial"/>
          <w:sz w:val="24"/>
          <w:szCs w:val="24"/>
        </w:rPr>
        <w:t xml:space="preserve"> alone is represented by the medium weight line; </w:t>
      </w:r>
      <w:r w:rsidR="001D3561" w:rsidRPr="00923FA5">
        <w:rPr>
          <w:rFonts w:ascii="Book Antiqua" w:eastAsia="Dotum" w:hAnsi="Book Antiqua" w:cs="Arial"/>
          <w:sz w:val="24"/>
          <w:szCs w:val="24"/>
        </w:rPr>
        <w:t>lamivudine-plus-</w:t>
      </w:r>
      <w:proofErr w:type="spellStart"/>
      <w:r w:rsidR="001D3561" w:rsidRPr="00923FA5">
        <w:rPr>
          <w:rFonts w:ascii="Book Antiqua" w:eastAsia="Dotum" w:hAnsi="Book Antiqua" w:cs="Arial"/>
          <w:sz w:val="24"/>
          <w:szCs w:val="24"/>
        </w:rPr>
        <w:t>adefovir</w:t>
      </w:r>
      <w:proofErr w:type="spellEnd"/>
      <w:r w:rsidR="001D3561" w:rsidRPr="00923FA5">
        <w:rPr>
          <w:rFonts w:ascii="Book Antiqua" w:eastAsia="Dotum" w:hAnsi="Book Antiqua" w:cs="Arial"/>
          <w:sz w:val="24"/>
          <w:szCs w:val="24"/>
        </w:rPr>
        <w:t xml:space="preserve"> </w:t>
      </w:r>
      <w:r w:rsidR="001D3561" w:rsidRPr="00923FA5">
        <w:rPr>
          <w:rFonts w:ascii="Book Antiqua" w:eastAsiaTheme="minorEastAsia" w:hAnsi="Book Antiqua" w:cs="Arial" w:hint="eastAsia"/>
          <w:sz w:val="24"/>
          <w:szCs w:val="24"/>
        </w:rPr>
        <w:t>(</w:t>
      </w:r>
      <w:r w:rsidRPr="00923FA5">
        <w:rPr>
          <w:rFonts w:ascii="Book Antiqua" w:eastAsia="Dotum" w:hAnsi="Book Antiqua" w:cs="Arial"/>
          <w:sz w:val="24"/>
          <w:szCs w:val="24"/>
        </w:rPr>
        <w:t>LAM-plus-ADV</w:t>
      </w:r>
      <w:r w:rsidR="001D3561" w:rsidRPr="00923FA5">
        <w:rPr>
          <w:rFonts w:ascii="Book Antiqua" w:eastAsiaTheme="minorEastAsia" w:hAnsi="Book Antiqua" w:cs="Arial" w:hint="eastAsia"/>
          <w:sz w:val="24"/>
          <w:szCs w:val="24"/>
        </w:rPr>
        <w:t>)</w:t>
      </w:r>
      <w:r w:rsidRPr="00923FA5">
        <w:rPr>
          <w:rFonts w:ascii="Book Antiqua" w:eastAsia="Dotum" w:hAnsi="Book Antiqua" w:cs="Arial"/>
          <w:sz w:val="24"/>
          <w:szCs w:val="24"/>
        </w:rPr>
        <w:t xml:space="preserve"> combination is shown by the dotted line; and both arms by the dashed line (</w:t>
      </w:r>
      <w:r w:rsidRPr="00923FA5">
        <w:rPr>
          <w:rFonts w:ascii="Book Antiqua" w:eastAsia="Dotum" w:hAnsi="Book Antiqua" w:cs="Arial"/>
          <w:i/>
          <w:sz w:val="24"/>
          <w:szCs w:val="24"/>
        </w:rPr>
        <w:t xml:space="preserve">P </w:t>
      </w:r>
      <w:r w:rsidRPr="00923FA5">
        <w:rPr>
          <w:rFonts w:ascii="Book Antiqua" w:eastAsia="Dotum" w:hAnsi="Book Antiqua" w:cs="Arial"/>
          <w:sz w:val="24"/>
          <w:szCs w:val="24"/>
        </w:rPr>
        <w:t>&lt; 0.001). Baseline serum HBV DNA level showed no difference (</w:t>
      </w:r>
      <w:r w:rsidRPr="00923FA5">
        <w:rPr>
          <w:rFonts w:ascii="Book Antiqua" w:eastAsia="Dotum" w:hAnsi="Book Antiqua" w:cs="Arial"/>
          <w:i/>
          <w:sz w:val="24"/>
          <w:szCs w:val="24"/>
        </w:rPr>
        <w:t xml:space="preserve">P </w:t>
      </w:r>
      <w:r w:rsidRPr="00923FA5">
        <w:rPr>
          <w:rFonts w:ascii="Book Antiqua" w:eastAsia="Dotum" w:hAnsi="Book Antiqua" w:cs="Arial"/>
          <w:sz w:val="24"/>
          <w:szCs w:val="24"/>
        </w:rPr>
        <w:t>= 0. 639).</w:t>
      </w:r>
    </w:p>
    <w:p w:rsidR="004F4492" w:rsidRPr="00465227" w:rsidRDefault="004F4492" w:rsidP="00BB4CEC">
      <w:pPr>
        <w:pStyle w:val="3"/>
        <w:snapToGrid w:val="0"/>
        <w:spacing w:before="0" w:beforeAutospacing="0" w:after="0" w:afterAutospacing="0" w:line="360" w:lineRule="auto"/>
        <w:jc w:val="both"/>
        <w:rPr>
          <w:rFonts w:ascii="Book Antiqua" w:hAnsi="Book Antiqua" w:cs="Arial"/>
          <w:b w:val="0"/>
          <w:bCs w:val="0"/>
          <w:kern w:val="2"/>
          <w:sz w:val="24"/>
          <w:szCs w:val="24"/>
        </w:rPr>
      </w:pPr>
    </w:p>
    <w:p w:rsidR="009D2858" w:rsidRDefault="009D2858" w:rsidP="00BB4CEC">
      <w:pPr>
        <w:spacing w:line="360" w:lineRule="auto"/>
      </w:pPr>
    </w:p>
    <w:sectPr w:rsidR="009D2858" w:rsidSect="00DA6CDE">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49" w:rsidRDefault="00DA2749" w:rsidP="002E7EAB">
      <w:r>
        <w:separator/>
      </w:r>
    </w:p>
  </w:endnote>
  <w:endnote w:type="continuationSeparator" w:id="0">
    <w:p w:rsidR="00DA2749" w:rsidRDefault="00DA2749" w:rsidP="002E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Minion">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Rotisser">
    <w:altName w:val="宋体"/>
    <w:panose1 w:val="00000000000000000000"/>
    <w:charset w:val="86"/>
    <w:family w:val="roman"/>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DotumChe">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dvP40319B">
    <w:altName w:val="Arial"/>
    <w:panose1 w:val="00000000000000000000"/>
    <w:charset w:val="00"/>
    <w:family w:val="swiss"/>
    <w:notTrueType/>
    <w:pitch w:val="default"/>
    <w:sig w:usb0="00000003" w:usb1="00000000" w:usb2="00000000" w:usb3="00000000" w:csb0="00000001" w:csb1="00000000"/>
  </w:font>
  <w:font w:name="AGaramond-Regular">
    <w:altName w:val="微软雅黑"/>
    <w:panose1 w:val="00000000000000000000"/>
    <w:charset w:val="86"/>
    <w:family w:val="auto"/>
    <w:notTrueType/>
    <w:pitch w:val="default"/>
    <w:sig w:usb0="00000000" w:usb1="080E0000" w:usb2="00000010" w:usb3="00000000" w:csb0="00040001" w:csb1="00000000"/>
  </w:font>
  <w:font w:name="AdvP49811">
    <w:altName w:val="Times New Roman"/>
    <w:panose1 w:val="00000000000000000000"/>
    <w:charset w:val="00"/>
    <w:family w:val="roman"/>
    <w:notTrueType/>
    <w:pitch w:val="default"/>
    <w:sig w:usb0="00000003" w:usb1="00000000" w:usb2="00000000" w:usb3="00000000" w:csb0="00000001" w:csb1="00000000"/>
  </w:font>
  <w:font w:name="AdvGulliv-R">
    <w:altName w:val="宋体"/>
    <w:panose1 w:val="00000000000000000000"/>
    <w:charset w:val="86"/>
    <w:family w:val="auto"/>
    <w:notTrueType/>
    <w:pitch w:val="default"/>
    <w:sig w:usb0="00000000" w:usb1="080E0000" w:usb2="00000010" w:usb3="00000000" w:csb0="00040000" w:csb1="00000000"/>
  </w:font>
  <w:font w:name="ArialMT">
    <w:altName w:val="宋体"/>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49" w:rsidRDefault="00DA2749" w:rsidP="002E7EAB">
      <w:r>
        <w:separator/>
      </w:r>
    </w:p>
  </w:footnote>
  <w:footnote w:type="continuationSeparator" w:id="0">
    <w:p w:rsidR="00DA2749" w:rsidRDefault="00DA2749" w:rsidP="002E7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54"/>
    <w:rsid w:val="00000057"/>
    <w:rsid w:val="00003E52"/>
    <w:rsid w:val="00007E5E"/>
    <w:rsid w:val="00025391"/>
    <w:rsid w:val="00063EC5"/>
    <w:rsid w:val="0007537A"/>
    <w:rsid w:val="00093347"/>
    <w:rsid w:val="000A74A0"/>
    <w:rsid w:val="000B75F7"/>
    <w:rsid w:val="000E646E"/>
    <w:rsid w:val="00135D80"/>
    <w:rsid w:val="001669AF"/>
    <w:rsid w:val="00167A62"/>
    <w:rsid w:val="00170277"/>
    <w:rsid w:val="001A200B"/>
    <w:rsid w:val="001B0BCD"/>
    <w:rsid w:val="001C3A64"/>
    <w:rsid w:val="001D3561"/>
    <w:rsid w:val="00252315"/>
    <w:rsid w:val="00253F0C"/>
    <w:rsid w:val="002B2B31"/>
    <w:rsid w:val="002D085B"/>
    <w:rsid w:val="002D1643"/>
    <w:rsid w:val="002E21F5"/>
    <w:rsid w:val="002E7EAB"/>
    <w:rsid w:val="00306E61"/>
    <w:rsid w:val="00330AE1"/>
    <w:rsid w:val="00337CBB"/>
    <w:rsid w:val="003649ED"/>
    <w:rsid w:val="00371418"/>
    <w:rsid w:val="00372AF8"/>
    <w:rsid w:val="003A7EB8"/>
    <w:rsid w:val="003B70F7"/>
    <w:rsid w:val="003C43BF"/>
    <w:rsid w:val="003E2D54"/>
    <w:rsid w:val="003F23CD"/>
    <w:rsid w:val="003F6B0D"/>
    <w:rsid w:val="004665CC"/>
    <w:rsid w:val="00471748"/>
    <w:rsid w:val="00483B07"/>
    <w:rsid w:val="004C11A9"/>
    <w:rsid w:val="004F03FF"/>
    <w:rsid w:val="004F4492"/>
    <w:rsid w:val="004F6FD3"/>
    <w:rsid w:val="005109CF"/>
    <w:rsid w:val="00516F91"/>
    <w:rsid w:val="00524A2F"/>
    <w:rsid w:val="00546DB4"/>
    <w:rsid w:val="00587098"/>
    <w:rsid w:val="005A6D40"/>
    <w:rsid w:val="005A763D"/>
    <w:rsid w:val="005C09AC"/>
    <w:rsid w:val="005C5A51"/>
    <w:rsid w:val="005E29EC"/>
    <w:rsid w:val="005E2EC6"/>
    <w:rsid w:val="00615DA0"/>
    <w:rsid w:val="00634DEB"/>
    <w:rsid w:val="006718F6"/>
    <w:rsid w:val="006800A4"/>
    <w:rsid w:val="006803C1"/>
    <w:rsid w:val="007001B9"/>
    <w:rsid w:val="00700B69"/>
    <w:rsid w:val="0070763B"/>
    <w:rsid w:val="0075157B"/>
    <w:rsid w:val="00764310"/>
    <w:rsid w:val="007D5095"/>
    <w:rsid w:val="007F31A2"/>
    <w:rsid w:val="00867B60"/>
    <w:rsid w:val="00867ECA"/>
    <w:rsid w:val="008967BA"/>
    <w:rsid w:val="008D1108"/>
    <w:rsid w:val="00923FA5"/>
    <w:rsid w:val="009255A2"/>
    <w:rsid w:val="00946E56"/>
    <w:rsid w:val="00971A7A"/>
    <w:rsid w:val="009721D5"/>
    <w:rsid w:val="00973CEE"/>
    <w:rsid w:val="00995B5E"/>
    <w:rsid w:val="009B3438"/>
    <w:rsid w:val="009B7302"/>
    <w:rsid w:val="009D2858"/>
    <w:rsid w:val="00A23A78"/>
    <w:rsid w:val="00A24167"/>
    <w:rsid w:val="00A47F4D"/>
    <w:rsid w:val="00A506A2"/>
    <w:rsid w:val="00A619DA"/>
    <w:rsid w:val="00A645BD"/>
    <w:rsid w:val="00A656A8"/>
    <w:rsid w:val="00A74496"/>
    <w:rsid w:val="00A74596"/>
    <w:rsid w:val="00A95377"/>
    <w:rsid w:val="00AD6179"/>
    <w:rsid w:val="00AD620C"/>
    <w:rsid w:val="00AF0915"/>
    <w:rsid w:val="00AF0967"/>
    <w:rsid w:val="00B05A8D"/>
    <w:rsid w:val="00B12DB9"/>
    <w:rsid w:val="00B278DA"/>
    <w:rsid w:val="00B40BC8"/>
    <w:rsid w:val="00B45F10"/>
    <w:rsid w:val="00B524DD"/>
    <w:rsid w:val="00B60715"/>
    <w:rsid w:val="00B70EDC"/>
    <w:rsid w:val="00B95D57"/>
    <w:rsid w:val="00BA705E"/>
    <w:rsid w:val="00BB4CEC"/>
    <w:rsid w:val="00BC1254"/>
    <w:rsid w:val="00BE4A12"/>
    <w:rsid w:val="00BE4BE3"/>
    <w:rsid w:val="00C017A3"/>
    <w:rsid w:val="00C05DB2"/>
    <w:rsid w:val="00C1783B"/>
    <w:rsid w:val="00C27F0B"/>
    <w:rsid w:val="00C46BF8"/>
    <w:rsid w:val="00C57DCF"/>
    <w:rsid w:val="00C617A4"/>
    <w:rsid w:val="00C724E5"/>
    <w:rsid w:val="00C77B4C"/>
    <w:rsid w:val="00C860E3"/>
    <w:rsid w:val="00CB7AF4"/>
    <w:rsid w:val="00CE02CD"/>
    <w:rsid w:val="00CE5FA2"/>
    <w:rsid w:val="00CF5143"/>
    <w:rsid w:val="00D3635B"/>
    <w:rsid w:val="00D44331"/>
    <w:rsid w:val="00D5460D"/>
    <w:rsid w:val="00D62CDD"/>
    <w:rsid w:val="00DA2749"/>
    <w:rsid w:val="00DA6CDE"/>
    <w:rsid w:val="00E11B4F"/>
    <w:rsid w:val="00E120D5"/>
    <w:rsid w:val="00E64527"/>
    <w:rsid w:val="00E93FEC"/>
    <w:rsid w:val="00EC454D"/>
    <w:rsid w:val="00ED450F"/>
    <w:rsid w:val="00EF0CAC"/>
    <w:rsid w:val="00F16049"/>
    <w:rsid w:val="00F24C35"/>
    <w:rsid w:val="00F27CE9"/>
    <w:rsid w:val="00F37C32"/>
    <w:rsid w:val="00F46DD1"/>
    <w:rsid w:val="00F47194"/>
    <w:rsid w:val="00F950F0"/>
    <w:rsid w:val="00FA3CDA"/>
    <w:rsid w:val="00FE0EA5"/>
    <w:rsid w:val="00FE6B51"/>
    <w:rsid w:val="00FF6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492"/>
    <w:pPr>
      <w:widowControl w:val="0"/>
      <w:spacing w:line="240" w:lineRule="auto"/>
      <w:jc w:val="both"/>
    </w:pPr>
    <w:rPr>
      <w:rFonts w:ascii="Times New Roman" w:eastAsia="宋体" w:hAnsi="Times New Roman" w:cs="Times New Roman"/>
      <w:szCs w:val="20"/>
    </w:rPr>
  </w:style>
  <w:style w:type="paragraph" w:styleId="1">
    <w:name w:val="heading 1"/>
    <w:basedOn w:val="a"/>
    <w:next w:val="a"/>
    <w:link w:val="1Char"/>
    <w:qFormat/>
    <w:rsid w:val="004F4492"/>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4F4492"/>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BC1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BC1254"/>
    <w:rPr>
      <w:rFonts w:ascii="宋体" w:eastAsia="宋体" w:hAnsi="宋体" w:cs="宋体"/>
      <w:kern w:val="0"/>
      <w:sz w:val="24"/>
      <w:szCs w:val="24"/>
    </w:rPr>
  </w:style>
  <w:style w:type="paragraph" w:styleId="a3">
    <w:name w:val="header"/>
    <w:basedOn w:val="a"/>
    <w:link w:val="Char"/>
    <w:unhideWhenUsed/>
    <w:rsid w:val="002E7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7EAB"/>
    <w:rPr>
      <w:sz w:val="18"/>
      <w:szCs w:val="18"/>
    </w:rPr>
  </w:style>
  <w:style w:type="paragraph" w:styleId="a4">
    <w:name w:val="footer"/>
    <w:basedOn w:val="a"/>
    <w:link w:val="Char0"/>
    <w:unhideWhenUsed/>
    <w:rsid w:val="002E7E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7EAB"/>
    <w:rPr>
      <w:sz w:val="18"/>
      <w:szCs w:val="18"/>
    </w:rPr>
  </w:style>
  <w:style w:type="character" w:customStyle="1" w:styleId="1Char">
    <w:name w:val="标题 1 Char"/>
    <w:basedOn w:val="a0"/>
    <w:link w:val="1"/>
    <w:rsid w:val="004F4492"/>
    <w:rPr>
      <w:rFonts w:ascii="Times New Roman" w:eastAsia="宋体" w:hAnsi="Times New Roman" w:cs="Times New Roman"/>
      <w:b/>
      <w:bCs/>
      <w:kern w:val="44"/>
      <w:sz w:val="44"/>
      <w:szCs w:val="44"/>
    </w:rPr>
  </w:style>
  <w:style w:type="character" w:customStyle="1" w:styleId="3Char">
    <w:name w:val="标题 3 Char"/>
    <w:basedOn w:val="a0"/>
    <w:link w:val="3"/>
    <w:uiPriority w:val="9"/>
    <w:rsid w:val="004F4492"/>
    <w:rPr>
      <w:rFonts w:ascii="宋体" w:eastAsia="宋体" w:hAnsi="宋体" w:cs="Times New Roman"/>
      <w:b/>
      <w:bCs/>
      <w:kern w:val="0"/>
      <w:sz w:val="27"/>
      <w:szCs w:val="27"/>
    </w:rPr>
  </w:style>
  <w:style w:type="character" w:styleId="a5">
    <w:name w:val="annotation reference"/>
    <w:rsid w:val="004F4492"/>
    <w:rPr>
      <w:sz w:val="16"/>
      <w:szCs w:val="16"/>
    </w:rPr>
  </w:style>
  <w:style w:type="paragraph" w:styleId="a6">
    <w:name w:val="annotation text"/>
    <w:basedOn w:val="a"/>
    <w:link w:val="Char1"/>
    <w:uiPriority w:val="99"/>
    <w:rsid w:val="004F4492"/>
    <w:rPr>
      <w:sz w:val="20"/>
    </w:rPr>
  </w:style>
  <w:style w:type="character" w:customStyle="1" w:styleId="Char1">
    <w:name w:val="批注文字 Char"/>
    <w:basedOn w:val="a0"/>
    <w:link w:val="a6"/>
    <w:uiPriority w:val="99"/>
    <w:rsid w:val="004F4492"/>
    <w:rPr>
      <w:rFonts w:ascii="Times New Roman" w:eastAsia="宋体" w:hAnsi="Times New Roman" w:cs="Times New Roman"/>
      <w:sz w:val="20"/>
      <w:szCs w:val="20"/>
    </w:rPr>
  </w:style>
  <w:style w:type="paragraph" w:styleId="a7">
    <w:name w:val="Balloon Text"/>
    <w:basedOn w:val="a"/>
    <w:link w:val="Char2"/>
    <w:semiHidden/>
    <w:rsid w:val="004F4492"/>
    <w:rPr>
      <w:sz w:val="18"/>
      <w:szCs w:val="18"/>
    </w:rPr>
  </w:style>
  <w:style w:type="character" w:customStyle="1" w:styleId="Char2">
    <w:name w:val="批注框文本 Char"/>
    <w:basedOn w:val="a0"/>
    <w:link w:val="a7"/>
    <w:semiHidden/>
    <w:rsid w:val="004F4492"/>
    <w:rPr>
      <w:rFonts w:ascii="Times New Roman" w:eastAsia="宋体" w:hAnsi="Times New Roman" w:cs="Times New Roman"/>
      <w:sz w:val="18"/>
      <w:szCs w:val="18"/>
    </w:rPr>
  </w:style>
  <w:style w:type="character" w:customStyle="1" w:styleId="highlight">
    <w:name w:val="highlight"/>
    <w:basedOn w:val="a0"/>
    <w:rsid w:val="004F4492"/>
  </w:style>
  <w:style w:type="paragraph" w:styleId="a8">
    <w:name w:val="Normal (Web)"/>
    <w:basedOn w:val="a"/>
    <w:rsid w:val="004F4492"/>
    <w:pPr>
      <w:widowControl/>
      <w:spacing w:before="100" w:beforeAutospacing="1" w:after="100" w:afterAutospacing="1"/>
      <w:ind w:firstLine="480"/>
      <w:jc w:val="left"/>
    </w:pPr>
    <w:rPr>
      <w:rFonts w:ascii="宋体" w:hAnsi="宋体" w:cs="宋体"/>
      <w:kern w:val="0"/>
      <w:sz w:val="24"/>
      <w:szCs w:val="24"/>
    </w:rPr>
  </w:style>
  <w:style w:type="character" w:customStyle="1" w:styleId="en-trans">
    <w:name w:val="en-trans"/>
    <w:basedOn w:val="a0"/>
    <w:rsid w:val="004F4492"/>
  </w:style>
  <w:style w:type="paragraph" w:customStyle="1" w:styleId="Pa2">
    <w:name w:val="Pa2"/>
    <w:basedOn w:val="a"/>
    <w:next w:val="a"/>
    <w:rsid w:val="004F4492"/>
    <w:pPr>
      <w:autoSpaceDE w:val="0"/>
      <w:autoSpaceDN w:val="0"/>
      <w:adjustRightInd w:val="0"/>
      <w:spacing w:line="241" w:lineRule="atLeast"/>
      <w:jc w:val="left"/>
    </w:pPr>
    <w:rPr>
      <w:rFonts w:ascii="Minion" w:eastAsia="Minion"/>
      <w:kern w:val="0"/>
      <w:sz w:val="24"/>
      <w:szCs w:val="24"/>
    </w:rPr>
  </w:style>
  <w:style w:type="character" w:customStyle="1" w:styleId="A20">
    <w:name w:val="A2"/>
    <w:rsid w:val="004F4492"/>
    <w:rPr>
      <w:rFonts w:cs="Minion"/>
      <w:color w:val="000000"/>
      <w:sz w:val="19"/>
      <w:szCs w:val="19"/>
    </w:rPr>
  </w:style>
  <w:style w:type="character" w:customStyle="1" w:styleId="A60">
    <w:name w:val="A6"/>
    <w:rsid w:val="004F4492"/>
    <w:rPr>
      <w:rFonts w:cs="Minion"/>
      <w:b/>
      <w:bCs/>
      <w:color w:val="000000"/>
      <w:sz w:val="26"/>
      <w:szCs w:val="26"/>
    </w:rPr>
  </w:style>
  <w:style w:type="character" w:styleId="a9">
    <w:name w:val="Hyperlink"/>
    <w:rsid w:val="004F4492"/>
    <w:rPr>
      <w:strike w:val="0"/>
      <w:dstrike w:val="0"/>
      <w:color w:val="FF9933"/>
      <w:sz w:val="21"/>
      <w:szCs w:val="21"/>
      <w:u w:val="none"/>
      <w:effect w:val="none"/>
    </w:rPr>
  </w:style>
  <w:style w:type="paragraph" w:customStyle="1" w:styleId="desc2">
    <w:name w:val="desc2"/>
    <w:basedOn w:val="a"/>
    <w:rsid w:val="004F4492"/>
    <w:pPr>
      <w:widowControl/>
      <w:jc w:val="left"/>
    </w:pPr>
    <w:rPr>
      <w:rFonts w:ascii="宋体" w:hAnsi="宋体" w:cs="宋体"/>
      <w:kern w:val="0"/>
      <w:sz w:val="26"/>
      <w:szCs w:val="26"/>
    </w:rPr>
  </w:style>
  <w:style w:type="character" w:customStyle="1" w:styleId="pagecontents1">
    <w:name w:val="pagecontents1"/>
    <w:rsid w:val="004F4492"/>
    <w:rPr>
      <w:rFonts w:ascii="Verdana" w:hAnsi="Verdana" w:hint="default"/>
      <w:color w:val="000000"/>
      <w:sz w:val="17"/>
      <w:szCs w:val="17"/>
    </w:rPr>
  </w:style>
  <w:style w:type="character" w:customStyle="1" w:styleId="A80">
    <w:name w:val="A8"/>
    <w:rsid w:val="004F4492"/>
    <w:rPr>
      <w:rFonts w:cs="Minion"/>
      <w:color w:val="000000"/>
    </w:rPr>
  </w:style>
  <w:style w:type="character" w:customStyle="1" w:styleId="highlight1">
    <w:name w:val="highlight1"/>
    <w:rsid w:val="004F4492"/>
    <w:rPr>
      <w:shd w:val="clear" w:color="auto" w:fill="F2F5F8"/>
    </w:rPr>
  </w:style>
  <w:style w:type="character" w:customStyle="1" w:styleId="A12">
    <w:name w:val="A12"/>
    <w:rsid w:val="004F4492"/>
    <w:rPr>
      <w:rFonts w:cs="Rotisser"/>
      <w:color w:val="000000"/>
      <w:sz w:val="10"/>
      <w:szCs w:val="10"/>
    </w:rPr>
  </w:style>
  <w:style w:type="character" w:customStyle="1" w:styleId="apple-converted-space">
    <w:name w:val="apple-converted-space"/>
    <w:basedOn w:val="a0"/>
    <w:rsid w:val="004F4492"/>
  </w:style>
  <w:style w:type="character" w:customStyle="1" w:styleId="ui-ncbitoggler-master-text">
    <w:name w:val="ui-ncbitoggler-master-text"/>
    <w:basedOn w:val="a0"/>
    <w:rsid w:val="004F4492"/>
  </w:style>
  <w:style w:type="paragraph" w:customStyle="1" w:styleId="p0">
    <w:name w:val="p0"/>
    <w:basedOn w:val="a"/>
    <w:rsid w:val="004F4492"/>
    <w:pPr>
      <w:widowControl/>
      <w:spacing w:line="240" w:lineRule="atLeast"/>
      <w:jc w:val="left"/>
    </w:pPr>
    <w:rPr>
      <w:rFonts w:ascii="Century" w:hAnsi="Century" w:cs="宋体"/>
      <w:kern w:val="0"/>
      <w:szCs w:val="21"/>
    </w:rPr>
  </w:style>
  <w:style w:type="paragraph" w:styleId="aa">
    <w:name w:val="annotation subject"/>
    <w:basedOn w:val="a6"/>
    <w:next w:val="a6"/>
    <w:link w:val="Char3"/>
    <w:rsid w:val="004F4492"/>
    <w:pPr>
      <w:jc w:val="left"/>
    </w:pPr>
    <w:rPr>
      <w:b/>
      <w:bCs/>
      <w:sz w:val="21"/>
    </w:rPr>
  </w:style>
  <w:style w:type="character" w:customStyle="1" w:styleId="Char3">
    <w:name w:val="批注主题 Char"/>
    <w:basedOn w:val="Char1"/>
    <w:link w:val="aa"/>
    <w:rsid w:val="004F4492"/>
    <w:rPr>
      <w:rFonts w:ascii="Times New Roman" w:eastAsia="宋体" w:hAnsi="Times New Roman" w:cs="Times New Roman"/>
      <w:b/>
      <w:bCs/>
      <w:sz w:val="20"/>
      <w:szCs w:val="20"/>
    </w:rPr>
  </w:style>
  <w:style w:type="character" w:customStyle="1" w:styleId="Char10">
    <w:name w:val="批注文字 Char1"/>
    <w:semiHidden/>
    <w:rsid w:val="004F4492"/>
    <w:rPr>
      <w:rFonts w:eastAsia="宋体"/>
      <w:kern w:val="2"/>
      <w:sz w:val="21"/>
      <w:szCs w:val="24"/>
      <w:lang w:val="en-US" w:eastAsia="zh-CN" w:bidi="ar-SA"/>
    </w:rPr>
  </w:style>
  <w:style w:type="character" w:customStyle="1" w:styleId="trans">
    <w:name w:val="trans"/>
    <w:basedOn w:val="a0"/>
    <w:rsid w:val="004F4492"/>
  </w:style>
  <w:style w:type="character" w:customStyle="1" w:styleId="webdict">
    <w:name w:val="webdict"/>
    <w:basedOn w:val="a0"/>
    <w:rsid w:val="004F4492"/>
  </w:style>
  <w:style w:type="table" w:styleId="ab">
    <w:name w:val="Table Grid"/>
    <w:basedOn w:val="a1"/>
    <w:uiPriority w:val="59"/>
    <w:rsid w:val="00A23A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492"/>
    <w:pPr>
      <w:widowControl w:val="0"/>
      <w:spacing w:line="240" w:lineRule="auto"/>
      <w:jc w:val="both"/>
    </w:pPr>
    <w:rPr>
      <w:rFonts w:ascii="Times New Roman" w:eastAsia="宋体" w:hAnsi="Times New Roman" w:cs="Times New Roman"/>
      <w:szCs w:val="20"/>
    </w:rPr>
  </w:style>
  <w:style w:type="paragraph" w:styleId="1">
    <w:name w:val="heading 1"/>
    <w:basedOn w:val="a"/>
    <w:next w:val="a"/>
    <w:link w:val="1Char"/>
    <w:qFormat/>
    <w:rsid w:val="004F4492"/>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4F4492"/>
    <w:pPr>
      <w:widowControl/>
      <w:spacing w:before="100" w:beforeAutospacing="1" w:after="100" w:afterAutospacing="1"/>
      <w:jc w:val="left"/>
      <w:outlineLvl w:val="2"/>
    </w:pPr>
    <w:rPr>
      <w:rFonts w:ascii="宋体" w:hAnsi="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BC12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BC1254"/>
    <w:rPr>
      <w:rFonts w:ascii="宋体" w:eastAsia="宋体" w:hAnsi="宋体" w:cs="宋体"/>
      <w:kern w:val="0"/>
      <w:sz w:val="24"/>
      <w:szCs w:val="24"/>
    </w:rPr>
  </w:style>
  <w:style w:type="paragraph" w:styleId="a3">
    <w:name w:val="header"/>
    <w:basedOn w:val="a"/>
    <w:link w:val="Char"/>
    <w:unhideWhenUsed/>
    <w:rsid w:val="002E7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7EAB"/>
    <w:rPr>
      <w:sz w:val="18"/>
      <w:szCs w:val="18"/>
    </w:rPr>
  </w:style>
  <w:style w:type="paragraph" w:styleId="a4">
    <w:name w:val="footer"/>
    <w:basedOn w:val="a"/>
    <w:link w:val="Char0"/>
    <w:unhideWhenUsed/>
    <w:rsid w:val="002E7E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7EAB"/>
    <w:rPr>
      <w:sz w:val="18"/>
      <w:szCs w:val="18"/>
    </w:rPr>
  </w:style>
  <w:style w:type="character" w:customStyle="1" w:styleId="1Char">
    <w:name w:val="标题 1 Char"/>
    <w:basedOn w:val="a0"/>
    <w:link w:val="1"/>
    <w:rsid w:val="004F4492"/>
    <w:rPr>
      <w:rFonts w:ascii="Times New Roman" w:eastAsia="宋体" w:hAnsi="Times New Roman" w:cs="Times New Roman"/>
      <w:b/>
      <w:bCs/>
      <w:kern w:val="44"/>
      <w:sz w:val="44"/>
      <w:szCs w:val="44"/>
    </w:rPr>
  </w:style>
  <w:style w:type="character" w:customStyle="1" w:styleId="3Char">
    <w:name w:val="标题 3 Char"/>
    <w:basedOn w:val="a0"/>
    <w:link w:val="3"/>
    <w:uiPriority w:val="9"/>
    <w:rsid w:val="004F4492"/>
    <w:rPr>
      <w:rFonts w:ascii="宋体" w:eastAsia="宋体" w:hAnsi="宋体" w:cs="Times New Roman"/>
      <w:b/>
      <w:bCs/>
      <w:kern w:val="0"/>
      <w:sz w:val="27"/>
      <w:szCs w:val="27"/>
    </w:rPr>
  </w:style>
  <w:style w:type="character" w:styleId="a5">
    <w:name w:val="annotation reference"/>
    <w:rsid w:val="004F4492"/>
    <w:rPr>
      <w:sz w:val="16"/>
      <w:szCs w:val="16"/>
    </w:rPr>
  </w:style>
  <w:style w:type="paragraph" w:styleId="a6">
    <w:name w:val="annotation text"/>
    <w:basedOn w:val="a"/>
    <w:link w:val="Char1"/>
    <w:uiPriority w:val="99"/>
    <w:rsid w:val="004F4492"/>
    <w:rPr>
      <w:sz w:val="20"/>
    </w:rPr>
  </w:style>
  <w:style w:type="character" w:customStyle="1" w:styleId="Char1">
    <w:name w:val="批注文字 Char"/>
    <w:basedOn w:val="a0"/>
    <w:link w:val="a6"/>
    <w:uiPriority w:val="99"/>
    <w:rsid w:val="004F4492"/>
    <w:rPr>
      <w:rFonts w:ascii="Times New Roman" w:eastAsia="宋体" w:hAnsi="Times New Roman" w:cs="Times New Roman"/>
      <w:sz w:val="20"/>
      <w:szCs w:val="20"/>
    </w:rPr>
  </w:style>
  <w:style w:type="paragraph" w:styleId="a7">
    <w:name w:val="Balloon Text"/>
    <w:basedOn w:val="a"/>
    <w:link w:val="Char2"/>
    <w:semiHidden/>
    <w:rsid w:val="004F4492"/>
    <w:rPr>
      <w:sz w:val="18"/>
      <w:szCs w:val="18"/>
    </w:rPr>
  </w:style>
  <w:style w:type="character" w:customStyle="1" w:styleId="Char2">
    <w:name w:val="批注框文本 Char"/>
    <w:basedOn w:val="a0"/>
    <w:link w:val="a7"/>
    <w:semiHidden/>
    <w:rsid w:val="004F4492"/>
    <w:rPr>
      <w:rFonts w:ascii="Times New Roman" w:eastAsia="宋体" w:hAnsi="Times New Roman" w:cs="Times New Roman"/>
      <w:sz w:val="18"/>
      <w:szCs w:val="18"/>
    </w:rPr>
  </w:style>
  <w:style w:type="character" w:customStyle="1" w:styleId="highlight">
    <w:name w:val="highlight"/>
    <w:basedOn w:val="a0"/>
    <w:rsid w:val="004F4492"/>
  </w:style>
  <w:style w:type="paragraph" w:styleId="a8">
    <w:name w:val="Normal (Web)"/>
    <w:basedOn w:val="a"/>
    <w:rsid w:val="004F4492"/>
    <w:pPr>
      <w:widowControl/>
      <w:spacing w:before="100" w:beforeAutospacing="1" w:after="100" w:afterAutospacing="1"/>
      <w:ind w:firstLine="480"/>
      <w:jc w:val="left"/>
    </w:pPr>
    <w:rPr>
      <w:rFonts w:ascii="宋体" w:hAnsi="宋体" w:cs="宋体"/>
      <w:kern w:val="0"/>
      <w:sz w:val="24"/>
      <w:szCs w:val="24"/>
    </w:rPr>
  </w:style>
  <w:style w:type="character" w:customStyle="1" w:styleId="en-trans">
    <w:name w:val="en-trans"/>
    <w:basedOn w:val="a0"/>
    <w:rsid w:val="004F4492"/>
  </w:style>
  <w:style w:type="paragraph" w:customStyle="1" w:styleId="Pa2">
    <w:name w:val="Pa2"/>
    <w:basedOn w:val="a"/>
    <w:next w:val="a"/>
    <w:rsid w:val="004F4492"/>
    <w:pPr>
      <w:autoSpaceDE w:val="0"/>
      <w:autoSpaceDN w:val="0"/>
      <w:adjustRightInd w:val="0"/>
      <w:spacing w:line="241" w:lineRule="atLeast"/>
      <w:jc w:val="left"/>
    </w:pPr>
    <w:rPr>
      <w:rFonts w:ascii="Minion" w:eastAsia="Minion"/>
      <w:kern w:val="0"/>
      <w:sz w:val="24"/>
      <w:szCs w:val="24"/>
    </w:rPr>
  </w:style>
  <w:style w:type="character" w:customStyle="1" w:styleId="A20">
    <w:name w:val="A2"/>
    <w:rsid w:val="004F4492"/>
    <w:rPr>
      <w:rFonts w:cs="Minion"/>
      <w:color w:val="000000"/>
      <w:sz w:val="19"/>
      <w:szCs w:val="19"/>
    </w:rPr>
  </w:style>
  <w:style w:type="character" w:customStyle="1" w:styleId="A60">
    <w:name w:val="A6"/>
    <w:rsid w:val="004F4492"/>
    <w:rPr>
      <w:rFonts w:cs="Minion"/>
      <w:b/>
      <w:bCs/>
      <w:color w:val="000000"/>
      <w:sz w:val="26"/>
      <w:szCs w:val="26"/>
    </w:rPr>
  </w:style>
  <w:style w:type="character" w:styleId="a9">
    <w:name w:val="Hyperlink"/>
    <w:rsid w:val="004F4492"/>
    <w:rPr>
      <w:strike w:val="0"/>
      <w:dstrike w:val="0"/>
      <w:color w:val="FF9933"/>
      <w:sz w:val="21"/>
      <w:szCs w:val="21"/>
      <w:u w:val="none"/>
      <w:effect w:val="none"/>
    </w:rPr>
  </w:style>
  <w:style w:type="paragraph" w:customStyle="1" w:styleId="desc2">
    <w:name w:val="desc2"/>
    <w:basedOn w:val="a"/>
    <w:rsid w:val="004F4492"/>
    <w:pPr>
      <w:widowControl/>
      <w:jc w:val="left"/>
    </w:pPr>
    <w:rPr>
      <w:rFonts w:ascii="宋体" w:hAnsi="宋体" w:cs="宋体"/>
      <w:kern w:val="0"/>
      <w:sz w:val="26"/>
      <w:szCs w:val="26"/>
    </w:rPr>
  </w:style>
  <w:style w:type="character" w:customStyle="1" w:styleId="pagecontents1">
    <w:name w:val="pagecontents1"/>
    <w:rsid w:val="004F4492"/>
    <w:rPr>
      <w:rFonts w:ascii="Verdana" w:hAnsi="Verdana" w:hint="default"/>
      <w:color w:val="000000"/>
      <w:sz w:val="17"/>
      <w:szCs w:val="17"/>
    </w:rPr>
  </w:style>
  <w:style w:type="character" w:customStyle="1" w:styleId="A80">
    <w:name w:val="A8"/>
    <w:rsid w:val="004F4492"/>
    <w:rPr>
      <w:rFonts w:cs="Minion"/>
      <w:color w:val="000000"/>
    </w:rPr>
  </w:style>
  <w:style w:type="character" w:customStyle="1" w:styleId="highlight1">
    <w:name w:val="highlight1"/>
    <w:rsid w:val="004F4492"/>
    <w:rPr>
      <w:shd w:val="clear" w:color="auto" w:fill="F2F5F8"/>
    </w:rPr>
  </w:style>
  <w:style w:type="character" w:customStyle="1" w:styleId="A12">
    <w:name w:val="A12"/>
    <w:rsid w:val="004F4492"/>
    <w:rPr>
      <w:rFonts w:cs="Rotisser"/>
      <w:color w:val="000000"/>
      <w:sz w:val="10"/>
      <w:szCs w:val="10"/>
    </w:rPr>
  </w:style>
  <w:style w:type="character" w:customStyle="1" w:styleId="apple-converted-space">
    <w:name w:val="apple-converted-space"/>
    <w:basedOn w:val="a0"/>
    <w:rsid w:val="004F4492"/>
  </w:style>
  <w:style w:type="character" w:customStyle="1" w:styleId="ui-ncbitoggler-master-text">
    <w:name w:val="ui-ncbitoggler-master-text"/>
    <w:basedOn w:val="a0"/>
    <w:rsid w:val="004F4492"/>
  </w:style>
  <w:style w:type="paragraph" w:customStyle="1" w:styleId="p0">
    <w:name w:val="p0"/>
    <w:basedOn w:val="a"/>
    <w:rsid w:val="004F4492"/>
    <w:pPr>
      <w:widowControl/>
      <w:spacing w:line="240" w:lineRule="atLeast"/>
      <w:jc w:val="left"/>
    </w:pPr>
    <w:rPr>
      <w:rFonts w:ascii="Century" w:hAnsi="Century" w:cs="宋体"/>
      <w:kern w:val="0"/>
      <w:szCs w:val="21"/>
    </w:rPr>
  </w:style>
  <w:style w:type="paragraph" w:styleId="aa">
    <w:name w:val="annotation subject"/>
    <w:basedOn w:val="a6"/>
    <w:next w:val="a6"/>
    <w:link w:val="Char3"/>
    <w:rsid w:val="004F4492"/>
    <w:pPr>
      <w:jc w:val="left"/>
    </w:pPr>
    <w:rPr>
      <w:b/>
      <w:bCs/>
      <w:sz w:val="21"/>
    </w:rPr>
  </w:style>
  <w:style w:type="character" w:customStyle="1" w:styleId="Char3">
    <w:name w:val="批注主题 Char"/>
    <w:basedOn w:val="Char1"/>
    <w:link w:val="aa"/>
    <w:rsid w:val="004F4492"/>
    <w:rPr>
      <w:rFonts w:ascii="Times New Roman" w:eastAsia="宋体" w:hAnsi="Times New Roman" w:cs="Times New Roman"/>
      <w:b/>
      <w:bCs/>
      <w:sz w:val="20"/>
      <w:szCs w:val="20"/>
    </w:rPr>
  </w:style>
  <w:style w:type="character" w:customStyle="1" w:styleId="Char10">
    <w:name w:val="批注文字 Char1"/>
    <w:semiHidden/>
    <w:rsid w:val="004F4492"/>
    <w:rPr>
      <w:rFonts w:eastAsia="宋体"/>
      <w:kern w:val="2"/>
      <w:sz w:val="21"/>
      <w:szCs w:val="24"/>
      <w:lang w:val="en-US" w:eastAsia="zh-CN" w:bidi="ar-SA"/>
    </w:rPr>
  </w:style>
  <w:style w:type="character" w:customStyle="1" w:styleId="trans">
    <w:name w:val="trans"/>
    <w:basedOn w:val="a0"/>
    <w:rsid w:val="004F4492"/>
  </w:style>
  <w:style w:type="character" w:customStyle="1" w:styleId="webdict">
    <w:name w:val="webdict"/>
    <w:basedOn w:val="a0"/>
    <w:rsid w:val="004F4492"/>
  </w:style>
  <w:style w:type="table" w:styleId="ab">
    <w:name w:val="Table Grid"/>
    <w:basedOn w:val="a1"/>
    <w:uiPriority w:val="59"/>
    <w:rsid w:val="00A23A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3450">
      <w:marLeft w:val="0"/>
      <w:marRight w:val="0"/>
      <w:marTop w:val="0"/>
      <w:marBottom w:val="0"/>
      <w:divBdr>
        <w:top w:val="none" w:sz="0" w:space="0" w:color="auto"/>
        <w:left w:val="none" w:sz="0" w:space="0" w:color="auto"/>
        <w:bottom w:val="none" w:sz="0" w:space="0" w:color="auto"/>
        <w:right w:val="none" w:sz="0" w:space="0" w:color="auto"/>
      </w:divBdr>
      <w:divsChild>
        <w:div w:id="311568576">
          <w:marLeft w:val="0"/>
          <w:marRight w:val="0"/>
          <w:marTop w:val="0"/>
          <w:marBottom w:val="0"/>
          <w:divBdr>
            <w:top w:val="none" w:sz="0" w:space="0" w:color="auto"/>
            <w:left w:val="none" w:sz="0" w:space="0" w:color="auto"/>
            <w:bottom w:val="none" w:sz="0" w:space="0" w:color="auto"/>
            <w:right w:val="none" w:sz="0" w:space="0" w:color="auto"/>
          </w:divBdr>
        </w:div>
        <w:div w:id="1433236063">
          <w:marLeft w:val="0"/>
          <w:marRight w:val="0"/>
          <w:marTop w:val="0"/>
          <w:marBottom w:val="0"/>
          <w:divBdr>
            <w:top w:val="none" w:sz="0" w:space="0" w:color="auto"/>
            <w:left w:val="none" w:sz="0" w:space="0" w:color="auto"/>
            <w:bottom w:val="none" w:sz="0" w:space="0" w:color="auto"/>
            <w:right w:val="none" w:sz="0" w:space="0" w:color="auto"/>
          </w:divBdr>
        </w:div>
        <w:div w:id="1310597194">
          <w:marLeft w:val="0"/>
          <w:marRight w:val="0"/>
          <w:marTop w:val="0"/>
          <w:marBottom w:val="0"/>
          <w:divBdr>
            <w:top w:val="none" w:sz="0" w:space="0" w:color="auto"/>
            <w:left w:val="none" w:sz="0" w:space="0" w:color="auto"/>
            <w:bottom w:val="none" w:sz="0" w:space="0" w:color="auto"/>
            <w:right w:val="none" w:sz="0" w:space="0" w:color="auto"/>
          </w:divBdr>
        </w:div>
        <w:div w:id="1432117985">
          <w:marLeft w:val="0"/>
          <w:marRight w:val="0"/>
          <w:marTop w:val="0"/>
          <w:marBottom w:val="0"/>
          <w:divBdr>
            <w:top w:val="none" w:sz="0" w:space="0" w:color="auto"/>
            <w:left w:val="none" w:sz="0" w:space="0" w:color="auto"/>
            <w:bottom w:val="none" w:sz="0" w:space="0" w:color="auto"/>
            <w:right w:val="none" w:sz="0" w:space="0" w:color="auto"/>
          </w:divBdr>
        </w:div>
        <w:div w:id="139077300">
          <w:marLeft w:val="0"/>
          <w:marRight w:val="0"/>
          <w:marTop w:val="0"/>
          <w:marBottom w:val="0"/>
          <w:divBdr>
            <w:top w:val="none" w:sz="0" w:space="0" w:color="auto"/>
            <w:left w:val="none" w:sz="0" w:space="0" w:color="auto"/>
            <w:bottom w:val="none" w:sz="0" w:space="0" w:color="auto"/>
            <w:right w:val="none" w:sz="0" w:space="0" w:color="auto"/>
          </w:divBdr>
        </w:div>
        <w:div w:id="1591236839">
          <w:marLeft w:val="0"/>
          <w:marRight w:val="0"/>
          <w:marTop w:val="0"/>
          <w:marBottom w:val="0"/>
          <w:divBdr>
            <w:top w:val="none" w:sz="0" w:space="0" w:color="auto"/>
            <w:left w:val="none" w:sz="0" w:space="0" w:color="auto"/>
            <w:bottom w:val="none" w:sz="0" w:space="0" w:color="auto"/>
            <w:right w:val="none" w:sz="0" w:space="0" w:color="auto"/>
          </w:divBdr>
        </w:div>
        <w:div w:id="1013188835">
          <w:marLeft w:val="0"/>
          <w:marRight w:val="0"/>
          <w:marTop w:val="0"/>
          <w:marBottom w:val="0"/>
          <w:divBdr>
            <w:top w:val="none" w:sz="0" w:space="0" w:color="auto"/>
            <w:left w:val="none" w:sz="0" w:space="0" w:color="auto"/>
            <w:bottom w:val="none" w:sz="0" w:space="0" w:color="auto"/>
            <w:right w:val="none" w:sz="0" w:space="0" w:color="auto"/>
          </w:divBdr>
        </w:div>
        <w:div w:id="1945376899">
          <w:marLeft w:val="0"/>
          <w:marRight w:val="0"/>
          <w:marTop w:val="0"/>
          <w:marBottom w:val="0"/>
          <w:divBdr>
            <w:top w:val="none" w:sz="0" w:space="0" w:color="auto"/>
            <w:left w:val="none" w:sz="0" w:space="0" w:color="auto"/>
            <w:bottom w:val="none" w:sz="0" w:space="0" w:color="auto"/>
            <w:right w:val="none" w:sz="0" w:space="0" w:color="auto"/>
          </w:divBdr>
        </w:div>
        <w:div w:id="1841577191">
          <w:marLeft w:val="0"/>
          <w:marRight w:val="0"/>
          <w:marTop w:val="0"/>
          <w:marBottom w:val="0"/>
          <w:divBdr>
            <w:top w:val="none" w:sz="0" w:space="0" w:color="auto"/>
            <w:left w:val="none" w:sz="0" w:space="0" w:color="auto"/>
            <w:bottom w:val="none" w:sz="0" w:space="0" w:color="auto"/>
            <w:right w:val="none" w:sz="0" w:space="0" w:color="auto"/>
          </w:divBdr>
        </w:div>
        <w:div w:id="238297778">
          <w:marLeft w:val="0"/>
          <w:marRight w:val="0"/>
          <w:marTop w:val="0"/>
          <w:marBottom w:val="0"/>
          <w:divBdr>
            <w:top w:val="none" w:sz="0" w:space="0" w:color="auto"/>
            <w:left w:val="none" w:sz="0" w:space="0" w:color="auto"/>
            <w:bottom w:val="none" w:sz="0" w:space="0" w:color="auto"/>
            <w:right w:val="none" w:sz="0" w:space="0" w:color="auto"/>
          </w:divBdr>
        </w:div>
        <w:div w:id="640502621">
          <w:marLeft w:val="0"/>
          <w:marRight w:val="0"/>
          <w:marTop w:val="0"/>
          <w:marBottom w:val="0"/>
          <w:divBdr>
            <w:top w:val="none" w:sz="0" w:space="0" w:color="auto"/>
            <w:left w:val="none" w:sz="0" w:space="0" w:color="auto"/>
            <w:bottom w:val="none" w:sz="0" w:space="0" w:color="auto"/>
            <w:right w:val="none" w:sz="0" w:space="0" w:color="auto"/>
          </w:divBdr>
        </w:div>
        <w:div w:id="1340500749">
          <w:marLeft w:val="0"/>
          <w:marRight w:val="0"/>
          <w:marTop w:val="0"/>
          <w:marBottom w:val="0"/>
          <w:divBdr>
            <w:top w:val="none" w:sz="0" w:space="0" w:color="auto"/>
            <w:left w:val="none" w:sz="0" w:space="0" w:color="auto"/>
            <w:bottom w:val="none" w:sz="0" w:space="0" w:color="auto"/>
            <w:right w:val="none" w:sz="0" w:space="0" w:color="auto"/>
          </w:divBdr>
        </w:div>
        <w:div w:id="1942911894">
          <w:marLeft w:val="0"/>
          <w:marRight w:val="0"/>
          <w:marTop w:val="0"/>
          <w:marBottom w:val="0"/>
          <w:divBdr>
            <w:top w:val="none" w:sz="0" w:space="0" w:color="auto"/>
            <w:left w:val="none" w:sz="0" w:space="0" w:color="auto"/>
            <w:bottom w:val="none" w:sz="0" w:space="0" w:color="auto"/>
            <w:right w:val="none" w:sz="0" w:space="0" w:color="auto"/>
          </w:divBdr>
        </w:div>
        <w:div w:id="1748771595">
          <w:marLeft w:val="0"/>
          <w:marRight w:val="0"/>
          <w:marTop w:val="0"/>
          <w:marBottom w:val="0"/>
          <w:divBdr>
            <w:top w:val="none" w:sz="0" w:space="0" w:color="auto"/>
            <w:left w:val="none" w:sz="0" w:space="0" w:color="auto"/>
            <w:bottom w:val="none" w:sz="0" w:space="0" w:color="auto"/>
            <w:right w:val="none" w:sz="0" w:space="0" w:color="auto"/>
          </w:divBdr>
        </w:div>
        <w:div w:id="1991978297">
          <w:marLeft w:val="0"/>
          <w:marRight w:val="0"/>
          <w:marTop w:val="0"/>
          <w:marBottom w:val="0"/>
          <w:divBdr>
            <w:top w:val="none" w:sz="0" w:space="0" w:color="auto"/>
            <w:left w:val="none" w:sz="0" w:space="0" w:color="auto"/>
            <w:bottom w:val="none" w:sz="0" w:space="0" w:color="auto"/>
            <w:right w:val="none" w:sz="0" w:space="0" w:color="auto"/>
          </w:divBdr>
        </w:div>
        <w:div w:id="22874612">
          <w:marLeft w:val="0"/>
          <w:marRight w:val="0"/>
          <w:marTop w:val="0"/>
          <w:marBottom w:val="0"/>
          <w:divBdr>
            <w:top w:val="none" w:sz="0" w:space="0" w:color="auto"/>
            <w:left w:val="none" w:sz="0" w:space="0" w:color="auto"/>
            <w:bottom w:val="none" w:sz="0" w:space="0" w:color="auto"/>
            <w:right w:val="none" w:sz="0" w:space="0" w:color="auto"/>
          </w:divBdr>
        </w:div>
        <w:div w:id="1465270532">
          <w:marLeft w:val="0"/>
          <w:marRight w:val="0"/>
          <w:marTop w:val="0"/>
          <w:marBottom w:val="0"/>
          <w:divBdr>
            <w:top w:val="none" w:sz="0" w:space="0" w:color="auto"/>
            <w:left w:val="none" w:sz="0" w:space="0" w:color="auto"/>
            <w:bottom w:val="none" w:sz="0" w:space="0" w:color="auto"/>
            <w:right w:val="none" w:sz="0" w:space="0" w:color="auto"/>
          </w:divBdr>
        </w:div>
        <w:div w:id="1081830662">
          <w:marLeft w:val="0"/>
          <w:marRight w:val="0"/>
          <w:marTop w:val="0"/>
          <w:marBottom w:val="0"/>
          <w:divBdr>
            <w:top w:val="none" w:sz="0" w:space="0" w:color="auto"/>
            <w:left w:val="none" w:sz="0" w:space="0" w:color="auto"/>
            <w:bottom w:val="none" w:sz="0" w:space="0" w:color="auto"/>
            <w:right w:val="none" w:sz="0" w:space="0" w:color="auto"/>
          </w:divBdr>
        </w:div>
        <w:div w:id="705712535">
          <w:marLeft w:val="0"/>
          <w:marRight w:val="0"/>
          <w:marTop w:val="0"/>
          <w:marBottom w:val="0"/>
          <w:divBdr>
            <w:top w:val="none" w:sz="0" w:space="0" w:color="auto"/>
            <w:left w:val="none" w:sz="0" w:space="0" w:color="auto"/>
            <w:bottom w:val="none" w:sz="0" w:space="0" w:color="auto"/>
            <w:right w:val="none" w:sz="0" w:space="0" w:color="auto"/>
          </w:divBdr>
        </w:div>
        <w:div w:id="519974979">
          <w:marLeft w:val="0"/>
          <w:marRight w:val="0"/>
          <w:marTop w:val="0"/>
          <w:marBottom w:val="0"/>
          <w:divBdr>
            <w:top w:val="none" w:sz="0" w:space="0" w:color="auto"/>
            <w:left w:val="none" w:sz="0" w:space="0" w:color="auto"/>
            <w:bottom w:val="none" w:sz="0" w:space="0" w:color="auto"/>
            <w:right w:val="none" w:sz="0" w:space="0" w:color="auto"/>
          </w:divBdr>
        </w:div>
        <w:div w:id="469596096">
          <w:marLeft w:val="0"/>
          <w:marRight w:val="0"/>
          <w:marTop w:val="0"/>
          <w:marBottom w:val="0"/>
          <w:divBdr>
            <w:top w:val="none" w:sz="0" w:space="0" w:color="auto"/>
            <w:left w:val="none" w:sz="0" w:space="0" w:color="auto"/>
            <w:bottom w:val="none" w:sz="0" w:space="0" w:color="auto"/>
            <w:right w:val="none" w:sz="0" w:space="0" w:color="auto"/>
          </w:divBdr>
        </w:div>
        <w:div w:id="1059474135">
          <w:marLeft w:val="0"/>
          <w:marRight w:val="0"/>
          <w:marTop w:val="0"/>
          <w:marBottom w:val="0"/>
          <w:divBdr>
            <w:top w:val="none" w:sz="0" w:space="0" w:color="auto"/>
            <w:left w:val="none" w:sz="0" w:space="0" w:color="auto"/>
            <w:bottom w:val="none" w:sz="0" w:space="0" w:color="auto"/>
            <w:right w:val="none" w:sz="0" w:space="0" w:color="auto"/>
          </w:divBdr>
        </w:div>
        <w:div w:id="725879960">
          <w:marLeft w:val="0"/>
          <w:marRight w:val="0"/>
          <w:marTop w:val="0"/>
          <w:marBottom w:val="0"/>
          <w:divBdr>
            <w:top w:val="none" w:sz="0" w:space="0" w:color="auto"/>
            <w:left w:val="none" w:sz="0" w:space="0" w:color="auto"/>
            <w:bottom w:val="none" w:sz="0" w:space="0" w:color="auto"/>
            <w:right w:val="none" w:sz="0" w:space="0" w:color="auto"/>
          </w:divBdr>
        </w:div>
        <w:div w:id="1003168496">
          <w:marLeft w:val="0"/>
          <w:marRight w:val="0"/>
          <w:marTop w:val="0"/>
          <w:marBottom w:val="0"/>
          <w:divBdr>
            <w:top w:val="none" w:sz="0" w:space="0" w:color="auto"/>
            <w:left w:val="none" w:sz="0" w:space="0" w:color="auto"/>
            <w:bottom w:val="none" w:sz="0" w:space="0" w:color="auto"/>
            <w:right w:val="none" w:sz="0" w:space="0" w:color="auto"/>
          </w:divBdr>
        </w:div>
        <w:div w:id="1969042956">
          <w:marLeft w:val="0"/>
          <w:marRight w:val="0"/>
          <w:marTop w:val="0"/>
          <w:marBottom w:val="0"/>
          <w:divBdr>
            <w:top w:val="none" w:sz="0" w:space="0" w:color="auto"/>
            <w:left w:val="none" w:sz="0" w:space="0" w:color="auto"/>
            <w:bottom w:val="none" w:sz="0" w:space="0" w:color="auto"/>
            <w:right w:val="none" w:sz="0" w:space="0" w:color="auto"/>
          </w:divBdr>
        </w:div>
        <w:div w:id="35206891">
          <w:marLeft w:val="0"/>
          <w:marRight w:val="0"/>
          <w:marTop w:val="0"/>
          <w:marBottom w:val="0"/>
          <w:divBdr>
            <w:top w:val="none" w:sz="0" w:space="0" w:color="auto"/>
            <w:left w:val="none" w:sz="0" w:space="0" w:color="auto"/>
            <w:bottom w:val="none" w:sz="0" w:space="0" w:color="auto"/>
            <w:right w:val="none" w:sz="0" w:space="0" w:color="auto"/>
          </w:divBdr>
        </w:div>
        <w:div w:id="1526940179">
          <w:marLeft w:val="0"/>
          <w:marRight w:val="0"/>
          <w:marTop w:val="0"/>
          <w:marBottom w:val="0"/>
          <w:divBdr>
            <w:top w:val="none" w:sz="0" w:space="0" w:color="auto"/>
            <w:left w:val="none" w:sz="0" w:space="0" w:color="auto"/>
            <w:bottom w:val="none" w:sz="0" w:space="0" w:color="auto"/>
            <w:right w:val="none" w:sz="0" w:space="0" w:color="auto"/>
          </w:divBdr>
        </w:div>
        <w:div w:id="1665357864">
          <w:marLeft w:val="0"/>
          <w:marRight w:val="0"/>
          <w:marTop w:val="0"/>
          <w:marBottom w:val="0"/>
          <w:divBdr>
            <w:top w:val="none" w:sz="0" w:space="0" w:color="auto"/>
            <w:left w:val="none" w:sz="0" w:space="0" w:color="auto"/>
            <w:bottom w:val="none" w:sz="0" w:space="0" w:color="auto"/>
            <w:right w:val="none" w:sz="0" w:space="0" w:color="auto"/>
          </w:divBdr>
        </w:div>
        <w:div w:id="519008241">
          <w:marLeft w:val="0"/>
          <w:marRight w:val="0"/>
          <w:marTop w:val="0"/>
          <w:marBottom w:val="0"/>
          <w:divBdr>
            <w:top w:val="none" w:sz="0" w:space="0" w:color="auto"/>
            <w:left w:val="none" w:sz="0" w:space="0" w:color="auto"/>
            <w:bottom w:val="none" w:sz="0" w:space="0" w:color="auto"/>
            <w:right w:val="none" w:sz="0" w:space="0" w:color="auto"/>
          </w:divBdr>
        </w:div>
        <w:div w:id="151609187">
          <w:marLeft w:val="0"/>
          <w:marRight w:val="0"/>
          <w:marTop w:val="0"/>
          <w:marBottom w:val="0"/>
          <w:divBdr>
            <w:top w:val="none" w:sz="0" w:space="0" w:color="auto"/>
            <w:left w:val="none" w:sz="0" w:space="0" w:color="auto"/>
            <w:bottom w:val="none" w:sz="0" w:space="0" w:color="auto"/>
            <w:right w:val="none" w:sz="0" w:space="0" w:color="auto"/>
          </w:divBdr>
        </w:div>
        <w:div w:id="1788157877">
          <w:marLeft w:val="0"/>
          <w:marRight w:val="0"/>
          <w:marTop w:val="0"/>
          <w:marBottom w:val="0"/>
          <w:divBdr>
            <w:top w:val="none" w:sz="0" w:space="0" w:color="auto"/>
            <w:left w:val="none" w:sz="0" w:space="0" w:color="auto"/>
            <w:bottom w:val="none" w:sz="0" w:space="0" w:color="auto"/>
            <w:right w:val="none" w:sz="0" w:space="0" w:color="auto"/>
          </w:divBdr>
        </w:div>
        <w:div w:id="1739473074">
          <w:marLeft w:val="0"/>
          <w:marRight w:val="0"/>
          <w:marTop w:val="0"/>
          <w:marBottom w:val="0"/>
          <w:divBdr>
            <w:top w:val="none" w:sz="0" w:space="0" w:color="auto"/>
            <w:left w:val="none" w:sz="0" w:space="0" w:color="auto"/>
            <w:bottom w:val="none" w:sz="0" w:space="0" w:color="auto"/>
            <w:right w:val="none" w:sz="0" w:space="0" w:color="auto"/>
          </w:divBdr>
        </w:div>
        <w:div w:id="291060585">
          <w:marLeft w:val="0"/>
          <w:marRight w:val="0"/>
          <w:marTop w:val="0"/>
          <w:marBottom w:val="0"/>
          <w:divBdr>
            <w:top w:val="none" w:sz="0" w:space="0" w:color="auto"/>
            <w:left w:val="none" w:sz="0" w:space="0" w:color="auto"/>
            <w:bottom w:val="none" w:sz="0" w:space="0" w:color="auto"/>
            <w:right w:val="none" w:sz="0" w:space="0" w:color="auto"/>
          </w:divBdr>
        </w:div>
        <w:div w:id="1259674953">
          <w:marLeft w:val="0"/>
          <w:marRight w:val="0"/>
          <w:marTop w:val="0"/>
          <w:marBottom w:val="0"/>
          <w:divBdr>
            <w:top w:val="none" w:sz="0" w:space="0" w:color="auto"/>
            <w:left w:val="none" w:sz="0" w:space="0" w:color="auto"/>
            <w:bottom w:val="none" w:sz="0" w:space="0" w:color="auto"/>
            <w:right w:val="none" w:sz="0" w:space="0" w:color="auto"/>
          </w:divBdr>
        </w:div>
        <w:div w:id="303775848">
          <w:marLeft w:val="0"/>
          <w:marRight w:val="0"/>
          <w:marTop w:val="0"/>
          <w:marBottom w:val="0"/>
          <w:divBdr>
            <w:top w:val="none" w:sz="0" w:space="0" w:color="auto"/>
            <w:left w:val="none" w:sz="0" w:space="0" w:color="auto"/>
            <w:bottom w:val="none" w:sz="0" w:space="0" w:color="auto"/>
            <w:right w:val="none" w:sz="0" w:space="0" w:color="auto"/>
          </w:divBdr>
        </w:div>
        <w:div w:id="1662199111">
          <w:marLeft w:val="0"/>
          <w:marRight w:val="0"/>
          <w:marTop w:val="0"/>
          <w:marBottom w:val="0"/>
          <w:divBdr>
            <w:top w:val="none" w:sz="0" w:space="0" w:color="auto"/>
            <w:left w:val="none" w:sz="0" w:space="0" w:color="auto"/>
            <w:bottom w:val="none" w:sz="0" w:space="0" w:color="auto"/>
            <w:right w:val="none" w:sz="0" w:space="0" w:color="auto"/>
          </w:divBdr>
        </w:div>
      </w:divsChild>
    </w:div>
    <w:div w:id="703554390">
      <w:bodyDiv w:val="1"/>
      <w:marLeft w:val="0"/>
      <w:marRight w:val="0"/>
      <w:marTop w:val="0"/>
      <w:marBottom w:val="0"/>
      <w:divBdr>
        <w:top w:val="none" w:sz="0" w:space="0" w:color="auto"/>
        <w:left w:val="none" w:sz="0" w:space="0" w:color="auto"/>
        <w:bottom w:val="none" w:sz="0" w:space="0" w:color="auto"/>
        <w:right w:val="none" w:sz="0" w:space="0" w:color="auto"/>
      </w:divBdr>
      <w:divsChild>
        <w:div w:id="704136724">
          <w:marLeft w:val="0"/>
          <w:marRight w:val="0"/>
          <w:marTop w:val="0"/>
          <w:marBottom w:val="0"/>
          <w:divBdr>
            <w:top w:val="none" w:sz="0" w:space="0" w:color="auto"/>
            <w:left w:val="none" w:sz="0" w:space="0" w:color="auto"/>
            <w:bottom w:val="none" w:sz="0" w:space="0" w:color="auto"/>
            <w:right w:val="none" w:sz="0" w:space="0" w:color="auto"/>
          </w:divBdr>
          <w:divsChild>
            <w:div w:id="2072072634">
              <w:marLeft w:val="0"/>
              <w:marRight w:val="0"/>
              <w:marTop w:val="0"/>
              <w:marBottom w:val="0"/>
              <w:divBdr>
                <w:top w:val="none" w:sz="0" w:space="0" w:color="auto"/>
                <w:left w:val="none" w:sz="0" w:space="0" w:color="auto"/>
                <w:bottom w:val="none" w:sz="0" w:space="0" w:color="auto"/>
                <w:right w:val="none" w:sz="0" w:space="0" w:color="auto"/>
              </w:divBdr>
            </w:div>
            <w:div w:id="1512379841">
              <w:marLeft w:val="0"/>
              <w:marRight w:val="0"/>
              <w:marTop w:val="0"/>
              <w:marBottom w:val="0"/>
              <w:divBdr>
                <w:top w:val="none" w:sz="0" w:space="0" w:color="auto"/>
                <w:left w:val="none" w:sz="0" w:space="0" w:color="auto"/>
                <w:bottom w:val="none" w:sz="0" w:space="0" w:color="auto"/>
                <w:right w:val="none" w:sz="0" w:space="0" w:color="auto"/>
              </w:divBdr>
            </w:div>
            <w:div w:id="538980231">
              <w:marLeft w:val="0"/>
              <w:marRight w:val="0"/>
              <w:marTop w:val="0"/>
              <w:marBottom w:val="0"/>
              <w:divBdr>
                <w:top w:val="none" w:sz="0" w:space="0" w:color="auto"/>
                <w:left w:val="none" w:sz="0" w:space="0" w:color="auto"/>
                <w:bottom w:val="none" w:sz="0" w:space="0" w:color="auto"/>
                <w:right w:val="none" w:sz="0" w:space="0" w:color="auto"/>
              </w:divBdr>
            </w:div>
            <w:div w:id="1681616064">
              <w:marLeft w:val="0"/>
              <w:marRight w:val="0"/>
              <w:marTop w:val="0"/>
              <w:marBottom w:val="0"/>
              <w:divBdr>
                <w:top w:val="none" w:sz="0" w:space="0" w:color="auto"/>
                <w:left w:val="none" w:sz="0" w:space="0" w:color="auto"/>
                <w:bottom w:val="none" w:sz="0" w:space="0" w:color="auto"/>
                <w:right w:val="none" w:sz="0" w:space="0" w:color="auto"/>
              </w:divBdr>
            </w:div>
            <w:div w:id="808404652">
              <w:marLeft w:val="0"/>
              <w:marRight w:val="0"/>
              <w:marTop w:val="0"/>
              <w:marBottom w:val="0"/>
              <w:divBdr>
                <w:top w:val="none" w:sz="0" w:space="0" w:color="auto"/>
                <w:left w:val="none" w:sz="0" w:space="0" w:color="auto"/>
                <w:bottom w:val="none" w:sz="0" w:space="0" w:color="auto"/>
                <w:right w:val="none" w:sz="0" w:space="0" w:color="auto"/>
              </w:divBdr>
            </w:div>
            <w:div w:id="16820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7495">
      <w:bodyDiv w:val="1"/>
      <w:marLeft w:val="0"/>
      <w:marRight w:val="0"/>
      <w:marTop w:val="0"/>
      <w:marBottom w:val="0"/>
      <w:divBdr>
        <w:top w:val="none" w:sz="0" w:space="0" w:color="auto"/>
        <w:left w:val="none" w:sz="0" w:space="0" w:color="auto"/>
        <w:bottom w:val="none" w:sz="0" w:space="0" w:color="auto"/>
        <w:right w:val="none" w:sz="0" w:space="0" w:color="auto"/>
      </w:divBdr>
    </w:div>
    <w:div w:id="1385986728">
      <w:marLeft w:val="0"/>
      <w:marRight w:val="0"/>
      <w:marTop w:val="0"/>
      <w:marBottom w:val="0"/>
      <w:divBdr>
        <w:top w:val="none" w:sz="0" w:space="0" w:color="auto"/>
        <w:left w:val="none" w:sz="0" w:space="0" w:color="auto"/>
        <w:bottom w:val="none" w:sz="0" w:space="0" w:color="auto"/>
        <w:right w:val="none" w:sz="0" w:space="0" w:color="auto"/>
      </w:divBdr>
      <w:divsChild>
        <w:div w:id="1238637944">
          <w:marLeft w:val="0"/>
          <w:marRight w:val="0"/>
          <w:marTop w:val="0"/>
          <w:marBottom w:val="0"/>
          <w:divBdr>
            <w:top w:val="none" w:sz="0" w:space="0" w:color="auto"/>
            <w:left w:val="none" w:sz="0" w:space="0" w:color="auto"/>
            <w:bottom w:val="none" w:sz="0" w:space="0" w:color="auto"/>
            <w:right w:val="none" w:sz="0" w:space="0" w:color="auto"/>
          </w:divBdr>
        </w:div>
        <w:div w:id="86317658">
          <w:marLeft w:val="0"/>
          <w:marRight w:val="0"/>
          <w:marTop w:val="0"/>
          <w:marBottom w:val="0"/>
          <w:divBdr>
            <w:top w:val="none" w:sz="0" w:space="0" w:color="auto"/>
            <w:left w:val="none" w:sz="0" w:space="0" w:color="auto"/>
            <w:bottom w:val="none" w:sz="0" w:space="0" w:color="auto"/>
            <w:right w:val="none" w:sz="0" w:space="0" w:color="auto"/>
          </w:divBdr>
        </w:div>
        <w:div w:id="2035375235">
          <w:marLeft w:val="0"/>
          <w:marRight w:val="0"/>
          <w:marTop w:val="0"/>
          <w:marBottom w:val="0"/>
          <w:divBdr>
            <w:top w:val="none" w:sz="0" w:space="0" w:color="auto"/>
            <w:left w:val="none" w:sz="0" w:space="0" w:color="auto"/>
            <w:bottom w:val="none" w:sz="0" w:space="0" w:color="auto"/>
            <w:right w:val="none" w:sz="0" w:space="0" w:color="auto"/>
          </w:divBdr>
        </w:div>
        <w:div w:id="957251071">
          <w:marLeft w:val="0"/>
          <w:marRight w:val="0"/>
          <w:marTop w:val="0"/>
          <w:marBottom w:val="0"/>
          <w:divBdr>
            <w:top w:val="none" w:sz="0" w:space="0" w:color="auto"/>
            <w:left w:val="none" w:sz="0" w:space="0" w:color="auto"/>
            <w:bottom w:val="none" w:sz="0" w:space="0" w:color="auto"/>
            <w:right w:val="none" w:sz="0" w:space="0" w:color="auto"/>
          </w:divBdr>
        </w:div>
        <w:div w:id="1494293286">
          <w:marLeft w:val="0"/>
          <w:marRight w:val="0"/>
          <w:marTop w:val="0"/>
          <w:marBottom w:val="0"/>
          <w:divBdr>
            <w:top w:val="none" w:sz="0" w:space="0" w:color="auto"/>
            <w:left w:val="none" w:sz="0" w:space="0" w:color="auto"/>
            <w:bottom w:val="none" w:sz="0" w:space="0" w:color="auto"/>
            <w:right w:val="none" w:sz="0" w:space="0" w:color="auto"/>
          </w:divBdr>
        </w:div>
        <w:div w:id="246228635">
          <w:marLeft w:val="0"/>
          <w:marRight w:val="0"/>
          <w:marTop w:val="0"/>
          <w:marBottom w:val="0"/>
          <w:divBdr>
            <w:top w:val="none" w:sz="0" w:space="0" w:color="auto"/>
            <w:left w:val="none" w:sz="0" w:space="0" w:color="auto"/>
            <w:bottom w:val="none" w:sz="0" w:space="0" w:color="auto"/>
            <w:right w:val="none" w:sz="0" w:space="0" w:color="auto"/>
          </w:divBdr>
        </w:div>
        <w:div w:id="177737019">
          <w:marLeft w:val="0"/>
          <w:marRight w:val="0"/>
          <w:marTop w:val="0"/>
          <w:marBottom w:val="0"/>
          <w:divBdr>
            <w:top w:val="none" w:sz="0" w:space="0" w:color="auto"/>
            <w:left w:val="none" w:sz="0" w:space="0" w:color="auto"/>
            <w:bottom w:val="none" w:sz="0" w:space="0" w:color="auto"/>
            <w:right w:val="none" w:sz="0" w:space="0" w:color="auto"/>
          </w:divBdr>
        </w:div>
        <w:div w:id="340205211">
          <w:marLeft w:val="0"/>
          <w:marRight w:val="0"/>
          <w:marTop w:val="0"/>
          <w:marBottom w:val="0"/>
          <w:divBdr>
            <w:top w:val="none" w:sz="0" w:space="0" w:color="auto"/>
            <w:left w:val="none" w:sz="0" w:space="0" w:color="auto"/>
            <w:bottom w:val="none" w:sz="0" w:space="0" w:color="auto"/>
            <w:right w:val="none" w:sz="0" w:space="0" w:color="auto"/>
          </w:divBdr>
        </w:div>
        <w:div w:id="755828655">
          <w:marLeft w:val="0"/>
          <w:marRight w:val="0"/>
          <w:marTop w:val="0"/>
          <w:marBottom w:val="0"/>
          <w:divBdr>
            <w:top w:val="none" w:sz="0" w:space="0" w:color="auto"/>
            <w:left w:val="none" w:sz="0" w:space="0" w:color="auto"/>
            <w:bottom w:val="none" w:sz="0" w:space="0" w:color="auto"/>
            <w:right w:val="none" w:sz="0" w:space="0" w:color="auto"/>
          </w:divBdr>
        </w:div>
        <w:div w:id="1171874123">
          <w:marLeft w:val="0"/>
          <w:marRight w:val="0"/>
          <w:marTop w:val="0"/>
          <w:marBottom w:val="0"/>
          <w:divBdr>
            <w:top w:val="none" w:sz="0" w:space="0" w:color="auto"/>
            <w:left w:val="none" w:sz="0" w:space="0" w:color="auto"/>
            <w:bottom w:val="none" w:sz="0" w:space="0" w:color="auto"/>
            <w:right w:val="none" w:sz="0" w:space="0" w:color="auto"/>
          </w:divBdr>
        </w:div>
        <w:div w:id="294869459">
          <w:marLeft w:val="0"/>
          <w:marRight w:val="0"/>
          <w:marTop w:val="0"/>
          <w:marBottom w:val="0"/>
          <w:divBdr>
            <w:top w:val="none" w:sz="0" w:space="0" w:color="auto"/>
            <w:left w:val="none" w:sz="0" w:space="0" w:color="auto"/>
            <w:bottom w:val="none" w:sz="0" w:space="0" w:color="auto"/>
            <w:right w:val="none" w:sz="0" w:space="0" w:color="auto"/>
          </w:divBdr>
        </w:div>
        <w:div w:id="500704661">
          <w:marLeft w:val="0"/>
          <w:marRight w:val="0"/>
          <w:marTop w:val="0"/>
          <w:marBottom w:val="0"/>
          <w:divBdr>
            <w:top w:val="none" w:sz="0" w:space="0" w:color="auto"/>
            <w:left w:val="none" w:sz="0" w:space="0" w:color="auto"/>
            <w:bottom w:val="none" w:sz="0" w:space="0" w:color="auto"/>
            <w:right w:val="none" w:sz="0" w:space="0" w:color="auto"/>
          </w:divBdr>
        </w:div>
        <w:div w:id="1743941513">
          <w:marLeft w:val="0"/>
          <w:marRight w:val="0"/>
          <w:marTop w:val="0"/>
          <w:marBottom w:val="0"/>
          <w:divBdr>
            <w:top w:val="none" w:sz="0" w:space="0" w:color="auto"/>
            <w:left w:val="none" w:sz="0" w:space="0" w:color="auto"/>
            <w:bottom w:val="none" w:sz="0" w:space="0" w:color="auto"/>
            <w:right w:val="none" w:sz="0" w:space="0" w:color="auto"/>
          </w:divBdr>
        </w:div>
        <w:div w:id="163126498">
          <w:marLeft w:val="0"/>
          <w:marRight w:val="0"/>
          <w:marTop w:val="0"/>
          <w:marBottom w:val="0"/>
          <w:divBdr>
            <w:top w:val="none" w:sz="0" w:space="0" w:color="auto"/>
            <w:left w:val="none" w:sz="0" w:space="0" w:color="auto"/>
            <w:bottom w:val="none" w:sz="0" w:space="0" w:color="auto"/>
            <w:right w:val="none" w:sz="0" w:space="0" w:color="auto"/>
          </w:divBdr>
        </w:div>
        <w:div w:id="706099468">
          <w:marLeft w:val="0"/>
          <w:marRight w:val="0"/>
          <w:marTop w:val="0"/>
          <w:marBottom w:val="0"/>
          <w:divBdr>
            <w:top w:val="none" w:sz="0" w:space="0" w:color="auto"/>
            <w:left w:val="none" w:sz="0" w:space="0" w:color="auto"/>
            <w:bottom w:val="none" w:sz="0" w:space="0" w:color="auto"/>
            <w:right w:val="none" w:sz="0" w:space="0" w:color="auto"/>
          </w:divBdr>
        </w:div>
        <w:div w:id="692657138">
          <w:marLeft w:val="0"/>
          <w:marRight w:val="0"/>
          <w:marTop w:val="0"/>
          <w:marBottom w:val="0"/>
          <w:divBdr>
            <w:top w:val="none" w:sz="0" w:space="0" w:color="auto"/>
            <w:left w:val="none" w:sz="0" w:space="0" w:color="auto"/>
            <w:bottom w:val="none" w:sz="0" w:space="0" w:color="auto"/>
            <w:right w:val="none" w:sz="0" w:space="0" w:color="auto"/>
          </w:divBdr>
        </w:div>
        <w:div w:id="710569918">
          <w:marLeft w:val="0"/>
          <w:marRight w:val="0"/>
          <w:marTop w:val="0"/>
          <w:marBottom w:val="0"/>
          <w:divBdr>
            <w:top w:val="none" w:sz="0" w:space="0" w:color="auto"/>
            <w:left w:val="none" w:sz="0" w:space="0" w:color="auto"/>
            <w:bottom w:val="none" w:sz="0" w:space="0" w:color="auto"/>
            <w:right w:val="none" w:sz="0" w:space="0" w:color="auto"/>
          </w:divBdr>
        </w:div>
        <w:div w:id="1757480724">
          <w:marLeft w:val="0"/>
          <w:marRight w:val="0"/>
          <w:marTop w:val="0"/>
          <w:marBottom w:val="0"/>
          <w:divBdr>
            <w:top w:val="none" w:sz="0" w:space="0" w:color="auto"/>
            <w:left w:val="none" w:sz="0" w:space="0" w:color="auto"/>
            <w:bottom w:val="none" w:sz="0" w:space="0" w:color="auto"/>
            <w:right w:val="none" w:sz="0" w:space="0" w:color="auto"/>
          </w:divBdr>
        </w:div>
        <w:div w:id="332799354">
          <w:marLeft w:val="0"/>
          <w:marRight w:val="0"/>
          <w:marTop w:val="0"/>
          <w:marBottom w:val="0"/>
          <w:divBdr>
            <w:top w:val="none" w:sz="0" w:space="0" w:color="auto"/>
            <w:left w:val="none" w:sz="0" w:space="0" w:color="auto"/>
            <w:bottom w:val="none" w:sz="0" w:space="0" w:color="auto"/>
            <w:right w:val="none" w:sz="0" w:space="0" w:color="auto"/>
          </w:divBdr>
        </w:div>
        <w:div w:id="1419910420">
          <w:marLeft w:val="0"/>
          <w:marRight w:val="0"/>
          <w:marTop w:val="0"/>
          <w:marBottom w:val="0"/>
          <w:divBdr>
            <w:top w:val="none" w:sz="0" w:space="0" w:color="auto"/>
            <w:left w:val="none" w:sz="0" w:space="0" w:color="auto"/>
            <w:bottom w:val="none" w:sz="0" w:space="0" w:color="auto"/>
            <w:right w:val="none" w:sz="0" w:space="0" w:color="auto"/>
          </w:divBdr>
        </w:div>
        <w:div w:id="675500565">
          <w:marLeft w:val="0"/>
          <w:marRight w:val="0"/>
          <w:marTop w:val="0"/>
          <w:marBottom w:val="0"/>
          <w:divBdr>
            <w:top w:val="none" w:sz="0" w:space="0" w:color="auto"/>
            <w:left w:val="none" w:sz="0" w:space="0" w:color="auto"/>
            <w:bottom w:val="none" w:sz="0" w:space="0" w:color="auto"/>
            <w:right w:val="none" w:sz="0" w:space="0" w:color="auto"/>
          </w:divBdr>
        </w:div>
        <w:div w:id="3484512">
          <w:marLeft w:val="0"/>
          <w:marRight w:val="0"/>
          <w:marTop w:val="0"/>
          <w:marBottom w:val="0"/>
          <w:divBdr>
            <w:top w:val="none" w:sz="0" w:space="0" w:color="auto"/>
            <w:left w:val="none" w:sz="0" w:space="0" w:color="auto"/>
            <w:bottom w:val="none" w:sz="0" w:space="0" w:color="auto"/>
            <w:right w:val="none" w:sz="0" w:space="0" w:color="auto"/>
          </w:divBdr>
        </w:div>
        <w:div w:id="635523808">
          <w:marLeft w:val="0"/>
          <w:marRight w:val="0"/>
          <w:marTop w:val="0"/>
          <w:marBottom w:val="0"/>
          <w:divBdr>
            <w:top w:val="none" w:sz="0" w:space="0" w:color="auto"/>
            <w:left w:val="none" w:sz="0" w:space="0" w:color="auto"/>
            <w:bottom w:val="none" w:sz="0" w:space="0" w:color="auto"/>
            <w:right w:val="none" w:sz="0" w:space="0" w:color="auto"/>
          </w:divBdr>
        </w:div>
        <w:div w:id="86508481">
          <w:marLeft w:val="0"/>
          <w:marRight w:val="0"/>
          <w:marTop w:val="0"/>
          <w:marBottom w:val="0"/>
          <w:divBdr>
            <w:top w:val="none" w:sz="0" w:space="0" w:color="auto"/>
            <w:left w:val="none" w:sz="0" w:space="0" w:color="auto"/>
            <w:bottom w:val="none" w:sz="0" w:space="0" w:color="auto"/>
            <w:right w:val="none" w:sz="0" w:space="0" w:color="auto"/>
          </w:divBdr>
        </w:div>
        <w:div w:id="426926763">
          <w:marLeft w:val="0"/>
          <w:marRight w:val="0"/>
          <w:marTop w:val="0"/>
          <w:marBottom w:val="0"/>
          <w:divBdr>
            <w:top w:val="none" w:sz="0" w:space="0" w:color="auto"/>
            <w:left w:val="none" w:sz="0" w:space="0" w:color="auto"/>
            <w:bottom w:val="none" w:sz="0" w:space="0" w:color="auto"/>
            <w:right w:val="none" w:sz="0" w:space="0" w:color="auto"/>
          </w:divBdr>
        </w:div>
        <w:div w:id="1542395987">
          <w:marLeft w:val="0"/>
          <w:marRight w:val="0"/>
          <w:marTop w:val="0"/>
          <w:marBottom w:val="0"/>
          <w:divBdr>
            <w:top w:val="none" w:sz="0" w:space="0" w:color="auto"/>
            <w:left w:val="none" w:sz="0" w:space="0" w:color="auto"/>
            <w:bottom w:val="none" w:sz="0" w:space="0" w:color="auto"/>
            <w:right w:val="none" w:sz="0" w:space="0" w:color="auto"/>
          </w:divBdr>
        </w:div>
        <w:div w:id="622343578">
          <w:marLeft w:val="0"/>
          <w:marRight w:val="0"/>
          <w:marTop w:val="0"/>
          <w:marBottom w:val="0"/>
          <w:divBdr>
            <w:top w:val="none" w:sz="0" w:space="0" w:color="auto"/>
            <w:left w:val="none" w:sz="0" w:space="0" w:color="auto"/>
            <w:bottom w:val="none" w:sz="0" w:space="0" w:color="auto"/>
            <w:right w:val="none" w:sz="0" w:space="0" w:color="auto"/>
          </w:divBdr>
        </w:div>
        <w:div w:id="2009210916">
          <w:marLeft w:val="0"/>
          <w:marRight w:val="0"/>
          <w:marTop w:val="0"/>
          <w:marBottom w:val="0"/>
          <w:divBdr>
            <w:top w:val="none" w:sz="0" w:space="0" w:color="auto"/>
            <w:left w:val="none" w:sz="0" w:space="0" w:color="auto"/>
            <w:bottom w:val="none" w:sz="0" w:space="0" w:color="auto"/>
            <w:right w:val="none" w:sz="0" w:space="0" w:color="auto"/>
          </w:divBdr>
        </w:div>
        <w:div w:id="335110763">
          <w:marLeft w:val="0"/>
          <w:marRight w:val="0"/>
          <w:marTop w:val="0"/>
          <w:marBottom w:val="0"/>
          <w:divBdr>
            <w:top w:val="none" w:sz="0" w:space="0" w:color="auto"/>
            <w:left w:val="none" w:sz="0" w:space="0" w:color="auto"/>
            <w:bottom w:val="none" w:sz="0" w:space="0" w:color="auto"/>
            <w:right w:val="none" w:sz="0" w:space="0" w:color="auto"/>
          </w:divBdr>
        </w:div>
        <w:div w:id="100312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panhy2014@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6098</Words>
  <Characters>34761</Characters>
  <Application>Microsoft Office Word</Application>
  <DocSecurity>0</DocSecurity>
  <Lines>289</Lines>
  <Paragraphs>81</Paragraphs>
  <ScaleCrop>false</ScaleCrop>
  <Company>微软中国</Company>
  <LinksUpToDate>false</LinksUpToDate>
  <CharactersWithSpaces>40778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WangJL</cp:lastModifiedBy>
  <cp:revision>5</cp:revision>
  <dcterms:created xsi:type="dcterms:W3CDTF">2014-12-04T21:07:00Z</dcterms:created>
  <dcterms:modified xsi:type="dcterms:W3CDTF">2014-12-08T00:04:00Z</dcterms:modified>
</cp:coreProperties>
</file>