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19" w:rsidRPr="00A251DB" w:rsidRDefault="00DA6F19" w:rsidP="00A251DB">
      <w:pPr>
        <w:spacing w:after="0" w:line="360" w:lineRule="auto"/>
        <w:jc w:val="both"/>
        <w:rPr>
          <w:rFonts w:ascii="Book Antiqua" w:hAnsi="Book Antiqua"/>
          <w:sz w:val="24"/>
          <w:szCs w:val="24"/>
        </w:rPr>
      </w:pPr>
      <w:r w:rsidRPr="00A251DB">
        <w:rPr>
          <w:rFonts w:ascii="Book Antiqua" w:hAnsi="Book Antiqua"/>
          <w:sz w:val="24"/>
          <w:szCs w:val="24"/>
        </w:rPr>
        <w:t xml:space="preserve">Name of journal: </w:t>
      </w:r>
      <w:r w:rsidRPr="00A251DB">
        <w:rPr>
          <w:rFonts w:ascii="Book Antiqua" w:hAnsi="Book Antiqua"/>
          <w:i/>
          <w:sz w:val="24"/>
          <w:szCs w:val="24"/>
        </w:rPr>
        <w:t xml:space="preserve">World Journal of </w:t>
      </w:r>
      <w:r w:rsidRPr="00A251DB">
        <w:rPr>
          <w:rFonts w:ascii="Book Antiqua" w:hAnsi="Book Antiqua"/>
          <w:i/>
          <w:color w:val="1E395B"/>
          <w:sz w:val="24"/>
          <w:szCs w:val="24"/>
        </w:rPr>
        <w:t>Hepatology</w:t>
      </w:r>
    </w:p>
    <w:p w:rsidR="00DA6F19" w:rsidRPr="00A251DB" w:rsidRDefault="00DA6F19" w:rsidP="00A251DB">
      <w:pPr>
        <w:spacing w:after="0" w:line="360" w:lineRule="auto"/>
        <w:jc w:val="both"/>
        <w:rPr>
          <w:rFonts w:ascii="Book Antiqua" w:hAnsi="Book Antiqua"/>
          <w:sz w:val="24"/>
          <w:szCs w:val="24"/>
          <w:lang w:eastAsia="zh-CN"/>
        </w:rPr>
      </w:pPr>
      <w:r w:rsidRPr="00A251DB">
        <w:rPr>
          <w:rFonts w:ascii="Book Antiqua" w:hAnsi="Book Antiqua"/>
          <w:sz w:val="24"/>
          <w:szCs w:val="24"/>
        </w:rPr>
        <w:t xml:space="preserve">ESPS Manuscript NO: </w:t>
      </w:r>
      <w:r w:rsidRPr="00A251DB">
        <w:rPr>
          <w:rFonts w:ascii="Book Antiqua" w:hAnsi="Book Antiqua"/>
          <w:sz w:val="24"/>
          <w:szCs w:val="24"/>
          <w:lang w:eastAsia="zh-CN"/>
        </w:rPr>
        <w:t>12928</w:t>
      </w:r>
    </w:p>
    <w:p w:rsidR="00DA6F19" w:rsidRPr="00A251DB" w:rsidRDefault="00DA6F19" w:rsidP="00A251DB">
      <w:pPr>
        <w:spacing w:after="0" w:line="360" w:lineRule="auto"/>
        <w:jc w:val="both"/>
        <w:rPr>
          <w:rFonts w:ascii="Book Antiqua" w:hAnsi="Book Antiqua"/>
          <w:sz w:val="24"/>
          <w:szCs w:val="24"/>
          <w:lang w:eastAsia="zh-CN"/>
        </w:rPr>
      </w:pPr>
      <w:r w:rsidRPr="00A251DB">
        <w:rPr>
          <w:rFonts w:ascii="Book Antiqua" w:hAnsi="Book Antiqua"/>
          <w:sz w:val="24"/>
          <w:szCs w:val="24"/>
        </w:rPr>
        <w:t>Columns: TOPIC HIGHLIGHT</w:t>
      </w:r>
    </w:p>
    <w:p w:rsidR="003429A3" w:rsidRPr="00A251DB" w:rsidRDefault="003429A3" w:rsidP="00A251DB">
      <w:pPr>
        <w:spacing w:after="0" w:line="360" w:lineRule="auto"/>
        <w:jc w:val="both"/>
        <w:rPr>
          <w:rFonts w:ascii="Book Antiqua" w:hAnsi="Book Antiqua"/>
          <w:sz w:val="24"/>
          <w:szCs w:val="24"/>
          <w:lang w:eastAsia="zh-CN"/>
        </w:rPr>
      </w:pPr>
    </w:p>
    <w:p w:rsidR="00E3515E" w:rsidRPr="00A251DB" w:rsidRDefault="003429A3" w:rsidP="00A251DB">
      <w:pPr>
        <w:spacing w:after="0" w:line="360" w:lineRule="auto"/>
        <w:jc w:val="both"/>
        <w:rPr>
          <w:rFonts w:ascii="Book Antiqua" w:hAnsi="Book Antiqua"/>
          <w:sz w:val="24"/>
          <w:szCs w:val="24"/>
        </w:rPr>
      </w:pPr>
      <w:r w:rsidRPr="00A251DB">
        <w:rPr>
          <w:rFonts w:ascii="Book Antiqua" w:hAnsi="Book Antiqua"/>
          <w:sz w:val="24"/>
          <w:szCs w:val="24"/>
        </w:rPr>
        <w:t>WJH 6</w:t>
      </w:r>
      <w:r w:rsidRPr="00A251DB">
        <w:rPr>
          <w:rFonts w:ascii="Book Antiqua" w:hAnsi="Book Antiqua"/>
          <w:sz w:val="24"/>
          <w:szCs w:val="24"/>
          <w:vertAlign w:val="superscript"/>
        </w:rPr>
        <w:t xml:space="preserve">th </w:t>
      </w:r>
      <w:r w:rsidRPr="00A251DB">
        <w:rPr>
          <w:rFonts w:ascii="Book Antiqua" w:hAnsi="Book Antiqua"/>
          <w:sz w:val="24"/>
          <w:szCs w:val="24"/>
        </w:rPr>
        <w:t>Anniversary Special Issues (2): Hepatocellular carcinoma</w:t>
      </w:r>
    </w:p>
    <w:p w:rsidR="003429A3" w:rsidRPr="00A251DB" w:rsidRDefault="003429A3" w:rsidP="00A251DB">
      <w:pPr>
        <w:spacing w:after="0" w:line="360" w:lineRule="auto"/>
        <w:jc w:val="both"/>
        <w:rPr>
          <w:rFonts w:ascii="Book Antiqua" w:hAnsi="Book Antiqua"/>
          <w:sz w:val="24"/>
          <w:szCs w:val="24"/>
          <w:lang w:eastAsia="zh-CN"/>
        </w:rPr>
      </w:pPr>
    </w:p>
    <w:p w:rsidR="00DE5391" w:rsidRPr="00A251DB" w:rsidRDefault="00DE5391" w:rsidP="00A251DB">
      <w:pPr>
        <w:spacing w:after="0" w:line="360" w:lineRule="auto"/>
        <w:jc w:val="both"/>
        <w:rPr>
          <w:rFonts w:ascii="Book Antiqua" w:hAnsi="Book Antiqua" w:cstheme="minorHAnsi"/>
          <w:b/>
          <w:sz w:val="24"/>
          <w:szCs w:val="24"/>
          <w:lang w:eastAsia="zh-CN"/>
        </w:rPr>
      </w:pPr>
      <w:r w:rsidRPr="00A251DB">
        <w:rPr>
          <w:rFonts w:ascii="Book Antiqua" w:hAnsi="Book Antiqua" w:cstheme="minorHAnsi"/>
          <w:b/>
          <w:sz w:val="24"/>
          <w:szCs w:val="24"/>
        </w:rPr>
        <w:t>Image-guided therapies in the treatme</w:t>
      </w:r>
      <w:r w:rsidR="00DA6F19" w:rsidRPr="00A251DB">
        <w:rPr>
          <w:rFonts w:ascii="Book Antiqua" w:hAnsi="Book Antiqua" w:cstheme="minorHAnsi"/>
          <w:b/>
          <w:sz w:val="24"/>
          <w:szCs w:val="24"/>
        </w:rPr>
        <w:t>nt of hepatocellular carc</w:t>
      </w:r>
      <w:r w:rsidRPr="00A251DB">
        <w:rPr>
          <w:rFonts w:ascii="Book Antiqua" w:hAnsi="Book Antiqua" w:cstheme="minorHAnsi"/>
          <w:b/>
          <w:sz w:val="24"/>
          <w:szCs w:val="24"/>
        </w:rPr>
        <w:t xml:space="preserve">inoma: </w:t>
      </w:r>
      <w:r w:rsidR="00DA6F19" w:rsidRPr="00A251DB">
        <w:rPr>
          <w:rFonts w:ascii="Book Antiqua" w:hAnsi="Book Antiqua" w:cstheme="minorHAnsi"/>
          <w:b/>
          <w:sz w:val="24"/>
          <w:szCs w:val="24"/>
        </w:rPr>
        <w:t>A multidisciplinary perspective</w:t>
      </w:r>
    </w:p>
    <w:p w:rsidR="00DE5391" w:rsidRPr="00A251DB" w:rsidRDefault="00DE5391" w:rsidP="00A251DB">
      <w:pPr>
        <w:spacing w:after="0" w:line="360" w:lineRule="auto"/>
        <w:jc w:val="both"/>
        <w:rPr>
          <w:rFonts w:ascii="Book Antiqua" w:hAnsi="Book Antiqua" w:cstheme="minorHAnsi"/>
          <w:sz w:val="24"/>
          <w:szCs w:val="24"/>
        </w:rPr>
      </w:pPr>
    </w:p>
    <w:p w:rsidR="00E3515E" w:rsidRPr="00A251DB" w:rsidRDefault="003429A3" w:rsidP="00A251DB">
      <w:pPr>
        <w:spacing w:after="0" w:line="360" w:lineRule="auto"/>
        <w:jc w:val="both"/>
        <w:rPr>
          <w:rFonts w:ascii="Book Antiqua" w:hAnsi="Book Antiqua"/>
          <w:sz w:val="24"/>
          <w:szCs w:val="24"/>
          <w:lang w:eastAsia="zh-CN"/>
        </w:rPr>
      </w:pPr>
      <w:r w:rsidRPr="00A251DB">
        <w:rPr>
          <w:rFonts w:ascii="Book Antiqua" w:hAnsi="Book Antiqua" w:cstheme="minorHAnsi"/>
          <w:sz w:val="24"/>
          <w:szCs w:val="24"/>
          <w:lang w:eastAsia="zh-CN"/>
        </w:rPr>
        <w:t>Willatt</w:t>
      </w:r>
      <w:r w:rsidRPr="00A251DB">
        <w:rPr>
          <w:rFonts w:ascii="Book Antiqua" w:hAnsi="Book Antiqua"/>
          <w:sz w:val="24"/>
          <w:szCs w:val="24"/>
        </w:rPr>
        <w:t xml:space="preserve"> </w:t>
      </w:r>
      <w:r w:rsidRPr="00A251DB">
        <w:rPr>
          <w:rFonts w:ascii="Book Antiqua" w:hAnsi="Book Antiqua"/>
          <w:sz w:val="24"/>
          <w:szCs w:val="24"/>
          <w:lang w:eastAsia="zh-CN"/>
        </w:rPr>
        <w:t xml:space="preserve">J </w:t>
      </w:r>
      <w:r w:rsidRPr="00A251DB">
        <w:rPr>
          <w:rFonts w:ascii="Book Antiqua" w:hAnsi="Book Antiqua"/>
          <w:i/>
          <w:sz w:val="24"/>
          <w:szCs w:val="24"/>
          <w:lang w:eastAsia="zh-CN"/>
        </w:rPr>
        <w:t xml:space="preserve">et al. </w:t>
      </w:r>
      <w:r w:rsidR="008C5408" w:rsidRPr="00A251DB">
        <w:rPr>
          <w:rFonts w:ascii="Book Antiqua" w:hAnsi="Book Antiqua"/>
          <w:sz w:val="24"/>
          <w:szCs w:val="24"/>
        </w:rPr>
        <w:t xml:space="preserve">Interventional </w:t>
      </w:r>
      <w:r w:rsidRPr="00A251DB">
        <w:rPr>
          <w:rFonts w:ascii="Book Antiqua" w:hAnsi="Book Antiqua"/>
          <w:sz w:val="24"/>
          <w:szCs w:val="24"/>
        </w:rPr>
        <w:t>therapies for hepatocellular c</w:t>
      </w:r>
      <w:r w:rsidR="008C5408" w:rsidRPr="00A251DB">
        <w:rPr>
          <w:rFonts w:ascii="Book Antiqua" w:hAnsi="Book Antiqua"/>
          <w:sz w:val="24"/>
          <w:szCs w:val="24"/>
        </w:rPr>
        <w:t>arcinoma</w:t>
      </w:r>
    </w:p>
    <w:p w:rsidR="00CA73B9" w:rsidRPr="00A251DB" w:rsidRDefault="00CA73B9" w:rsidP="00A251DB">
      <w:pPr>
        <w:spacing w:after="0" w:line="360" w:lineRule="auto"/>
        <w:jc w:val="both"/>
        <w:rPr>
          <w:rFonts w:ascii="Book Antiqua" w:eastAsia="Arial Unicode MS" w:hAnsi="Book Antiqua" w:cs="Arial Unicode MS"/>
          <w:sz w:val="24"/>
          <w:szCs w:val="24"/>
          <w:lang w:val="en" w:eastAsia="zh-CN"/>
        </w:rPr>
      </w:pPr>
    </w:p>
    <w:p w:rsidR="00DE5391" w:rsidRPr="00A251DB" w:rsidRDefault="00DA6F19" w:rsidP="00A251DB">
      <w:pPr>
        <w:spacing w:after="0" w:line="360" w:lineRule="auto"/>
        <w:jc w:val="both"/>
        <w:rPr>
          <w:rFonts w:ascii="Book Antiqua" w:hAnsi="Book Antiqua" w:cstheme="minorHAnsi"/>
          <w:sz w:val="24"/>
          <w:szCs w:val="24"/>
          <w:lang w:eastAsia="zh-CN"/>
        </w:rPr>
      </w:pPr>
      <w:r w:rsidRPr="00A251DB">
        <w:rPr>
          <w:rFonts w:ascii="Book Antiqua" w:hAnsi="Book Antiqua" w:cstheme="minorHAnsi"/>
          <w:sz w:val="24"/>
          <w:szCs w:val="24"/>
          <w:lang w:eastAsia="zh-CN"/>
        </w:rPr>
        <w:t>Jonathon Willatt, Kevin K Hannawa, Julie A Ruma, Timothy L Frankel, Dawn Owen, Pranab M Barman</w:t>
      </w:r>
    </w:p>
    <w:p w:rsidR="00DA6F19" w:rsidRPr="00A251DB" w:rsidRDefault="00DA6F19" w:rsidP="00A251DB">
      <w:pPr>
        <w:spacing w:after="0" w:line="360" w:lineRule="auto"/>
        <w:jc w:val="both"/>
        <w:rPr>
          <w:rFonts w:ascii="Book Antiqua" w:hAnsi="Book Antiqua" w:cstheme="minorHAnsi"/>
          <w:sz w:val="24"/>
          <w:szCs w:val="24"/>
          <w:lang w:val="en" w:eastAsia="zh-CN"/>
        </w:rPr>
      </w:pPr>
    </w:p>
    <w:p w:rsidR="00DE5391" w:rsidRPr="00A251DB" w:rsidRDefault="00916AD4" w:rsidP="00A251DB">
      <w:pPr>
        <w:spacing w:after="0" w:line="360" w:lineRule="auto"/>
        <w:jc w:val="both"/>
        <w:rPr>
          <w:rFonts w:ascii="Book Antiqua" w:hAnsi="Book Antiqua" w:cstheme="minorHAnsi"/>
          <w:sz w:val="24"/>
          <w:szCs w:val="24"/>
          <w:lang w:eastAsia="zh-CN"/>
        </w:rPr>
      </w:pPr>
      <w:r w:rsidRPr="00A251DB">
        <w:rPr>
          <w:rFonts w:ascii="Book Antiqua" w:hAnsi="Book Antiqua" w:cstheme="minorHAnsi"/>
          <w:b/>
          <w:sz w:val="24"/>
          <w:szCs w:val="24"/>
          <w:lang w:eastAsia="zh-CN"/>
        </w:rPr>
        <w:t>J</w:t>
      </w:r>
      <w:r w:rsidR="0081417C" w:rsidRPr="00A251DB">
        <w:rPr>
          <w:rFonts w:ascii="Book Antiqua" w:hAnsi="Book Antiqua" w:cstheme="minorHAnsi"/>
          <w:b/>
          <w:sz w:val="24"/>
          <w:szCs w:val="24"/>
          <w:lang w:eastAsia="zh-CN"/>
        </w:rPr>
        <w:t>onathon</w:t>
      </w:r>
      <w:r w:rsidRPr="00A251DB">
        <w:rPr>
          <w:rFonts w:ascii="Book Antiqua" w:hAnsi="Book Antiqua" w:cstheme="minorHAnsi"/>
          <w:b/>
          <w:sz w:val="24"/>
          <w:szCs w:val="24"/>
          <w:lang w:eastAsia="zh-CN"/>
        </w:rPr>
        <w:t xml:space="preserve"> Willatt, </w:t>
      </w:r>
      <w:r w:rsidR="0081417C" w:rsidRPr="00A251DB">
        <w:rPr>
          <w:rFonts w:ascii="Book Antiqua" w:hAnsi="Book Antiqua" w:cstheme="minorHAnsi"/>
          <w:b/>
          <w:sz w:val="24"/>
          <w:szCs w:val="24"/>
          <w:lang w:eastAsia="zh-CN"/>
        </w:rPr>
        <w:t>Kevin K Hannawa, Julie A Ruma, Timothy L Frankel, Dawn Owen, Pranab M Barman</w:t>
      </w:r>
      <w:r w:rsidR="00DA6F19" w:rsidRPr="00A251DB">
        <w:rPr>
          <w:rFonts w:ascii="Book Antiqua" w:hAnsi="Book Antiqua" w:cstheme="minorHAnsi"/>
          <w:b/>
          <w:sz w:val="24"/>
          <w:szCs w:val="24"/>
          <w:lang w:eastAsia="zh-CN"/>
        </w:rPr>
        <w:t>,</w:t>
      </w:r>
      <w:r w:rsidR="0081417C" w:rsidRPr="00A251DB">
        <w:rPr>
          <w:rFonts w:ascii="Book Antiqua" w:hAnsi="Book Antiqua" w:cstheme="minorHAnsi"/>
          <w:b/>
          <w:sz w:val="24"/>
          <w:szCs w:val="24"/>
          <w:lang w:eastAsia="zh-CN"/>
        </w:rPr>
        <w:t xml:space="preserve"> </w:t>
      </w:r>
      <w:r w:rsidR="0081417C" w:rsidRPr="00A251DB">
        <w:rPr>
          <w:rFonts w:ascii="Book Antiqua" w:hAnsi="Book Antiqua" w:cstheme="minorHAnsi"/>
          <w:sz w:val="24"/>
          <w:szCs w:val="24"/>
          <w:lang w:eastAsia="zh-CN"/>
        </w:rPr>
        <w:t xml:space="preserve">University of Michigan and Veterans Administration Hospital, Ann Arbor, Michigan, </w:t>
      </w:r>
      <w:r w:rsidR="003429A3" w:rsidRPr="00A251DB">
        <w:rPr>
          <w:rFonts w:ascii="Book Antiqua" w:hAnsi="Book Antiqua"/>
          <w:sz w:val="24"/>
          <w:szCs w:val="24"/>
        </w:rPr>
        <w:t>MI 48105</w:t>
      </w:r>
      <w:r w:rsidR="003429A3" w:rsidRPr="00A251DB">
        <w:rPr>
          <w:rFonts w:ascii="Book Antiqua" w:hAnsi="Book Antiqua"/>
          <w:sz w:val="24"/>
          <w:szCs w:val="24"/>
          <w:lang w:eastAsia="zh-CN"/>
        </w:rPr>
        <w:t xml:space="preserve">, </w:t>
      </w:r>
      <w:r w:rsidR="0081417C" w:rsidRPr="00A251DB">
        <w:rPr>
          <w:rFonts w:ascii="Book Antiqua" w:hAnsi="Book Antiqua" w:cstheme="minorHAnsi"/>
          <w:sz w:val="24"/>
          <w:szCs w:val="24"/>
          <w:lang w:eastAsia="zh-CN"/>
        </w:rPr>
        <w:t>U</w:t>
      </w:r>
      <w:r w:rsidR="003429A3" w:rsidRPr="00A251DB">
        <w:rPr>
          <w:rFonts w:ascii="Book Antiqua" w:hAnsi="Book Antiqua" w:cstheme="minorHAnsi"/>
          <w:sz w:val="24"/>
          <w:szCs w:val="24"/>
          <w:lang w:eastAsia="zh-CN"/>
        </w:rPr>
        <w:t xml:space="preserve">nited </w:t>
      </w:r>
      <w:r w:rsidR="0081417C" w:rsidRPr="00A251DB">
        <w:rPr>
          <w:rFonts w:ascii="Book Antiqua" w:hAnsi="Book Antiqua" w:cstheme="minorHAnsi"/>
          <w:sz w:val="24"/>
          <w:szCs w:val="24"/>
          <w:lang w:eastAsia="zh-CN"/>
        </w:rPr>
        <w:t>S</w:t>
      </w:r>
      <w:r w:rsidR="003429A3" w:rsidRPr="00A251DB">
        <w:rPr>
          <w:rFonts w:ascii="Book Antiqua" w:hAnsi="Book Antiqua" w:cstheme="minorHAnsi"/>
          <w:sz w:val="24"/>
          <w:szCs w:val="24"/>
          <w:lang w:eastAsia="zh-CN"/>
        </w:rPr>
        <w:t>tates</w:t>
      </w:r>
    </w:p>
    <w:p w:rsidR="003429A3" w:rsidRPr="00A251DB" w:rsidRDefault="003429A3" w:rsidP="00A251DB">
      <w:pPr>
        <w:spacing w:after="0" w:line="360" w:lineRule="auto"/>
        <w:jc w:val="both"/>
        <w:rPr>
          <w:rFonts w:ascii="Book Antiqua" w:hAnsi="Book Antiqua" w:cstheme="minorHAnsi"/>
          <w:sz w:val="24"/>
          <w:szCs w:val="24"/>
          <w:lang w:eastAsia="zh-CN"/>
        </w:rPr>
      </w:pPr>
    </w:p>
    <w:p w:rsidR="0081417C" w:rsidRPr="00A251DB" w:rsidRDefault="003429A3" w:rsidP="00A251DB">
      <w:pPr>
        <w:spacing w:after="0" w:line="360" w:lineRule="auto"/>
        <w:jc w:val="both"/>
        <w:rPr>
          <w:rFonts w:ascii="Book Antiqua" w:hAnsi="Book Antiqua"/>
          <w:sz w:val="24"/>
          <w:szCs w:val="24"/>
          <w:lang w:eastAsia="zh-CN"/>
        </w:rPr>
      </w:pPr>
      <w:r w:rsidRPr="00A251DB">
        <w:rPr>
          <w:rFonts w:ascii="Book Antiqua" w:hAnsi="Book Antiqua"/>
          <w:b/>
          <w:sz w:val="24"/>
          <w:szCs w:val="24"/>
        </w:rPr>
        <w:t>Author contributions:</w:t>
      </w:r>
      <w:r w:rsidRPr="00A251DB">
        <w:rPr>
          <w:rFonts w:ascii="Book Antiqua" w:hAnsi="Book Antiqua" w:cstheme="minorHAnsi"/>
          <w:sz w:val="24"/>
          <w:szCs w:val="24"/>
          <w:lang w:eastAsia="zh-CN"/>
        </w:rPr>
        <w:t xml:space="preserve"> </w:t>
      </w:r>
      <w:r w:rsidR="00903882" w:rsidRPr="00A251DB">
        <w:rPr>
          <w:rFonts w:ascii="Book Antiqua" w:hAnsi="Book Antiqua" w:cstheme="minorHAnsi"/>
          <w:sz w:val="24"/>
          <w:szCs w:val="24"/>
          <w:lang w:eastAsia="zh-CN"/>
        </w:rPr>
        <w:t>Each author ha</w:t>
      </w:r>
      <w:r w:rsidRPr="00A251DB">
        <w:rPr>
          <w:rFonts w:ascii="Book Antiqua" w:hAnsi="Book Antiqua" w:cstheme="minorHAnsi"/>
          <w:sz w:val="24"/>
          <w:szCs w:val="24"/>
          <w:lang w:eastAsia="zh-CN"/>
        </w:rPr>
        <w:t>d</w:t>
      </w:r>
      <w:r w:rsidR="00903882" w:rsidRPr="00A251DB">
        <w:rPr>
          <w:rFonts w:ascii="Book Antiqua" w:hAnsi="Book Antiqua" w:cstheme="minorHAnsi"/>
          <w:sz w:val="24"/>
          <w:szCs w:val="24"/>
          <w:lang w:eastAsia="zh-CN"/>
        </w:rPr>
        <w:t xml:space="preserve"> made a substantial contribution to the text, ha</w:t>
      </w:r>
      <w:r w:rsidRPr="00A251DB">
        <w:rPr>
          <w:rFonts w:ascii="Book Antiqua" w:hAnsi="Book Antiqua" w:cstheme="minorHAnsi"/>
          <w:sz w:val="24"/>
          <w:szCs w:val="24"/>
          <w:lang w:eastAsia="zh-CN"/>
        </w:rPr>
        <w:t>d</w:t>
      </w:r>
      <w:r w:rsidR="00903882" w:rsidRPr="00A251DB">
        <w:rPr>
          <w:rFonts w:ascii="Book Antiqua" w:hAnsi="Book Antiqua" w:cstheme="minorHAnsi"/>
          <w:sz w:val="24"/>
          <w:szCs w:val="24"/>
          <w:lang w:eastAsia="zh-CN"/>
        </w:rPr>
        <w:t xml:space="preserve"> critically revised the content, and has approved the final version</w:t>
      </w:r>
      <w:r w:rsidRPr="00A251DB">
        <w:rPr>
          <w:rFonts w:ascii="Book Antiqua" w:hAnsi="Book Antiqua" w:cstheme="minorHAnsi"/>
          <w:sz w:val="24"/>
          <w:szCs w:val="24"/>
          <w:lang w:eastAsia="zh-CN"/>
        </w:rPr>
        <w:t xml:space="preserve">; </w:t>
      </w:r>
      <w:r w:rsidR="0081417C" w:rsidRPr="00A251DB">
        <w:rPr>
          <w:rFonts w:ascii="Book Antiqua" w:hAnsi="Book Antiqua"/>
          <w:sz w:val="24"/>
          <w:szCs w:val="24"/>
        </w:rPr>
        <w:t>Willatt</w:t>
      </w:r>
      <w:r w:rsidRPr="00A251DB">
        <w:rPr>
          <w:rFonts w:ascii="Book Antiqua" w:hAnsi="Book Antiqua"/>
          <w:sz w:val="24"/>
          <w:szCs w:val="24"/>
          <w:lang w:eastAsia="zh-CN"/>
        </w:rPr>
        <w:t xml:space="preserve"> J</w:t>
      </w:r>
      <w:r w:rsidRPr="00A251DB">
        <w:rPr>
          <w:rFonts w:ascii="Book Antiqua" w:hAnsi="Book Antiqua"/>
          <w:sz w:val="24"/>
          <w:szCs w:val="24"/>
        </w:rPr>
        <w:t xml:space="preserve"> contributed to the </w:t>
      </w:r>
      <w:r w:rsidR="0081417C" w:rsidRPr="00A251DB">
        <w:rPr>
          <w:rFonts w:ascii="Book Antiqua" w:hAnsi="Book Antiqua"/>
          <w:sz w:val="24"/>
          <w:szCs w:val="24"/>
        </w:rPr>
        <w:t>manuscript writer and coordinator</w:t>
      </w:r>
      <w:r w:rsidRPr="00A251DB">
        <w:rPr>
          <w:rFonts w:ascii="Book Antiqua" w:hAnsi="Book Antiqua" w:cstheme="minorHAnsi"/>
          <w:sz w:val="24"/>
          <w:szCs w:val="24"/>
          <w:lang w:eastAsia="zh-CN"/>
        </w:rPr>
        <w:t xml:space="preserve">; </w:t>
      </w:r>
      <w:r w:rsidR="00D0315D" w:rsidRPr="00A251DB">
        <w:rPr>
          <w:rFonts w:ascii="Book Antiqua" w:hAnsi="Book Antiqua"/>
          <w:sz w:val="24"/>
          <w:szCs w:val="24"/>
        </w:rPr>
        <w:t>Hannawa</w:t>
      </w:r>
      <w:r w:rsidRPr="00A251DB">
        <w:rPr>
          <w:rFonts w:ascii="Book Antiqua" w:hAnsi="Book Antiqua"/>
          <w:sz w:val="24"/>
          <w:szCs w:val="24"/>
          <w:lang w:eastAsia="zh-CN"/>
        </w:rPr>
        <w:t xml:space="preserve"> KK</w:t>
      </w:r>
      <w:r w:rsidR="00D0315D" w:rsidRPr="00A251DB">
        <w:rPr>
          <w:rFonts w:ascii="Book Antiqua" w:hAnsi="Book Antiqua"/>
          <w:sz w:val="24"/>
          <w:szCs w:val="24"/>
        </w:rPr>
        <w:t xml:space="preserve"> </w:t>
      </w:r>
      <w:r w:rsidRPr="00A251DB">
        <w:rPr>
          <w:rFonts w:ascii="Book Antiqua" w:hAnsi="Book Antiqua"/>
          <w:sz w:val="24"/>
          <w:szCs w:val="24"/>
        </w:rPr>
        <w:t>contributed to the</w:t>
      </w:r>
      <w:r w:rsidR="00D0315D" w:rsidRPr="00A251DB">
        <w:rPr>
          <w:rFonts w:ascii="Book Antiqua" w:hAnsi="Book Antiqua"/>
          <w:sz w:val="24"/>
          <w:szCs w:val="24"/>
        </w:rPr>
        <w:t xml:space="preserve"> </w:t>
      </w:r>
      <w:r w:rsidRPr="00A251DB">
        <w:rPr>
          <w:rFonts w:ascii="Book Antiqua" w:hAnsi="Book Antiqua"/>
          <w:sz w:val="24"/>
          <w:szCs w:val="24"/>
        </w:rPr>
        <w:t>m</w:t>
      </w:r>
      <w:r w:rsidR="00D0315D" w:rsidRPr="00A251DB">
        <w:rPr>
          <w:rFonts w:ascii="Book Antiqua" w:hAnsi="Book Antiqua"/>
          <w:sz w:val="24"/>
          <w:szCs w:val="24"/>
        </w:rPr>
        <w:t>anuscript review and reference coordinator</w:t>
      </w:r>
      <w:r w:rsidRPr="00A251DB">
        <w:rPr>
          <w:rFonts w:ascii="Book Antiqua" w:hAnsi="Book Antiqua"/>
          <w:sz w:val="24"/>
          <w:szCs w:val="24"/>
          <w:lang w:eastAsia="zh-CN"/>
        </w:rPr>
        <w:t>;</w:t>
      </w:r>
      <w:r w:rsidRPr="00A251DB">
        <w:rPr>
          <w:rFonts w:ascii="Book Antiqua" w:hAnsi="Book Antiqua" w:cstheme="minorHAnsi"/>
          <w:sz w:val="24"/>
          <w:szCs w:val="24"/>
          <w:lang w:eastAsia="zh-CN"/>
        </w:rPr>
        <w:t xml:space="preserve"> </w:t>
      </w:r>
      <w:r w:rsidR="0081417C" w:rsidRPr="00A251DB">
        <w:rPr>
          <w:rFonts w:ascii="Book Antiqua" w:hAnsi="Book Antiqua"/>
          <w:sz w:val="24"/>
          <w:szCs w:val="24"/>
        </w:rPr>
        <w:t>Ruma</w:t>
      </w:r>
      <w:r w:rsidRPr="00A251DB">
        <w:rPr>
          <w:rFonts w:ascii="Book Antiqua" w:hAnsi="Book Antiqua"/>
          <w:sz w:val="24"/>
          <w:szCs w:val="24"/>
          <w:lang w:eastAsia="zh-CN"/>
        </w:rPr>
        <w:t xml:space="preserve"> JA</w:t>
      </w:r>
      <w:r w:rsidR="0081417C" w:rsidRPr="00A251DB">
        <w:rPr>
          <w:rFonts w:ascii="Book Antiqua" w:hAnsi="Book Antiqua"/>
          <w:sz w:val="24"/>
          <w:szCs w:val="24"/>
        </w:rPr>
        <w:t xml:space="preserve"> </w:t>
      </w:r>
      <w:r w:rsidRPr="00A251DB">
        <w:rPr>
          <w:rFonts w:ascii="Book Antiqua" w:hAnsi="Book Antiqua"/>
          <w:sz w:val="24"/>
          <w:szCs w:val="24"/>
        </w:rPr>
        <w:t>contributed to the f</w:t>
      </w:r>
      <w:r w:rsidR="0081417C" w:rsidRPr="00A251DB">
        <w:rPr>
          <w:rFonts w:ascii="Book Antiqua" w:hAnsi="Book Antiqua"/>
          <w:sz w:val="24"/>
          <w:szCs w:val="24"/>
        </w:rPr>
        <w:t>ollow up imaging after interventional treatments</w:t>
      </w:r>
      <w:r w:rsidRPr="00A251DB">
        <w:rPr>
          <w:rFonts w:ascii="Book Antiqua" w:hAnsi="Book Antiqua"/>
          <w:sz w:val="24"/>
          <w:szCs w:val="24"/>
          <w:lang w:eastAsia="zh-CN"/>
        </w:rPr>
        <w:t xml:space="preserve">; </w:t>
      </w:r>
      <w:r w:rsidR="0081417C" w:rsidRPr="00A251DB">
        <w:rPr>
          <w:rFonts w:ascii="Book Antiqua" w:hAnsi="Book Antiqua"/>
          <w:sz w:val="24"/>
          <w:szCs w:val="24"/>
        </w:rPr>
        <w:t>Frankel</w:t>
      </w:r>
      <w:r w:rsidRPr="00A251DB">
        <w:rPr>
          <w:rFonts w:ascii="Book Antiqua" w:hAnsi="Book Antiqua"/>
          <w:sz w:val="24"/>
          <w:szCs w:val="24"/>
          <w:lang w:eastAsia="zh-CN"/>
        </w:rPr>
        <w:t xml:space="preserve"> TL</w:t>
      </w:r>
      <w:r w:rsidR="0081417C" w:rsidRPr="00A251DB">
        <w:rPr>
          <w:rFonts w:ascii="Book Antiqua" w:hAnsi="Book Antiqua"/>
          <w:sz w:val="24"/>
          <w:szCs w:val="24"/>
        </w:rPr>
        <w:t xml:space="preserve"> </w:t>
      </w:r>
      <w:r w:rsidRPr="00A251DB">
        <w:rPr>
          <w:rFonts w:ascii="Book Antiqua" w:hAnsi="Book Antiqua"/>
          <w:sz w:val="24"/>
          <w:szCs w:val="24"/>
        </w:rPr>
        <w:t>contributed to the s</w:t>
      </w:r>
      <w:r w:rsidR="0081417C" w:rsidRPr="00A251DB">
        <w:rPr>
          <w:rFonts w:ascii="Book Antiqua" w:hAnsi="Book Antiqua"/>
          <w:sz w:val="24"/>
          <w:szCs w:val="24"/>
        </w:rPr>
        <w:t>urgically assisted RFA</w:t>
      </w:r>
      <w:r w:rsidRPr="00A251DB">
        <w:rPr>
          <w:rFonts w:ascii="Book Antiqua" w:hAnsi="Book Antiqua"/>
          <w:sz w:val="24"/>
          <w:szCs w:val="24"/>
          <w:lang w:eastAsia="zh-CN"/>
        </w:rPr>
        <w:t>;</w:t>
      </w:r>
      <w:r w:rsidRPr="00A251DB">
        <w:rPr>
          <w:rFonts w:ascii="Book Antiqua" w:hAnsi="Book Antiqua" w:cstheme="minorHAnsi"/>
          <w:sz w:val="24"/>
          <w:szCs w:val="24"/>
          <w:lang w:eastAsia="zh-CN"/>
        </w:rPr>
        <w:t xml:space="preserve"> </w:t>
      </w:r>
      <w:r w:rsidR="0081417C" w:rsidRPr="00A251DB">
        <w:rPr>
          <w:rFonts w:ascii="Book Antiqua" w:hAnsi="Book Antiqua"/>
          <w:sz w:val="24"/>
          <w:szCs w:val="24"/>
        </w:rPr>
        <w:t>Owen</w:t>
      </w:r>
      <w:r w:rsidRPr="00A251DB">
        <w:rPr>
          <w:rFonts w:ascii="Book Antiqua" w:hAnsi="Book Antiqua"/>
          <w:sz w:val="24"/>
          <w:szCs w:val="24"/>
          <w:lang w:eastAsia="zh-CN"/>
        </w:rPr>
        <w:t xml:space="preserve"> D</w:t>
      </w:r>
      <w:r w:rsidR="0081417C" w:rsidRPr="00A251DB">
        <w:rPr>
          <w:rFonts w:ascii="Book Antiqua" w:hAnsi="Book Antiqua"/>
          <w:sz w:val="24"/>
          <w:szCs w:val="24"/>
        </w:rPr>
        <w:t xml:space="preserve"> </w:t>
      </w:r>
      <w:r w:rsidRPr="00A251DB">
        <w:rPr>
          <w:rFonts w:ascii="Book Antiqua" w:hAnsi="Book Antiqua"/>
          <w:sz w:val="24"/>
          <w:szCs w:val="24"/>
        </w:rPr>
        <w:t xml:space="preserve">contributed to the </w:t>
      </w:r>
      <w:r w:rsidR="0081417C" w:rsidRPr="00A251DB">
        <w:rPr>
          <w:rFonts w:ascii="Book Antiqua" w:hAnsi="Book Antiqua"/>
          <w:sz w:val="24"/>
          <w:szCs w:val="24"/>
        </w:rPr>
        <w:t>SBRT</w:t>
      </w:r>
      <w:r w:rsidRPr="00A251DB">
        <w:rPr>
          <w:rFonts w:ascii="Book Antiqua" w:hAnsi="Book Antiqua"/>
          <w:sz w:val="24"/>
          <w:szCs w:val="24"/>
          <w:lang w:eastAsia="zh-CN"/>
        </w:rPr>
        <w:t>;</w:t>
      </w:r>
      <w:r w:rsidR="00A251DB" w:rsidRPr="00A251DB">
        <w:rPr>
          <w:rFonts w:ascii="Book Antiqua" w:hAnsi="Book Antiqua"/>
          <w:sz w:val="24"/>
          <w:szCs w:val="24"/>
          <w:lang w:eastAsia="zh-CN"/>
        </w:rPr>
        <w:t xml:space="preserve"> </w:t>
      </w:r>
      <w:r w:rsidR="0081417C" w:rsidRPr="00A251DB">
        <w:rPr>
          <w:rFonts w:ascii="Book Antiqua" w:hAnsi="Book Antiqua"/>
          <w:sz w:val="24"/>
          <w:szCs w:val="24"/>
        </w:rPr>
        <w:t>Barman</w:t>
      </w:r>
      <w:r w:rsidRPr="00A251DB">
        <w:rPr>
          <w:rFonts w:ascii="Book Antiqua" w:hAnsi="Book Antiqua"/>
          <w:sz w:val="24"/>
          <w:szCs w:val="24"/>
          <w:lang w:eastAsia="zh-CN"/>
        </w:rPr>
        <w:t xml:space="preserve"> P </w:t>
      </w:r>
      <w:r w:rsidRPr="00A251DB">
        <w:rPr>
          <w:rFonts w:ascii="Book Antiqua" w:hAnsi="Book Antiqua"/>
          <w:sz w:val="24"/>
          <w:szCs w:val="24"/>
        </w:rPr>
        <w:t xml:space="preserve">contributed to the </w:t>
      </w:r>
      <w:r w:rsidR="0081417C" w:rsidRPr="00A251DB">
        <w:rPr>
          <w:rFonts w:ascii="Book Antiqua" w:hAnsi="Book Antiqua"/>
          <w:sz w:val="24"/>
          <w:szCs w:val="24"/>
        </w:rPr>
        <w:t>multidisciplinary overview and editorial assistant</w:t>
      </w:r>
      <w:r w:rsidRPr="00A251DB">
        <w:rPr>
          <w:rFonts w:ascii="Book Antiqua" w:hAnsi="Book Antiqua"/>
          <w:sz w:val="24"/>
          <w:szCs w:val="24"/>
          <w:lang w:eastAsia="zh-CN"/>
        </w:rPr>
        <w:t>.</w:t>
      </w:r>
    </w:p>
    <w:p w:rsidR="003429A3" w:rsidRPr="00A251DB" w:rsidRDefault="003429A3" w:rsidP="00A251DB">
      <w:pPr>
        <w:spacing w:after="0" w:line="360" w:lineRule="auto"/>
        <w:jc w:val="both"/>
        <w:rPr>
          <w:rFonts w:ascii="Book Antiqua" w:hAnsi="Book Antiqua" w:cstheme="minorHAnsi"/>
          <w:sz w:val="24"/>
          <w:szCs w:val="24"/>
          <w:lang w:eastAsia="zh-CN"/>
        </w:rPr>
      </w:pPr>
    </w:p>
    <w:p w:rsidR="009D2F4A" w:rsidRPr="00A251DB" w:rsidRDefault="00E3515E" w:rsidP="00A251DB">
      <w:pPr>
        <w:spacing w:after="0" w:line="360" w:lineRule="auto"/>
        <w:jc w:val="both"/>
        <w:rPr>
          <w:rFonts w:ascii="Book Antiqua" w:hAnsi="Book Antiqua" w:cstheme="minorHAnsi"/>
          <w:sz w:val="24"/>
          <w:szCs w:val="24"/>
          <w:lang w:eastAsia="zh-CN"/>
        </w:rPr>
      </w:pPr>
      <w:r w:rsidRPr="00A251DB">
        <w:rPr>
          <w:rFonts w:ascii="Book Antiqua" w:hAnsi="Book Antiqua"/>
          <w:b/>
          <w:sz w:val="24"/>
          <w:szCs w:val="24"/>
        </w:rPr>
        <w:t>Correspondence to:</w:t>
      </w:r>
      <w:r w:rsidR="0081417C" w:rsidRPr="00A251DB">
        <w:rPr>
          <w:rFonts w:ascii="Book Antiqua" w:hAnsi="Book Antiqua"/>
          <w:b/>
          <w:sz w:val="24"/>
          <w:szCs w:val="24"/>
        </w:rPr>
        <w:t xml:space="preserve"> Jonathon Willatt,</w:t>
      </w:r>
      <w:r w:rsidR="00A251DB" w:rsidRPr="00A251DB">
        <w:rPr>
          <w:rFonts w:ascii="Book Antiqua" w:hAnsi="Book Antiqua" w:cstheme="minorHAnsi"/>
          <w:b/>
          <w:sz w:val="24"/>
          <w:szCs w:val="24"/>
          <w:lang w:eastAsia="zh-CN"/>
        </w:rPr>
        <w:t xml:space="preserve"> MBChB,</w:t>
      </w:r>
      <w:r w:rsidR="0081417C" w:rsidRPr="00A251DB">
        <w:rPr>
          <w:rFonts w:ascii="Book Antiqua" w:hAnsi="Book Antiqua" w:cstheme="minorHAnsi"/>
          <w:b/>
          <w:sz w:val="24"/>
          <w:szCs w:val="24"/>
          <w:lang w:eastAsia="zh-CN"/>
        </w:rPr>
        <w:t xml:space="preserve"> </w:t>
      </w:r>
      <w:r w:rsidR="009D2F4A" w:rsidRPr="00A251DB">
        <w:rPr>
          <w:rFonts w:ascii="Book Antiqua" w:hAnsi="Book Antiqua" w:cstheme="minorHAnsi"/>
          <w:sz w:val="24"/>
          <w:szCs w:val="24"/>
          <w:lang w:eastAsia="zh-CN"/>
        </w:rPr>
        <w:t xml:space="preserve">University of Michigan and Veterans Administration Hospital, </w:t>
      </w:r>
      <w:r w:rsidR="00A251DB" w:rsidRPr="00A251DB">
        <w:rPr>
          <w:rFonts w:ascii="Book Antiqua" w:hAnsi="Book Antiqua"/>
          <w:sz w:val="24"/>
          <w:szCs w:val="24"/>
        </w:rPr>
        <w:t>2215 Fuller Rd,</w:t>
      </w:r>
      <w:r w:rsidR="00A251DB" w:rsidRPr="00A251DB">
        <w:rPr>
          <w:rFonts w:ascii="Book Antiqua" w:hAnsi="Book Antiqua"/>
          <w:sz w:val="24"/>
          <w:szCs w:val="24"/>
          <w:lang w:eastAsia="zh-CN"/>
        </w:rPr>
        <w:t xml:space="preserve"> </w:t>
      </w:r>
      <w:r w:rsidR="009D2F4A" w:rsidRPr="00A251DB">
        <w:rPr>
          <w:rFonts w:ascii="Book Antiqua" w:hAnsi="Book Antiqua" w:cstheme="minorHAnsi"/>
          <w:sz w:val="24"/>
          <w:szCs w:val="24"/>
          <w:lang w:eastAsia="zh-CN"/>
        </w:rPr>
        <w:t xml:space="preserve">Ann Arbor, Michigan, </w:t>
      </w:r>
      <w:r w:rsidR="009D2F4A" w:rsidRPr="00A251DB">
        <w:rPr>
          <w:rFonts w:ascii="Book Antiqua" w:hAnsi="Book Antiqua"/>
          <w:sz w:val="24"/>
          <w:szCs w:val="24"/>
        </w:rPr>
        <w:t>MI 48105</w:t>
      </w:r>
      <w:r w:rsidR="009D2F4A" w:rsidRPr="00A251DB">
        <w:rPr>
          <w:rFonts w:ascii="Book Antiqua" w:hAnsi="Book Antiqua"/>
          <w:sz w:val="24"/>
          <w:szCs w:val="24"/>
          <w:lang w:eastAsia="zh-CN"/>
        </w:rPr>
        <w:t xml:space="preserve">, </w:t>
      </w:r>
      <w:r w:rsidR="009D2F4A" w:rsidRPr="00A251DB">
        <w:rPr>
          <w:rFonts w:ascii="Book Antiqua" w:hAnsi="Book Antiqua" w:cstheme="minorHAnsi"/>
          <w:sz w:val="24"/>
          <w:szCs w:val="24"/>
          <w:lang w:eastAsia="zh-CN"/>
        </w:rPr>
        <w:t>United States</w:t>
      </w:r>
      <w:r w:rsidR="00A251DB" w:rsidRPr="00A251DB">
        <w:rPr>
          <w:rFonts w:ascii="Book Antiqua" w:hAnsi="Book Antiqua" w:cstheme="minorHAnsi"/>
          <w:sz w:val="24"/>
          <w:szCs w:val="24"/>
          <w:lang w:eastAsia="zh-CN"/>
        </w:rPr>
        <w:t>.</w:t>
      </w:r>
    </w:p>
    <w:p w:rsidR="00E3515E" w:rsidRPr="00A251DB" w:rsidRDefault="002D0E7E" w:rsidP="00A251DB">
      <w:pPr>
        <w:spacing w:after="0" w:line="360" w:lineRule="auto"/>
        <w:jc w:val="both"/>
        <w:rPr>
          <w:rFonts w:ascii="Book Antiqua" w:hAnsi="Book Antiqua"/>
          <w:sz w:val="24"/>
          <w:szCs w:val="24"/>
        </w:rPr>
      </w:pPr>
      <w:r w:rsidRPr="00A251DB">
        <w:rPr>
          <w:rFonts w:ascii="Book Antiqua" w:hAnsi="Book Antiqua"/>
          <w:sz w:val="24"/>
          <w:szCs w:val="24"/>
        </w:rPr>
        <w:t>jwillatt@med.umich.edu</w:t>
      </w:r>
      <w:r w:rsidR="00E3515E" w:rsidRPr="00A251DB">
        <w:rPr>
          <w:rFonts w:ascii="Book Antiqua" w:hAnsi="Book Antiqua"/>
          <w:sz w:val="24"/>
          <w:szCs w:val="24"/>
        </w:rPr>
        <w:t xml:space="preserve"> </w:t>
      </w:r>
    </w:p>
    <w:p w:rsidR="00A251DB" w:rsidRPr="00A251DB" w:rsidRDefault="00A251DB" w:rsidP="00A251DB">
      <w:pPr>
        <w:spacing w:after="0" w:line="360" w:lineRule="auto"/>
        <w:jc w:val="both"/>
        <w:rPr>
          <w:rFonts w:ascii="Book Antiqua" w:hAnsi="Book Antiqua"/>
          <w:b/>
          <w:sz w:val="24"/>
          <w:szCs w:val="24"/>
          <w:lang w:eastAsia="zh-CN"/>
        </w:rPr>
      </w:pPr>
    </w:p>
    <w:p w:rsidR="00E3515E" w:rsidRPr="00A251DB" w:rsidRDefault="00E3515E" w:rsidP="00A251DB">
      <w:pPr>
        <w:spacing w:after="0" w:line="360" w:lineRule="auto"/>
        <w:jc w:val="both"/>
        <w:rPr>
          <w:rFonts w:ascii="Book Antiqua" w:hAnsi="Book Antiqua"/>
          <w:sz w:val="24"/>
          <w:szCs w:val="24"/>
          <w:lang w:eastAsia="zh-CN"/>
        </w:rPr>
      </w:pPr>
      <w:r w:rsidRPr="00A251DB">
        <w:rPr>
          <w:rFonts w:ascii="Book Antiqua" w:hAnsi="Book Antiqua"/>
          <w:b/>
          <w:sz w:val="24"/>
          <w:szCs w:val="24"/>
        </w:rPr>
        <w:lastRenderedPageBreak/>
        <w:t xml:space="preserve">Telephone: </w:t>
      </w:r>
      <w:r w:rsidR="00A251DB" w:rsidRPr="00A251DB">
        <w:rPr>
          <w:rFonts w:ascii="Book Antiqua" w:hAnsi="Book Antiqua"/>
          <w:sz w:val="24"/>
          <w:szCs w:val="24"/>
        </w:rPr>
        <w:t>+1-734-845</w:t>
      </w:r>
      <w:r w:rsidR="002D0E7E" w:rsidRPr="00A251DB">
        <w:rPr>
          <w:rFonts w:ascii="Book Antiqua" w:hAnsi="Book Antiqua"/>
          <w:sz w:val="24"/>
          <w:szCs w:val="24"/>
        </w:rPr>
        <w:t xml:space="preserve">5650 </w:t>
      </w:r>
      <w:r w:rsidRPr="00A251DB">
        <w:rPr>
          <w:rFonts w:ascii="Book Antiqua" w:hAnsi="Book Antiqua"/>
          <w:b/>
          <w:sz w:val="24"/>
          <w:szCs w:val="24"/>
        </w:rPr>
        <w:t>Fax</w:t>
      </w:r>
      <w:r w:rsidR="00A251DB" w:rsidRPr="00A251DB">
        <w:rPr>
          <w:rFonts w:ascii="Book Antiqua" w:hAnsi="Book Antiqua"/>
          <w:b/>
          <w:sz w:val="24"/>
          <w:szCs w:val="24"/>
        </w:rPr>
        <w:t>:</w:t>
      </w:r>
      <w:r w:rsidR="00A251DB" w:rsidRPr="00A251DB">
        <w:rPr>
          <w:rFonts w:ascii="Book Antiqua" w:hAnsi="Book Antiqua"/>
          <w:sz w:val="24"/>
          <w:szCs w:val="24"/>
        </w:rPr>
        <w:t xml:space="preserve"> +1-734-845</w:t>
      </w:r>
      <w:r w:rsidR="002D0E7E" w:rsidRPr="00A251DB">
        <w:rPr>
          <w:rFonts w:ascii="Book Antiqua" w:hAnsi="Book Antiqua"/>
          <w:sz w:val="24"/>
          <w:szCs w:val="24"/>
        </w:rPr>
        <w:t>3228</w:t>
      </w:r>
    </w:p>
    <w:p w:rsidR="00A251DB" w:rsidRPr="00A251DB" w:rsidRDefault="00A251DB" w:rsidP="00A251DB">
      <w:pPr>
        <w:spacing w:after="0" w:line="360" w:lineRule="auto"/>
        <w:jc w:val="both"/>
        <w:rPr>
          <w:rFonts w:ascii="Book Antiqua" w:hAnsi="Book Antiqua"/>
          <w:sz w:val="24"/>
          <w:szCs w:val="24"/>
          <w:lang w:eastAsia="zh-CN"/>
        </w:rPr>
      </w:pPr>
    </w:p>
    <w:p w:rsidR="00A251DB" w:rsidRPr="00A251DB" w:rsidRDefault="00A251DB" w:rsidP="00A251DB">
      <w:pPr>
        <w:spacing w:after="0" w:line="360" w:lineRule="auto"/>
        <w:jc w:val="both"/>
        <w:rPr>
          <w:rFonts w:ascii="Book Antiqua" w:hAnsi="Book Antiqua"/>
          <w:b/>
          <w:sz w:val="24"/>
          <w:szCs w:val="24"/>
          <w:lang w:eastAsia="zh-CN"/>
        </w:rPr>
      </w:pPr>
      <w:r w:rsidRPr="00A251DB">
        <w:rPr>
          <w:rFonts w:ascii="Book Antiqua" w:hAnsi="Book Antiqua"/>
          <w:b/>
          <w:sz w:val="24"/>
          <w:szCs w:val="24"/>
        </w:rPr>
        <w:t>Received:</w:t>
      </w:r>
      <w:r w:rsidRPr="00A251DB">
        <w:rPr>
          <w:rFonts w:ascii="Book Antiqua" w:hAnsi="Book Antiqua"/>
          <w:sz w:val="24"/>
          <w:szCs w:val="24"/>
        </w:rPr>
        <w:t xml:space="preserve"> </w:t>
      </w:r>
      <w:r w:rsidRPr="00A251DB">
        <w:rPr>
          <w:rFonts w:ascii="Book Antiqua" w:hAnsi="Book Antiqua"/>
          <w:sz w:val="24"/>
          <w:szCs w:val="24"/>
          <w:lang w:eastAsia="zh-CN"/>
        </w:rPr>
        <w:t>July 29, 2014</w:t>
      </w:r>
      <w:r w:rsidRPr="00A251DB">
        <w:rPr>
          <w:rFonts w:ascii="Book Antiqua" w:hAnsi="Book Antiqua"/>
          <w:b/>
          <w:sz w:val="24"/>
          <w:szCs w:val="24"/>
          <w:lang w:eastAsia="zh-CN"/>
        </w:rPr>
        <w:t xml:space="preserve"> </w:t>
      </w:r>
      <w:r w:rsidRPr="00A251DB">
        <w:rPr>
          <w:rFonts w:ascii="Book Antiqua" w:hAnsi="Book Antiqua"/>
          <w:b/>
          <w:sz w:val="24"/>
          <w:szCs w:val="24"/>
        </w:rPr>
        <w:t xml:space="preserve">Revised: </w:t>
      </w:r>
      <w:r w:rsidRPr="00A251DB">
        <w:rPr>
          <w:rFonts w:ascii="Book Antiqua" w:hAnsi="Book Antiqua"/>
          <w:sz w:val="24"/>
          <w:szCs w:val="24"/>
          <w:lang w:eastAsia="zh-CN"/>
        </w:rPr>
        <w:t>October 26, 2014</w:t>
      </w:r>
    </w:p>
    <w:p w:rsidR="001746FC" w:rsidRDefault="00A251DB" w:rsidP="001746FC">
      <w:pPr>
        <w:rPr>
          <w:rStyle w:val="Emphasis"/>
          <w:rFonts w:ascii="Book Antiqua" w:hAnsi="Book Antiqua"/>
          <w:i w:val="0"/>
          <w:sz w:val="24"/>
        </w:rPr>
      </w:pPr>
      <w:r w:rsidRPr="00A251DB">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1746FC" w:rsidRPr="00A63FB9">
        <w:rPr>
          <w:rStyle w:val="Emphasis"/>
          <w:rFonts w:ascii="Book Antiqua" w:hAnsi="Book Antiqua"/>
          <w:i w:val="0"/>
          <w:sz w:val="24"/>
        </w:rPr>
        <w:t xml:space="preserve">November </w:t>
      </w:r>
      <w:r w:rsidR="001746FC">
        <w:rPr>
          <w:rStyle w:val="Emphasis"/>
          <w:rFonts w:ascii="Book Antiqua" w:hAnsi="Book Antiqua"/>
          <w:i w:val="0"/>
          <w:sz w:val="24"/>
        </w:rPr>
        <w:t>1</w:t>
      </w:r>
      <w:r w:rsidR="001746FC"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251DB" w:rsidRPr="00A251DB" w:rsidRDefault="00A251DB" w:rsidP="00A251DB">
      <w:pPr>
        <w:spacing w:after="0" w:line="360" w:lineRule="auto"/>
        <w:jc w:val="both"/>
        <w:rPr>
          <w:rFonts w:ascii="Book Antiqua" w:hAnsi="Book Antiqua"/>
          <w:b/>
          <w:sz w:val="24"/>
          <w:szCs w:val="24"/>
        </w:rPr>
      </w:pPr>
      <w:bookmarkStart w:id="58" w:name="_GoBack"/>
      <w:bookmarkEnd w:id="58"/>
    </w:p>
    <w:p w:rsidR="00A251DB" w:rsidRPr="00A251DB" w:rsidRDefault="00A251DB" w:rsidP="00A251DB">
      <w:pPr>
        <w:spacing w:after="0" w:line="360" w:lineRule="auto"/>
        <w:jc w:val="both"/>
        <w:rPr>
          <w:rFonts w:ascii="Book Antiqua" w:hAnsi="Book Antiqua" w:cs="宋体"/>
          <w:bCs/>
          <w:color w:val="000000"/>
          <w:sz w:val="24"/>
          <w:szCs w:val="24"/>
        </w:rPr>
      </w:pPr>
      <w:r w:rsidRPr="00A251DB">
        <w:rPr>
          <w:rFonts w:ascii="Book Antiqua" w:hAnsi="Book Antiqua"/>
          <w:b/>
          <w:sz w:val="24"/>
          <w:szCs w:val="24"/>
        </w:rPr>
        <w:t xml:space="preserve">Published online: </w:t>
      </w:r>
    </w:p>
    <w:p w:rsidR="00EE2DEE" w:rsidRPr="00A251DB" w:rsidRDefault="00EE2DEE" w:rsidP="00A251DB">
      <w:pPr>
        <w:spacing w:after="0" w:line="360" w:lineRule="auto"/>
        <w:jc w:val="both"/>
        <w:rPr>
          <w:rFonts w:ascii="Book Antiqua" w:hAnsi="Book Antiqua"/>
          <w:sz w:val="24"/>
          <w:szCs w:val="24"/>
        </w:rPr>
      </w:pPr>
    </w:p>
    <w:p w:rsidR="002246CA" w:rsidRPr="00A251DB" w:rsidRDefault="002246CA" w:rsidP="00A251DB">
      <w:pPr>
        <w:spacing w:after="0" w:line="360" w:lineRule="auto"/>
        <w:jc w:val="both"/>
        <w:rPr>
          <w:rFonts w:ascii="Book Antiqua" w:hAnsi="Book Antiqua"/>
          <w:b/>
          <w:sz w:val="24"/>
          <w:szCs w:val="24"/>
          <w:lang w:eastAsia="zh-CN"/>
        </w:rPr>
      </w:pPr>
      <w:r w:rsidRPr="00A251DB">
        <w:rPr>
          <w:rFonts w:ascii="Book Antiqua" w:hAnsi="Book Antiqua"/>
          <w:b/>
          <w:sz w:val="24"/>
          <w:szCs w:val="24"/>
        </w:rPr>
        <w:t>Abstract</w:t>
      </w:r>
    </w:p>
    <w:p w:rsidR="00E3515E" w:rsidRPr="00A251DB" w:rsidRDefault="00E66FA2" w:rsidP="00A251DB">
      <w:pPr>
        <w:spacing w:after="0" w:line="360" w:lineRule="auto"/>
        <w:jc w:val="both"/>
        <w:rPr>
          <w:rFonts w:ascii="Book Antiqua" w:hAnsi="Book Antiqua" w:cs="Tahoma"/>
          <w:sz w:val="24"/>
          <w:szCs w:val="24"/>
        </w:rPr>
      </w:pPr>
      <w:r w:rsidRPr="00A251DB">
        <w:rPr>
          <w:rFonts w:ascii="Book Antiqua" w:hAnsi="Book Antiqua"/>
          <w:sz w:val="24"/>
          <w:szCs w:val="24"/>
        </w:rPr>
        <w:t xml:space="preserve">A </w:t>
      </w:r>
      <w:r w:rsidR="002D0E7E" w:rsidRPr="00A251DB">
        <w:rPr>
          <w:rFonts w:ascii="Book Antiqua" w:hAnsi="Book Antiqua"/>
          <w:sz w:val="24"/>
          <w:szCs w:val="24"/>
        </w:rPr>
        <w:t xml:space="preserve">multidisciplinary approach to the treatment of patients with unresectable hepatocellular carcinoma </w:t>
      </w:r>
      <w:r w:rsidR="00BC035E" w:rsidRPr="00A251DB">
        <w:rPr>
          <w:rFonts w:ascii="Book Antiqua" w:hAnsi="Book Antiqua"/>
          <w:sz w:val="24"/>
          <w:szCs w:val="24"/>
        </w:rPr>
        <w:t>has led to improvements in screening, detection, and treatments. Interventional techniques include thermal ablation, transarterial chemoembolization, and radioembolization</w:t>
      </w:r>
      <w:r w:rsidR="00CC5ECE" w:rsidRPr="00A251DB">
        <w:rPr>
          <w:rFonts w:ascii="Book Antiqua" w:hAnsi="Book Antiqua"/>
          <w:sz w:val="24"/>
          <w:szCs w:val="24"/>
        </w:rPr>
        <w:t xml:space="preserve"> whilst stereotactic body radiation therapy also uses imaging to target the radiation. </w:t>
      </w:r>
      <w:r w:rsidR="00BC035E" w:rsidRPr="00A251DB">
        <w:rPr>
          <w:rFonts w:ascii="Book Antiqua" w:hAnsi="Book Antiqua"/>
          <w:sz w:val="24"/>
          <w:szCs w:val="24"/>
        </w:rPr>
        <w:t xml:space="preserve">Both survival rates and cure rates have </w:t>
      </w:r>
      <w:r w:rsidR="00CC5ECE" w:rsidRPr="00A251DB">
        <w:rPr>
          <w:rFonts w:ascii="Book Antiqua" w:hAnsi="Book Antiqua"/>
          <w:sz w:val="24"/>
          <w:szCs w:val="24"/>
        </w:rPr>
        <w:t xml:space="preserve">improved markedly since the introduction of these techniques. This review article describes the image guided techniques used for the treatment of </w:t>
      </w:r>
      <w:r w:rsidR="00A251DB" w:rsidRPr="00A251DB">
        <w:rPr>
          <w:rFonts w:ascii="Book Antiqua" w:hAnsi="Book Antiqua"/>
          <w:sz w:val="24"/>
          <w:szCs w:val="24"/>
        </w:rPr>
        <w:t>hepatocellular carcinoma</w:t>
      </w:r>
      <w:r w:rsidR="00CC5ECE" w:rsidRPr="00A251DB">
        <w:rPr>
          <w:rFonts w:ascii="Book Antiqua" w:hAnsi="Book Antiqua"/>
          <w:sz w:val="24"/>
          <w:szCs w:val="24"/>
        </w:rPr>
        <w:t>.</w:t>
      </w:r>
      <w:r w:rsidR="00E3515E" w:rsidRPr="00A251DB">
        <w:rPr>
          <w:rFonts w:ascii="Book Antiqua" w:hAnsi="Book Antiqua"/>
          <w:sz w:val="24"/>
          <w:szCs w:val="24"/>
        </w:rPr>
        <w:t xml:space="preserve"> </w:t>
      </w:r>
    </w:p>
    <w:p w:rsidR="00A251DB" w:rsidRPr="00A251DB" w:rsidRDefault="00A251DB" w:rsidP="00A251DB">
      <w:pPr>
        <w:spacing w:after="0" w:line="360" w:lineRule="auto"/>
        <w:jc w:val="both"/>
        <w:rPr>
          <w:rFonts w:ascii="Book Antiqua" w:hAnsi="Book Antiqua"/>
          <w:sz w:val="24"/>
          <w:szCs w:val="24"/>
          <w:lang w:eastAsia="zh-CN"/>
        </w:rPr>
      </w:pPr>
    </w:p>
    <w:p w:rsidR="00A251DB" w:rsidRPr="00A251DB" w:rsidRDefault="00A251DB" w:rsidP="00A251DB">
      <w:pPr>
        <w:spacing w:after="0" w:line="360" w:lineRule="auto"/>
        <w:jc w:val="both"/>
        <w:rPr>
          <w:rFonts w:ascii="Book Antiqua" w:hAnsi="Book Antiqua"/>
          <w:sz w:val="24"/>
          <w:szCs w:val="24"/>
          <w:lang w:val="en-GB"/>
        </w:rPr>
      </w:pPr>
      <w:r w:rsidRPr="00A251DB">
        <w:rPr>
          <w:rFonts w:ascii="Book Antiqua" w:hAnsi="Book Antiqua"/>
          <w:sz w:val="24"/>
          <w:szCs w:val="24"/>
        </w:rPr>
        <w:t xml:space="preserve">© </w:t>
      </w:r>
      <w:r w:rsidRPr="00A251DB">
        <w:rPr>
          <w:rFonts w:ascii="Book Antiqua" w:hAnsi="Book Antiqua"/>
          <w:sz w:val="24"/>
          <w:szCs w:val="24"/>
          <w:lang w:val="en-GB"/>
        </w:rPr>
        <w:t>2014 Baishideng Publishing Group Inc. All rights reserved.</w:t>
      </w:r>
    </w:p>
    <w:p w:rsidR="00A251DB" w:rsidRPr="00A251DB" w:rsidRDefault="00A251DB" w:rsidP="00A251DB">
      <w:pPr>
        <w:spacing w:after="0" w:line="360" w:lineRule="auto"/>
        <w:jc w:val="both"/>
        <w:rPr>
          <w:rFonts w:ascii="Book Antiqua" w:hAnsi="Book Antiqua"/>
          <w:sz w:val="24"/>
          <w:szCs w:val="24"/>
          <w:lang w:val="en-GB" w:eastAsia="zh-CN"/>
        </w:rPr>
      </w:pPr>
    </w:p>
    <w:p w:rsidR="00E3515E" w:rsidRPr="00A251DB" w:rsidRDefault="00E3515E" w:rsidP="00A251DB">
      <w:pPr>
        <w:spacing w:after="0" w:line="360" w:lineRule="auto"/>
        <w:jc w:val="both"/>
        <w:rPr>
          <w:rFonts w:ascii="Book Antiqua" w:hAnsi="Book Antiqua"/>
          <w:sz w:val="24"/>
          <w:szCs w:val="24"/>
          <w:lang w:eastAsia="zh-CN"/>
        </w:rPr>
      </w:pPr>
      <w:r w:rsidRPr="00A251DB">
        <w:rPr>
          <w:rFonts w:ascii="Book Antiqua" w:hAnsi="Book Antiqua"/>
          <w:b/>
          <w:sz w:val="24"/>
          <w:szCs w:val="24"/>
        </w:rPr>
        <w:t>Key words:</w:t>
      </w:r>
      <w:r w:rsidR="00CC5ECE" w:rsidRPr="00A251DB">
        <w:rPr>
          <w:rFonts w:ascii="Book Antiqua" w:hAnsi="Book Antiqua"/>
          <w:b/>
          <w:i/>
          <w:sz w:val="24"/>
          <w:szCs w:val="24"/>
        </w:rPr>
        <w:t xml:space="preserve"> </w:t>
      </w:r>
      <w:r w:rsidR="00CC5ECE" w:rsidRPr="00A251DB">
        <w:rPr>
          <w:rFonts w:ascii="Book Antiqua" w:hAnsi="Book Antiqua"/>
          <w:sz w:val="24"/>
          <w:szCs w:val="24"/>
        </w:rPr>
        <w:t>Ablation</w:t>
      </w:r>
      <w:r w:rsidR="00A251DB" w:rsidRPr="00A251DB">
        <w:rPr>
          <w:rFonts w:ascii="Book Antiqua" w:hAnsi="Book Antiqua"/>
          <w:sz w:val="24"/>
          <w:szCs w:val="24"/>
          <w:lang w:eastAsia="zh-CN"/>
        </w:rPr>
        <w:t>;</w:t>
      </w:r>
      <w:r w:rsidR="00CC5ECE" w:rsidRPr="00A251DB">
        <w:rPr>
          <w:rFonts w:ascii="Book Antiqua" w:hAnsi="Book Antiqua"/>
          <w:sz w:val="24"/>
          <w:szCs w:val="24"/>
        </w:rPr>
        <w:t xml:space="preserve"> </w:t>
      </w:r>
      <w:r w:rsidR="00A251DB" w:rsidRPr="00A251DB">
        <w:rPr>
          <w:rFonts w:ascii="Book Antiqua" w:hAnsi="Book Antiqua"/>
          <w:sz w:val="24"/>
          <w:szCs w:val="24"/>
        </w:rPr>
        <w:t>C</w:t>
      </w:r>
      <w:r w:rsidR="00CC5ECE" w:rsidRPr="00A251DB">
        <w:rPr>
          <w:rFonts w:ascii="Book Antiqua" w:hAnsi="Book Antiqua"/>
          <w:sz w:val="24"/>
          <w:szCs w:val="24"/>
        </w:rPr>
        <w:t>hemoembolization</w:t>
      </w:r>
      <w:r w:rsidR="00A251DB" w:rsidRPr="00A251DB">
        <w:rPr>
          <w:rFonts w:ascii="Book Antiqua" w:hAnsi="Book Antiqua"/>
          <w:sz w:val="24"/>
          <w:szCs w:val="24"/>
          <w:lang w:eastAsia="zh-CN"/>
        </w:rPr>
        <w:t>;</w:t>
      </w:r>
      <w:r w:rsidR="00A251DB" w:rsidRPr="00A251DB">
        <w:rPr>
          <w:rFonts w:ascii="Book Antiqua" w:hAnsi="Book Antiqua"/>
          <w:sz w:val="24"/>
          <w:szCs w:val="24"/>
        </w:rPr>
        <w:t xml:space="preserve"> R</w:t>
      </w:r>
      <w:r w:rsidR="00CC5ECE" w:rsidRPr="00A251DB">
        <w:rPr>
          <w:rFonts w:ascii="Book Antiqua" w:hAnsi="Book Antiqua"/>
          <w:sz w:val="24"/>
          <w:szCs w:val="24"/>
        </w:rPr>
        <w:t>adiation</w:t>
      </w:r>
      <w:r w:rsidR="00A251DB" w:rsidRPr="00A251DB">
        <w:rPr>
          <w:rFonts w:ascii="Book Antiqua" w:hAnsi="Book Antiqua"/>
          <w:sz w:val="24"/>
          <w:szCs w:val="24"/>
          <w:lang w:eastAsia="zh-CN"/>
        </w:rPr>
        <w:t xml:space="preserve">; </w:t>
      </w:r>
      <w:r w:rsidR="00A251DB" w:rsidRPr="00A251DB">
        <w:rPr>
          <w:rFonts w:ascii="Book Antiqua" w:hAnsi="Book Antiqua"/>
          <w:sz w:val="24"/>
          <w:szCs w:val="24"/>
        </w:rPr>
        <w:t>H</w:t>
      </w:r>
      <w:r w:rsidR="00CC5ECE" w:rsidRPr="00A251DB">
        <w:rPr>
          <w:rFonts w:ascii="Book Antiqua" w:hAnsi="Book Antiqua"/>
          <w:sz w:val="24"/>
          <w:szCs w:val="24"/>
        </w:rPr>
        <w:t>epatocellular carcinoma</w:t>
      </w:r>
    </w:p>
    <w:p w:rsidR="00A251DB" w:rsidRPr="00A251DB" w:rsidRDefault="00A251DB" w:rsidP="00A251DB">
      <w:pPr>
        <w:spacing w:after="0" w:line="360" w:lineRule="auto"/>
        <w:jc w:val="both"/>
        <w:rPr>
          <w:rFonts w:ascii="Book Antiqua" w:hAnsi="Book Antiqua"/>
          <w:sz w:val="24"/>
          <w:szCs w:val="24"/>
          <w:lang w:eastAsia="zh-CN"/>
        </w:rPr>
      </w:pPr>
    </w:p>
    <w:p w:rsidR="00E3515E" w:rsidRPr="00A251DB" w:rsidRDefault="00036DAB" w:rsidP="00A251DB">
      <w:pPr>
        <w:spacing w:after="0" w:line="360" w:lineRule="auto"/>
        <w:jc w:val="both"/>
        <w:rPr>
          <w:rFonts w:ascii="Book Antiqua" w:hAnsi="Book Antiqua"/>
          <w:sz w:val="24"/>
          <w:szCs w:val="24"/>
        </w:rPr>
      </w:pPr>
      <w:r w:rsidRPr="00A251DB">
        <w:rPr>
          <w:rFonts w:ascii="Book Antiqua" w:hAnsi="Book Antiqua"/>
          <w:b/>
          <w:sz w:val="24"/>
          <w:szCs w:val="24"/>
        </w:rPr>
        <w:t>Core tip:</w:t>
      </w:r>
      <w:r w:rsidRPr="00A251DB">
        <w:rPr>
          <w:rFonts w:ascii="Book Antiqua" w:hAnsi="Book Antiqua"/>
          <w:sz w:val="24"/>
          <w:szCs w:val="24"/>
        </w:rPr>
        <w:t xml:space="preserve"> </w:t>
      </w:r>
      <w:r w:rsidR="00CC5ECE" w:rsidRPr="00A251DB">
        <w:rPr>
          <w:rFonts w:ascii="Book Antiqua" w:hAnsi="Book Antiqua"/>
          <w:sz w:val="24"/>
          <w:szCs w:val="24"/>
        </w:rPr>
        <w:t xml:space="preserve">This review article provides an updated description </w:t>
      </w:r>
      <w:r w:rsidRPr="00A251DB">
        <w:rPr>
          <w:rFonts w:ascii="Book Antiqua" w:hAnsi="Book Antiqua"/>
          <w:sz w:val="24"/>
          <w:szCs w:val="24"/>
        </w:rPr>
        <w:t>of</w:t>
      </w:r>
      <w:r w:rsidR="00CC5ECE" w:rsidRPr="00A251DB">
        <w:rPr>
          <w:rFonts w:ascii="Book Antiqua" w:hAnsi="Book Antiqua"/>
          <w:sz w:val="24"/>
          <w:szCs w:val="24"/>
        </w:rPr>
        <w:t xml:space="preserve"> the image guided therapies for hepatocellular carcinoma i</w:t>
      </w:r>
      <w:r w:rsidRPr="00A251DB">
        <w:rPr>
          <w:rFonts w:ascii="Book Antiqua" w:hAnsi="Book Antiqua"/>
          <w:sz w:val="24"/>
          <w:szCs w:val="24"/>
        </w:rPr>
        <w:t xml:space="preserve">ncluding stereotactic radiation, set in the context of a multidisciplinary approach. </w:t>
      </w:r>
    </w:p>
    <w:p w:rsidR="00A251DB" w:rsidRPr="00A251DB" w:rsidRDefault="00A251DB" w:rsidP="00A251DB">
      <w:pPr>
        <w:spacing w:after="0" w:line="360" w:lineRule="auto"/>
        <w:jc w:val="both"/>
        <w:rPr>
          <w:rFonts w:ascii="Book Antiqua" w:eastAsia="Arial Unicode MS" w:hAnsi="Book Antiqua" w:cs="Arial Unicode MS"/>
          <w:sz w:val="24"/>
          <w:szCs w:val="24"/>
          <w:lang w:val="en" w:eastAsia="zh-CN"/>
        </w:rPr>
      </w:pPr>
    </w:p>
    <w:p w:rsidR="00A251DB" w:rsidRPr="00A251DB" w:rsidRDefault="00A251DB" w:rsidP="00A251DB">
      <w:pPr>
        <w:spacing w:after="0" w:line="360" w:lineRule="auto"/>
        <w:jc w:val="both"/>
        <w:rPr>
          <w:rFonts w:ascii="Book Antiqua" w:hAnsi="Book Antiqua" w:cstheme="minorHAnsi"/>
          <w:sz w:val="24"/>
          <w:szCs w:val="24"/>
          <w:lang w:eastAsia="zh-CN"/>
        </w:rPr>
      </w:pPr>
      <w:r w:rsidRPr="00A251DB">
        <w:rPr>
          <w:rFonts w:ascii="Book Antiqua" w:hAnsi="Book Antiqua" w:cstheme="minorHAnsi"/>
          <w:sz w:val="24"/>
          <w:szCs w:val="24"/>
          <w:lang w:eastAsia="zh-CN"/>
        </w:rPr>
        <w:t>Willatt J, Hannawa KK, Ruma JA, Frankel TL, Owen D, Barman PM.</w:t>
      </w:r>
      <w:r w:rsidRPr="00A251DB">
        <w:rPr>
          <w:rFonts w:ascii="Book Antiqua" w:hAnsi="Book Antiqua" w:cstheme="minorHAnsi"/>
          <w:sz w:val="24"/>
          <w:szCs w:val="24"/>
        </w:rPr>
        <w:t xml:space="preserve"> Image-guided therapies in the treatment of hepatocellular carcinoma: A multidisciplinary perspective</w:t>
      </w:r>
      <w:r w:rsidRPr="00A251DB">
        <w:rPr>
          <w:rFonts w:ascii="Book Antiqua" w:hAnsi="Book Antiqua" w:cstheme="minorHAnsi"/>
          <w:sz w:val="24"/>
          <w:szCs w:val="24"/>
          <w:lang w:eastAsia="zh-CN"/>
        </w:rPr>
        <w:t>.</w:t>
      </w:r>
      <w:r w:rsidRPr="00A251DB">
        <w:rPr>
          <w:rFonts w:ascii="Book Antiqua" w:hAnsi="Book Antiqua"/>
          <w:i/>
          <w:iCs/>
          <w:sz w:val="24"/>
          <w:szCs w:val="24"/>
        </w:rPr>
        <w:t xml:space="preserve"> World J Hepatol</w:t>
      </w:r>
      <w:r w:rsidRPr="00A251DB">
        <w:rPr>
          <w:rFonts w:ascii="Book Antiqua" w:hAnsi="Book Antiqua"/>
          <w:i/>
          <w:iCs/>
          <w:sz w:val="24"/>
          <w:szCs w:val="24"/>
          <w:lang w:eastAsia="zh-CN"/>
        </w:rPr>
        <w:t xml:space="preserve"> </w:t>
      </w:r>
      <w:r w:rsidRPr="00A251DB">
        <w:rPr>
          <w:rFonts w:ascii="Book Antiqua" w:hAnsi="Book Antiqua"/>
          <w:iCs/>
          <w:sz w:val="24"/>
          <w:szCs w:val="24"/>
          <w:lang w:eastAsia="zh-CN"/>
        </w:rPr>
        <w:t xml:space="preserve">2014; </w:t>
      </w:r>
      <w:proofErr w:type="gramStart"/>
      <w:r w:rsidRPr="00A251DB">
        <w:rPr>
          <w:rFonts w:ascii="Book Antiqua" w:hAnsi="Book Antiqua"/>
          <w:iCs/>
          <w:sz w:val="24"/>
          <w:szCs w:val="24"/>
          <w:lang w:eastAsia="zh-CN"/>
        </w:rPr>
        <w:t>In</w:t>
      </w:r>
      <w:proofErr w:type="gramEnd"/>
      <w:r w:rsidRPr="00A251DB">
        <w:rPr>
          <w:rFonts w:ascii="Book Antiqua" w:hAnsi="Book Antiqua"/>
          <w:iCs/>
          <w:sz w:val="24"/>
          <w:szCs w:val="24"/>
          <w:lang w:eastAsia="zh-CN"/>
        </w:rPr>
        <w:t xml:space="preserve"> press</w:t>
      </w:r>
    </w:p>
    <w:p w:rsidR="00E3515E" w:rsidRPr="00A251DB" w:rsidRDefault="00E3515E" w:rsidP="00A251DB">
      <w:pPr>
        <w:spacing w:after="0" w:line="360" w:lineRule="auto"/>
        <w:jc w:val="both"/>
        <w:rPr>
          <w:rFonts w:ascii="Book Antiqua" w:hAnsi="Book Antiqua" w:cstheme="minorHAnsi"/>
          <w:sz w:val="24"/>
          <w:szCs w:val="24"/>
          <w:lang w:eastAsia="zh-CN"/>
        </w:rPr>
      </w:pPr>
    </w:p>
    <w:p w:rsidR="00DE5391" w:rsidRPr="00A251DB" w:rsidRDefault="00A251DB" w:rsidP="00A251DB">
      <w:pPr>
        <w:spacing w:after="0" w:line="360" w:lineRule="auto"/>
        <w:jc w:val="both"/>
        <w:rPr>
          <w:rFonts w:ascii="Book Antiqua" w:hAnsi="Book Antiqua" w:cstheme="minorHAnsi"/>
          <w:b/>
          <w:sz w:val="24"/>
          <w:szCs w:val="24"/>
          <w:lang w:eastAsia="zh-CN"/>
        </w:rPr>
      </w:pPr>
      <w:r w:rsidRPr="00A251DB">
        <w:rPr>
          <w:rFonts w:ascii="Book Antiqua" w:hAnsi="Book Antiqua" w:cstheme="minorHAnsi"/>
          <w:b/>
          <w:sz w:val="24"/>
          <w:szCs w:val="24"/>
        </w:rPr>
        <w:lastRenderedPageBreak/>
        <w:t xml:space="preserve">INTRODUCTION </w:t>
      </w:r>
    </w:p>
    <w:p w:rsidR="00DE5391" w:rsidRPr="00A251DB" w:rsidRDefault="00DE5391" w:rsidP="00A251DB">
      <w:pPr>
        <w:spacing w:after="0" w:line="360" w:lineRule="auto"/>
        <w:jc w:val="both"/>
        <w:rPr>
          <w:rFonts w:ascii="Book Antiqua" w:hAnsi="Book Antiqua" w:cstheme="minorHAnsi"/>
          <w:sz w:val="24"/>
          <w:szCs w:val="24"/>
        </w:rPr>
      </w:pPr>
      <w:r w:rsidRPr="00A251DB">
        <w:rPr>
          <w:rFonts w:ascii="Book Antiqua" w:hAnsi="Book Antiqua" w:cstheme="minorHAnsi"/>
          <w:sz w:val="24"/>
          <w:szCs w:val="24"/>
        </w:rPr>
        <w:t xml:space="preserve">Hepatocellular carcinoma is the fifth most common cancer worldwide and the third most common cause of cancer related </w:t>
      </w:r>
      <w:proofErr w:type="gramStart"/>
      <w:r w:rsidRPr="00A251DB">
        <w:rPr>
          <w:rFonts w:ascii="Book Antiqua" w:hAnsi="Book Antiqua" w:cstheme="minorHAnsi"/>
          <w:sz w:val="24"/>
          <w:szCs w:val="24"/>
        </w:rPr>
        <w:t>deaths</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1]</w:t>
      </w:r>
      <w:r w:rsidR="00D213B1" w:rsidRPr="00A251DB">
        <w:rPr>
          <w:rFonts w:ascii="Book Antiqua" w:hAnsi="Book Antiqua" w:cstheme="minorHAnsi"/>
          <w:sz w:val="24"/>
          <w:szCs w:val="24"/>
        </w:rPr>
        <w:t>.</w:t>
      </w:r>
      <w:r w:rsidR="00036DAB" w:rsidRPr="00A251DB">
        <w:rPr>
          <w:rFonts w:ascii="Book Antiqua" w:hAnsi="Book Antiqua"/>
          <w:sz w:val="24"/>
          <w:szCs w:val="24"/>
        </w:rPr>
        <w:t xml:space="preserve"> </w:t>
      </w:r>
      <w:r w:rsidRPr="00A251DB">
        <w:rPr>
          <w:rFonts w:ascii="Book Antiqua" w:hAnsi="Book Antiqua" w:cstheme="minorHAnsi"/>
          <w:sz w:val="24"/>
          <w:szCs w:val="24"/>
        </w:rPr>
        <w:t xml:space="preserve">Treatment depends on the stage of the tumor, performance status, and liver function, as well as on the multidisciplinary capabilities of the managing team of </w:t>
      </w:r>
      <w:r w:rsidR="00BA456E" w:rsidRPr="00A251DB">
        <w:rPr>
          <w:rFonts w:ascii="Book Antiqua" w:hAnsi="Book Antiqua" w:cstheme="minorHAnsi"/>
          <w:sz w:val="24"/>
          <w:szCs w:val="24"/>
        </w:rPr>
        <w:t xml:space="preserve">hepatologists, </w:t>
      </w:r>
      <w:r w:rsidRPr="00A251DB">
        <w:rPr>
          <w:rFonts w:ascii="Book Antiqua" w:hAnsi="Book Antiqua" w:cstheme="minorHAnsi"/>
          <w:sz w:val="24"/>
          <w:szCs w:val="24"/>
        </w:rPr>
        <w:t xml:space="preserve">gastroenterologists, surgeons, radiologists and oncologists. Curative resection, liver transplantation, ablative therapies, trans-arterial chemoembolization (TACE), radioembolization and systemic therapy all lie within the range of treatments available to this </w:t>
      </w:r>
      <w:proofErr w:type="gramStart"/>
      <w:r w:rsidRPr="00A251DB">
        <w:rPr>
          <w:rFonts w:ascii="Book Antiqua" w:hAnsi="Book Antiqua" w:cstheme="minorHAnsi"/>
          <w:sz w:val="24"/>
          <w:szCs w:val="24"/>
        </w:rPr>
        <w:t>team</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2,3]</w:t>
      </w:r>
      <w:r w:rsidR="00D213B1" w:rsidRPr="00A251DB">
        <w:rPr>
          <w:rFonts w:ascii="Book Antiqua" w:hAnsi="Book Antiqua" w:cstheme="minorHAnsi"/>
          <w:sz w:val="24"/>
          <w:szCs w:val="24"/>
        </w:rPr>
        <w:t>.</w:t>
      </w:r>
      <w:r w:rsidR="00036DAB" w:rsidRPr="00A251DB">
        <w:rPr>
          <w:rFonts w:ascii="Book Antiqua" w:hAnsi="Book Antiqua" w:cstheme="minorHAnsi"/>
          <w:sz w:val="24"/>
          <w:szCs w:val="24"/>
        </w:rPr>
        <w:t xml:space="preserve"> </w:t>
      </w:r>
    </w:p>
    <w:p w:rsidR="00DE5391" w:rsidRPr="00A251DB" w:rsidRDefault="00DE5391" w:rsidP="00A251DB">
      <w:pPr>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In recent years surveillance strategies for patients with viral hepatititis or with cirrhosis have improved, leading to earlier diagnosis in many patients. These patients have a chance of gaining a curative response to </w:t>
      </w:r>
      <w:proofErr w:type="gramStart"/>
      <w:r w:rsidRPr="00A251DB">
        <w:rPr>
          <w:rFonts w:ascii="Book Antiqua" w:hAnsi="Book Antiqua" w:cstheme="minorHAnsi"/>
          <w:sz w:val="24"/>
          <w:szCs w:val="24"/>
        </w:rPr>
        <w:t>treatment</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4,5]</w:t>
      </w:r>
      <w:r w:rsidR="0011478E" w:rsidRPr="00A251DB">
        <w:rPr>
          <w:rFonts w:ascii="Book Antiqua" w:hAnsi="Book Antiqua" w:cstheme="minorHAnsi"/>
          <w:sz w:val="24"/>
          <w:szCs w:val="24"/>
        </w:rPr>
        <w:t>.</w:t>
      </w:r>
      <w:r w:rsidRPr="00A251DB">
        <w:rPr>
          <w:rFonts w:ascii="Book Antiqua" w:hAnsi="Book Antiqua" w:cstheme="minorHAnsi"/>
          <w:sz w:val="24"/>
          <w:szCs w:val="24"/>
        </w:rPr>
        <w:t xml:space="preserve"> In contrast, delay in treatment leads to worse </w:t>
      </w:r>
      <w:proofErr w:type="gramStart"/>
      <w:r w:rsidRPr="00A251DB">
        <w:rPr>
          <w:rFonts w:ascii="Book Antiqua" w:hAnsi="Book Antiqua" w:cstheme="minorHAnsi"/>
          <w:sz w:val="24"/>
          <w:szCs w:val="24"/>
        </w:rPr>
        <w:t>survival</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6]</w:t>
      </w:r>
      <w:r w:rsidR="0011478E" w:rsidRPr="00A251DB">
        <w:rPr>
          <w:rFonts w:ascii="Book Antiqua" w:hAnsi="Book Antiqua" w:cstheme="minorHAnsi"/>
          <w:sz w:val="24"/>
          <w:szCs w:val="24"/>
        </w:rPr>
        <w:t>.</w:t>
      </w:r>
      <w:r w:rsidRPr="00A251DB">
        <w:rPr>
          <w:rFonts w:ascii="Book Antiqua" w:hAnsi="Book Antiqua" w:cstheme="minorHAnsi"/>
          <w:sz w:val="24"/>
          <w:szCs w:val="24"/>
        </w:rPr>
        <w:t xml:space="preserve"> </w:t>
      </w:r>
      <w:r w:rsidR="002B4EE0" w:rsidRPr="00A251DB">
        <w:rPr>
          <w:rFonts w:ascii="Book Antiqua" w:hAnsi="Book Antiqua" w:cs="Times New Roman"/>
          <w:sz w:val="24"/>
          <w:szCs w:val="24"/>
        </w:rPr>
        <w:t>Resection remains the first option for patients who are suitable for surger</w:t>
      </w:r>
      <w:r w:rsidR="004C5469" w:rsidRPr="00A251DB">
        <w:rPr>
          <w:rFonts w:ascii="Book Antiqua" w:hAnsi="Book Antiqua" w:cs="Times New Roman"/>
          <w:sz w:val="24"/>
          <w:szCs w:val="24"/>
        </w:rPr>
        <w:t>y</w:t>
      </w:r>
      <w:r w:rsidR="002B4EE0" w:rsidRPr="00A251DB">
        <w:rPr>
          <w:rFonts w:ascii="Book Antiqua" w:hAnsi="Book Antiqua" w:cs="Times New Roman"/>
          <w:sz w:val="24"/>
          <w:szCs w:val="24"/>
        </w:rPr>
        <w:t xml:space="preserve">, as defined by the </w:t>
      </w:r>
      <w:r w:rsidR="00A251DB" w:rsidRPr="00A251DB">
        <w:rPr>
          <w:rFonts w:ascii="Book Antiqua" w:hAnsi="Book Antiqua" w:cstheme="minorHAnsi"/>
          <w:sz w:val="24"/>
          <w:szCs w:val="24"/>
        </w:rPr>
        <w:t>Barcelona Cancer of the Liver Clinic (BCLC)</w:t>
      </w:r>
      <w:r w:rsidR="002B4EE0" w:rsidRPr="00A251DB">
        <w:rPr>
          <w:rFonts w:ascii="Book Antiqua" w:hAnsi="Book Antiqua" w:cs="Times New Roman"/>
          <w:sz w:val="24"/>
          <w:szCs w:val="24"/>
        </w:rPr>
        <w:t xml:space="preserve"> staging system. However, </w:t>
      </w:r>
      <w:r w:rsidRPr="00A251DB">
        <w:rPr>
          <w:rFonts w:ascii="Book Antiqua" w:hAnsi="Book Antiqua" w:cstheme="minorHAnsi"/>
          <w:sz w:val="24"/>
          <w:szCs w:val="24"/>
        </w:rPr>
        <w:t xml:space="preserve">several different image guided minimally invasive therapies have emerged and evolved to improve the treatment of hepatocellular carcinoma at an early stage. These complement therapies provided by surgical and radiation/oncology services. Selection of treatment pathways is determined by a multidisciplinary </w:t>
      </w:r>
      <w:proofErr w:type="gramStart"/>
      <w:r w:rsidRPr="00A251DB">
        <w:rPr>
          <w:rFonts w:ascii="Book Antiqua" w:hAnsi="Book Antiqua" w:cstheme="minorHAnsi"/>
          <w:sz w:val="24"/>
          <w:szCs w:val="24"/>
        </w:rPr>
        <w:t>approach</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7-9]</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and is most commonly based on the </w:t>
      </w:r>
      <w:r w:rsidR="00A251DB">
        <w:rPr>
          <w:rFonts w:ascii="Book Antiqua" w:hAnsi="Book Antiqua" w:cstheme="minorHAnsi"/>
          <w:sz w:val="24"/>
          <w:szCs w:val="24"/>
        </w:rPr>
        <w:t>BCLC</w:t>
      </w:r>
      <w:r w:rsidRPr="00A251DB">
        <w:rPr>
          <w:rFonts w:ascii="Book Antiqua" w:hAnsi="Book Antiqua" w:cstheme="minorHAnsi"/>
          <w:sz w:val="24"/>
          <w:szCs w:val="24"/>
        </w:rPr>
        <w:t xml:space="preserve"> staging sy</w:t>
      </w:r>
      <w:r w:rsidR="00114256" w:rsidRPr="00A251DB">
        <w:rPr>
          <w:rFonts w:ascii="Book Antiqua" w:hAnsi="Book Antiqua" w:cstheme="minorHAnsi"/>
          <w:sz w:val="24"/>
          <w:szCs w:val="24"/>
        </w:rPr>
        <w:t>s</w:t>
      </w:r>
      <w:r w:rsidRPr="00A251DB">
        <w:rPr>
          <w:rFonts w:ascii="Book Antiqua" w:hAnsi="Book Antiqua" w:cstheme="minorHAnsi"/>
          <w:sz w:val="24"/>
          <w:szCs w:val="24"/>
        </w:rPr>
        <w:t>tem</w:t>
      </w:r>
      <w:r w:rsidR="00036DAB" w:rsidRPr="00A251DB">
        <w:rPr>
          <w:rFonts w:ascii="Book Antiqua" w:hAnsi="Book Antiqua"/>
          <w:sz w:val="24"/>
          <w:szCs w:val="24"/>
          <w:vertAlign w:val="superscript"/>
        </w:rPr>
        <w:t>[10]</w:t>
      </w:r>
      <w:r w:rsidR="0011478E" w:rsidRPr="00A251DB">
        <w:rPr>
          <w:rFonts w:ascii="Book Antiqua" w:hAnsi="Book Antiqua" w:cstheme="minorHAnsi"/>
          <w:sz w:val="24"/>
          <w:szCs w:val="24"/>
        </w:rPr>
        <w:t>.</w:t>
      </w:r>
      <w:r w:rsidRPr="00A251DB">
        <w:rPr>
          <w:rFonts w:ascii="Book Antiqua" w:hAnsi="Book Antiqua" w:cstheme="minorHAnsi"/>
          <w:sz w:val="24"/>
          <w:szCs w:val="24"/>
        </w:rPr>
        <w:t xml:space="preserve"> For early and </w:t>
      </w:r>
      <w:r w:rsidR="00731029" w:rsidRPr="00A251DB">
        <w:rPr>
          <w:rFonts w:ascii="Book Antiqua" w:hAnsi="Book Antiqua" w:cstheme="minorHAnsi"/>
          <w:sz w:val="24"/>
          <w:szCs w:val="24"/>
        </w:rPr>
        <w:t>intermediate stage</w:t>
      </w:r>
      <w:r w:rsidRPr="00A251DB">
        <w:rPr>
          <w:rFonts w:ascii="Book Antiqua" w:hAnsi="Book Antiqua" w:cstheme="minorHAnsi"/>
          <w:sz w:val="24"/>
          <w:szCs w:val="24"/>
        </w:rPr>
        <w:t xml:space="preserve"> </w:t>
      </w:r>
      <w:r w:rsidR="00A251DB" w:rsidRPr="00A251DB">
        <w:rPr>
          <w:rFonts w:ascii="Book Antiqua" w:hAnsi="Book Antiqua"/>
          <w:sz w:val="24"/>
          <w:szCs w:val="24"/>
        </w:rPr>
        <w:t>Hepatocellular carcinoma</w:t>
      </w:r>
      <w:r w:rsidR="00A251DB" w:rsidRPr="00A251DB">
        <w:rPr>
          <w:rFonts w:ascii="Book Antiqua" w:hAnsi="Book Antiqua" w:cstheme="minorHAnsi"/>
          <w:sz w:val="24"/>
          <w:szCs w:val="24"/>
        </w:rPr>
        <w:t xml:space="preserve"> </w:t>
      </w:r>
      <w:r w:rsidR="00A251DB">
        <w:rPr>
          <w:rFonts w:ascii="Book Antiqua" w:hAnsi="Book Antiqua" w:cstheme="minorHAnsi" w:hint="eastAsia"/>
          <w:sz w:val="24"/>
          <w:szCs w:val="24"/>
          <w:lang w:eastAsia="zh-CN"/>
        </w:rPr>
        <w:t>(</w:t>
      </w:r>
      <w:r w:rsidRPr="00A251DB">
        <w:rPr>
          <w:rFonts w:ascii="Book Antiqua" w:hAnsi="Book Antiqua" w:cstheme="minorHAnsi"/>
          <w:sz w:val="24"/>
          <w:szCs w:val="24"/>
        </w:rPr>
        <w:t>HCC</w:t>
      </w:r>
      <w:r w:rsidR="00A251DB">
        <w:rPr>
          <w:rFonts w:ascii="Book Antiqua" w:hAnsi="Book Antiqua" w:cstheme="minorHAnsi" w:hint="eastAsia"/>
          <w:sz w:val="24"/>
          <w:szCs w:val="24"/>
          <w:lang w:eastAsia="zh-CN"/>
        </w:rPr>
        <w:t>)</w:t>
      </w:r>
      <w:r w:rsidRPr="00A251DB">
        <w:rPr>
          <w:rFonts w:ascii="Book Antiqua" w:hAnsi="Book Antiqua" w:cstheme="minorHAnsi"/>
          <w:sz w:val="24"/>
          <w:szCs w:val="24"/>
        </w:rPr>
        <w:t xml:space="preserve"> (stages A and B) locoregional treatments including ablative therapies and TACE are used. Radioembolization is used for intermediate and advanced stage HCC who are poor candidates for TACE, and who have portal vascular </w:t>
      </w:r>
      <w:proofErr w:type="gramStart"/>
      <w:r w:rsidRPr="00A251DB">
        <w:rPr>
          <w:rFonts w:ascii="Book Antiqua" w:hAnsi="Book Antiqua" w:cstheme="minorHAnsi"/>
          <w:sz w:val="24"/>
          <w:szCs w:val="24"/>
        </w:rPr>
        <w:t>invasion</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11]</w:t>
      </w:r>
      <w:r w:rsidR="00B267A7" w:rsidRPr="00A251DB">
        <w:rPr>
          <w:rFonts w:ascii="Book Antiqua" w:hAnsi="Book Antiqua" w:cstheme="minorHAnsi"/>
          <w:sz w:val="24"/>
          <w:szCs w:val="24"/>
        </w:rPr>
        <w:t>.</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It is also used with limited evidence base for the downstaging of tumors so that more curative treatments can be </w:t>
      </w:r>
      <w:proofErr w:type="gramStart"/>
      <w:r w:rsidRPr="00A251DB">
        <w:rPr>
          <w:rFonts w:ascii="Book Antiqua" w:hAnsi="Book Antiqua" w:cstheme="minorHAnsi"/>
          <w:sz w:val="24"/>
          <w:szCs w:val="24"/>
        </w:rPr>
        <w:t>employed</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12,13]</w:t>
      </w:r>
      <w:r w:rsidR="00B267A7" w:rsidRPr="00A251DB">
        <w:rPr>
          <w:rFonts w:ascii="Book Antiqua" w:hAnsi="Book Antiqua" w:cstheme="minorHAnsi"/>
          <w:sz w:val="24"/>
          <w:szCs w:val="24"/>
        </w:rPr>
        <w:t>.</w:t>
      </w:r>
      <w:r w:rsidRPr="00A251DB">
        <w:rPr>
          <w:rFonts w:ascii="Book Antiqua" w:hAnsi="Book Antiqua" w:cstheme="minorHAnsi"/>
          <w:sz w:val="24"/>
          <w:szCs w:val="24"/>
        </w:rPr>
        <w:t xml:space="preserve"> </w:t>
      </w:r>
    </w:p>
    <w:p w:rsidR="002B4EE0" w:rsidRPr="00A251DB" w:rsidRDefault="002B4EE0" w:rsidP="00A251DB">
      <w:pPr>
        <w:spacing w:after="0" w:line="360" w:lineRule="auto"/>
        <w:ind w:firstLineChars="100" w:firstLine="240"/>
        <w:jc w:val="both"/>
        <w:rPr>
          <w:rFonts w:ascii="Book Antiqua" w:hAnsi="Book Antiqua" w:cs="Times New Roman"/>
          <w:sz w:val="24"/>
          <w:szCs w:val="24"/>
          <w:u w:color="243778"/>
        </w:rPr>
      </w:pPr>
      <w:r w:rsidRPr="00A251DB">
        <w:rPr>
          <w:rFonts w:ascii="Book Antiqua" w:hAnsi="Book Antiqua" w:cs="Times New Roman"/>
          <w:sz w:val="24"/>
          <w:szCs w:val="24"/>
          <w:u w:color="243778"/>
        </w:rPr>
        <w:t>For patients who have either failed locoregional therapies or who present with more advanced HCC, Sorafenib induces a clinically relevant improvement in time to progression and in survival.</w:t>
      </w:r>
    </w:p>
    <w:p w:rsidR="002B4EE0" w:rsidRPr="00A251DB" w:rsidRDefault="002B4EE0" w:rsidP="00A251DB">
      <w:pPr>
        <w:spacing w:after="0" w:line="360" w:lineRule="auto"/>
        <w:jc w:val="both"/>
        <w:rPr>
          <w:rFonts w:ascii="Book Antiqua" w:hAnsi="Book Antiqua" w:cstheme="minorHAnsi"/>
          <w:sz w:val="24"/>
          <w:szCs w:val="24"/>
        </w:rPr>
      </w:pPr>
    </w:p>
    <w:p w:rsidR="00DE5391" w:rsidRPr="00A251DB" w:rsidRDefault="00A251DB" w:rsidP="00A251DB">
      <w:pPr>
        <w:spacing w:after="0" w:line="360" w:lineRule="auto"/>
        <w:jc w:val="both"/>
        <w:rPr>
          <w:rFonts w:ascii="Book Antiqua" w:hAnsi="Book Antiqua" w:cstheme="minorHAnsi"/>
          <w:sz w:val="24"/>
          <w:szCs w:val="24"/>
        </w:rPr>
      </w:pPr>
      <w:r w:rsidRPr="00A251DB">
        <w:rPr>
          <w:rFonts w:ascii="Book Antiqua" w:hAnsi="Book Antiqua" w:cstheme="minorHAnsi"/>
          <w:b/>
          <w:sz w:val="24"/>
          <w:szCs w:val="24"/>
        </w:rPr>
        <w:t>ABLATIVE THERAPIES</w:t>
      </w:r>
    </w:p>
    <w:p w:rsidR="002B4EE0" w:rsidRPr="00A251DB" w:rsidRDefault="00DE5391"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 xml:space="preserve">Liver transplantation and surgical resection remain the primary options for curative treatment in appropriate patients. The Milan </w:t>
      </w:r>
      <w:proofErr w:type="gramStart"/>
      <w:r w:rsidRPr="00A251DB">
        <w:rPr>
          <w:rFonts w:ascii="Book Antiqua" w:hAnsi="Book Antiqua" w:cstheme="minorHAnsi"/>
          <w:sz w:val="24"/>
          <w:szCs w:val="24"/>
        </w:rPr>
        <w:t>criteria</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14]</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provide strict guidelines for </w:t>
      </w:r>
      <w:r w:rsidRPr="00A251DB">
        <w:rPr>
          <w:rFonts w:ascii="Book Antiqua" w:hAnsi="Book Antiqua" w:cstheme="minorHAnsi"/>
          <w:sz w:val="24"/>
          <w:szCs w:val="24"/>
        </w:rPr>
        <w:lastRenderedPageBreak/>
        <w:t>transplantation eligibility, whilst surgical resection is suitable only for patients with single nodules and Child Pugh class A liver function</w:t>
      </w:r>
      <w:r w:rsidR="00036DAB" w:rsidRPr="00A251DB">
        <w:rPr>
          <w:rFonts w:ascii="Book Antiqua" w:hAnsi="Book Antiqua"/>
          <w:sz w:val="24"/>
          <w:szCs w:val="24"/>
          <w:vertAlign w:val="superscript"/>
        </w:rPr>
        <w:t>[15]</w:t>
      </w:r>
      <w:r w:rsidR="00B267A7" w:rsidRPr="00A251DB">
        <w:rPr>
          <w:rFonts w:ascii="Book Antiqua" w:hAnsi="Book Antiqua" w:cstheme="minorHAnsi"/>
          <w:sz w:val="24"/>
          <w:szCs w:val="24"/>
        </w:rPr>
        <w:t>.</w:t>
      </w:r>
      <w:r w:rsidRPr="00A251DB">
        <w:rPr>
          <w:rFonts w:ascii="Book Antiqua" w:hAnsi="Book Antiqua" w:cstheme="minorHAnsi"/>
          <w:sz w:val="24"/>
          <w:szCs w:val="24"/>
        </w:rPr>
        <w:t xml:space="preserve"> The limitations on these treatment options offer up a substantial number of patients who can benefit from locoregional therapies. Radiofrequency ablation has become the most accepted treatment for patients with very early and early stage (BCLC 0 and A) disease who are not eligible for </w:t>
      </w:r>
      <w:proofErr w:type="gramStart"/>
      <w:r w:rsidRPr="00A251DB">
        <w:rPr>
          <w:rFonts w:ascii="Book Antiqua" w:hAnsi="Book Antiqua" w:cstheme="minorHAnsi"/>
          <w:sz w:val="24"/>
          <w:szCs w:val="24"/>
        </w:rPr>
        <w:t>surgery</w:t>
      </w:r>
      <w:r w:rsidR="00036DAB" w:rsidRPr="00A251DB">
        <w:rPr>
          <w:rFonts w:ascii="Book Antiqua" w:hAnsi="Book Antiqua"/>
          <w:sz w:val="24"/>
          <w:szCs w:val="24"/>
          <w:vertAlign w:val="superscript"/>
        </w:rPr>
        <w:t>[</w:t>
      </w:r>
      <w:proofErr w:type="gramEnd"/>
      <w:r w:rsidR="00036DAB" w:rsidRPr="00A251DB">
        <w:rPr>
          <w:rFonts w:ascii="Book Antiqua" w:hAnsi="Book Antiqua"/>
          <w:sz w:val="24"/>
          <w:szCs w:val="24"/>
          <w:vertAlign w:val="superscript"/>
        </w:rPr>
        <w:t>16,17]</w:t>
      </w:r>
      <w:r w:rsidRPr="00A251DB">
        <w:rPr>
          <w:rFonts w:ascii="Book Antiqua" w:hAnsi="Book Antiqua" w:cstheme="minorHAnsi"/>
          <w:sz w:val="24"/>
          <w:szCs w:val="24"/>
        </w:rPr>
        <w:t xml:space="preserve">. </w:t>
      </w:r>
      <w:r w:rsidR="002B4EE0" w:rsidRPr="00A251DB">
        <w:rPr>
          <w:rFonts w:ascii="Book Antiqua" w:hAnsi="Book Antiqua" w:cstheme="minorHAnsi"/>
          <w:sz w:val="24"/>
          <w:szCs w:val="24"/>
        </w:rPr>
        <w:t>In three independent meta-</w:t>
      </w:r>
      <w:proofErr w:type="gramStart"/>
      <w:r w:rsidR="002B4EE0" w:rsidRPr="00A251DB">
        <w:rPr>
          <w:rFonts w:ascii="Book Antiqua" w:hAnsi="Book Antiqua" w:cstheme="minorHAnsi"/>
          <w:sz w:val="24"/>
          <w:szCs w:val="24"/>
        </w:rPr>
        <w:t>analyses</w:t>
      </w:r>
      <w:r w:rsidR="002B4EE0" w:rsidRPr="00A251DB">
        <w:rPr>
          <w:rFonts w:ascii="Book Antiqua" w:hAnsi="Book Antiqua"/>
          <w:color w:val="0000FF"/>
          <w:sz w:val="24"/>
          <w:szCs w:val="24"/>
          <w:vertAlign w:val="superscript"/>
        </w:rPr>
        <w:t>[</w:t>
      </w:r>
      <w:proofErr w:type="gramEnd"/>
      <w:r w:rsidR="002B4EE0" w:rsidRPr="00A251DB">
        <w:rPr>
          <w:rFonts w:ascii="Book Antiqua" w:hAnsi="Book Antiqua"/>
          <w:color w:val="0000FF"/>
          <w:sz w:val="24"/>
          <w:szCs w:val="24"/>
          <w:vertAlign w:val="superscript"/>
        </w:rPr>
        <w:t>17</w:t>
      </w:r>
      <w:r w:rsidR="00033DDA" w:rsidRPr="00A251DB">
        <w:rPr>
          <w:rFonts w:ascii="Book Antiqua" w:hAnsi="Book Antiqua"/>
          <w:color w:val="0000FF"/>
          <w:sz w:val="24"/>
          <w:szCs w:val="24"/>
          <w:vertAlign w:val="superscript"/>
        </w:rPr>
        <w:t>-19</w:t>
      </w:r>
      <w:r w:rsidR="002B4EE0" w:rsidRPr="00A251DB">
        <w:rPr>
          <w:rFonts w:ascii="Book Antiqua" w:hAnsi="Book Antiqua"/>
          <w:color w:val="0000FF"/>
          <w:sz w:val="24"/>
          <w:szCs w:val="24"/>
          <w:vertAlign w:val="superscript"/>
        </w:rPr>
        <w:t>]</w:t>
      </w:r>
      <w:r w:rsidR="002B4EE0" w:rsidRPr="00A251DB">
        <w:rPr>
          <w:rFonts w:ascii="Book Antiqua" w:hAnsi="Book Antiqua" w:cstheme="minorHAnsi"/>
          <w:sz w:val="24"/>
          <w:szCs w:val="24"/>
        </w:rPr>
        <w:t xml:space="preserve"> which include five randomized controlled trials, better local control and increased survival has been demonstrated in comparison with percutaneous ethanol ablation. When compared with surgical resection, there is conflicting evidence. In randomized cont</w:t>
      </w:r>
      <w:r w:rsidR="00A251DB">
        <w:rPr>
          <w:rFonts w:ascii="Book Antiqua" w:hAnsi="Book Antiqua" w:cstheme="minorHAnsi"/>
          <w:sz w:val="24"/>
          <w:szCs w:val="24"/>
        </w:rPr>
        <w:t xml:space="preserve">rolled trials Huang </w:t>
      </w:r>
      <w:r w:rsidR="00A251DB" w:rsidRPr="00A251DB">
        <w:rPr>
          <w:rFonts w:ascii="Book Antiqua" w:hAnsi="Book Antiqua" w:cstheme="minorHAnsi"/>
          <w:i/>
          <w:sz w:val="24"/>
          <w:szCs w:val="24"/>
        </w:rPr>
        <w:t>et al</w:t>
      </w:r>
      <w:r w:rsidR="002B4EE0" w:rsidRPr="00A251DB">
        <w:rPr>
          <w:rFonts w:ascii="Book Antiqua" w:hAnsi="Book Antiqua"/>
          <w:color w:val="0000FF"/>
          <w:sz w:val="24"/>
          <w:szCs w:val="24"/>
          <w:vertAlign w:val="superscript"/>
        </w:rPr>
        <w:t>[16]</w:t>
      </w:r>
      <w:r w:rsidR="002B4EE0" w:rsidRPr="00A251DB">
        <w:rPr>
          <w:rFonts w:ascii="Book Antiqua" w:hAnsi="Book Antiqua"/>
          <w:sz w:val="24"/>
          <w:szCs w:val="24"/>
        </w:rPr>
        <w:t xml:space="preserve"> indicate improved results for surgery over RFA who were followed up for 5 years whils</w:t>
      </w:r>
      <w:r w:rsidR="00A251DB" w:rsidRPr="00A251DB">
        <w:rPr>
          <w:rFonts w:ascii="Book Antiqua" w:hAnsi="Book Antiqua"/>
          <w:sz w:val="24"/>
          <w:szCs w:val="24"/>
        </w:rPr>
        <w:t xml:space="preserve"> </w:t>
      </w:r>
      <w:r w:rsidR="002B4EE0" w:rsidRPr="00A251DB">
        <w:rPr>
          <w:rFonts w:ascii="Book Antiqua" w:hAnsi="Book Antiqua"/>
          <w:sz w:val="24"/>
          <w:szCs w:val="24"/>
        </w:rPr>
        <w:t xml:space="preserve">Feng </w:t>
      </w:r>
      <w:r w:rsidR="002B4EE0" w:rsidRPr="00340724">
        <w:rPr>
          <w:rFonts w:ascii="Book Antiqua" w:hAnsi="Book Antiqua"/>
          <w:i/>
          <w:sz w:val="24"/>
          <w:szCs w:val="24"/>
        </w:rPr>
        <w:t>et al</w:t>
      </w:r>
      <w:r w:rsidR="00340724">
        <w:rPr>
          <w:rFonts w:ascii="Book Antiqua" w:hAnsi="Book Antiqua" w:hint="eastAsia"/>
          <w:sz w:val="24"/>
          <w:szCs w:val="24"/>
          <w:vertAlign w:val="superscript"/>
          <w:lang w:eastAsia="zh-CN"/>
        </w:rPr>
        <w:t>[20]</w:t>
      </w:r>
      <w:r w:rsidR="002B4EE0" w:rsidRPr="00A251DB">
        <w:rPr>
          <w:rFonts w:ascii="Book Antiqua" w:hAnsi="Book Antiqua"/>
          <w:sz w:val="24"/>
          <w:szCs w:val="24"/>
        </w:rPr>
        <w:t xml:space="preserve"> showed that </w:t>
      </w:r>
      <w:r w:rsidR="002B4EE0" w:rsidRPr="00A251DB">
        <w:rPr>
          <w:rFonts w:ascii="Book Antiqua" w:hAnsi="Book Antiqua" w:cstheme="minorHAnsi"/>
          <w:sz w:val="24"/>
          <w:szCs w:val="24"/>
        </w:rPr>
        <w:t>although there was a greater risk of local recurrence with RFA, there was no significant difference in overall surviva</w:t>
      </w:r>
      <w:r w:rsidR="00A251DB">
        <w:rPr>
          <w:rFonts w:ascii="Book Antiqua" w:hAnsi="Book Antiqua" w:cstheme="minorHAnsi"/>
          <w:sz w:val="24"/>
          <w:szCs w:val="24"/>
        </w:rPr>
        <w:t>l</w:t>
      </w:r>
      <w:r w:rsidR="00033DDA" w:rsidRPr="00A251DB">
        <w:rPr>
          <w:rFonts w:ascii="Book Antiqua" w:hAnsi="Book Antiqua"/>
          <w:color w:val="0000FF"/>
          <w:sz w:val="24"/>
          <w:szCs w:val="24"/>
          <w:vertAlign w:val="superscript"/>
        </w:rPr>
        <w:t>[20]</w:t>
      </w:r>
      <w:r w:rsidR="002B4EE0" w:rsidRPr="00A251DB">
        <w:rPr>
          <w:rFonts w:ascii="Book Antiqua" w:hAnsi="Book Antiqua" w:cstheme="minorHAnsi"/>
          <w:sz w:val="24"/>
          <w:szCs w:val="24"/>
        </w:rPr>
        <w:t xml:space="preserve">. Similar conflicts are demonstrated in meta-analyses. Liu </w:t>
      </w:r>
      <w:r w:rsidR="002B4EE0" w:rsidRPr="00340724">
        <w:rPr>
          <w:rFonts w:ascii="Book Antiqua" w:hAnsi="Book Antiqua" w:cstheme="minorHAnsi"/>
          <w:i/>
          <w:sz w:val="24"/>
          <w:szCs w:val="24"/>
        </w:rPr>
        <w:t xml:space="preserve">et </w:t>
      </w:r>
      <w:proofErr w:type="gramStart"/>
      <w:r w:rsidR="002B4EE0" w:rsidRPr="00340724">
        <w:rPr>
          <w:rFonts w:ascii="Book Antiqua" w:hAnsi="Book Antiqua" w:cstheme="minorHAnsi"/>
          <w:i/>
          <w:sz w:val="24"/>
          <w:szCs w:val="24"/>
        </w:rPr>
        <w:t>al</w:t>
      </w:r>
      <w:r w:rsidR="00340724">
        <w:rPr>
          <w:rFonts w:ascii="Book Antiqua" w:hAnsi="Book Antiqua" w:cstheme="minorHAnsi" w:hint="eastAsia"/>
          <w:sz w:val="24"/>
          <w:szCs w:val="24"/>
          <w:vertAlign w:val="superscript"/>
          <w:lang w:eastAsia="zh-CN"/>
        </w:rPr>
        <w:t>[</w:t>
      </w:r>
      <w:proofErr w:type="gramEnd"/>
      <w:r w:rsidR="00340724">
        <w:rPr>
          <w:rFonts w:ascii="Book Antiqua" w:hAnsi="Book Antiqua" w:cstheme="minorHAnsi" w:hint="eastAsia"/>
          <w:sz w:val="24"/>
          <w:szCs w:val="24"/>
          <w:vertAlign w:val="superscript"/>
          <w:lang w:eastAsia="zh-CN"/>
        </w:rPr>
        <w:t>21]</w:t>
      </w:r>
      <w:r w:rsidR="002B4EE0" w:rsidRPr="00A251DB">
        <w:rPr>
          <w:rFonts w:ascii="Book Antiqua" w:hAnsi="Book Antiqua" w:cstheme="minorHAnsi"/>
          <w:sz w:val="24"/>
          <w:szCs w:val="24"/>
        </w:rPr>
        <w:t xml:space="preserve"> found equivalent survival rates despite higher rates of local recurrence with RFA</w:t>
      </w:r>
      <w:r w:rsidR="00033DDA" w:rsidRPr="00A251DB">
        <w:rPr>
          <w:rFonts w:ascii="Book Antiqua" w:hAnsi="Book Antiqua"/>
          <w:sz w:val="24"/>
          <w:szCs w:val="24"/>
          <w:vertAlign w:val="superscript"/>
        </w:rPr>
        <w:t>[21]</w:t>
      </w:r>
      <w:r w:rsidR="002B4EE0" w:rsidRPr="00A251DB">
        <w:rPr>
          <w:rFonts w:ascii="Book Antiqua" w:hAnsi="Book Antiqua"/>
          <w:sz w:val="24"/>
          <w:szCs w:val="24"/>
        </w:rPr>
        <w:t xml:space="preserve">, whilst Zhou </w:t>
      </w:r>
      <w:r w:rsidR="002B4EE0" w:rsidRPr="00340724">
        <w:rPr>
          <w:rFonts w:ascii="Book Antiqua" w:hAnsi="Book Antiqua"/>
          <w:i/>
          <w:sz w:val="24"/>
          <w:szCs w:val="24"/>
        </w:rPr>
        <w:t>et al</w:t>
      </w:r>
      <w:r w:rsidR="00340724">
        <w:rPr>
          <w:rFonts w:ascii="Book Antiqua" w:hAnsi="Book Antiqua" w:hint="eastAsia"/>
          <w:sz w:val="24"/>
          <w:szCs w:val="24"/>
          <w:vertAlign w:val="superscript"/>
          <w:lang w:eastAsia="zh-CN"/>
        </w:rPr>
        <w:t>[22]</w:t>
      </w:r>
      <w:r w:rsidR="002B4EE0" w:rsidRPr="00A251DB">
        <w:rPr>
          <w:rFonts w:ascii="Book Antiqua" w:hAnsi="Book Antiqua"/>
          <w:sz w:val="24"/>
          <w:szCs w:val="24"/>
        </w:rPr>
        <w:t xml:space="preserve"> found better survival rates in surgical patients for tumors measuring greater than 3 cm, and equ</w:t>
      </w:r>
      <w:r w:rsidR="00033DDA" w:rsidRPr="00A251DB">
        <w:rPr>
          <w:rFonts w:ascii="Book Antiqua" w:hAnsi="Book Antiqua"/>
          <w:sz w:val="24"/>
          <w:szCs w:val="24"/>
        </w:rPr>
        <w:t>ivalent rates in smaller tumors</w:t>
      </w:r>
      <w:r w:rsidR="00033DDA" w:rsidRPr="00A251DB">
        <w:rPr>
          <w:rFonts w:ascii="Book Antiqua" w:hAnsi="Book Antiqua"/>
          <w:sz w:val="24"/>
          <w:szCs w:val="24"/>
          <w:vertAlign w:val="superscript"/>
        </w:rPr>
        <w:t>[22]</w:t>
      </w:r>
      <w:r w:rsidR="002B4EE0" w:rsidRPr="00A251DB">
        <w:rPr>
          <w:rFonts w:ascii="Book Antiqua" w:hAnsi="Book Antiqua"/>
          <w:sz w:val="24"/>
          <w:szCs w:val="24"/>
        </w:rPr>
        <w:t xml:space="preserve">. </w:t>
      </w:r>
      <w:r w:rsidRPr="00A251DB">
        <w:rPr>
          <w:rFonts w:ascii="Book Antiqua" w:hAnsi="Book Antiqua" w:cstheme="minorHAnsi"/>
          <w:sz w:val="24"/>
          <w:szCs w:val="24"/>
        </w:rPr>
        <w:t>Survival ranges from 78</w:t>
      </w:r>
      <w:r w:rsidR="00A251DB">
        <w:rPr>
          <w:rFonts w:ascii="Book Antiqua" w:hAnsi="Book Antiqua" w:cstheme="minorHAnsi" w:hint="eastAsia"/>
          <w:sz w:val="24"/>
          <w:szCs w:val="24"/>
          <w:lang w:eastAsia="zh-CN"/>
        </w:rPr>
        <w:t>%</w:t>
      </w:r>
      <w:r w:rsidRPr="00A251DB">
        <w:rPr>
          <w:rFonts w:ascii="Book Antiqua" w:hAnsi="Book Antiqua" w:cstheme="minorHAnsi"/>
          <w:sz w:val="24"/>
          <w:szCs w:val="24"/>
        </w:rPr>
        <w:t>-94% at 1 year and 58</w:t>
      </w:r>
      <w:r w:rsidR="00A251DB">
        <w:rPr>
          <w:rFonts w:ascii="Book Antiqua" w:hAnsi="Book Antiqua" w:cstheme="minorHAnsi" w:hint="eastAsia"/>
          <w:sz w:val="24"/>
          <w:szCs w:val="24"/>
          <w:lang w:eastAsia="zh-CN"/>
        </w:rPr>
        <w:t>%</w:t>
      </w:r>
      <w:r w:rsidRPr="00A251DB">
        <w:rPr>
          <w:rFonts w:ascii="Book Antiqua" w:hAnsi="Book Antiqua" w:cstheme="minorHAnsi"/>
          <w:sz w:val="24"/>
          <w:szCs w:val="24"/>
        </w:rPr>
        <w:t xml:space="preserve">-96% at 3 </w:t>
      </w:r>
      <w:proofErr w:type="gramStart"/>
      <w:r w:rsidRPr="00A251DB">
        <w:rPr>
          <w:rFonts w:ascii="Book Antiqua" w:hAnsi="Book Antiqua" w:cstheme="minorHAnsi"/>
          <w:sz w:val="24"/>
          <w:szCs w:val="24"/>
        </w:rPr>
        <w:t>years</w:t>
      </w:r>
      <w:r w:rsidR="00036DAB" w:rsidRPr="00A251DB">
        <w:rPr>
          <w:rFonts w:ascii="Book Antiqua" w:hAnsi="Book Antiqua"/>
          <w:sz w:val="24"/>
          <w:szCs w:val="24"/>
          <w:vertAlign w:val="superscript"/>
        </w:rPr>
        <w:t>[</w:t>
      </w:r>
      <w:proofErr w:type="gramEnd"/>
      <w:r w:rsidR="00033DDA" w:rsidRPr="00A251DB">
        <w:rPr>
          <w:rFonts w:ascii="Book Antiqua" w:hAnsi="Book Antiqua"/>
          <w:sz w:val="24"/>
          <w:szCs w:val="24"/>
          <w:vertAlign w:val="superscript"/>
        </w:rPr>
        <w:t>17-22</w:t>
      </w:r>
      <w:r w:rsidR="00036DAB" w:rsidRPr="00A251DB">
        <w:rPr>
          <w:rFonts w:ascii="Book Antiqua" w:hAnsi="Book Antiqua"/>
          <w:sz w:val="24"/>
          <w:szCs w:val="24"/>
          <w:vertAlign w:val="superscript"/>
        </w:rPr>
        <w:t>]</w:t>
      </w:r>
      <w:r w:rsidR="00B267A7" w:rsidRPr="00A251DB">
        <w:rPr>
          <w:rFonts w:ascii="Book Antiqua" w:hAnsi="Book Antiqua" w:cstheme="minorHAnsi"/>
          <w:sz w:val="24"/>
          <w:szCs w:val="24"/>
        </w:rPr>
        <w:t>.</w:t>
      </w:r>
      <w:r w:rsidRPr="00A251DB">
        <w:rPr>
          <w:rFonts w:ascii="Book Antiqua" w:hAnsi="Book Antiqua" w:cstheme="minorHAnsi"/>
          <w:sz w:val="24"/>
          <w:szCs w:val="24"/>
        </w:rPr>
        <w:t xml:space="preserve"> </w:t>
      </w:r>
    </w:p>
    <w:p w:rsidR="00DE5391" w:rsidRPr="00A251DB" w:rsidRDefault="00DE5391"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 xml:space="preserve">RFA employs low-voltage alternating current to provide sufficient heat to kill </w:t>
      </w:r>
      <w:proofErr w:type="gramStart"/>
      <w:r w:rsidRPr="00A251DB">
        <w:rPr>
          <w:rFonts w:ascii="Book Antiqua" w:hAnsi="Book Antiqua" w:cstheme="minorHAnsi"/>
          <w:sz w:val="24"/>
          <w:szCs w:val="24"/>
        </w:rPr>
        <w:t>cells</w:t>
      </w:r>
      <w:r w:rsidR="001F36E2" w:rsidRPr="00A251DB">
        <w:rPr>
          <w:rFonts w:ascii="Book Antiqua" w:hAnsi="Book Antiqua"/>
          <w:sz w:val="24"/>
          <w:szCs w:val="24"/>
          <w:vertAlign w:val="superscript"/>
        </w:rPr>
        <w:t>[</w:t>
      </w:r>
      <w:proofErr w:type="gramEnd"/>
      <w:r w:rsidR="001F36E2" w:rsidRPr="00A251DB">
        <w:rPr>
          <w:rFonts w:ascii="Book Antiqua" w:hAnsi="Book Antiqua"/>
          <w:sz w:val="24"/>
          <w:szCs w:val="24"/>
          <w:vertAlign w:val="superscript"/>
        </w:rPr>
        <w:t>21</w:t>
      </w:r>
      <w:r w:rsidR="00B96A20" w:rsidRPr="00A251DB">
        <w:rPr>
          <w:rFonts w:ascii="Book Antiqua" w:hAnsi="Book Antiqua"/>
          <w:sz w:val="24"/>
          <w:szCs w:val="24"/>
          <w:vertAlign w:val="superscript"/>
        </w:rPr>
        <w:t>-24</w:t>
      </w:r>
      <w:r w:rsidR="001F36E2" w:rsidRPr="00A251DB">
        <w:rPr>
          <w:rFonts w:ascii="Book Antiqua" w:hAnsi="Book Antiqua"/>
          <w:sz w:val="24"/>
          <w:szCs w:val="24"/>
          <w:vertAlign w:val="superscript"/>
        </w:rPr>
        <w:t>]</w:t>
      </w:r>
      <w:r w:rsidR="00F371EA" w:rsidRPr="00A251DB">
        <w:rPr>
          <w:rFonts w:ascii="Book Antiqua" w:hAnsi="Book Antiqua" w:cstheme="minorHAnsi"/>
          <w:sz w:val="24"/>
          <w:szCs w:val="24"/>
        </w:rPr>
        <w:t>.</w:t>
      </w:r>
      <w:r w:rsidR="001F36E2"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The probes are inserted under ultrasound or </w:t>
      </w:r>
      <w:r w:rsidR="00A251DB" w:rsidRPr="00830F97">
        <w:rPr>
          <w:rFonts w:ascii="Book Antiqua" w:eastAsia="华文仿宋" w:hAnsi="Book Antiqua" w:cs="Arial"/>
          <w:sz w:val="24"/>
          <w:szCs w:val="24"/>
        </w:rPr>
        <w:t>computed tomography</w:t>
      </w:r>
      <w:r w:rsidR="00A251DB" w:rsidRPr="00A251DB">
        <w:rPr>
          <w:rFonts w:ascii="Book Antiqua" w:hAnsi="Book Antiqua" w:cstheme="minorHAnsi"/>
          <w:sz w:val="24"/>
          <w:szCs w:val="24"/>
        </w:rPr>
        <w:t xml:space="preserve"> </w:t>
      </w:r>
      <w:r w:rsidR="00A251DB">
        <w:rPr>
          <w:rFonts w:ascii="Book Antiqua" w:hAnsi="Book Antiqua" w:cstheme="minorHAnsi" w:hint="eastAsia"/>
          <w:sz w:val="24"/>
          <w:szCs w:val="24"/>
          <w:lang w:eastAsia="zh-CN"/>
        </w:rPr>
        <w:t>(</w:t>
      </w:r>
      <w:r w:rsidRPr="00A251DB">
        <w:rPr>
          <w:rFonts w:ascii="Book Antiqua" w:hAnsi="Book Antiqua" w:cstheme="minorHAnsi"/>
          <w:sz w:val="24"/>
          <w:szCs w:val="24"/>
        </w:rPr>
        <w:t>CT</w:t>
      </w:r>
      <w:r w:rsidR="00A251DB">
        <w:rPr>
          <w:rFonts w:ascii="Book Antiqua" w:hAnsi="Book Antiqua" w:cstheme="minorHAnsi" w:hint="eastAsia"/>
          <w:sz w:val="24"/>
          <w:szCs w:val="24"/>
          <w:lang w:eastAsia="zh-CN"/>
        </w:rPr>
        <w:t>)</w:t>
      </w:r>
      <w:r w:rsidRPr="00A251DB">
        <w:rPr>
          <w:rFonts w:ascii="Book Antiqua" w:hAnsi="Book Antiqua" w:cstheme="minorHAnsi"/>
          <w:sz w:val="24"/>
          <w:szCs w:val="24"/>
        </w:rPr>
        <w:t xml:space="preserve"> guidance. The procedure is performed under moderate sedation or general anesthesia and patients can be discharged on the same day or the following day. Complication rates are lower than those of surgery and include abscess formation, tumor seeding along the electrode track, burns from the grounding pads, bile duct injury and thermal injury to adjacent </w:t>
      </w:r>
      <w:proofErr w:type="gramStart"/>
      <w:r w:rsidRPr="00A251DB">
        <w:rPr>
          <w:rFonts w:ascii="Book Antiqua" w:hAnsi="Book Antiqua" w:cstheme="minorHAnsi"/>
          <w:sz w:val="24"/>
          <w:szCs w:val="24"/>
        </w:rPr>
        <w:t>organs</w:t>
      </w:r>
      <w:r w:rsidR="001F36E2" w:rsidRPr="00A251DB">
        <w:rPr>
          <w:rFonts w:ascii="Book Antiqua" w:hAnsi="Book Antiqua"/>
          <w:sz w:val="24"/>
          <w:szCs w:val="24"/>
          <w:vertAlign w:val="superscript"/>
        </w:rPr>
        <w:t>[</w:t>
      </w:r>
      <w:proofErr w:type="gramEnd"/>
      <w:r w:rsidR="001F36E2" w:rsidRPr="00A251DB">
        <w:rPr>
          <w:rFonts w:ascii="Book Antiqua" w:hAnsi="Book Antiqua"/>
          <w:sz w:val="24"/>
          <w:szCs w:val="24"/>
          <w:vertAlign w:val="superscript"/>
        </w:rPr>
        <w:t>2</w:t>
      </w:r>
      <w:r w:rsidR="00B96A20" w:rsidRPr="00A251DB">
        <w:rPr>
          <w:rFonts w:ascii="Book Antiqua" w:hAnsi="Book Antiqua"/>
          <w:sz w:val="24"/>
          <w:szCs w:val="24"/>
          <w:vertAlign w:val="superscript"/>
        </w:rPr>
        <w:t>5</w:t>
      </w:r>
      <w:r w:rsidR="001F36E2" w:rsidRPr="00A251DB">
        <w:rPr>
          <w:rFonts w:ascii="Book Antiqua" w:hAnsi="Book Antiqua"/>
          <w:sz w:val="24"/>
          <w:szCs w:val="24"/>
          <w:vertAlign w:val="superscript"/>
        </w:rPr>
        <w:t>]</w:t>
      </w:r>
      <w:r w:rsidR="00F371EA" w:rsidRPr="00A251DB">
        <w:rPr>
          <w:rFonts w:ascii="Book Antiqua" w:hAnsi="Book Antiqua" w:cstheme="minorHAnsi"/>
          <w:sz w:val="24"/>
          <w:szCs w:val="24"/>
        </w:rPr>
        <w:t>.</w:t>
      </w:r>
      <w:r w:rsidRPr="00A251DB">
        <w:rPr>
          <w:rFonts w:ascii="Book Antiqua" w:hAnsi="Book Antiqua" w:cstheme="minorHAnsi"/>
          <w:sz w:val="24"/>
          <w:szCs w:val="24"/>
        </w:rPr>
        <w:t xml:space="preserve"> The procedure is also less expensive than surgery.</w:t>
      </w:r>
    </w:p>
    <w:p w:rsidR="002B4EE0" w:rsidRPr="00A251DB" w:rsidRDefault="00DE5391" w:rsidP="00A251DB">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Cyroablation is similar in terms of technical approach to RFA, but creates tissue injury from low temperatures of -20</w:t>
      </w:r>
      <w:r w:rsidR="00286D63">
        <w:rPr>
          <w:rFonts w:ascii="Book Antiqua" w:hAnsi="Book Antiqua" w:cstheme="minorHAnsi" w:hint="eastAsia"/>
          <w:sz w:val="24"/>
          <w:szCs w:val="24"/>
          <w:lang w:eastAsia="zh-CN"/>
        </w:rPr>
        <w:t xml:space="preserve"> </w:t>
      </w:r>
      <w:r w:rsidR="00286D63">
        <w:rPr>
          <w:rFonts w:ascii="Book Antiqua" w:hAnsi="Book Antiqua" w:cstheme="minorHAnsi"/>
          <w:sz w:val="24"/>
          <w:szCs w:val="24"/>
          <w:lang w:eastAsia="zh-CN"/>
        </w:rPr>
        <w:t>°</w:t>
      </w:r>
      <w:r w:rsidRPr="00A251DB">
        <w:rPr>
          <w:rFonts w:ascii="Book Antiqua" w:hAnsi="Book Antiqua" w:cstheme="minorHAnsi"/>
          <w:sz w:val="24"/>
          <w:szCs w:val="24"/>
        </w:rPr>
        <w:t>C to -60</w:t>
      </w:r>
      <w:r w:rsidR="00286D63">
        <w:rPr>
          <w:rFonts w:ascii="Book Antiqua" w:hAnsi="Book Antiqua" w:cstheme="minorHAnsi" w:hint="eastAsia"/>
          <w:sz w:val="24"/>
          <w:szCs w:val="24"/>
          <w:lang w:eastAsia="zh-CN"/>
        </w:rPr>
        <w:t xml:space="preserve"> </w:t>
      </w:r>
      <w:r w:rsidR="00286D63">
        <w:rPr>
          <w:rFonts w:ascii="Book Antiqua" w:hAnsi="Book Antiqua" w:cstheme="minorHAnsi"/>
          <w:sz w:val="24"/>
          <w:szCs w:val="24"/>
        </w:rPr>
        <w:t>°</w:t>
      </w:r>
      <w:proofErr w:type="gramStart"/>
      <w:r w:rsidRPr="00A251DB">
        <w:rPr>
          <w:rFonts w:ascii="Book Antiqua" w:hAnsi="Book Antiqua" w:cstheme="minorHAnsi"/>
          <w:sz w:val="24"/>
          <w:szCs w:val="24"/>
        </w:rPr>
        <w:t>C</w:t>
      </w:r>
      <w:r w:rsidR="001F36E2" w:rsidRPr="00A251DB">
        <w:rPr>
          <w:rFonts w:ascii="Book Antiqua" w:hAnsi="Book Antiqua"/>
          <w:sz w:val="24"/>
          <w:szCs w:val="24"/>
          <w:vertAlign w:val="superscript"/>
        </w:rPr>
        <w:t>[</w:t>
      </w:r>
      <w:proofErr w:type="gramEnd"/>
      <w:r w:rsidR="001F36E2" w:rsidRPr="00A251DB">
        <w:rPr>
          <w:rFonts w:ascii="Book Antiqua" w:hAnsi="Book Antiqua"/>
          <w:sz w:val="24"/>
          <w:szCs w:val="24"/>
          <w:vertAlign w:val="superscript"/>
        </w:rPr>
        <w:t>2</w:t>
      </w:r>
      <w:r w:rsidR="00B96A20" w:rsidRPr="00A251DB">
        <w:rPr>
          <w:rFonts w:ascii="Book Antiqua" w:hAnsi="Book Antiqua"/>
          <w:sz w:val="24"/>
          <w:szCs w:val="24"/>
          <w:vertAlign w:val="superscript"/>
        </w:rPr>
        <w:t>6</w:t>
      </w:r>
      <w:r w:rsidR="001F36E2" w:rsidRPr="00A251DB">
        <w:rPr>
          <w:rFonts w:ascii="Book Antiqua" w:hAnsi="Book Antiqua"/>
          <w:sz w:val="24"/>
          <w:szCs w:val="24"/>
          <w:vertAlign w:val="superscript"/>
        </w:rPr>
        <w:t>]</w:t>
      </w:r>
      <w:r w:rsidRPr="00A251DB">
        <w:rPr>
          <w:rFonts w:ascii="Book Antiqua" w:hAnsi="Book Antiqua" w:cstheme="minorHAnsi"/>
          <w:sz w:val="24"/>
          <w:szCs w:val="24"/>
        </w:rPr>
        <w:t xml:space="preserve">. More than one needle is usually required. The procedure can be applied with lower rates of complication than RFA when close to the gall </w:t>
      </w:r>
      <w:proofErr w:type="gramStart"/>
      <w:r w:rsidRPr="00A251DB">
        <w:rPr>
          <w:rFonts w:ascii="Book Antiqua" w:hAnsi="Book Antiqua" w:cstheme="minorHAnsi"/>
          <w:sz w:val="24"/>
          <w:szCs w:val="24"/>
        </w:rPr>
        <w:t>blad</w:t>
      </w:r>
      <w:r w:rsidR="00F371EA" w:rsidRPr="00A251DB">
        <w:rPr>
          <w:rFonts w:ascii="Book Antiqua" w:hAnsi="Book Antiqua" w:cstheme="minorHAnsi"/>
          <w:sz w:val="24"/>
          <w:szCs w:val="24"/>
        </w:rPr>
        <w:t>der</w:t>
      </w:r>
      <w:r w:rsidR="001F36E2" w:rsidRPr="00A251DB">
        <w:rPr>
          <w:rFonts w:ascii="Book Antiqua" w:hAnsi="Book Antiqua"/>
          <w:sz w:val="24"/>
          <w:szCs w:val="24"/>
          <w:vertAlign w:val="superscript"/>
        </w:rPr>
        <w:t>[</w:t>
      </w:r>
      <w:proofErr w:type="gramEnd"/>
      <w:r w:rsidR="001F36E2" w:rsidRPr="00A251DB">
        <w:rPr>
          <w:rFonts w:ascii="Book Antiqua" w:hAnsi="Book Antiqua"/>
          <w:sz w:val="24"/>
          <w:szCs w:val="24"/>
          <w:vertAlign w:val="superscript"/>
        </w:rPr>
        <w:t>2</w:t>
      </w:r>
      <w:r w:rsidR="00B96A20" w:rsidRPr="00A251DB">
        <w:rPr>
          <w:rFonts w:ascii="Book Antiqua" w:hAnsi="Book Antiqua"/>
          <w:sz w:val="24"/>
          <w:szCs w:val="24"/>
          <w:vertAlign w:val="superscript"/>
        </w:rPr>
        <w:t>7</w:t>
      </w:r>
      <w:r w:rsidR="001F36E2" w:rsidRPr="00A251DB">
        <w:rPr>
          <w:rFonts w:ascii="Book Antiqua" w:hAnsi="Book Antiqua"/>
          <w:sz w:val="24"/>
          <w:szCs w:val="24"/>
          <w:vertAlign w:val="superscript"/>
        </w:rPr>
        <w:t>]</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or bowel loops, and is less painful when employed for lesions which are co</w:t>
      </w:r>
      <w:r w:rsidR="00F371EA" w:rsidRPr="00A251DB">
        <w:rPr>
          <w:rFonts w:ascii="Book Antiqua" w:hAnsi="Book Antiqua" w:cstheme="minorHAnsi"/>
          <w:sz w:val="24"/>
          <w:szCs w:val="24"/>
        </w:rPr>
        <w:t>ntiguous with the diaphragm</w:t>
      </w:r>
      <w:r w:rsidR="00550AC8" w:rsidRPr="00A251DB">
        <w:rPr>
          <w:rFonts w:ascii="Book Antiqua" w:hAnsi="Book Antiqua"/>
          <w:sz w:val="24"/>
          <w:szCs w:val="24"/>
          <w:vertAlign w:val="superscript"/>
        </w:rPr>
        <w:t>[28</w:t>
      </w:r>
      <w:r w:rsidR="001F36E2" w:rsidRPr="00A251DB">
        <w:rPr>
          <w:rFonts w:ascii="Book Antiqua" w:hAnsi="Book Antiqua"/>
          <w:sz w:val="24"/>
          <w:szCs w:val="24"/>
          <w:vertAlign w:val="superscript"/>
        </w:rPr>
        <w:t>]</w:t>
      </w:r>
      <w:r w:rsidRPr="00A251DB">
        <w:rPr>
          <w:rFonts w:ascii="Book Antiqua" w:hAnsi="Book Antiqua" w:cstheme="minorHAnsi"/>
          <w:sz w:val="24"/>
          <w:szCs w:val="24"/>
        </w:rPr>
        <w:t>. The procedure can be pe</w:t>
      </w:r>
      <w:r w:rsidR="00F371EA" w:rsidRPr="00A251DB">
        <w:rPr>
          <w:rFonts w:ascii="Book Antiqua" w:hAnsi="Book Antiqua" w:cstheme="minorHAnsi"/>
          <w:sz w:val="24"/>
          <w:szCs w:val="24"/>
        </w:rPr>
        <w:t xml:space="preserve">rformed under moderate </w:t>
      </w:r>
      <w:proofErr w:type="gramStart"/>
      <w:r w:rsidR="00F371EA" w:rsidRPr="00A251DB">
        <w:rPr>
          <w:rFonts w:ascii="Book Antiqua" w:hAnsi="Book Antiqua" w:cstheme="minorHAnsi"/>
          <w:sz w:val="24"/>
          <w:szCs w:val="24"/>
        </w:rPr>
        <w:t>sedation</w:t>
      </w:r>
      <w:r w:rsidR="00550AC8" w:rsidRPr="00A251DB">
        <w:rPr>
          <w:rFonts w:ascii="Book Antiqua" w:hAnsi="Book Antiqua"/>
          <w:sz w:val="24"/>
          <w:szCs w:val="24"/>
          <w:vertAlign w:val="superscript"/>
        </w:rPr>
        <w:t>[</w:t>
      </w:r>
      <w:proofErr w:type="gramEnd"/>
      <w:r w:rsidR="00550AC8" w:rsidRPr="00A251DB">
        <w:rPr>
          <w:rFonts w:ascii="Book Antiqua" w:hAnsi="Book Antiqua"/>
          <w:sz w:val="24"/>
          <w:szCs w:val="24"/>
          <w:vertAlign w:val="superscript"/>
        </w:rPr>
        <w:t>29</w:t>
      </w:r>
      <w:r w:rsidR="001F36E2" w:rsidRPr="00A251DB">
        <w:rPr>
          <w:rFonts w:ascii="Book Antiqua" w:hAnsi="Book Antiqua"/>
          <w:sz w:val="24"/>
          <w:szCs w:val="24"/>
          <w:vertAlign w:val="superscript"/>
        </w:rPr>
        <w:t>]</w:t>
      </w:r>
      <w:r w:rsidRPr="00A251DB">
        <w:rPr>
          <w:rFonts w:ascii="Book Antiqua" w:hAnsi="Book Antiqua" w:cstheme="minorHAnsi"/>
          <w:sz w:val="24"/>
          <w:szCs w:val="24"/>
        </w:rPr>
        <w:t xml:space="preserve">. It is possible to follow the ablative effect on CT by </w:t>
      </w:r>
      <w:r w:rsidRPr="00A251DB">
        <w:rPr>
          <w:rFonts w:ascii="Book Antiqua" w:hAnsi="Book Antiqua" w:cstheme="minorHAnsi"/>
          <w:sz w:val="24"/>
          <w:szCs w:val="24"/>
        </w:rPr>
        <w:lastRenderedPageBreak/>
        <w:t xml:space="preserve">visualization of the ice </w:t>
      </w:r>
      <w:proofErr w:type="gramStart"/>
      <w:r w:rsidRPr="00A251DB">
        <w:rPr>
          <w:rFonts w:ascii="Book Antiqua" w:hAnsi="Book Antiqua" w:cstheme="minorHAnsi"/>
          <w:sz w:val="24"/>
          <w:szCs w:val="24"/>
        </w:rPr>
        <w:t>ball</w:t>
      </w:r>
      <w:r w:rsidR="001F36E2" w:rsidRPr="00A251DB">
        <w:rPr>
          <w:rFonts w:ascii="Book Antiqua" w:hAnsi="Book Antiqua"/>
          <w:sz w:val="24"/>
          <w:szCs w:val="24"/>
          <w:vertAlign w:val="superscript"/>
        </w:rPr>
        <w:t>[</w:t>
      </w:r>
      <w:proofErr w:type="gramEnd"/>
      <w:r w:rsidR="001F36E2" w:rsidRPr="00A251DB">
        <w:rPr>
          <w:rFonts w:ascii="Book Antiqua" w:hAnsi="Book Antiqua"/>
          <w:sz w:val="24"/>
          <w:szCs w:val="24"/>
          <w:vertAlign w:val="superscript"/>
        </w:rPr>
        <w:t>23</w:t>
      </w:r>
      <w:r w:rsidR="00286D63">
        <w:rPr>
          <w:rFonts w:ascii="Book Antiqua" w:hAnsi="Book Antiqua"/>
          <w:sz w:val="24"/>
          <w:szCs w:val="24"/>
          <w:vertAlign w:val="superscript"/>
        </w:rPr>
        <w:t>,</w:t>
      </w:r>
      <w:r w:rsidR="00B96A20" w:rsidRPr="00A251DB">
        <w:rPr>
          <w:rFonts w:ascii="Book Antiqua" w:hAnsi="Book Antiqua"/>
          <w:sz w:val="24"/>
          <w:szCs w:val="24"/>
          <w:vertAlign w:val="superscript"/>
        </w:rPr>
        <w:t>28-30</w:t>
      </w:r>
      <w:r w:rsidR="001F36E2" w:rsidRPr="00A251DB">
        <w:rPr>
          <w:rFonts w:ascii="Book Antiqua" w:hAnsi="Book Antiqua"/>
          <w:sz w:val="24"/>
          <w:szCs w:val="24"/>
          <w:vertAlign w:val="superscript"/>
        </w:rPr>
        <w:t>]</w:t>
      </w:r>
      <w:r w:rsidRPr="00A251DB">
        <w:rPr>
          <w:rFonts w:ascii="Book Antiqua" w:hAnsi="Book Antiqua" w:cstheme="minorHAnsi"/>
          <w:sz w:val="24"/>
          <w:szCs w:val="24"/>
        </w:rPr>
        <w:t xml:space="preserve">. </w:t>
      </w:r>
      <w:r w:rsidR="008C254A">
        <w:rPr>
          <w:rFonts w:ascii="Book Antiqua" w:hAnsi="Book Antiqua" w:cstheme="minorHAnsi" w:hint="eastAsia"/>
          <w:sz w:val="24"/>
          <w:szCs w:val="24"/>
          <w:lang w:eastAsia="zh-CN"/>
        </w:rPr>
        <w:t>One</w:t>
      </w:r>
      <w:r w:rsidRPr="00A251DB">
        <w:rPr>
          <w:rFonts w:ascii="Book Antiqua" w:hAnsi="Book Antiqua" w:cstheme="minorHAnsi"/>
          <w:sz w:val="24"/>
          <w:szCs w:val="24"/>
        </w:rPr>
        <w:t xml:space="preserve"> and 3 year survival rates are demonstrated at 81.4% and 60.</w:t>
      </w:r>
      <w:r w:rsidR="00F371EA" w:rsidRPr="00A251DB">
        <w:rPr>
          <w:rFonts w:ascii="Book Antiqua" w:hAnsi="Book Antiqua" w:cstheme="minorHAnsi"/>
          <w:sz w:val="24"/>
          <w:szCs w:val="24"/>
        </w:rPr>
        <w:t xml:space="preserve">3%, similar to those of </w:t>
      </w:r>
      <w:proofErr w:type="gramStart"/>
      <w:r w:rsidR="00F371EA" w:rsidRPr="00A251DB">
        <w:rPr>
          <w:rFonts w:ascii="Book Antiqua" w:hAnsi="Book Antiqua" w:cstheme="minorHAnsi"/>
          <w:sz w:val="24"/>
          <w:szCs w:val="24"/>
        </w:rPr>
        <w:t>RFA</w:t>
      </w:r>
      <w:r w:rsidR="00550AC8" w:rsidRPr="00A251DB">
        <w:rPr>
          <w:rFonts w:ascii="Book Antiqua" w:hAnsi="Book Antiqua"/>
          <w:sz w:val="24"/>
          <w:szCs w:val="24"/>
          <w:vertAlign w:val="superscript"/>
        </w:rPr>
        <w:t>[</w:t>
      </w:r>
      <w:proofErr w:type="gramEnd"/>
      <w:r w:rsidR="00550AC8" w:rsidRPr="00A251DB">
        <w:rPr>
          <w:rFonts w:ascii="Book Antiqua" w:hAnsi="Book Antiqua"/>
          <w:sz w:val="24"/>
          <w:szCs w:val="24"/>
          <w:vertAlign w:val="superscript"/>
        </w:rPr>
        <w:t>30</w:t>
      </w:r>
      <w:r w:rsidR="001F36E2" w:rsidRPr="00A251DB">
        <w:rPr>
          <w:rFonts w:ascii="Book Antiqua" w:hAnsi="Book Antiqua"/>
          <w:sz w:val="24"/>
          <w:szCs w:val="24"/>
          <w:vertAlign w:val="superscript"/>
        </w:rPr>
        <w:t>]</w:t>
      </w:r>
      <w:r w:rsidRPr="00A251DB">
        <w:rPr>
          <w:rFonts w:ascii="Book Antiqua" w:hAnsi="Book Antiqua" w:cstheme="minorHAnsi"/>
          <w:sz w:val="24"/>
          <w:szCs w:val="24"/>
        </w:rPr>
        <w:t>.</w:t>
      </w:r>
      <w:r w:rsidR="00033DDA" w:rsidRPr="00A251DB">
        <w:rPr>
          <w:rFonts w:ascii="Book Antiqua" w:hAnsi="Book Antiqua" w:cstheme="minorHAnsi"/>
          <w:sz w:val="24"/>
          <w:szCs w:val="24"/>
        </w:rPr>
        <w:t xml:space="preserve"> </w:t>
      </w:r>
      <w:r w:rsidR="002B4EE0" w:rsidRPr="00A251DB">
        <w:rPr>
          <w:rFonts w:ascii="Book Antiqua" w:hAnsi="Book Antiqua" w:cstheme="minorHAnsi"/>
          <w:sz w:val="24"/>
          <w:szCs w:val="24"/>
        </w:rPr>
        <w:t xml:space="preserve">A single meta-analysis shows an advantage for RFA over cryotherapy in terms of recurrence </w:t>
      </w:r>
      <w:proofErr w:type="gramStart"/>
      <w:r w:rsidR="002B4EE0" w:rsidRPr="00A251DB">
        <w:rPr>
          <w:rFonts w:ascii="Book Antiqua" w:hAnsi="Book Antiqua" w:cstheme="minorHAnsi"/>
          <w:sz w:val="24"/>
          <w:szCs w:val="24"/>
        </w:rPr>
        <w:t>rate</w:t>
      </w:r>
      <w:r w:rsidR="007F3A1D" w:rsidRPr="00A251DB">
        <w:rPr>
          <w:rFonts w:ascii="Book Antiqua" w:hAnsi="Book Antiqua"/>
          <w:sz w:val="24"/>
          <w:szCs w:val="24"/>
          <w:vertAlign w:val="superscript"/>
        </w:rPr>
        <w:t>[</w:t>
      </w:r>
      <w:proofErr w:type="gramEnd"/>
      <w:r w:rsidR="006E0D78">
        <w:rPr>
          <w:rFonts w:ascii="Book Antiqua" w:hAnsi="Book Antiqua" w:hint="eastAsia"/>
          <w:sz w:val="24"/>
          <w:szCs w:val="24"/>
          <w:vertAlign w:val="superscript"/>
          <w:lang w:eastAsia="zh-CN"/>
        </w:rPr>
        <w:t>28</w:t>
      </w:r>
      <w:r w:rsidR="007F3A1D" w:rsidRPr="00A251DB">
        <w:rPr>
          <w:rFonts w:ascii="Book Antiqua" w:hAnsi="Book Antiqua"/>
          <w:sz w:val="24"/>
          <w:szCs w:val="24"/>
          <w:vertAlign w:val="superscript"/>
        </w:rPr>
        <w:t>]</w:t>
      </w:r>
      <w:r w:rsidR="002B4EE0" w:rsidRPr="00A251DB">
        <w:rPr>
          <w:rFonts w:ascii="Book Antiqua" w:hAnsi="Book Antiqua" w:cstheme="minorHAnsi"/>
          <w:sz w:val="24"/>
          <w:szCs w:val="24"/>
        </w:rPr>
        <w:t>. There is no stu</w:t>
      </w:r>
      <w:r w:rsidR="008C254A">
        <w:rPr>
          <w:rFonts w:ascii="Book Antiqua" w:hAnsi="Book Antiqua" w:cstheme="minorHAnsi"/>
          <w:sz w:val="24"/>
          <w:szCs w:val="24"/>
        </w:rPr>
        <w:t>dy comparing the survival rates</w:t>
      </w:r>
      <w:r w:rsidR="002B4EE0" w:rsidRPr="00A251DB">
        <w:rPr>
          <w:rFonts w:ascii="Book Antiqua" w:hAnsi="Book Antiqua" w:cstheme="minorHAnsi"/>
          <w:sz w:val="24"/>
          <w:szCs w:val="24"/>
        </w:rPr>
        <w:t>.</w:t>
      </w:r>
    </w:p>
    <w:p w:rsidR="00DE5391" w:rsidRPr="00A251DB" w:rsidRDefault="00DE5391"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Microwave therapy also works by heating the local tissues. It achieves a larger ablation zone in a </w:t>
      </w:r>
      <w:r w:rsidR="00F371EA" w:rsidRPr="00A251DB">
        <w:rPr>
          <w:rFonts w:ascii="Book Antiqua" w:hAnsi="Book Antiqua" w:cstheme="minorHAnsi"/>
          <w:sz w:val="24"/>
          <w:szCs w:val="24"/>
        </w:rPr>
        <w:t xml:space="preserve">shorter period of time than </w:t>
      </w:r>
      <w:proofErr w:type="gramStart"/>
      <w:r w:rsidR="00F371EA" w:rsidRPr="00A251DB">
        <w:rPr>
          <w:rFonts w:ascii="Book Antiqua" w:hAnsi="Book Antiqua" w:cstheme="minorHAnsi"/>
          <w:sz w:val="24"/>
          <w:szCs w:val="24"/>
        </w:rPr>
        <w:t>RFA</w:t>
      </w:r>
      <w:r w:rsidR="001F36E2" w:rsidRPr="00A251DB">
        <w:rPr>
          <w:rFonts w:ascii="Book Antiqua" w:hAnsi="Book Antiqua"/>
          <w:sz w:val="24"/>
          <w:szCs w:val="24"/>
          <w:vertAlign w:val="superscript"/>
        </w:rPr>
        <w:t>[</w:t>
      </w:r>
      <w:proofErr w:type="gramEnd"/>
      <w:r w:rsidR="00B96A20" w:rsidRPr="00A251DB">
        <w:rPr>
          <w:rFonts w:ascii="Book Antiqua" w:hAnsi="Book Antiqua"/>
          <w:sz w:val="24"/>
          <w:szCs w:val="24"/>
          <w:vertAlign w:val="superscript"/>
        </w:rPr>
        <w:t>3</w:t>
      </w:r>
      <w:r w:rsidR="006E0D78">
        <w:rPr>
          <w:rFonts w:ascii="Book Antiqua" w:hAnsi="Book Antiqua" w:hint="eastAsia"/>
          <w:sz w:val="24"/>
          <w:szCs w:val="24"/>
          <w:vertAlign w:val="superscript"/>
          <w:lang w:eastAsia="zh-CN"/>
        </w:rPr>
        <w:t>1</w:t>
      </w:r>
      <w:r w:rsidR="001F36E2" w:rsidRPr="00A251DB">
        <w:rPr>
          <w:rFonts w:ascii="Book Antiqua" w:hAnsi="Book Antiqua"/>
          <w:sz w:val="24"/>
          <w:szCs w:val="24"/>
          <w:vertAlign w:val="superscript"/>
        </w:rPr>
        <w:t>]</w:t>
      </w:r>
      <w:r w:rsidRPr="00A251DB">
        <w:rPr>
          <w:rFonts w:ascii="Book Antiqua" w:hAnsi="Book Antiqua" w:cstheme="minorHAnsi"/>
          <w:sz w:val="24"/>
          <w:szCs w:val="24"/>
        </w:rPr>
        <w:t>. Early studies have shown that there is a larger rate of local recurrence with microwave than with RFA, but there are no large studies or randomized studies to support this.</w:t>
      </w:r>
    </w:p>
    <w:p w:rsidR="00DE5391" w:rsidRDefault="00DE5391" w:rsidP="00286D63">
      <w:pPr>
        <w:autoSpaceDE w:val="0"/>
        <w:autoSpaceDN w:val="0"/>
        <w:adjustRightInd w:val="0"/>
        <w:spacing w:after="0" w:line="360" w:lineRule="auto"/>
        <w:ind w:firstLineChars="100" w:firstLine="240"/>
        <w:jc w:val="both"/>
        <w:rPr>
          <w:rFonts w:ascii="Book Antiqua" w:hAnsi="Book Antiqua" w:cstheme="minorHAnsi"/>
          <w:sz w:val="24"/>
          <w:szCs w:val="24"/>
          <w:lang w:eastAsia="zh-CN"/>
        </w:rPr>
      </w:pPr>
      <w:r w:rsidRPr="00A251DB">
        <w:rPr>
          <w:rFonts w:ascii="Book Antiqua" w:hAnsi="Book Antiqua" w:cstheme="minorHAnsi"/>
          <w:sz w:val="24"/>
          <w:szCs w:val="24"/>
        </w:rPr>
        <w:t xml:space="preserve">With the advent of RFA, percutaneous ethanol injection has decreased in popularity. The procedure is low cost, but requires several sessions of treatment. It is performed with a fine needle under ultrasound guidance. Tumor recurrence rates and survival rates are inferior </w:t>
      </w:r>
      <w:r w:rsidR="007A7987" w:rsidRPr="00A251DB">
        <w:rPr>
          <w:rFonts w:ascii="Book Antiqua" w:hAnsi="Book Antiqua" w:cstheme="minorHAnsi"/>
          <w:sz w:val="24"/>
          <w:szCs w:val="24"/>
        </w:rPr>
        <w:t xml:space="preserve">in comparison with those of </w:t>
      </w:r>
      <w:proofErr w:type="gramStart"/>
      <w:r w:rsidR="007A7987" w:rsidRPr="00A251DB">
        <w:rPr>
          <w:rFonts w:ascii="Book Antiqua" w:hAnsi="Book Antiqua" w:cstheme="minorHAnsi"/>
          <w:sz w:val="24"/>
          <w:szCs w:val="24"/>
        </w:rPr>
        <w:t>RFA</w:t>
      </w:r>
      <w:r w:rsidR="001F36E2" w:rsidRPr="00A251DB">
        <w:rPr>
          <w:rFonts w:ascii="Book Antiqua" w:hAnsi="Book Antiqua"/>
          <w:sz w:val="24"/>
          <w:szCs w:val="24"/>
          <w:vertAlign w:val="superscript"/>
        </w:rPr>
        <w:t>[</w:t>
      </w:r>
      <w:proofErr w:type="gramEnd"/>
      <w:r w:rsidR="00B96A20" w:rsidRPr="00A251DB">
        <w:rPr>
          <w:rFonts w:ascii="Book Antiqua" w:hAnsi="Book Antiqua"/>
          <w:sz w:val="24"/>
          <w:szCs w:val="24"/>
          <w:vertAlign w:val="superscript"/>
        </w:rPr>
        <w:t>3</w:t>
      </w:r>
      <w:r w:rsidR="006E0D78">
        <w:rPr>
          <w:rFonts w:ascii="Book Antiqua" w:hAnsi="Book Antiqua" w:hint="eastAsia"/>
          <w:sz w:val="24"/>
          <w:szCs w:val="24"/>
          <w:vertAlign w:val="superscript"/>
          <w:lang w:eastAsia="zh-CN"/>
        </w:rPr>
        <w:t>2</w:t>
      </w:r>
      <w:r w:rsidR="001F36E2" w:rsidRPr="00A251DB">
        <w:rPr>
          <w:rFonts w:ascii="Book Antiqua" w:hAnsi="Book Antiqua"/>
          <w:sz w:val="24"/>
          <w:szCs w:val="24"/>
          <w:vertAlign w:val="superscript"/>
        </w:rPr>
        <w:t>]</w:t>
      </w:r>
      <w:r w:rsidRPr="00A251DB">
        <w:rPr>
          <w:rFonts w:ascii="Book Antiqua" w:hAnsi="Book Antiqua" w:cstheme="minorHAnsi"/>
          <w:sz w:val="24"/>
          <w:szCs w:val="24"/>
        </w:rPr>
        <w:t>.</w:t>
      </w:r>
      <w:r w:rsidR="001F36E2" w:rsidRPr="00A251DB">
        <w:rPr>
          <w:rFonts w:ascii="Book Antiqua" w:hAnsi="Book Antiqua" w:cstheme="minorHAnsi"/>
          <w:sz w:val="24"/>
          <w:szCs w:val="24"/>
        </w:rPr>
        <w:t xml:space="preserve"> </w:t>
      </w:r>
    </w:p>
    <w:p w:rsidR="00286D63" w:rsidRPr="00A251DB" w:rsidRDefault="00286D63" w:rsidP="00286D63">
      <w:pPr>
        <w:autoSpaceDE w:val="0"/>
        <w:autoSpaceDN w:val="0"/>
        <w:adjustRightInd w:val="0"/>
        <w:spacing w:after="0" w:line="360" w:lineRule="auto"/>
        <w:ind w:firstLineChars="100" w:firstLine="240"/>
        <w:jc w:val="both"/>
        <w:rPr>
          <w:rFonts w:ascii="Book Antiqua" w:hAnsi="Book Antiqua" w:cstheme="minorHAnsi"/>
          <w:sz w:val="24"/>
          <w:szCs w:val="24"/>
          <w:lang w:eastAsia="zh-CN"/>
        </w:rPr>
      </w:pPr>
    </w:p>
    <w:p w:rsidR="00DE5391" w:rsidRPr="00A251DB" w:rsidRDefault="00286D63"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b/>
          <w:sz w:val="24"/>
          <w:szCs w:val="24"/>
        </w:rPr>
        <w:t>CHEMOEMBOLIZATION</w:t>
      </w:r>
    </w:p>
    <w:p w:rsidR="00DE5391" w:rsidRPr="00A251DB" w:rsidRDefault="00DE5391"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HCC is preferentially supplied by the hepatic arterial inflow, in contrast to the normal liver parenchyma which is largely supplied by the portal vein. The TACE procedure exploits these blood supply dynamics. Techniques vary according to resources and expense, but the principal is that an intra-arterial catheter is placed in the vessel(s) supplying the tumor(s) and high concentrations of a chemotherapeutic agent is delivered along with an embolic agent to achieve the dual purposes of targeted chemotherapy and reduction in arterial supply to the tumor.</w:t>
      </w:r>
    </w:p>
    <w:p w:rsidR="00DE5391" w:rsidRPr="00A251DB" w:rsidRDefault="00DE5391"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TACE has been performed since 1980. Chemotherapeutic drugs, most commonly doxorubicin, cisplatin and mitomycin, are delivered locally along with an embolic agent, normally lipiodol, an oil emulsifying agent, thereby avoiding systemic toxicity. Other embolic agents used are gelatin sponge and PVA particles. </w:t>
      </w:r>
    </w:p>
    <w:p w:rsidR="00550AC8" w:rsidRPr="00A251DB" w:rsidRDefault="00DE5391"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Drug eluting beads (DEB-TACE), although not yet the standard, are becoming increasingly popular largely due to the decreased side effect profile in comparison with the stand</w:t>
      </w:r>
      <w:r w:rsidR="00196253" w:rsidRPr="00A251DB">
        <w:rPr>
          <w:rFonts w:ascii="Book Antiqua" w:hAnsi="Book Antiqua" w:cstheme="minorHAnsi"/>
          <w:sz w:val="24"/>
          <w:szCs w:val="24"/>
        </w:rPr>
        <w:t>ard TACE cocktail of drugs. DEB-</w:t>
      </w:r>
      <w:r w:rsidRPr="00A251DB">
        <w:rPr>
          <w:rFonts w:ascii="Book Antiqua" w:hAnsi="Book Antiqua" w:cstheme="minorHAnsi"/>
          <w:sz w:val="24"/>
          <w:szCs w:val="24"/>
        </w:rPr>
        <w:t xml:space="preserve">TACE delivers small beads which have been soaked for several hours, normally in doxorubicin. </w:t>
      </w:r>
      <w:r w:rsidRPr="00A251DB">
        <w:rPr>
          <w:rFonts w:ascii="Book Antiqua" w:hAnsi="Book Antiqua" w:cstheme="minorHAnsi"/>
          <w:color w:val="343434"/>
          <w:sz w:val="24"/>
          <w:szCs w:val="24"/>
        </w:rPr>
        <w:t xml:space="preserve">The loaded beads occlude the feeding vessels of HCC, while the anticancer drug is released gradually, creating tumor </w:t>
      </w:r>
      <w:r w:rsidRPr="00A251DB">
        <w:rPr>
          <w:rFonts w:ascii="Book Antiqua" w:hAnsi="Book Antiqua" w:cstheme="minorHAnsi"/>
          <w:color w:val="343434"/>
          <w:sz w:val="24"/>
          <w:szCs w:val="24"/>
        </w:rPr>
        <w:lastRenderedPageBreak/>
        <w:t xml:space="preserve">necrosis and increasing chemotherapeutic concentrations locally. </w:t>
      </w:r>
      <w:r w:rsidRPr="00A251DB">
        <w:rPr>
          <w:rFonts w:ascii="Book Antiqua" w:hAnsi="Book Antiqua" w:cstheme="minorHAnsi"/>
          <w:sz w:val="24"/>
          <w:szCs w:val="24"/>
        </w:rPr>
        <w:t xml:space="preserve">Bead size varies from 75 micron to 700 micron, the choice of size being dependent on tumor size and the desired level of concentration within the treated volume. Improved results are achieved when chemoembolization is performed selectively to segmental or subsegmental </w:t>
      </w:r>
      <w:r w:rsidR="00550AC8" w:rsidRPr="00A251DB">
        <w:rPr>
          <w:rFonts w:ascii="Book Antiqua" w:hAnsi="Book Antiqua" w:cstheme="minorHAnsi"/>
          <w:sz w:val="24"/>
          <w:szCs w:val="24"/>
        </w:rPr>
        <w:t>arteries feeding the tumor(s</w:t>
      </w:r>
      <w:proofErr w:type="gramStart"/>
      <w:r w:rsidR="00550AC8" w:rsidRPr="00A251DB">
        <w:rPr>
          <w:rFonts w:ascii="Book Antiqua" w:hAnsi="Book Antiqua" w:cstheme="minorHAnsi"/>
          <w:sz w:val="24"/>
          <w:szCs w:val="24"/>
        </w:rPr>
        <w:t>)</w:t>
      </w:r>
      <w:r w:rsidR="0030119F" w:rsidRPr="00A251DB">
        <w:rPr>
          <w:rFonts w:ascii="Book Antiqua" w:hAnsi="Book Antiqua"/>
          <w:sz w:val="24"/>
          <w:szCs w:val="24"/>
          <w:vertAlign w:val="superscript"/>
        </w:rPr>
        <w:t>[</w:t>
      </w:r>
      <w:proofErr w:type="gramEnd"/>
      <w:r w:rsidR="0030119F" w:rsidRPr="00A251DB">
        <w:rPr>
          <w:rFonts w:ascii="Book Antiqua" w:hAnsi="Book Antiqua"/>
          <w:sz w:val="24"/>
          <w:szCs w:val="24"/>
          <w:vertAlign w:val="superscript"/>
        </w:rPr>
        <w:t>3</w:t>
      </w:r>
      <w:r w:rsidR="006E0D78">
        <w:rPr>
          <w:rFonts w:ascii="Book Antiqua" w:hAnsi="Book Antiqua" w:hint="eastAsia"/>
          <w:sz w:val="24"/>
          <w:szCs w:val="24"/>
          <w:vertAlign w:val="superscript"/>
          <w:lang w:eastAsia="zh-CN"/>
        </w:rPr>
        <w:t>3</w:t>
      </w:r>
      <w:r w:rsidR="0030119F" w:rsidRPr="00A251DB">
        <w:rPr>
          <w:rFonts w:ascii="Book Antiqua" w:hAnsi="Book Antiqua"/>
          <w:sz w:val="24"/>
          <w:szCs w:val="24"/>
          <w:vertAlign w:val="superscript"/>
        </w:rPr>
        <w:t>]</w:t>
      </w:r>
      <w:r w:rsidR="0030119F" w:rsidRPr="00A251DB">
        <w:rPr>
          <w:rFonts w:ascii="Book Antiqua" w:hAnsi="Book Antiqua" w:cstheme="minorHAnsi"/>
          <w:sz w:val="24"/>
          <w:szCs w:val="24"/>
        </w:rPr>
        <w:t>.</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TACE is recommended as the standard of care for intermediate stage HCC without vascular invasion or distant metastases. Although there has been some heterogeneity in the results of several randomized controlled trials, TACE has been shown to achieve at least a partial response in 15% to 62% of patients, and improves surv</w:t>
      </w:r>
      <w:r w:rsidR="00286D63">
        <w:rPr>
          <w:rFonts w:ascii="Book Antiqua" w:hAnsi="Book Antiqua" w:cstheme="minorHAnsi"/>
          <w:sz w:val="24"/>
          <w:szCs w:val="24"/>
        </w:rPr>
        <w:t xml:space="preserve">ival from 16 mo to 20 </w:t>
      </w:r>
      <w:proofErr w:type="gramStart"/>
      <w:r w:rsidR="00286D63">
        <w:rPr>
          <w:rFonts w:ascii="Book Antiqua" w:hAnsi="Book Antiqua" w:cstheme="minorHAnsi"/>
          <w:sz w:val="24"/>
          <w:szCs w:val="24"/>
        </w:rPr>
        <w:t>mo</w:t>
      </w:r>
      <w:r w:rsidR="0030119F" w:rsidRPr="00A251DB">
        <w:rPr>
          <w:rFonts w:ascii="Book Antiqua" w:hAnsi="Book Antiqua"/>
          <w:sz w:val="24"/>
          <w:szCs w:val="24"/>
          <w:vertAlign w:val="superscript"/>
        </w:rPr>
        <w:t>[</w:t>
      </w:r>
      <w:proofErr w:type="gramEnd"/>
      <w:r w:rsidR="0030119F" w:rsidRPr="00A251DB">
        <w:rPr>
          <w:rFonts w:ascii="Book Antiqua" w:hAnsi="Book Antiqua"/>
          <w:sz w:val="24"/>
          <w:szCs w:val="24"/>
          <w:vertAlign w:val="superscript"/>
        </w:rPr>
        <w:t>3</w:t>
      </w:r>
      <w:r w:rsidR="006E0D78">
        <w:rPr>
          <w:rFonts w:ascii="Book Antiqua" w:hAnsi="Book Antiqua" w:hint="eastAsia"/>
          <w:sz w:val="24"/>
          <w:szCs w:val="24"/>
          <w:vertAlign w:val="superscript"/>
          <w:lang w:eastAsia="zh-CN"/>
        </w:rPr>
        <w:t>4</w:t>
      </w:r>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0</w:t>
      </w:r>
      <w:r w:rsidR="0030119F" w:rsidRPr="00A251DB">
        <w:rPr>
          <w:rFonts w:ascii="Book Antiqua" w:hAnsi="Book Antiqua"/>
          <w:sz w:val="24"/>
          <w:szCs w:val="24"/>
          <w:vertAlign w:val="superscript"/>
        </w:rPr>
        <w:t>]</w:t>
      </w:r>
      <w:r w:rsidR="0030119F" w:rsidRPr="00A251DB">
        <w:rPr>
          <w:rFonts w:ascii="Book Antiqua" w:hAnsi="Book Antiqua" w:cstheme="minorHAnsi"/>
          <w:sz w:val="24"/>
          <w:szCs w:val="24"/>
        </w:rPr>
        <w:t>.</w:t>
      </w:r>
      <w:r w:rsidRPr="00A251DB">
        <w:rPr>
          <w:rFonts w:ascii="Book Antiqua" w:hAnsi="Book Antiqua" w:cstheme="minorHAnsi"/>
          <w:sz w:val="24"/>
          <w:szCs w:val="24"/>
        </w:rPr>
        <w:t xml:space="preserve"> The variability in results is likely explained by the fact that intermediate stage HCC covers a broad spectrum of disease burden, that there is variability in the chemotherapeutic agents and embolization materials administered to patients, and that the procedure is performed on both Childs A and Childs B liver disease populations. DEB-TACE has been shown to achieve improved outcomes in patients with Child- Pugh B, bi-lobar disease and recurrent </w:t>
      </w:r>
      <w:proofErr w:type="gramStart"/>
      <w:r w:rsidRPr="00A251DB">
        <w:rPr>
          <w:rFonts w:ascii="Book Antiqua" w:hAnsi="Book Antiqua" w:cstheme="minorHAnsi"/>
          <w:sz w:val="24"/>
          <w:szCs w:val="24"/>
        </w:rPr>
        <w:t>disease</w:t>
      </w:r>
      <w:r w:rsidR="0030119F" w:rsidRPr="00A251DB">
        <w:rPr>
          <w:rFonts w:ascii="Book Antiqua" w:hAnsi="Book Antiqua"/>
          <w:sz w:val="24"/>
          <w:szCs w:val="24"/>
          <w:vertAlign w:val="superscript"/>
        </w:rPr>
        <w:t>[</w:t>
      </w:r>
      <w:proofErr w:type="gramEnd"/>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1</w:t>
      </w:r>
      <w:r w:rsidR="0030119F" w:rsidRPr="00A251DB">
        <w:rPr>
          <w:rFonts w:ascii="Book Antiqua" w:hAnsi="Book Antiqua"/>
          <w:sz w:val="24"/>
          <w:szCs w:val="24"/>
          <w:vertAlign w:val="superscript"/>
        </w:rPr>
        <w:t>]</w:t>
      </w:r>
      <w:r w:rsidR="0030119F" w:rsidRPr="00A251DB">
        <w:rPr>
          <w:rFonts w:ascii="Book Antiqua" w:hAnsi="Book Antiqua" w:cstheme="minorHAnsi"/>
          <w:sz w:val="24"/>
          <w:szCs w:val="24"/>
        </w:rPr>
        <w:t>.</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There remains debate about the optimal degree of arterial embolization to achieve tumor </w:t>
      </w:r>
      <w:proofErr w:type="gramStart"/>
      <w:r w:rsidRPr="00A251DB">
        <w:rPr>
          <w:rFonts w:ascii="Book Antiqua" w:hAnsi="Book Antiqua" w:cstheme="minorHAnsi"/>
          <w:sz w:val="24"/>
          <w:szCs w:val="24"/>
        </w:rPr>
        <w:t>ischemia</w:t>
      </w:r>
      <w:r w:rsidR="0030119F" w:rsidRPr="00A251DB">
        <w:rPr>
          <w:rFonts w:ascii="Book Antiqua" w:hAnsi="Book Antiqua"/>
          <w:sz w:val="24"/>
          <w:szCs w:val="24"/>
          <w:vertAlign w:val="superscript"/>
        </w:rPr>
        <w:t>[</w:t>
      </w:r>
      <w:proofErr w:type="gramEnd"/>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2</w:t>
      </w:r>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3</w:t>
      </w:r>
      <w:r w:rsidR="0030119F" w:rsidRPr="00A251DB">
        <w:rPr>
          <w:rFonts w:ascii="Book Antiqua" w:hAnsi="Book Antiqua"/>
          <w:sz w:val="24"/>
          <w:szCs w:val="24"/>
          <w:vertAlign w:val="superscript"/>
        </w:rPr>
        <w:t>]</w:t>
      </w:r>
      <w:r w:rsidR="0030119F" w:rsidRPr="00A251DB">
        <w:rPr>
          <w:rFonts w:ascii="Book Antiqua" w:hAnsi="Book Antiqua" w:cstheme="minorHAnsi"/>
          <w:sz w:val="24"/>
          <w:szCs w:val="24"/>
        </w:rPr>
        <w:t>.</w:t>
      </w:r>
      <w:r w:rsidRPr="00A251DB">
        <w:rPr>
          <w:rFonts w:ascii="Book Antiqua" w:hAnsi="Book Antiqua" w:cstheme="minorHAnsi"/>
          <w:sz w:val="24"/>
          <w:szCs w:val="24"/>
        </w:rPr>
        <w:t xml:space="preserve"> There is some evidence which indicates that complete tumor ischemia may stimulate angiogenesis, resulting in an increased susceptibility to tumor growth rather than suppression. It is therefore suggested that arterial patency be maintained, not only to prevent this angiogenic effect, but also so that patients ca</w:t>
      </w:r>
      <w:r w:rsidR="0030119F" w:rsidRPr="00A251DB">
        <w:rPr>
          <w:rFonts w:ascii="Book Antiqua" w:hAnsi="Book Antiqua" w:cstheme="minorHAnsi"/>
          <w:sz w:val="24"/>
          <w:szCs w:val="24"/>
        </w:rPr>
        <w:t xml:space="preserve">n receive repeated </w:t>
      </w:r>
      <w:proofErr w:type="gramStart"/>
      <w:r w:rsidR="0030119F" w:rsidRPr="00A251DB">
        <w:rPr>
          <w:rFonts w:ascii="Book Antiqua" w:hAnsi="Book Antiqua" w:cstheme="minorHAnsi"/>
          <w:sz w:val="24"/>
          <w:szCs w:val="24"/>
        </w:rPr>
        <w:t>treatments</w:t>
      </w:r>
      <w:r w:rsidR="0030119F" w:rsidRPr="00A251DB">
        <w:rPr>
          <w:rFonts w:ascii="Book Antiqua" w:hAnsi="Book Antiqua"/>
          <w:sz w:val="24"/>
          <w:szCs w:val="24"/>
          <w:vertAlign w:val="superscript"/>
        </w:rPr>
        <w:t>[</w:t>
      </w:r>
      <w:proofErr w:type="gramEnd"/>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4</w:t>
      </w:r>
      <w:r w:rsidR="0030119F" w:rsidRPr="00A251DB">
        <w:rPr>
          <w:rFonts w:ascii="Book Antiqua" w:hAnsi="Book Antiqua"/>
          <w:sz w:val="24"/>
          <w:szCs w:val="24"/>
          <w:vertAlign w:val="superscript"/>
        </w:rPr>
        <w:t>]</w:t>
      </w:r>
      <w:r w:rsidR="0030119F" w:rsidRPr="00A251DB">
        <w:rPr>
          <w:rFonts w:ascii="Book Antiqua" w:hAnsi="Book Antiqua" w:cstheme="minorHAnsi"/>
          <w:sz w:val="24"/>
          <w:szCs w:val="24"/>
        </w:rPr>
        <w:t>.</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DEB-TACE causes fewer side effects than conventional TACE. Side effects </w:t>
      </w:r>
      <w:r w:rsidR="00785F6A" w:rsidRPr="00A251DB">
        <w:rPr>
          <w:rFonts w:ascii="Book Antiqua" w:hAnsi="Book Antiqua" w:cstheme="minorHAnsi"/>
          <w:sz w:val="24"/>
          <w:szCs w:val="24"/>
        </w:rPr>
        <w:t xml:space="preserve">associated with both DEB-TACE and conventional TACE </w:t>
      </w:r>
      <w:r w:rsidRPr="00A251DB">
        <w:rPr>
          <w:rFonts w:ascii="Book Antiqua" w:hAnsi="Book Antiqua" w:cstheme="minorHAnsi"/>
          <w:sz w:val="24"/>
          <w:szCs w:val="24"/>
        </w:rPr>
        <w:t xml:space="preserve">include nausea, vomiting and right upper quadrant pain (post embolization syndrome), cardiac toxicity related to the doxorubicin, bone marrow aplasia, hepatic abscess and </w:t>
      </w:r>
      <w:proofErr w:type="gramStart"/>
      <w:r w:rsidRPr="00A251DB">
        <w:rPr>
          <w:rFonts w:ascii="Book Antiqua" w:hAnsi="Book Antiqua" w:cstheme="minorHAnsi"/>
          <w:sz w:val="24"/>
          <w:szCs w:val="24"/>
        </w:rPr>
        <w:t>cholecystitis</w:t>
      </w:r>
      <w:r w:rsidR="00286D63">
        <w:rPr>
          <w:rFonts w:ascii="Book Antiqua" w:hAnsi="Book Antiqua"/>
          <w:sz w:val="24"/>
          <w:szCs w:val="24"/>
          <w:vertAlign w:val="superscript"/>
        </w:rPr>
        <w:t>[</w:t>
      </w:r>
      <w:proofErr w:type="gramEnd"/>
      <w:r w:rsidR="00286D63">
        <w:rPr>
          <w:rFonts w:ascii="Book Antiqua" w:hAnsi="Book Antiqua"/>
          <w:sz w:val="24"/>
          <w:szCs w:val="24"/>
          <w:vertAlign w:val="superscript"/>
        </w:rPr>
        <w:t>3</w:t>
      </w:r>
      <w:r w:rsidR="006E0D78">
        <w:rPr>
          <w:rFonts w:ascii="Book Antiqua" w:hAnsi="Book Antiqua" w:hint="eastAsia"/>
          <w:sz w:val="24"/>
          <w:szCs w:val="24"/>
          <w:vertAlign w:val="superscript"/>
          <w:lang w:eastAsia="zh-CN"/>
        </w:rPr>
        <w:t>6</w:t>
      </w:r>
      <w:r w:rsidR="00286D63">
        <w:rPr>
          <w:rFonts w:ascii="Book Antiqua" w:hAnsi="Book Antiqua"/>
          <w:sz w:val="24"/>
          <w:szCs w:val="24"/>
          <w:vertAlign w:val="superscript"/>
        </w:rPr>
        <w:t>,3</w:t>
      </w:r>
      <w:r w:rsidR="006E0D78">
        <w:rPr>
          <w:rFonts w:ascii="Book Antiqua" w:hAnsi="Book Antiqua" w:hint="eastAsia"/>
          <w:sz w:val="24"/>
          <w:szCs w:val="24"/>
          <w:vertAlign w:val="superscript"/>
          <w:lang w:eastAsia="zh-CN"/>
        </w:rPr>
        <w:t>8</w:t>
      </w:r>
      <w:r w:rsidR="00286D63">
        <w:rPr>
          <w:rFonts w:ascii="Book Antiqua" w:hAnsi="Book Antiqua"/>
          <w:sz w:val="24"/>
          <w:szCs w:val="24"/>
          <w:vertAlign w:val="superscript"/>
        </w:rPr>
        <w:t>,</w:t>
      </w:r>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5</w:t>
      </w:r>
      <w:r w:rsidR="0030119F" w:rsidRPr="00A251DB">
        <w:rPr>
          <w:rFonts w:ascii="Book Antiqua" w:hAnsi="Book Antiqua"/>
          <w:sz w:val="24"/>
          <w:szCs w:val="24"/>
          <w:vertAlign w:val="superscript"/>
        </w:rPr>
        <w:t>]</w:t>
      </w:r>
      <w:r w:rsidRPr="00A251DB">
        <w:rPr>
          <w:rFonts w:ascii="Book Antiqua" w:hAnsi="Book Antiqua" w:cstheme="minorHAnsi"/>
          <w:sz w:val="24"/>
          <w:szCs w:val="24"/>
        </w:rPr>
        <w:t xml:space="preserve">. Two recent randomized controlled trials have shown improved side effect </w:t>
      </w:r>
      <w:proofErr w:type="gramStart"/>
      <w:r w:rsidRPr="00A251DB">
        <w:rPr>
          <w:rFonts w:ascii="Book Antiqua" w:hAnsi="Book Antiqua" w:cstheme="minorHAnsi"/>
          <w:sz w:val="24"/>
          <w:szCs w:val="24"/>
        </w:rPr>
        <w:t>profiles</w:t>
      </w:r>
      <w:r w:rsidR="0030119F" w:rsidRPr="00A251DB">
        <w:rPr>
          <w:rFonts w:ascii="Book Antiqua" w:hAnsi="Book Antiqua"/>
          <w:sz w:val="24"/>
          <w:szCs w:val="24"/>
          <w:vertAlign w:val="superscript"/>
        </w:rPr>
        <w:t>[</w:t>
      </w:r>
      <w:proofErr w:type="gramEnd"/>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6</w:t>
      </w:r>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7</w:t>
      </w:r>
      <w:r w:rsidR="0030119F" w:rsidRPr="00A251DB">
        <w:rPr>
          <w:rFonts w:ascii="Book Antiqua" w:hAnsi="Book Antiqua"/>
          <w:sz w:val="24"/>
          <w:szCs w:val="24"/>
          <w:vertAlign w:val="superscript"/>
        </w:rPr>
        <w:t>]</w:t>
      </w:r>
      <w:r w:rsidR="0030119F" w:rsidRPr="00A251DB">
        <w:rPr>
          <w:rFonts w:ascii="Book Antiqua" w:hAnsi="Book Antiqua" w:cstheme="minorHAnsi"/>
          <w:sz w:val="24"/>
          <w:szCs w:val="24"/>
        </w:rPr>
        <w:t>.</w:t>
      </w:r>
      <w:r w:rsidRPr="00A251DB">
        <w:rPr>
          <w:rFonts w:ascii="Book Antiqua" w:hAnsi="Book Antiqua" w:cstheme="minorHAnsi"/>
          <w:sz w:val="24"/>
          <w:szCs w:val="24"/>
        </w:rPr>
        <w:t xml:space="preserve"> One trial showed equivalent survival </w:t>
      </w:r>
      <w:proofErr w:type="gramStart"/>
      <w:r w:rsidRPr="00A251DB">
        <w:rPr>
          <w:rFonts w:ascii="Book Antiqua" w:hAnsi="Book Antiqua" w:cstheme="minorHAnsi"/>
          <w:sz w:val="24"/>
          <w:szCs w:val="24"/>
        </w:rPr>
        <w:t>rates</w:t>
      </w:r>
      <w:r w:rsidR="0030119F" w:rsidRPr="00A251DB">
        <w:rPr>
          <w:rFonts w:ascii="Book Antiqua" w:hAnsi="Book Antiqua"/>
          <w:sz w:val="24"/>
          <w:szCs w:val="24"/>
          <w:vertAlign w:val="superscript"/>
        </w:rPr>
        <w:t>[</w:t>
      </w:r>
      <w:proofErr w:type="gramEnd"/>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2</w:t>
      </w:r>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6</w:t>
      </w:r>
      <w:r w:rsidR="0030119F" w:rsidRPr="00A251DB">
        <w:rPr>
          <w:rFonts w:ascii="Book Antiqua" w:hAnsi="Book Antiqua"/>
          <w:sz w:val="24"/>
          <w:szCs w:val="24"/>
          <w:vertAlign w:val="superscript"/>
        </w:rPr>
        <w:t>]</w:t>
      </w:r>
      <w:r w:rsidRPr="00A251DB">
        <w:rPr>
          <w:rFonts w:ascii="Book Antiqua" w:hAnsi="Book Antiqua" w:cstheme="minorHAnsi"/>
          <w:sz w:val="24"/>
          <w:szCs w:val="24"/>
        </w:rPr>
        <w:t xml:space="preserve"> whilst the other showed </w:t>
      </w:r>
      <w:r w:rsidR="00E426C6" w:rsidRPr="00A251DB">
        <w:rPr>
          <w:rFonts w:ascii="Book Antiqua" w:hAnsi="Book Antiqua" w:cstheme="minorHAnsi"/>
          <w:sz w:val="24"/>
          <w:szCs w:val="24"/>
        </w:rPr>
        <w:t xml:space="preserve">longer </w:t>
      </w:r>
      <w:r w:rsidRPr="00A251DB">
        <w:rPr>
          <w:rFonts w:ascii="Book Antiqua" w:hAnsi="Book Antiqua" w:cstheme="minorHAnsi"/>
          <w:sz w:val="24"/>
          <w:szCs w:val="24"/>
        </w:rPr>
        <w:t>time to progression for DEB-TACE in comparison with conventional TACE</w:t>
      </w:r>
      <w:r w:rsidR="0030119F"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7</w:t>
      </w:r>
      <w:r w:rsidR="0030119F" w:rsidRPr="00A251DB">
        <w:rPr>
          <w:rFonts w:ascii="Book Antiqua" w:hAnsi="Book Antiqua"/>
          <w:sz w:val="24"/>
          <w:szCs w:val="24"/>
          <w:vertAlign w:val="superscript"/>
        </w:rPr>
        <w:t>]</w:t>
      </w:r>
      <w:r w:rsidR="0030119F" w:rsidRPr="00A251DB">
        <w:rPr>
          <w:rFonts w:ascii="Book Antiqua" w:hAnsi="Book Antiqua" w:cstheme="minorHAnsi"/>
          <w:sz w:val="24"/>
          <w:szCs w:val="24"/>
        </w:rPr>
        <w:t>.</w:t>
      </w:r>
      <w:r w:rsidRPr="00A251DB">
        <w:rPr>
          <w:rFonts w:ascii="Book Antiqua" w:hAnsi="Book Antiqua" w:cstheme="minorHAnsi"/>
          <w:sz w:val="24"/>
          <w:szCs w:val="24"/>
        </w:rPr>
        <w:t xml:space="preserve"> A single meta-analysis demonstrated equivalent tumor response </w:t>
      </w:r>
      <w:proofErr w:type="gramStart"/>
      <w:r w:rsidRPr="00A251DB">
        <w:rPr>
          <w:rFonts w:ascii="Book Antiqua" w:hAnsi="Book Antiqua" w:cstheme="minorHAnsi"/>
          <w:sz w:val="24"/>
          <w:szCs w:val="24"/>
        </w:rPr>
        <w:t>rates</w:t>
      </w:r>
      <w:r w:rsidR="0030119F" w:rsidRPr="00A251DB">
        <w:rPr>
          <w:rFonts w:ascii="Book Antiqua" w:hAnsi="Book Antiqua"/>
          <w:sz w:val="24"/>
          <w:szCs w:val="24"/>
          <w:vertAlign w:val="superscript"/>
        </w:rPr>
        <w:t>[</w:t>
      </w:r>
      <w:proofErr w:type="gramEnd"/>
      <w:r w:rsidR="006E0D78">
        <w:rPr>
          <w:rFonts w:ascii="Book Antiqua" w:hAnsi="Book Antiqua" w:hint="eastAsia"/>
          <w:sz w:val="24"/>
          <w:szCs w:val="24"/>
          <w:vertAlign w:val="superscript"/>
          <w:lang w:eastAsia="zh-CN"/>
        </w:rPr>
        <w:t>48</w:t>
      </w:r>
      <w:r w:rsidR="0030119F" w:rsidRPr="00A251DB">
        <w:rPr>
          <w:rFonts w:ascii="Book Antiqua" w:hAnsi="Book Antiqua"/>
          <w:sz w:val="24"/>
          <w:szCs w:val="24"/>
          <w:vertAlign w:val="superscript"/>
        </w:rPr>
        <w:t>]</w:t>
      </w:r>
      <w:r w:rsidR="0030119F" w:rsidRPr="00A251DB">
        <w:rPr>
          <w:rFonts w:ascii="Book Antiqua" w:hAnsi="Book Antiqua" w:cstheme="minorHAnsi"/>
          <w:sz w:val="24"/>
          <w:szCs w:val="24"/>
        </w:rPr>
        <w:t>.</w:t>
      </w:r>
    </w:p>
    <w:p w:rsidR="0030119F" w:rsidRPr="00A251DB" w:rsidRDefault="0030119F" w:rsidP="00A251DB">
      <w:pPr>
        <w:autoSpaceDE w:val="0"/>
        <w:autoSpaceDN w:val="0"/>
        <w:adjustRightInd w:val="0"/>
        <w:spacing w:after="0" w:line="360" w:lineRule="auto"/>
        <w:jc w:val="both"/>
        <w:rPr>
          <w:rFonts w:ascii="Book Antiqua" w:hAnsi="Book Antiqua" w:cstheme="minorHAnsi"/>
          <w:sz w:val="24"/>
          <w:szCs w:val="24"/>
        </w:rPr>
      </w:pP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rPr>
      </w:pPr>
      <w:r w:rsidRPr="00286D63">
        <w:rPr>
          <w:rFonts w:ascii="Book Antiqua" w:hAnsi="Book Antiqua" w:cstheme="minorHAnsi"/>
          <w:b/>
          <w:sz w:val="24"/>
          <w:szCs w:val="24"/>
        </w:rPr>
        <w:lastRenderedPageBreak/>
        <w:t>RADIOEMBOLIZATION</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 xml:space="preserve">Radioembolization for primary hepatic cancer with Yttrium-90 (90Y) was first described in 1965 who used isotope embedded 50 µm ceramic microspheres to embolize hepatic cancer </w:t>
      </w:r>
      <w:r w:rsidRPr="005D4EA5">
        <w:rPr>
          <w:rFonts w:ascii="Book Antiqua" w:hAnsi="Book Antiqua" w:cstheme="minorHAnsi"/>
          <w:i/>
          <w:sz w:val="24"/>
          <w:szCs w:val="24"/>
        </w:rPr>
        <w:t>via</w:t>
      </w:r>
      <w:r w:rsidRPr="00A251DB">
        <w:rPr>
          <w:rFonts w:ascii="Book Antiqua" w:hAnsi="Book Antiqua" w:cstheme="minorHAnsi"/>
          <w:sz w:val="24"/>
          <w:szCs w:val="24"/>
        </w:rPr>
        <w:t xml:space="preserve"> a surgically placed catheter based in the hepatic </w:t>
      </w:r>
      <w:proofErr w:type="gramStart"/>
      <w:r w:rsidRPr="00A251DB">
        <w:rPr>
          <w:rFonts w:ascii="Book Antiqua" w:hAnsi="Book Antiqua" w:cstheme="minorHAnsi"/>
          <w:sz w:val="24"/>
          <w:szCs w:val="24"/>
        </w:rPr>
        <w:t>artery</w:t>
      </w:r>
      <w:r w:rsidR="00342261" w:rsidRPr="00A251DB">
        <w:rPr>
          <w:rFonts w:ascii="Book Antiqua" w:hAnsi="Book Antiqua"/>
          <w:sz w:val="24"/>
          <w:szCs w:val="24"/>
          <w:vertAlign w:val="superscript"/>
        </w:rPr>
        <w:t>[</w:t>
      </w:r>
      <w:proofErr w:type="gramEnd"/>
      <w:r w:rsidR="006E0D78">
        <w:rPr>
          <w:rFonts w:ascii="Book Antiqua" w:hAnsi="Book Antiqua" w:hint="eastAsia"/>
          <w:sz w:val="24"/>
          <w:szCs w:val="24"/>
          <w:vertAlign w:val="superscript"/>
          <w:lang w:eastAsia="zh-CN"/>
        </w:rPr>
        <w:t>49</w:t>
      </w:r>
      <w:r w:rsidR="00342261" w:rsidRPr="00A251DB">
        <w:rPr>
          <w:rFonts w:ascii="Book Antiqua" w:hAnsi="Book Antiqua"/>
          <w:sz w:val="24"/>
          <w:szCs w:val="24"/>
          <w:vertAlign w:val="superscript"/>
        </w:rPr>
        <w:t>]</w:t>
      </w:r>
      <w:r w:rsidR="00342261" w:rsidRPr="00A251DB">
        <w:rPr>
          <w:rFonts w:ascii="Book Antiqua" w:hAnsi="Book Antiqua" w:cstheme="minorHAnsi"/>
          <w:sz w:val="24"/>
          <w:szCs w:val="24"/>
        </w:rPr>
        <w:t>.</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Today, the technique has evolved away from an open surgical approach to a minimally invasive fluoroscopically guided microcatheter based technique using either 90Y embedded non-biodegradable glass microspheres measuring 25 ± 10 µm (Theraspheres, Nordion Incorporated, Ottawa, Ontario, Canada) or 90Y embedded non-biodegradable glass resin based microspheres measuring 29</w:t>
      </w:r>
      <w:r w:rsidR="00286D63">
        <w:rPr>
          <w:rFonts w:ascii="Book Antiqua" w:hAnsi="Book Antiqua" w:cstheme="minorHAnsi" w:hint="eastAsia"/>
          <w:sz w:val="24"/>
          <w:szCs w:val="24"/>
          <w:lang w:eastAsia="zh-CN"/>
        </w:rPr>
        <w:t>-</w:t>
      </w:r>
      <w:r w:rsidRPr="00A251DB">
        <w:rPr>
          <w:rFonts w:ascii="Book Antiqua" w:hAnsi="Book Antiqua" w:cstheme="minorHAnsi"/>
          <w:sz w:val="24"/>
          <w:szCs w:val="24"/>
        </w:rPr>
        <w:t>35 µm (SIR-Spheres, Sirtex Medical Incorporated, Lake Forest, Illinois).</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Radioembolization, similar to TACE, exploits the preferential arterial blood supply of an HCC by delivering radiotherapy in an embolic agent directly to the tumor bed while preserving the blood flow to the normal liver parenchyma, which is supplied primarily by the portal vein. Unlike TACE, which uses 75</w:t>
      </w:r>
      <w:r w:rsidR="00286D63">
        <w:rPr>
          <w:rFonts w:ascii="Book Antiqua" w:hAnsi="Book Antiqua" w:cstheme="minorHAnsi" w:hint="eastAsia"/>
          <w:sz w:val="24"/>
          <w:szCs w:val="24"/>
          <w:lang w:eastAsia="zh-CN"/>
        </w:rPr>
        <w:t>-</w:t>
      </w:r>
      <w:r w:rsidRPr="00A251DB">
        <w:rPr>
          <w:rFonts w:ascii="Book Antiqua" w:hAnsi="Book Antiqua" w:cstheme="minorHAnsi"/>
          <w:sz w:val="24"/>
          <w:szCs w:val="24"/>
        </w:rPr>
        <w:t xml:space="preserve">700 µm beads to occlude medium to large sized arteries leading to tumor ischemia, 90Y radioembolization uses these smaller beads to act as a microembolic agent to deposit radiotherapy directly within the tumor </w:t>
      </w:r>
      <w:r w:rsidRPr="005D4EA5">
        <w:rPr>
          <w:rFonts w:ascii="Book Antiqua" w:hAnsi="Book Antiqua" w:cstheme="minorHAnsi"/>
          <w:i/>
          <w:sz w:val="24"/>
          <w:szCs w:val="24"/>
        </w:rPr>
        <w:t>via</w:t>
      </w:r>
      <w:r w:rsidRPr="00A251DB">
        <w:rPr>
          <w:rFonts w:ascii="Book Antiqua" w:hAnsi="Book Antiqua" w:cstheme="minorHAnsi"/>
          <w:sz w:val="24"/>
          <w:szCs w:val="24"/>
        </w:rPr>
        <w:t xml:space="preserve"> an intratumoral vessel. Once deposited at the target lesion, 90Y delivers tumoricidal doses of a pure high energy beta emitter (937 KeV) with a short tissue penetration (mean 2.5 mm and maximum 11 mm) and short half-life of 2.67 d.</w:t>
      </w:r>
      <w:r w:rsidR="00286D63">
        <w:rPr>
          <w:rFonts w:ascii="Book Antiqua" w:hAnsi="Book Antiqua" w:cstheme="minorHAnsi" w:hint="eastAsia"/>
          <w:sz w:val="24"/>
          <w:szCs w:val="24"/>
          <w:lang w:eastAsia="zh-CN"/>
        </w:rPr>
        <w:t xml:space="preserve"> Twelve</w:t>
      </w:r>
      <w:r w:rsidRPr="00A251DB">
        <w:rPr>
          <w:rFonts w:ascii="Book Antiqua" w:hAnsi="Book Antiqua" w:cstheme="minorHAnsi"/>
          <w:sz w:val="24"/>
          <w:szCs w:val="24"/>
        </w:rPr>
        <w:t xml:space="preserve"> The short tissue penetration and half-life of 90Y make it an ideal radioisotope for intra-arterial radiotherapy as there is minimal dose deposited in the adjacent liver parenchyma and the patient can immediately be safely discharged home without fear of radiation being delivered to others.</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Radioembolization with 90Y has generally been reserved for patients who have intermediate/advanced BCLC stage hepatocellular carcinoma and who are not candidates for TACE due to portal vein </w:t>
      </w:r>
      <w:proofErr w:type="gramStart"/>
      <w:r w:rsidRPr="00A251DB">
        <w:rPr>
          <w:rFonts w:ascii="Book Antiqua" w:hAnsi="Book Antiqua" w:cstheme="minorHAnsi"/>
          <w:sz w:val="24"/>
          <w:szCs w:val="24"/>
        </w:rPr>
        <w:t>invasion</w:t>
      </w:r>
      <w:r w:rsidR="00286D63">
        <w:rPr>
          <w:rFonts w:ascii="Book Antiqua" w:hAnsi="Book Antiqua"/>
          <w:sz w:val="24"/>
          <w:szCs w:val="24"/>
          <w:vertAlign w:val="superscript"/>
        </w:rPr>
        <w:t>[</w:t>
      </w:r>
      <w:proofErr w:type="gramEnd"/>
      <w:r w:rsidR="00286D63">
        <w:rPr>
          <w:rFonts w:ascii="Book Antiqua" w:hAnsi="Book Antiqua"/>
          <w:sz w:val="24"/>
          <w:szCs w:val="24"/>
          <w:vertAlign w:val="superscript"/>
        </w:rPr>
        <w:t>10,5</w:t>
      </w:r>
      <w:r w:rsidR="006E0D78">
        <w:rPr>
          <w:rFonts w:ascii="Book Antiqua" w:hAnsi="Book Antiqua" w:hint="eastAsia"/>
          <w:sz w:val="24"/>
          <w:szCs w:val="24"/>
          <w:vertAlign w:val="superscript"/>
          <w:lang w:eastAsia="zh-CN"/>
        </w:rPr>
        <w:t>0</w:t>
      </w:r>
      <w:r w:rsidR="00286D63">
        <w:rPr>
          <w:rFonts w:ascii="Book Antiqua" w:hAnsi="Book Antiqua"/>
          <w:sz w:val="24"/>
          <w:szCs w:val="24"/>
          <w:vertAlign w:val="superscript"/>
        </w:rPr>
        <w:t>,</w:t>
      </w:r>
      <w:r w:rsidR="00342261" w:rsidRPr="00A251DB">
        <w:rPr>
          <w:rFonts w:ascii="Book Antiqua" w:hAnsi="Book Antiqua"/>
          <w:sz w:val="24"/>
          <w:szCs w:val="24"/>
          <w:vertAlign w:val="superscript"/>
        </w:rPr>
        <w:t>5</w:t>
      </w:r>
      <w:r w:rsidR="006E0D78">
        <w:rPr>
          <w:rFonts w:ascii="Book Antiqua" w:hAnsi="Book Antiqua" w:hint="eastAsia"/>
          <w:sz w:val="24"/>
          <w:szCs w:val="24"/>
          <w:vertAlign w:val="superscript"/>
          <w:lang w:eastAsia="zh-CN"/>
        </w:rPr>
        <w:t>1</w:t>
      </w:r>
      <w:r w:rsidR="00342261" w:rsidRPr="00A251DB">
        <w:rPr>
          <w:rFonts w:ascii="Book Antiqua" w:hAnsi="Book Antiqua"/>
          <w:sz w:val="24"/>
          <w:szCs w:val="24"/>
          <w:vertAlign w:val="superscript"/>
        </w:rPr>
        <w:t>]</w:t>
      </w:r>
      <w:r w:rsidRPr="00A251DB">
        <w:rPr>
          <w:rFonts w:ascii="Book Antiqua" w:hAnsi="Book Antiqua" w:cstheme="minorHAnsi"/>
          <w:sz w:val="24"/>
          <w:szCs w:val="24"/>
        </w:rPr>
        <w:t>. Sorafenib</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is generally considered the treatment of choice for advanced </w:t>
      </w:r>
      <w:proofErr w:type="gramStart"/>
      <w:r w:rsidRPr="00A251DB">
        <w:rPr>
          <w:rFonts w:ascii="Book Antiqua" w:hAnsi="Book Antiqua" w:cstheme="minorHAnsi"/>
          <w:sz w:val="24"/>
          <w:szCs w:val="24"/>
        </w:rPr>
        <w:t>HCC</w:t>
      </w:r>
      <w:r w:rsidR="00342261" w:rsidRPr="00A251DB">
        <w:rPr>
          <w:rFonts w:ascii="Book Antiqua" w:hAnsi="Book Antiqua"/>
          <w:sz w:val="24"/>
          <w:szCs w:val="24"/>
          <w:vertAlign w:val="superscript"/>
        </w:rPr>
        <w:t>[</w:t>
      </w:r>
      <w:proofErr w:type="gramEnd"/>
      <w:r w:rsidR="00342261" w:rsidRPr="00A251DB">
        <w:rPr>
          <w:rFonts w:ascii="Book Antiqua" w:hAnsi="Book Antiqua"/>
          <w:sz w:val="24"/>
          <w:szCs w:val="24"/>
          <w:vertAlign w:val="superscript"/>
        </w:rPr>
        <w:t>5</w:t>
      </w:r>
      <w:r w:rsidR="006E0D78">
        <w:rPr>
          <w:rFonts w:ascii="Book Antiqua" w:hAnsi="Book Antiqua" w:hint="eastAsia"/>
          <w:sz w:val="24"/>
          <w:szCs w:val="24"/>
          <w:vertAlign w:val="superscript"/>
          <w:lang w:eastAsia="zh-CN"/>
        </w:rPr>
        <w:t>2</w:t>
      </w:r>
      <w:r w:rsidR="00342261" w:rsidRPr="00A251DB">
        <w:rPr>
          <w:rFonts w:ascii="Book Antiqua" w:hAnsi="Book Antiqua"/>
          <w:sz w:val="24"/>
          <w:szCs w:val="24"/>
          <w:vertAlign w:val="superscript"/>
        </w:rPr>
        <w:t>]</w:t>
      </w:r>
      <w:r w:rsidRPr="00A251DB">
        <w:rPr>
          <w:rFonts w:ascii="Book Antiqua" w:hAnsi="Book Antiqua" w:cstheme="minorHAnsi"/>
          <w:sz w:val="24"/>
          <w:szCs w:val="24"/>
        </w:rPr>
        <w:t xml:space="preserve">. However, Sorafenib is often not well </w:t>
      </w:r>
      <w:proofErr w:type="gramStart"/>
      <w:r w:rsidRPr="00A251DB">
        <w:rPr>
          <w:rFonts w:ascii="Book Antiqua" w:hAnsi="Book Antiqua" w:cstheme="minorHAnsi"/>
          <w:sz w:val="24"/>
          <w:szCs w:val="24"/>
        </w:rPr>
        <w:t>tolerated</w:t>
      </w:r>
      <w:r w:rsidR="00342261" w:rsidRPr="00A251DB">
        <w:rPr>
          <w:rFonts w:ascii="Book Antiqua" w:hAnsi="Book Antiqua"/>
          <w:sz w:val="24"/>
          <w:szCs w:val="24"/>
          <w:vertAlign w:val="superscript"/>
        </w:rPr>
        <w:t>[</w:t>
      </w:r>
      <w:proofErr w:type="gramEnd"/>
      <w:r w:rsidR="00342261" w:rsidRPr="00A251DB">
        <w:rPr>
          <w:rFonts w:ascii="Book Antiqua" w:hAnsi="Book Antiqua"/>
          <w:sz w:val="24"/>
          <w:szCs w:val="24"/>
          <w:vertAlign w:val="superscript"/>
        </w:rPr>
        <w:t>5</w:t>
      </w:r>
      <w:r w:rsidR="006E0D78">
        <w:rPr>
          <w:rFonts w:ascii="Book Antiqua" w:hAnsi="Book Antiqua" w:hint="eastAsia"/>
          <w:sz w:val="24"/>
          <w:szCs w:val="24"/>
          <w:vertAlign w:val="superscript"/>
          <w:lang w:eastAsia="zh-CN"/>
        </w:rPr>
        <w:t>3</w:t>
      </w:r>
      <w:r w:rsidR="00342261" w:rsidRPr="00A251DB">
        <w:rPr>
          <w:rFonts w:ascii="Book Antiqua" w:hAnsi="Book Antiqua"/>
          <w:sz w:val="24"/>
          <w:szCs w:val="24"/>
          <w:vertAlign w:val="superscript"/>
        </w:rPr>
        <w:t>]</w:t>
      </w:r>
      <w:r w:rsidRPr="00A251DB">
        <w:rPr>
          <w:rFonts w:ascii="Book Antiqua" w:hAnsi="Book Antiqua" w:cstheme="minorHAnsi"/>
          <w:sz w:val="24"/>
          <w:szCs w:val="24"/>
        </w:rPr>
        <w:t xml:space="preserve">, and 90Y radioembolization is a suitable alternative for patients with advanced HCC given the equivalent median overall survival of 13.2 mo in the radioembolization group </w:t>
      </w:r>
      <w:r w:rsidRPr="005D4EA5">
        <w:rPr>
          <w:rFonts w:ascii="Book Antiqua" w:hAnsi="Book Antiqua" w:cstheme="minorHAnsi"/>
          <w:i/>
          <w:sz w:val="24"/>
          <w:szCs w:val="24"/>
        </w:rPr>
        <w:t>vs</w:t>
      </w:r>
      <w:r w:rsidRPr="00A251DB">
        <w:rPr>
          <w:rFonts w:ascii="Book Antiqua" w:hAnsi="Book Antiqua" w:cstheme="minorHAnsi"/>
          <w:sz w:val="24"/>
          <w:szCs w:val="24"/>
        </w:rPr>
        <w:t xml:space="preserve"> 14.4 mo in the Sorafenib group</w:t>
      </w:r>
      <w:r w:rsidR="00342261" w:rsidRPr="00A251DB">
        <w:rPr>
          <w:rFonts w:ascii="Book Antiqua" w:hAnsi="Book Antiqua"/>
          <w:sz w:val="24"/>
          <w:szCs w:val="24"/>
          <w:vertAlign w:val="superscript"/>
        </w:rPr>
        <w:t>[5</w:t>
      </w:r>
      <w:r w:rsidR="006E0D78">
        <w:rPr>
          <w:rFonts w:ascii="Book Antiqua" w:hAnsi="Book Antiqua" w:hint="eastAsia"/>
          <w:sz w:val="24"/>
          <w:szCs w:val="24"/>
          <w:vertAlign w:val="superscript"/>
          <w:lang w:eastAsia="zh-CN"/>
        </w:rPr>
        <w:t>4</w:t>
      </w:r>
      <w:r w:rsidR="00342261" w:rsidRPr="00A251DB">
        <w:rPr>
          <w:rFonts w:ascii="Book Antiqua" w:hAnsi="Book Antiqua"/>
          <w:sz w:val="24"/>
          <w:szCs w:val="24"/>
          <w:vertAlign w:val="superscript"/>
        </w:rPr>
        <w:t>]</w:t>
      </w:r>
      <w:r w:rsidRPr="00A251DB">
        <w:rPr>
          <w:rFonts w:ascii="Book Antiqua" w:hAnsi="Book Antiqua" w:cstheme="minorHAnsi"/>
          <w:sz w:val="24"/>
          <w:szCs w:val="24"/>
        </w:rPr>
        <w:t>.</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90Y radioembolization has also been proposed as an alternative treatment option to prevent progression of </w:t>
      </w:r>
      <w:r w:rsidRPr="00A251DB">
        <w:rPr>
          <w:rFonts w:ascii="Book Antiqua" w:hAnsi="Book Antiqua" w:cstheme="minorHAnsi"/>
          <w:sz w:val="24"/>
          <w:szCs w:val="24"/>
        </w:rPr>
        <w:lastRenderedPageBreak/>
        <w:t xml:space="preserve">disease in eligible transplant patients and to downstage patients in order to become eligible transplant recipients based on the Milan </w:t>
      </w:r>
      <w:proofErr w:type="gramStart"/>
      <w:r w:rsidRPr="00A251DB">
        <w:rPr>
          <w:rFonts w:ascii="Book Antiqua" w:hAnsi="Book Antiqua" w:cstheme="minorHAnsi"/>
          <w:sz w:val="24"/>
          <w:szCs w:val="24"/>
        </w:rPr>
        <w:t>criteria</w:t>
      </w:r>
      <w:r w:rsidR="00342261" w:rsidRPr="00A251DB">
        <w:rPr>
          <w:rFonts w:ascii="Book Antiqua" w:hAnsi="Book Antiqua"/>
          <w:sz w:val="24"/>
          <w:szCs w:val="24"/>
          <w:vertAlign w:val="superscript"/>
        </w:rPr>
        <w:t>[</w:t>
      </w:r>
      <w:proofErr w:type="gramEnd"/>
      <w:r w:rsidR="00342261" w:rsidRPr="00A251DB">
        <w:rPr>
          <w:rFonts w:ascii="Book Antiqua" w:hAnsi="Book Antiqua"/>
          <w:sz w:val="24"/>
          <w:szCs w:val="24"/>
          <w:vertAlign w:val="superscript"/>
        </w:rPr>
        <w:t>12-14]</w:t>
      </w:r>
      <w:r w:rsidRPr="00A251DB">
        <w:rPr>
          <w:rFonts w:ascii="Book Antiqua" w:hAnsi="Book Antiqua" w:cstheme="minorHAnsi"/>
          <w:sz w:val="24"/>
          <w:szCs w:val="24"/>
        </w:rPr>
        <w:t>.</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According to the Radioembolization Brachytherapy Oncology Consortium, it is recommend that patients undergo preembolization planning and treatment simulation with intrarterial injection of technectium-99m labeled macroaggregated albumin (99mTc-MAA) and CT to rule out &gt;</w:t>
      </w:r>
      <w:r w:rsidR="00286D63">
        <w:rPr>
          <w:rFonts w:ascii="Book Antiqua" w:hAnsi="Book Antiqua" w:cstheme="minorHAnsi" w:hint="eastAsia"/>
          <w:sz w:val="24"/>
          <w:szCs w:val="24"/>
          <w:lang w:eastAsia="zh-CN"/>
        </w:rPr>
        <w:t xml:space="preserve"> </w:t>
      </w:r>
      <w:r w:rsidRPr="00A251DB">
        <w:rPr>
          <w:rFonts w:ascii="Book Antiqua" w:hAnsi="Book Antiqua" w:cstheme="minorHAnsi"/>
          <w:sz w:val="24"/>
          <w:szCs w:val="24"/>
        </w:rPr>
        <w:t>30 Gy radiation exposure to the lung from hepatopulmonary shunting and to measure liver volumes</w:t>
      </w:r>
      <w:r w:rsidR="00342261" w:rsidRPr="00A251DB">
        <w:rPr>
          <w:rFonts w:ascii="Book Antiqua" w:hAnsi="Book Antiqua"/>
          <w:sz w:val="24"/>
          <w:szCs w:val="24"/>
          <w:vertAlign w:val="superscript"/>
        </w:rPr>
        <w:t>[5</w:t>
      </w:r>
      <w:r w:rsidR="006E0D78">
        <w:rPr>
          <w:rFonts w:ascii="Book Antiqua" w:hAnsi="Book Antiqua" w:hint="eastAsia"/>
          <w:sz w:val="24"/>
          <w:szCs w:val="24"/>
          <w:vertAlign w:val="superscript"/>
          <w:lang w:eastAsia="zh-CN"/>
        </w:rPr>
        <w:t>1</w:t>
      </w:r>
      <w:r w:rsidR="00342261" w:rsidRPr="00A251DB">
        <w:rPr>
          <w:rFonts w:ascii="Book Antiqua" w:hAnsi="Book Antiqua"/>
          <w:sz w:val="24"/>
          <w:szCs w:val="24"/>
          <w:vertAlign w:val="superscript"/>
        </w:rPr>
        <w:t>]</w:t>
      </w:r>
      <w:r w:rsidRPr="00A251DB">
        <w:rPr>
          <w:rFonts w:ascii="Book Antiqua" w:hAnsi="Book Antiqua" w:cstheme="minorHAnsi"/>
          <w:sz w:val="24"/>
          <w:szCs w:val="24"/>
        </w:rPr>
        <w:t xml:space="preserve">. There is currently no consensus on the recommend radiation dose to deliver to effectively treat HCC.11 In patients with advanced stage inoperable HCC, however, Lau </w:t>
      </w:r>
      <w:r w:rsidRPr="00340724">
        <w:rPr>
          <w:rFonts w:ascii="Book Antiqua" w:hAnsi="Book Antiqua" w:cstheme="minorHAnsi"/>
          <w:i/>
          <w:sz w:val="24"/>
          <w:szCs w:val="24"/>
        </w:rPr>
        <w:t xml:space="preserve">et </w:t>
      </w:r>
      <w:proofErr w:type="gramStart"/>
      <w:r w:rsidRPr="00340724">
        <w:rPr>
          <w:rFonts w:ascii="Book Antiqua" w:hAnsi="Book Antiqua" w:cstheme="minorHAnsi"/>
          <w:i/>
          <w:sz w:val="24"/>
          <w:szCs w:val="24"/>
        </w:rPr>
        <w:t>al</w:t>
      </w:r>
      <w:r w:rsidR="00340724">
        <w:rPr>
          <w:rFonts w:ascii="Book Antiqua" w:hAnsi="Book Antiqua" w:cstheme="minorHAnsi" w:hint="eastAsia"/>
          <w:sz w:val="24"/>
          <w:szCs w:val="24"/>
          <w:vertAlign w:val="superscript"/>
          <w:lang w:eastAsia="zh-CN"/>
        </w:rPr>
        <w:t>[</w:t>
      </w:r>
      <w:proofErr w:type="gramEnd"/>
      <w:r w:rsidR="00340724">
        <w:rPr>
          <w:rFonts w:ascii="Book Antiqua" w:hAnsi="Book Antiqua" w:cstheme="minorHAnsi" w:hint="eastAsia"/>
          <w:sz w:val="24"/>
          <w:szCs w:val="24"/>
          <w:vertAlign w:val="superscript"/>
          <w:lang w:eastAsia="zh-CN"/>
        </w:rPr>
        <w:t>5</w:t>
      </w:r>
      <w:r w:rsidR="006E0D78">
        <w:rPr>
          <w:rFonts w:ascii="Book Antiqua" w:hAnsi="Book Antiqua" w:cstheme="minorHAnsi" w:hint="eastAsia"/>
          <w:sz w:val="24"/>
          <w:szCs w:val="24"/>
          <w:vertAlign w:val="superscript"/>
          <w:lang w:eastAsia="zh-CN"/>
        </w:rPr>
        <w:t>5</w:t>
      </w:r>
      <w:r w:rsidR="00340724">
        <w:rPr>
          <w:rFonts w:ascii="Book Antiqua" w:hAnsi="Book Antiqua" w:cstheme="minorHAnsi" w:hint="eastAsia"/>
          <w:sz w:val="24"/>
          <w:szCs w:val="24"/>
          <w:vertAlign w:val="superscript"/>
          <w:lang w:eastAsia="zh-CN"/>
        </w:rPr>
        <w:t>]</w:t>
      </w:r>
      <w:r w:rsidRPr="00A251DB">
        <w:rPr>
          <w:rFonts w:ascii="Book Antiqua" w:hAnsi="Book Antiqua" w:cstheme="minorHAnsi"/>
          <w:sz w:val="24"/>
          <w:szCs w:val="24"/>
        </w:rPr>
        <w:t xml:space="preserve"> did demonstrate a median survival benefit</w:t>
      </w:r>
      <w:r w:rsidR="00286D63">
        <w:rPr>
          <w:rFonts w:ascii="Book Antiqua" w:hAnsi="Book Antiqua" w:cstheme="minorHAnsi"/>
          <w:sz w:val="24"/>
          <w:szCs w:val="24"/>
        </w:rPr>
        <w:t xml:space="preserve"> of 55.9 wk </w:t>
      </w:r>
      <w:r w:rsidR="00286D63" w:rsidRPr="00286D63">
        <w:rPr>
          <w:rFonts w:ascii="Book Antiqua" w:hAnsi="Book Antiqua" w:cstheme="minorHAnsi"/>
          <w:i/>
          <w:sz w:val="24"/>
          <w:szCs w:val="24"/>
        </w:rPr>
        <w:t>vs</w:t>
      </w:r>
      <w:r w:rsidR="00286D63">
        <w:rPr>
          <w:rFonts w:ascii="Book Antiqua" w:hAnsi="Book Antiqua" w:cstheme="minorHAnsi"/>
          <w:sz w:val="24"/>
          <w:szCs w:val="24"/>
        </w:rPr>
        <w:t xml:space="preserve"> 26.2 wk</w:t>
      </w:r>
      <w:r w:rsidRPr="00A251DB">
        <w:rPr>
          <w:rFonts w:ascii="Book Antiqua" w:hAnsi="Book Antiqua" w:cstheme="minorHAnsi"/>
          <w:sz w:val="24"/>
          <w:szCs w:val="24"/>
        </w:rPr>
        <w:t xml:space="preserve"> in patients receiving &gt;</w:t>
      </w:r>
      <w:r w:rsidR="00286D63">
        <w:rPr>
          <w:rFonts w:ascii="Book Antiqua" w:hAnsi="Book Antiqua" w:cstheme="minorHAnsi" w:hint="eastAsia"/>
          <w:sz w:val="24"/>
          <w:szCs w:val="24"/>
          <w:lang w:eastAsia="zh-CN"/>
        </w:rPr>
        <w:t xml:space="preserve"> </w:t>
      </w:r>
      <w:r w:rsidRPr="00A251DB">
        <w:rPr>
          <w:rFonts w:ascii="Book Antiqua" w:hAnsi="Book Antiqua" w:cstheme="minorHAnsi"/>
          <w:sz w:val="24"/>
          <w:szCs w:val="24"/>
        </w:rPr>
        <w:t xml:space="preserve">120 Gy </w:t>
      </w:r>
      <w:r w:rsidR="005D4EA5" w:rsidRPr="005D4EA5">
        <w:rPr>
          <w:rFonts w:ascii="Book Antiqua" w:hAnsi="Book Antiqua" w:cstheme="minorHAnsi"/>
          <w:i/>
          <w:sz w:val="24"/>
          <w:szCs w:val="24"/>
        </w:rPr>
        <w:t>vs</w:t>
      </w:r>
      <w:r w:rsidRPr="00A251DB">
        <w:rPr>
          <w:rFonts w:ascii="Book Antiqua" w:hAnsi="Book Antiqua" w:cstheme="minorHAnsi"/>
          <w:sz w:val="24"/>
          <w:szCs w:val="24"/>
        </w:rPr>
        <w:t xml:space="preserve"> &lt;</w:t>
      </w:r>
      <w:r w:rsidR="00286D63">
        <w:rPr>
          <w:rFonts w:ascii="Book Antiqua" w:hAnsi="Book Antiqua" w:cstheme="minorHAnsi" w:hint="eastAsia"/>
          <w:sz w:val="24"/>
          <w:szCs w:val="24"/>
          <w:lang w:eastAsia="zh-CN"/>
        </w:rPr>
        <w:t xml:space="preserve"> </w:t>
      </w:r>
      <w:r w:rsidRPr="00A251DB">
        <w:rPr>
          <w:rFonts w:ascii="Book Antiqua" w:hAnsi="Book Antiqua" w:cstheme="minorHAnsi"/>
          <w:sz w:val="24"/>
          <w:szCs w:val="24"/>
        </w:rPr>
        <w:t>120 Gy, respectively</w:t>
      </w:r>
      <w:r w:rsidR="00342261" w:rsidRPr="00A251DB">
        <w:rPr>
          <w:rFonts w:ascii="Book Antiqua" w:hAnsi="Book Antiqua"/>
          <w:sz w:val="24"/>
          <w:szCs w:val="24"/>
          <w:vertAlign w:val="superscript"/>
        </w:rPr>
        <w:t>[5</w:t>
      </w:r>
      <w:r w:rsidR="006E0D78">
        <w:rPr>
          <w:rFonts w:ascii="Book Antiqua" w:hAnsi="Book Antiqua" w:hint="eastAsia"/>
          <w:sz w:val="24"/>
          <w:szCs w:val="24"/>
          <w:vertAlign w:val="superscript"/>
          <w:lang w:eastAsia="zh-CN"/>
        </w:rPr>
        <w:t>5</w:t>
      </w:r>
      <w:r w:rsidR="00342261" w:rsidRPr="00A251DB">
        <w:rPr>
          <w:rFonts w:ascii="Book Antiqua" w:hAnsi="Book Antiqua"/>
          <w:sz w:val="24"/>
          <w:szCs w:val="24"/>
          <w:vertAlign w:val="superscript"/>
        </w:rPr>
        <w:t>]</w:t>
      </w:r>
      <w:r w:rsidRPr="00A251DB">
        <w:rPr>
          <w:rFonts w:ascii="Book Antiqua" w:hAnsi="Book Antiqua" w:cstheme="minorHAnsi"/>
          <w:sz w:val="24"/>
          <w:szCs w:val="24"/>
        </w:rPr>
        <w:t>.</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A randomized controlled trial is underway examining the efficacy of radioembolization when compared with chemoembolization (jSeinstra)</w:t>
      </w:r>
      <w:r w:rsidR="00342261" w:rsidRPr="00A251DB">
        <w:rPr>
          <w:rFonts w:ascii="Book Antiqua" w:hAnsi="Book Antiqua"/>
          <w:sz w:val="24"/>
          <w:szCs w:val="24"/>
          <w:vertAlign w:val="superscript"/>
        </w:rPr>
        <w:t>[4</w:t>
      </w:r>
      <w:r w:rsidR="006E0D78">
        <w:rPr>
          <w:rFonts w:ascii="Book Antiqua" w:hAnsi="Book Antiqua" w:hint="eastAsia"/>
          <w:sz w:val="24"/>
          <w:szCs w:val="24"/>
          <w:vertAlign w:val="superscript"/>
          <w:lang w:eastAsia="zh-CN"/>
        </w:rPr>
        <w:t>2</w:t>
      </w:r>
      <w:r w:rsidR="00342261" w:rsidRPr="00A251DB">
        <w:rPr>
          <w:rFonts w:ascii="Book Antiqua" w:hAnsi="Book Antiqua"/>
          <w:sz w:val="24"/>
          <w:szCs w:val="24"/>
          <w:vertAlign w:val="superscript"/>
        </w:rPr>
        <w:t>]</w:t>
      </w:r>
      <w:r w:rsidRPr="00A251DB">
        <w:rPr>
          <w:rFonts w:ascii="Book Antiqua" w:hAnsi="Book Antiqua" w:cstheme="minorHAnsi"/>
          <w:sz w:val="24"/>
          <w:szCs w:val="24"/>
        </w:rPr>
        <w:t>.</w:t>
      </w:r>
      <w:r w:rsidRPr="00A251DB">
        <w:rPr>
          <w:rFonts w:ascii="Book Antiqua" w:hAnsi="Book Antiqua" w:cstheme="minorHAnsi"/>
          <w:sz w:val="24"/>
          <w:szCs w:val="24"/>
        </w:rPr>
        <w:tab/>
      </w:r>
      <w:r w:rsidRPr="00A251DB">
        <w:rPr>
          <w:rFonts w:ascii="Book Antiqua" w:hAnsi="Book Antiqua" w:cstheme="minorHAnsi"/>
          <w:sz w:val="24"/>
          <w:szCs w:val="24"/>
        </w:rPr>
        <w:tab/>
        <w:t xml:space="preserve"> </w:t>
      </w: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rPr>
      </w:pPr>
      <w:r w:rsidRPr="00286D63">
        <w:rPr>
          <w:rFonts w:ascii="Book Antiqua" w:hAnsi="Book Antiqua" w:cstheme="minorHAnsi"/>
          <w:b/>
          <w:sz w:val="24"/>
          <w:szCs w:val="24"/>
        </w:rPr>
        <w:t>COMBINATION TACE AND RFA</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 xml:space="preserve">Ablative techniques demonstrate diminished efficacy when tumor diameter is greater than 3 </w:t>
      </w:r>
      <w:proofErr w:type="gramStart"/>
      <w:r w:rsidRPr="00A251DB">
        <w:rPr>
          <w:rFonts w:ascii="Book Antiqua" w:hAnsi="Book Antiqua" w:cstheme="minorHAnsi"/>
          <w:sz w:val="24"/>
          <w:szCs w:val="24"/>
        </w:rPr>
        <w:t>cm</w:t>
      </w:r>
      <w:r w:rsidR="00342261" w:rsidRPr="006E0D78">
        <w:rPr>
          <w:rFonts w:ascii="Book Antiqua" w:hAnsi="Book Antiqua"/>
          <w:color w:val="FF0000"/>
          <w:sz w:val="24"/>
          <w:szCs w:val="24"/>
          <w:vertAlign w:val="superscript"/>
        </w:rPr>
        <w:t>[</w:t>
      </w:r>
      <w:proofErr w:type="gramEnd"/>
      <w:r w:rsidR="00342261" w:rsidRPr="006E0D78">
        <w:rPr>
          <w:rFonts w:ascii="Book Antiqua" w:hAnsi="Book Antiqua"/>
          <w:color w:val="FF0000"/>
          <w:sz w:val="24"/>
          <w:szCs w:val="24"/>
          <w:vertAlign w:val="superscript"/>
        </w:rPr>
        <w:t>5</w:t>
      </w:r>
      <w:r w:rsidR="006E0D78">
        <w:rPr>
          <w:rFonts w:ascii="Book Antiqua" w:hAnsi="Book Antiqua" w:hint="eastAsia"/>
          <w:color w:val="FF0000"/>
          <w:sz w:val="24"/>
          <w:szCs w:val="24"/>
          <w:vertAlign w:val="superscript"/>
          <w:lang w:eastAsia="zh-CN"/>
        </w:rPr>
        <w:t>7</w:t>
      </w:r>
      <w:r w:rsidR="006E0D78">
        <w:rPr>
          <w:rFonts w:ascii="Book Antiqua" w:hAnsi="Book Antiqua" w:hint="eastAsia"/>
          <w:sz w:val="24"/>
          <w:szCs w:val="24"/>
          <w:vertAlign w:val="superscript"/>
          <w:lang w:eastAsia="zh-CN"/>
        </w:rPr>
        <w:t>,58</w:t>
      </w:r>
      <w:r w:rsidR="00342261" w:rsidRPr="00A251DB">
        <w:rPr>
          <w:rFonts w:ascii="Book Antiqua" w:hAnsi="Book Antiqua"/>
          <w:sz w:val="24"/>
          <w:szCs w:val="24"/>
          <w:vertAlign w:val="superscript"/>
        </w:rPr>
        <w:t>]</w:t>
      </w:r>
      <w:r w:rsidRPr="00A251DB">
        <w:rPr>
          <w:rFonts w:ascii="Book Antiqua" w:hAnsi="Book Antiqua" w:cstheme="minorHAnsi"/>
          <w:sz w:val="24"/>
          <w:szCs w:val="24"/>
        </w:rPr>
        <w:t xml:space="preserve">. This failure to achieve complete tumor necrosis is largely attributed to the “heat sink” effect: cooling by blood flow resulting in a reduction in temperature adjacent to vessels within or adjacent to the ablation </w:t>
      </w:r>
      <w:proofErr w:type="gramStart"/>
      <w:r w:rsidRPr="00A251DB">
        <w:rPr>
          <w:rFonts w:ascii="Book Antiqua" w:hAnsi="Book Antiqua" w:cstheme="minorHAnsi"/>
          <w:sz w:val="24"/>
          <w:szCs w:val="24"/>
        </w:rPr>
        <w:t>zone</w:t>
      </w:r>
      <w:r w:rsidR="00342261" w:rsidRPr="00A251DB">
        <w:rPr>
          <w:rFonts w:ascii="Book Antiqua" w:hAnsi="Book Antiqua"/>
          <w:sz w:val="24"/>
          <w:szCs w:val="24"/>
          <w:vertAlign w:val="superscript"/>
        </w:rPr>
        <w:t>[</w:t>
      </w:r>
      <w:proofErr w:type="gramEnd"/>
      <w:r w:rsidR="006E0D78">
        <w:rPr>
          <w:rFonts w:ascii="Book Antiqua" w:hAnsi="Book Antiqua" w:hint="eastAsia"/>
          <w:sz w:val="24"/>
          <w:szCs w:val="24"/>
          <w:vertAlign w:val="superscript"/>
          <w:lang w:eastAsia="zh-CN"/>
        </w:rPr>
        <w:t>59</w:t>
      </w:r>
      <w:r w:rsidR="00342261" w:rsidRPr="00A251DB">
        <w:rPr>
          <w:rFonts w:ascii="Book Antiqua" w:hAnsi="Book Antiqua"/>
          <w:sz w:val="24"/>
          <w:szCs w:val="24"/>
          <w:vertAlign w:val="superscript"/>
        </w:rPr>
        <w:t>]</w:t>
      </w:r>
      <w:r w:rsidRPr="00A251DB">
        <w:rPr>
          <w:rFonts w:ascii="Book Antiqua" w:hAnsi="Book Antiqua" w:cstheme="minorHAnsi"/>
          <w:sz w:val="24"/>
          <w:szCs w:val="24"/>
        </w:rPr>
        <w:t xml:space="preserve">. </w:t>
      </w:r>
    </w:p>
    <w:p w:rsidR="00550AC8"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lang w:eastAsia="zh-CN"/>
        </w:rPr>
      </w:pPr>
      <w:r w:rsidRPr="00A251DB">
        <w:rPr>
          <w:rFonts w:ascii="Book Antiqua" w:hAnsi="Book Antiqua" w:cstheme="minorHAnsi"/>
          <w:sz w:val="24"/>
          <w:szCs w:val="24"/>
        </w:rPr>
        <w:t>Adjuvant locoregional therapies have been employed to achieve higher rates of efficacy in the treatment of larger tumors (3-5</w:t>
      </w:r>
      <w:r w:rsidR="00286D63">
        <w:rPr>
          <w:rFonts w:ascii="Book Antiqua" w:hAnsi="Book Antiqua" w:cstheme="minorHAnsi" w:hint="eastAsia"/>
          <w:sz w:val="24"/>
          <w:szCs w:val="24"/>
          <w:lang w:eastAsia="zh-CN"/>
        </w:rPr>
        <w:t xml:space="preserve"> </w:t>
      </w:r>
      <w:r w:rsidRPr="00A251DB">
        <w:rPr>
          <w:rFonts w:ascii="Book Antiqua" w:hAnsi="Book Antiqua" w:cstheme="minorHAnsi"/>
          <w:sz w:val="24"/>
          <w:szCs w:val="24"/>
        </w:rPr>
        <w:t xml:space="preserve">cm). The most common of these is chemoembolization. The embolic effect of the lipiodol or beads decreases the “heat sink” effect caused by local vessels, whilst the addition of the chemotherapeutic drug improves overall tumor kill </w:t>
      </w:r>
      <w:proofErr w:type="gramStart"/>
      <w:r w:rsidRPr="00A251DB">
        <w:rPr>
          <w:rFonts w:ascii="Book Antiqua" w:hAnsi="Book Antiqua" w:cstheme="minorHAnsi"/>
          <w:sz w:val="24"/>
          <w:szCs w:val="24"/>
        </w:rPr>
        <w:t>efficacy</w:t>
      </w:r>
      <w:r w:rsidR="00342261" w:rsidRPr="00A251DB">
        <w:rPr>
          <w:rFonts w:ascii="Book Antiqua" w:hAnsi="Book Antiqua"/>
          <w:sz w:val="24"/>
          <w:szCs w:val="24"/>
          <w:vertAlign w:val="superscript"/>
        </w:rPr>
        <w:t>[</w:t>
      </w:r>
      <w:proofErr w:type="gramEnd"/>
      <w:r w:rsidR="00342261" w:rsidRPr="00A251DB">
        <w:rPr>
          <w:rFonts w:ascii="Book Antiqua" w:hAnsi="Book Antiqua"/>
          <w:sz w:val="24"/>
          <w:szCs w:val="24"/>
          <w:vertAlign w:val="superscript"/>
        </w:rPr>
        <w:t>6</w:t>
      </w:r>
      <w:r w:rsidR="006E0D78">
        <w:rPr>
          <w:rFonts w:ascii="Book Antiqua" w:hAnsi="Book Antiqua" w:hint="eastAsia"/>
          <w:sz w:val="24"/>
          <w:szCs w:val="24"/>
          <w:vertAlign w:val="superscript"/>
          <w:lang w:eastAsia="zh-CN"/>
        </w:rPr>
        <w:t>0</w:t>
      </w:r>
      <w:r w:rsidR="00342261" w:rsidRPr="00A251DB">
        <w:rPr>
          <w:rFonts w:ascii="Book Antiqua" w:hAnsi="Book Antiqua"/>
          <w:sz w:val="24"/>
          <w:szCs w:val="24"/>
          <w:vertAlign w:val="superscript"/>
        </w:rPr>
        <w:t>-6</w:t>
      </w:r>
      <w:r w:rsidR="006E0D78">
        <w:rPr>
          <w:rFonts w:ascii="Book Antiqua" w:hAnsi="Book Antiqua" w:hint="eastAsia"/>
          <w:sz w:val="24"/>
          <w:szCs w:val="24"/>
          <w:vertAlign w:val="superscript"/>
          <w:lang w:eastAsia="zh-CN"/>
        </w:rPr>
        <w:t>2</w:t>
      </w:r>
      <w:r w:rsidR="00342261" w:rsidRPr="00A251DB">
        <w:rPr>
          <w:rFonts w:ascii="Book Antiqua" w:hAnsi="Book Antiqua"/>
          <w:sz w:val="24"/>
          <w:szCs w:val="24"/>
          <w:vertAlign w:val="superscript"/>
        </w:rPr>
        <w:t>]</w:t>
      </w:r>
      <w:r w:rsidRPr="00A251DB">
        <w:rPr>
          <w:rFonts w:ascii="Book Antiqua" w:hAnsi="Book Antiqua" w:cstheme="minorHAnsi"/>
          <w:sz w:val="24"/>
          <w:szCs w:val="24"/>
        </w:rPr>
        <w:t xml:space="preserve">. A single randomized controlled trial has shown decreased rates of tumor progression in the combination group in comparison with the RFA only </w:t>
      </w:r>
      <w:proofErr w:type="gramStart"/>
      <w:r w:rsidRPr="00A251DB">
        <w:rPr>
          <w:rFonts w:ascii="Book Antiqua" w:hAnsi="Book Antiqua" w:cstheme="minorHAnsi"/>
          <w:sz w:val="24"/>
          <w:szCs w:val="24"/>
        </w:rPr>
        <w:t>group</w:t>
      </w:r>
      <w:r w:rsidR="00342261" w:rsidRPr="00A251DB">
        <w:rPr>
          <w:rFonts w:ascii="Book Antiqua" w:hAnsi="Book Antiqua"/>
          <w:sz w:val="24"/>
          <w:szCs w:val="24"/>
          <w:vertAlign w:val="superscript"/>
        </w:rPr>
        <w:t>[</w:t>
      </w:r>
      <w:proofErr w:type="gramEnd"/>
      <w:r w:rsidR="00342261" w:rsidRPr="00A251DB">
        <w:rPr>
          <w:rFonts w:ascii="Book Antiqua" w:hAnsi="Book Antiqua"/>
          <w:sz w:val="24"/>
          <w:szCs w:val="24"/>
          <w:vertAlign w:val="superscript"/>
        </w:rPr>
        <w:t>6</w:t>
      </w:r>
      <w:r w:rsidR="006E0D78">
        <w:rPr>
          <w:rFonts w:ascii="Book Antiqua" w:hAnsi="Book Antiqua" w:hint="eastAsia"/>
          <w:sz w:val="24"/>
          <w:szCs w:val="24"/>
          <w:vertAlign w:val="superscript"/>
          <w:lang w:eastAsia="zh-CN"/>
        </w:rPr>
        <w:t>3</w:t>
      </w:r>
      <w:r w:rsidR="00342261" w:rsidRPr="00A251DB">
        <w:rPr>
          <w:rFonts w:ascii="Book Antiqua" w:hAnsi="Book Antiqua"/>
          <w:sz w:val="24"/>
          <w:szCs w:val="24"/>
          <w:vertAlign w:val="superscript"/>
        </w:rPr>
        <w:t>]</w:t>
      </w:r>
      <w:r w:rsidRPr="00A251DB">
        <w:rPr>
          <w:rFonts w:ascii="Book Antiqua" w:hAnsi="Book Antiqua" w:cstheme="minorHAnsi"/>
          <w:sz w:val="24"/>
          <w:szCs w:val="24"/>
        </w:rPr>
        <w:t xml:space="preserve">, although no significant difference in survival was demonstrated. </w:t>
      </w:r>
    </w:p>
    <w:p w:rsidR="00286D63" w:rsidRPr="00A251DB" w:rsidRDefault="00286D63" w:rsidP="00286D63">
      <w:pPr>
        <w:autoSpaceDE w:val="0"/>
        <w:autoSpaceDN w:val="0"/>
        <w:adjustRightInd w:val="0"/>
        <w:spacing w:after="0" w:line="360" w:lineRule="auto"/>
        <w:ind w:firstLineChars="100" w:firstLine="240"/>
        <w:jc w:val="both"/>
        <w:rPr>
          <w:rFonts w:ascii="Book Antiqua" w:hAnsi="Book Antiqua" w:cstheme="minorHAnsi"/>
          <w:sz w:val="24"/>
          <w:szCs w:val="24"/>
          <w:lang w:eastAsia="zh-CN"/>
        </w:rPr>
      </w:pP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rPr>
      </w:pPr>
      <w:r w:rsidRPr="00286D63">
        <w:rPr>
          <w:rFonts w:ascii="Book Antiqua" w:hAnsi="Book Antiqua" w:cstheme="minorHAnsi"/>
          <w:b/>
          <w:sz w:val="24"/>
          <w:szCs w:val="24"/>
        </w:rPr>
        <w:t>SURGICALLY ASSISTED RFA</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 xml:space="preserve">Radiofrequency ablation was widely adapted in the 1990’s as a method to treat lesions deemed unresectable at the time of open hepatectomy. As technology improved, RFA moved from the operating room to the IR suite where percutaneous ablations could be </w:t>
      </w:r>
      <w:r w:rsidRPr="00A251DB">
        <w:rPr>
          <w:rFonts w:ascii="Book Antiqua" w:hAnsi="Book Antiqua" w:cstheme="minorHAnsi"/>
          <w:sz w:val="24"/>
          <w:szCs w:val="24"/>
        </w:rPr>
        <w:lastRenderedPageBreak/>
        <w:t xml:space="preserve">performed without the morbidity of a laparotomy. While percutaneous image guided ablative therapies are a useful tool in the armamentarium for the loco-regional treatment of liver lesions, there are some limitations. These include difficulty in localizing lesions, potential for injury to extra hepatic structures and decreased efficacy in close proximity to liver vasculature. Many of these limitations can be addressed by performing surgically assisted RFA using a laparoscopic </w:t>
      </w:r>
      <w:proofErr w:type="gramStart"/>
      <w:r w:rsidRPr="00A251DB">
        <w:rPr>
          <w:rFonts w:ascii="Book Antiqua" w:hAnsi="Book Antiqua" w:cstheme="minorHAnsi"/>
          <w:sz w:val="24"/>
          <w:szCs w:val="24"/>
        </w:rPr>
        <w:t>approach</w:t>
      </w:r>
      <w:r w:rsidR="00342261" w:rsidRPr="00A251DB">
        <w:rPr>
          <w:rFonts w:ascii="Book Antiqua" w:hAnsi="Book Antiqua"/>
          <w:sz w:val="24"/>
          <w:szCs w:val="24"/>
          <w:vertAlign w:val="superscript"/>
        </w:rPr>
        <w:t>[</w:t>
      </w:r>
      <w:proofErr w:type="gramEnd"/>
      <w:r w:rsidR="00342261" w:rsidRPr="00A251DB">
        <w:rPr>
          <w:rFonts w:ascii="Book Antiqua" w:hAnsi="Book Antiqua"/>
          <w:sz w:val="24"/>
          <w:szCs w:val="24"/>
          <w:vertAlign w:val="superscript"/>
        </w:rPr>
        <w:t>6</w:t>
      </w:r>
      <w:r w:rsidR="006E0D78">
        <w:rPr>
          <w:rFonts w:ascii="Book Antiqua" w:hAnsi="Book Antiqua" w:hint="eastAsia"/>
          <w:sz w:val="24"/>
          <w:szCs w:val="24"/>
          <w:vertAlign w:val="superscript"/>
          <w:lang w:eastAsia="zh-CN"/>
        </w:rPr>
        <w:t>4</w:t>
      </w:r>
      <w:r w:rsidR="00342261" w:rsidRPr="00A251DB">
        <w:rPr>
          <w:rFonts w:ascii="Book Antiqua" w:hAnsi="Book Antiqua"/>
          <w:sz w:val="24"/>
          <w:szCs w:val="24"/>
          <w:vertAlign w:val="superscript"/>
        </w:rPr>
        <w:t>]</w:t>
      </w:r>
      <w:r w:rsidRPr="00A251DB">
        <w:rPr>
          <w:rFonts w:ascii="Book Antiqua" w:hAnsi="Book Antiqua" w:cstheme="minorHAnsi"/>
          <w:sz w:val="24"/>
          <w:szCs w:val="24"/>
        </w:rPr>
        <w:t xml:space="preserve">. </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Because percutaneous ablation relies on the ability to localize lesions with ultrasound, obese patients with thick abdominal walls can provide a challenge, particularly with lesions in the dome. While this has in large part been abrogated by use of CT and </w:t>
      </w:r>
      <w:r w:rsidR="001746FC">
        <w:fldChar w:fldCharType="begin"/>
      </w:r>
      <w:r w:rsidR="001746FC">
        <w:instrText xml:space="preserve"> HYPERLINK "http://suoxie.911cha.com/N3F3.html" \t "_blank" </w:instrText>
      </w:r>
      <w:r w:rsidR="001746FC">
        <w:fldChar w:fldCharType="separate"/>
      </w:r>
      <w:r w:rsidR="00286D63" w:rsidRPr="00286D63">
        <w:rPr>
          <w:rStyle w:val="Hyperlink"/>
          <w:rFonts w:ascii="Book Antiqua" w:eastAsia="华文仿宋" w:hAnsi="Book Antiqua"/>
          <w:color w:val="auto"/>
          <w:sz w:val="24"/>
          <w:szCs w:val="24"/>
          <w:u w:val="none"/>
        </w:rPr>
        <w:t>magnetic resonance imaging</w:t>
      </w:r>
      <w:r w:rsidR="001746FC">
        <w:rPr>
          <w:rStyle w:val="Hyperlink"/>
          <w:rFonts w:ascii="Book Antiqua" w:eastAsia="华文仿宋" w:hAnsi="Book Antiqua"/>
          <w:color w:val="auto"/>
          <w:sz w:val="24"/>
          <w:szCs w:val="24"/>
          <w:u w:val="none"/>
        </w:rPr>
        <w:fldChar w:fldCharType="end"/>
      </w:r>
      <w:r w:rsidR="00286D63" w:rsidRPr="00286D63">
        <w:rPr>
          <w:rStyle w:val="Hyperlink"/>
          <w:rFonts w:ascii="Book Antiqua" w:eastAsia="华文仿宋" w:hAnsi="Book Antiqua"/>
          <w:color w:val="auto"/>
          <w:sz w:val="24"/>
          <w:szCs w:val="24"/>
          <w:u w:val="none"/>
          <w:lang w:eastAsia="zh-CN"/>
        </w:rPr>
        <w:t xml:space="preserve"> </w:t>
      </w:r>
      <w:r w:rsidR="00286D63">
        <w:rPr>
          <w:rStyle w:val="Hyperlink"/>
          <w:rFonts w:ascii="Book Antiqua" w:eastAsia="华文仿宋" w:hAnsi="Book Antiqua" w:hint="eastAsia"/>
          <w:color w:val="auto"/>
          <w:sz w:val="24"/>
          <w:szCs w:val="24"/>
          <w:u w:val="none"/>
          <w:lang w:eastAsia="zh-CN"/>
        </w:rPr>
        <w:t>(</w:t>
      </w:r>
      <w:r w:rsidRPr="00A251DB">
        <w:rPr>
          <w:rFonts w:ascii="Book Antiqua" w:hAnsi="Book Antiqua" w:cstheme="minorHAnsi"/>
          <w:sz w:val="24"/>
          <w:szCs w:val="24"/>
        </w:rPr>
        <w:t>MRI</w:t>
      </w:r>
      <w:r w:rsidR="00286D63">
        <w:rPr>
          <w:rFonts w:ascii="Book Antiqua" w:hAnsi="Book Antiqua" w:cstheme="minorHAnsi" w:hint="eastAsia"/>
          <w:sz w:val="24"/>
          <w:szCs w:val="24"/>
          <w:lang w:eastAsia="zh-CN"/>
        </w:rPr>
        <w:t>)</w:t>
      </w:r>
      <w:r w:rsidRPr="00A251DB">
        <w:rPr>
          <w:rFonts w:ascii="Book Antiqua" w:hAnsi="Book Antiqua" w:cstheme="minorHAnsi"/>
          <w:sz w:val="24"/>
          <w:szCs w:val="24"/>
        </w:rPr>
        <w:t xml:space="preserve"> guidance, some tumors are difficult to localize on cross sectional imaging. The ability to perform ultrasound directly on the liver surface allows for more accurate tumor localization and may result in more efficacious tumor treatment when compared to percutaneous </w:t>
      </w:r>
      <w:proofErr w:type="gramStart"/>
      <w:r w:rsidRPr="00A251DB">
        <w:rPr>
          <w:rFonts w:ascii="Book Antiqua" w:hAnsi="Book Antiqua" w:cstheme="minorHAnsi"/>
          <w:sz w:val="24"/>
          <w:szCs w:val="24"/>
        </w:rPr>
        <w:t>ablation</w:t>
      </w:r>
      <w:r w:rsidR="00B30E42" w:rsidRPr="00A251DB">
        <w:rPr>
          <w:rFonts w:ascii="Book Antiqua" w:hAnsi="Book Antiqua"/>
          <w:sz w:val="24"/>
          <w:szCs w:val="24"/>
          <w:vertAlign w:val="superscript"/>
        </w:rPr>
        <w:t>[</w:t>
      </w:r>
      <w:proofErr w:type="gramEnd"/>
      <w:r w:rsidR="00B30E42" w:rsidRPr="00A251DB">
        <w:rPr>
          <w:rFonts w:ascii="Book Antiqua" w:hAnsi="Book Antiqua"/>
          <w:sz w:val="24"/>
          <w:szCs w:val="24"/>
          <w:vertAlign w:val="superscript"/>
        </w:rPr>
        <w:t>6</w:t>
      </w:r>
      <w:r w:rsidR="006E0D78">
        <w:rPr>
          <w:rFonts w:ascii="Book Antiqua" w:hAnsi="Book Antiqua" w:hint="eastAsia"/>
          <w:sz w:val="24"/>
          <w:szCs w:val="24"/>
          <w:vertAlign w:val="superscript"/>
          <w:lang w:eastAsia="zh-CN"/>
        </w:rPr>
        <w:t>5</w:t>
      </w:r>
      <w:r w:rsidR="00B30E42" w:rsidRPr="00A251DB">
        <w:rPr>
          <w:rFonts w:ascii="Book Antiqua" w:hAnsi="Book Antiqua"/>
          <w:sz w:val="24"/>
          <w:szCs w:val="24"/>
          <w:vertAlign w:val="superscript"/>
        </w:rPr>
        <w:t>,6</w:t>
      </w:r>
      <w:r w:rsidR="006E0D78">
        <w:rPr>
          <w:rFonts w:ascii="Book Antiqua" w:hAnsi="Book Antiqua" w:hint="eastAsia"/>
          <w:sz w:val="24"/>
          <w:szCs w:val="24"/>
          <w:vertAlign w:val="superscript"/>
          <w:lang w:eastAsia="zh-CN"/>
        </w:rPr>
        <w:t>6</w:t>
      </w:r>
      <w:r w:rsidR="00B30E42" w:rsidRPr="00A251DB">
        <w:rPr>
          <w:rFonts w:ascii="Book Antiqua" w:hAnsi="Book Antiqua"/>
          <w:sz w:val="24"/>
          <w:szCs w:val="24"/>
          <w:vertAlign w:val="superscript"/>
        </w:rPr>
        <w:t>]</w:t>
      </w:r>
      <w:r w:rsidRPr="00A251DB">
        <w:rPr>
          <w:rFonts w:ascii="Book Antiqua" w:hAnsi="Book Antiqua" w:cstheme="minorHAnsi"/>
          <w:sz w:val="24"/>
          <w:szCs w:val="24"/>
        </w:rPr>
        <w:t xml:space="preserve">. The most widely used technique for laparoscopic assisted RFA is with insufflation of the abdomen after induction of general anesthesia. A laparoscopic ultrasound probe is then introduced and used to guide a percutaneously placed RFA needle. Additional laparoscopic ports can be introduced to manipulate the liver as well as other extra-hepatic structures. The ability to manipulate the peri-hepatic environment can protect structures such as the colon, stomach, small bowel and diaphragm from transmitted heat. It also allows for potential removal of the gallbladder prior to RFA, preventing injury and heat sink. Other techniques to protect peri-hepatic structures include instillation of artificial ascites which can absorb heat without transmission to surrounding </w:t>
      </w:r>
      <w:proofErr w:type="gramStart"/>
      <w:r w:rsidRPr="00A251DB">
        <w:rPr>
          <w:rFonts w:ascii="Book Antiqua" w:hAnsi="Book Antiqua" w:cstheme="minorHAnsi"/>
          <w:sz w:val="24"/>
          <w:szCs w:val="24"/>
        </w:rPr>
        <w:t>viscera</w:t>
      </w:r>
      <w:r w:rsidR="00B30E42" w:rsidRPr="00A251DB">
        <w:rPr>
          <w:rFonts w:ascii="Book Antiqua" w:hAnsi="Book Antiqua"/>
          <w:sz w:val="24"/>
          <w:szCs w:val="24"/>
          <w:vertAlign w:val="superscript"/>
        </w:rPr>
        <w:t>[</w:t>
      </w:r>
      <w:proofErr w:type="gramEnd"/>
      <w:r w:rsidR="00B30E42" w:rsidRPr="00A251DB">
        <w:rPr>
          <w:rFonts w:ascii="Book Antiqua" w:hAnsi="Book Antiqua"/>
          <w:sz w:val="24"/>
          <w:szCs w:val="24"/>
          <w:vertAlign w:val="superscript"/>
        </w:rPr>
        <w:t>6</w:t>
      </w:r>
      <w:r w:rsidR="006E0D78">
        <w:rPr>
          <w:rFonts w:ascii="Book Antiqua" w:hAnsi="Book Antiqua" w:hint="eastAsia"/>
          <w:sz w:val="24"/>
          <w:szCs w:val="24"/>
          <w:vertAlign w:val="superscript"/>
          <w:lang w:eastAsia="zh-CN"/>
        </w:rPr>
        <w:t>7</w:t>
      </w:r>
      <w:r w:rsidR="00B30E42" w:rsidRPr="00A251DB">
        <w:rPr>
          <w:rFonts w:ascii="Book Antiqua" w:hAnsi="Book Antiqua"/>
          <w:sz w:val="24"/>
          <w:szCs w:val="24"/>
          <w:vertAlign w:val="superscript"/>
        </w:rPr>
        <w:t>]</w:t>
      </w:r>
      <w:r w:rsidRPr="00A251DB">
        <w:rPr>
          <w:rFonts w:ascii="Book Antiqua" w:hAnsi="Book Antiqua" w:cstheme="minorHAnsi"/>
          <w:sz w:val="24"/>
          <w:szCs w:val="24"/>
        </w:rPr>
        <w:t>.</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An additional benefit of surgically assisted RFA is the ability to occlude hepatic vascular inflow, which in theory reduces the heat sink from major vessels.</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With minimal mobilization of the liver, a temporary ligature can be placed around the porta hepatis and tightened immediately prior to application of energy. In-vivo animal studies have indicated an increase in tumor necrosis around blood vessels, although human data is </w:t>
      </w:r>
      <w:proofErr w:type="gramStart"/>
      <w:r w:rsidRPr="00A251DB">
        <w:rPr>
          <w:rFonts w:ascii="Book Antiqua" w:hAnsi="Book Antiqua" w:cstheme="minorHAnsi"/>
          <w:sz w:val="24"/>
          <w:szCs w:val="24"/>
        </w:rPr>
        <w:t>lacking</w:t>
      </w:r>
      <w:r w:rsidR="00B30E42" w:rsidRPr="00A251DB">
        <w:rPr>
          <w:rFonts w:ascii="Book Antiqua" w:hAnsi="Book Antiqua"/>
          <w:sz w:val="24"/>
          <w:szCs w:val="24"/>
          <w:vertAlign w:val="superscript"/>
        </w:rPr>
        <w:t>[</w:t>
      </w:r>
      <w:proofErr w:type="gramEnd"/>
      <w:r w:rsidR="006E0D78">
        <w:rPr>
          <w:rFonts w:ascii="Book Antiqua" w:hAnsi="Book Antiqua" w:hint="eastAsia"/>
          <w:sz w:val="24"/>
          <w:szCs w:val="24"/>
          <w:vertAlign w:val="superscript"/>
          <w:lang w:eastAsia="zh-CN"/>
        </w:rPr>
        <w:t>68</w:t>
      </w:r>
      <w:r w:rsidR="00B30E42" w:rsidRPr="00A251DB">
        <w:rPr>
          <w:rFonts w:ascii="Book Antiqua" w:hAnsi="Book Antiqua"/>
          <w:sz w:val="24"/>
          <w:szCs w:val="24"/>
          <w:vertAlign w:val="superscript"/>
        </w:rPr>
        <w:t>,</w:t>
      </w:r>
      <w:r w:rsidR="006E0D78">
        <w:rPr>
          <w:rFonts w:ascii="Book Antiqua" w:hAnsi="Book Antiqua" w:hint="eastAsia"/>
          <w:sz w:val="24"/>
          <w:szCs w:val="24"/>
          <w:vertAlign w:val="superscript"/>
          <w:lang w:eastAsia="zh-CN"/>
        </w:rPr>
        <w:t>69</w:t>
      </w:r>
      <w:r w:rsidR="00B30E42" w:rsidRPr="00A251DB">
        <w:rPr>
          <w:rFonts w:ascii="Book Antiqua" w:hAnsi="Book Antiqua"/>
          <w:sz w:val="24"/>
          <w:szCs w:val="24"/>
          <w:vertAlign w:val="superscript"/>
        </w:rPr>
        <w:t>]</w:t>
      </w:r>
      <w:r w:rsidRPr="00A251DB">
        <w:rPr>
          <w:rFonts w:ascii="Book Antiqua" w:hAnsi="Book Antiqua" w:cstheme="minorHAnsi"/>
          <w:sz w:val="24"/>
          <w:szCs w:val="24"/>
        </w:rPr>
        <w:t>.</w:t>
      </w:r>
    </w:p>
    <w:p w:rsidR="00286D63" w:rsidRDefault="00286D63" w:rsidP="00A251DB">
      <w:pPr>
        <w:autoSpaceDE w:val="0"/>
        <w:autoSpaceDN w:val="0"/>
        <w:adjustRightInd w:val="0"/>
        <w:spacing w:after="0" w:line="360" w:lineRule="auto"/>
        <w:jc w:val="both"/>
        <w:rPr>
          <w:rFonts w:ascii="Book Antiqua" w:hAnsi="Book Antiqua" w:cstheme="minorHAnsi"/>
          <w:sz w:val="24"/>
          <w:szCs w:val="24"/>
          <w:lang w:eastAsia="zh-CN"/>
        </w:rPr>
      </w:pP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rPr>
      </w:pPr>
      <w:r w:rsidRPr="00286D63">
        <w:rPr>
          <w:rFonts w:ascii="Book Antiqua" w:hAnsi="Book Antiqua" w:cstheme="minorHAnsi"/>
          <w:b/>
          <w:sz w:val="24"/>
          <w:szCs w:val="24"/>
        </w:rPr>
        <w:t>TACE + RADIOTHERAPY FOR HEPATOCELLULAR CARCINOMA</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lastRenderedPageBreak/>
        <w:t xml:space="preserve">Locoregional relapse remains an important issue for hepatocellular carcinoma (HCC). In early stage HCC stereotactic body radiotherapy (SBRT) has been used in conjunction with TACE in an effort to improve cure </w:t>
      </w:r>
      <w:proofErr w:type="gramStart"/>
      <w:r w:rsidRPr="00A251DB">
        <w:rPr>
          <w:rFonts w:ascii="Book Antiqua" w:hAnsi="Book Antiqua" w:cstheme="minorHAnsi"/>
          <w:sz w:val="24"/>
          <w:szCs w:val="24"/>
        </w:rPr>
        <w:t>rates</w:t>
      </w:r>
      <w:r w:rsidR="00B30E42" w:rsidRPr="00A251DB">
        <w:rPr>
          <w:rFonts w:ascii="Book Antiqua" w:hAnsi="Book Antiqua"/>
          <w:sz w:val="24"/>
          <w:szCs w:val="24"/>
          <w:vertAlign w:val="superscript"/>
        </w:rPr>
        <w:t>[</w:t>
      </w:r>
      <w:proofErr w:type="gramEnd"/>
      <w:r w:rsidR="00B30E42"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0</w:t>
      </w:r>
      <w:r w:rsidR="00E2653C"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1</w:t>
      </w:r>
      <w:r w:rsidR="00B30E42" w:rsidRPr="00A251DB">
        <w:rPr>
          <w:rFonts w:ascii="Book Antiqua" w:hAnsi="Book Antiqua"/>
          <w:sz w:val="24"/>
          <w:szCs w:val="24"/>
          <w:vertAlign w:val="superscript"/>
        </w:rPr>
        <w:t>]</w:t>
      </w:r>
      <w:r w:rsidRPr="00A251DB">
        <w:rPr>
          <w:rFonts w:ascii="Book Antiqua" w:hAnsi="Book Antiqua" w:cstheme="minorHAnsi"/>
          <w:sz w:val="24"/>
          <w:szCs w:val="24"/>
        </w:rPr>
        <w:t xml:space="preserve">. In the locally advanced setting, </w:t>
      </w:r>
      <w:proofErr w:type="gramStart"/>
      <w:r w:rsidRPr="00A251DB">
        <w:rPr>
          <w:rFonts w:ascii="Book Antiqua" w:hAnsi="Book Antiqua" w:cstheme="minorHAnsi"/>
          <w:sz w:val="24"/>
          <w:szCs w:val="24"/>
        </w:rPr>
        <w:t>three dimensional conventional radiation therapy</w:t>
      </w:r>
      <w:proofErr w:type="gramEnd"/>
      <w:r w:rsidRPr="00A251DB">
        <w:rPr>
          <w:rFonts w:ascii="Book Antiqua" w:hAnsi="Book Antiqua" w:cstheme="minorHAnsi"/>
          <w:sz w:val="24"/>
          <w:szCs w:val="24"/>
        </w:rPr>
        <w:t xml:space="preserve"> (3DCRT) has shown promising results following TACE in promoting tumor necrosis and reducing local relapse. </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SBRT entails the delivery of highly conformal, high dose, ablative radiotherapy to a liver lesion in a short period o</w:t>
      </w:r>
      <w:r w:rsidR="00286D63">
        <w:rPr>
          <w:rFonts w:ascii="Book Antiqua" w:hAnsi="Book Antiqua" w:cstheme="minorHAnsi"/>
          <w:sz w:val="24"/>
          <w:szCs w:val="24"/>
        </w:rPr>
        <w:t>f time (typically over 1-2 wk</w:t>
      </w:r>
      <w:r w:rsidRPr="00A251DB">
        <w:rPr>
          <w:rFonts w:ascii="Book Antiqua" w:hAnsi="Book Antiqua" w:cstheme="minorHAnsi"/>
          <w:sz w:val="24"/>
          <w:szCs w:val="24"/>
        </w:rPr>
        <w:t>). Selection criteria for liver SBRT is similar to that of TACE: Childs A liver function, 1-3 lesions, more than 700 cc uninvolved liver, tumors less than 5 cm, and well controlled extrahepatic disease</w:t>
      </w:r>
      <w:r w:rsidR="00E2653C"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2</w:t>
      </w:r>
      <w:r w:rsidR="00E2653C" w:rsidRPr="00A251DB">
        <w:rPr>
          <w:rFonts w:ascii="Book Antiqua" w:hAnsi="Book Antiqua"/>
          <w:sz w:val="24"/>
          <w:szCs w:val="24"/>
          <w:vertAlign w:val="superscript"/>
        </w:rPr>
        <w:t>]</w:t>
      </w:r>
      <w:r w:rsidRPr="00A251DB">
        <w:rPr>
          <w:rFonts w:ascii="Book Antiqua" w:hAnsi="Book Antiqua" w:cstheme="minorHAnsi"/>
          <w:sz w:val="24"/>
          <w:szCs w:val="24"/>
        </w:rPr>
        <w:t>. Prior to SBRT patients undergo a 4 dimensional CT planning scan to delineate the target lesion and its real time movement across several phases of respiration. Ultrasound guided insertion of tumor fiducial markers is often useful for image guided radiotherapy where the markers act as a surrogate for tracking the lesion’s location for radiation delivery.</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Liver SBRT prescriptions can vary from 50 Gy/5 fractions to 60 Gy/3 fractions, in contrast to 3DCRT where the conventional daily dose of radiation is 1.8 to 2.0</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Gy/fraction and the total dose is 45-50 Gy in 25 fractions. Care is taken to avoid excess dose to adjacent bowel and the remaining liver during SBRT given the potential for severe complications with high doses.</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Data is also emerging that SBRT may be an effective salvage strategy for patients who experience local failure post TACE. Patients with Childs A disease and tumors measuring less than 10 cm who have undergone partial or incomplete TACE may have 2 year local control rates as high as 94.6% when salvaged with SBRT</w:t>
      </w:r>
      <w:r w:rsidR="00E2653C"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3</w:t>
      </w:r>
      <w:r w:rsidR="00E2653C"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5</w:t>
      </w:r>
      <w:r w:rsidR="00E2653C" w:rsidRPr="00A251DB">
        <w:rPr>
          <w:rFonts w:ascii="Book Antiqua" w:hAnsi="Book Antiqua"/>
          <w:sz w:val="24"/>
          <w:szCs w:val="24"/>
          <w:vertAlign w:val="superscript"/>
        </w:rPr>
        <w:t>]</w:t>
      </w:r>
      <w:r w:rsidRPr="00A251DB">
        <w:rPr>
          <w:rFonts w:ascii="Book Antiqua" w:hAnsi="Book Antiqua" w:cstheme="minorHAnsi"/>
          <w:sz w:val="24"/>
          <w:szCs w:val="24"/>
        </w:rPr>
        <w:t>. High grade toxicity resulting in duodenal or gastric perforation is rare (</w:t>
      </w:r>
      <w:r w:rsidR="00286D63">
        <w:rPr>
          <w:rFonts w:ascii="Book Antiqua" w:hAnsi="Book Antiqua" w:cstheme="minorHAnsi" w:hint="eastAsia"/>
          <w:sz w:val="24"/>
          <w:szCs w:val="24"/>
          <w:lang w:eastAsia="zh-CN"/>
        </w:rPr>
        <w:t xml:space="preserve">approximately </w:t>
      </w:r>
      <w:r w:rsidRPr="00A251DB">
        <w:rPr>
          <w:rFonts w:ascii="Book Antiqua" w:hAnsi="Book Antiqua" w:cstheme="minorHAnsi"/>
          <w:sz w:val="24"/>
          <w:szCs w:val="24"/>
        </w:rPr>
        <w:t xml:space="preserve">5%) if dose constraints are </w:t>
      </w:r>
      <w:proofErr w:type="gramStart"/>
      <w:r w:rsidRPr="00A251DB">
        <w:rPr>
          <w:rFonts w:ascii="Book Antiqua" w:hAnsi="Book Antiqua" w:cstheme="minorHAnsi"/>
          <w:sz w:val="24"/>
          <w:szCs w:val="24"/>
        </w:rPr>
        <w:t>respected</w:t>
      </w:r>
      <w:r w:rsidR="00E2653C" w:rsidRPr="00A251DB">
        <w:rPr>
          <w:rFonts w:ascii="Book Antiqua" w:hAnsi="Book Antiqua"/>
          <w:sz w:val="24"/>
          <w:szCs w:val="24"/>
          <w:vertAlign w:val="superscript"/>
        </w:rPr>
        <w:t>[</w:t>
      </w:r>
      <w:proofErr w:type="gramEnd"/>
      <w:r w:rsidR="00E2653C"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3</w:t>
      </w:r>
      <w:r w:rsidR="00E2653C" w:rsidRPr="00A251DB">
        <w:rPr>
          <w:rFonts w:ascii="Book Antiqua" w:hAnsi="Book Antiqua"/>
          <w:sz w:val="24"/>
          <w:szCs w:val="24"/>
          <w:vertAlign w:val="superscript"/>
        </w:rPr>
        <w:t>]</w:t>
      </w:r>
      <w:r w:rsidRPr="00A251DB">
        <w:rPr>
          <w:rFonts w:ascii="Book Antiqua" w:hAnsi="Book Antiqua" w:cstheme="minorHAnsi"/>
          <w:sz w:val="24"/>
          <w:szCs w:val="24"/>
        </w:rPr>
        <w:t>.</w:t>
      </w:r>
      <w:r w:rsidR="00286D63">
        <w:rPr>
          <w:rFonts w:ascii="Book Antiqua" w:hAnsi="Book Antiqua" w:cstheme="minorHAnsi" w:hint="eastAsia"/>
          <w:sz w:val="24"/>
          <w:szCs w:val="24"/>
          <w:lang w:eastAsia="zh-CN"/>
        </w:rPr>
        <w:t xml:space="preserve"> </w:t>
      </w:r>
      <w:r w:rsidRPr="00A251DB">
        <w:rPr>
          <w:rFonts w:ascii="Book Antiqua" w:hAnsi="Book Antiqua" w:cstheme="minorHAnsi"/>
          <w:sz w:val="24"/>
          <w:szCs w:val="24"/>
        </w:rPr>
        <w:t xml:space="preserve">However, the presence of tumor vascular thrombosis is a risk factor for severe and even mortal </w:t>
      </w:r>
      <w:proofErr w:type="gramStart"/>
      <w:r w:rsidRPr="00A251DB">
        <w:rPr>
          <w:rFonts w:ascii="Book Antiqua" w:hAnsi="Book Antiqua" w:cstheme="minorHAnsi"/>
          <w:sz w:val="24"/>
          <w:szCs w:val="24"/>
        </w:rPr>
        <w:t>toxicity</w:t>
      </w:r>
      <w:r w:rsidR="00E2653C" w:rsidRPr="00A251DB">
        <w:rPr>
          <w:rFonts w:ascii="Book Antiqua" w:hAnsi="Book Antiqua"/>
          <w:sz w:val="24"/>
          <w:szCs w:val="24"/>
          <w:vertAlign w:val="superscript"/>
        </w:rPr>
        <w:t>[</w:t>
      </w:r>
      <w:proofErr w:type="gramEnd"/>
      <w:r w:rsidR="00E2653C"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6</w:t>
      </w:r>
      <w:r w:rsidR="00E2653C"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7</w:t>
      </w:r>
      <w:r w:rsidR="00E2653C" w:rsidRPr="00A251DB">
        <w:rPr>
          <w:rFonts w:ascii="Book Antiqua" w:hAnsi="Book Antiqua"/>
          <w:sz w:val="24"/>
          <w:szCs w:val="24"/>
          <w:vertAlign w:val="superscript"/>
        </w:rPr>
        <w:t>]</w:t>
      </w:r>
      <w:r w:rsidRPr="00A251DB">
        <w:rPr>
          <w:rFonts w:ascii="Book Antiqua" w:hAnsi="Book Antiqua" w:cstheme="minorHAnsi"/>
          <w:sz w:val="24"/>
          <w:szCs w:val="24"/>
        </w:rPr>
        <w:t>. Combination TACE + SBRT appears to be a potentially promising treatment for early stage HCC and likely merits a multi-institutional phase III study as the existing literature consists of single institution retrospective data or small phase I/II trials</w:t>
      </w:r>
      <w:r w:rsidR="00E2653C" w:rsidRPr="00A251DB">
        <w:rPr>
          <w:rFonts w:ascii="Book Antiqua" w:hAnsi="Book Antiqua"/>
          <w:sz w:val="24"/>
          <w:szCs w:val="24"/>
          <w:vertAlign w:val="superscript"/>
        </w:rPr>
        <w:t>[</w:t>
      </w:r>
      <w:r w:rsidR="006E0D78">
        <w:rPr>
          <w:rFonts w:ascii="Book Antiqua" w:hAnsi="Book Antiqua" w:hint="eastAsia"/>
          <w:sz w:val="24"/>
          <w:szCs w:val="24"/>
          <w:vertAlign w:val="superscript"/>
          <w:lang w:eastAsia="zh-CN"/>
        </w:rPr>
        <w:t>78</w:t>
      </w:r>
      <w:r w:rsidR="00E2653C" w:rsidRPr="00A251DB">
        <w:rPr>
          <w:rFonts w:ascii="Book Antiqua" w:hAnsi="Book Antiqua"/>
          <w:sz w:val="24"/>
          <w:szCs w:val="24"/>
          <w:vertAlign w:val="superscript"/>
        </w:rPr>
        <w:t>]</w:t>
      </w:r>
      <w:r w:rsidRPr="00A251DB">
        <w:rPr>
          <w:rFonts w:ascii="Book Antiqua" w:hAnsi="Book Antiqua" w:cstheme="minorHAnsi"/>
          <w:sz w:val="24"/>
          <w:szCs w:val="24"/>
        </w:rPr>
        <w:t xml:space="preserve">. </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In locally advanced HCC, 3DCRT or chemoradiation post TACE or partial TACE may confer better outcomes than Sorafenib. One study compared 67 patients with BCLC </w:t>
      </w:r>
      <w:r w:rsidRPr="00A251DB">
        <w:rPr>
          <w:rFonts w:ascii="Book Antiqua" w:hAnsi="Book Antiqua" w:cstheme="minorHAnsi"/>
          <w:sz w:val="24"/>
          <w:szCs w:val="24"/>
        </w:rPr>
        <w:lastRenderedPageBreak/>
        <w:t xml:space="preserve">stage C disease who received TACE + 3DCRT with a cohort that was given Sorafenib as first line treatment. While this study did not examine local control, the median survival of the TACE+RT group was 14.1 mo compared to 3.1 mo in the Sorafenib </w:t>
      </w:r>
      <w:proofErr w:type="gramStart"/>
      <w:r w:rsidRPr="00A251DB">
        <w:rPr>
          <w:rFonts w:ascii="Book Antiqua" w:hAnsi="Book Antiqua" w:cstheme="minorHAnsi"/>
          <w:sz w:val="24"/>
          <w:szCs w:val="24"/>
        </w:rPr>
        <w:t>group</w:t>
      </w:r>
      <w:r w:rsidR="00E2653C" w:rsidRPr="00A251DB">
        <w:rPr>
          <w:rFonts w:ascii="Book Antiqua" w:hAnsi="Book Antiqua"/>
          <w:sz w:val="24"/>
          <w:szCs w:val="24"/>
          <w:vertAlign w:val="superscript"/>
        </w:rPr>
        <w:t>[</w:t>
      </w:r>
      <w:proofErr w:type="gramEnd"/>
      <w:r w:rsidR="006E0D78">
        <w:rPr>
          <w:rFonts w:ascii="Book Antiqua" w:hAnsi="Book Antiqua" w:hint="eastAsia"/>
          <w:sz w:val="24"/>
          <w:szCs w:val="24"/>
          <w:vertAlign w:val="superscript"/>
          <w:lang w:eastAsia="zh-CN"/>
        </w:rPr>
        <w:t>79</w:t>
      </w:r>
      <w:r w:rsidR="00E2653C" w:rsidRPr="00A251DB">
        <w:rPr>
          <w:rFonts w:ascii="Book Antiqua" w:hAnsi="Book Antiqua"/>
          <w:sz w:val="24"/>
          <w:szCs w:val="24"/>
          <w:vertAlign w:val="superscript"/>
        </w:rPr>
        <w:t>,8</w:t>
      </w:r>
      <w:r w:rsidR="006E0D78">
        <w:rPr>
          <w:rFonts w:ascii="Book Antiqua" w:hAnsi="Book Antiqua" w:hint="eastAsia"/>
          <w:sz w:val="24"/>
          <w:szCs w:val="24"/>
          <w:vertAlign w:val="superscript"/>
          <w:lang w:eastAsia="zh-CN"/>
        </w:rPr>
        <w:t>0</w:t>
      </w:r>
      <w:r w:rsidR="00E2653C" w:rsidRPr="00A251DB">
        <w:rPr>
          <w:rFonts w:ascii="Book Antiqua" w:hAnsi="Book Antiqua"/>
          <w:sz w:val="24"/>
          <w:szCs w:val="24"/>
          <w:vertAlign w:val="superscript"/>
        </w:rPr>
        <w:t>]</w:t>
      </w:r>
      <w:r w:rsidRPr="00A251DB">
        <w:rPr>
          <w:rFonts w:ascii="Book Antiqua" w:hAnsi="Book Antiqua" w:cstheme="minorHAnsi"/>
          <w:sz w:val="24"/>
          <w:szCs w:val="24"/>
        </w:rPr>
        <w:t xml:space="preserve">. Combining TACE and conventional radiation treatments for locally advanced HCC may also be an effective treatment in patients with extensive portal vein </w:t>
      </w:r>
      <w:proofErr w:type="gramStart"/>
      <w:r w:rsidRPr="00A251DB">
        <w:rPr>
          <w:rFonts w:ascii="Book Antiqua" w:hAnsi="Book Antiqua" w:cstheme="minorHAnsi"/>
          <w:sz w:val="24"/>
          <w:szCs w:val="24"/>
        </w:rPr>
        <w:t>thrombosis</w:t>
      </w:r>
      <w:r w:rsidR="00E2653C" w:rsidRPr="00A251DB">
        <w:rPr>
          <w:rFonts w:ascii="Book Antiqua" w:hAnsi="Book Antiqua"/>
          <w:sz w:val="24"/>
          <w:szCs w:val="24"/>
          <w:vertAlign w:val="superscript"/>
        </w:rPr>
        <w:t>[</w:t>
      </w:r>
      <w:proofErr w:type="gramEnd"/>
      <w:r w:rsidR="00E2653C" w:rsidRPr="00A251DB">
        <w:rPr>
          <w:rFonts w:ascii="Book Antiqua" w:hAnsi="Book Antiqua"/>
          <w:sz w:val="24"/>
          <w:szCs w:val="24"/>
          <w:vertAlign w:val="superscript"/>
        </w:rPr>
        <w:t>7</w:t>
      </w:r>
      <w:r w:rsidR="006E0D78">
        <w:rPr>
          <w:rFonts w:ascii="Book Antiqua" w:hAnsi="Book Antiqua" w:hint="eastAsia"/>
          <w:sz w:val="24"/>
          <w:szCs w:val="24"/>
          <w:vertAlign w:val="superscript"/>
          <w:lang w:eastAsia="zh-CN"/>
        </w:rPr>
        <w:t>4</w:t>
      </w:r>
      <w:r w:rsidR="00E2653C" w:rsidRPr="00A251DB">
        <w:rPr>
          <w:rFonts w:ascii="Book Antiqua" w:hAnsi="Book Antiqua"/>
          <w:sz w:val="24"/>
          <w:szCs w:val="24"/>
          <w:vertAlign w:val="superscript"/>
        </w:rPr>
        <w:t>,8</w:t>
      </w:r>
      <w:r w:rsidR="006E0D78">
        <w:rPr>
          <w:rFonts w:ascii="Book Antiqua" w:hAnsi="Book Antiqua" w:hint="eastAsia"/>
          <w:sz w:val="24"/>
          <w:szCs w:val="24"/>
          <w:vertAlign w:val="superscript"/>
          <w:lang w:eastAsia="zh-CN"/>
        </w:rPr>
        <w:t>1</w:t>
      </w:r>
      <w:r w:rsidR="00E2653C" w:rsidRPr="00A251DB">
        <w:rPr>
          <w:rFonts w:ascii="Book Antiqua" w:hAnsi="Book Antiqua"/>
          <w:sz w:val="24"/>
          <w:szCs w:val="24"/>
          <w:vertAlign w:val="superscript"/>
        </w:rPr>
        <w:t>-8</w:t>
      </w:r>
      <w:r w:rsidR="006E0D78">
        <w:rPr>
          <w:rFonts w:ascii="Book Antiqua" w:hAnsi="Book Antiqua" w:hint="eastAsia"/>
          <w:sz w:val="24"/>
          <w:szCs w:val="24"/>
          <w:vertAlign w:val="superscript"/>
          <w:lang w:eastAsia="zh-CN"/>
        </w:rPr>
        <w:t>5</w:t>
      </w:r>
      <w:r w:rsidR="00E2653C" w:rsidRPr="00A251DB">
        <w:rPr>
          <w:rFonts w:ascii="Book Antiqua" w:hAnsi="Book Antiqua"/>
          <w:sz w:val="24"/>
          <w:szCs w:val="24"/>
          <w:vertAlign w:val="superscript"/>
        </w:rPr>
        <w:t>]</w:t>
      </w:r>
      <w:r w:rsidRPr="00A251DB">
        <w:rPr>
          <w:rFonts w:ascii="Book Antiqua" w:hAnsi="Book Antiqua" w:cstheme="minorHAnsi"/>
          <w:sz w:val="24"/>
          <w:szCs w:val="24"/>
        </w:rPr>
        <w:t xml:space="preserve">. </w:t>
      </w:r>
      <w:proofErr w:type="gramStart"/>
      <w:r w:rsidRPr="00A251DB">
        <w:rPr>
          <w:rFonts w:ascii="Book Antiqua" w:hAnsi="Book Antiqua" w:cstheme="minorHAnsi"/>
          <w:sz w:val="24"/>
          <w:szCs w:val="24"/>
        </w:rPr>
        <w:t>One year</w:t>
      </w:r>
      <w:proofErr w:type="gramEnd"/>
      <w:r w:rsidRPr="00A251DB">
        <w:rPr>
          <w:rFonts w:ascii="Book Antiqua" w:hAnsi="Book Antiqua" w:cstheme="minorHAnsi"/>
          <w:sz w:val="24"/>
          <w:szCs w:val="24"/>
        </w:rPr>
        <w:t xml:space="preserve"> progression free rates in patients who receive TACE+3DCRT for unresectable HCC can be as high as 70% compared to TACE alone (40%)</w:t>
      </w:r>
      <w:r w:rsidR="00E21121" w:rsidRPr="00A251DB">
        <w:rPr>
          <w:rFonts w:ascii="Book Antiqua" w:hAnsi="Book Antiqua"/>
          <w:sz w:val="24"/>
          <w:szCs w:val="24"/>
          <w:vertAlign w:val="superscript"/>
        </w:rPr>
        <w:t>[8</w:t>
      </w:r>
      <w:r w:rsidR="006E0D78">
        <w:rPr>
          <w:rFonts w:ascii="Book Antiqua" w:hAnsi="Book Antiqua" w:hint="eastAsia"/>
          <w:sz w:val="24"/>
          <w:szCs w:val="24"/>
          <w:vertAlign w:val="superscript"/>
          <w:lang w:eastAsia="zh-CN"/>
        </w:rPr>
        <w:t>5</w:t>
      </w:r>
      <w:r w:rsidR="00E21121" w:rsidRPr="00A251DB">
        <w:rPr>
          <w:rFonts w:ascii="Book Antiqua" w:hAnsi="Book Antiqua"/>
          <w:sz w:val="24"/>
          <w:szCs w:val="24"/>
          <w:vertAlign w:val="superscript"/>
        </w:rPr>
        <w:t>]</w:t>
      </w:r>
      <w:r w:rsidRPr="00A251DB">
        <w:rPr>
          <w:rFonts w:ascii="Book Antiqua" w:hAnsi="Book Antiqua" w:cstheme="minorHAnsi"/>
          <w:sz w:val="24"/>
          <w:szCs w:val="24"/>
        </w:rPr>
        <w:t xml:space="preserve">. Patients who have failed 1-2 TACE treatments and who received subsequent 3DCRT have been reported to have as high as 68% response rate post radiotherapy with 70% achieving stable disease at 1 </w:t>
      </w:r>
      <w:proofErr w:type="gramStart"/>
      <w:r w:rsidRPr="00A251DB">
        <w:rPr>
          <w:rFonts w:ascii="Book Antiqua" w:hAnsi="Book Antiqua" w:cstheme="minorHAnsi"/>
          <w:sz w:val="24"/>
          <w:szCs w:val="24"/>
        </w:rPr>
        <w:t>year</w:t>
      </w:r>
      <w:r w:rsidR="00E21121" w:rsidRPr="00A251DB">
        <w:rPr>
          <w:rFonts w:ascii="Book Antiqua" w:hAnsi="Book Antiqua"/>
          <w:sz w:val="24"/>
          <w:szCs w:val="24"/>
          <w:vertAlign w:val="superscript"/>
        </w:rPr>
        <w:t>[</w:t>
      </w:r>
      <w:proofErr w:type="gramEnd"/>
      <w:r w:rsidR="00E21121" w:rsidRPr="00A251DB">
        <w:rPr>
          <w:rFonts w:ascii="Book Antiqua" w:hAnsi="Book Antiqua"/>
          <w:sz w:val="24"/>
          <w:szCs w:val="24"/>
          <w:vertAlign w:val="superscript"/>
        </w:rPr>
        <w:t>8</w:t>
      </w:r>
      <w:r w:rsidR="006E0D78">
        <w:rPr>
          <w:rFonts w:ascii="Book Antiqua" w:hAnsi="Book Antiqua" w:hint="eastAsia"/>
          <w:sz w:val="24"/>
          <w:szCs w:val="24"/>
          <w:vertAlign w:val="superscript"/>
          <w:lang w:eastAsia="zh-CN"/>
        </w:rPr>
        <w:t>6</w:t>
      </w:r>
      <w:r w:rsidR="00E21121" w:rsidRPr="00A251DB">
        <w:rPr>
          <w:rFonts w:ascii="Book Antiqua" w:hAnsi="Book Antiqua"/>
          <w:sz w:val="24"/>
          <w:szCs w:val="24"/>
          <w:vertAlign w:val="superscript"/>
        </w:rPr>
        <w:t>,8</w:t>
      </w:r>
      <w:r w:rsidR="006E0D78">
        <w:rPr>
          <w:rFonts w:ascii="Book Antiqua" w:hAnsi="Book Antiqua" w:hint="eastAsia"/>
          <w:sz w:val="24"/>
          <w:szCs w:val="24"/>
          <w:vertAlign w:val="superscript"/>
          <w:lang w:eastAsia="zh-CN"/>
        </w:rPr>
        <w:t>7</w:t>
      </w:r>
      <w:r w:rsidR="00E21121" w:rsidRPr="00A251DB">
        <w:rPr>
          <w:rFonts w:ascii="Book Antiqua" w:hAnsi="Book Antiqua"/>
          <w:sz w:val="24"/>
          <w:szCs w:val="24"/>
          <w:vertAlign w:val="superscript"/>
        </w:rPr>
        <w:t>]</w:t>
      </w:r>
      <w:r w:rsidRPr="00A251DB">
        <w:rPr>
          <w:rFonts w:ascii="Book Antiqua" w:hAnsi="Book Antiqua" w:cstheme="minorHAnsi"/>
          <w:sz w:val="24"/>
          <w:szCs w:val="24"/>
        </w:rPr>
        <w:t xml:space="preserve">. As prognosis for locally advanced HCC remains poor, the use of local therapies in conjunction with chemotherapy is also being explored. Clinical trials of concurrent chemoradiation and TACE in advanced disease have shown promise in improving local control and progression free </w:t>
      </w:r>
      <w:proofErr w:type="gramStart"/>
      <w:r w:rsidRPr="00A251DB">
        <w:rPr>
          <w:rFonts w:ascii="Book Antiqua" w:hAnsi="Book Antiqua" w:cstheme="minorHAnsi"/>
          <w:sz w:val="24"/>
          <w:szCs w:val="24"/>
        </w:rPr>
        <w:t>survival</w:t>
      </w:r>
      <w:r w:rsidR="00E21121" w:rsidRPr="00A251DB">
        <w:rPr>
          <w:rFonts w:ascii="Book Antiqua" w:hAnsi="Book Antiqua"/>
          <w:sz w:val="24"/>
          <w:szCs w:val="24"/>
          <w:vertAlign w:val="superscript"/>
        </w:rPr>
        <w:t>[</w:t>
      </w:r>
      <w:proofErr w:type="gramEnd"/>
      <w:r w:rsidR="006E0D78">
        <w:rPr>
          <w:rFonts w:ascii="Book Antiqua" w:hAnsi="Book Antiqua" w:hint="eastAsia"/>
          <w:sz w:val="24"/>
          <w:szCs w:val="24"/>
          <w:vertAlign w:val="superscript"/>
          <w:lang w:eastAsia="zh-CN"/>
        </w:rPr>
        <w:t>88</w:t>
      </w:r>
      <w:r w:rsidR="00E21121" w:rsidRPr="00A251DB">
        <w:rPr>
          <w:rFonts w:ascii="Book Antiqua" w:hAnsi="Book Antiqua"/>
          <w:sz w:val="24"/>
          <w:szCs w:val="24"/>
          <w:vertAlign w:val="superscript"/>
        </w:rPr>
        <w:t>,</w:t>
      </w:r>
      <w:r w:rsidR="006E0D78">
        <w:rPr>
          <w:rFonts w:ascii="Book Antiqua" w:hAnsi="Book Antiqua" w:hint="eastAsia"/>
          <w:sz w:val="24"/>
          <w:szCs w:val="24"/>
          <w:vertAlign w:val="superscript"/>
          <w:lang w:eastAsia="zh-CN"/>
        </w:rPr>
        <w:t>89</w:t>
      </w:r>
      <w:r w:rsidR="00E21121" w:rsidRPr="00A251DB">
        <w:rPr>
          <w:rFonts w:ascii="Book Antiqua" w:hAnsi="Book Antiqua"/>
          <w:sz w:val="24"/>
          <w:szCs w:val="24"/>
          <w:vertAlign w:val="superscript"/>
        </w:rPr>
        <w:t>]</w:t>
      </w:r>
      <w:r w:rsidRPr="00A251DB">
        <w:rPr>
          <w:rFonts w:ascii="Book Antiqua" w:hAnsi="Book Antiqua" w:cstheme="minorHAnsi"/>
          <w:sz w:val="24"/>
          <w:szCs w:val="24"/>
        </w:rPr>
        <w:t>.</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lang w:eastAsia="zh-CN"/>
        </w:rPr>
      </w:pPr>
      <w:r w:rsidRPr="00286D63">
        <w:rPr>
          <w:rFonts w:ascii="Book Antiqua" w:hAnsi="Book Antiqua" w:cstheme="minorHAnsi"/>
          <w:b/>
          <w:sz w:val="24"/>
          <w:szCs w:val="24"/>
        </w:rPr>
        <w:t>IMAGING AFTER IMAGE-GUIDED THERAPIES</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With the variety of image-guided liver directed therapies available, it is important to know the different expected post-therapy appearances and be able to differentiate these from abnormal imaging findings. Contrast-enhanced CT or MRI</w:t>
      </w:r>
      <w:r w:rsidR="00A251DB" w:rsidRPr="00A251DB">
        <w:rPr>
          <w:rFonts w:ascii="Book Antiqua" w:hAnsi="Book Antiqua" w:cstheme="minorHAnsi"/>
          <w:sz w:val="24"/>
          <w:szCs w:val="24"/>
        </w:rPr>
        <w:t xml:space="preserve"> </w:t>
      </w:r>
      <w:proofErr w:type="gramStart"/>
      <w:r w:rsidRPr="00A251DB">
        <w:rPr>
          <w:rFonts w:ascii="Book Antiqua" w:hAnsi="Book Antiqua" w:cstheme="minorHAnsi"/>
          <w:sz w:val="24"/>
          <w:szCs w:val="24"/>
        </w:rPr>
        <w:t>are</w:t>
      </w:r>
      <w:proofErr w:type="gramEnd"/>
      <w:r w:rsidRPr="00A251DB">
        <w:rPr>
          <w:rFonts w:ascii="Book Antiqua" w:hAnsi="Book Antiqua" w:cstheme="minorHAnsi"/>
          <w:sz w:val="24"/>
          <w:szCs w:val="24"/>
        </w:rPr>
        <w:t xml:space="preserve"> the preferred imaging modalities for post therapy surveillance. Post therapy imaging should be performed at scheduled intervals, although a standard interval has not been established.</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At our institution, we perform contra</w:t>
      </w:r>
      <w:r w:rsidR="005D4EA5">
        <w:rPr>
          <w:rFonts w:ascii="Book Antiqua" w:hAnsi="Book Antiqua" w:cstheme="minorHAnsi"/>
          <w:sz w:val="24"/>
          <w:szCs w:val="24"/>
        </w:rPr>
        <w:t>st enhanced CT or MRI at 6 wk</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and then at 3, 6, 9 and 12 mointervals.</w:t>
      </w:r>
      <w:r w:rsidR="00A251DB" w:rsidRPr="00A251DB">
        <w:rPr>
          <w:rFonts w:ascii="Book Antiqua" w:hAnsi="Book Antiqua" w:cstheme="minorHAnsi"/>
          <w:sz w:val="24"/>
          <w:szCs w:val="24"/>
        </w:rPr>
        <w:t xml:space="preserve"> </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rPr>
      </w:pPr>
      <w:r w:rsidRPr="00286D63">
        <w:rPr>
          <w:rFonts w:ascii="Book Antiqua" w:hAnsi="Book Antiqua" w:cstheme="minorHAnsi"/>
          <w:b/>
          <w:sz w:val="24"/>
          <w:szCs w:val="24"/>
        </w:rPr>
        <w:t>ABLATION</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An ablation zone encompasses the tumor with a variable margin, and is therefore usually larger than the tumor on initial imaging.</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Unenhanced CT and MRI images are obligatory as the ablation zone may be hyperattenuating or have intrinsic hyperintensity on pre-contrast T1-weighted images due to coag</w:t>
      </w:r>
      <w:r w:rsidR="00286D63">
        <w:rPr>
          <w:rFonts w:ascii="Book Antiqua" w:hAnsi="Book Antiqua" w:cstheme="minorHAnsi"/>
          <w:sz w:val="24"/>
          <w:szCs w:val="24"/>
        </w:rPr>
        <w:t>ulative necrosis and hemorrhage</w:t>
      </w:r>
      <w:r w:rsidRPr="00A251DB">
        <w:rPr>
          <w:rFonts w:ascii="Book Antiqua" w:hAnsi="Book Antiqua" w:cstheme="minorHAnsi"/>
          <w:sz w:val="24"/>
          <w:szCs w:val="24"/>
        </w:rPr>
        <w:t xml:space="preserve"> </w:t>
      </w:r>
      <w:r w:rsidR="00286D63" w:rsidRPr="00A251DB">
        <w:rPr>
          <w:rFonts w:ascii="Book Antiqua" w:hAnsi="Book Antiqua" w:cstheme="minorHAnsi"/>
          <w:sz w:val="24"/>
          <w:szCs w:val="24"/>
        </w:rPr>
        <w:t>m</w:t>
      </w:r>
      <w:r w:rsidRPr="00A251DB">
        <w:rPr>
          <w:rFonts w:ascii="Book Antiqua" w:hAnsi="Book Antiqua" w:cstheme="minorHAnsi"/>
          <w:sz w:val="24"/>
          <w:szCs w:val="24"/>
        </w:rPr>
        <w:t>aking evaluation for arterial enhancement more difficult.</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Subtraction MRI is particularly useful when there is T1 hyperintensity on unenhanced images.</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In a </w:t>
      </w:r>
      <w:r w:rsidRPr="00A251DB">
        <w:rPr>
          <w:rFonts w:ascii="Book Antiqua" w:hAnsi="Book Antiqua" w:cstheme="minorHAnsi"/>
          <w:sz w:val="24"/>
          <w:szCs w:val="24"/>
        </w:rPr>
        <w:lastRenderedPageBreak/>
        <w:t xml:space="preserve">completely treated lesion, contrast enhanced images demonstrate a non-enhancing well-defined ablation zone. </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Familiarity with normal periablation changes is also important.</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Transient hyperemia and edema can be present around the ablation zone due to thermal injury to the surrounding parenchyma, manifesting as a concentric thin rim of enhancement on arterial and sometimes portal venous phase contrast enhanced CT and MRI and a hyperintense rim on T2-weighted images. Peripheral geographic arterial enhancement can also be seen post ablation, often related to injury to the portal vein branches and subsequent increase in perfusion from the hepatic artery. These changes usually resolve within several </w:t>
      </w:r>
      <w:proofErr w:type="gramStart"/>
      <w:r w:rsidRPr="00A251DB">
        <w:rPr>
          <w:rFonts w:ascii="Book Antiqua" w:hAnsi="Book Antiqua" w:cstheme="minorHAnsi"/>
          <w:sz w:val="24"/>
          <w:szCs w:val="24"/>
        </w:rPr>
        <w:t>months</w:t>
      </w:r>
      <w:r w:rsidR="00E21121" w:rsidRPr="00A251DB">
        <w:rPr>
          <w:rFonts w:ascii="Book Antiqua" w:hAnsi="Book Antiqua"/>
          <w:sz w:val="24"/>
          <w:szCs w:val="24"/>
          <w:vertAlign w:val="superscript"/>
        </w:rPr>
        <w:t>[</w:t>
      </w:r>
      <w:proofErr w:type="gramEnd"/>
      <w:r w:rsidR="00E21121" w:rsidRPr="00A251DB">
        <w:rPr>
          <w:rFonts w:ascii="Book Antiqua" w:hAnsi="Book Antiqua"/>
          <w:sz w:val="24"/>
          <w:szCs w:val="24"/>
          <w:vertAlign w:val="superscript"/>
        </w:rPr>
        <w:t>9</w:t>
      </w:r>
      <w:r w:rsidR="006E0D78">
        <w:rPr>
          <w:rFonts w:ascii="Book Antiqua" w:hAnsi="Book Antiqua" w:hint="eastAsia"/>
          <w:sz w:val="24"/>
          <w:szCs w:val="24"/>
          <w:vertAlign w:val="superscript"/>
          <w:lang w:eastAsia="zh-CN"/>
        </w:rPr>
        <w:t>0</w:t>
      </w:r>
      <w:r w:rsidR="00E21121" w:rsidRPr="00A251DB">
        <w:rPr>
          <w:rFonts w:ascii="Book Antiqua" w:hAnsi="Book Antiqua"/>
          <w:sz w:val="24"/>
          <w:szCs w:val="24"/>
          <w:vertAlign w:val="superscript"/>
        </w:rPr>
        <w:t>,9</w:t>
      </w:r>
      <w:r w:rsidR="006E0D78">
        <w:rPr>
          <w:rFonts w:ascii="Book Antiqua" w:hAnsi="Book Antiqua" w:hint="eastAsia"/>
          <w:sz w:val="24"/>
          <w:szCs w:val="24"/>
          <w:vertAlign w:val="superscript"/>
          <w:lang w:eastAsia="zh-CN"/>
        </w:rPr>
        <w:t>1</w:t>
      </w:r>
      <w:r w:rsidR="00E21121" w:rsidRPr="00A251DB">
        <w:rPr>
          <w:rFonts w:ascii="Book Antiqua" w:hAnsi="Book Antiqua"/>
          <w:sz w:val="24"/>
          <w:szCs w:val="24"/>
          <w:vertAlign w:val="superscript"/>
        </w:rPr>
        <w:t>]</w:t>
      </w:r>
      <w:r w:rsidRPr="00A251DB">
        <w:rPr>
          <w:rFonts w:ascii="Book Antiqua" w:hAnsi="Book Antiqua" w:cstheme="minorHAnsi"/>
          <w:sz w:val="24"/>
          <w:szCs w:val="24"/>
        </w:rPr>
        <w:t xml:space="preserve">. Residual disease in contrast demonstrates an area of irregular or thick, peripheral arterial enhancement. </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MRI is particularly helpful for residual disease evaluation, as this demonstrates focal hyperintensity on T2-weighted images and often increased signal on diffusion-weighted images.</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Recurrent disease has similar imaging characteristics to residual disease, but can occur within or adjacent to the ablation zone. New disease occurs in other areas of the liver or in extra-hepatic locations.</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In some cases, it may be difficult to differentiate expected a post ablation peripheral rim of enhancement from residual or recurrent tumor.</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In these cases, closer follow-up imaging may be necessary.</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Risk factors for residual or recurrent disease include large tumor size, aggressive histology, difficult location, and heat sink effect, specifically in radiofrequency </w:t>
      </w:r>
      <w:proofErr w:type="gramStart"/>
      <w:r w:rsidRPr="00A251DB">
        <w:rPr>
          <w:rFonts w:ascii="Book Antiqua" w:hAnsi="Book Antiqua" w:cstheme="minorHAnsi"/>
          <w:sz w:val="24"/>
          <w:szCs w:val="24"/>
        </w:rPr>
        <w:t>ablation</w:t>
      </w:r>
      <w:r w:rsidR="00E21121" w:rsidRPr="00A251DB">
        <w:rPr>
          <w:rFonts w:ascii="Book Antiqua" w:hAnsi="Book Antiqua"/>
          <w:sz w:val="24"/>
          <w:szCs w:val="24"/>
          <w:vertAlign w:val="superscript"/>
        </w:rPr>
        <w:t>[</w:t>
      </w:r>
      <w:proofErr w:type="gramEnd"/>
      <w:r w:rsidR="00E21121" w:rsidRPr="00A251DB">
        <w:rPr>
          <w:rFonts w:ascii="Book Antiqua" w:hAnsi="Book Antiqua"/>
          <w:sz w:val="24"/>
          <w:szCs w:val="24"/>
          <w:vertAlign w:val="superscript"/>
        </w:rPr>
        <w:t>9</w:t>
      </w:r>
      <w:r w:rsidR="006E0D78">
        <w:rPr>
          <w:rFonts w:ascii="Book Antiqua" w:hAnsi="Book Antiqua" w:hint="eastAsia"/>
          <w:sz w:val="24"/>
          <w:szCs w:val="24"/>
          <w:vertAlign w:val="superscript"/>
          <w:lang w:eastAsia="zh-CN"/>
        </w:rPr>
        <w:t>2</w:t>
      </w:r>
      <w:r w:rsidR="00E21121" w:rsidRPr="00A251DB">
        <w:rPr>
          <w:rFonts w:ascii="Book Antiqua" w:hAnsi="Book Antiqua"/>
          <w:sz w:val="24"/>
          <w:szCs w:val="24"/>
          <w:vertAlign w:val="superscript"/>
        </w:rPr>
        <w:t>]</w:t>
      </w:r>
      <w:r w:rsidRPr="00A251DB">
        <w:rPr>
          <w:rFonts w:ascii="Book Antiqua" w:hAnsi="Book Antiqua" w:cstheme="minorHAnsi"/>
          <w:sz w:val="24"/>
          <w:szCs w:val="24"/>
        </w:rPr>
        <w:t>.</w:t>
      </w:r>
      <w:r w:rsidR="00A251DB" w:rsidRPr="00A251DB">
        <w:rPr>
          <w:rFonts w:ascii="Book Antiqua" w:hAnsi="Book Antiqua" w:cstheme="minorHAnsi"/>
          <w:sz w:val="24"/>
          <w:szCs w:val="24"/>
        </w:rPr>
        <w:t xml:space="preserve"> </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 xml:space="preserve">Transient bile duct dilatation peripheral to the ablation zone is often seen. Leakage of bile from injured ducts can result in a biloma, which appear as a non-enhancing fluid collection. </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If there is injury to larger vessels, parenchymal or intraperitoneal hemorrhage can occur and be detected on CT or MRI. If both the portal and hepatic arteries are injured, hepatic infarction can occur, which appears as non-enhancing parenchyma peripheral to the ablation zone. Other vascular complications, such as arteriovenous fistula or pseudoaneurysm can also be identified on arterial phase imaging.</w:t>
      </w:r>
      <w:r w:rsidR="00A251DB" w:rsidRPr="00A251DB">
        <w:rPr>
          <w:rFonts w:ascii="Book Antiqua" w:hAnsi="Book Antiqua" w:cstheme="minorHAnsi"/>
          <w:sz w:val="24"/>
          <w:szCs w:val="24"/>
        </w:rPr>
        <w:t xml:space="preserve"> </w:t>
      </w:r>
    </w:p>
    <w:p w:rsidR="00550AC8" w:rsidRPr="00A251DB" w:rsidRDefault="00550AC8" w:rsidP="00286D63">
      <w:pPr>
        <w:autoSpaceDE w:val="0"/>
        <w:autoSpaceDN w:val="0"/>
        <w:adjustRightInd w:val="0"/>
        <w:spacing w:after="0" w:line="360" w:lineRule="auto"/>
        <w:ind w:firstLineChars="100" w:firstLine="240"/>
        <w:jc w:val="both"/>
        <w:rPr>
          <w:rFonts w:ascii="Book Antiqua" w:hAnsi="Book Antiqua" w:cstheme="minorHAnsi"/>
          <w:sz w:val="24"/>
          <w:szCs w:val="24"/>
        </w:rPr>
      </w:pPr>
      <w:r w:rsidRPr="00A251DB">
        <w:rPr>
          <w:rFonts w:ascii="Book Antiqua" w:hAnsi="Book Antiqua" w:cstheme="minorHAnsi"/>
          <w:sz w:val="24"/>
          <w:szCs w:val="24"/>
        </w:rPr>
        <w:t>Hepatic abscess is an additional complication which can be seen after ablation.</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This usually presents a few weeks after the procedure and demonstrates peripheral </w:t>
      </w:r>
      <w:r w:rsidRPr="00A251DB">
        <w:rPr>
          <w:rFonts w:ascii="Book Antiqua" w:hAnsi="Book Antiqua" w:cstheme="minorHAnsi"/>
          <w:sz w:val="24"/>
          <w:szCs w:val="24"/>
        </w:rPr>
        <w:lastRenderedPageBreak/>
        <w:t xml:space="preserve">enhancement and development of gas within or adjacent to the ablation zone. Injury to adjacent structures is an additional complication to be aware of after ablation: for example, adjacent bowel or the </w:t>
      </w:r>
      <w:proofErr w:type="gramStart"/>
      <w:r w:rsidRPr="00A251DB">
        <w:rPr>
          <w:rFonts w:ascii="Book Antiqua" w:hAnsi="Book Antiqua" w:cstheme="minorHAnsi"/>
          <w:sz w:val="24"/>
          <w:szCs w:val="24"/>
        </w:rPr>
        <w:t>diaphragm</w:t>
      </w:r>
      <w:r w:rsidR="00E21121" w:rsidRPr="00A251DB">
        <w:rPr>
          <w:rFonts w:ascii="Book Antiqua" w:hAnsi="Book Antiqua"/>
          <w:sz w:val="24"/>
          <w:szCs w:val="24"/>
          <w:vertAlign w:val="superscript"/>
        </w:rPr>
        <w:t>[</w:t>
      </w:r>
      <w:proofErr w:type="gramEnd"/>
      <w:r w:rsidR="00E21121" w:rsidRPr="00A251DB">
        <w:rPr>
          <w:rFonts w:ascii="Book Antiqua" w:hAnsi="Book Antiqua"/>
          <w:sz w:val="24"/>
          <w:szCs w:val="24"/>
          <w:vertAlign w:val="superscript"/>
        </w:rPr>
        <w:t>9</w:t>
      </w:r>
      <w:r w:rsidR="006E0D78">
        <w:rPr>
          <w:rFonts w:ascii="Book Antiqua" w:hAnsi="Book Antiqua" w:hint="eastAsia"/>
          <w:sz w:val="24"/>
          <w:szCs w:val="24"/>
          <w:vertAlign w:val="superscript"/>
          <w:lang w:eastAsia="zh-CN"/>
        </w:rPr>
        <w:t>2</w:t>
      </w:r>
      <w:r w:rsidR="00E21121" w:rsidRPr="00A251DB">
        <w:rPr>
          <w:rFonts w:ascii="Book Antiqua" w:hAnsi="Book Antiqua"/>
          <w:sz w:val="24"/>
          <w:szCs w:val="24"/>
          <w:vertAlign w:val="superscript"/>
        </w:rPr>
        <w:t>]</w:t>
      </w:r>
      <w:r w:rsidRPr="00A251DB">
        <w:rPr>
          <w:rFonts w:ascii="Book Antiqua" w:hAnsi="Book Antiqua" w:cstheme="minorHAnsi"/>
          <w:sz w:val="24"/>
          <w:szCs w:val="24"/>
        </w:rPr>
        <w:t>.</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rPr>
      </w:pPr>
      <w:r w:rsidRPr="00286D63">
        <w:rPr>
          <w:rFonts w:ascii="Book Antiqua" w:hAnsi="Book Antiqua" w:cstheme="minorHAnsi"/>
          <w:b/>
          <w:sz w:val="24"/>
          <w:szCs w:val="24"/>
        </w:rPr>
        <w:t>TACE, CONVENTIONAL TACE, AND RADIOEMBOLIZATION</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Imaging following TACE and transarterial radioembolization is similar to ablation with a few additional caveats.</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The treated lesion again should demonstrate lack of enhancement, but also may demonstrate a peripheral rim of enhancement, geographic arterial enhancement or both. After transarterial radioembolization, there may be heterogeneous parenchymal enhancement in a perivascular distribution due to radiation effect. This can mimic tumor and may need shorter term follow-up. In patients treated with lipiodol MRI has been shown to be superior to CT given the ability to perform diffuse weighted images and image </w:t>
      </w:r>
      <w:proofErr w:type="gramStart"/>
      <w:r w:rsidRPr="00A251DB">
        <w:rPr>
          <w:rFonts w:ascii="Book Antiqua" w:hAnsi="Book Antiqua" w:cstheme="minorHAnsi"/>
          <w:sz w:val="24"/>
          <w:szCs w:val="24"/>
        </w:rPr>
        <w:t>subtraction</w:t>
      </w:r>
      <w:r w:rsidR="00E21121" w:rsidRPr="00A251DB">
        <w:rPr>
          <w:rFonts w:ascii="Book Antiqua" w:hAnsi="Book Antiqua"/>
          <w:sz w:val="24"/>
          <w:szCs w:val="24"/>
          <w:vertAlign w:val="superscript"/>
        </w:rPr>
        <w:t>[</w:t>
      </w:r>
      <w:proofErr w:type="gramEnd"/>
      <w:r w:rsidR="00E21121" w:rsidRPr="00A251DB">
        <w:rPr>
          <w:rFonts w:ascii="Book Antiqua" w:hAnsi="Book Antiqua"/>
          <w:sz w:val="24"/>
          <w:szCs w:val="24"/>
          <w:vertAlign w:val="superscript"/>
        </w:rPr>
        <w:t>9</w:t>
      </w:r>
      <w:r w:rsidR="006E0D78">
        <w:rPr>
          <w:rFonts w:ascii="Book Antiqua" w:hAnsi="Book Antiqua" w:hint="eastAsia"/>
          <w:sz w:val="24"/>
          <w:szCs w:val="24"/>
          <w:vertAlign w:val="superscript"/>
          <w:lang w:eastAsia="zh-CN"/>
        </w:rPr>
        <w:t>3</w:t>
      </w:r>
      <w:r w:rsidR="00E21121" w:rsidRPr="00A251DB">
        <w:rPr>
          <w:rFonts w:ascii="Book Antiqua" w:hAnsi="Book Antiqua"/>
          <w:sz w:val="24"/>
          <w:szCs w:val="24"/>
          <w:vertAlign w:val="superscript"/>
        </w:rPr>
        <w:t>]</w:t>
      </w:r>
      <w:r w:rsidRPr="00A251DB">
        <w:rPr>
          <w:rFonts w:ascii="Book Antiqua" w:hAnsi="Book Antiqua" w:cstheme="minorHAnsi"/>
          <w:sz w:val="24"/>
          <w:szCs w:val="24"/>
        </w:rPr>
        <w:t>. Residual or recurrent disease appears as nodular arterially enhancing tumor, often in the periphery, similar to ablation.</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 xml:space="preserve"> </w:t>
      </w:r>
    </w:p>
    <w:p w:rsidR="00550AC8" w:rsidRPr="00286D63" w:rsidRDefault="00550AC8" w:rsidP="00A251DB">
      <w:pPr>
        <w:autoSpaceDE w:val="0"/>
        <w:autoSpaceDN w:val="0"/>
        <w:adjustRightInd w:val="0"/>
        <w:spacing w:after="0" w:line="360" w:lineRule="auto"/>
        <w:jc w:val="both"/>
        <w:rPr>
          <w:rFonts w:ascii="Book Antiqua" w:hAnsi="Book Antiqua" w:cstheme="minorHAnsi"/>
          <w:b/>
          <w:sz w:val="24"/>
          <w:szCs w:val="24"/>
        </w:rPr>
      </w:pPr>
      <w:r w:rsidRPr="00286D63">
        <w:rPr>
          <w:rFonts w:ascii="Book Antiqua" w:hAnsi="Book Antiqua" w:cstheme="minorHAnsi"/>
          <w:b/>
          <w:sz w:val="24"/>
          <w:szCs w:val="24"/>
        </w:rPr>
        <w:t>SBRT</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Treatment response assessment for SBRT is evolving.</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As with other image guided therapies, tumor response after SBRT is recognized as non-enhancement of tumor. However there are other unique imaging characteristics.</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After SBRT, recurrence can occur within the planned target volume, suggesting that an inadequate dose was used, or can occur along the margin of the high dose region, suggesting incomplete coverage of the tumor margin.</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This marginal recurrence may be due to patient respiratory motion.</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Additionally, focal peritumoral enhancement may be seen on any phase of imaging, likely representing radiation induced changes and inflammation of the surrounding normal liver parenchyma. These areas of enhancement can persist for months and should not be confused with recurrent tumor. Additionally, it can take time for the initial tumor enhancement to disappear, and therefore continued follow-up is necessary. Sanuki </w:t>
      </w:r>
      <w:r w:rsidRPr="00340724">
        <w:rPr>
          <w:rFonts w:ascii="Book Antiqua" w:hAnsi="Book Antiqua" w:cstheme="minorHAnsi"/>
          <w:i/>
          <w:sz w:val="24"/>
          <w:szCs w:val="24"/>
        </w:rPr>
        <w:t xml:space="preserve">et </w:t>
      </w:r>
      <w:proofErr w:type="gramStart"/>
      <w:r w:rsidRPr="00340724">
        <w:rPr>
          <w:rFonts w:ascii="Book Antiqua" w:hAnsi="Book Antiqua" w:cstheme="minorHAnsi"/>
          <w:i/>
          <w:sz w:val="24"/>
          <w:szCs w:val="24"/>
        </w:rPr>
        <w:t>al</w:t>
      </w:r>
      <w:r w:rsidR="00340724">
        <w:rPr>
          <w:rFonts w:ascii="Book Antiqua" w:hAnsi="Book Antiqua" w:cstheme="minorHAnsi" w:hint="eastAsia"/>
          <w:sz w:val="24"/>
          <w:szCs w:val="24"/>
          <w:vertAlign w:val="superscript"/>
          <w:lang w:eastAsia="zh-CN"/>
        </w:rPr>
        <w:t>[</w:t>
      </w:r>
      <w:proofErr w:type="gramEnd"/>
      <w:r w:rsidR="00340724">
        <w:rPr>
          <w:rFonts w:ascii="Book Antiqua" w:hAnsi="Book Antiqua" w:cstheme="minorHAnsi" w:hint="eastAsia"/>
          <w:sz w:val="24"/>
          <w:szCs w:val="24"/>
          <w:vertAlign w:val="superscript"/>
          <w:lang w:eastAsia="zh-CN"/>
        </w:rPr>
        <w:t>9</w:t>
      </w:r>
      <w:r w:rsidR="006E0D78">
        <w:rPr>
          <w:rFonts w:ascii="Book Antiqua" w:hAnsi="Book Antiqua" w:cstheme="minorHAnsi" w:hint="eastAsia"/>
          <w:sz w:val="24"/>
          <w:szCs w:val="24"/>
          <w:vertAlign w:val="superscript"/>
          <w:lang w:eastAsia="zh-CN"/>
        </w:rPr>
        <w:t>4</w:t>
      </w:r>
      <w:r w:rsidR="00340724">
        <w:rPr>
          <w:rFonts w:ascii="Book Antiqua" w:hAnsi="Book Antiqua" w:cstheme="minorHAnsi" w:hint="eastAsia"/>
          <w:sz w:val="24"/>
          <w:szCs w:val="24"/>
          <w:vertAlign w:val="superscript"/>
          <w:lang w:eastAsia="zh-CN"/>
        </w:rPr>
        <w:t>]</w:t>
      </w:r>
      <w:r w:rsidRPr="00A251DB">
        <w:rPr>
          <w:rFonts w:ascii="Book Antiqua" w:hAnsi="Book Antiqua" w:cstheme="minorHAnsi"/>
          <w:sz w:val="24"/>
          <w:szCs w:val="24"/>
        </w:rPr>
        <w:t xml:space="preserve"> demonstrated in 38 patients a median time of 5.9 mo to reach complete treatment response with a range of 1.2 to 34.2 mo</w:t>
      </w:r>
      <w:r w:rsidR="00E21121" w:rsidRPr="00A251DB">
        <w:rPr>
          <w:rFonts w:ascii="Book Antiqua" w:hAnsi="Book Antiqua"/>
          <w:sz w:val="24"/>
          <w:szCs w:val="24"/>
          <w:vertAlign w:val="superscript"/>
        </w:rPr>
        <w:t>[9</w:t>
      </w:r>
      <w:r w:rsidR="006E0D78">
        <w:rPr>
          <w:rFonts w:ascii="Book Antiqua" w:hAnsi="Book Antiqua" w:hint="eastAsia"/>
          <w:sz w:val="24"/>
          <w:szCs w:val="24"/>
          <w:vertAlign w:val="superscript"/>
          <w:lang w:eastAsia="zh-CN"/>
        </w:rPr>
        <w:t>4</w:t>
      </w:r>
      <w:r w:rsidR="00E21121" w:rsidRPr="00A251DB">
        <w:rPr>
          <w:rFonts w:ascii="Book Antiqua" w:hAnsi="Book Antiqua"/>
          <w:sz w:val="24"/>
          <w:szCs w:val="24"/>
          <w:vertAlign w:val="superscript"/>
        </w:rPr>
        <w:t>]</w:t>
      </w:r>
      <w:r w:rsidRPr="00A251DB">
        <w:rPr>
          <w:rFonts w:ascii="Book Antiqua" w:hAnsi="Book Antiqua" w:cstheme="minorHAnsi"/>
          <w:sz w:val="24"/>
          <w:szCs w:val="24"/>
        </w:rPr>
        <w:t xml:space="preserve">. </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lastRenderedPageBreak/>
        <w:t xml:space="preserve"> </w:t>
      </w: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rPr>
      </w:pPr>
      <w:r w:rsidRPr="00286D63">
        <w:rPr>
          <w:rFonts w:ascii="Book Antiqua" w:hAnsi="Book Antiqua" w:cstheme="minorHAnsi"/>
          <w:b/>
          <w:sz w:val="24"/>
          <w:szCs w:val="24"/>
        </w:rPr>
        <w:t>RESPONSE ASSESSMENT</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r w:rsidRPr="00A251DB">
        <w:rPr>
          <w:rFonts w:ascii="Book Antiqua" w:hAnsi="Book Antiqua" w:cstheme="minorHAnsi"/>
          <w:sz w:val="24"/>
          <w:szCs w:val="24"/>
        </w:rPr>
        <w:t>Different criteria have been developed to evaluate tumor treatment response.</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Conventional size measurement, such as Response Evaluation Criteria in Solid Tumors (RECIST), is predominantly useful for evaluation of cytotoxic systemic agents but does not work well for evaluation after locoregional therapy, as tumor necrosis is the goal and may not always manifest as a decrease in lesion size.</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The European Association for the Study of the Liver (EASL) measures the arterially enhancing area in two dimensions, while a modified RECIST classification uses a single largest diameter of arterially enhancing tumor.</w:t>
      </w:r>
      <w:r w:rsidR="00A251DB" w:rsidRPr="00A251DB">
        <w:rPr>
          <w:rFonts w:ascii="Book Antiqua" w:hAnsi="Book Antiqua" w:cstheme="minorHAnsi"/>
          <w:sz w:val="24"/>
          <w:szCs w:val="24"/>
        </w:rPr>
        <w:t xml:space="preserve"> </w:t>
      </w:r>
      <w:r w:rsidRPr="00A251DB">
        <w:rPr>
          <w:rFonts w:ascii="Book Antiqua" w:hAnsi="Book Antiqua" w:cstheme="minorHAnsi"/>
          <w:sz w:val="24"/>
          <w:szCs w:val="24"/>
        </w:rPr>
        <w:t xml:space="preserve">The modified RECIST </w:t>
      </w:r>
      <w:proofErr w:type="gramStart"/>
      <w:r w:rsidRPr="00A251DB">
        <w:rPr>
          <w:rFonts w:ascii="Book Antiqua" w:hAnsi="Book Antiqua" w:cstheme="minorHAnsi"/>
          <w:sz w:val="24"/>
          <w:szCs w:val="24"/>
        </w:rPr>
        <w:t>criteria has</w:t>
      </w:r>
      <w:proofErr w:type="gramEnd"/>
      <w:r w:rsidRPr="00A251DB">
        <w:rPr>
          <w:rFonts w:ascii="Book Antiqua" w:hAnsi="Book Antiqua" w:cstheme="minorHAnsi"/>
          <w:sz w:val="24"/>
          <w:szCs w:val="24"/>
        </w:rPr>
        <w:t xml:space="preserve"> been recommended as the preferred criteria for tumor response by the EASL and European Organisation for Research and Treatment of Cancer (EORTC)</w:t>
      </w:r>
      <w:r w:rsidR="00E21121" w:rsidRPr="00A251DB">
        <w:rPr>
          <w:rFonts w:ascii="Book Antiqua" w:hAnsi="Book Antiqua"/>
          <w:sz w:val="24"/>
          <w:szCs w:val="24"/>
          <w:vertAlign w:val="superscript"/>
        </w:rPr>
        <w:t>[9</w:t>
      </w:r>
      <w:r w:rsidR="006E0D78">
        <w:rPr>
          <w:rFonts w:ascii="Book Antiqua" w:hAnsi="Book Antiqua" w:hint="eastAsia"/>
          <w:sz w:val="24"/>
          <w:szCs w:val="24"/>
          <w:vertAlign w:val="superscript"/>
          <w:lang w:eastAsia="zh-CN"/>
        </w:rPr>
        <w:t>5</w:t>
      </w:r>
      <w:r w:rsidR="00E21121" w:rsidRPr="00A251DB">
        <w:rPr>
          <w:rFonts w:ascii="Book Antiqua" w:hAnsi="Book Antiqua"/>
          <w:sz w:val="24"/>
          <w:szCs w:val="24"/>
          <w:vertAlign w:val="superscript"/>
        </w:rPr>
        <w:t>]</w:t>
      </w:r>
      <w:r w:rsidRPr="00A251DB">
        <w:rPr>
          <w:rFonts w:ascii="Book Antiqua" w:hAnsi="Book Antiqua" w:cstheme="minorHAnsi"/>
          <w:sz w:val="24"/>
          <w:szCs w:val="24"/>
        </w:rPr>
        <w:t xml:space="preserve">. </w:t>
      </w:r>
    </w:p>
    <w:p w:rsidR="00550AC8" w:rsidRPr="00A251DB" w:rsidRDefault="00550AC8" w:rsidP="00A251DB">
      <w:pPr>
        <w:autoSpaceDE w:val="0"/>
        <w:autoSpaceDN w:val="0"/>
        <w:adjustRightInd w:val="0"/>
        <w:spacing w:after="0" w:line="360" w:lineRule="auto"/>
        <w:jc w:val="both"/>
        <w:rPr>
          <w:rFonts w:ascii="Book Antiqua" w:hAnsi="Book Antiqua" w:cstheme="minorHAnsi"/>
          <w:sz w:val="24"/>
          <w:szCs w:val="24"/>
        </w:rPr>
      </w:pPr>
    </w:p>
    <w:p w:rsidR="00550AC8" w:rsidRPr="00286D63" w:rsidRDefault="00286D63" w:rsidP="00A251DB">
      <w:pPr>
        <w:autoSpaceDE w:val="0"/>
        <w:autoSpaceDN w:val="0"/>
        <w:adjustRightInd w:val="0"/>
        <w:spacing w:after="0" w:line="360" w:lineRule="auto"/>
        <w:jc w:val="both"/>
        <w:rPr>
          <w:rFonts w:ascii="Book Antiqua" w:hAnsi="Book Antiqua" w:cstheme="minorHAnsi"/>
          <w:b/>
          <w:sz w:val="24"/>
          <w:szCs w:val="24"/>
          <w:lang w:eastAsia="zh-CN"/>
        </w:rPr>
      </w:pPr>
      <w:r w:rsidRPr="00286D63">
        <w:rPr>
          <w:rFonts w:ascii="Book Antiqua" w:hAnsi="Book Antiqua" w:cstheme="minorHAnsi"/>
          <w:b/>
          <w:sz w:val="24"/>
          <w:szCs w:val="24"/>
        </w:rPr>
        <w:t>CONCLUSION</w:t>
      </w:r>
    </w:p>
    <w:p w:rsidR="00D213B1" w:rsidRDefault="00550AC8" w:rsidP="00A251DB">
      <w:pPr>
        <w:autoSpaceDE w:val="0"/>
        <w:autoSpaceDN w:val="0"/>
        <w:adjustRightInd w:val="0"/>
        <w:spacing w:after="0" w:line="360" w:lineRule="auto"/>
        <w:jc w:val="both"/>
        <w:rPr>
          <w:rFonts w:ascii="Book Antiqua" w:hAnsi="Book Antiqua" w:cstheme="minorHAnsi"/>
          <w:sz w:val="24"/>
          <w:szCs w:val="24"/>
          <w:lang w:eastAsia="zh-CN"/>
        </w:rPr>
      </w:pPr>
      <w:r w:rsidRPr="00A251DB">
        <w:rPr>
          <w:rFonts w:ascii="Book Antiqua" w:hAnsi="Book Antiqua" w:cstheme="minorHAnsi"/>
          <w:sz w:val="24"/>
          <w:szCs w:val="24"/>
        </w:rPr>
        <w:t xml:space="preserve">Most patients presenting with HCC are ineligible for surgical curative treatment. Advances In locoregional therapy, both </w:t>
      </w:r>
      <w:proofErr w:type="gramStart"/>
      <w:r w:rsidRPr="00A251DB">
        <w:rPr>
          <w:rFonts w:ascii="Book Antiqua" w:hAnsi="Book Antiqua" w:cstheme="minorHAnsi"/>
          <w:sz w:val="24"/>
          <w:szCs w:val="24"/>
        </w:rPr>
        <w:t>catheter</w:t>
      </w:r>
      <w:proofErr w:type="gramEnd"/>
      <w:r w:rsidRPr="00A251DB">
        <w:rPr>
          <w:rFonts w:ascii="Book Antiqua" w:hAnsi="Book Antiqua" w:cstheme="minorHAnsi"/>
          <w:sz w:val="24"/>
          <w:szCs w:val="24"/>
        </w:rPr>
        <w:t xml:space="preserve"> based and ablative, have led to improvements both in cure rates and in survival. A multidisciplinary approach is optimal for the planning of treatment given that there are treatment contributions from gastroenterology, surgery, interventional radiology, and oncology.</w:t>
      </w:r>
    </w:p>
    <w:p w:rsidR="00286D63" w:rsidRPr="00A251DB" w:rsidRDefault="00286D63" w:rsidP="00A251DB">
      <w:pPr>
        <w:autoSpaceDE w:val="0"/>
        <w:autoSpaceDN w:val="0"/>
        <w:adjustRightInd w:val="0"/>
        <w:spacing w:after="0" w:line="360" w:lineRule="auto"/>
        <w:jc w:val="both"/>
        <w:rPr>
          <w:rFonts w:ascii="Book Antiqua" w:hAnsi="Book Antiqua" w:cstheme="minorHAnsi"/>
          <w:b/>
          <w:color w:val="1A1A1A"/>
          <w:sz w:val="24"/>
          <w:szCs w:val="24"/>
          <w:lang w:eastAsia="zh-CN"/>
        </w:rPr>
      </w:pPr>
    </w:p>
    <w:p w:rsidR="00883086" w:rsidRPr="006E0D78" w:rsidRDefault="00286D63" w:rsidP="006E0D78">
      <w:pPr>
        <w:spacing w:after="0" w:line="360" w:lineRule="auto"/>
        <w:jc w:val="both"/>
        <w:rPr>
          <w:rFonts w:ascii="Book Antiqua" w:hAnsi="Book Antiqua" w:cstheme="minorHAnsi"/>
          <w:b/>
          <w:color w:val="1A1A1A"/>
          <w:sz w:val="24"/>
          <w:szCs w:val="24"/>
        </w:rPr>
      </w:pPr>
      <w:r w:rsidRPr="006E0D78">
        <w:rPr>
          <w:rFonts w:ascii="Book Antiqua" w:hAnsi="Book Antiqua" w:cstheme="minorHAnsi"/>
          <w:b/>
          <w:color w:val="1A1A1A"/>
          <w:sz w:val="24"/>
          <w:szCs w:val="24"/>
        </w:rPr>
        <w:t>REFERENCES</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1 </w:t>
      </w:r>
      <w:r w:rsidRPr="006E0D78">
        <w:rPr>
          <w:rFonts w:ascii="Book Antiqua" w:eastAsia="宋体" w:hAnsi="Book Antiqua" w:cs="宋体"/>
          <w:b/>
          <w:bCs/>
          <w:color w:val="000000"/>
          <w:sz w:val="24"/>
          <w:szCs w:val="24"/>
          <w:lang w:eastAsia="zh-CN"/>
        </w:rPr>
        <w:t>El-Serag HB</w:t>
      </w:r>
      <w:r w:rsidRPr="006E0D78">
        <w:rPr>
          <w:rFonts w:ascii="Book Antiqua" w:eastAsia="宋体" w:hAnsi="Book Antiqua" w:cs="宋体"/>
          <w:color w:val="000000"/>
          <w:sz w:val="24"/>
          <w:szCs w:val="24"/>
          <w:lang w:eastAsia="zh-CN"/>
        </w:rPr>
        <w:t>.</w:t>
      </w:r>
      <w:proofErr w:type="gramEnd"/>
      <w:r w:rsidRPr="006E0D78">
        <w:rPr>
          <w:rFonts w:ascii="Book Antiqua" w:eastAsia="宋体" w:hAnsi="Book Antiqua" w:cs="宋体"/>
          <w:color w:val="000000"/>
          <w:sz w:val="24"/>
          <w:szCs w:val="24"/>
          <w:lang w:eastAsia="zh-CN"/>
        </w:rPr>
        <w:t xml:space="preserve"> </w:t>
      </w:r>
      <w:proofErr w:type="gramStart"/>
      <w:r w:rsidRPr="006E0D78">
        <w:rPr>
          <w:rFonts w:ascii="Book Antiqua" w:eastAsia="宋体" w:hAnsi="Book Antiqua" w:cs="宋体"/>
          <w:color w:val="000000"/>
          <w:sz w:val="24"/>
          <w:szCs w:val="24"/>
          <w:lang w:eastAsia="zh-CN"/>
        </w:rPr>
        <w:t>Epidemiology of viral hepatitis and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Gastroenterology</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142</w:t>
      </w:r>
      <w:r w:rsidRPr="006E0D78">
        <w:rPr>
          <w:rFonts w:ascii="Book Antiqua" w:eastAsia="宋体" w:hAnsi="Book Antiqua" w:cs="宋体"/>
          <w:color w:val="000000"/>
          <w:sz w:val="24"/>
          <w:szCs w:val="24"/>
          <w:lang w:eastAsia="zh-CN"/>
        </w:rPr>
        <w:t>: 1264-1273.e1 [PMID: 22537432]</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2 </w:t>
      </w:r>
      <w:r w:rsidRPr="006E0D78">
        <w:rPr>
          <w:rFonts w:ascii="Book Antiqua" w:eastAsia="宋体" w:hAnsi="Book Antiqua" w:cs="宋体"/>
          <w:b/>
          <w:bCs/>
          <w:color w:val="000000"/>
          <w:sz w:val="24"/>
          <w:szCs w:val="24"/>
          <w:lang w:eastAsia="zh-CN"/>
        </w:rPr>
        <w:t>Forner A</w:t>
      </w:r>
      <w:r w:rsidRPr="006E0D78">
        <w:rPr>
          <w:rFonts w:ascii="Book Antiqua" w:eastAsia="宋体" w:hAnsi="Book Antiqua" w:cs="宋体"/>
          <w:color w:val="000000"/>
          <w:sz w:val="24"/>
          <w:szCs w:val="24"/>
          <w:lang w:eastAsia="zh-CN"/>
        </w:rPr>
        <w:t>, Llovet JM, Bruix J. Hepatocellular carcinoma. </w:t>
      </w:r>
      <w:r w:rsidRPr="006E0D78">
        <w:rPr>
          <w:rFonts w:ascii="Book Antiqua" w:eastAsia="宋体" w:hAnsi="Book Antiqua" w:cs="宋体"/>
          <w:i/>
          <w:iCs/>
          <w:color w:val="000000"/>
          <w:sz w:val="24"/>
          <w:szCs w:val="24"/>
          <w:lang w:eastAsia="zh-CN"/>
        </w:rPr>
        <w:t>Lancet</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379</w:t>
      </w:r>
      <w:r w:rsidRPr="006E0D78">
        <w:rPr>
          <w:rFonts w:ascii="Book Antiqua" w:eastAsia="宋体" w:hAnsi="Book Antiqua" w:cs="宋体"/>
          <w:color w:val="000000"/>
          <w:sz w:val="24"/>
          <w:szCs w:val="24"/>
          <w:lang w:eastAsia="zh-CN"/>
        </w:rPr>
        <w:t>: 1245-1255 [PMID: 22353262 DOI: 10.1016/S0140-6736(11)61347-0]</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3 </w:t>
      </w:r>
      <w:r w:rsidRPr="006E0D78">
        <w:rPr>
          <w:rFonts w:ascii="Book Antiqua" w:eastAsia="宋体" w:hAnsi="Book Antiqua" w:cs="宋体"/>
          <w:b/>
          <w:bCs/>
          <w:color w:val="000000"/>
          <w:sz w:val="24"/>
          <w:szCs w:val="24"/>
          <w:lang w:eastAsia="zh-CN"/>
        </w:rPr>
        <w:t>Ye SL</w:t>
      </w:r>
      <w:r w:rsidRPr="006E0D78">
        <w:rPr>
          <w:rFonts w:ascii="Book Antiqua" w:eastAsia="宋体" w:hAnsi="Book Antiqua" w:cs="宋体"/>
          <w:color w:val="000000"/>
          <w:sz w:val="24"/>
          <w:szCs w:val="24"/>
          <w:lang w:eastAsia="zh-CN"/>
        </w:rPr>
        <w:t>, Takayama T, Geschwind J, Marrero JA, Bronowicki JP. Current approaches to the treatment of early hepatocellular carcinoma. </w:t>
      </w:r>
      <w:r w:rsidRPr="006E0D78">
        <w:rPr>
          <w:rFonts w:ascii="Book Antiqua" w:eastAsia="宋体" w:hAnsi="Book Antiqua" w:cs="宋体"/>
          <w:i/>
          <w:iCs/>
          <w:color w:val="000000"/>
          <w:sz w:val="24"/>
          <w:szCs w:val="24"/>
          <w:lang w:eastAsia="zh-CN"/>
        </w:rPr>
        <w:t>Oncologist</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15 Suppl 4</w:t>
      </w:r>
      <w:r w:rsidRPr="006E0D78">
        <w:rPr>
          <w:rFonts w:ascii="Book Antiqua" w:eastAsia="宋体" w:hAnsi="Book Antiqua" w:cs="宋体"/>
          <w:color w:val="000000"/>
          <w:sz w:val="24"/>
          <w:szCs w:val="24"/>
          <w:lang w:eastAsia="zh-CN"/>
        </w:rPr>
        <w:t>: 34-41 [PMID: 21115579 DOI: 1</w:t>
      </w:r>
      <w:r w:rsidR="006E0D78">
        <w:rPr>
          <w:rFonts w:ascii="Book Antiqua" w:eastAsia="宋体" w:hAnsi="Book Antiqua" w:cs="宋体"/>
          <w:color w:val="000000"/>
          <w:sz w:val="24"/>
          <w:szCs w:val="24"/>
          <w:lang w:eastAsia="zh-CN"/>
        </w:rPr>
        <w:t>0.1634/theoncologist.2010-S4-34</w:t>
      </w:r>
      <w:r w:rsidRPr="006E0D78">
        <w:rPr>
          <w:rFonts w:ascii="Book Antiqua" w:eastAsia="宋体" w:hAnsi="Book Antiqua" w:cs="宋体"/>
          <w:color w:val="000000"/>
          <w:sz w:val="24"/>
          <w:szCs w:val="24"/>
          <w:lang w:eastAsia="zh-CN"/>
        </w:rPr>
        <w:t>]</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lastRenderedPageBreak/>
        <w:t>4 </w:t>
      </w:r>
      <w:r w:rsidRPr="006E0D78">
        <w:rPr>
          <w:rFonts w:ascii="Book Antiqua" w:eastAsia="宋体" w:hAnsi="Book Antiqua" w:cs="宋体"/>
          <w:b/>
          <w:bCs/>
          <w:color w:val="000000"/>
          <w:sz w:val="24"/>
          <w:szCs w:val="24"/>
          <w:lang w:eastAsia="zh-CN"/>
        </w:rPr>
        <w:t>Padhya KT</w:t>
      </w:r>
      <w:r w:rsidRPr="006E0D78">
        <w:rPr>
          <w:rFonts w:ascii="Book Antiqua" w:eastAsia="宋体" w:hAnsi="Book Antiqua" w:cs="宋体"/>
          <w:color w:val="000000"/>
          <w:sz w:val="24"/>
          <w:szCs w:val="24"/>
          <w:lang w:eastAsia="zh-CN"/>
        </w:rPr>
        <w:t>, Marrero JA, Singal AG.</w:t>
      </w:r>
      <w:proofErr w:type="gramEnd"/>
      <w:r w:rsidRPr="006E0D78">
        <w:rPr>
          <w:rFonts w:ascii="Book Antiqua" w:eastAsia="宋体" w:hAnsi="Book Antiqua" w:cs="宋体"/>
          <w:color w:val="000000"/>
          <w:sz w:val="24"/>
          <w:szCs w:val="24"/>
          <w:lang w:eastAsia="zh-CN"/>
        </w:rPr>
        <w:t xml:space="preserve"> Recent advances in the treatment of hepatocellular carcinoma. </w:t>
      </w:r>
      <w:r w:rsidRPr="006E0D78">
        <w:rPr>
          <w:rFonts w:ascii="Book Antiqua" w:eastAsia="宋体" w:hAnsi="Book Antiqua" w:cs="宋体"/>
          <w:i/>
          <w:iCs/>
          <w:color w:val="000000"/>
          <w:sz w:val="24"/>
          <w:szCs w:val="24"/>
          <w:lang w:eastAsia="zh-CN"/>
        </w:rPr>
        <w:t>Curr Opin Gastroenterol</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29</w:t>
      </w:r>
      <w:r w:rsidRPr="006E0D78">
        <w:rPr>
          <w:rFonts w:ascii="Book Antiqua" w:eastAsia="宋体" w:hAnsi="Book Antiqua" w:cs="宋体"/>
          <w:color w:val="000000"/>
          <w:sz w:val="24"/>
          <w:szCs w:val="24"/>
          <w:lang w:eastAsia="zh-CN"/>
        </w:rPr>
        <w:t>: 285-292 [PMID: 23507917 DOI: 10.1097/MOG.0b013e32835ff1cf]</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5 </w:t>
      </w:r>
      <w:r w:rsidRPr="006E0D78">
        <w:rPr>
          <w:rFonts w:ascii="Book Antiqua" w:eastAsia="宋体" w:hAnsi="Book Antiqua" w:cs="宋体"/>
          <w:b/>
          <w:bCs/>
          <w:color w:val="000000"/>
          <w:sz w:val="24"/>
          <w:szCs w:val="24"/>
          <w:lang w:eastAsia="zh-CN"/>
        </w:rPr>
        <w:t>Kanwal F</w:t>
      </w:r>
      <w:r w:rsidRPr="006E0D78">
        <w:rPr>
          <w:rFonts w:ascii="Book Antiqua" w:eastAsia="宋体" w:hAnsi="Book Antiqua" w:cs="宋体"/>
          <w:color w:val="000000"/>
          <w:sz w:val="24"/>
          <w:szCs w:val="24"/>
          <w:lang w:eastAsia="zh-CN"/>
        </w:rPr>
        <w:t>, Befeler A, Chari RS, Marrero J, Kahn J, Afdhal N, Morgan T, Roberts L, Mohanty SR, Schwartz J, VanThiel D, Li J, Zeringue A, Di'Bisceglie A. Potentially curative treatment in patients with hepatocellular cancer--results from the liver cancer research network. </w:t>
      </w:r>
      <w:r w:rsidRPr="006E0D78">
        <w:rPr>
          <w:rFonts w:ascii="Book Antiqua" w:eastAsia="宋体" w:hAnsi="Book Antiqua" w:cs="宋体"/>
          <w:i/>
          <w:iCs/>
          <w:color w:val="000000"/>
          <w:sz w:val="24"/>
          <w:szCs w:val="24"/>
          <w:lang w:eastAsia="zh-CN"/>
        </w:rPr>
        <w:t>Aliment Pharmacol Ther</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36</w:t>
      </w:r>
      <w:r w:rsidRPr="006E0D78">
        <w:rPr>
          <w:rFonts w:ascii="Book Antiqua" w:eastAsia="宋体" w:hAnsi="Book Antiqua" w:cs="宋体"/>
          <w:color w:val="000000"/>
          <w:sz w:val="24"/>
          <w:szCs w:val="24"/>
          <w:lang w:eastAsia="zh-CN"/>
        </w:rPr>
        <w:t>: 257-265 [PMID: 22670798 DOI: 10.1111/j.1365-2036.2012.05174.x]</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6 </w:t>
      </w:r>
      <w:r w:rsidRPr="006E0D78">
        <w:rPr>
          <w:rFonts w:ascii="Book Antiqua" w:eastAsia="宋体" w:hAnsi="Book Antiqua" w:cs="宋体"/>
          <w:b/>
          <w:bCs/>
          <w:color w:val="000000"/>
          <w:sz w:val="24"/>
          <w:szCs w:val="24"/>
          <w:lang w:eastAsia="zh-CN"/>
        </w:rPr>
        <w:t>Singal AG</w:t>
      </w:r>
      <w:r w:rsidRPr="006E0D78">
        <w:rPr>
          <w:rFonts w:ascii="Book Antiqua" w:eastAsia="宋体" w:hAnsi="Book Antiqua" w:cs="宋体"/>
          <w:color w:val="000000"/>
          <w:sz w:val="24"/>
          <w:szCs w:val="24"/>
          <w:lang w:eastAsia="zh-CN"/>
        </w:rPr>
        <w:t>, Waljee AK, Patel N, Chen EY, Tiro JA, Marrero JA, Yopp AC. Therapeutic delays lead to worse survival among patients with hepatocellular carcinoma. </w:t>
      </w:r>
      <w:r w:rsidRPr="006E0D78">
        <w:rPr>
          <w:rFonts w:ascii="Book Antiqua" w:eastAsia="宋体" w:hAnsi="Book Antiqua" w:cs="宋体"/>
          <w:i/>
          <w:iCs/>
          <w:color w:val="000000"/>
          <w:sz w:val="24"/>
          <w:szCs w:val="24"/>
          <w:lang w:eastAsia="zh-CN"/>
        </w:rPr>
        <w:t>J Natl Compr Canc Netw</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11</w:t>
      </w:r>
      <w:r w:rsidRPr="006E0D78">
        <w:rPr>
          <w:rFonts w:ascii="Book Antiqua" w:eastAsia="宋体" w:hAnsi="Book Antiqua" w:cs="宋体"/>
          <w:color w:val="000000"/>
          <w:sz w:val="24"/>
          <w:szCs w:val="24"/>
          <w:lang w:eastAsia="zh-CN"/>
        </w:rPr>
        <w:t>: 1101-1108 [PMID: 24029125]</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7 </w:t>
      </w:r>
      <w:r w:rsidRPr="006E0D78">
        <w:rPr>
          <w:rFonts w:ascii="Book Antiqua" w:eastAsia="宋体" w:hAnsi="Book Antiqua" w:cs="宋体"/>
          <w:b/>
          <w:bCs/>
          <w:color w:val="000000"/>
          <w:sz w:val="24"/>
          <w:szCs w:val="24"/>
          <w:lang w:eastAsia="zh-CN"/>
        </w:rPr>
        <w:t>Bolondi L</w:t>
      </w:r>
      <w:r w:rsidRPr="006E0D78">
        <w:rPr>
          <w:rFonts w:ascii="Book Antiqua" w:eastAsia="宋体" w:hAnsi="Book Antiqua" w:cs="宋体"/>
          <w:color w:val="000000"/>
          <w:sz w:val="24"/>
          <w:szCs w:val="24"/>
          <w:lang w:eastAsia="zh-CN"/>
        </w:rPr>
        <w:t>, Cillo U, Colombo M, Craxì A, Farinati F, Giannini EG, Golfieri R, Levrero M, Pinna AD, Piscaglia F, Raimondo G, Trevisani F, Bruno R, Caraceni P, Ciancio A, Coco B, Fraquelli M, Rendina M, Squadrito G, Toniutto P. Position paper of the Italian Association for the Study of the Liver (AISF): the multidisciplinary clinical approach to hepatocellular carcinoma. </w:t>
      </w:r>
      <w:r w:rsidRPr="006E0D78">
        <w:rPr>
          <w:rFonts w:ascii="Book Antiqua" w:eastAsia="宋体" w:hAnsi="Book Antiqua" w:cs="宋体"/>
          <w:i/>
          <w:iCs/>
          <w:color w:val="000000"/>
          <w:sz w:val="24"/>
          <w:szCs w:val="24"/>
          <w:lang w:eastAsia="zh-CN"/>
        </w:rPr>
        <w:t>Dig Liver Dis</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45</w:t>
      </w:r>
      <w:r w:rsidRPr="006E0D78">
        <w:rPr>
          <w:rFonts w:ascii="Book Antiqua" w:eastAsia="宋体" w:hAnsi="Book Antiqua" w:cs="宋体"/>
          <w:color w:val="000000"/>
          <w:sz w:val="24"/>
          <w:szCs w:val="24"/>
          <w:lang w:eastAsia="zh-CN"/>
        </w:rPr>
        <w:t>: 712-723 [PMID: 23769756 DOI: 10.1016/j.dld.2013.01.012]</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8 </w:t>
      </w:r>
      <w:r w:rsidRPr="006E0D78">
        <w:rPr>
          <w:rFonts w:ascii="Book Antiqua" w:eastAsia="宋体" w:hAnsi="Book Antiqua" w:cs="宋体"/>
          <w:b/>
          <w:bCs/>
          <w:color w:val="000000"/>
          <w:sz w:val="24"/>
          <w:szCs w:val="24"/>
          <w:lang w:eastAsia="zh-CN"/>
        </w:rPr>
        <w:t>Cohen GS</w:t>
      </w:r>
      <w:r w:rsidRPr="006E0D78">
        <w:rPr>
          <w:rFonts w:ascii="Book Antiqua" w:eastAsia="宋体" w:hAnsi="Book Antiqua" w:cs="宋体"/>
          <w:color w:val="000000"/>
          <w:sz w:val="24"/>
          <w:szCs w:val="24"/>
          <w:lang w:eastAsia="zh-CN"/>
        </w:rPr>
        <w:t>, Black M. Multidisciplinary management of hepatocellular carcinoma: a model for therapy. </w:t>
      </w:r>
      <w:r w:rsidRPr="006E0D78">
        <w:rPr>
          <w:rFonts w:ascii="Book Antiqua" w:eastAsia="宋体" w:hAnsi="Book Antiqua" w:cs="宋体"/>
          <w:i/>
          <w:iCs/>
          <w:color w:val="000000"/>
          <w:sz w:val="24"/>
          <w:szCs w:val="24"/>
          <w:lang w:eastAsia="zh-CN"/>
        </w:rPr>
        <w:t>J Multidiscip Healthc</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6</w:t>
      </w:r>
      <w:r w:rsidRPr="006E0D78">
        <w:rPr>
          <w:rFonts w:ascii="Book Antiqua" w:eastAsia="宋体" w:hAnsi="Book Antiqua" w:cs="宋体"/>
          <w:color w:val="000000"/>
          <w:sz w:val="24"/>
          <w:szCs w:val="24"/>
          <w:lang w:eastAsia="zh-CN"/>
        </w:rPr>
        <w:t>: 189-195 [PMID: 23690690 DOI: 10.2147/JMDH.S41206]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9 </w:t>
      </w:r>
      <w:r w:rsidRPr="006E0D78">
        <w:rPr>
          <w:rFonts w:ascii="Book Antiqua" w:eastAsia="宋体" w:hAnsi="Book Antiqua" w:cs="宋体"/>
          <w:b/>
          <w:bCs/>
          <w:color w:val="000000"/>
          <w:sz w:val="24"/>
          <w:szCs w:val="24"/>
          <w:lang w:eastAsia="zh-CN"/>
        </w:rPr>
        <w:t>Yopp AC</w:t>
      </w:r>
      <w:r w:rsidRPr="006E0D78">
        <w:rPr>
          <w:rFonts w:ascii="Book Antiqua" w:eastAsia="宋体" w:hAnsi="Book Antiqua" w:cs="宋体"/>
          <w:color w:val="000000"/>
          <w:sz w:val="24"/>
          <w:szCs w:val="24"/>
          <w:lang w:eastAsia="zh-CN"/>
        </w:rPr>
        <w:t>, Mansour JC, Beg MS, Arenas J, Trimmer C, Reddick M, Pedrosa I, Khatri G, Yakoo T, Meyer JJ, Shaw J, Marrero JA, Singal AG. Establishment of a multidisciplinary hepatocellular carcinoma clinic is associated with improved clinical outcome. </w:t>
      </w:r>
      <w:r w:rsidRPr="006E0D78">
        <w:rPr>
          <w:rFonts w:ascii="Book Antiqua" w:eastAsia="宋体" w:hAnsi="Book Antiqua" w:cs="宋体"/>
          <w:i/>
          <w:iCs/>
          <w:color w:val="000000"/>
          <w:sz w:val="24"/>
          <w:szCs w:val="24"/>
          <w:lang w:eastAsia="zh-CN"/>
        </w:rPr>
        <w:t>Ann Surg Oncol</w:t>
      </w:r>
      <w:r w:rsidRPr="006E0D78">
        <w:rPr>
          <w:rFonts w:ascii="Book Antiqua" w:eastAsia="宋体" w:hAnsi="Book Antiqua" w:cs="宋体"/>
          <w:color w:val="000000"/>
          <w:sz w:val="24"/>
          <w:szCs w:val="24"/>
          <w:lang w:eastAsia="zh-CN"/>
        </w:rPr>
        <w:t> 2014; </w:t>
      </w:r>
      <w:r w:rsidRPr="006E0D78">
        <w:rPr>
          <w:rFonts w:ascii="Book Antiqua" w:eastAsia="宋体" w:hAnsi="Book Antiqua" w:cs="宋体"/>
          <w:b/>
          <w:bCs/>
          <w:color w:val="000000"/>
          <w:sz w:val="24"/>
          <w:szCs w:val="24"/>
          <w:lang w:eastAsia="zh-CN"/>
        </w:rPr>
        <w:t>21</w:t>
      </w:r>
      <w:r w:rsidRPr="006E0D78">
        <w:rPr>
          <w:rFonts w:ascii="Book Antiqua" w:eastAsia="宋体" w:hAnsi="Book Antiqua" w:cs="宋体"/>
          <w:color w:val="000000"/>
          <w:sz w:val="24"/>
          <w:szCs w:val="24"/>
          <w:lang w:eastAsia="zh-CN"/>
        </w:rPr>
        <w:t>: 1287-1295 [PMID: 24318095 DOI: 10.1245/s10434-013-3413-8]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10 </w:t>
      </w:r>
      <w:r w:rsidRPr="006E0D78">
        <w:rPr>
          <w:rFonts w:ascii="Book Antiqua" w:eastAsia="宋体" w:hAnsi="Book Antiqua" w:cs="宋体"/>
          <w:b/>
          <w:bCs/>
          <w:color w:val="000000"/>
          <w:sz w:val="24"/>
          <w:szCs w:val="24"/>
          <w:lang w:eastAsia="zh-CN"/>
        </w:rPr>
        <w:t>Sherman M</w:t>
      </w:r>
      <w:r w:rsidRPr="006E0D78">
        <w:rPr>
          <w:rFonts w:ascii="Book Antiqua" w:eastAsia="宋体" w:hAnsi="Book Antiqua" w:cs="宋体"/>
          <w:color w:val="000000"/>
          <w:sz w:val="24"/>
          <w:szCs w:val="24"/>
          <w:lang w:eastAsia="zh-CN"/>
        </w:rPr>
        <w:t>. Hepatocellular carcinoma: screening and staging. </w:t>
      </w:r>
      <w:r w:rsidRPr="006E0D78">
        <w:rPr>
          <w:rFonts w:ascii="Book Antiqua" w:eastAsia="宋体" w:hAnsi="Book Antiqua" w:cs="宋体"/>
          <w:i/>
          <w:iCs/>
          <w:color w:val="000000"/>
          <w:sz w:val="24"/>
          <w:szCs w:val="24"/>
          <w:lang w:eastAsia="zh-CN"/>
        </w:rPr>
        <w:t>Clin Liver Dis</w:t>
      </w:r>
      <w:r w:rsidRPr="006E0D78">
        <w:rPr>
          <w:rFonts w:ascii="Book Antiqua" w:eastAsia="宋体" w:hAnsi="Book Antiqua" w:cs="宋体"/>
          <w:color w:val="000000"/>
          <w:sz w:val="24"/>
          <w:szCs w:val="24"/>
          <w:lang w:eastAsia="zh-CN"/>
        </w:rPr>
        <w:t> 2011; </w:t>
      </w:r>
      <w:r w:rsidRPr="006E0D78">
        <w:rPr>
          <w:rFonts w:ascii="Book Antiqua" w:eastAsia="宋体" w:hAnsi="Book Antiqua" w:cs="宋体"/>
          <w:b/>
          <w:bCs/>
          <w:color w:val="000000"/>
          <w:sz w:val="24"/>
          <w:szCs w:val="24"/>
          <w:lang w:eastAsia="zh-CN"/>
        </w:rPr>
        <w:t>15</w:t>
      </w:r>
      <w:r w:rsidRPr="006E0D78">
        <w:rPr>
          <w:rFonts w:ascii="Book Antiqua" w:eastAsia="宋体" w:hAnsi="Book Antiqua" w:cs="宋体"/>
          <w:color w:val="000000"/>
          <w:sz w:val="24"/>
          <w:szCs w:val="24"/>
          <w:lang w:eastAsia="zh-CN"/>
        </w:rPr>
        <w:t>: 323-3</w:t>
      </w:r>
      <w:r w:rsidR="006E0D78">
        <w:rPr>
          <w:rFonts w:ascii="Book Antiqua" w:eastAsia="宋体" w:hAnsi="Book Antiqua" w:cs="宋体" w:hint="eastAsia"/>
          <w:color w:val="000000"/>
          <w:sz w:val="24"/>
          <w:szCs w:val="24"/>
          <w:lang w:eastAsia="zh-CN"/>
        </w:rPr>
        <w:t>2</w:t>
      </w:r>
      <w:r w:rsidRPr="006E0D78">
        <w:rPr>
          <w:rFonts w:ascii="Book Antiqua" w:eastAsia="宋体" w:hAnsi="Book Antiqua" w:cs="宋体"/>
          <w:color w:val="000000"/>
          <w:sz w:val="24"/>
          <w:szCs w:val="24"/>
          <w:lang w:eastAsia="zh-CN"/>
        </w:rPr>
        <w:t>4, vii-x [PMID: 21689616]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11 </w:t>
      </w:r>
      <w:r w:rsidRPr="006E0D78">
        <w:rPr>
          <w:rFonts w:ascii="Book Antiqua" w:eastAsia="宋体" w:hAnsi="Book Antiqua" w:cs="宋体"/>
          <w:b/>
          <w:bCs/>
          <w:color w:val="000000"/>
          <w:sz w:val="24"/>
          <w:szCs w:val="24"/>
          <w:lang w:eastAsia="zh-CN"/>
        </w:rPr>
        <w:t>Sangro B</w:t>
      </w:r>
      <w:r w:rsidRPr="006E0D78">
        <w:rPr>
          <w:rFonts w:ascii="Book Antiqua" w:eastAsia="宋体" w:hAnsi="Book Antiqua" w:cs="宋体"/>
          <w:color w:val="000000"/>
          <w:sz w:val="24"/>
          <w:szCs w:val="24"/>
          <w:lang w:eastAsia="zh-CN"/>
        </w:rPr>
        <w:t>, Iñarrairaegui M, Bilbao JI.</w:t>
      </w:r>
      <w:proofErr w:type="gramEnd"/>
      <w:r w:rsidRPr="006E0D78">
        <w:rPr>
          <w:rFonts w:ascii="Book Antiqua" w:eastAsia="宋体" w:hAnsi="Book Antiqua" w:cs="宋体"/>
          <w:color w:val="000000"/>
          <w:sz w:val="24"/>
          <w:szCs w:val="24"/>
          <w:lang w:eastAsia="zh-CN"/>
        </w:rPr>
        <w:t xml:space="preserve"> </w:t>
      </w:r>
      <w:proofErr w:type="gramStart"/>
      <w:r w:rsidRPr="006E0D78">
        <w:rPr>
          <w:rFonts w:ascii="Book Antiqua" w:eastAsia="宋体" w:hAnsi="Book Antiqua" w:cs="宋体"/>
          <w:color w:val="000000"/>
          <w:sz w:val="24"/>
          <w:szCs w:val="24"/>
          <w:lang w:eastAsia="zh-CN"/>
        </w:rPr>
        <w:t>Radioembolization for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J Hepatol</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56</w:t>
      </w:r>
      <w:r w:rsidRPr="006E0D78">
        <w:rPr>
          <w:rFonts w:ascii="Book Antiqua" w:eastAsia="宋体" w:hAnsi="Book Antiqua" w:cs="宋体"/>
          <w:color w:val="000000"/>
          <w:sz w:val="24"/>
          <w:szCs w:val="24"/>
          <w:lang w:eastAsia="zh-CN"/>
        </w:rPr>
        <w:t>: 464-473 [PMID: 21816126 DOI: 10.1016/j.jhep.2011.07.012]</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lastRenderedPageBreak/>
        <w:t>12 </w:t>
      </w:r>
      <w:r w:rsidRPr="006E0D78">
        <w:rPr>
          <w:rFonts w:ascii="Book Antiqua" w:eastAsia="宋体" w:hAnsi="Book Antiqua" w:cs="宋体"/>
          <w:b/>
          <w:bCs/>
          <w:color w:val="000000"/>
          <w:sz w:val="24"/>
          <w:szCs w:val="24"/>
          <w:lang w:eastAsia="zh-CN"/>
        </w:rPr>
        <w:t>Ettorre GM</w:t>
      </w:r>
      <w:r w:rsidRPr="006E0D78">
        <w:rPr>
          <w:rFonts w:ascii="Book Antiqua" w:eastAsia="宋体" w:hAnsi="Book Antiqua" w:cs="宋体"/>
          <w:color w:val="000000"/>
          <w:sz w:val="24"/>
          <w:szCs w:val="24"/>
          <w:lang w:eastAsia="zh-CN"/>
        </w:rPr>
        <w:t>, Laurenzi A, Vennarecci G. Downstaging Hepatocellular Carcinoma with Yttrium-90 radioembolization: resection or transplantation? </w:t>
      </w:r>
      <w:r w:rsidRPr="006E0D78">
        <w:rPr>
          <w:rFonts w:ascii="Book Antiqua" w:eastAsia="宋体" w:hAnsi="Book Antiqua" w:cs="宋体"/>
          <w:i/>
          <w:iCs/>
          <w:color w:val="000000"/>
          <w:sz w:val="24"/>
          <w:szCs w:val="24"/>
          <w:lang w:eastAsia="zh-CN"/>
        </w:rPr>
        <w:t>Eur J Surg Oncol</w:t>
      </w:r>
      <w:r w:rsidRPr="006E0D78">
        <w:rPr>
          <w:rFonts w:ascii="Book Antiqua" w:eastAsia="宋体" w:hAnsi="Book Antiqua" w:cs="宋体"/>
          <w:color w:val="000000"/>
          <w:sz w:val="24"/>
          <w:szCs w:val="24"/>
          <w:lang w:eastAsia="zh-CN"/>
        </w:rPr>
        <w:t> 2014; </w:t>
      </w:r>
      <w:r w:rsidRPr="006E0D78">
        <w:rPr>
          <w:rFonts w:ascii="Book Antiqua" w:eastAsia="宋体" w:hAnsi="Book Antiqua" w:cs="宋体"/>
          <w:b/>
          <w:bCs/>
          <w:color w:val="000000"/>
          <w:sz w:val="24"/>
          <w:szCs w:val="24"/>
          <w:lang w:eastAsia="zh-CN"/>
        </w:rPr>
        <w:t>40</w:t>
      </w:r>
      <w:r w:rsidRPr="006E0D78">
        <w:rPr>
          <w:rFonts w:ascii="Book Antiqua" w:eastAsia="宋体" w:hAnsi="Book Antiqua" w:cs="宋体"/>
          <w:color w:val="000000"/>
          <w:sz w:val="24"/>
          <w:szCs w:val="24"/>
          <w:lang w:eastAsia="zh-CN"/>
        </w:rPr>
        <w:t>: 789-790 [PMID: 24572481 DOI: 10.1016/j.ejso.2014.01.017]</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13 </w:t>
      </w:r>
      <w:r w:rsidRPr="006E0D78">
        <w:rPr>
          <w:rFonts w:ascii="Book Antiqua" w:eastAsia="宋体" w:hAnsi="Book Antiqua" w:cs="宋体"/>
          <w:b/>
          <w:bCs/>
          <w:color w:val="000000"/>
          <w:sz w:val="24"/>
          <w:szCs w:val="24"/>
          <w:lang w:eastAsia="zh-CN"/>
        </w:rPr>
        <w:t>Tohme S</w:t>
      </w:r>
      <w:r w:rsidRPr="006E0D78">
        <w:rPr>
          <w:rFonts w:ascii="Book Antiqua" w:eastAsia="宋体" w:hAnsi="Book Antiqua" w:cs="宋体"/>
          <w:color w:val="000000"/>
          <w:sz w:val="24"/>
          <w:szCs w:val="24"/>
          <w:lang w:eastAsia="zh-CN"/>
        </w:rPr>
        <w:t>, Sukato D, Chen HW, Amesur N, Zajko AB, Humar A, Geller DA, Marsh JW, Tsung A. Yttrium-90 radioembolization as a bridge to liver transplantation: a single-institution experience. </w:t>
      </w:r>
      <w:r w:rsidRPr="006E0D78">
        <w:rPr>
          <w:rFonts w:ascii="Book Antiqua" w:eastAsia="宋体" w:hAnsi="Book Antiqua" w:cs="宋体"/>
          <w:i/>
          <w:iCs/>
          <w:color w:val="000000"/>
          <w:sz w:val="24"/>
          <w:szCs w:val="24"/>
          <w:lang w:eastAsia="zh-CN"/>
        </w:rPr>
        <w:t>J Vasc Interv Radiol</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24</w:t>
      </w:r>
      <w:r w:rsidRPr="006E0D78">
        <w:rPr>
          <w:rFonts w:ascii="Book Antiqua" w:eastAsia="宋体" w:hAnsi="Book Antiqua" w:cs="宋体"/>
          <w:color w:val="000000"/>
          <w:sz w:val="24"/>
          <w:szCs w:val="24"/>
          <w:lang w:eastAsia="zh-CN"/>
        </w:rPr>
        <w:t>: 1632-1638 [PMID: 24160821 DOI: 10.1016/j.jvir.2013.07.026]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14 </w:t>
      </w:r>
      <w:r w:rsidRPr="006E0D78">
        <w:rPr>
          <w:rFonts w:ascii="Book Antiqua" w:eastAsia="宋体" w:hAnsi="Book Antiqua" w:cs="宋体"/>
          <w:b/>
          <w:bCs/>
          <w:color w:val="000000"/>
          <w:sz w:val="24"/>
          <w:szCs w:val="24"/>
          <w:lang w:eastAsia="zh-CN"/>
        </w:rPr>
        <w:t>Mazzaferro V</w:t>
      </w:r>
      <w:r w:rsidRPr="006E0D78">
        <w:rPr>
          <w:rFonts w:ascii="Book Antiqua" w:eastAsia="宋体" w:hAnsi="Book Antiqua" w:cs="宋体"/>
          <w:color w:val="000000"/>
          <w:sz w:val="24"/>
          <w:szCs w:val="24"/>
          <w:lang w:eastAsia="zh-CN"/>
        </w:rPr>
        <w:t>, Regalia E, Doci R, Andreola S, Pulvirenti A, Bozzetti F, Montalto F, Ammatuna M, Morabito A, Gennari L. Liver transplantation for the treatment of small hepatocellular carcinomas in patients with cirrhosis. </w:t>
      </w:r>
      <w:r w:rsidRPr="006E0D78">
        <w:rPr>
          <w:rFonts w:ascii="Book Antiqua" w:eastAsia="宋体" w:hAnsi="Book Antiqua" w:cs="宋体"/>
          <w:i/>
          <w:iCs/>
          <w:color w:val="000000"/>
          <w:sz w:val="24"/>
          <w:szCs w:val="24"/>
          <w:lang w:eastAsia="zh-CN"/>
        </w:rPr>
        <w:t>N Engl J Med</w:t>
      </w:r>
      <w:r w:rsidRPr="006E0D78">
        <w:rPr>
          <w:rFonts w:ascii="Book Antiqua" w:eastAsia="宋体" w:hAnsi="Book Antiqua" w:cs="宋体"/>
          <w:color w:val="000000"/>
          <w:sz w:val="24"/>
          <w:szCs w:val="24"/>
          <w:lang w:eastAsia="zh-CN"/>
        </w:rPr>
        <w:t> 1996; </w:t>
      </w:r>
      <w:r w:rsidRPr="006E0D78">
        <w:rPr>
          <w:rFonts w:ascii="Book Antiqua" w:eastAsia="宋体" w:hAnsi="Book Antiqua" w:cs="宋体"/>
          <w:b/>
          <w:bCs/>
          <w:color w:val="000000"/>
          <w:sz w:val="24"/>
          <w:szCs w:val="24"/>
          <w:lang w:eastAsia="zh-CN"/>
        </w:rPr>
        <w:t>334</w:t>
      </w:r>
      <w:r w:rsidRPr="006E0D78">
        <w:rPr>
          <w:rFonts w:ascii="Book Antiqua" w:eastAsia="宋体" w:hAnsi="Book Antiqua" w:cs="宋体"/>
          <w:color w:val="000000"/>
          <w:sz w:val="24"/>
          <w:szCs w:val="24"/>
          <w:lang w:eastAsia="zh-CN"/>
        </w:rPr>
        <w:t>: 693-699 [PMID: 8594428 DOI: 10.1056/NEJM199603143341104]</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15 </w:t>
      </w:r>
      <w:r w:rsidRPr="006E0D78">
        <w:rPr>
          <w:rFonts w:ascii="Book Antiqua" w:eastAsia="宋体" w:hAnsi="Book Antiqua" w:cs="宋体"/>
          <w:b/>
          <w:bCs/>
          <w:color w:val="000000"/>
          <w:sz w:val="24"/>
          <w:szCs w:val="24"/>
          <w:lang w:eastAsia="zh-CN"/>
        </w:rPr>
        <w:t>Bhoori S</w:t>
      </w:r>
      <w:r w:rsidRPr="006E0D78">
        <w:rPr>
          <w:rFonts w:ascii="Book Antiqua" w:eastAsia="宋体" w:hAnsi="Book Antiqua" w:cs="宋体"/>
          <w:color w:val="000000"/>
          <w:sz w:val="24"/>
          <w:szCs w:val="24"/>
          <w:lang w:eastAsia="zh-CN"/>
        </w:rPr>
        <w:t>, Schiavo M, Russo A, Mazzaferro V. First-line treatment for hepatocellular carcinoma: resection or transplantation? </w:t>
      </w:r>
      <w:r w:rsidRPr="006E0D78">
        <w:rPr>
          <w:rFonts w:ascii="Book Antiqua" w:eastAsia="宋体" w:hAnsi="Book Antiqua" w:cs="宋体"/>
          <w:i/>
          <w:iCs/>
          <w:color w:val="000000"/>
          <w:sz w:val="24"/>
          <w:szCs w:val="24"/>
          <w:lang w:eastAsia="zh-CN"/>
        </w:rPr>
        <w:t>Transplant Proc</w:t>
      </w:r>
      <w:r w:rsidRPr="006E0D78">
        <w:rPr>
          <w:rFonts w:ascii="Book Antiqua" w:eastAsia="宋体" w:hAnsi="Book Antiqua" w:cs="宋体"/>
          <w:color w:val="000000"/>
          <w:sz w:val="24"/>
          <w:szCs w:val="24"/>
          <w:lang w:eastAsia="zh-CN"/>
        </w:rPr>
        <w:t> 2007; </w:t>
      </w:r>
      <w:r w:rsidRPr="006E0D78">
        <w:rPr>
          <w:rFonts w:ascii="Book Antiqua" w:eastAsia="宋体" w:hAnsi="Book Antiqua" w:cs="宋体"/>
          <w:b/>
          <w:bCs/>
          <w:color w:val="000000"/>
          <w:sz w:val="24"/>
          <w:szCs w:val="24"/>
          <w:lang w:eastAsia="zh-CN"/>
        </w:rPr>
        <w:t>39</w:t>
      </w:r>
      <w:r w:rsidRPr="006E0D78">
        <w:rPr>
          <w:rFonts w:ascii="Book Antiqua" w:eastAsia="宋体" w:hAnsi="Book Antiqua" w:cs="宋体"/>
          <w:color w:val="000000"/>
          <w:sz w:val="24"/>
          <w:szCs w:val="24"/>
          <w:lang w:eastAsia="zh-CN"/>
        </w:rPr>
        <w:t>: 2271-2273 [PMID: 17889160 DOI: 10.1016/j.transproceed.2007.06.015]</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16 </w:t>
      </w:r>
      <w:r w:rsidRPr="006E0D78">
        <w:rPr>
          <w:rFonts w:ascii="Book Antiqua" w:eastAsia="宋体" w:hAnsi="Book Antiqua" w:cs="宋体"/>
          <w:b/>
          <w:bCs/>
          <w:color w:val="000000"/>
          <w:sz w:val="24"/>
          <w:szCs w:val="24"/>
          <w:lang w:eastAsia="zh-CN"/>
        </w:rPr>
        <w:t>Huang J</w:t>
      </w:r>
      <w:r w:rsidRPr="006E0D78">
        <w:rPr>
          <w:rFonts w:ascii="Book Antiqua" w:eastAsia="宋体" w:hAnsi="Book Antiqua" w:cs="宋体"/>
          <w:color w:val="000000"/>
          <w:sz w:val="24"/>
          <w:szCs w:val="24"/>
          <w:lang w:eastAsia="zh-CN"/>
        </w:rPr>
        <w:t>, Yan L, Cheng Z, Wu H, Du L, Wang J, Xu Y, Zeng Y.</w:t>
      </w:r>
      <w:proofErr w:type="gramEnd"/>
      <w:r w:rsidRPr="006E0D78">
        <w:rPr>
          <w:rFonts w:ascii="Book Antiqua" w:eastAsia="宋体" w:hAnsi="Book Antiqua" w:cs="宋体"/>
          <w:color w:val="000000"/>
          <w:sz w:val="24"/>
          <w:szCs w:val="24"/>
          <w:lang w:eastAsia="zh-CN"/>
        </w:rPr>
        <w:t xml:space="preserve"> </w:t>
      </w:r>
      <w:proofErr w:type="gramStart"/>
      <w:r w:rsidRPr="006E0D78">
        <w:rPr>
          <w:rFonts w:ascii="Book Antiqua" w:eastAsia="宋体" w:hAnsi="Book Antiqua" w:cs="宋体"/>
          <w:color w:val="000000"/>
          <w:sz w:val="24"/>
          <w:szCs w:val="24"/>
          <w:lang w:eastAsia="zh-CN"/>
        </w:rPr>
        <w:t>A randomized trial comparing radiofrequency ablation and surgical resection for HCC conforming to the Milan criteria.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Ann Surg</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252</w:t>
      </w:r>
      <w:r w:rsidRPr="006E0D78">
        <w:rPr>
          <w:rFonts w:ascii="Book Antiqua" w:eastAsia="宋体" w:hAnsi="Book Antiqua" w:cs="宋体"/>
          <w:color w:val="000000"/>
          <w:sz w:val="24"/>
          <w:szCs w:val="24"/>
          <w:lang w:eastAsia="zh-CN"/>
        </w:rPr>
        <w:t>: 903-912 [PMID: 21107100 DOI: 10.1097/SLA.0b013e3181efc656]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17 </w:t>
      </w:r>
      <w:r w:rsidRPr="006E0D78">
        <w:rPr>
          <w:rFonts w:ascii="Book Antiqua" w:eastAsia="宋体" w:hAnsi="Book Antiqua" w:cs="宋体"/>
          <w:b/>
          <w:bCs/>
          <w:color w:val="000000"/>
          <w:sz w:val="24"/>
          <w:szCs w:val="24"/>
          <w:lang w:eastAsia="zh-CN"/>
        </w:rPr>
        <w:t>Shen A</w:t>
      </w:r>
      <w:r w:rsidRPr="006E0D78">
        <w:rPr>
          <w:rFonts w:ascii="Book Antiqua" w:eastAsia="宋体" w:hAnsi="Book Antiqua" w:cs="宋体"/>
          <w:color w:val="000000"/>
          <w:sz w:val="24"/>
          <w:szCs w:val="24"/>
          <w:lang w:eastAsia="zh-CN"/>
        </w:rPr>
        <w:t>, Zhang H, Tang C, Chen Y, Wang Y, Zhang C, Wu Z. Systematic review of radiofrequency ablation versus percutaneous ethanol injection for small hepatocellular carcinoma up to 3</w:t>
      </w:r>
      <w:r w:rsidRPr="006E0D78">
        <w:rPr>
          <w:rFonts w:ascii="Times New Roman" w:eastAsia="MS Mincho" w:hAnsi="Times New Roman" w:cs="Times New Roman"/>
          <w:color w:val="000000"/>
          <w:sz w:val="24"/>
          <w:szCs w:val="24"/>
          <w:lang w:eastAsia="zh-CN"/>
        </w:rPr>
        <w:t> </w:t>
      </w:r>
      <w:r w:rsidRPr="006E0D78">
        <w:rPr>
          <w:rFonts w:ascii="Book Antiqua" w:eastAsia="宋体" w:hAnsi="Book Antiqua" w:cs="宋体"/>
          <w:color w:val="000000"/>
          <w:sz w:val="24"/>
          <w:szCs w:val="24"/>
          <w:lang w:eastAsia="zh-CN"/>
        </w:rPr>
        <w:t>cm. </w:t>
      </w:r>
      <w:r w:rsidRPr="006E0D78">
        <w:rPr>
          <w:rFonts w:ascii="Book Antiqua" w:eastAsia="宋体" w:hAnsi="Book Antiqua" w:cs="宋体"/>
          <w:i/>
          <w:iCs/>
          <w:color w:val="000000"/>
          <w:sz w:val="24"/>
          <w:szCs w:val="24"/>
          <w:lang w:eastAsia="zh-CN"/>
        </w:rPr>
        <w:t>J Gastroenterol Hepatol</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28</w:t>
      </w:r>
      <w:r w:rsidRPr="006E0D78">
        <w:rPr>
          <w:rFonts w:ascii="Book Antiqua" w:eastAsia="宋体" w:hAnsi="Book Antiqua" w:cs="宋体"/>
          <w:color w:val="000000"/>
          <w:sz w:val="24"/>
          <w:szCs w:val="24"/>
          <w:lang w:eastAsia="zh-CN"/>
        </w:rPr>
        <w:t>: 793-800 [PMID: 23432154 DOI: 10.1111/jgh.12162]</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18 </w:t>
      </w:r>
      <w:r w:rsidRPr="006E0D78">
        <w:rPr>
          <w:rFonts w:ascii="Book Antiqua" w:eastAsia="宋体" w:hAnsi="Book Antiqua" w:cs="宋体"/>
          <w:b/>
          <w:bCs/>
          <w:color w:val="000000"/>
          <w:sz w:val="24"/>
          <w:szCs w:val="24"/>
          <w:lang w:eastAsia="zh-CN"/>
        </w:rPr>
        <w:t>Orlando A</w:t>
      </w:r>
      <w:r w:rsidRPr="006E0D78">
        <w:rPr>
          <w:rFonts w:ascii="Book Antiqua" w:eastAsia="宋体" w:hAnsi="Book Antiqua" w:cs="宋体"/>
          <w:color w:val="000000"/>
          <w:sz w:val="24"/>
          <w:szCs w:val="24"/>
          <w:lang w:eastAsia="zh-CN"/>
        </w:rPr>
        <w:t>, Leandro G, Olivo M, Andriulli A, Cottone M. Radiofrequency thermal ablation vs. percutaneous ethanol injection for small hepatocellular carcinoma in cirrhosis: meta-analysis of randomized controlled trials. </w:t>
      </w:r>
      <w:r w:rsidRPr="006E0D78">
        <w:rPr>
          <w:rFonts w:ascii="Book Antiqua" w:eastAsia="宋体" w:hAnsi="Book Antiqua" w:cs="宋体"/>
          <w:i/>
          <w:iCs/>
          <w:color w:val="000000"/>
          <w:sz w:val="24"/>
          <w:szCs w:val="24"/>
          <w:lang w:eastAsia="zh-CN"/>
        </w:rPr>
        <w:t>Am J Gastroenterol</w:t>
      </w:r>
      <w:r w:rsidRPr="006E0D78">
        <w:rPr>
          <w:rFonts w:ascii="Book Antiqua" w:eastAsia="宋体" w:hAnsi="Book Antiqua" w:cs="宋体"/>
          <w:color w:val="000000"/>
          <w:sz w:val="24"/>
          <w:szCs w:val="24"/>
          <w:lang w:eastAsia="zh-CN"/>
        </w:rPr>
        <w:t> 2009; </w:t>
      </w:r>
      <w:r w:rsidRPr="006E0D78">
        <w:rPr>
          <w:rFonts w:ascii="Book Antiqua" w:eastAsia="宋体" w:hAnsi="Book Antiqua" w:cs="宋体"/>
          <w:b/>
          <w:bCs/>
          <w:color w:val="000000"/>
          <w:sz w:val="24"/>
          <w:szCs w:val="24"/>
          <w:lang w:eastAsia="zh-CN"/>
        </w:rPr>
        <w:t>104</w:t>
      </w:r>
      <w:r w:rsidRPr="006E0D78">
        <w:rPr>
          <w:rFonts w:ascii="Book Antiqua" w:eastAsia="宋体" w:hAnsi="Book Antiqua" w:cs="宋体"/>
          <w:color w:val="000000"/>
          <w:sz w:val="24"/>
          <w:szCs w:val="24"/>
          <w:lang w:eastAsia="zh-CN"/>
        </w:rPr>
        <w:t>: 514-524 [PMID: 19174803 DOI: 10.1038/ajg.2008.80]</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19 </w:t>
      </w:r>
      <w:r w:rsidRPr="006E0D78">
        <w:rPr>
          <w:rFonts w:ascii="Book Antiqua" w:eastAsia="宋体" w:hAnsi="Book Antiqua" w:cs="宋体"/>
          <w:b/>
          <w:bCs/>
          <w:color w:val="000000"/>
          <w:sz w:val="24"/>
          <w:szCs w:val="24"/>
          <w:lang w:eastAsia="zh-CN"/>
        </w:rPr>
        <w:t>Cho YK</w:t>
      </w:r>
      <w:r w:rsidRPr="006E0D78">
        <w:rPr>
          <w:rFonts w:ascii="Book Antiqua" w:eastAsia="宋体" w:hAnsi="Book Antiqua" w:cs="宋体"/>
          <w:color w:val="000000"/>
          <w:sz w:val="24"/>
          <w:szCs w:val="24"/>
          <w:lang w:eastAsia="zh-CN"/>
        </w:rPr>
        <w:t>, Kim JK, Kim MY, Rhim H, Han JK.</w:t>
      </w:r>
      <w:proofErr w:type="gramEnd"/>
      <w:r w:rsidRPr="006E0D78">
        <w:rPr>
          <w:rFonts w:ascii="Book Antiqua" w:eastAsia="宋体" w:hAnsi="Book Antiqua" w:cs="宋体"/>
          <w:color w:val="000000"/>
          <w:sz w:val="24"/>
          <w:szCs w:val="24"/>
          <w:lang w:eastAsia="zh-CN"/>
        </w:rPr>
        <w:t xml:space="preserve"> Systematic review of randomized trials for hepatocellular carcinoma treated with percutaneous ablation therapies. </w:t>
      </w:r>
      <w:r w:rsidRPr="006E0D78">
        <w:rPr>
          <w:rFonts w:ascii="Book Antiqua" w:eastAsia="宋体" w:hAnsi="Book Antiqua" w:cs="宋体"/>
          <w:i/>
          <w:iCs/>
          <w:color w:val="000000"/>
          <w:sz w:val="24"/>
          <w:szCs w:val="24"/>
          <w:lang w:eastAsia="zh-CN"/>
        </w:rPr>
        <w:t>Hepatology</w:t>
      </w:r>
      <w:r w:rsidRPr="006E0D78">
        <w:rPr>
          <w:rFonts w:ascii="Book Antiqua" w:eastAsia="宋体" w:hAnsi="Book Antiqua" w:cs="宋体"/>
          <w:color w:val="000000"/>
          <w:sz w:val="24"/>
          <w:szCs w:val="24"/>
          <w:lang w:eastAsia="zh-CN"/>
        </w:rPr>
        <w:t> 2009; </w:t>
      </w:r>
      <w:r w:rsidRPr="006E0D78">
        <w:rPr>
          <w:rFonts w:ascii="Book Antiqua" w:eastAsia="宋体" w:hAnsi="Book Antiqua" w:cs="宋体"/>
          <w:b/>
          <w:bCs/>
          <w:color w:val="000000"/>
          <w:sz w:val="24"/>
          <w:szCs w:val="24"/>
          <w:lang w:eastAsia="zh-CN"/>
        </w:rPr>
        <w:t>49</w:t>
      </w:r>
      <w:r w:rsidRPr="006E0D78">
        <w:rPr>
          <w:rFonts w:ascii="Book Antiqua" w:eastAsia="宋体" w:hAnsi="Book Antiqua" w:cs="宋体"/>
          <w:color w:val="000000"/>
          <w:sz w:val="24"/>
          <w:szCs w:val="24"/>
          <w:lang w:eastAsia="zh-CN"/>
        </w:rPr>
        <w:t>: 453-459 [PMID: 19065676 DOI: 10.1002/hep.22648]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lastRenderedPageBreak/>
        <w:t>20 </w:t>
      </w:r>
      <w:r w:rsidRPr="006E0D78">
        <w:rPr>
          <w:rFonts w:ascii="Book Antiqua" w:eastAsia="宋体" w:hAnsi="Book Antiqua" w:cs="宋体"/>
          <w:b/>
          <w:bCs/>
          <w:color w:val="000000"/>
          <w:sz w:val="24"/>
          <w:szCs w:val="24"/>
          <w:lang w:eastAsia="zh-CN"/>
        </w:rPr>
        <w:t>Feng K</w:t>
      </w:r>
      <w:r w:rsidRPr="006E0D78">
        <w:rPr>
          <w:rFonts w:ascii="Book Antiqua" w:eastAsia="宋体" w:hAnsi="Book Antiqua" w:cs="宋体"/>
          <w:color w:val="000000"/>
          <w:sz w:val="24"/>
          <w:szCs w:val="24"/>
          <w:lang w:eastAsia="zh-CN"/>
        </w:rPr>
        <w:t>, Yan J, Li X, Xia F, Ma K, Wang S, Bie P, Dong J. A randomized controlled trial of radiofrequency ablation and surgical resection in the treatment of small hepatocellular carcinoma. </w:t>
      </w:r>
      <w:r w:rsidRPr="006E0D78">
        <w:rPr>
          <w:rFonts w:ascii="Book Antiqua" w:eastAsia="宋体" w:hAnsi="Book Antiqua" w:cs="宋体"/>
          <w:i/>
          <w:iCs/>
          <w:color w:val="000000"/>
          <w:sz w:val="24"/>
          <w:szCs w:val="24"/>
          <w:lang w:eastAsia="zh-CN"/>
        </w:rPr>
        <w:t>J Hepatol</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57</w:t>
      </w:r>
      <w:r w:rsidRPr="006E0D78">
        <w:rPr>
          <w:rFonts w:ascii="Book Antiqua" w:eastAsia="宋体" w:hAnsi="Book Antiqua" w:cs="宋体"/>
          <w:color w:val="000000"/>
          <w:sz w:val="24"/>
          <w:szCs w:val="24"/>
          <w:lang w:eastAsia="zh-CN"/>
        </w:rPr>
        <w:t>: 794-802 [PMID: 22634125 DOI: 10.1016/j.jhep.2012.05.007]</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21 </w:t>
      </w:r>
      <w:r w:rsidRPr="006E0D78">
        <w:rPr>
          <w:rFonts w:ascii="Book Antiqua" w:eastAsia="宋体" w:hAnsi="Book Antiqua" w:cs="宋体"/>
          <w:b/>
          <w:bCs/>
          <w:color w:val="000000"/>
          <w:sz w:val="24"/>
          <w:szCs w:val="24"/>
          <w:lang w:eastAsia="zh-CN"/>
        </w:rPr>
        <w:t>Liu Z</w:t>
      </w:r>
      <w:r w:rsidRPr="006E0D78">
        <w:rPr>
          <w:rFonts w:ascii="Book Antiqua" w:eastAsia="宋体" w:hAnsi="Book Antiqua" w:cs="宋体"/>
          <w:color w:val="000000"/>
          <w:sz w:val="24"/>
          <w:szCs w:val="24"/>
          <w:lang w:eastAsia="zh-CN"/>
        </w:rPr>
        <w:t>, Zhou Y, Zhang P, Qin H. Meta-analysis of the therapeutic effect of hepatectomy versus radiofrequency ablation for the treatment of hepatocellular carcinoma. </w:t>
      </w:r>
      <w:r w:rsidRPr="006E0D78">
        <w:rPr>
          <w:rFonts w:ascii="Book Antiqua" w:eastAsia="宋体" w:hAnsi="Book Antiqua" w:cs="宋体"/>
          <w:i/>
          <w:iCs/>
          <w:color w:val="000000"/>
          <w:sz w:val="24"/>
          <w:szCs w:val="24"/>
          <w:lang w:eastAsia="zh-CN"/>
        </w:rPr>
        <w:t>Surg Laparosc Endosc Percutan Tech</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20</w:t>
      </w:r>
      <w:r w:rsidRPr="006E0D78">
        <w:rPr>
          <w:rFonts w:ascii="Book Antiqua" w:eastAsia="宋体" w:hAnsi="Book Antiqua" w:cs="宋体"/>
          <w:color w:val="000000"/>
          <w:sz w:val="24"/>
          <w:szCs w:val="24"/>
          <w:lang w:eastAsia="zh-CN"/>
        </w:rPr>
        <w:t>: 130-140 [PMID: 20551807 DOI: 10.1097/SLE.0b013e3181d823df]</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22 </w:t>
      </w:r>
      <w:r w:rsidRPr="006E0D78">
        <w:rPr>
          <w:rFonts w:ascii="Book Antiqua" w:eastAsia="宋体" w:hAnsi="Book Antiqua" w:cs="宋体"/>
          <w:b/>
          <w:bCs/>
          <w:color w:val="000000"/>
          <w:sz w:val="24"/>
          <w:szCs w:val="24"/>
          <w:lang w:eastAsia="zh-CN"/>
        </w:rPr>
        <w:t>Zhou Y</w:t>
      </w:r>
      <w:r w:rsidRPr="006E0D78">
        <w:rPr>
          <w:rFonts w:ascii="Book Antiqua" w:eastAsia="宋体" w:hAnsi="Book Antiqua" w:cs="宋体"/>
          <w:color w:val="000000"/>
          <w:sz w:val="24"/>
          <w:szCs w:val="24"/>
          <w:lang w:eastAsia="zh-CN"/>
        </w:rPr>
        <w:t>, Zhao Y, Li B, Xu D, Yin Z, Xie F, Yang J. Meta-analysis of radiofrequency ablation versus hepatic resection for small hepatocellular carcinoma. </w:t>
      </w:r>
      <w:r w:rsidRPr="006E0D78">
        <w:rPr>
          <w:rFonts w:ascii="Book Antiqua" w:eastAsia="宋体" w:hAnsi="Book Antiqua" w:cs="宋体"/>
          <w:i/>
          <w:iCs/>
          <w:color w:val="000000"/>
          <w:sz w:val="24"/>
          <w:szCs w:val="24"/>
          <w:lang w:eastAsia="zh-CN"/>
        </w:rPr>
        <w:t>BMC Gastroenterol</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10</w:t>
      </w:r>
      <w:r w:rsidRPr="006E0D78">
        <w:rPr>
          <w:rFonts w:ascii="Book Antiqua" w:eastAsia="宋体" w:hAnsi="Book Antiqua" w:cs="宋体"/>
          <w:color w:val="000000"/>
          <w:sz w:val="24"/>
          <w:szCs w:val="24"/>
          <w:lang w:eastAsia="zh-CN"/>
        </w:rPr>
        <w:t>: 78 [PMID: 20618937 DOI: 10.1186/1471-230X-10-78]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23 </w:t>
      </w:r>
      <w:r w:rsidRPr="006E0D78">
        <w:rPr>
          <w:rFonts w:ascii="Book Antiqua" w:eastAsia="宋体" w:hAnsi="Book Antiqua" w:cs="宋体"/>
          <w:b/>
          <w:bCs/>
          <w:color w:val="000000"/>
          <w:sz w:val="24"/>
          <w:szCs w:val="24"/>
          <w:lang w:eastAsia="zh-CN"/>
        </w:rPr>
        <w:t>Buscarini L</w:t>
      </w:r>
      <w:r w:rsidRPr="006E0D78">
        <w:rPr>
          <w:rFonts w:ascii="Book Antiqua" w:eastAsia="宋体" w:hAnsi="Book Antiqua" w:cs="宋体"/>
          <w:color w:val="000000"/>
          <w:sz w:val="24"/>
          <w:szCs w:val="24"/>
          <w:lang w:eastAsia="zh-CN"/>
        </w:rPr>
        <w:t>, Buscarini E, Di Stasi M, Vallisa D, Quaretti P, Rocca A. Percutaneous radiofrequency ablation of small hepatocellular carcinoma: long-term results. </w:t>
      </w:r>
      <w:r w:rsidRPr="006E0D78">
        <w:rPr>
          <w:rFonts w:ascii="Book Antiqua" w:eastAsia="宋体" w:hAnsi="Book Antiqua" w:cs="宋体"/>
          <w:i/>
          <w:iCs/>
          <w:color w:val="000000"/>
          <w:sz w:val="24"/>
          <w:szCs w:val="24"/>
          <w:lang w:eastAsia="zh-CN"/>
        </w:rPr>
        <w:t>Eur Radiol</w:t>
      </w:r>
      <w:r w:rsidRPr="006E0D78">
        <w:rPr>
          <w:rFonts w:ascii="Book Antiqua" w:eastAsia="宋体" w:hAnsi="Book Antiqua" w:cs="宋体"/>
          <w:color w:val="000000"/>
          <w:sz w:val="24"/>
          <w:szCs w:val="24"/>
          <w:lang w:eastAsia="zh-CN"/>
        </w:rPr>
        <w:t> 2001; </w:t>
      </w:r>
      <w:r w:rsidRPr="006E0D78">
        <w:rPr>
          <w:rFonts w:ascii="Book Antiqua" w:eastAsia="宋体" w:hAnsi="Book Antiqua" w:cs="宋体"/>
          <w:b/>
          <w:bCs/>
          <w:color w:val="000000"/>
          <w:sz w:val="24"/>
          <w:szCs w:val="24"/>
          <w:lang w:eastAsia="zh-CN"/>
        </w:rPr>
        <w:t>11</w:t>
      </w:r>
      <w:r w:rsidRPr="006E0D78">
        <w:rPr>
          <w:rFonts w:ascii="Book Antiqua" w:eastAsia="宋体" w:hAnsi="Book Antiqua" w:cs="宋体"/>
          <w:color w:val="000000"/>
          <w:sz w:val="24"/>
          <w:szCs w:val="24"/>
          <w:lang w:eastAsia="zh-CN"/>
        </w:rPr>
        <w:t>: 914-921 [PMID: 11419162 DOI: 10.1007/s003300000659]</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24 </w:t>
      </w:r>
      <w:r w:rsidRPr="006E0D78">
        <w:rPr>
          <w:rFonts w:ascii="Book Antiqua" w:eastAsia="宋体" w:hAnsi="Book Antiqua" w:cs="宋体"/>
          <w:b/>
          <w:bCs/>
          <w:color w:val="000000"/>
          <w:sz w:val="24"/>
          <w:szCs w:val="24"/>
          <w:lang w:eastAsia="zh-CN"/>
        </w:rPr>
        <w:t>McGahan JP</w:t>
      </w:r>
      <w:r w:rsidRPr="006E0D78">
        <w:rPr>
          <w:rFonts w:ascii="Book Antiqua" w:eastAsia="宋体" w:hAnsi="Book Antiqua" w:cs="宋体"/>
          <w:color w:val="000000"/>
          <w:sz w:val="24"/>
          <w:szCs w:val="24"/>
          <w:lang w:eastAsia="zh-CN"/>
        </w:rPr>
        <w:t>, Browning PD, Brock JM, Tesluk H. Hepatic ablation using radiofrequency electrocautery. </w:t>
      </w:r>
      <w:r w:rsidRPr="006E0D78">
        <w:rPr>
          <w:rFonts w:ascii="Book Antiqua" w:eastAsia="宋体" w:hAnsi="Book Antiqua" w:cs="宋体"/>
          <w:i/>
          <w:iCs/>
          <w:color w:val="000000"/>
          <w:sz w:val="24"/>
          <w:szCs w:val="24"/>
          <w:lang w:eastAsia="zh-CN"/>
        </w:rPr>
        <w:t>Invest Radiol</w:t>
      </w:r>
      <w:r w:rsidRPr="006E0D78">
        <w:rPr>
          <w:rFonts w:ascii="Book Antiqua" w:eastAsia="宋体" w:hAnsi="Book Antiqua" w:cs="宋体"/>
          <w:color w:val="000000"/>
          <w:sz w:val="24"/>
          <w:szCs w:val="24"/>
          <w:lang w:eastAsia="zh-CN"/>
        </w:rPr>
        <w:t> 1990; </w:t>
      </w:r>
      <w:r w:rsidRPr="006E0D78">
        <w:rPr>
          <w:rFonts w:ascii="Book Antiqua" w:eastAsia="宋体" w:hAnsi="Book Antiqua" w:cs="宋体"/>
          <w:b/>
          <w:bCs/>
          <w:color w:val="000000"/>
          <w:sz w:val="24"/>
          <w:szCs w:val="24"/>
          <w:lang w:eastAsia="zh-CN"/>
        </w:rPr>
        <w:t>25</w:t>
      </w:r>
      <w:r w:rsidRPr="006E0D78">
        <w:rPr>
          <w:rFonts w:ascii="Book Antiqua" w:eastAsia="宋体" w:hAnsi="Book Antiqua" w:cs="宋体"/>
          <w:color w:val="000000"/>
          <w:sz w:val="24"/>
          <w:szCs w:val="24"/>
          <w:lang w:eastAsia="zh-CN"/>
        </w:rPr>
        <w:t>: 267-270 [PMID: 2185179 DOI: 10.1097/00004424-199003000-00011]</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25 </w:t>
      </w:r>
      <w:r w:rsidRPr="006E0D78">
        <w:rPr>
          <w:rFonts w:ascii="Book Antiqua" w:eastAsia="宋体" w:hAnsi="Book Antiqua" w:cs="宋体"/>
          <w:b/>
          <w:bCs/>
          <w:color w:val="000000"/>
          <w:sz w:val="24"/>
          <w:szCs w:val="24"/>
          <w:lang w:eastAsia="zh-CN"/>
        </w:rPr>
        <w:t>Livraghi T</w:t>
      </w:r>
      <w:r w:rsidRPr="006E0D78">
        <w:rPr>
          <w:rFonts w:ascii="Book Antiqua" w:eastAsia="宋体" w:hAnsi="Book Antiqua" w:cs="宋体"/>
          <w:color w:val="000000"/>
          <w:sz w:val="24"/>
          <w:szCs w:val="24"/>
          <w:lang w:eastAsia="zh-CN"/>
        </w:rPr>
        <w:t>, Solbiati L, Meloni MF, Gazelle GS, Halpern EF, Goldberg SN.</w:t>
      </w:r>
      <w:proofErr w:type="gramEnd"/>
      <w:r w:rsidRPr="006E0D78">
        <w:rPr>
          <w:rFonts w:ascii="Book Antiqua" w:eastAsia="宋体" w:hAnsi="Book Antiqua" w:cs="宋体"/>
          <w:color w:val="000000"/>
          <w:sz w:val="24"/>
          <w:szCs w:val="24"/>
          <w:lang w:eastAsia="zh-CN"/>
        </w:rPr>
        <w:t xml:space="preserve"> Treatment of focal liver tumors with percutaneous radio-frequency ablation: complications encountered in a multicenter study. </w:t>
      </w:r>
      <w:r w:rsidRPr="006E0D78">
        <w:rPr>
          <w:rFonts w:ascii="Book Antiqua" w:eastAsia="宋体" w:hAnsi="Book Antiqua" w:cs="宋体"/>
          <w:i/>
          <w:iCs/>
          <w:color w:val="000000"/>
          <w:sz w:val="24"/>
          <w:szCs w:val="24"/>
          <w:lang w:eastAsia="zh-CN"/>
        </w:rPr>
        <w:t>Radiology</w:t>
      </w:r>
      <w:r w:rsidRPr="006E0D78">
        <w:rPr>
          <w:rFonts w:ascii="Book Antiqua" w:eastAsia="宋体" w:hAnsi="Book Antiqua" w:cs="宋体"/>
          <w:color w:val="000000"/>
          <w:sz w:val="24"/>
          <w:szCs w:val="24"/>
          <w:lang w:eastAsia="zh-CN"/>
        </w:rPr>
        <w:t> 2003; </w:t>
      </w:r>
      <w:r w:rsidRPr="006E0D78">
        <w:rPr>
          <w:rFonts w:ascii="Book Antiqua" w:eastAsia="宋体" w:hAnsi="Book Antiqua" w:cs="宋体"/>
          <w:b/>
          <w:bCs/>
          <w:color w:val="000000"/>
          <w:sz w:val="24"/>
          <w:szCs w:val="24"/>
          <w:lang w:eastAsia="zh-CN"/>
        </w:rPr>
        <w:t>226</w:t>
      </w:r>
      <w:r w:rsidRPr="006E0D78">
        <w:rPr>
          <w:rFonts w:ascii="Book Antiqua" w:eastAsia="宋体" w:hAnsi="Book Antiqua" w:cs="宋体"/>
          <w:color w:val="000000"/>
          <w:sz w:val="24"/>
          <w:szCs w:val="24"/>
          <w:lang w:eastAsia="zh-CN"/>
        </w:rPr>
        <w:t>: 441-451 [PMID: 12563138 DOI: 10.1148/radiol.2262012198]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26 </w:t>
      </w:r>
      <w:r w:rsidRPr="006E0D78">
        <w:rPr>
          <w:rFonts w:ascii="Book Antiqua" w:eastAsia="宋体" w:hAnsi="Book Antiqua" w:cs="宋体"/>
          <w:b/>
          <w:bCs/>
          <w:color w:val="000000"/>
          <w:sz w:val="24"/>
          <w:szCs w:val="24"/>
          <w:lang w:eastAsia="zh-CN"/>
        </w:rPr>
        <w:t>Permpongkosol S</w:t>
      </w:r>
      <w:r w:rsidRPr="006E0D78">
        <w:rPr>
          <w:rFonts w:ascii="Book Antiqua" w:eastAsia="宋体" w:hAnsi="Book Antiqua" w:cs="宋体"/>
          <w:color w:val="000000"/>
          <w:sz w:val="24"/>
          <w:szCs w:val="24"/>
          <w:lang w:eastAsia="zh-CN"/>
        </w:rPr>
        <w:t>, Nicol TL, Khurana H, Link RE, Zhai QJ, Kavoussi LR, Solomon SB. Thermal maps around two adjacent cryoprobes creating overlapping ablations in porcine liver, lung, and kidney. </w:t>
      </w:r>
      <w:r w:rsidRPr="006E0D78">
        <w:rPr>
          <w:rFonts w:ascii="Book Antiqua" w:eastAsia="宋体" w:hAnsi="Book Antiqua" w:cs="宋体"/>
          <w:i/>
          <w:iCs/>
          <w:color w:val="000000"/>
          <w:sz w:val="24"/>
          <w:szCs w:val="24"/>
          <w:lang w:eastAsia="zh-CN"/>
        </w:rPr>
        <w:t>J Vasc Interv Radiol</w:t>
      </w:r>
      <w:r w:rsidRPr="006E0D78">
        <w:rPr>
          <w:rFonts w:ascii="Book Antiqua" w:eastAsia="宋体" w:hAnsi="Book Antiqua" w:cs="宋体"/>
          <w:color w:val="000000"/>
          <w:sz w:val="24"/>
          <w:szCs w:val="24"/>
          <w:lang w:eastAsia="zh-CN"/>
        </w:rPr>
        <w:t> 2007; </w:t>
      </w:r>
      <w:r w:rsidRPr="006E0D78">
        <w:rPr>
          <w:rFonts w:ascii="Book Antiqua" w:eastAsia="宋体" w:hAnsi="Book Antiqua" w:cs="宋体"/>
          <w:b/>
          <w:bCs/>
          <w:color w:val="000000"/>
          <w:sz w:val="24"/>
          <w:szCs w:val="24"/>
          <w:lang w:eastAsia="zh-CN"/>
        </w:rPr>
        <w:t>18</w:t>
      </w:r>
      <w:r w:rsidRPr="006E0D78">
        <w:rPr>
          <w:rFonts w:ascii="Book Antiqua" w:eastAsia="宋体" w:hAnsi="Book Antiqua" w:cs="宋体"/>
          <w:color w:val="000000"/>
          <w:sz w:val="24"/>
          <w:szCs w:val="24"/>
          <w:lang w:eastAsia="zh-CN"/>
        </w:rPr>
        <w:t>: 283-287 [PMID: 17327563 DOI: 10.1016/j.jvir.2006.12.008]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27 </w:t>
      </w:r>
      <w:r w:rsidRPr="006E0D78">
        <w:rPr>
          <w:rFonts w:ascii="Book Antiqua" w:eastAsia="宋体" w:hAnsi="Book Antiqua" w:cs="宋体"/>
          <w:b/>
          <w:bCs/>
          <w:color w:val="000000"/>
          <w:sz w:val="24"/>
          <w:szCs w:val="24"/>
          <w:lang w:eastAsia="zh-CN"/>
        </w:rPr>
        <w:t>Fairchild AH</w:t>
      </w:r>
      <w:r w:rsidRPr="006E0D78">
        <w:rPr>
          <w:rFonts w:ascii="Book Antiqua" w:eastAsia="宋体" w:hAnsi="Book Antiqua" w:cs="宋体"/>
          <w:color w:val="000000"/>
          <w:sz w:val="24"/>
          <w:szCs w:val="24"/>
          <w:lang w:eastAsia="zh-CN"/>
        </w:rPr>
        <w:t>, Tatli S, Dunne RM, Shyn PB, Tuncali K, Silverman SG.</w:t>
      </w:r>
      <w:proofErr w:type="gramEnd"/>
      <w:r w:rsidRPr="006E0D78">
        <w:rPr>
          <w:rFonts w:ascii="Book Antiqua" w:eastAsia="宋体" w:hAnsi="Book Antiqua" w:cs="宋体"/>
          <w:color w:val="000000"/>
          <w:sz w:val="24"/>
          <w:szCs w:val="24"/>
          <w:lang w:eastAsia="zh-CN"/>
        </w:rPr>
        <w:t xml:space="preserve"> Percutaneous cryoablation of hepatic tumors adjacent to the gallbladder: assessment of safety and effectiveness. </w:t>
      </w:r>
      <w:r w:rsidRPr="006E0D78">
        <w:rPr>
          <w:rFonts w:ascii="Book Antiqua" w:eastAsia="宋体" w:hAnsi="Book Antiqua" w:cs="宋体"/>
          <w:i/>
          <w:iCs/>
          <w:color w:val="000000"/>
          <w:sz w:val="24"/>
          <w:szCs w:val="24"/>
          <w:lang w:eastAsia="zh-CN"/>
        </w:rPr>
        <w:t>J Vasc Interv Radiol</w:t>
      </w:r>
      <w:r w:rsidRPr="006E0D78">
        <w:rPr>
          <w:rFonts w:ascii="Book Antiqua" w:eastAsia="宋体" w:hAnsi="Book Antiqua" w:cs="宋体"/>
          <w:color w:val="000000"/>
          <w:sz w:val="24"/>
          <w:szCs w:val="24"/>
          <w:lang w:eastAsia="zh-CN"/>
        </w:rPr>
        <w:t> 2014; </w:t>
      </w:r>
      <w:r w:rsidRPr="006E0D78">
        <w:rPr>
          <w:rFonts w:ascii="Book Antiqua" w:eastAsia="宋体" w:hAnsi="Book Antiqua" w:cs="宋体"/>
          <w:b/>
          <w:bCs/>
          <w:color w:val="000000"/>
          <w:sz w:val="24"/>
          <w:szCs w:val="24"/>
          <w:lang w:eastAsia="zh-CN"/>
        </w:rPr>
        <w:t>25</w:t>
      </w:r>
      <w:r w:rsidRPr="006E0D78">
        <w:rPr>
          <w:rFonts w:ascii="Book Antiqua" w:eastAsia="宋体" w:hAnsi="Book Antiqua" w:cs="宋体"/>
          <w:color w:val="000000"/>
          <w:sz w:val="24"/>
          <w:szCs w:val="24"/>
          <w:lang w:eastAsia="zh-CN"/>
        </w:rPr>
        <w:t>: 1449-1455 [PMID: 24906627]</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lastRenderedPageBreak/>
        <w:t>28 </w:t>
      </w:r>
      <w:r w:rsidRPr="006E0D78">
        <w:rPr>
          <w:rFonts w:ascii="Book Antiqua" w:eastAsia="宋体" w:hAnsi="Book Antiqua" w:cs="宋体"/>
          <w:b/>
          <w:bCs/>
          <w:color w:val="000000"/>
          <w:sz w:val="24"/>
          <w:szCs w:val="24"/>
          <w:lang w:eastAsia="zh-CN"/>
        </w:rPr>
        <w:t>Huang YZ</w:t>
      </w:r>
      <w:r w:rsidRPr="006E0D78">
        <w:rPr>
          <w:rFonts w:ascii="Book Antiqua" w:eastAsia="宋体" w:hAnsi="Book Antiqua" w:cs="宋体"/>
          <w:color w:val="000000"/>
          <w:sz w:val="24"/>
          <w:szCs w:val="24"/>
          <w:lang w:eastAsia="zh-CN"/>
        </w:rPr>
        <w:t>, Zhou SC, Zhou H, Tong M. Radiofrequency ablation versus cryosurgery ablation for hepatocellular carcinoma: a meta-analysis. </w:t>
      </w:r>
      <w:r w:rsidRPr="006E0D78">
        <w:rPr>
          <w:rFonts w:ascii="Book Antiqua" w:eastAsia="宋体" w:hAnsi="Book Antiqua" w:cs="宋体"/>
          <w:i/>
          <w:iCs/>
          <w:color w:val="000000"/>
          <w:sz w:val="24"/>
          <w:szCs w:val="24"/>
          <w:lang w:eastAsia="zh-CN"/>
        </w:rPr>
        <w:t>Hepatogastroenterology</w:t>
      </w:r>
      <w:r w:rsidRPr="006E0D78">
        <w:rPr>
          <w:rFonts w:ascii="Book Antiqua" w:eastAsia="宋体" w:hAnsi="Book Antiqua" w:cs="宋体"/>
          <w:color w:val="000000"/>
          <w:sz w:val="24"/>
          <w:szCs w:val="24"/>
          <w:lang w:eastAsia="zh-CN"/>
        </w:rPr>
        <w:t> </w:t>
      </w:r>
      <w:r w:rsidR="005D4EA5">
        <w:rPr>
          <w:rFonts w:ascii="Book Antiqua" w:eastAsia="宋体" w:hAnsi="Book Antiqua" w:cs="宋体" w:hint="eastAsia"/>
          <w:color w:val="000000"/>
          <w:sz w:val="24"/>
          <w:szCs w:val="24"/>
          <w:lang w:eastAsia="zh-CN"/>
        </w:rPr>
        <w:t>2013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60</w:t>
      </w:r>
      <w:r w:rsidRPr="006E0D78">
        <w:rPr>
          <w:rFonts w:ascii="Book Antiqua" w:eastAsia="宋体" w:hAnsi="Book Antiqua" w:cs="宋体"/>
          <w:color w:val="000000"/>
          <w:sz w:val="24"/>
          <w:szCs w:val="24"/>
          <w:lang w:eastAsia="zh-CN"/>
        </w:rPr>
        <w:t>: 1131-1135 [PMID: 23321123 DOI: 10.575</w:t>
      </w:r>
      <w:r w:rsidR="005D4EA5">
        <w:rPr>
          <w:rFonts w:ascii="Book Antiqua" w:eastAsia="宋体" w:hAnsi="Book Antiqua" w:cs="宋体"/>
          <w:color w:val="000000"/>
          <w:sz w:val="24"/>
          <w:szCs w:val="24"/>
          <w:lang w:eastAsia="zh-CN"/>
        </w:rPr>
        <w:t>4/hge121142</w:t>
      </w:r>
      <w:r w:rsidRPr="006E0D78">
        <w:rPr>
          <w:rFonts w:ascii="Book Antiqua" w:eastAsia="宋体" w:hAnsi="Book Antiqua" w:cs="宋体"/>
          <w:color w:val="000000"/>
          <w:sz w:val="24"/>
          <w:szCs w:val="24"/>
          <w:lang w:eastAsia="zh-CN"/>
        </w:rPr>
        <w:t>]</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29 </w:t>
      </w:r>
      <w:r w:rsidRPr="006E0D78">
        <w:rPr>
          <w:rFonts w:ascii="Book Antiqua" w:eastAsia="宋体" w:hAnsi="Book Antiqua" w:cs="宋体"/>
          <w:b/>
          <w:bCs/>
          <w:color w:val="000000"/>
          <w:sz w:val="24"/>
          <w:szCs w:val="24"/>
          <w:lang w:eastAsia="zh-CN"/>
        </w:rPr>
        <w:t>Molla N</w:t>
      </w:r>
      <w:r w:rsidRPr="006E0D78">
        <w:rPr>
          <w:rFonts w:ascii="Book Antiqua" w:eastAsia="宋体" w:hAnsi="Book Antiqua" w:cs="宋体"/>
          <w:color w:val="000000"/>
          <w:sz w:val="24"/>
          <w:szCs w:val="24"/>
          <w:lang w:eastAsia="zh-CN"/>
        </w:rPr>
        <w:t xml:space="preserve">, AlMenieir N, Simoneau E, Aljiffry M, Valenti D, Metrakos P, Boucher LM, Hassanain M. </w:t>
      </w:r>
      <w:proofErr w:type="gramStart"/>
      <w:r w:rsidRPr="006E0D78">
        <w:rPr>
          <w:rFonts w:ascii="Book Antiqua" w:eastAsia="宋体" w:hAnsi="Book Antiqua" w:cs="宋体"/>
          <w:color w:val="000000"/>
          <w:sz w:val="24"/>
          <w:szCs w:val="24"/>
          <w:lang w:eastAsia="zh-CN"/>
        </w:rPr>
        <w:t>The role of interventional radiology in the management of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Curr Oncol</w:t>
      </w:r>
      <w:r w:rsidRPr="006E0D78">
        <w:rPr>
          <w:rFonts w:ascii="Book Antiqua" w:eastAsia="宋体" w:hAnsi="Book Antiqua" w:cs="宋体"/>
          <w:color w:val="000000"/>
          <w:sz w:val="24"/>
          <w:szCs w:val="24"/>
          <w:lang w:eastAsia="zh-CN"/>
        </w:rPr>
        <w:t> 2014; </w:t>
      </w:r>
      <w:r w:rsidRPr="006E0D78">
        <w:rPr>
          <w:rFonts w:ascii="Book Antiqua" w:eastAsia="宋体" w:hAnsi="Book Antiqua" w:cs="宋体"/>
          <w:b/>
          <w:bCs/>
          <w:color w:val="000000"/>
          <w:sz w:val="24"/>
          <w:szCs w:val="24"/>
          <w:lang w:eastAsia="zh-CN"/>
        </w:rPr>
        <w:t>21</w:t>
      </w:r>
      <w:r w:rsidRPr="006E0D78">
        <w:rPr>
          <w:rFonts w:ascii="Book Antiqua" w:eastAsia="宋体" w:hAnsi="Book Antiqua" w:cs="宋体"/>
          <w:color w:val="000000"/>
          <w:sz w:val="24"/>
          <w:szCs w:val="24"/>
          <w:lang w:eastAsia="zh-CN"/>
        </w:rPr>
        <w:t>: e480-e492 [PMID: 24940108 DOI: 10.3747/co.21.1829]</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30 </w:t>
      </w:r>
      <w:r w:rsidRPr="006E0D78">
        <w:rPr>
          <w:rFonts w:ascii="Book Antiqua" w:eastAsia="宋体" w:hAnsi="Book Antiqua" w:cs="宋体"/>
          <w:b/>
          <w:bCs/>
          <w:color w:val="000000"/>
          <w:sz w:val="24"/>
          <w:szCs w:val="24"/>
          <w:lang w:eastAsia="zh-CN"/>
        </w:rPr>
        <w:t>Chen HW</w:t>
      </w:r>
      <w:r w:rsidRPr="006E0D78">
        <w:rPr>
          <w:rFonts w:ascii="Book Antiqua" w:eastAsia="宋体" w:hAnsi="Book Antiqua" w:cs="宋体"/>
          <w:color w:val="000000"/>
          <w:sz w:val="24"/>
          <w:szCs w:val="24"/>
          <w:lang w:eastAsia="zh-CN"/>
        </w:rPr>
        <w:t xml:space="preserve">, Lai EC, Zhen ZJ, Cui WZ, Liao S, Lau WY. </w:t>
      </w:r>
      <w:proofErr w:type="gramStart"/>
      <w:r w:rsidRPr="006E0D78">
        <w:rPr>
          <w:rFonts w:ascii="Book Antiqua" w:eastAsia="宋体" w:hAnsi="Book Antiqua" w:cs="宋体"/>
          <w:color w:val="000000"/>
          <w:sz w:val="24"/>
          <w:szCs w:val="24"/>
          <w:lang w:eastAsia="zh-CN"/>
        </w:rPr>
        <w:t>Ultrasound-guided percutaneous cryotherapy of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Int J Surg</w:t>
      </w:r>
      <w:r w:rsidRPr="006E0D78">
        <w:rPr>
          <w:rFonts w:ascii="Book Antiqua" w:eastAsia="宋体" w:hAnsi="Book Antiqua" w:cs="宋体"/>
          <w:color w:val="000000"/>
          <w:sz w:val="24"/>
          <w:szCs w:val="24"/>
          <w:lang w:eastAsia="zh-CN"/>
        </w:rPr>
        <w:t> 2011; </w:t>
      </w:r>
      <w:r w:rsidRPr="006E0D78">
        <w:rPr>
          <w:rFonts w:ascii="Book Antiqua" w:eastAsia="宋体" w:hAnsi="Book Antiqua" w:cs="宋体"/>
          <w:b/>
          <w:bCs/>
          <w:color w:val="000000"/>
          <w:sz w:val="24"/>
          <w:szCs w:val="24"/>
          <w:lang w:eastAsia="zh-CN"/>
        </w:rPr>
        <w:t>9</w:t>
      </w:r>
      <w:r w:rsidRPr="006E0D78">
        <w:rPr>
          <w:rFonts w:ascii="Book Antiqua" w:eastAsia="宋体" w:hAnsi="Book Antiqua" w:cs="宋体"/>
          <w:color w:val="000000"/>
          <w:sz w:val="24"/>
          <w:szCs w:val="24"/>
          <w:lang w:eastAsia="zh-CN"/>
        </w:rPr>
        <w:t>: 188-191 [PMID: 21093616 DOI: 10.1016/j.ijsu.2010.11.008]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3</w:t>
      </w:r>
      <w:r w:rsidR="005D4EA5">
        <w:rPr>
          <w:rFonts w:ascii="Book Antiqua" w:eastAsia="宋体" w:hAnsi="Book Antiqua" w:cs="宋体" w:hint="eastAsia"/>
          <w:color w:val="000000"/>
          <w:sz w:val="24"/>
          <w:szCs w:val="24"/>
          <w:lang w:eastAsia="zh-CN"/>
        </w:rPr>
        <w:t>1</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Lee KF</w:t>
      </w:r>
      <w:r w:rsidRPr="006E0D78">
        <w:rPr>
          <w:rFonts w:ascii="Book Antiqua" w:eastAsia="宋体" w:hAnsi="Book Antiqua" w:cs="宋体"/>
          <w:color w:val="000000"/>
          <w:sz w:val="24"/>
          <w:szCs w:val="24"/>
          <w:lang w:eastAsia="zh-CN"/>
        </w:rPr>
        <w:t>, Hui JW, Cheung YS, Wong JS, Chong CN, Wong J, Yu SC, Lai PB.</w:t>
      </w:r>
      <w:proofErr w:type="gramEnd"/>
      <w:r w:rsidRPr="006E0D78">
        <w:rPr>
          <w:rFonts w:ascii="Book Antiqua" w:eastAsia="宋体" w:hAnsi="Book Antiqua" w:cs="宋体"/>
          <w:color w:val="000000"/>
          <w:sz w:val="24"/>
          <w:szCs w:val="24"/>
          <w:lang w:eastAsia="zh-CN"/>
        </w:rPr>
        <w:t xml:space="preserve"> Surgical ablation of hepatocellular carcinoma with 2.45-GHz microwave: a critical appraisal of treatment outcomes. </w:t>
      </w:r>
      <w:r w:rsidRPr="006E0D78">
        <w:rPr>
          <w:rFonts w:ascii="Book Antiqua" w:eastAsia="宋体" w:hAnsi="Book Antiqua" w:cs="宋体"/>
          <w:i/>
          <w:iCs/>
          <w:color w:val="000000"/>
          <w:sz w:val="24"/>
          <w:szCs w:val="24"/>
          <w:lang w:eastAsia="zh-CN"/>
        </w:rPr>
        <w:t>Hong Kong Med J</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18</w:t>
      </w:r>
      <w:r w:rsidRPr="006E0D78">
        <w:rPr>
          <w:rFonts w:ascii="Book Antiqua" w:eastAsia="宋体" w:hAnsi="Book Antiqua" w:cs="宋体"/>
          <w:color w:val="000000"/>
          <w:sz w:val="24"/>
          <w:szCs w:val="24"/>
          <w:lang w:eastAsia="zh-CN"/>
        </w:rPr>
        <w:t>: 85-91 [PMID: 22477730]</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3</w:t>
      </w:r>
      <w:r w:rsidR="005D4EA5">
        <w:rPr>
          <w:rFonts w:ascii="Book Antiqua" w:eastAsia="宋体" w:hAnsi="Book Antiqua" w:cs="宋体" w:hint="eastAsia"/>
          <w:color w:val="000000"/>
          <w:sz w:val="24"/>
          <w:szCs w:val="24"/>
          <w:lang w:eastAsia="zh-CN"/>
        </w:rPr>
        <w:t>2</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Lin SM</w:t>
      </w:r>
      <w:r w:rsidRPr="006E0D78">
        <w:rPr>
          <w:rFonts w:ascii="Book Antiqua" w:eastAsia="宋体" w:hAnsi="Book Antiqua" w:cs="宋体"/>
          <w:color w:val="000000"/>
          <w:sz w:val="24"/>
          <w:szCs w:val="24"/>
          <w:lang w:eastAsia="zh-CN"/>
        </w:rPr>
        <w:t>, Lin CJ, Lin CC, Hsu CW, Chen YC. Randomised controlled trial comparing percutaneous radiofrequency thermal ablation, percutaneous ethanol injection, and percutaneous acetic acid injection to treat hepatocellular carcinoma of 3 cm or less. </w:t>
      </w:r>
      <w:r w:rsidRPr="006E0D78">
        <w:rPr>
          <w:rFonts w:ascii="Book Antiqua" w:eastAsia="宋体" w:hAnsi="Book Antiqua" w:cs="宋体"/>
          <w:i/>
          <w:iCs/>
          <w:color w:val="000000"/>
          <w:sz w:val="24"/>
          <w:szCs w:val="24"/>
          <w:lang w:eastAsia="zh-CN"/>
        </w:rPr>
        <w:t>Gut</w:t>
      </w:r>
      <w:r w:rsidRPr="006E0D78">
        <w:rPr>
          <w:rFonts w:ascii="Book Antiqua" w:eastAsia="宋体" w:hAnsi="Book Antiqua" w:cs="宋体"/>
          <w:color w:val="000000"/>
          <w:sz w:val="24"/>
          <w:szCs w:val="24"/>
          <w:lang w:eastAsia="zh-CN"/>
        </w:rPr>
        <w:t> 2005; </w:t>
      </w:r>
      <w:r w:rsidRPr="006E0D78">
        <w:rPr>
          <w:rFonts w:ascii="Book Antiqua" w:eastAsia="宋体" w:hAnsi="Book Antiqua" w:cs="宋体"/>
          <w:b/>
          <w:bCs/>
          <w:color w:val="000000"/>
          <w:sz w:val="24"/>
          <w:szCs w:val="24"/>
          <w:lang w:eastAsia="zh-CN"/>
        </w:rPr>
        <w:t>54</w:t>
      </w:r>
      <w:r w:rsidRPr="006E0D78">
        <w:rPr>
          <w:rFonts w:ascii="Book Antiqua" w:eastAsia="宋体" w:hAnsi="Book Antiqua" w:cs="宋体"/>
          <w:color w:val="000000"/>
          <w:sz w:val="24"/>
          <w:szCs w:val="24"/>
          <w:lang w:eastAsia="zh-CN"/>
        </w:rPr>
        <w:t>: 1151-1156 [PMID: 16009687 DOI: 10.1136/gut.2004.045203]</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3</w:t>
      </w:r>
      <w:r w:rsidR="005D4EA5">
        <w:rPr>
          <w:rFonts w:ascii="Book Antiqua" w:eastAsia="宋体" w:hAnsi="Book Antiqua" w:cs="宋体" w:hint="eastAsia"/>
          <w:color w:val="000000"/>
          <w:sz w:val="24"/>
          <w:szCs w:val="24"/>
          <w:lang w:eastAsia="zh-CN"/>
        </w:rPr>
        <w:t>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Golfieri R</w:t>
      </w:r>
      <w:r w:rsidRPr="006E0D78">
        <w:rPr>
          <w:rFonts w:ascii="Book Antiqua" w:eastAsia="宋体" w:hAnsi="Book Antiqua" w:cs="宋体"/>
          <w:color w:val="000000"/>
          <w:sz w:val="24"/>
          <w:szCs w:val="24"/>
          <w:lang w:eastAsia="zh-CN"/>
        </w:rPr>
        <w:t>, Cappelli A, Cucchetti A, Piscaglia F, Carpenzano M, Peri E, Ravaioli M, D'Errico-Grigioni A, Pinna AD, Bolondi L. Efficacy of selective transarterial chemoembolization in inducing tumor necrosis in small (&amp; lt; 5 cm) hepatocellular carcinomas. </w:t>
      </w:r>
      <w:r w:rsidRPr="006E0D78">
        <w:rPr>
          <w:rFonts w:ascii="Book Antiqua" w:eastAsia="宋体" w:hAnsi="Book Antiqua" w:cs="宋体"/>
          <w:i/>
          <w:iCs/>
          <w:color w:val="000000"/>
          <w:sz w:val="24"/>
          <w:szCs w:val="24"/>
          <w:lang w:eastAsia="zh-CN"/>
        </w:rPr>
        <w:t>Hepatology</w:t>
      </w:r>
      <w:r w:rsidRPr="006E0D78">
        <w:rPr>
          <w:rFonts w:ascii="Book Antiqua" w:eastAsia="宋体" w:hAnsi="Book Antiqua" w:cs="宋体"/>
          <w:color w:val="000000"/>
          <w:sz w:val="24"/>
          <w:szCs w:val="24"/>
          <w:lang w:eastAsia="zh-CN"/>
        </w:rPr>
        <w:t> 2011; </w:t>
      </w:r>
      <w:r w:rsidRPr="006E0D78">
        <w:rPr>
          <w:rFonts w:ascii="Book Antiqua" w:eastAsia="宋体" w:hAnsi="Book Antiqua" w:cs="宋体"/>
          <w:b/>
          <w:bCs/>
          <w:color w:val="000000"/>
          <w:sz w:val="24"/>
          <w:szCs w:val="24"/>
          <w:lang w:eastAsia="zh-CN"/>
        </w:rPr>
        <w:t>53</w:t>
      </w:r>
      <w:r w:rsidRPr="006E0D78">
        <w:rPr>
          <w:rFonts w:ascii="Book Antiqua" w:eastAsia="宋体" w:hAnsi="Book Antiqua" w:cs="宋体"/>
          <w:color w:val="000000"/>
          <w:sz w:val="24"/>
          <w:szCs w:val="24"/>
          <w:lang w:eastAsia="zh-CN"/>
        </w:rPr>
        <w:t>: 1580-1589 [PMID: 21351114 DOI: 10.1002/hep.24246]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3</w:t>
      </w:r>
      <w:r w:rsidR="005D4EA5">
        <w:rPr>
          <w:rFonts w:ascii="Book Antiqua" w:eastAsia="宋体" w:hAnsi="Book Antiqua" w:cs="宋体" w:hint="eastAsia"/>
          <w:color w:val="000000"/>
          <w:sz w:val="24"/>
          <w:szCs w:val="24"/>
          <w:lang w:eastAsia="zh-CN"/>
        </w:rPr>
        <w:t>4</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Geschwind JF</w:t>
      </w:r>
      <w:r w:rsidRPr="006E0D78">
        <w:rPr>
          <w:rFonts w:ascii="Book Antiqua" w:eastAsia="宋体" w:hAnsi="Book Antiqua" w:cs="宋体"/>
          <w:color w:val="000000"/>
          <w:sz w:val="24"/>
          <w:szCs w:val="24"/>
          <w:lang w:eastAsia="zh-CN"/>
        </w:rPr>
        <w:t>.</w:t>
      </w:r>
      <w:proofErr w:type="gramEnd"/>
      <w:r w:rsidRPr="006E0D78">
        <w:rPr>
          <w:rFonts w:ascii="Book Antiqua" w:eastAsia="宋体" w:hAnsi="Book Antiqua" w:cs="宋体"/>
          <w:color w:val="000000"/>
          <w:sz w:val="24"/>
          <w:szCs w:val="24"/>
          <w:lang w:eastAsia="zh-CN"/>
        </w:rPr>
        <w:t xml:space="preserve"> Chemoembolization for hepatocellular carcinoma: where does the truth lie? </w:t>
      </w:r>
      <w:r w:rsidRPr="006E0D78">
        <w:rPr>
          <w:rFonts w:ascii="Book Antiqua" w:eastAsia="宋体" w:hAnsi="Book Antiqua" w:cs="宋体"/>
          <w:i/>
          <w:iCs/>
          <w:color w:val="000000"/>
          <w:sz w:val="24"/>
          <w:szCs w:val="24"/>
          <w:lang w:eastAsia="zh-CN"/>
        </w:rPr>
        <w:t>J Vasc Interv Radiol</w:t>
      </w:r>
      <w:r w:rsidRPr="006E0D78">
        <w:rPr>
          <w:rFonts w:ascii="Book Antiqua" w:eastAsia="宋体" w:hAnsi="Book Antiqua" w:cs="宋体"/>
          <w:color w:val="000000"/>
          <w:sz w:val="24"/>
          <w:szCs w:val="24"/>
          <w:lang w:eastAsia="zh-CN"/>
        </w:rPr>
        <w:t> 2002; </w:t>
      </w:r>
      <w:r w:rsidRPr="006E0D78">
        <w:rPr>
          <w:rFonts w:ascii="Book Antiqua" w:eastAsia="宋体" w:hAnsi="Book Antiqua" w:cs="宋体"/>
          <w:b/>
          <w:bCs/>
          <w:color w:val="000000"/>
          <w:sz w:val="24"/>
          <w:szCs w:val="24"/>
          <w:lang w:eastAsia="zh-CN"/>
        </w:rPr>
        <w:t>13</w:t>
      </w:r>
      <w:r w:rsidRPr="006E0D78">
        <w:rPr>
          <w:rFonts w:ascii="Book Antiqua" w:eastAsia="宋体" w:hAnsi="Book Antiqua" w:cs="宋体"/>
          <w:color w:val="000000"/>
          <w:sz w:val="24"/>
          <w:szCs w:val="24"/>
          <w:lang w:eastAsia="zh-CN"/>
        </w:rPr>
        <w:t>: 991-994 [PMID: 12397119 DOI: 10.1016/S1051-0443(07)61862-4]</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3</w:t>
      </w:r>
      <w:r w:rsidR="005D4EA5">
        <w:rPr>
          <w:rFonts w:ascii="Book Antiqua" w:eastAsia="宋体" w:hAnsi="Book Antiqua" w:cs="宋体" w:hint="eastAsia"/>
          <w:color w:val="000000"/>
          <w:sz w:val="24"/>
          <w:szCs w:val="24"/>
          <w:lang w:eastAsia="zh-CN"/>
        </w:rPr>
        <w:t>5</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Geschwind JF</w:t>
      </w:r>
      <w:r w:rsidRPr="006E0D78">
        <w:rPr>
          <w:rFonts w:ascii="Book Antiqua" w:eastAsia="宋体" w:hAnsi="Book Antiqua" w:cs="宋体"/>
          <w:color w:val="000000"/>
          <w:sz w:val="24"/>
          <w:szCs w:val="24"/>
          <w:lang w:eastAsia="zh-CN"/>
        </w:rPr>
        <w:t>, Ramsey DE, Choti MA, Thuluvath PJ, Huncharek MS. Chemoembolization of hepatocellular carcinoma: results of a metaanalysis. </w:t>
      </w:r>
      <w:r w:rsidRPr="006E0D78">
        <w:rPr>
          <w:rFonts w:ascii="Book Antiqua" w:eastAsia="宋体" w:hAnsi="Book Antiqua" w:cs="宋体"/>
          <w:i/>
          <w:iCs/>
          <w:color w:val="000000"/>
          <w:sz w:val="24"/>
          <w:szCs w:val="24"/>
          <w:lang w:eastAsia="zh-CN"/>
        </w:rPr>
        <w:t>Am J Clin Oncol</w:t>
      </w:r>
      <w:r w:rsidRPr="006E0D78">
        <w:rPr>
          <w:rFonts w:ascii="Book Antiqua" w:eastAsia="宋体" w:hAnsi="Book Antiqua" w:cs="宋体"/>
          <w:color w:val="000000"/>
          <w:sz w:val="24"/>
          <w:szCs w:val="24"/>
          <w:lang w:eastAsia="zh-CN"/>
        </w:rPr>
        <w:t> 2003; </w:t>
      </w:r>
      <w:r w:rsidRPr="006E0D78">
        <w:rPr>
          <w:rFonts w:ascii="Book Antiqua" w:eastAsia="宋体" w:hAnsi="Book Antiqua" w:cs="宋体"/>
          <w:b/>
          <w:bCs/>
          <w:color w:val="000000"/>
          <w:sz w:val="24"/>
          <w:szCs w:val="24"/>
          <w:lang w:eastAsia="zh-CN"/>
        </w:rPr>
        <w:t>26</w:t>
      </w:r>
      <w:r w:rsidRPr="006E0D78">
        <w:rPr>
          <w:rFonts w:ascii="Book Antiqua" w:eastAsia="宋体" w:hAnsi="Book Antiqua" w:cs="宋体"/>
          <w:color w:val="000000"/>
          <w:sz w:val="24"/>
          <w:szCs w:val="24"/>
          <w:lang w:eastAsia="zh-CN"/>
        </w:rPr>
        <w:t>: 344-349 [PMID: 12902882 DOI: 10.1097/01.COC.0000020588.20717.BB]</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3</w:t>
      </w:r>
      <w:r w:rsidR="005D4EA5">
        <w:rPr>
          <w:rFonts w:ascii="Book Antiqua" w:eastAsia="宋体" w:hAnsi="Book Antiqua" w:cs="宋体" w:hint="eastAsia"/>
          <w:color w:val="000000"/>
          <w:sz w:val="24"/>
          <w:szCs w:val="24"/>
          <w:lang w:eastAsia="zh-CN"/>
        </w:rPr>
        <w:t>6</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Lo CM</w:t>
      </w:r>
      <w:r w:rsidRPr="006E0D78">
        <w:rPr>
          <w:rFonts w:ascii="Book Antiqua" w:eastAsia="宋体" w:hAnsi="Book Antiqua" w:cs="宋体"/>
          <w:color w:val="000000"/>
          <w:sz w:val="24"/>
          <w:szCs w:val="24"/>
          <w:lang w:eastAsia="zh-CN"/>
        </w:rPr>
        <w:t>, Ngan H, Tso WK, Liu CL, Lam CM, Poon RT, Fan ST, Wong J. Randomized controlled trial of transarterial lipiodol chemoembolization for unresectable hepatocellular carcinoma. </w:t>
      </w:r>
      <w:r w:rsidRPr="006E0D78">
        <w:rPr>
          <w:rFonts w:ascii="Book Antiqua" w:eastAsia="宋体" w:hAnsi="Book Antiqua" w:cs="宋体"/>
          <w:i/>
          <w:iCs/>
          <w:color w:val="000000"/>
          <w:sz w:val="24"/>
          <w:szCs w:val="24"/>
          <w:lang w:eastAsia="zh-CN"/>
        </w:rPr>
        <w:t>Hepatology</w:t>
      </w:r>
      <w:r w:rsidRPr="006E0D78">
        <w:rPr>
          <w:rFonts w:ascii="Book Antiqua" w:eastAsia="宋体" w:hAnsi="Book Antiqua" w:cs="宋体"/>
          <w:color w:val="000000"/>
          <w:sz w:val="24"/>
          <w:szCs w:val="24"/>
          <w:lang w:eastAsia="zh-CN"/>
        </w:rPr>
        <w:t> 2002; </w:t>
      </w:r>
      <w:r w:rsidRPr="006E0D78">
        <w:rPr>
          <w:rFonts w:ascii="Book Antiqua" w:eastAsia="宋体" w:hAnsi="Book Antiqua" w:cs="宋体"/>
          <w:b/>
          <w:bCs/>
          <w:color w:val="000000"/>
          <w:sz w:val="24"/>
          <w:szCs w:val="24"/>
          <w:lang w:eastAsia="zh-CN"/>
        </w:rPr>
        <w:t>35</w:t>
      </w:r>
      <w:r w:rsidRPr="006E0D78">
        <w:rPr>
          <w:rFonts w:ascii="Book Antiqua" w:eastAsia="宋体" w:hAnsi="Book Antiqua" w:cs="宋体"/>
          <w:color w:val="000000"/>
          <w:sz w:val="24"/>
          <w:szCs w:val="24"/>
          <w:lang w:eastAsia="zh-CN"/>
        </w:rPr>
        <w:t>: 1164-1171 [PMID: 11981766 DOI: 10.1053/jhep.2002.33156]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lastRenderedPageBreak/>
        <w:t>3</w:t>
      </w:r>
      <w:r w:rsidR="005D4EA5">
        <w:rPr>
          <w:rFonts w:ascii="Book Antiqua" w:eastAsia="宋体" w:hAnsi="Book Antiqua" w:cs="宋体" w:hint="eastAsia"/>
          <w:color w:val="000000"/>
          <w:sz w:val="24"/>
          <w:szCs w:val="24"/>
          <w:lang w:eastAsia="zh-CN"/>
        </w:rPr>
        <w:t>7</w:t>
      </w:r>
      <w:r w:rsidRPr="006E0D78">
        <w:rPr>
          <w:rFonts w:ascii="Book Antiqua" w:eastAsia="宋体" w:hAnsi="Book Antiqua" w:cs="宋体"/>
          <w:color w:val="000000"/>
          <w:sz w:val="24"/>
          <w:szCs w:val="24"/>
          <w:lang w:eastAsia="zh-CN"/>
        </w:rPr>
        <w:t xml:space="preserve"> </w:t>
      </w:r>
      <w:r w:rsidR="006E0D78" w:rsidRPr="006E0D78">
        <w:rPr>
          <w:rFonts w:ascii="Book Antiqua" w:hAnsi="Book Antiqua" w:cstheme="minorHAnsi"/>
          <w:b/>
          <w:color w:val="1A1718"/>
          <w:sz w:val="24"/>
          <w:szCs w:val="24"/>
        </w:rPr>
        <w:t>Boily G,</w:t>
      </w:r>
      <w:r w:rsidR="006E0D78" w:rsidRPr="00CA73B9">
        <w:rPr>
          <w:rFonts w:ascii="Book Antiqua" w:hAnsi="Book Antiqua" w:cstheme="minorHAnsi"/>
          <w:color w:val="1A1718"/>
          <w:sz w:val="24"/>
          <w:szCs w:val="24"/>
        </w:rPr>
        <w:t xml:space="preserve"> Villeneuve JP, Lacoursiere L, Chaudhury P, Couture F, Ouellet JF, Lapointe R, Goulet S, Gervais N.</w:t>
      </w:r>
      <w:r w:rsidRPr="006E0D78">
        <w:rPr>
          <w:rFonts w:ascii="Book Antiqua" w:eastAsia="宋体" w:hAnsi="Book Antiqua" w:cs="宋体"/>
          <w:color w:val="000000"/>
          <w:sz w:val="24"/>
          <w:szCs w:val="24"/>
          <w:lang w:eastAsia="zh-CN"/>
        </w:rPr>
        <w:t xml:space="preserve"> Transarterial embolization therapies for the treatment of hepatocellular carcinoma: CEPO review and clinical recommendations. </w:t>
      </w:r>
      <w:r w:rsidRPr="006E0D78">
        <w:rPr>
          <w:rFonts w:ascii="Book Antiqua" w:eastAsia="宋体" w:hAnsi="Book Antiqua" w:cs="宋体"/>
          <w:i/>
          <w:iCs/>
          <w:color w:val="000000"/>
          <w:sz w:val="24"/>
          <w:szCs w:val="24"/>
          <w:lang w:eastAsia="zh-CN"/>
        </w:rPr>
        <w:t>HPB (Oxford)</w:t>
      </w:r>
      <w:r w:rsidR="006E0D78">
        <w:rPr>
          <w:rFonts w:ascii="Book Antiqua" w:eastAsia="宋体" w:hAnsi="Book Antiqua" w:cs="宋体"/>
          <w:color w:val="000000"/>
          <w:sz w:val="24"/>
          <w:szCs w:val="24"/>
          <w:lang w:eastAsia="zh-CN"/>
        </w:rPr>
        <w:t> 2014</w:t>
      </w:r>
      <w:r w:rsidRPr="006E0D78">
        <w:rPr>
          <w:rFonts w:ascii="Book Antiqua" w:eastAsia="宋体" w:hAnsi="Book Antiqua" w:cs="宋体"/>
          <w:color w:val="000000"/>
          <w:sz w:val="24"/>
          <w:szCs w:val="24"/>
          <w:lang w:eastAsia="zh-CN"/>
        </w:rPr>
        <w:t xml:space="preserve"> [PMID: 24961288]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3</w:t>
      </w:r>
      <w:r w:rsidR="005D4EA5">
        <w:rPr>
          <w:rFonts w:ascii="Book Antiqua" w:eastAsia="宋体" w:hAnsi="Book Antiqua" w:cs="宋体" w:hint="eastAsia"/>
          <w:color w:val="000000"/>
          <w:sz w:val="24"/>
          <w:szCs w:val="24"/>
          <w:lang w:eastAsia="zh-CN"/>
        </w:rPr>
        <w:t>8</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Forner A</w:t>
      </w:r>
      <w:r w:rsidRPr="006E0D78">
        <w:rPr>
          <w:rFonts w:ascii="Book Antiqua" w:eastAsia="宋体" w:hAnsi="Book Antiqua" w:cs="宋体"/>
          <w:color w:val="000000"/>
          <w:sz w:val="24"/>
          <w:szCs w:val="24"/>
          <w:lang w:eastAsia="zh-CN"/>
        </w:rPr>
        <w:t>, Llovet JM, Bruix J. Chemoembolization for intermediate HCC: is there proof of survival benefit? </w:t>
      </w:r>
      <w:r w:rsidRPr="006E0D78">
        <w:rPr>
          <w:rFonts w:ascii="Book Antiqua" w:eastAsia="宋体" w:hAnsi="Book Antiqua" w:cs="宋体"/>
          <w:i/>
          <w:iCs/>
          <w:color w:val="000000"/>
          <w:sz w:val="24"/>
          <w:szCs w:val="24"/>
          <w:lang w:eastAsia="zh-CN"/>
        </w:rPr>
        <w:t>J Hepatol</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56</w:t>
      </w:r>
      <w:r w:rsidRPr="006E0D78">
        <w:rPr>
          <w:rFonts w:ascii="Book Antiqua" w:eastAsia="宋体" w:hAnsi="Book Antiqua" w:cs="宋体"/>
          <w:color w:val="000000"/>
          <w:sz w:val="24"/>
          <w:szCs w:val="24"/>
          <w:lang w:eastAsia="zh-CN"/>
        </w:rPr>
        <w:t>: 984-986 [PMID: 22008737 DOI: 10.1016/j.jhep.2011.08.017]</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39</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Llovet JM</w:t>
      </w:r>
      <w:r w:rsidR="00F106CC" w:rsidRPr="006E0D78">
        <w:rPr>
          <w:rFonts w:ascii="Book Antiqua" w:eastAsia="宋体" w:hAnsi="Book Antiqua" w:cs="宋体"/>
          <w:color w:val="000000"/>
          <w:sz w:val="24"/>
          <w:szCs w:val="24"/>
          <w:lang w:eastAsia="zh-CN"/>
        </w:rPr>
        <w:t>, Real MI, Montaña X, Planas R, Coll S, Aponte J, Ayuso C, Sala M, Muchart J, Solà R, Rodés J, Bruix J. Arterial embolisation or chemoembolisation versus symptomatic treatment in patients with unresectable hepatocellular carcinoma: a randomised controlled trial. </w:t>
      </w:r>
      <w:r w:rsidR="00F106CC" w:rsidRPr="006E0D78">
        <w:rPr>
          <w:rFonts w:ascii="Book Antiqua" w:eastAsia="宋体" w:hAnsi="Book Antiqua" w:cs="宋体"/>
          <w:i/>
          <w:iCs/>
          <w:color w:val="000000"/>
          <w:sz w:val="24"/>
          <w:szCs w:val="24"/>
          <w:lang w:eastAsia="zh-CN"/>
        </w:rPr>
        <w:t>Lancet</w:t>
      </w:r>
      <w:r w:rsidR="00F106CC" w:rsidRPr="006E0D78">
        <w:rPr>
          <w:rFonts w:ascii="Book Antiqua" w:eastAsia="宋体" w:hAnsi="Book Antiqua" w:cs="宋体"/>
          <w:color w:val="000000"/>
          <w:sz w:val="24"/>
          <w:szCs w:val="24"/>
          <w:lang w:eastAsia="zh-CN"/>
        </w:rPr>
        <w:t> 2002; </w:t>
      </w:r>
      <w:r w:rsidR="00F106CC" w:rsidRPr="006E0D78">
        <w:rPr>
          <w:rFonts w:ascii="Book Antiqua" w:eastAsia="宋体" w:hAnsi="Book Antiqua" w:cs="宋体"/>
          <w:b/>
          <w:bCs/>
          <w:color w:val="000000"/>
          <w:sz w:val="24"/>
          <w:szCs w:val="24"/>
          <w:lang w:eastAsia="zh-CN"/>
        </w:rPr>
        <w:t>359</w:t>
      </w:r>
      <w:r w:rsidR="00F106CC" w:rsidRPr="006E0D78">
        <w:rPr>
          <w:rFonts w:ascii="Book Antiqua" w:eastAsia="宋体" w:hAnsi="Book Antiqua" w:cs="宋体"/>
          <w:color w:val="000000"/>
          <w:sz w:val="24"/>
          <w:szCs w:val="24"/>
          <w:lang w:eastAsia="zh-CN"/>
        </w:rPr>
        <w:t>: 1734-1739 [PMID: 12049862 DOI: 10.1016/S0140-6736(02)08649-X]</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4</w:t>
      </w:r>
      <w:r w:rsidR="005D4EA5">
        <w:rPr>
          <w:rFonts w:ascii="Book Antiqua" w:eastAsia="宋体" w:hAnsi="Book Antiqua" w:cs="宋体" w:hint="eastAsia"/>
          <w:color w:val="000000"/>
          <w:sz w:val="24"/>
          <w:szCs w:val="24"/>
          <w:lang w:eastAsia="zh-CN"/>
        </w:rPr>
        <w:t>0</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Llovet JM</w:t>
      </w:r>
      <w:r w:rsidRPr="006E0D78">
        <w:rPr>
          <w:rFonts w:ascii="Book Antiqua" w:eastAsia="宋体" w:hAnsi="Book Antiqua" w:cs="宋体"/>
          <w:color w:val="000000"/>
          <w:sz w:val="24"/>
          <w:szCs w:val="24"/>
          <w:lang w:eastAsia="zh-CN"/>
        </w:rPr>
        <w:t>, Bruix J. Systematic review of randomized trials for unresectable hepatocellular carcinoma: Chemoembolization improves survival. </w:t>
      </w:r>
      <w:r w:rsidRPr="006E0D78">
        <w:rPr>
          <w:rFonts w:ascii="Book Antiqua" w:eastAsia="宋体" w:hAnsi="Book Antiqua" w:cs="宋体"/>
          <w:i/>
          <w:iCs/>
          <w:color w:val="000000"/>
          <w:sz w:val="24"/>
          <w:szCs w:val="24"/>
          <w:lang w:eastAsia="zh-CN"/>
        </w:rPr>
        <w:t>Hepatology</w:t>
      </w:r>
      <w:r w:rsidRPr="006E0D78">
        <w:rPr>
          <w:rFonts w:ascii="Book Antiqua" w:eastAsia="宋体" w:hAnsi="Book Antiqua" w:cs="宋体"/>
          <w:color w:val="000000"/>
          <w:sz w:val="24"/>
          <w:szCs w:val="24"/>
          <w:lang w:eastAsia="zh-CN"/>
        </w:rPr>
        <w:t> 2003; </w:t>
      </w:r>
      <w:r w:rsidRPr="006E0D78">
        <w:rPr>
          <w:rFonts w:ascii="Book Antiqua" w:eastAsia="宋体" w:hAnsi="Book Antiqua" w:cs="宋体"/>
          <w:b/>
          <w:bCs/>
          <w:color w:val="000000"/>
          <w:sz w:val="24"/>
          <w:szCs w:val="24"/>
          <w:lang w:eastAsia="zh-CN"/>
        </w:rPr>
        <w:t>37</w:t>
      </w:r>
      <w:r w:rsidRPr="006E0D78">
        <w:rPr>
          <w:rFonts w:ascii="Book Antiqua" w:eastAsia="宋体" w:hAnsi="Book Antiqua" w:cs="宋体"/>
          <w:color w:val="000000"/>
          <w:sz w:val="24"/>
          <w:szCs w:val="24"/>
          <w:lang w:eastAsia="zh-CN"/>
        </w:rPr>
        <w:t>: 429-442 [PMID: 12540794 DOI: 10.1053/jhep.2003.50047]</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4</w:t>
      </w:r>
      <w:r w:rsidR="005D4EA5">
        <w:rPr>
          <w:rFonts w:ascii="Book Antiqua" w:eastAsia="宋体" w:hAnsi="Book Antiqua" w:cs="宋体" w:hint="eastAsia"/>
          <w:color w:val="000000"/>
          <w:sz w:val="24"/>
          <w:szCs w:val="24"/>
          <w:lang w:eastAsia="zh-CN"/>
        </w:rPr>
        <w:t>1</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Lammer J</w:t>
      </w:r>
      <w:r w:rsidRPr="006E0D78">
        <w:rPr>
          <w:rFonts w:ascii="Book Antiqua" w:eastAsia="宋体" w:hAnsi="Book Antiqua" w:cs="宋体"/>
          <w:color w:val="000000"/>
          <w:sz w:val="24"/>
          <w:szCs w:val="24"/>
          <w:lang w:eastAsia="zh-CN"/>
        </w:rPr>
        <w:t>,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6E0D78">
        <w:rPr>
          <w:rFonts w:ascii="Book Antiqua" w:eastAsia="宋体" w:hAnsi="Book Antiqua" w:cs="宋体"/>
          <w:i/>
          <w:iCs/>
          <w:color w:val="000000"/>
          <w:sz w:val="24"/>
          <w:szCs w:val="24"/>
          <w:lang w:eastAsia="zh-CN"/>
        </w:rPr>
        <w:t>Cardiovasc Intervent Radiol</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33</w:t>
      </w:r>
      <w:r w:rsidRPr="006E0D78">
        <w:rPr>
          <w:rFonts w:ascii="Book Antiqua" w:eastAsia="宋体" w:hAnsi="Book Antiqua" w:cs="宋体"/>
          <w:color w:val="000000"/>
          <w:sz w:val="24"/>
          <w:szCs w:val="24"/>
          <w:lang w:eastAsia="zh-CN"/>
        </w:rPr>
        <w:t>: 41-52 [PMID: 19908093 DOI: 10.1007/s00270-009-9711-7]</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4</w:t>
      </w:r>
      <w:r w:rsidR="005D4EA5">
        <w:rPr>
          <w:rFonts w:ascii="Book Antiqua" w:eastAsia="宋体" w:hAnsi="Book Antiqua" w:cs="宋体" w:hint="eastAsia"/>
          <w:color w:val="000000"/>
          <w:sz w:val="24"/>
          <w:szCs w:val="24"/>
          <w:lang w:eastAsia="zh-CN"/>
        </w:rPr>
        <w:t xml:space="preserve">2 </w:t>
      </w:r>
      <w:r w:rsidRPr="006E0D78">
        <w:rPr>
          <w:rFonts w:ascii="Book Antiqua" w:eastAsia="宋体" w:hAnsi="Book Antiqua" w:cs="宋体"/>
          <w:b/>
          <w:bCs/>
          <w:color w:val="000000"/>
          <w:sz w:val="24"/>
          <w:szCs w:val="24"/>
          <w:lang w:eastAsia="zh-CN"/>
        </w:rPr>
        <w:t>Xiong ZP</w:t>
      </w:r>
      <w:r w:rsidRPr="006E0D78">
        <w:rPr>
          <w:rFonts w:ascii="Book Antiqua" w:eastAsia="宋体" w:hAnsi="Book Antiqua" w:cs="宋体"/>
          <w:color w:val="000000"/>
          <w:sz w:val="24"/>
          <w:szCs w:val="24"/>
          <w:lang w:eastAsia="zh-CN"/>
        </w:rPr>
        <w:t>, Yang SR, Liang ZY, Xiao EH, Yu XP, Zhou SK, Zhang ZS.</w:t>
      </w:r>
      <w:proofErr w:type="gramEnd"/>
      <w:r w:rsidRPr="006E0D78">
        <w:rPr>
          <w:rFonts w:ascii="Book Antiqua" w:eastAsia="宋体" w:hAnsi="Book Antiqua" w:cs="宋体"/>
          <w:color w:val="000000"/>
          <w:sz w:val="24"/>
          <w:szCs w:val="24"/>
          <w:lang w:eastAsia="zh-CN"/>
        </w:rPr>
        <w:t xml:space="preserve"> </w:t>
      </w:r>
      <w:proofErr w:type="gramStart"/>
      <w:r w:rsidRPr="006E0D78">
        <w:rPr>
          <w:rFonts w:ascii="Book Antiqua" w:eastAsia="宋体" w:hAnsi="Book Antiqua" w:cs="宋体"/>
          <w:color w:val="000000"/>
          <w:sz w:val="24"/>
          <w:szCs w:val="24"/>
          <w:lang w:eastAsia="zh-CN"/>
        </w:rPr>
        <w:t>Association between vascular endothelial growth factor and metastasis after transcatheter arterial chemoembolization in patients with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Hepatobiliary Pancreat Dis Int</w:t>
      </w:r>
      <w:r w:rsidRPr="006E0D78">
        <w:rPr>
          <w:rFonts w:ascii="Book Antiqua" w:eastAsia="宋体" w:hAnsi="Book Antiqua" w:cs="宋体"/>
          <w:color w:val="000000"/>
          <w:sz w:val="24"/>
          <w:szCs w:val="24"/>
          <w:lang w:eastAsia="zh-CN"/>
        </w:rPr>
        <w:t> 2004; </w:t>
      </w:r>
      <w:r w:rsidRPr="006E0D78">
        <w:rPr>
          <w:rFonts w:ascii="Book Antiqua" w:eastAsia="宋体" w:hAnsi="Book Antiqua" w:cs="宋体"/>
          <w:b/>
          <w:bCs/>
          <w:color w:val="000000"/>
          <w:sz w:val="24"/>
          <w:szCs w:val="24"/>
          <w:lang w:eastAsia="zh-CN"/>
        </w:rPr>
        <w:t>3</w:t>
      </w:r>
      <w:r w:rsidRPr="006E0D78">
        <w:rPr>
          <w:rFonts w:ascii="Book Antiqua" w:eastAsia="宋体" w:hAnsi="Book Antiqua" w:cs="宋体"/>
          <w:color w:val="000000"/>
          <w:sz w:val="24"/>
          <w:szCs w:val="24"/>
          <w:lang w:eastAsia="zh-CN"/>
        </w:rPr>
        <w:t>: 386-390 [PMID: 15313674]</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4</w:t>
      </w:r>
      <w:r w:rsidR="005D4EA5">
        <w:rPr>
          <w:rFonts w:ascii="Book Antiqua" w:eastAsia="宋体" w:hAnsi="Book Antiqua" w:cs="宋体" w:hint="eastAsia"/>
          <w:color w:val="000000"/>
          <w:sz w:val="24"/>
          <w:szCs w:val="24"/>
          <w:lang w:eastAsia="zh-CN"/>
        </w:rPr>
        <w:t>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Kobayashi N</w:t>
      </w:r>
      <w:r w:rsidRPr="006E0D78">
        <w:rPr>
          <w:rFonts w:ascii="Book Antiqua" w:eastAsia="宋体" w:hAnsi="Book Antiqua" w:cs="宋体"/>
          <w:color w:val="000000"/>
          <w:sz w:val="24"/>
          <w:szCs w:val="24"/>
          <w:lang w:eastAsia="zh-CN"/>
        </w:rPr>
        <w:t>, Ishii M, Ueno Y, Kisara N, Chida N, Iwasaki T, Toyota T. Co-expression of Bcl-2 protein and vascular endothelial growth factor in hepatocellular carcinomas treated by chemoembolization. </w:t>
      </w:r>
      <w:r w:rsidRPr="006E0D78">
        <w:rPr>
          <w:rFonts w:ascii="Book Antiqua" w:eastAsia="宋体" w:hAnsi="Book Antiqua" w:cs="宋体"/>
          <w:i/>
          <w:iCs/>
          <w:color w:val="000000"/>
          <w:sz w:val="24"/>
          <w:szCs w:val="24"/>
          <w:lang w:eastAsia="zh-CN"/>
        </w:rPr>
        <w:t>Liver</w:t>
      </w:r>
      <w:r w:rsidRPr="006E0D78">
        <w:rPr>
          <w:rFonts w:ascii="Book Antiqua" w:eastAsia="宋体" w:hAnsi="Book Antiqua" w:cs="宋体"/>
          <w:color w:val="000000"/>
          <w:sz w:val="24"/>
          <w:szCs w:val="24"/>
          <w:lang w:eastAsia="zh-CN"/>
        </w:rPr>
        <w:t> 1999; </w:t>
      </w:r>
      <w:r w:rsidRPr="006E0D78">
        <w:rPr>
          <w:rFonts w:ascii="Book Antiqua" w:eastAsia="宋体" w:hAnsi="Book Antiqua" w:cs="宋体"/>
          <w:b/>
          <w:bCs/>
          <w:color w:val="000000"/>
          <w:sz w:val="24"/>
          <w:szCs w:val="24"/>
          <w:lang w:eastAsia="zh-CN"/>
        </w:rPr>
        <w:t>19</w:t>
      </w:r>
      <w:r w:rsidRPr="006E0D78">
        <w:rPr>
          <w:rFonts w:ascii="Book Antiqua" w:eastAsia="宋体" w:hAnsi="Book Antiqua" w:cs="宋体"/>
          <w:color w:val="000000"/>
          <w:sz w:val="24"/>
          <w:szCs w:val="24"/>
          <w:lang w:eastAsia="zh-CN"/>
        </w:rPr>
        <w:t>: 25-31 [PMID: 9928762 DOI: 10.1111/j.1478-3231.1999.tb00005.x]</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lastRenderedPageBreak/>
        <w:t>4</w:t>
      </w:r>
      <w:r w:rsidR="005D4EA5">
        <w:rPr>
          <w:rFonts w:ascii="Book Antiqua" w:eastAsia="宋体" w:hAnsi="Book Antiqua" w:cs="宋体" w:hint="eastAsia"/>
          <w:color w:val="000000"/>
          <w:sz w:val="24"/>
          <w:szCs w:val="24"/>
          <w:lang w:eastAsia="zh-CN"/>
        </w:rPr>
        <w:t>4</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Jaeger HJ</w:t>
      </w:r>
      <w:r w:rsidRPr="006E0D78">
        <w:rPr>
          <w:rFonts w:ascii="Book Antiqua" w:eastAsia="宋体" w:hAnsi="Book Antiqua" w:cs="宋体"/>
          <w:color w:val="000000"/>
          <w:sz w:val="24"/>
          <w:szCs w:val="24"/>
          <w:lang w:eastAsia="zh-CN"/>
        </w:rPr>
        <w:t>, Mehring UM, Castañeda F, Hasse F, Blumhardt G, Loehlein D, Mathias KD.</w:t>
      </w:r>
      <w:proofErr w:type="gramEnd"/>
      <w:r w:rsidRPr="006E0D78">
        <w:rPr>
          <w:rFonts w:ascii="Book Antiqua" w:eastAsia="宋体" w:hAnsi="Book Antiqua" w:cs="宋体"/>
          <w:color w:val="000000"/>
          <w:sz w:val="24"/>
          <w:szCs w:val="24"/>
          <w:lang w:eastAsia="zh-CN"/>
        </w:rPr>
        <w:t xml:space="preserve"> </w:t>
      </w:r>
      <w:proofErr w:type="gramStart"/>
      <w:r w:rsidRPr="006E0D78">
        <w:rPr>
          <w:rFonts w:ascii="Book Antiqua" w:eastAsia="宋体" w:hAnsi="Book Antiqua" w:cs="宋体"/>
          <w:color w:val="000000"/>
          <w:sz w:val="24"/>
          <w:szCs w:val="24"/>
          <w:lang w:eastAsia="zh-CN"/>
        </w:rPr>
        <w:t>Sequential transarterial chemoembolization for unresectable advanced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Cardiovasc Intervent Radiol</w:t>
      </w:r>
      <w:r w:rsidRPr="006E0D78">
        <w:rPr>
          <w:rFonts w:ascii="Book Antiqua" w:eastAsia="宋体" w:hAnsi="Book Antiqua" w:cs="宋体"/>
          <w:color w:val="000000"/>
          <w:sz w:val="24"/>
          <w:szCs w:val="24"/>
          <w:lang w:eastAsia="zh-CN"/>
        </w:rPr>
        <w:t> </w:t>
      </w:r>
      <w:r w:rsidR="005D4EA5">
        <w:rPr>
          <w:rFonts w:ascii="Book Antiqua" w:eastAsia="宋体" w:hAnsi="Book Antiqua" w:cs="宋体" w:hint="eastAsia"/>
          <w:color w:val="000000"/>
          <w:sz w:val="24"/>
          <w:szCs w:val="24"/>
          <w:lang w:eastAsia="zh-CN"/>
        </w:rPr>
        <w:t>1996</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19</w:t>
      </w:r>
      <w:r w:rsidRPr="006E0D78">
        <w:rPr>
          <w:rFonts w:ascii="Book Antiqua" w:eastAsia="宋体" w:hAnsi="Book Antiqua" w:cs="宋体"/>
          <w:color w:val="000000"/>
          <w:sz w:val="24"/>
          <w:szCs w:val="24"/>
          <w:lang w:eastAsia="zh-CN"/>
        </w:rPr>
        <w:t>: 388-396 [PMID: 8994703 DOI: 10.1007/BF02577625]</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4</w:t>
      </w:r>
      <w:r w:rsidR="005D4EA5">
        <w:rPr>
          <w:rFonts w:ascii="Book Antiqua" w:eastAsia="宋体" w:hAnsi="Book Antiqua" w:cs="宋体" w:hint="eastAsia"/>
          <w:color w:val="000000"/>
          <w:sz w:val="24"/>
          <w:szCs w:val="24"/>
          <w:lang w:eastAsia="zh-CN"/>
        </w:rPr>
        <w:t>5</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Varela M</w:t>
      </w:r>
      <w:r w:rsidRPr="006E0D78">
        <w:rPr>
          <w:rFonts w:ascii="Book Antiqua" w:eastAsia="宋体" w:hAnsi="Book Antiqua" w:cs="宋体"/>
          <w:color w:val="000000"/>
          <w:sz w:val="24"/>
          <w:szCs w:val="24"/>
          <w:lang w:eastAsia="zh-CN"/>
        </w:rPr>
        <w:t>, Real MI, Burrel M, Forner A, Sala M, Brunet M, Ayuso C, Castells L, Montañá X, Llovet JM, Bruix J. Chemoembolization of hepatocellular carcinoma with drug eluting beads: efficacy and doxorubicin pharmacokinetics. </w:t>
      </w:r>
      <w:r w:rsidRPr="006E0D78">
        <w:rPr>
          <w:rFonts w:ascii="Book Antiqua" w:eastAsia="宋体" w:hAnsi="Book Antiqua" w:cs="宋体"/>
          <w:i/>
          <w:iCs/>
          <w:color w:val="000000"/>
          <w:sz w:val="24"/>
          <w:szCs w:val="24"/>
          <w:lang w:eastAsia="zh-CN"/>
        </w:rPr>
        <w:t>J Hepatol</w:t>
      </w:r>
      <w:r w:rsidRPr="006E0D78">
        <w:rPr>
          <w:rFonts w:ascii="Book Antiqua" w:eastAsia="宋体" w:hAnsi="Book Antiqua" w:cs="宋体"/>
          <w:color w:val="000000"/>
          <w:sz w:val="24"/>
          <w:szCs w:val="24"/>
          <w:lang w:eastAsia="zh-CN"/>
        </w:rPr>
        <w:t> 2007; </w:t>
      </w:r>
      <w:r w:rsidRPr="006E0D78">
        <w:rPr>
          <w:rFonts w:ascii="Book Antiqua" w:eastAsia="宋体" w:hAnsi="Book Antiqua" w:cs="宋体"/>
          <w:b/>
          <w:bCs/>
          <w:color w:val="000000"/>
          <w:sz w:val="24"/>
          <w:szCs w:val="24"/>
          <w:lang w:eastAsia="zh-CN"/>
        </w:rPr>
        <w:t>46</w:t>
      </w:r>
      <w:r w:rsidRPr="006E0D78">
        <w:rPr>
          <w:rFonts w:ascii="Book Antiqua" w:eastAsia="宋体" w:hAnsi="Book Antiqua" w:cs="宋体"/>
          <w:color w:val="000000"/>
          <w:sz w:val="24"/>
          <w:szCs w:val="24"/>
          <w:lang w:eastAsia="zh-CN"/>
        </w:rPr>
        <w:t>: 474-481 [PMID: 17239480 DOI: 10.1016/j.jhep.2006.10.020]</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4</w:t>
      </w:r>
      <w:r w:rsidR="005D4EA5">
        <w:rPr>
          <w:rFonts w:ascii="Book Antiqua" w:eastAsia="宋体" w:hAnsi="Book Antiqua" w:cs="宋体" w:hint="eastAsia"/>
          <w:color w:val="000000"/>
          <w:sz w:val="24"/>
          <w:szCs w:val="24"/>
          <w:lang w:eastAsia="zh-CN"/>
        </w:rPr>
        <w:t>6</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Golfieri R</w:t>
      </w:r>
      <w:r w:rsidRPr="006E0D78">
        <w:rPr>
          <w:rFonts w:ascii="Book Antiqua" w:eastAsia="宋体" w:hAnsi="Book Antiqua" w:cs="宋体"/>
          <w:color w:val="000000"/>
          <w:sz w:val="24"/>
          <w:szCs w:val="24"/>
          <w:lang w:eastAsia="zh-CN"/>
        </w:rPr>
        <w:t>, Giampalma E, Renzulli M, Cioni R, Bargellini I, Bartolozzi C, Breatta AD, Gandini G, Nani R, Gasparini D, Cucchetti A, Bolondi L, Trevisani F. Randomised controlled trial of doxorubicin-eluting beads vs conventional chemoembolisation for hepatocellular carcinoma. </w:t>
      </w:r>
      <w:r w:rsidRPr="006E0D78">
        <w:rPr>
          <w:rFonts w:ascii="Book Antiqua" w:eastAsia="宋体" w:hAnsi="Book Antiqua" w:cs="宋体"/>
          <w:i/>
          <w:iCs/>
          <w:color w:val="000000"/>
          <w:sz w:val="24"/>
          <w:szCs w:val="24"/>
          <w:lang w:eastAsia="zh-CN"/>
        </w:rPr>
        <w:t>Br J Cancer</w:t>
      </w:r>
      <w:r w:rsidRPr="006E0D78">
        <w:rPr>
          <w:rFonts w:ascii="Book Antiqua" w:eastAsia="宋体" w:hAnsi="Book Antiqua" w:cs="宋体"/>
          <w:color w:val="000000"/>
          <w:sz w:val="24"/>
          <w:szCs w:val="24"/>
          <w:lang w:eastAsia="zh-CN"/>
        </w:rPr>
        <w:t> 2014; </w:t>
      </w:r>
      <w:r w:rsidRPr="006E0D78">
        <w:rPr>
          <w:rFonts w:ascii="Book Antiqua" w:eastAsia="宋体" w:hAnsi="Book Antiqua" w:cs="宋体"/>
          <w:b/>
          <w:bCs/>
          <w:color w:val="000000"/>
          <w:sz w:val="24"/>
          <w:szCs w:val="24"/>
          <w:lang w:eastAsia="zh-CN"/>
        </w:rPr>
        <w:t>111</w:t>
      </w:r>
      <w:r w:rsidRPr="006E0D78">
        <w:rPr>
          <w:rFonts w:ascii="Book Antiqua" w:eastAsia="宋体" w:hAnsi="Book Antiqua" w:cs="宋体"/>
          <w:color w:val="000000"/>
          <w:sz w:val="24"/>
          <w:szCs w:val="24"/>
          <w:lang w:eastAsia="zh-CN"/>
        </w:rPr>
        <w:t>: 255-264 [PMID: 24937669 DOI: 10.1038/bjc.2014.199]</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4</w:t>
      </w:r>
      <w:r w:rsidR="005D4EA5">
        <w:rPr>
          <w:rFonts w:ascii="Book Antiqua" w:eastAsia="宋体" w:hAnsi="Book Antiqua" w:cs="宋体" w:hint="eastAsia"/>
          <w:color w:val="000000"/>
          <w:sz w:val="24"/>
          <w:szCs w:val="24"/>
          <w:lang w:eastAsia="zh-CN"/>
        </w:rPr>
        <w:t>7</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Song MJ</w:t>
      </w:r>
      <w:r w:rsidRPr="006E0D78">
        <w:rPr>
          <w:rFonts w:ascii="Book Antiqua" w:eastAsia="宋体" w:hAnsi="Book Antiqua" w:cs="宋体"/>
          <w:color w:val="000000"/>
          <w:sz w:val="24"/>
          <w:szCs w:val="24"/>
          <w:lang w:eastAsia="zh-CN"/>
        </w:rPr>
        <w:t>, Chun HJ, Song do S, Kim HY, Yoo SH, Park CH, Bae SH, Choi JY, Chang UI, Yang JM, Lee HG, Yoon SK. Comparative study between doxorubicin-eluting beads and conventional transarterial chemoembolization for treatment of hepatocellular carcinoma. </w:t>
      </w:r>
      <w:r w:rsidRPr="006E0D78">
        <w:rPr>
          <w:rFonts w:ascii="Book Antiqua" w:eastAsia="宋体" w:hAnsi="Book Antiqua" w:cs="宋体"/>
          <w:i/>
          <w:iCs/>
          <w:color w:val="000000"/>
          <w:sz w:val="24"/>
          <w:szCs w:val="24"/>
          <w:lang w:eastAsia="zh-CN"/>
        </w:rPr>
        <w:t>J Hepatol</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57</w:t>
      </w:r>
      <w:r w:rsidRPr="006E0D78">
        <w:rPr>
          <w:rFonts w:ascii="Book Antiqua" w:eastAsia="宋体" w:hAnsi="Book Antiqua" w:cs="宋体"/>
          <w:color w:val="000000"/>
          <w:sz w:val="24"/>
          <w:szCs w:val="24"/>
          <w:lang w:eastAsia="zh-CN"/>
        </w:rPr>
        <w:t>: 1244-1250 [PMID: 22824821 DOI: 10.1016/j.jhep.2012.07.017]</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48</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Gao S</w:t>
      </w:r>
      <w:r w:rsidR="00F106CC" w:rsidRPr="006E0D78">
        <w:rPr>
          <w:rFonts w:ascii="Book Antiqua" w:eastAsia="宋体" w:hAnsi="Book Antiqua" w:cs="宋体"/>
          <w:color w:val="000000"/>
          <w:sz w:val="24"/>
          <w:szCs w:val="24"/>
          <w:lang w:eastAsia="zh-CN"/>
        </w:rPr>
        <w:t>, Yang Z, Zheng Z, Yao J, Deng M, Xie H, Zheng S, Zhou L. Doxorubicin-eluting bead versus conventional TACE for unresectable hepatocellular carcinoma: a meta-analysis. </w:t>
      </w:r>
      <w:r w:rsidR="00F106CC" w:rsidRPr="006E0D78">
        <w:rPr>
          <w:rFonts w:ascii="Book Antiqua" w:eastAsia="宋体" w:hAnsi="Book Antiqua" w:cs="宋体"/>
          <w:i/>
          <w:iCs/>
          <w:color w:val="000000"/>
          <w:sz w:val="24"/>
          <w:szCs w:val="24"/>
          <w:lang w:eastAsia="zh-CN"/>
        </w:rPr>
        <w:t>Hepatogastroenterology</w:t>
      </w:r>
      <w:r w:rsidR="00F106CC" w:rsidRPr="006E0D78">
        <w:rPr>
          <w:rFonts w:ascii="Book Antiqua" w:eastAsia="宋体" w:hAnsi="Book Antiqua" w:cs="宋体"/>
          <w:color w:val="000000"/>
          <w:sz w:val="24"/>
          <w:szCs w:val="24"/>
          <w:lang w:eastAsia="zh-CN"/>
        </w:rPr>
        <w:t> 2013; </w:t>
      </w:r>
      <w:r w:rsidR="00F106CC" w:rsidRPr="006E0D78">
        <w:rPr>
          <w:rFonts w:ascii="Book Antiqua" w:eastAsia="宋体" w:hAnsi="Book Antiqua" w:cs="宋体"/>
          <w:b/>
          <w:bCs/>
          <w:color w:val="000000"/>
          <w:sz w:val="24"/>
          <w:szCs w:val="24"/>
          <w:lang w:eastAsia="zh-CN"/>
        </w:rPr>
        <w:t>60</w:t>
      </w:r>
      <w:r w:rsidR="00F106CC" w:rsidRPr="006E0D78">
        <w:rPr>
          <w:rFonts w:ascii="Book Antiqua" w:eastAsia="宋体" w:hAnsi="Book Antiqua" w:cs="宋体"/>
          <w:color w:val="000000"/>
          <w:sz w:val="24"/>
          <w:szCs w:val="24"/>
          <w:lang w:eastAsia="zh-CN"/>
        </w:rPr>
        <w:t>: 813-820 [PMID: 23282741]</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hint="eastAsia"/>
          <w:color w:val="000000"/>
          <w:sz w:val="24"/>
          <w:szCs w:val="24"/>
          <w:lang w:eastAsia="zh-CN"/>
        </w:rPr>
        <w:t>49</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A</w:t>
      </w:r>
      <w:r w:rsidR="00EE6E33" w:rsidRPr="006E0D78">
        <w:rPr>
          <w:rFonts w:ascii="Book Antiqua" w:eastAsia="宋体" w:hAnsi="Book Antiqua" w:cs="宋体"/>
          <w:b/>
          <w:bCs/>
          <w:color w:val="000000"/>
          <w:sz w:val="24"/>
          <w:szCs w:val="24"/>
          <w:lang w:eastAsia="zh-CN"/>
        </w:rPr>
        <w:t>riel</w:t>
      </w:r>
      <w:r w:rsidR="00F106CC" w:rsidRPr="006E0D78">
        <w:rPr>
          <w:rFonts w:ascii="Book Antiqua" w:eastAsia="宋体" w:hAnsi="Book Antiqua" w:cs="宋体"/>
          <w:b/>
          <w:bCs/>
          <w:color w:val="000000"/>
          <w:sz w:val="24"/>
          <w:szCs w:val="24"/>
          <w:lang w:eastAsia="zh-CN"/>
        </w:rPr>
        <w:t xml:space="preserve"> IM</w:t>
      </w:r>
      <w:r w:rsidR="00F106CC" w:rsidRPr="006E0D78">
        <w:rPr>
          <w:rFonts w:ascii="Book Antiqua" w:eastAsia="宋体" w:hAnsi="Book Antiqua" w:cs="宋体"/>
          <w:color w:val="000000"/>
          <w:sz w:val="24"/>
          <w:szCs w:val="24"/>
          <w:lang w:eastAsia="zh-CN"/>
        </w:rPr>
        <w:t>.</w:t>
      </w:r>
      <w:proofErr w:type="gramEnd"/>
      <w:r w:rsidR="00F106CC" w:rsidRPr="006E0D78">
        <w:rPr>
          <w:rFonts w:ascii="Book Antiqua" w:eastAsia="宋体" w:hAnsi="Book Antiqua" w:cs="宋体"/>
          <w:color w:val="000000"/>
          <w:sz w:val="24"/>
          <w:szCs w:val="24"/>
          <w:lang w:eastAsia="zh-CN"/>
        </w:rPr>
        <w:t xml:space="preserve"> </w:t>
      </w:r>
      <w:proofErr w:type="gramStart"/>
      <w:r w:rsidR="00F106CC" w:rsidRPr="006E0D78">
        <w:rPr>
          <w:rFonts w:ascii="Book Antiqua" w:eastAsia="宋体" w:hAnsi="Book Antiqua" w:cs="宋体"/>
          <w:color w:val="000000"/>
          <w:sz w:val="24"/>
          <w:szCs w:val="24"/>
          <w:lang w:eastAsia="zh-CN"/>
        </w:rPr>
        <w:t>T</w:t>
      </w:r>
      <w:r w:rsidR="00EE6E33" w:rsidRPr="006E0D78">
        <w:rPr>
          <w:rFonts w:ascii="Book Antiqua" w:eastAsia="宋体" w:hAnsi="Book Antiqua" w:cs="宋体"/>
          <w:color w:val="000000"/>
          <w:sz w:val="24"/>
          <w:szCs w:val="24"/>
          <w:lang w:eastAsia="zh-CN"/>
        </w:rPr>
        <w:t>reatment of inoperable primary pancreatic and liver cancer by the intra-arterial administration of radioactive isotopes</w:t>
      </w:r>
      <w:r w:rsidR="00F106CC" w:rsidRPr="006E0D78">
        <w:rPr>
          <w:rFonts w:ascii="Book Antiqua" w:eastAsia="宋体" w:hAnsi="Book Antiqua" w:cs="宋体"/>
          <w:color w:val="000000"/>
          <w:sz w:val="24"/>
          <w:szCs w:val="24"/>
          <w:lang w:eastAsia="zh-CN"/>
        </w:rPr>
        <w:t xml:space="preserve"> (Y90 </w:t>
      </w:r>
      <w:r w:rsidR="00EE6E33" w:rsidRPr="006E0D78">
        <w:rPr>
          <w:rFonts w:ascii="Book Antiqua" w:eastAsia="宋体" w:hAnsi="Book Antiqua" w:cs="宋体"/>
          <w:color w:val="000000"/>
          <w:sz w:val="24"/>
          <w:szCs w:val="24"/>
          <w:lang w:eastAsia="zh-CN"/>
        </w:rPr>
        <w:t>radiating microspheres</w:t>
      </w:r>
      <w:r w:rsidR="00F106CC" w:rsidRPr="006E0D78">
        <w:rPr>
          <w:rFonts w:ascii="Book Antiqua" w:eastAsia="宋体" w:hAnsi="Book Antiqua" w:cs="宋体"/>
          <w:color w:val="000000"/>
          <w:sz w:val="24"/>
          <w:szCs w:val="24"/>
          <w:lang w:eastAsia="zh-CN"/>
        </w:rPr>
        <w:t>).</w:t>
      </w:r>
      <w:proofErr w:type="gramEnd"/>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i/>
          <w:iCs/>
          <w:color w:val="000000"/>
          <w:sz w:val="24"/>
          <w:szCs w:val="24"/>
          <w:lang w:eastAsia="zh-CN"/>
        </w:rPr>
        <w:t>Ann Surg</w:t>
      </w:r>
      <w:r w:rsidR="00F106CC" w:rsidRPr="006E0D78">
        <w:rPr>
          <w:rFonts w:ascii="Book Antiqua" w:eastAsia="宋体" w:hAnsi="Book Antiqua" w:cs="宋体"/>
          <w:color w:val="000000"/>
          <w:sz w:val="24"/>
          <w:szCs w:val="24"/>
          <w:lang w:eastAsia="zh-CN"/>
        </w:rPr>
        <w:t> 1965; </w:t>
      </w:r>
      <w:r w:rsidR="00F106CC" w:rsidRPr="006E0D78">
        <w:rPr>
          <w:rFonts w:ascii="Book Antiqua" w:eastAsia="宋体" w:hAnsi="Book Antiqua" w:cs="宋体"/>
          <w:b/>
          <w:bCs/>
          <w:color w:val="000000"/>
          <w:sz w:val="24"/>
          <w:szCs w:val="24"/>
          <w:lang w:eastAsia="zh-CN"/>
        </w:rPr>
        <w:t>162</w:t>
      </w:r>
      <w:r w:rsidR="00F106CC" w:rsidRPr="006E0D78">
        <w:rPr>
          <w:rFonts w:ascii="Book Antiqua" w:eastAsia="宋体" w:hAnsi="Book Antiqua" w:cs="宋体"/>
          <w:color w:val="000000"/>
          <w:sz w:val="24"/>
          <w:szCs w:val="24"/>
          <w:lang w:eastAsia="zh-CN"/>
        </w:rPr>
        <w:t>: 267-278 [PMID: 14327011 DOI: 10.1097/00000658-196508000-00018]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w:t>
      </w:r>
      <w:r w:rsidR="005D4EA5">
        <w:rPr>
          <w:rFonts w:ascii="Book Antiqua" w:eastAsia="宋体" w:hAnsi="Book Antiqua" w:cs="宋体" w:hint="eastAsia"/>
          <w:color w:val="000000"/>
          <w:sz w:val="24"/>
          <w:szCs w:val="24"/>
          <w:lang w:eastAsia="zh-CN"/>
        </w:rPr>
        <w:t>0</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Hong K</w:t>
      </w:r>
      <w:r w:rsidRPr="006E0D78">
        <w:rPr>
          <w:rFonts w:ascii="Book Antiqua" w:eastAsia="宋体" w:hAnsi="Book Antiqua" w:cs="宋体"/>
          <w:color w:val="000000"/>
          <w:sz w:val="24"/>
          <w:szCs w:val="24"/>
          <w:lang w:eastAsia="zh-CN"/>
        </w:rPr>
        <w:t>, Georgiades CS, Geschwind JF. Technology insight: Image-guided therapies for hepatocellular carcinoma--intra-arterial and ablative techniques. </w:t>
      </w:r>
      <w:r w:rsidRPr="006E0D78">
        <w:rPr>
          <w:rFonts w:ascii="Book Antiqua" w:eastAsia="宋体" w:hAnsi="Book Antiqua" w:cs="宋体"/>
          <w:i/>
          <w:iCs/>
          <w:color w:val="000000"/>
          <w:sz w:val="24"/>
          <w:szCs w:val="24"/>
          <w:lang w:eastAsia="zh-CN"/>
        </w:rPr>
        <w:t>Nat Clin Pract Oncol</w:t>
      </w:r>
      <w:r w:rsidRPr="006E0D78">
        <w:rPr>
          <w:rFonts w:ascii="Book Antiqua" w:eastAsia="宋体" w:hAnsi="Book Antiqua" w:cs="宋体"/>
          <w:color w:val="000000"/>
          <w:sz w:val="24"/>
          <w:szCs w:val="24"/>
          <w:lang w:eastAsia="zh-CN"/>
        </w:rPr>
        <w:t> 2006; </w:t>
      </w:r>
      <w:r w:rsidRPr="006E0D78">
        <w:rPr>
          <w:rFonts w:ascii="Book Antiqua" w:eastAsia="宋体" w:hAnsi="Book Antiqua" w:cs="宋体"/>
          <w:b/>
          <w:bCs/>
          <w:color w:val="000000"/>
          <w:sz w:val="24"/>
          <w:szCs w:val="24"/>
          <w:lang w:eastAsia="zh-CN"/>
        </w:rPr>
        <w:t>3</w:t>
      </w:r>
      <w:r w:rsidRPr="006E0D78">
        <w:rPr>
          <w:rFonts w:ascii="Book Antiqua" w:eastAsia="宋体" w:hAnsi="Book Antiqua" w:cs="宋体"/>
          <w:color w:val="000000"/>
          <w:sz w:val="24"/>
          <w:szCs w:val="24"/>
          <w:lang w:eastAsia="zh-CN"/>
        </w:rPr>
        <w:t>: 315-324 [PMID: 16757969 DOI: 10.1038/ncponc0512]</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w:t>
      </w:r>
      <w:r w:rsidR="005D4EA5">
        <w:rPr>
          <w:rFonts w:ascii="Book Antiqua" w:eastAsia="宋体" w:hAnsi="Book Antiqua" w:cs="宋体" w:hint="eastAsia"/>
          <w:color w:val="000000"/>
          <w:sz w:val="24"/>
          <w:szCs w:val="24"/>
          <w:lang w:eastAsia="zh-CN"/>
        </w:rPr>
        <w:t>1</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Kennedy A</w:t>
      </w:r>
      <w:r w:rsidRPr="006E0D78">
        <w:rPr>
          <w:rFonts w:ascii="Book Antiqua" w:eastAsia="宋体" w:hAnsi="Book Antiqua" w:cs="宋体"/>
          <w:color w:val="000000"/>
          <w:sz w:val="24"/>
          <w:szCs w:val="24"/>
          <w:lang w:eastAsia="zh-CN"/>
        </w:rPr>
        <w:t xml:space="preserve">, Nag S, Salem R, Murthy R, McEwan AJ, Nutting C, Benson A, Espat J, Bilbao JI, Sharma RA, Thomas JP, Coldwell D. Recommendations for radioembolization of hepatic malignancies using yttrium-90 microsphere brachytherapy: a consensus </w:t>
      </w:r>
      <w:r w:rsidRPr="006E0D78">
        <w:rPr>
          <w:rFonts w:ascii="Book Antiqua" w:eastAsia="宋体" w:hAnsi="Book Antiqua" w:cs="宋体"/>
          <w:color w:val="000000"/>
          <w:sz w:val="24"/>
          <w:szCs w:val="24"/>
          <w:lang w:eastAsia="zh-CN"/>
        </w:rPr>
        <w:lastRenderedPageBreak/>
        <w:t>panel report from the radioembolization brachytherapy oncology consortium. </w:t>
      </w:r>
      <w:r w:rsidRPr="006E0D78">
        <w:rPr>
          <w:rFonts w:ascii="Book Antiqua" w:eastAsia="宋体" w:hAnsi="Book Antiqua" w:cs="宋体"/>
          <w:i/>
          <w:iCs/>
          <w:color w:val="000000"/>
          <w:sz w:val="24"/>
          <w:szCs w:val="24"/>
          <w:lang w:eastAsia="zh-CN"/>
        </w:rPr>
        <w:t>Int J Radiat Oncol Biol Phys</w:t>
      </w:r>
      <w:r w:rsidRPr="006E0D78">
        <w:rPr>
          <w:rFonts w:ascii="Book Antiqua" w:eastAsia="宋体" w:hAnsi="Book Antiqua" w:cs="宋体"/>
          <w:color w:val="000000"/>
          <w:sz w:val="24"/>
          <w:szCs w:val="24"/>
          <w:lang w:eastAsia="zh-CN"/>
        </w:rPr>
        <w:t> 2007; </w:t>
      </w:r>
      <w:r w:rsidRPr="006E0D78">
        <w:rPr>
          <w:rFonts w:ascii="Book Antiqua" w:eastAsia="宋体" w:hAnsi="Book Antiqua" w:cs="宋体"/>
          <w:b/>
          <w:bCs/>
          <w:color w:val="000000"/>
          <w:sz w:val="24"/>
          <w:szCs w:val="24"/>
          <w:lang w:eastAsia="zh-CN"/>
        </w:rPr>
        <w:t>68</w:t>
      </w:r>
      <w:r w:rsidRPr="006E0D78">
        <w:rPr>
          <w:rFonts w:ascii="Book Antiqua" w:eastAsia="宋体" w:hAnsi="Book Antiqua" w:cs="宋体"/>
          <w:color w:val="000000"/>
          <w:sz w:val="24"/>
          <w:szCs w:val="24"/>
          <w:lang w:eastAsia="zh-CN"/>
        </w:rPr>
        <w:t>: 13-23 [PMID: 17448867 DOI: 10.1016/j.ijrobp.2006.11.060]</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w:t>
      </w:r>
      <w:r w:rsidR="005D4EA5">
        <w:rPr>
          <w:rFonts w:ascii="Book Antiqua" w:eastAsia="宋体" w:hAnsi="Book Antiqua" w:cs="宋体" w:hint="eastAsia"/>
          <w:color w:val="000000"/>
          <w:sz w:val="24"/>
          <w:szCs w:val="24"/>
          <w:lang w:eastAsia="zh-CN"/>
        </w:rPr>
        <w:t>2</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Llovet JM</w:t>
      </w:r>
      <w:r w:rsidRPr="006E0D78">
        <w:rPr>
          <w:rFonts w:ascii="Book Antiqua" w:eastAsia="宋体" w:hAnsi="Book Antiqua" w:cs="宋体"/>
          <w:color w:val="000000"/>
          <w:sz w:val="24"/>
          <w:szCs w:val="24"/>
          <w:lang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6E0D78">
        <w:rPr>
          <w:rFonts w:ascii="Book Antiqua" w:eastAsia="宋体" w:hAnsi="Book Antiqua" w:cs="宋体"/>
          <w:i/>
          <w:iCs/>
          <w:color w:val="000000"/>
          <w:sz w:val="24"/>
          <w:szCs w:val="24"/>
          <w:lang w:eastAsia="zh-CN"/>
        </w:rPr>
        <w:t>N Engl J Med</w:t>
      </w:r>
      <w:r w:rsidRPr="006E0D78">
        <w:rPr>
          <w:rFonts w:ascii="Book Antiqua" w:eastAsia="宋体" w:hAnsi="Book Antiqua" w:cs="宋体"/>
          <w:color w:val="000000"/>
          <w:sz w:val="24"/>
          <w:szCs w:val="24"/>
          <w:lang w:eastAsia="zh-CN"/>
        </w:rPr>
        <w:t> 2008; </w:t>
      </w:r>
      <w:r w:rsidRPr="006E0D78">
        <w:rPr>
          <w:rFonts w:ascii="Book Antiqua" w:eastAsia="宋体" w:hAnsi="Book Antiqua" w:cs="宋体"/>
          <w:b/>
          <w:bCs/>
          <w:color w:val="000000"/>
          <w:sz w:val="24"/>
          <w:szCs w:val="24"/>
          <w:lang w:eastAsia="zh-CN"/>
        </w:rPr>
        <w:t>359</w:t>
      </w:r>
      <w:r w:rsidRPr="006E0D78">
        <w:rPr>
          <w:rFonts w:ascii="Book Antiqua" w:eastAsia="宋体" w:hAnsi="Book Antiqua" w:cs="宋体"/>
          <w:color w:val="000000"/>
          <w:sz w:val="24"/>
          <w:szCs w:val="24"/>
          <w:lang w:eastAsia="zh-CN"/>
        </w:rPr>
        <w:t>: 378-390 [PMID: 18650514 DOI: 10.1056/NEJMoa0708857]</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w:t>
      </w:r>
      <w:r w:rsidR="005D4EA5">
        <w:rPr>
          <w:rFonts w:ascii="Book Antiqua" w:eastAsia="宋体" w:hAnsi="Book Antiqua" w:cs="宋体" w:hint="eastAsia"/>
          <w:color w:val="000000"/>
          <w:sz w:val="24"/>
          <w:szCs w:val="24"/>
          <w:lang w:eastAsia="zh-CN"/>
        </w:rPr>
        <w:t>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Iavarone M</w:t>
      </w:r>
      <w:r w:rsidRPr="006E0D78">
        <w:rPr>
          <w:rFonts w:ascii="Book Antiqua" w:eastAsia="宋体" w:hAnsi="Book Antiqua" w:cs="宋体"/>
          <w:color w:val="000000"/>
          <w:sz w:val="24"/>
          <w:szCs w:val="24"/>
          <w:lang w:eastAsia="zh-CN"/>
        </w:rPr>
        <w:t>, Cabibbo G, Piscaglia F, Zavaglia C, Grieco A, Villa E, Cammà C, Colombo M. Field-practice study of sorafenib therapy for hepatocellular carcinoma: a prospective multicenter study in Italy. </w:t>
      </w:r>
      <w:r w:rsidRPr="006E0D78">
        <w:rPr>
          <w:rFonts w:ascii="Book Antiqua" w:eastAsia="宋体" w:hAnsi="Book Antiqua" w:cs="宋体"/>
          <w:i/>
          <w:iCs/>
          <w:color w:val="000000"/>
          <w:sz w:val="24"/>
          <w:szCs w:val="24"/>
          <w:lang w:eastAsia="zh-CN"/>
        </w:rPr>
        <w:t>Hepatology</w:t>
      </w:r>
      <w:r w:rsidRPr="006E0D78">
        <w:rPr>
          <w:rFonts w:ascii="Book Antiqua" w:eastAsia="宋体" w:hAnsi="Book Antiqua" w:cs="宋体"/>
          <w:color w:val="000000"/>
          <w:sz w:val="24"/>
          <w:szCs w:val="24"/>
          <w:lang w:eastAsia="zh-CN"/>
        </w:rPr>
        <w:t> 2011; </w:t>
      </w:r>
      <w:r w:rsidRPr="006E0D78">
        <w:rPr>
          <w:rFonts w:ascii="Book Antiqua" w:eastAsia="宋体" w:hAnsi="Book Antiqua" w:cs="宋体"/>
          <w:b/>
          <w:bCs/>
          <w:color w:val="000000"/>
          <w:sz w:val="24"/>
          <w:szCs w:val="24"/>
          <w:lang w:eastAsia="zh-CN"/>
        </w:rPr>
        <w:t>54</w:t>
      </w:r>
      <w:r w:rsidRPr="006E0D78">
        <w:rPr>
          <w:rFonts w:ascii="Book Antiqua" w:eastAsia="宋体" w:hAnsi="Book Antiqua" w:cs="宋体"/>
          <w:color w:val="000000"/>
          <w:sz w:val="24"/>
          <w:szCs w:val="24"/>
          <w:lang w:eastAsia="zh-CN"/>
        </w:rPr>
        <w:t>: 2055-2063 [PMID: 21898496 DOI: 10.1002/hep.24644]</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w:t>
      </w:r>
      <w:r w:rsidR="005D4EA5">
        <w:rPr>
          <w:rFonts w:ascii="Book Antiqua" w:eastAsia="宋体" w:hAnsi="Book Antiqua" w:cs="宋体" w:hint="eastAsia"/>
          <w:color w:val="000000"/>
          <w:sz w:val="24"/>
          <w:szCs w:val="24"/>
          <w:lang w:eastAsia="zh-CN"/>
        </w:rPr>
        <w:t>4</w:t>
      </w:r>
      <w:r w:rsidRPr="006E0D78">
        <w:rPr>
          <w:rFonts w:ascii="Book Antiqua" w:eastAsia="宋体" w:hAnsi="Book Antiqua" w:cs="宋体"/>
          <w:color w:val="000000"/>
          <w:sz w:val="24"/>
          <w:szCs w:val="24"/>
          <w:lang w:eastAsia="zh-CN"/>
        </w:rPr>
        <w:t xml:space="preserve"> </w:t>
      </w:r>
      <w:r w:rsidR="00EE6E33" w:rsidRPr="00EE6E33">
        <w:rPr>
          <w:rFonts w:ascii="Book Antiqua" w:hAnsi="Book Antiqua" w:cstheme="minorHAnsi"/>
          <w:b/>
          <w:color w:val="1A1718"/>
          <w:sz w:val="24"/>
          <w:szCs w:val="24"/>
        </w:rPr>
        <w:t>Gramenzi A,</w:t>
      </w:r>
      <w:r w:rsidR="00EE6E33" w:rsidRPr="00CA73B9">
        <w:rPr>
          <w:rFonts w:ascii="Book Antiqua" w:hAnsi="Book Antiqua" w:cstheme="minorHAnsi"/>
          <w:color w:val="1A1718"/>
          <w:sz w:val="24"/>
          <w:szCs w:val="24"/>
        </w:rPr>
        <w:t xml:space="preserve"> Golfieri R, Mosconi C, Cappelli A, Granito A, Cucchetti A, Marinelli S, Pettinato C, Erroi V, Fiumana S, Bolondi L, Bernardi M, Trevisani F.</w:t>
      </w:r>
      <w:r w:rsidRPr="006E0D78">
        <w:rPr>
          <w:rFonts w:ascii="Book Antiqua" w:eastAsia="宋体" w:hAnsi="Book Antiqua" w:cs="宋体"/>
          <w:color w:val="000000"/>
          <w:sz w:val="24"/>
          <w:szCs w:val="24"/>
          <w:lang w:eastAsia="zh-CN"/>
        </w:rPr>
        <w:t xml:space="preserve"> Yttrium-90 radioembolization vs sorafenib for intermediate-locally advanced hepatocellular carcinoma: a cohort study with propensity score analysis. </w:t>
      </w:r>
      <w:r w:rsidRPr="006E0D78">
        <w:rPr>
          <w:rFonts w:ascii="Book Antiqua" w:eastAsia="宋体" w:hAnsi="Book Antiqua" w:cs="宋体"/>
          <w:i/>
          <w:iCs/>
          <w:color w:val="000000"/>
          <w:sz w:val="24"/>
          <w:szCs w:val="24"/>
          <w:lang w:eastAsia="zh-CN"/>
        </w:rPr>
        <w:t>Liver Int</w:t>
      </w:r>
      <w:r w:rsidR="00EE6E33">
        <w:rPr>
          <w:rFonts w:ascii="Book Antiqua" w:eastAsia="宋体" w:hAnsi="Book Antiqua" w:cs="宋体"/>
          <w:color w:val="000000"/>
          <w:sz w:val="24"/>
          <w:szCs w:val="24"/>
          <w:lang w:eastAsia="zh-CN"/>
        </w:rPr>
        <w:t> 2014</w:t>
      </w:r>
      <w:r w:rsidRPr="006E0D78">
        <w:rPr>
          <w:rFonts w:ascii="Book Antiqua" w:eastAsia="宋体" w:hAnsi="Book Antiqua" w:cs="宋体"/>
          <w:color w:val="000000"/>
          <w:sz w:val="24"/>
          <w:szCs w:val="24"/>
          <w:lang w:eastAsia="zh-CN"/>
        </w:rPr>
        <w:t xml:space="preserve"> [PMID: 24750853]</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w:t>
      </w:r>
      <w:r w:rsidR="005D4EA5">
        <w:rPr>
          <w:rFonts w:ascii="Book Antiqua" w:eastAsia="宋体" w:hAnsi="Book Antiqua" w:cs="宋体" w:hint="eastAsia"/>
          <w:color w:val="000000"/>
          <w:sz w:val="24"/>
          <w:szCs w:val="24"/>
          <w:lang w:eastAsia="zh-CN"/>
        </w:rPr>
        <w:t>5</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Lau WY</w:t>
      </w:r>
      <w:r w:rsidRPr="006E0D78">
        <w:rPr>
          <w:rFonts w:ascii="Book Antiqua" w:eastAsia="宋体" w:hAnsi="Book Antiqua" w:cs="宋体"/>
          <w:color w:val="000000"/>
          <w:sz w:val="24"/>
          <w:szCs w:val="24"/>
          <w:lang w:eastAsia="zh-CN"/>
        </w:rPr>
        <w:t>, Leung WT, Ho S, Leung NW, Chan M, Lin J, Metreweli C, Johnson P, Li AK. Treatment of inoperable hepatocellular carcinoma with intrahepatic arterial yttrium-90 microspheres: a phase I and II study. </w:t>
      </w:r>
      <w:r w:rsidRPr="006E0D78">
        <w:rPr>
          <w:rFonts w:ascii="Book Antiqua" w:eastAsia="宋体" w:hAnsi="Book Antiqua" w:cs="宋体"/>
          <w:i/>
          <w:iCs/>
          <w:color w:val="000000"/>
          <w:sz w:val="24"/>
          <w:szCs w:val="24"/>
          <w:lang w:eastAsia="zh-CN"/>
        </w:rPr>
        <w:t>Br J Cancer</w:t>
      </w:r>
      <w:r w:rsidRPr="006E0D78">
        <w:rPr>
          <w:rFonts w:ascii="Book Antiqua" w:eastAsia="宋体" w:hAnsi="Book Antiqua" w:cs="宋体"/>
          <w:color w:val="000000"/>
          <w:sz w:val="24"/>
          <w:szCs w:val="24"/>
          <w:lang w:eastAsia="zh-CN"/>
        </w:rPr>
        <w:t> 1994; </w:t>
      </w:r>
      <w:r w:rsidRPr="006E0D78">
        <w:rPr>
          <w:rFonts w:ascii="Book Antiqua" w:eastAsia="宋体" w:hAnsi="Book Antiqua" w:cs="宋体"/>
          <w:b/>
          <w:bCs/>
          <w:color w:val="000000"/>
          <w:sz w:val="24"/>
          <w:szCs w:val="24"/>
          <w:lang w:eastAsia="zh-CN"/>
        </w:rPr>
        <w:t>70</w:t>
      </w:r>
      <w:r w:rsidRPr="006E0D78">
        <w:rPr>
          <w:rFonts w:ascii="Book Antiqua" w:eastAsia="宋体" w:hAnsi="Book Antiqua" w:cs="宋体"/>
          <w:color w:val="000000"/>
          <w:sz w:val="24"/>
          <w:szCs w:val="24"/>
          <w:lang w:eastAsia="zh-CN"/>
        </w:rPr>
        <w:t>: 994-999 [PMID: 7947110 DOI: 10.1038/bjc.1994.436]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w:t>
      </w:r>
      <w:r w:rsidR="005D4EA5">
        <w:rPr>
          <w:rFonts w:ascii="Book Antiqua" w:eastAsia="宋体" w:hAnsi="Book Antiqua" w:cs="宋体" w:hint="eastAsia"/>
          <w:color w:val="000000"/>
          <w:sz w:val="24"/>
          <w:szCs w:val="24"/>
          <w:lang w:eastAsia="zh-CN"/>
        </w:rPr>
        <w:t>6</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Seinstra BA</w:t>
      </w:r>
      <w:r w:rsidRPr="006E0D78">
        <w:rPr>
          <w:rFonts w:ascii="Book Antiqua" w:eastAsia="宋体" w:hAnsi="Book Antiqua" w:cs="宋体"/>
          <w:color w:val="000000"/>
          <w:sz w:val="24"/>
          <w:szCs w:val="24"/>
          <w:lang w:eastAsia="zh-CN"/>
        </w:rPr>
        <w:t>, Defreyne L, Lambert B, Lam MG, Verkooijen HM, van Erpecum KJ, van Hoek B, van Erkel AR, Coenraad MJ, Al Younis I, van Vlierberghe H, van den Bosch MA. Transarterial radioembolization versus chemoembolization for the treatment of hepatocellular carcinoma (TRACE): study protocol for a randomized controlled trial. </w:t>
      </w:r>
      <w:r w:rsidRPr="006E0D78">
        <w:rPr>
          <w:rFonts w:ascii="Book Antiqua" w:eastAsia="宋体" w:hAnsi="Book Antiqua" w:cs="宋体"/>
          <w:i/>
          <w:iCs/>
          <w:color w:val="000000"/>
          <w:sz w:val="24"/>
          <w:szCs w:val="24"/>
          <w:lang w:eastAsia="zh-CN"/>
        </w:rPr>
        <w:t>Trials</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13</w:t>
      </w:r>
      <w:r w:rsidRPr="006E0D78">
        <w:rPr>
          <w:rFonts w:ascii="Book Antiqua" w:eastAsia="宋体" w:hAnsi="Book Antiqua" w:cs="宋体"/>
          <w:color w:val="000000"/>
          <w:sz w:val="24"/>
          <w:szCs w:val="24"/>
          <w:lang w:eastAsia="zh-CN"/>
        </w:rPr>
        <w:t>: 144 [PMID: 22913492 DOI: 10.1186/1745-6215-13-144]</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5</w:t>
      </w:r>
      <w:r w:rsidR="005D4EA5">
        <w:rPr>
          <w:rFonts w:ascii="Book Antiqua" w:eastAsia="宋体" w:hAnsi="Book Antiqua" w:cs="宋体" w:hint="eastAsia"/>
          <w:color w:val="000000"/>
          <w:sz w:val="24"/>
          <w:szCs w:val="24"/>
          <w:lang w:eastAsia="zh-CN"/>
        </w:rPr>
        <w:t>7</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Xu HX</w:t>
      </w:r>
      <w:r w:rsidRPr="006E0D78">
        <w:rPr>
          <w:rFonts w:ascii="Book Antiqua" w:eastAsia="宋体" w:hAnsi="Book Antiqua" w:cs="宋体"/>
          <w:color w:val="000000"/>
          <w:sz w:val="24"/>
          <w:szCs w:val="24"/>
          <w:lang w:eastAsia="zh-CN"/>
        </w:rPr>
        <w:t>, Lu MD, Xie XY, Yin XY, Kuang M, Chen JW, Xu ZF, Liu GJ. Prognostic factors for long-term outcome after percutaneous thermal ablation for hepatocellular carcinoma: a survival analysis of 137 consecutive patients. </w:t>
      </w:r>
      <w:r w:rsidRPr="006E0D78">
        <w:rPr>
          <w:rFonts w:ascii="Book Antiqua" w:eastAsia="宋体" w:hAnsi="Book Antiqua" w:cs="宋体"/>
          <w:i/>
          <w:iCs/>
          <w:color w:val="000000"/>
          <w:sz w:val="24"/>
          <w:szCs w:val="24"/>
          <w:lang w:eastAsia="zh-CN"/>
        </w:rPr>
        <w:t>Clin Radiol</w:t>
      </w:r>
      <w:r w:rsidRPr="006E0D78">
        <w:rPr>
          <w:rFonts w:ascii="Book Antiqua" w:eastAsia="宋体" w:hAnsi="Book Antiqua" w:cs="宋体"/>
          <w:color w:val="000000"/>
          <w:sz w:val="24"/>
          <w:szCs w:val="24"/>
          <w:lang w:eastAsia="zh-CN"/>
        </w:rPr>
        <w:t> 2005; </w:t>
      </w:r>
      <w:r w:rsidRPr="006E0D78">
        <w:rPr>
          <w:rFonts w:ascii="Book Antiqua" w:eastAsia="宋体" w:hAnsi="Book Antiqua" w:cs="宋体"/>
          <w:b/>
          <w:bCs/>
          <w:color w:val="000000"/>
          <w:sz w:val="24"/>
          <w:szCs w:val="24"/>
          <w:lang w:eastAsia="zh-CN"/>
        </w:rPr>
        <w:t>60</w:t>
      </w:r>
      <w:r w:rsidRPr="006E0D78">
        <w:rPr>
          <w:rFonts w:ascii="Book Antiqua" w:eastAsia="宋体" w:hAnsi="Book Antiqua" w:cs="宋体"/>
          <w:color w:val="000000"/>
          <w:sz w:val="24"/>
          <w:szCs w:val="24"/>
          <w:lang w:eastAsia="zh-CN"/>
        </w:rPr>
        <w:t>: 1018-1025 [PMID: 16124984 DOI: 10.1016/j.crad.2005.04.009]</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lastRenderedPageBreak/>
        <w:t>58</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Livraghi T</w:t>
      </w:r>
      <w:r w:rsidR="00F106CC" w:rsidRPr="006E0D78">
        <w:rPr>
          <w:rFonts w:ascii="Book Antiqua" w:eastAsia="宋体" w:hAnsi="Book Antiqua" w:cs="宋体"/>
          <w:color w:val="000000"/>
          <w:sz w:val="24"/>
          <w:szCs w:val="24"/>
          <w:lang w:eastAsia="zh-CN"/>
        </w:rPr>
        <w:t>, Goldberg SN, Lazzaroni S, Meloni F, Ierace T, Solbiati L, Gazelle GS. Hepatocellular carcinoma: radio-frequency ablation of medium and large lesions. </w:t>
      </w:r>
      <w:r w:rsidR="00F106CC" w:rsidRPr="006E0D78">
        <w:rPr>
          <w:rFonts w:ascii="Book Antiqua" w:eastAsia="宋体" w:hAnsi="Book Antiqua" w:cs="宋体"/>
          <w:i/>
          <w:iCs/>
          <w:color w:val="000000"/>
          <w:sz w:val="24"/>
          <w:szCs w:val="24"/>
          <w:lang w:eastAsia="zh-CN"/>
        </w:rPr>
        <w:t>Radiology</w:t>
      </w:r>
      <w:r w:rsidR="00F106CC" w:rsidRPr="006E0D78">
        <w:rPr>
          <w:rFonts w:ascii="Book Antiqua" w:eastAsia="宋体" w:hAnsi="Book Antiqua" w:cs="宋体"/>
          <w:color w:val="000000"/>
          <w:sz w:val="24"/>
          <w:szCs w:val="24"/>
          <w:lang w:eastAsia="zh-CN"/>
        </w:rPr>
        <w:t> 2000; </w:t>
      </w:r>
      <w:r w:rsidR="00F106CC" w:rsidRPr="006E0D78">
        <w:rPr>
          <w:rFonts w:ascii="Book Antiqua" w:eastAsia="宋体" w:hAnsi="Book Antiqua" w:cs="宋体"/>
          <w:b/>
          <w:bCs/>
          <w:color w:val="000000"/>
          <w:sz w:val="24"/>
          <w:szCs w:val="24"/>
          <w:lang w:eastAsia="zh-CN"/>
        </w:rPr>
        <w:t>214</w:t>
      </w:r>
      <w:r w:rsidR="00F106CC" w:rsidRPr="006E0D78">
        <w:rPr>
          <w:rFonts w:ascii="Book Antiqua" w:eastAsia="宋体" w:hAnsi="Book Antiqua" w:cs="宋体"/>
          <w:color w:val="000000"/>
          <w:sz w:val="24"/>
          <w:szCs w:val="24"/>
          <w:lang w:eastAsia="zh-CN"/>
        </w:rPr>
        <w:t>: 761-768 [PMID: 10715043 DOI: 10.1148/radiology.214.3.r00mr02761]</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59</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Lu DS</w:t>
      </w:r>
      <w:r w:rsidR="00F106CC" w:rsidRPr="006E0D78">
        <w:rPr>
          <w:rFonts w:ascii="Book Antiqua" w:eastAsia="宋体" w:hAnsi="Book Antiqua" w:cs="宋体"/>
          <w:color w:val="000000"/>
          <w:sz w:val="24"/>
          <w:szCs w:val="24"/>
          <w:lang w:eastAsia="zh-CN"/>
        </w:rPr>
        <w:t>, Raman SS, Vodopich DJ, Wang M, Sayre J, Lassman C. Effect of vessel size on creation of hepatic radiofrequency lesions in pigs: assessment of the "heat sink" effect. </w:t>
      </w:r>
      <w:r w:rsidR="00F106CC" w:rsidRPr="006E0D78">
        <w:rPr>
          <w:rFonts w:ascii="Book Antiqua" w:eastAsia="宋体" w:hAnsi="Book Antiqua" w:cs="宋体"/>
          <w:i/>
          <w:iCs/>
          <w:color w:val="000000"/>
          <w:sz w:val="24"/>
          <w:szCs w:val="24"/>
          <w:lang w:eastAsia="zh-CN"/>
        </w:rPr>
        <w:t>AJR Am J Roentgenol</w:t>
      </w:r>
      <w:r w:rsidR="00F106CC" w:rsidRPr="006E0D78">
        <w:rPr>
          <w:rFonts w:ascii="Book Antiqua" w:eastAsia="宋体" w:hAnsi="Book Antiqua" w:cs="宋体"/>
          <w:color w:val="000000"/>
          <w:sz w:val="24"/>
          <w:szCs w:val="24"/>
          <w:lang w:eastAsia="zh-CN"/>
        </w:rPr>
        <w:t> 2002; </w:t>
      </w:r>
      <w:r w:rsidR="00F106CC" w:rsidRPr="006E0D78">
        <w:rPr>
          <w:rFonts w:ascii="Book Antiqua" w:eastAsia="宋体" w:hAnsi="Book Antiqua" w:cs="宋体"/>
          <w:b/>
          <w:bCs/>
          <w:color w:val="000000"/>
          <w:sz w:val="24"/>
          <w:szCs w:val="24"/>
          <w:lang w:eastAsia="zh-CN"/>
        </w:rPr>
        <w:t>178</w:t>
      </w:r>
      <w:r w:rsidR="00F106CC" w:rsidRPr="006E0D78">
        <w:rPr>
          <w:rFonts w:ascii="Book Antiqua" w:eastAsia="宋体" w:hAnsi="Book Antiqua" w:cs="宋体"/>
          <w:color w:val="000000"/>
          <w:sz w:val="24"/>
          <w:szCs w:val="24"/>
          <w:lang w:eastAsia="zh-CN"/>
        </w:rPr>
        <w:t>: 47-51 [PMID: 11756085 DOI: 10.2214/ajr.178.1.1780047]</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w:t>
      </w:r>
      <w:r w:rsidR="005D4EA5">
        <w:rPr>
          <w:rFonts w:ascii="Book Antiqua" w:eastAsia="宋体" w:hAnsi="Book Antiqua" w:cs="宋体" w:hint="eastAsia"/>
          <w:color w:val="000000"/>
          <w:sz w:val="24"/>
          <w:szCs w:val="24"/>
          <w:lang w:eastAsia="zh-CN"/>
        </w:rPr>
        <w:t>0</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Takaki H</w:t>
      </w:r>
      <w:r w:rsidRPr="006E0D78">
        <w:rPr>
          <w:rFonts w:ascii="Book Antiqua" w:eastAsia="宋体" w:hAnsi="Book Antiqua" w:cs="宋体"/>
          <w:color w:val="000000"/>
          <w:sz w:val="24"/>
          <w:szCs w:val="24"/>
          <w:lang w:eastAsia="zh-CN"/>
        </w:rPr>
        <w:t>, Yamakado K, Nakatsuka A, Fuke H, Murata K, Shiraki K, Takeda K. Radiofrequency ablation combined with chemoembolization for the treatment of hepatocellular carcinomas 5 cm or smaller: risk factors for local tumor progression. </w:t>
      </w:r>
      <w:r w:rsidRPr="006E0D78">
        <w:rPr>
          <w:rFonts w:ascii="Book Antiqua" w:eastAsia="宋体" w:hAnsi="Book Antiqua" w:cs="宋体"/>
          <w:i/>
          <w:iCs/>
          <w:color w:val="000000"/>
          <w:sz w:val="24"/>
          <w:szCs w:val="24"/>
          <w:lang w:eastAsia="zh-CN"/>
        </w:rPr>
        <w:t>J Vasc Interv Radiol</w:t>
      </w:r>
      <w:r w:rsidRPr="006E0D78">
        <w:rPr>
          <w:rFonts w:ascii="Book Antiqua" w:eastAsia="宋体" w:hAnsi="Book Antiqua" w:cs="宋体"/>
          <w:color w:val="000000"/>
          <w:sz w:val="24"/>
          <w:szCs w:val="24"/>
          <w:lang w:eastAsia="zh-CN"/>
        </w:rPr>
        <w:t> 2007; </w:t>
      </w:r>
      <w:r w:rsidRPr="006E0D78">
        <w:rPr>
          <w:rFonts w:ascii="Book Antiqua" w:eastAsia="宋体" w:hAnsi="Book Antiqua" w:cs="宋体"/>
          <w:b/>
          <w:bCs/>
          <w:color w:val="000000"/>
          <w:sz w:val="24"/>
          <w:szCs w:val="24"/>
          <w:lang w:eastAsia="zh-CN"/>
        </w:rPr>
        <w:t>18</w:t>
      </w:r>
      <w:r w:rsidRPr="006E0D78">
        <w:rPr>
          <w:rFonts w:ascii="Book Antiqua" w:eastAsia="宋体" w:hAnsi="Book Antiqua" w:cs="宋体"/>
          <w:color w:val="000000"/>
          <w:sz w:val="24"/>
          <w:szCs w:val="24"/>
          <w:lang w:eastAsia="zh-CN"/>
        </w:rPr>
        <w:t>: 856-861 [PMID: 17609444 DOI: 10.1016/j.jvir.2007.04.022]</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w:t>
      </w:r>
      <w:r w:rsidR="005D4EA5">
        <w:rPr>
          <w:rFonts w:ascii="Book Antiqua" w:eastAsia="宋体" w:hAnsi="Book Antiqua" w:cs="宋体" w:hint="eastAsia"/>
          <w:color w:val="000000"/>
          <w:sz w:val="24"/>
          <w:szCs w:val="24"/>
          <w:lang w:eastAsia="zh-CN"/>
        </w:rPr>
        <w:t>1</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Kim JH</w:t>
      </w:r>
      <w:r w:rsidRPr="006E0D78">
        <w:rPr>
          <w:rFonts w:ascii="Book Antiqua" w:eastAsia="宋体" w:hAnsi="Book Antiqua" w:cs="宋体"/>
          <w:color w:val="000000"/>
          <w:sz w:val="24"/>
          <w:szCs w:val="24"/>
          <w:lang w:eastAsia="zh-CN"/>
        </w:rPr>
        <w:t>, Won HJ, Shin YM, Kim SH, Yoon HK, Sung KB, Kim PN. Medium-sized (3.1-5.0 cm) hepatocellular carcinoma: transarterial chemoembolization plus radiofrequency ablation versus radiofrequency ablation alone. </w:t>
      </w:r>
      <w:r w:rsidRPr="006E0D78">
        <w:rPr>
          <w:rFonts w:ascii="Book Antiqua" w:eastAsia="宋体" w:hAnsi="Book Antiqua" w:cs="宋体"/>
          <w:i/>
          <w:iCs/>
          <w:color w:val="000000"/>
          <w:sz w:val="24"/>
          <w:szCs w:val="24"/>
          <w:lang w:eastAsia="zh-CN"/>
        </w:rPr>
        <w:t>Ann Surg Oncol</w:t>
      </w:r>
      <w:r w:rsidRPr="006E0D78">
        <w:rPr>
          <w:rFonts w:ascii="Book Antiqua" w:eastAsia="宋体" w:hAnsi="Book Antiqua" w:cs="宋体"/>
          <w:color w:val="000000"/>
          <w:sz w:val="24"/>
          <w:szCs w:val="24"/>
          <w:lang w:eastAsia="zh-CN"/>
        </w:rPr>
        <w:t> 2011; </w:t>
      </w:r>
      <w:r w:rsidRPr="006E0D78">
        <w:rPr>
          <w:rFonts w:ascii="Book Antiqua" w:eastAsia="宋体" w:hAnsi="Book Antiqua" w:cs="宋体"/>
          <w:b/>
          <w:bCs/>
          <w:color w:val="000000"/>
          <w:sz w:val="24"/>
          <w:szCs w:val="24"/>
          <w:lang w:eastAsia="zh-CN"/>
        </w:rPr>
        <w:t>18</w:t>
      </w:r>
      <w:r w:rsidRPr="006E0D78">
        <w:rPr>
          <w:rFonts w:ascii="Book Antiqua" w:eastAsia="宋体" w:hAnsi="Book Antiqua" w:cs="宋体"/>
          <w:color w:val="000000"/>
          <w:sz w:val="24"/>
          <w:szCs w:val="24"/>
          <w:lang w:eastAsia="zh-CN"/>
        </w:rPr>
        <w:t>: 1624-1629 [PMID: 21445671 DOI: 10.1245/s10434-011-1673-8]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w:t>
      </w:r>
      <w:r w:rsidR="005D4EA5">
        <w:rPr>
          <w:rFonts w:ascii="Book Antiqua" w:eastAsia="宋体" w:hAnsi="Book Antiqua" w:cs="宋体" w:hint="eastAsia"/>
          <w:color w:val="000000"/>
          <w:sz w:val="24"/>
          <w:szCs w:val="24"/>
          <w:lang w:eastAsia="zh-CN"/>
        </w:rPr>
        <w:t>2</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Peng ZW</w:t>
      </w:r>
      <w:r w:rsidRPr="006E0D78">
        <w:rPr>
          <w:rFonts w:ascii="Book Antiqua" w:eastAsia="宋体" w:hAnsi="Book Antiqua" w:cs="宋体"/>
          <w:color w:val="000000"/>
          <w:sz w:val="24"/>
          <w:szCs w:val="24"/>
          <w:lang w:eastAsia="zh-CN"/>
        </w:rPr>
        <w:t>, Chen MS, Liang HH, Gao HJ, Zhang YJ, Li JQ, Zhang YQ, Lau WY. A case-control study comparing percutaneous radiofrequency ablation alone or combined with transcatheter arterial chemoembolization for hepatocellular carcinoma. </w:t>
      </w:r>
      <w:r w:rsidRPr="006E0D78">
        <w:rPr>
          <w:rFonts w:ascii="Book Antiqua" w:eastAsia="宋体" w:hAnsi="Book Antiqua" w:cs="宋体"/>
          <w:i/>
          <w:iCs/>
          <w:color w:val="000000"/>
          <w:sz w:val="24"/>
          <w:szCs w:val="24"/>
          <w:lang w:eastAsia="zh-CN"/>
        </w:rPr>
        <w:t>Eur J Surg Oncol</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36</w:t>
      </w:r>
      <w:r w:rsidRPr="006E0D78">
        <w:rPr>
          <w:rFonts w:ascii="Book Antiqua" w:eastAsia="宋体" w:hAnsi="Book Antiqua" w:cs="宋体"/>
          <w:color w:val="000000"/>
          <w:sz w:val="24"/>
          <w:szCs w:val="24"/>
          <w:lang w:eastAsia="zh-CN"/>
        </w:rPr>
        <w:t>: 257-263 [PMID: 19643561 DOI: 10.1016/j.ejso.2009.07.007]</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w:t>
      </w:r>
      <w:r w:rsidR="005D4EA5">
        <w:rPr>
          <w:rFonts w:ascii="Book Antiqua" w:eastAsia="宋体" w:hAnsi="Book Antiqua" w:cs="宋体" w:hint="eastAsia"/>
          <w:color w:val="000000"/>
          <w:sz w:val="24"/>
          <w:szCs w:val="24"/>
          <w:lang w:eastAsia="zh-CN"/>
        </w:rPr>
        <w:t>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Morimoto M</w:t>
      </w:r>
      <w:r w:rsidRPr="006E0D78">
        <w:rPr>
          <w:rFonts w:ascii="Book Antiqua" w:eastAsia="宋体" w:hAnsi="Book Antiqua" w:cs="宋体"/>
          <w:color w:val="000000"/>
          <w:sz w:val="24"/>
          <w:szCs w:val="24"/>
          <w:lang w:eastAsia="zh-CN"/>
        </w:rPr>
        <w:t>, Numata K, Kondou M, Nozaki A, Morita S, Tanaka K. Midterm outcomes in patients with intermediate-sized hepatocellular carcinoma: a randomized controlled trial for determining the efficacy of radiofrequency ablation combined with transcatheter arterial chemoembolization. </w:t>
      </w:r>
      <w:r w:rsidRPr="006E0D78">
        <w:rPr>
          <w:rFonts w:ascii="Book Antiqua" w:eastAsia="宋体" w:hAnsi="Book Antiqua" w:cs="宋体"/>
          <w:i/>
          <w:iCs/>
          <w:color w:val="000000"/>
          <w:sz w:val="24"/>
          <w:szCs w:val="24"/>
          <w:lang w:eastAsia="zh-CN"/>
        </w:rPr>
        <w:t>Cancer</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116</w:t>
      </w:r>
      <w:r w:rsidRPr="006E0D78">
        <w:rPr>
          <w:rFonts w:ascii="Book Antiqua" w:eastAsia="宋体" w:hAnsi="Book Antiqua" w:cs="宋体"/>
          <w:color w:val="000000"/>
          <w:sz w:val="24"/>
          <w:szCs w:val="24"/>
          <w:lang w:eastAsia="zh-CN"/>
        </w:rPr>
        <w:t>: 5452-5460 [PMID: 20672352 DOI: 10.1002/cncr.25314]</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w:t>
      </w:r>
      <w:r w:rsidR="005D4EA5">
        <w:rPr>
          <w:rFonts w:ascii="Book Antiqua" w:eastAsia="宋体" w:hAnsi="Book Antiqua" w:cs="宋体" w:hint="eastAsia"/>
          <w:color w:val="000000"/>
          <w:sz w:val="24"/>
          <w:szCs w:val="24"/>
          <w:lang w:eastAsia="zh-CN"/>
        </w:rPr>
        <w:t>4</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Berber E</w:t>
      </w:r>
      <w:r w:rsidRPr="006E0D78">
        <w:rPr>
          <w:rFonts w:ascii="Book Antiqua" w:eastAsia="宋体" w:hAnsi="Book Antiqua" w:cs="宋体"/>
          <w:color w:val="000000"/>
          <w:sz w:val="24"/>
          <w:szCs w:val="24"/>
          <w:lang w:eastAsia="zh-CN"/>
        </w:rPr>
        <w:t>, Siperstein AE. Perioperative outcome after laparoscopic radiofrequency ablation of liver tumors: an analysis of 521 cases. </w:t>
      </w:r>
      <w:r w:rsidRPr="006E0D78">
        <w:rPr>
          <w:rFonts w:ascii="Book Antiqua" w:eastAsia="宋体" w:hAnsi="Book Antiqua" w:cs="宋体"/>
          <w:i/>
          <w:iCs/>
          <w:color w:val="000000"/>
          <w:sz w:val="24"/>
          <w:szCs w:val="24"/>
          <w:lang w:eastAsia="zh-CN"/>
        </w:rPr>
        <w:t>Surg Endosc</w:t>
      </w:r>
      <w:r w:rsidRPr="006E0D78">
        <w:rPr>
          <w:rFonts w:ascii="Book Antiqua" w:eastAsia="宋体" w:hAnsi="Book Antiqua" w:cs="宋体"/>
          <w:color w:val="000000"/>
          <w:sz w:val="24"/>
          <w:szCs w:val="24"/>
          <w:lang w:eastAsia="zh-CN"/>
        </w:rPr>
        <w:t> 2007; </w:t>
      </w:r>
      <w:r w:rsidRPr="006E0D78">
        <w:rPr>
          <w:rFonts w:ascii="Book Antiqua" w:eastAsia="宋体" w:hAnsi="Book Antiqua" w:cs="宋体"/>
          <w:b/>
          <w:bCs/>
          <w:color w:val="000000"/>
          <w:sz w:val="24"/>
          <w:szCs w:val="24"/>
          <w:lang w:eastAsia="zh-CN"/>
        </w:rPr>
        <w:t>21</w:t>
      </w:r>
      <w:r w:rsidRPr="006E0D78">
        <w:rPr>
          <w:rFonts w:ascii="Book Antiqua" w:eastAsia="宋体" w:hAnsi="Book Antiqua" w:cs="宋体"/>
          <w:color w:val="000000"/>
          <w:sz w:val="24"/>
          <w:szCs w:val="24"/>
          <w:lang w:eastAsia="zh-CN"/>
        </w:rPr>
        <w:t>: 613-618 [PMID: 17287917 DOI: 10.1007/s00464-006-9139-y]</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w:t>
      </w:r>
      <w:r w:rsidR="005D4EA5">
        <w:rPr>
          <w:rFonts w:ascii="Book Antiqua" w:eastAsia="宋体" w:hAnsi="Book Antiqua" w:cs="宋体" w:hint="eastAsia"/>
          <w:color w:val="000000"/>
          <w:sz w:val="24"/>
          <w:szCs w:val="24"/>
          <w:lang w:eastAsia="zh-CN"/>
        </w:rPr>
        <w:t>5</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Mulier S</w:t>
      </w:r>
      <w:r w:rsidRPr="006E0D78">
        <w:rPr>
          <w:rFonts w:ascii="Book Antiqua" w:eastAsia="宋体" w:hAnsi="Book Antiqua" w:cs="宋体"/>
          <w:color w:val="000000"/>
          <w:sz w:val="24"/>
          <w:szCs w:val="24"/>
          <w:lang w:eastAsia="zh-CN"/>
        </w:rPr>
        <w:t xml:space="preserve">, Ni Y, Jamart J, Ruers T, Marchal G, Michel L. Local recurrence after hepatic radiofrequency coagulation: multivariate meta-analysis and review of contributing </w:t>
      </w:r>
      <w:r w:rsidRPr="006E0D78">
        <w:rPr>
          <w:rFonts w:ascii="Book Antiqua" w:eastAsia="宋体" w:hAnsi="Book Antiqua" w:cs="宋体"/>
          <w:color w:val="000000"/>
          <w:sz w:val="24"/>
          <w:szCs w:val="24"/>
          <w:lang w:eastAsia="zh-CN"/>
        </w:rPr>
        <w:lastRenderedPageBreak/>
        <w:t>factors. </w:t>
      </w:r>
      <w:r w:rsidRPr="006E0D78">
        <w:rPr>
          <w:rFonts w:ascii="Book Antiqua" w:eastAsia="宋体" w:hAnsi="Book Antiqua" w:cs="宋体"/>
          <w:i/>
          <w:iCs/>
          <w:color w:val="000000"/>
          <w:sz w:val="24"/>
          <w:szCs w:val="24"/>
          <w:lang w:eastAsia="zh-CN"/>
        </w:rPr>
        <w:t>Ann Surg</w:t>
      </w:r>
      <w:r w:rsidRPr="006E0D78">
        <w:rPr>
          <w:rFonts w:ascii="Book Antiqua" w:eastAsia="宋体" w:hAnsi="Book Antiqua" w:cs="宋体"/>
          <w:color w:val="000000"/>
          <w:sz w:val="24"/>
          <w:szCs w:val="24"/>
          <w:lang w:eastAsia="zh-CN"/>
        </w:rPr>
        <w:t> 2005; </w:t>
      </w:r>
      <w:r w:rsidRPr="006E0D78">
        <w:rPr>
          <w:rFonts w:ascii="Book Antiqua" w:eastAsia="宋体" w:hAnsi="Book Antiqua" w:cs="宋体"/>
          <w:b/>
          <w:bCs/>
          <w:color w:val="000000"/>
          <w:sz w:val="24"/>
          <w:szCs w:val="24"/>
          <w:lang w:eastAsia="zh-CN"/>
        </w:rPr>
        <w:t>242</w:t>
      </w:r>
      <w:r w:rsidRPr="006E0D78">
        <w:rPr>
          <w:rFonts w:ascii="Book Antiqua" w:eastAsia="宋体" w:hAnsi="Book Antiqua" w:cs="宋体"/>
          <w:color w:val="000000"/>
          <w:sz w:val="24"/>
          <w:szCs w:val="24"/>
          <w:lang w:eastAsia="zh-CN"/>
        </w:rPr>
        <w:t>: 158-171 [PMID: 16041205 DOI: 10.1097/01.sla.0000171032.99149.fe]</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w:t>
      </w:r>
      <w:r w:rsidR="005D4EA5">
        <w:rPr>
          <w:rFonts w:ascii="Book Antiqua" w:eastAsia="宋体" w:hAnsi="Book Antiqua" w:cs="宋体" w:hint="eastAsia"/>
          <w:color w:val="000000"/>
          <w:sz w:val="24"/>
          <w:szCs w:val="24"/>
          <w:lang w:eastAsia="zh-CN"/>
        </w:rPr>
        <w:t>6</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Bleicher RJ</w:t>
      </w:r>
      <w:r w:rsidRPr="006E0D78">
        <w:rPr>
          <w:rFonts w:ascii="Book Antiqua" w:eastAsia="宋体" w:hAnsi="Book Antiqua" w:cs="宋体"/>
          <w:color w:val="000000"/>
          <w:sz w:val="24"/>
          <w:szCs w:val="24"/>
          <w:lang w:eastAsia="zh-CN"/>
        </w:rPr>
        <w:t>, Allegra DP, Nora DT, Wood TF, Foshag LJ, Bilchik AJ. Radiofrequency ablation in 447 complex unresectable liver tumors: lessons learned. </w:t>
      </w:r>
      <w:r w:rsidRPr="006E0D78">
        <w:rPr>
          <w:rFonts w:ascii="Book Antiqua" w:eastAsia="宋体" w:hAnsi="Book Antiqua" w:cs="宋体"/>
          <w:i/>
          <w:iCs/>
          <w:color w:val="000000"/>
          <w:sz w:val="24"/>
          <w:szCs w:val="24"/>
          <w:lang w:eastAsia="zh-CN"/>
        </w:rPr>
        <w:t>Ann Surg Oncol</w:t>
      </w:r>
      <w:r w:rsidRPr="006E0D78">
        <w:rPr>
          <w:rFonts w:ascii="Book Antiqua" w:eastAsia="宋体" w:hAnsi="Book Antiqua" w:cs="宋体"/>
          <w:color w:val="000000"/>
          <w:sz w:val="24"/>
          <w:szCs w:val="24"/>
          <w:lang w:eastAsia="zh-CN"/>
        </w:rPr>
        <w:t> </w:t>
      </w:r>
      <w:r w:rsidR="005D4EA5">
        <w:rPr>
          <w:rFonts w:ascii="Book Antiqua" w:eastAsia="宋体" w:hAnsi="Book Antiqua" w:cs="宋体" w:hint="eastAsia"/>
          <w:color w:val="000000"/>
          <w:sz w:val="24"/>
          <w:szCs w:val="24"/>
          <w:lang w:eastAsia="zh-CN"/>
        </w:rPr>
        <w:t>2003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10</w:t>
      </w:r>
      <w:r w:rsidRPr="006E0D78">
        <w:rPr>
          <w:rFonts w:ascii="Book Antiqua" w:eastAsia="宋体" w:hAnsi="Book Antiqua" w:cs="宋体"/>
          <w:color w:val="000000"/>
          <w:sz w:val="24"/>
          <w:szCs w:val="24"/>
          <w:lang w:eastAsia="zh-CN"/>
        </w:rPr>
        <w:t>: 52-58 [PMID: 12513961 DOI: 10.1245/ASO.2003.03.018]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6</w:t>
      </w:r>
      <w:r w:rsidR="005D4EA5">
        <w:rPr>
          <w:rFonts w:ascii="Book Antiqua" w:eastAsia="宋体" w:hAnsi="Book Antiqua" w:cs="宋体" w:hint="eastAsia"/>
          <w:color w:val="000000"/>
          <w:sz w:val="24"/>
          <w:szCs w:val="24"/>
          <w:lang w:eastAsia="zh-CN"/>
        </w:rPr>
        <w:t>7</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Hirooka M</w:t>
      </w:r>
      <w:r w:rsidRPr="006E0D78">
        <w:rPr>
          <w:rFonts w:ascii="Book Antiqua" w:eastAsia="宋体" w:hAnsi="Book Antiqua" w:cs="宋体"/>
          <w:color w:val="000000"/>
          <w:sz w:val="24"/>
          <w:szCs w:val="24"/>
          <w:lang w:eastAsia="zh-CN"/>
        </w:rPr>
        <w:t>, Kisaka Y, Uehara T, Ishida K, Kumagi T, Watanabe Y, Abe M, Matsuura B, Hiasa Y, Onji M. Efficacy of laparoscopic radiofrequency ablation for hepatocellular carcinoma compared to percutaneous radiofrequency ablation with artificial ascites. </w:t>
      </w:r>
      <w:r w:rsidRPr="006E0D78">
        <w:rPr>
          <w:rFonts w:ascii="Book Antiqua" w:eastAsia="宋体" w:hAnsi="Book Antiqua" w:cs="宋体"/>
          <w:i/>
          <w:iCs/>
          <w:color w:val="000000"/>
          <w:sz w:val="24"/>
          <w:szCs w:val="24"/>
          <w:lang w:eastAsia="zh-CN"/>
        </w:rPr>
        <w:t>Dig Endosc</w:t>
      </w:r>
      <w:r w:rsidRPr="006E0D78">
        <w:rPr>
          <w:rFonts w:ascii="Book Antiqua" w:eastAsia="宋体" w:hAnsi="Book Antiqua" w:cs="宋体"/>
          <w:color w:val="000000"/>
          <w:sz w:val="24"/>
          <w:szCs w:val="24"/>
          <w:lang w:eastAsia="zh-CN"/>
        </w:rPr>
        <w:t> 2009; </w:t>
      </w:r>
      <w:r w:rsidRPr="006E0D78">
        <w:rPr>
          <w:rFonts w:ascii="Book Antiqua" w:eastAsia="宋体" w:hAnsi="Book Antiqua" w:cs="宋体"/>
          <w:b/>
          <w:bCs/>
          <w:color w:val="000000"/>
          <w:sz w:val="24"/>
          <w:szCs w:val="24"/>
          <w:lang w:eastAsia="zh-CN"/>
        </w:rPr>
        <w:t>21</w:t>
      </w:r>
      <w:r w:rsidRPr="006E0D78">
        <w:rPr>
          <w:rFonts w:ascii="Book Antiqua" w:eastAsia="宋体" w:hAnsi="Book Antiqua" w:cs="宋体"/>
          <w:color w:val="000000"/>
          <w:sz w:val="24"/>
          <w:szCs w:val="24"/>
          <w:lang w:eastAsia="zh-CN"/>
        </w:rPr>
        <w:t>: 82-86 [PMID: 19691779 DOI: 10.1111/j.1443-1661.2009.00836.x]</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68</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Chinn SB</w:t>
      </w:r>
      <w:r w:rsidR="00F106CC" w:rsidRPr="006E0D78">
        <w:rPr>
          <w:rFonts w:ascii="Book Antiqua" w:eastAsia="宋体" w:hAnsi="Book Antiqua" w:cs="宋体"/>
          <w:color w:val="000000"/>
          <w:sz w:val="24"/>
          <w:szCs w:val="24"/>
          <w:lang w:eastAsia="zh-CN"/>
        </w:rPr>
        <w:t>, Lee FT, Kennedy GD, Chinn C, Johnson CD, Winter TC, Warner TF, Mahvi DM. Effect of vascular occlusion on radiofrequency ablation of the liver: results in a porcine model. </w:t>
      </w:r>
      <w:r w:rsidR="00F106CC" w:rsidRPr="006E0D78">
        <w:rPr>
          <w:rFonts w:ascii="Book Antiqua" w:eastAsia="宋体" w:hAnsi="Book Antiqua" w:cs="宋体"/>
          <w:i/>
          <w:iCs/>
          <w:color w:val="000000"/>
          <w:sz w:val="24"/>
          <w:szCs w:val="24"/>
          <w:lang w:eastAsia="zh-CN"/>
        </w:rPr>
        <w:t>AJR Am J Roentgenol</w:t>
      </w:r>
      <w:r w:rsidR="00F106CC" w:rsidRPr="006E0D78">
        <w:rPr>
          <w:rFonts w:ascii="Book Antiqua" w:eastAsia="宋体" w:hAnsi="Book Antiqua" w:cs="宋体"/>
          <w:color w:val="000000"/>
          <w:sz w:val="24"/>
          <w:szCs w:val="24"/>
          <w:lang w:eastAsia="zh-CN"/>
        </w:rPr>
        <w:t> 2001; </w:t>
      </w:r>
      <w:r w:rsidR="00F106CC" w:rsidRPr="006E0D78">
        <w:rPr>
          <w:rFonts w:ascii="Book Antiqua" w:eastAsia="宋体" w:hAnsi="Book Antiqua" w:cs="宋体"/>
          <w:b/>
          <w:bCs/>
          <w:color w:val="000000"/>
          <w:sz w:val="24"/>
          <w:szCs w:val="24"/>
          <w:lang w:eastAsia="zh-CN"/>
        </w:rPr>
        <w:t>176</w:t>
      </w:r>
      <w:r w:rsidR="00F106CC" w:rsidRPr="006E0D78">
        <w:rPr>
          <w:rFonts w:ascii="Book Antiqua" w:eastAsia="宋体" w:hAnsi="Book Antiqua" w:cs="宋体"/>
          <w:color w:val="000000"/>
          <w:sz w:val="24"/>
          <w:szCs w:val="24"/>
          <w:lang w:eastAsia="zh-CN"/>
        </w:rPr>
        <w:t>: 789-795 [PMID: 11222227 DOI: 10.2214/ajr.176.3.1760789]</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69</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Shen P</w:t>
      </w:r>
      <w:r w:rsidR="00F106CC" w:rsidRPr="006E0D78">
        <w:rPr>
          <w:rFonts w:ascii="Book Antiqua" w:eastAsia="宋体" w:hAnsi="Book Antiqua" w:cs="宋体"/>
          <w:color w:val="000000"/>
          <w:sz w:val="24"/>
          <w:szCs w:val="24"/>
          <w:lang w:eastAsia="zh-CN"/>
        </w:rPr>
        <w:t>, Fleming S, Westcott C, Challa V. Laparoscopic radiofrequency ablation of the liver in proximity to major vasculature: effect of the Pringle maneuver. </w:t>
      </w:r>
      <w:r w:rsidR="00F106CC" w:rsidRPr="006E0D78">
        <w:rPr>
          <w:rFonts w:ascii="Book Antiqua" w:eastAsia="宋体" w:hAnsi="Book Antiqua" w:cs="宋体"/>
          <w:i/>
          <w:iCs/>
          <w:color w:val="000000"/>
          <w:sz w:val="24"/>
          <w:szCs w:val="24"/>
          <w:lang w:eastAsia="zh-CN"/>
        </w:rPr>
        <w:t>J Surg Oncol</w:t>
      </w:r>
      <w:r w:rsidR="00F106CC" w:rsidRPr="006E0D78">
        <w:rPr>
          <w:rFonts w:ascii="Book Antiqua" w:eastAsia="宋体" w:hAnsi="Book Antiqua" w:cs="宋体"/>
          <w:color w:val="000000"/>
          <w:sz w:val="24"/>
          <w:szCs w:val="24"/>
          <w:lang w:eastAsia="zh-CN"/>
        </w:rPr>
        <w:t> 2003; </w:t>
      </w:r>
      <w:r w:rsidR="00F106CC" w:rsidRPr="006E0D78">
        <w:rPr>
          <w:rFonts w:ascii="Book Antiqua" w:eastAsia="宋体" w:hAnsi="Book Antiqua" w:cs="宋体"/>
          <w:b/>
          <w:bCs/>
          <w:color w:val="000000"/>
          <w:sz w:val="24"/>
          <w:szCs w:val="24"/>
          <w:lang w:eastAsia="zh-CN"/>
        </w:rPr>
        <w:t>83</w:t>
      </w:r>
      <w:r w:rsidR="00F106CC" w:rsidRPr="006E0D78">
        <w:rPr>
          <w:rFonts w:ascii="Book Antiqua" w:eastAsia="宋体" w:hAnsi="Book Antiqua" w:cs="宋体"/>
          <w:color w:val="000000"/>
          <w:sz w:val="24"/>
          <w:szCs w:val="24"/>
          <w:lang w:eastAsia="zh-CN"/>
        </w:rPr>
        <w:t>: 36-41 [PMID: 12722095 DOI: 10.1002/jso.10235]</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7</w:t>
      </w:r>
      <w:r w:rsidR="005D4EA5">
        <w:rPr>
          <w:rFonts w:ascii="Book Antiqua" w:eastAsia="宋体" w:hAnsi="Book Antiqua" w:cs="宋体" w:hint="eastAsia"/>
          <w:color w:val="000000"/>
          <w:sz w:val="24"/>
          <w:szCs w:val="24"/>
          <w:lang w:eastAsia="zh-CN"/>
        </w:rPr>
        <w:t>0</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Liao M</w:t>
      </w:r>
      <w:r w:rsidRPr="006E0D78">
        <w:rPr>
          <w:rFonts w:ascii="Book Antiqua" w:eastAsia="宋体" w:hAnsi="Book Antiqua" w:cs="宋体"/>
          <w:color w:val="000000"/>
          <w:sz w:val="24"/>
          <w:szCs w:val="24"/>
          <w:lang w:eastAsia="zh-CN"/>
        </w:rPr>
        <w:t>, Huang J, Zhang T, Wu H. Transarterial chemoembolization in combination with local therapies for hepatocellular carcinoma: a meta-analysis. </w:t>
      </w:r>
      <w:r w:rsidRPr="006E0D78">
        <w:rPr>
          <w:rFonts w:ascii="Book Antiqua" w:eastAsia="宋体" w:hAnsi="Book Antiqua" w:cs="宋体"/>
          <w:i/>
          <w:iCs/>
          <w:color w:val="000000"/>
          <w:sz w:val="24"/>
          <w:szCs w:val="24"/>
          <w:lang w:eastAsia="zh-CN"/>
        </w:rPr>
        <w:t>PLoS One</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8</w:t>
      </w:r>
      <w:r w:rsidRPr="006E0D78">
        <w:rPr>
          <w:rFonts w:ascii="Book Antiqua" w:eastAsia="宋体" w:hAnsi="Book Antiqua" w:cs="宋体"/>
          <w:color w:val="000000"/>
          <w:sz w:val="24"/>
          <w:szCs w:val="24"/>
          <w:lang w:eastAsia="zh-CN"/>
        </w:rPr>
        <w:t>: e68453 [PMID: 23844203 DOI: 10.1371/journal.pone.0068453]</w:t>
      </w:r>
    </w:p>
    <w:p w:rsidR="00F106CC" w:rsidRPr="00EE6E33" w:rsidRDefault="00F106CC" w:rsidP="00EE6E33">
      <w:pPr>
        <w:pStyle w:val="HTMLPreformatted"/>
        <w:spacing w:line="360" w:lineRule="auto"/>
        <w:jc w:val="both"/>
        <w:rPr>
          <w:rFonts w:ascii="Book Antiqua" w:hAnsi="Book Antiqua"/>
          <w:sz w:val="24"/>
          <w:szCs w:val="24"/>
        </w:rPr>
      </w:pPr>
      <w:r w:rsidRPr="006E0D78">
        <w:rPr>
          <w:rFonts w:ascii="Book Antiqua" w:eastAsia="宋体" w:hAnsi="Book Antiqua" w:cs="宋体"/>
          <w:color w:val="000000"/>
          <w:sz w:val="24"/>
          <w:szCs w:val="24"/>
          <w:lang w:eastAsia="zh-CN"/>
        </w:rPr>
        <w:t>7</w:t>
      </w:r>
      <w:r w:rsidR="005D4EA5">
        <w:rPr>
          <w:rFonts w:ascii="Book Antiqua" w:eastAsia="宋体" w:hAnsi="Book Antiqua" w:cs="宋体" w:hint="eastAsia"/>
          <w:color w:val="000000"/>
          <w:sz w:val="24"/>
          <w:szCs w:val="24"/>
          <w:lang w:eastAsia="zh-CN"/>
        </w:rPr>
        <w:t>1</w:t>
      </w:r>
      <w:r w:rsidRPr="006E0D78">
        <w:rPr>
          <w:rFonts w:ascii="Book Antiqua" w:eastAsia="宋体" w:hAnsi="Book Antiqua" w:cs="宋体"/>
          <w:color w:val="000000"/>
          <w:sz w:val="24"/>
          <w:szCs w:val="24"/>
          <w:lang w:eastAsia="zh-CN"/>
        </w:rPr>
        <w:t xml:space="preserve"> </w:t>
      </w:r>
      <w:r w:rsidR="00EE6E33" w:rsidRPr="00EE6E33">
        <w:rPr>
          <w:rFonts w:ascii="Book Antiqua" w:hAnsi="Book Antiqua"/>
          <w:b/>
          <w:sz w:val="24"/>
          <w:szCs w:val="24"/>
        </w:rPr>
        <w:t>Jacob R,</w:t>
      </w:r>
      <w:r w:rsidR="00EE6E33" w:rsidRPr="00CA73B9">
        <w:rPr>
          <w:rFonts w:ascii="Book Antiqua" w:hAnsi="Book Antiqua"/>
          <w:sz w:val="24"/>
          <w:szCs w:val="24"/>
        </w:rPr>
        <w:t xml:space="preserve"> Turley F, Redden DT, Saddekni S, Aal AK, Keene K, Yang E, Zarzour J, Bolus D, Smith JK, Gray S, White J, Eckhoff DE, DuBay DA.</w:t>
      </w:r>
      <w:r w:rsidRPr="006E0D78">
        <w:rPr>
          <w:rFonts w:ascii="Book Antiqua" w:eastAsia="宋体" w:hAnsi="Book Antiqua" w:cs="宋体"/>
          <w:color w:val="000000"/>
          <w:sz w:val="24"/>
          <w:szCs w:val="24"/>
          <w:lang w:eastAsia="zh-CN"/>
        </w:rPr>
        <w:t xml:space="preserve"> Adjuvant stereotactic body radiotherapy following transarterial chemoembolization in patients with non-resectable hepatocellular carcinoma tumours of ≥3</w:t>
      </w:r>
      <w:r w:rsidRPr="006E0D78">
        <w:rPr>
          <w:rFonts w:ascii="Times New Roman" w:eastAsia="MS Mincho" w:hAnsi="Times New Roman" w:cs="Times New Roman"/>
          <w:color w:val="000000"/>
          <w:sz w:val="24"/>
          <w:szCs w:val="24"/>
          <w:lang w:eastAsia="zh-CN"/>
        </w:rPr>
        <w:t> </w:t>
      </w:r>
      <w:r w:rsidRPr="006E0D78">
        <w:rPr>
          <w:rFonts w:ascii="Book Antiqua" w:eastAsia="宋体" w:hAnsi="Book Antiqua" w:cs="宋体"/>
          <w:color w:val="000000"/>
          <w:sz w:val="24"/>
          <w:szCs w:val="24"/>
          <w:lang w:eastAsia="zh-CN"/>
        </w:rPr>
        <w:t>cm. </w:t>
      </w:r>
      <w:r w:rsidRPr="006E0D78">
        <w:rPr>
          <w:rFonts w:ascii="Book Antiqua" w:eastAsia="宋体" w:hAnsi="Book Antiqua" w:cs="宋体"/>
          <w:i/>
          <w:iCs/>
          <w:color w:val="000000"/>
          <w:sz w:val="24"/>
          <w:szCs w:val="24"/>
          <w:lang w:eastAsia="zh-CN"/>
        </w:rPr>
        <w:t>HPB (Oxford)</w:t>
      </w:r>
      <w:r w:rsidR="00EE6E33">
        <w:rPr>
          <w:rFonts w:ascii="Book Antiqua" w:eastAsia="宋体" w:hAnsi="Book Antiqua" w:cs="宋体"/>
          <w:color w:val="000000"/>
          <w:sz w:val="24"/>
          <w:szCs w:val="24"/>
          <w:lang w:eastAsia="zh-CN"/>
        </w:rPr>
        <w:t> 2014</w:t>
      </w:r>
      <w:r w:rsidRPr="006E0D78">
        <w:rPr>
          <w:rFonts w:ascii="Book Antiqua" w:eastAsia="宋体" w:hAnsi="Book Antiqua" w:cs="宋体"/>
          <w:color w:val="000000"/>
          <w:sz w:val="24"/>
          <w:szCs w:val="24"/>
          <w:lang w:eastAsia="zh-CN"/>
        </w:rPr>
        <w:t xml:space="preserve"> [PMID: </w:t>
      </w:r>
      <w:r w:rsidR="005D4EA5">
        <w:rPr>
          <w:rFonts w:ascii="Book Antiqua" w:eastAsia="宋体" w:hAnsi="Book Antiqua" w:cs="宋体"/>
          <w:color w:val="000000"/>
          <w:sz w:val="24"/>
          <w:szCs w:val="24"/>
          <w:lang w:eastAsia="zh-CN"/>
        </w:rPr>
        <w:t>25186290 DOI: 10.1111/hpb.12331</w:t>
      </w:r>
      <w:r w:rsidRPr="006E0D78">
        <w:rPr>
          <w:rFonts w:ascii="Book Antiqua" w:eastAsia="宋体" w:hAnsi="Book Antiqua" w:cs="宋体"/>
          <w:color w:val="000000"/>
          <w:sz w:val="24"/>
          <w:szCs w:val="24"/>
          <w:lang w:eastAsia="zh-CN"/>
        </w:rPr>
        <w:t>]</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7</w:t>
      </w:r>
      <w:r w:rsidR="005D4EA5">
        <w:rPr>
          <w:rFonts w:ascii="Book Antiqua" w:eastAsia="宋体" w:hAnsi="Book Antiqua" w:cs="宋体" w:hint="eastAsia"/>
          <w:color w:val="000000"/>
          <w:sz w:val="24"/>
          <w:szCs w:val="24"/>
          <w:lang w:eastAsia="zh-CN"/>
        </w:rPr>
        <w:t>2</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Dawson LA</w:t>
      </w:r>
      <w:r w:rsidRPr="006E0D78">
        <w:rPr>
          <w:rFonts w:ascii="Book Antiqua" w:eastAsia="宋体" w:hAnsi="Book Antiqua" w:cs="宋体"/>
          <w:color w:val="000000"/>
          <w:sz w:val="24"/>
          <w:szCs w:val="24"/>
          <w:lang w:eastAsia="zh-CN"/>
        </w:rPr>
        <w:t>, Hashem S, Bujold A. Stereotactic body radiation therapy for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Am Soc Clin Oncol Educ Book</w:t>
      </w:r>
      <w:r w:rsidR="00EE6E33">
        <w:rPr>
          <w:rFonts w:ascii="Book Antiqua" w:eastAsia="宋体" w:hAnsi="Book Antiqua" w:cs="宋体"/>
          <w:color w:val="000000"/>
          <w:sz w:val="24"/>
          <w:szCs w:val="24"/>
          <w:lang w:eastAsia="zh-CN"/>
        </w:rPr>
        <w:t> 2012</w:t>
      </w:r>
      <w:r w:rsidRPr="006E0D78">
        <w:rPr>
          <w:rFonts w:ascii="Book Antiqua" w:eastAsia="宋体" w:hAnsi="Book Antiqua" w:cs="宋体"/>
          <w:color w:val="000000"/>
          <w:sz w:val="24"/>
          <w:szCs w:val="24"/>
          <w:lang w:eastAsia="zh-CN"/>
        </w:rPr>
        <w:t>: 261-264 [PMID: 24451745]</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7</w:t>
      </w:r>
      <w:r w:rsidR="005D4EA5">
        <w:rPr>
          <w:rFonts w:ascii="Book Antiqua" w:eastAsia="宋体" w:hAnsi="Book Antiqua" w:cs="宋体" w:hint="eastAsia"/>
          <w:color w:val="000000"/>
          <w:sz w:val="24"/>
          <w:szCs w:val="24"/>
          <w:lang w:eastAsia="zh-CN"/>
        </w:rPr>
        <w:t>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Kang JK</w:t>
      </w:r>
      <w:r w:rsidRPr="006E0D78">
        <w:rPr>
          <w:rFonts w:ascii="Book Antiqua" w:eastAsia="宋体" w:hAnsi="Book Antiqua" w:cs="宋体"/>
          <w:color w:val="000000"/>
          <w:sz w:val="24"/>
          <w:szCs w:val="24"/>
          <w:lang w:eastAsia="zh-CN"/>
        </w:rPr>
        <w:t xml:space="preserve">, Kim MS, Cho CK, Yang KM, Yoo HJ, Kim JH, Bae SH, Jung da H, Kim KB, Lee DH, Han CJ, Kim J, Park SC, Kim YH. </w:t>
      </w:r>
      <w:proofErr w:type="gramStart"/>
      <w:r w:rsidRPr="006E0D78">
        <w:rPr>
          <w:rFonts w:ascii="Book Antiqua" w:eastAsia="宋体" w:hAnsi="Book Antiqua" w:cs="宋体"/>
          <w:color w:val="000000"/>
          <w:sz w:val="24"/>
          <w:szCs w:val="24"/>
          <w:lang w:eastAsia="zh-CN"/>
        </w:rPr>
        <w:t xml:space="preserve">Stereotactic body radiation therapy for inoperable hepatocellular carcinoma as a local salvage treatment after incomplete </w:t>
      </w:r>
      <w:r w:rsidRPr="006E0D78">
        <w:rPr>
          <w:rFonts w:ascii="Book Antiqua" w:eastAsia="宋体" w:hAnsi="Book Antiqua" w:cs="宋体"/>
          <w:color w:val="000000"/>
          <w:sz w:val="24"/>
          <w:szCs w:val="24"/>
          <w:lang w:eastAsia="zh-CN"/>
        </w:rPr>
        <w:lastRenderedPageBreak/>
        <w:t>transarterial chemoembolization.</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Cancer</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118</w:t>
      </w:r>
      <w:r w:rsidRPr="006E0D78">
        <w:rPr>
          <w:rFonts w:ascii="Book Antiqua" w:eastAsia="宋体" w:hAnsi="Book Antiqua" w:cs="宋体"/>
          <w:color w:val="000000"/>
          <w:sz w:val="24"/>
          <w:szCs w:val="24"/>
          <w:lang w:eastAsia="zh-CN"/>
        </w:rPr>
        <w:t>: 5424-5431 [PMID: 22570179 DOI: 10.1002/cncr.27533]</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7</w:t>
      </w:r>
      <w:r w:rsidR="005D4EA5">
        <w:rPr>
          <w:rFonts w:ascii="Book Antiqua" w:eastAsia="宋体" w:hAnsi="Book Antiqua" w:cs="宋体" w:hint="eastAsia"/>
          <w:color w:val="000000"/>
          <w:sz w:val="24"/>
          <w:szCs w:val="24"/>
          <w:lang w:eastAsia="zh-CN"/>
        </w:rPr>
        <w:t>4</w:t>
      </w:r>
      <w:r w:rsidRPr="006E0D78">
        <w:rPr>
          <w:rFonts w:ascii="Book Antiqua" w:eastAsia="宋体" w:hAnsi="Book Antiqua" w:cs="宋体"/>
          <w:color w:val="000000"/>
          <w:sz w:val="24"/>
          <w:szCs w:val="24"/>
          <w:lang w:eastAsia="zh-CN"/>
        </w:rPr>
        <w:t xml:space="preserve"> </w:t>
      </w:r>
      <w:r w:rsidRPr="006E0D78">
        <w:rPr>
          <w:rFonts w:ascii="Book Antiqua" w:hAnsi="Book Antiqua"/>
          <w:b/>
          <w:bCs/>
          <w:color w:val="000000"/>
          <w:sz w:val="24"/>
          <w:szCs w:val="24"/>
        </w:rPr>
        <w:t>Choi BO</w:t>
      </w:r>
      <w:r w:rsidRPr="006E0D78">
        <w:rPr>
          <w:rFonts w:ascii="Book Antiqua" w:hAnsi="Book Antiqua"/>
          <w:color w:val="000000"/>
          <w:sz w:val="24"/>
          <w:szCs w:val="24"/>
        </w:rPr>
        <w:t>, Choi IB, Jang HS, Kang YN, Jang JS, Bae SH, Yoon SK, Chai GY, Kang KM. Stereotactic body radiation therapy with or without transarterial chemoembolization for patients with primary hepatocellular carcinoma: preliminary analysis.</w:t>
      </w:r>
      <w:r w:rsidRPr="006E0D78">
        <w:rPr>
          <w:rStyle w:val="apple-converted-space"/>
          <w:rFonts w:ascii="Book Antiqua" w:hAnsi="Book Antiqua"/>
          <w:color w:val="000000"/>
          <w:sz w:val="24"/>
          <w:szCs w:val="24"/>
        </w:rPr>
        <w:t> </w:t>
      </w:r>
      <w:r w:rsidRPr="006E0D78">
        <w:rPr>
          <w:rFonts w:ascii="Book Antiqua" w:hAnsi="Book Antiqua"/>
          <w:i/>
          <w:iCs/>
          <w:color w:val="000000"/>
          <w:sz w:val="24"/>
          <w:szCs w:val="24"/>
        </w:rPr>
        <w:t>BMC Cancer</w:t>
      </w:r>
      <w:r w:rsidRPr="006E0D78">
        <w:rPr>
          <w:rStyle w:val="apple-converted-space"/>
          <w:rFonts w:ascii="Book Antiqua" w:hAnsi="Book Antiqua"/>
          <w:color w:val="000000"/>
          <w:sz w:val="24"/>
          <w:szCs w:val="24"/>
        </w:rPr>
        <w:t> </w:t>
      </w:r>
      <w:r w:rsidRPr="006E0D78">
        <w:rPr>
          <w:rFonts w:ascii="Book Antiqua" w:hAnsi="Book Antiqua"/>
          <w:color w:val="000000"/>
          <w:sz w:val="24"/>
          <w:szCs w:val="24"/>
        </w:rPr>
        <w:t>2008;</w:t>
      </w:r>
      <w:r w:rsidRPr="006E0D78">
        <w:rPr>
          <w:rStyle w:val="apple-converted-space"/>
          <w:rFonts w:ascii="Book Antiqua" w:hAnsi="Book Antiqua"/>
          <w:color w:val="000000"/>
          <w:sz w:val="24"/>
          <w:szCs w:val="24"/>
        </w:rPr>
        <w:t> </w:t>
      </w:r>
      <w:r w:rsidRPr="006E0D78">
        <w:rPr>
          <w:rFonts w:ascii="Book Antiqua" w:hAnsi="Book Antiqua"/>
          <w:b/>
          <w:bCs/>
          <w:color w:val="000000"/>
          <w:sz w:val="24"/>
          <w:szCs w:val="24"/>
        </w:rPr>
        <w:t>8</w:t>
      </w:r>
      <w:r w:rsidRPr="006E0D78">
        <w:rPr>
          <w:rFonts w:ascii="Book Antiqua" w:hAnsi="Book Antiqua"/>
          <w:color w:val="000000"/>
          <w:sz w:val="24"/>
          <w:szCs w:val="24"/>
        </w:rPr>
        <w:t>: 351 [PMID: 19038025]</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7</w:t>
      </w:r>
      <w:r w:rsidR="005D4EA5">
        <w:rPr>
          <w:rFonts w:ascii="Book Antiqua" w:eastAsia="宋体" w:hAnsi="Book Antiqua" w:cs="宋体" w:hint="eastAsia"/>
          <w:color w:val="000000"/>
          <w:sz w:val="24"/>
          <w:szCs w:val="24"/>
          <w:lang w:eastAsia="zh-CN"/>
        </w:rPr>
        <w:t>5</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Shin YJ</w:t>
      </w:r>
      <w:r w:rsidRPr="006E0D78">
        <w:rPr>
          <w:rFonts w:ascii="Book Antiqua" w:eastAsia="宋体" w:hAnsi="Book Antiqua" w:cs="宋体"/>
          <w:color w:val="000000"/>
          <w:sz w:val="24"/>
          <w:szCs w:val="24"/>
          <w:lang w:eastAsia="zh-CN"/>
        </w:rPr>
        <w:t xml:space="preserve">, Kim MS, Yoo SY, Cho CK, Seo YS, Kang JK, Park SC, Han CJ, Kim SB, Lee BH, Lees DH. </w:t>
      </w:r>
      <w:proofErr w:type="gramStart"/>
      <w:r w:rsidRPr="006E0D78">
        <w:rPr>
          <w:rFonts w:ascii="Book Antiqua" w:eastAsia="宋体" w:hAnsi="Book Antiqua" w:cs="宋体"/>
          <w:color w:val="000000"/>
          <w:sz w:val="24"/>
          <w:szCs w:val="24"/>
          <w:lang w:eastAsia="zh-CN"/>
        </w:rPr>
        <w:t>Pilot study of stereotactic body radiotherapy for huge hepatocellular carcinoma unsuitable for other therapies.</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Tumori</w:t>
      </w:r>
      <w:r w:rsidRPr="006E0D78">
        <w:rPr>
          <w:rFonts w:ascii="Book Antiqua" w:eastAsia="宋体" w:hAnsi="Book Antiqua" w:cs="宋体"/>
          <w:color w:val="000000"/>
          <w:sz w:val="24"/>
          <w:szCs w:val="24"/>
          <w:lang w:eastAsia="zh-CN"/>
        </w:rPr>
        <w:t> </w:t>
      </w:r>
      <w:r w:rsidR="00EE6E33">
        <w:rPr>
          <w:rFonts w:ascii="Book Antiqua" w:eastAsia="宋体" w:hAnsi="Book Antiqua" w:cs="宋体" w:hint="eastAsia"/>
          <w:color w:val="000000"/>
          <w:sz w:val="24"/>
          <w:szCs w:val="24"/>
          <w:lang w:eastAsia="zh-CN"/>
        </w:rPr>
        <w:t>2010</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96</w:t>
      </w:r>
      <w:r w:rsidRPr="006E0D78">
        <w:rPr>
          <w:rFonts w:ascii="Book Antiqua" w:eastAsia="宋体" w:hAnsi="Book Antiqua" w:cs="宋体"/>
          <w:color w:val="000000"/>
          <w:sz w:val="24"/>
          <w:szCs w:val="24"/>
          <w:lang w:eastAsia="zh-CN"/>
        </w:rPr>
        <w:t>: 65-70 [PMID: 20437860]</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7</w:t>
      </w:r>
      <w:r w:rsidR="005D4EA5">
        <w:rPr>
          <w:rFonts w:ascii="Book Antiqua" w:eastAsia="宋体" w:hAnsi="Book Antiqua" w:cs="宋体" w:hint="eastAsia"/>
          <w:color w:val="000000"/>
          <w:sz w:val="24"/>
          <w:szCs w:val="24"/>
          <w:lang w:eastAsia="zh-CN"/>
        </w:rPr>
        <w:t>6</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Bujold A</w:t>
      </w:r>
      <w:r w:rsidRPr="006E0D78">
        <w:rPr>
          <w:rFonts w:ascii="Book Antiqua" w:eastAsia="宋体" w:hAnsi="Book Antiqua" w:cs="宋体"/>
          <w:color w:val="000000"/>
          <w:sz w:val="24"/>
          <w:szCs w:val="24"/>
          <w:lang w:eastAsia="zh-CN"/>
        </w:rPr>
        <w:t>, Massey CA, Kim JJ, Brierley J, Cho C, Wong RK, Dinniwell RE, Kassam Z, Ringash J, Cummings B, Sykes J, Sherman M, Knox JJ, Dawson LA. Sequential phase I and II trials of stereotactic body radiotherapy for locally advanced hepatocellular carcinoma. </w:t>
      </w:r>
      <w:r w:rsidRPr="006E0D78">
        <w:rPr>
          <w:rFonts w:ascii="Book Antiqua" w:eastAsia="宋体" w:hAnsi="Book Antiqua" w:cs="宋体"/>
          <w:i/>
          <w:iCs/>
          <w:color w:val="000000"/>
          <w:sz w:val="24"/>
          <w:szCs w:val="24"/>
          <w:lang w:eastAsia="zh-CN"/>
        </w:rPr>
        <w:t>J Clin Oncol</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31</w:t>
      </w:r>
      <w:r w:rsidRPr="006E0D78">
        <w:rPr>
          <w:rFonts w:ascii="Book Antiqua" w:eastAsia="宋体" w:hAnsi="Book Antiqua" w:cs="宋体"/>
          <w:color w:val="000000"/>
          <w:sz w:val="24"/>
          <w:szCs w:val="24"/>
          <w:lang w:eastAsia="zh-CN"/>
        </w:rPr>
        <w:t>: 1631-1639 [PMID: 23547075 DOI: 10.1200/JCO.2012.44.1659]</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7</w:t>
      </w:r>
      <w:r w:rsidR="005D4EA5">
        <w:rPr>
          <w:rFonts w:ascii="Book Antiqua" w:eastAsia="宋体" w:hAnsi="Book Antiqua" w:cs="宋体" w:hint="eastAsia"/>
          <w:color w:val="000000"/>
          <w:sz w:val="24"/>
          <w:szCs w:val="24"/>
          <w:lang w:eastAsia="zh-CN"/>
        </w:rPr>
        <w:t>7</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Bujold A</w:t>
      </w:r>
      <w:r w:rsidRPr="006E0D78">
        <w:rPr>
          <w:rFonts w:ascii="Book Antiqua" w:eastAsia="宋体" w:hAnsi="Book Antiqua" w:cs="宋体"/>
          <w:color w:val="000000"/>
          <w:sz w:val="24"/>
          <w:szCs w:val="24"/>
          <w:lang w:eastAsia="zh-CN"/>
        </w:rPr>
        <w:t>, Dawson LA.</w:t>
      </w:r>
      <w:proofErr w:type="gramEnd"/>
      <w:r w:rsidRPr="006E0D78">
        <w:rPr>
          <w:rFonts w:ascii="Book Antiqua" w:eastAsia="宋体" w:hAnsi="Book Antiqua" w:cs="宋体"/>
          <w:color w:val="000000"/>
          <w:sz w:val="24"/>
          <w:szCs w:val="24"/>
          <w:lang w:eastAsia="zh-CN"/>
        </w:rPr>
        <w:t xml:space="preserve"> </w:t>
      </w:r>
      <w:proofErr w:type="gramStart"/>
      <w:r w:rsidRPr="006E0D78">
        <w:rPr>
          <w:rFonts w:ascii="Book Antiqua" w:eastAsia="宋体" w:hAnsi="Book Antiqua" w:cs="宋体"/>
          <w:color w:val="000000"/>
          <w:sz w:val="24"/>
          <w:szCs w:val="24"/>
          <w:lang w:eastAsia="zh-CN"/>
        </w:rPr>
        <w:t>Stereotactic radiation therapy and selective internal radiation therapy for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Cancer Radiother</w:t>
      </w:r>
      <w:r w:rsidRPr="006E0D78">
        <w:rPr>
          <w:rFonts w:ascii="Book Antiqua" w:eastAsia="宋体" w:hAnsi="Book Antiqua" w:cs="宋体"/>
          <w:color w:val="000000"/>
          <w:sz w:val="24"/>
          <w:szCs w:val="24"/>
          <w:lang w:eastAsia="zh-CN"/>
        </w:rPr>
        <w:t> 2011; </w:t>
      </w:r>
      <w:r w:rsidRPr="006E0D78">
        <w:rPr>
          <w:rFonts w:ascii="Book Antiqua" w:eastAsia="宋体" w:hAnsi="Book Antiqua" w:cs="宋体"/>
          <w:b/>
          <w:bCs/>
          <w:color w:val="000000"/>
          <w:sz w:val="24"/>
          <w:szCs w:val="24"/>
          <w:lang w:eastAsia="zh-CN"/>
        </w:rPr>
        <w:t>15</w:t>
      </w:r>
      <w:r w:rsidRPr="006E0D78">
        <w:rPr>
          <w:rFonts w:ascii="Book Antiqua" w:eastAsia="宋体" w:hAnsi="Book Antiqua" w:cs="宋体"/>
          <w:color w:val="000000"/>
          <w:sz w:val="24"/>
          <w:szCs w:val="24"/>
          <w:lang w:eastAsia="zh-CN"/>
        </w:rPr>
        <w:t>: 54-63 [PMID: 21239204 DOI: 10.1016/j.canrad.2010.11.003]</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78</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Honda Y</w:t>
      </w:r>
      <w:r w:rsidR="00F106CC" w:rsidRPr="006E0D78">
        <w:rPr>
          <w:rFonts w:ascii="Book Antiqua" w:eastAsia="宋体" w:hAnsi="Book Antiqua" w:cs="宋体"/>
          <w:color w:val="000000"/>
          <w:sz w:val="24"/>
          <w:szCs w:val="24"/>
          <w:lang w:eastAsia="zh-CN"/>
        </w:rPr>
        <w:t>, Kimura T, Aikata H, Kobayashi T, Fukuhara T, Masaki K, Nakahara T, Naeshiro N, Ono A, Miyaki D, Nagaoki Y, Kawaoka T, Takaki S, Hiramatsu A, Ishikawa M, Kakizawa H, Kenjo M, Takahashi S, Awai K, Nagata Y, Chayama K. Stereotactic body radiation therapy combined with transcatheter arterial chemoembolization for small hepatocellular carcinoma. </w:t>
      </w:r>
      <w:r w:rsidR="00F106CC" w:rsidRPr="006E0D78">
        <w:rPr>
          <w:rFonts w:ascii="Book Antiqua" w:eastAsia="宋体" w:hAnsi="Book Antiqua" w:cs="宋体"/>
          <w:i/>
          <w:iCs/>
          <w:color w:val="000000"/>
          <w:sz w:val="24"/>
          <w:szCs w:val="24"/>
          <w:lang w:eastAsia="zh-CN"/>
        </w:rPr>
        <w:t>J Gastroenterol Hepatol</w:t>
      </w:r>
      <w:r w:rsidR="00F106CC" w:rsidRPr="006E0D78">
        <w:rPr>
          <w:rFonts w:ascii="Book Antiqua" w:eastAsia="宋体" w:hAnsi="Book Antiqua" w:cs="宋体"/>
          <w:color w:val="000000"/>
          <w:sz w:val="24"/>
          <w:szCs w:val="24"/>
          <w:lang w:eastAsia="zh-CN"/>
        </w:rPr>
        <w:t> 2013; </w:t>
      </w:r>
      <w:r w:rsidR="00F106CC" w:rsidRPr="006E0D78">
        <w:rPr>
          <w:rFonts w:ascii="Book Antiqua" w:eastAsia="宋体" w:hAnsi="Book Antiqua" w:cs="宋体"/>
          <w:b/>
          <w:bCs/>
          <w:color w:val="000000"/>
          <w:sz w:val="24"/>
          <w:szCs w:val="24"/>
          <w:lang w:eastAsia="zh-CN"/>
        </w:rPr>
        <w:t>28</w:t>
      </w:r>
      <w:r w:rsidR="00F106CC" w:rsidRPr="006E0D78">
        <w:rPr>
          <w:rFonts w:ascii="Book Antiqua" w:eastAsia="宋体" w:hAnsi="Book Antiqua" w:cs="宋体"/>
          <w:color w:val="000000"/>
          <w:sz w:val="24"/>
          <w:szCs w:val="24"/>
          <w:lang w:eastAsia="zh-CN"/>
        </w:rPr>
        <w:t>: 530-536 [PMID: 23216217 DOI: 10.1111/jgh.12087]</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79</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Cho JY</w:t>
      </w:r>
      <w:r w:rsidR="00F106CC" w:rsidRPr="006E0D78">
        <w:rPr>
          <w:rFonts w:ascii="Book Antiqua" w:eastAsia="宋体" w:hAnsi="Book Antiqua" w:cs="宋体"/>
          <w:color w:val="000000"/>
          <w:sz w:val="24"/>
          <w:szCs w:val="24"/>
          <w:lang w:eastAsia="zh-CN"/>
        </w:rPr>
        <w:t>, Paik YH, Park HC, Yu JI, Sohn W, Gwak GY, Choi MS, Lee JH, Koh KC, Paik SW, Yoo BC. The feasibility of combined transcatheter arterial chemoembolization and radiotherapy for advanced hepatocellular carcinoma. </w:t>
      </w:r>
      <w:r w:rsidR="00F106CC" w:rsidRPr="006E0D78">
        <w:rPr>
          <w:rFonts w:ascii="Book Antiqua" w:eastAsia="宋体" w:hAnsi="Book Antiqua" w:cs="宋体"/>
          <w:i/>
          <w:iCs/>
          <w:color w:val="000000"/>
          <w:sz w:val="24"/>
          <w:szCs w:val="24"/>
          <w:lang w:eastAsia="zh-CN"/>
        </w:rPr>
        <w:t>Liver Int</w:t>
      </w:r>
      <w:r w:rsidR="00F106CC" w:rsidRPr="006E0D78">
        <w:rPr>
          <w:rFonts w:ascii="Book Antiqua" w:eastAsia="宋体" w:hAnsi="Book Antiqua" w:cs="宋体"/>
          <w:color w:val="000000"/>
          <w:sz w:val="24"/>
          <w:szCs w:val="24"/>
          <w:lang w:eastAsia="zh-CN"/>
        </w:rPr>
        <w:t> 2014; </w:t>
      </w:r>
      <w:r w:rsidR="00F106CC" w:rsidRPr="006E0D78">
        <w:rPr>
          <w:rFonts w:ascii="Book Antiqua" w:eastAsia="宋体" w:hAnsi="Book Antiqua" w:cs="宋体"/>
          <w:b/>
          <w:bCs/>
          <w:color w:val="000000"/>
          <w:sz w:val="24"/>
          <w:szCs w:val="24"/>
          <w:lang w:eastAsia="zh-CN"/>
        </w:rPr>
        <w:t>34</w:t>
      </w:r>
      <w:r w:rsidR="00F106CC" w:rsidRPr="006E0D78">
        <w:rPr>
          <w:rFonts w:ascii="Book Antiqua" w:eastAsia="宋体" w:hAnsi="Book Antiqua" w:cs="宋体"/>
          <w:color w:val="000000"/>
          <w:sz w:val="24"/>
          <w:szCs w:val="24"/>
          <w:lang w:eastAsia="zh-CN"/>
        </w:rPr>
        <w:t>: 795-801 [PMID: 24350564 DOI: 10.1111/liv.12445]</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8</w:t>
      </w:r>
      <w:r w:rsidR="005D4EA5">
        <w:rPr>
          <w:rFonts w:ascii="Book Antiqua" w:eastAsia="宋体" w:hAnsi="Book Antiqua" w:cs="宋体" w:hint="eastAsia"/>
          <w:color w:val="000000"/>
          <w:sz w:val="24"/>
          <w:szCs w:val="24"/>
          <w:lang w:eastAsia="zh-CN"/>
        </w:rPr>
        <w:t>0</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Kim KH</w:t>
      </w:r>
      <w:r w:rsidRPr="006E0D78">
        <w:rPr>
          <w:rFonts w:ascii="Book Antiqua" w:eastAsia="宋体" w:hAnsi="Book Antiqua" w:cs="宋体"/>
          <w:color w:val="000000"/>
          <w:sz w:val="24"/>
          <w:szCs w:val="24"/>
          <w:lang w:eastAsia="zh-CN"/>
        </w:rPr>
        <w:t>, Kim MS, Chang JS, Han KH, Kim do Y, Seong J. Therapeutic benefit of radiotherapy in huge (≥10 cm) unresectable hepatocellular carcinoma. </w:t>
      </w:r>
      <w:r w:rsidRPr="006E0D78">
        <w:rPr>
          <w:rFonts w:ascii="Book Antiqua" w:eastAsia="宋体" w:hAnsi="Book Antiqua" w:cs="宋体"/>
          <w:i/>
          <w:iCs/>
          <w:color w:val="000000"/>
          <w:sz w:val="24"/>
          <w:szCs w:val="24"/>
          <w:lang w:eastAsia="zh-CN"/>
        </w:rPr>
        <w:t>Liver Int</w:t>
      </w:r>
      <w:r w:rsidRPr="006E0D78">
        <w:rPr>
          <w:rFonts w:ascii="Book Antiqua" w:eastAsia="宋体" w:hAnsi="Book Antiqua" w:cs="宋体"/>
          <w:color w:val="000000"/>
          <w:sz w:val="24"/>
          <w:szCs w:val="24"/>
          <w:lang w:eastAsia="zh-CN"/>
        </w:rPr>
        <w:t> 2014; </w:t>
      </w:r>
      <w:r w:rsidRPr="006E0D78">
        <w:rPr>
          <w:rFonts w:ascii="Book Antiqua" w:eastAsia="宋体" w:hAnsi="Book Antiqua" w:cs="宋体"/>
          <w:b/>
          <w:bCs/>
          <w:color w:val="000000"/>
          <w:sz w:val="24"/>
          <w:szCs w:val="24"/>
          <w:lang w:eastAsia="zh-CN"/>
        </w:rPr>
        <w:t>34</w:t>
      </w:r>
      <w:r w:rsidRPr="006E0D78">
        <w:rPr>
          <w:rFonts w:ascii="Book Antiqua" w:eastAsia="宋体" w:hAnsi="Book Antiqua" w:cs="宋体"/>
          <w:color w:val="000000"/>
          <w:sz w:val="24"/>
          <w:szCs w:val="24"/>
          <w:lang w:eastAsia="zh-CN"/>
        </w:rPr>
        <w:t>: 784-794 [PMID: 24330457 DOI: 10.1111/liv.12436]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lastRenderedPageBreak/>
        <w:t>8</w:t>
      </w:r>
      <w:r w:rsidR="005D4EA5">
        <w:rPr>
          <w:rFonts w:ascii="Book Antiqua" w:eastAsia="宋体" w:hAnsi="Book Antiqua" w:cs="宋体" w:hint="eastAsia"/>
          <w:color w:val="000000"/>
          <w:sz w:val="24"/>
          <w:szCs w:val="24"/>
          <w:lang w:eastAsia="zh-CN"/>
        </w:rPr>
        <w:t>1</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Ishikura S</w:t>
      </w:r>
      <w:r w:rsidRPr="006E0D78">
        <w:rPr>
          <w:rFonts w:ascii="Book Antiqua" w:eastAsia="宋体" w:hAnsi="Book Antiqua" w:cs="宋体"/>
          <w:color w:val="000000"/>
          <w:sz w:val="24"/>
          <w:szCs w:val="24"/>
          <w:lang w:eastAsia="zh-CN"/>
        </w:rPr>
        <w:t>, Ogino T, Furuse J, Satake M, Baba S, Kawashima M, Nihei K, Ito Y, Maru Y, Ikeda H. Radiotherapy after transcatheter arterial chemoembolization for patients with hepatocellular carcinoma and portal vein tumor thrombus. </w:t>
      </w:r>
      <w:r w:rsidRPr="006E0D78">
        <w:rPr>
          <w:rFonts w:ascii="Book Antiqua" w:eastAsia="宋体" w:hAnsi="Book Antiqua" w:cs="宋体"/>
          <w:i/>
          <w:iCs/>
          <w:color w:val="000000"/>
          <w:sz w:val="24"/>
          <w:szCs w:val="24"/>
          <w:lang w:eastAsia="zh-CN"/>
        </w:rPr>
        <w:t>Am J Clin Oncol</w:t>
      </w:r>
      <w:r w:rsidRPr="006E0D78">
        <w:rPr>
          <w:rFonts w:ascii="Book Antiqua" w:eastAsia="宋体" w:hAnsi="Book Antiqua" w:cs="宋体"/>
          <w:color w:val="000000"/>
          <w:sz w:val="24"/>
          <w:szCs w:val="24"/>
          <w:lang w:eastAsia="zh-CN"/>
        </w:rPr>
        <w:t> 2002; </w:t>
      </w:r>
      <w:r w:rsidRPr="006E0D78">
        <w:rPr>
          <w:rFonts w:ascii="Book Antiqua" w:eastAsia="宋体" w:hAnsi="Book Antiqua" w:cs="宋体"/>
          <w:b/>
          <w:bCs/>
          <w:color w:val="000000"/>
          <w:sz w:val="24"/>
          <w:szCs w:val="24"/>
          <w:lang w:eastAsia="zh-CN"/>
        </w:rPr>
        <w:t>25</w:t>
      </w:r>
      <w:r w:rsidRPr="006E0D78">
        <w:rPr>
          <w:rFonts w:ascii="Book Antiqua" w:eastAsia="宋体" w:hAnsi="Book Antiqua" w:cs="宋体"/>
          <w:color w:val="000000"/>
          <w:sz w:val="24"/>
          <w:szCs w:val="24"/>
          <w:lang w:eastAsia="zh-CN"/>
        </w:rPr>
        <w:t>: 189-193 [PMID: 11943901 DOI: 10.1097/00000421-200204000-00019]</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8</w:t>
      </w:r>
      <w:r w:rsidR="005D4EA5">
        <w:rPr>
          <w:rFonts w:ascii="Book Antiqua" w:eastAsia="宋体" w:hAnsi="Book Antiqua" w:cs="宋体" w:hint="eastAsia"/>
          <w:color w:val="000000"/>
          <w:sz w:val="24"/>
          <w:szCs w:val="24"/>
          <w:lang w:eastAsia="zh-CN"/>
        </w:rPr>
        <w:t>2</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Kim TH</w:t>
      </w:r>
      <w:r w:rsidRPr="006E0D78">
        <w:rPr>
          <w:rFonts w:ascii="Book Antiqua" w:eastAsia="宋体" w:hAnsi="Book Antiqua" w:cs="宋体"/>
          <w:color w:val="000000"/>
          <w:sz w:val="24"/>
          <w:szCs w:val="24"/>
          <w:lang w:eastAsia="zh-CN"/>
        </w:rPr>
        <w:t>, Kim DY, Park JW, Kim YI, Kim SH, Park HS, Lee WJ, Park SJ, Hong EK, Kim CM. Three-dimensional conformal radiotherapy of unresectable hepatocellular carcinoma patients for whom transcatheter arterial chemoembolization was ineffective or unsuitable. </w:t>
      </w:r>
      <w:r w:rsidRPr="006E0D78">
        <w:rPr>
          <w:rFonts w:ascii="Book Antiqua" w:eastAsia="宋体" w:hAnsi="Book Antiqua" w:cs="宋体"/>
          <w:i/>
          <w:iCs/>
          <w:color w:val="000000"/>
          <w:sz w:val="24"/>
          <w:szCs w:val="24"/>
          <w:lang w:eastAsia="zh-CN"/>
        </w:rPr>
        <w:t>Am J Clin Oncol</w:t>
      </w:r>
      <w:r w:rsidRPr="006E0D78">
        <w:rPr>
          <w:rFonts w:ascii="Book Antiqua" w:eastAsia="宋体" w:hAnsi="Book Antiqua" w:cs="宋体"/>
          <w:color w:val="000000"/>
          <w:sz w:val="24"/>
          <w:szCs w:val="24"/>
          <w:lang w:eastAsia="zh-CN"/>
        </w:rPr>
        <w:t> 2006; </w:t>
      </w:r>
      <w:r w:rsidRPr="006E0D78">
        <w:rPr>
          <w:rFonts w:ascii="Book Antiqua" w:eastAsia="宋体" w:hAnsi="Book Antiqua" w:cs="宋体"/>
          <w:b/>
          <w:bCs/>
          <w:color w:val="000000"/>
          <w:sz w:val="24"/>
          <w:szCs w:val="24"/>
          <w:lang w:eastAsia="zh-CN"/>
        </w:rPr>
        <w:t>29</w:t>
      </w:r>
      <w:r w:rsidRPr="006E0D78">
        <w:rPr>
          <w:rFonts w:ascii="Book Antiqua" w:eastAsia="宋体" w:hAnsi="Book Antiqua" w:cs="宋体"/>
          <w:color w:val="000000"/>
          <w:sz w:val="24"/>
          <w:szCs w:val="24"/>
          <w:lang w:eastAsia="zh-CN"/>
        </w:rPr>
        <w:t>: 568-575 [PMID: 17148993 DOI: 10.1097/01.coc.0000239147.60196.11]</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8</w:t>
      </w:r>
      <w:r w:rsidR="005D4EA5">
        <w:rPr>
          <w:rFonts w:ascii="Book Antiqua" w:eastAsia="宋体" w:hAnsi="Book Antiqua" w:cs="宋体" w:hint="eastAsia"/>
          <w:color w:val="000000"/>
          <w:sz w:val="24"/>
          <w:szCs w:val="24"/>
          <w:lang w:eastAsia="zh-CN"/>
        </w:rPr>
        <w:t>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Zhou ZH</w:t>
      </w:r>
      <w:r w:rsidRPr="006E0D78">
        <w:rPr>
          <w:rFonts w:ascii="Book Antiqua" w:eastAsia="宋体" w:hAnsi="Book Antiqua" w:cs="宋体"/>
          <w:color w:val="000000"/>
          <w:sz w:val="24"/>
          <w:szCs w:val="24"/>
          <w:lang w:eastAsia="zh-CN"/>
        </w:rPr>
        <w:t>, Liu LM, Chen WW, Men ZQ, Lin JH, Chen Z, Zhang XJ, Jiang GL. Combined therapy of transcatheter arterial chemoembolisation and three-dimensional conformal radiotherapy for hepatocellular carcinoma. </w:t>
      </w:r>
      <w:r w:rsidRPr="006E0D78">
        <w:rPr>
          <w:rFonts w:ascii="Book Antiqua" w:eastAsia="宋体" w:hAnsi="Book Antiqua" w:cs="宋体"/>
          <w:i/>
          <w:iCs/>
          <w:color w:val="000000"/>
          <w:sz w:val="24"/>
          <w:szCs w:val="24"/>
          <w:lang w:eastAsia="zh-CN"/>
        </w:rPr>
        <w:t>Br J Radiol</w:t>
      </w:r>
      <w:r w:rsidRPr="006E0D78">
        <w:rPr>
          <w:rFonts w:ascii="Book Antiqua" w:eastAsia="宋体" w:hAnsi="Book Antiqua" w:cs="宋体"/>
          <w:color w:val="000000"/>
          <w:sz w:val="24"/>
          <w:szCs w:val="24"/>
          <w:lang w:eastAsia="zh-CN"/>
        </w:rPr>
        <w:t> 2007; </w:t>
      </w:r>
      <w:r w:rsidRPr="006E0D78">
        <w:rPr>
          <w:rFonts w:ascii="Book Antiqua" w:eastAsia="宋体" w:hAnsi="Book Antiqua" w:cs="宋体"/>
          <w:b/>
          <w:bCs/>
          <w:color w:val="000000"/>
          <w:sz w:val="24"/>
          <w:szCs w:val="24"/>
          <w:lang w:eastAsia="zh-CN"/>
        </w:rPr>
        <w:t>80</w:t>
      </w:r>
      <w:r w:rsidRPr="006E0D78">
        <w:rPr>
          <w:rFonts w:ascii="Book Antiqua" w:eastAsia="宋体" w:hAnsi="Book Antiqua" w:cs="宋体"/>
          <w:color w:val="000000"/>
          <w:sz w:val="24"/>
          <w:szCs w:val="24"/>
          <w:lang w:eastAsia="zh-CN"/>
        </w:rPr>
        <w:t>: 194-201 [PMID: 17038412 DOI: 10.1259/bjr/33521596]</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8</w:t>
      </w:r>
      <w:r w:rsidR="005D4EA5">
        <w:rPr>
          <w:rFonts w:ascii="Book Antiqua" w:eastAsia="宋体" w:hAnsi="Book Antiqua" w:cs="宋体" w:hint="eastAsia"/>
          <w:color w:val="000000"/>
          <w:sz w:val="24"/>
          <w:szCs w:val="24"/>
          <w:lang w:eastAsia="zh-CN"/>
        </w:rPr>
        <w:t>4</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Yoon SM</w:t>
      </w:r>
      <w:r w:rsidRPr="006E0D78">
        <w:rPr>
          <w:rFonts w:ascii="Book Antiqua" w:eastAsia="宋体" w:hAnsi="Book Antiqua" w:cs="宋体"/>
          <w:color w:val="000000"/>
          <w:sz w:val="24"/>
          <w:szCs w:val="24"/>
          <w:lang w:eastAsia="zh-CN"/>
        </w:rPr>
        <w:t>, Lim YS, Won HJ, Kim JH, Kim KM, Lee HC, Chung YH, Lee YS, Lee SG, Park JH, Suh DJ. Radiotherapy plus transarterial chemoembolization for hepatocellular carcinoma invading the portal vein: long-term patient outcomes. </w:t>
      </w:r>
      <w:r w:rsidRPr="006E0D78">
        <w:rPr>
          <w:rFonts w:ascii="Book Antiqua" w:eastAsia="宋体" w:hAnsi="Book Antiqua" w:cs="宋体"/>
          <w:i/>
          <w:iCs/>
          <w:color w:val="000000"/>
          <w:sz w:val="24"/>
          <w:szCs w:val="24"/>
          <w:lang w:eastAsia="zh-CN"/>
        </w:rPr>
        <w:t>Int J Radiat Oncol Biol Phys</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82</w:t>
      </w:r>
      <w:r w:rsidRPr="006E0D78">
        <w:rPr>
          <w:rFonts w:ascii="Book Antiqua" w:eastAsia="宋体" w:hAnsi="Book Antiqua" w:cs="宋体"/>
          <w:color w:val="000000"/>
          <w:sz w:val="24"/>
          <w:szCs w:val="24"/>
          <w:lang w:eastAsia="zh-CN"/>
        </w:rPr>
        <w:t>: 2004-2011 [PMID: 21621346 DOI: 10.1016/j.ijrobp.2011.03.019]</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8</w:t>
      </w:r>
      <w:r w:rsidR="005D4EA5">
        <w:rPr>
          <w:rFonts w:ascii="Book Antiqua" w:eastAsia="宋体" w:hAnsi="Book Antiqua" w:cs="宋体" w:hint="eastAsia"/>
          <w:color w:val="000000"/>
          <w:sz w:val="24"/>
          <w:szCs w:val="24"/>
          <w:lang w:eastAsia="zh-CN"/>
        </w:rPr>
        <w:t>5</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Koo JE</w:t>
      </w:r>
      <w:r w:rsidRPr="006E0D78">
        <w:rPr>
          <w:rFonts w:ascii="Book Antiqua" w:eastAsia="宋体" w:hAnsi="Book Antiqua" w:cs="宋体"/>
          <w:color w:val="000000"/>
          <w:sz w:val="24"/>
          <w:szCs w:val="24"/>
          <w:lang w:eastAsia="zh-CN"/>
        </w:rPr>
        <w:t xml:space="preserve">, Kim JH, Lim YS, Park SJ, Won HJ, Sung KB, Suh DJ. </w:t>
      </w:r>
      <w:proofErr w:type="gramStart"/>
      <w:r w:rsidRPr="006E0D78">
        <w:rPr>
          <w:rFonts w:ascii="Book Antiqua" w:eastAsia="宋体" w:hAnsi="Book Antiqua" w:cs="宋体"/>
          <w:color w:val="000000"/>
          <w:sz w:val="24"/>
          <w:szCs w:val="24"/>
          <w:lang w:eastAsia="zh-CN"/>
        </w:rPr>
        <w:t>Combination of transarterial chemoembolization and three-dimensional conformal radiotherapy for hepatocellular carcinoma with inferior vena cava tumor thrombus.</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Int J Radiat Oncol Biol Phys</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78</w:t>
      </w:r>
      <w:r w:rsidRPr="006E0D78">
        <w:rPr>
          <w:rFonts w:ascii="Book Antiqua" w:eastAsia="宋体" w:hAnsi="Book Antiqua" w:cs="宋体"/>
          <w:color w:val="000000"/>
          <w:sz w:val="24"/>
          <w:szCs w:val="24"/>
          <w:lang w:eastAsia="zh-CN"/>
        </w:rPr>
        <w:t>: 180-187 [PMID: 19926229 DOI: 10.1016/j.ijrobp.2009.07.1730]</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8</w:t>
      </w:r>
      <w:r w:rsidR="005D4EA5">
        <w:rPr>
          <w:rFonts w:ascii="Book Antiqua" w:eastAsia="宋体" w:hAnsi="Book Antiqua" w:cs="宋体" w:hint="eastAsia"/>
          <w:color w:val="000000"/>
          <w:sz w:val="24"/>
          <w:szCs w:val="24"/>
          <w:lang w:eastAsia="zh-CN"/>
        </w:rPr>
        <w:t>6</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Oh D</w:t>
      </w:r>
      <w:r w:rsidRPr="006E0D78">
        <w:rPr>
          <w:rFonts w:ascii="Book Antiqua" w:eastAsia="宋体" w:hAnsi="Book Antiqua" w:cs="宋体"/>
          <w:color w:val="000000"/>
          <w:sz w:val="24"/>
          <w:szCs w:val="24"/>
          <w:lang w:eastAsia="zh-CN"/>
        </w:rPr>
        <w:t>, Lim do H, Park HC, Paik SW, Koh KC, Lee JH, Choi MS, Yoo BC, Lim HK, Lee WJ, Rhim H, Shin SW, Park KB. Early three-dimensional conformal radiotherapy for patients with unresectable hepatocellular carcinoma after incomplete transcatheter arterial chemoembolization: a prospective evaluation of efficacy and toxicity. </w:t>
      </w:r>
      <w:r w:rsidRPr="006E0D78">
        <w:rPr>
          <w:rFonts w:ascii="Book Antiqua" w:eastAsia="宋体" w:hAnsi="Book Antiqua" w:cs="宋体"/>
          <w:i/>
          <w:iCs/>
          <w:color w:val="000000"/>
          <w:sz w:val="24"/>
          <w:szCs w:val="24"/>
          <w:lang w:eastAsia="zh-CN"/>
        </w:rPr>
        <w:t>Am J Clin Oncol</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33</w:t>
      </w:r>
      <w:r w:rsidRPr="006E0D78">
        <w:rPr>
          <w:rFonts w:ascii="Book Antiqua" w:eastAsia="宋体" w:hAnsi="Book Antiqua" w:cs="宋体"/>
          <w:color w:val="000000"/>
          <w:sz w:val="24"/>
          <w:szCs w:val="24"/>
          <w:lang w:eastAsia="zh-CN"/>
        </w:rPr>
        <w:t>: 370-375 [PMID: 20142728 DOI: 10.1097/COC.0b013e3181b0c298]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8</w:t>
      </w:r>
      <w:r w:rsidR="005D4EA5">
        <w:rPr>
          <w:rFonts w:ascii="Book Antiqua" w:eastAsia="宋体" w:hAnsi="Book Antiqua" w:cs="宋体" w:hint="eastAsia"/>
          <w:color w:val="000000"/>
          <w:sz w:val="24"/>
          <w:szCs w:val="24"/>
          <w:lang w:eastAsia="zh-CN"/>
        </w:rPr>
        <w:t>7</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Ni S</w:t>
      </w:r>
      <w:r w:rsidRPr="006E0D78">
        <w:rPr>
          <w:rFonts w:ascii="Book Antiqua" w:eastAsia="宋体" w:hAnsi="Book Antiqua" w:cs="宋体"/>
          <w:color w:val="000000"/>
          <w:sz w:val="24"/>
          <w:szCs w:val="24"/>
          <w:lang w:eastAsia="zh-CN"/>
        </w:rPr>
        <w:t>, Liu L, Shu Y. Sequential transcatheter arterial chemoembolization, three-dimensional conformal radiotherapy, and high-intensity focused ultrasound treatment for unresectable hepatocellular carcinoma patients. </w:t>
      </w:r>
      <w:r w:rsidRPr="006E0D78">
        <w:rPr>
          <w:rFonts w:ascii="Book Antiqua" w:eastAsia="宋体" w:hAnsi="Book Antiqua" w:cs="宋体"/>
          <w:i/>
          <w:iCs/>
          <w:color w:val="000000"/>
          <w:sz w:val="24"/>
          <w:szCs w:val="24"/>
          <w:lang w:eastAsia="zh-CN"/>
        </w:rPr>
        <w:t>J Biomed Res</w:t>
      </w:r>
      <w:r w:rsidRPr="006E0D78">
        <w:rPr>
          <w:rFonts w:ascii="Book Antiqua" w:eastAsia="宋体" w:hAnsi="Book Antiqua" w:cs="宋体"/>
          <w:color w:val="000000"/>
          <w:sz w:val="24"/>
          <w:szCs w:val="24"/>
          <w:lang w:eastAsia="zh-CN"/>
        </w:rPr>
        <w:t> 2012; </w:t>
      </w:r>
      <w:r w:rsidRPr="006E0D78">
        <w:rPr>
          <w:rFonts w:ascii="Book Antiqua" w:eastAsia="宋体" w:hAnsi="Book Antiqua" w:cs="宋体"/>
          <w:b/>
          <w:bCs/>
          <w:color w:val="000000"/>
          <w:sz w:val="24"/>
          <w:szCs w:val="24"/>
          <w:lang w:eastAsia="zh-CN"/>
        </w:rPr>
        <w:t>26</w:t>
      </w:r>
      <w:r w:rsidRPr="006E0D78">
        <w:rPr>
          <w:rFonts w:ascii="Book Antiqua" w:eastAsia="宋体" w:hAnsi="Book Antiqua" w:cs="宋体"/>
          <w:color w:val="000000"/>
          <w:sz w:val="24"/>
          <w:szCs w:val="24"/>
          <w:lang w:eastAsia="zh-CN"/>
        </w:rPr>
        <w:t>: 260-267 [PMID: 23554758 DOI: 10.7555/JBR.26.20120016]</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lastRenderedPageBreak/>
        <w:t>88</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Park MS</w:t>
      </w:r>
      <w:r w:rsidR="00F106CC" w:rsidRPr="006E0D78">
        <w:rPr>
          <w:rFonts w:ascii="Book Antiqua" w:eastAsia="宋体" w:hAnsi="Book Antiqua" w:cs="宋体"/>
          <w:color w:val="000000"/>
          <w:sz w:val="24"/>
          <w:szCs w:val="24"/>
          <w:lang w:eastAsia="zh-CN"/>
        </w:rPr>
        <w:t>, Kim SU, Park JY, Kim do Y, Ahn SH, Han KH, Chon CY, Seong J. Combination treatment of localized concurrent chemoradiation therapy and transarterial chemoembolization in locally advanced hepatocellular carcinoma with intrahepatic metastasis. </w:t>
      </w:r>
      <w:r w:rsidR="00F106CC" w:rsidRPr="006E0D78">
        <w:rPr>
          <w:rFonts w:ascii="Book Antiqua" w:eastAsia="宋体" w:hAnsi="Book Antiqua" w:cs="宋体"/>
          <w:i/>
          <w:iCs/>
          <w:color w:val="000000"/>
          <w:sz w:val="24"/>
          <w:szCs w:val="24"/>
          <w:lang w:eastAsia="zh-CN"/>
        </w:rPr>
        <w:t>Cancer Chemother Pharmacol</w:t>
      </w:r>
      <w:r w:rsidR="00F106CC" w:rsidRPr="006E0D78">
        <w:rPr>
          <w:rFonts w:ascii="Book Antiqua" w:eastAsia="宋体" w:hAnsi="Book Antiqua" w:cs="宋体"/>
          <w:color w:val="000000"/>
          <w:sz w:val="24"/>
          <w:szCs w:val="24"/>
          <w:lang w:eastAsia="zh-CN"/>
        </w:rPr>
        <w:t> 2013; </w:t>
      </w:r>
      <w:r w:rsidR="00F106CC" w:rsidRPr="006E0D78">
        <w:rPr>
          <w:rFonts w:ascii="Book Antiqua" w:eastAsia="宋体" w:hAnsi="Book Antiqua" w:cs="宋体"/>
          <w:b/>
          <w:bCs/>
          <w:color w:val="000000"/>
          <w:sz w:val="24"/>
          <w:szCs w:val="24"/>
          <w:lang w:eastAsia="zh-CN"/>
        </w:rPr>
        <w:t>71</w:t>
      </w:r>
      <w:r w:rsidR="00F106CC" w:rsidRPr="006E0D78">
        <w:rPr>
          <w:rFonts w:ascii="Book Antiqua" w:eastAsia="宋体" w:hAnsi="Book Antiqua" w:cs="宋体"/>
          <w:color w:val="000000"/>
          <w:sz w:val="24"/>
          <w:szCs w:val="24"/>
          <w:lang w:eastAsia="zh-CN"/>
        </w:rPr>
        <w:t>: 165-173 [PMID: 23079897 DOI: 10.1007/s00280-012-1993-9]</w:t>
      </w:r>
    </w:p>
    <w:p w:rsidR="00F106CC" w:rsidRPr="006E0D78" w:rsidRDefault="005D4EA5"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89</w:t>
      </w:r>
      <w:r w:rsidR="00F106CC" w:rsidRPr="006E0D78">
        <w:rPr>
          <w:rFonts w:ascii="Book Antiqua" w:eastAsia="宋体" w:hAnsi="Book Antiqua" w:cs="宋体"/>
          <w:color w:val="000000"/>
          <w:sz w:val="24"/>
          <w:szCs w:val="24"/>
          <w:lang w:eastAsia="zh-CN"/>
        </w:rPr>
        <w:t> </w:t>
      </w:r>
      <w:r w:rsidR="00F106CC" w:rsidRPr="006E0D78">
        <w:rPr>
          <w:rFonts w:ascii="Book Antiqua" w:eastAsia="宋体" w:hAnsi="Book Antiqua" w:cs="宋体"/>
          <w:b/>
          <w:bCs/>
          <w:color w:val="000000"/>
          <w:sz w:val="24"/>
          <w:szCs w:val="24"/>
          <w:lang w:eastAsia="zh-CN"/>
        </w:rPr>
        <w:t>Cupino AC</w:t>
      </w:r>
      <w:r w:rsidR="00F106CC" w:rsidRPr="006E0D78">
        <w:rPr>
          <w:rFonts w:ascii="Book Antiqua" w:eastAsia="宋体" w:hAnsi="Book Antiqua" w:cs="宋体"/>
          <w:color w:val="000000"/>
          <w:sz w:val="24"/>
          <w:szCs w:val="24"/>
          <w:lang w:eastAsia="zh-CN"/>
        </w:rPr>
        <w:t>, Hair CD, Angle JF, Caldwell SH, Rich TA, Berg CL, Northup PG, Al-Osaimi AM, Argo CK. Does external beam radiation therapy improve survival following transarterial chemoembolization for unresectable hepatocellular carcinoma? </w:t>
      </w:r>
      <w:r w:rsidR="00F106CC" w:rsidRPr="006E0D78">
        <w:rPr>
          <w:rFonts w:ascii="Book Antiqua" w:eastAsia="宋体" w:hAnsi="Book Antiqua" w:cs="宋体"/>
          <w:i/>
          <w:iCs/>
          <w:color w:val="000000"/>
          <w:sz w:val="24"/>
          <w:szCs w:val="24"/>
          <w:lang w:eastAsia="zh-CN"/>
        </w:rPr>
        <w:t>Gastrointest Cancer Res</w:t>
      </w:r>
      <w:r w:rsidR="00F106CC" w:rsidRPr="006E0D78">
        <w:rPr>
          <w:rFonts w:ascii="Book Antiqua" w:eastAsia="宋体" w:hAnsi="Book Antiqua" w:cs="宋体"/>
          <w:color w:val="000000"/>
          <w:sz w:val="24"/>
          <w:szCs w:val="24"/>
          <w:lang w:eastAsia="zh-CN"/>
        </w:rPr>
        <w:t> 2012; </w:t>
      </w:r>
      <w:r w:rsidR="00F106CC" w:rsidRPr="006E0D78">
        <w:rPr>
          <w:rFonts w:ascii="Book Antiqua" w:eastAsia="宋体" w:hAnsi="Book Antiqua" w:cs="宋体"/>
          <w:b/>
          <w:bCs/>
          <w:color w:val="000000"/>
          <w:sz w:val="24"/>
          <w:szCs w:val="24"/>
          <w:lang w:eastAsia="zh-CN"/>
        </w:rPr>
        <w:t>5</w:t>
      </w:r>
      <w:r w:rsidR="00F106CC" w:rsidRPr="006E0D78">
        <w:rPr>
          <w:rFonts w:ascii="Book Antiqua" w:eastAsia="宋体" w:hAnsi="Book Antiqua" w:cs="宋体"/>
          <w:color w:val="000000"/>
          <w:sz w:val="24"/>
          <w:szCs w:val="24"/>
          <w:lang w:eastAsia="zh-CN"/>
        </w:rPr>
        <w:t>: 13-17 [PMID: 22574232]</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9</w:t>
      </w:r>
      <w:r w:rsidR="005D4EA5">
        <w:rPr>
          <w:rFonts w:ascii="Book Antiqua" w:eastAsia="宋体" w:hAnsi="Book Antiqua" w:cs="宋体" w:hint="eastAsia"/>
          <w:color w:val="000000"/>
          <w:sz w:val="24"/>
          <w:szCs w:val="24"/>
          <w:lang w:eastAsia="zh-CN"/>
        </w:rPr>
        <w:t>0</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Sainani NI</w:t>
      </w:r>
      <w:r w:rsidRPr="006E0D78">
        <w:rPr>
          <w:rFonts w:ascii="Book Antiqua" w:eastAsia="宋体" w:hAnsi="Book Antiqua" w:cs="宋体"/>
          <w:color w:val="000000"/>
          <w:sz w:val="24"/>
          <w:szCs w:val="24"/>
          <w:lang w:eastAsia="zh-CN"/>
        </w:rPr>
        <w:t>, Gervais DA, Mueller PR, Arellano RS.</w:t>
      </w:r>
      <w:proofErr w:type="gramEnd"/>
      <w:r w:rsidRPr="006E0D78">
        <w:rPr>
          <w:rFonts w:ascii="Book Antiqua" w:eastAsia="宋体" w:hAnsi="Book Antiqua" w:cs="宋体"/>
          <w:color w:val="000000"/>
          <w:sz w:val="24"/>
          <w:szCs w:val="24"/>
          <w:lang w:eastAsia="zh-CN"/>
        </w:rPr>
        <w:t xml:space="preserve"> Imaging after percutaneous radiofrequency ablation of hepatic tumors: Part 1, Normal findings. </w:t>
      </w:r>
      <w:r w:rsidRPr="006E0D78">
        <w:rPr>
          <w:rFonts w:ascii="Book Antiqua" w:eastAsia="宋体" w:hAnsi="Book Antiqua" w:cs="宋体"/>
          <w:i/>
          <w:iCs/>
          <w:color w:val="000000"/>
          <w:sz w:val="24"/>
          <w:szCs w:val="24"/>
          <w:lang w:eastAsia="zh-CN"/>
        </w:rPr>
        <w:t>AJR Am J Roentgenol</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200</w:t>
      </w:r>
      <w:r w:rsidRPr="006E0D78">
        <w:rPr>
          <w:rFonts w:ascii="Book Antiqua" w:eastAsia="宋体" w:hAnsi="Book Antiqua" w:cs="宋体"/>
          <w:color w:val="000000"/>
          <w:sz w:val="24"/>
          <w:szCs w:val="24"/>
          <w:lang w:eastAsia="zh-CN"/>
        </w:rPr>
        <w:t>: 184-193 [PMID: 23255761 DOI: 10.2214/AJR.12.8478]</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9</w:t>
      </w:r>
      <w:r w:rsidR="005D4EA5">
        <w:rPr>
          <w:rFonts w:ascii="Book Antiqua" w:eastAsia="宋体" w:hAnsi="Book Antiqua" w:cs="宋体" w:hint="eastAsia"/>
          <w:color w:val="000000"/>
          <w:sz w:val="24"/>
          <w:szCs w:val="24"/>
          <w:lang w:eastAsia="zh-CN"/>
        </w:rPr>
        <w:t>1</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Lim HS</w:t>
      </w:r>
      <w:r w:rsidRPr="006E0D78">
        <w:rPr>
          <w:rFonts w:ascii="Book Antiqua" w:eastAsia="宋体" w:hAnsi="Book Antiqua" w:cs="宋体"/>
          <w:color w:val="000000"/>
          <w:sz w:val="24"/>
          <w:szCs w:val="24"/>
          <w:lang w:eastAsia="zh-CN"/>
        </w:rPr>
        <w:t>, Jeong YY, Kang HK, Kim JK, Park JG.</w:t>
      </w:r>
      <w:proofErr w:type="gramEnd"/>
      <w:r w:rsidRPr="006E0D78">
        <w:rPr>
          <w:rFonts w:ascii="Book Antiqua" w:eastAsia="宋体" w:hAnsi="Book Antiqua" w:cs="宋体"/>
          <w:color w:val="000000"/>
          <w:sz w:val="24"/>
          <w:szCs w:val="24"/>
          <w:lang w:eastAsia="zh-CN"/>
        </w:rPr>
        <w:t xml:space="preserve"> Imaging features of hepatocellular carcinoma after transcatheter arterial chemoembolization and radiofrequency ablation. </w:t>
      </w:r>
      <w:r w:rsidRPr="006E0D78">
        <w:rPr>
          <w:rFonts w:ascii="Book Antiqua" w:eastAsia="宋体" w:hAnsi="Book Antiqua" w:cs="宋体"/>
          <w:i/>
          <w:iCs/>
          <w:color w:val="000000"/>
          <w:sz w:val="24"/>
          <w:szCs w:val="24"/>
          <w:lang w:eastAsia="zh-CN"/>
        </w:rPr>
        <w:t>AJR Am J Roentgenol</w:t>
      </w:r>
      <w:r w:rsidRPr="006E0D78">
        <w:rPr>
          <w:rFonts w:ascii="Book Antiqua" w:eastAsia="宋体" w:hAnsi="Book Antiqua" w:cs="宋体"/>
          <w:color w:val="000000"/>
          <w:sz w:val="24"/>
          <w:szCs w:val="24"/>
          <w:lang w:eastAsia="zh-CN"/>
        </w:rPr>
        <w:t> 2006; </w:t>
      </w:r>
      <w:r w:rsidRPr="006E0D78">
        <w:rPr>
          <w:rFonts w:ascii="Book Antiqua" w:eastAsia="宋体" w:hAnsi="Book Antiqua" w:cs="宋体"/>
          <w:b/>
          <w:bCs/>
          <w:color w:val="000000"/>
          <w:sz w:val="24"/>
          <w:szCs w:val="24"/>
          <w:lang w:eastAsia="zh-CN"/>
        </w:rPr>
        <w:t>187</w:t>
      </w:r>
      <w:r w:rsidRPr="006E0D78">
        <w:rPr>
          <w:rFonts w:ascii="Book Antiqua" w:eastAsia="宋体" w:hAnsi="Book Antiqua" w:cs="宋体"/>
          <w:color w:val="000000"/>
          <w:sz w:val="24"/>
          <w:szCs w:val="24"/>
          <w:lang w:eastAsia="zh-CN"/>
        </w:rPr>
        <w:t>: W341-W349 [PMID: 16985104 DOI: 10.2214/AJR.04.1932]</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proofErr w:type="gramStart"/>
      <w:r w:rsidRPr="006E0D78">
        <w:rPr>
          <w:rFonts w:ascii="Book Antiqua" w:eastAsia="宋体" w:hAnsi="Book Antiqua" w:cs="宋体"/>
          <w:color w:val="000000"/>
          <w:sz w:val="24"/>
          <w:szCs w:val="24"/>
          <w:lang w:eastAsia="zh-CN"/>
        </w:rPr>
        <w:t>9</w:t>
      </w:r>
      <w:r w:rsidR="005D4EA5">
        <w:rPr>
          <w:rFonts w:ascii="Book Antiqua" w:eastAsia="宋体" w:hAnsi="Book Antiqua" w:cs="宋体" w:hint="eastAsia"/>
          <w:color w:val="000000"/>
          <w:sz w:val="24"/>
          <w:szCs w:val="24"/>
          <w:lang w:eastAsia="zh-CN"/>
        </w:rPr>
        <w:t>2</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Sainani NI</w:t>
      </w:r>
      <w:r w:rsidRPr="006E0D78">
        <w:rPr>
          <w:rFonts w:ascii="Book Antiqua" w:eastAsia="宋体" w:hAnsi="Book Antiqua" w:cs="宋体"/>
          <w:color w:val="000000"/>
          <w:sz w:val="24"/>
          <w:szCs w:val="24"/>
          <w:lang w:eastAsia="zh-CN"/>
        </w:rPr>
        <w:t>, Gervais DA, Mueller PR, Arellano RS.</w:t>
      </w:r>
      <w:proofErr w:type="gramEnd"/>
      <w:r w:rsidRPr="006E0D78">
        <w:rPr>
          <w:rFonts w:ascii="Book Antiqua" w:eastAsia="宋体" w:hAnsi="Book Antiqua" w:cs="宋体"/>
          <w:color w:val="000000"/>
          <w:sz w:val="24"/>
          <w:szCs w:val="24"/>
          <w:lang w:eastAsia="zh-CN"/>
        </w:rPr>
        <w:t xml:space="preserve"> Imaging after percutaneous radiofrequency ablation of hepatic tumors: Part 2, </w:t>
      </w:r>
      <w:proofErr w:type="gramStart"/>
      <w:r w:rsidRPr="006E0D78">
        <w:rPr>
          <w:rFonts w:ascii="Book Antiqua" w:eastAsia="宋体" w:hAnsi="Book Antiqua" w:cs="宋体"/>
          <w:color w:val="000000"/>
          <w:sz w:val="24"/>
          <w:szCs w:val="24"/>
          <w:lang w:eastAsia="zh-CN"/>
        </w:rPr>
        <w:t>Abnormal</w:t>
      </w:r>
      <w:proofErr w:type="gramEnd"/>
      <w:r w:rsidRPr="006E0D78">
        <w:rPr>
          <w:rFonts w:ascii="Book Antiqua" w:eastAsia="宋体" w:hAnsi="Book Antiqua" w:cs="宋体"/>
          <w:color w:val="000000"/>
          <w:sz w:val="24"/>
          <w:szCs w:val="24"/>
          <w:lang w:eastAsia="zh-CN"/>
        </w:rPr>
        <w:t xml:space="preserve"> findings. </w:t>
      </w:r>
      <w:r w:rsidRPr="006E0D78">
        <w:rPr>
          <w:rFonts w:ascii="Book Antiqua" w:eastAsia="宋体" w:hAnsi="Book Antiqua" w:cs="宋体"/>
          <w:i/>
          <w:iCs/>
          <w:color w:val="000000"/>
          <w:sz w:val="24"/>
          <w:szCs w:val="24"/>
          <w:lang w:eastAsia="zh-CN"/>
        </w:rPr>
        <w:t>AJR Am J Roentgenol</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200</w:t>
      </w:r>
      <w:r w:rsidRPr="006E0D78">
        <w:rPr>
          <w:rFonts w:ascii="Book Antiqua" w:eastAsia="宋体" w:hAnsi="Book Antiqua" w:cs="宋体"/>
          <w:color w:val="000000"/>
          <w:sz w:val="24"/>
          <w:szCs w:val="24"/>
          <w:lang w:eastAsia="zh-CN"/>
        </w:rPr>
        <w:t>: 194-204 [PMID: 23255762 DOI: 10.2214/AJR.12.8479]</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9</w:t>
      </w:r>
      <w:r w:rsidR="005D4EA5">
        <w:rPr>
          <w:rFonts w:ascii="Book Antiqua" w:eastAsia="宋体" w:hAnsi="Book Antiqua" w:cs="宋体" w:hint="eastAsia"/>
          <w:color w:val="000000"/>
          <w:sz w:val="24"/>
          <w:szCs w:val="24"/>
          <w:lang w:eastAsia="zh-CN"/>
        </w:rPr>
        <w:t>3</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Kloeckner R</w:t>
      </w:r>
      <w:r w:rsidRPr="006E0D78">
        <w:rPr>
          <w:rFonts w:ascii="Book Antiqua" w:eastAsia="宋体" w:hAnsi="Book Antiqua" w:cs="宋体"/>
          <w:color w:val="000000"/>
          <w:sz w:val="24"/>
          <w:szCs w:val="24"/>
          <w:lang w:eastAsia="zh-CN"/>
        </w:rPr>
        <w:t xml:space="preserve">, Otto G, Biesterfeld S, Oberholzer K, Dueber C, Pitton MB. </w:t>
      </w:r>
      <w:proofErr w:type="gramStart"/>
      <w:r w:rsidRPr="006E0D78">
        <w:rPr>
          <w:rFonts w:ascii="Book Antiqua" w:eastAsia="宋体" w:hAnsi="Book Antiqua" w:cs="宋体"/>
          <w:color w:val="000000"/>
          <w:sz w:val="24"/>
          <w:szCs w:val="24"/>
          <w:lang w:eastAsia="zh-CN"/>
        </w:rPr>
        <w:t>MDCT versus MRI assessment of tumor response after transarterial chemoembolization for the treatment of hepatocellular carcinoma.</w:t>
      </w:r>
      <w:proofErr w:type="gramEnd"/>
      <w:r w:rsidRPr="006E0D78">
        <w:rPr>
          <w:rFonts w:ascii="Book Antiqua" w:eastAsia="宋体" w:hAnsi="Book Antiqua" w:cs="宋体"/>
          <w:color w:val="000000"/>
          <w:sz w:val="24"/>
          <w:szCs w:val="24"/>
          <w:lang w:eastAsia="zh-CN"/>
        </w:rPr>
        <w:t> </w:t>
      </w:r>
      <w:r w:rsidRPr="006E0D78">
        <w:rPr>
          <w:rFonts w:ascii="Book Antiqua" w:eastAsia="宋体" w:hAnsi="Book Antiqua" w:cs="宋体"/>
          <w:i/>
          <w:iCs/>
          <w:color w:val="000000"/>
          <w:sz w:val="24"/>
          <w:szCs w:val="24"/>
          <w:lang w:eastAsia="zh-CN"/>
        </w:rPr>
        <w:t>Cardiovasc Intervent Radiol</w:t>
      </w:r>
      <w:r w:rsidRPr="006E0D78">
        <w:rPr>
          <w:rFonts w:ascii="Book Antiqua" w:eastAsia="宋体" w:hAnsi="Book Antiqua" w:cs="宋体"/>
          <w:color w:val="000000"/>
          <w:sz w:val="24"/>
          <w:szCs w:val="24"/>
          <w:lang w:eastAsia="zh-CN"/>
        </w:rPr>
        <w:t> 2010; </w:t>
      </w:r>
      <w:r w:rsidRPr="006E0D78">
        <w:rPr>
          <w:rFonts w:ascii="Book Antiqua" w:eastAsia="宋体" w:hAnsi="Book Antiqua" w:cs="宋体"/>
          <w:b/>
          <w:bCs/>
          <w:color w:val="000000"/>
          <w:sz w:val="24"/>
          <w:szCs w:val="24"/>
          <w:lang w:eastAsia="zh-CN"/>
        </w:rPr>
        <w:t>33</w:t>
      </w:r>
      <w:r w:rsidRPr="006E0D78">
        <w:rPr>
          <w:rFonts w:ascii="Book Antiqua" w:eastAsia="宋体" w:hAnsi="Book Antiqua" w:cs="宋体"/>
          <w:color w:val="000000"/>
          <w:sz w:val="24"/>
          <w:szCs w:val="24"/>
          <w:lang w:eastAsia="zh-CN"/>
        </w:rPr>
        <w:t>: 532-540 [PMID: 19847482 DOI: 10.1007/s00270-009-9728-y]</w:t>
      </w:r>
    </w:p>
    <w:p w:rsidR="00F106CC" w:rsidRPr="006E0D78" w:rsidRDefault="00F106CC" w:rsidP="006E0D78">
      <w:pPr>
        <w:spacing w:after="0" w:line="360" w:lineRule="auto"/>
        <w:jc w:val="both"/>
        <w:rPr>
          <w:rFonts w:ascii="Book Antiqua" w:eastAsia="宋体" w:hAnsi="Book Antiqua" w:cs="宋体"/>
          <w:color w:val="000000"/>
          <w:sz w:val="24"/>
          <w:szCs w:val="24"/>
          <w:lang w:eastAsia="zh-CN"/>
        </w:rPr>
      </w:pPr>
      <w:r w:rsidRPr="006E0D78">
        <w:rPr>
          <w:rFonts w:ascii="Book Antiqua" w:eastAsia="宋体" w:hAnsi="Book Antiqua" w:cs="宋体"/>
          <w:color w:val="000000"/>
          <w:sz w:val="24"/>
          <w:szCs w:val="24"/>
          <w:lang w:eastAsia="zh-CN"/>
        </w:rPr>
        <w:t>9</w:t>
      </w:r>
      <w:r w:rsidR="005D4EA5">
        <w:rPr>
          <w:rFonts w:ascii="Book Antiqua" w:eastAsia="宋体" w:hAnsi="Book Antiqua" w:cs="宋体" w:hint="eastAsia"/>
          <w:color w:val="000000"/>
          <w:sz w:val="24"/>
          <w:szCs w:val="24"/>
          <w:lang w:eastAsia="zh-CN"/>
        </w:rPr>
        <w:t>4</w:t>
      </w:r>
      <w:r w:rsidRPr="006E0D78">
        <w:rPr>
          <w:rFonts w:ascii="Book Antiqua" w:eastAsia="宋体" w:hAnsi="Book Antiqua" w:cs="宋体"/>
          <w:color w:val="000000"/>
          <w:sz w:val="24"/>
          <w:szCs w:val="24"/>
          <w:lang w:eastAsia="zh-CN"/>
        </w:rPr>
        <w:t> </w:t>
      </w:r>
      <w:r w:rsidRPr="006E0D78">
        <w:rPr>
          <w:rFonts w:ascii="Book Antiqua" w:eastAsia="宋体" w:hAnsi="Book Antiqua" w:cs="宋体"/>
          <w:b/>
          <w:bCs/>
          <w:color w:val="000000"/>
          <w:sz w:val="24"/>
          <w:szCs w:val="24"/>
          <w:lang w:eastAsia="zh-CN"/>
        </w:rPr>
        <w:t>Sanuki N</w:t>
      </w:r>
      <w:r w:rsidRPr="006E0D78">
        <w:rPr>
          <w:rFonts w:ascii="Book Antiqua" w:eastAsia="宋体" w:hAnsi="Book Antiqua" w:cs="宋体"/>
          <w:color w:val="000000"/>
          <w:sz w:val="24"/>
          <w:szCs w:val="24"/>
          <w:lang w:eastAsia="zh-CN"/>
        </w:rPr>
        <w:t>, Takeda A, Mizuno T, Oku Y, Eriguchi T, Iwabuchi S, Kunieda E. Tumor response on CT following hypofractionated stereotactic ablative body radiotherapy for small hypervascular hepatocellular carcinoma with cirrhosis. </w:t>
      </w:r>
      <w:r w:rsidRPr="006E0D78">
        <w:rPr>
          <w:rFonts w:ascii="Book Antiqua" w:eastAsia="宋体" w:hAnsi="Book Antiqua" w:cs="宋体"/>
          <w:i/>
          <w:iCs/>
          <w:color w:val="000000"/>
          <w:sz w:val="24"/>
          <w:szCs w:val="24"/>
          <w:lang w:eastAsia="zh-CN"/>
        </w:rPr>
        <w:t>AJR Am J Roentgenol</w:t>
      </w:r>
      <w:r w:rsidRPr="006E0D78">
        <w:rPr>
          <w:rFonts w:ascii="Book Antiqua" w:eastAsia="宋体" w:hAnsi="Book Antiqua" w:cs="宋体"/>
          <w:color w:val="000000"/>
          <w:sz w:val="24"/>
          <w:szCs w:val="24"/>
          <w:lang w:eastAsia="zh-CN"/>
        </w:rPr>
        <w:t> 2013; </w:t>
      </w:r>
      <w:r w:rsidRPr="006E0D78">
        <w:rPr>
          <w:rFonts w:ascii="Book Antiqua" w:eastAsia="宋体" w:hAnsi="Book Antiqua" w:cs="宋体"/>
          <w:b/>
          <w:bCs/>
          <w:color w:val="000000"/>
          <w:sz w:val="24"/>
          <w:szCs w:val="24"/>
          <w:lang w:eastAsia="zh-CN"/>
        </w:rPr>
        <w:t>201</w:t>
      </w:r>
      <w:r w:rsidRPr="006E0D78">
        <w:rPr>
          <w:rFonts w:ascii="Book Antiqua" w:eastAsia="宋体" w:hAnsi="Book Antiqua" w:cs="宋体"/>
          <w:color w:val="000000"/>
          <w:sz w:val="24"/>
          <w:szCs w:val="24"/>
          <w:lang w:eastAsia="zh-CN"/>
        </w:rPr>
        <w:t>: W812-W820 [PMID: 24261388 DOI: 10.2214/AJR.12.10169]</w:t>
      </w:r>
    </w:p>
    <w:p w:rsidR="00F106CC" w:rsidRPr="006E0D78" w:rsidRDefault="00EE6E33" w:rsidP="006E0D7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9</w:t>
      </w:r>
      <w:r w:rsidR="005D4EA5">
        <w:rPr>
          <w:rFonts w:ascii="Book Antiqua" w:eastAsia="宋体" w:hAnsi="Book Antiqua" w:cs="宋体" w:hint="eastAsia"/>
          <w:color w:val="000000"/>
          <w:sz w:val="24"/>
          <w:szCs w:val="24"/>
          <w:lang w:eastAsia="zh-CN"/>
        </w:rPr>
        <w:t>5</w:t>
      </w:r>
      <w:r>
        <w:rPr>
          <w:rFonts w:ascii="Book Antiqua" w:eastAsia="宋体" w:hAnsi="Book Antiqua" w:cs="宋体"/>
          <w:color w:val="000000"/>
          <w:sz w:val="24"/>
          <w:szCs w:val="24"/>
          <w:lang w:eastAsia="zh-CN"/>
        </w:rPr>
        <w:t xml:space="preserve"> </w:t>
      </w:r>
      <w:r w:rsidR="00F106CC" w:rsidRPr="006E0D78">
        <w:rPr>
          <w:rFonts w:ascii="Book Antiqua" w:eastAsia="宋体" w:hAnsi="Book Antiqua" w:cs="宋体"/>
          <w:color w:val="000000"/>
          <w:sz w:val="24"/>
          <w:szCs w:val="24"/>
          <w:lang w:eastAsia="zh-CN"/>
        </w:rPr>
        <w:t>EASL-EORTC clinical practice guidelines: management of hepatocellular carcinoma. </w:t>
      </w:r>
      <w:r w:rsidR="00F106CC" w:rsidRPr="006E0D78">
        <w:rPr>
          <w:rFonts w:ascii="Book Antiqua" w:eastAsia="宋体" w:hAnsi="Book Antiqua" w:cs="宋体"/>
          <w:i/>
          <w:iCs/>
          <w:color w:val="000000"/>
          <w:sz w:val="24"/>
          <w:szCs w:val="24"/>
          <w:lang w:eastAsia="zh-CN"/>
        </w:rPr>
        <w:t>Eur J Cancer</w:t>
      </w:r>
      <w:r w:rsidR="00F106CC" w:rsidRPr="006E0D78">
        <w:rPr>
          <w:rFonts w:ascii="Book Antiqua" w:eastAsia="宋体" w:hAnsi="Book Antiqua" w:cs="宋体"/>
          <w:color w:val="000000"/>
          <w:sz w:val="24"/>
          <w:szCs w:val="24"/>
          <w:lang w:eastAsia="zh-CN"/>
        </w:rPr>
        <w:t> 2012; </w:t>
      </w:r>
      <w:r w:rsidR="00F106CC" w:rsidRPr="006E0D78">
        <w:rPr>
          <w:rFonts w:ascii="Book Antiqua" w:eastAsia="宋体" w:hAnsi="Book Antiqua" w:cs="宋体"/>
          <w:b/>
          <w:bCs/>
          <w:color w:val="000000"/>
          <w:sz w:val="24"/>
          <w:szCs w:val="24"/>
          <w:lang w:eastAsia="zh-CN"/>
        </w:rPr>
        <w:t>48</w:t>
      </w:r>
      <w:r w:rsidR="00F106CC" w:rsidRPr="006E0D78">
        <w:rPr>
          <w:rFonts w:ascii="Book Antiqua" w:eastAsia="宋体" w:hAnsi="Book Antiqua" w:cs="宋体"/>
          <w:color w:val="000000"/>
          <w:sz w:val="24"/>
          <w:szCs w:val="24"/>
          <w:lang w:eastAsia="zh-CN"/>
        </w:rPr>
        <w:t>: 599-641 [PMID: 22424278 DOI: 10.1016/j.ejca.2011.12.021]</w:t>
      </w:r>
    </w:p>
    <w:p w:rsidR="00FA5F59" w:rsidRPr="006E0D78" w:rsidRDefault="00FA5F59" w:rsidP="006E0D78">
      <w:pPr>
        <w:spacing w:after="0" w:line="360" w:lineRule="auto"/>
        <w:jc w:val="both"/>
        <w:rPr>
          <w:rFonts w:ascii="Book Antiqua" w:hAnsi="Book Antiqua" w:cstheme="minorHAnsi"/>
          <w:b/>
          <w:color w:val="1A1A1A"/>
          <w:sz w:val="24"/>
          <w:szCs w:val="24"/>
        </w:rPr>
      </w:pPr>
    </w:p>
    <w:p w:rsidR="000D01BA" w:rsidRPr="00EE6E33" w:rsidRDefault="00286D63" w:rsidP="00EE6E33">
      <w:pPr>
        <w:pStyle w:val="PlainText"/>
        <w:spacing w:line="360" w:lineRule="auto"/>
        <w:jc w:val="right"/>
        <w:rPr>
          <w:rFonts w:ascii="Book Antiqua" w:hAnsi="Book Antiqua"/>
          <w:b/>
          <w:sz w:val="24"/>
          <w:szCs w:val="24"/>
        </w:rPr>
      </w:pPr>
      <w:r w:rsidRPr="00EE6E33">
        <w:rPr>
          <w:rFonts w:ascii="Book Antiqua" w:hAnsi="Book Antiqua"/>
          <w:b/>
          <w:sz w:val="24"/>
          <w:szCs w:val="24"/>
        </w:rPr>
        <w:t>P-Reviewer:</w:t>
      </w:r>
      <w:r w:rsidRPr="00EE6E33">
        <w:rPr>
          <w:rFonts w:ascii="Book Antiqua" w:hAnsi="Book Antiqua" w:cs="Tahoma"/>
          <w:color w:val="000000"/>
          <w:sz w:val="24"/>
          <w:szCs w:val="24"/>
        </w:rPr>
        <w:t xml:space="preserve"> Minuk G, Ooi LL</w:t>
      </w:r>
      <w:r w:rsidRPr="00EE6E33">
        <w:rPr>
          <w:rFonts w:ascii="Book Antiqua" w:hAnsi="Book Antiqua"/>
          <w:b/>
          <w:sz w:val="24"/>
          <w:szCs w:val="24"/>
        </w:rPr>
        <w:t xml:space="preserve"> S-Editor: </w:t>
      </w:r>
      <w:r w:rsidRPr="00EE6E33">
        <w:rPr>
          <w:rFonts w:ascii="Book Antiqua" w:hAnsi="Book Antiqua"/>
          <w:sz w:val="24"/>
          <w:szCs w:val="24"/>
        </w:rPr>
        <w:t>Ji FF</w:t>
      </w:r>
      <w:r w:rsidRPr="00EE6E33">
        <w:rPr>
          <w:rFonts w:ascii="Book Antiqua" w:hAnsi="Book Antiqua"/>
          <w:b/>
          <w:sz w:val="24"/>
          <w:szCs w:val="24"/>
        </w:rPr>
        <w:t xml:space="preserve"> L-Editor:  E-Editor:</w:t>
      </w:r>
    </w:p>
    <w:sectPr w:rsidR="000D01BA" w:rsidRPr="00EE6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B2" w:rsidRDefault="00026FB2" w:rsidP="00E3515E">
      <w:pPr>
        <w:spacing w:after="0" w:line="240" w:lineRule="auto"/>
      </w:pPr>
      <w:r>
        <w:separator/>
      </w:r>
    </w:p>
  </w:endnote>
  <w:endnote w:type="continuationSeparator" w:id="0">
    <w:p w:rsidR="00026FB2" w:rsidRDefault="00026FB2" w:rsidP="00E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B2" w:rsidRDefault="00026FB2" w:rsidP="00E3515E">
      <w:pPr>
        <w:spacing w:after="0" w:line="240" w:lineRule="auto"/>
      </w:pPr>
      <w:r>
        <w:separator/>
      </w:r>
    </w:p>
  </w:footnote>
  <w:footnote w:type="continuationSeparator" w:id="0">
    <w:p w:rsidR="00026FB2" w:rsidRDefault="00026FB2" w:rsidP="00E351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B19AD"/>
    <w:multiLevelType w:val="hybridMultilevel"/>
    <w:tmpl w:val="77E6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2etp0d8zfz2zedxa85w5e4vddxfa2ez25d&quot;&gt;Willatt Hepatocellular Carcinoma Review References&lt;record-ids&gt;&lt;item&gt;1&lt;/item&gt;&lt;item&gt;36&lt;/item&gt;&lt;item&gt;42&lt;/item&gt;&lt;item&gt;43&lt;/item&gt;&lt;item&gt;48&lt;/item&gt;&lt;item&gt;61&lt;/item&gt;&lt;item&gt;87&lt;/item&gt;&lt;item&gt;98&lt;/item&gt;&lt;item&gt;103&lt;/item&gt;&lt;item&gt;109&lt;/item&gt;&lt;item&gt;119&lt;/item&gt;&lt;item&gt;122&lt;/item&gt;&lt;item&gt;124&lt;/item&gt;&lt;item&gt;127&lt;/item&gt;&lt;item&gt;128&lt;/item&gt;&lt;item&gt;131&lt;/item&gt;&lt;item&gt;132&lt;/item&gt;&lt;item&gt;133&lt;/item&gt;&lt;item&gt;134&lt;/item&gt;&lt;item&gt;135&lt;/item&gt;&lt;item&gt;136&lt;/item&gt;&lt;item&gt;137&lt;/item&gt;&lt;item&gt;139&lt;/item&gt;&lt;item&gt;140&lt;/item&gt;&lt;item&gt;142&lt;/item&gt;&lt;item&gt;145&lt;/item&gt;&lt;item&gt;159&lt;/item&gt;&lt;item&gt;177&lt;/item&gt;&lt;item&gt;179&lt;/item&gt;&lt;item&gt;181&lt;/item&gt;&lt;item&gt;182&lt;/item&gt;&lt;item&gt;190&lt;/item&gt;&lt;item&gt;191&lt;/item&gt;&lt;item&gt;194&lt;/item&gt;&lt;item&gt;205&lt;/item&gt;&lt;item&gt;207&lt;/item&gt;&lt;item&gt;208&lt;/item&gt;&lt;item&gt;209&lt;/item&gt;&lt;item&gt;210&lt;/item&gt;&lt;item&gt;212&lt;/item&gt;&lt;item&gt;214&lt;/item&gt;&lt;item&gt;217&lt;/item&gt;&lt;item&gt;218&lt;/item&gt;&lt;item&gt;233&lt;/item&gt;&lt;item&gt;247&lt;/item&gt;&lt;item&gt;252&lt;/item&gt;&lt;item&gt;255&lt;/item&gt;&lt;item&gt;258&lt;/item&gt;&lt;item&gt;259&lt;/item&gt;&lt;item&gt;262&lt;/item&gt;&lt;item&gt;264&lt;/item&gt;&lt;item&gt;269&lt;/item&gt;&lt;item&gt;270&lt;/item&gt;&lt;item&gt;271&lt;/item&gt;&lt;item&gt;275&lt;/item&gt;&lt;item&gt;283&lt;/item&gt;&lt;item&gt;293&lt;/item&gt;&lt;item&gt;298&lt;/item&gt;&lt;item&gt;299&lt;/item&gt;&lt;item&gt;301&lt;/item&gt;&lt;item&gt;309&lt;/item&gt;&lt;item&gt;317&lt;/item&gt;&lt;item&gt;333&lt;/item&gt;&lt;item&gt;368&lt;/item&gt;&lt;item&gt;384&lt;/item&gt;&lt;item&gt;396&lt;/item&gt;&lt;item&gt;403&lt;/item&gt;&lt;item&gt;406&lt;/item&gt;&lt;item&gt;414&lt;/item&gt;&lt;item&gt;419&lt;/item&gt;&lt;item&gt;430&lt;/item&gt;&lt;item&gt;453&lt;/item&gt;&lt;item&gt;454&lt;/item&gt;&lt;item&gt;455&lt;/item&gt;&lt;item&gt;461&lt;/item&gt;&lt;item&gt;463&lt;/item&gt;&lt;item&gt;467&lt;/item&gt;&lt;item&gt;474&lt;/item&gt;&lt;item&gt;476&lt;/item&gt;&lt;item&gt;487&lt;/item&gt;&lt;item&gt;493&lt;/item&gt;&lt;item&gt;498&lt;/item&gt;&lt;item&gt;501&lt;/item&gt;&lt;item&gt;503&lt;/item&gt;&lt;item&gt;504&lt;/item&gt;&lt;item&gt;511&lt;/item&gt;&lt;item&gt;513&lt;/item&gt;&lt;item&gt;514&lt;/item&gt;&lt;/record-ids&gt;&lt;/item&gt;&lt;/Libraries&gt;"/>
  </w:docVars>
  <w:rsids>
    <w:rsidRoot w:val="00DE5391"/>
    <w:rsid w:val="00026FB2"/>
    <w:rsid w:val="00033DDA"/>
    <w:rsid w:val="00034CD2"/>
    <w:rsid w:val="00036DAB"/>
    <w:rsid w:val="00037EC4"/>
    <w:rsid w:val="00040E66"/>
    <w:rsid w:val="000518BC"/>
    <w:rsid w:val="000A5945"/>
    <w:rsid w:val="000D01BA"/>
    <w:rsid w:val="000D042A"/>
    <w:rsid w:val="00114256"/>
    <w:rsid w:val="0011478E"/>
    <w:rsid w:val="00122E88"/>
    <w:rsid w:val="001746FC"/>
    <w:rsid w:val="00196253"/>
    <w:rsid w:val="001B6E6C"/>
    <w:rsid w:val="001E3A3D"/>
    <w:rsid w:val="001F36E2"/>
    <w:rsid w:val="002246CA"/>
    <w:rsid w:val="00231230"/>
    <w:rsid w:val="0024220A"/>
    <w:rsid w:val="00252D1B"/>
    <w:rsid w:val="00286D63"/>
    <w:rsid w:val="00292137"/>
    <w:rsid w:val="002A12DC"/>
    <w:rsid w:val="002B4EE0"/>
    <w:rsid w:val="002D0E7E"/>
    <w:rsid w:val="002E4C6D"/>
    <w:rsid w:val="002E541F"/>
    <w:rsid w:val="002F0670"/>
    <w:rsid w:val="002F5525"/>
    <w:rsid w:val="0030119F"/>
    <w:rsid w:val="00340724"/>
    <w:rsid w:val="00342261"/>
    <w:rsid w:val="003429A3"/>
    <w:rsid w:val="00365DB7"/>
    <w:rsid w:val="00433507"/>
    <w:rsid w:val="004853DD"/>
    <w:rsid w:val="004C5469"/>
    <w:rsid w:val="004E58D0"/>
    <w:rsid w:val="005062C8"/>
    <w:rsid w:val="00524C21"/>
    <w:rsid w:val="00550AC8"/>
    <w:rsid w:val="00575B53"/>
    <w:rsid w:val="005A3548"/>
    <w:rsid w:val="005B0DCD"/>
    <w:rsid w:val="005B6713"/>
    <w:rsid w:val="005C17FE"/>
    <w:rsid w:val="005C5A13"/>
    <w:rsid w:val="005D4EA5"/>
    <w:rsid w:val="00612D58"/>
    <w:rsid w:val="00664EC1"/>
    <w:rsid w:val="006E0D78"/>
    <w:rsid w:val="00704DBD"/>
    <w:rsid w:val="00731029"/>
    <w:rsid w:val="00731176"/>
    <w:rsid w:val="00737066"/>
    <w:rsid w:val="00752028"/>
    <w:rsid w:val="00785F6A"/>
    <w:rsid w:val="00791794"/>
    <w:rsid w:val="007A7987"/>
    <w:rsid w:val="007B44F9"/>
    <w:rsid w:val="007D5198"/>
    <w:rsid w:val="007E06A6"/>
    <w:rsid w:val="007E647E"/>
    <w:rsid w:val="007F3A1D"/>
    <w:rsid w:val="00811CBD"/>
    <w:rsid w:val="0081417C"/>
    <w:rsid w:val="0082594E"/>
    <w:rsid w:val="00883086"/>
    <w:rsid w:val="00890744"/>
    <w:rsid w:val="00890A0F"/>
    <w:rsid w:val="008A18C7"/>
    <w:rsid w:val="008C254A"/>
    <w:rsid w:val="008C5408"/>
    <w:rsid w:val="008D02D1"/>
    <w:rsid w:val="008E57CA"/>
    <w:rsid w:val="00902A66"/>
    <w:rsid w:val="00903882"/>
    <w:rsid w:val="00907F11"/>
    <w:rsid w:val="00916AD4"/>
    <w:rsid w:val="00925EB6"/>
    <w:rsid w:val="009331D6"/>
    <w:rsid w:val="00961B32"/>
    <w:rsid w:val="0096606E"/>
    <w:rsid w:val="009752F5"/>
    <w:rsid w:val="009D2F4A"/>
    <w:rsid w:val="009E7DC2"/>
    <w:rsid w:val="00A251DB"/>
    <w:rsid w:val="00A74556"/>
    <w:rsid w:val="00A938C4"/>
    <w:rsid w:val="00A952A3"/>
    <w:rsid w:val="00AF5792"/>
    <w:rsid w:val="00AF59F9"/>
    <w:rsid w:val="00B039E4"/>
    <w:rsid w:val="00B10C83"/>
    <w:rsid w:val="00B267A7"/>
    <w:rsid w:val="00B30E42"/>
    <w:rsid w:val="00B44BCE"/>
    <w:rsid w:val="00B820F1"/>
    <w:rsid w:val="00B92B66"/>
    <w:rsid w:val="00B96A20"/>
    <w:rsid w:val="00BA456E"/>
    <w:rsid w:val="00BA6782"/>
    <w:rsid w:val="00BC035E"/>
    <w:rsid w:val="00BF56B2"/>
    <w:rsid w:val="00C209F3"/>
    <w:rsid w:val="00C22CE0"/>
    <w:rsid w:val="00C2476C"/>
    <w:rsid w:val="00C954F0"/>
    <w:rsid w:val="00CA73B9"/>
    <w:rsid w:val="00CC2F25"/>
    <w:rsid w:val="00CC5ECE"/>
    <w:rsid w:val="00D0315D"/>
    <w:rsid w:val="00D04DE0"/>
    <w:rsid w:val="00D213B1"/>
    <w:rsid w:val="00D25A44"/>
    <w:rsid w:val="00D30951"/>
    <w:rsid w:val="00D512CC"/>
    <w:rsid w:val="00D61EB6"/>
    <w:rsid w:val="00D625AC"/>
    <w:rsid w:val="00D71F87"/>
    <w:rsid w:val="00D953DF"/>
    <w:rsid w:val="00DA6F19"/>
    <w:rsid w:val="00DD047B"/>
    <w:rsid w:val="00DE5391"/>
    <w:rsid w:val="00E21121"/>
    <w:rsid w:val="00E2653C"/>
    <w:rsid w:val="00E31FB2"/>
    <w:rsid w:val="00E3515E"/>
    <w:rsid w:val="00E37154"/>
    <w:rsid w:val="00E426C6"/>
    <w:rsid w:val="00E66FA2"/>
    <w:rsid w:val="00E77507"/>
    <w:rsid w:val="00E92B9F"/>
    <w:rsid w:val="00EC38E7"/>
    <w:rsid w:val="00EE2DEE"/>
    <w:rsid w:val="00EE39C1"/>
    <w:rsid w:val="00EE6E33"/>
    <w:rsid w:val="00EF0D71"/>
    <w:rsid w:val="00EF40D2"/>
    <w:rsid w:val="00F106CC"/>
    <w:rsid w:val="00F371EA"/>
    <w:rsid w:val="00F72D07"/>
    <w:rsid w:val="00FA5C66"/>
    <w:rsid w:val="00FA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E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5391"/>
    <w:rPr>
      <w:rFonts w:ascii="Courier New" w:eastAsia="Times New Roman" w:hAnsi="Courier New" w:cs="Courier New"/>
      <w:sz w:val="20"/>
      <w:szCs w:val="20"/>
    </w:rPr>
  </w:style>
  <w:style w:type="paragraph" w:styleId="NormalWeb">
    <w:name w:val="Normal (Web)"/>
    <w:basedOn w:val="Normal"/>
    <w:uiPriority w:val="99"/>
    <w:unhideWhenUsed/>
    <w:rsid w:val="000D01BA"/>
    <w:pPr>
      <w:spacing w:before="100" w:beforeAutospacing="1" w:after="100" w:afterAutospacing="1" w:line="240" w:lineRule="auto"/>
    </w:pPr>
    <w:rPr>
      <w:rFonts w:ascii="Times" w:eastAsia="MS Mincho" w:hAnsi="Times" w:cs="Times New Roman"/>
      <w:sz w:val="20"/>
      <w:szCs w:val="20"/>
    </w:rPr>
  </w:style>
  <w:style w:type="character" w:styleId="Hyperlink">
    <w:name w:val="Hyperlink"/>
    <w:basedOn w:val="DefaultParagraphFont"/>
    <w:uiPriority w:val="99"/>
    <w:unhideWhenUsed/>
    <w:rsid w:val="00883086"/>
    <w:rPr>
      <w:color w:val="0000FF" w:themeColor="hyperlink"/>
      <w:u w:val="single"/>
    </w:rPr>
  </w:style>
  <w:style w:type="paragraph" w:styleId="Header">
    <w:name w:val="header"/>
    <w:basedOn w:val="Normal"/>
    <w:link w:val="HeaderChar"/>
    <w:uiPriority w:val="99"/>
    <w:unhideWhenUsed/>
    <w:rsid w:val="00E3515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3515E"/>
    <w:rPr>
      <w:sz w:val="18"/>
      <w:szCs w:val="18"/>
    </w:rPr>
  </w:style>
  <w:style w:type="paragraph" w:styleId="Footer">
    <w:name w:val="footer"/>
    <w:basedOn w:val="Normal"/>
    <w:link w:val="FooterChar"/>
    <w:uiPriority w:val="99"/>
    <w:unhideWhenUsed/>
    <w:rsid w:val="00E351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3515E"/>
    <w:rPr>
      <w:sz w:val="18"/>
      <w:szCs w:val="18"/>
    </w:rPr>
  </w:style>
  <w:style w:type="character" w:styleId="CommentReference">
    <w:name w:val="annotation reference"/>
    <w:basedOn w:val="DefaultParagraphFont"/>
    <w:uiPriority w:val="99"/>
    <w:semiHidden/>
    <w:unhideWhenUsed/>
    <w:rsid w:val="00E3515E"/>
    <w:rPr>
      <w:sz w:val="21"/>
      <w:szCs w:val="21"/>
    </w:rPr>
  </w:style>
  <w:style w:type="paragraph" w:styleId="CommentText">
    <w:name w:val="annotation text"/>
    <w:basedOn w:val="Normal"/>
    <w:link w:val="CommentTextChar"/>
    <w:uiPriority w:val="99"/>
    <w:semiHidden/>
    <w:unhideWhenUsed/>
    <w:rsid w:val="00E3515E"/>
  </w:style>
  <w:style w:type="character" w:customStyle="1" w:styleId="CommentTextChar">
    <w:name w:val="Comment Text Char"/>
    <w:basedOn w:val="DefaultParagraphFont"/>
    <w:link w:val="CommentText"/>
    <w:uiPriority w:val="99"/>
    <w:semiHidden/>
    <w:rsid w:val="00E3515E"/>
  </w:style>
  <w:style w:type="paragraph" w:styleId="CommentSubject">
    <w:name w:val="annotation subject"/>
    <w:basedOn w:val="CommentText"/>
    <w:next w:val="CommentText"/>
    <w:link w:val="CommentSubjectChar"/>
    <w:uiPriority w:val="99"/>
    <w:semiHidden/>
    <w:unhideWhenUsed/>
    <w:rsid w:val="00E3515E"/>
    <w:rPr>
      <w:b/>
      <w:bCs/>
    </w:rPr>
  </w:style>
  <w:style w:type="character" w:customStyle="1" w:styleId="CommentSubjectChar">
    <w:name w:val="Comment Subject Char"/>
    <w:basedOn w:val="CommentTextChar"/>
    <w:link w:val="CommentSubject"/>
    <w:uiPriority w:val="99"/>
    <w:semiHidden/>
    <w:rsid w:val="00E3515E"/>
    <w:rPr>
      <w:b/>
      <w:bCs/>
    </w:rPr>
  </w:style>
  <w:style w:type="paragraph" w:styleId="BalloonText">
    <w:name w:val="Balloon Text"/>
    <w:basedOn w:val="Normal"/>
    <w:link w:val="BalloonTextChar"/>
    <w:uiPriority w:val="99"/>
    <w:semiHidden/>
    <w:unhideWhenUsed/>
    <w:rsid w:val="00E3515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3515E"/>
    <w:rPr>
      <w:sz w:val="18"/>
      <w:szCs w:val="18"/>
    </w:rPr>
  </w:style>
  <w:style w:type="paragraph" w:styleId="PlainText">
    <w:name w:val="Plain Text"/>
    <w:basedOn w:val="Normal"/>
    <w:link w:val="PlainTextChar"/>
    <w:rsid w:val="00286D6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86D6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106CC"/>
  </w:style>
  <w:style w:type="character" w:styleId="Emphasis">
    <w:name w:val="Emphasis"/>
    <w:qFormat/>
    <w:rsid w:val="001746F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E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5391"/>
    <w:rPr>
      <w:rFonts w:ascii="Courier New" w:eastAsia="Times New Roman" w:hAnsi="Courier New" w:cs="Courier New"/>
      <w:sz w:val="20"/>
      <w:szCs w:val="20"/>
    </w:rPr>
  </w:style>
  <w:style w:type="paragraph" w:styleId="NormalWeb">
    <w:name w:val="Normal (Web)"/>
    <w:basedOn w:val="Normal"/>
    <w:uiPriority w:val="99"/>
    <w:unhideWhenUsed/>
    <w:rsid w:val="000D01BA"/>
    <w:pPr>
      <w:spacing w:before="100" w:beforeAutospacing="1" w:after="100" w:afterAutospacing="1" w:line="240" w:lineRule="auto"/>
    </w:pPr>
    <w:rPr>
      <w:rFonts w:ascii="Times" w:eastAsia="MS Mincho" w:hAnsi="Times" w:cs="Times New Roman"/>
      <w:sz w:val="20"/>
      <w:szCs w:val="20"/>
    </w:rPr>
  </w:style>
  <w:style w:type="character" w:styleId="Hyperlink">
    <w:name w:val="Hyperlink"/>
    <w:basedOn w:val="DefaultParagraphFont"/>
    <w:uiPriority w:val="99"/>
    <w:unhideWhenUsed/>
    <w:rsid w:val="00883086"/>
    <w:rPr>
      <w:color w:val="0000FF" w:themeColor="hyperlink"/>
      <w:u w:val="single"/>
    </w:rPr>
  </w:style>
  <w:style w:type="paragraph" w:styleId="Header">
    <w:name w:val="header"/>
    <w:basedOn w:val="Normal"/>
    <w:link w:val="HeaderChar"/>
    <w:uiPriority w:val="99"/>
    <w:unhideWhenUsed/>
    <w:rsid w:val="00E3515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3515E"/>
    <w:rPr>
      <w:sz w:val="18"/>
      <w:szCs w:val="18"/>
    </w:rPr>
  </w:style>
  <w:style w:type="paragraph" w:styleId="Footer">
    <w:name w:val="footer"/>
    <w:basedOn w:val="Normal"/>
    <w:link w:val="FooterChar"/>
    <w:uiPriority w:val="99"/>
    <w:unhideWhenUsed/>
    <w:rsid w:val="00E351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3515E"/>
    <w:rPr>
      <w:sz w:val="18"/>
      <w:szCs w:val="18"/>
    </w:rPr>
  </w:style>
  <w:style w:type="character" w:styleId="CommentReference">
    <w:name w:val="annotation reference"/>
    <w:basedOn w:val="DefaultParagraphFont"/>
    <w:uiPriority w:val="99"/>
    <w:semiHidden/>
    <w:unhideWhenUsed/>
    <w:rsid w:val="00E3515E"/>
    <w:rPr>
      <w:sz w:val="21"/>
      <w:szCs w:val="21"/>
    </w:rPr>
  </w:style>
  <w:style w:type="paragraph" w:styleId="CommentText">
    <w:name w:val="annotation text"/>
    <w:basedOn w:val="Normal"/>
    <w:link w:val="CommentTextChar"/>
    <w:uiPriority w:val="99"/>
    <w:semiHidden/>
    <w:unhideWhenUsed/>
    <w:rsid w:val="00E3515E"/>
  </w:style>
  <w:style w:type="character" w:customStyle="1" w:styleId="CommentTextChar">
    <w:name w:val="Comment Text Char"/>
    <w:basedOn w:val="DefaultParagraphFont"/>
    <w:link w:val="CommentText"/>
    <w:uiPriority w:val="99"/>
    <w:semiHidden/>
    <w:rsid w:val="00E3515E"/>
  </w:style>
  <w:style w:type="paragraph" w:styleId="CommentSubject">
    <w:name w:val="annotation subject"/>
    <w:basedOn w:val="CommentText"/>
    <w:next w:val="CommentText"/>
    <w:link w:val="CommentSubjectChar"/>
    <w:uiPriority w:val="99"/>
    <w:semiHidden/>
    <w:unhideWhenUsed/>
    <w:rsid w:val="00E3515E"/>
    <w:rPr>
      <w:b/>
      <w:bCs/>
    </w:rPr>
  </w:style>
  <w:style w:type="character" w:customStyle="1" w:styleId="CommentSubjectChar">
    <w:name w:val="Comment Subject Char"/>
    <w:basedOn w:val="CommentTextChar"/>
    <w:link w:val="CommentSubject"/>
    <w:uiPriority w:val="99"/>
    <w:semiHidden/>
    <w:rsid w:val="00E3515E"/>
    <w:rPr>
      <w:b/>
      <w:bCs/>
    </w:rPr>
  </w:style>
  <w:style w:type="paragraph" w:styleId="BalloonText">
    <w:name w:val="Balloon Text"/>
    <w:basedOn w:val="Normal"/>
    <w:link w:val="BalloonTextChar"/>
    <w:uiPriority w:val="99"/>
    <w:semiHidden/>
    <w:unhideWhenUsed/>
    <w:rsid w:val="00E3515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3515E"/>
    <w:rPr>
      <w:sz w:val="18"/>
      <w:szCs w:val="18"/>
    </w:rPr>
  </w:style>
  <w:style w:type="paragraph" w:styleId="PlainText">
    <w:name w:val="Plain Text"/>
    <w:basedOn w:val="Normal"/>
    <w:link w:val="PlainTextChar"/>
    <w:rsid w:val="00286D6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86D6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106CC"/>
  </w:style>
  <w:style w:type="character" w:styleId="Emphasis">
    <w:name w:val="Emphasis"/>
    <w:qFormat/>
    <w:rsid w:val="00174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2196">
      <w:bodyDiv w:val="1"/>
      <w:marLeft w:val="0"/>
      <w:marRight w:val="0"/>
      <w:marTop w:val="0"/>
      <w:marBottom w:val="0"/>
      <w:divBdr>
        <w:top w:val="none" w:sz="0" w:space="0" w:color="auto"/>
        <w:left w:val="none" w:sz="0" w:space="0" w:color="auto"/>
        <w:bottom w:val="none" w:sz="0" w:space="0" w:color="auto"/>
        <w:right w:val="none" w:sz="0" w:space="0" w:color="auto"/>
      </w:divBdr>
      <w:divsChild>
        <w:div w:id="455875796">
          <w:marLeft w:val="0"/>
          <w:marRight w:val="0"/>
          <w:marTop w:val="0"/>
          <w:marBottom w:val="0"/>
          <w:divBdr>
            <w:top w:val="none" w:sz="0" w:space="0" w:color="auto"/>
            <w:left w:val="none" w:sz="0" w:space="0" w:color="auto"/>
            <w:bottom w:val="none" w:sz="0" w:space="0" w:color="auto"/>
            <w:right w:val="none" w:sz="0" w:space="0" w:color="auto"/>
          </w:divBdr>
        </w:div>
        <w:div w:id="174535823">
          <w:marLeft w:val="0"/>
          <w:marRight w:val="0"/>
          <w:marTop w:val="0"/>
          <w:marBottom w:val="0"/>
          <w:divBdr>
            <w:top w:val="none" w:sz="0" w:space="0" w:color="auto"/>
            <w:left w:val="none" w:sz="0" w:space="0" w:color="auto"/>
            <w:bottom w:val="none" w:sz="0" w:space="0" w:color="auto"/>
            <w:right w:val="none" w:sz="0" w:space="0" w:color="auto"/>
          </w:divBdr>
        </w:div>
        <w:div w:id="1682510620">
          <w:marLeft w:val="0"/>
          <w:marRight w:val="0"/>
          <w:marTop w:val="0"/>
          <w:marBottom w:val="0"/>
          <w:divBdr>
            <w:top w:val="none" w:sz="0" w:space="0" w:color="auto"/>
            <w:left w:val="none" w:sz="0" w:space="0" w:color="auto"/>
            <w:bottom w:val="none" w:sz="0" w:space="0" w:color="auto"/>
            <w:right w:val="none" w:sz="0" w:space="0" w:color="auto"/>
          </w:divBdr>
        </w:div>
        <w:div w:id="869487326">
          <w:marLeft w:val="0"/>
          <w:marRight w:val="0"/>
          <w:marTop w:val="0"/>
          <w:marBottom w:val="0"/>
          <w:divBdr>
            <w:top w:val="none" w:sz="0" w:space="0" w:color="auto"/>
            <w:left w:val="none" w:sz="0" w:space="0" w:color="auto"/>
            <w:bottom w:val="none" w:sz="0" w:space="0" w:color="auto"/>
            <w:right w:val="none" w:sz="0" w:space="0" w:color="auto"/>
          </w:divBdr>
        </w:div>
        <w:div w:id="1083840613">
          <w:marLeft w:val="0"/>
          <w:marRight w:val="0"/>
          <w:marTop w:val="0"/>
          <w:marBottom w:val="0"/>
          <w:divBdr>
            <w:top w:val="none" w:sz="0" w:space="0" w:color="auto"/>
            <w:left w:val="none" w:sz="0" w:space="0" w:color="auto"/>
            <w:bottom w:val="none" w:sz="0" w:space="0" w:color="auto"/>
            <w:right w:val="none" w:sz="0" w:space="0" w:color="auto"/>
          </w:divBdr>
        </w:div>
        <w:div w:id="1807889994">
          <w:marLeft w:val="0"/>
          <w:marRight w:val="0"/>
          <w:marTop w:val="0"/>
          <w:marBottom w:val="0"/>
          <w:divBdr>
            <w:top w:val="none" w:sz="0" w:space="0" w:color="auto"/>
            <w:left w:val="none" w:sz="0" w:space="0" w:color="auto"/>
            <w:bottom w:val="none" w:sz="0" w:space="0" w:color="auto"/>
            <w:right w:val="none" w:sz="0" w:space="0" w:color="auto"/>
          </w:divBdr>
        </w:div>
        <w:div w:id="1101677958">
          <w:marLeft w:val="0"/>
          <w:marRight w:val="0"/>
          <w:marTop w:val="0"/>
          <w:marBottom w:val="0"/>
          <w:divBdr>
            <w:top w:val="none" w:sz="0" w:space="0" w:color="auto"/>
            <w:left w:val="none" w:sz="0" w:space="0" w:color="auto"/>
            <w:bottom w:val="none" w:sz="0" w:space="0" w:color="auto"/>
            <w:right w:val="none" w:sz="0" w:space="0" w:color="auto"/>
          </w:divBdr>
        </w:div>
        <w:div w:id="948774846">
          <w:marLeft w:val="0"/>
          <w:marRight w:val="0"/>
          <w:marTop w:val="0"/>
          <w:marBottom w:val="0"/>
          <w:divBdr>
            <w:top w:val="none" w:sz="0" w:space="0" w:color="auto"/>
            <w:left w:val="none" w:sz="0" w:space="0" w:color="auto"/>
            <w:bottom w:val="none" w:sz="0" w:space="0" w:color="auto"/>
            <w:right w:val="none" w:sz="0" w:space="0" w:color="auto"/>
          </w:divBdr>
        </w:div>
        <w:div w:id="878709875">
          <w:marLeft w:val="0"/>
          <w:marRight w:val="0"/>
          <w:marTop w:val="0"/>
          <w:marBottom w:val="0"/>
          <w:divBdr>
            <w:top w:val="none" w:sz="0" w:space="0" w:color="auto"/>
            <w:left w:val="none" w:sz="0" w:space="0" w:color="auto"/>
            <w:bottom w:val="none" w:sz="0" w:space="0" w:color="auto"/>
            <w:right w:val="none" w:sz="0" w:space="0" w:color="auto"/>
          </w:divBdr>
        </w:div>
        <w:div w:id="660237250">
          <w:marLeft w:val="0"/>
          <w:marRight w:val="0"/>
          <w:marTop w:val="0"/>
          <w:marBottom w:val="0"/>
          <w:divBdr>
            <w:top w:val="none" w:sz="0" w:space="0" w:color="auto"/>
            <w:left w:val="none" w:sz="0" w:space="0" w:color="auto"/>
            <w:bottom w:val="none" w:sz="0" w:space="0" w:color="auto"/>
            <w:right w:val="none" w:sz="0" w:space="0" w:color="auto"/>
          </w:divBdr>
        </w:div>
        <w:div w:id="205022724">
          <w:marLeft w:val="0"/>
          <w:marRight w:val="0"/>
          <w:marTop w:val="0"/>
          <w:marBottom w:val="0"/>
          <w:divBdr>
            <w:top w:val="none" w:sz="0" w:space="0" w:color="auto"/>
            <w:left w:val="none" w:sz="0" w:space="0" w:color="auto"/>
            <w:bottom w:val="none" w:sz="0" w:space="0" w:color="auto"/>
            <w:right w:val="none" w:sz="0" w:space="0" w:color="auto"/>
          </w:divBdr>
        </w:div>
        <w:div w:id="1430350609">
          <w:marLeft w:val="0"/>
          <w:marRight w:val="0"/>
          <w:marTop w:val="0"/>
          <w:marBottom w:val="0"/>
          <w:divBdr>
            <w:top w:val="none" w:sz="0" w:space="0" w:color="auto"/>
            <w:left w:val="none" w:sz="0" w:space="0" w:color="auto"/>
            <w:bottom w:val="none" w:sz="0" w:space="0" w:color="auto"/>
            <w:right w:val="none" w:sz="0" w:space="0" w:color="auto"/>
          </w:divBdr>
        </w:div>
        <w:div w:id="579143407">
          <w:marLeft w:val="0"/>
          <w:marRight w:val="0"/>
          <w:marTop w:val="0"/>
          <w:marBottom w:val="0"/>
          <w:divBdr>
            <w:top w:val="none" w:sz="0" w:space="0" w:color="auto"/>
            <w:left w:val="none" w:sz="0" w:space="0" w:color="auto"/>
            <w:bottom w:val="none" w:sz="0" w:space="0" w:color="auto"/>
            <w:right w:val="none" w:sz="0" w:space="0" w:color="auto"/>
          </w:divBdr>
        </w:div>
        <w:div w:id="114714013">
          <w:marLeft w:val="0"/>
          <w:marRight w:val="0"/>
          <w:marTop w:val="0"/>
          <w:marBottom w:val="0"/>
          <w:divBdr>
            <w:top w:val="none" w:sz="0" w:space="0" w:color="auto"/>
            <w:left w:val="none" w:sz="0" w:space="0" w:color="auto"/>
            <w:bottom w:val="none" w:sz="0" w:space="0" w:color="auto"/>
            <w:right w:val="none" w:sz="0" w:space="0" w:color="auto"/>
          </w:divBdr>
        </w:div>
        <w:div w:id="1556233432">
          <w:marLeft w:val="0"/>
          <w:marRight w:val="0"/>
          <w:marTop w:val="0"/>
          <w:marBottom w:val="0"/>
          <w:divBdr>
            <w:top w:val="none" w:sz="0" w:space="0" w:color="auto"/>
            <w:left w:val="none" w:sz="0" w:space="0" w:color="auto"/>
            <w:bottom w:val="none" w:sz="0" w:space="0" w:color="auto"/>
            <w:right w:val="none" w:sz="0" w:space="0" w:color="auto"/>
          </w:divBdr>
        </w:div>
        <w:div w:id="1059860459">
          <w:marLeft w:val="0"/>
          <w:marRight w:val="0"/>
          <w:marTop w:val="0"/>
          <w:marBottom w:val="0"/>
          <w:divBdr>
            <w:top w:val="none" w:sz="0" w:space="0" w:color="auto"/>
            <w:left w:val="none" w:sz="0" w:space="0" w:color="auto"/>
            <w:bottom w:val="none" w:sz="0" w:space="0" w:color="auto"/>
            <w:right w:val="none" w:sz="0" w:space="0" w:color="auto"/>
          </w:divBdr>
        </w:div>
        <w:div w:id="1904683763">
          <w:marLeft w:val="0"/>
          <w:marRight w:val="0"/>
          <w:marTop w:val="0"/>
          <w:marBottom w:val="0"/>
          <w:divBdr>
            <w:top w:val="none" w:sz="0" w:space="0" w:color="auto"/>
            <w:left w:val="none" w:sz="0" w:space="0" w:color="auto"/>
            <w:bottom w:val="none" w:sz="0" w:space="0" w:color="auto"/>
            <w:right w:val="none" w:sz="0" w:space="0" w:color="auto"/>
          </w:divBdr>
        </w:div>
        <w:div w:id="807671151">
          <w:marLeft w:val="0"/>
          <w:marRight w:val="0"/>
          <w:marTop w:val="0"/>
          <w:marBottom w:val="0"/>
          <w:divBdr>
            <w:top w:val="none" w:sz="0" w:space="0" w:color="auto"/>
            <w:left w:val="none" w:sz="0" w:space="0" w:color="auto"/>
            <w:bottom w:val="none" w:sz="0" w:space="0" w:color="auto"/>
            <w:right w:val="none" w:sz="0" w:space="0" w:color="auto"/>
          </w:divBdr>
        </w:div>
        <w:div w:id="1546410932">
          <w:marLeft w:val="0"/>
          <w:marRight w:val="0"/>
          <w:marTop w:val="0"/>
          <w:marBottom w:val="0"/>
          <w:divBdr>
            <w:top w:val="none" w:sz="0" w:space="0" w:color="auto"/>
            <w:left w:val="none" w:sz="0" w:space="0" w:color="auto"/>
            <w:bottom w:val="none" w:sz="0" w:space="0" w:color="auto"/>
            <w:right w:val="none" w:sz="0" w:space="0" w:color="auto"/>
          </w:divBdr>
        </w:div>
        <w:div w:id="977300415">
          <w:marLeft w:val="0"/>
          <w:marRight w:val="0"/>
          <w:marTop w:val="0"/>
          <w:marBottom w:val="0"/>
          <w:divBdr>
            <w:top w:val="none" w:sz="0" w:space="0" w:color="auto"/>
            <w:left w:val="none" w:sz="0" w:space="0" w:color="auto"/>
            <w:bottom w:val="none" w:sz="0" w:space="0" w:color="auto"/>
            <w:right w:val="none" w:sz="0" w:space="0" w:color="auto"/>
          </w:divBdr>
        </w:div>
        <w:div w:id="910386080">
          <w:marLeft w:val="0"/>
          <w:marRight w:val="0"/>
          <w:marTop w:val="0"/>
          <w:marBottom w:val="0"/>
          <w:divBdr>
            <w:top w:val="none" w:sz="0" w:space="0" w:color="auto"/>
            <w:left w:val="none" w:sz="0" w:space="0" w:color="auto"/>
            <w:bottom w:val="none" w:sz="0" w:space="0" w:color="auto"/>
            <w:right w:val="none" w:sz="0" w:space="0" w:color="auto"/>
          </w:divBdr>
        </w:div>
        <w:div w:id="71391334">
          <w:marLeft w:val="0"/>
          <w:marRight w:val="0"/>
          <w:marTop w:val="0"/>
          <w:marBottom w:val="0"/>
          <w:divBdr>
            <w:top w:val="none" w:sz="0" w:space="0" w:color="auto"/>
            <w:left w:val="none" w:sz="0" w:space="0" w:color="auto"/>
            <w:bottom w:val="none" w:sz="0" w:space="0" w:color="auto"/>
            <w:right w:val="none" w:sz="0" w:space="0" w:color="auto"/>
          </w:divBdr>
        </w:div>
        <w:div w:id="1724404063">
          <w:marLeft w:val="0"/>
          <w:marRight w:val="0"/>
          <w:marTop w:val="0"/>
          <w:marBottom w:val="0"/>
          <w:divBdr>
            <w:top w:val="none" w:sz="0" w:space="0" w:color="auto"/>
            <w:left w:val="none" w:sz="0" w:space="0" w:color="auto"/>
            <w:bottom w:val="none" w:sz="0" w:space="0" w:color="auto"/>
            <w:right w:val="none" w:sz="0" w:space="0" w:color="auto"/>
          </w:divBdr>
        </w:div>
        <w:div w:id="1116945752">
          <w:marLeft w:val="0"/>
          <w:marRight w:val="0"/>
          <w:marTop w:val="0"/>
          <w:marBottom w:val="0"/>
          <w:divBdr>
            <w:top w:val="none" w:sz="0" w:space="0" w:color="auto"/>
            <w:left w:val="none" w:sz="0" w:space="0" w:color="auto"/>
            <w:bottom w:val="none" w:sz="0" w:space="0" w:color="auto"/>
            <w:right w:val="none" w:sz="0" w:space="0" w:color="auto"/>
          </w:divBdr>
        </w:div>
        <w:div w:id="1972008660">
          <w:marLeft w:val="0"/>
          <w:marRight w:val="0"/>
          <w:marTop w:val="0"/>
          <w:marBottom w:val="0"/>
          <w:divBdr>
            <w:top w:val="none" w:sz="0" w:space="0" w:color="auto"/>
            <w:left w:val="none" w:sz="0" w:space="0" w:color="auto"/>
            <w:bottom w:val="none" w:sz="0" w:space="0" w:color="auto"/>
            <w:right w:val="none" w:sz="0" w:space="0" w:color="auto"/>
          </w:divBdr>
        </w:div>
        <w:div w:id="1245335870">
          <w:marLeft w:val="0"/>
          <w:marRight w:val="0"/>
          <w:marTop w:val="0"/>
          <w:marBottom w:val="0"/>
          <w:divBdr>
            <w:top w:val="none" w:sz="0" w:space="0" w:color="auto"/>
            <w:left w:val="none" w:sz="0" w:space="0" w:color="auto"/>
            <w:bottom w:val="none" w:sz="0" w:space="0" w:color="auto"/>
            <w:right w:val="none" w:sz="0" w:space="0" w:color="auto"/>
          </w:divBdr>
        </w:div>
        <w:div w:id="1230650752">
          <w:marLeft w:val="0"/>
          <w:marRight w:val="0"/>
          <w:marTop w:val="0"/>
          <w:marBottom w:val="0"/>
          <w:divBdr>
            <w:top w:val="none" w:sz="0" w:space="0" w:color="auto"/>
            <w:left w:val="none" w:sz="0" w:space="0" w:color="auto"/>
            <w:bottom w:val="none" w:sz="0" w:space="0" w:color="auto"/>
            <w:right w:val="none" w:sz="0" w:space="0" w:color="auto"/>
          </w:divBdr>
        </w:div>
        <w:div w:id="1979214862">
          <w:marLeft w:val="0"/>
          <w:marRight w:val="0"/>
          <w:marTop w:val="0"/>
          <w:marBottom w:val="0"/>
          <w:divBdr>
            <w:top w:val="none" w:sz="0" w:space="0" w:color="auto"/>
            <w:left w:val="none" w:sz="0" w:space="0" w:color="auto"/>
            <w:bottom w:val="none" w:sz="0" w:space="0" w:color="auto"/>
            <w:right w:val="none" w:sz="0" w:space="0" w:color="auto"/>
          </w:divBdr>
        </w:div>
        <w:div w:id="2065592973">
          <w:marLeft w:val="0"/>
          <w:marRight w:val="0"/>
          <w:marTop w:val="0"/>
          <w:marBottom w:val="0"/>
          <w:divBdr>
            <w:top w:val="none" w:sz="0" w:space="0" w:color="auto"/>
            <w:left w:val="none" w:sz="0" w:space="0" w:color="auto"/>
            <w:bottom w:val="none" w:sz="0" w:space="0" w:color="auto"/>
            <w:right w:val="none" w:sz="0" w:space="0" w:color="auto"/>
          </w:divBdr>
        </w:div>
        <w:div w:id="782772647">
          <w:marLeft w:val="0"/>
          <w:marRight w:val="0"/>
          <w:marTop w:val="0"/>
          <w:marBottom w:val="0"/>
          <w:divBdr>
            <w:top w:val="none" w:sz="0" w:space="0" w:color="auto"/>
            <w:left w:val="none" w:sz="0" w:space="0" w:color="auto"/>
            <w:bottom w:val="none" w:sz="0" w:space="0" w:color="auto"/>
            <w:right w:val="none" w:sz="0" w:space="0" w:color="auto"/>
          </w:divBdr>
        </w:div>
        <w:div w:id="59256934">
          <w:marLeft w:val="0"/>
          <w:marRight w:val="0"/>
          <w:marTop w:val="0"/>
          <w:marBottom w:val="0"/>
          <w:divBdr>
            <w:top w:val="none" w:sz="0" w:space="0" w:color="auto"/>
            <w:left w:val="none" w:sz="0" w:space="0" w:color="auto"/>
            <w:bottom w:val="none" w:sz="0" w:space="0" w:color="auto"/>
            <w:right w:val="none" w:sz="0" w:space="0" w:color="auto"/>
          </w:divBdr>
        </w:div>
        <w:div w:id="1474057739">
          <w:marLeft w:val="0"/>
          <w:marRight w:val="0"/>
          <w:marTop w:val="0"/>
          <w:marBottom w:val="0"/>
          <w:divBdr>
            <w:top w:val="none" w:sz="0" w:space="0" w:color="auto"/>
            <w:left w:val="none" w:sz="0" w:space="0" w:color="auto"/>
            <w:bottom w:val="none" w:sz="0" w:space="0" w:color="auto"/>
            <w:right w:val="none" w:sz="0" w:space="0" w:color="auto"/>
          </w:divBdr>
        </w:div>
        <w:div w:id="147207507">
          <w:marLeft w:val="0"/>
          <w:marRight w:val="0"/>
          <w:marTop w:val="0"/>
          <w:marBottom w:val="0"/>
          <w:divBdr>
            <w:top w:val="none" w:sz="0" w:space="0" w:color="auto"/>
            <w:left w:val="none" w:sz="0" w:space="0" w:color="auto"/>
            <w:bottom w:val="none" w:sz="0" w:space="0" w:color="auto"/>
            <w:right w:val="none" w:sz="0" w:space="0" w:color="auto"/>
          </w:divBdr>
        </w:div>
        <w:div w:id="940063050">
          <w:marLeft w:val="0"/>
          <w:marRight w:val="0"/>
          <w:marTop w:val="0"/>
          <w:marBottom w:val="0"/>
          <w:divBdr>
            <w:top w:val="none" w:sz="0" w:space="0" w:color="auto"/>
            <w:left w:val="none" w:sz="0" w:space="0" w:color="auto"/>
            <w:bottom w:val="none" w:sz="0" w:space="0" w:color="auto"/>
            <w:right w:val="none" w:sz="0" w:space="0" w:color="auto"/>
          </w:divBdr>
        </w:div>
        <w:div w:id="1989362171">
          <w:marLeft w:val="0"/>
          <w:marRight w:val="0"/>
          <w:marTop w:val="0"/>
          <w:marBottom w:val="0"/>
          <w:divBdr>
            <w:top w:val="none" w:sz="0" w:space="0" w:color="auto"/>
            <w:left w:val="none" w:sz="0" w:space="0" w:color="auto"/>
            <w:bottom w:val="none" w:sz="0" w:space="0" w:color="auto"/>
            <w:right w:val="none" w:sz="0" w:space="0" w:color="auto"/>
          </w:divBdr>
        </w:div>
        <w:div w:id="1529371008">
          <w:marLeft w:val="0"/>
          <w:marRight w:val="0"/>
          <w:marTop w:val="0"/>
          <w:marBottom w:val="0"/>
          <w:divBdr>
            <w:top w:val="none" w:sz="0" w:space="0" w:color="auto"/>
            <w:left w:val="none" w:sz="0" w:space="0" w:color="auto"/>
            <w:bottom w:val="none" w:sz="0" w:space="0" w:color="auto"/>
            <w:right w:val="none" w:sz="0" w:space="0" w:color="auto"/>
          </w:divBdr>
        </w:div>
        <w:div w:id="385840046">
          <w:marLeft w:val="0"/>
          <w:marRight w:val="0"/>
          <w:marTop w:val="0"/>
          <w:marBottom w:val="0"/>
          <w:divBdr>
            <w:top w:val="none" w:sz="0" w:space="0" w:color="auto"/>
            <w:left w:val="none" w:sz="0" w:space="0" w:color="auto"/>
            <w:bottom w:val="none" w:sz="0" w:space="0" w:color="auto"/>
            <w:right w:val="none" w:sz="0" w:space="0" w:color="auto"/>
          </w:divBdr>
        </w:div>
        <w:div w:id="346559961">
          <w:marLeft w:val="0"/>
          <w:marRight w:val="0"/>
          <w:marTop w:val="0"/>
          <w:marBottom w:val="0"/>
          <w:divBdr>
            <w:top w:val="none" w:sz="0" w:space="0" w:color="auto"/>
            <w:left w:val="none" w:sz="0" w:space="0" w:color="auto"/>
            <w:bottom w:val="none" w:sz="0" w:space="0" w:color="auto"/>
            <w:right w:val="none" w:sz="0" w:space="0" w:color="auto"/>
          </w:divBdr>
        </w:div>
        <w:div w:id="991639498">
          <w:marLeft w:val="0"/>
          <w:marRight w:val="0"/>
          <w:marTop w:val="0"/>
          <w:marBottom w:val="0"/>
          <w:divBdr>
            <w:top w:val="none" w:sz="0" w:space="0" w:color="auto"/>
            <w:left w:val="none" w:sz="0" w:space="0" w:color="auto"/>
            <w:bottom w:val="none" w:sz="0" w:space="0" w:color="auto"/>
            <w:right w:val="none" w:sz="0" w:space="0" w:color="auto"/>
          </w:divBdr>
        </w:div>
        <w:div w:id="1185441801">
          <w:marLeft w:val="0"/>
          <w:marRight w:val="0"/>
          <w:marTop w:val="0"/>
          <w:marBottom w:val="0"/>
          <w:divBdr>
            <w:top w:val="none" w:sz="0" w:space="0" w:color="auto"/>
            <w:left w:val="none" w:sz="0" w:space="0" w:color="auto"/>
            <w:bottom w:val="none" w:sz="0" w:space="0" w:color="auto"/>
            <w:right w:val="none" w:sz="0" w:space="0" w:color="auto"/>
          </w:divBdr>
        </w:div>
        <w:div w:id="1211117562">
          <w:marLeft w:val="0"/>
          <w:marRight w:val="0"/>
          <w:marTop w:val="0"/>
          <w:marBottom w:val="0"/>
          <w:divBdr>
            <w:top w:val="none" w:sz="0" w:space="0" w:color="auto"/>
            <w:left w:val="none" w:sz="0" w:space="0" w:color="auto"/>
            <w:bottom w:val="none" w:sz="0" w:space="0" w:color="auto"/>
            <w:right w:val="none" w:sz="0" w:space="0" w:color="auto"/>
          </w:divBdr>
        </w:div>
        <w:div w:id="288899595">
          <w:marLeft w:val="0"/>
          <w:marRight w:val="0"/>
          <w:marTop w:val="0"/>
          <w:marBottom w:val="0"/>
          <w:divBdr>
            <w:top w:val="none" w:sz="0" w:space="0" w:color="auto"/>
            <w:left w:val="none" w:sz="0" w:space="0" w:color="auto"/>
            <w:bottom w:val="none" w:sz="0" w:space="0" w:color="auto"/>
            <w:right w:val="none" w:sz="0" w:space="0" w:color="auto"/>
          </w:divBdr>
        </w:div>
        <w:div w:id="988247861">
          <w:marLeft w:val="0"/>
          <w:marRight w:val="0"/>
          <w:marTop w:val="0"/>
          <w:marBottom w:val="0"/>
          <w:divBdr>
            <w:top w:val="none" w:sz="0" w:space="0" w:color="auto"/>
            <w:left w:val="none" w:sz="0" w:space="0" w:color="auto"/>
            <w:bottom w:val="none" w:sz="0" w:space="0" w:color="auto"/>
            <w:right w:val="none" w:sz="0" w:space="0" w:color="auto"/>
          </w:divBdr>
        </w:div>
        <w:div w:id="1266619183">
          <w:marLeft w:val="0"/>
          <w:marRight w:val="0"/>
          <w:marTop w:val="0"/>
          <w:marBottom w:val="0"/>
          <w:divBdr>
            <w:top w:val="none" w:sz="0" w:space="0" w:color="auto"/>
            <w:left w:val="none" w:sz="0" w:space="0" w:color="auto"/>
            <w:bottom w:val="none" w:sz="0" w:space="0" w:color="auto"/>
            <w:right w:val="none" w:sz="0" w:space="0" w:color="auto"/>
          </w:divBdr>
        </w:div>
        <w:div w:id="85420670">
          <w:marLeft w:val="0"/>
          <w:marRight w:val="0"/>
          <w:marTop w:val="0"/>
          <w:marBottom w:val="0"/>
          <w:divBdr>
            <w:top w:val="none" w:sz="0" w:space="0" w:color="auto"/>
            <w:left w:val="none" w:sz="0" w:space="0" w:color="auto"/>
            <w:bottom w:val="none" w:sz="0" w:space="0" w:color="auto"/>
            <w:right w:val="none" w:sz="0" w:space="0" w:color="auto"/>
          </w:divBdr>
        </w:div>
        <w:div w:id="344791407">
          <w:marLeft w:val="0"/>
          <w:marRight w:val="0"/>
          <w:marTop w:val="0"/>
          <w:marBottom w:val="0"/>
          <w:divBdr>
            <w:top w:val="none" w:sz="0" w:space="0" w:color="auto"/>
            <w:left w:val="none" w:sz="0" w:space="0" w:color="auto"/>
            <w:bottom w:val="none" w:sz="0" w:space="0" w:color="auto"/>
            <w:right w:val="none" w:sz="0" w:space="0" w:color="auto"/>
          </w:divBdr>
        </w:div>
        <w:div w:id="976565236">
          <w:marLeft w:val="0"/>
          <w:marRight w:val="0"/>
          <w:marTop w:val="0"/>
          <w:marBottom w:val="0"/>
          <w:divBdr>
            <w:top w:val="none" w:sz="0" w:space="0" w:color="auto"/>
            <w:left w:val="none" w:sz="0" w:space="0" w:color="auto"/>
            <w:bottom w:val="none" w:sz="0" w:space="0" w:color="auto"/>
            <w:right w:val="none" w:sz="0" w:space="0" w:color="auto"/>
          </w:divBdr>
        </w:div>
        <w:div w:id="848447667">
          <w:marLeft w:val="0"/>
          <w:marRight w:val="0"/>
          <w:marTop w:val="0"/>
          <w:marBottom w:val="0"/>
          <w:divBdr>
            <w:top w:val="none" w:sz="0" w:space="0" w:color="auto"/>
            <w:left w:val="none" w:sz="0" w:space="0" w:color="auto"/>
            <w:bottom w:val="none" w:sz="0" w:space="0" w:color="auto"/>
            <w:right w:val="none" w:sz="0" w:space="0" w:color="auto"/>
          </w:divBdr>
        </w:div>
        <w:div w:id="329604777">
          <w:marLeft w:val="0"/>
          <w:marRight w:val="0"/>
          <w:marTop w:val="0"/>
          <w:marBottom w:val="0"/>
          <w:divBdr>
            <w:top w:val="none" w:sz="0" w:space="0" w:color="auto"/>
            <w:left w:val="none" w:sz="0" w:space="0" w:color="auto"/>
            <w:bottom w:val="none" w:sz="0" w:space="0" w:color="auto"/>
            <w:right w:val="none" w:sz="0" w:space="0" w:color="auto"/>
          </w:divBdr>
        </w:div>
        <w:div w:id="647516265">
          <w:marLeft w:val="0"/>
          <w:marRight w:val="0"/>
          <w:marTop w:val="0"/>
          <w:marBottom w:val="0"/>
          <w:divBdr>
            <w:top w:val="none" w:sz="0" w:space="0" w:color="auto"/>
            <w:left w:val="none" w:sz="0" w:space="0" w:color="auto"/>
            <w:bottom w:val="none" w:sz="0" w:space="0" w:color="auto"/>
            <w:right w:val="none" w:sz="0" w:space="0" w:color="auto"/>
          </w:divBdr>
        </w:div>
        <w:div w:id="1774781874">
          <w:marLeft w:val="0"/>
          <w:marRight w:val="0"/>
          <w:marTop w:val="0"/>
          <w:marBottom w:val="0"/>
          <w:divBdr>
            <w:top w:val="none" w:sz="0" w:space="0" w:color="auto"/>
            <w:left w:val="none" w:sz="0" w:space="0" w:color="auto"/>
            <w:bottom w:val="none" w:sz="0" w:space="0" w:color="auto"/>
            <w:right w:val="none" w:sz="0" w:space="0" w:color="auto"/>
          </w:divBdr>
        </w:div>
        <w:div w:id="2024891883">
          <w:marLeft w:val="0"/>
          <w:marRight w:val="0"/>
          <w:marTop w:val="0"/>
          <w:marBottom w:val="0"/>
          <w:divBdr>
            <w:top w:val="none" w:sz="0" w:space="0" w:color="auto"/>
            <w:left w:val="none" w:sz="0" w:space="0" w:color="auto"/>
            <w:bottom w:val="none" w:sz="0" w:space="0" w:color="auto"/>
            <w:right w:val="none" w:sz="0" w:space="0" w:color="auto"/>
          </w:divBdr>
        </w:div>
        <w:div w:id="502940334">
          <w:marLeft w:val="0"/>
          <w:marRight w:val="0"/>
          <w:marTop w:val="0"/>
          <w:marBottom w:val="0"/>
          <w:divBdr>
            <w:top w:val="none" w:sz="0" w:space="0" w:color="auto"/>
            <w:left w:val="none" w:sz="0" w:space="0" w:color="auto"/>
            <w:bottom w:val="none" w:sz="0" w:space="0" w:color="auto"/>
            <w:right w:val="none" w:sz="0" w:space="0" w:color="auto"/>
          </w:divBdr>
        </w:div>
        <w:div w:id="1000887228">
          <w:marLeft w:val="0"/>
          <w:marRight w:val="0"/>
          <w:marTop w:val="0"/>
          <w:marBottom w:val="0"/>
          <w:divBdr>
            <w:top w:val="none" w:sz="0" w:space="0" w:color="auto"/>
            <w:left w:val="none" w:sz="0" w:space="0" w:color="auto"/>
            <w:bottom w:val="none" w:sz="0" w:space="0" w:color="auto"/>
            <w:right w:val="none" w:sz="0" w:space="0" w:color="auto"/>
          </w:divBdr>
        </w:div>
        <w:div w:id="30083009">
          <w:marLeft w:val="0"/>
          <w:marRight w:val="0"/>
          <w:marTop w:val="0"/>
          <w:marBottom w:val="0"/>
          <w:divBdr>
            <w:top w:val="none" w:sz="0" w:space="0" w:color="auto"/>
            <w:left w:val="none" w:sz="0" w:space="0" w:color="auto"/>
            <w:bottom w:val="none" w:sz="0" w:space="0" w:color="auto"/>
            <w:right w:val="none" w:sz="0" w:space="0" w:color="auto"/>
          </w:divBdr>
        </w:div>
        <w:div w:id="2124230222">
          <w:marLeft w:val="0"/>
          <w:marRight w:val="0"/>
          <w:marTop w:val="0"/>
          <w:marBottom w:val="0"/>
          <w:divBdr>
            <w:top w:val="none" w:sz="0" w:space="0" w:color="auto"/>
            <w:left w:val="none" w:sz="0" w:space="0" w:color="auto"/>
            <w:bottom w:val="none" w:sz="0" w:space="0" w:color="auto"/>
            <w:right w:val="none" w:sz="0" w:space="0" w:color="auto"/>
          </w:divBdr>
        </w:div>
        <w:div w:id="1784613716">
          <w:marLeft w:val="0"/>
          <w:marRight w:val="0"/>
          <w:marTop w:val="0"/>
          <w:marBottom w:val="0"/>
          <w:divBdr>
            <w:top w:val="none" w:sz="0" w:space="0" w:color="auto"/>
            <w:left w:val="none" w:sz="0" w:space="0" w:color="auto"/>
            <w:bottom w:val="none" w:sz="0" w:space="0" w:color="auto"/>
            <w:right w:val="none" w:sz="0" w:space="0" w:color="auto"/>
          </w:divBdr>
        </w:div>
        <w:div w:id="453328405">
          <w:marLeft w:val="0"/>
          <w:marRight w:val="0"/>
          <w:marTop w:val="0"/>
          <w:marBottom w:val="0"/>
          <w:divBdr>
            <w:top w:val="none" w:sz="0" w:space="0" w:color="auto"/>
            <w:left w:val="none" w:sz="0" w:space="0" w:color="auto"/>
            <w:bottom w:val="none" w:sz="0" w:space="0" w:color="auto"/>
            <w:right w:val="none" w:sz="0" w:space="0" w:color="auto"/>
          </w:divBdr>
        </w:div>
        <w:div w:id="892042654">
          <w:marLeft w:val="0"/>
          <w:marRight w:val="0"/>
          <w:marTop w:val="0"/>
          <w:marBottom w:val="0"/>
          <w:divBdr>
            <w:top w:val="none" w:sz="0" w:space="0" w:color="auto"/>
            <w:left w:val="none" w:sz="0" w:space="0" w:color="auto"/>
            <w:bottom w:val="none" w:sz="0" w:space="0" w:color="auto"/>
            <w:right w:val="none" w:sz="0" w:space="0" w:color="auto"/>
          </w:divBdr>
        </w:div>
        <w:div w:id="889270498">
          <w:marLeft w:val="0"/>
          <w:marRight w:val="0"/>
          <w:marTop w:val="0"/>
          <w:marBottom w:val="0"/>
          <w:divBdr>
            <w:top w:val="none" w:sz="0" w:space="0" w:color="auto"/>
            <w:left w:val="none" w:sz="0" w:space="0" w:color="auto"/>
            <w:bottom w:val="none" w:sz="0" w:space="0" w:color="auto"/>
            <w:right w:val="none" w:sz="0" w:space="0" w:color="auto"/>
          </w:divBdr>
        </w:div>
        <w:div w:id="1517498985">
          <w:marLeft w:val="0"/>
          <w:marRight w:val="0"/>
          <w:marTop w:val="0"/>
          <w:marBottom w:val="0"/>
          <w:divBdr>
            <w:top w:val="none" w:sz="0" w:space="0" w:color="auto"/>
            <w:left w:val="none" w:sz="0" w:space="0" w:color="auto"/>
            <w:bottom w:val="none" w:sz="0" w:space="0" w:color="auto"/>
            <w:right w:val="none" w:sz="0" w:space="0" w:color="auto"/>
          </w:divBdr>
        </w:div>
        <w:div w:id="189538726">
          <w:marLeft w:val="0"/>
          <w:marRight w:val="0"/>
          <w:marTop w:val="0"/>
          <w:marBottom w:val="0"/>
          <w:divBdr>
            <w:top w:val="none" w:sz="0" w:space="0" w:color="auto"/>
            <w:left w:val="none" w:sz="0" w:space="0" w:color="auto"/>
            <w:bottom w:val="none" w:sz="0" w:space="0" w:color="auto"/>
            <w:right w:val="none" w:sz="0" w:space="0" w:color="auto"/>
          </w:divBdr>
        </w:div>
        <w:div w:id="2144539554">
          <w:marLeft w:val="0"/>
          <w:marRight w:val="0"/>
          <w:marTop w:val="0"/>
          <w:marBottom w:val="0"/>
          <w:divBdr>
            <w:top w:val="none" w:sz="0" w:space="0" w:color="auto"/>
            <w:left w:val="none" w:sz="0" w:space="0" w:color="auto"/>
            <w:bottom w:val="none" w:sz="0" w:space="0" w:color="auto"/>
            <w:right w:val="none" w:sz="0" w:space="0" w:color="auto"/>
          </w:divBdr>
        </w:div>
        <w:div w:id="845636020">
          <w:marLeft w:val="0"/>
          <w:marRight w:val="0"/>
          <w:marTop w:val="0"/>
          <w:marBottom w:val="0"/>
          <w:divBdr>
            <w:top w:val="none" w:sz="0" w:space="0" w:color="auto"/>
            <w:left w:val="none" w:sz="0" w:space="0" w:color="auto"/>
            <w:bottom w:val="none" w:sz="0" w:space="0" w:color="auto"/>
            <w:right w:val="none" w:sz="0" w:space="0" w:color="auto"/>
          </w:divBdr>
        </w:div>
        <w:div w:id="1566263142">
          <w:marLeft w:val="0"/>
          <w:marRight w:val="0"/>
          <w:marTop w:val="0"/>
          <w:marBottom w:val="0"/>
          <w:divBdr>
            <w:top w:val="none" w:sz="0" w:space="0" w:color="auto"/>
            <w:left w:val="none" w:sz="0" w:space="0" w:color="auto"/>
            <w:bottom w:val="none" w:sz="0" w:space="0" w:color="auto"/>
            <w:right w:val="none" w:sz="0" w:space="0" w:color="auto"/>
          </w:divBdr>
        </w:div>
        <w:div w:id="909122045">
          <w:marLeft w:val="0"/>
          <w:marRight w:val="0"/>
          <w:marTop w:val="0"/>
          <w:marBottom w:val="0"/>
          <w:divBdr>
            <w:top w:val="none" w:sz="0" w:space="0" w:color="auto"/>
            <w:left w:val="none" w:sz="0" w:space="0" w:color="auto"/>
            <w:bottom w:val="none" w:sz="0" w:space="0" w:color="auto"/>
            <w:right w:val="none" w:sz="0" w:space="0" w:color="auto"/>
          </w:divBdr>
        </w:div>
        <w:div w:id="272254277">
          <w:marLeft w:val="0"/>
          <w:marRight w:val="0"/>
          <w:marTop w:val="0"/>
          <w:marBottom w:val="0"/>
          <w:divBdr>
            <w:top w:val="none" w:sz="0" w:space="0" w:color="auto"/>
            <w:left w:val="none" w:sz="0" w:space="0" w:color="auto"/>
            <w:bottom w:val="none" w:sz="0" w:space="0" w:color="auto"/>
            <w:right w:val="none" w:sz="0" w:space="0" w:color="auto"/>
          </w:divBdr>
        </w:div>
        <w:div w:id="175774054">
          <w:marLeft w:val="0"/>
          <w:marRight w:val="0"/>
          <w:marTop w:val="0"/>
          <w:marBottom w:val="0"/>
          <w:divBdr>
            <w:top w:val="none" w:sz="0" w:space="0" w:color="auto"/>
            <w:left w:val="none" w:sz="0" w:space="0" w:color="auto"/>
            <w:bottom w:val="none" w:sz="0" w:space="0" w:color="auto"/>
            <w:right w:val="none" w:sz="0" w:space="0" w:color="auto"/>
          </w:divBdr>
        </w:div>
        <w:div w:id="1991011427">
          <w:marLeft w:val="0"/>
          <w:marRight w:val="0"/>
          <w:marTop w:val="0"/>
          <w:marBottom w:val="0"/>
          <w:divBdr>
            <w:top w:val="none" w:sz="0" w:space="0" w:color="auto"/>
            <w:left w:val="none" w:sz="0" w:space="0" w:color="auto"/>
            <w:bottom w:val="none" w:sz="0" w:space="0" w:color="auto"/>
            <w:right w:val="none" w:sz="0" w:space="0" w:color="auto"/>
          </w:divBdr>
        </w:div>
        <w:div w:id="1167091436">
          <w:marLeft w:val="0"/>
          <w:marRight w:val="0"/>
          <w:marTop w:val="0"/>
          <w:marBottom w:val="0"/>
          <w:divBdr>
            <w:top w:val="none" w:sz="0" w:space="0" w:color="auto"/>
            <w:left w:val="none" w:sz="0" w:space="0" w:color="auto"/>
            <w:bottom w:val="none" w:sz="0" w:space="0" w:color="auto"/>
            <w:right w:val="none" w:sz="0" w:space="0" w:color="auto"/>
          </w:divBdr>
        </w:div>
        <w:div w:id="257836994">
          <w:marLeft w:val="0"/>
          <w:marRight w:val="0"/>
          <w:marTop w:val="0"/>
          <w:marBottom w:val="0"/>
          <w:divBdr>
            <w:top w:val="none" w:sz="0" w:space="0" w:color="auto"/>
            <w:left w:val="none" w:sz="0" w:space="0" w:color="auto"/>
            <w:bottom w:val="none" w:sz="0" w:space="0" w:color="auto"/>
            <w:right w:val="none" w:sz="0" w:space="0" w:color="auto"/>
          </w:divBdr>
        </w:div>
        <w:div w:id="1781605801">
          <w:marLeft w:val="0"/>
          <w:marRight w:val="0"/>
          <w:marTop w:val="0"/>
          <w:marBottom w:val="0"/>
          <w:divBdr>
            <w:top w:val="none" w:sz="0" w:space="0" w:color="auto"/>
            <w:left w:val="none" w:sz="0" w:space="0" w:color="auto"/>
            <w:bottom w:val="none" w:sz="0" w:space="0" w:color="auto"/>
            <w:right w:val="none" w:sz="0" w:space="0" w:color="auto"/>
          </w:divBdr>
        </w:div>
        <w:div w:id="1726565353">
          <w:marLeft w:val="0"/>
          <w:marRight w:val="0"/>
          <w:marTop w:val="0"/>
          <w:marBottom w:val="0"/>
          <w:divBdr>
            <w:top w:val="none" w:sz="0" w:space="0" w:color="auto"/>
            <w:left w:val="none" w:sz="0" w:space="0" w:color="auto"/>
            <w:bottom w:val="none" w:sz="0" w:space="0" w:color="auto"/>
            <w:right w:val="none" w:sz="0" w:space="0" w:color="auto"/>
          </w:divBdr>
        </w:div>
        <w:div w:id="1044140754">
          <w:marLeft w:val="0"/>
          <w:marRight w:val="0"/>
          <w:marTop w:val="0"/>
          <w:marBottom w:val="0"/>
          <w:divBdr>
            <w:top w:val="none" w:sz="0" w:space="0" w:color="auto"/>
            <w:left w:val="none" w:sz="0" w:space="0" w:color="auto"/>
            <w:bottom w:val="none" w:sz="0" w:space="0" w:color="auto"/>
            <w:right w:val="none" w:sz="0" w:space="0" w:color="auto"/>
          </w:divBdr>
        </w:div>
        <w:div w:id="1531068770">
          <w:marLeft w:val="0"/>
          <w:marRight w:val="0"/>
          <w:marTop w:val="0"/>
          <w:marBottom w:val="0"/>
          <w:divBdr>
            <w:top w:val="none" w:sz="0" w:space="0" w:color="auto"/>
            <w:left w:val="none" w:sz="0" w:space="0" w:color="auto"/>
            <w:bottom w:val="none" w:sz="0" w:space="0" w:color="auto"/>
            <w:right w:val="none" w:sz="0" w:space="0" w:color="auto"/>
          </w:divBdr>
        </w:div>
        <w:div w:id="1663578953">
          <w:marLeft w:val="0"/>
          <w:marRight w:val="0"/>
          <w:marTop w:val="0"/>
          <w:marBottom w:val="0"/>
          <w:divBdr>
            <w:top w:val="none" w:sz="0" w:space="0" w:color="auto"/>
            <w:left w:val="none" w:sz="0" w:space="0" w:color="auto"/>
            <w:bottom w:val="none" w:sz="0" w:space="0" w:color="auto"/>
            <w:right w:val="none" w:sz="0" w:space="0" w:color="auto"/>
          </w:divBdr>
        </w:div>
        <w:div w:id="341930849">
          <w:marLeft w:val="0"/>
          <w:marRight w:val="0"/>
          <w:marTop w:val="0"/>
          <w:marBottom w:val="0"/>
          <w:divBdr>
            <w:top w:val="none" w:sz="0" w:space="0" w:color="auto"/>
            <w:left w:val="none" w:sz="0" w:space="0" w:color="auto"/>
            <w:bottom w:val="none" w:sz="0" w:space="0" w:color="auto"/>
            <w:right w:val="none" w:sz="0" w:space="0" w:color="auto"/>
          </w:divBdr>
        </w:div>
        <w:div w:id="1866288893">
          <w:marLeft w:val="0"/>
          <w:marRight w:val="0"/>
          <w:marTop w:val="0"/>
          <w:marBottom w:val="0"/>
          <w:divBdr>
            <w:top w:val="none" w:sz="0" w:space="0" w:color="auto"/>
            <w:left w:val="none" w:sz="0" w:space="0" w:color="auto"/>
            <w:bottom w:val="none" w:sz="0" w:space="0" w:color="auto"/>
            <w:right w:val="none" w:sz="0" w:space="0" w:color="auto"/>
          </w:divBdr>
        </w:div>
        <w:div w:id="1379432745">
          <w:marLeft w:val="0"/>
          <w:marRight w:val="0"/>
          <w:marTop w:val="0"/>
          <w:marBottom w:val="0"/>
          <w:divBdr>
            <w:top w:val="none" w:sz="0" w:space="0" w:color="auto"/>
            <w:left w:val="none" w:sz="0" w:space="0" w:color="auto"/>
            <w:bottom w:val="none" w:sz="0" w:space="0" w:color="auto"/>
            <w:right w:val="none" w:sz="0" w:space="0" w:color="auto"/>
          </w:divBdr>
        </w:div>
        <w:div w:id="1365325615">
          <w:marLeft w:val="0"/>
          <w:marRight w:val="0"/>
          <w:marTop w:val="0"/>
          <w:marBottom w:val="0"/>
          <w:divBdr>
            <w:top w:val="none" w:sz="0" w:space="0" w:color="auto"/>
            <w:left w:val="none" w:sz="0" w:space="0" w:color="auto"/>
            <w:bottom w:val="none" w:sz="0" w:space="0" w:color="auto"/>
            <w:right w:val="none" w:sz="0" w:space="0" w:color="auto"/>
          </w:divBdr>
        </w:div>
        <w:div w:id="322978751">
          <w:marLeft w:val="0"/>
          <w:marRight w:val="0"/>
          <w:marTop w:val="0"/>
          <w:marBottom w:val="0"/>
          <w:divBdr>
            <w:top w:val="none" w:sz="0" w:space="0" w:color="auto"/>
            <w:left w:val="none" w:sz="0" w:space="0" w:color="auto"/>
            <w:bottom w:val="none" w:sz="0" w:space="0" w:color="auto"/>
            <w:right w:val="none" w:sz="0" w:space="0" w:color="auto"/>
          </w:divBdr>
        </w:div>
        <w:div w:id="172575511">
          <w:marLeft w:val="0"/>
          <w:marRight w:val="0"/>
          <w:marTop w:val="0"/>
          <w:marBottom w:val="0"/>
          <w:divBdr>
            <w:top w:val="none" w:sz="0" w:space="0" w:color="auto"/>
            <w:left w:val="none" w:sz="0" w:space="0" w:color="auto"/>
            <w:bottom w:val="none" w:sz="0" w:space="0" w:color="auto"/>
            <w:right w:val="none" w:sz="0" w:space="0" w:color="auto"/>
          </w:divBdr>
        </w:div>
        <w:div w:id="1093433145">
          <w:marLeft w:val="0"/>
          <w:marRight w:val="0"/>
          <w:marTop w:val="0"/>
          <w:marBottom w:val="0"/>
          <w:divBdr>
            <w:top w:val="none" w:sz="0" w:space="0" w:color="auto"/>
            <w:left w:val="none" w:sz="0" w:space="0" w:color="auto"/>
            <w:bottom w:val="none" w:sz="0" w:space="0" w:color="auto"/>
            <w:right w:val="none" w:sz="0" w:space="0" w:color="auto"/>
          </w:divBdr>
        </w:div>
        <w:div w:id="2065594518">
          <w:marLeft w:val="0"/>
          <w:marRight w:val="0"/>
          <w:marTop w:val="0"/>
          <w:marBottom w:val="0"/>
          <w:divBdr>
            <w:top w:val="none" w:sz="0" w:space="0" w:color="auto"/>
            <w:left w:val="none" w:sz="0" w:space="0" w:color="auto"/>
            <w:bottom w:val="none" w:sz="0" w:space="0" w:color="auto"/>
            <w:right w:val="none" w:sz="0" w:space="0" w:color="auto"/>
          </w:divBdr>
        </w:div>
        <w:div w:id="814447356">
          <w:marLeft w:val="0"/>
          <w:marRight w:val="0"/>
          <w:marTop w:val="0"/>
          <w:marBottom w:val="0"/>
          <w:divBdr>
            <w:top w:val="none" w:sz="0" w:space="0" w:color="auto"/>
            <w:left w:val="none" w:sz="0" w:space="0" w:color="auto"/>
            <w:bottom w:val="none" w:sz="0" w:space="0" w:color="auto"/>
            <w:right w:val="none" w:sz="0" w:space="0" w:color="auto"/>
          </w:divBdr>
        </w:div>
        <w:div w:id="856697059">
          <w:marLeft w:val="0"/>
          <w:marRight w:val="0"/>
          <w:marTop w:val="0"/>
          <w:marBottom w:val="0"/>
          <w:divBdr>
            <w:top w:val="none" w:sz="0" w:space="0" w:color="auto"/>
            <w:left w:val="none" w:sz="0" w:space="0" w:color="auto"/>
            <w:bottom w:val="none" w:sz="0" w:space="0" w:color="auto"/>
            <w:right w:val="none" w:sz="0" w:space="0" w:color="auto"/>
          </w:divBdr>
        </w:div>
        <w:div w:id="276256446">
          <w:marLeft w:val="0"/>
          <w:marRight w:val="0"/>
          <w:marTop w:val="0"/>
          <w:marBottom w:val="0"/>
          <w:divBdr>
            <w:top w:val="none" w:sz="0" w:space="0" w:color="auto"/>
            <w:left w:val="none" w:sz="0" w:space="0" w:color="auto"/>
            <w:bottom w:val="none" w:sz="0" w:space="0" w:color="auto"/>
            <w:right w:val="none" w:sz="0" w:space="0" w:color="auto"/>
          </w:divBdr>
        </w:div>
        <w:div w:id="1264798338">
          <w:marLeft w:val="0"/>
          <w:marRight w:val="0"/>
          <w:marTop w:val="0"/>
          <w:marBottom w:val="0"/>
          <w:divBdr>
            <w:top w:val="none" w:sz="0" w:space="0" w:color="auto"/>
            <w:left w:val="none" w:sz="0" w:space="0" w:color="auto"/>
            <w:bottom w:val="none" w:sz="0" w:space="0" w:color="auto"/>
            <w:right w:val="none" w:sz="0" w:space="0" w:color="auto"/>
          </w:divBdr>
        </w:div>
        <w:div w:id="2146506685">
          <w:marLeft w:val="0"/>
          <w:marRight w:val="0"/>
          <w:marTop w:val="0"/>
          <w:marBottom w:val="0"/>
          <w:divBdr>
            <w:top w:val="none" w:sz="0" w:space="0" w:color="auto"/>
            <w:left w:val="none" w:sz="0" w:space="0" w:color="auto"/>
            <w:bottom w:val="none" w:sz="0" w:space="0" w:color="auto"/>
            <w:right w:val="none" w:sz="0" w:space="0" w:color="auto"/>
          </w:divBdr>
        </w:div>
        <w:div w:id="1303122394">
          <w:marLeft w:val="0"/>
          <w:marRight w:val="0"/>
          <w:marTop w:val="0"/>
          <w:marBottom w:val="0"/>
          <w:divBdr>
            <w:top w:val="none" w:sz="0" w:space="0" w:color="auto"/>
            <w:left w:val="none" w:sz="0" w:space="0" w:color="auto"/>
            <w:bottom w:val="none" w:sz="0" w:space="0" w:color="auto"/>
            <w:right w:val="none" w:sz="0" w:space="0" w:color="auto"/>
          </w:divBdr>
        </w:div>
        <w:div w:id="1521696182">
          <w:marLeft w:val="0"/>
          <w:marRight w:val="0"/>
          <w:marTop w:val="0"/>
          <w:marBottom w:val="0"/>
          <w:divBdr>
            <w:top w:val="none" w:sz="0" w:space="0" w:color="auto"/>
            <w:left w:val="none" w:sz="0" w:space="0" w:color="auto"/>
            <w:bottom w:val="none" w:sz="0" w:space="0" w:color="auto"/>
            <w:right w:val="none" w:sz="0" w:space="0" w:color="auto"/>
          </w:divBdr>
        </w:div>
        <w:div w:id="449982229">
          <w:marLeft w:val="0"/>
          <w:marRight w:val="0"/>
          <w:marTop w:val="0"/>
          <w:marBottom w:val="0"/>
          <w:divBdr>
            <w:top w:val="none" w:sz="0" w:space="0" w:color="auto"/>
            <w:left w:val="none" w:sz="0" w:space="0" w:color="auto"/>
            <w:bottom w:val="none" w:sz="0" w:space="0" w:color="auto"/>
            <w:right w:val="none" w:sz="0" w:space="0" w:color="auto"/>
          </w:divBdr>
        </w:div>
        <w:div w:id="1125151901">
          <w:marLeft w:val="0"/>
          <w:marRight w:val="0"/>
          <w:marTop w:val="0"/>
          <w:marBottom w:val="0"/>
          <w:divBdr>
            <w:top w:val="none" w:sz="0" w:space="0" w:color="auto"/>
            <w:left w:val="none" w:sz="0" w:space="0" w:color="auto"/>
            <w:bottom w:val="none" w:sz="0" w:space="0" w:color="auto"/>
            <w:right w:val="none" w:sz="0" w:space="0" w:color="auto"/>
          </w:divBdr>
        </w:div>
        <w:div w:id="1306739002">
          <w:marLeft w:val="0"/>
          <w:marRight w:val="0"/>
          <w:marTop w:val="0"/>
          <w:marBottom w:val="0"/>
          <w:divBdr>
            <w:top w:val="none" w:sz="0" w:space="0" w:color="auto"/>
            <w:left w:val="none" w:sz="0" w:space="0" w:color="auto"/>
            <w:bottom w:val="none" w:sz="0" w:space="0" w:color="auto"/>
            <w:right w:val="none" w:sz="0" w:space="0" w:color="auto"/>
          </w:divBdr>
        </w:div>
        <w:div w:id="1904413030">
          <w:marLeft w:val="0"/>
          <w:marRight w:val="0"/>
          <w:marTop w:val="0"/>
          <w:marBottom w:val="0"/>
          <w:divBdr>
            <w:top w:val="none" w:sz="0" w:space="0" w:color="auto"/>
            <w:left w:val="none" w:sz="0" w:space="0" w:color="auto"/>
            <w:bottom w:val="none" w:sz="0" w:space="0" w:color="auto"/>
            <w:right w:val="none" w:sz="0" w:space="0" w:color="auto"/>
          </w:divBdr>
        </w:div>
      </w:divsChild>
    </w:div>
    <w:div w:id="1410805412">
      <w:bodyDiv w:val="1"/>
      <w:marLeft w:val="0"/>
      <w:marRight w:val="0"/>
      <w:marTop w:val="0"/>
      <w:marBottom w:val="0"/>
      <w:divBdr>
        <w:top w:val="none" w:sz="0" w:space="0" w:color="auto"/>
        <w:left w:val="none" w:sz="0" w:space="0" w:color="auto"/>
        <w:bottom w:val="none" w:sz="0" w:space="0" w:color="auto"/>
        <w:right w:val="none" w:sz="0" w:space="0" w:color="auto"/>
      </w:divBdr>
    </w:div>
    <w:div w:id="1431245362">
      <w:bodyDiv w:val="1"/>
      <w:marLeft w:val="0"/>
      <w:marRight w:val="0"/>
      <w:marTop w:val="0"/>
      <w:marBottom w:val="0"/>
      <w:divBdr>
        <w:top w:val="none" w:sz="0" w:space="0" w:color="auto"/>
        <w:left w:val="none" w:sz="0" w:space="0" w:color="auto"/>
        <w:bottom w:val="none" w:sz="0" w:space="0" w:color="auto"/>
        <w:right w:val="none" w:sz="0" w:space="0" w:color="auto"/>
      </w:divBdr>
    </w:div>
    <w:div w:id="1784765476">
      <w:bodyDiv w:val="1"/>
      <w:marLeft w:val="0"/>
      <w:marRight w:val="0"/>
      <w:marTop w:val="0"/>
      <w:marBottom w:val="0"/>
      <w:divBdr>
        <w:top w:val="none" w:sz="0" w:space="0" w:color="auto"/>
        <w:left w:val="none" w:sz="0" w:space="0" w:color="auto"/>
        <w:bottom w:val="none" w:sz="0" w:space="0" w:color="auto"/>
        <w:right w:val="none" w:sz="0" w:space="0" w:color="auto"/>
      </w:divBdr>
    </w:div>
    <w:div w:id="18871400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88DE-04E0-5348-A84A-23A1B1CD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8266</Words>
  <Characters>47121</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HANNAWA, KEVIN</dc:creator>
  <cp:lastModifiedBy>NA MA</cp:lastModifiedBy>
  <cp:revision>2</cp:revision>
  <dcterms:created xsi:type="dcterms:W3CDTF">2014-11-18T21:46:00Z</dcterms:created>
  <dcterms:modified xsi:type="dcterms:W3CDTF">2014-11-18T21:46:00Z</dcterms:modified>
</cp:coreProperties>
</file>