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6C" w:rsidRPr="0001673E" w:rsidRDefault="00BA306C" w:rsidP="003F725A">
      <w:pPr>
        <w:spacing w:line="360" w:lineRule="auto"/>
        <w:rPr>
          <w:rFonts w:ascii="Book Antiqua" w:hAnsi="Book Antiqua"/>
          <w:sz w:val="24"/>
        </w:rPr>
      </w:pPr>
      <w:r w:rsidRPr="0001673E">
        <w:rPr>
          <w:rFonts w:ascii="Book Antiqua" w:hAnsi="Book Antiqua"/>
          <w:sz w:val="24"/>
        </w:rPr>
        <w:t xml:space="preserve">Name of journal: </w:t>
      </w:r>
      <w:r w:rsidRPr="0001673E">
        <w:rPr>
          <w:rFonts w:ascii="Book Antiqua" w:hAnsi="Book Antiqua"/>
          <w:i/>
          <w:sz w:val="24"/>
        </w:rPr>
        <w:t>World Journal of Pharmacology</w:t>
      </w:r>
    </w:p>
    <w:p w:rsidR="00BA306C" w:rsidRPr="0001673E" w:rsidRDefault="00BA306C" w:rsidP="003F725A">
      <w:pPr>
        <w:spacing w:line="360" w:lineRule="auto"/>
        <w:rPr>
          <w:rFonts w:ascii="Book Antiqua" w:hAnsi="Book Antiqua"/>
          <w:sz w:val="24"/>
        </w:rPr>
      </w:pPr>
      <w:r w:rsidRPr="0001673E">
        <w:rPr>
          <w:rFonts w:ascii="Book Antiqua" w:hAnsi="Book Antiqua"/>
          <w:sz w:val="24"/>
        </w:rPr>
        <w:t>ESPS Manuscript NO: 12938</w:t>
      </w:r>
    </w:p>
    <w:p w:rsidR="00BA306C" w:rsidRPr="0001673E" w:rsidRDefault="00BA306C" w:rsidP="003F725A">
      <w:pPr>
        <w:spacing w:line="360" w:lineRule="auto"/>
        <w:rPr>
          <w:rFonts w:ascii="Book Antiqua" w:hAnsi="Book Antiqua"/>
          <w:sz w:val="24"/>
        </w:rPr>
      </w:pPr>
      <w:r w:rsidRPr="0001673E">
        <w:rPr>
          <w:rFonts w:ascii="Book Antiqua" w:hAnsi="Book Antiqua"/>
          <w:sz w:val="24"/>
        </w:rPr>
        <w:t>Columns: REVIEW</w:t>
      </w:r>
    </w:p>
    <w:p w:rsidR="004E1584" w:rsidRPr="0001673E" w:rsidRDefault="004E1584" w:rsidP="003F725A">
      <w:pPr>
        <w:spacing w:line="360" w:lineRule="auto"/>
        <w:rPr>
          <w:rFonts w:ascii="Book Antiqua" w:hAnsi="Book Antiqua" w:cs="Tahoma"/>
          <w:b/>
          <w:sz w:val="24"/>
        </w:rPr>
      </w:pPr>
    </w:p>
    <w:p w:rsidR="00BE0D2C" w:rsidRPr="0001673E" w:rsidRDefault="00BE0D2C" w:rsidP="003F725A">
      <w:pPr>
        <w:spacing w:line="360" w:lineRule="auto"/>
        <w:rPr>
          <w:rFonts w:ascii="Book Antiqua" w:hAnsi="Book Antiqua" w:cs="Arial"/>
          <w:b/>
          <w:sz w:val="24"/>
        </w:rPr>
      </w:pPr>
      <w:r w:rsidRPr="0001673E">
        <w:rPr>
          <w:rFonts w:ascii="Book Antiqua" w:hAnsi="Book Antiqua" w:cs="Arial"/>
          <w:b/>
          <w:sz w:val="24"/>
        </w:rPr>
        <w:t xml:space="preserve">Carbapenemases: </w:t>
      </w:r>
      <w:r w:rsidR="00BA306C" w:rsidRPr="0001673E">
        <w:rPr>
          <w:rFonts w:ascii="Book Antiqua" w:hAnsi="Book Antiqua" w:cs="Arial"/>
          <w:b/>
          <w:sz w:val="24"/>
        </w:rPr>
        <w:t>A</w:t>
      </w:r>
      <w:r w:rsidRPr="0001673E">
        <w:rPr>
          <w:rFonts w:ascii="Book Antiqua" w:hAnsi="Book Antiqua" w:cs="Arial"/>
          <w:b/>
          <w:sz w:val="24"/>
        </w:rPr>
        <w:t xml:space="preserve"> worldwide threat to antimicrobial therapy</w:t>
      </w:r>
    </w:p>
    <w:p w:rsidR="00BB3661" w:rsidRPr="0001673E" w:rsidRDefault="00BB3661" w:rsidP="003F725A">
      <w:pPr>
        <w:spacing w:line="360" w:lineRule="auto"/>
        <w:rPr>
          <w:rFonts w:ascii="Book Antiqua" w:hAnsi="Book Antiqua" w:cs="Tahoma"/>
          <w:b/>
          <w:sz w:val="24"/>
        </w:rPr>
      </w:pPr>
    </w:p>
    <w:p w:rsidR="00286E41" w:rsidRPr="0001673E" w:rsidRDefault="00BB3661" w:rsidP="003F725A">
      <w:pPr>
        <w:spacing w:line="360" w:lineRule="auto"/>
        <w:rPr>
          <w:rFonts w:ascii="Book Antiqua" w:hAnsi="Book Antiqua" w:cs="Arial"/>
          <w:sz w:val="24"/>
        </w:rPr>
      </w:pPr>
      <w:r w:rsidRPr="0001673E">
        <w:rPr>
          <w:rFonts w:ascii="Book Antiqua" w:hAnsi="Book Antiqua" w:cs="Arial"/>
          <w:sz w:val="24"/>
        </w:rPr>
        <w:t xml:space="preserve">Sahuquillo-Arce JM </w:t>
      </w:r>
      <w:r w:rsidRPr="0001673E">
        <w:rPr>
          <w:rFonts w:ascii="Book Antiqua" w:hAnsi="Book Antiqua" w:cs="Arial"/>
          <w:i/>
          <w:sz w:val="24"/>
        </w:rPr>
        <w:t xml:space="preserve">et al. </w:t>
      </w:r>
      <w:r w:rsidR="00286E41" w:rsidRPr="0001673E">
        <w:rPr>
          <w:rFonts w:ascii="Book Antiqua" w:hAnsi="Book Antiqua" w:cs="Arial"/>
          <w:sz w:val="24"/>
        </w:rPr>
        <w:t>Carbapenemases threat</w:t>
      </w:r>
    </w:p>
    <w:p w:rsidR="00BA306C" w:rsidRPr="0001673E" w:rsidRDefault="00BA306C" w:rsidP="003F725A">
      <w:pPr>
        <w:spacing w:line="360" w:lineRule="auto"/>
        <w:rPr>
          <w:rFonts w:ascii="Book Antiqua" w:hAnsi="Book Antiqua"/>
          <w:b/>
          <w:sz w:val="24"/>
        </w:rPr>
      </w:pPr>
    </w:p>
    <w:p w:rsidR="00BA306C" w:rsidRPr="0001673E" w:rsidRDefault="00BA306C" w:rsidP="003F725A">
      <w:pPr>
        <w:spacing w:line="360" w:lineRule="auto"/>
        <w:rPr>
          <w:rFonts w:ascii="Book Antiqua" w:hAnsi="Book Antiqua" w:cs="Arial"/>
          <w:sz w:val="24"/>
        </w:rPr>
      </w:pPr>
      <w:r w:rsidRPr="0001673E">
        <w:rPr>
          <w:rFonts w:ascii="Book Antiqua" w:hAnsi="Book Antiqua" w:cs="Arial"/>
          <w:sz w:val="24"/>
        </w:rPr>
        <w:t>José Miguel Sahuquillo-Arce, Alicia Hernández-Cabezas, Fernanda Yarad-Auad, Elisa Ibáñez-Martínez, Patricia Falomir-Salcedo, Alba Ruiz-Gaitán</w:t>
      </w:r>
    </w:p>
    <w:p w:rsidR="00BA306C" w:rsidRPr="0001673E" w:rsidRDefault="00BA306C" w:rsidP="003F725A">
      <w:pPr>
        <w:spacing w:line="360" w:lineRule="auto"/>
        <w:rPr>
          <w:rFonts w:ascii="Book Antiqua" w:hAnsi="Book Antiqua"/>
          <w:b/>
          <w:sz w:val="24"/>
        </w:rPr>
      </w:pPr>
    </w:p>
    <w:p w:rsidR="00281F74" w:rsidRPr="0001673E" w:rsidRDefault="00D845E0" w:rsidP="003F725A">
      <w:pPr>
        <w:spacing w:line="360" w:lineRule="auto"/>
        <w:rPr>
          <w:rFonts w:ascii="Book Antiqua" w:hAnsi="Book Antiqua" w:cs="Arial"/>
          <w:sz w:val="24"/>
          <w:lang w:val="es-ES"/>
        </w:rPr>
      </w:pPr>
      <w:r w:rsidRPr="0001673E">
        <w:rPr>
          <w:rFonts w:ascii="Book Antiqua" w:hAnsi="Book Antiqua" w:cs="Arial"/>
          <w:b/>
          <w:sz w:val="24"/>
        </w:rPr>
        <w:t xml:space="preserve">José Miguel Sahuquillo-Arce, </w:t>
      </w:r>
      <w:r w:rsidR="00281F74" w:rsidRPr="0001673E">
        <w:rPr>
          <w:rFonts w:ascii="Book Antiqua" w:hAnsi="Book Antiqua" w:cs="Arial"/>
          <w:sz w:val="24"/>
          <w:lang w:val="es-ES"/>
        </w:rPr>
        <w:t>Grupo de investigación de infecciones respiratorias, Instituto de Investigación Sanitaria</w:t>
      </w:r>
      <w:r w:rsidRPr="0001673E">
        <w:rPr>
          <w:rFonts w:ascii="Book Antiqua" w:hAnsi="Book Antiqua" w:cs="Arial"/>
          <w:sz w:val="24"/>
          <w:lang w:val="es-ES"/>
        </w:rPr>
        <w:t xml:space="preserve"> </w:t>
      </w:r>
      <w:r w:rsidR="00281F74" w:rsidRPr="0001673E">
        <w:rPr>
          <w:rFonts w:ascii="Book Antiqua" w:hAnsi="Book Antiqua" w:cs="Arial"/>
          <w:sz w:val="24"/>
          <w:lang w:val="es-ES"/>
        </w:rPr>
        <w:t xml:space="preserve">- Fundación para </w:t>
      </w:r>
      <w:r w:rsidR="0070463E" w:rsidRPr="0001673E">
        <w:rPr>
          <w:rFonts w:ascii="Book Antiqua" w:hAnsi="Book Antiqua" w:cs="Arial"/>
          <w:sz w:val="24"/>
          <w:lang w:val="es-ES"/>
        </w:rPr>
        <w:t xml:space="preserve">la Investigación Hospital La Fe, Torre A, </w:t>
      </w:r>
      <w:r w:rsidR="00281F74" w:rsidRPr="0001673E">
        <w:rPr>
          <w:rFonts w:ascii="Book Antiqua" w:hAnsi="Book Antiqua" w:cs="Arial"/>
          <w:sz w:val="24"/>
          <w:lang w:val="es-ES"/>
        </w:rPr>
        <w:t>46026 Valencia, Spain</w:t>
      </w:r>
    </w:p>
    <w:p w:rsidR="00BB3661" w:rsidRPr="0001673E" w:rsidRDefault="00BB3661" w:rsidP="003F725A">
      <w:pPr>
        <w:spacing w:line="360" w:lineRule="auto"/>
        <w:rPr>
          <w:rFonts w:ascii="Book Antiqua" w:hAnsi="Book Antiqua" w:cs="Arial"/>
          <w:sz w:val="24"/>
          <w:lang w:val="es-ES"/>
        </w:rPr>
      </w:pPr>
    </w:p>
    <w:p w:rsidR="00281F74" w:rsidRPr="0001673E" w:rsidRDefault="00D845E0" w:rsidP="003F725A">
      <w:pPr>
        <w:spacing w:line="360" w:lineRule="auto"/>
        <w:rPr>
          <w:rFonts w:ascii="Book Antiqua" w:hAnsi="Book Antiqua" w:cs="Arial"/>
          <w:sz w:val="24"/>
          <w:lang w:val="es-ES"/>
        </w:rPr>
      </w:pPr>
      <w:r w:rsidRPr="0001673E">
        <w:rPr>
          <w:rFonts w:ascii="Book Antiqua" w:hAnsi="Book Antiqua" w:cs="Arial"/>
          <w:b/>
          <w:sz w:val="24"/>
        </w:rPr>
        <w:t xml:space="preserve">Alicia Hernández-Cabezas, Fernanda Yarad-Auad, Elisa Ibáñez-Martínez, Patricia Falomir-Salcedo, Alba Ruiz-Gaitán, </w:t>
      </w:r>
      <w:r w:rsidR="00281F74" w:rsidRPr="0001673E">
        <w:rPr>
          <w:rFonts w:ascii="Book Antiqua" w:hAnsi="Book Antiqua" w:cs="Arial"/>
          <w:sz w:val="24"/>
          <w:lang w:val="es-ES"/>
        </w:rPr>
        <w:t>Servicio de Microbiología, Hospital Universitari i Politécnic La Fe</w:t>
      </w:r>
      <w:r w:rsidRPr="0001673E">
        <w:rPr>
          <w:rFonts w:ascii="Book Antiqua" w:hAnsi="Book Antiqua" w:cs="Arial"/>
          <w:sz w:val="24"/>
          <w:lang w:val="es-ES"/>
        </w:rPr>
        <w:t xml:space="preserve">, </w:t>
      </w:r>
      <w:r w:rsidR="00281F74" w:rsidRPr="0001673E">
        <w:rPr>
          <w:rFonts w:ascii="Book Antiqua" w:hAnsi="Book Antiqua" w:cs="Arial"/>
          <w:sz w:val="24"/>
          <w:lang w:val="es-ES"/>
        </w:rPr>
        <w:t>46009 Valencia, Spain</w:t>
      </w:r>
    </w:p>
    <w:p w:rsidR="00281F74" w:rsidRPr="0001673E" w:rsidRDefault="00281F74" w:rsidP="003F725A">
      <w:pPr>
        <w:spacing w:line="360" w:lineRule="auto"/>
        <w:rPr>
          <w:rFonts w:ascii="Book Antiqua" w:hAnsi="Book Antiqua" w:cs="Arial"/>
          <w:sz w:val="24"/>
          <w:lang w:val="es-ES"/>
        </w:rPr>
      </w:pPr>
    </w:p>
    <w:p w:rsidR="00281F74" w:rsidRPr="00DF4FD3" w:rsidRDefault="00281F74" w:rsidP="00DF4FD3">
      <w:pPr>
        <w:spacing w:line="360" w:lineRule="auto"/>
        <w:rPr>
          <w:rFonts w:ascii="Book Antiqua" w:hAnsi="Book Antiqua" w:cs="Arial"/>
          <w:bCs/>
          <w:sz w:val="24"/>
        </w:rPr>
      </w:pPr>
      <w:r w:rsidRPr="00DF4FD3">
        <w:rPr>
          <w:rFonts w:ascii="Book Antiqua" w:hAnsi="Book Antiqua" w:cs="Arial"/>
          <w:b/>
          <w:bCs/>
          <w:sz w:val="24"/>
        </w:rPr>
        <w:t>Author contributions:</w:t>
      </w:r>
      <w:r w:rsidRPr="00DF4FD3">
        <w:rPr>
          <w:rFonts w:ascii="Book Antiqua" w:hAnsi="Book Antiqua" w:cs="Arial"/>
          <w:bCs/>
          <w:sz w:val="24"/>
        </w:rPr>
        <w:t xml:space="preserve"> </w:t>
      </w:r>
      <w:r w:rsidR="00D845E0" w:rsidRPr="00DF4FD3">
        <w:rPr>
          <w:rFonts w:ascii="Book Antiqua" w:hAnsi="Book Antiqua" w:cs="Arial"/>
          <w:bCs/>
          <w:sz w:val="24"/>
        </w:rPr>
        <w:t>A</w:t>
      </w:r>
      <w:r w:rsidRPr="00DF4FD3">
        <w:rPr>
          <w:rFonts w:ascii="Book Antiqua" w:hAnsi="Book Antiqua" w:cs="Arial"/>
          <w:bCs/>
          <w:sz w:val="24"/>
        </w:rPr>
        <w:t>ll authors contributed equally to this manuscript.</w:t>
      </w:r>
    </w:p>
    <w:p w:rsidR="00DF4FD3" w:rsidRPr="00DF4FD3" w:rsidRDefault="00DF4FD3" w:rsidP="00DF4FD3">
      <w:pPr>
        <w:spacing w:line="360" w:lineRule="auto"/>
        <w:rPr>
          <w:rFonts w:ascii="Book Antiqua" w:hAnsi="Book Antiqua" w:cs="Arial"/>
          <w:bCs/>
          <w:sz w:val="24"/>
        </w:rPr>
      </w:pPr>
    </w:p>
    <w:p w:rsidR="00DF4FD3" w:rsidRPr="00882CA7" w:rsidRDefault="00DF4FD3" w:rsidP="00DF4FD3">
      <w:pPr>
        <w:autoSpaceDE w:val="0"/>
        <w:autoSpaceDN w:val="0"/>
        <w:adjustRightInd w:val="0"/>
        <w:spacing w:line="360" w:lineRule="auto"/>
        <w:rPr>
          <w:rFonts w:ascii="Book Antiqua" w:hAnsi="Book Antiqua" w:cs="TimesNewRomanPS-BoldItalicMT"/>
          <w:b/>
          <w:bCs/>
          <w:iCs/>
          <w:color w:val="000000"/>
          <w:kern w:val="0"/>
          <w:sz w:val="24"/>
        </w:rPr>
      </w:pPr>
      <w:r w:rsidRPr="00882CA7">
        <w:rPr>
          <w:rFonts w:ascii="Book Antiqua" w:hAnsi="Book Antiqua" w:cs="TimesNewRomanPS-BoldItalicMT"/>
          <w:b/>
          <w:bCs/>
          <w:iCs/>
          <w:color w:val="000000"/>
          <w:kern w:val="0"/>
          <w:sz w:val="24"/>
        </w:rPr>
        <w:t>Conflict-of-interest</w:t>
      </w:r>
      <w:r w:rsidR="00882CA7" w:rsidRPr="00882CA7">
        <w:rPr>
          <w:rFonts w:ascii="Book Antiqua" w:hAnsi="Book Antiqua" w:cs="TimesNewRomanPS-BoldItalicMT" w:hint="eastAsia"/>
          <w:b/>
          <w:bCs/>
          <w:iCs/>
          <w:color w:val="000000"/>
          <w:kern w:val="0"/>
          <w:sz w:val="24"/>
        </w:rPr>
        <w:t>:</w:t>
      </w:r>
      <w:r w:rsidR="00882CA7">
        <w:rPr>
          <w:rFonts w:ascii="Book Antiqua" w:hAnsi="Book Antiqua" w:cs="TimesNewRomanPS-BoldItalicMT" w:hint="eastAsia"/>
          <w:b/>
          <w:bCs/>
          <w:iCs/>
          <w:color w:val="000000"/>
          <w:kern w:val="0"/>
          <w:sz w:val="24"/>
        </w:rPr>
        <w:t xml:space="preserve"> </w:t>
      </w:r>
      <w:r w:rsidRPr="00DF4FD3">
        <w:rPr>
          <w:rFonts w:ascii="Book Antiqua" w:hAnsi="Book Antiqua" w:cs="TimesNewRomanPS-BoldItalicMT"/>
          <w:bCs/>
          <w:iCs/>
          <w:color w:val="000000"/>
          <w:kern w:val="0"/>
          <w:sz w:val="24"/>
        </w:rPr>
        <w:t>The authors declare they have no conflicts of interest.</w:t>
      </w:r>
    </w:p>
    <w:p w:rsidR="00281F74" w:rsidRDefault="00281F74" w:rsidP="00DF4FD3">
      <w:pPr>
        <w:spacing w:line="360" w:lineRule="auto"/>
        <w:rPr>
          <w:rFonts w:ascii="Book Antiqua" w:hAnsi="Book Antiqua" w:cs="Arial"/>
          <w:bCs/>
          <w:sz w:val="24"/>
        </w:rPr>
      </w:pPr>
    </w:p>
    <w:p w:rsidR="00882CA7" w:rsidRPr="008A3D7C" w:rsidRDefault="00882CA7" w:rsidP="00882CA7">
      <w:pPr>
        <w:widowControl/>
        <w:spacing w:line="360" w:lineRule="auto"/>
        <w:rPr>
          <w:rFonts w:ascii="Book Antiqua" w:hAnsi="Book Antiqua" w:cs="宋体"/>
          <w:kern w:val="0"/>
          <w:sz w:val="24"/>
        </w:rPr>
      </w:pPr>
      <w:r w:rsidRPr="008A3D7C">
        <w:rPr>
          <w:rFonts w:ascii="Book Antiqua" w:hAnsi="Book Antiqua"/>
          <w:b/>
          <w:color w:val="000000"/>
          <w:kern w:val="0"/>
          <w:sz w:val="24"/>
        </w:rPr>
        <w:t xml:space="preserve">Open-Access: </w:t>
      </w:r>
      <w:r w:rsidRPr="008A3D7C">
        <w:rPr>
          <w:rFonts w:ascii="Book Antiqua" w:hAnsi="Book Antiqua"/>
          <w:color w:val="000000"/>
          <w:kern w:val="0"/>
          <w:sz w:val="24"/>
        </w:rPr>
        <w:t xml:space="preserve">This article is an </w:t>
      </w:r>
      <w:r>
        <w:rPr>
          <w:rFonts w:ascii="Book Antiqua" w:hAnsi="Book Antiqua" w:cs="宋体"/>
          <w:kern w:val="0"/>
          <w:sz w:val="24"/>
        </w:rPr>
        <w:t>open-a</w:t>
      </w:r>
      <w:r w:rsidRPr="00D91F9A">
        <w:rPr>
          <w:rFonts w:ascii="Book Antiqua" w:hAnsi="Book Antiqua" w:cs="宋体"/>
          <w:kern w:val="0"/>
          <w:sz w:val="24"/>
        </w:rPr>
        <w:t>ccess article </w:t>
      </w:r>
      <w:r>
        <w:rPr>
          <w:rFonts w:ascii="Book Antiqua" w:hAnsi="Book Antiqua" w:cs="宋体"/>
          <w:kern w:val="0"/>
          <w:sz w:val="24"/>
        </w:rPr>
        <w:t xml:space="preserve">which </w:t>
      </w:r>
      <w:r w:rsidRPr="00D91F9A">
        <w:rPr>
          <w:rFonts w:ascii="Book Antiqua" w:hAnsi="Book Antiqua"/>
          <w:kern w:val="0"/>
          <w:sz w:val="24"/>
        </w:rPr>
        <w:t xml:space="preserve">selected by an in-house editor and fully peer-reviewed by external reviewers. </w:t>
      </w:r>
      <w:r>
        <w:rPr>
          <w:rFonts w:ascii="Book Antiqua" w:hAnsi="Book Antiqua"/>
          <w:kern w:val="0"/>
          <w:sz w:val="24"/>
        </w:rPr>
        <w:t xml:space="preserve">It </w:t>
      </w:r>
      <w:r w:rsidRPr="00D91F9A">
        <w:rPr>
          <w:rFonts w:ascii="Book Antiqua" w:hAnsi="Book Antiqua" w:cs="宋体"/>
          <w:kern w:val="0"/>
          <w:sz w:val="24"/>
        </w:rPr>
        <w:t xml:space="preserve">distributed in accordance with </w:t>
      </w:r>
      <w:r w:rsidRPr="00D91F9A">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82CA7" w:rsidRPr="00882CA7" w:rsidRDefault="00882CA7" w:rsidP="00DF4FD3">
      <w:pPr>
        <w:spacing w:line="360" w:lineRule="auto"/>
        <w:rPr>
          <w:rFonts w:ascii="Book Antiqua" w:hAnsi="Book Antiqua" w:cs="Arial"/>
          <w:bCs/>
          <w:sz w:val="24"/>
        </w:rPr>
      </w:pPr>
    </w:p>
    <w:p w:rsidR="00281F74" w:rsidRPr="0001673E" w:rsidRDefault="00281F74" w:rsidP="00DF4FD3">
      <w:pPr>
        <w:spacing w:line="360" w:lineRule="auto"/>
        <w:rPr>
          <w:rFonts w:ascii="Book Antiqua" w:hAnsi="Book Antiqua" w:cs="Arial"/>
          <w:b/>
          <w:sz w:val="24"/>
        </w:rPr>
      </w:pPr>
      <w:r w:rsidRPr="00DF4FD3">
        <w:rPr>
          <w:rFonts w:ascii="Book Antiqua" w:hAnsi="Book Antiqua" w:cs="Arial"/>
          <w:b/>
          <w:sz w:val="24"/>
        </w:rPr>
        <w:lastRenderedPageBreak/>
        <w:t>Correspondence to:</w:t>
      </w:r>
      <w:r w:rsidR="00D845E0" w:rsidRPr="00DF4FD3">
        <w:rPr>
          <w:rFonts w:ascii="Book Antiqua" w:hAnsi="Book Antiqua" w:cs="Arial"/>
          <w:b/>
          <w:sz w:val="24"/>
        </w:rPr>
        <w:t xml:space="preserve"> </w:t>
      </w:r>
      <w:r w:rsidRPr="00DF4FD3">
        <w:rPr>
          <w:rFonts w:ascii="Book Antiqua" w:hAnsi="Book Antiqua" w:cs="Arial"/>
          <w:b/>
          <w:sz w:val="24"/>
        </w:rPr>
        <w:t>José Miguel Sahuquillo-Arce</w:t>
      </w:r>
      <w:r w:rsidR="00D845E0" w:rsidRPr="00DF4FD3">
        <w:rPr>
          <w:rFonts w:ascii="Book Antiqua" w:hAnsi="Book Antiqua" w:cs="Arial"/>
          <w:b/>
          <w:sz w:val="24"/>
        </w:rPr>
        <w:t>,</w:t>
      </w:r>
      <w:r w:rsidR="006213C1" w:rsidRPr="00DF4FD3">
        <w:rPr>
          <w:rFonts w:ascii="Book Antiqua" w:hAnsi="Book Antiqua" w:cs="Arial"/>
          <w:b/>
          <w:sz w:val="24"/>
        </w:rPr>
        <w:t xml:space="preserve"> MD,</w:t>
      </w:r>
      <w:r w:rsidR="00BB3661" w:rsidRPr="00DF4FD3">
        <w:rPr>
          <w:rFonts w:ascii="Book Antiqua" w:hAnsi="Book Antiqua" w:cs="Arial"/>
          <w:b/>
          <w:sz w:val="24"/>
        </w:rPr>
        <w:t xml:space="preserve"> </w:t>
      </w:r>
      <w:r w:rsidR="009F5C5B" w:rsidRPr="00DF4FD3">
        <w:rPr>
          <w:rFonts w:ascii="Book Antiqua" w:hAnsi="Book Antiqua" w:cs="Arial"/>
          <w:sz w:val="24"/>
          <w:lang w:val="es-ES"/>
        </w:rPr>
        <w:t>Grupo de investigación de infecciones respiratorias, Instituto de Investigación</w:t>
      </w:r>
      <w:r w:rsidR="009F5C5B" w:rsidRPr="0001673E">
        <w:rPr>
          <w:rFonts w:ascii="Book Antiqua" w:hAnsi="Book Antiqua" w:cs="Arial"/>
          <w:sz w:val="24"/>
          <w:lang w:val="es-ES"/>
        </w:rPr>
        <w:t xml:space="preserve"> Sanitaria</w:t>
      </w:r>
      <w:r w:rsidR="00BB3661" w:rsidRPr="0001673E">
        <w:rPr>
          <w:rFonts w:ascii="Book Antiqua" w:hAnsi="Book Antiqua" w:cs="Arial"/>
          <w:sz w:val="24"/>
          <w:lang w:val="es-ES"/>
        </w:rPr>
        <w:t xml:space="preserve"> </w:t>
      </w:r>
      <w:r w:rsidR="009F5C5B" w:rsidRPr="0001673E">
        <w:rPr>
          <w:rFonts w:ascii="Book Antiqua" w:hAnsi="Book Antiqua" w:cs="Arial"/>
          <w:sz w:val="24"/>
          <w:lang w:val="es-ES"/>
        </w:rPr>
        <w:t>- Fundación para la Investigación Hospital La Fe.</w:t>
      </w:r>
      <w:r w:rsidR="00BB3661" w:rsidRPr="0001673E">
        <w:rPr>
          <w:rFonts w:ascii="Book Antiqua" w:hAnsi="Book Antiqua" w:cs="Arial"/>
          <w:sz w:val="24"/>
          <w:lang w:val="es-ES"/>
        </w:rPr>
        <w:t>,</w:t>
      </w:r>
      <w:r w:rsidR="00BB3661" w:rsidRPr="0001673E">
        <w:rPr>
          <w:rFonts w:ascii="Book Antiqua" w:hAnsi="Book Antiqua" w:cs="Arial"/>
          <w:b/>
          <w:sz w:val="24"/>
        </w:rPr>
        <w:t xml:space="preserve"> </w:t>
      </w:r>
      <w:r w:rsidR="009F5C5B" w:rsidRPr="0001673E">
        <w:rPr>
          <w:rFonts w:ascii="Book Antiqua" w:hAnsi="Book Antiqua" w:cs="Arial"/>
          <w:sz w:val="24"/>
          <w:lang w:val="es-ES"/>
        </w:rPr>
        <w:t>Bulevar Sur, s/n, Hospital U. y P. La Fe, Torre A, Planta 6ª</w:t>
      </w:r>
      <w:r w:rsidR="00BB3661" w:rsidRPr="0001673E">
        <w:rPr>
          <w:rFonts w:ascii="Book Antiqua" w:hAnsi="Book Antiqua" w:cs="Arial"/>
          <w:sz w:val="24"/>
          <w:lang w:val="es-ES"/>
        </w:rPr>
        <w:t>,</w:t>
      </w:r>
      <w:r w:rsidR="00BB3661" w:rsidRPr="0001673E">
        <w:rPr>
          <w:rFonts w:ascii="Book Antiqua" w:hAnsi="Book Antiqua" w:cs="Arial"/>
          <w:b/>
          <w:sz w:val="24"/>
        </w:rPr>
        <w:t xml:space="preserve"> </w:t>
      </w:r>
      <w:r w:rsidR="009F5C5B" w:rsidRPr="0001673E">
        <w:rPr>
          <w:rFonts w:ascii="Book Antiqua" w:hAnsi="Book Antiqua" w:cs="Arial"/>
          <w:sz w:val="24"/>
          <w:lang w:val="es-ES"/>
        </w:rPr>
        <w:t>46026 Valencia, Spain</w:t>
      </w:r>
      <w:r w:rsidR="00BB3661" w:rsidRPr="0001673E">
        <w:rPr>
          <w:rFonts w:ascii="Book Antiqua" w:hAnsi="Book Antiqua" w:cs="Arial"/>
          <w:sz w:val="24"/>
          <w:lang w:val="es-ES"/>
        </w:rPr>
        <w:t>.</w:t>
      </w:r>
      <w:r w:rsidR="00BB3661" w:rsidRPr="0001673E">
        <w:rPr>
          <w:rFonts w:ascii="Book Antiqua" w:hAnsi="Book Antiqua" w:cs="Arial"/>
          <w:b/>
          <w:sz w:val="24"/>
        </w:rPr>
        <w:t xml:space="preserve"> </w:t>
      </w:r>
      <w:r w:rsidRPr="0001673E">
        <w:rPr>
          <w:rFonts w:ascii="Book Antiqua" w:hAnsi="Book Antiqua" w:cs="Arial"/>
          <w:sz w:val="24"/>
          <w:lang w:val="es-ES"/>
        </w:rPr>
        <w:t>wadjur@hotmail.com</w:t>
      </w:r>
    </w:p>
    <w:p w:rsidR="00BB3661" w:rsidRPr="0001673E" w:rsidRDefault="00BB3661" w:rsidP="003F725A">
      <w:pPr>
        <w:spacing w:line="360" w:lineRule="auto"/>
        <w:rPr>
          <w:rFonts w:ascii="Book Antiqua" w:hAnsi="Book Antiqua" w:cs="Arial"/>
          <w:sz w:val="24"/>
          <w:lang w:val="es-ES"/>
        </w:rPr>
      </w:pPr>
    </w:p>
    <w:p w:rsidR="00281F74" w:rsidRPr="0001673E" w:rsidRDefault="00281F74" w:rsidP="003F725A">
      <w:pPr>
        <w:spacing w:line="360" w:lineRule="auto"/>
        <w:rPr>
          <w:rFonts w:ascii="Book Antiqua" w:hAnsi="Book Antiqua" w:cs="Arial"/>
          <w:sz w:val="24"/>
          <w:lang w:val="es-ES"/>
        </w:rPr>
      </w:pPr>
      <w:r w:rsidRPr="0001673E">
        <w:rPr>
          <w:rFonts w:ascii="Book Antiqua" w:hAnsi="Book Antiqua" w:cs="Arial"/>
          <w:b/>
          <w:sz w:val="24"/>
          <w:lang w:val="es-ES"/>
        </w:rPr>
        <w:t>Telephone:</w:t>
      </w:r>
      <w:r w:rsidRPr="0001673E">
        <w:rPr>
          <w:rFonts w:ascii="Book Antiqua" w:hAnsi="Book Antiqua" w:cs="Arial"/>
          <w:sz w:val="24"/>
          <w:lang w:val="es-ES"/>
        </w:rPr>
        <w:t xml:space="preserve"> +34</w:t>
      </w:r>
      <w:r w:rsidR="00BB3661" w:rsidRPr="0001673E">
        <w:rPr>
          <w:rFonts w:ascii="Book Antiqua" w:hAnsi="Book Antiqua" w:cs="Arial"/>
          <w:sz w:val="24"/>
          <w:lang w:val="es-ES"/>
        </w:rPr>
        <w:t>-</w:t>
      </w:r>
      <w:r w:rsidRPr="0001673E">
        <w:rPr>
          <w:rFonts w:ascii="Book Antiqua" w:hAnsi="Book Antiqua" w:cs="Arial"/>
          <w:sz w:val="24"/>
          <w:lang w:val="es-ES"/>
        </w:rPr>
        <w:t>96</w:t>
      </w:r>
      <w:r w:rsidR="00BB3661" w:rsidRPr="0001673E">
        <w:rPr>
          <w:rFonts w:ascii="Book Antiqua" w:hAnsi="Book Antiqua" w:cs="Arial"/>
          <w:sz w:val="24"/>
          <w:lang w:val="es-ES"/>
        </w:rPr>
        <w:t>-</w:t>
      </w:r>
      <w:r w:rsidRPr="0001673E">
        <w:rPr>
          <w:rFonts w:ascii="Book Antiqua" w:hAnsi="Book Antiqua" w:cs="Arial"/>
          <w:sz w:val="24"/>
          <w:lang w:val="es-ES"/>
        </w:rPr>
        <w:t>3862764</w:t>
      </w:r>
    </w:p>
    <w:p w:rsidR="004E1584" w:rsidRPr="0001673E" w:rsidRDefault="004E1584" w:rsidP="003F725A">
      <w:pPr>
        <w:spacing w:line="360" w:lineRule="auto"/>
        <w:rPr>
          <w:rFonts w:ascii="Book Antiqua" w:hAnsi="Book Antiqua" w:cs="Arial"/>
          <w:sz w:val="24"/>
          <w:lang w:val="es-ES"/>
        </w:rPr>
      </w:pPr>
    </w:p>
    <w:p w:rsidR="00BB3661" w:rsidRPr="0001673E" w:rsidRDefault="0001673E" w:rsidP="003F725A">
      <w:pPr>
        <w:spacing w:line="360" w:lineRule="auto"/>
        <w:rPr>
          <w:rFonts w:ascii="Book Antiqua" w:hAnsi="Book Antiqua"/>
          <w:b/>
          <w:sz w:val="24"/>
        </w:rPr>
      </w:pPr>
      <w:r w:rsidRPr="0001673E">
        <w:rPr>
          <w:rFonts w:ascii="Book Antiqua" w:hAnsi="Book Antiqua"/>
          <w:b/>
          <w:sz w:val="24"/>
        </w:rPr>
        <w:t>Received:</w:t>
      </w:r>
      <w:r w:rsidRPr="0001673E">
        <w:rPr>
          <w:rFonts w:ascii="Book Antiqua" w:hAnsi="Book Antiqua"/>
          <w:sz w:val="24"/>
        </w:rPr>
        <w:t xml:space="preserve"> July 29, 2014</w:t>
      </w:r>
      <w:r w:rsidR="00BB3661" w:rsidRPr="0001673E">
        <w:rPr>
          <w:rFonts w:ascii="Book Antiqua" w:hAnsi="Book Antiqua"/>
          <w:sz w:val="24"/>
        </w:rPr>
        <w:t xml:space="preserve"> </w:t>
      </w:r>
    </w:p>
    <w:p w:rsidR="00BB3661" w:rsidRPr="0001673E" w:rsidRDefault="00BB3661" w:rsidP="003F725A">
      <w:pPr>
        <w:spacing w:line="360" w:lineRule="auto"/>
        <w:rPr>
          <w:rFonts w:ascii="Book Antiqua" w:hAnsi="Book Antiqua"/>
          <w:b/>
          <w:sz w:val="24"/>
        </w:rPr>
      </w:pPr>
      <w:r w:rsidRPr="0001673E">
        <w:rPr>
          <w:rFonts w:ascii="Book Antiqua" w:hAnsi="Book Antiqua"/>
          <w:b/>
          <w:sz w:val="24"/>
        </w:rPr>
        <w:t>Peer-review started:</w:t>
      </w:r>
      <w:r w:rsidR="0001673E" w:rsidRPr="0001673E">
        <w:rPr>
          <w:rFonts w:ascii="Book Antiqua" w:hAnsi="Book Antiqua"/>
          <w:sz w:val="24"/>
        </w:rPr>
        <w:t xml:space="preserve"> July 29, 2014 </w:t>
      </w:r>
    </w:p>
    <w:p w:rsidR="00BB3661" w:rsidRPr="0001673E" w:rsidRDefault="00BB3661" w:rsidP="003F725A">
      <w:pPr>
        <w:spacing w:line="360" w:lineRule="auto"/>
        <w:rPr>
          <w:rFonts w:ascii="Book Antiqua" w:hAnsi="Book Antiqua"/>
          <w:b/>
          <w:sz w:val="24"/>
        </w:rPr>
      </w:pPr>
      <w:r w:rsidRPr="0001673E">
        <w:rPr>
          <w:rFonts w:ascii="Book Antiqua" w:hAnsi="Book Antiqua"/>
          <w:b/>
          <w:sz w:val="24"/>
        </w:rPr>
        <w:t>First decision:</w:t>
      </w:r>
      <w:r w:rsidR="0001673E" w:rsidRPr="0001673E">
        <w:rPr>
          <w:rFonts w:ascii="Book Antiqua" w:hAnsi="Book Antiqua"/>
          <w:sz w:val="24"/>
        </w:rPr>
        <w:t xml:space="preserve"> October 16, 2014</w:t>
      </w:r>
    </w:p>
    <w:p w:rsidR="00BB3661" w:rsidRPr="0001673E" w:rsidRDefault="00BB3661" w:rsidP="003F725A">
      <w:pPr>
        <w:spacing w:line="360" w:lineRule="auto"/>
        <w:rPr>
          <w:rFonts w:ascii="Book Antiqua" w:hAnsi="Book Antiqua"/>
          <w:b/>
          <w:sz w:val="24"/>
        </w:rPr>
      </w:pPr>
      <w:r w:rsidRPr="0001673E">
        <w:rPr>
          <w:rFonts w:ascii="Book Antiqua" w:hAnsi="Book Antiqua"/>
          <w:b/>
          <w:sz w:val="24"/>
        </w:rPr>
        <w:t>Revised:</w:t>
      </w:r>
      <w:r w:rsidR="0001673E" w:rsidRPr="0001673E">
        <w:rPr>
          <w:rFonts w:ascii="Book Antiqua" w:hAnsi="Book Antiqua"/>
          <w:b/>
          <w:sz w:val="24"/>
        </w:rPr>
        <w:t xml:space="preserve"> </w:t>
      </w:r>
      <w:r w:rsidR="0001673E" w:rsidRPr="0001673E">
        <w:rPr>
          <w:rFonts w:ascii="Book Antiqua" w:hAnsi="Book Antiqua"/>
          <w:sz w:val="24"/>
        </w:rPr>
        <w:t>November 14, 2014</w:t>
      </w:r>
      <w:r w:rsidRPr="0001673E">
        <w:rPr>
          <w:rFonts w:ascii="Book Antiqua" w:hAnsi="Book Antiqua"/>
          <w:sz w:val="24"/>
        </w:rPr>
        <w:t xml:space="preserve"> </w:t>
      </w:r>
    </w:p>
    <w:p w:rsidR="005E759B" w:rsidRDefault="00BB3661" w:rsidP="005E759B">
      <w:pPr>
        <w:rPr>
          <w:rStyle w:val="Emphasis"/>
          <w:rFonts w:ascii="Book Antiqua" w:hAnsi="Book Antiqua"/>
          <w:i w:val="0"/>
          <w:sz w:val="24"/>
        </w:rPr>
      </w:pPr>
      <w:r w:rsidRPr="0001673E">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E759B" w:rsidRPr="00A63FB9">
        <w:rPr>
          <w:rStyle w:val="Emphasis"/>
          <w:rFonts w:ascii="Book Antiqua" w:hAnsi="Book Antiqua"/>
          <w:i w:val="0"/>
          <w:sz w:val="24"/>
        </w:rPr>
        <w:t xml:space="preserve">November </w:t>
      </w:r>
      <w:r w:rsidR="005E759B">
        <w:rPr>
          <w:rStyle w:val="Emphasis"/>
          <w:rFonts w:ascii="Book Antiqua" w:hAnsi="Book Antiqua"/>
          <w:i w:val="0"/>
          <w:sz w:val="24"/>
        </w:rPr>
        <w:t>2</w:t>
      </w:r>
      <w:r w:rsidR="005E759B"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B3661" w:rsidRPr="0001673E" w:rsidRDefault="00BB3661" w:rsidP="003F725A">
      <w:pPr>
        <w:spacing w:line="360" w:lineRule="auto"/>
        <w:rPr>
          <w:rFonts w:ascii="Book Antiqua" w:hAnsi="Book Antiqua"/>
          <w:b/>
          <w:sz w:val="24"/>
        </w:rPr>
      </w:pPr>
      <w:r w:rsidRPr="0001673E">
        <w:rPr>
          <w:rFonts w:ascii="Book Antiqua" w:hAnsi="Book Antiqua"/>
          <w:b/>
          <w:sz w:val="24"/>
        </w:rPr>
        <w:t>Article in press:</w:t>
      </w:r>
    </w:p>
    <w:p w:rsidR="00BB3661" w:rsidRPr="0001673E" w:rsidRDefault="00BB3661" w:rsidP="003F725A">
      <w:pPr>
        <w:spacing w:line="360" w:lineRule="auto"/>
        <w:rPr>
          <w:rFonts w:ascii="Book Antiqua" w:hAnsi="Book Antiqua"/>
          <w:b/>
          <w:sz w:val="24"/>
        </w:rPr>
      </w:pPr>
      <w:r w:rsidRPr="0001673E">
        <w:rPr>
          <w:rFonts w:ascii="Book Antiqua" w:hAnsi="Book Antiqua"/>
          <w:b/>
          <w:sz w:val="24"/>
        </w:rPr>
        <w:t xml:space="preserve">Published online: </w:t>
      </w:r>
    </w:p>
    <w:p w:rsidR="00BB3661" w:rsidRPr="0001673E" w:rsidRDefault="00BB3661" w:rsidP="003F725A">
      <w:pPr>
        <w:spacing w:line="360" w:lineRule="auto"/>
        <w:rPr>
          <w:rFonts w:ascii="Book Antiqua" w:hAnsi="Book Antiqua"/>
          <w:b/>
          <w:sz w:val="24"/>
        </w:rPr>
      </w:pPr>
    </w:p>
    <w:p w:rsidR="00C44A15" w:rsidRPr="0001673E" w:rsidRDefault="00C44A15" w:rsidP="003F725A">
      <w:pPr>
        <w:spacing w:line="360" w:lineRule="auto"/>
        <w:rPr>
          <w:rFonts w:ascii="Book Antiqua" w:hAnsi="Book Antiqua"/>
          <w:sz w:val="24"/>
        </w:rPr>
      </w:pPr>
      <w:r w:rsidRPr="0001673E">
        <w:rPr>
          <w:rFonts w:ascii="Book Antiqua" w:hAnsi="Book Antiqua"/>
          <w:b/>
          <w:sz w:val="24"/>
        </w:rPr>
        <w:t xml:space="preserve">Abstract </w:t>
      </w:r>
    </w:p>
    <w:p w:rsidR="00F3727F" w:rsidRPr="0001673E" w:rsidRDefault="0073704E" w:rsidP="003F725A">
      <w:pPr>
        <w:spacing w:line="360" w:lineRule="auto"/>
        <w:rPr>
          <w:rFonts w:ascii="Book Antiqua" w:hAnsi="Book Antiqua" w:cs="Arial"/>
          <w:sz w:val="24"/>
        </w:rPr>
      </w:pPr>
      <w:r w:rsidRPr="0001673E">
        <w:rPr>
          <w:rFonts w:ascii="Book Antiqua" w:hAnsi="Book Antiqua" w:cs="Arial"/>
          <w:sz w:val="24"/>
        </w:rPr>
        <w:t xml:space="preserve">Carbapenems are potent β-lactams with activity against extended-spectrum cephalosporinases and β-lactamases. These antibiotics, derived from thienamycn, a carbapenem produced by the environmental bacterium </w:t>
      </w:r>
      <w:r w:rsidRPr="0001673E">
        <w:rPr>
          <w:rFonts w:ascii="Book Antiqua" w:hAnsi="Book Antiqua" w:cs="Arial"/>
          <w:i/>
          <w:sz w:val="24"/>
        </w:rPr>
        <w:t>Streptomyces cattleya,</w:t>
      </w:r>
      <w:r w:rsidRPr="0001673E">
        <w:rPr>
          <w:rFonts w:ascii="Book Antiqua" w:hAnsi="Book Antiqua" w:cs="Arial"/>
          <w:sz w:val="24"/>
        </w:rPr>
        <w:t xml:space="preserve"> were initially used as last-resort treatments for severe Gram-negative bacterial infections presenting resistance to most β-lactams but have become an empirical option in countries with high prevalence of Extended Spectrum β-lactamase</w:t>
      </w:r>
      <w:r w:rsidRPr="0001673E">
        <w:rPr>
          <w:rStyle w:val="CommentReference"/>
          <w:rFonts w:ascii="Book Antiqua" w:eastAsia="Calibri" w:hAnsi="Book Antiqua"/>
          <w:sz w:val="24"/>
          <w:szCs w:val="24"/>
          <w:lang w:eastAsia="en-US"/>
        </w:rPr>
        <w:t>-</w:t>
      </w:r>
      <w:r w:rsidRPr="0001673E">
        <w:rPr>
          <w:rFonts w:ascii="Book Antiqua" w:hAnsi="Book Antiqua" w:cs="Arial"/>
          <w:sz w:val="24"/>
        </w:rPr>
        <w:t>producing bacterial infections.</w:t>
      </w:r>
      <w:r w:rsidR="00BA306C" w:rsidRPr="0001673E">
        <w:rPr>
          <w:rFonts w:ascii="Book Antiqua" w:hAnsi="Book Antiqua" w:cs="Arial"/>
          <w:sz w:val="24"/>
        </w:rPr>
        <w:t xml:space="preserve"> </w:t>
      </w:r>
      <w:r w:rsidRPr="0001673E">
        <w:rPr>
          <w:rFonts w:ascii="Book Antiqua" w:hAnsi="Book Antiqua" w:cs="Arial"/>
          <w:sz w:val="24"/>
        </w:rPr>
        <w:t xml:space="preserve">Imipenem, the first commercially available carbapenem, was approved for clinical use in 1985. Since then, a wide variety of carbapenem-resistant bacteria has appeared, primarily </w:t>
      </w:r>
      <w:r w:rsidRPr="0001673E">
        <w:rPr>
          <w:rFonts w:ascii="Book Antiqua" w:hAnsi="Book Antiqua" w:cs="Arial"/>
          <w:i/>
          <w:sz w:val="24"/>
        </w:rPr>
        <w:t>Enterobacteriaceae</w:t>
      </w:r>
      <w:r w:rsidRPr="0001673E">
        <w:rPr>
          <w:rFonts w:ascii="Book Antiqua" w:hAnsi="Book Antiqua" w:cs="Arial"/>
          <w:sz w:val="24"/>
        </w:rPr>
        <w:t xml:space="preserve"> such as </w:t>
      </w:r>
      <w:r w:rsidRPr="0001673E">
        <w:rPr>
          <w:rFonts w:ascii="Book Antiqua" w:hAnsi="Book Antiqua" w:cs="Arial"/>
          <w:i/>
          <w:sz w:val="24"/>
        </w:rPr>
        <w:t>Escherichia</w:t>
      </w:r>
      <w:r w:rsidRPr="0001673E">
        <w:rPr>
          <w:rFonts w:ascii="Book Antiqua" w:hAnsi="Book Antiqua" w:cs="Arial"/>
          <w:sz w:val="24"/>
        </w:rPr>
        <w:t xml:space="preserve"> </w:t>
      </w:r>
      <w:r w:rsidRPr="0001673E">
        <w:rPr>
          <w:rFonts w:ascii="Book Antiqua" w:hAnsi="Book Antiqua" w:cs="Arial"/>
          <w:i/>
          <w:sz w:val="24"/>
        </w:rPr>
        <w:t>coli</w:t>
      </w:r>
      <w:r w:rsidRPr="0001673E">
        <w:rPr>
          <w:rFonts w:ascii="Book Antiqua" w:hAnsi="Book Antiqua" w:cs="Arial"/>
          <w:sz w:val="24"/>
        </w:rPr>
        <w:t xml:space="preserve"> or </w:t>
      </w:r>
      <w:r w:rsidRPr="0001673E">
        <w:rPr>
          <w:rFonts w:ascii="Book Antiqua" w:hAnsi="Book Antiqua" w:cs="Arial"/>
          <w:i/>
          <w:sz w:val="24"/>
        </w:rPr>
        <w:t>Klebsiella</w:t>
      </w:r>
      <w:r w:rsidRPr="0001673E">
        <w:rPr>
          <w:rFonts w:ascii="Book Antiqua" w:hAnsi="Book Antiqua" w:cs="Arial"/>
          <w:sz w:val="24"/>
        </w:rPr>
        <w:t xml:space="preserve"> </w:t>
      </w:r>
      <w:r w:rsidRPr="0001673E">
        <w:rPr>
          <w:rFonts w:ascii="Book Antiqua" w:hAnsi="Book Antiqua" w:cs="Arial"/>
          <w:i/>
          <w:sz w:val="24"/>
        </w:rPr>
        <w:t>pneumoniae</w:t>
      </w:r>
      <w:r w:rsidRPr="0001673E">
        <w:rPr>
          <w:rFonts w:ascii="Book Antiqua" w:hAnsi="Book Antiqua" w:cs="Arial"/>
          <w:sz w:val="24"/>
        </w:rPr>
        <w:t xml:space="preserve">, </w:t>
      </w:r>
      <w:r w:rsidRPr="0001673E">
        <w:rPr>
          <w:rFonts w:ascii="Book Antiqua" w:hAnsi="Book Antiqua" w:cs="Arial"/>
          <w:i/>
          <w:sz w:val="24"/>
        </w:rPr>
        <w:t>Pseudomonas</w:t>
      </w:r>
      <w:r w:rsidRPr="0001673E">
        <w:rPr>
          <w:rFonts w:ascii="Book Antiqua" w:hAnsi="Book Antiqua" w:cs="Arial"/>
          <w:sz w:val="24"/>
        </w:rPr>
        <w:t xml:space="preserve"> </w:t>
      </w:r>
      <w:r w:rsidRPr="0001673E">
        <w:rPr>
          <w:rFonts w:ascii="Book Antiqua" w:hAnsi="Book Antiqua" w:cs="Arial"/>
          <w:i/>
          <w:sz w:val="24"/>
        </w:rPr>
        <w:t>aeruginosa</w:t>
      </w:r>
      <w:r w:rsidRPr="0001673E">
        <w:rPr>
          <w:rFonts w:ascii="Book Antiqua" w:hAnsi="Book Antiqua" w:cs="Arial"/>
          <w:sz w:val="24"/>
        </w:rPr>
        <w:t xml:space="preserve"> and </w:t>
      </w:r>
      <w:r w:rsidRPr="0001673E">
        <w:rPr>
          <w:rFonts w:ascii="Book Antiqua" w:hAnsi="Book Antiqua" w:cs="Arial"/>
          <w:i/>
          <w:sz w:val="24"/>
        </w:rPr>
        <w:t>Acinetobacter</w:t>
      </w:r>
      <w:r w:rsidRPr="0001673E">
        <w:rPr>
          <w:rFonts w:ascii="Book Antiqua" w:hAnsi="Book Antiqua" w:cs="Arial"/>
          <w:sz w:val="24"/>
        </w:rPr>
        <w:t xml:space="preserve"> </w:t>
      </w:r>
      <w:r w:rsidRPr="0001673E">
        <w:rPr>
          <w:rFonts w:ascii="Book Antiqua" w:hAnsi="Book Antiqua" w:cs="Arial"/>
          <w:i/>
          <w:sz w:val="24"/>
        </w:rPr>
        <w:t>baumannii</w:t>
      </w:r>
      <w:r w:rsidRPr="0001673E">
        <w:rPr>
          <w:rFonts w:ascii="Book Antiqua" w:hAnsi="Book Antiqua" w:cs="Arial"/>
          <w:sz w:val="24"/>
        </w:rPr>
        <w:t>, presenting different resistance mechanisms.</w:t>
      </w:r>
      <w:r w:rsidR="0001673E">
        <w:rPr>
          <w:rFonts w:ascii="Book Antiqua" w:hAnsi="Book Antiqua" w:cs="Arial" w:hint="eastAsia"/>
          <w:sz w:val="24"/>
        </w:rPr>
        <w:t xml:space="preserve"> </w:t>
      </w:r>
      <w:r w:rsidRPr="0001673E">
        <w:rPr>
          <w:rFonts w:ascii="Book Antiqua" w:hAnsi="Book Antiqua" w:cs="Arial"/>
          <w:sz w:val="24"/>
        </w:rPr>
        <w:t xml:space="preserve">The most relevant mechanism is the production of carbapenem-hydrolyzing β-lactamases, also known as carbapenemases. These enzymes also inactivate all known β-lactams, and some of these enzymes can be acquired through horizontal gene transfer. Moreover, plasmids, transposons and integrons harboring these genes typically carry other resistance determinants, rendering the recipient bacteria resistant to almost all currently used antimicrobials, as is the case for </w:t>
      </w:r>
      <w:r w:rsidR="00BB3661" w:rsidRPr="0001673E">
        <w:rPr>
          <w:rFonts w:ascii="Book Antiqua" w:hAnsi="Book Antiqua" w:cs="Arial"/>
          <w:i/>
          <w:sz w:val="24"/>
        </w:rPr>
        <w:t>Klebsiella</w:t>
      </w:r>
      <w:r w:rsidR="00BB3661" w:rsidRPr="0001673E">
        <w:rPr>
          <w:rFonts w:ascii="Book Antiqua" w:hAnsi="Book Antiqua" w:cs="Arial"/>
          <w:sz w:val="24"/>
        </w:rPr>
        <w:t xml:space="preserve"> </w:t>
      </w:r>
      <w:r w:rsidR="00BB3661" w:rsidRPr="0001673E">
        <w:rPr>
          <w:rFonts w:ascii="Book Antiqua" w:hAnsi="Book Antiqua" w:cs="Arial"/>
          <w:i/>
          <w:sz w:val="24"/>
        </w:rPr>
        <w:t>pneumoniae</w:t>
      </w:r>
      <w:r w:rsidR="00BB3661" w:rsidRPr="0001673E">
        <w:rPr>
          <w:rFonts w:ascii="Book Antiqua" w:hAnsi="Book Antiqua" w:cs="Arial"/>
          <w:sz w:val="24"/>
        </w:rPr>
        <w:t xml:space="preserve"> carbapenemase </w:t>
      </w:r>
      <w:r w:rsidRPr="0001673E">
        <w:rPr>
          <w:rFonts w:ascii="Book Antiqua" w:hAnsi="Book Antiqua" w:cs="Arial"/>
          <w:sz w:val="24"/>
        </w:rPr>
        <w:t xml:space="preserve">- or </w:t>
      </w:r>
      <w:r w:rsidR="00BB3661" w:rsidRPr="0001673E">
        <w:rPr>
          <w:rFonts w:ascii="Book Antiqua" w:hAnsi="Book Antiqua" w:cs="Arial"/>
          <w:bCs/>
          <w:sz w:val="24"/>
        </w:rPr>
        <w:t>New Delhi metallo-β-lactamases</w:t>
      </w:r>
      <w:r w:rsidRPr="0001673E">
        <w:rPr>
          <w:rFonts w:ascii="Book Antiqua" w:hAnsi="Book Antiqua" w:cs="Arial"/>
          <w:sz w:val="24"/>
        </w:rPr>
        <w:t>-type enzymes.</w:t>
      </w:r>
      <w:r w:rsidR="00BA306C" w:rsidRPr="0001673E">
        <w:rPr>
          <w:rFonts w:ascii="Book Antiqua" w:hAnsi="Book Antiqua" w:cs="Arial"/>
          <w:sz w:val="24"/>
        </w:rPr>
        <w:t xml:space="preserve"> </w:t>
      </w:r>
      <w:r w:rsidR="00F3727F" w:rsidRPr="0001673E">
        <w:rPr>
          <w:rFonts w:ascii="Book Antiqua" w:hAnsi="Book Antiqua" w:cs="Arial"/>
          <w:sz w:val="24"/>
        </w:rPr>
        <w:t>The recent advent of these enzymes in the health landscape presents a serious challenge. First, the emergence of carbapenemases limits the currently available treatment options; second, these enzymes pose a risk to patients, as some studies have demonstrated high mortality associated with carbapenemase-producing bacterial infections; and third, these circumstances require an extra cost to sanitary systems, which are particularly cumbersome in developing countries. Therefore, emphasis should be placed on the early detection of these enzymes, the prevention of the spread of carbapenemase-producing bacteria and the development of new drugs resistant to carbapenemase hydrolysis.</w:t>
      </w:r>
    </w:p>
    <w:p w:rsidR="0073704E" w:rsidRPr="0001673E" w:rsidRDefault="0073704E" w:rsidP="003F725A">
      <w:pPr>
        <w:spacing w:line="360" w:lineRule="auto"/>
        <w:rPr>
          <w:rFonts w:ascii="Book Antiqua" w:hAnsi="Book Antiqua" w:cs="Arial"/>
          <w:sz w:val="24"/>
        </w:rPr>
      </w:pPr>
    </w:p>
    <w:p w:rsidR="00BB3661" w:rsidRPr="0001673E" w:rsidRDefault="00BB3661" w:rsidP="003F725A">
      <w:pPr>
        <w:spacing w:line="360" w:lineRule="auto"/>
        <w:rPr>
          <w:rFonts w:ascii="Book Antiqua" w:hAnsi="Book Antiqua"/>
          <w:sz w:val="24"/>
          <w:lang w:val="en-GB"/>
        </w:rPr>
      </w:pPr>
      <w:r w:rsidRPr="0001673E">
        <w:rPr>
          <w:rFonts w:ascii="Book Antiqua" w:hAnsi="Book Antiqua"/>
          <w:sz w:val="24"/>
        </w:rPr>
        <w:t xml:space="preserve">© </w:t>
      </w:r>
      <w:r w:rsidRPr="0001673E">
        <w:rPr>
          <w:rFonts w:ascii="Book Antiqua" w:hAnsi="Book Antiqua"/>
          <w:sz w:val="24"/>
          <w:lang w:val="en-GB"/>
        </w:rPr>
        <w:t>2014 Baishideng Publishing Group Inc. All rights reserved.</w:t>
      </w:r>
    </w:p>
    <w:p w:rsidR="00E351A3" w:rsidRPr="0001673E" w:rsidRDefault="00E351A3" w:rsidP="003F725A">
      <w:pPr>
        <w:spacing w:line="360" w:lineRule="auto"/>
        <w:rPr>
          <w:rFonts w:ascii="Book Antiqua" w:hAnsi="Book Antiqua"/>
          <w:sz w:val="24"/>
          <w:lang w:val="en-GB"/>
        </w:rPr>
      </w:pPr>
    </w:p>
    <w:p w:rsidR="00686B33" w:rsidRPr="0001673E" w:rsidRDefault="00686B33" w:rsidP="003F725A">
      <w:pPr>
        <w:spacing w:line="360" w:lineRule="auto"/>
        <w:rPr>
          <w:rFonts w:ascii="Book Antiqua" w:hAnsi="Book Antiqua" w:cs="Tahoma"/>
          <w:b/>
          <w:sz w:val="24"/>
        </w:rPr>
      </w:pPr>
      <w:r w:rsidRPr="0001673E">
        <w:rPr>
          <w:rFonts w:ascii="Book Antiqua" w:hAnsi="Book Antiqua" w:cs="Tahoma"/>
          <w:b/>
          <w:sz w:val="24"/>
        </w:rPr>
        <w:t>K</w:t>
      </w:r>
      <w:r w:rsidR="00BA306C" w:rsidRPr="0001673E">
        <w:rPr>
          <w:rFonts w:ascii="Book Antiqua" w:hAnsi="Book Antiqua" w:cs="Tahoma"/>
          <w:b/>
          <w:sz w:val="24"/>
        </w:rPr>
        <w:t>ey words:</w:t>
      </w:r>
      <w:r w:rsidRPr="0001673E">
        <w:rPr>
          <w:rFonts w:ascii="Book Antiqua" w:hAnsi="Book Antiqua" w:cs="Tahoma"/>
          <w:b/>
          <w:sz w:val="24"/>
        </w:rPr>
        <w:t xml:space="preserve"> </w:t>
      </w:r>
      <w:r w:rsidRPr="0001673E">
        <w:rPr>
          <w:rFonts w:ascii="Book Antiqua" w:hAnsi="Book Antiqua"/>
          <w:sz w:val="24"/>
        </w:rPr>
        <w:t xml:space="preserve">Carbapenemases; </w:t>
      </w:r>
      <w:r w:rsidR="00BB3661" w:rsidRPr="0001673E">
        <w:rPr>
          <w:rFonts w:ascii="Book Antiqua" w:hAnsi="Book Antiqua"/>
          <w:sz w:val="24"/>
        </w:rPr>
        <w:t>O</w:t>
      </w:r>
      <w:r w:rsidRPr="0001673E">
        <w:rPr>
          <w:rFonts w:ascii="Book Antiqua" w:hAnsi="Book Antiqua"/>
          <w:sz w:val="24"/>
        </w:rPr>
        <w:t xml:space="preserve">rigin; </w:t>
      </w:r>
      <w:r w:rsidR="00BB3661" w:rsidRPr="0001673E">
        <w:rPr>
          <w:rFonts w:ascii="Book Antiqua" w:hAnsi="Book Antiqua"/>
          <w:sz w:val="24"/>
        </w:rPr>
        <w:t>E</w:t>
      </w:r>
      <w:r w:rsidRPr="0001673E">
        <w:rPr>
          <w:rFonts w:ascii="Book Antiqua" w:hAnsi="Book Antiqua"/>
          <w:sz w:val="24"/>
        </w:rPr>
        <w:t xml:space="preserve">volution; </w:t>
      </w:r>
      <w:r w:rsidR="00BB3661" w:rsidRPr="0001673E">
        <w:rPr>
          <w:rFonts w:ascii="Book Antiqua" w:hAnsi="Book Antiqua"/>
          <w:sz w:val="24"/>
        </w:rPr>
        <w:t>E</w:t>
      </w:r>
      <w:r w:rsidRPr="0001673E">
        <w:rPr>
          <w:rFonts w:ascii="Book Antiqua" w:hAnsi="Book Antiqua"/>
          <w:sz w:val="24"/>
        </w:rPr>
        <w:t>pidemiology; Multi-Drug-</w:t>
      </w:r>
      <w:r w:rsidR="00BB3661" w:rsidRPr="0001673E">
        <w:rPr>
          <w:rFonts w:ascii="Book Antiqua" w:hAnsi="Book Antiqua"/>
          <w:sz w:val="24"/>
        </w:rPr>
        <w:t>re</w:t>
      </w:r>
      <w:r w:rsidRPr="0001673E">
        <w:rPr>
          <w:rFonts w:ascii="Book Antiqua" w:hAnsi="Book Antiqua"/>
          <w:sz w:val="24"/>
        </w:rPr>
        <w:t>sistant bacteria</w:t>
      </w:r>
    </w:p>
    <w:p w:rsidR="00E351A3" w:rsidRPr="0001673E" w:rsidRDefault="00E351A3" w:rsidP="003F725A">
      <w:pPr>
        <w:spacing w:line="360" w:lineRule="auto"/>
        <w:rPr>
          <w:rFonts w:ascii="Book Antiqua" w:hAnsi="Book Antiqua"/>
          <w:b/>
          <w:sz w:val="24"/>
        </w:rPr>
      </w:pPr>
    </w:p>
    <w:p w:rsidR="001A7A03" w:rsidRPr="0001673E" w:rsidRDefault="00111110" w:rsidP="003F725A">
      <w:pPr>
        <w:spacing w:line="360" w:lineRule="auto"/>
        <w:rPr>
          <w:rFonts w:ascii="Book Antiqua" w:hAnsi="Book Antiqua"/>
          <w:b/>
          <w:sz w:val="24"/>
        </w:rPr>
      </w:pPr>
      <w:r w:rsidRPr="0001673E">
        <w:rPr>
          <w:rFonts w:ascii="Book Antiqua" w:hAnsi="Book Antiqua"/>
          <w:b/>
          <w:sz w:val="24"/>
        </w:rPr>
        <w:t>Core tip:</w:t>
      </w:r>
      <w:r w:rsidRPr="0001673E">
        <w:rPr>
          <w:rFonts w:ascii="Book Antiqua" w:hAnsi="Book Antiqua"/>
          <w:sz w:val="24"/>
        </w:rPr>
        <w:t xml:space="preserve"> </w:t>
      </w:r>
      <w:r w:rsidR="0073704E" w:rsidRPr="0001673E">
        <w:rPr>
          <w:rFonts w:ascii="Book Antiqua" w:hAnsi="Book Antiqua" w:cs="Arial"/>
          <w:sz w:val="24"/>
        </w:rPr>
        <w:t>Carbapenemase-producing bacteria were a rare curiosity 15 years ago, as these bacteria were primarily detected in hospital settings. However, now carbapenemase-producing bacteria are observed in farms, companion or wild animals and even in distant glaciers, becoming an epidemic. The relevance this subject has acquired can be easily demonstrated through a search in any medical database; more than 1500 articles have been published depicting the exponential isolation of these bacteria since 1990, with an alarming acceleration in the last seven years.</w:t>
      </w:r>
    </w:p>
    <w:p w:rsidR="00BB3661" w:rsidRPr="0001673E" w:rsidRDefault="00BB3661" w:rsidP="003F725A">
      <w:pPr>
        <w:spacing w:line="360" w:lineRule="auto"/>
        <w:rPr>
          <w:rFonts w:ascii="Book Antiqua" w:hAnsi="Book Antiqua"/>
          <w:b/>
          <w:sz w:val="24"/>
        </w:rPr>
      </w:pPr>
    </w:p>
    <w:p w:rsidR="00BB3661" w:rsidRPr="0001673E" w:rsidRDefault="00BB3661" w:rsidP="003F725A">
      <w:pPr>
        <w:spacing w:line="360" w:lineRule="auto"/>
        <w:rPr>
          <w:rFonts w:ascii="Book Antiqua" w:hAnsi="Book Antiqua" w:cs="Arial"/>
          <w:sz w:val="24"/>
        </w:rPr>
      </w:pPr>
      <w:r w:rsidRPr="0001673E">
        <w:rPr>
          <w:rFonts w:ascii="Book Antiqua" w:hAnsi="Book Antiqua" w:cs="Arial"/>
          <w:sz w:val="24"/>
        </w:rPr>
        <w:t xml:space="preserve">Sahuquillo-Arce JM, Hernández-Cabezas A, Yarad-Auad F, Ibáñez-Martínez E, Falomir-Salcedo P, Ruiz-Gaitán A. Carbapenemases: A worldwide threat to antimicrobial therapy. </w:t>
      </w:r>
      <w:r w:rsidRPr="0001673E">
        <w:rPr>
          <w:rFonts w:ascii="Book Antiqua" w:hAnsi="Book Antiqua"/>
          <w:i/>
          <w:iCs/>
          <w:sz w:val="24"/>
        </w:rPr>
        <w:t xml:space="preserve">World J Pharmacol </w:t>
      </w:r>
      <w:r w:rsidRPr="0001673E">
        <w:rPr>
          <w:rFonts w:ascii="Book Antiqua" w:hAnsi="Book Antiqua"/>
          <w:iCs/>
          <w:sz w:val="24"/>
        </w:rPr>
        <w:t>2014; In press</w:t>
      </w:r>
    </w:p>
    <w:p w:rsidR="00BB3661" w:rsidRPr="0001673E" w:rsidRDefault="00BB3661" w:rsidP="003F725A">
      <w:pPr>
        <w:spacing w:line="360" w:lineRule="auto"/>
        <w:rPr>
          <w:rFonts w:ascii="Book Antiqua" w:hAnsi="Book Antiqua"/>
          <w:b/>
          <w:sz w:val="24"/>
        </w:rPr>
      </w:pPr>
    </w:p>
    <w:p w:rsidR="00067F71" w:rsidRPr="0001673E" w:rsidRDefault="00D02D15" w:rsidP="003F725A">
      <w:pPr>
        <w:spacing w:line="360" w:lineRule="auto"/>
        <w:rPr>
          <w:rFonts w:ascii="Book Antiqua" w:hAnsi="Book Antiqua" w:cs="Arial"/>
          <w:b/>
          <w:sz w:val="24"/>
        </w:rPr>
      </w:pPr>
      <w:r w:rsidRPr="0001673E">
        <w:rPr>
          <w:rFonts w:ascii="Book Antiqua" w:hAnsi="Book Antiqua"/>
          <w:b/>
          <w:sz w:val="24"/>
        </w:rPr>
        <w:t>INTRODUCTION</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 xml:space="preserve">Carbapenems are potent β-lactams with activity against extended-spectrum cephalosporinases and β-lactamases. These antibiotics, derived from thienamycn, a carbapenem produced by the environmental bacterium </w:t>
      </w:r>
      <w:r w:rsidRPr="0001673E">
        <w:rPr>
          <w:rFonts w:ascii="Book Antiqua" w:hAnsi="Book Antiqua" w:cs="Arial"/>
          <w:i/>
          <w:sz w:val="24"/>
        </w:rPr>
        <w:t>Streptomyces cattleya,</w:t>
      </w:r>
      <w:r w:rsidRPr="0001673E">
        <w:rPr>
          <w:rFonts w:ascii="Book Antiqua" w:hAnsi="Book Antiqua" w:cs="Arial"/>
          <w:sz w:val="24"/>
        </w:rPr>
        <w:t xml:space="preserve"> were initially used as last-resort treatments for severe Gram-negative bacterial infections presenting resistance to most β-lactams but have become an empirical option in countries with high prevalence of Extended Spectrum β-lactamase (ESBL)</w:t>
      </w:r>
      <w:r w:rsidRPr="0001673E">
        <w:rPr>
          <w:rStyle w:val="CommentReference"/>
          <w:rFonts w:ascii="Book Antiqua" w:eastAsia="Calibri" w:hAnsi="Book Antiqua"/>
          <w:sz w:val="24"/>
          <w:szCs w:val="24"/>
          <w:lang w:eastAsia="en-US"/>
        </w:rPr>
        <w:t>-</w:t>
      </w:r>
      <w:r w:rsidRPr="0001673E">
        <w:rPr>
          <w:rFonts w:ascii="Book Antiqua" w:hAnsi="Book Antiqua" w:cs="Arial"/>
          <w:sz w:val="24"/>
        </w:rPr>
        <w:t>producing bacterial infections.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Imipenem, the first commercially available carbapenem, was approved for clinical use in 1985. Since then, a wide variety of carbapenem-resistant bacteria has appeared, primarily </w:t>
      </w:r>
      <w:r w:rsidRPr="0001673E">
        <w:rPr>
          <w:rFonts w:ascii="Book Antiqua" w:hAnsi="Book Antiqua" w:cs="Arial"/>
          <w:i/>
          <w:sz w:val="24"/>
        </w:rPr>
        <w:t>Enterobacteriaceae</w:t>
      </w:r>
      <w:r w:rsidRPr="0001673E">
        <w:rPr>
          <w:rFonts w:ascii="Book Antiqua" w:hAnsi="Book Antiqua" w:cs="Arial"/>
          <w:sz w:val="24"/>
        </w:rPr>
        <w:t xml:space="preserve"> such as </w:t>
      </w:r>
      <w:r w:rsidRPr="0001673E">
        <w:rPr>
          <w:rFonts w:ascii="Book Antiqua" w:hAnsi="Book Antiqua" w:cs="Arial"/>
          <w:i/>
          <w:sz w:val="24"/>
        </w:rPr>
        <w:t>Escherichia</w:t>
      </w:r>
      <w:r w:rsidRPr="0001673E">
        <w:rPr>
          <w:rFonts w:ascii="Book Antiqua" w:hAnsi="Book Antiqua" w:cs="Arial"/>
          <w:sz w:val="24"/>
        </w:rPr>
        <w:t xml:space="preserve"> </w:t>
      </w:r>
      <w:r w:rsidRPr="0001673E">
        <w:rPr>
          <w:rFonts w:ascii="Book Antiqua" w:hAnsi="Book Antiqua" w:cs="Arial"/>
          <w:i/>
          <w:sz w:val="24"/>
        </w:rPr>
        <w:t>coli</w:t>
      </w:r>
      <w:r w:rsidR="002F4697">
        <w:rPr>
          <w:rFonts w:ascii="Book Antiqua" w:hAnsi="Book Antiqua" w:cs="Arial" w:hint="eastAsia"/>
          <w:i/>
          <w:sz w:val="24"/>
        </w:rPr>
        <w:t xml:space="preserve"> </w:t>
      </w:r>
      <w:r w:rsidR="002F4697" w:rsidRPr="002F4697">
        <w:rPr>
          <w:rFonts w:ascii="Book Antiqua" w:hAnsi="Book Antiqua" w:cs="Arial" w:hint="eastAsia"/>
          <w:i/>
          <w:sz w:val="24"/>
        </w:rPr>
        <w:t>(</w:t>
      </w:r>
      <w:r w:rsidR="002F4697" w:rsidRPr="002F4697">
        <w:rPr>
          <w:rFonts w:ascii="Book Antiqua" w:hAnsi="Book Antiqua"/>
          <w:i/>
          <w:sz w:val="24"/>
        </w:rPr>
        <w:t>E</w:t>
      </w:r>
      <w:r w:rsidR="002F4697" w:rsidRPr="002F4697">
        <w:rPr>
          <w:rFonts w:ascii="Book Antiqua" w:hAnsi="Book Antiqua" w:cs="Arial"/>
          <w:i/>
          <w:sz w:val="24"/>
        </w:rPr>
        <w:t>.</w:t>
      </w:r>
      <w:r w:rsidR="002F4697" w:rsidRPr="002F4697">
        <w:rPr>
          <w:rFonts w:ascii="Book Antiqua" w:hAnsi="Book Antiqua"/>
          <w:i/>
          <w:sz w:val="24"/>
        </w:rPr>
        <w:t> coli</w:t>
      </w:r>
      <w:r w:rsidR="002F4697" w:rsidRPr="002F4697">
        <w:rPr>
          <w:rFonts w:ascii="Book Antiqua" w:hAnsi="Book Antiqua" w:hint="eastAsia"/>
          <w:i/>
          <w:sz w:val="24"/>
        </w:rPr>
        <w:t>)</w:t>
      </w:r>
      <w:r w:rsidRPr="0001673E">
        <w:rPr>
          <w:rFonts w:ascii="Book Antiqua" w:hAnsi="Book Antiqua" w:cs="Arial"/>
          <w:sz w:val="24"/>
        </w:rPr>
        <w:t xml:space="preserve"> or </w:t>
      </w:r>
      <w:r w:rsidRPr="0001673E">
        <w:rPr>
          <w:rFonts w:ascii="Book Antiqua" w:hAnsi="Book Antiqua" w:cs="Arial"/>
          <w:i/>
          <w:sz w:val="24"/>
        </w:rPr>
        <w:t>Klebsiella</w:t>
      </w:r>
      <w:r w:rsidRPr="0001673E">
        <w:rPr>
          <w:rFonts w:ascii="Book Antiqua" w:hAnsi="Book Antiqua" w:cs="Arial"/>
          <w:sz w:val="24"/>
        </w:rPr>
        <w:t xml:space="preserve"> </w:t>
      </w:r>
      <w:r w:rsidR="002F4697">
        <w:rPr>
          <w:rFonts w:ascii="Book Antiqua" w:hAnsi="Book Antiqua" w:cs="Arial"/>
          <w:i/>
          <w:sz w:val="24"/>
        </w:rPr>
        <w:t>pneumonia</w:t>
      </w:r>
      <w:r w:rsidRPr="0001673E">
        <w:rPr>
          <w:rFonts w:ascii="Book Antiqua" w:hAnsi="Book Antiqua" w:cs="Arial"/>
          <w:sz w:val="24"/>
        </w:rPr>
        <w:t xml:space="preserve">, </w:t>
      </w:r>
      <w:r w:rsidRPr="0001673E">
        <w:rPr>
          <w:rFonts w:ascii="Book Antiqua" w:hAnsi="Book Antiqua" w:cs="Arial"/>
          <w:i/>
          <w:sz w:val="24"/>
        </w:rPr>
        <w:t>Pseudomonas</w:t>
      </w:r>
      <w:r w:rsidRPr="0001673E">
        <w:rPr>
          <w:rFonts w:ascii="Book Antiqua" w:hAnsi="Book Antiqua" w:cs="Arial"/>
          <w:sz w:val="24"/>
        </w:rPr>
        <w:t xml:space="preserve"> </w:t>
      </w:r>
      <w:r w:rsidRPr="0001673E">
        <w:rPr>
          <w:rFonts w:ascii="Book Antiqua" w:hAnsi="Book Antiqua" w:cs="Arial"/>
          <w:i/>
          <w:sz w:val="24"/>
        </w:rPr>
        <w:t>aeruginosa</w:t>
      </w:r>
      <w:r w:rsidR="0056385D">
        <w:rPr>
          <w:rFonts w:ascii="Book Antiqua" w:hAnsi="Book Antiqua" w:cs="Arial" w:hint="eastAsia"/>
          <w:sz w:val="24"/>
        </w:rPr>
        <w:t xml:space="preserve"> </w:t>
      </w:r>
      <w:r w:rsidRPr="0001673E">
        <w:rPr>
          <w:rFonts w:ascii="Book Antiqua" w:hAnsi="Book Antiqua" w:cs="Arial"/>
          <w:sz w:val="24"/>
        </w:rPr>
        <w:t xml:space="preserve">and </w:t>
      </w:r>
      <w:r w:rsidRPr="0001673E">
        <w:rPr>
          <w:rFonts w:ascii="Book Antiqua" w:hAnsi="Book Antiqua" w:cs="Arial"/>
          <w:i/>
          <w:sz w:val="24"/>
        </w:rPr>
        <w:t>Acinetobacter</w:t>
      </w:r>
      <w:r w:rsidRPr="0001673E">
        <w:rPr>
          <w:rFonts w:ascii="Book Antiqua" w:hAnsi="Book Antiqua" w:cs="Arial"/>
          <w:sz w:val="24"/>
        </w:rPr>
        <w:t xml:space="preserve"> </w:t>
      </w:r>
      <w:r w:rsidRPr="0001673E">
        <w:rPr>
          <w:rFonts w:ascii="Book Antiqua" w:hAnsi="Book Antiqua" w:cs="Arial"/>
          <w:i/>
          <w:sz w:val="24"/>
        </w:rPr>
        <w:t>baumannii</w:t>
      </w:r>
      <w:r w:rsidRPr="0001673E">
        <w:rPr>
          <w:rFonts w:ascii="Book Antiqua" w:hAnsi="Book Antiqua" w:cs="Arial"/>
          <w:sz w:val="24"/>
        </w:rPr>
        <w:t>, presenting different resistance mechanisms.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The most relevant mechanism is the production of carbapenem-hydrolyzing β-lactamases, also known as carbapenemases. These enzymes also inactivate all known β-lactams, and some of these enzymes can be acquired through horizontal gene transfer via conjugation, transduction or transformation through outer membrane vesicles. Moreover, plasmids, transposons and integrons harboring these genes typically carry other resistance determinants, rendering the recipient bacteria resistant to almost all currently used antimicrobials, as is the case for </w:t>
      </w:r>
      <w:r w:rsidR="0001673E" w:rsidRPr="0001673E">
        <w:rPr>
          <w:rFonts w:ascii="Book Antiqua" w:hAnsi="Book Antiqua" w:cs="Arial"/>
          <w:i/>
          <w:sz w:val="24"/>
        </w:rPr>
        <w:t>Klebsiella</w:t>
      </w:r>
      <w:r w:rsidR="0001673E" w:rsidRPr="0001673E">
        <w:rPr>
          <w:rFonts w:ascii="Book Antiqua" w:hAnsi="Book Antiqua" w:cs="Arial"/>
          <w:sz w:val="24"/>
        </w:rPr>
        <w:t xml:space="preserve"> </w:t>
      </w:r>
      <w:r w:rsidR="0001673E" w:rsidRPr="0001673E">
        <w:rPr>
          <w:rFonts w:ascii="Book Antiqua" w:hAnsi="Book Antiqua" w:cs="Arial"/>
          <w:i/>
          <w:sz w:val="24"/>
        </w:rPr>
        <w:t>pneumoniae</w:t>
      </w:r>
      <w:r w:rsidR="0001673E" w:rsidRPr="0001673E">
        <w:rPr>
          <w:rFonts w:ascii="Book Antiqua" w:hAnsi="Book Antiqua" w:cs="Arial"/>
          <w:sz w:val="24"/>
        </w:rPr>
        <w:t xml:space="preserve"> carbapenemase </w:t>
      </w:r>
      <w:r w:rsidR="0001673E">
        <w:rPr>
          <w:rFonts w:ascii="Book Antiqua" w:hAnsi="Book Antiqua" w:cs="Arial" w:hint="eastAsia"/>
          <w:sz w:val="24"/>
        </w:rPr>
        <w:t>(</w:t>
      </w:r>
      <w:r w:rsidRPr="0001673E">
        <w:rPr>
          <w:rFonts w:ascii="Book Antiqua" w:hAnsi="Book Antiqua" w:cs="Arial"/>
          <w:sz w:val="24"/>
        </w:rPr>
        <w:t>KPC</w:t>
      </w:r>
      <w:r w:rsidR="0001673E">
        <w:rPr>
          <w:rFonts w:ascii="Book Antiqua" w:hAnsi="Book Antiqua" w:cs="Arial" w:hint="eastAsia"/>
          <w:sz w:val="24"/>
        </w:rPr>
        <w:t xml:space="preserve">) </w:t>
      </w:r>
      <w:r w:rsidRPr="0001673E">
        <w:rPr>
          <w:rFonts w:ascii="Book Antiqua" w:hAnsi="Book Antiqua" w:cs="Arial"/>
          <w:sz w:val="24"/>
        </w:rPr>
        <w:t xml:space="preserve">- or </w:t>
      </w:r>
      <w:r w:rsidR="0001673E">
        <w:rPr>
          <w:rFonts w:ascii="Book Antiqua" w:hAnsi="Book Antiqua" w:cs="Arial"/>
          <w:bCs/>
          <w:sz w:val="24"/>
        </w:rPr>
        <w:t>New Delhi metallo-β-lactamase</w:t>
      </w:r>
      <w:r w:rsidR="0001673E" w:rsidRPr="0001673E">
        <w:rPr>
          <w:rFonts w:ascii="Book Antiqua" w:hAnsi="Book Antiqua" w:cs="Arial"/>
          <w:sz w:val="24"/>
        </w:rPr>
        <w:t xml:space="preserve"> </w:t>
      </w:r>
      <w:r w:rsidR="0001673E">
        <w:rPr>
          <w:rFonts w:ascii="Book Antiqua" w:hAnsi="Book Antiqua" w:cs="Arial" w:hint="eastAsia"/>
          <w:sz w:val="24"/>
        </w:rPr>
        <w:t>(</w:t>
      </w:r>
      <w:r w:rsidRPr="0001673E">
        <w:rPr>
          <w:rFonts w:ascii="Book Antiqua" w:hAnsi="Book Antiqua" w:cs="Arial"/>
          <w:sz w:val="24"/>
        </w:rPr>
        <w:t>NDM</w:t>
      </w:r>
      <w:r w:rsidR="0001673E">
        <w:rPr>
          <w:rFonts w:ascii="Book Antiqua" w:hAnsi="Book Antiqua" w:cs="Arial" w:hint="eastAsia"/>
          <w:sz w:val="24"/>
        </w:rPr>
        <w:t>)</w:t>
      </w:r>
      <w:r w:rsidRPr="0001673E">
        <w:rPr>
          <w:rFonts w:ascii="Book Antiqua" w:hAnsi="Book Antiqua" w:cs="Arial"/>
          <w:sz w:val="24"/>
        </w:rPr>
        <w:t>-type enzymes.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recent advent of these enzymes in the health landscape presents a serious challenge. First, the emergence of carbapenemases limits the currently available treatment options; second, these enzymes pose a risk to patients, as some studies have demonstrated high mortality associated with carbapenemase-producing bacterial infections; and third, these circumstances require an extra cost to sanitary systems, which are particularly cumbersome in developing countries. Therefore, emphasis should be placed on the early detection of these enzymes, the prevention of the spread of carbapenemase-producing bacteria and the development of new drugs resistant to carbapenemase hydrolysis.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Carbapenemase-producing bacteria were a rare curiosity 15 years ago, as these bacteria were primarily detected in hospital settings. However, now carbapenemase-producing bacteria are observed in farms, companion or wild animals and even in distant glaciers, becoming an epidemic. The relevance this subject has acquired can be easily demonstrated through a search in any medical database; more than 1500 articles have been published depicting the exponential isolation of these bacteria since 1990, with an alarming acceleration in the last seven years.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objective of this paper is to summarize the current understanding of the epidemiological, biochemical and diagnostic characteristics of carbapenemases.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 xml:space="preserve"> </w:t>
      </w:r>
    </w:p>
    <w:p w:rsidR="00067F71" w:rsidRPr="0001673E" w:rsidRDefault="00D02D15" w:rsidP="003F725A">
      <w:pPr>
        <w:spacing w:line="360" w:lineRule="auto"/>
        <w:rPr>
          <w:rFonts w:ascii="Book Antiqua" w:hAnsi="Book Antiqua" w:cs="Arial"/>
          <w:b/>
          <w:sz w:val="24"/>
        </w:rPr>
      </w:pPr>
      <w:r w:rsidRPr="0001673E">
        <w:rPr>
          <w:rFonts w:ascii="Book Antiqua" w:hAnsi="Book Antiqua" w:cs="Arial"/>
          <w:b/>
          <w:sz w:val="24"/>
        </w:rPr>
        <w:t>CLASIFICATION</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 xml:space="preserve">Carbapenem-hydrolyzing β-lactamases are </w:t>
      </w:r>
      <w:r w:rsidR="00E3083C" w:rsidRPr="0001673E">
        <w:rPr>
          <w:rFonts w:ascii="Book Antiqua" w:hAnsi="Book Antiqua" w:cs="Arial"/>
          <w:sz w:val="24"/>
        </w:rPr>
        <w:t xml:space="preserve">classified </w:t>
      </w:r>
      <w:r w:rsidRPr="0001673E">
        <w:rPr>
          <w:rFonts w:ascii="Book Antiqua" w:hAnsi="Book Antiqua" w:cs="Arial"/>
          <w:sz w:val="24"/>
        </w:rPr>
        <w:t>according to Bush, Jacoby and Medeiros</w:t>
      </w:r>
      <w:r w:rsidRPr="0001673E">
        <w:rPr>
          <w:rFonts w:ascii="Book Antiqua" w:hAnsi="Book Antiqua" w:cs="Arial"/>
          <w:sz w:val="24"/>
          <w:vertAlign w:val="superscript"/>
        </w:rPr>
        <w:t>[1]</w:t>
      </w:r>
      <w:r w:rsidRPr="0001673E">
        <w:rPr>
          <w:rFonts w:ascii="Book Antiqua" w:hAnsi="Book Antiqua" w:cs="Arial"/>
          <w:sz w:val="24"/>
        </w:rPr>
        <w:t>, updated in 2010</w:t>
      </w:r>
      <w:r w:rsidRPr="0001673E">
        <w:rPr>
          <w:rFonts w:ascii="Book Antiqua" w:hAnsi="Book Antiqua" w:cs="Arial"/>
          <w:sz w:val="24"/>
          <w:vertAlign w:val="superscript"/>
        </w:rPr>
        <w:t>[2]</w:t>
      </w:r>
      <w:r w:rsidRPr="0001673E">
        <w:rPr>
          <w:rFonts w:ascii="Book Antiqua" w:hAnsi="Book Antiqua" w:cs="Arial"/>
          <w:sz w:val="24"/>
        </w:rPr>
        <w:t>, proposing a functional classification dividing β-lactamases into 4 groups (1-4) according to the target substrate and inhibition profile of these enzymes and the phenotypic expression of the clinical isolates (Table 1).</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This functional classification correlates with the Ambler molecular classification</w:t>
      </w:r>
      <w:r w:rsidRPr="0001673E">
        <w:rPr>
          <w:rFonts w:ascii="Book Antiqua" w:hAnsi="Book Antiqua" w:cs="Arial"/>
          <w:sz w:val="24"/>
          <w:vertAlign w:val="superscript"/>
        </w:rPr>
        <w:t>[3]</w:t>
      </w:r>
      <w:r w:rsidRPr="0001673E">
        <w:rPr>
          <w:rFonts w:ascii="Book Antiqua" w:hAnsi="Book Antiqua" w:cs="Arial"/>
          <w:sz w:val="24"/>
        </w:rPr>
        <w:t>, which divides β-lactamases into 4 classes (A-D) according to the amino acid sequence and spatial structure of these molecules. Two large families have been determined based on the hydrolysis active site: serine-β-lactamases (classes A, C and D), possessing a serine residue at the active center, and metallo-β-lactamases (class B), requiring the presence of one or two divalent Zn</w:t>
      </w:r>
      <w:r w:rsidRPr="0001673E">
        <w:rPr>
          <w:rFonts w:ascii="Book Antiqua" w:hAnsi="Book Antiqua" w:cs="Arial"/>
          <w:sz w:val="24"/>
          <w:vertAlign w:val="superscript"/>
        </w:rPr>
        <w:t>2+</w:t>
      </w:r>
      <w:r w:rsidRPr="0001673E">
        <w:rPr>
          <w:rFonts w:ascii="Book Antiqua" w:hAnsi="Book Antiqua" w:cs="Arial"/>
          <w:sz w:val="24"/>
        </w:rPr>
        <w:t xml:space="preserve"> cations</w:t>
      </w:r>
      <w:r w:rsidRPr="0001673E">
        <w:rPr>
          <w:rFonts w:ascii="Book Antiqua" w:hAnsi="Book Antiqua" w:cs="Arial"/>
          <w:sz w:val="24"/>
          <w:vertAlign w:val="superscript"/>
        </w:rPr>
        <w:t>[4]</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b/>
          <w:sz w:val="24"/>
        </w:rPr>
      </w:pPr>
    </w:p>
    <w:p w:rsidR="008024CE" w:rsidRPr="0001673E" w:rsidRDefault="00067F71" w:rsidP="003F725A">
      <w:pPr>
        <w:spacing w:line="360" w:lineRule="auto"/>
        <w:rPr>
          <w:rFonts w:ascii="Book Antiqua" w:hAnsi="Book Antiqua" w:cs="Arial"/>
          <w:b/>
          <w:i/>
          <w:sz w:val="24"/>
        </w:rPr>
      </w:pPr>
      <w:r w:rsidRPr="0001673E">
        <w:rPr>
          <w:rFonts w:ascii="Book Antiqua" w:hAnsi="Book Antiqua" w:cs="Arial"/>
          <w:b/>
          <w:i/>
          <w:sz w:val="24"/>
        </w:rPr>
        <w:t xml:space="preserve">Serine </w:t>
      </w:r>
      <w:r w:rsidR="0001673E" w:rsidRPr="0001673E">
        <w:rPr>
          <w:rFonts w:ascii="Book Antiqua" w:hAnsi="Book Antiqua" w:cs="Arial"/>
          <w:b/>
          <w:i/>
          <w:sz w:val="24"/>
        </w:rPr>
        <w:t>c</w:t>
      </w:r>
      <w:r w:rsidRPr="0001673E">
        <w:rPr>
          <w:rFonts w:ascii="Book Antiqua" w:hAnsi="Book Antiqua" w:cs="Arial"/>
          <w:b/>
          <w:i/>
          <w:sz w:val="24"/>
        </w:rPr>
        <w:t>arbapenemases</w:t>
      </w:r>
    </w:p>
    <w:p w:rsidR="00067F71" w:rsidRPr="0001673E" w:rsidRDefault="00067F71" w:rsidP="003F725A">
      <w:pPr>
        <w:spacing w:line="360" w:lineRule="auto"/>
        <w:rPr>
          <w:rFonts w:ascii="Book Antiqua" w:hAnsi="Book Antiqua" w:cs="Arial"/>
          <w:b/>
          <w:sz w:val="24"/>
        </w:rPr>
      </w:pPr>
      <w:r w:rsidRPr="0001673E">
        <w:rPr>
          <w:rFonts w:ascii="Book Antiqua" w:hAnsi="Book Antiqua" w:cs="Arial"/>
          <w:b/>
          <w:sz w:val="24"/>
        </w:rPr>
        <w:t xml:space="preserve">Class A </w:t>
      </w:r>
      <w:r w:rsidR="0001673E" w:rsidRPr="0001673E">
        <w:rPr>
          <w:rFonts w:ascii="Book Antiqua" w:hAnsi="Book Antiqua" w:cs="Arial"/>
          <w:b/>
          <w:sz w:val="24"/>
        </w:rPr>
        <w:t>c</w:t>
      </w:r>
      <w:r w:rsidRPr="0001673E">
        <w:rPr>
          <w:rFonts w:ascii="Book Antiqua" w:hAnsi="Book Antiqua" w:cs="Arial"/>
          <w:b/>
          <w:sz w:val="24"/>
        </w:rPr>
        <w:t>arbapenemases (functional group 2f)</w:t>
      </w:r>
      <w:r w:rsidR="0001673E">
        <w:rPr>
          <w:rFonts w:ascii="Book Antiqua" w:hAnsi="Book Antiqua" w:cs="Arial" w:hint="eastAsia"/>
          <w:b/>
          <w:sz w:val="24"/>
        </w:rPr>
        <w:t xml:space="preserve">: </w:t>
      </w:r>
      <w:r w:rsidRPr="0001673E">
        <w:rPr>
          <w:rFonts w:ascii="Book Antiqua" w:hAnsi="Book Antiqua" w:cs="Arial"/>
          <w:sz w:val="24"/>
        </w:rPr>
        <w:t>Class A carbapenemases hydrolyze carbapenems, cephalosporins, penicillins and aztreonam and are typically inhibited by clavulanic acid and tazobactam. Characteristically, imipenem susceptibility widely varies from actual resistance to a slight susceptibility reduction that is typically undetected in routine microbiological tests.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Class A carbapenemases have been detected in </w:t>
      </w:r>
      <w:r w:rsidRPr="0001673E">
        <w:rPr>
          <w:rFonts w:ascii="Book Antiqua" w:hAnsi="Book Antiqua" w:cs="Arial"/>
          <w:i/>
          <w:sz w:val="24"/>
        </w:rPr>
        <w:t>Enterobacter cloacae</w:t>
      </w:r>
      <w:r w:rsidRPr="0001673E">
        <w:rPr>
          <w:rFonts w:ascii="Book Antiqua" w:hAnsi="Book Antiqua" w:cs="Arial"/>
          <w:sz w:val="24"/>
        </w:rPr>
        <w:t xml:space="preserve">, </w:t>
      </w:r>
      <w:r w:rsidRPr="0001673E">
        <w:rPr>
          <w:rFonts w:ascii="Book Antiqua" w:hAnsi="Book Antiqua" w:cs="Arial"/>
          <w:i/>
          <w:sz w:val="24"/>
        </w:rPr>
        <w:t>Serratia marcescens</w:t>
      </w:r>
      <w:r w:rsidRPr="0001673E">
        <w:rPr>
          <w:rFonts w:ascii="Book Antiqua" w:hAnsi="Book Antiqua" w:cs="Arial"/>
          <w:sz w:val="24"/>
        </w:rPr>
        <w:t xml:space="preserve">, </w:t>
      </w:r>
      <w:r w:rsidRPr="0001673E">
        <w:rPr>
          <w:rFonts w:ascii="Book Antiqua" w:hAnsi="Book Antiqua" w:cs="Arial"/>
          <w:i/>
          <w:sz w:val="24"/>
        </w:rPr>
        <w:t xml:space="preserve">Klebsiella </w:t>
      </w:r>
      <w:r w:rsidRPr="0001673E">
        <w:rPr>
          <w:rFonts w:ascii="Book Antiqua" w:hAnsi="Book Antiqua" w:cs="Arial"/>
          <w:sz w:val="24"/>
        </w:rPr>
        <w:t>spp.</w:t>
      </w:r>
      <w:r w:rsidRPr="0001673E">
        <w:rPr>
          <w:rFonts w:ascii="Book Antiqua" w:hAnsi="Book Antiqua" w:cs="Arial"/>
          <w:i/>
          <w:sz w:val="24"/>
        </w:rPr>
        <w:t xml:space="preserve"> </w:t>
      </w:r>
      <w:r w:rsidRPr="0001673E">
        <w:rPr>
          <w:rFonts w:ascii="Book Antiqua" w:hAnsi="Book Antiqua" w:cs="Arial"/>
          <w:sz w:val="24"/>
        </w:rPr>
        <w:t>and</w:t>
      </w:r>
      <w:r w:rsidRPr="0001673E">
        <w:rPr>
          <w:rFonts w:ascii="Book Antiqua" w:hAnsi="Book Antiqua" w:cs="Arial"/>
          <w:i/>
          <w:sz w:val="24"/>
        </w:rPr>
        <w:t xml:space="preserve"> E. coli</w:t>
      </w:r>
      <w:r w:rsidRPr="0001673E">
        <w:rPr>
          <w:rFonts w:ascii="Book Antiqua" w:hAnsi="Book Antiqua" w:cs="Arial"/>
          <w:sz w:val="24"/>
        </w:rPr>
        <w:t xml:space="preserve"> in the bacterial chromosome or in mobile elements</w:t>
      </w:r>
      <w:r w:rsidR="00FB58C2" w:rsidRPr="0001673E">
        <w:rPr>
          <w:rFonts w:ascii="Book Antiqua" w:hAnsi="Book Antiqua" w:cs="Arial"/>
          <w:sz w:val="24"/>
          <w:vertAlign w:val="superscript"/>
        </w:rPr>
        <w:t>[5</w:t>
      </w:r>
      <w:r w:rsidR="0001673E">
        <w:rPr>
          <w:rFonts w:ascii="Book Antiqua" w:hAnsi="Book Antiqua" w:cs="Arial" w:hint="eastAsia"/>
          <w:sz w:val="24"/>
          <w:vertAlign w:val="superscript"/>
        </w:rPr>
        <w:t>-</w:t>
      </w:r>
      <w:r w:rsidRPr="0001673E">
        <w:rPr>
          <w:rFonts w:ascii="Book Antiqua" w:hAnsi="Book Antiqua" w:cs="Arial"/>
          <w:sz w:val="24"/>
          <w:vertAlign w:val="superscript"/>
        </w:rPr>
        <w:t>8]</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Among these class A enzymes, KPC, SME (</w:t>
      </w:r>
      <w:r w:rsidRPr="0001673E">
        <w:rPr>
          <w:rFonts w:ascii="Book Antiqua" w:hAnsi="Book Antiqua" w:cs="Arial"/>
          <w:i/>
          <w:sz w:val="24"/>
        </w:rPr>
        <w:t>Serratia</w:t>
      </w:r>
      <w:r w:rsidRPr="0001673E">
        <w:rPr>
          <w:rFonts w:ascii="Book Antiqua" w:hAnsi="Book Antiqua" w:cs="Arial"/>
          <w:sz w:val="24"/>
        </w:rPr>
        <w:t xml:space="preserve"> </w:t>
      </w:r>
      <w:r w:rsidRPr="0001673E">
        <w:rPr>
          <w:rFonts w:ascii="Book Antiqua" w:hAnsi="Book Antiqua" w:cs="Arial"/>
          <w:i/>
          <w:sz w:val="24"/>
        </w:rPr>
        <w:t>marcescens</w:t>
      </w:r>
      <w:r w:rsidRPr="0001673E">
        <w:rPr>
          <w:rFonts w:ascii="Book Antiqua" w:hAnsi="Book Antiqua" w:cs="Arial"/>
          <w:sz w:val="24"/>
        </w:rPr>
        <w:t xml:space="preserve"> enzyme), IMI (Imipenem hydrolyzing Β-lactamase) and NMC-A (non metallo-carbapenemase of class A) are the most similar in structure, with the largest deviations observed in areas distant from the active site.</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SME and the NMC-A/IMI group are the most important chromosomally encoded enzymes, sharing 97% amino acid sequence identity.</w:t>
      </w:r>
    </w:p>
    <w:p w:rsidR="00067F71" w:rsidRPr="0001673E" w:rsidRDefault="00067F71" w:rsidP="003F725A">
      <w:pPr>
        <w:pStyle w:val="ListParagraph"/>
        <w:spacing w:line="360" w:lineRule="auto"/>
        <w:ind w:left="0" w:firstLineChars="100" w:firstLine="240"/>
        <w:jc w:val="both"/>
        <w:rPr>
          <w:rFonts w:ascii="Book Antiqua" w:hAnsi="Book Antiqua" w:cs="Arial"/>
          <w:lang w:val="en-US"/>
        </w:rPr>
      </w:pPr>
      <w:r w:rsidRPr="0001673E">
        <w:rPr>
          <w:rFonts w:ascii="Book Antiqua" w:hAnsi="Book Antiqua" w:cs="Arial"/>
          <w:lang w:val="en-US"/>
        </w:rPr>
        <w:t>Class A carbapenemases enzymes occur rarely and spread depends on the clonal expansion of the bacteria harboring these enzymes. Class A carbapenemases are susceptible to broad-spectrum cephalosporins, but resistant to carbapenems, penicillins, aztreonam and first generation cephalosporins. The production of these enzymes is induced through imipenem and cefoxitin via an AmpC type LysR-dependent regulation system involving the proteins SmeR, ImiR and NmcR</w:t>
      </w:r>
      <w:r w:rsidRPr="0001673E">
        <w:rPr>
          <w:rFonts w:ascii="Book Antiqua" w:hAnsi="Book Antiqua" w:cs="Arial"/>
          <w:vertAlign w:val="superscript"/>
          <w:lang w:val="en-US"/>
        </w:rPr>
        <w:t>[9,10]</w:t>
      </w:r>
      <w:r w:rsidRPr="0001673E">
        <w:rPr>
          <w:rFonts w:ascii="Book Antiqua" w:hAnsi="Book Antiqua" w:cs="Arial"/>
          <w:lang w:val="en-US"/>
        </w:rPr>
        <w:t>.</w:t>
      </w:r>
    </w:p>
    <w:p w:rsidR="00067F71" w:rsidRPr="0001673E" w:rsidRDefault="00067F71" w:rsidP="003F725A">
      <w:pPr>
        <w:pStyle w:val="ListParagraph"/>
        <w:spacing w:line="360" w:lineRule="auto"/>
        <w:ind w:left="0" w:firstLineChars="100" w:firstLine="240"/>
        <w:jc w:val="both"/>
        <w:rPr>
          <w:rFonts w:ascii="Book Antiqua" w:eastAsiaTheme="minorEastAsia" w:hAnsi="Book Antiqua" w:cs="Arial"/>
          <w:lang w:val="en-US" w:eastAsia="zh-CN"/>
        </w:rPr>
      </w:pPr>
      <w:r w:rsidRPr="0001673E">
        <w:rPr>
          <w:rFonts w:ascii="Book Antiqua" w:hAnsi="Book Antiqua" w:cs="Arial"/>
          <w:lang w:val="en-US"/>
        </w:rPr>
        <w:t xml:space="preserve">SMEs have been detected in a small number of </w:t>
      </w:r>
      <w:r w:rsidRPr="0001673E">
        <w:rPr>
          <w:rFonts w:ascii="Book Antiqua" w:hAnsi="Book Antiqua" w:cs="Arial"/>
          <w:i/>
          <w:lang w:val="en-US"/>
        </w:rPr>
        <w:t>S. marcescens</w:t>
      </w:r>
      <w:r w:rsidRPr="0001673E">
        <w:rPr>
          <w:rFonts w:ascii="Book Antiqua" w:hAnsi="Book Antiqua" w:cs="Arial"/>
          <w:lang w:val="en-US"/>
        </w:rPr>
        <w:t xml:space="preserve"> isolates, whereas IMI/NMC group enzymes have been detected in </w:t>
      </w:r>
      <w:r w:rsidRPr="0001673E">
        <w:rPr>
          <w:rFonts w:ascii="Book Antiqua" w:hAnsi="Book Antiqua" w:cs="Arial"/>
          <w:i/>
          <w:lang w:val="en-US"/>
        </w:rPr>
        <w:t>Enterobacter</w:t>
      </w:r>
      <w:r w:rsidRPr="0001673E">
        <w:rPr>
          <w:rFonts w:ascii="Book Antiqua" w:hAnsi="Book Antiqua" w:cs="Arial"/>
          <w:lang w:val="en-US"/>
        </w:rPr>
        <w:t xml:space="preserve"> spp</w:t>
      </w:r>
      <w:r w:rsidRPr="0001673E">
        <w:rPr>
          <w:rFonts w:ascii="Book Antiqua" w:hAnsi="Book Antiqua" w:cs="Arial"/>
          <w:vertAlign w:val="superscript"/>
          <w:lang w:val="en-US"/>
        </w:rPr>
        <w:t>[10,11]</w:t>
      </w:r>
      <w:r w:rsidR="0001673E">
        <w:rPr>
          <w:rFonts w:ascii="Book Antiqua" w:eastAsiaTheme="minorEastAsia" w:hAnsi="Book Antiqua" w:cs="Arial" w:hint="eastAsia"/>
          <w:lang w:val="en-US" w:eastAsia="zh-CN"/>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KPCs are clinically the most relevant among plasmid-encoded class A carbapenemases. Not only do these enzymes hydrolyze almost all known β-lactams</w:t>
      </w:r>
      <w:r w:rsidRPr="0001673E">
        <w:rPr>
          <w:rFonts w:ascii="Book Antiqua" w:hAnsi="Book Antiqua" w:cs="Arial"/>
          <w:sz w:val="24"/>
          <w:vertAlign w:val="superscript"/>
        </w:rPr>
        <w:t>[12]</w:t>
      </w:r>
      <w:r w:rsidRPr="0001673E">
        <w:rPr>
          <w:rFonts w:ascii="Book Antiqua" w:hAnsi="Book Antiqua" w:cs="Arial"/>
          <w:sz w:val="24"/>
        </w:rPr>
        <w:t xml:space="preserve">, but KPCs are also inserted in mobile genetic elements bearing resistance genes for antimicrobials other than β-lactams. Remarkably, </w:t>
      </w:r>
      <w:r w:rsidRPr="0001673E">
        <w:rPr>
          <w:rFonts w:ascii="Book Antiqua" w:hAnsi="Book Antiqua" w:cs="Arial"/>
          <w:i/>
          <w:sz w:val="24"/>
        </w:rPr>
        <w:t>K. pneumoniae</w:t>
      </w:r>
      <w:r w:rsidRPr="0001673E">
        <w:rPr>
          <w:rFonts w:ascii="Book Antiqua" w:hAnsi="Book Antiqua" w:cs="Arial"/>
          <w:sz w:val="24"/>
        </w:rPr>
        <w:t xml:space="preserve"> accumulates and transfers virulence factors, such as plasmids, to other genera</w:t>
      </w:r>
      <w:r w:rsidR="00554E0F" w:rsidRPr="0001673E">
        <w:rPr>
          <w:rFonts w:ascii="Book Antiqua" w:hAnsi="Book Antiqua" w:cs="Arial"/>
          <w:bCs/>
          <w:sz w:val="24"/>
          <w:vertAlign w:val="superscript"/>
        </w:rPr>
        <w:t>[13</w:t>
      </w:r>
      <w:r w:rsidR="00B91818">
        <w:rPr>
          <w:rFonts w:ascii="Book Antiqua" w:hAnsi="Book Antiqua" w:cs="Arial" w:hint="eastAsia"/>
          <w:bCs/>
          <w:sz w:val="24"/>
          <w:vertAlign w:val="superscript"/>
        </w:rPr>
        <w:t>-</w:t>
      </w:r>
      <w:r w:rsidRPr="0001673E">
        <w:rPr>
          <w:rFonts w:ascii="Book Antiqua" w:hAnsi="Book Antiqua" w:cs="Arial"/>
          <w:bCs/>
          <w:sz w:val="24"/>
          <w:vertAlign w:val="superscript"/>
        </w:rPr>
        <w:t>17]</w:t>
      </w:r>
      <w:r w:rsidRPr="0001673E">
        <w:rPr>
          <w:rFonts w:ascii="Book Antiqua" w:hAnsi="Book Antiqua" w:cs="Arial"/>
          <w:bCs/>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To date, 20 different types of KPCs, differing by 1-3 amino acid substitutions and presenting different hydrolysis profiles (</w:t>
      </w:r>
      <w:hyperlink r:id="rId9" w:history="1">
        <w:r w:rsidRPr="0001673E">
          <w:rPr>
            <w:rFonts w:ascii="Book Antiqua" w:hAnsi="Book Antiqua"/>
            <w:sz w:val="24"/>
          </w:rPr>
          <w:t>www.lahey.org/studies</w:t>
        </w:r>
      </w:hyperlink>
      <w:r w:rsidRPr="0001673E">
        <w:rPr>
          <w:rFonts w:ascii="Book Antiqua" w:hAnsi="Book Antiqua" w:cs="Arial"/>
          <w:sz w:val="24"/>
        </w:rPr>
        <w:t xml:space="preserve">), have been described. Interestingly, these enzymes share 61% homology with SFC-1 from </w:t>
      </w:r>
      <w:r w:rsidRPr="0001673E">
        <w:rPr>
          <w:rFonts w:ascii="Book Antiqua" w:hAnsi="Book Antiqua" w:cs="Arial"/>
          <w:i/>
          <w:sz w:val="24"/>
        </w:rPr>
        <w:t>Serratia fonticola</w:t>
      </w:r>
      <w:r w:rsidRPr="0001673E">
        <w:rPr>
          <w:rFonts w:ascii="Book Antiqua" w:hAnsi="Book Antiqua" w:cs="Arial"/>
          <w:sz w:val="24"/>
        </w:rPr>
        <w:t>, another class A carbapenem</w:t>
      </w:r>
      <w:r w:rsidRPr="0001673E">
        <w:rPr>
          <w:rFonts w:ascii="Book Antiqua" w:hAnsi="Book Antiqua" w:cs="Arial"/>
          <w:sz w:val="24"/>
          <w:vertAlign w:val="superscript"/>
        </w:rPr>
        <w:t>[18]</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KPCs efficiently hydrolyze nitrocefin, cefalotin, cephaloridine, benzylpenicillin, ampicillin and pireracillin and also imipenem, meropenem, cefotaxime and aztreonam, but with 10-fold lower activity. Remarkably, KPCs present weak hydrolyzing activity on cefoxitine and ceftazidime</w:t>
      </w:r>
      <w:r w:rsidRPr="0001673E">
        <w:rPr>
          <w:rFonts w:ascii="Book Antiqua" w:hAnsi="Book Antiqua" w:cs="Arial"/>
          <w:sz w:val="24"/>
          <w:vertAlign w:val="superscript"/>
        </w:rPr>
        <w:t>[4]</w:t>
      </w:r>
      <w:r w:rsidRPr="0001673E">
        <w:rPr>
          <w:rFonts w:ascii="Book Antiqua" w:hAnsi="Book Antiqua" w:cs="Arial"/>
          <w:sz w:val="24"/>
        </w:rPr>
        <w:t>.</w:t>
      </w:r>
    </w:p>
    <w:p w:rsidR="00067F71" w:rsidRPr="0001673E" w:rsidRDefault="00067F71" w:rsidP="003F725A">
      <w:pPr>
        <w:pStyle w:val="ListParagraph"/>
        <w:spacing w:line="360" w:lineRule="auto"/>
        <w:ind w:left="0" w:firstLineChars="100" w:firstLine="240"/>
        <w:jc w:val="both"/>
        <w:rPr>
          <w:rFonts w:ascii="Book Antiqua" w:hAnsi="Book Antiqua" w:cs="Arial"/>
          <w:lang w:val="en-US"/>
        </w:rPr>
      </w:pPr>
      <w:r w:rsidRPr="0001673E">
        <w:rPr>
          <w:rFonts w:ascii="Book Antiqua" w:hAnsi="Book Antiqua" w:cs="Arial"/>
          <w:lang w:val="en-US"/>
        </w:rPr>
        <w:t xml:space="preserve">GES (Guiana extended spectrum) enzymes were initially classified as ESBL, but subsequent studies have demonstrated that GESs hydrolyze imipenem, although less efficiently. These enzymes have been detected in </w:t>
      </w:r>
      <w:r w:rsidRPr="0001673E">
        <w:rPr>
          <w:rFonts w:ascii="Book Antiqua" w:hAnsi="Book Antiqua" w:cs="Arial"/>
          <w:i/>
          <w:iCs/>
          <w:lang w:val="en-US"/>
        </w:rPr>
        <w:t>P. aeruginosa</w:t>
      </w:r>
      <w:r w:rsidRPr="0001673E">
        <w:rPr>
          <w:rFonts w:ascii="Book Antiqua" w:hAnsi="Book Antiqua" w:cs="Arial"/>
          <w:lang w:val="en-US"/>
        </w:rPr>
        <w:t xml:space="preserve"> and </w:t>
      </w:r>
      <w:r w:rsidRPr="0001673E">
        <w:rPr>
          <w:rFonts w:ascii="Book Antiqua" w:hAnsi="Book Antiqua" w:cs="Arial"/>
          <w:i/>
          <w:iCs/>
          <w:lang w:val="en-US"/>
        </w:rPr>
        <w:t>K. pneumoniae</w:t>
      </w:r>
      <w:r w:rsidRPr="0001673E">
        <w:rPr>
          <w:rFonts w:ascii="Book Antiqua" w:hAnsi="Book Antiqua" w:cs="Arial"/>
          <w:iCs/>
          <w:lang w:val="en-US"/>
        </w:rPr>
        <w:t xml:space="preserve">, and to date, </w:t>
      </w:r>
      <w:r w:rsidRPr="0001673E">
        <w:rPr>
          <w:rFonts w:ascii="Book Antiqua" w:hAnsi="Book Antiqua" w:cs="Arial"/>
          <w:lang w:val="en-US"/>
        </w:rPr>
        <w:t>24 GSE types have been described</w:t>
      </w:r>
      <w:r w:rsidRPr="0001673E">
        <w:rPr>
          <w:rFonts w:ascii="Book Antiqua" w:hAnsi="Book Antiqua" w:cs="Arial"/>
          <w:iCs/>
          <w:lang w:val="en-US"/>
        </w:rPr>
        <w:t xml:space="preserve"> </w:t>
      </w:r>
      <w:r w:rsidRPr="0001673E">
        <w:rPr>
          <w:rFonts w:ascii="Book Antiqua" w:hAnsi="Book Antiqua" w:cs="Arial"/>
          <w:lang w:val="en-US"/>
        </w:rPr>
        <w:t>(www.lahey.org/studies).</w:t>
      </w:r>
    </w:p>
    <w:p w:rsidR="00067F71" w:rsidRPr="0001673E" w:rsidRDefault="00067F71" w:rsidP="003F725A">
      <w:pPr>
        <w:pStyle w:val="ListParagraph"/>
        <w:spacing w:line="360" w:lineRule="auto"/>
        <w:ind w:left="0"/>
        <w:jc w:val="both"/>
        <w:rPr>
          <w:rFonts w:ascii="Book Antiqua" w:hAnsi="Book Antiqua" w:cs="Arial"/>
          <w:lang w:val="en-US"/>
        </w:rPr>
      </w:pPr>
    </w:p>
    <w:p w:rsidR="00067F71" w:rsidRPr="0001673E" w:rsidRDefault="00067F71" w:rsidP="003F725A">
      <w:pPr>
        <w:pStyle w:val="ListParagraph"/>
        <w:spacing w:line="360" w:lineRule="auto"/>
        <w:ind w:left="0"/>
        <w:jc w:val="both"/>
        <w:rPr>
          <w:rFonts w:ascii="Book Antiqua" w:hAnsi="Book Antiqua" w:cs="Arial"/>
          <w:b/>
          <w:lang w:val="en-US"/>
        </w:rPr>
      </w:pPr>
      <w:r w:rsidRPr="0001673E">
        <w:rPr>
          <w:rFonts w:ascii="Book Antiqua" w:hAnsi="Book Antiqua" w:cs="Arial"/>
          <w:b/>
          <w:lang w:val="en-US"/>
        </w:rPr>
        <w:t>Class D (functional group 2df)</w:t>
      </w:r>
      <w:r w:rsidR="0001673E">
        <w:rPr>
          <w:rFonts w:ascii="Book Antiqua" w:eastAsiaTheme="minorEastAsia" w:hAnsi="Book Antiqua" w:cs="Arial" w:hint="eastAsia"/>
          <w:b/>
          <w:lang w:val="en-US" w:eastAsia="zh-CN"/>
        </w:rPr>
        <w:t xml:space="preserve">: </w:t>
      </w:r>
      <w:r w:rsidRPr="0001673E">
        <w:rPr>
          <w:rFonts w:ascii="Book Antiqua" w:hAnsi="Book Antiqua" w:cs="Arial"/>
        </w:rPr>
        <w:t>Class D β-lactamases, also known as OXAs due to their ability to hydrolyze oxacillin, are classified according to their hydrolysis spectrum. Broad-spectrum OXA enzymes hydrolyze carbapenems and represent a heterogeneous group including more than 100 genetically different enzymes subdivided into 9 clusters based on amino acid sequence (Table 2)</w:t>
      </w:r>
      <w:r w:rsidRPr="0001673E">
        <w:rPr>
          <w:rFonts w:ascii="Book Antiqua" w:hAnsi="Book Antiqua" w:cs="Arial"/>
          <w:vertAlign w:val="superscript"/>
        </w:rPr>
        <w:t>[4]</w:t>
      </w:r>
      <w:r w:rsidRPr="0001673E">
        <w:rPr>
          <w:rFonts w:ascii="Book Antiqua" w:hAnsi="Book Antiqua" w:cs="Arial"/>
        </w:rPr>
        <w:t>. Carbapenems are weakly hydrolyzed through OXA carbapenemases, rendering high MICs below the resistance cut-off value. Nevertheless, OXA-producing bacteria are typically resistant to carbapenems, reflecting concurrent resistance mechanisms, such as permeability defects or the production of other β-lactamases</w:t>
      </w:r>
      <w:r w:rsidRPr="0001673E">
        <w:rPr>
          <w:rFonts w:ascii="Book Antiqua" w:hAnsi="Book Antiqua" w:cs="Arial"/>
          <w:vertAlign w:val="superscript"/>
        </w:rPr>
        <w:t>[19,20]</w:t>
      </w:r>
      <w:r w:rsidRPr="0001673E">
        <w:rPr>
          <w:rFonts w:ascii="Book Antiqua" w:hAnsi="Book Antiqua" w:cs="Arial"/>
        </w:rPr>
        <w:t>. OXA carbapenemases are variably inhibited by clavulanic acid, sulbactam and tazobactam.</w:t>
      </w:r>
    </w:p>
    <w:p w:rsidR="00067F71" w:rsidRPr="0001673E" w:rsidRDefault="00067F71" w:rsidP="003F725A">
      <w:pPr>
        <w:spacing w:line="360" w:lineRule="auto"/>
        <w:ind w:firstLineChars="100" w:firstLine="240"/>
        <w:rPr>
          <w:rFonts w:ascii="Book Antiqua" w:hAnsi="Book Antiqua" w:cs="Arial"/>
          <w:bCs/>
          <w:sz w:val="24"/>
        </w:rPr>
      </w:pPr>
      <w:r w:rsidRPr="0001673E">
        <w:rPr>
          <w:rFonts w:ascii="Book Antiqua" w:hAnsi="Book Antiqua" w:cs="Arial"/>
          <w:bCs/>
          <w:sz w:val="24"/>
        </w:rPr>
        <w:t>The vast majority of</w:t>
      </w:r>
      <w:r w:rsidRPr="0001673E">
        <w:rPr>
          <w:rFonts w:ascii="Book Antiqua" w:hAnsi="Book Antiqua" w:cs="Arial"/>
          <w:sz w:val="24"/>
        </w:rPr>
        <w:t xml:space="preserve"> OXA carbapenemases</w:t>
      </w:r>
      <w:r w:rsidRPr="0001673E">
        <w:rPr>
          <w:rFonts w:ascii="Book Antiqua" w:hAnsi="Book Antiqua" w:cs="Arial"/>
          <w:bCs/>
          <w:sz w:val="24"/>
        </w:rPr>
        <w:t xml:space="preserve">, except the OXA-48 cluster, have been detected in </w:t>
      </w:r>
      <w:r w:rsidRPr="0001673E">
        <w:rPr>
          <w:rFonts w:ascii="Book Antiqua" w:hAnsi="Book Antiqua" w:cs="Arial"/>
          <w:bCs/>
          <w:i/>
          <w:sz w:val="24"/>
        </w:rPr>
        <w:t>Acinetobacter</w:t>
      </w:r>
      <w:r w:rsidRPr="0001673E">
        <w:rPr>
          <w:rFonts w:ascii="Book Antiqua" w:hAnsi="Book Antiqua" w:cs="Arial"/>
          <w:bCs/>
          <w:sz w:val="24"/>
        </w:rPr>
        <w:t xml:space="preserve"> spp. isolates, primarily </w:t>
      </w:r>
      <w:r w:rsidRPr="0001673E">
        <w:rPr>
          <w:rFonts w:ascii="Book Antiqua" w:hAnsi="Book Antiqua" w:cs="Arial"/>
          <w:bCs/>
          <w:i/>
          <w:sz w:val="24"/>
        </w:rPr>
        <w:t>A. baumannii</w:t>
      </w:r>
      <w:r w:rsidRPr="0001673E">
        <w:rPr>
          <w:rFonts w:ascii="Book Antiqua" w:hAnsi="Book Antiqua" w:cs="Arial"/>
          <w:bCs/>
          <w:sz w:val="24"/>
        </w:rPr>
        <w:t>, presenting high resistance to carbapenems</w:t>
      </w:r>
      <w:r w:rsidRPr="0001673E">
        <w:rPr>
          <w:rFonts w:ascii="Book Antiqua" w:hAnsi="Book Antiqua" w:cs="Arial"/>
          <w:bCs/>
          <w:sz w:val="24"/>
          <w:vertAlign w:val="superscript"/>
        </w:rPr>
        <w:t>[21,22]</w:t>
      </w:r>
      <w:r w:rsidRPr="0001673E">
        <w:rPr>
          <w:rFonts w:ascii="Book Antiqua" w:hAnsi="Book Antiqua" w:cs="Arial"/>
          <w:bCs/>
          <w:sz w:val="24"/>
        </w:rPr>
        <w:t>.</w:t>
      </w:r>
    </w:p>
    <w:p w:rsidR="00067F71" w:rsidRPr="0001673E" w:rsidRDefault="00067F71" w:rsidP="003F725A">
      <w:pPr>
        <w:spacing w:line="360" w:lineRule="auto"/>
        <w:ind w:firstLineChars="100" w:firstLine="240"/>
        <w:rPr>
          <w:rFonts w:ascii="Book Antiqua" w:hAnsi="Book Antiqua" w:cs="Arial"/>
          <w:bCs/>
          <w:sz w:val="24"/>
        </w:rPr>
      </w:pPr>
      <w:r w:rsidRPr="0001673E">
        <w:rPr>
          <w:rFonts w:ascii="Book Antiqua" w:hAnsi="Book Antiqua" w:cs="Arial"/>
          <w:bCs/>
          <w:sz w:val="24"/>
        </w:rPr>
        <w:t xml:space="preserve">However, the OXA-48 cluster is the most important among class D carbapenemases. The activity of these enzymes is 10-fold higher than that of other OXA enzymes, and the OXA-48 cluster has been identified in </w:t>
      </w:r>
      <w:r w:rsidRPr="0001673E">
        <w:rPr>
          <w:rFonts w:ascii="Book Antiqua" w:hAnsi="Book Antiqua" w:cs="Arial"/>
          <w:bCs/>
          <w:i/>
          <w:sz w:val="24"/>
        </w:rPr>
        <w:t>K. pneumoniae</w:t>
      </w:r>
      <w:r w:rsidRPr="0001673E">
        <w:rPr>
          <w:rFonts w:ascii="Book Antiqua" w:hAnsi="Book Antiqua" w:cs="Arial"/>
          <w:bCs/>
          <w:sz w:val="24"/>
        </w:rPr>
        <w:t xml:space="preserve">, from which it has spread to other </w:t>
      </w:r>
      <w:r w:rsidRPr="0001673E">
        <w:rPr>
          <w:rFonts w:ascii="Book Antiqua" w:hAnsi="Book Antiqua" w:cs="Arial"/>
          <w:bCs/>
          <w:i/>
          <w:sz w:val="24"/>
        </w:rPr>
        <w:t>Enterobacteriaceae</w:t>
      </w:r>
      <w:r w:rsidR="00554E0F" w:rsidRPr="0001673E">
        <w:rPr>
          <w:rFonts w:ascii="Book Antiqua" w:hAnsi="Book Antiqua" w:cs="Arial"/>
          <w:bCs/>
          <w:sz w:val="24"/>
          <w:vertAlign w:val="superscript"/>
        </w:rPr>
        <w:t>[23</w:t>
      </w:r>
      <w:r w:rsidR="0001673E">
        <w:rPr>
          <w:rFonts w:ascii="Book Antiqua" w:hAnsi="Book Antiqua" w:cs="Arial" w:hint="eastAsia"/>
          <w:bCs/>
          <w:sz w:val="24"/>
          <w:vertAlign w:val="superscript"/>
        </w:rPr>
        <w:t>-</w:t>
      </w:r>
      <w:r w:rsidRPr="0001673E">
        <w:rPr>
          <w:rFonts w:ascii="Book Antiqua" w:hAnsi="Book Antiqua" w:cs="Arial"/>
          <w:bCs/>
          <w:sz w:val="24"/>
          <w:vertAlign w:val="superscript"/>
        </w:rPr>
        <w:t>27]</w:t>
      </w:r>
      <w:r w:rsidRPr="0001673E">
        <w:rPr>
          <w:rFonts w:ascii="Book Antiqua" w:hAnsi="Book Antiqua" w:cs="Arial"/>
          <w:bCs/>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OXA enzymes hydrolyze penicillins and first generation cephalosporins, but have a weak activity on oxyimino-cephalosporins. OXA-163, an OXA-48-like enzyme with a single amino acid substitution and a four-amino-acid deletion, exhibits lower affinity for carbapenems, but is active on extended-spectrum cephalosporins and partially inhibited by clavulanic acid, mimicking an ESBL phenotypic profile.</w:t>
      </w:r>
    </w:p>
    <w:p w:rsidR="00067F71" w:rsidRPr="0001673E" w:rsidRDefault="00067F71" w:rsidP="003F725A">
      <w:pPr>
        <w:spacing w:line="360" w:lineRule="auto"/>
        <w:rPr>
          <w:rFonts w:ascii="Book Antiqua" w:hAnsi="Book Antiqua" w:cs="Arial"/>
          <w:sz w:val="24"/>
        </w:rPr>
      </w:pPr>
    </w:p>
    <w:p w:rsidR="00067F71" w:rsidRPr="0001673E" w:rsidRDefault="00067F71" w:rsidP="003F725A">
      <w:pPr>
        <w:spacing w:line="360" w:lineRule="auto"/>
        <w:rPr>
          <w:rFonts w:ascii="Book Antiqua" w:hAnsi="Book Antiqua" w:cs="Arial"/>
          <w:b/>
          <w:sz w:val="24"/>
        </w:rPr>
      </w:pPr>
      <w:r w:rsidRPr="0001673E">
        <w:rPr>
          <w:rFonts w:ascii="Book Antiqua" w:hAnsi="Book Antiqua" w:cs="Arial"/>
          <w:b/>
          <w:sz w:val="24"/>
        </w:rPr>
        <w:t>Class C (functional group 1e)</w:t>
      </w:r>
      <w:r w:rsidR="0001673E">
        <w:rPr>
          <w:rFonts w:ascii="Book Antiqua" w:hAnsi="Book Antiqua" w:cs="Arial" w:hint="eastAsia"/>
          <w:b/>
          <w:sz w:val="24"/>
        </w:rPr>
        <w:t xml:space="preserve">: </w:t>
      </w:r>
      <w:r w:rsidRPr="0001673E">
        <w:rPr>
          <w:rFonts w:ascii="Book Antiqua" w:hAnsi="Book Antiqua" w:cs="Arial"/>
          <w:sz w:val="24"/>
        </w:rPr>
        <w:t xml:space="preserve">CMY-10 is the only carbapenem-hydrolyzing enzyme within class C </w:t>
      </w:r>
      <w:r w:rsidRPr="0001673E">
        <w:rPr>
          <w:rFonts w:ascii="Book Antiqua" w:hAnsi="Book Antiqua"/>
          <w:sz w:val="24"/>
        </w:rPr>
        <w:t>β</w:t>
      </w:r>
      <w:r w:rsidRPr="0001673E">
        <w:rPr>
          <w:rFonts w:ascii="Book Antiqua" w:hAnsi="Book Antiqua" w:cs="Arial"/>
          <w:sz w:val="24"/>
        </w:rPr>
        <w:t xml:space="preserve">-lactamases. This enzyme is an extended-spectrum cephalosporinase, reflecting a three-amino-acid deletion in the R2-loop, and has been detected in </w:t>
      </w:r>
      <w:r w:rsidRPr="0001673E">
        <w:rPr>
          <w:rFonts w:ascii="Book Antiqua" w:hAnsi="Book Antiqua" w:cs="Arial"/>
          <w:i/>
          <w:sz w:val="24"/>
        </w:rPr>
        <w:t>E. cloacae</w:t>
      </w:r>
      <w:r w:rsidRPr="0001673E">
        <w:rPr>
          <w:rFonts w:ascii="Book Antiqua" w:hAnsi="Book Antiqua" w:cs="Arial"/>
          <w:sz w:val="24"/>
        </w:rPr>
        <w:t xml:space="preserve"> in South Korea</w:t>
      </w:r>
      <w:r w:rsidRPr="0001673E">
        <w:rPr>
          <w:rFonts w:ascii="Book Antiqua" w:hAnsi="Book Antiqua" w:cs="Arial"/>
          <w:sz w:val="24"/>
          <w:vertAlign w:val="superscript"/>
        </w:rPr>
        <w:t>[28]</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p>
    <w:p w:rsidR="00067F71" w:rsidRPr="0001673E" w:rsidRDefault="00067F71" w:rsidP="003F725A">
      <w:pPr>
        <w:pStyle w:val="ListParagraph"/>
        <w:spacing w:line="360" w:lineRule="auto"/>
        <w:ind w:left="0"/>
        <w:jc w:val="both"/>
        <w:rPr>
          <w:rFonts w:ascii="Book Antiqua" w:hAnsi="Book Antiqua" w:cs="Arial"/>
          <w:b/>
          <w:lang w:val="en-US"/>
        </w:rPr>
      </w:pPr>
      <w:r w:rsidRPr="0001673E">
        <w:rPr>
          <w:rFonts w:ascii="Book Antiqua" w:hAnsi="Book Antiqua" w:cs="Arial"/>
          <w:b/>
          <w:lang w:val="en-US"/>
        </w:rPr>
        <w:t>C</w:t>
      </w:r>
      <w:r w:rsidR="00C312C8" w:rsidRPr="0001673E">
        <w:rPr>
          <w:rFonts w:ascii="Book Antiqua" w:hAnsi="Book Antiqua" w:cs="Arial"/>
          <w:b/>
          <w:lang w:val="en-US"/>
        </w:rPr>
        <w:t xml:space="preserve">lass B or </w:t>
      </w:r>
      <w:r w:rsidR="0001673E" w:rsidRPr="0001673E">
        <w:rPr>
          <w:rFonts w:ascii="Book Antiqua" w:hAnsi="Book Antiqua" w:cs="Arial"/>
          <w:b/>
          <w:lang w:val="en-US"/>
        </w:rPr>
        <w:t>m</w:t>
      </w:r>
      <w:r w:rsidR="00C312C8" w:rsidRPr="0001673E">
        <w:rPr>
          <w:rFonts w:ascii="Book Antiqua" w:hAnsi="Book Antiqua" w:cs="Arial"/>
          <w:b/>
          <w:lang w:val="en-US"/>
        </w:rPr>
        <w:t xml:space="preserve">etallo-β-lactamases </w:t>
      </w:r>
      <w:r w:rsidRPr="0001673E">
        <w:rPr>
          <w:rFonts w:ascii="Book Antiqua" w:hAnsi="Book Antiqua" w:cs="Arial"/>
          <w:b/>
          <w:lang w:val="en-US"/>
        </w:rPr>
        <w:t>(functional group 3)</w:t>
      </w:r>
      <w:r w:rsidR="0001673E">
        <w:rPr>
          <w:rFonts w:ascii="Book Antiqua" w:eastAsiaTheme="minorEastAsia" w:hAnsi="Book Antiqua" w:cs="Arial" w:hint="eastAsia"/>
          <w:b/>
          <w:lang w:val="en-US" w:eastAsia="zh-CN"/>
        </w:rPr>
        <w:t xml:space="preserve">: </w:t>
      </w:r>
      <w:r w:rsidRPr="0001673E">
        <w:rPr>
          <w:rFonts w:ascii="Book Antiqua" w:hAnsi="Book Antiqua" w:cs="Arial"/>
        </w:rPr>
        <w:t xml:space="preserve">Class B or </w:t>
      </w:r>
      <w:r w:rsidR="002F4697" w:rsidRPr="0001673E">
        <w:rPr>
          <w:rFonts w:ascii="Book Antiqua" w:hAnsi="Book Antiqua" w:cs="Arial"/>
        </w:rPr>
        <w:t>m</w:t>
      </w:r>
      <w:r w:rsidRPr="0001673E">
        <w:rPr>
          <w:rFonts w:ascii="Book Antiqua" w:hAnsi="Book Antiqua" w:cs="Arial"/>
        </w:rPr>
        <w:t>etallo-</w:t>
      </w:r>
      <w:r w:rsidRPr="0001673E">
        <w:rPr>
          <w:rFonts w:ascii="Book Antiqua" w:hAnsi="Book Antiqua"/>
        </w:rPr>
        <w:t>β</w:t>
      </w:r>
      <w:r w:rsidRPr="0001673E">
        <w:rPr>
          <w:rFonts w:ascii="Book Antiqua" w:hAnsi="Book Antiqua" w:cs="Arial"/>
        </w:rPr>
        <w:t>-lactamases (MBL) vary greatly in amino acid sequence and molecular structure, but share some features: a divalent cation, primarily Zn</w:t>
      </w:r>
      <w:r w:rsidRPr="0001673E">
        <w:rPr>
          <w:rFonts w:ascii="Book Antiqua" w:hAnsi="Book Antiqua" w:cs="Arial"/>
          <w:vertAlign w:val="superscript"/>
        </w:rPr>
        <w:t>2+</w:t>
      </w:r>
      <w:r w:rsidRPr="0001673E">
        <w:rPr>
          <w:rFonts w:ascii="Book Antiqua" w:hAnsi="Book Antiqua" w:cs="Arial"/>
        </w:rPr>
        <w:t>, for substrate hydrolysis; the hydrolysis of carbapenems, penicillins and cephalosporins, but not monobactams, such as aztreonam, reflecting low affinity interactions; and inhibition through metal chelators, such as EDTA, which inhibit the activity of these enzymes through Zn</w:t>
      </w:r>
      <w:r w:rsidRPr="0001673E">
        <w:rPr>
          <w:rFonts w:ascii="Book Antiqua" w:hAnsi="Book Antiqua" w:cs="Arial"/>
          <w:vertAlign w:val="superscript"/>
        </w:rPr>
        <w:t>2+</w:t>
      </w:r>
      <w:r w:rsidRPr="0001673E">
        <w:rPr>
          <w:rFonts w:ascii="Book Antiqua" w:hAnsi="Book Antiqua" w:cs="Arial"/>
        </w:rPr>
        <w:t xml:space="preserve"> sequestration.</w:t>
      </w:r>
    </w:p>
    <w:p w:rsidR="00067F71" w:rsidRPr="0001673E" w:rsidRDefault="00067F71" w:rsidP="003F725A">
      <w:pPr>
        <w:pStyle w:val="ListParagraph"/>
        <w:spacing w:line="360" w:lineRule="auto"/>
        <w:ind w:left="0" w:firstLineChars="100" w:firstLine="240"/>
        <w:jc w:val="both"/>
        <w:rPr>
          <w:rFonts w:ascii="Book Antiqua" w:hAnsi="Book Antiqua" w:cs="Arial"/>
          <w:lang w:val="en-US"/>
        </w:rPr>
      </w:pPr>
      <w:r w:rsidRPr="0001673E">
        <w:rPr>
          <w:rFonts w:ascii="Book Antiqua" w:hAnsi="Book Antiqua" w:cs="Arial"/>
          <w:lang w:val="en-US"/>
        </w:rPr>
        <w:t xml:space="preserve">In </w:t>
      </w:r>
      <w:r w:rsidRPr="0001673E">
        <w:rPr>
          <w:rFonts w:ascii="Book Antiqua" w:hAnsi="Book Antiqua" w:cs="Arial"/>
          <w:i/>
          <w:lang w:val="en-US"/>
        </w:rPr>
        <w:t>Enterobacteriaceae</w:t>
      </w:r>
      <w:r w:rsidRPr="0001673E">
        <w:rPr>
          <w:rFonts w:ascii="Book Antiqua" w:hAnsi="Book Antiqua" w:cs="Arial"/>
          <w:lang w:val="en-US"/>
        </w:rPr>
        <w:t>, the expected phenotype includes resistance to amino-, carboxy-, and ureido-penicillins, penicillin-clavulanate combinations, and cefoxitin; decreased susceptibility to piperacillin-tazobactam and oxyimino cephalo</w:t>
      </w:r>
      <w:r w:rsidR="00C312C8" w:rsidRPr="0001673E">
        <w:rPr>
          <w:rFonts w:ascii="Book Antiqua" w:hAnsi="Book Antiqua" w:cs="Arial"/>
          <w:lang w:val="en-US"/>
        </w:rPr>
        <w:t>sporins</w:t>
      </w:r>
      <w:r w:rsidRPr="0001673E">
        <w:rPr>
          <w:rFonts w:ascii="Book Antiqua" w:hAnsi="Book Antiqua" w:cs="Arial"/>
          <w:lang w:val="en-US"/>
        </w:rPr>
        <w:t xml:space="preserve"> and elevated MICs compared with the epidemiological cut-off values</w:t>
      </w:r>
      <w:r w:rsidRPr="0001673E">
        <w:rPr>
          <w:rFonts w:ascii="Book Antiqua" w:hAnsi="Book Antiqua" w:cs="Arial"/>
          <w:vertAlign w:val="superscript"/>
          <w:lang w:val="en-US"/>
        </w:rPr>
        <w:t>[19]</w:t>
      </w:r>
      <w:r w:rsidRPr="0001673E">
        <w:rPr>
          <w:rFonts w:ascii="Book Antiqua" w:hAnsi="Book Antiqua" w:cs="Arial"/>
          <w:lang w:val="en-US"/>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MBLs are subdivided into three subclasses, B1, B2 and B3, depending on the primary amino acid sequence and the structural characteristics of the active site, presenting low homology</w:t>
      </w:r>
      <w:r w:rsidRPr="0001673E">
        <w:rPr>
          <w:rFonts w:ascii="Book Antiqua" w:hAnsi="Book Antiqua" w:cs="Arial"/>
          <w:sz w:val="24"/>
          <w:vertAlign w:val="superscript"/>
        </w:rPr>
        <w:t>[29]</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B1 and B3 subclasses use two Zn</w:t>
      </w:r>
      <w:r w:rsidRPr="0001673E">
        <w:rPr>
          <w:rFonts w:ascii="Book Antiqua" w:hAnsi="Book Antiqua" w:cs="Arial"/>
          <w:sz w:val="24"/>
          <w:vertAlign w:val="superscript"/>
        </w:rPr>
        <w:t>2+</w:t>
      </w:r>
      <w:r w:rsidRPr="0001673E">
        <w:rPr>
          <w:rFonts w:ascii="Book Antiqua" w:hAnsi="Book Antiqua" w:cs="Arial"/>
          <w:sz w:val="24"/>
        </w:rPr>
        <w:t xml:space="preserve"> ions in the active site and have a broad hydrolysis spectrum, whereas subclass B2 employs a single Zn</w:t>
      </w:r>
      <w:r w:rsidRPr="0001673E">
        <w:rPr>
          <w:rFonts w:ascii="Book Antiqua" w:hAnsi="Book Antiqua" w:cs="Arial"/>
          <w:sz w:val="24"/>
          <w:vertAlign w:val="superscript"/>
        </w:rPr>
        <w:t>2+</w:t>
      </w:r>
      <w:r w:rsidRPr="0001673E">
        <w:rPr>
          <w:rFonts w:ascii="Book Antiqua" w:hAnsi="Book Antiqua" w:cs="Arial"/>
          <w:sz w:val="24"/>
        </w:rPr>
        <w:t xml:space="preserve"> ion in the active site and only show</w:t>
      </w:r>
      <w:r w:rsidR="00C312C8" w:rsidRPr="0001673E">
        <w:rPr>
          <w:rFonts w:ascii="Book Antiqua" w:hAnsi="Book Antiqua" w:cs="Arial"/>
          <w:sz w:val="24"/>
        </w:rPr>
        <w:t>s</w:t>
      </w:r>
      <w:r w:rsidRPr="0001673E">
        <w:rPr>
          <w:rFonts w:ascii="Book Antiqua" w:hAnsi="Book Antiqua" w:cs="Arial"/>
          <w:sz w:val="24"/>
        </w:rPr>
        <w:t xml:space="preserve"> activity on carbapenems</w:t>
      </w:r>
      <w:r w:rsidRPr="0001673E">
        <w:rPr>
          <w:rFonts w:ascii="Book Antiqua" w:hAnsi="Book Antiqua" w:cs="Arial"/>
          <w:sz w:val="24"/>
          <w:vertAlign w:val="superscript"/>
        </w:rPr>
        <w:t>[30]</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 xml:space="preserve">MBLs have been detected in the bacterial chromosome and mobile genetic elements. MBLs in the bacterial chromosome were the first type studied, as these enzymes have been detected in environmental organisms or opportunistic pathogens, such as </w:t>
      </w:r>
      <w:r w:rsidRPr="0001673E">
        <w:rPr>
          <w:rFonts w:ascii="Book Antiqua" w:hAnsi="Book Antiqua" w:cs="Arial"/>
          <w:i/>
          <w:sz w:val="24"/>
        </w:rPr>
        <w:t>Bacillus</w:t>
      </w:r>
      <w:r w:rsidRPr="0001673E">
        <w:rPr>
          <w:rFonts w:ascii="Book Antiqua" w:hAnsi="Book Antiqua" w:cs="Arial"/>
          <w:sz w:val="24"/>
        </w:rPr>
        <w:t xml:space="preserve"> </w:t>
      </w:r>
      <w:r w:rsidRPr="0001673E">
        <w:rPr>
          <w:rFonts w:ascii="Book Antiqua" w:hAnsi="Book Antiqua" w:cs="Arial"/>
          <w:i/>
          <w:sz w:val="24"/>
        </w:rPr>
        <w:t>cereus</w:t>
      </w:r>
      <w:r w:rsidRPr="0001673E">
        <w:rPr>
          <w:rFonts w:ascii="Book Antiqua" w:hAnsi="Book Antiqua" w:cs="Arial"/>
          <w:sz w:val="24"/>
        </w:rPr>
        <w:t xml:space="preserve">, </w:t>
      </w:r>
      <w:r w:rsidRPr="0001673E">
        <w:rPr>
          <w:rFonts w:ascii="Book Antiqua" w:hAnsi="Book Antiqua" w:cs="Arial"/>
          <w:i/>
          <w:iCs/>
          <w:sz w:val="24"/>
        </w:rPr>
        <w:t>Aeromonas hydrophila</w:t>
      </w:r>
      <w:r w:rsidRPr="0001673E">
        <w:rPr>
          <w:rFonts w:ascii="Book Antiqua" w:hAnsi="Book Antiqua" w:cs="Arial"/>
          <w:sz w:val="24"/>
        </w:rPr>
        <w:t xml:space="preserve">, </w:t>
      </w:r>
      <w:r w:rsidRPr="0001673E">
        <w:rPr>
          <w:rFonts w:ascii="Book Antiqua" w:hAnsi="Book Antiqua" w:cs="Arial"/>
          <w:i/>
          <w:sz w:val="24"/>
        </w:rPr>
        <w:t>Chryseobacterium</w:t>
      </w:r>
      <w:r w:rsidRPr="0001673E">
        <w:rPr>
          <w:rFonts w:ascii="Book Antiqua" w:hAnsi="Book Antiqua" w:cs="Arial"/>
          <w:sz w:val="24"/>
        </w:rPr>
        <w:t xml:space="preserve"> spp. or </w:t>
      </w:r>
      <w:r w:rsidRPr="0001673E">
        <w:rPr>
          <w:rFonts w:ascii="Book Antiqua" w:hAnsi="Book Antiqua" w:cs="Arial"/>
          <w:i/>
          <w:iCs/>
          <w:sz w:val="24"/>
        </w:rPr>
        <w:t>Stenotrophomonas maltophilia</w:t>
      </w:r>
      <w:r w:rsidRPr="0001673E">
        <w:rPr>
          <w:rFonts w:ascii="Book Antiqua" w:hAnsi="Book Antiqua" w:cs="Arial"/>
          <w:sz w:val="24"/>
          <w:vertAlign w:val="superscript"/>
        </w:rPr>
        <w:t>[31,32]</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 xml:space="preserve">Acquired MBLs are easily transferred among different species, as these enzymes can be inserted into mobile genetic elements. </w:t>
      </w:r>
      <w:r w:rsidR="00C312C8" w:rsidRPr="0001673E">
        <w:rPr>
          <w:rFonts w:ascii="Book Antiqua" w:hAnsi="Book Antiqua" w:cs="Arial"/>
          <w:sz w:val="24"/>
        </w:rPr>
        <w:t xml:space="preserve">These </w:t>
      </w:r>
      <w:r w:rsidRPr="0001673E">
        <w:rPr>
          <w:rFonts w:ascii="Book Antiqua" w:hAnsi="Book Antiqua" w:cs="Arial"/>
          <w:sz w:val="24"/>
        </w:rPr>
        <w:t>MBLs are primarily classified as B1 subclass enzymes, likely reflecting increased predisposition for insertion into gene cassettes, integrons, transposons or plasmids</w:t>
      </w:r>
      <w:r w:rsidRPr="0001673E">
        <w:rPr>
          <w:rFonts w:ascii="Book Antiqua" w:hAnsi="Book Antiqua" w:cs="Arial"/>
          <w:sz w:val="24"/>
          <w:vertAlign w:val="superscript"/>
        </w:rPr>
        <w:t>[33,34]</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N</w:t>
      </w:r>
      <w:r w:rsidR="00BB3661" w:rsidRPr="0001673E">
        <w:rPr>
          <w:rFonts w:ascii="Book Antiqua" w:hAnsi="Book Antiqua" w:cs="Arial"/>
          <w:sz w:val="24"/>
        </w:rPr>
        <w:t>DM</w:t>
      </w:r>
      <w:r w:rsidR="0001673E">
        <w:rPr>
          <w:rFonts w:ascii="Book Antiqua" w:hAnsi="Book Antiqua" w:cs="Arial"/>
          <w:sz w:val="24"/>
        </w:rPr>
        <w:t xml:space="preserve">s </w:t>
      </w:r>
      <w:r w:rsidRPr="0001673E">
        <w:rPr>
          <w:rFonts w:ascii="Book Antiqua" w:hAnsi="Book Antiqua" w:cs="Arial"/>
          <w:bCs/>
          <w:sz w:val="24"/>
        </w:rPr>
        <w:t xml:space="preserve">have been recently described as </w:t>
      </w:r>
      <w:r w:rsidRPr="0001673E">
        <w:rPr>
          <w:rFonts w:ascii="Book Antiqua" w:hAnsi="Book Antiqua" w:cs="Arial"/>
          <w:sz w:val="24"/>
        </w:rPr>
        <w:t>MBLs with high dissemination tendencies and have become the most relevant enzymes within this family</w:t>
      </w:r>
      <w:r w:rsidRPr="0001673E">
        <w:rPr>
          <w:rFonts w:ascii="Book Antiqua" w:hAnsi="Book Antiqua" w:cs="Arial"/>
          <w:sz w:val="24"/>
          <w:vertAlign w:val="superscript"/>
        </w:rPr>
        <w:t>[35]</w:t>
      </w:r>
      <w:r w:rsidRPr="0001673E">
        <w:rPr>
          <w:rFonts w:ascii="Book Antiqua" w:hAnsi="Book Antiqua" w:cs="Arial"/>
          <w:sz w:val="24"/>
        </w:rPr>
        <w:t xml:space="preserve">. NDM-1 has been identified in </w:t>
      </w:r>
      <w:r w:rsidRPr="0001673E">
        <w:rPr>
          <w:rFonts w:ascii="Book Antiqua" w:hAnsi="Book Antiqua" w:cs="Arial"/>
          <w:i/>
          <w:sz w:val="24"/>
        </w:rPr>
        <w:t>Enterobacteriaceae</w:t>
      </w:r>
      <w:r w:rsidRPr="0001673E">
        <w:rPr>
          <w:rFonts w:ascii="Book Antiqua" w:hAnsi="Book Antiqua" w:cs="Arial"/>
          <w:sz w:val="24"/>
        </w:rPr>
        <w:t>, and Gram-negative non-fermenters</w:t>
      </w:r>
      <w:r w:rsidRPr="0001673E">
        <w:rPr>
          <w:rFonts w:ascii="Book Antiqua" w:hAnsi="Book Antiqua" w:cs="Arial"/>
          <w:sz w:val="24"/>
          <w:vertAlign w:val="superscript"/>
        </w:rPr>
        <w:t>[36,37]</w:t>
      </w:r>
      <w:r w:rsidRPr="0001673E">
        <w:rPr>
          <w:rFonts w:ascii="Book Antiqua" w:hAnsi="Book Antiqua" w:cs="Arial"/>
          <w:sz w:val="24"/>
        </w:rPr>
        <w:t>. Some variants, such as NDM-4, -5 and -7, present higher efficiencies of carbapenem hydrolysis</w:t>
      </w:r>
      <w:r w:rsidRPr="0001673E">
        <w:rPr>
          <w:rFonts w:ascii="Book Antiqua" w:hAnsi="Book Antiqua" w:cs="Arial"/>
          <w:sz w:val="24"/>
          <w:vertAlign w:val="superscript"/>
        </w:rPr>
        <w:t>[38]</w:t>
      </w:r>
      <w:r w:rsidRPr="0001673E">
        <w:rPr>
          <w:rFonts w:ascii="Book Antiqua" w:hAnsi="Book Antiqua" w:cs="Arial"/>
          <w:sz w:val="24"/>
        </w:rPr>
        <w:t>. The systematical association of NMDs with other resistance determinants and spread rapidity to other bacterial strains poses a serious challenge to sanitary systems worldwide.</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IMP (active on imipenem) was first detected in Japan during the 80’s</w:t>
      </w:r>
      <w:r w:rsidRPr="0001673E">
        <w:rPr>
          <w:rFonts w:ascii="Book Antiqua" w:hAnsi="Book Antiqua" w:cs="Arial"/>
          <w:sz w:val="24"/>
          <w:vertAlign w:val="superscript"/>
        </w:rPr>
        <w:t>[39]</w:t>
      </w:r>
      <w:r w:rsidRPr="0001673E">
        <w:rPr>
          <w:rFonts w:ascii="Book Antiqua" w:hAnsi="Book Antiqua" w:cs="Arial"/>
          <w:sz w:val="24"/>
        </w:rPr>
        <w:t xml:space="preserve">. Since then, 48 different subtypes have been described in </w:t>
      </w:r>
      <w:r w:rsidRPr="0001673E">
        <w:rPr>
          <w:rFonts w:ascii="Book Antiqua" w:hAnsi="Book Antiqua" w:cs="Arial"/>
          <w:i/>
          <w:sz w:val="24"/>
        </w:rPr>
        <w:t>Enterobacteriaceae</w:t>
      </w:r>
      <w:r w:rsidRPr="0001673E">
        <w:rPr>
          <w:rFonts w:ascii="Book Antiqua" w:hAnsi="Book Antiqua" w:cs="Arial"/>
          <w:sz w:val="24"/>
        </w:rPr>
        <w:t xml:space="preserve"> and Gram-negative non-fermenting rods, particularly </w:t>
      </w:r>
      <w:r w:rsidRPr="0001673E">
        <w:rPr>
          <w:rFonts w:ascii="Book Antiqua" w:hAnsi="Book Antiqua" w:cs="Arial"/>
          <w:i/>
          <w:sz w:val="24"/>
        </w:rPr>
        <w:t>Pseudomonas</w:t>
      </w:r>
      <w:r w:rsidRPr="0001673E">
        <w:rPr>
          <w:rFonts w:ascii="Book Antiqua" w:hAnsi="Book Antiqua" w:cs="Arial"/>
          <w:sz w:val="24"/>
        </w:rPr>
        <w:t xml:space="preserve"> and </w:t>
      </w:r>
      <w:r w:rsidRPr="0001673E">
        <w:rPr>
          <w:rFonts w:ascii="Book Antiqua" w:hAnsi="Book Antiqua" w:cs="Arial"/>
          <w:i/>
          <w:sz w:val="24"/>
        </w:rPr>
        <w:t>Acinetobacter</w:t>
      </w:r>
      <w:r w:rsidRPr="0001673E">
        <w:rPr>
          <w:rFonts w:ascii="Book Antiqua" w:hAnsi="Book Antiqua" w:cs="Arial"/>
          <w:sz w:val="24"/>
        </w:rPr>
        <w:t>, worldwide (www.lahey.org/studies). These enzymes exhibit a high specificity for hydrolyzing cephalosporins and carbapenems and characteristically, exhibit low activity on temocillin</w:t>
      </w:r>
      <w:r w:rsidRPr="0001673E">
        <w:rPr>
          <w:rFonts w:ascii="Book Antiqua" w:hAnsi="Book Antiqua" w:cs="Arial"/>
          <w:sz w:val="24"/>
          <w:vertAlign w:val="superscript"/>
        </w:rPr>
        <w:t>[40]</w:t>
      </w:r>
      <w:r w:rsidRPr="0001673E">
        <w:rPr>
          <w:rFonts w:ascii="Book Antiqua" w:hAnsi="Book Antiqua" w:cs="Arial"/>
          <w:sz w:val="24"/>
        </w:rPr>
        <w:t>. Enzymatic kinetic differences have been identified among different subtypes, but with low clinical relevance.</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VIMs (Verona integron-encoded metallo-β-lactamase), first identified during the 90’s, are currently detected worldwide</w:t>
      </w:r>
      <w:r w:rsidR="00073300" w:rsidRPr="0001673E">
        <w:rPr>
          <w:rFonts w:ascii="Book Antiqua" w:hAnsi="Book Antiqua" w:cs="Arial"/>
          <w:sz w:val="24"/>
          <w:vertAlign w:val="superscript"/>
        </w:rPr>
        <w:t>[41]</w:t>
      </w:r>
      <w:r w:rsidRPr="0001673E">
        <w:rPr>
          <w:rFonts w:ascii="Book Antiqua" w:hAnsi="Book Antiqua" w:cs="Arial"/>
          <w:sz w:val="24"/>
        </w:rPr>
        <w:t>, and 41 VIM subtypes have been described (</w:t>
      </w:r>
      <w:hyperlink r:id="rId10" w:history="1">
        <w:r w:rsidRPr="0001673E">
          <w:rPr>
            <w:rFonts w:ascii="Book Antiqua" w:hAnsi="Book Antiqua"/>
            <w:sz w:val="24"/>
          </w:rPr>
          <w:t>www.lahey.org/studies</w:t>
        </w:r>
      </w:hyperlink>
      <w:r w:rsidRPr="0001673E">
        <w:rPr>
          <w:rFonts w:ascii="Book Antiqua" w:hAnsi="Book Antiqua" w:cs="Arial"/>
          <w:sz w:val="24"/>
        </w:rPr>
        <w:t>). VIM-1 and VIM-2 are distributed worldwide and spread easily. Typically, these enzymes exhibit a high specificity for hydrolyzing carbapenems, and different from IMPs, these enzymes also hydrolyze temocillin. The hydrolysis profile varies among different VIM subtypes with no clinical relevance</w:t>
      </w:r>
      <w:r w:rsidRPr="0001673E">
        <w:rPr>
          <w:rFonts w:ascii="Book Antiqua" w:hAnsi="Book Antiqua" w:cs="Arial"/>
          <w:sz w:val="24"/>
          <w:vertAlign w:val="superscript"/>
        </w:rPr>
        <w:t>[30]</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SPM-1s (São Paulo metallo-β-lactamases) were first identify in Brazil in 2001</w:t>
      </w:r>
      <w:r w:rsidRPr="0001673E">
        <w:rPr>
          <w:rFonts w:ascii="Book Antiqua" w:hAnsi="Book Antiqua" w:cs="Arial"/>
          <w:sz w:val="24"/>
          <w:vertAlign w:val="superscript"/>
        </w:rPr>
        <w:t>[42]</w:t>
      </w:r>
      <w:r w:rsidRPr="0001673E">
        <w:rPr>
          <w:rFonts w:ascii="Book Antiqua" w:hAnsi="Book Antiqua" w:cs="Arial"/>
          <w:sz w:val="24"/>
        </w:rPr>
        <w:t>. These enzymes have a broad hydrolyzing profile, including penicillins, cephalosporins and carbapenems</w:t>
      </w:r>
      <w:r w:rsidRPr="0001673E">
        <w:rPr>
          <w:rFonts w:ascii="Book Antiqua" w:hAnsi="Book Antiqua" w:cs="Arial"/>
          <w:sz w:val="24"/>
          <w:vertAlign w:val="superscript"/>
        </w:rPr>
        <w:t>[43]</w:t>
      </w:r>
      <w:r w:rsidRPr="0001673E">
        <w:rPr>
          <w:rFonts w:ascii="Book Antiqua" w:hAnsi="Book Antiqua" w:cs="Arial"/>
          <w:sz w:val="24"/>
        </w:rPr>
        <w:t xml:space="preserve">; but due to the associated mobile genetic elements, these enzymes exhibit a low tendency toward spreading.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GIM-1s (German imipenemases) ha</w:t>
      </w:r>
      <w:r w:rsidR="00C312C8" w:rsidRPr="0001673E">
        <w:rPr>
          <w:rFonts w:ascii="Book Antiqua" w:hAnsi="Book Antiqua" w:cs="Arial"/>
          <w:sz w:val="24"/>
        </w:rPr>
        <w:t>ve</w:t>
      </w:r>
      <w:r w:rsidRPr="0001673E">
        <w:rPr>
          <w:rFonts w:ascii="Book Antiqua" w:hAnsi="Book Antiqua" w:cs="Arial"/>
          <w:sz w:val="24"/>
        </w:rPr>
        <w:t xml:space="preserve"> only been identified in Germany, originally associated with </w:t>
      </w:r>
      <w:r w:rsidRPr="0001673E">
        <w:rPr>
          <w:rFonts w:ascii="Book Antiqua" w:hAnsi="Book Antiqua" w:cs="Arial"/>
          <w:i/>
          <w:sz w:val="24"/>
        </w:rPr>
        <w:t>P. aeruginosa</w:t>
      </w:r>
      <w:r w:rsidRPr="0001673E">
        <w:rPr>
          <w:rFonts w:ascii="Book Antiqua" w:hAnsi="Book Antiqua" w:cs="Arial"/>
          <w:sz w:val="24"/>
        </w:rPr>
        <w:t xml:space="preserve">; however, these enzymes have recently been identified in </w:t>
      </w:r>
      <w:r w:rsidRPr="0001673E">
        <w:rPr>
          <w:rFonts w:ascii="Book Antiqua" w:hAnsi="Book Antiqua" w:cs="Arial"/>
          <w:i/>
          <w:sz w:val="24"/>
        </w:rPr>
        <w:t>Enterobacteriaceae</w:t>
      </w:r>
      <w:r w:rsidR="00FB58C2" w:rsidRPr="0001673E">
        <w:rPr>
          <w:rFonts w:ascii="Book Antiqua" w:hAnsi="Book Antiqua" w:cs="Arial"/>
          <w:sz w:val="24"/>
          <w:vertAlign w:val="superscript"/>
        </w:rPr>
        <w:t>[4,38,</w:t>
      </w:r>
      <w:r w:rsidRPr="0001673E">
        <w:rPr>
          <w:rFonts w:ascii="Book Antiqua" w:hAnsi="Book Antiqua" w:cs="Arial"/>
          <w:sz w:val="24"/>
          <w:vertAlign w:val="superscript"/>
        </w:rPr>
        <w:t>44]</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Other acquired MBLs, including SIM, AIM, DIM and the recently described KHM-1 </w:t>
      </w:r>
      <w:r w:rsidR="00C312C8" w:rsidRPr="0001673E">
        <w:rPr>
          <w:rFonts w:ascii="Book Antiqua" w:hAnsi="Book Antiqua" w:cs="Arial"/>
          <w:sz w:val="24"/>
        </w:rPr>
        <w:t>in</w:t>
      </w:r>
      <w:r w:rsidRPr="0001673E">
        <w:rPr>
          <w:rFonts w:ascii="Book Antiqua" w:hAnsi="Book Antiqua" w:cs="Arial"/>
          <w:sz w:val="24"/>
        </w:rPr>
        <w:t xml:space="preserve"> a Japanese isolate </w:t>
      </w:r>
      <w:r w:rsidR="00C312C8" w:rsidRPr="0001673E">
        <w:rPr>
          <w:rFonts w:ascii="Book Antiqua" w:hAnsi="Book Antiqua" w:cs="Arial"/>
          <w:sz w:val="24"/>
        </w:rPr>
        <w:t>from</w:t>
      </w:r>
      <w:r w:rsidRPr="0001673E">
        <w:rPr>
          <w:rFonts w:ascii="Book Antiqua" w:hAnsi="Book Antiqua" w:cs="Arial"/>
          <w:sz w:val="24"/>
        </w:rPr>
        <w:t xml:space="preserve"> 1997, exhibit a low dissemination range and are clinically less relevant.</w:t>
      </w:r>
    </w:p>
    <w:p w:rsidR="00067F71" w:rsidRPr="0001673E" w:rsidRDefault="00067F71" w:rsidP="003F725A">
      <w:pPr>
        <w:spacing w:line="360" w:lineRule="auto"/>
        <w:rPr>
          <w:rFonts w:ascii="Book Antiqua" w:hAnsi="Book Antiqua" w:cs="Arial"/>
          <w:sz w:val="24"/>
        </w:rPr>
      </w:pPr>
    </w:p>
    <w:p w:rsidR="00067F71" w:rsidRPr="0001673E" w:rsidRDefault="00D02D15" w:rsidP="003F725A">
      <w:pPr>
        <w:spacing w:line="360" w:lineRule="auto"/>
        <w:rPr>
          <w:rFonts w:ascii="Book Antiqua" w:hAnsi="Book Antiqua" w:cs="Arial"/>
          <w:b/>
          <w:sz w:val="24"/>
        </w:rPr>
      </w:pPr>
      <w:r w:rsidRPr="0001673E">
        <w:rPr>
          <w:rFonts w:ascii="Book Antiqua" w:hAnsi="Book Antiqua" w:cs="Arial"/>
          <w:b/>
          <w:sz w:val="24"/>
        </w:rPr>
        <w:t>CARBAPENEMASES: MECHANISMS OF ACTION</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β-lactamases catalyze the hydrolysis of the β-lactam ring, using water in nucleophilic ring opening, generating an innocuous β-amino acid</w:t>
      </w:r>
      <w:r w:rsidRPr="0001673E">
        <w:rPr>
          <w:rFonts w:ascii="Book Antiqua" w:hAnsi="Book Antiqua" w:cs="Arial"/>
          <w:sz w:val="24"/>
          <w:vertAlign w:val="superscript"/>
        </w:rPr>
        <w:t>[45]</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Classes A, C and D possess a serine amino acid in the active site, while class B carbapenemases are metallo-enzymes possessing a zinc in the active site</w:t>
      </w:r>
      <w:r w:rsidRPr="0001673E">
        <w:rPr>
          <w:rFonts w:ascii="Book Antiqua" w:hAnsi="Book Antiqua" w:cs="Arial"/>
          <w:sz w:val="24"/>
          <w:vertAlign w:val="superscript"/>
        </w:rPr>
        <w:t>[4]</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catalytic mechanism of serine β-lactamases involves acylation, which is common to serine-β-lactamases and penicillin-binding proteins (PBP), and deacylation, which is absent in PBPs and is the essence of antibiotic resistance through serine-β-lactamases</w:t>
      </w:r>
      <w:r w:rsidRPr="0001673E">
        <w:rPr>
          <w:rFonts w:ascii="Book Antiqua" w:hAnsi="Book Antiqua" w:cs="Arial"/>
          <w:sz w:val="24"/>
          <w:vertAlign w:val="superscript"/>
        </w:rPr>
        <w:t>[46]</w:t>
      </w:r>
      <w:r w:rsidRPr="0001673E">
        <w:rPr>
          <w:rFonts w:ascii="Book Antiqua" w:hAnsi="Book Antiqua" w:cs="Arial"/>
          <w:sz w:val="24"/>
        </w:rPr>
        <w:t>.</w:t>
      </w:r>
    </w:p>
    <w:p w:rsidR="00D02D15" w:rsidRPr="0001673E" w:rsidRDefault="00D02D15" w:rsidP="003F725A">
      <w:pPr>
        <w:spacing w:line="360" w:lineRule="auto"/>
        <w:rPr>
          <w:rFonts w:ascii="Book Antiqua" w:hAnsi="Book Antiqua" w:cs="Arial"/>
          <w:b/>
          <w:sz w:val="24"/>
        </w:rPr>
      </w:pPr>
    </w:p>
    <w:p w:rsidR="00067F71" w:rsidRPr="0001673E" w:rsidRDefault="00067F71" w:rsidP="003F725A">
      <w:pPr>
        <w:spacing w:line="360" w:lineRule="auto"/>
        <w:rPr>
          <w:rFonts w:ascii="Book Antiqua" w:hAnsi="Book Antiqua" w:cs="Arial"/>
          <w:b/>
          <w:i/>
          <w:sz w:val="24"/>
        </w:rPr>
      </w:pPr>
      <w:r w:rsidRPr="0001673E">
        <w:rPr>
          <w:rFonts w:ascii="Book Antiqua" w:hAnsi="Book Antiqua" w:cs="Arial"/>
          <w:b/>
          <w:i/>
          <w:sz w:val="24"/>
        </w:rPr>
        <w:t>Class A carbapenemases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Class A β-lactamases possess four catalytic residues (Ser70, Lys73, Ser130 and Glu166) and use water as a nucleophile.</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First, Lys73 is deprotonated through a concerted double proton transfer from Lys73Nζ to Ser130Oγ and from Ser130Oγ to C3-carboxylate in the substrate; Lys73Nζ-Ser130Oγ-C3-carboxylate in the acyl-enzyme intermediate forms a hydrogen bond network. Second, the acyl-enzyme tetrahedral intermediate is formed, with Glu166 acting as a general base catalyst. This step is the rate-determining process. Third, Lys73 is protonated through the concerted double proton transfer from C3-carboxylate to Ser130Oγ and from Ser130Oγ to Lys73Nζ. Finally, the degraded substrate is detached from the enzyme in concert with the transfer of a single proton from Lys73Nζ to Ser70Oγ to cleave the C7-Ser70Oγ bond</w:t>
      </w:r>
      <w:r w:rsidRPr="0001673E">
        <w:rPr>
          <w:rFonts w:ascii="Book Antiqua" w:hAnsi="Book Antiqua" w:cs="Arial"/>
          <w:sz w:val="24"/>
          <w:vertAlign w:val="superscript"/>
        </w:rPr>
        <w:t>[47]</w:t>
      </w:r>
      <w:r w:rsidRPr="0001673E">
        <w:rPr>
          <w:rFonts w:ascii="Book Antiqua" w:hAnsi="Book Antiqua" w:cs="Arial"/>
          <w:sz w:val="24"/>
        </w:rPr>
        <w:t>.</w:t>
      </w:r>
    </w:p>
    <w:p w:rsidR="008024CE" w:rsidRPr="0001673E" w:rsidRDefault="008024CE" w:rsidP="003F725A">
      <w:pPr>
        <w:spacing w:line="360" w:lineRule="auto"/>
        <w:rPr>
          <w:rFonts w:ascii="Book Antiqua" w:hAnsi="Book Antiqua" w:cs="Arial"/>
          <w:sz w:val="24"/>
        </w:rPr>
      </w:pPr>
    </w:p>
    <w:p w:rsidR="00067F71" w:rsidRPr="0001673E" w:rsidRDefault="00067F71" w:rsidP="003F725A">
      <w:pPr>
        <w:spacing w:line="360" w:lineRule="auto"/>
        <w:rPr>
          <w:rFonts w:ascii="Book Antiqua" w:hAnsi="Book Antiqua" w:cs="Arial"/>
          <w:b/>
          <w:i/>
          <w:sz w:val="24"/>
        </w:rPr>
      </w:pPr>
      <w:r w:rsidRPr="0001673E">
        <w:rPr>
          <w:rFonts w:ascii="Book Antiqua" w:hAnsi="Book Antiqua" w:cs="Arial"/>
          <w:b/>
          <w:i/>
          <w:sz w:val="24"/>
        </w:rPr>
        <w:t>Plasmidic class A carbapenemases: KPCs, GESs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The active site of KPC-2 contains the catalytic Ser70 residue and harbors the deacylation water molecule that is primed through an interaction with Glu166, Asn170 and Ser70. The oxyanion hole formed by the nitrogen backbones of S70 and Thr237 is partially occluded by the side chain of Ser70, which is somewhat unusual for class A β-lactamases. Cys69, adjacent to Ser70, is involved in a disulfide bond formation with Cys238. This disulfide bond formation is characteristic of class A carbapenemases.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A comparison of the KPC-2 structure with that of non-carbapenemases and previously determined NMC-A and SME-1 carbapenemase structures revealed several active-site alterations unique to carbapenemases. An outward shift of the catalytic Ser70 residue renders the active sites of carbapenemases more shallow, likely facilitating easier access for bulkier substrates. Further space for the α-substituents is likely provided through shifts in Asn132 and Asn170 and concerted movements in the postulated carboxyl-binding pocket to facilitate substrate binding at a slightly different angle to accommodate these α-substituents. Thus, the structure of KPC-2 provides key insights into the carbapenemase activity of emerging Class A β-lactamases</w:t>
      </w:r>
      <w:r w:rsidRPr="0001673E">
        <w:rPr>
          <w:rFonts w:ascii="Book Antiqua" w:hAnsi="Book Antiqua" w:cs="Arial"/>
          <w:sz w:val="24"/>
          <w:vertAlign w:val="superscript"/>
        </w:rPr>
        <w:t>[48]</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importance of Asn170, a ligand for the hydrolytic water, is further supported by the lack of this residue in GES-1, an enzyme exhibiting characteristic active-site disulfide bond formation and possessing a structure similar to other known carbapenemases, but lacking carbapenem-hydrolyzing activity. Although Asn170 is replaced with a Gly in GES-1, this residue is present in GES-2 and other class A carbapenemases</w:t>
      </w:r>
      <w:r w:rsidR="00FB58C2" w:rsidRPr="0001673E">
        <w:rPr>
          <w:rFonts w:ascii="Book Antiqua" w:hAnsi="Book Antiqua" w:cs="Arial"/>
          <w:sz w:val="24"/>
          <w:vertAlign w:val="superscript"/>
        </w:rPr>
        <w:t>[49</w:t>
      </w:r>
      <w:r w:rsidR="00B91818">
        <w:rPr>
          <w:rFonts w:ascii="Book Antiqua" w:hAnsi="Book Antiqua" w:cs="Arial" w:hint="eastAsia"/>
          <w:sz w:val="24"/>
          <w:vertAlign w:val="superscript"/>
        </w:rPr>
        <w:t>-</w:t>
      </w:r>
      <w:r w:rsidRPr="0001673E">
        <w:rPr>
          <w:rFonts w:ascii="Book Antiqua" w:hAnsi="Book Antiqua" w:cs="Arial"/>
          <w:sz w:val="24"/>
          <w:vertAlign w:val="superscript"/>
        </w:rPr>
        <w:t>52]</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p>
    <w:p w:rsidR="00067F71" w:rsidRPr="0001673E" w:rsidRDefault="00067F71" w:rsidP="003F725A">
      <w:pPr>
        <w:spacing w:line="360" w:lineRule="auto"/>
        <w:rPr>
          <w:rFonts w:ascii="Book Antiqua" w:hAnsi="Book Antiqua" w:cs="Arial"/>
          <w:b/>
          <w:i/>
          <w:sz w:val="24"/>
        </w:rPr>
      </w:pPr>
      <w:r w:rsidRPr="0001673E">
        <w:rPr>
          <w:rFonts w:ascii="Book Antiqua" w:hAnsi="Book Antiqua" w:cs="Arial"/>
          <w:b/>
          <w:i/>
          <w:sz w:val="24"/>
        </w:rPr>
        <w:t>Cromosomic Class A carbapenemases: NMCs, SMEs, and IMIs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Cromosomic class A carbapenemases</w:t>
      </w:r>
      <w:r w:rsidRPr="0001673E" w:rsidDel="00BE2ECC">
        <w:rPr>
          <w:rFonts w:ascii="Book Antiqua" w:hAnsi="Book Antiqua" w:cs="Arial"/>
          <w:sz w:val="24"/>
        </w:rPr>
        <w:t xml:space="preserve"> </w:t>
      </w:r>
      <w:r w:rsidRPr="0001673E">
        <w:rPr>
          <w:rFonts w:ascii="Book Antiqua" w:hAnsi="Book Antiqua" w:cs="Arial"/>
          <w:sz w:val="24"/>
        </w:rPr>
        <w:t>exhibit sequence differences compared with traditional class A β -lactamases, such as TEM-1 and SHV-1, likely contributing to the unique substrate specificity of these enzymes.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activity of SME-1 reflects a highly distributed set of interactions that subtly alter the structure of the active-site pocket, although no single position uniquely contributes to carbapenem hydrolysis</w:t>
      </w:r>
      <w:r w:rsidRPr="0001673E">
        <w:rPr>
          <w:rFonts w:ascii="Book Antiqua" w:hAnsi="Book Antiqua" w:cs="Arial"/>
          <w:sz w:val="24"/>
          <w:vertAlign w:val="superscript"/>
        </w:rPr>
        <w:t>[53]</w:t>
      </w:r>
      <w:r w:rsidRPr="0001673E">
        <w:rPr>
          <w:rFonts w:ascii="Book Antiqua" w:hAnsi="Book Antiqua" w:cs="Arial"/>
          <w:sz w:val="24"/>
        </w:rPr>
        <w:t>. Nonetheless, Ser-237 is significant to the carbapenemase activity of SME-1</w:t>
      </w:r>
      <w:r w:rsidRPr="0001673E">
        <w:rPr>
          <w:rFonts w:ascii="Book Antiqua" w:hAnsi="Book Antiqua" w:cs="Arial"/>
          <w:sz w:val="24"/>
          <w:vertAlign w:val="superscript"/>
        </w:rPr>
        <w:t>[54]</w:t>
      </w:r>
      <w:r w:rsidRPr="0001673E">
        <w:rPr>
          <w:rFonts w:ascii="Book Antiqua" w:hAnsi="Book Antiqua" w:cs="Arial"/>
          <w:sz w:val="24"/>
        </w:rPr>
        <w:t>. SME-3 differs from SME-1 by a single amino acid substitution of Tyr for His at position 105 at the entrance of the active site, a position that plays a subtle role in the binding affinities of some substrates</w:t>
      </w:r>
      <w:r w:rsidRPr="0001673E">
        <w:rPr>
          <w:rFonts w:ascii="Book Antiqua" w:hAnsi="Book Antiqua" w:cs="Arial"/>
          <w:sz w:val="24"/>
          <w:vertAlign w:val="superscript"/>
        </w:rPr>
        <w:t>[</w:t>
      </w:r>
      <w:r w:rsidR="00FB58C2" w:rsidRPr="0001673E">
        <w:rPr>
          <w:rFonts w:ascii="Book Antiqua" w:hAnsi="Book Antiqua" w:cs="Arial"/>
          <w:sz w:val="24"/>
          <w:vertAlign w:val="superscript"/>
        </w:rPr>
        <w:t>6,10,11,</w:t>
      </w:r>
      <w:r w:rsidRPr="0001673E">
        <w:rPr>
          <w:rFonts w:ascii="Book Antiqua" w:hAnsi="Book Antiqua" w:cs="Arial"/>
          <w:sz w:val="24"/>
          <w:vertAlign w:val="superscript"/>
        </w:rPr>
        <w:t>55]</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p>
    <w:p w:rsidR="00067F71" w:rsidRPr="0001673E" w:rsidRDefault="00067F71" w:rsidP="003F725A">
      <w:pPr>
        <w:spacing w:line="360" w:lineRule="auto"/>
        <w:rPr>
          <w:rFonts w:ascii="Book Antiqua" w:hAnsi="Book Antiqua" w:cs="Arial"/>
          <w:b/>
          <w:i/>
          <w:sz w:val="24"/>
        </w:rPr>
      </w:pPr>
      <w:r w:rsidRPr="0001673E">
        <w:rPr>
          <w:rFonts w:ascii="Book Antiqua" w:hAnsi="Book Antiqua" w:cs="Arial"/>
          <w:b/>
          <w:i/>
          <w:sz w:val="24"/>
        </w:rPr>
        <w:t>Class D carbapenemases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OXA enzymes present markedly different amino acid sequences, however the most characteristic feature is the presence of an unusual N-carboxylated lysine post-translational modification, a general base for the activation of the serine nucleophile in the acylation reaction, and deacylating water</w:t>
      </w:r>
      <w:r w:rsidRPr="0001673E">
        <w:rPr>
          <w:rFonts w:ascii="Book Antiqua" w:hAnsi="Book Antiqua" w:cs="Arial"/>
          <w:sz w:val="24"/>
          <w:vertAlign w:val="superscript"/>
        </w:rPr>
        <w:t>[56</w:t>
      </w:r>
      <w:r w:rsidR="00B91818">
        <w:rPr>
          <w:rFonts w:ascii="Book Antiqua" w:hAnsi="Book Antiqua" w:cs="Arial" w:hint="eastAsia"/>
          <w:sz w:val="24"/>
          <w:vertAlign w:val="superscript"/>
        </w:rPr>
        <w:t>-</w:t>
      </w:r>
      <w:r w:rsidRPr="0001673E">
        <w:rPr>
          <w:rFonts w:ascii="Book Antiqua" w:hAnsi="Book Antiqua" w:cs="Arial"/>
          <w:sz w:val="24"/>
          <w:vertAlign w:val="superscript"/>
        </w:rPr>
        <w:t>58]</w:t>
      </w:r>
      <w:r w:rsidRPr="0001673E">
        <w:rPr>
          <w:rFonts w:ascii="Book Antiqua" w:hAnsi="Book Antiqua" w:cs="Arial"/>
          <w:sz w:val="24"/>
        </w:rPr>
        <w:t xml:space="preserve">. In the first step of the acylation reaction, nucleophilic Ser attacks the carbonyl carbon of the </w:t>
      </w:r>
      <w:r w:rsidR="00BB6D7A" w:rsidRPr="0001673E">
        <w:rPr>
          <w:rFonts w:ascii="Book Antiqua" w:hAnsi="Book Antiqua" w:cs="Arial"/>
          <w:sz w:val="24"/>
        </w:rPr>
        <w:t>β</w:t>
      </w:r>
      <w:r w:rsidRPr="0001673E">
        <w:rPr>
          <w:rFonts w:ascii="Book Antiqua" w:hAnsi="Book Antiqua" w:cs="Arial"/>
          <w:sz w:val="24"/>
        </w:rPr>
        <w:t>-lactam ring, leading to ring cleavage and the formation of a stable carbapenem-enzyme acylate. In the second step of the acylation reaction, a water molecule attacks the same carbon, the Ser-carbapenem bond breaks and the inactivated ligand is released from the active site</w:t>
      </w:r>
      <w:r w:rsidRPr="0001673E">
        <w:rPr>
          <w:rFonts w:ascii="Book Antiqua" w:hAnsi="Book Antiqua" w:cs="Arial"/>
          <w:sz w:val="24"/>
          <w:vertAlign w:val="superscript"/>
        </w:rPr>
        <w:t>[59]</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In addition, some OXAs form dimers, and a dimer–monomer equilibrium has been implicated in the kinetic behavior of these enzymes</w:t>
      </w:r>
      <w:r w:rsidRPr="0001673E">
        <w:rPr>
          <w:rFonts w:ascii="Book Antiqua" w:hAnsi="Book Antiqua" w:cs="Arial"/>
          <w:sz w:val="24"/>
          <w:vertAlign w:val="superscript"/>
        </w:rPr>
        <w:t>[60]</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strictly conserved residues that participate in the acylation and deacylation enzymatic reactions of class D β-lactamases include the Ser67 nucleophile</w:t>
      </w:r>
      <w:r w:rsidRPr="0001673E">
        <w:rPr>
          <w:rFonts w:ascii="Book Antiqua" w:hAnsi="Book Antiqua" w:cs="Arial"/>
          <w:sz w:val="24"/>
          <w:vertAlign w:val="superscript"/>
        </w:rPr>
        <w:t>[</w:t>
      </w:r>
      <w:r w:rsidR="00FB58C2" w:rsidRPr="0001673E">
        <w:rPr>
          <w:rFonts w:ascii="Book Antiqua" w:hAnsi="Book Antiqua" w:cs="Arial"/>
          <w:sz w:val="24"/>
          <w:vertAlign w:val="superscript"/>
        </w:rPr>
        <w:t>59,</w:t>
      </w:r>
      <w:r w:rsidRPr="0001673E">
        <w:rPr>
          <w:rFonts w:ascii="Book Antiqua" w:hAnsi="Book Antiqua" w:cs="Arial"/>
          <w:sz w:val="24"/>
          <w:vertAlign w:val="superscript"/>
        </w:rPr>
        <w:t>61,62]</w:t>
      </w:r>
      <w:r w:rsidRPr="0001673E">
        <w:rPr>
          <w:rFonts w:ascii="Book Antiqua" w:hAnsi="Book Antiqua" w:cs="Arial"/>
          <w:sz w:val="24"/>
        </w:rPr>
        <w:t>, the carboxylated Lys70, which activates Ser67 and is essential for the deacylation reaction</w:t>
      </w:r>
      <w:r w:rsidRPr="0001673E">
        <w:rPr>
          <w:rFonts w:ascii="Book Antiqua" w:hAnsi="Book Antiqua" w:cs="Arial"/>
          <w:sz w:val="24"/>
          <w:vertAlign w:val="superscript"/>
        </w:rPr>
        <w:t>[63]</w:t>
      </w:r>
      <w:r w:rsidRPr="0001673E">
        <w:rPr>
          <w:rFonts w:ascii="Book Antiqua" w:hAnsi="Book Antiqua" w:cs="Arial"/>
          <w:sz w:val="24"/>
        </w:rPr>
        <w:t xml:space="preserve">, and Lys212, which plays a role in the protonation of the antibiotic substrate in concert with the acylation reaction.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active site of OXA-24 has two main elements. Catalytic Ser-81, Thr-82, Phe-83 and Lys-84 form the first element</w:t>
      </w:r>
      <w:r w:rsidRPr="0001673E">
        <w:rPr>
          <w:rFonts w:ascii="Book Antiqua" w:hAnsi="Book Antiqua" w:cs="Arial"/>
          <w:sz w:val="24"/>
          <w:vertAlign w:val="superscript"/>
        </w:rPr>
        <w:t>[62]</w:t>
      </w:r>
      <w:r w:rsidRPr="0001673E">
        <w:rPr>
          <w:rFonts w:ascii="Book Antiqua" w:hAnsi="Book Antiqua" w:cs="Arial"/>
          <w:sz w:val="24"/>
        </w:rPr>
        <w:t xml:space="preserve">. As well as establishing contacts with water molecules in the cleft, the hydroxyl group of Ser-81 establishes a weaker hydrogen bond with the Nζ of Lys-84 (3.35 Å) than that observed in other oxacillinases. The relative weakness of this interaction is compensated by the slight movement of Lys-84 within the crevice, forming a hydrogen bond with the side chain nitrogen of the conserved Trp-167.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conserved motif Ser-128/X/Val-Ile represents the second active site element of OXA-24. The lateral hydroxyl chain of Ser-128 is accommodated in the direction of active serine Ser-81, forming hydrogen bonds with the neighboring residues. Another characteristic feature within this second element is the presence of a non-polar residue (Val-130) unique to class D enzymes and contributing to the broad substrate specificity of OXA-24.</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A hydrophobic barrier established through the specific arrangement of Tyr-112 and Met-223 side chains, which define a tunnel-like entrance to the active site, determines carbapenem substrate specificity. This hydrophobic environment over the active site is stabilized through other hydrophobic contacts involving Thr-111, Trp-115, and Trp-221. The tunnel diameter regulates the shape and chemical nature of the antibiotics accessing the active site</w:t>
      </w:r>
      <w:r w:rsidRPr="0001673E">
        <w:rPr>
          <w:rFonts w:ascii="Book Antiqua" w:hAnsi="Book Antiqua" w:cs="Arial"/>
          <w:sz w:val="24"/>
          <w:vertAlign w:val="superscript"/>
        </w:rPr>
        <w:t>[64]</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Unexpectedly, the structure of OXA-48 was similar to that of OXA-10, an enzyme without carbapenemase activity, indicating that the hydrolysis of these compounds depends on subtle changes in the active site region. Moreover, the active site groove of OXA-48 is different in shape, dimensions, and charge distribution from that of OXA-24</w:t>
      </w:r>
      <w:r w:rsidRPr="0001673E">
        <w:rPr>
          <w:rFonts w:ascii="Book Antiqua" w:hAnsi="Book Antiqua" w:cs="Arial"/>
          <w:sz w:val="24"/>
          <w:vertAlign w:val="superscript"/>
        </w:rPr>
        <w:t>[65]</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In OXA-58, the deacylating water molecule approaches the acyl-enzyme species, anchored at Ser-83, from the alpha-face. Additional studies comparing OXA-24, OXA-48 and OXA-58 carbapenemases with OXA-10 support the theory that OXA carbapenemases retain the catalytic machinery associated with class D β-lactamases, and residues located close to the β5-β6 loop might play a role in the mechanism of carbapenem hydrolysis</w:t>
      </w:r>
      <w:r w:rsidRPr="0001673E">
        <w:rPr>
          <w:rFonts w:ascii="Book Antiqua" w:hAnsi="Book Antiqua" w:cs="Arial"/>
          <w:sz w:val="24"/>
          <w:vertAlign w:val="superscript"/>
        </w:rPr>
        <w:t>[</w:t>
      </w:r>
      <w:r w:rsidR="00FB58C2" w:rsidRPr="0001673E">
        <w:rPr>
          <w:rFonts w:ascii="Book Antiqua" w:hAnsi="Book Antiqua" w:cs="Arial"/>
          <w:sz w:val="24"/>
          <w:vertAlign w:val="superscript"/>
        </w:rPr>
        <w:t>66,</w:t>
      </w:r>
      <w:r w:rsidRPr="0001673E">
        <w:rPr>
          <w:rFonts w:ascii="Book Antiqua" w:hAnsi="Book Antiqua" w:cs="Arial"/>
          <w:sz w:val="24"/>
          <w:vertAlign w:val="superscript"/>
        </w:rPr>
        <w:t>67]</w:t>
      </w:r>
      <w:r w:rsidRPr="0001673E">
        <w:rPr>
          <w:rFonts w:ascii="Book Antiqua" w:hAnsi="Book Antiqua" w:cs="Arial"/>
          <w:sz w:val="24"/>
        </w:rPr>
        <w:t>.</w:t>
      </w:r>
    </w:p>
    <w:p w:rsidR="008024CE" w:rsidRPr="0001673E" w:rsidRDefault="008024CE" w:rsidP="003F725A">
      <w:pPr>
        <w:spacing w:line="360" w:lineRule="auto"/>
        <w:rPr>
          <w:rFonts w:ascii="Book Antiqua" w:hAnsi="Book Antiqua" w:cs="Arial"/>
          <w:sz w:val="24"/>
        </w:rPr>
      </w:pPr>
    </w:p>
    <w:p w:rsidR="00067F71" w:rsidRPr="0001673E" w:rsidRDefault="00067F71" w:rsidP="003F725A">
      <w:pPr>
        <w:spacing w:line="360" w:lineRule="auto"/>
        <w:rPr>
          <w:rFonts w:ascii="Book Antiqua" w:hAnsi="Book Antiqua" w:cs="Arial"/>
          <w:b/>
          <w:i/>
          <w:sz w:val="24"/>
        </w:rPr>
      </w:pPr>
      <w:r w:rsidRPr="0001673E">
        <w:rPr>
          <w:rFonts w:ascii="Book Antiqua" w:hAnsi="Book Antiqua" w:cs="Arial"/>
          <w:b/>
          <w:i/>
          <w:sz w:val="24"/>
        </w:rPr>
        <w:t>Class B carbapenemases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MBLs require zinc ions for β-lactam ring hydrolysis. The active site has two potential zinc ion binding sites, often referred to as sites 1 and 2</w:t>
      </w:r>
      <w:r w:rsidR="00FB58C2" w:rsidRPr="0001673E">
        <w:rPr>
          <w:rFonts w:ascii="Book Antiqua" w:hAnsi="Book Antiqua" w:cs="Arial"/>
          <w:sz w:val="24"/>
          <w:vertAlign w:val="superscript"/>
        </w:rPr>
        <w:t>[68</w:t>
      </w:r>
      <w:r w:rsidR="00B91818">
        <w:rPr>
          <w:rFonts w:ascii="Book Antiqua" w:hAnsi="Book Antiqua" w:cs="Arial" w:hint="eastAsia"/>
          <w:sz w:val="24"/>
          <w:vertAlign w:val="superscript"/>
        </w:rPr>
        <w:t>-</w:t>
      </w:r>
      <w:r w:rsidRPr="0001673E">
        <w:rPr>
          <w:rFonts w:ascii="Book Antiqua" w:hAnsi="Book Antiqua" w:cs="Arial"/>
          <w:sz w:val="24"/>
          <w:vertAlign w:val="superscript"/>
        </w:rPr>
        <w:t>70]</w:t>
      </w:r>
      <w:r w:rsidRPr="0001673E">
        <w:rPr>
          <w:rFonts w:ascii="Book Antiqua" w:hAnsi="Book Antiqua" w:cs="Arial"/>
          <w:sz w:val="24"/>
        </w:rPr>
        <w:t>. His, Asn, Gln, Asp and Cys residues typically form the zinc ligands in the two binding sites, and these residues are not fully conserved between different MBLs.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It has been suggested that metal ions act as Lewis acids based on coordination to the peptide carbonyl oxygen, providing a more electron-deficient carbonyl carbon to facilitate nucleophilic attack. Thus, metal ions stabilize the negative charge developed on the carbonyl oxygen of the tetrahedral intermediate anion. In many other metallo-proteases, metal ions lower the pKa of the coordinated water, thereby increasing the concentration of the metal-bound hydroxide ion. Although different in nature from simple solvated ions, coordinated hydroxide ions are better nucleophiles than water</w:t>
      </w:r>
      <w:r w:rsidRPr="0001673E">
        <w:rPr>
          <w:rFonts w:ascii="Book Antiqua" w:hAnsi="Book Antiqua" w:cs="Arial"/>
          <w:sz w:val="24"/>
          <w:vertAlign w:val="superscript"/>
        </w:rPr>
        <w:t>[71]</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C-N bond fission is the most energetically difficult process in peptide hydrolysis. This fission reaction could be facilitated through the direct coordination of the departing amine nitrogen to the metal ion</w:t>
      </w:r>
      <w:r w:rsidRPr="0001673E">
        <w:rPr>
          <w:rFonts w:ascii="Book Antiqua" w:hAnsi="Book Antiqua" w:cs="Arial"/>
          <w:sz w:val="24"/>
          <w:vertAlign w:val="superscript"/>
        </w:rPr>
        <w:t>[72]</w:t>
      </w:r>
      <w:r w:rsidRPr="0001673E">
        <w:rPr>
          <w:rFonts w:ascii="Book Antiqua" w:hAnsi="Book Antiqua" w:cs="Arial"/>
          <w:sz w:val="24"/>
        </w:rPr>
        <w:t xml:space="preserve">. Alternatively, a metal-bound water could act as a general acid catalyst, protonating the amine-nitrogen-leaving group to facilitate C-N bond fission.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The catalytic mechanism suggested for BCII from </w:t>
      </w:r>
      <w:r w:rsidRPr="0001673E">
        <w:rPr>
          <w:rFonts w:ascii="Book Antiqua" w:hAnsi="Book Antiqua" w:cs="Arial"/>
          <w:i/>
          <w:sz w:val="24"/>
        </w:rPr>
        <w:t>Bacteroides fragilis</w:t>
      </w:r>
      <w:r w:rsidRPr="0001673E">
        <w:rPr>
          <w:rFonts w:ascii="Book Antiqua" w:hAnsi="Book Antiqua" w:cs="Arial"/>
          <w:sz w:val="24"/>
        </w:rPr>
        <w:t xml:space="preserve"> was based on the crystal structure of this enzyme at a res</w:t>
      </w:r>
      <w:r w:rsidR="00BB6D7A" w:rsidRPr="0001673E">
        <w:rPr>
          <w:rFonts w:ascii="Book Antiqua" w:hAnsi="Book Antiqua" w:cs="Arial"/>
          <w:sz w:val="24"/>
        </w:rPr>
        <w:t>olution of 2.5 Å</w:t>
      </w:r>
      <w:r w:rsidRPr="0001673E">
        <w:rPr>
          <w:rFonts w:ascii="Book Antiqua" w:hAnsi="Book Antiqua" w:cs="Arial"/>
          <w:sz w:val="24"/>
        </w:rPr>
        <w:t>, showing only one zinc-ion bound to the enzyme at the His site. Following substrate binding, the zinc-bound water molecule, deprotonated by the Asp120 residue, attacks the carbonyl, forming a negatively charged tetrahedral intermediate, which is stabilized through interactions with the metal ion. The Asp120 residue donates a proton to the nitrogen, and C–N bond cleavage occurs, followed by product dissociation from the enzyme active site</w:t>
      </w:r>
      <w:r w:rsidRPr="0001673E">
        <w:rPr>
          <w:rFonts w:ascii="Book Antiqua" w:hAnsi="Book Antiqua" w:cs="Arial"/>
          <w:sz w:val="24"/>
          <w:vertAlign w:val="superscript"/>
        </w:rPr>
        <w:t>[73</w:t>
      </w:r>
      <w:r w:rsidR="00FB58C2" w:rsidRPr="0001673E">
        <w:rPr>
          <w:rFonts w:ascii="Book Antiqua" w:hAnsi="Book Antiqua" w:cs="Arial"/>
          <w:sz w:val="24"/>
          <w:vertAlign w:val="superscript"/>
        </w:rPr>
        <w:t>,</w:t>
      </w:r>
      <w:r w:rsidRPr="0001673E">
        <w:rPr>
          <w:rFonts w:ascii="Book Antiqua" w:hAnsi="Book Antiqua" w:cs="Arial"/>
          <w:sz w:val="24"/>
          <w:vertAlign w:val="superscript"/>
        </w:rPr>
        <w:t>74]</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In this mechanism, the bridging hydroxide ion is responsible for the nucleophilic attack, generating a negatively charged intermediate, stabilized through the oxyanion hole of the enzyme. The apical water molecule bound to zinc is optimally positioned to donate a proton to the leaving nitrogen, and the newly formed hydroxide ion moves to occupy the vacated Wat1 site, followed by product dissociation from the enzyme active site. This mechanism was initially proposed to involve zinc coordination to the β-lactam nitrogen, which is unlikely because of the relatively low electron density of zinc due to amide-resonance. However, the increased basicity of this ion, suggests that nitrogen binding to zinc likely occurs once the tetrahedral intermediate is formed</w:t>
      </w:r>
      <w:r w:rsidRPr="0001673E">
        <w:rPr>
          <w:rFonts w:ascii="Book Antiqua" w:hAnsi="Book Antiqua" w:cs="Arial"/>
          <w:sz w:val="24"/>
          <w:vertAlign w:val="superscript"/>
        </w:rPr>
        <w:t>[72]</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An unusual mechanism has been proposed for subclass B2 CphA from </w:t>
      </w:r>
      <w:r w:rsidRPr="0001673E">
        <w:rPr>
          <w:rFonts w:ascii="Book Antiqua" w:hAnsi="Book Antiqua" w:cs="Arial"/>
          <w:i/>
          <w:sz w:val="24"/>
        </w:rPr>
        <w:t>Aeromonas hydrophila</w:t>
      </w:r>
      <w:r w:rsidRPr="0001673E">
        <w:rPr>
          <w:rFonts w:ascii="Book Antiqua" w:hAnsi="Book Antiqua" w:cs="Arial"/>
          <w:sz w:val="24"/>
        </w:rPr>
        <w:t xml:space="preserve"> based on the crystal structures of the free enzyme and a reaction intermediate between t</w:t>
      </w:r>
      <w:r w:rsidR="00FA4033" w:rsidRPr="0001673E">
        <w:rPr>
          <w:rFonts w:ascii="Book Antiqua" w:hAnsi="Book Antiqua" w:cs="Arial"/>
          <w:sz w:val="24"/>
        </w:rPr>
        <w:t>he enzyme and the substrate bia</w:t>
      </w:r>
      <w:r w:rsidRPr="0001673E">
        <w:rPr>
          <w:rFonts w:ascii="Book Antiqua" w:hAnsi="Book Antiqua" w:cs="Arial"/>
          <w:sz w:val="24"/>
        </w:rPr>
        <w:t>penem</w:t>
      </w:r>
      <w:r w:rsidR="00FA4033" w:rsidRPr="0001673E">
        <w:rPr>
          <w:rFonts w:ascii="Book Antiqua" w:hAnsi="Book Antiqua" w:cs="Arial"/>
          <w:sz w:val="24"/>
          <w:vertAlign w:val="superscript"/>
        </w:rPr>
        <w:t>[75]</w:t>
      </w:r>
      <w:r w:rsidRPr="0001673E">
        <w:rPr>
          <w:rFonts w:ascii="Book Antiqua" w:hAnsi="Book Antiqua" w:cs="Arial"/>
          <w:sz w:val="24"/>
        </w:rPr>
        <w:t>. Nucleophilic attack is performed through a water molecule, which is not coordinated to zinc, but activated through His118 catalysis, followed by C–N bond fission, which occurs prior to nitrogen protonation. This proposed mechanism uses zinc as a Lewis acid to facilitate C–N bond fission and stabilize the leaving group</w:t>
      </w:r>
      <w:r w:rsidRPr="0001673E">
        <w:rPr>
          <w:rFonts w:ascii="Book Antiqua" w:hAnsi="Book Antiqua" w:cs="Arial"/>
          <w:sz w:val="24"/>
          <w:vertAlign w:val="superscript"/>
        </w:rPr>
        <w:t>[72,73]</w:t>
      </w:r>
      <w:r w:rsidRPr="0001673E">
        <w:rPr>
          <w:rFonts w:ascii="Book Antiqua" w:hAnsi="Book Antiqua" w:cs="Arial"/>
          <w:sz w:val="24"/>
        </w:rPr>
        <w:t>, whereas most mechanisms use the zinc ion as a Lewis acid to stabilize oxyanion formation from the β-lactam carbonyl oxygen. Rearrangement of the proposed intermediate amine anion, whose negatively charged nitrogen is stabilized through an interaction with the zinc ion, generates a bicyclic intermediate, which is observed in the crystal structure, although this rearrangement might not occur in the active site of the enzyme. A solvent molecule replaces the water molecule used in the nucleophilic attack, protonates the nitrogen and releases the final product</w:t>
      </w:r>
      <w:r w:rsidRPr="0001673E">
        <w:rPr>
          <w:rFonts w:ascii="Book Antiqua" w:hAnsi="Book Antiqua" w:cs="Arial"/>
          <w:sz w:val="24"/>
          <w:vertAlign w:val="superscript"/>
        </w:rPr>
        <w:t>[71]</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p>
    <w:p w:rsidR="00067F71" w:rsidRPr="0001673E" w:rsidRDefault="008024CE" w:rsidP="003F725A">
      <w:pPr>
        <w:spacing w:line="360" w:lineRule="auto"/>
        <w:rPr>
          <w:rFonts w:ascii="Book Antiqua" w:hAnsi="Book Antiqua" w:cs="Arial"/>
          <w:b/>
          <w:sz w:val="24"/>
        </w:rPr>
      </w:pPr>
      <w:r w:rsidRPr="0001673E">
        <w:rPr>
          <w:rFonts w:ascii="Book Antiqua" w:hAnsi="Book Antiqua" w:cs="Arial"/>
          <w:b/>
          <w:sz w:val="24"/>
        </w:rPr>
        <w:t>ORIGIN OF CARBAPENEMASES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Bacteria appeared on Earth approximately 3.5 billion years ago. Subsequently, these evolve</w:t>
      </w:r>
      <w:r w:rsidR="00FE0542" w:rsidRPr="0001673E">
        <w:rPr>
          <w:rFonts w:ascii="Book Antiqua" w:hAnsi="Book Antiqua" w:cs="Arial"/>
          <w:sz w:val="24"/>
        </w:rPr>
        <w:t>d</w:t>
      </w:r>
      <w:r w:rsidRPr="0001673E">
        <w:rPr>
          <w:rFonts w:ascii="Book Antiqua" w:hAnsi="Book Antiqua" w:cs="Arial"/>
          <w:sz w:val="24"/>
        </w:rPr>
        <w:t>, differentiated and adapted to new environments, initiating competition among different species for the many resources needed for survival.</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One of the survival strategies of early microorganisms involved the production and secretion of antimicrobial molecules that would eliminate any competitor but not affect the producer. To this end, bacteria synthesize both antimicrobials and antimicrobial neutralizers from the molecules already present in the metabolic networks of these organisms. The next step in this biochemical warfare involved the development of resistance mechanisms in non-antimicrobial-producing bacteria. It has been suggested that antimicrobials developed from signaling molecules, such as those used in </w:t>
      </w:r>
      <w:r w:rsidRPr="0001673E">
        <w:rPr>
          <w:rFonts w:ascii="Book Antiqua" w:hAnsi="Book Antiqua" w:cs="Arial"/>
          <w:i/>
          <w:sz w:val="24"/>
        </w:rPr>
        <w:t>quorum</w:t>
      </w:r>
      <w:r w:rsidRPr="0001673E">
        <w:rPr>
          <w:rFonts w:ascii="Book Antiqua" w:hAnsi="Book Antiqua" w:cs="Arial"/>
          <w:sz w:val="24"/>
        </w:rPr>
        <w:t xml:space="preserve"> sensing, while β-lactamases are primarily derived from PBPs, enzymes for the production and maintenance of the bacterial wall</w:t>
      </w:r>
      <w:r w:rsidRPr="0001673E">
        <w:rPr>
          <w:rFonts w:ascii="Book Antiqua" w:hAnsi="Book Antiqua" w:cs="Arial"/>
          <w:sz w:val="24"/>
          <w:vertAlign w:val="superscript"/>
        </w:rPr>
        <w:t>[</w:t>
      </w:r>
      <w:r w:rsidR="00FB58C2" w:rsidRPr="0001673E">
        <w:rPr>
          <w:rFonts w:ascii="Book Antiqua" w:hAnsi="Book Antiqua" w:cs="Arial"/>
          <w:sz w:val="24"/>
          <w:vertAlign w:val="superscript"/>
        </w:rPr>
        <w:t>76,</w:t>
      </w:r>
      <w:r w:rsidRPr="0001673E">
        <w:rPr>
          <w:rFonts w:ascii="Book Antiqua" w:hAnsi="Book Antiqua" w:cs="Arial"/>
          <w:sz w:val="24"/>
          <w:vertAlign w:val="superscript"/>
        </w:rPr>
        <w:t>77]</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Currently, many different biochemical products with antimicrobial or resistance properties are found ubiquitously, as this biochemical warfare has been ongoing for billions of years. Thus, it is only now that we are beginning to understand antimicrobial resistance. β-lactams and β-lactamases regularly occur in nature, therefore to understand the origin and evolution of the carbapenemase enzymes, it is necessary to introduce and explain the term “resistome”, </w:t>
      </w:r>
      <w:r w:rsidRPr="003F725A">
        <w:rPr>
          <w:rFonts w:ascii="Book Antiqua" w:hAnsi="Book Antiqua" w:cs="Arial"/>
          <w:i/>
          <w:sz w:val="24"/>
        </w:rPr>
        <w:t>i.e</w:t>
      </w:r>
      <w:r w:rsidRPr="0001673E">
        <w:rPr>
          <w:rFonts w:ascii="Book Antiqua" w:hAnsi="Book Antiqua" w:cs="Arial"/>
          <w:sz w:val="24"/>
        </w:rPr>
        <w:t>., the global set of molecules that confer antimicrobial resistance to microorganisms</w:t>
      </w:r>
      <w:r w:rsidRPr="0001673E">
        <w:rPr>
          <w:rFonts w:ascii="Book Antiqua" w:hAnsi="Book Antiqua" w:cs="Arial"/>
          <w:sz w:val="24"/>
          <w:vertAlign w:val="superscript"/>
        </w:rPr>
        <w:t>[78]</w:t>
      </w:r>
      <w:r w:rsidRPr="0001673E">
        <w:rPr>
          <w:rFonts w:ascii="Book Antiqua" w:hAnsi="Book Antiqua" w:cs="Arial"/>
          <w:sz w:val="24"/>
        </w:rPr>
        <w:t xml:space="preserve">. According to this theory, antimicrobials act as selectors and </w:t>
      </w:r>
      <w:r w:rsidR="008C072E" w:rsidRPr="0001673E">
        <w:rPr>
          <w:rFonts w:ascii="Book Antiqua" w:hAnsi="Book Antiqua" w:cs="Arial"/>
          <w:sz w:val="24"/>
        </w:rPr>
        <w:t xml:space="preserve">mutation </w:t>
      </w:r>
      <w:r w:rsidRPr="0001673E">
        <w:rPr>
          <w:rFonts w:ascii="Book Antiqua" w:hAnsi="Book Antiqua" w:cs="Arial"/>
          <w:sz w:val="24"/>
        </w:rPr>
        <w:t>accelerators of the resistan</w:t>
      </w:r>
      <w:r w:rsidR="008C072E" w:rsidRPr="0001673E">
        <w:rPr>
          <w:rFonts w:ascii="Book Antiqua" w:hAnsi="Book Antiqua" w:cs="Arial"/>
          <w:sz w:val="24"/>
        </w:rPr>
        <w:t>ce mechanisms present in nature;</w:t>
      </w:r>
      <w:r w:rsidRPr="0001673E">
        <w:rPr>
          <w:rFonts w:ascii="Book Antiqua" w:hAnsi="Book Antiqua" w:cs="Arial"/>
          <w:sz w:val="24"/>
        </w:rPr>
        <w:t xml:space="preserve"> </w:t>
      </w:r>
      <w:r w:rsidR="008C072E" w:rsidRPr="0001673E">
        <w:rPr>
          <w:rFonts w:ascii="Book Antiqua" w:hAnsi="Book Antiqua" w:cs="Arial"/>
          <w:sz w:val="24"/>
        </w:rPr>
        <w:t>then,</w:t>
      </w:r>
      <w:r w:rsidRPr="0001673E">
        <w:rPr>
          <w:rFonts w:ascii="Book Antiqua" w:hAnsi="Book Antiqua" w:cs="Arial"/>
          <w:sz w:val="24"/>
        </w:rPr>
        <w:t xml:space="preserve"> these </w:t>
      </w:r>
      <w:r w:rsidR="008C072E" w:rsidRPr="0001673E">
        <w:rPr>
          <w:rFonts w:ascii="Book Antiqua" w:hAnsi="Book Antiqua" w:cs="Arial"/>
          <w:sz w:val="24"/>
        </w:rPr>
        <w:t>resistance</w:t>
      </w:r>
      <w:r w:rsidRPr="0001673E">
        <w:rPr>
          <w:rFonts w:ascii="Book Antiqua" w:hAnsi="Book Antiqua" w:cs="Arial"/>
          <w:sz w:val="24"/>
        </w:rPr>
        <w:t xml:space="preserve"> </w:t>
      </w:r>
      <w:r w:rsidR="008C072E" w:rsidRPr="0001673E">
        <w:rPr>
          <w:rFonts w:ascii="Book Antiqua" w:hAnsi="Book Antiqua" w:cs="Arial"/>
          <w:sz w:val="24"/>
        </w:rPr>
        <w:t>mechanisms are</w:t>
      </w:r>
      <w:r w:rsidRPr="0001673E">
        <w:rPr>
          <w:rFonts w:ascii="Book Antiqua" w:hAnsi="Book Antiqua" w:cs="Arial"/>
          <w:sz w:val="24"/>
        </w:rPr>
        <w:t xml:space="preserve"> selected and transferred from one bacteria to another, as horizontal gene transfer is advantageous in dynamic environments</w:t>
      </w:r>
      <w:r w:rsidRPr="0001673E">
        <w:rPr>
          <w:rFonts w:ascii="Book Antiqua" w:hAnsi="Book Antiqua" w:cs="Arial"/>
          <w:sz w:val="24"/>
          <w:vertAlign w:val="superscript"/>
        </w:rPr>
        <w:t>[79</w:t>
      </w:r>
      <w:r w:rsidR="00B91818">
        <w:rPr>
          <w:rFonts w:ascii="Book Antiqua" w:hAnsi="Book Antiqua" w:cs="Arial" w:hint="eastAsia"/>
          <w:sz w:val="24"/>
          <w:vertAlign w:val="superscript"/>
        </w:rPr>
        <w:t>-</w:t>
      </w:r>
      <w:r w:rsidRPr="0001673E">
        <w:rPr>
          <w:rFonts w:ascii="Book Antiqua" w:hAnsi="Book Antiqua" w:cs="Arial"/>
          <w:sz w:val="24"/>
          <w:vertAlign w:val="superscript"/>
        </w:rPr>
        <w:t>81]</w:t>
      </w:r>
      <w:r w:rsidRPr="0001673E">
        <w:rPr>
          <w:rFonts w:ascii="Book Antiqua" w:hAnsi="Book Antiqua" w:cs="Arial"/>
          <w:sz w:val="24"/>
        </w:rPr>
        <w:t>. Moreover, the level of antimicrobial pressure will determine the evolutionary rate</w:t>
      </w:r>
      <w:r w:rsidRPr="0001673E">
        <w:rPr>
          <w:rFonts w:ascii="Book Antiqua" w:hAnsi="Book Antiqua" w:cs="Arial"/>
          <w:sz w:val="24"/>
          <w:vertAlign w:val="superscript"/>
        </w:rPr>
        <w:t>[78]</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p>
    <w:p w:rsidR="00067F71" w:rsidRPr="0001673E" w:rsidRDefault="00067F71" w:rsidP="003F725A">
      <w:pPr>
        <w:spacing w:line="360" w:lineRule="auto"/>
        <w:rPr>
          <w:rFonts w:ascii="Book Antiqua" w:hAnsi="Book Antiqua" w:cs="Arial"/>
          <w:b/>
          <w:i/>
          <w:sz w:val="24"/>
        </w:rPr>
      </w:pPr>
      <w:r w:rsidRPr="0001673E">
        <w:rPr>
          <w:rFonts w:ascii="Book Antiqua" w:hAnsi="Book Antiqua" w:cs="Arial"/>
          <w:b/>
          <w:i/>
          <w:sz w:val="24"/>
        </w:rPr>
        <w:t>Origin of serine β-lactamases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PBPs are a group of transpeptidases, transglycosylases and carboxypeptidases belonging to the active-site serine family of enzymes, except for one Zn</w:t>
      </w:r>
      <w:r w:rsidRPr="0001673E">
        <w:rPr>
          <w:rFonts w:ascii="Book Antiqua" w:hAnsi="Book Antiqua" w:cs="Arial"/>
          <w:sz w:val="24"/>
          <w:vertAlign w:val="superscript"/>
        </w:rPr>
        <w:t>2+</w:t>
      </w:r>
      <w:r w:rsidRPr="0001673E">
        <w:rPr>
          <w:rFonts w:ascii="Book Antiqua" w:hAnsi="Book Antiqua" w:cs="Arial"/>
          <w:sz w:val="24"/>
        </w:rPr>
        <w:t>-dependent PBP. These enzymes have been divided into low- and high-molecular-weight molecules responsible for building and maintaining the peptidoglycan structure of the bacterial cell wall. To this end, PBPs are fixed to the inner bacterial membrane with the active site facing the periplasmic space</w:t>
      </w:r>
      <w:r w:rsidRPr="0001673E">
        <w:rPr>
          <w:rFonts w:ascii="Book Antiqua" w:hAnsi="Book Antiqua" w:cs="Arial"/>
          <w:sz w:val="24"/>
          <w:vertAlign w:val="superscript"/>
        </w:rPr>
        <w:t>[77]</w:t>
      </w:r>
      <w:r w:rsidR="003F725A">
        <w:rPr>
          <w:rFonts w:ascii="Book Antiqua" w:hAnsi="Book Antiqua" w:cs="Arial"/>
          <w:sz w:val="24"/>
        </w:rPr>
        <w:t>.</w:t>
      </w:r>
      <w:r w:rsidRPr="0001673E">
        <w:rPr>
          <w:rFonts w:ascii="Book Antiqua" w:hAnsi="Book Antiqua" w:cs="Arial"/>
          <w:sz w:val="24"/>
        </w:rPr>
        <w:t xml:space="preserve"> Interestingly, these enzymes cluster into six different groups closely related to different β-lactamases, suggesting that these enzymes developed independently from PBPs under different selection pressures in a two-step evolution to acquire acylation/deacylation properties</w:t>
      </w:r>
      <w:r w:rsidRPr="0001673E">
        <w:rPr>
          <w:rFonts w:ascii="Book Antiqua" w:hAnsi="Book Antiqua" w:cs="Arial"/>
          <w:sz w:val="24"/>
          <w:vertAlign w:val="superscript"/>
        </w:rPr>
        <w:t>[77</w:t>
      </w:r>
      <w:r w:rsidR="00FB58C2" w:rsidRPr="0001673E">
        <w:rPr>
          <w:rFonts w:ascii="Book Antiqua" w:hAnsi="Book Antiqua" w:cs="Arial"/>
          <w:sz w:val="24"/>
          <w:vertAlign w:val="superscript"/>
        </w:rPr>
        <w:t>,</w:t>
      </w:r>
      <w:r w:rsidRPr="0001673E">
        <w:rPr>
          <w:rFonts w:ascii="Book Antiqua" w:hAnsi="Book Antiqua" w:cs="Arial"/>
          <w:sz w:val="24"/>
          <w:vertAlign w:val="superscript"/>
        </w:rPr>
        <w:t>82</w:t>
      </w:r>
      <w:r w:rsidR="00B91818">
        <w:rPr>
          <w:rFonts w:ascii="Book Antiqua" w:hAnsi="Book Antiqua" w:cs="Arial" w:hint="eastAsia"/>
          <w:sz w:val="24"/>
          <w:vertAlign w:val="superscript"/>
        </w:rPr>
        <w:t>-</w:t>
      </w:r>
      <w:r w:rsidRPr="0001673E">
        <w:rPr>
          <w:rFonts w:ascii="Book Antiqua" w:hAnsi="Book Antiqua" w:cs="Arial"/>
          <w:sz w:val="24"/>
          <w:vertAlign w:val="superscript"/>
        </w:rPr>
        <w:t>84]</w:t>
      </w:r>
      <w:r w:rsidR="003F725A">
        <w:rPr>
          <w:rFonts w:ascii="Book Antiqua" w:hAnsi="Book Antiqua" w:cs="Arial"/>
          <w:sz w:val="24"/>
        </w:rPr>
        <w:t xml:space="preserve">. Hall </w:t>
      </w:r>
      <w:r w:rsidR="003F725A" w:rsidRPr="003F725A">
        <w:rPr>
          <w:rFonts w:ascii="Book Antiqua" w:hAnsi="Book Antiqua" w:cs="Arial"/>
          <w:i/>
          <w:sz w:val="24"/>
        </w:rPr>
        <w:t>et al</w:t>
      </w:r>
      <w:r w:rsidR="003F725A">
        <w:rPr>
          <w:rFonts w:ascii="Book Antiqua" w:hAnsi="Book Antiqua" w:cs="Arial" w:hint="eastAsia"/>
          <w:sz w:val="24"/>
          <w:vertAlign w:val="superscript"/>
        </w:rPr>
        <w:t>[85,86]</w:t>
      </w:r>
      <w:r w:rsidRPr="0001673E">
        <w:rPr>
          <w:rFonts w:ascii="Book Antiqua" w:hAnsi="Book Antiqua" w:cs="Arial"/>
          <w:sz w:val="24"/>
        </w:rPr>
        <w:t xml:space="preserve"> showed that serine β-lactamases are ancient enzymes, over two billion old, which </w:t>
      </w:r>
      <w:r w:rsidR="00B2240D" w:rsidRPr="0001673E">
        <w:rPr>
          <w:rFonts w:ascii="Book Antiqua" w:hAnsi="Book Antiqua" w:cs="Arial"/>
          <w:sz w:val="24"/>
        </w:rPr>
        <w:t>form three different clusters: c</w:t>
      </w:r>
      <w:r w:rsidRPr="0001673E">
        <w:rPr>
          <w:rFonts w:ascii="Book Antiqua" w:hAnsi="Book Antiqua" w:cs="Arial"/>
          <w:sz w:val="24"/>
        </w:rPr>
        <w:t xml:space="preserve">lasses </w:t>
      </w:r>
      <w:r w:rsidR="00B2240D" w:rsidRPr="0001673E">
        <w:rPr>
          <w:rFonts w:ascii="Book Antiqua" w:hAnsi="Book Antiqua" w:cs="Arial"/>
          <w:sz w:val="24"/>
        </w:rPr>
        <w:t>A and B are sister taxa, while c</w:t>
      </w:r>
      <w:r w:rsidRPr="0001673E">
        <w:rPr>
          <w:rFonts w:ascii="Book Antiqua" w:hAnsi="Book Antiqua" w:cs="Arial"/>
          <w:sz w:val="24"/>
        </w:rPr>
        <w:t>lass C separated ear</w:t>
      </w:r>
      <w:r w:rsidR="00B2240D" w:rsidRPr="0001673E">
        <w:rPr>
          <w:rFonts w:ascii="Book Antiqua" w:hAnsi="Book Antiqua" w:cs="Arial"/>
          <w:sz w:val="24"/>
        </w:rPr>
        <w:t>lier from a common ancestor of c</w:t>
      </w:r>
      <w:r w:rsidRPr="0001673E">
        <w:rPr>
          <w:rFonts w:ascii="Book Antiqua" w:hAnsi="Book Antiqua" w:cs="Arial"/>
          <w:sz w:val="24"/>
        </w:rPr>
        <w:t>lasses A and B</w:t>
      </w:r>
      <w:r w:rsidRPr="0001673E">
        <w:rPr>
          <w:rFonts w:ascii="Book Antiqua" w:hAnsi="Book Antiqua" w:cs="Arial"/>
          <w:sz w:val="24"/>
          <w:vertAlign w:val="superscript"/>
        </w:rPr>
        <w:t>[8</w:t>
      </w:r>
      <w:r w:rsidR="00FB58C2" w:rsidRPr="0001673E">
        <w:rPr>
          <w:rFonts w:ascii="Book Antiqua" w:hAnsi="Book Antiqua" w:cs="Arial"/>
          <w:sz w:val="24"/>
          <w:vertAlign w:val="superscript"/>
        </w:rPr>
        <w:t>5,</w:t>
      </w:r>
      <w:r w:rsidRPr="0001673E">
        <w:rPr>
          <w:rFonts w:ascii="Book Antiqua" w:hAnsi="Book Antiqua" w:cs="Arial"/>
          <w:sz w:val="24"/>
          <w:vertAlign w:val="superscript"/>
        </w:rPr>
        <w:t>86]</w:t>
      </w:r>
      <w:r w:rsidRPr="0001673E">
        <w:rPr>
          <w:rFonts w:ascii="Book Antiqua" w:hAnsi="Book Antiqua" w:cs="Arial"/>
          <w:sz w:val="24"/>
        </w:rPr>
        <w:t>. Recent</w:t>
      </w:r>
      <w:r w:rsidR="00B2240D" w:rsidRPr="0001673E">
        <w:rPr>
          <w:rFonts w:ascii="Book Antiqua" w:hAnsi="Book Antiqua" w:cs="Arial"/>
          <w:sz w:val="24"/>
        </w:rPr>
        <w:t>ly, a new family of PBPs, PBP-A</w:t>
      </w:r>
      <w:r w:rsidRPr="0001673E">
        <w:rPr>
          <w:rFonts w:ascii="Book Antiqua" w:hAnsi="Book Antiqua" w:cs="Arial"/>
          <w:sz w:val="24"/>
        </w:rPr>
        <w:t xml:space="preserve">, has been described in </w:t>
      </w:r>
      <w:r w:rsidRPr="0001673E">
        <w:rPr>
          <w:rFonts w:ascii="Book Antiqua" w:hAnsi="Book Antiqua" w:cs="Arial"/>
          <w:i/>
          <w:sz w:val="24"/>
        </w:rPr>
        <w:t>Cyanobacteria</w:t>
      </w:r>
      <w:r w:rsidRPr="0001673E">
        <w:rPr>
          <w:rFonts w:ascii="Book Antiqua" w:hAnsi="Book Antiqua" w:cs="Arial"/>
          <w:sz w:val="24"/>
        </w:rPr>
        <w:t>, and these enzymes represen</w:t>
      </w:r>
      <w:r w:rsidR="00B2240D" w:rsidRPr="0001673E">
        <w:rPr>
          <w:rFonts w:ascii="Book Antiqua" w:hAnsi="Book Antiqua" w:cs="Arial"/>
          <w:sz w:val="24"/>
        </w:rPr>
        <w:t>t an intermediate step between c</w:t>
      </w:r>
      <w:r w:rsidRPr="0001673E">
        <w:rPr>
          <w:rFonts w:ascii="Book Antiqua" w:hAnsi="Book Antiqua" w:cs="Arial"/>
          <w:sz w:val="24"/>
        </w:rPr>
        <w:t>lass A β-lactamases and PBPs</w:t>
      </w:r>
      <w:r w:rsidRPr="0001673E">
        <w:rPr>
          <w:rFonts w:ascii="Book Antiqua" w:hAnsi="Book Antiqua" w:cs="Arial"/>
          <w:sz w:val="24"/>
          <w:vertAlign w:val="superscript"/>
        </w:rPr>
        <w:t>[84]</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Phylo</w:t>
      </w:r>
      <w:r w:rsidR="00B2240D" w:rsidRPr="0001673E">
        <w:rPr>
          <w:rFonts w:ascii="Book Antiqua" w:hAnsi="Book Antiqua" w:cs="Arial"/>
          <w:sz w:val="24"/>
        </w:rPr>
        <w:t>genetic analysis revealed that c</w:t>
      </w:r>
      <w:r w:rsidRPr="0001673E">
        <w:rPr>
          <w:rFonts w:ascii="Book Antiqua" w:hAnsi="Book Antiqua" w:cs="Arial"/>
          <w:sz w:val="24"/>
        </w:rPr>
        <w:t>lass A carbapenemases generate six related branches sharing 32</w:t>
      </w:r>
      <w:r w:rsidR="003F725A">
        <w:rPr>
          <w:rFonts w:ascii="Book Antiqua" w:hAnsi="Book Antiqua" w:cs="Arial" w:hint="eastAsia"/>
          <w:sz w:val="24"/>
        </w:rPr>
        <w:t>%</w:t>
      </w:r>
      <w:r w:rsidRPr="0001673E">
        <w:rPr>
          <w:rFonts w:ascii="Book Antiqua" w:hAnsi="Book Antiqua" w:cs="Arial"/>
          <w:sz w:val="24"/>
        </w:rPr>
        <w:t>-70% amino acid sequence identity and group together with other β-lactamases and low-molecular-weight class C PBPs</w:t>
      </w:r>
      <w:r w:rsidRPr="0001673E">
        <w:rPr>
          <w:rFonts w:ascii="Book Antiqua" w:hAnsi="Book Antiqua" w:cs="Arial"/>
          <w:sz w:val="24"/>
          <w:vertAlign w:val="superscript"/>
        </w:rPr>
        <w:t>[77]</w:t>
      </w:r>
      <w:r w:rsidRPr="0001673E">
        <w:rPr>
          <w:rFonts w:ascii="Book Antiqua" w:hAnsi="Book Antiqua" w:cs="Arial"/>
          <w:sz w:val="24"/>
        </w:rPr>
        <w:t>. This observation suggests that these clusters evolved from different ancestors</w:t>
      </w:r>
      <w:r w:rsidRPr="0001673E">
        <w:rPr>
          <w:rFonts w:ascii="Book Antiqua" w:hAnsi="Book Antiqua" w:cs="Arial"/>
          <w:sz w:val="24"/>
          <w:vertAlign w:val="superscript"/>
        </w:rPr>
        <w:t>[18]</w:t>
      </w:r>
      <w:r w:rsidRPr="0001673E">
        <w:rPr>
          <w:rFonts w:ascii="Book Antiqua" w:hAnsi="Book Antiqua" w:cs="Arial"/>
          <w:sz w:val="24"/>
        </w:rPr>
        <w:t xml:space="preserve">.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Class A carbapenemases existed before carbapenems were clinically used, as chromosomally encoded</w:t>
      </w:r>
      <w:r w:rsidRPr="0001673E" w:rsidDel="00376FBE">
        <w:rPr>
          <w:rFonts w:ascii="Book Antiqua" w:hAnsi="Book Antiqua" w:cs="Arial"/>
          <w:sz w:val="24"/>
        </w:rPr>
        <w:t xml:space="preserve"> </w:t>
      </w:r>
      <w:r w:rsidRPr="0001673E">
        <w:rPr>
          <w:rFonts w:ascii="Book Antiqua" w:hAnsi="Book Antiqua" w:cs="Arial"/>
          <w:sz w:val="24"/>
        </w:rPr>
        <w:t xml:space="preserve">SME-1 and IMI-1 were detected in </w:t>
      </w:r>
      <w:r w:rsidRPr="0001673E">
        <w:rPr>
          <w:rFonts w:ascii="Book Antiqua" w:hAnsi="Book Antiqua" w:cs="Arial"/>
          <w:i/>
          <w:sz w:val="24"/>
        </w:rPr>
        <w:t>S. marcescens</w:t>
      </w:r>
      <w:r w:rsidRPr="0001673E">
        <w:rPr>
          <w:rFonts w:ascii="Book Antiqua" w:hAnsi="Book Antiqua" w:cs="Arial"/>
          <w:sz w:val="24"/>
        </w:rPr>
        <w:t xml:space="preserve"> and </w:t>
      </w:r>
      <w:r w:rsidRPr="0001673E">
        <w:rPr>
          <w:rFonts w:ascii="Book Antiqua" w:hAnsi="Book Antiqua" w:cs="Arial"/>
          <w:i/>
          <w:sz w:val="24"/>
        </w:rPr>
        <w:t>E. cloacae</w:t>
      </w:r>
      <w:r w:rsidRPr="0001673E">
        <w:rPr>
          <w:rFonts w:ascii="Book Antiqua" w:hAnsi="Book Antiqua" w:cs="Arial"/>
          <w:sz w:val="24"/>
        </w:rPr>
        <w:t>, respectively, a few years before imipenem was launched</w:t>
      </w:r>
      <w:r w:rsidRPr="0001673E">
        <w:rPr>
          <w:rFonts w:ascii="Book Antiqua" w:hAnsi="Book Antiqua" w:cs="Arial"/>
          <w:sz w:val="24"/>
          <w:vertAlign w:val="superscript"/>
        </w:rPr>
        <w:t>[7,10]</w:t>
      </w:r>
      <w:r w:rsidRPr="0001673E">
        <w:rPr>
          <w:rFonts w:ascii="Book Antiqua" w:hAnsi="Book Antiqua" w:cs="Arial"/>
          <w:sz w:val="24"/>
        </w:rPr>
        <w:t>. Thus, carbapenem use acted as a selector. Indeed, Walther-Rassmussen et al. conducted a phylogenetic analysis, and the resulting phylogram showed that NMC-A, SME, KPC and SFC-1 cluster together and could share a common ancestor with carbapenemase activity</w:t>
      </w:r>
      <w:r w:rsidRPr="0001673E">
        <w:rPr>
          <w:rFonts w:ascii="Book Antiqua" w:hAnsi="Book Antiqua" w:cs="Arial"/>
          <w:sz w:val="24"/>
          <w:vertAlign w:val="superscript"/>
        </w:rPr>
        <w:t>[18]</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In contrast, GES and SHV-38 have different origins, and only SHV-38 has a known ancestor</w:t>
      </w:r>
      <w:r w:rsidRPr="0001673E">
        <w:rPr>
          <w:rFonts w:ascii="Book Antiqua" w:hAnsi="Book Antiqua" w:cs="Arial"/>
          <w:sz w:val="24"/>
          <w:vertAlign w:val="superscript"/>
        </w:rPr>
        <w:t>[87]</w:t>
      </w:r>
      <w:r w:rsidRPr="0001673E">
        <w:rPr>
          <w:rFonts w:ascii="Book Antiqua" w:hAnsi="Book Antiqua" w:cs="Arial"/>
          <w:sz w:val="24"/>
        </w:rPr>
        <w:t>. Both enzymes cluster with other ESBLs, indicating that the carbapenemase activity of these enzymes evolved through various mutations in response to carbapenem use</w:t>
      </w:r>
      <w:r w:rsidRPr="0001673E">
        <w:rPr>
          <w:rFonts w:ascii="Book Antiqua" w:hAnsi="Book Antiqua" w:cs="Arial"/>
          <w:sz w:val="24"/>
          <w:vertAlign w:val="superscript"/>
        </w:rPr>
        <w:t>[18]</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Class D β-carbapenemases might have also been derived from low-molecular-weigh</w:t>
      </w:r>
      <w:r w:rsidR="00B2240D" w:rsidRPr="0001673E">
        <w:rPr>
          <w:rFonts w:ascii="Book Antiqua" w:hAnsi="Book Antiqua" w:cs="Arial"/>
          <w:sz w:val="24"/>
        </w:rPr>
        <w:t>t class C PBPs, and similar to c</w:t>
      </w:r>
      <w:r w:rsidRPr="0001673E">
        <w:rPr>
          <w:rFonts w:ascii="Book Antiqua" w:hAnsi="Book Antiqua" w:cs="Arial"/>
          <w:sz w:val="24"/>
        </w:rPr>
        <w:t>lass A, these enzymes predated carbapenem clinical use, as the first member of this family, ARI-1 (subsequently referred to as OXA-23), was identified in 1985 from an</w:t>
      </w:r>
      <w:r w:rsidRPr="0001673E">
        <w:rPr>
          <w:rFonts w:ascii="Book Antiqua" w:hAnsi="Book Antiqua" w:cs="Arial"/>
          <w:i/>
          <w:sz w:val="24"/>
        </w:rPr>
        <w:t xml:space="preserve"> A. baumannii</w:t>
      </w:r>
      <w:r w:rsidRPr="0001673E">
        <w:rPr>
          <w:rFonts w:ascii="Book Antiqua" w:hAnsi="Book Antiqua" w:cs="Arial"/>
          <w:sz w:val="24"/>
        </w:rPr>
        <w:t xml:space="preserve"> isolate</w:t>
      </w:r>
      <w:r w:rsidRPr="0001673E">
        <w:rPr>
          <w:rFonts w:ascii="Book Antiqua" w:hAnsi="Book Antiqua" w:cs="Arial"/>
          <w:sz w:val="24"/>
          <w:vertAlign w:val="superscript"/>
        </w:rPr>
        <w:t>[88]</w:t>
      </w:r>
      <w:r w:rsidRPr="0001673E">
        <w:rPr>
          <w:rFonts w:ascii="Book Antiqua" w:hAnsi="Book Antiqua" w:cs="Arial"/>
          <w:sz w:val="24"/>
        </w:rPr>
        <w:t>. Interestingly, BlaR and MecA transducers are included in branches belonging to these β-lactamases, potentially representing reverse evolution from β-lactamases</w:t>
      </w:r>
      <w:r w:rsidRPr="0001673E">
        <w:rPr>
          <w:rFonts w:ascii="Book Antiqua" w:hAnsi="Book Antiqua" w:cs="Arial"/>
          <w:sz w:val="24"/>
          <w:vertAlign w:val="superscript"/>
        </w:rPr>
        <w:t>[7</w:t>
      </w:r>
      <w:r w:rsidR="00FB58C2" w:rsidRPr="0001673E">
        <w:rPr>
          <w:rFonts w:ascii="Book Antiqua" w:hAnsi="Book Antiqua" w:cs="Arial"/>
          <w:sz w:val="24"/>
          <w:vertAlign w:val="superscript"/>
        </w:rPr>
        <w:t>7,</w:t>
      </w:r>
      <w:r w:rsidRPr="0001673E">
        <w:rPr>
          <w:rFonts w:ascii="Book Antiqua" w:hAnsi="Book Antiqua" w:cs="Arial"/>
          <w:sz w:val="24"/>
          <w:vertAlign w:val="superscript"/>
        </w:rPr>
        <w:t>83]</w:t>
      </w:r>
      <w:r w:rsidRPr="0001673E">
        <w:rPr>
          <w:rFonts w:ascii="Book Antiqua" w:hAnsi="Book Antiqua" w:cs="Arial"/>
          <w:sz w:val="24"/>
        </w:rPr>
        <w:t xml:space="preserve">. Most OXA carbapenemases are primarily chromosomally encoded in </w:t>
      </w:r>
      <w:r w:rsidRPr="0001673E">
        <w:rPr>
          <w:rFonts w:ascii="Book Antiqua" w:hAnsi="Book Antiqua" w:cs="Arial"/>
          <w:i/>
          <w:sz w:val="24"/>
        </w:rPr>
        <w:t>Acinetobacter</w:t>
      </w:r>
      <w:r w:rsidRPr="0001673E">
        <w:rPr>
          <w:rFonts w:ascii="Book Antiqua" w:hAnsi="Book Antiqua" w:cs="Arial"/>
          <w:sz w:val="24"/>
        </w:rPr>
        <w:t xml:space="preserve"> spp. and might represent a natural component of some subgroups</w:t>
      </w:r>
      <w:r w:rsidRPr="0001673E">
        <w:rPr>
          <w:rFonts w:ascii="Book Antiqua" w:hAnsi="Book Antiqua" w:cs="Arial"/>
          <w:sz w:val="24"/>
          <w:vertAlign w:val="superscript"/>
        </w:rPr>
        <w:t>[89]</w:t>
      </w:r>
      <w:r w:rsidRPr="0001673E">
        <w:rPr>
          <w:rFonts w:ascii="Book Antiqua" w:hAnsi="Book Antiqua" w:cs="Arial"/>
          <w:sz w:val="24"/>
        </w:rPr>
        <w:t xml:space="preserve">. Other OXA carbapenemases have been identified in bacteria, such as </w:t>
      </w:r>
      <w:r w:rsidRPr="0001673E">
        <w:rPr>
          <w:rFonts w:ascii="Book Antiqua" w:hAnsi="Book Antiqua" w:cs="Arial"/>
          <w:i/>
          <w:sz w:val="24"/>
        </w:rPr>
        <w:t>P. aeruginosa</w:t>
      </w:r>
      <w:r w:rsidRPr="0001673E">
        <w:rPr>
          <w:rFonts w:ascii="Book Antiqua" w:hAnsi="Book Antiqua" w:cs="Arial"/>
          <w:sz w:val="24"/>
        </w:rPr>
        <w:t xml:space="preserve"> or </w:t>
      </w:r>
      <w:r w:rsidRPr="0001673E">
        <w:rPr>
          <w:rFonts w:ascii="Book Antiqua" w:hAnsi="Book Antiqua" w:cs="Arial"/>
          <w:i/>
          <w:sz w:val="24"/>
        </w:rPr>
        <w:t>Shewanella</w:t>
      </w:r>
      <w:r w:rsidRPr="0001673E">
        <w:rPr>
          <w:rFonts w:ascii="Book Antiqua" w:hAnsi="Book Antiqua" w:cs="Arial"/>
          <w:sz w:val="24"/>
        </w:rPr>
        <w:t xml:space="preserve"> spp. Notably, the most clinically relevant enzyme in this family is the OXA-48 cluster, which exhibits the highest carbapenem hydrolysis rate, is plasmid encoded and has been detected in </w:t>
      </w:r>
      <w:r w:rsidRPr="0001673E">
        <w:rPr>
          <w:rFonts w:ascii="Book Antiqua" w:hAnsi="Book Antiqua" w:cs="Arial"/>
          <w:i/>
          <w:sz w:val="24"/>
        </w:rPr>
        <w:t>Enterobacteriaceae</w:t>
      </w:r>
      <w:r w:rsidRPr="0001673E">
        <w:rPr>
          <w:rFonts w:ascii="Book Antiqua" w:hAnsi="Book Antiqua" w:cs="Arial"/>
          <w:sz w:val="24"/>
        </w:rPr>
        <w:t xml:space="preserve">. Interestingly, OXA-48 might have originated from </w:t>
      </w:r>
      <w:r w:rsidRPr="0001673E">
        <w:rPr>
          <w:rFonts w:ascii="Book Antiqua" w:hAnsi="Book Antiqua" w:cs="Arial"/>
          <w:i/>
          <w:sz w:val="24"/>
        </w:rPr>
        <w:t>Shewanella xiamensis</w:t>
      </w:r>
      <w:r w:rsidRPr="0001673E">
        <w:rPr>
          <w:rFonts w:ascii="Book Antiqua" w:hAnsi="Book Antiqua" w:cs="Arial"/>
          <w:sz w:val="24"/>
        </w:rPr>
        <w:t>, an environmental bacterium isolated from seepage water that harbors an OXA-48-like chromosomal gene, namely OXA-181. However, the genetic structure of bla</w:t>
      </w:r>
      <w:r w:rsidRPr="0001673E">
        <w:rPr>
          <w:rFonts w:ascii="Book Antiqua" w:hAnsi="Book Antiqua" w:cs="Arial"/>
          <w:sz w:val="24"/>
          <w:vertAlign w:val="subscript"/>
        </w:rPr>
        <w:t xml:space="preserve">OXA-181 </w:t>
      </w:r>
      <w:r w:rsidRPr="0001673E">
        <w:rPr>
          <w:rFonts w:ascii="Book Antiqua" w:hAnsi="Book Antiqua" w:cs="Arial"/>
          <w:sz w:val="24"/>
        </w:rPr>
        <w:t>is different from that of bla</w:t>
      </w:r>
      <w:r w:rsidRPr="0001673E">
        <w:rPr>
          <w:rFonts w:ascii="Book Antiqua" w:hAnsi="Book Antiqua" w:cs="Arial"/>
          <w:sz w:val="24"/>
          <w:vertAlign w:val="subscript"/>
        </w:rPr>
        <w:t>OXA-48</w:t>
      </w:r>
      <w:r w:rsidRPr="0001673E">
        <w:rPr>
          <w:rFonts w:ascii="Book Antiqua" w:hAnsi="Book Antiqua" w:cs="Arial"/>
          <w:sz w:val="24"/>
        </w:rPr>
        <w:t xml:space="preserve">, indicating an unrelated origin. Thus, </w:t>
      </w:r>
      <w:r w:rsidRPr="0001673E">
        <w:rPr>
          <w:rFonts w:ascii="Book Antiqua" w:hAnsi="Book Antiqua" w:cs="Arial"/>
          <w:i/>
          <w:sz w:val="24"/>
        </w:rPr>
        <w:t>Shewanella</w:t>
      </w:r>
      <w:r w:rsidRPr="0001673E">
        <w:rPr>
          <w:rFonts w:ascii="Book Antiqua" w:hAnsi="Book Antiqua" w:cs="Arial"/>
          <w:sz w:val="24"/>
        </w:rPr>
        <w:t xml:space="preserve"> spp. might represent a reservoir for OXA-type carbapenemases</w:t>
      </w:r>
      <w:r w:rsidR="00BA1B35" w:rsidRPr="0001673E">
        <w:rPr>
          <w:rFonts w:ascii="Book Antiqua" w:hAnsi="Book Antiqua" w:cs="Arial"/>
          <w:sz w:val="24"/>
          <w:vertAlign w:val="superscript"/>
        </w:rPr>
        <w:t>[</w:t>
      </w:r>
      <w:r w:rsidRPr="0001673E">
        <w:rPr>
          <w:rFonts w:ascii="Book Antiqua" w:hAnsi="Book Antiqua" w:cs="Arial"/>
          <w:sz w:val="24"/>
          <w:vertAlign w:val="superscript"/>
        </w:rPr>
        <w:t>90</w:t>
      </w:r>
      <w:r w:rsidR="00B91818">
        <w:rPr>
          <w:rFonts w:ascii="Book Antiqua" w:hAnsi="Book Antiqua" w:cs="Arial" w:hint="eastAsia"/>
          <w:sz w:val="24"/>
          <w:vertAlign w:val="superscript"/>
        </w:rPr>
        <w:t>-</w:t>
      </w:r>
      <w:r w:rsidR="00BA1B35" w:rsidRPr="0001673E">
        <w:rPr>
          <w:rFonts w:ascii="Book Antiqua" w:hAnsi="Book Antiqua" w:cs="Arial"/>
          <w:sz w:val="24"/>
          <w:vertAlign w:val="superscript"/>
        </w:rPr>
        <w:t>93</w:t>
      </w:r>
      <w:r w:rsidRPr="0001673E">
        <w:rPr>
          <w:rFonts w:ascii="Book Antiqua" w:hAnsi="Book Antiqua" w:cs="Arial"/>
          <w:sz w:val="24"/>
          <w:vertAlign w:val="superscript"/>
        </w:rPr>
        <w:t>]</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p>
    <w:p w:rsidR="00067F71" w:rsidRPr="0001673E" w:rsidRDefault="00067F71" w:rsidP="003F725A">
      <w:pPr>
        <w:spacing w:line="360" w:lineRule="auto"/>
        <w:rPr>
          <w:rFonts w:ascii="Book Antiqua" w:hAnsi="Book Antiqua" w:cs="Arial"/>
          <w:b/>
          <w:i/>
          <w:sz w:val="24"/>
        </w:rPr>
      </w:pPr>
      <w:r w:rsidRPr="0001673E">
        <w:rPr>
          <w:rFonts w:ascii="Book Antiqua" w:hAnsi="Book Antiqua" w:cs="Arial"/>
          <w:b/>
          <w:i/>
          <w:sz w:val="24"/>
        </w:rPr>
        <w:t>Origin of MBL</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MBLs belong to a superfamily whose members exhibit a four-layered αβ/αβ structure and share five conserved motifs. Many enzymes of this superfamily are involved in hydrolysis and redox processes, mRNA maturation and DNA reparation, suggesting that MBLs could represent divergent evolution from an early ancestor</w:t>
      </w:r>
      <w:r w:rsidR="00BA1B35" w:rsidRPr="0001673E">
        <w:rPr>
          <w:rFonts w:ascii="Book Antiqua" w:hAnsi="Book Antiqua" w:cs="Arial"/>
          <w:sz w:val="24"/>
          <w:vertAlign w:val="superscript"/>
        </w:rPr>
        <w:t>[94</w:t>
      </w:r>
      <w:r w:rsidRPr="0001673E">
        <w:rPr>
          <w:rFonts w:ascii="Book Antiqua" w:hAnsi="Book Antiqua" w:cs="Arial"/>
          <w:sz w:val="24"/>
          <w:vertAlign w:val="superscript"/>
        </w:rPr>
        <w:t>]</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Bayesian phylogenic studies indicate that subclasses B1 and B2 form one cluster that split approximately 2.2 billion years ago and developed β-lactamase activity approximately 1 billion years ago, whereas B3 is older, splitting earlier from a common ancestor and developing β-lactamase activity approximately 2.2 billion years ago</w:t>
      </w:r>
      <w:r w:rsidRPr="0001673E">
        <w:rPr>
          <w:rFonts w:ascii="Book Antiqua" w:hAnsi="Book Antiqua" w:cs="Arial"/>
          <w:sz w:val="24"/>
          <w:vertAlign w:val="superscript"/>
        </w:rPr>
        <w:t>[94</w:t>
      </w:r>
      <w:r w:rsidR="00FB58C2" w:rsidRPr="0001673E">
        <w:rPr>
          <w:rFonts w:ascii="Book Antiqua" w:hAnsi="Book Antiqua" w:cs="Arial"/>
          <w:sz w:val="24"/>
          <w:vertAlign w:val="superscript"/>
        </w:rPr>
        <w:t>,</w:t>
      </w:r>
      <w:r w:rsidRPr="0001673E">
        <w:rPr>
          <w:rFonts w:ascii="Book Antiqua" w:hAnsi="Book Antiqua" w:cs="Arial"/>
          <w:sz w:val="24"/>
          <w:vertAlign w:val="superscript"/>
        </w:rPr>
        <w:t>95]</w:t>
      </w:r>
      <w:r w:rsidRPr="0001673E">
        <w:rPr>
          <w:rFonts w:ascii="Book Antiqua" w:hAnsi="Book Antiqua" w:cs="Arial"/>
          <w:sz w:val="24"/>
        </w:rPr>
        <w:t>. Therefore, although the 3-dimensional structure of these enzymes is similar, with structural features consistent with the enzymatic activity profiles, the amino acid sequences of MBLs significantly diverge</w:t>
      </w:r>
      <w:r w:rsidRPr="0001673E">
        <w:rPr>
          <w:rFonts w:ascii="Book Antiqua" w:hAnsi="Book Antiqua" w:cs="Arial"/>
          <w:sz w:val="24"/>
          <w:vertAlign w:val="superscript"/>
        </w:rPr>
        <w:t>[</w:t>
      </w:r>
      <w:r w:rsidR="00BA1B35" w:rsidRPr="0001673E">
        <w:rPr>
          <w:rFonts w:ascii="Book Antiqua" w:hAnsi="Book Antiqua" w:cs="Arial"/>
          <w:sz w:val="24"/>
          <w:vertAlign w:val="superscript"/>
        </w:rPr>
        <w:t>94,</w:t>
      </w:r>
      <w:r w:rsidRPr="0001673E">
        <w:rPr>
          <w:rFonts w:ascii="Book Antiqua" w:hAnsi="Book Antiqua" w:cs="Arial"/>
          <w:sz w:val="24"/>
          <w:vertAlign w:val="superscript"/>
        </w:rPr>
        <w:t>95]</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MBLs are chromosomally encoded in bacteria from different </w:t>
      </w:r>
      <w:r w:rsidRPr="0001673E">
        <w:rPr>
          <w:rFonts w:ascii="Book Antiqua" w:hAnsi="Book Antiqua" w:cs="Arial"/>
          <w:i/>
          <w:sz w:val="24"/>
        </w:rPr>
        <w:t>phyla</w:t>
      </w:r>
      <w:r w:rsidRPr="0001673E">
        <w:rPr>
          <w:rFonts w:ascii="Book Antiqua" w:hAnsi="Book Antiqua" w:cs="Arial"/>
          <w:sz w:val="24"/>
        </w:rPr>
        <w:t xml:space="preserve">, including </w:t>
      </w:r>
      <w:r w:rsidR="00B2240D" w:rsidRPr="0001673E">
        <w:rPr>
          <w:rFonts w:ascii="Book Antiqua" w:hAnsi="Book Antiqua" w:cs="Arial"/>
          <w:sz w:val="24"/>
        </w:rPr>
        <w:t>δ</w:t>
      </w:r>
      <w:r w:rsidRPr="0001673E">
        <w:rPr>
          <w:rFonts w:ascii="Book Antiqua" w:hAnsi="Book Antiqua" w:cs="Arial"/>
          <w:sz w:val="24"/>
        </w:rPr>
        <w:t>-</w:t>
      </w:r>
      <w:r w:rsidRPr="0001673E">
        <w:rPr>
          <w:rFonts w:ascii="Book Antiqua" w:hAnsi="Book Antiqua" w:cs="Arial"/>
          <w:i/>
          <w:sz w:val="24"/>
        </w:rPr>
        <w:t>Proteobacteria</w:t>
      </w:r>
      <w:r w:rsidRPr="0001673E">
        <w:rPr>
          <w:rFonts w:ascii="Book Antiqua" w:hAnsi="Book Antiqua" w:cs="Arial"/>
          <w:sz w:val="24"/>
        </w:rPr>
        <w:t xml:space="preserve">, which are primarily soil inhabitants </w:t>
      </w:r>
      <w:r w:rsidR="00B2240D" w:rsidRPr="0001673E">
        <w:rPr>
          <w:rFonts w:ascii="Book Antiqua" w:hAnsi="Book Antiqua" w:cs="Arial"/>
          <w:sz w:val="24"/>
        </w:rPr>
        <w:t xml:space="preserve">and </w:t>
      </w:r>
      <w:r w:rsidRPr="0001673E">
        <w:rPr>
          <w:rFonts w:ascii="Book Antiqua" w:hAnsi="Book Antiqua" w:cs="Arial"/>
          <w:sz w:val="24"/>
        </w:rPr>
        <w:t xml:space="preserve">bacterial predators, harboring as many as 30 gene copies, </w:t>
      </w:r>
      <w:r w:rsidRPr="0001673E">
        <w:rPr>
          <w:rFonts w:ascii="Book Antiqua" w:hAnsi="Book Antiqua" w:cs="Arial"/>
          <w:i/>
          <w:sz w:val="24"/>
        </w:rPr>
        <w:t>Firmicutes</w:t>
      </w:r>
      <w:r w:rsidRPr="0001673E">
        <w:rPr>
          <w:rFonts w:ascii="Book Antiqua" w:hAnsi="Book Antiqua" w:cs="Arial"/>
          <w:sz w:val="24"/>
        </w:rPr>
        <w:t xml:space="preserve">, </w:t>
      </w:r>
      <w:r w:rsidRPr="0001673E">
        <w:rPr>
          <w:rFonts w:ascii="Book Antiqua" w:hAnsi="Book Antiqua" w:cs="Arial"/>
          <w:i/>
          <w:sz w:val="24"/>
        </w:rPr>
        <w:t>Bacteroidetes</w:t>
      </w:r>
      <w:r w:rsidRPr="0001673E">
        <w:rPr>
          <w:rFonts w:ascii="Book Antiqua" w:hAnsi="Book Antiqua" w:cs="Arial"/>
          <w:sz w:val="24"/>
        </w:rPr>
        <w:t xml:space="preserve">, and </w:t>
      </w:r>
      <w:r w:rsidR="00697E23" w:rsidRPr="0001673E">
        <w:rPr>
          <w:rFonts w:ascii="Book Antiqua" w:hAnsi="Book Antiqua" w:cs="Arial"/>
          <w:sz w:val="24"/>
        </w:rPr>
        <w:t>α</w:t>
      </w:r>
      <w:r w:rsidRPr="0001673E">
        <w:rPr>
          <w:rFonts w:ascii="Book Antiqua" w:hAnsi="Book Antiqua" w:cs="Arial"/>
          <w:sz w:val="24"/>
        </w:rPr>
        <w:t xml:space="preserve">-, β- and </w:t>
      </w:r>
      <w:r w:rsidR="00697E23" w:rsidRPr="0001673E">
        <w:rPr>
          <w:rFonts w:ascii="Book Antiqua" w:hAnsi="Book Antiqua" w:cs="Arial"/>
          <w:sz w:val="24"/>
        </w:rPr>
        <w:t>γ</w:t>
      </w:r>
      <w:r w:rsidRPr="0001673E">
        <w:rPr>
          <w:rFonts w:ascii="Book Antiqua" w:hAnsi="Book Antiqua" w:cs="Arial"/>
          <w:sz w:val="24"/>
        </w:rPr>
        <w:t>-</w:t>
      </w:r>
      <w:r w:rsidRPr="0001673E">
        <w:rPr>
          <w:rFonts w:ascii="Book Antiqua" w:hAnsi="Book Antiqua" w:cs="Arial"/>
          <w:i/>
          <w:sz w:val="24"/>
        </w:rPr>
        <w:t>Proteobacteria</w:t>
      </w:r>
      <w:r w:rsidRPr="0001673E">
        <w:rPr>
          <w:rFonts w:ascii="Book Antiqua" w:hAnsi="Book Antiqua" w:cs="Arial"/>
          <w:sz w:val="24"/>
          <w:vertAlign w:val="superscript"/>
        </w:rPr>
        <w:t>[96</w:t>
      </w:r>
      <w:r w:rsidR="00FB58C2" w:rsidRPr="0001673E">
        <w:rPr>
          <w:rFonts w:ascii="Book Antiqua" w:hAnsi="Book Antiqua" w:cs="Arial"/>
          <w:sz w:val="24"/>
          <w:vertAlign w:val="superscript"/>
        </w:rPr>
        <w:t>,</w:t>
      </w:r>
      <w:r w:rsidRPr="0001673E">
        <w:rPr>
          <w:rFonts w:ascii="Book Antiqua" w:hAnsi="Book Antiqua" w:cs="Arial"/>
          <w:sz w:val="24"/>
          <w:vertAlign w:val="superscript"/>
        </w:rPr>
        <w:t>97]</w:t>
      </w:r>
      <w:r w:rsidRPr="0001673E">
        <w:rPr>
          <w:rFonts w:ascii="Book Antiqua" w:hAnsi="Book Antiqua" w:cs="Arial"/>
          <w:sz w:val="24"/>
        </w:rPr>
        <w:t xml:space="preserve">.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Environmental bacteria exposed to antimicrobial pressure might be a plausible source of MBLs. For example, the sequence analysis of the bla</w:t>
      </w:r>
      <w:r w:rsidRPr="0001673E">
        <w:rPr>
          <w:rFonts w:ascii="Book Antiqua" w:hAnsi="Book Antiqua" w:cs="Arial"/>
          <w:sz w:val="24"/>
          <w:vertAlign w:val="subscript"/>
        </w:rPr>
        <w:t>NDM-1</w:t>
      </w:r>
      <w:r w:rsidRPr="0001673E">
        <w:rPr>
          <w:rFonts w:ascii="Book Antiqua" w:hAnsi="Book Antiqua" w:cs="Arial"/>
          <w:sz w:val="24"/>
        </w:rPr>
        <w:t xml:space="preserve">-positive IncA/C plasmid revealed that the plant pathogens </w:t>
      </w:r>
      <w:r w:rsidRPr="0001673E">
        <w:rPr>
          <w:rFonts w:ascii="Book Antiqua" w:hAnsi="Book Antiqua" w:cs="Arial"/>
          <w:i/>
          <w:sz w:val="24"/>
        </w:rPr>
        <w:t>Xanthomonas</w:t>
      </w:r>
      <w:r w:rsidRPr="0001673E">
        <w:rPr>
          <w:rFonts w:ascii="Book Antiqua" w:hAnsi="Book Antiqua" w:cs="Arial"/>
          <w:sz w:val="24"/>
        </w:rPr>
        <w:t xml:space="preserve"> spp. or </w:t>
      </w:r>
      <w:r w:rsidRPr="0001673E">
        <w:rPr>
          <w:rFonts w:ascii="Book Antiqua" w:hAnsi="Book Antiqua" w:cs="Arial"/>
          <w:i/>
          <w:sz w:val="24"/>
        </w:rPr>
        <w:t>Pseudoxanthomonas</w:t>
      </w:r>
      <w:r w:rsidRPr="0001673E">
        <w:rPr>
          <w:rFonts w:ascii="Book Antiqua" w:hAnsi="Book Antiqua" w:cs="Arial"/>
          <w:sz w:val="24"/>
        </w:rPr>
        <w:t xml:space="preserve"> spp. might be the origin of the NDM-1 β-lactamase</w:t>
      </w:r>
      <w:r w:rsidRPr="0001673E">
        <w:rPr>
          <w:rFonts w:ascii="Book Antiqua" w:hAnsi="Book Antiqua" w:cs="Arial"/>
          <w:sz w:val="24"/>
          <w:vertAlign w:val="superscript"/>
        </w:rPr>
        <w:t>[98]</w:t>
      </w:r>
      <w:r w:rsidRPr="0001673E">
        <w:rPr>
          <w:rFonts w:ascii="Book Antiqua" w:hAnsi="Book Antiqua" w:cs="Arial"/>
          <w:sz w:val="24"/>
        </w:rPr>
        <w:t xml:space="preserve">, the pLD209 plasmid containing the </w:t>
      </w:r>
      <w:r w:rsidRPr="0001673E">
        <w:rPr>
          <w:rFonts w:ascii="Book Antiqua" w:hAnsi="Book Antiqua" w:cs="Arial"/>
          <w:i/>
          <w:sz w:val="24"/>
        </w:rPr>
        <w:t>Pseudomonas</w:t>
      </w:r>
      <w:r w:rsidRPr="0001673E">
        <w:rPr>
          <w:rFonts w:ascii="Book Antiqua" w:hAnsi="Book Antiqua" w:cs="Arial"/>
          <w:sz w:val="24"/>
        </w:rPr>
        <w:t xml:space="preserve"> </w:t>
      </w:r>
      <w:r w:rsidRPr="0001673E">
        <w:rPr>
          <w:rFonts w:ascii="Book Antiqua" w:hAnsi="Book Antiqua" w:cs="Arial"/>
          <w:i/>
          <w:sz w:val="24"/>
        </w:rPr>
        <w:t>putida</w:t>
      </w:r>
      <w:r w:rsidRPr="0001673E">
        <w:rPr>
          <w:rFonts w:ascii="Book Antiqua" w:hAnsi="Book Antiqua" w:cs="Arial"/>
          <w:sz w:val="24"/>
        </w:rPr>
        <w:t xml:space="preserve"> bla</w:t>
      </w:r>
      <w:r w:rsidRPr="0001673E">
        <w:rPr>
          <w:rFonts w:ascii="Book Antiqua" w:hAnsi="Book Antiqua" w:cs="Arial"/>
          <w:sz w:val="24"/>
          <w:vertAlign w:val="subscript"/>
        </w:rPr>
        <w:t>VIM-2</w:t>
      </w:r>
      <w:r w:rsidR="0056385D">
        <w:rPr>
          <w:rFonts w:ascii="Book Antiqua" w:hAnsi="Book Antiqua" w:cs="Arial" w:hint="eastAsia"/>
          <w:sz w:val="24"/>
          <w:vertAlign w:val="subscript"/>
        </w:rPr>
        <w:t xml:space="preserve"> </w:t>
      </w:r>
      <w:r w:rsidRPr="0001673E">
        <w:rPr>
          <w:rFonts w:ascii="Book Antiqua" w:hAnsi="Book Antiqua" w:cs="Arial"/>
          <w:sz w:val="24"/>
        </w:rPr>
        <w:t>is a mosaic of both clinical and environmental bacteria</w:t>
      </w:r>
      <w:r w:rsidRPr="0001673E">
        <w:rPr>
          <w:rFonts w:ascii="Book Antiqua" w:hAnsi="Book Antiqua" w:cs="Arial"/>
          <w:sz w:val="24"/>
          <w:vertAlign w:val="superscript"/>
        </w:rPr>
        <w:t>[99]</w:t>
      </w:r>
      <w:r w:rsidRPr="0001673E">
        <w:rPr>
          <w:rFonts w:ascii="Book Antiqua" w:hAnsi="Book Antiqua" w:cs="Arial"/>
          <w:sz w:val="24"/>
        </w:rPr>
        <w:t>, or the bla</w:t>
      </w:r>
      <w:r w:rsidRPr="0001673E">
        <w:rPr>
          <w:rFonts w:ascii="Book Antiqua" w:hAnsi="Book Antiqua" w:cs="Arial"/>
          <w:sz w:val="24"/>
          <w:vertAlign w:val="subscript"/>
        </w:rPr>
        <w:t>IMP</w:t>
      </w:r>
      <w:r w:rsidRPr="0001673E">
        <w:rPr>
          <w:rFonts w:ascii="Book Antiqua" w:hAnsi="Book Antiqua" w:cs="Arial"/>
          <w:sz w:val="24"/>
        </w:rPr>
        <w:t xml:space="preserve"> gene, found in bacteria isolated from glaciers</w:t>
      </w:r>
      <w:r w:rsidRPr="0001673E">
        <w:rPr>
          <w:rFonts w:ascii="Book Antiqua" w:hAnsi="Book Antiqua" w:cs="Arial"/>
          <w:sz w:val="24"/>
          <w:vertAlign w:val="superscript"/>
        </w:rPr>
        <w:t>[100]</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p>
    <w:p w:rsidR="00067F71" w:rsidRPr="0001673E" w:rsidRDefault="008024CE" w:rsidP="003F725A">
      <w:pPr>
        <w:spacing w:line="360" w:lineRule="auto"/>
        <w:rPr>
          <w:rFonts w:ascii="Book Antiqua" w:hAnsi="Book Antiqua" w:cs="Arial"/>
          <w:b/>
          <w:sz w:val="24"/>
        </w:rPr>
      </w:pPr>
      <w:r w:rsidRPr="0001673E">
        <w:rPr>
          <w:rFonts w:ascii="Book Antiqua" w:hAnsi="Book Antiqua" w:cs="Arial"/>
          <w:b/>
          <w:sz w:val="24"/>
        </w:rPr>
        <w:t>GENETIC CONTEXT</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The expansion of chromosomally encoded carbapenemases, such as SME, IMI or NMC, depends on clonal replication; therefore, although common pathogens can easily spread among humans, the clinical impact of these microorganisms is typically limited to sporadic and local outbreaks that can be controlled.</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However, mobile genetic elements carrying carbapenemases are a greater threat and challenge. These elements can be interchanged between different species and rapidly spread beyond clinical control. Indeed, horizontal gene transfer can occur in natural environments and remain unknown.</w:t>
      </w:r>
    </w:p>
    <w:p w:rsidR="00067F71" w:rsidRPr="0001673E" w:rsidRDefault="00697E23" w:rsidP="003F725A">
      <w:pPr>
        <w:spacing w:line="360" w:lineRule="auto"/>
        <w:ind w:firstLineChars="100" w:firstLine="240"/>
        <w:rPr>
          <w:rFonts w:ascii="Book Antiqua" w:hAnsi="Book Antiqua" w:cs="Arial"/>
          <w:sz w:val="24"/>
        </w:rPr>
      </w:pPr>
      <w:r w:rsidRPr="0001673E">
        <w:rPr>
          <w:rFonts w:ascii="Book Antiqua" w:hAnsi="Book Antiqua" w:cs="Arial"/>
          <w:sz w:val="24"/>
        </w:rPr>
        <w:t>Among c</w:t>
      </w:r>
      <w:r w:rsidR="00067F71" w:rsidRPr="0001673E">
        <w:rPr>
          <w:rFonts w:ascii="Book Antiqua" w:hAnsi="Book Antiqua" w:cs="Arial"/>
          <w:sz w:val="24"/>
        </w:rPr>
        <w:t>lass A, KPCs are the most successful enzymes</w:t>
      </w:r>
      <w:r w:rsidR="00067F71" w:rsidRPr="0001673E">
        <w:rPr>
          <w:rFonts w:ascii="Book Antiqua" w:hAnsi="Book Antiqua" w:cs="Arial"/>
          <w:sz w:val="24"/>
          <w:vertAlign w:val="superscript"/>
        </w:rPr>
        <w:t>[101]</w:t>
      </w:r>
      <w:r w:rsidR="00067F71" w:rsidRPr="0001673E">
        <w:rPr>
          <w:rFonts w:ascii="Book Antiqua" w:hAnsi="Book Antiqua" w:cs="Arial"/>
          <w:sz w:val="24"/>
        </w:rPr>
        <w:t>. bla</w:t>
      </w:r>
      <w:r w:rsidR="00067F71" w:rsidRPr="0001673E">
        <w:rPr>
          <w:rFonts w:ascii="Book Antiqua" w:hAnsi="Book Antiqua" w:cs="Arial"/>
          <w:sz w:val="24"/>
          <w:vertAlign w:val="subscript"/>
        </w:rPr>
        <w:t>KPC</w:t>
      </w:r>
      <w:r w:rsidR="00067F71" w:rsidRPr="0001673E">
        <w:rPr>
          <w:rFonts w:ascii="Book Antiqua" w:hAnsi="Book Antiqua" w:cs="Arial"/>
          <w:sz w:val="24"/>
        </w:rPr>
        <w:t xml:space="preserve"> has been identified in </w:t>
      </w:r>
      <w:r w:rsidR="00067F71" w:rsidRPr="0001673E">
        <w:rPr>
          <w:rFonts w:ascii="Book Antiqua" w:hAnsi="Book Antiqua" w:cs="Arial"/>
          <w:i/>
          <w:sz w:val="24"/>
        </w:rPr>
        <w:t>Enterobacteriaceae</w:t>
      </w:r>
      <w:r w:rsidR="00067F71" w:rsidRPr="0001673E">
        <w:rPr>
          <w:rFonts w:ascii="Book Antiqua" w:hAnsi="Book Antiqua" w:cs="Arial"/>
          <w:sz w:val="24"/>
        </w:rPr>
        <w:t xml:space="preserve">, </w:t>
      </w:r>
      <w:r w:rsidR="00067F71" w:rsidRPr="0001673E">
        <w:rPr>
          <w:rFonts w:ascii="Book Antiqua" w:hAnsi="Book Antiqua" w:cs="Arial"/>
          <w:i/>
          <w:sz w:val="24"/>
        </w:rPr>
        <w:t>Pseudomonas</w:t>
      </w:r>
      <w:r w:rsidR="00067F71" w:rsidRPr="0001673E">
        <w:rPr>
          <w:rFonts w:ascii="Book Antiqua" w:hAnsi="Book Antiqua" w:cs="Arial"/>
          <w:sz w:val="24"/>
        </w:rPr>
        <w:t xml:space="preserve"> and </w:t>
      </w:r>
      <w:r w:rsidR="00067F71" w:rsidRPr="0001673E">
        <w:rPr>
          <w:rFonts w:ascii="Book Antiqua" w:hAnsi="Book Antiqua" w:cs="Arial"/>
          <w:i/>
          <w:sz w:val="24"/>
        </w:rPr>
        <w:t>Acinetobacter</w:t>
      </w:r>
      <w:r w:rsidR="00067F71" w:rsidRPr="0001673E">
        <w:rPr>
          <w:rFonts w:ascii="Book Antiqua" w:hAnsi="Book Antiqua" w:cs="Arial"/>
          <w:sz w:val="24"/>
        </w:rPr>
        <w:t xml:space="preserve"> species and is typically inserted in TN4401, a TN-3 based transposon that evolves and mobilizes genes at a high frequency</w:t>
      </w:r>
      <w:r w:rsidR="00067F71" w:rsidRPr="0001673E">
        <w:rPr>
          <w:rFonts w:ascii="Book Antiqua" w:hAnsi="Book Antiqua" w:cs="Arial"/>
          <w:sz w:val="24"/>
          <w:vertAlign w:val="superscript"/>
        </w:rPr>
        <w:t>[102</w:t>
      </w:r>
      <w:r w:rsidR="00B91818">
        <w:rPr>
          <w:rFonts w:ascii="Book Antiqua" w:hAnsi="Book Antiqua" w:cs="Arial" w:hint="eastAsia"/>
          <w:sz w:val="24"/>
          <w:vertAlign w:val="superscript"/>
        </w:rPr>
        <w:t>-</w:t>
      </w:r>
      <w:r w:rsidR="00067F71" w:rsidRPr="0001673E">
        <w:rPr>
          <w:rFonts w:ascii="Book Antiqua" w:hAnsi="Book Antiqua" w:cs="Arial"/>
          <w:sz w:val="24"/>
          <w:vertAlign w:val="superscript"/>
        </w:rPr>
        <w:t>10</w:t>
      </w:r>
      <w:r w:rsidR="00B91818">
        <w:rPr>
          <w:rFonts w:ascii="Book Antiqua" w:hAnsi="Book Antiqua" w:cs="Arial" w:hint="eastAsia"/>
          <w:sz w:val="24"/>
          <w:vertAlign w:val="superscript"/>
        </w:rPr>
        <w:t>5</w:t>
      </w:r>
      <w:r w:rsidR="00067F71" w:rsidRPr="0001673E">
        <w:rPr>
          <w:rFonts w:ascii="Book Antiqua" w:hAnsi="Book Antiqua" w:cs="Arial"/>
          <w:sz w:val="24"/>
          <w:vertAlign w:val="superscript"/>
        </w:rPr>
        <w:t>]</w:t>
      </w:r>
      <w:r w:rsidR="00067F71" w:rsidRPr="0001673E">
        <w:rPr>
          <w:rFonts w:ascii="Book Antiqua" w:hAnsi="Book Antiqua" w:cs="Arial"/>
          <w:sz w:val="24"/>
        </w:rPr>
        <w:t>. Interestingly, bla</w:t>
      </w:r>
      <w:r w:rsidR="00067F71" w:rsidRPr="0001673E">
        <w:rPr>
          <w:rFonts w:ascii="Book Antiqua" w:hAnsi="Book Antiqua" w:cs="Arial"/>
          <w:sz w:val="24"/>
          <w:vertAlign w:val="subscript"/>
        </w:rPr>
        <w:t>KPC</w:t>
      </w:r>
      <w:r w:rsidR="00067F71" w:rsidRPr="0001673E">
        <w:rPr>
          <w:rFonts w:ascii="Book Antiqua" w:hAnsi="Book Antiqua" w:cs="Arial"/>
          <w:sz w:val="24"/>
        </w:rPr>
        <w:t xml:space="preserve"> success has been associated with a single </w:t>
      </w:r>
      <w:r w:rsidR="00067F71" w:rsidRPr="0001673E">
        <w:rPr>
          <w:rFonts w:ascii="Book Antiqua" w:hAnsi="Book Antiqua" w:cs="Arial"/>
          <w:i/>
          <w:sz w:val="24"/>
        </w:rPr>
        <w:t>K</w:t>
      </w:r>
      <w:r w:rsidR="00067F71" w:rsidRPr="0001673E">
        <w:rPr>
          <w:rFonts w:ascii="Book Antiqua" w:hAnsi="Book Antiqua" w:cs="Arial"/>
          <w:sz w:val="24"/>
        </w:rPr>
        <w:t xml:space="preserve">. </w:t>
      </w:r>
      <w:r w:rsidR="00067F71" w:rsidRPr="0001673E">
        <w:rPr>
          <w:rFonts w:ascii="Book Antiqua" w:hAnsi="Book Antiqua" w:cs="Arial"/>
          <w:i/>
          <w:sz w:val="24"/>
        </w:rPr>
        <w:t>pneumoniae</w:t>
      </w:r>
      <w:r w:rsidR="00067F71" w:rsidRPr="0001673E">
        <w:rPr>
          <w:rFonts w:ascii="Book Antiqua" w:hAnsi="Book Antiqua" w:cs="Arial"/>
          <w:sz w:val="24"/>
        </w:rPr>
        <w:t xml:space="preserve"> sequence type, ST-258, which harbors the TN4401 transposon. Naas et al suggested that the transposition of these elements into various-sized plasmids is a recent event</w:t>
      </w:r>
      <w:r w:rsidR="00067F71" w:rsidRPr="0001673E">
        <w:rPr>
          <w:rFonts w:ascii="Book Antiqua" w:hAnsi="Book Antiqua" w:cs="Arial"/>
          <w:sz w:val="24"/>
          <w:vertAlign w:val="superscript"/>
        </w:rPr>
        <w:t>[95]</w:t>
      </w:r>
      <w:r w:rsidR="00067F71"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GES has also been identified in different species worldwide, but this enzyme is associated with single outbreaks</w:t>
      </w:r>
      <w:r w:rsidRPr="0001673E">
        <w:rPr>
          <w:rFonts w:ascii="Book Antiqua" w:hAnsi="Book Antiqua" w:cs="Arial"/>
          <w:sz w:val="24"/>
          <w:vertAlign w:val="superscript"/>
        </w:rPr>
        <w:t>[4]</w:t>
      </w:r>
      <w:r w:rsidRPr="0001673E">
        <w:rPr>
          <w:rFonts w:ascii="Book Antiqua" w:hAnsi="Book Antiqua" w:cs="Arial"/>
          <w:sz w:val="24"/>
        </w:rPr>
        <w:t>, although a new type of mobile genetic element, namely the integron mobilization unit, has been described for blaGES-5</w:t>
      </w:r>
      <w:r w:rsidRPr="0001673E">
        <w:rPr>
          <w:rFonts w:ascii="Book Antiqua" w:hAnsi="Book Antiqua" w:cs="Arial"/>
          <w:sz w:val="24"/>
          <w:vertAlign w:val="superscript"/>
        </w:rPr>
        <w:t>[106]</w:t>
      </w:r>
      <w:r w:rsidRPr="0001673E">
        <w:rPr>
          <w:rFonts w:ascii="Book Antiqua" w:hAnsi="Book Antiqua" w:cs="Arial"/>
          <w:sz w:val="24"/>
        </w:rPr>
        <w:t xml:space="preserve">. IMI-2 has been identified </w:t>
      </w:r>
      <w:r w:rsidR="00697E23" w:rsidRPr="0001673E">
        <w:rPr>
          <w:rFonts w:ascii="Book Antiqua" w:hAnsi="Book Antiqua" w:cs="Arial"/>
          <w:sz w:val="24"/>
        </w:rPr>
        <w:t xml:space="preserve">in plasmids </w:t>
      </w:r>
      <w:r w:rsidRPr="0001673E">
        <w:rPr>
          <w:rFonts w:ascii="Book Antiqua" w:hAnsi="Book Antiqua" w:cs="Arial"/>
          <w:sz w:val="24"/>
        </w:rPr>
        <w:t xml:space="preserve">in </w:t>
      </w:r>
      <w:r w:rsidRPr="0001673E">
        <w:rPr>
          <w:rFonts w:ascii="Book Antiqua" w:hAnsi="Book Antiqua" w:cs="Arial"/>
          <w:i/>
          <w:sz w:val="24"/>
        </w:rPr>
        <w:t>E</w:t>
      </w:r>
      <w:r w:rsidRPr="0001673E">
        <w:rPr>
          <w:rFonts w:ascii="Book Antiqua" w:hAnsi="Book Antiqua" w:cs="Arial"/>
          <w:sz w:val="24"/>
        </w:rPr>
        <w:t xml:space="preserve">. </w:t>
      </w:r>
      <w:r w:rsidRPr="0001673E">
        <w:rPr>
          <w:rFonts w:ascii="Book Antiqua" w:hAnsi="Book Antiqua" w:cs="Arial"/>
          <w:i/>
          <w:sz w:val="24"/>
        </w:rPr>
        <w:t>asburiae</w:t>
      </w:r>
      <w:r w:rsidRPr="0001673E">
        <w:rPr>
          <w:rFonts w:ascii="Book Antiqua" w:hAnsi="Book Antiqua" w:cs="Arial"/>
          <w:sz w:val="24"/>
        </w:rPr>
        <w:t xml:space="preserve"> and </w:t>
      </w:r>
      <w:r w:rsidRPr="0001673E">
        <w:rPr>
          <w:rFonts w:ascii="Book Antiqua" w:hAnsi="Book Antiqua" w:cs="Arial"/>
          <w:i/>
          <w:sz w:val="24"/>
        </w:rPr>
        <w:t>E.</w:t>
      </w:r>
      <w:r w:rsidRPr="0001673E">
        <w:rPr>
          <w:rFonts w:ascii="Book Antiqua" w:hAnsi="Book Antiqua" w:cs="Arial"/>
          <w:sz w:val="24"/>
        </w:rPr>
        <w:t xml:space="preserve"> </w:t>
      </w:r>
      <w:r w:rsidRPr="0001673E">
        <w:rPr>
          <w:rFonts w:ascii="Book Antiqua" w:hAnsi="Book Antiqua" w:cs="Arial"/>
          <w:i/>
          <w:sz w:val="24"/>
        </w:rPr>
        <w:t>cloacae</w:t>
      </w:r>
      <w:r w:rsidRPr="0001673E">
        <w:rPr>
          <w:rFonts w:ascii="Book Antiqua" w:hAnsi="Book Antiqua" w:cs="Arial"/>
          <w:sz w:val="24"/>
        </w:rPr>
        <w:t>, but the clinical import of this enzyme is minimal</w:t>
      </w:r>
      <w:r w:rsidRPr="0001673E">
        <w:rPr>
          <w:rFonts w:ascii="Book Antiqua" w:hAnsi="Book Antiqua" w:cs="Arial"/>
          <w:sz w:val="24"/>
          <w:vertAlign w:val="superscript"/>
        </w:rPr>
        <w:t>[107</w:t>
      </w:r>
      <w:r w:rsidR="00FB58C2" w:rsidRPr="0001673E">
        <w:rPr>
          <w:rFonts w:ascii="Book Antiqua" w:hAnsi="Book Antiqua" w:cs="Arial"/>
          <w:sz w:val="24"/>
          <w:vertAlign w:val="superscript"/>
        </w:rPr>
        <w:t>,</w:t>
      </w:r>
      <w:r w:rsidRPr="0001673E">
        <w:rPr>
          <w:rFonts w:ascii="Book Antiqua" w:hAnsi="Book Antiqua" w:cs="Arial"/>
          <w:sz w:val="24"/>
          <w:vertAlign w:val="superscript"/>
        </w:rPr>
        <w:t>108]</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Class D carbapenemases are transferred from plasmids to bacterial chromosomes and vice versa</w:t>
      </w:r>
      <w:r w:rsidRPr="0001673E">
        <w:rPr>
          <w:rFonts w:ascii="Book Antiqua" w:hAnsi="Book Antiqua" w:cs="Arial"/>
          <w:sz w:val="24"/>
          <w:vertAlign w:val="superscript"/>
        </w:rPr>
        <w:t>[109]</w:t>
      </w:r>
      <w:r w:rsidRPr="0001673E">
        <w:rPr>
          <w:rFonts w:ascii="Book Antiqua" w:hAnsi="Book Antiqua" w:cs="Arial"/>
          <w:sz w:val="24"/>
        </w:rPr>
        <w:t>. bla</w:t>
      </w:r>
      <w:r w:rsidRPr="0001673E">
        <w:rPr>
          <w:rFonts w:ascii="Book Antiqua" w:hAnsi="Book Antiqua" w:cs="Arial"/>
          <w:sz w:val="24"/>
          <w:vertAlign w:val="subscript"/>
        </w:rPr>
        <w:t xml:space="preserve">OXA-23 </w:t>
      </w:r>
      <w:r w:rsidRPr="0001673E">
        <w:rPr>
          <w:rFonts w:ascii="Book Antiqua" w:hAnsi="Book Antiqua" w:cs="Arial"/>
          <w:sz w:val="24"/>
        </w:rPr>
        <w:t xml:space="preserve">has been identified in certain </w:t>
      </w:r>
      <w:r w:rsidRPr="0001673E">
        <w:rPr>
          <w:rFonts w:ascii="Book Antiqua" w:hAnsi="Book Antiqua" w:cs="Arial"/>
          <w:i/>
          <w:sz w:val="24"/>
        </w:rPr>
        <w:t>A</w:t>
      </w:r>
      <w:r w:rsidRPr="0001673E">
        <w:rPr>
          <w:rFonts w:ascii="Book Antiqua" w:hAnsi="Book Antiqua" w:cs="Arial"/>
          <w:sz w:val="24"/>
        </w:rPr>
        <w:t xml:space="preserve">. </w:t>
      </w:r>
      <w:r w:rsidRPr="0001673E">
        <w:rPr>
          <w:rFonts w:ascii="Book Antiqua" w:hAnsi="Book Antiqua" w:cs="Arial"/>
          <w:i/>
          <w:sz w:val="24"/>
        </w:rPr>
        <w:t>baumannii</w:t>
      </w:r>
      <w:r w:rsidRPr="0001673E">
        <w:rPr>
          <w:rFonts w:ascii="Book Antiqua" w:hAnsi="Book Antiqua" w:cs="Arial"/>
          <w:sz w:val="24"/>
        </w:rPr>
        <w:t xml:space="preserve"> clones and is generally located in a Tn2006 transposon, bracketed by the ISAba1 insertion sequence and associated with other antimicrobial resistance islands</w:t>
      </w:r>
      <w:r w:rsidRPr="0001673E">
        <w:rPr>
          <w:rFonts w:ascii="Book Antiqua" w:hAnsi="Book Antiqua" w:cs="Arial"/>
          <w:sz w:val="24"/>
          <w:vertAlign w:val="superscript"/>
        </w:rPr>
        <w:t>[110]</w:t>
      </w:r>
      <w:r w:rsidRPr="0001673E">
        <w:rPr>
          <w:rFonts w:ascii="Book Antiqua" w:hAnsi="Book Antiqua" w:cs="Arial"/>
          <w:sz w:val="24"/>
        </w:rPr>
        <w:t>. bla</w:t>
      </w:r>
      <w:r w:rsidRPr="0001673E">
        <w:rPr>
          <w:rFonts w:ascii="Book Antiqua" w:hAnsi="Book Antiqua" w:cs="Arial"/>
          <w:sz w:val="24"/>
          <w:vertAlign w:val="subscript"/>
        </w:rPr>
        <w:t xml:space="preserve">OXA-48 </w:t>
      </w:r>
      <w:r w:rsidRPr="0001673E">
        <w:rPr>
          <w:rFonts w:ascii="Book Antiqua" w:hAnsi="Book Antiqua" w:cs="Arial"/>
          <w:sz w:val="24"/>
        </w:rPr>
        <w:t>is associated with</w:t>
      </w:r>
      <w:r w:rsidR="0056385D">
        <w:rPr>
          <w:rFonts w:ascii="Book Antiqua" w:hAnsi="Book Antiqua" w:cs="Arial" w:hint="eastAsia"/>
          <w:sz w:val="24"/>
        </w:rPr>
        <w:t xml:space="preserve"> </w:t>
      </w:r>
      <w:r w:rsidRPr="0001673E">
        <w:rPr>
          <w:rFonts w:ascii="Book Antiqua" w:hAnsi="Book Antiqua" w:cs="Arial"/>
          <w:sz w:val="24"/>
        </w:rPr>
        <w:t xml:space="preserve">TN1999 in </w:t>
      </w:r>
      <w:r w:rsidRPr="0001673E">
        <w:rPr>
          <w:rFonts w:ascii="Book Antiqua" w:hAnsi="Book Antiqua" w:cs="Arial"/>
          <w:i/>
          <w:sz w:val="24"/>
        </w:rPr>
        <w:t>K</w:t>
      </w:r>
      <w:r w:rsidRPr="0001673E">
        <w:rPr>
          <w:rFonts w:ascii="Book Antiqua" w:hAnsi="Book Antiqua" w:cs="Arial"/>
          <w:sz w:val="24"/>
        </w:rPr>
        <w:t xml:space="preserve">. </w:t>
      </w:r>
      <w:r w:rsidRPr="0001673E">
        <w:rPr>
          <w:rFonts w:ascii="Book Antiqua" w:hAnsi="Book Antiqua" w:cs="Arial"/>
          <w:i/>
          <w:sz w:val="24"/>
        </w:rPr>
        <w:t>pneumoniae</w:t>
      </w:r>
      <w:r w:rsidRPr="0001673E">
        <w:rPr>
          <w:rFonts w:ascii="Book Antiqua" w:hAnsi="Book Antiqua" w:cs="Arial"/>
          <w:sz w:val="24"/>
        </w:rPr>
        <w:t xml:space="preserve"> and Tn1999.2 in </w:t>
      </w:r>
      <w:r w:rsidRPr="0001673E">
        <w:rPr>
          <w:rFonts w:ascii="Book Antiqua" w:hAnsi="Book Antiqua" w:cs="Arial"/>
          <w:i/>
          <w:sz w:val="24"/>
        </w:rPr>
        <w:t>E</w:t>
      </w:r>
      <w:r w:rsidRPr="0001673E">
        <w:rPr>
          <w:rFonts w:ascii="Book Antiqua" w:hAnsi="Book Antiqua" w:cs="Arial"/>
          <w:sz w:val="24"/>
        </w:rPr>
        <w:t xml:space="preserve">. </w:t>
      </w:r>
      <w:r w:rsidRPr="0001673E">
        <w:rPr>
          <w:rFonts w:ascii="Book Antiqua" w:hAnsi="Book Antiqua" w:cs="Arial"/>
          <w:i/>
          <w:sz w:val="24"/>
        </w:rPr>
        <w:t>coli</w:t>
      </w:r>
      <w:r w:rsidRPr="0001673E">
        <w:rPr>
          <w:rFonts w:ascii="Book Antiqua" w:hAnsi="Book Antiqua" w:cs="Arial"/>
          <w:sz w:val="24"/>
        </w:rPr>
        <w:t xml:space="preserve">, where an ISR1 insertion sequence transfers this enzyme from an IncL/M plasmid to the bacterial chromosome. The high conjugative frequency of this plasmid among </w:t>
      </w:r>
      <w:r w:rsidRPr="0001673E">
        <w:rPr>
          <w:rFonts w:ascii="Book Antiqua" w:hAnsi="Book Antiqua" w:cs="Arial"/>
          <w:i/>
          <w:sz w:val="24"/>
        </w:rPr>
        <w:t>Enterobacteriaceae</w:t>
      </w:r>
      <w:r w:rsidRPr="0001673E">
        <w:rPr>
          <w:rFonts w:ascii="Book Antiqua" w:hAnsi="Book Antiqua" w:cs="Arial"/>
          <w:sz w:val="24"/>
        </w:rPr>
        <w:t xml:space="preserve"> accounts for its overall success</w:t>
      </w:r>
      <w:r w:rsidRPr="0001673E">
        <w:rPr>
          <w:rFonts w:ascii="Book Antiqua" w:hAnsi="Book Antiqua" w:cs="Arial"/>
          <w:sz w:val="24"/>
          <w:vertAlign w:val="superscript"/>
        </w:rPr>
        <w:t>[</w:t>
      </w:r>
      <w:r w:rsidR="00FB58C2" w:rsidRPr="0001673E">
        <w:rPr>
          <w:rFonts w:ascii="Book Antiqua" w:hAnsi="Book Antiqua" w:cs="Arial"/>
          <w:sz w:val="24"/>
          <w:vertAlign w:val="superscript"/>
        </w:rPr>
        <w:t>109,</w:t>
      </w:r>
      <w:r w:rsidRPr="0001673E">
        <w:rPr>
          <w:rFonts w:ascii="Book Antiqua" w:hAnsi="Book Antiqua" w:cs="Arial"/>
          <w:sz w:val="24"/>
          <w:vertAlign w:val="superscript"/>
        </w:rPr>
        <w:t>111,112]</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Until the emergence of bla</w:t>
      </w:r>
      <w:r w:rsidRPr="0001673E">
        <w:rPr>
          <w:rFonts w:ascii="Book Antiqua" w:hAnsi="Book Antiqua" w:cs="Arial"/>
          <w:sz w:val="24"/>
          <w:vertAlign w:val="subscript"/>
        </w:rPr>
        <w:t>NDM</w:t>
      </w:r>
      <w:r w:rsidRPr="0001673E">
        <w:rPr>
          <w:rFonts w:ascii="Book Antiqua" w:hAnsi="Book Antiqua" w:cs="Arial"/>
          <w:sz w:val="24"/>
        </w:rPr>
        <w:t xml:space="preserve"> type MBLs, bla</w:t>
      </w:r>
      <w:r w:rsidRPr="0001673E">
        <w:rPr>
          <w:rFonts w:ascii="Book Antiqua" w:hAnsi="Book Antiqua" w:cs="Arial"/>
          <w:sz w:val="24"/>
          <w:vertAlign w:val="subscript"/>
        </w:rPr>
        <w:t>VIM</w:t>
      </w:r>
      <w:r w:rsidRPr="0001673E">
        <w:rPr>
          <w:rFonts w:ascii="Book Antiqua" w:hAnsi="Book Antiqua" w:cs="Arial"/>
          <w:sz w:val="24"/>
        </w:rPr>
        <w:t xml:space="preserve"> and bla</w:t>
      </w:r>
      <w:r w:rsidRPr="0001673E">
        <w:rPr>
          <w:rFonts w:ascii="Book Antiqua" w:hAnsi="Book Antiqua" w:cs="Arial"/>
          <w:sz w:val="24"/>
          <w:vertAlign w:val="subscript"/>
        </w:rPr>
        <w:t>IPM</w:t>
      </w:r>
      <w:r w:rsidRPr="0001673E">
        <w:rPr>
          <w:rFonts w:ascii="Book Antiqua" w:hAnsi="Book Antiqua" w:cs="Arial"/>
          <w:sz w:val="24"/>
        </w:rPr>
        <w:t xml:space="preserve"> were the most successful enzymes in this family. These enzymes are associated with IncA/C, IncF, IncHI1, IncL/M, IncN, and IncK incompatibility group plasmids and intercountry, interhospital, intrahospital, interspecies, and intraclonal spread</w:t>
      </w:r>
      <w:r w:rsidRPr="0001673E">
        <w:rPr>
          <w:rFonts w:ascii="Book Antiqua" w:hAnsi="Book Antiqua" w:cs="Arial"/>
          <w:sz w:val="24"/>
          <w:vertAlign w:val="superscript"/>
        </w:rPr>
        <w:t>[113]</w:t>
      </w:r>
      <w:r w:rsidRPr="0001673E">
        <w:rPr>
          <w:rFonts w:ascii="Book Antiqua" w:hAnsi="Book Antiqua" w:cs="Arial"/>
          <w:sz w:val="24"/>
        </w:rPr>
        <w:t>. These genes have primarily been identified on class I integrons as gene cassette arrays with other antimicrobial and antiseptic resistance genes</w:t>
      </w:r>
      <w:r w:rsidRPr="0001673E">
        <w:rPr>
          <w:rFonts w:ascii="Book Antiqua" w:hAnsi="Book Antiqua" w:cs="Arial"/>
          <w:sz w:val="24"/>
          <w:vertAlign w:val="superscript"/>
        </w:rPr>
        <w:t>[114,115]</w:t>
      </w:r>
      <w:r w:rsidRPr="0001673E">
        <w:rPr>
          <w:rFonts w:ascii="Book Antiqua" w:hAnsi="Book Antiqua" w:cs="Arial"/>
          <w:sz w:val="24"/>
        </w:rPr>
        <w:t>. In contrast, in a surprisingly short period of time, the bla</w:t>
      </w:r>
      <w:r w:rsidRPr="0001673E">
        <w:rPr>
          <w:rFonts w:ascii="Book Antiqua" w:hAnsi="Book Antiqua" w:cs="Arial"/>
          <w:sz w:val="24"/>
          <w:vertAlign w:val="subscript"/>
        </w:rPr>
        <w:t>NDM</w:t>
      </w:r>
      <w:r w:rsidRPr="0001673E">
        <w:rPr>
          <w:rFonts w:ascii="Book Antiqua" w:hAnsi="Book Antiqua" w:cs="Arial"/>
          <w:sz w:val="24"/>
        </w:rPr>
        <w:t xml:space="preserve"> gene has become the most disseminated MBL among countries and species</w:t>
      </w:r>
      <w:r w:rsidRPr="0001673E">
        <w:rPr>
          <w:rFonts w:ascii="Book Antiqua" w:hAnsi="Book Antiqua" w:cs="Arial"/>
          <w:sz w:val="24"/>
          <w:vertAlign w:val="superscript"/>
        </w:rPr>
        <w:t>[</w:t>
      </w:r>
      <w:r w:rsidR="00AE3EFB" w:rsidRPr="0001673E">
        <w:rPr>
          <w:rFonts w:ascii="Book Antiqua" w:hAnsi="Book Antiqua" w:cs="Arial"/>
          <w:sz w:val="24"/>
          <w:vertAlign w:val="superscript"/>
        </w:rPr>
        <w:t>35,</w:t>
      </w:r>
      <w:r w:rsidRPr="0001673E">
        <w:rPr>
          <w:rFonts w:ascii="Book Antiqua" w:hAnsi="Book Antiqua" w:cs="Arial"/>
          <w:sz w:val="24"/>
          <w:vertAlign w:val="superscript"/>
        </w:rPr>
        <w:t>116]</w:t>
      </w:r>
      <w:r w:rsidRPr="0001673E">
        <w:rPr>
          <w:rFonts w:ascii="Book Antiqua" w:hAnsi="Book Antiqua" w:cs="Arial"/>
          <w:sz w:val="24"/>
        </w:rPr>
        <w:t>. However, bla</w:t>
      </w:r>
      <w:r w:rsidRPr="0001673E">
        <w:rPr>
          <w:rFonts w:ascii="Book Antiqua" w:hAnsi="Book Antiqua" w:cs="Arial"/>
          <w:sz w:val="24"/>
          <w:vertAlign w:val="subscript"/>
        </w:rPr>
        <w:t>NDM</w:t>
      </w:r>
      <w:r w:rsidRPr="0001673E">
        <w:rPr>
          <w:rFonts w:ascii="Book Antiqua" w:hAnsi="Book Antiqua" w:cs="Arial"/>
          <w:sz w:val="24"/>
        </w:rPr>
        <w:t xml:space="preserve"> is harbored in highly transferable plasmids containing resistance genes to almost all known antimicrobials</w:t>
      </w:r>
      <w:r w:rsidRPr="0001673E">
        <w:rPr>
          <w:rFonts w:ascii="Book Antiqua" w:hAnsi="Book Antiqua" w:cs="Arial"/>
          <w:sz w:val="24"/>
          <w:vertAlign w:val="superscript"/>
        </w:rPr>
        <w:t>[116,117]</w:t>
      </w:r>
      <w:r w:rsidRPr="0001673E">
        <w:rPr>
          <w:rFonts w:ascii="Book Antiqua" w:hAnsi="Book Antiqua" w:cs="Arial"/>
          <w:sz w:val="24"/>
        </w:rPr>
        <w:t>. Indeed, bla</w:t>
      </w:r>
      <w:r w:rsidRPr="0001673E">
        <w:rPr>
          <w:rFonts w:ascii="Book Antiqua" w:hAnsi="Book Antiqua" w:cs="Arial"/>
          <w:sz w:val="24"/>
          <w:vertAlign w:val="subscript"/>
        </w:rPr>
        <w:t xml:space="preserve">NDM-1 </w:t>
      </w:r>
      <w:r w:rsidRPr="0001673E">
        <w:rPr>
          <w:rFonts w:ascii="Book Antiqua" w:hAnsi="Book Antiqua" w:cs="Arial"/>
          <w:sz w:val="24"/>
        </w:rPr>
        <w:t xml:space="preserve">is considered a chimera constructed in </w:t>
      </w:r>
      <w:r w:rsidRPr="0001673E">
        <w:rPr>
          <w:rFonts w:ascii="Book Antiqua" w:hAnsi="Book Antiqua" w:cs="Arial"/>
          <w:i/>
          <w:sz w:val="24"/>
        </w:rPr>
        <w:t>A</w:t>
      </w:r>
      <w:r w:rsidRPr="0001673E">
        <w:rPr>
          <w:rFonts w:ascii="Book Antiqua" w:hAnsi="Book Antiqua" w:cs="Arial"/>
          <w:sz w:val="24"/>
        </w:rPr>
        <w:t xml:space="preserve">. </w:t>
      </w:r>
      <w:r w:rsidRPr="0001673E">
        <w:rPr>
          <w:rFonts w:ascii="Book Antiqua" w:hAnsi="Book Antiqua" w:cs="Arial"/>
          <w:i/>
          <w:sz w:val="24"/>
        </w:rPr>
        <w:t>baumannii</w:t>
      </w:r>
      <w:r w:rsidRPr="0001673E">
        <w:rPr>
          <w:rFonts w:ascii="Book Antiqua" w:hAnsi="Book Antiqua" w:cs="Arial"/>
          <w:sz w:val="24"/>
        </w:rPr>
        <w:t xml:space="preserve"> through the initial capture of a precursor gene by ISCR27 and subsequent fusion to the aphA6/ISAba125 promoter, which was incorporated into the existing large multi-resistance regions of different </w:t>
      </w:r>
      <w:r w:rsidRPr="0001673E">
        <w:rPr>
          <w:rFonts w:ascii="Book Antiqua" w:hAnsi="Book Antiqua" w:cs="Arial"/>
          <w:i/>
          <w:sz w:val="24"/>
        </w:rPr>
        <w:t>Enterobacteriaceae</w:t>
      </w:r>
      <w:r w:rsidRPr="0001673E">
        <w:rPr>
          <w:rFonts w:ascii="Book Antiqua" w:hAnsi="Book Antiqua" w:cs="Arial"/>
          <w:sz w:val="24"/>
        </w:rPr>
        <w:t xml:space="preserve"> plasmids. The gene bla</w:t>
      </w:r>
      <w:r w:rsidRPr="0001673E">
        <w:rPr>
          <w:rFonts w:ascii="Book Antiqua" w:hAnsi="Book Antiqua" w:cs="Arial"/>
          <w:sz w:val="24"/>
          <w:vertAlign w:val="subscript"/>
        </w:rPr>
        <w:t>NDM-1</w:t>
      </w:r>
      <w:r w:rsidRPr="0001673E">
        <w:rPr>
          <w:rFonts w:ascii="Book Antiqua" w:hAnsi="Book Antiqua" w:cs="Arial"/>
          <w:sz w:val="24"/>
        </w:rPr>
        <w:t xml:space="preserve"> has been associated with the remnants of the Tn125 transposon, which was identified in the chromosomes or plasmids of </w:t>
      </w:r>
      <w:r w:rsidRPr="0001673E">
        <w:rPr>
          <w:rFonts w:ascii="Book Antiqua" w:hAnsi="Book Antiqua" w:cs="Arial"/>
          <w:i/>
          <w:sz w:val="24"/>
        </w:rPr>
        <w:t>Acinetobacter</w:t>
      </w:r>
      <w:r w:rsidRPr="0001673E">
        <w:rPr>
          <w:rFonts w:ascii="Book Antiqua" w:hAnsi="Book Antiqua" w:cs="Arial"/>
          <w:sz w:val="24"/>
        </w:rPr>
        <w:t xml:space="preserve"> spp. and is positioned adjacent to a complete or truncated ble</w:t>
      </w:r>
      <w:r w:rsidRPr="0001673E">
        <w:rPr>
          <w:rFonts w:ascii="Book Antiqua" w:hAnsi="Book Antiqua" w:cs="Arial"/>
          <w:sz w:val="24"/>
          <w:vertAlign w:val="subscript"/>
        </w:rPr>
        <w:t>MBL</w:t>
      </w:r>
      <w:r w:rsidRPr="0001673E">
        <w:rPr>
          <w:rFonts w:ascii="Book Antiqua" w:hAnsi="Book Antiqua" w:cs="Arial"/>
          <w:sz w:val="24"/>
        </w:rPr>
        <w:t xml:space="preserve"> gene</w:t>
      </w:r>
      <w:r w:rsidRPr="0001673E">
        <w:rPr>
          <w:rFonts w:ascii="Book Antiqua" w:hAnsi="Book Antiqua" w:cs="Arial"/>
          <w:sz w:val="24"/>
          <w:vertAlign w:val="superscript"/>
        </w:rPr>
        <w:t>[118</w:t>
      </w:r>
      <w:r w:rsidR="00B91818">
        <w:rPr>
          <w:rFonts w:ascii="Book Antiqua" w:hAnsi="Book Antiqua" w:cs="Arial" w:hint="eastAsia"/>
          <w:sz w:val="24"/>
          <w:vertAlign w:val="superscript"/>
        </w:rPr>
        <w:t>-</w:t>
      </w:r>
      <w:r w:rsidRPr="0001673E">
        <w:rPr>
          <w:rFonts w:ascii="Book Antiqua" w:hAnsi="Book Antiqua" w:cs="Arial"/>
          <w:sz w:val="24"/>
          <w:vertAlign w:val="superscript"/>
        </w:rPr>
        <w:t>121]</w:t>
      </w:r>
      <w:r w:rsidRPr="0001673E">
        <w:rPr>
          <w:rFonts w:ascii="Book Antiqua" w:hAnsi="Book Antiqua" w:cs="Arial"/>
          <w:sz w:val="24"/>
        </w:rPr>
        <w:t>. The high genetic mobilization of bla</w:t>
      </w:r>
      <w:r w:rsidRPr="0001673E">
        <w:rPr>
          <w:rFonts w:ascii="Book Antiqua" w:hAnsi="Book Antiqua" w:cs="Arial"/>
          <w:sz w:val="24"/>
          <w:vertAlign w:val="subscript"/>
        </w:rPr>
        <w:t xml:space="preserve">NDM-1 </w:t>
      </w:r>
      <w:r w:rsidRPr="0001673E">
        <w:rPr>
          <w:rFonts w:ascii="Book Antiqua" w:hAnsi="Book Antiqua" w:cs="Arial"/>
          <w:sz w:val="24"/>
        </w:rPr>
        <w:t xml:space="preserve">has been demonstrated through reports of a new chromosomally located class I Tn402-like structure in </w:t>
      </w:r>
      <w:r w:rsidRPr="0001673E">
        <w:rPr>
          <w:rFonts w:ascii="Book Antiqua" w:hAnsi="Book Antiqua" w:cs="Arial"/>
          <w:i/>
          <w:sz w:val="24"/>
        </w:rPr>
        <w:t>P</w:t>
      </w:r>
      <w:r w:rsidRPr="0001673E">
        <w:rPr>
          <w:rFonts w:ascii="Book Antiqua" w:hAnsi="Book Antiqua" w:cs="Arial"/>
          <w:sz w:val="24"/>
        </w:rPr>
        <w:t xml:space="preserve">. </w:t>
      </w:r>
      <w:r w:rsidRPr="0001673E">
        <w:rPr>
          <w:rFonts w:ascii="Book Antiqua" w:hAnsi="Book Antiqua" w:cs="Arial"/>
          <w:i/>
          <w:sz w:val="24"/>
        </w:rPr>
        <w:t>aeruginosa</w:t>
      </w:r>
      <w:r w:rsidRPr="0001673E">
        <w:rPr>
          <w:rFonts w:ascii="Book Antiqua" w:hAnsi="Book Antiqua" w:cs="Arial"/>
          <w:sz w:val="24"/>
          <w:vertAlign w:val="superscript"/>
        </w:rPr>
        <w:t>[122]</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CMY-10, the only class C carbapenemase, has recently been associated with a new complex class 1 integron within a conjugative plasmid</w:t>
      </w:r>
      <w:r w:rsidRPr="0001673E">
        <w:rPr>
          <w:rFonts w:ascii="Book Antiqua" w:hAnsi="Book Antiqua" w:cs="Arial"/>
          <w:sz w:val="24"/>
          <w:vertAlign w:val="superscript"/>
        </w:rPr>
        <w:t>[123]</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p>
    <w:p w:rsidR="00067F71" w:rsidRPr="0001673E" w:rsidRDefault="008024CE" w:rsidP="003F725A">
      <w:pPr>
        <w:spacing w:line="360" w:lineRule="auto"/>
        <w:rPr>
          <w:rFonts w:ascii="Book Antiqua" w:hAnsi="Book Antiqua" w:cs="Arial"/>
          <w:b/>
          <w:sz w:val="24"/>
        </w:rPr>
      </w:pPr>
      <w:r w:rsidRPr="0001673E">
        <w:rPr>
          <w:rFonts w:ascii="Book Antiqua" w:hAnsi="Book Antiqua" w:cs="Arial"/>
          <w:b/>
          <w:sz w:val="24"/>
        </w:rPr>
        <w:t>EPIDEMIOLOGY</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bla</w:t>
      </w:r>
      <w:r w:rsidRPr="0001673E">
        <w:rPr>
          <w:rFonts w:ascii="Book Antiqua" w:hAnsi="Book Antiqua" w:cs="Arial"/>
          <w:sz w:val="24"/>
          <w:vertAlign w:val="subscript"/>
        </w:rPr>
        <w:t>SME</w:t>
      </w:r>
      <w:r w:rsidRPr="0001673E">
        <w:rPr>
          <w:rFonts w:ascii="Book Antiqua" w:hAnsi="Book Antiqua" w:cs="Arial"/>
          <w:sz w:val="24"/>
        </w:rPr>
        <w:t xml:space="preserve"> has been identified in some subpopulations of </w:t>
      </w:r>
      <w:r w:rsidRPr="0001673E">
        <w:rPr>
          <w:rFonts w:ascii="Book Antiqua" w:hAnsi="Book Antiqua" w:cs="Arial"/>
          <w:i/>
          <w:sz w:val="24"/>
        </w:rPr>
        <w:t>S</w:t>
      </w:r>
      <w:r w:rsidRPr="0001673E">
        <w:rPr>
          <w:rFonts w:ascii="Book Antiqua" w:hAnsi="Book Antiqua" w:cs="Arial"/>
          <w:sz w:val="24"/>
        </w:rPr>
        <w:t xml:space="preserve">. </w:t>
      </w:r>
      <w:r w:rsidRPr="0001673E">
        <w:rPr>
          <w:rFonts w:ascii="Book Antiqua" w:hAnsi="Book Antiqua" w:cs="Arial"/>
          <w:i/>
          <w:sz w:val="24"/>
        </w:rPr>
        <w:t>marcescens</w:t>
      </w:r>
      <w:r w:rsidRPr="0001673E">
        <w:rPr>
          <w:rFonts w:ascii="Book Antiqua" w:hAnsi="Book Antiqua" w:cs="Arial"/>
          <w:sz w:val="24"/>
        </w:rPr>
        <w:t xml:space="preserve"> located primarily in the UK and sporadically in North America. This gene has been associated with single cases or small outbreaks, but the spread is most likely hindered through fitness costs associated with the expression of SME protein. However, recently, bla</w:t>
      </w:r>
      <w:r w:rsidRPr="0001673E">
        <w:rPr>
          <w:rFonts w:ascii="Book Antiqua" w:hAnsi="Book Antiqua" w:cs="Arial"/>
          <w:sz w:val="24"/>
          <w:vertAlign w:val="subscript"/>
        </w:rPr>
        <w:t>SME</w:t>
      </w:r>
      <w:r w:rsidRPr="0001673E">
        <w:rPr>
          <w:rFonts w:ascii="Book Antiqua" w:hAnsi="Book Antiqua" w:cs="Arial"/>
          <w:sz w:val="24"/>
        </w:rPr>
        <w:t xml:space="preserve"> has been detected on a genomic island, SmarGI1-1, which can be excised and circularized, likely contributing to the dissemination of this gene among </w:t>
      </w:r>
      <w:r w:rsidRPr="0001673E">
        <w:rPr>
          <w:rFonts w:ascii="Book Antiqua" w:hAnsi="Book Antiqua" w:cs="Arial"/>
          <w:i/>
          <w:sz w:val="24"/>
        </w:rPr>
        <w:t>S</w:t>
      </w:r>
      <w:r w:rsidRPr="0001673E">
        <w:rPr>
          <w:rFonts w:ascii="Book Antiqua" w:hAnsi="Book Antiqua" w:cs="Arial"/>
          <w:sz w:val="24"/>
        </w:rPr>
        <w:t xml:space="preserve">. </w:t>
      </w:r>
      <w:r w:rsidRPr="0001673E">
        <w:rPr>
          <w:rFonts w:ascii="Book Antiqua" w:hAnsi="Book Antiqua" w:cs="Arial"/>
          <w:i/>
          <w:sz w:val="24"/>
        </w:rPr>
        <w:t>marcescens</w:t>
      </w:r>
      <w:r w:rsidRPr="0001673E">
        <w:rPr>
          <w:rFonts w:ascii="Book Antiqua" w:hAnsi="Book Antiqua" w:cs="Arial"/>
          <w:sz w:val="24"/>
          <w:vertAlign w:val="superscript"/>
        </w:rPr>
        <w:t>[4,18,124,125]</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bla</w:t>
      </w:r>
      <w:r w:rsidRPr="0001673E">
        <w:rPr>
          <w:rFonts w:ascii="Book Antiqua" w:hAnsi="Book Antiqua" w:cs="Arial"/>
          <w:sz w:val="24"/>
          <w:vertAlign w:val="subscript"/>
        </w:rPr>
        <w:t xml:space="preserve">IMI/NMC-A </w:t>
      </w:r>
      <w:r w:rsidRPr="0001673E">
        <w:rPr>
          <w:rFonts w:ascii="Book Antiqua" w:hAnsi="Book Antiqua" w:cs="Arial"/>
          <w:sz w:val="24"/>
        </w:rPr>
        <w:t xml:space="preserve">has been identified in </w:t>
      </w:r>
      <w:r w:rsidRPr="0001673E">
        <w:rPr>
          <w:rFonts w:ascii="Book Antiqua" w:hAnsi="Book Antiqua" w:cs="Arial"/>
          <w:i/>
          <w:sz w:val="24"/>
        </w:rPr>
        <w:t>Enterobacter</w:t>
      </w:r>
      <w:r w:rsidRPr="0001673E">
        <w:rPr>
          <w:rFonts w:ascii="Book Antiqua" w:hAnsi="Book Antiqua" w:cs="Arial"/>
          <w:sz w:val="24"/>
        </w:rPr>
        <w:t xml:space="preserve"> spp. in sporadic cases in the U</w:t>
      </w:r>
      <w:r w:rsidR="003F725A">
        <w:rPr>
          <w:rFonts w:ascii="Book Antiqua" w:hAnsi="Book Antiqua" w:cs="Arial" w:hint="eastAsia"/>
          <w:sz w:val="24"/>
        </w:rPr>
        <w:t xml:space="preserve">nited </w:t>
      </w:r>
      <w:r w:rsidRPr="0001673E">
        <w:rPr>
          <w:rFonts w:ascii="Book Antiqua" w:hAnsi="Book Antiqua" w:cs="Arial"/>
          <w:sz w:val="24"/>
        </w:rPr>
        <w:t>S</w:t>
      </w:r>
      <w:r w:rsidR="003F725A">
        <w:rPr>
          <w:rFonts w:ascii="Book Antiqua" w:hAnsi="Book Antiqua" w:cs="Arial" w:hint="eastAsia"/>
          <w:sz w:val="24"/>
        </w:rPr>
        <w:t>tates</w:t>
      </w:r>
      <w:r w:rsidRPr="0001673E">
        <w:rPr>
          <w:rFonts w:ascii="Book Antiqua" w:hAnsi="Book Antiqua" w:cs="Arial"/>
          <w:sz w:val="24"/>
        </w:rPr>
        <w:t>, France, Finland, Croatia, Argentina and China</w:t>
      </w:r>
      <w:r w:rsidRPr="0001673E">
        <w:rPr>
          <w:rFonts w:ascii="Book Antiqua" w:hAnsi="Book Antiqua" w:cs="Arial"/>
          <w:sz w:val="24"/>
          <w:vertAlign w:val="superscript"/>
        </w:rPr>
        <w:t>[4,38,126]</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bla</w:t>
      </w:r>
      <w:r w:rsidRPr="0001673E">
        <w:rPr>
          <w:rFonts w:ascii="Book Antiqua" w:hAnsi="Book Antiqua" w:cs="Arial"/>
          <w:i/>
          <w:sz w:val="24"/>
          <w:vertAlign w:val="subscript"/>
        </w:rPr>
        <w:t>KPC</w:t>
      </w:r>
      <w:r w:rsidRPr="0001673E">
        <w:rPr>
          <w:rFonts w:ascii="Book Antiqua" w:hAnsi="Book Antiqua" w:cs="Arial"/>
          <w:sz w:val="24"/>
        </w:rPr>
        <w:t xml:space="preserve"> was first described in </w:t>
      </w:r>
      <w:r w:rsidRPr="0001673E">
        <w:rPr>
          <w:rFonts w:ascii="Book Antiqua" w:hAnsi="Book Antiqua" w:cs="Arial"/>
          <w:i/>
          <w:sz w:val="24"/>
        </w:rPr>
        <w:t>K</w:t>
      </w:r>
      <w:r w:rsidRPr="0001673E">
        <w:rPr>
          <w:rFonts w:ascii="Book Antiqua" w:hAnsi="Book Antiqua" w:cs="Arial"/>
          <w:sz w:val="24"/>
        </w:rPr>
        <w:t xml:space="preserve">. </w:t>
      </w:r>
      <w:r w:rsidRPr="0001673E">
        <w:rPr>
          <w:rFonts w:ascii="Book Antiqua" w:hAnsi="Book Antiqua" w:cs="Arial"/>
          <w:i/>
          <w:sz w:val="24"/>
        </w:rPr>
        <w:t>pneumoniae</w:t>
      </w:r>
      <w:r w:rsidRPr="0001673E">
        <w:rPr>
          <w:rFonts w:ascii="Book Antiqua" w:hAnsi="Book Antiqua" w:cs="Arial"/>
          <w:sz w:val="24"/>
        </w:rPr>
        <w:t xml:space="preserve"> in cases in the east coast of the </w:t>
      </w:r>
      <w:r w:rsidR="003F725A" w:rsidRPr="0001673E">
        <w:rPr>
          <w:rFonts w:ascii="Book Antiqua" w:hAnsi="Book Antiqua" w:cs="Arial"/>
          <w:sz w:val="24"/>
        </w:rPr>
        <w:t>U</w:t>
      </w:r>
      <w:r w:rsidR="003F725A">
        <w:rPr>
          <w:rFonts w:ascii="Book Antiqua" w:hAnsi="Book Antiqua" w:cs="Arial" w:hint="eastAsia"/>
          <w:sz w:val="24"/>
        </w:rPr>
        <w:t xml:space="preserve">nited </w:t>
      </w:r>
      <w:r w:rsidR="003F725A" w:rsidRPr="0001673E">
        <w:rPr>
          <w:rFonts w:ascii="Book Antiqua" w:hAnsi="Book Antiqua" w:cs="Arial"/>
          <w:sz w:val="24"/>
        </w:rPr>
        <w:t>S</w:t>
      </w:r>
      <w:r w:rsidR="003F725A">
        <w:rPr>
          <w:rFonts w:ascii="Book Antiqua" w:hAnsi="Book Antiqua" w:cs="Arial" w:hint="eastAsia"/>
          <w:sz w:val="24"/>
        </w:rPr>
        <w:t>tates</w:t>
      </w:r>
      <w:r w:rsidRPr="0001673E">
        <w:rPr>
          <w:rFonts w:ascii="Book Antiqua" w:hAnsi="Book Antiqua" w:cs="Arial"/>
          <w:sz w:val="24"/>
        </w:rPr>
        <w:t xml:space="preserve">, but has now been identified worldwide in other </w:t>
      </w:r>
      <w:r w:rsidRPr="0001673E">
        <w:rPr>
          <w:rFonts w:ascii="Book Antiqua" w:hAnsi="Book Antiqua" w:cs="Arial"/>
          <w:i/>
          <w:sz w:val="24"/>
        </w:rPr>
        <w:t>Enterobacteriaceae</w:t>
      </w:r>
      <w:r w:rsidRPr="0001673E">
        <w:rPr>
          <w:rFonts w:ascii="Book Antiqua" w:hAnsi="Book Antiqua" w:cs="Arial"/>
          <w:sz w:val="24"/>
        </w:rPr>
        <w:t xml:space="preserve"> and Gram-negative non-fermenters</w:t>
      </w:r>
      <w:r w:rsidRPr="0001673E">
        <w:rPr>
          <w:rFonts w:ascii="Book Antiqua" w:hAnsi="Book Antiqua" w:cs="Arial"/>
          <w:sz w:val="24"/>
          <w:vertAlign w:val="superscript"/>
        </w:rPr>
        <w:t>[12,18,127]</w:t>
      </w:r>
      <w:r w:rsidRPr="0001673E">
        <w:rPr>
          <w:rFonts w:ascii="Book Antiqua" w:hAnsi="Book Antiqua" w:cs="Arial"/>
          <w:sz w:val="24"/>
        </w:rPr>
        <w:t>. The spread of bla</w:t>
      </w:r>
      <w:r w:rsidRPr="0001673E">
        <w:rPr>
          <w:rFonts w:ascii="Book Antiqua" w:hAnsi="Book Antiqua" w:cs="Arial"/>
          <w:i/>
          <w:sz w:val="24"/>
          <w:vertAlign w:val="subscript"/>
        </w:rPr>
        <w:t>KPC</w:t>
      </w:r>
      <w:r w:rsidRPr="0001673E">
        <w:rPr>
          <w:rFonts w:ascii="Book Antiqua" w:hAnsi="Book Antiqua" w:cs="Arial"/>
          <w:sz w:val="24"/>
        </w:rPr>
        <w:t xml:space="preserve"> has become an endemic problem in the east coast of the </w:t>
      </w:r>
      <w:r w:rsidR="003F725A" w:rsidRPr="0001673E">
        <w:rPr>
          <w:rFonts w:ascii="Book Antiqua" w:hAnsi="Book Antiqua" w:cs="Arial"/>
          <w:sz w:val="24"/>
        </w:rPr>
        <w:t>U</w:t>
      </w:r>
      <w:r w:rsidR="003F725A">
        <w:rPr>
          <w:rFonts w:ascii="Book Antiqua" w:hAnsi="Book Antiqua" w:cs="Arial" w:hint="eastAsia"/>
          <w:sz w:val="24"/>
        </w:rPr>
        <w:t xml:space="preserve">nited </w:t>
      </w:r>
      <w:r w:rsidR="003F725A" w:rsidRPr="0001673E">
        <w:rPr>
          <w:rFonts w:ascii="Book Antiqua" w:hAnsi="Book Antiqua" w:cs="Arial"/>
          <w:sz w:val="24"/>
        </w:rPr>
        <w:t>S</w:t>
      </w:r>
      <w:r w:rsidR="003F725A">
        <w:rPr>
          <w:rFonts w:ascii="Book Antiqua" w:hAnsi="Book Antiqua" w:cs="Arial" w:hint="eastAsia"/>
          <w:sz w:val="24"/>
        </w:rPr>
        <w:t>tates</w:t>
      </w:r>
      <w:r w:rsidRPr="0001673E">
        <w:rPr>
          <w:rFonts w:ascii="Book Antiqua" w:hAnsi="Book Antiqua" w:cs="Arial"/>
          <w:sz w:val="24"/>
        </w:rPr>
        <w:t>, Puerto Rico, Colombia, Greece, Italy, Israel and the east coast of China, and regional or local outbreaks have been reported worldwide</w:t>
      </w:r>
      <w:r w:rsidRPr="0001673E">
        <w:rPr>
          <w:rFonts w:ascii="Book Antiqua" w:hAnsi="Book Antiqua" w:cs="Arial"/>
          <w:sz w:val="24"/>
          <w:vertAlign w:val="superscript"/>
        </w:rPr>
        <w:t>[101</w:t>
      </w:r>
      <w:r w:rsidR="00FB58C2" w:rsidRPr="0001673E">
        <w:rPr>
          <w:rFonts w:ascii="Book Antiqua" w:hAnsi="Book Antiqua" w:cs="Arial"/>
          <w:sz w:val="24"/>
          <w:vertAlign w:val="superscript"/>
        </w:rPr>
        <w:t>,</w:t>
      </w:r>
      <w:r w:rsidRPr="0001673E">
        <w:rPr>
          <w:rFonts w:ascii="Book Antiqua" w:hAnsi="Book Antiqua" w:cs="Arial"/>
          <w:sz w:val="24"/>
          <w:vertAlign w:val="superscript"/>
        </w:rPr>
        <w:t>128</w:t>
      </w:r>
      <w:r w:rsidR="00FB58C2" w:rsidRPr="0001673E">
        <w:rPr>
          <w:rFonts w:ascii="Book Antiqua" w:hAnsi="Book Antiqua" w:cs="Arial"/>
          <w:sz w:val="24"/>
          <w:vertAlign w:val="superscript"/>
        </w:rPr>
        <w:t>,</w:t>
      </w:r>
      <w:r w:rsidRPr="0001673E">
        <w:rPr>
          <w:rFonts w:ascii="Book Antiqua" w:hAnsi="Book Antiqua" w:cs="Arial"/>
          <w:sz w:val="24"/>
          <w:vertAlign w:val="superscript"/>
        </w:rPr>
        <w:t>129]</w:t>
      </w:r>
      <w:r w:rsidRPr="0001673E">
        <w:rPr>
          <w:rFonts w:ascii="Book Antiqua" w:hAnsi="Book Antiqua" w:cs="Arial"/>
          <w:sz w:val="24"/>
        </w:rPr>
        <w:t xml:space="preserve">. The high adaptability and inter-genera spread of KPC has been demonstrated by the first KPC-3 outbreak in Canada, involving five different </w:t>
      </w:r>
      <w:r w:rsidRPr="0001673E">
        <w:rPr>
          <w:rFonts w:ascii="Book Antiqua" w:hAnsi="Book Antiqua" w:cs="Arial"/>
          <w:i/>
          <w:sz w:val="24"/>
        </w:rPr>
        <w:t>Enterobacteriaceae</w:t>
      </w:r>
      <w:r w:rsidRPr="0001673E">
        <w:rPr>
          <w:rFonts w:ascii="Book Antiqua" w:hAnsi="Book Antiqua" w:cs="Arial"/>
          <w:sz w:val="24"/>
        </w:rPr>
        <w:t xml:space="preserve"> in eight patients</w:t>
      </w:r>
      <w:r w:rsidRPr="0001673E">
        <w:rPr>
          <w:rFonts w:ascii="Book Antiqua" w:hAnsi="Book Antiqua" w:cs="Arial"/>
          <w:sz w:val="24"/>
          <w:vertAlign w:val="superscript"/>
        </w:rPr>
        <w:t>[130]</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bla</w:t>
      </w:r>
      <w:r w:rsidRPr="0001673E">
        <w:rPr>
          <w:rFonts w:ascii="Book Antiqua" w:hAnsi="Book Antiqua" w:cs="Arial"/>
          <w:sz w:val="24"/>
          <w:vertAlign w:val="subscript"/>
        </w:rPr>
        <w:t>GES</w:t>
      </w:r>
      <w:r w:rsidRPr="0001673E">
        <w:rPr>
          <w:rFonts w:ascii="Book Antiqua" w:hAnsi="Book Antiqua" w:cs="Arial"/>
          <w:sz w:val="24"/>
        </w:rPr>
        <w:t xml:space="preserve"> genes have been detected worldwide in both</w:t>
      </w:r>
      <w:r w:rsidRPr="0001673E">
        <w:rPr>
          <w:rFonts w:ascii="Book Antiqua" w:hAnsi="Book Antiqua" w:cs="Arial"/>
          <w:i/>
          <w:sz w:val="24"/>
        </w:rPr>
        <w:t xml:space="preserve"> Enterobacteriaceae</w:t>
      </w:r>
      <w:r w:rsidRPr="0001673E">
        <w:rPr>
          <w:rFonts w:ascii="Book Antiqua" w:hAnsi="Book Antiqua" w:cs="Arial"/>
          <w:sz w:val="24"/>
        </w:rPr>
        <w:t xml:space="preserve"> and Gram-negative non-fermenters, but these genes pose a minor challenge compared with bla</w:t>
      </w:r>
      <w:r w:rsidRPr="0001673E">
        <w:rPr>
          <w:rFonts w:ascii="Book Antiqua" w:hAnsi="Book Antiqua" w:cs="Arial"/>
          <w:sz w:val="24"/>
          <w:vertAlign w:val="subscript"/>
        </w:rPr>
        <w:t>KPC</w:t>
      </w:r>
      <w:r w:rsidRPr="0001673E">
        <w:rPr>
          <w:rFonts w:ascii="Book Antiqua" w:hAnsi="Book Antiqua" w:cs="Arial"/>
          <w:sz w:val="24"/>
        </w:rPr>
        <w:t>. Nevertheless, bla</w:t>
      </w:r>
      <w:r w:rsidRPr="0001673E">
        <w:rPr>
          <w:rFonts w:ascii="Book Antiqua" w:hAnsi="Book Antiqua" w:cs="Arial"/>
          <w:sz w:val="24"/>
          <w:vertAlign w:val="subscript"/>
        </w:rPr>
        <w:t>GES</w:t>
      </w:r>
      <w:r w:rsidRPr="0001673E">
        <w:rPr>
          <w:rFonts w:ascii="Book Antiqua" w:hAnsi="Book Antiqua" w:cs="Arial"/>
          <w:sz w:val="24"/>
        </w:rPr>
        <w:t xml:space="preserve"> has been identified in plasmids recovered from environmental samples easily replicated in </w:t>
      </w:r>
      <w:r w:rsidRPr="0001673E">
        <w:rPr>
          <w:rFonts w:ascii="Book Antiqua" w:hAnsi="Book Antiqua" w:cs="Arial"/>
          <w:i/>
          <w:sz w:val="24"/>
        </w:rPr>
        <w:t>E</w:t>
      </w:r>
      <w:r w:rsidRPr="0001673E">
        <w:rPr>
          <w:rFonts w:ascii="Book Antiqua" w:hAnsi="Book Antiqua" w:cs="Arial"/>
          <w:sz w:val="24"/>
        </w:rPr>
        <w:t xml:space="preserve">. </w:t>
      </w:r>
      <w:r w:rsidRPr="0001673E">
        <w:rPr>
          <w:rFonts w:ascii="Book Antiqua" w:hAnsi="Book Antiqua" w:cs="Arial"/>
          <w:i/>
          <w:sz w:val="24"/>
        </w:rPr>
        <w:t>coli</w:t>
      </w:r>
      <w:r w:rsidRPr="0001673E">
        <w:rPr>
          <w:rFonts w:ascii="Book Antiqua" w:hAnsi="Book Antiqua" w:cs="Arial"/>
          <w:sz w:val="24"/>
        </w:rPr>
        <w:t xml:space="preserve"> and </w:t>
      </w:r>
      <w:r w:rsidRPr="0001673E">
        <w:rPr>
          <w:rFonts w:ascii="Book Antiqua" w:hAnsi="Book Antiqua" w:cs="Arial"/>
          <w:i/>
          <w:sz w:val="24"/>
        </w:rPr>
        <w:t>P</w:t>
      </w:r>
      <w:r w:rsidRPr="0001673E">
        <w:rPr>
          <w:rFonts w:ascii="Book Antiqua" w:hAnsi="Book Antiqua" w:cs="Arial"/>
          <w:sz w:val="24"/>
        </w:rPr>
        <w:t xml:space="preserve">. </w:t>
      </w:r>
      <w:r w:rsidRPr="0001673E">
        <w:rPr>
          <w:rFonts w:ascii="Book Antiqua" w:hAnsi="Book Antiqua" w:cs="Arial"/>
          <w:i/>
          <w:sz w:val="24"/>
        </w:rPr>
        <w:t>aeruginosa</w:t>
      </w:r>
      <w:r w:rsidRPr="0001673E">
        <w:rPr>
          <w:rFonts w:ascii="Book Antiqua" w:hAnsi="Book Antiqua" w:cs="Arial"/>
          <w:sz w:val="24"/>
          <w:vertAlign w:val="superscript"/>
        </w:rPr>
        <w:t>[4,131]</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OXA-48-like carbapenemases, a source of frequent nosocomial outbreaks, were first detected in Turkey, but has recently </w:t>
      </w:r>
      <w:r w:rsidR="00622B25" w:rsidRPr="0001673E">
        <w:rPr>
          <w:rFonts w:ascii="Book Antiqua" w:hAnsi="Book Antiqua" w:cs="Arial"/>
          <w:sz w:val="24"/>
        </w:rPr>
        <w:t>spread</w:t>
      </w:r>
      <w:r w:rsidRPr="0001673E">
        <w:rPr>
          <w:rFonts w:ascii="Book Antiqua" w:hAnsi="Book Antiqua" w:cs="Arial"/>
          <w:sz w:val="24"/>
        </w:rPr>
        <w:t xml:space="preserve"> primarily across North Africa</w:t>
      </w:r>
      <w:r w:rsidRPr="0001673E">
        <w:rPr>
          <w:rFonts w:ascii="Book Antiqua" w:hAnsi="Book Antiqua" w:cs="Arial"/>
          <w:sz w:val="24"/>
          <w:vertAlign w:val="superscript"/>
        </w:rPr>
        <w:t>[132</w:t>
      </w:r>
      <w:r w:rsidR="00FB58C2" w:rsidRPr="0001673E">
        <w:rPr>
          <w:rFonts w:ascii="Book Antiqua" w:hAnsi="Book Antiqua" w:cs="Arial"/>
          <w:sz w:val="24"/>
          <w:vertAlign w:val="superscript"/>
        </w:rPr>
        <w:t>,</w:t>
      </w:r>
      <w:r w:rsidRPr="0001673E">
        <w:rPr>
          <w:rFonts w:ascii="Book Antiqua" w:hAnsi="Book Antiqua" w:cs="Arial"/>
          <w:sz w:val="24"/>
          <w:vertAlign w:val="superscript"/>
        </w:rPr>
        <w:t>133]</w:t>
      </w:r>
      <w:r w:rsidRPr="0001673E">
        <w:rPr>
          <w:rFonts w:ascii="Book Antiqua" w:hAnsi="Book Antiqua" w:cs="Arial"/>
          <w:sz w:val="24"/>
        </w:rPr>
        <w:t>. In France, The Netherlands and Morocco, OXA-48-like carbapenemases</w:t>
      </w:r>
      <w:r w:rsidRPr="0001673E" w:rsidDel="00A452E0">
        <w:rPr>
          <w:rFonts w:ascii="Book Antiqua" w:hAnsi="Book Antiqua" w:cs="Arial"/>
          <w:sz w:val="24"/>
        </w:rPr>
        <w:t xml:space="preserve"> </w:t>
      </w:r>
      <w:r w:rsidRPr="0001673E">
        <w:rPr>
          <w:rFonts w:ascii="Book Antiqua" w:hAnsi="Book Antiqua" w:cs="Arial"/>
          <w:sz w:val="24"/>
        </w:rPr>
        <w:t xml:space="preserve">have been associated with </w:t>
      </w:r>
      <w:r w:rsidRPr="0001673E">
        <w:rPr>
          <w:rFonts w:ascii="Book Antiqua" w:hAnsi="Book Antiqua" w:cs="Arial"/>
          <w:i/>
          <w:sz w:val="24"/>
        </w:rPr>
        <w:t>K</w:t>
      </w:r>
      <w:r w:rsidRPr="0001673E">
        <w:rPr>
          <w:rFonts w:ascii="Book Antiqua" w:hAnsi="Book Antiqua" w:cs="Arial"/>
          <w:sz w:val="24"/>
        </w:rPr>
        <w:t xml:space="preserve">. </w:t>
      </w:r>
      <w:r w:rsidRPr="0001673E">
        <w:rPr>
          <w:rFonts w:ascii="Book Antiqua" w:hAnsi="Book Antiqua" w:cs="Arial"/>
          <w:i/>
          <w:sz w:val="24"/>
        </w:rPr>
        <w:t>pneumoniae</w:t>
      </w:r>
      <w:r w:rsidRPr="0001673E">
        <w:rPr>
          <w:rFonts w:ascii="Book Antiqua" w:hAnsi="Book Antiqua" w:cs="Arial"/>
          <w:sz w:val="24"/>
        </w:rPr>
        <w:t xml:space="preserve"> ST395, suggesting geographical dispersion through immigration. OXA-181 is a growing concern in the Indian subcontinent, and sporadic cases have been reported worldwide, although most cases have been associated with this geographical area</w:t>
      </w:r>
      <w:r w:rsidRPr="0001673E">
        <w:rPr>
          <w:rFonts w:ascii="Book Antiqua" w:hAnsi="Book Antiqua" w:cs="Arial"/>
          <w:sz w:val="24"/>
          <w:vertAlign w:val="superscript"/>
        </w:rPr>
        <w:t>[38]</w:t>
      </w:r>
      <w:r w:rsidRPr="0001673E">
        <w:rPr>
          <w:rFonts w:ascii="Book Antiqua" w:hAnsi="Book Antiqua" w:cs="Arial"/>
          <w:sz w:val="24"/>
        </w:rPr>
        <w:t xml:space="preserve">. OXA-163 has also been identified in Argentina and Egypt </w:t>
      </w:r>
      <w:r w:rsidRPr="0001673E">
        <w:rPr>
          <w:rFonts w:ascii="Book Antiqua" w:hAnsi="Book Antiqua" w:cs="Arial"/>
          <w:sz w:val="24"/>
          <w:vertAlign w:val="superscript"/>
        </w:rPr>
        <w:t>[38]</w:t>
      </w:r>
      <w:r w:rsidRPr="0001673E">
        <w:rPr>
          <w:rFonts w:ascii="Book Antiqua" w:hAnsi="Book Antiqua" w:cs="Arial"/>
          <w:sz w:val="24"/>
        </w:rPr>
        <w:t xml:space="preserve">.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Chromosomally encoded MBLs are ubiquitous in environmental bacteria, but acquired MBLs have recently become a global concern. IMP type carbapenemases were first reported in Japan in the late 1980s in </w:t>
      </w:r>
      <w:r w:rsidRPr="0001673E">
        <w:rPr>
          <w:rFonts w:ascii="Book Antiqua" w:hAnsi="Book Antiqua" w:cs="Arial"/>
          <w:i/>
          <w:sz w:val="24"/>
        </w:rPr>
        <w:t>P</w:t>
      </w:r>
      <w:r w:rsidRPr="0001673E">
        <w:rPr>
          <w:rFonts w:ascii="Book Antiqua" w:hAnsi="Book Antiqua" w:cs="Arial"/>
          <w:sz w:val="24"/>
        </w:rPr>
        <w:t xml:space="preserve">. </w:t>
      </w:r>
      <w:r w:rsidRPr="0001673E">
        <w:rPr>
          <w:rFonts w:ascii="Book Antiqua" w:hAnsi="Book Antiqua" w:cs="Arial"/>
          <w:i/>
          <w:sz w:val="24"/>
        </w:rPr>
        <w:t>aeruginosa</w:t>
      </w:r>
      <w:r w:rsidRPr="0001673E">
        <w:rPr>
          <w:rFonts w:ascii="Book Antiqua" w:hAnsi="Book Antiqua" w:cs="Arial"/>
          <w:sz w:val="24"/>
        </w:rPr>
        <w:t xml:space="preserve">, subsequently these enzymes were identified in </w:t>
      </w:r>
      <w:r w:rsidRPr="0001673E">
        <w:rPr>
          <w:rFonts w:ascii="Book Antiqua" w:hAnsi="Book Antiqua" w:cs="Arial"/>
          <w:i/>
          <w:sz w:val="24"/>
        </w:rPr>
        <w:t>S</w:t>
      </w:r>
      <w:r w:rsidRPr="0001673E">
        <w:rPr>
          <w:rFonts w:ascii="Book Antiqua" w:hAnsi="Book Antiqua" w:cs="Arial"/>
          <w:sz w:val="24"/>
        </w:rPr>
        <w:t xml:space="preserve">. </w:t>
      </w:r>
      <w:r w:rsidRPr="0001673E">
        <w:rPr>
          <w:rFonts w:ascii="Book Antiqua" w:hAnsi="Book Antiqua" w:cs="Arial"/>
          <w:i/>
          <w:sz w:val="24"/>
        </w:rPr>
        <w:t>marcescens</w:t>
      </w:r>
      <w:r w:rsidRPr="0001673E">
        <w:rPr>
          <w:rFonts w:ascii="Book Antiqua" w:hAnsi="Book Antiqua" w:cs="Arial"/>
          <w:sz w:val="24"/>
        </w:rPr>
        <w:t xml:space="preserve"> and are currently primarily detected in </w:t>
      </w:r>
      <w:r w:rsidRPr="0001673E">
        <w:rPr>
          <w:rFonts w:ascii="Book Antiqua" w:hAnsi="Book Antiqua" w:cs="Arial"/>
          <w:i/>
          <w:sz w:val="24"/>
        </w:rPr>
        <w:t>Enterobacteriaceae</w:t>
      </w:r>
      <w:r w:rsidRPr="0001673E">
        <w:rPr>
          <w:rFonts w:ascii="Book Antiqua" w:hAnsi="Book Antiqua" w:cs="Arial"/>
          <w:sz w:val="24"/>
        </w:rPr>
        <w:t xml:space="preserve"> and </w:t>
      </w:r>
      <w:r w:rsidRPr="0001673E">
        <w:rPr>
          <w:rFonts w:ascii="Book Antiqua" w:hAnsi="Book Antiqua" w:cs="Arial"/>
          <w:i/>
          <w:sz w:val="24"/>
        </w:rPr>
        <w:t>Pseudomonas</w:t>
      </w:r>
      <w:r w:rsidRPr="0001673E">
        <w:rPr>
          <w:rFonts w:ascii="Book Antiqua" w:hAnsi="Book Antiqua" w:cs="Arial"/>
          <w:sz w:val="24"/>
        </w:rPr>
        <w:t xml:space="preserve"> across eastern Asia</w:t>
      </w:r>
      <w:r w:rsidR="0096005C" w:rsidRPr="0001673E">
        <w:rPr>
          <w:rFonts w:ascii="Book Antiqua" w:hAnsi="Book Antiqua" w:cs="Arial"/>
          <w:sz w:val="24"/>
          <w:vertAlign w:val="superscript"/>
        </w:rPr>
        <w:t>[38,39,1</w:t>
      </w:r>
      <w:r w:rsidRPr="0001673E">
        <w:rPr>
          <w:rFonts w:ascii="Book Antiqua" w:hAnsi="Book Antiqua" w:cs="Arial"/>
          <w:sz w:val="24"/>
          <w:vertAlign w:val="superscript"/>
        </w:rPr>
        <w:t>34</w:t>
      </w:r>
      <w:r w:rsidR="00B91818">
        <w:rPr>
          <w:rFonts w:ascii="Book Antiqua" w:hAnsi="Book Antiqua" w:cs="Arial" w:hint="eastAsia"/>
          <w:sz w:val="24"/>
          <w:vertAlign w:val="superscript"/>
        </w:rPr>
        <w:t>-</w:t>
      </w:r>
      <w:r w:rsidRPr="0001673E">
        <w:rPr>
          <w:rFonts w:ascii="Book Antiqua" w:hAnsi="Book Antiqua" w:cs="Arial"/>
          <w:sz w:val="24"/>
          <w:vertAlign w:val="superscript"/>
        </w:rPr>
        <w:t>136]</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Similarly, VIM-type enzymes have primarily been detected in </w:t>
      </w:r>
      <w:r w:rsidRPr="0001673E">
        <w:rPr>
          <w:rFonts w:ascii="Book Antiqua" w:hAnsi="Book Antiqua" w:cs="Arial"/>
          <w:i/>
          <w:sz w:val="24"/>
        </w:rPr>
        <w:t>Enterobacteriaceae</w:t>
      </w:r>
      <w:r w:rsidRPr="0001673E">
        <w:rPr>
          <w:rFonts w:ascii="Book Antiqua" w:hAnsi="Book Antiqua" w:cs="Arial"/>
          <w:sz w:val="24"/>
        </w:rPr>
        <w:t xml:space="preserve"> and </w:t>
      </w:r>
      <w:r w:rsidRPr="0001673E">
        <w:rPr>
          <w:rFonts w:ascii="Book Antiqua" w:hAnsi="Book Antiqua" w:cs="Arial"/>
          <w:i/>
          <w:sz w:val="24"/>
        </w:rPr>
        <w:t>Pseudomonas</w:t>
      </w:r>
      <w:r w:rsidRPr="0001673E">
        <w:rPr>
          <w:rFonts w:ascii="Book Antiqua" w:hAnsi="Book Antiqua" w:cs="Arial"/>
          <w:sz w:val="24"/>
        </w:rPr>
        <w:t>. These enzymes were first detected in the 1990s in Italy and France and are now endemic in Greece, Italy, Spain, South Korea and Taiwan</w:t>
      </w:r>
      <w:r w:rsidRPr="0001673E">
        <w:rPr>
          <w:rFonts w:ascii="Book Antiqua" w:hAnsi="Book Antiqua" w:cs="Arial"/>
          <w:sz w:val="24"/>
          <w:vertAlign w:val="superscript"/>
        </w:rPr>
        <w:t>[38,</w:t>
      </w:r>
      <w:r w:rsidR="00D45FA0" w:rsidRPr="0001673E">
        <w:rPr>
          <w:rFonts w:ascii="Book Antiqua" w:hAnsi="Book Antiqua" w:cs="Arial"/>
          <w:sz w:val="24"/>
          <w:vertAlign w:val="superscript"/>
        </w:rPr>
        <w:t>41,</w:t>
      </w:r>
      <w:r w:rsidRPr="0001673E">
        <w:rPr>
          <w:rFonts w:ascii="Book Antiqua" w:hAnsi="Book Antiqua" w:cs="Arial"/>
          <w:sz w:val="24"/>
          <w:vertAlign w:val="superscript"/>
        </w:rPr>
        <w:t>137,138]</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However, the most challenging MBLs are undoubtedly, the NDM-type carbapenemases. These enzymes were first detected in </w:t>
      </w:r>
      <w:r w:rsidRPr="0001673E">
        <w:rPr>
          <w:rFonts w:ascii="Book Antiqua" w:hAnsi="Book Antiqua" w:cs="Arial"/>
          <w:i/>
          <w:sz w:val="24"/>
        </w:rPr>
        <w:t>K</w:t>
      </w:r>
      <w:r w:rsidRPr="0001673E">
        <w:rPr>
          <w:rFonts w:ascii="Book Antiqua" w:hAnsi="Book Antiqua" w:cs="Arial"/>
          <w:sz w:val="24"/>
        </w:rPr>
        <w:t xml:space="preserve">. </w:t>
      </w:r>
      <w:r w:rsidRPr="0001673E">
        <w:rPr>
          <w:rFonts w:ascii="Book Antiqua" w:hAnsi="Book Antiqua" w:cs="Arial"/>
          <w:i/>
          <w:sz w:val="24"/>
        </w:rPr>
        <w:t>pneumoniae</w:t>
      </w:r>
      <w:r w:rsidRPr="0001673E">
        <w:rPr>
          <w:rFonts w:ascii="Book Antiqua" w:hAnsi="Book Antiqua" w:cs="Arial"/>
          <w:sz w:val="24"/>
        </w:rPr>
        <w:t xml:space="preserve"> and </w:t>
      </w:r>
      <w:r w:rsidRPr="0001673E">
        <w:rPr>
          <w:rFonts w:ascii="Book Antiqua" w:hAnsi="Book Antiqua" w:cs="Arial"/>
          <w:i/>
          <w:sz w:val="24"/>
        </w:rPr>
        <w:t>E</w:t>
      </w:r>
      <w:r w:rsidRPr="0001673E">
        <w:rPr>
          <w:rFonts w:ascii="Book Antiqua" w:hAnsi="Book Antiqua" w:cs="Arial"/>
          <w:sz w:val="24"/>
        </w:rPr>
        <w:t xml:space="preserve">. </w:t>
      </w:r>
      <w:r w:rsidRPr="0001673E">
        <w:rPr>
          <w:rFonts w:ascii="Book Antiqua" w:hAnsi="Book Antiqua" w:cs="Arial"/>
          <w:i/>
          <w:sz w:val="24"/>
        </w:rPr>
        <w:t>coli</w:t>
      </w:r>
      <w:r w:rsidRPr="0001673E">
        <w:rPr>
          <w:rFonts w:ascii="Book Antiqua" w:hAnsi="Book Antiqua" w:cs="Arial"/>
          <w:sz w:val="24"/>
        </w:rPr>
        <w:t xml:space="preserve"> in a Swedish patient returning from India, showing the propensity for interspecies spread</w:t>
      </w:r>
      <w:r w:rsidR="00974963" w:rsidRPr="0001673E">
        <w:rPr>
          <w:rFonts w:ascii="Book Antiqua" w:hAnsi="Book Antiqua" w:cs="Arial"/>
          <w:sz w:val="24"/>
          <w:vertAlign w:val="superscript"/>
        </w:rPr>
        <w:t>[117</w:t>
      </w:r>
      <w:r w:rsidR="00E70FC5" w:rsidRPr="0001673E">
        <w:rPr>
          <w:rFonts w:ascii="Book Antiqua" w:hAnsi="Book Antiqua" w:cs="Arial"/>
          <w:sz w:val="24"/>
          <w:vertAlign w:val="superscript"/>
        </w:rPr>
        <w:t>,139</w:t>
      </w:r>
      <w:r w:rsidRPr="0001673E">
        <w:rPr>
          <w:rFonts w:ascii="Book Antiqua" w:hAnsi="Book Antiqua" w:cs="Arial"/>
          <w:sz w:val="24"/>
          <w:vertAlign w:val="superscript"/>
        </w:rPr>
        <w:t>]</w:t>
      </w:r>
      <w:r w:rsidRPr="0001673E">
        <w:rPr>
          <w:rFonts w:ascii="Book Antiqua" w:hAnsi="Book Antiqua" w:cs="Arial"/>
          <w:sz w:val="24"/>
        </w:rPr>
        <w:t>. The Indian subcontinent has been identified as both the origin and reservoir, where the prevalence of these enzymes is approximately 5</w:t>
      </w:r>
      <w:r w:rsidR="00B91818">
        <w:rPr>
          <w:rFonts w:ascii="Book Antiqua" w:hAnsi="Book Antiqua" w:cs="Arial" w:hint="eastAsia"/>
          <w:sz w:val="24"/>
        </w:rPr>
        <w:t>%</w:t>
      </w:r>
      <w:r w:rsidRPr="0001673E">
        <w:rPr>
          <w:rFonts w:ascii="Book Antiqua" w:hAnsi="Book Antiqua" w:cs="Arial"/>
          <w:sz w:val="24"/>
        </w:rPr>
        <w:t>-18%</w:t>
      </w:r>
      <w:r w:rsidRPr="0001673E">
        <w:rPr>
          <w:rFonts w:ascii="Book Antiqua" w:hAnsi="Book Antiqua" w:cs="Arial"/>
          <w:sz w:val="24"/>
          <w:vertAlign w:val="superscript"/>
        </w:rPr>
        <w:t>[140,141]</w:t>
      </w:r>
      <w:r w:rsidRPr="0001673E">
        <w:rPr>
          <w:rFonts w:ascii="Book Antiqua" w:hAnsi="Book Antiqua" w:cs="Arial"/>
          <w:sz w:val="24"/>
        </w:rPr>
        <w:t>, but the Balkans has also been recently identified a reservoir for NDM-type carbapenemases</w:t>
      </w:r>
      <w:r w:rsidRPr="0001673E">
        <w:rPr>
          <w:rFonts w:ascii="Book Antiqua" w:hAnsi="Book Antiqua" w:cs="Arial"/>
          <w:sz w:val="24"/>
          <w:vertAlign w:val="superscript"/>
        </w:rPr>
        <w:t>[142]</w:t>
      </w:r>
      <w:r w:rsidRPr="0001673E">
        <w:rPr>
          <w:rFonts w:ascii="Book Antiqua" w:hAnsi="Book Antiqua" w:cs="Arial"/>
          <w:sz w:val="24"/>
        </w:rPr>
        <w:t>. NDM producers have been reported worldwide, associated with intercontinental travel</w:t>
      </w:r>
      <w:r w:rsidRPr="0001673E">
        <w:rPr>
          <w:rFonts w:ascii="Book Antiqua" w:hAnsi="Book Antiqua" w:cs="Arial"/>
          <w:sz w:val="24"/>
          <w:vertAlign w:val="superscript"/>
        </w:rPr>
        <w:t>[38]</w:t>
      </w:r>
      <w:r w:rsidRPr="0001673E">
        <w:rPr>
          <w:rFonts w:ascii="Book Antiqua" w:hAnsi="Book Antiqua" w:cs="Arial"/>
          <w:sz w:val="24"/>
        </w:rPr>
        <w:t>. Disturbingly, NDM producers are involved in nosocomial infections and community-acquired infections.</w:t>
      </w:r>
    </w:p>
    <w:p w:rsidR="00067F71" w:rsidRPr="0001673E" w:rsidRDefault="00067F71" w:rsidP="003F725A">
      <w:pPr>
        <w:spacing w:line="360" w:lineRule="auto"/>
        <w:rPr>
          <w:rFonts w:ascii="Book Antiqua" w:hAnsi="Book Antiqua" w:cs="Arial"/>
          <w:sz w:val="24"/>
        </w:rPr>
      </w:pPr>
    </w:p>
    <w:p w:rsidR="00067F71" w:rsidRPr="0001673E" w:rsidRDefault="008024CE" w:rsidP="003F725A">
      <w:pPr>
        <w:spacing w:line="360" w:lineRule="auto"/>
        <w:rPr>
          <w:rFonts w:ascii="Book Antiqua" w:hAnsi="Book Antiqua" w:cs="Arial"/>
          <w:b/>
          <w:sz w:val="24"/>
        </w:rPr>
      </w:pPr>
      <w:r w:rsidRPr="0001673E">
        <w:rPr>
          <w:rFonts w:ascii="Book Antiqua" w:hAnsi="Book Antiqua" w:cs="Arial"/>
          <w:b/>
          <w:sz w:val="24"/>
        </w:rPr>
        <w:t xml:space="preserve">CARBAPENEMASE COSTS </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The emergence of carbapenemase-resistant bacteria is a global health threat and a medical challenge, implicating an extremely high cost for hospitals. This cost is associated with prolonged hospital stays, higher health care expenses, and increased mortality, particularly when a second antibiotic is needed for better coverage of the causative pathogen</w:t>
      </w:r>
      <w:r w:rsidRPr="0001673E">
        <w:rPr>
          <w:rFonts w:ascii="Book Antiqua" w:hAnsi="Book Antiqua" w:cs="Arial"/>
          <w:sz w:val="24"/>
          <w:vertAlign w:val="superscript"/>
        </w:rPr>
        <w:t>[143]</w:t>
      </w:r>
      <w:r w:rsidRPr="0001673E">
        <w:rPr>
          <w:rFonts w:ascii="Book Antiqua" w:hAnsi="Book Antiqua" w:cs="Arial"/>
          <w:sz w:val="24"/>
        </w:rPr>
        <w:t>. Significantly, the length of stay in hospital, the hours of mechanical ventilation and the time spent on an intensive care unit also contribute to increased costs</w:t>
      </w:r>
      <w:r w:rsidRPr="0001673E">
        <w:rPr>
          <w:rFonts w:ascii="Book Antiqua" w:hAnsi="Book Antiqua" w:cs="Arial"/>
          <w:sz w:val="24"/>
          <w:vertAlign w:val="superscript"/>
        </w:rPr>
        <w:t>[144]</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actual cost of controlling infection has been associated with several factors, and some of these factors, such as new antimicrobial development (estimated at U$ 1 billion per drug), the need for increased surveillance within each hospital to determine problematic pathogens, enforced isolation procedures to control spread, and education (primarily interns, residents, and medical students who have not yet developed specific treatment habits), are unsuspected.</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Other costs involve the aging population and the delivery of quality health care at reasonable prices</w:t>
      </w:r>
      <w:r w:rsidRPr="0001673E">
        <w:rPr>
          <w:rFonts w:ascii="Book Antiqua" w:hAnsi="Book Antiqua" w:cs="Arial"/>
          <w:sz w:val="24"/>
          <w:vertAlign w:val="superscript"/>
        </w:rPr>
        <w:t>[143]</w:t>
      </w:r>
      <w:r w:rsidRPr="0001673E">
        <w:rPr>
          <w:rFonts w:ascii="Book Antiqua" w:hAnsi="Book Antiqua" w:cs="Arial"/>
          <w:sz w:val="24"/>
        </w:rPr>
        <w:t>. For optimal economic understanding, considering that high-cost drugs can also be cost-effective, the clinicians, pharmacists and economists at each hospital should work together to achieve cost-savings with effective antibiotic therapy, rather than making choices based on drug-acquisition costs</w:t>
      </w:r>
      <w:r w:rsidRPr="0001673E">
        <w:rPr>
          <w:rFonts w:ascii="Book Antiqua" w:hAnsi="Book Antiqua" w:cs="Arial"/>
          <w:sz w:val="24"/>
          <w:vertAlign w:val="superscript"/>
        </w:rPr>
        <w:t>[144]</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With regard to the host, particularly in multipathological patients, there is a synergy between the severity of the underlying disease and infection with a resistant microorganism. The consequences are higher mortality rates, extended hospitalization and increased costs</w:t>
      </w:r>
      <w:r w:rsidRPr="0001673E">
        <w:rPr>
          <w:rFonts w:ascii="Book Antiqua" w:hAnsi="Book Antiqua" w:cs="Arial"/>
          <w:sz w:val="24"/>
          <w:vertAlign w:val="superscript"/>
        </w:rPr>
        <w:t>[145]</w:t>
      </w:r>
      <w:r w:rsidRPr="0001673E">
        <w:rPr>
          <w:rFonts w:ascii="Book Antiqua" w:hAnsi="Book Antiqua" w:cs="Arial"/>
          <w:sz w:val="24"/>
        </w:rPr>
        <w:t>. A common problem in endemic settings or during outbreaks is that therapeutic options become limited and are not always optimal</w:t>
      </w:r>
      <w:r w:rsidRPr="0001673E">
        <w:rPr>
          <w:rFonts w:ascii="Book Antiqua" w:hAnsi="Book Antiqua" w:cs="Arial"/>
          <w:sz w:val="24"/>
          <w:vertAlign w:val="superscript"/>
        </w:rPr>
        <w:t>[146]</w:t>
      </w:r>
      <w:r w:rsidRPr="0001673E">
        <w:rPr>
          <w:rFonts w:ascii="Book Antiqua" w:hAnsi="Book Antiqua" w:cs="Arial"/>
          <w:sz w:val="24"/>
        </w:rPr>
        <w:t>. Consequently, the appropriate selection of the initial antibiotic therapy before susceptibility tests are available is difficult. Thus, patients under these conditions have poorer clinical outcomes. Indeed, the death rates associated with KPC producers are higher than 50%, while rates associated with MBL producers range from 18</w:t>
      </w:r>
      <w:r w:rsidR="003F725A">
        <w:rPr>
          <w:rFonts w:ascii="Book Antiqua" w:hAnsi="Book Antiqua" w:cs="Arial" w:hint="eastAsia"/>
          <w:sz w:val="24"/>
        </w:rPr>
        <w:t>%</w:t>
      </w:r>
      <w:r w:rsidRPr="0001673E">
        <w:rPr>
          <w:rFonts w:ascii="Book Antiqua" w:hAnsi="Book Antiqua" w:cs="Arial"/>
          <w:sz w:val="24"/>
        </w:rPr>
        <w:t>-67%</w:t>
      </w:r>
      <w:r w:rsidRPr="0001673E">
        <w:rPr>
          <w:rFonts w:ascii="Book Antiqua" w:hAnsi="Book Antiqua" w:cs="Arial"/>
          <w:sz w:val="24"/>
          <w:vertAlign w:val="superscript"/>
        </w:rPr>
        <w:t>[101]</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Other challenges include clinical laboratory testing and the obtained results. Ideally, rapid and optimal susceptibility tests are in demand, but each pathogen varies, even within the same family, reflecting delayed resistant pathogen identification, treatment errors and higher costs</w:t>
      </w:r>
      <w:r w:rsidRPr="0001673E">
        <w:rPr>
          <w:rFonts w:ascii="Book Antiqua" w:hAnsi="Book Antiqua" w:cs="Arial"/>
          <w:sz w:val="24"/>
          <w:vertAlign w:val="superscript"/>
        </w:rPr>
        <w:t>[143]</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ability to efficiently treat carbapenemase-producing bacterial infections requires a multifactorial approach, including continuous investigation, the development of new antibiotics and the adequate use currently available treatments, considering that the first approach starts with an appropriate means of infection control</w:t>
      </w:r>
      <w:r w:rsidRPr="0001673E">
        <w:rPr>
          <w:rFonts w:ascii="Book Antiqua" w:hAnsi="Book Antiqua" w:cs="Arial"/>
          <w:sz w:val="24"/>
          <w:vertAlign w:val="superscript"/>
        </w:rPr>
        <w:t>[147]</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p>
    <w:p w:rsidR="00067F71" w:rsidRPr="0001673E" w:rsidRDefault="008024CE" w:rsidP="003F725A">
      <w:pPr>
        <w:spacing w:line="360" w:lineRule="auto"/>
        <w:rPr>
          <w:rFonts w:ascii="Book Antiqua" w:hAnsi="Book Antiqua" w:cs="Arial"/>
          <w:b/>
          <w:sz w:val="24"/>
        </w:rPr>
      </w:pPr>
      <w:r w:rsidRPr="0001673E">
        <w:rPr>
          <w:rFonts w:ascii="Book Antiqua" w:hAnsi="Book Antiqua" w:cs="Arial"/>
          <w:b/>
          <w:sz w:val="24"/>
        </w:rPr>
        <w:t>CARBAPENEMASE DETECTION</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 xml:space="preserve">A series of non-molecular-based tests have been proposed for the detection and identification of carbapenemases, but none of these analyses have 100% specificity or sensitivity. Therefore, the use of routine susceptibility tests to detect carbapenem resistance should be followed by genotypic and phenotypic confirmation. </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Accordingly, CLSI and EUCAST breakpoints for carbapenems have been significantly lowered to improve the detection of carbapenem-resistant isolates</w:t>
      </w:r>
      <w:r w:rsidRPr="0001673E">
        <w:rPr>
          <w:rFonts w:ascii="Book Antiqua" w:hAnsi="Book Antiqua" w:cs="Arial"/>
          <w:sz w:val="24"/>
          <w:vertAlign w:val="superscript"/>
        </w:rPr>
        <w:t>[148,149]</w:t>
      </w:r>
      <w:r w:rsidRPr="0001673E">
        <w:rPr>
          <w:rFonts w:ascii="Book Antiqua" w:hAnsi="Book Antiqua" w:cs="Arial"/>
          <w:sz w:val="24"/>
        </w:rPr>
        <w:t>.</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Both organizations recommend reporting carbapenem MICs, regardless of carbapenemase production, and suggest that special tests for carbapenemase detection be performed only for epidemiology purposes and infection control issues. However, partial or total susceptibility to carbapenems has been observed in carbapenemase producers, and carbapenem elevated MICs have been associated with decreased outer membrane permeability or the overexpression of other β-lactamases or chromosomally encoded AmpC cephalosporinases</w:t>
      </w:r>
      <w:r w:rsidRPr="0001673E">
        <w:rPr>
          <w:rFonts w:ascii="Book Antiqua" w:hAnsi="Book Antiqua" w:cs="Arial"/>
          <w:sz w:val="24"/>
          <w:vertAlign w:val="superscript"/>
        </w:rPr>
        <w:t>[101,150]</w:t>
      </w:r>
      <w:r w:rsidRPr="0001673E">
        <w:rPr>
          <w:rFonts w:ascii="Book Antiqua" w:hAnsi="Book Antiqua" w:cs="Arial"/>
          <w:sz w:val="24"/>
        </w:rPr>
        <w:t>.</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 xml:space="preserve">The detection of carbapenemase producers in clinical specimens is based on a careful analysis of the susceptibility results obtained from automated systems, liquid media or disc diffusion tests according to standardized guidelines. The CLSI and EUCAST have defined cut-off values for carbapenemase detection in </w:t>
      </w:r>
      <w:r w:rsidRPr="0001673E">
        <w:rPr>
          <w:rFonts w:ascii="Book Antiqua" w:hAnsi="Book Antiqua" w:cs="Arial"/>
          <w:i/>
          <w:sz w:val="24"/>
        </w:rPr>
        <w:t>Enterobacteriaceae</w:t>
      </w:r>
      <w:r w:rsidRPr="0001673E">
        <w:rPr>
          <w:rFonts w:ascii="Book Antiqua" w:hAnsi="Book Antiqua" w:cs="Arial"/>
          <w:sz w:val="24"/>
        </w:rPr>
        <w:t xml:space="preserve"> because carbapenem MICs for carbapenemase-producing bacteria might be below the clinical breakpoints. However, while the CLSI values lie within the intermediate category, the EUCAST values lies within the susceptible range. According to EUCAST epidemiological cut-off values, meropenem offers the best sensitivity and specificity balance (Table 3). Imipenem shows a narrow range between the wild-type bacteria and carbapenemase producers, and ertapenem, although it presents excellent sensitivity, has a variable positive predictive value, depending on the carbapenemase prevalence and presence of different resistance mechanisms</w:t>
      </w:r>
      <w:r w:rsidRPr="0001673E">
        <w:rPr>
          <w:rFonts w:ascii="Book Antiqua" w:hAnsi="Book Antiqua" w:cs="Arial"/>
          <w:sz w:val="24"/>
          <w:vertAlign w:val="superscript"/>
        </w:rPr>
        <w:t>[151,152]</w:t>
      </w:r>
      <w:r w:rsidRPr="0001673E">
        <w:rPr>
          <w:rFonts w:ascii="Book Antiqua" w:hAnsi="Book Antiqua" w:cs="Arial"/>
          <w:sz w:val="24"/>
        </w:rPr>
        <w:t>.</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 xml:space="preserve">Day </w:t>
      </w:r>
      <w:r w:rsidRPr="003F725A">
        <w:rPr>
          <w:rFonts w:ascii="Book Antiqua" w:hAnsi="Book Antiqua" w:cs="Arial"/>
          <w:i/>
          <w:sz w:val="24"/>
        </w:rPr>
        <w:t>et al</w:t>
      </w:r>
      <w:r w:rsidRPr="0001673E">
        <w:rPr>
          <w:rFonts w:ascii="Book Antiqua" w:hAnsi="Book Antiqua" w:cs="Arial"/>
          <w:sz w:val="24"/>
          <w:vertAlign w:val="superscript"/>
        </w:rPr>
        <w:t>[153]</w:t>
      </w:r>
      <w:r w:rsidRPr="0001673E">
        <w:rPr>
          <w:rFonts w:ascii="Book Antiqua" w:hAnsi="Book Antiqua" w:cs="Arial"/>
          <w:sz w:val="24"/>
        </w:rPr>
        <w:t xml:space="preserve"> recently evaluated the effectiveness of disc diffusion using faropenem to predict carbapenemase activity in </w:t>
      </w:r>
      <w:r w:rsidRPr="0001673E">
        <w:rPr>
          <w:rFonts w:ascii="Book Antiqua" w:hAnsi="Book Antiqua" w:cs="Arial"/>
          <w:i/>
          <w:sz w:val="24"/>
        </w:rPr>
        <w:t>Enterobacteriaceae.</w:t>
      </w:r>
      <w:r w:rsidRPr="0001673E">
        <w:rPr>
          <w:rFonts w:ascii="Book Antiqua" w:hAnsi="Book Antiqua" w:cs="Arial"/>
          <w:sz w:val="24"/>
        </w:rPr>
        <w:t xml:space="preserve"> These authors concluded that a zone diameter of 6 mm for a 10 µg faropenem disc predicted carbapenemase activity with a sensitivity (99%) and superior speciﬁcity (94%) equivalent to any recommended screening indicator of carbapenemase activity. Moreover, most carbapenemase-producing isolates grow up to the disc, and consequently these bacteria are easily detected. Interestingly, a double inhibition zone with colonies growing up to the disc was observed for isolates carrying OXA-48 carbapenemase.</w:t>
      </w:r>
    </w:p>
    <w:p w:rsidR="00067F71" w:rsidRPr="0001673E" w:rsidRDefault="00067F71" w:rsidP="003F725A">
      <w:pPr>
        <w:spacing w:line="360" w:lineRule="auto"/>
        <w:textAlignment w:val="baseline"/>
        <w:rPr>
          <w:rFonts w:ascii="Book Antiqua" w:hAnsi="Book Antiqua" w:cs="Arial"/>
          <w:sz w:val="24"/>
        </w:rPr>
      </w:pPr>
    </w:p>
    <w:p w:rsidR="00067F71" w:rsidRPr="0001673E" w:rsidRDefault="00067F71" w:rsidP="003F725A">
      <w:pPr>
        <w:spacing w:line="360" w:lineRule="auto"/>
        <w:rPr>
          <w:rFonts w:ascii="Book Antiqua" w:hAnsi="Book Antiqua" w:cs="Arial"/>
          <w:i/>
          <w:sz w:val="24"/>
        </w:rPr>
      </w:pPr>
      <w:r w:rsidRPr="0001673E">
        <w:rPr>
          <w:rFonts w:ascii="Book Antiqua" w:hAnsi="Book Antiqua" w:cs="Arial"/>
          <w:b/>
          <w:bCs/>
          <w:i/>
          <w:sz w:val="24"/>
        </w:rPr>
        <w:t>Automated systems</w:t>
      </w:r>
      <w:r w:rsidRPr="0001673E">
        <w:rPr>
          <w:rFonts w:ascii="Book Antiqua" w:hAnsi="Book Antiqua" w:cs="Arial"/>
          <w:i/>
          <w:sz w:val="24"/>
        </w:rPr>
        <w:t xml:space="preserve"> </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Automated systems present poor specificity and cannot distinguish carbapenemase producers from isolates with porin loss and ESBL or AmpC overproduction</w:t>
      </w:r>
      <w:r w:rsidRPr="0001673E">
        <w:rPr>
          <w:rFonts w:ascii="Book Antiqua" w:hAnsi="Book Antiqua" w:cs="Arial"/>
          <w:sz w:val="24"/>
          <w:vertAlign w:val="superscript"/>
        </w:rPr>
        <w:t>[152]</w:t>
      </w:r>
      <w:r w:rsidRPr="0001673E">
        <w:rPr>
          <w:rFonts w:ascii="Book Antiqua" w:hAnsi="Book Antiqua" w:cs="Arial"/>
          <w:sz w:val="24"/>
        </w:rPr>
        <w:t>. These systems might not reliably detect all carbapenemase producers</w:t>
      </w:r>
      <w:r w:rsidRPr="0001673E">
        <w:rPr>
          <w:rFonts w:ascii="Book Antiqua" w:hAnsi="Book Antiqua" w:cs="Arial"/>
          <w:sz w:val="24"/>
          <w:vertAlign w:val="superscript"/>
        </w:rPr>
        <w:t>[154]</w:t>
      </w:r>
      <w:r w:rsidRPr="0001673E">
        <w:rPr>
          <w:rFonts w:ascii="Book Antiqua" w:hAnsi="Book Antiqua" w:cs="Arial"/>
          <w:sz w:val="24"/>
        </w:rPr>
        <w:t>, particularly when a single carbapenem is tested</w:t>
      </w:r>
      <w:r w:rsidRPr="0001673E">
        <w:rPr>
          <w:rFonts w:ascii="Book Antiqua" w:hAnsi="Book Antiqua" w:cs="Arial"/>
          <w:sz w:val="24"/>
          <w:vertAlign w:val="superscript"/>
        </w:rPr>
        <w:t>[153]</w:t>
      </w:r>
      <w:r w:rsidRPr="0001673E">
        <w:rPr>
          <w:rFonts w:ascii="Book Antiqua" w:hAnsi="Book Antiqua" w:cs="Arial"/>
          <w:sz w:val="24"/>
        </w:rPr>
        <w:t>. Additionally, discrepancies arise with automated systems, such as Vitek2, which reported meropenem MICs for KPCs</w:t>
      </w:r>
      <w:r w:rsidRPr="0001673E" w:rsidDel="00E604FB">
        <w:rPr>
          <w:rFonts w:ascii="Book Antiqua" w:hAnsi="Book Antiqua" w:cs="Arial"/>
          <w:sz w:val="24"/>
        </w:rPr>
        <w:t xml:space="preserve"> </w:t>
      </w:r>
      <w:r w:rsidRPr="0001673E">
        <w:rPr>
          <w:rFonts w:ascii="Book Antiqua" w:hAnsi="Book Antiqua" w:cs="Arial"/>
          <w:sz w:val="24"/>
        </w:rPr>
        <w:t>that were significantly lower than those obtained through broth microdilution</w:t>
      </w:r>
      <w:r w:rsidRPr="0001673E">
        <w:rPr>
          <w:rFonts w:ascii="Book Antiqua" w:hAnsi="Book Antiqua" w:cs="Arial"/>
          <w:sz w:val="24"/>
          <w:vertAlign w:val="superscript"/>
        </w:rPr>
        <w:t>[155]</w:t>
      </w:r>
      <w:r w:rsidRPr="0001673E">
        <w:rPr>
          <w:rFonts w:ascii="Book Antiqua" w:hAnsi="Book Antiqua" w:cs="Arial"/>
          <w:sz w:val="24"/>
        </w:rPr>
        <w:t>. OXA-48 producers are also poorly detected.</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The modification of antibiotic testing panels for the inclusion of synergy tests between carbapenems and β-lactamase inhibitors, such as boronic acid for KPCs, cloxacillin for AmpCs and dipicolinic acid or EDTA for MBLs, would facilitate more stringent interpretive criteria and improve speciﬁcity</w:t>
      </w:r>
      <w:r w:rsidRPr="0001673E">
        <w:rPr>
          <w:rFonts w:ascii="Book Antiqua" w:hAnsi="Book Antiqua" w:cs="Arial"/>
          <w:sz w:val="24"/>
          <w:vertAlign w:val="superscript"/>
        </w:rPr>
        <w:t>[156]</w:t>
      </w:r>
      <w:r w:rsidRPr="0001673E">
        <w:rPr>
          <w:rFonts w:ascii="Book Antiqua" w:hAnsi="Book Antiqua" w:cs="Arial"/>
          <w:sz w:val="24"/>
        </w:rPr>
        <w:t>.</w:t>
      </w:r>
    </w:p>
    <w:p w:rsidR="00067F71" w:rsidRPr="0001673E" w:rsidRDefault="00067F71" w:rsidP="003F725A">
      <w:pPr>
        <w:spacing w:line="360" w:lineRule="auto"/>
        <w:textAlignment w:val="baseline"/>
        <w:rPr>
          <w:rFonts w:ascii="Book Antiqua" w:hAnsi="Book Antiqua" w:cs="Arial"/>
          <w:sz w:val="24"/>
        </w:rPr>
      </w:pPr>
    </w:p>
    <w:p w:rsidR="00067F71" w:rsidRPr="0001673E" w:rsidRDefault="00067F71" w:rsidP="003F725A">
      <w:pPr>
        <w:spacing w:line="360" w:lineRule="auto"/>
        <w:rPr>
          <w:rFonts w:ascii="Book Antiqua" w:hAnsi="Book Antiqua" w:cs="Arial"/>
          <w:b/>
          <w:bCs/>
          <w:i/>
          <w:sz w:val="24"/>
        </w:rPr>
      </w:pPr>
      <w:r w:rsidRPr="0001673E">
        <w:rPr>
          <w:rFonts w:ascii="Book Antiqua" w:hAnsi="Book Antiqua" w:cs="Arial"/>
          <w:b/>
          <w:bCs/>
          <w:i/>
          <w:sz w:val="24"/>
        </w:rPr>
        <w:t xml:space="preserve">Modified Hodge test </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 xml:space="preserve">The cloverleaf or modified Hodge test (MHT) is based on the inactivation of a carbapenem using carbapenemase-producing organisms. Brieﬂy, an inoculum of the indicator organism </w:t>
      </w:r>
      <w:r w:rsidRPr="0001673E">
        <w:rPr>
          <w:rFonts w:ascii="Book Antiqua" w:hAnsi="Book Antiqua" w:cs="Arial"/>
          <w:i/>
          <w:sz w:val="24"/>
        </w:rPr>
        <w:t>E. coli</w:t>
      </w:r>
      <w:r w:rsidRPr="0001673E">
        <w:rPr>
          <w:rFonts w:ascii="Book Antiqua" w:hAnsi="Book Antiqua" w:cs="Arial"/>
          <w:sz w:val="24"/>
        </w:rPr>
        <w:t xml:space="preserve"> ATCC 25922, adjusted to 0.5 McFarland turbidity standards, is used to inoculate the surface of a Mueller-Hinton agar plate. After incubation for 10 min at room temperature, a disc containing 10 µg of meropenem is placed onto the agar plate. Subsequently, 3-5 colonies of the test organisms are inoculated in a straight line from the edge of the disc to the periphery of the plate. The growth of the indicator strain toward the meropenem disc is interpreted as a positive result for carbapenem hydrolysis.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CLSI recommends this test for screening purposes, except for </w:t>
      </w:r>
      <w:r w:rsidR="001215AB" w:rsidRPr="0001673E">
        <w:rPr>
          <w:rFonts w:ascii="Book Antiqua" w:hAnsi="Book Antiqua" w:cs="Arial"/>
          <w:i/>
          <w:sz w:val="24"/>
        </w:rPr>
        <w:t>P.</w:t>
      </w:r>
      <w:r w:rsidRPr="0001673E">
        <w:rPr>
          <w:rFonts w:ascii="Book Antiqua" w:hAnsi="Book Antiqua" w:cs="Arial"/>
          <w:i/>
          <w:sz w:val="24"/>
        </w:rPr>
        <w:t xml:space="preserve"> aeruginosa</w:t>
      </w:r>
      <w:r w:rsidRPr="0001673E">
        <w:rPr>
          <w:rFonts w:ascii="Book Antiqua" w:hAnsi="Book Antiqua" w:cs="Arial"/>
          <w:sz w:val="24"/>
        </w:rPr>
        <w:t xml:space="preserve">. An optimization of MHT (PAE-MHT) using </w:t>
      </w:r>
      <w:r w:rsidRPr="0001673E">
        <w:rPr>
          <w:rFonts w:ascii="Book Antiqua" w:hAnsi="Book Antiqua" w:cs="Arial"/>
          <w:i/>
          <w:sz w:val="24"/>
        </w:rPr>
        <w:t>K. pneumoniae</w:t>
      </w:r>
      <w:r w:rsidRPr="0001673E">
        <w:rPr>
          <w:rFonts w:ascii="Book Antiqua" w:hAnsi="Book Antiqua" w:cs="Arial"/>
          <w:sz w:val="24"/>
        </w:rPr>
        <w:t xml:space="preserve"> ATCC 700603 as an indicator has demonstrated 100% sensitivity and 98% specificity for detecting carbapenemase activity without indeterminate results, including KPC and carbapenem-susceptible MBL-producing </w:t>
      </w:r>
      <w:r w:rsidR="001215AB" w:rsidRPr="0001673E">
        <w:rPr>
          <w:rFonts w:ascii="Book Antiqua" w:hAnsi="Book Antiqua" w:cs="Arial"/>
          <w:i/>
          <w:sz w:val="24"/>
        </w:rPr>
        <w:t>P.</w:t>
      </w:r>
      <w:r w:rsidRPr="0001673E">
        <w:rPr>
          <w:rFonts w:ascii="Book Antiqua" w:hAnsi="Book Antiqua" w:cs="Arial"/>
          <w:i/>
          <w:sz w:val="24"/>
        </w:rPr>
        <w:t xml:space="preserve"> aeruginosa</w:t>
      </w:r>
      <w:r w:rsidRPr="0001673E">
        <w:rPr>
          <w:rFonts w:ascii="Book Antiqua" w:hAnsi="Book Antiqua" w:cs="Arial"/>
          <w:sz w:val="24"/>
          <w:vertAlign w:val="superscript"/>
        </w:rPr>
        <w:t>[157]</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MHT works well for the detection of KPC and OXA-48 producers, but is time consuming, cannot distinguish the type of carbapenemase involved and, most importantly, false positive results have been observed with isolates producing CTX-M-type ESBL or AmpC β-lactamases at high level. Moreover, false negative results may occur, primarily among NDM producers. Adding zinc to the culture medium significantly improves the sensitivity in detecting NDM producers by increasing the stability of the enzyme or modifying porin expression</w:t>
      </w:r>
      <w:r w:rsidRPr="0001673E">
        <w:rPr>
          <w:rFonts w:ascii="Book Antiqua" w:hAnsi="Book Antiqua" w:cs="Arial"/>
          <w:sz w:val="24"/>
          <w:vertAlign w:val="superscript"/>
        </w:rPr>
        <w:t>[158]</w:t>
      </w:r>
      <w:r w:rsidRPr="0001673E">
        <w:rPr>
          <w:rFonts w:ascii="Book Antiqua" w:hAnsi="Book Antiqua" w:cs="Arial"/>
          <w:sz w:val="24"/>
        </w:rPr>
        <w:t>. The replacement of Mueller-Hinton agar with MacConkey agar also increases the sensitivity for MBL or OXA producers. The enhanced detection reflects the presence of bile salts in the medium, which improve the release of periplasmic enzymes</w:t>
      </w:r>
      <w:r w:rsidRPr="0001673E">
        <w:rPr>
          <w:rFonts w:ascii="Book Antiqua" w:hAnsi="Book Antiqua" w:cs="Arial"/>
          <w:sz w:val="24"/>
          <w:vertAlign w:val="superscript"/>
        </w:rPr>
        <w:t>[159]</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A modification of the MHT using discs containing carbapenem supplemented with boronic acid, which inhibits both class A carbapenemases and AmpC β-lactamases, can be used to reduce the number of false positives compared with the MHT results obtained using discs containing carbapenem alone or carbapenem supplemented with cloxacillin, which only inhibits AmpC enzymes. The proposed procedure results in high sensitivity and specificity for class A carbapenemase detection, regardless of the carbapenem tested. A low performance level is observed only among mucoid phenotype strains</w:t>
      </w:r>
      <w:r w:rsidRPr="0001673E">
        <w:rPr>
          <w:rFonts w:ascii="Book Antiqua" w:hAnsi="Book Antiqua" w:cs="Arial"/>
          <w:sz w:val="24"/>
          <w:vertAlign w:val="superscript"/>
        </w:rPr>
        <w:t>[160]</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Overall, MHT, although remaining a convenient screening assay, cannot be used as the sole method for the detection of carbapenemase-positive isolates in the clinical laboratory. </w:t>
      </w:r>
    </w:p>
    <w:p w:rsidR="008024CE" w:rsidRPr="0001673E" w:rsidRDefault="008024CE" w:rsidP="003F725A">
      <w:pPr>
        <w:spacing w:line="360" w:lineRule="auto"/>
        <w:rPr>
          <w:rFonts w:ascii="Book Antiqua" w:hAnsi="Book Antiqua" w:cs="Arial"/>
          <w:sz w:val="24"/>
        </w:rPr>
      </w:pPr>
    </w:p>
    <w:p w:rsidR="00067F71" w:rsidRPr="0001673E" w:rsidRDefault="00067F71" w:rsidP="003F725A">
      <w:pPr>
        <w:spacing w:line="360" w:lineRule="auto"/>
        <w:textAlignment w:val="baseline"/>
        <w:rPr>
          <w:rFonts w:ascii="Book Antiqua" w:hAnsi="Book Antiqua" w:cs="Arial"/>
          <w:b/>
          <w:i/>
          <w:sz w:val="24"/>
        </w:rPr>
      </w:pPr>
      <w:r w:rsidRPr="0001673E">
        <w:rPr>
          <w:rFonts w:ascii="Book Antiqua" w:hAnsi="Book Antiqua" w:cs="Arial"/>
          <w:b/>
          <w:i/>
          <w:sz w:val="24"/>
        </w:rPr>
        <w:t>Biochemical tests</w:t>
      </w:r>
    </w:p>
    <w:p w:rsidR="00067F71" w:rsidRPr="0001673E" w:rsidRDefault="00067F71" w:rsidP="003F725A">
      <w:pPr>
        <w:spacing w:line="360" w:lineRule="auto"/>
        <w:textAlignment w:val="baseline"/>
        <w:rPr>
          <w:rFonts w:ascii="Book Antiqua" w:hAnsi="Book Antiqua" w:cs="Arial"/>
          <w:sz w:val="24"/>
        </w:rPr>
      </w:pPr>
      <w:r w:rsidRPr="0001673E">
        <w:rPr>
          <w:rFonts w:ascii="Book Antiqua" w:hAnsi="Book Antiqua" w:cs="Arial"/>
          <w:sz w:val="24"/>
        </w:rPr>
        <w:t xml:space="preserve">Biochemical tests based on the detection of β-lactam ring hydrolysis have been developed for the early identification of carbapenemases in </w:t>
      </w:r>
      <w:r w:rsidRPr="0001673E">
        <w:rPr>
          <w:rFonts w:ascii="Book Antiqua" w:hAnsi="Book Antiqua" w:cs="Arial"/>
          <w:i/>
          <w:sz w:val="24"/>
        </w:rPr>
        <w:t>Enterobacteriaceae</w:t>
      </w:r>
      <w:r w:rsidRPr="0001673E">
        <w:rPr>
          <w:rFonts w:ascii="Book Antiqua" w:hAnsi="Book Antiqua" w:cs="Arial"/>
          <w:sz w:val="24"/>
        </w:rPr>
        <w:t xml:space="preserve"> and </w:t>
      </w:r>
      <w:r w:rsidRPr="0001673E">
        <w:rPr>
          <w:rFonts w:ascii="Book Antiqua" w:hAnsi="Book Antiqua" w:cs="Arial"/>
          <w:i/>
          <w:sz w:val="24"/>
        </w:rPr>
        <w:t>P. aeruginosa</w:t>
      </w:r>
      <w:r w:rsidRPr="0001673E">
        <w:rPr>
          <w:rFonts w:ascii="Book Antiqua" w:hAnsi="Book Antiqua" w:cs="Arial"/>
          <w:sz w:val="24"/>
        </w:rPr>
        <w:t>.</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 xml:space="preserve">The Carba NP test is a colorimetric test based on the detection of acidification resulting from imipenem hydrolysis coupled with inhibitors that reliably identify carbapenemase producers and discriminate between the three main types of carbapenemases (Ambler classes A, B and D). Ambler classes A and B are inhibited through tazobactam and EDTA, respectively, while class D production is deduced from the lack of inhibition.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This test is highly sensitive and specific, easy to perform and interpret, cost-effective, adaptable to any laboratory, and the results are obtained within 2 h. Additionally, the Carba NP test is cheaper and faster than molecular techniques and can be used to select isolates for subsequent analyses using PCR methods</w:t>
      </w:r>
      <w:r w:rsidRPr="0001673E">
        <w:rPr>
          <w:rFonts w:ascii="Book Antiqua" w:hAnsi="Book Antiqua" w:cs="Arial"/>
          <w:sz w:val="24"/>
          <w:vertAlign w:val="superscript"/>
        </w:rPr>
        <w:t>[161,162]</w:t>
      </w:r>
      <w:r w:rsidRPr="0001673E">
        <w:rPr>
          <w:rFonts w:ascii="Book Antiqua" w:hAnsi="Book Antiqua" w:cs="Arial"/>
          <w:sz w:val="24"/>
        </w:rPr>
        <w:t>.</w:t>
      </w:r>
      <w:r w:rsidRPr="0001673E">
        <w:rPr>
          <w:rFonts w:ascii="Book Antiqua" w:hAnsi="Book Antiqua" w:cs="Arial"/>
          <w:b/>
          <w:sz w:val="24"/>
        </w:rPr>
        <w:t xml:space="preserve"> </w:t>
      </w:r>
      <w:r w:rsidRPr="0001673E">
        <w:rPr>
          <w:rFonts w:ascii="Book Antiqua" w:hAnsi="Book Antiqua" w:cs="Arial"/>
          <w:sz w:val="24"/>
        </w:rPr>
        <w:t>False negative results have been observed using this test, particularly for OXA-48 and GES</w:t>
      </w:r>
      <w:r w:rsidRPr="0001673E">
        <w:rPr>
          <w:rFonts w:ascii="Book Antiqua" w:hAnsi="Book Antiqua" w:cs="Arial"/>
          <w:sz w:val="24"/>
          <w:vertAlign w:val="superscript"/>
        </w:rPr>
        <w:t>[163]</w:t>
      </w:r>
      <w:r w:rsidRPr="0001673E">
        <w:rPr>
          <w:rFonts w:ascii="Book Antiqua" w:hAnsi="Book Antiqua" w:cs="Arial"/>
          <w:sz w:val="24"/>
        </w:rPr>
        <w:t>.</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 xml:space="preserve">The Carba NP test has been evaluated to directly detect carbapenemase-producing </w:t>
      </w:r>
      <w:r w:rsidRPr="0001673E">
        <w:rPr>
          <w:rFonts w:ascii="Book Antiqua" w:hAnsi="Book Antiqua" w:cs="Arial"/>
          <w:i/>
          <w:sz w:val="24"/>
        </w:rPr>
        <w:t>Enterobacteriaceae</w:t>
      </w:r>
      <w:r w:rsidRPr="0001673E">
        <w:rPr>
          <w:rFonts w:ascii="Book Antiqua" w:hAnsi="Book Antiqua" w:cs="Arial"/>
          <w:sz w:val="24"/>
        </w:rPr>
        <w:t xml:space="preserve"> from positive blood cultures, yielding high sensitivity and specificity, which might be useful for the rapid detection of carbapenemase producers in endemic countries and outbreak situations and for the early implementation of appropriate antimicrobial therapies</w:t>
      </w:r>
      <w:r w:rsidRPr="0001673E">
        <w:rPr>
          <w:rFonts w:ascii="Book Antiqua" w:hAnsi="Book Antiqua" w:cs="Arial"/>
          <w:sz w:val="24"/>
          <w:vertAlign w:val="superscript"/>
        </w:rPr>
        <w:t>[164,165]</w:t>
      </w:r>
      <w:r w:rsidRPr="0001673E">
        <w:rPr>
          <w:rFonts w:ascii="Book Antiqua" w:hAnsi="Book Antiqua" w:cs="Arial"/>
          <w:sz w:val="24"/>
        </w:rPr>
        <w:t>.</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The Rapid CARB Screen Kit (Rosco Diagnostica A/S, Taastrup, Denmark) is another method based on the identification of β-lactam ring hydrolysis in the presence of an indicator. This kit is technically easier to use, but the results are more difficult to interpret, and this assay does not discriminate carbapenemase types. Furthermore, the number of false positives and uninterpretable results present another major disadvantage of this assay. Thus, this kit can be used for the direct detection of carbapenemases in positive urine and blood samples.</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 xml:space="preserve">Both tests should be used with caution in areas with high OXA-48 prevalence and should be evaluated in epidemiological settings where carbapenemases with lower hydrolytic activity might be detected, </w:t>
      </w:r>
      <w:r w:rsidRPr="003F725A">
        <w:rPr>
          <w:rFonts w:ascii="Book Antiqua" w:hAnsi="Book Antiqua" w:cs="Arial"/>
          <w:i/>
          <w:sz w:val="24"/>
        </w:rPr>
        <w:t>i.e.</w:t>
      </w:r>
      <w:r w:rsidRPr="0001673E">
        <w:rPr>
          <w:rFonts w:ascii="Book Antiqua" w:hAnsi="Book Antiqua" w:cs="Arial"/>
          <w:sz w:val="24"/>
        </w:rPr>
        <w:t>, IMP, GES or OXA-198</w:t>
      </w:r>
      <w:r w:rsidRPr="0001673E">
        <w:rPr>
          <w:rFonts w:ascii="Book Antiqua" w:hAnsi="Book Antiqua" w:cs="Arial"/>
          <w:sz w:val="24"/>
          <w:vertAlign w:val="superscript"/>
        </w:rPr>
        <w:t>[166]</w:t>
      </w:r>
      <w:r w:rsidRPr="0001673E">
        <w:rPr>
          <w:rFonts w:ascii="Book Antiqua" w:hAnsi="Book Antiqua" w:cs="Arial"/>
          <w:sz w:val="24"/>
        </w:rPr>
        <w:t xml:space="preserve">. </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 xml:space="preserve">The Blue-Carba test is a variation of the Carba NP test, validated for the direct detection of carbapenemase-producing strains from bacterial cultures. This test uses tienam instead of the more expensive imipenem monohydrate. The sensitivity and specificity of the Blue-Carba test are similar to those of the Carba NP test, but the former has an additional advantage of detecting </w:t>
      </w:r>
      <w:r w:rsidRPr="0001673E">
        <w:rPr>
          <w:rFonts w:ascii="Book Antiqua" w:hAnsi="Book Antiqua" w:cs="Arial"/>
          <w:i/>
          <w:sz w:val="24"/>
        </w:rPr>
        <w:t>Acinetobacter</w:t>
      </w:r>
      <w:r w:rsidRPr="0001673E">
        <w:rPr>
          <w:rFonts w:ascii="Book Antiqua" w:hAnsi="Book Antiqua" w:cs="Arial"/>
          <w:sz w:val="24"/>
        </w:rPr>
        <w:t xml:space="preserve"> OXA-type carbapenemases</w:t>
      </w:r>
      <w:r w:rsidRPr="0001673E">
        <w:rPr>
          <w:rFonts w:ascii="Book Antiqua" w:hAnsi="Book Antiqua" w:cs="Arial"/>
          <w:sz w:val="24"/>
          <w:vertAlign w:val="superscript"/>
        </w:rPr>
        <w:t>[167].</w:t>
      </w:r>
    </w:p>
    <w:p w:rsidR="00067F71" w:rsidRPr="0001673E" w:rsidRDefault="00067F71" w:rsidP="003F725A">
      <w:pPr>
        <w:spacing w:line="360" w:lineRule="auto"/>
        <w:textAlignment w:val="baseline"/>
        <w:rPr>
          <w:rFonts w:ascii="Book Antiqua" w:hAnsi="Book Antiqua" w:cs="Arial"/>
          <w:sz w:val="24"/>
        </w:rPr>
      </w:pPr>
    </w:p>
    <w:p w:rsidR="00067F71" w:rsidRPr="0001673E" w:rsidRDefault="00067F71" w:rsidP="003F725A">
      <w:pPr>
        <w:spacing w:line="360" w:lineRule="auto"/>
        <w:rPr>
          <w:rFonts w:ascii="Book Antiqua" w:hAnsi="Book Antiqua" w:cs="Arial"/>
          <w:b/>
          <w:bCs/>
          <w:i/>
          <w:sz w:val="24"/>
        </w:rPr>
      </w:pPr>
      <w:r w:rsidRPr="0001673E">
        <w:rPr>
          <w:rFonts w:ascii="Book Antiqua" w:hAnsi="Book Antiqua" w:cs="Arial"/>
          <w:b/>
          <w:bCs/>
          <w:i/>
          <w:sz w:val="24"/>
        </w:rPr>
        <w:t>Detection of MBLs based on chelating agents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The phenotypic detection of MBL producers in the clinical laboratory is based on the specific inhibition of MBLs using zinc-depriving compounds, such as EDTA, dipicolinic acid, and 1,10-phenanthroline or thiol compounds, such as 2-mercaptopropionic and mercaptoacetic acid.</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double-disc synergy test (DDST) employs a disc containing hydrolyzable β-lactam (typically a carbapenem, although ceftazidime has also been widely used) placed near a disc containing an MBL inhibitor. The formation of a synergistic inhibitory zone indicates MBL production</w:t>
      </w:r>
      <w:r w:rsidRPr="0001673E">
        <w:rPr>
          <w:rFonts w:ascii="Book Antiqua" w:hAnsi="Book Antiqua" w:cs="Arial"/>
          <w:sz w:val="24"/>
          <w:vertAlign w:val="superscript"/>
        </w:rPr>
        <w:t>[168]</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Alternatively, in the combined disc test (CDT), the inhibition zone of a disc containing β-lactam combined with an inhibitor is compared with that of a disc containing β-lactam alone. An increase in the inhibition zone diameter above a predefined cut-off value indicates MBL activity</w:t>
      </w:r>
      <w:r w:rsidRPr="0001673E">
        <w:rPr>
          <w:rFonts w:ascii="Book Antiqua" w:hAnsi="Book Antiqua" w:cs="Arial"/>
          <w:sz w:val="24"/>
          <w:vertAlign w:val="superscript"/>
        </w:rPr>
        <w:t>[169]</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Based on similar principles, gradient diffusion methods (</w:t>
      </w:r>
      <w:r w:rsidRPr="003F725A">
        <w:rPr>
          <w:rFonts w:ascii="Book Antiqua" w:hAnsi="Book Antiqua" w:cs="Arial"/>
          <w:i/>
          <w:sz w:val="24"/>
        </w:rPr>
        <w:t>e.g</w:t>
      </w:r>
      <w:r w:rsidRPr="0001673E">
        <w:rPr>
          <w:rFonts w:ascii="Book Antiqua" w:hAnsi="Book Antiqua" w:cs="Arial"/>
          <w:sz w:val="24"/>
        </w:rPr>
        <w:t>., IP/IPI Etest, bioMérieux, France) use strips containing imipenem and imipenem plus EDTA. A MIC reduction greater than or equal to eight-fold in the presence of EDTA indicates MBL activity</w:t>
      </w:r>
      <w:r w:rsidRPr="0001673E">
        <w:rPr>
          <w:rFonts w:ascii="Book Antiqua" w:hAnsi="Book Antiqua" w:cs="Arial"/>
          <w:sz w:val="24"/>
          <w:vertAlign w:val="superscript"/>
        </w:rPr>
        <w:t>[170,171]</w:t>
      </w:r>
      <w:r w:rsidRPr="0001673E">
        <w:rPr>
          <w:rFonts w:ascii="Book Antiqua" w:hAnsi="Book Antiqua" w:cs="Arial"/>
          <w:sz w:val="24"/>
        </w:rPr>
        <w:t>. New E-test strips containing other inhibitors or carbapenem molecules would facilitate MBL detection, but these strips are not yet commercially available.</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Another strategy to facilitate easy interpretation, regardless of the carbapenem MIC, is the use of an inhibitor-impregnated agar.</w:t>
      </w:r>
      <w:r w:rsidRPr="0001673E">
        <w:rPr>
          <w:rFonts w:ascii="Book Antiqua" w:hAnsi="Book Antiqua" w:cs="Arial"/>
          <w:b/>
          <w:sz w:val="24"/>
        </w:rPr>
        <w:t xml:space="preserve"> </w:t>
      </w:r>
      <w:r w:rsidRPr="0001673E">
        <w:rPr>
          <w:rFonts w:ascii="Book Antiqua" w:hAnsi="Book Antiqua" w:cs="Arial"/>
          <w:sz w:val="24"/>
        </w:rPr>
        <w:t>EDTA-impregnated agar is prepared by spreading 2 m</w:t>
      </w:r>
      <w:r w:rsidR="003F725A" w:rsidRPr="0001673E">
        <w:rPr>
          <w:rFonts w:ascii="Book Antiqua" w:hAnsi="Book Antiqua" w:cs="Arial"/>
          <w:sz w:val="24"/>
        </w:rPr>
        <w:t xml:space="preserve">L </w:t>
      </w:r>
      <w:r w:rsidRPr="0001673E">
        <w:rPr>
          <w:rFonts w:ascii="Book Antiqua" w:hAnsi="Book Antiqua" w:cs="Arial"/>
          <w:sz w:val="24"/>
        </w:rPr>
        <w:t>of a 5 m</w:t>
      </w:r>
      <w:r w:rsidR="003F725A">
        <w:rPr>
          <w:rFonts w:ascii="Book Antiqua" w:hAnsi="Book Antiqua" w:cs="Arial" w:hint="eastAsia"/>
          <w:sz w:val="24"/>
        </w:rPr>
        <w:t>nol/L</w:t>
      </w:r>
      <w:r w:rsidRPr="0001673E">
        <w:rPr>
          <w:rFonts w:ascii="Book Antiqua" w:hAnsi="Book Antiqua" w:cs="Arial"/>
          <w:sz w:val="24"/>
        </w:rPr>
        <w:t xml:space="preserve"> EDTA solution on the surface of a Mueller Hinton agar plate (MH). Differences in the inhibition zone of the carbapenem discs are compared between inhibitor-impregnated and a regular MH agar, searching for differences ≥</w:t>
      </w:r>
      <w:r w:rsidR="003F725A">
        <w:rPr>
          <w:rFonts w:ascii="Book Antiqua" w:hAnsi="Book Antiqua" w:cs="Arial" w:hint="eastAsia"/>
          <w:sz w:val="24"/>
        </w:rPr>
        <w:t xml:space="preserve"> </w:t>
      </w:r>
      <w:r w:rsidRPr="0001673E">
        <w:rPr>
          <w:rFonts w:ascii="Book Antiqua" w:hAnsi="Book Antiqua" w:cs="Arial"/>
          <w:sz w:val="24"/>
        </w:rPr>
        <w:t>10 mm. This technique facilitates the easy detection of simultaneously associated mechanisms of β-lactam resistance and carbapenemase production in clinical isolates</w:t>
      </w:r>
      <w:r w:rsidRPr="0001673E">
        <w:rPr>
          <w:rFonts w:ascii="Book Antiqua" w:hAnsi="Book Antiqua" w:cs="Arial"/>
          <w:sz w:val="24"/>
          <w:vertAlign w:val="superscript"/>
        </w:rPr>
        <w:t>[172]</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When using methods based on β-lactam–chelator combinations, it is important to consider the potentially detrimental effects of chelating agents on bacterial growth, which might yield false positive results.</w:t>
      </w:r>
    </w:p>
    <w:p w:rsidR="008024CE" w:rsidRPr="0001673E" w:rsidRDefault="008024CE" w:rsidP="003F725A">
      <w:pPr>
        <w:spacing w:line="360" w:lineRule="auto"/>
        <w:rPr>
          <w:rFonts w:ascii="Book Antiqua" w:hAnsi="Book Antiqua" w:cs="Arial"/>
          <w:b/>
          <w:bCs/>
          <w:sz w:val="24"/>
        </w:rPr>
      </w:pPr>
    </w:p>
    <w:p w:rsidR="00067F71" w:rsidRPr="0001673E" w:rsidRDefault="00067F71" w:rsidP="003F725A">
      <w:pPr>
        <w:spacing w:line="360" w:lineRule="auto"/>
        <w:rPr>
          <w:rFonts w:ascii="Book Antiqua" w:hAnsi="Book Antiqua" w:cs="Arial"/>
          <w:b/>
          <w:bCs/>
          <w:i/>
          <w:sz w:val="24"/>
        </w:rPr>
      </w:pPr>
      <w:r w:rsidRPr="0001673E">
        <w:rPr>
          <w:rFonts w:ascii="Book Antiqua" w:hAnsi="Book Antiqua" w:cs="Arial"/>
          <w:b/>
          <w:bCs/>
          <w:i/>
          <w:sz w:val="24"/>
        </w:rPr>
        <w:t>Detection of class A carbapenemases based on boronates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The phenotypic detection of class A carbapenemase production is based on the susceptibility of these enzymes to boronic acid and boronic acid derivatives, i.e., phenylboronic and 3-aminophenylboronic acid (PBA). For MBL detection, DDST, CDT and carbapenemase PBA-impregnated agar techniques are used.</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PBA and PBA-combined discs are prepared as previously described</w:t>
      </w:r>
      <w:r w:rsidRPr="0001673E">
        <w:rPr>
          <w:rFonts w:ascii="Book Antiqua" w:hAnsi="Book Antiqua" w:cs="Arial"/>
          <w:sz w:val="24"/>
          <w:vertAlign w:val="superscript"/>
        </w:rPr>
        <w:t>[173]</w:t>
      </w:r>
      <w:r w:rsidRPr="0001673E">
        <w:rPr>
          <w:rFonts w:ascii="Book Antiqua" w:hAnsi="Book Antiqua" w:cs="Arial"/>
          <w:sz w:val="24"/>
        </w:rPr>
        <w:t>. To prepare PBA-impregnated agar, 750 µ</w:t>
      </w:r>
      <w:r w:rsidR="003F725A" w:rsidRPr="0001673E">
        <w:rPr>
          <w:rFonts w:ascii="Book Antiqua" w:hAnsi="Book Antiqua" w:cs="Arial"/>
          <w:sz w:val="24"/>
        </w:rPr>
        <w:t>L</w:t>
      </w:r>
      <w:r w:rsidRPr="0001673E">
        <w:rPr>
          <w:rFonts w:ascii="Book Antiqua" w:hAnsi="Book Antiqua" w:cs="Arial"/>
          <w:sz w:val="24"/>
        </w:rPr>
        <w:t xml:space="preserve"> of PBA at 10 </w:t>
      </w:r>
      <w:r w:rsidRPr="003F725A">
        <w:rPr>
          <w:rFonts w:ascii="Book Antiqua" w:hAnsi="Book Antiqua" w:cs="Arial"/>
          <w:sz w:val="24"/>
        </w:rPr>
        <w:t>mg/m</w:t>
      </w:r>
      <w:r w:rsidR="003F725A" w:rsidRPr="003F725A">
        <w:rPr>
          <w:rFonts w:ascii="Book Antiqua" w:hAnsi="Book Antiqua" w:cs="Arial"/>
          <w:sz w:val="24"/>
        </w:rPr>
        <w:t>L</w:t>
      </w:r>
      <w:r w:rsidRPr="003F725A">
        <w:rPr>
          <w:rFonts w:ascii="Book Antiqua" w:hAnsi="Book Antiqua" w:cs="Arial"/>
          <w:sz w:val="24"/>
        </w:rPr>
        <w:t xml:space="preserve"> </w:t>
      </w:r>
      <w:r w:rsidRPr="0001673E">
        <w:rPr>
          <w:rFonts w:ascii="Book Antiqua" w:hAnsi="Book Antiqua" w:cs="Arial"/>
          <w:sz w:val="24"/>
        </w:rPr>
        <w:t>is spread onto a Mueller Hinton agar plate</w:t>
      </w:r>
      <w:r w:rsidRPr="0001673E">
        <w:rPr>
          <w:rFonts w:ascii="Book Antiqua" w:hAnsi="Book Antiqua" w:cs="Arial"/>
          <w:sz w:val="24"/>
          <w:vertAlign w:val="superscript"/>
        </w:rPr>
        <w:t>[172]</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Because boronic acid derivatives also inhibit AmpC-type β-lactamases, the simultaneous use of cloxacillin, which only inhibits AmpC but not class A enzymes, enhances the specificity of these tests. MH agar containing cloxacillin and discs containing boronic acid alone or meropenem in combination with boronic acid or cloxacillin are also commercially available (MAST, U</w:t>
      </w:r>
      <w:r w:rsidR="003F725A">
        <w:rPr>
          <w:rFonts w:ascii="Book Antiqua" w:hAnsi="Book Antiqua" w:cs="Arial" w:hint="eastAsia"/>
          <w:sz w:val="24"/>
        </w:rPr>
        <w:t xml:space="preserve">nited </w:t>
      </w:r>
      <w:r w:rsidRPr="0001673E">
        <w:rPr>
          <w:rFonts w:ascii="Book Antiqua" w:hAnsi="Book Antiqua" w:cs="Arial"/>
          <w:sz w:val="24"/>
        </w:rPr>
        <w:t>K</w:t>
      </w:r>
      <w:r w:rsidR="003F725A">
        <w:rPr>
          <w:rFonts w:ascii="Book Antiqua" w:hAnsi="Book Antiqua" w:cs="Arial" w:hint="eastAsia"/>
          <w:sz w:val="24"/>
        </w:rPr>
        <w:t>ingdom</w:t>
      </w:r>
      <w:r w:rsidRPr="0001673E">
        <w:rPr>
          <w:rFonts w:ascii="Book Antiqua" w:hAnsi="Book Antiqua" w:cs="Arial"/>
          <w:sz w:val="24"/>
        </w:rPr>
        <w:t>; Rosco, Denmark).</w:t>
      </w:r>
    </w:p>
    <w:p w:rsidR="00067F71" w:rsidRPr="0001673E" w:rsidRDefault="00067F71" w:rsidP="003F725A">
      <w:pPr>
        <w:spacing w:line="360" w:lineRule="auto"/>
        <w:textAlignment w:val="baseline"/>
        <w:rPr>
          <w:rFonts w:ascii="Book Antiqua" w:hAnsi="Book Antiqua" w:cs="Arial"/>
          <w:sz w:val="24"/>
        </w:rPr>
      </w:pPr>
      <w:r w:rsidRPr="0001673E">
        <w:rPr>
          <w:rFonts w:ascii="Book Antiqua" w:hAnsi="Book Antiqua" w:cs="Arial"/>
          <w:sz w:val="24"/>
        </w:rPr>
        <w:t>Notably, isolates with both KPC and MLB enzymes might not show synergy in inhibitor-based assays and appear highly resistant to carbapenems.</w:t>
      </w:r>
    </w:p>
    <w:p w:rsidR="00067F71" w:rsidRPr="0001673E" w:rsidRDefault="00067F71" w:rsidP="003F725A">
      <w:pPr>
        <w:spacing w:line="360" w:lineRule="auto"/>
        <w:textAlignment w:val="baseline"/>
        <w:rPr>
          <w:rFonts w:ascii="Book Antiqua" w:hAnsi="Book Antiqua" w:cs="Arial"/>
          <w:sz w:val="24"/>
        </w:rPr>
      </w:pPr>
    </w:p>
    <w:p w:rsidR="00067F71" w:rsidRPr="0001673E" w:rsidRDefault="00067F71" w:rsidP="003F725A">
      <w:pPr>
        <w:spacing w:line="360" w:lineRule="auto"/>
        <w:rPr>
          <w:rFonts w:ascii="Book Antiqua" w:hAnsi="Book Antiqua" w:cs="Arial"/>
          <w:b/>
          <w:i/>
          <w:sz w:val="24"/>
        </w:rPr>
      </w:pPr>
      <w:r w:rsidRPr="0001673E">
        <w:rPr>
          <w:rFonts w:ascii="Book Antiqua" w:hAnsi="Book Antiqua" w:cs="Arial"/>
          <w:b/>
          <w:i/>
          <w:sz w:val="24"/>
        </w:rPr>
        <w:t>Detection of OXA-48 based on temocillin-resistance</w:t>
      </w:r>
    </w:p>
    <w:p w:rsidR="00067F71" w:rsidRPr="0001673E" w:rsidRDefault="00067F71" w:rsidP="003F725A">
      <w:pPr>
        <w:spacing w:line="360" w:lineRule="auto"/>
        <w:textAlignment w:val="baseline"/>
        <w:rPr>
          <w:rFonts w:ascii="Book Antiqua" w:hAnsi="Book Antiqua" w:cs="Arial"/>
          <w:sz w:val="24"/>
        </w:rPr>
      </w:pPr>
      <w:r w:rsidRPr="0001673E">
        <w:rPr>
          <w:rFonts w:ascii="Book Antiqua" w:hAnsi="Book Antiqua" w:cs="Arial"/>
          <w:sz w:val="24"/>
        </w:rPr>
        <w:t>CLSI and EUCAST interpretative criteria exhibit poor sensitivity in the detection of OXA-48 producers. The zone diameters for meropenem in OXA-48-producers can be up to 26 mm, thus &lt;</w:t>
      </w:r>
      <w:r w:rsidR="003F725A">
        <w:rPr>
          <w:rFonts w:ascii="Book Antiqua" w:hAnsi="Book Antiqua" w:cs="Arial" w:hint="eastAsia"/>
          <w:sz w:val="24"/>
        </w:rPr>
        <w:t xml:space="preserve"> </w:t>
      </w:r>
      <w:r w:rsidRPr="0001673E">
        <w:rPr>
          <w:rFonts w:ascii="Book Antiqua" w:hAnsi="Book Antiqua" w:cs="Arial"/>
          <w:sz w:val="24"/>
        </w:rPr>
        <w:t>27 mm must be used as a screening cut-off in countries where OXA-48 is endemic, at the expense of lower specificity</w:t>
      </w:r>
      <w:r w:rsidRPr="0001673E">
        <w:rPr>
          <w:rFonts w:ascii="Book Antiqua" w:hAnsi="Book Antiqua" w:cs="Arial"/>
          <w:sz w:val="24"/>
          <w:vertAlign w:val="superscript"/>
        </w:rPr>
        <w:t>[149]</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Because OXA-48 carbapenemases confer high-level temocillin resistance, a disc diffusion assay using discs containing 30 µg of temocillin provides a reliable phenotypic test for the detection of OXA-48 in </w:t>
      </w:r>
      <w:r w:rsidRPr="0001673E">
        <w:rPr>
          <w:rFonts w:ascii="Book Antiqua" w:hAnsi="Book Antiqua" w:cs="Arial"/>
          <w:i/>
          <w:sz w:val="24"/>
        </w:rPr>
        <w:t>Enterobacteriaceae</w:t>
      </w:r>
      <w:r w:rsidRPr="0001673E">
        <w:rPr>
          <w:rFonts w:ascii="Book Antiqua" w:hAnsi="Book Antiqua" w:cs="Arial"/>
          <w:sz w:val="24"/>
          <w:vertAlign w:val="superscript"/>
        </w:rPr>
        <w:t>[174]</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combination of both temocillin and piperacillin/tazobactam diameters, &lt;</w:t>
      </w:r>
      <w:r w:rsidR="003F725A">
        <w:rPr>
          <w:rFonts w:ascii="Book Antiqua" w:hAnsi="Book Antiqua" w:cs="Arial" w:hint="eastAsia"/>
          <w:sz w:val="24"/>
        </w:rPr>
        <w:t xml:space="preserve"> </w:t>
      </w:r>
      <w:r w:rsidRPr="0001673E">
        <w:rPr>
          <w:rFonts w:ascii="Book Antiqua" w:hAnsi="Book Antiqua" w:cs="Arial"/>
          <w:sz w:val="24"/>
        </w:rPr>
        <w:t>12 mm and &lt;</w:t>
      </w:r>
      <w:r w:rsidR="003F725A">
        <w:rPr>
          <w:rFonts w:ascii="Book Antiqua" w:hAnsi="Book Antiqua" w:cs="Arial" w:hint="eastAsia"/>
          <w:sz w:val="24"/>
        </w:rPr>
        <w:t xml:space="preserve"> </w:t>
      </w:r>
      <w:r w:rsidRPr="0001673E">
        <w:rPr>
          <w:rFonts w:ascii="Book Antiqua" w:hAnsi="Book Antiqua" w:cs="Arial"/>
          <w:sz w:val="24"/>
        </w:rPr>
        <w:t xml:space="preserve">16 mm, respectively, is used to identify OXA-48 </w:t>
      </w:r>
      <w:r w:rsidRPr="0001673E">
        <w:rPr>
          <w:rFonts w:ascii="Book Antiqua" w:hAnsi="Book Antiqua" w:cs="Arial"/>
          <w:i/>
          <w:sz w:val="24"/>
        </w:rPr>
        <w:t>Enterobacteriaceae</w:t>
      </w:r>
      <w:r w:rsidRPr="0001673E">
        <w:rPr>
          <w:rFonts w:ascii="Book Antiqua" w:hAnsi="Book Antiqua" w:cs="Arial"/>
          <w:sz w:val="24"/>
        </w:rPr>
        <w:t xml:space="preserve"> producers with high sensitivity and specificity</w:t>
      </w:r>
      <w:r w:rsidRPr="0001673E">
        <w:rPr>
          <w:rFonts w:ascii="Book Antiqua" w:hAnsi="Book Antiqua" w:cs="Arial"/>
          <w:sz w:val="24"/>
          <w:vertAlign w:val="superscript"/>
        </w:rPr>
        <w:t>[175]</w:t>
      </w:r>
      <w:r w:rsidRPr="0001673E">
        <w:rPr>
          <w:rFonts w:ascii="Book Antiqua" w:hAnsi="Book Antiqua" w:cs="Arial"/>
          <w:sz w:val="24"/>
        </w:rPr>
        <w:t>.</w:t>
      </w:r>
    </w:p>
    <w:p w:rsidR="008024CE" w:rsidRPr="0001673E" w:rsidRDefault="008024CE" w:rsidP="003F725A">
      <w:pPr>
        <w:spacing w:line="360" w:lineRule="auto"/>
        <w:rPr>
          <w:rFonts w:ascii="Book Antiqua" w:hAnsi="Book Antiqua" w:cs="Arial"/>
          <w:sz w:val="24"/>
        </w:rPr>
      </w:pPr>
    </w:p>
    <w:p w:rsidR="00067F71" w:rsidRPr="0001673E" w:rsidRDefault="00067F71" w:rsidP="003F725A">
      <w:pPr>
        <w:spacing w:line="360" w:lineRule="auto"/>
        <w:rPr>
          <w:rFonts w:ascii="Book Antiqua" w:hAnsi="Book Antiqua" w:cs="Arial"/>
          <w:b/>
          <w:bCs/>
          <w:i/>
          <w:sz w:val="24"/>
        </w:rPr>
      </w:pPr>
      <w:r w:rsidRPr="0001673E">
        <w:rPr>
          <w:rFonts w:ascii="Book Antiqua" w:hAnsi="Book Antiqua" w:cs="Arial"/>
          <w:b/>
          <w:bCs/>
          <w:i/>
          <w:sz w:val="24"/>
        </w:rPr>
        <w:t>Detection using chromogenic media</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 xml:space="preserve">Several selective chromogenic media, in which species are distinguished according to colony color, are commercially available.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CHROMagar-KPC medium lacks sensitivity, as this medium only </w:t>
      </w:r>
      <w:r w:rsidR="00B91818">
        <w:rPr>
          <w:rFonts w:ascii="Book Antiqua" w:hAnsi="Book Antiqua" w:cs="Arial"/>
          <w:sz w:val="24"/>
        </w:rPr>
        <w:t>detects carbapenemase producers</w:t>
      </w:r>
      <w:r w:rsidRPr="0001673E">
        <w:rPr>
          <w:rFonts w:ascii="Book Antiqua" w:hAnsi="Book Antiqua" w:cs="Arial"/>
          <w:sz w:val="24"/>
        </w:rPr>
        <w:t xml:space="preserve"> resistant to high levels of carbapenems. Thus, the detection of low-level resistance, as observed with KPC, IMP, VIM, NDM, and OXA-48, might not be achieved using this medium. </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Supercarba medium is a Drigalski agar-based culture medium containing a low concentration of ertapenem, cloxacillin to prevent the growth of non-carbapenemase-producing carbapenem-resistant isolates, and zinc sulfate to improve the expression of MBLs. This medium might be used for the detection of not only KPC and MBL producers but also OXA-48 producers that do not co-express ESBLs. Supercarba medium exhibits higher sensitivity and specificity than other media and is useful for the specific selection of carbapenemase-producers in stools, as this medium inhibits the growth of ESBL producers.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CHROMagar-KPC and Supercarba medium are only suitable for </w:t>
      </w:r>
      <w:r w:rsidRPr="0001673E">
        <w:rPr>
          <w:rFonts w:ascii="Book Antiqua" w:hAnsi="Book Antiqua" w:cs="Arial"/>
          <w:i/>
          <w:sz w:val="24"/>
        </w:rPr>
        <w:t>Enterobacteriaceae</w:t>
      </w:r>
      <w:r w:rsidRPr="0001673E">
        <w:rPr>
          <w:rFonts w:ascii="Book Antiqua" w:hAnsi="Book Antiqua" w:cs="Arial"/>
          <w:sz w:val="24"/>
        </w:rPr>
        <w:t xml:space="preserve"> testing</w:t>
      </w:r>
      <w:r w:rsidRPr="0001673E">
        <w:rPr>
          <w:rFonts w:ascii="Book Antiqua" w:hAnsi="Book Antiqua" w:cs="Arial"/>
          <w:i/>
          <w:sz w:val="24"/>
        </w:rPr>
        <w:t xml:space="preserve"> </w:t>
      </w:r>
      <w:r w:rsidRPr="0001673E">
        <w:rPr>
          <w:rFonts w:ascii="Book Antiqua" w:hAnsi="Book Antiqua" w:cs="Arial"/>
          <w:sz w:val="24"/>
        </w:rPr>
        <w:t>because</w:t>
      </w:r>
      <w:r w:rsidRPr="0001673E">
        <w:rPr>
          <w:rFonts w:ascii="Book Antiqua" w:hAnsi="Book Antiqua" w:cs="Arial"/>
          <w:i/>
          <w:sz w:val="24"/>
        </w:rPr>
        <w:t xml:space="preserve"> </w:t>
      </w:r>
      <w:r w:rsidRPr="0001673E">
        <w:rPr>
          <w:rFonts w:ascii="Book Antiqua" w:hAnsi="Book Antiqua" w:cs="Arial"/>
          <w:sz w:val="24"/>
        </w:rPr>
        <w:t>non-enterobacterial non-carbapenemase-producing Gram-negative rods grow on these media</w:t>
      </w:r>
      <w:r w:rsidRPr="0001673E">
        <w:rPr>
          <w:rFonts w:ascii="Book Antiqua" w:hAnsi="Book Antiqua" w:cs="Arial"/>
          <w:sz w:val="24"/>
          <w:vertAlign w:val="superscript"/>
        </w:rPr>
        <w:t>[176]</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ChromID CARBA is also designed for the specific detection of carbapenemase-producing </w:t>
      </w:r>
      <w:r w:rsidRPr="0001673E">
        <w:rPr>
          <w:rFonts w:ascii="Book Antiqua" w:hAnsi="Book Antiqua" w:cs="Arial"/>
          <w:i/>
          <w:sz w:val="24"/>
        </w:rPr>
        <w:t>Enterobacteriaceae</w:t>
      </w:r>
      <w:r w:rsidRPr="0001673E">
        <w:rPr>
          <w:rFonts w:ascii="Book Antiqua" w:hAnsi="Book Antiqua" w:cs="Arial"/>
          <w:sz w:val="24"/>
        </w:rPr>
        <w:t xml:space="preserve">, and the sensitivity and specificity of this medium is high. ChromID CARBA inhibits all ESBL producers and has demonstrated the excellent detection of CPE, with MICs from 2 to </w:t>
      </w:r>
      <w:r w:rsidRPr="003F725A">
        <w:rPr>
          <w:rFonts w:ascii="Book Antiqua" w:hAnsi="Book Antiqua" w:cs="Arial"/>
          <w:sz w:val="24"/>
        </w:rPr>
        <w:t>&gt;</w:t>
      </w:r>
      <w:r w:rsidR="003F725A" w:rsidRPr="003F725A">
        <w:rPr>
          <w:rFonts w:ascii="Book Antiqua" w:hAnsi="Book Antiqua" w:cs="Arial" w:hint="eastAsia"/>
          <w:sz w:val="24"/>
        </w:rPr>
        <w:t xml:space="preserve"> </w:t>
      </w:r>
      <w:r w:rsidRPr="003F725A">
        <w:rPr>
          <w:rFonts w:ascii="Book Antiqua" w:hAnsi="Book Antiqua" w:cs="Arial"/>
          <w:sz w:val="24"/>
        </w:rPr>
        <w:t xml:space="preserve">32 </w:t>
      </w:r>
      <w:r w:rsidR="00586CA6" w:rsidRPr="003F725A">
        <w:rPr>
          <w:rFonts w:ascii="Book Antiqua" w:hAnsi="Book Antiqua" w:cs="Arial"/>
          <w:sz w:val="24"/>
        </w:rPr>
        <w:t>mg</w:t>
      </w:r>
      <w:r w:rsidRPr="003F725A">
        <w:rPr>
          <w:rFonts w:ascii="Book Antiqua" w:hAnsi="Book Antiqua" w:cs="Arial"/>
          <w:sz w:val="24"/>
        </w:rPr>
        <w:t>/</w:t>
      </w:r>
      <w:r w:rsidR="00586CA6" w:rsidRPr="003F725A">
        <w:rPr>
          <w:rFonts w:ascii="Book Antiqua" w:hAnsi="Book Antiqua" w:cs="Arial"/>
          <w:sz w:val="24"/>
        </w:rPr>
        <w:t>L</w:t>
      </w:r>
      <w:r w:rsidRPr="003F725A">
        <w:rPr>
          <w:rFonts w:ascii="Book Antiqua" w:hAnsi="Book Antiqua" w:cs="Arial"/>
          <w:sz w:val="24"/>
        </w:rPr>
        <w:t>, however OXA-48 was only detected at a high inoculum (10</w:t>
      </w:r>
      <w:r w:rsidRPr="003F725A">
        <w:rPr>
          <w:rFonts w:ascii="Book Antiqua" w:hAnsi="Book Antiqua" w:cs="Arial"/>
          <w:sz w:val="24"/>
          <w:vertAlign w:val="superscript"/>
        </w:rPr>
        <w:t>7</w:t>
      </w:r>
      <w:r w:rsidRPr="003F725A">
        <w:rPr>
          <w:rFonts w:ascii="Book Antiqua" w:hAnsi="Book Antiqua" w:cs="Arial"/>
          <w:sz w:val="24"/>
        </w:rPr>
        <w:t xml:space="preserve"> CFU/m</w:t>
      </w:r>
      <w:r w:rsidR="003F725A" w:rsidRPr="003F725A">
        <w:rPr>
          <w:rFonts w:ascii="Book Antiqua" w:hAnsi="Book Antiqua" w:cs="Arial"/>
          <w:sz w:val="24"/>
        </w:rPr>
        <w:t>L</w:t>
      </w:r>
      <w:r w:rsidRPr="003F725A">
        <w:rPr>
          <w:rFonts w:ascii="Book Antiqua" w:hAnsi="Book Antiqua" w:cs="Arial"/>
          <w:sz w:val="24"/>
        </w:rPr>
        <w:t>)</w:t>
      </w:r>
      <w:r w:rsidRPr="003F725A">
        <w:rPr>
          <w:rFonts w:ascii="Book Antiqua" w:hAnsi="Book Antiqua" w:cs="Arial"/>
          <w:sz w:val="24"/>
          <w:vertAlign w:val="superscript"/>
        </w:rPr>
        <w:t>[177]</w:t>
      </w:r>
      <w:r w:rsidRPr="003F725A">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iCs/>
          <w:sz w:val="24"/>
        </w:rPr>
      </w:pPr>
      <w:r w:rsidRPr="0001673E">
        <w:rPr>
          <w:rFonts w:ascii="Book Antiqua" w:hAnsi="Book Antiqua" w:cs="Arial"/>
          <w:sz w:val="24"/>
        </w:rPr>
        <w:t xml:space="preserve">Oxoid Brilliance CRE Agar exhibits high sensitivity for the detection of KPC and MBL-producing </w:t>
      </w:r>
      <w:r w:rsidRPr="0001673E">
        <w:rPr>
          <w:rFonts w:ascii="Book Antiqua" w:hAnsi="Book Antiqua" w:cs="Arial"/>
          <w:i/>
          <w:sz w:val="24"/>
        </w:rPr>
        <w:t>Enterobacteriaceae</w:t>
      </w:r>
      <w:r w:rsidRPr="0001673E">
        <w:rPr>
          <w:rFonts w:ascii="Book Antiqua" w:hAnsi="Book Antiqua" w:cs="Arial"/>
          <w:sz w:val="24"/>
        </w:rPr>
        <w:t>, but lower sensitivity if observed for the detection of OXA-48 producers. The specificity of this agar is relatively low, reflecting the growth of AmpC and ESBL producers that require further confirmation</w:t>
      </w:r>
      <w:r w:rsidRPr="0001673E">
        <w:rPr>
          <w:rFonts w:ascii="Book Antiqua" w:hAnsi="Book Antiqua" w:cs="Arial"/>
          <w:sz w:val="24"/>
          <w:vertAlign w:val="superscript"/>
        </w:rPr>
        <w:t>[178]</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iCs/>
          <w:sz w:val="24"/>
        </w:rPr>
        <w:t>ChromID CARBA SMART is a new bi-plate combining</w:t>
      </w:r>
      <w:r w:rsidRPr="0001673E">
        <w:rPr>
          <w:rFonts w:ascii="Book Antiqua" w:hAnsi="Book Antiqua" w:cs="Arial"/>
          <w:sz w:val="24"/>
        </w:rPr>
        <w:t xml:space="preserve"> two chromogenic media to rapidly and reliably identify all </w:t>
      </w:r>
      <w:r w:rsidR="001215AB" w:rsidRPr="0001673E">
        <w:rPr>
          <w:rFonts w:ascii="Book Antiqua" w:hAnsi="Book Antiqua" w:cs="Arial"/>
          <w:sz w:val="24"/>
        </w:rPr>
        <w:t xml:space="preserve">carbapenemase-producing </w:t>
      </w:r>
      <w:r w:rsidR="001215AB" w:rsidRPr="0001673E">
        <w:rPr>
          <w:rFonts w:ascii="Book Antiqua" w:hAnsi="Book Antiqua" w:cs="Arial"/>
          <w:i/>
          <w:sz w:val="24"/>
        </w:rPr>
        <w:t>Enterobacteriaceae</w:t>
      </w:r>
      <w:r w:rsidRPr="0001673E">
        <w:rPr>
          <w:rFonts w:ascii="Book Antiqua" w:hAnsi="Book Antiqua" w:cs="Arial"/>
          <w:sz w:val="24"/>
        </w:rPr>
        <w:t>, particularly KPC, NDM-1 and OXA-48; however, this medium has not yet been evaluated</w:t>
      </w:r>
      <w:r w:rsidRPr="0001673E">
        <w:rPr>
          <w:rFonts w:ascii="Book Antiqua" w:hAnsi="Book Antiqua" w:cs="Arial"/>
          <w:sz w:val="24"/>
          <w:vertAlign w:val="superscript"/>
        </w:rPr>
        <w:t>[179]</w:t>
      </w:r>
      <w:r w:rsidRPr="0001673E">
        <w:rPr>
          <w:rFonts w:ascii="Book Antiqua" w:hAnsi="Book Antiqua" w:cs="Arial"/>
          <w:sz w:val="24"/>
        </w:rPr>
        <w:t>.</w:t>
      </w:r>
    </w:p>
    <w:p w:rsidR="008024CE" w:rsidRPr="0001673E" w:rsidRDefault="008024CE" w:rsidP="003F725A">
      <w:pPr>
        <w:spacing w:line="360" w:lineRule="auto"/>
        <w:rPr>
          <w:rFonts w:ascii="Book Antiqua" w:hAnsi="Book Antiqua" w:cs="Arial"/>
          <w:sz w:val="24"/>
        </w:rPr>
      </w:pPr>
    </w:p>
    <w:p w:rsidR="00067F71" w:rsidRPr="0001673E" w:rsidRDefault="00067F71" w:rsidP="003F725A">
      <w:pPr>
        <w:spacing w:line="360" w:lineRule="auto"/>
        <w:rPr>
          <w:rFonts w:ascii="Book Antiqua" w:hAnsi="Book Antiqua" w:cs="Arial"/>
          <w:b/>
          <w:i/>
          <w:sz w:val="24"/>
        </w:rPr>
      </w:pPr>
      <w:r w:rsidRPr="0001673E">
        <w:rPr>
          <w:rFonts w:ascii="Book Antiqua" w:hAnsi="Book Antiqua" w:cs="Arial"/>
          <w:b/>
          <w:i/>
          <w:sz w:val="24"/>
        </w:rPr>
        <w:t>Molecular detection of carbapenemase genes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Molecular techniques, primarily based on PCR, are considered the reference standard for the identification and differentiation of carbapenem resistance genes based on the excellent specificity, sensitivity, accuracy and rapidity of these methods. If identification of a carbapenemase is required for epidemiological purposes, then the PCR products are subjected to additional sequencing. These techniques generate results within 4</w:t>
      </w:r>
      <w:r w:rsidR="003F725A">
        <w:rPr>
          <w:rFonts w:ascii="Book Antiqua" w:hAnsi="Book Antiqua" w:cs="Arial" w:hint="eastAsia"/>
          <w:sz w:val="24"/>
        </w:rPr>
        <w:t>-</w:t>
      </w:r>
      <w:r w:rsidRPr="0001673E">
        <w:rPr>
          <w:rFonts w:ascii="Book Antiqua" w:hAnsi="Book Antiqua" w:cs="Arial"/>
          <w:sz w:val="24"/>
        </w:rPr>
        <w:t>6 h, or even less when real-time PCR techniques are used. The main disadvantages to the use of these techniques are high costs, requirement of trained technicians, and inability to detect novel carbapenemase genes.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Simplex PCR assays, using various primers and several in-house and commercial multiplex PCR tests, facilitate the simultaneous identification of multiple carbapenemase types</w:t>
      </w:r>
      <w:r w:rsidRPr="0001673E">
        <w:rPr>
          <w:rFonts w:ascii="Book Antiqua" w:hAnsi="Book Antiqua" w:cs="Arial"/>
          <w:bCs/>
          <w:spacing w:val="-15"/>
          <w:sz w:val="24"/>
          <w:vertAlign w:val="superscript"/>
        </w:rPr>
        <w:t>[4,180,181]</w:t>
      </w:r>
      <w:r w:rsidRPr="0001673E">
        <w:rPr>
          <w:rFonts w:ascii="Book Antiqua" w:hAnsi="Book Antiqua" w:cs="Arial"/>
          <w:sz w:val="24"/>
        </w:rPr>
        <w:t>, but the development of methods that further shorten the detection time, such as real-time systems, is needed</w:t>
      </w:r>
      <w:r w:rsidRPr="0001673E">
        <w:rPr>
          <w:rFonts w:ascii="Book Antiqua" w:hAnsi="Book Antiqua" w:cs="Arial"/>
          <w:sz w:val="24"/>
          <w:vertAlign w:val="superscript"/>
        </w:rPr>
        <w:t>[182,183]</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Xpert MDRO assay (Cepheid, Sunnyvale, CA) uses GeneXpert cartridges for the detection of carbapenemase-producing Gram-negative bacterial colonization directly from rectal swab samples in 47 min</w:t>
      </w:r>
      <w:r w:rsidRPr="0001673E">
        <w:rPr>
          <w:rFonts w:ascii="Book Antiqua" w:hAnsi="Book Antiqua" w:cs="Arial"/>
          <w:sz w:val="24"/>
          <w:vertAlign w:val="superscript"/>
        </w:rPr>
        <w:t>[184]</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For the detection of the main carbapenemase gene types, PCR and hybridization-based kits, such as Hyplex MBL ID and Hyplex CarbOxa ID kits (BAG Health Care, Lich, Germany), are commercially available.</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Microarray technology facilitates the rapid and reliable identification of multiple resistance determinants. Check-KPC ESBL and Check-MDR CT102 microarray analyses (Check-Points Health BV, Wageningen, Netherlands) have been successfully used for the detection of most clinically relevant carbapenemases within a single reaction</w:t>
      </w:r>
      <w:r w:rsidRPr="0001673E">
        <w:rPr>
          <w:rFonts w:ascii="Book Antiqua" w:hAnsi="Book Antiqua" w:cs="Arial"/>
          <w:sz w:val="24"/>
          <w:vertAlign w:val="superscript"/>
        </w:rPr>
        <w:t>[185]</w:t>
      </w:r>
      <w:r w:rsidRPr="0001673E">
        <w:rPr>
          <w:rFonts w:ascii="Book Antiqua" w:hAnsi="Book Antiqua" w:cs="Arial"/>
          <w:sz w:val="24"/>
        </w:rPr>
        <w:t>.</w:t>
      </w:r>
    </w:p>
    <w:p w:rsidR="008024CE" w:rsidRPr="0001673E" w:rsidRDefault="008024CE" w:rsidP="003F725A">
      <w:pPr>
        <w:spacing w:line="360" w:lineRule="auto"/>
        <w:rPr>
          <w:rFonts w:ascii="Book Antiqua" w:hAnsi="Book Antiqua" w:cs="Arial"/>
          <w:b/>
          <w:bCs/>
          <w:sz w:val="24"/>
        </w:rPr>
      </w:pPr>
    </w:p>
    <w:p w:rsidR="00067F71" w:rsidRPr="0001673E" w:rsidRDefault="00067F71" w:rsidP="003F725A">
      <w:pPr>
        <w:spacing w:line="360" w:lineRule="auto"/>
        <w:rPr>
          <w:rFonts w:ascii="Book Antiqua" w:hAnsi="Book Antiqua" w:cs="Arial"/>
          <w:bCs/>
          <w:i/>
          <w:sz w:val="24"/>
        </w:rPr>
      </w:pPr>
      <w:r w:rsidRPr="0001673E">
        <w:rPr>
          <w:rFonts w:ascii="Book Antiqua" w:hAnsi="Book Antiqua" w:cs="Arial"/>
          <w:b/>
          <w:bCs/>
          <w:i/>
          <w:sz w:val="24"/>
        </w:rPr>
        <w:t>Spectrometry</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bCs/>
          <w:sz w:val="24"/>
        </w:rPr>
        <w:t xml:space="preserve">Spectrometry is based on a reduction in imipenem absorbance in the presence of carbapenemase-containing extracts of bacterial enzymes at a wavelength of 297 nm. This extract is obtained from an overnight culture of the isolate through mechanical lysis using sonication. </w:t>
      </w:r>
      <w:r w:rsidRPr="0001673E">
        <w:rPr>
          <w:rFonts w:ascii="Book Antiqua" w:hAnsi="Book Antiqua" w:cs="Arial"/>
          <w:sz w:val="24"/>
        </w:rPr>
        <w:t>Spectrometry accurately differentiates between carbapenemase producers and carbapenem-resistant bacteria with non-carbapenemase-mediated resistance mechanisms. Moreover, this method is cheap compared with molecular techniques and has excellent sensitivity and specificity (100% and 98.5%, respectively). However, spectrometry does not discriminate between different types of carbapenemases, is time-consuming and requires trained microbiologists</w:t>
      </w:r>
      <w:r w:rsidRPr="0001673E">
        <w:rPr>
          <w:rFonts w:ascii="Book Antiqua" w:hAnsi="Book Antiqua" w:cs="Arial"/>
          <w:sz w:val="24"/>
          <w:vertAlign w:val="superscript"/>
        </w:rPr>
        <w:t>[186]</w:t>
      </w:r>
      <w:r w:rsidRPr="0001673E">
        <w:rPr>
          <w:rFonts w:ascii="Book Antiqua" w:hAnsi="Book Antiqua" w:cs="Arial"/>
          <w:sz w:val="24"/>
        </w:rPr>
        <w:t>. Therefore, this technique is considered a reference method for the confirmation of carbapenemase activity: however, spectrometry is laborious and technically demanding, which limits the use of this method in reference laboratories.</w:t>
      </w:r>
    </w:p>
    <w:p w:rsidR="00067F71" w:rsidRPr="0001673E" w:rsidRDefault="00067F71" w:rsidP="003F725A">
      <w:pPr>
        <w:spacing w:line="360" w:lineRule="auto"/>
        <w:rPr>
          <w:rFonts w:ascii="Book Antiqua" w:hAnsi="Book Antiqua" w:cs="Arial"/>
          <w:sz w:val="24"/>
        </w:rPr>
      </w:pPr>
    </w:p>
    <w:p w:rsidR="00067F71" w:rsidRPr="0001673E" w:rsidRDefault="00067F71" w:rsidP="003F725A">
      <w:pPr>
        <w:spacing w:line="360" w:lineRule="auto"/>
        <w:textAlignment w:val="baseline"/>
        <w:rPr>
          <w:rFonts w:ascii="Book Antiqua" w:hAnsi="Book Antiqua" w:cs="Arial"/>
          <w:b/>
          <w:i/>
          <w:sz w:val="24"/>
        </w:rPr>
      </w:pPr>
      <w:r w:rsidRPr="0001673E">
        <w:rPr>
          <w:rFonts w:ascii="Book Antiqua" w:hAnsi="Book Antiqua" w:cs="Arial"/>
          <w:b/>
          <w:i/>
          <w:sz w:val="24"/>
        </w:rPr>
        <w:t>Matrix-</w:t>
      </w:r>
      <w:r w:rsidR="003F725A" w:rsidRPr="0001673E">
        <w:rPr>
          <w:rFonts w:ascii="Book Antiqua" w:hAnsi="Book Antiqua" w:cs="Arial"/>
          <w:b/>
          <w:i/>
          <w:sz w:val="24"/>
        </w:rPr>
        <w:t>assisted laser desorption ionization-time of fli</w:t>
      </w:r>
      <w:r w:rsidRPr="0001673E">
        <w:rPr>
          <w:rFonts w:ascii="Book Antiqua" w:hAnsi="Book Antiqua" w:cs="Arial"/>
          <w:b/>
          <w:i/>
          <w:sz w:val="24"/>
        </w:rPr>
        <w:t xml:space="preserve">ght mass spectrometry </w:t>
      </w:r>
    </w:p>
    <w:p w:rsidR="00067F71" w:rsidRPr="003F725A" w:rsidRDefault="003F725A" w:rsidP="003F725A">
      <w:pPr>
        <w:spacing w:line="360" w:lineRule="auto"/>
        <w:textAlignment w:val="baseline"/>
        <w:rPr>
          <w:rFonts w:ascii="Book Antiqua" w:hAnsi="Book Antiqua" w:cs="Arial"/>
          <w:b/>
          <w:i/>
          <w:sz w:val="24"/>
        </w:rPr>
      </w:pPr>
      <w:r w:rsidRPr="003F725A">
        <w:rPr>
          <w:rFonts w:ascii="Book Antiqua" w:hAnsi="Book Antiqua" w:cs="Arial"/>
          <w:sz w:val="24"/>
        </w:rPr>
        <w:t>Matrix-assisted laser desorption ionization-time of flight mass spectrometry (MALDI-TOF)</w:t>
      </w:r>
      <w:r w:rsidR="00067F71" w:rsidRPr="0001673E">
        <w:rPr>
          <w:rFonts w:ascii="Book Antiqua" w:hAnsi="Book Antiqua" w:cs="Arial"/>
          <w:sz w:val="24"/>
        </w:rPr>
        <w:t xml:space="preserve"> is based on the detection of enzyme activity through the direct detection of hydrolysis degradation products, which show a different molecular mass from that of the native molecules</w:t>
      </w:r>
      <w:r w:rsidR="00067F71" w:rsidRPr="0001673E">
        <w:rPr>
          <w:rFonts w:ascii="Book Antiqua" w:hAnsi="Book Antiqua" w:cs="Arial"/>
          <w:sz w:val="24"/>
          <w:vertAlign w:val="superscript"/>
        </w:rPr>
        <w:t>[187]</w:t>
      </w:r>
      <w:r w:rsidR="00067F71" w:rsidRPr="0001673E">
        <w:rPr>
          <w:rFonts w:ascii="Book Antiqua" w:hAnsi="Book Antiqua" w:cs="Arial"/>
          <w:sz w:val="24"/>
        </w:rPr>
        <w:t>.</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Antibiotics and their degradation products are typically small molecules (&lt;</w:t>
      </w:r>
      <w:r w:rsidR="003F725A">
        <w:rPr>
          <w:rFonts w:ascii="Book Antiqua" w:hAnsi="Book Antiqua" w:cs="Arial" w:hint="eastAsia"/>
          <w:sz w:val="24"/>
        </w:rPr>
        <w:t xml:space="preserve"> </w:t>
      </w:r>
      <w:r w:rsidR="003F725A">
        <w:rPr>
          <w:rFonts w:ascii="Book Antiqua" w:hAnsi="Book Antiqua" w:cs="Arial"/>
          <w:sz w:val="24"/>
        </w:rPr>
        <w:t>1</w:t>
      </w:r>
      <w:r w:rsidRPr="0001673E">
        <w:rPr>
          <w:rFonts w:ascii="Book Antiqua" w:hAnsi="Book Antiqua" w:cs="Arial"/>
          <w:sz w:val="24"/>
        </w:rPr>
        <w:t>000 Da), making the analysis of these compounds difficult because the matrix is also visible in mass spectra and produces interference with high background</w:t>
      </w:r>
      <w:r w:rsidRPr="0001673E" w:rsidDel="000016BA">
        <w:rPr>
          <w:rFonts w:ascii="Book Antiqua" w:hAnsi="Book Antiqua" w:cs="Arial"/>
          <w:sz w:val="24"/>
        </w:rPr>
        <w:t xml:space="preserve"> </w:t>
      </w:r>
      <w:r w:rsidRPr="0001673E">
        <w:rPr>
          <w:rFonts w:ascii="Book Antiqua" w:hAnsi="Book Antiqua" w:cs="Arial"/>
          <w:sz w:val="24"/>
        </w:rPr>
        <w:t>levels. Thus, for the detection of these molecules, different matrices and modified approaches for sample preparation have been described</w:t>
      </w:r>
      <w:r w:rsidRPr="0001673E">
        <w:rPr>
          <w:rFonts w:ascii="Book Antiqua" w:hAnsi="Book Antiqua" w:cs="Arial"/>
          <w:sz w:val="24"/>
          <w:vertAlign w:val="superscript"/>
        </w:rPr>
        <w:t>[188,189]</w:t>
      </w:r>
      <w:r w:rsidRPr="0001673E">
        <w:rPr>
          <w:rFonts w:ascii="Book Antiqua" w:hAnsi="Book Antiqua" w:cs="Arial"/>
          <w:sz w:val="24"/>
        </w:rPr>
        <w:t>.</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The MALDI-TOF methodology involves the suspension of a fresh bacterial culture in a buffer, followed by centrifugation. The pellet is subsequently re-suspended in a reaction buffer containing carbapenem. After 1-3 h of incubation at 35</w:t>
      </w:r>
      <w:r w:rsidR="003F725A">
        <w:rPr>
          <w:rFonts w:ascii="Book Antiqua" w:hAnsi="Book Antiqua" w:cs="Arial" w:hint="eastAsia"/>
          <w:sz w:val="24"/>
        </w:rPr>
        <w:t xml:space="preserve"> </w:t>
      </w:r>
      <w:r w:rsidRPr="0001673E">
        <w:rPr>
          <w:rFonts w:ascii="Book Antiqua" w:hAnsi="Book Antiqua" w:cs="Arial"/>
          <w:sz w:val="24"/>
        </w:rPr>
        <w:t>ºC, the reaction mixture is centrifuged, and the supernatant containing carbapenem and carbapenem metabolites is assessed through MALDI-TOF. Carbapenem activity is determined based on the disappearance of the peak corresponding to native carbapenem and the appearance of peaks corresponding to metabolites as a result of carbapenem hydrolysis</w:t>
      </w:r>
      <w:r w:rsidRPr="0001673E">
        <w:rPr>
          <w:rFonts w:ascii="Book Antiqua" w:hAnsi="Book Antiqua" w:cs="Arial"/>
          <w:sz w:val="24"/>
          <w:vertAlign w:val="superscript"/>
        </w:rPr>
        <w:t>[190]</w:t>
      </w:r>
      <w:r w:rsidRPr="0001673E">
        <w:rPr>
          <w:rFonts w:ascii="Book Antiqua" w:hAnsi="Book Antiqua" w:cs="Arial"/>
          <w:sz w:val="24"/>
        </w:rPr>
        <w:t xml:space="preserve">. All reported studies have presented similar results, demonstrating the excellent sensitivity and specificity for all carbapenemases, including OXA-type carbapenemases in </w:t>
      </w:r>
      <w:r w:rsidRPr="0001673E">
        <w:rPr>
          <w:rFonts w:ascii="Book Antiqua" w:hAnsi="Book Antiqua" w:cs="Arial"/>
          <w:i/>
          <w:sz w:val="24"/>
        </w:rPr>
        <w:t>Enterobacteriaceae</w:t>
      </w:r>
      <w:r w:rsidRPr="0001673E">
        <w:rPr>
          <w:rFonts w:ascii="Book Antiqua" w:hAnsi="Book Antiqua" w:cs="Arial"/>
          <w:sz w:val="24"/>
        </w:rPr>
        <w:t xml:space="preserve"> and </w:t>
      </w:r>
      <w:r w:rsidRPr="0001673E">
        <w:rPr>
          <w:rFonts w:ascii="Book Antiqua" w:hAnsi="Book Antiqua" w:cs="Arial"/>
          <w:i/>
          <w:sz w:val="24"/>
        </w:rPr>
        <w:t>Acinetobacter baumannii</w:t>
      </w:r>
      <w:r w:rsidRPr="0001673E">
        <w:rPr>
          <w:rFonts w:ascii="Book Antiqua" w:hAnsi="Book Antiqua" w:cs="Arial"/>
          <w:sz w:val="24"/>
          <w:vertAlign w:val="superscript"/>
        </w:rPr>
        <w:t>[191</w:t>
      </w:r>
      <w:r w:rsidR="00FB58C2" w:rsidRPr="0001673E">
        <w:rPr>
          <w:rFonts w:ascii="Book Antiqua" w:hAnsi="Book Antiqua" w:cs="Arial"/>
          <w:sz w:val="24"/>
          <w:vertAlign w:val="superscript"/>
        </w:rPr>
        <w:t>,</w:t>
      </w:r>
      <w:r w:rsidRPr="0001673E">
        <w:rPr>
          <w:rFonts w:ascii="Book Antiqua" w:hAnsi="Book Antiqua" w:cs="Arial"/>
          <w:sz w:val="24"/>
          <w:vertAlign w:val="superscript"/>
        </w:rPr>
        <w:t>192]</w:t>
      </w:r>
      <w:r w:rsidRPr="0001673E">
        <w:rPr>
          <w:rFonts w:ascii="Book Antiqua" w:hAnsi="Book Antiqua" w:cs="Arial"/>
          <w:sz w:val="24"/>
        </w:rPr>
        <w:t>.</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 xml:space="preserve">Manual measurements and analyses of raw spectra, however, can be difficult and require trained microbiologists. Therefore, the availability of software for the automatic acquisition and interpretation of results is desirable in diagnostic laboratories. </w:t>
      </w:r>
    </w:p>
    <w:p w:rsidR="00067F71" w:rsidRPr="0001673E" w:rsidRDefault="00067F71" w:rsidP="003F725A">
      <w:pPr>
        <w:spacing w:line="360" w:lineRule="auto"/>
        <w:ind w:firstLineChars="100" w:firstLine="240"/>
        <w:textAlignment w:val="baseline"/>
        <w:rPr>
          <w:rFonts w:ascii="Book Antiqua" w:hAnsi="Book Antiqua" w:cs="Arial"/>
          <w:sz w:val="24"/>
        </w:rPr>
      </w:pPr>
      <w:r w:rsidRPr="0001673E">
        <w:rPr>
          <w:rFonts w:ascii="Book Antiqua" w:hAnsi="Book Antiqua" w:cs="Arial"/>
          <w:sz w:val="24"/>
        </w:rPr>
        <w:t>The direct detection of carbapenemase activity from positive blood culture is currently being evaluated, having achieved adequate sensitivity</w:t>
      </w:r>
      <w:r w:rsidRPr="0001673E">
        <w:rPr>
          <w:rFonts w:ascii="Book Antiqua" w:hAnsi="Book Antiqua" w:cs="Arial"/>
          <w:sz w:val="24"/>
          <w:vertAlign w:val="superscript"/>
        </w:rPr>
        <w:t>[193]</w:t>
      </w:r>
      <w:r w:rsidRPr="0001673E">
        <w:rPr>
          <w:rFonts w:ascii="Book Antiqua" w:hAnsi="Book Antiqua" w:cs="Arial"/>
          <w:sz w:val="24"/>
        </w:rPr>
        <w:t>.</w:t>
      </w:r>
    </w:p>
    <w:p w:rsidR="00067F71" w:rsidRPr="0001673E" w:rsidRDefault="00067F71" w:rsidP="003F725A">
      <w:pPr>
        <w:spacing w:line="360" w:lineRule="auto"/>
        <w:textAlignment w:val="baseline"/>
        <w:rPr>
          <w:rFonts w:ascii="Book Antiqua" w:hAnsi="Book Antiqua" w:cs="Arial"/>
          <w:sz w:val="24"/>
        </w:rPr>
      </w:pPr>
    </w:p>
    <w:p w:rsidR="00067F71" w:rsidRPr="0001673E" w:rsidRDefault="008024CE" w:rsidP="003F725A">
      <w:pPr>
        <w:spacing w:line="360" w:lineRule="auto"/>
        <w:rPr>
          <w:rFonts w:ascii="Book Antiqua" w:hAnsi="Book Antiqua" w:cs="Arial"/>
          <w:b/>
          <w:sz w:val="24"/>
        </w:rPr>
      </w:pPr>
      <w:r w:rsidRPr="0001673E">
        <w:rPr>
          <w:rFonts w:ascii="Book Antiqua" w:hAnsi="Book Antiqua" w:cs="Arial"/>
          <w:b/>
          <w:sz w:val="24"/>
        </w:rPr>
        <w:t>FIGHTING CARBAPENEMASES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The fight against carbapenemase-producing bacteria should be based on three pillars: preventing transmission, avoiding antimicrobial selective pressure and developing new treatments.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Preventing transmission is presently the starting point to win this war. Therapeutic options are limited, particularly for NDM and KPC producers, making prevention the best strategy to avoid life-threatening infections, prolonged hospital stays and increased health care costs</w:t>
      </w:r>
      <w:r w:rsidRPr="0001673E">
        <w:rPr>
          <w:rFonts w:ascii="Book Antiqua" w:hAnsi="Book Antiqua" w:cs="Arial"/>
          <w:sz w:val="24"/>
          <w:vertAlign w:val="superscript"/>
        </w:rPr>
        <w:t>[146]</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first step in the prevention of transmission is to emphasize adherence to hand hygiene and standard precautions in daily clinical practice. In addition, the early identification of carriers is needed to apply control measures. Early detection can be achieved passively, selecting potential carriers through risk factor evaluation, or actively, through microbiological screening techniques.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risk factors for carbapenem-producers are similar to those other multi-drug-resistant bacteria (MDR), including hospitalization, critical illness, surgery, ICU stays, the use of invasive devices and prior exposure to antimicrobial treatments. Recent travel to endemic countries is also important, particularly for medical tourism and military conflicts</w:t>
      </w:r>
      <w:r w:rsidRPr="0001673E">
        <w:rPr>
          <w:rFonts w:ascii="Book Antiqua" w:hAnsi="Book Antiqua" w:cs="Arial"/>
          <w:sz w:val="24"/>
          <w:vertAlign w:val="superscript"/>
        </w:rPr>
        <w:t>[194</w:t>
      </w:r>
      <w:r w:rsidR="00B91818">
        <w:rPr>
          <w:rFonts w:ascii="Book Antiqua" w:hAnsi="Book Antiqua" w:cs="Arial" w:hint="eastAsia"/>
          <w:sz w:val="24"/>
          <w:vertAlign w:val="superscript"/>
        </w:rPr>
        <w:t>-</w:t>
      </w:r>
      <w:r w:rsidRPr="0001673E">
        <w:rPr>
          <w:rFonts w:ascii="Book Antiqua" w:hAnsi="Book Antiqua" w:cs="Arial"/>
          <w:sz w:val="24"/>
          <w:vertAlign w:val="superscript"/>
        </w:rPr>
        <w:t>196]</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The active screening of patients is the gold standard to identify carriers. The number and type of patients investigated, the use of cultures, biochemical or molecular tests, and the duration of the surveillance program will depend on the economical characteristics of the country and whether the infection represents an outbreak event or an endemic situation</w:t>
      </w:r>
      <w:r w:rsidRPr="0001673E">
        <w:rPr>
          <w:rFonts w:ascii="Book Antiqua" w:hAnsi="Book Antiqua" w:cs="Arial"/>
          <w:sz w:val="24"/>
          <w:vertAlign w:val="superscript"/>
        </w:rPr>
        <w:t>[146]</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Once the carriers have been identified, contact precautions and pre-emptive contact isolation must follow. Additionally, environmental decontamination and patient decolonization are recommended</w:t>
      </w:r>
      <w:r w:rsidRPr="0001673E">
        <w:rPr>
          <w:rFonts w:ascii="Book Antiqua" w:hAnsi="Book Antiqua" w:cs="Arial"/>
          <w:sz w:val="24"/>
          <w:vertAlign w:val="superscript"/>
        </w:rPr>
        <w:t>[129,197]</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Antimicrobial stewardship to avoid antimicrobial selective pressure should be mandatory in sanitary institutions. Antimicrobials act as selectors and accelerators of diversity in resistance mechanisms, promoting MDR and selecting new resistance enzymes</w:t>
      </w:r>
      <w:r w:rsidRPr="0001673E">
        <w:rPr>
          <w:rFonts w:ascii="Book Antiqua" w:hAnsi="Book Antiqua" w:cs="Arial"/>
          <w:sz w:val="24"/>
          <w:vertAlign w:val="superscript"/>
        </w:rPr>
        <w:t>[78,198]</w:t>
      </w:r>
      <w:r w:rsidRPr="0001673E">
        <w:rPr>
          <w:rFonts w:ascii="Book Antiqua" w:hAnsi="Book Antiqua" w:cs="Arial"/>
          <w:sz w:val="24"/>
        </w:rPr>
        <w:t>. Thus, the high prevalence of ESBL-carriers in India encouraged the use of carbapenems as empirical treatment and selected carbapenemase-producers</w:t>
      </w:r>
      <w:r w:rsidRPr="0001673E">
        <w:rPr>
          <w:rFonts w:ascii="Book Antiqua" w:hAnsi="Book Antiqua" w:cs="Arial"/>
          <w:sz w:val="24"/>
          <w:vertAlign w:val="superscript"/>
        </w:rPr>
        <w:t>[199]</w:t>
      </w:r>
      <w:r w:rsidRPr="0001673E">
        <w:rPr>
          <w:rFonts w:ascii="Book Antiqua" w:hAnsi="Book Antiqua" w:cs="Arial"/>
          <w:sz w:val="24"/>
        </w:rPr>
        <w:t>. Nevertheless, this issue is controversial and more research is needed</w:t>
      </w:r>
      <w:r w:rsidRPr="0001673E">
        <w:rPr>
          <w:rFonts w:ascii="Book Antiqua" w:hAnsi="Book Antiqua" w:cs="Arial"/>
          <w:sz w:val="24"/>
          <w:vertAlign w:val="superscript"/>
        </w:rPr>
        <w:t>[146]</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Finally, the third and most important pillar for clinical use against carbapenemase producers involves the development of new molecules that are either active against these pathogens or act as inhibitors of carbapenemases, which might extend the life of existing antimicrobials.</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New antimicrobials are being developed to fight MDR. Sulfactams are monocyclic β-lactams structuraly related to monobactams, such as BAL30072, which exhibit potent activity against MDRs, particularly when combined with colistin or meropenem</w:t>
      </w:r>
      <w:r w:rsidRPr="0001673E">
        <w:rPr>
          <w:rFonts w:ascii="Book Antiqua" w:hAnsi="Book Antiqua" w:cs="Arial"/>
          <w:sz w:val="24"/>
          <w:vertAlign w:val="superscript"/>
        </w:rPr>
        <w:t>[200]</w:t>
      </w:r>
      <w:r w:rsidRPr="0001673E">
        <w:rPr>
          <w:rFonts w:ascii="Book Antiqua" w:hAnsi="Book Antiqua" w:cs="Arial"/>
          <w:sz w:val="24"/>
        </w:rPr>
        <w:t>. Plazomizin is a new-generation aminoglycoside with bactericidal effects on carbapenem-resistant bacteria, although more studies are needed to assess the activity of this antimicrobial</w:t>
      </w:r>
      <w:r w:rsidRPr="0001673E">
        <w:rPr>
          <w:rFonts w:ascii="Book Antiqua" w:hAnsi="Book Antiqua" w:cs="Arial"/>
          <w:sz w:val="24"/>
          <w:vertAlign w:val="superscript"/>
        </w:rPr>
        <w:t>[201,202]</w:t>
      </w:r>
      <w:r w:rsidRPr="0001673E">
        <w:rPr>
          <w:rFonts w:ascii="Book Antiqua" w:hAnsi="Book Antiqua" w:cs="Arial"/>
          <w:sz w:val="24"/>
        </w:rPr>
        <w:t>. TP-434 and GSK2251052 are antimicrobials that target protein synthesis and exhibit a spectrum encompassing multidrug-resistant Gram-negative pathogens</w:t>
      </w:r>
      <w:r w:rsidRPr="0001673E">
        <w:rPr>
          <w:rFonts w:ascii="Book Antiqua" w:hAnsi="Book Antiqua" w:cs="Arial"/>
          <w:sz w:val="24"/>
          <w:vertAlign w:val="superscript"/>
        </w:rPr>
        <w:t>[203]</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 xml:space="preserve">Moreover, carbapenemase inhibitors have also been developed, including Penem derivatives, such as BRL 42715, which inhibit serine β-lactamases, and BLI-489, which inhibits KPC; 1-β-methylcarbapenem compounds, such as J-110,411 and J-11,225, which inhibit classes A and C and IMP-type enzymes; Thiols, such as thiomandelic acids, which </w:t>
      </w:r>
      <w:r w:rsidR="00F522A2" w:rsidRPr="0001673E">
        <w:rPr>
          <w:rFonts w:ascii="Book Antiqua" w:hAnsi="Book Antiqua" w:cs="Arial"/>
          <w:sz w:val="24"/>
        </w:rPr>
        <w:t xml:space="preserve">inhibit </w:t>
      </w:r>
      <w:r w:rsidRPr="0001673E">
        <w:rPr>
          <w:rFonts w:ascii="Book Antiqua" w:hAnsi="Book Antiqua" w:cs="Arial"/>
          <w:sz w:val="24"/>
        </w:rPr>
        <w:t xml:space="preserve">MBLs; and avibactam, which inhibits serine β-lactamases. These compounds will likely </w:t>
      </w:r>
      <w:r w:rsidR="00B6089B" w:rsidRPr="0001673E">
        <w:rPr>
          <w:rFonts w:ascii="Book Antiqua" w:hAnsi="Book Antiqua" w:cs="Arial"/>
          <w:sz w:val="24"/>
        </w:rPr>
        <w:t xml:space="preserve">extend </w:t>
      </w:r>
      <w:r w:rsidR="0018490F" w:rsidRPr="0001673E">
        <w:rPr>
          <w:rFonts w:ascii="Book Antiqua" w:hAnsi="Book Antiqua" w:cs="Arial"/>
          <w:sz w:val="24"/>
        </w:rPr>
        <w:t xml:space="preserve">the life </w:t>
      </w:r>
      <w:r w:rsidR="00B6089B" w:rsidRPr="0001673E">
        <w:rPr>
          <w:rFonts w:ascii="Book Antiqua" w:hAnsi="Book Antiqua" w:cs="Arial"/>
          <w:sz w:val="24"/>
        </w:rPr>
        <w:t xml:space="preserve">and </w:t>
      </w:r>
      <w:r w:rsidRPr="0001673E">
        <w:rPr>
          <w:rFonts w:ascii="Book Antiqua" w:hAnsi="Book Antiqua" w:cs="Arial"/>
          <w:sz w:val="24"/>
        </w:rPr>
        <w:t xml:space="preserve">increase the activity of existing antimicrobials and </w:t>
      </w:r>
      <w:r w:rsidR="00F522A2" w:rsidRPr="0001673E">
        <w:rPr>
          <w:rFonts w:ascii="Book Antiqua" w:hAnsi="Book Antiqua" w:cs="Arial"/>
          <w:sz w:val="24"/>
        </w:rPr>
        <w:t>bring hope in</w:t>
      </w:r>
      <w:r w:rsidRPr="0001673E">
        <w:rPr>
          <w:rFonts w:ascii="Book Antiqua" w:hAnsi="Book Antiqua" w:cs="Arial"/>
          <w:sz w:val="24"/>
        </w:rPr>
        <w:t xml:space="preserve"> the carbapenemase era</w:t>
      </w:r>
      <w:r w:rsidRPr="0001673E">
        <w:rPr>
          <w:rFonts w:ascii="Book Antiqua" w:hAnsi="Book Antiqua" w:cs="Arial"/>
          <w:sz w:val="24"/>
          <w:vertAlign w:val="superscript"/>
        </w:rPr>
        <w:t>[19,204]</w:t>
      </w:r>
      <w:r w:rsidRPr="0001673E">
        <w:rPr>
          <w:rFonts w:ascii="Book Antiqua" w:hAnsi="Book Antiqua" w:cs="Arial"/>
          <w:sz w:val="24"/>
        </w:rPr>
        <w:t>.</w:t>
      </w:r>
    </w:p>
    <w:p w:rsidR="00067F71" w:rsidRPr="0001673E" w:rsidRDefault="00067F71" w:rsidP="003F725A">
      <w:pPr>
        <w:spacing w:line="360" w:lineRule="auto"/>
        <w:rPr>
          <w:rFonts w:ascii="Book Antiqua" w:hAnsi="Book Antiqua" w:cs="Arial"/>
          <w:sz w:val="24"/>
        </w:rPr>
      </w:pPr>
    </w:p>
    <w:p w:rsidR="00067F71" w:rsidRPr="0001673E" w:rsidRDefault="008024CE" w:rsidP="003F725A">
      <w:pPr>
        <w:spacing w:line="360" w:lineRule="auto"/>
        <w:rPr>
          <w:rFonts w:ascii="Book Antiqua" w:hAnsi="Book Antiqua" w:cs="Arial"/>
          <w:b/>
          <w:sz w:val="24"/>
        </w:rPr>
      </w:pPr>
      <w:r w:rsidRPr="0001673E">
        <w:rPr>
          <w:rFonts w:ascii="Book Antiqua" w:hAnsi="Book Antiqua" w:cs="Arial"/>
          <w:b/>
          <w:sz w:val="24"/>
        </w:rPr>
        <w:t>CONCLUDING REMARKS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 xml:space="preserve">Carbapenem-resistant bacteria, particularly </w:t>
      </w:r>
      <w:r w:rsidRPr="0001673E">
        <w:rPr>
          <w:rFonts w:ascii="Book Antiqua" w:hAnsi="Book Antiqua" w:cs="Arial"/>
          <w:i/>
          <w:sz w:val="24"/>
        </w:rPr>
        <w:t>Enterobacteriaceae</w:t>
      </w:r>
      <w:r w:rsidRPr="0001673E">
        <w:rPr>
          <w:rFonts w:ascii="Book Antiqua" w:hAnsi="Book Antiqua" w:cs="Arial"/>
          <w:sz w:val="24"/>
        </w:rPr>
        <w:t xml:space="preserve">, </w:t>
      </w:r>
      <w:r w:rsidRPr="0001673E">
        <w:rPr>
          <w:rFonts w:ascii="Book Antiqua" w:hAnsi="Book Antiqua" w:cs="Arial"/>
          <w:i/>
          <w:sz w:val="24"/>
        </w:rPr>
        <w:t>Pseudomonas</w:t>
      </w:r>
      <w:r w:rsidRPr="0001673E">
        <w:rPr>
          <w:rFonts w:ascii="Book Antiqua" w:hAnsi="Book Antiqua" w:cs="Arial"/>
          <w:sz w:val="24"/>
        </w:rPr>
        <w:t xml:space="preserve"> and </w:t>
      </w:r>
      <w:r w:rsidRPr="0001673E">
        <w:rPr>
          <w:rFonts w:ascii="Book Antiqua" w:hAnsi="Book Antiqua" w:cs="Arial"/>
          <w:i/>
          <w:sz w:val="24"/>
        </w:rPr>
        <w:t>Acinetobacter</w:t>
      </w:r>
      <w:r w:rsidRPr="0001673E">
        <w:rPr>
          <w:rFonts w:ascii="Book Antiqua" w:hAnsi="Book Antiqua" w:cs="Arial"/>
          <w:sz w:val="24"/>
        </w:rPr>
        <w:t>, have become a challenging health issue worldwide. Fourteen years have passed since Livermore et al. published the article entitled “Carbapenemases: a problem in waiting?”</w:t>
      </w:r>
      <w:r w:rsidRPr="0001673E">
        <w:rPr>
          <w:rFonts w:ascii="Book Antiqua" w:hAnsi="Book Antiqua" w:cs="Arial"/>
          <w:sz w:val="24"/>
          <w:vertAlign w:val="superscript"/>
        </w:rPr>
        <w:t>[205]</w:t>
      </w:r>
      <w:r w:rsidRPr="0001673E">
        <w:rPr>
          <w:rFonts w:ascii="Book Antiqua" w:hAnsi="Book Antiqua" w:cs="Arial"/>
          <w:sz w:val="24"/>
        </w:rPr>
        <w:t>. These authors discussed the emergence of new carbapenem-hydrolyzing enzymes and the possibility that these molecules could pose a threat to infection treatment in the near future. Five years later, Walsh et al. warned about the perils of MBLs, remarking on the spread of these enzymes through horizontal gene transfer and resistance mechanisms to other antimicrobial families</w:t>
      </w:r>
      <w:r w:rsidRPr="0001673E">
        <w:rPr>
          <w:rFonts w:ascii="Book Antiqua" w:hAnsi="Book Antiqua" w:cs="Arial"/>
          <w:sz w:val="24"/>
          <w:vertAlign w:val="superscript"/>
        </w:rPr>
        <w:t>[206]</w:t>
      </w:r>
      <w:r w:rsidRPr="0001673E">
        <w:rPr>
          <w:rFonts w:ascii="Book Antiqua" w:hAnsi="Book Antiqua" w:cs="Arial"/>
          <w:sz w:val="24"/>
        </w:rPr>
        <w:t>. These authors suggested the development of both surveillance programs and new inhibitors.</w:t>
      </w:r>
    </w:p>
    <w:p w:rsidR="00067F71" w:rsidRPr="0001673E" w:rsidRDefault="00067F71" w:rsidP="003F725A">
      <w:pPr>
        <w:spacing w:line="360" w:lineRule="auto"/>
        <w:rPr>
          <w:rFonts w:ascii="Book Antiqua" w:hAnsi="Book Antiqua" w:cs="Arial"/>
          <w:sz w:val="24"/>
        </w:rPr>
      </w:pPr>
      <w:r w:rsidRPr="0001673E">
        <w:rPr>
          <w:rFonts w:ascii="Book Antiqua" w:hAnsi="Book Antiqua" w:cs="Arial"/>
          <w:sz w:val="24"/>
        </w:rPr>
        <w:t>Mo</w:t>
      </w:r>
      <w:r w:rsidR="003F725A">
        <w:rPr>
          <w:rFonts w:ascii="Book Antiqua" w:hAnsi="Book Antiqua" w:cs="Arial"/>
          <w:sz w:val="24"/>
        </w:rPr>
        <w:t xml:space="preserve">reover, in 2012, Nordmann </w:t>
      </w:r>
      <w:r w:rsidR="003F725A" w:rsidRPr="003F725A">
        <w:rPr>
          <w:rFonts w:ascii="Book Antiqua" w:hAnsi="Book Antiqua" w:cs="Arial"/>
          <w:i/>
          <w:sz w:val="24"/>
        </w:rPr>
        <w:t>et al</w:t>
      </w:r>
      <w:r w:rsidR="003F725A">
        <w:rPr>
          <w:rFonts w:ascii="Book Antiqua" w:hAnsi="Book Antiqua" w:cs="Arial" w:hint="eastAsia"/>
          <w:sz w:val="24"/>
          <w:vertAlign w:val="superscript"/>
        </w:rPr>
        <w:t>[207]</w:t>
      </w:r>
      <w:r w:rsidRPr="0001673E">
        <w:rPr>
          <w:rFonts w:ascii="Book Antiqua" w:hAnsi="Book Antiqua" w:cs="Arial"/>
          <w:sz w:val="24"/>
        </w:rPr>
        <w:t xml:space="preserve"> published an article entitled “Carbapenem resistance in </w:t>
      </w:r>
      <w:r w:rsidRPr="0001673E">
        <w:rPr>
          <w:rFonts w:ascii="Book Antiqua" w:hAnsi="Book Antiqua" w:cs="Arial"/>
          <w:i/>
          <w:sz w:val="24"/>
        </w:rPr>
        <w:t>Enterobacteriaceae</w:t>
      </w:r>
      <w:r w:rsidRPr="0001673E">
        <w:rPr>
          <w:rFonts w:ascii="Book Antiqua" w:hAnsi="Book Antiqua" w:cs="Arial"/>
          <w:sz w:val="24"/>
        </w:rPr>
        <w:t xml:space="preserve">: here is the storm!”, stating that carbapenemase-producing </w:t>
      </w:r>
      <w:r w:rsidRPr="0001673E">
        <w:rPr>
          <w:rFonts w:ascii="Book Antiqua" w:hAnsi="Book Antiqua" w:cs="Arial"/>
          <w:i/>
          <w:sz w:val="24"/>
        </w:rPr>
        <w:t>Enterobacteriaceae</w:t>
      </w:r>
      <w:r w:rsidRPr="0001673E">
        <w:rPr>
          <w:rFonts w:ascii="Book Antiqua" w:hAnsi="Book Antiqua" w:cs="Arial"/>
          <w:sz w:val="24"/>
        </w:rPr>
        <w:t xml:space="preserve"> constituted a growing threat to public health</w:t>
      </w:r>
      <w:r w:rsidRPr="0001673E">
        <w:rPr>
          <w:rFonts w:ascii="Book Antiqua" w:hAnsi="Book Antiqua" w:cs="Arial"/>
          <w:sz w:val="24"/>
          <w:vertAlign w:val="superscript"/>
        </w:rPr>
        <w:t>[207]</w:t>
      </w:r>
      <w:r w:rsidRPr="0001673E">
        <w:rPr>
          <w:rFonts w:ascii="Book Antiqua" w:hAnsi="Book Antiqua" w:cs="Arial"/>
          <w:sz w:val="24"/>
        </w:rPr>
        <w:t>.</w:t>
      </w:r>
    </w:p>
    <w:p w:rsidR="00067F71" w:rsidRPr="0001673E" w:rsidRDefault="00067F71" w:rsidP="003F725A">
      <w:pPr>
        <w:spacing w:line="360" w:lineRule="auto"/>
        <w:ind w:firstLineChars="100" w:firstLine="240"/>
        <w:rPr>
          <w:rFonts w:ascii="Book Antiqua" w:hAnsi="Book Antiqua" w:cs="Arial"/>
          <w:sz w:val="24"/>
        </w:rPr>
      </w:pPr>
      <w:r w:rsidRPr="0001673E">
        <w:rPr>
          <w:rFonts w:ascii="Book Antiqua" w:hAnsi="Book Antiqua" w:cs="Arial"/>
          <w:sz w:val="24"/>
        </w:rPr>
        <w:t>To paraphrase John Donne, “no man is an island”, in this case “no country is an island”. Thus, now that the storm has arrived, international organizations, such as the WHO, CDC and ECDC, have called for a worldwide collaboration to contain this epidemic</w:t>
      </w:r>
      <w:r w:rsidRPr="0001673E">
        <w:rPr>
          <w:rFonts w:ascii="Book Antiqua" w:hAnsi="Book Antiqua" w:cs="Arial"/>
          <w:sz w:val="24"/>
          <w:vertAlign w:val="superscript"/>
        </w:rPr>
        <w:t>[146]</w:t>
      </w:r>
      <w:r w:rsidRPr="0001673E">
        <w:rPr>
          <w:rFonts w:ascii="Book Antiqua" w:hAnsi="Book Antiqua" w:cs="Arial"/>
          <w:sz w:val="24"/>
        </w:rPr>
        <w:t>. Migration fluxes, vacations and medical travels or distant military conflicts likely contribute to the spread of resistance genes across the globe, and only through a collaborative global effort, will we successfully address this problem.</w:t>
      </w:r>
    </w:p>
    <w:p w:rsidR="00841BD1" w:rsidRPr="00177A1D" w:rsidRDefault="00841BD1" w:rsidP="00177A1D">
      <w:pPr>
        <w:spacing w:line="360" w:lineRule="auto"/>
        <w:rPr>
          <w:rFonts w:ascii="Book Antiqua" w:hAnsi="Book Antiqua"/>
          <w:sz w:val="24"/>
        </w:rPr>
      </w:pPr>
    </w:p>
    <w:p w:rsidR="00B163E3" w:rsidRPr="00177A1D" w:rsidRDefault="00667041" w:rsidP="00177A1D">
      <w:pPr>
        <w:spacing w:line="360" w:lineRule="auto"/>
        <w:rPr>
          <w:rFonts w:ascii="Book Antiqua" w:hAnsi="Book Antiqua" w:cs="Arial"/>
          <w:sz w:val="24"/>
        </w:rPr>
      </w:pPr>
      <w:r w:rsidRPr="00177A1D">
        <w:rPr>
          <w:rFonts w:ascii="Book Antiqua" w:hAnsi="Book Antiqua" w:cs="Arial"/>
          <w:b/>
          <w:sz w:val="24"/>
        </w:rPr>
        <w:t>REFERENCES</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1 </w:t>
      </w:r>
      <w:r w:rsidRPr="00177A1D">
        <w:rPr>
          <w:rFonts w:ascii="Book Antiqua" w:hAnsi="Book Antiqua" w:cs="宋体"/>
          <w:b/>
          <w:bCs/>
          <w:color w:val="000000"/>
          <w:kern w:val="0"/>
          <w:sz w:val="24"/>
        </w:rPr>
        <w:t>Bush K</w:t>
      </w:r>
      <w:r w:rsidRPr="00177A1D">
        <w:rPr>
          <w:rFonts w:ascii="Book Antiqua" w:hAnsi="Book Antiqua" w:cs="宋体"/>
          <w:color w:val="000000"/>
          <w:kern w:val="0"/>
          <w:sz w:val="24"/>
        </w:rPr>
        <w:t>, Jacoby GA, Medeiros AA. A functional classification scheme for beta-lactamases and its correlation with molecular structure.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1995; </w:t>
      </w:r>
      <w:r w:rsidRPr="00177A1D">
        <w:rPr>
          <w:rFonts w:ascii="Book Antiqua" w:hAnsi="Book Antiqua" w:cs="宋体"/>
          <w:b/>
          <w:bCs/>
          <w:color w:val="000000"/>
          <w:kern w:val="0"/>
          <w:sz w:val="24"/>
        </w:rPr>
        <w:t>39</w:t>
      </w:r>
      <w:r w:rsidRPr="00177A1D">
        <w:rPr>
          <w:rFonts w:ascii="Book Antiqua" w:hAnsi="Book Antiqua" w:cs="宋体"/>
          <w:color w:val="000000"/>
          <w:kern w:val="0"/>
          <w:sz w:val="24"/>
        </w:rPr>
        <w:t>: 1211-1233 [PMID: 7574506 DOI: 10.1128/AAC.39.6.1211]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2 </w:t>
      </w:r>
      <w:r w:rsidRPr="00177A1D">
        <w:rPr>
          <w:rFonts w:ascii="Book Antiqua" w:hAnsi="Book Antiqua" w:cs="宋体"/>
          <w:b/>
          <w:bCs/>
          <w:color w:val="000000"/>
          <w:kern w:val="0"/>
          <w:sz w:val="24"/>
        </w:rPr>
        <w:t>Bush K</w:t>
      </w:r>
      <w:r w:rsidRPr="00177A1D">
        <w:rPr>
          <w:rFonts w:ascii="Book Antiqua" w:hAnsi="Book Antiqua" w:cs="宋体"/>
          <w:color w:val="000000"/>
          <w:kern w:val="0"/>
          <w:sz w:val="24"/>
        </w:rPr>
        <w:t>, Jacoby GA. Updated functional classification of beta-lactamases.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54</w:t>
      </w:r>
      <w:r w:rsidRPr="00177A1D">
        <w:rPr>
          <w:rFonts w:ascii="Book Antiqua" w:hAnsi="Book Antiqua" w:cs="宋体"/>
          <w:color w:val="000000"/>
          <w:kern w:val="0"/>
          <w:sz w:val="24"/>
        </w:rPr>
        <w:t>: 969-976 [PMID: 19995920 DOI: 10.1128/AAC.01009-09]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3 </w:t>
      </w:r>
      <w:r w:rsidRPr="00177A1D">
        <w:rPr>
          <w:rFonts w:ascii="Book Antiqua" w:hAnsi="Book Antiqua" w:cs="宋体"/>
          <w:b/>
          <w:bCs/>
          <w:color w:val="000000"/>
          <w:kern w:val="0"/>
          <w:sz w:val="24"/>
        </w:rPr>
        <w:t>Ambler RP</w:t>
      </w:r>
      <w:r w:rsidRPr="00177A1D">
        <w:rPr>
          <w:rFonts w:ascii="Book Antiqua" w:hAnsi="Book Antiqua" w:cs="宋体"/>
          <w:color w:val="000000"/>
          <w:kern w:val="0"/>
          <w:sz w:val="24"/>
        </w:rPr>
        <w:t>. The structure of beta-lactamases. </w:t>
      </w:r>
      <w:r w:rsidRPr="00177A1D">
        <w:rPr>
          <w:rFonts w:ascii="Book Antiqua" w:hAnsi="Book Antiqua" w:cs="宋体"/>
          <w:i/>
          <w:iCs/>
          <w:color w:val="000000"/>
          <w:kern w:val="0"/>
          <w:sz w:val="24"/>
        </w:rPr>
        <w:t>Philos Trans R Soc Lond B Biol Sci</w:t>
      </w:r>
      <w:r w:rsidRPr="00177A1D">
        <w:rPr>
          <w:rFonts w:ascii="Book Antiqua" w:hAnsi="Book Antiqua" w:cs="宋体"/>
          <w:color w:val="000000"/>
          <w:kern w:val="0"/>
          <w:sz w:val="24"/>
        </w:rPr>
        <w:t> 1980; </w:t>
      </w:r>
      <w:r w:rsidRPr="00177A1D">
        <w:rPr>
          <w:rFonts w:ascii="Book Antiqua" w:hAnsi="Book Antiqua" w:cs="宋体"/>
          <w:b/>
          <w:bCs/>
          <w:color w:val="000000"/>
          <w:kern w:val="0"/>
          <w:sz w:val="24"/>
        </w:rPr>
        <w:t>289</w:t>
      </w:r>
      <w:r w:rsidRPr="00177A1D">
        <w:rPr>
          <w:rFonts w:ascii="Book Antiqua" w:hAnsi="Book Antiqua" w:cs="宋体"/>
          <w:color w:val="000000"/>
          <w:kern w:val="0"/>
          <w:sz w:val="24"/>
        </w:rPr>
        <w:t>: 321-331 [PMID: 6109327 DOI: 10.1098/rstb.1980.0049]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4 </w:t>
      </w:r>
      <w:r w:rsidRPr="00177A1D">
        <w:rPr>
          <w:rFonts w:ascii="Book Antiqua" w:hAnsi="Book Antiqua" w:cs="宋体"/>
          <w:b/>
          <w:bCs/>
          <w:color w:val="000000"/>
          <w:kern w:val="0"/>
          <w:sz w:val="24"/>
        </w:rPr>
        <w:t>Queenan AM</w:t>
      </w:r>
      <w:r w:rsidRPr="00177A1D">
        <w:rPr>
          <w:rFonts w:ascii="Book Antiqua" w:hAnsi="Book Antiqua" w:cs="宋体"/>
          <w:color w:val="000000"/>
          <w:kern w:val="0"/>
          <w:sz w:val="24"/>
        </w:rPr>
        <w:t>, Bush K. Carbapenemases: the versatile beta-lactamases. </w:t>
      </w:r>
      <w:r w:rsidRPr="00177A1D">
        <w:rPr>
          <w:rFonts w:ascii="Book Antiqua" w:hAnsi="Book Antiqua" w:cs="宋体"/>
          <w:i/>
          <w:iCs/>
          <w:color w:val="000000"/>
          <w:kern w:val="0"/>
          <w:sz w:val="24"/>
        </w:rPr>
        <w:t>Clin Microbiol Rev</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20</w:t>
      </w:r>
      <w:r w:rsidRPr="00177A1D">
        <w:rPr>
          <w:rFonts w:ascii="Book Antiqua" w:hAnsi="Book Antiqua" w:cs="宋体"/>
          <w:color w:val="000000"/>
          <w:kern w:val="0"/>
          <w:sz w:val="24"/>
        </w:rPr>
        <w:t>: 440-58, table of contents [PMID: 17630334 DOI: 10.1128/CMR.00001-07]</w:t>
      </w:r>
    </w:p>
    <w:p w:rsidR="00177A1D" w:rsidRPr="00177A1D" w:rsidRDefault="00177A1D" w:rsidP="00177A1D">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5 </w:t>
      </w:r>
      <w:r w:rsidRPr="00177A1D">
        <w:rPr>
          <w:rFonts w:ascii="Book Antiqua" w:hAnsi="Book Antiqua" w:cs="宋体"/>
          <w:b/>
          <w:color w:val="000000"/>
          <w:kern w:val="0"/>
          <w:sz w:val="24"/>
        </w:rPr>
        <w:t>Medeiros AA</w:t>
      </w:r>
      <w:r w:rsidRPr="00177A1D">
        <w:rPr>
          <w:rFonts w:ascii="Book Antiqua" w:hAnsi="Book Antiqua" w:cs="宋体"/>
          <w:color w:val="000000"/>
          <w:kern w:val="0"/>
          <w:sz w:val="24"/>
        </w:rPr>
        <w:t>, Hare RS. β-Lactamase-mediated resistance to penems and carbapenems amongst Enterobacteriaceae, abstract 116. 26</w:t>
      </w:r>
      <w:r w:rsidRPr="00177A1D">
        <w:rPr>
          <w:rFonts w:ascii="Book Antiqua" w:hAnsi="Book Antiqua" w:cs="宋体"/>
          <w:color w:val="000000"/>
          <w:kern w:val="0"/>
          <w:sz w:val="24"/>
          <w:vertAlign w:val="superscript"/>
        </w:rPr>
        <w:t>th</w:t>
      </w:r>
      <w:r w:rsidRPr="00177A1D">
        <w:rPr>
          <w:rFonts w:ascii="Book Antiqua" w:hAnsi="Book Antiqua" w:cs="宋体"/>
          <w:color w:val="000000"/>
          <w:kern w:val="0"/>
          <w:sz w:val="24"/>
        </w:rPr>
        <w:t xml:space="preserve"> Intersci Conf Antimicrob Agents Chemother 1986. American Society f</w:t>
      </w:r>
      <w:r>
        <w:rPr>
          <w:rFonts w:ascii="Book Antiqua" w:hAnsi="Book Antiqua" w:cs="宋体"/>
          <w:color w:val="000000"/>
          <w:kern w:val="0"/>
          <w:sz w:val="24"/>
        </w:rPr>
        <w:t>or Microbiology, Washington, DC</w:t>
      </w:r>
      <w:r w:rsidR="002851E3">
        <w:rPr>
          <w:rFonts w:ascii="Book Antiqua" w:hAnsi="Book Antiqua" w:cs="宋体" w:hint="eastAsia"/>
          <w:color w:val="000000"/>
          <w:kern w:val="0"/>
          <w:sz w:val="24"/>
        </w:rPr>
        <w:t>, 1986</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6 </w:t>
      </w:r>
      <w:r w:rsidRPr="00177A1D">
        <w:rPr>
          <w:rFonts w:ascii="Book Antiqua" w:hAnsi="Book Antiqua" w:cs="宋体"/>
          <w:b/>
          <w:bCs/>
          <w:color w:val="000000"/>
          <w:kern w:val="0"/>
          <w:sz w:val="24"/>
        </w:rPr>
        <w:t>Nordmann P</w:t>
      </w:r>
      <w:r w:rsidRPr="00177A1D">
        <w:rPr>
          <w:rFonts w:ascii="Book Antiqua" w:hAnsi="Book Antiqua" w:cs="宋体"/>
          <w:color w:val="000000"/>
          <w:kern w:val="0"/>
          <w:sz w:val="24"/>
        </w:rPr>
        <w:t>, Mariotte S, Naas T, Labia R, Nicolas MH. Biochemical properties of a carbapenem-hydrolyzing beta-lactamase from Enterobacter cloacae and cloning of the gene into Escherichia coli.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1993; </w:t>
      </w:r>
      <w:r w:rsidRPr="00177A1D">
        <w:rPr>
          <w:rFonts w:ascii="Book Antiqua" w:hAnsi="Book Antiqua" w:cs="宋体"/>
          <w:b/>
          <w:bCs/>
          <w:color w:val="000000"/>
          <w:kern w:val="0"/>
          <w:sz w:val="24"/>
        </w:rPr>
        <w:t>37</w:t>
      </w:r>
      <w:r w:rsidRPr="00177A1D">
        <w:rPr>
          <w:rFonts w:ascii="Book Antiqua" w:hAnsi="Book Antiqua" w:cs="宋体"/>
          <w:color w:val="000000"/>
          <w:kern w:val="0"/>
          <w:sz w:val="24"/>
        </w:rPr>
        <w:t>: 939-946 [PMID: 8517720 DOI: 10.1128/AAC.37.5.939]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7 </w:t>
      </w:r>
      <w:r w:rsidRPr="00177A1D">
        <w:rPr>
          <w:rFonts w:ascii="Book Antiqua" w:hAnsi="Book Antiqua" w:cs="宋体"/>
          <w:b/>
          <w:bCs/>
          <w:color w:val="000000"/>
          <w:kern w:val="0"/>
          <w:sz w:val="24"/>
        </w:rPr>
        <w:t>Yang YJ</w:t>
      </w:r>
      <w:r w:rsidRPr="00177A1D">
        <w:rPr>
          <w:rFonts w:ascii="Book Antiqua" w:hAnsi="Book Antiqua" w:cs="宋体"/>
          <w:color w:val="000000"/>
          <w:kern w:val="0"/>
          <w:sz w:val="24"/>
        </w:rPr>
        <w:t>, Wu PJ, Livermore DM. Biochemical characterization of a beta-lactamase that hydrolyzes penems and carbapenems from two Serratia marcescens isolates.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1990; </w:t>
      </w:r>
      <w:r w:rsidRPr="00177A1D">
        <w:rPr>
          <w:rFonts w:ascii="Book Antiqua" w:hAnsi="Book Antiqua" w:cs="宋体"/>
          <w:b/>
          <w:bCs/>
          <w:color w:val="000000"/>
          <w:kern w:val="0"/>
          <w:sz w:val="24"/>
        </w:rPr>
        <w:t>34</w:t>
      </w:r>
      <w:r w:rsidRPr="00177A1D">
        <w:rPr>
          <w:rFonts w:ascii="Book Antiqua" w:hAnsi="Book Antiqua" w:cs="宋体"/>
          <w:color w:val="000000"/>
          <w:kern w:val="0"/>
          <w:sz w:val="24"/>
        </w:rPr>
        <w:t>: 755-758 [PMID: 2193618 DOI: 10.1128/AAC.34.5.755]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8 </w:t>
      </w:r>
      <w:r w:rsidRPr="00177A1D">
        <w:rPr>
          <w:rFonts w:ascii="Book Antiqua" w:hAnsi="Book Antiqua" w:cs="宋体"/>
          <w:b/>
          <w:bCs/>
          <w:color w:val="000000"/>
          <w:kern w:val="0"/>
          <w:sz w:val="24"/>
        </w:rPr>
        <w:t>Petrella S</w:t>
      </w:r>
      <w:r w:rsidRPr="00177A1D">
        <w:rPr>
          <w:rFonts w:ascii="Book Antiqua" w:hAnsi="Book Antiqua" w:cs="宋体"/>
          <w:color w:val="000000"/>
          <w:kern w:val="0"/>
          <w:sz w:val="24"/>
        </w:rPr>
        <w:t>, Ziental-Gelus N, Mayer C, Renard M, Jarlier V, Sougakoff W. Genetic and structural insights into the dissemination potential of the extremely broad-spectrum class A beta-lactamase KPC-2 identified in an Escherichia coli strain and an Enterobacter cloacae strain isolated from the same patient in France.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2008; </w:t>
      </w:r>
      <w:r w:rsidRPr="00177A1D">
        <w:rPr>
          <w:rFonts w:ascii="Book Antiqua" w:hAnsi="Book Antiqua" w:cs="宋体"/>
          <w:b/>
          <w:bCs/>
          <w:color w:val="000000"/>
          <w:kern w:val="0"/>
          <w:sz w:val="24"/>
        </w:rPr>
        <w:t>52</w:t>
      </w:r>
      <w:r w:rsidRPr="00177A1D">
        <w:rPr>
          <w:rFonts w:ascii="Book Antiqua" w:hAnsi="Book Antiqua" w:cs="宋体"/>
          <w:color w:val="000000"/>
          <w:kern w:val="0"/>
          <w:sz w:val="24"/>
        </w:rPr>
        <w:t>: 3725-3736 [PMID: 18625772 DOI: 10.1128/AAC.00163-08]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9 </w:t>
      </w:r>
      <w:r w:rsidRPr="00177A1D">
        <w:rPr>
          <w:rFonts w:ascii="Book Antiqua" w:hAnsi="Book Antiqua" w:cs="宋体"/>
          <w:b/>
          <w:bCs/>
          <w:color w:val="000000"/>
          <w:kern w:val="0"/>
          <w:sz w:val="24"/>
        </w:rPr>
        <w:t>Naas T</w:t>
      </w:r>
      <w:r w:rsidRPr="00177A1D">
        <w:rPr>
          <w:rFonts w:ascii="Book Antiqua" w:hAnsi="Book Antiqua" w:cs="宋体"/>
          <w:color w:val="000000"/>
          <w:kern w:val="0"/>
          <w:sz w:val="24"/>
        </w:rPr>
        <w:t>, Nordmann P. Analysis of a carbapenem-hydrolyzing class A beta-lactamase from Enterobacter cloacae and of its LysR-type regulatory protein. </w:t>
      </w:r>
      <w:r w:rsidRPr="00177A1D">
        <w:rPr>
          <w:rFonts w:ascii="Book Antiqua" w:hAnsi="Book Antiqua" w:cs="宋体"/>
          <w:i/>
          <w:iCs/>
          <w:color w:val="000000"/>
          <w:kern w:val="0"/>
          <w:sz w:val="24"/>
        </w:rPr>
        <w:t>Proc Natl Acad Sci U S A</w:t>
      </w:r>
      <w:r w:rsidRPr="00177A1D">
        <w:rPr>
          <w:rFonts w:ascii="Book Antiqua" w:hAnsi="Book Antiqua" w:cs="宋体"/>
          <w:color w:val="000000"/>
          <w:kern w:val="0"/>
          <w:sz w:val="24"/>
        </w:rPr>
        <w:t> 1994; </w:t>
      </w:r>
      <w:r w:rsidRPr="00177A1D">
        <w:rPr>
          <w:rFonts w:ascii="Book Antiqua" w:hAnsi="Book Antiqua" w:cs="宋体"/>
          <w:b/>
          <w:bCs/>
          <w:color w:val="000000"/>
          <w:kern w:val="0"/>
          <w:sz w:val="24"/>
        </w:rPr>
        <w:t>91</w:t>
      </w:r>
      <w:r w:rsidRPr="00177A1D">
        <w:rPr>
          <w:rFonts w:ascii="Book Antiqua" w:hAnsi="Book Antiqua" w:cs="宋体"/>
          <w:color w:val="000000"/>
          <w:kern w:val="0"/>
          <w:sz w:val="24"/>
        </w:rPr>
        <w:t>: 7693-7697 [PMID: 8052644]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10 </w:t>
      </w:r>
      <w:r w:rsidRPr="00177A1D">
        <w:rPr>
          <w:rFonts w:ascii="Book Antiqua" w:hAnsi="Book Antiqua" w:cs="宋体"/>
          <w:b/>
          <w:bCs/>
          <w:color w:val="000000"/>
          <w:kern w:val="0"/>
          <w:sz w:val="24"/>
        </w:rPr>
        <w:t>Rasmussen BA</w:t>
      </w:r>
      <w:r w:rsidRPr="00177A1D">
        <w:rPr>
          <w:rFonts w:ascii="Book Antiqua" w:hAnsi="Book Antiqua" w:cs="宋体"/>
          <w:color w:val="000000"/>
          <w:kern w:val="0"/>
          <w:sz w:val="24"/>
        </w:rPr>
        <w:t>, Bush K, Keeney D, Yang Y, Hare R, O'Gara C, Medeiros AA. Characterization of IMI-1 beta-lactamase, a class A carbapenem-hydrolyzing enzyme from Enterobacter cloacae.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1996; </w:t>
      </w:r>
      <w:r w:rsidRPr="00177A1D">
        <w:rPr>
          <w:rFonts w:ascii="Book Antiqua" w:hAnsi="Book Antiqua" w:cs="宋体"/>
          <w:b/>
          <w:bCs/>
          <w:color w:val="000000"/>
          <w:kern w:val="0"/>
          <w:sz w:val="24"/>
        </w:rPr>
        <w:t>40</w:t>
      </w:r>
      <w:r w:rsidRPr="00177A1D">
        <w:rPr>
          <w:rFonts w:ascii="Book Antiqua" w:hAnsi="Book Antiqua" w:cs="宋体"/>
          <w:color w:val="000000"/>
          <w:kern w:val="0"/>
          <w:sz w:val="24"/>
        </w:rPr>
        <w:t>: 2080-2086 [PMID: 8878585]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11 </w:t>
      </w:r>
      <w:r w:rsidRPr="00177A1D">
        <w:rPr>
          <w:rFonts w:ascii="Book Antiqua" w:hAnsi="Book Antiqua" w:cs="宋体"/>
          <w:b/>
          <w:bCs/>
          <w:color w:val="000000"/>
          <w:kern w:val="0"/>
          <w:sz w:val="24"/>
        </w:rPr>
        <w:t>Queenan AM</w:t>
      </w:r>
      <w:r w:rsidRPr="00177A1D">
        <w:rPr>
          <w:rFonts w:ascii="Book Antiqua" w:hAnsi="Book Antiqua" w:cs="宋体"/>
          <w:color w:val="000000"/>
          <w:kern w:val="0"/>
          <w:sz w:val="24"/>
        </w:rPr>
        <w:t>, Shang W, Schreckenberger P, Lolans K, Bush K, Quinn J. SME-3, a novel member of the Serratia marcescens SME family of carbapenem-hydrolyzing beta-lactamases.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2006;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3485-3487 [PMID: 17005839 DOI: 10.1128/AAC.00363-06]</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12 </w:t>
      </w:r>
      <w:r w:rsidRPr="00177A1D">
        <w:rPr>
          <w:rFonts w:ascii="Book Antiqua" w:hAnsi="Book Antiqua" w:cs="宋体"/>
          <w:b/>
          <w:bCs/>
          <w:color w:val="000000"/>
          <w:kern w:val="0"/>
          <w:sz w:val="24"/>
        </w:rPr>
        <w:t>Yigit H</w:t>
      </w:r>
      <w:r w:rsidRPr="00177A1D">
        <w:rPr>
          <w:rFonts w:ascii="Book Antiqua" w:hAnsi="Book Antiqua" w:cs="宋体"/>
          <w:color w:val="000000"/>
          <w:kern w:val="0"/>
          <w:sz w:val="24"/>
        </w:rPr>
        <w:t>, Queenan AM, Anderson GJ, Domenech-Sanchez A, Biddle JW, Steward CD, Alberti S, Bush K, Tenover FC. Novel carbapenem-hydrolyzing beta-lactamase, KPC-1, from a carbapenem-resistant strain of Klebsiella pneumoniae.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2001; </w:t>
      </w:r>
      <w:r w:rsidRPr="00177A1D">
        <w:rPr>
          <w:rFonts w:ascii="Book Antiqua" w:hAnsi="Book Antiqua" w:cs="宋体"/>
          <w:b/>
          <w:bCs/>
          <w:color w:val="000000"/>
          <w:kern w:val="0"/>
          <w:sz w:val="24"/>
        </w:rPr>
        <w:t>45</w:t>
      </w:r>
      <w:r w:rsidRPr="00177A1D">
        <w:rPr>
          <w:rFonts w:ascii="Book Antiqua" w:hAnsi="Book Antiqua" w:cs="宋体"/>
          <w:color w:val="000000"/>
          <w:kern w:val="0"/>
          <w:sz w:val="24"/>
        </w:rPr>
        <w:t>: 1151-1161 [PMID: 11257029 DOI: 10.1128/AAC.45.4.1151-1161.2001]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13 </w:t>
      </w:r>
      <w:r w:rsidRPr="00177A1D">
        <w:rPr>
          <w:rFonts w:ascii="Book Antiqua" w:hAnsi="Book Antiqua" w:cs="宋体"/>
          <w:b/>
          <w:bCs/>
          <w:color w:val="000000"/>
          <w:kern w:val="0"/>
          <w:sz w:val="24"/>
        </w:rPr>
        <w:t>Navon-Venezia S</w:t>
      </w:r>
      <w:r w:rsidRPr="00177A1D">
        <w:rPr>
          <w:rFonts w:ascii="Book Antiqua" w:hAnsi="Book Antiqua" w:cs="宋体"/>
          <w:color w:val="000000"/>
          <w:kern w:val="0"/>
          <w:sz w:val="24"/>
        </w:rPr>
        <w:t>, Chmelnitsky I, Leavitt A, Schwaber MJ, Schwartz D, Carmeli Y. Plasmid-mediated imipenem-hydrolyzing enzyme KPC-2 among multiple carbapenem-resistant Escherichia coli clones in Israel.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2006;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3098-3101 [PMID: 16940107 DOI: 10.1128/AAC.00438-06]</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14 </w:t>
      </w:r>
      <w:r w:rsidRPr="00177A1D">
        <w:rPr>
          <w:rFonts w:ascii="Book Antiqua" w:hAnsi="Book Antiqua" w:cs="宋体"/>
          <w:b/>
          <w:bCs/>
          <w:color w:val="000000"/>
          <w:kern w:val="0"/>
          <w:sz w:val="24"/>
        </w:rPr>
        <w:t>Villegas MV</w:t>
      </w:r>
      <w:r w:rsidRPr="00177A1D">
        <w:rPr>
          <w:rFonts w:ascii="Book Antiqua" w:hAnsi="Book Antiqua" w:cs="宋体"/>
          <w:color w:val="000000"/>
          <w:kern w:val="0"/>
          <w:sz w:val="24"/>
        </w:rPr>
        <w:t>, Lolans K, Correa A, Kattan JN, Lopez JA, Quinn JP. First identification of Pseudomonas aeruginosa isolates producing a KPC-type carbapenem-hydrolyzing beta-lactamase.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51</w:t>
      </w:r>
      <w:r w:rsidRPr="00177A1D">
        <w:rPr>
          <w:rFonts w:ascii="Book Antiqua" w:hAnsi="Book Antiqua" w:cs="宋体"/>
          <w:color w:val="000000"/>
          <w:kern w:val="0"/>
          <w:sz w:val="24"/>
        </w:rPr>
        <w:t>: 1553-1555 [PMID: 17261621 DOI: 10.1128/AAC.01405-06]</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15 </w:t>
      </w:r>
      <w:r w:rsidRPr="00177A1D">
        <w:rPr>
          <w:rFonts w:ascii="Book Antiqua" w:hAnsi="Book Antiqua" w:cs="宋体"/>
          <w:b/>
          <w:bCs/>
          <w:color w:val="000000"/>
          <w:kern w:val="0"/>
          <w:sz w:val="24"/>
        </w:rPr>
        <w:t>Bratu S</w:t>
      </w:r>
      <w:r w:rsidRPr="00177A1D">
        <w:rPr>
          <w:rFonts w:ascii="Book Antiqua" w:hAnsi="Book Antiqua" w:cs="宋体"/>
          <w:color w:val="000000"/>
          <w:kern w:val="0"/>
          <w:sz w:val="24"/>
        </w:rPr>
        <w:t>, Brooks S, Burney S, Kochar S, Gupta J, Landman D, Quale J. Detection and spread of Escherichia coli possessing the plasmid-borne carbapenemase KPC-2 in Brooklyn, New York. </w:t>
      </w:r>
      <w:r w:rsidRPr="00177A1D">
        <w:rPr>
          <w:rFonts w:ascii="Book Antiqua" w:hAnsi="Book Antiqua" w:cs="宋体"/>
          <w:i/>
          <w:iCs/>
          <w:color w:val="000000"/>
          <w:kern w:val="0"/>
          <w:sz w:val="24"/>
        </w:rPr>
        <w:t>Clin Infect Dis</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44</w:t>
      </w:r>
      <w:r w:rsidRPr="00177A1D">
        <w:rPr>
          <w:rFonts w:ascii="Book Antiqua" w:hAnsi="Book Antiqua" w:cs="宋体"/>
          <w:color w:val="000000"/>
          <w:kern w:val="0"/>
          <w:sz w:val="24"/>
        </w:rPr>
        <w:t>: 972-975 [PMID: 17342651 DOI: 10.1086/512370]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16 </w:t>
      </w:r>
      <w:r w:rsidRPr="00177A1D">
        <w:rPr>
          <w:rFonts w:ascii="Book Antiqua" w:hAnsi="Book Antiqua" w:cs="宋体"/>
          <w:b/>
          <w:bCs/>
          <w:color w:val="000000"/>
          <w:kern w:val="0"/>
          <w:sz w:val="24"/>
        </w:rPr>
        <w:t>Miriagou V</w:t>
      </w:r>
      <w:r w:rsidRPr="00177A1D">
        <w:rPr>
          <w:rFonts w:ascii="Book Antiqua" w:hAnsi="Book Antiqua" w:cs="宋体"/>
          <w:color w:val="000000"/>
          <w:kern w:val="0"/>
          <w:sz w:val="24"/>
        </w:rPr>
        <w:t>, Tzouvelekis LS, Rossiter S, Tzelepi E, Angulo FJ, Whichard JM. Imipenem resistance in a Salmonella clinical strain due to plasmid-mediated class A carbapenemase KPC-2.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2003; </w:t>
      </w:r>
      <w:r w:rsidRPr="00177A1D">
        <w:rPr>
          <w:rFonts w:ascii="Book Antiqua" w:hAnsi="Book Antiqua" w:cs="宋体"/>
          <w:b/>
          <w:bCs/>
          <w:color w:val="000000"/>
          <w:kern w:val="0"/>
          <w:sz w:val="24"/>
        </w:rPr>
        <w:t>47</w:t>
      </w:r>
      <w:r w:rsidRPr="00177A1D">
        <w:rPr>
          <w:rFonts w:ascii="Book Antiqua" w:hAnsi="Book Antiqua" w:cs="宋体"/>
          <w:color w:val="000000"/>
          <w:kern w:val="0"/>
          <w:sz w:val="24"/>
        </w:rPr>
        <w:t>: 1297-1300 [PMID: 12654661 DOI: 10.1128/AAC.47.4.1297-1300.2003]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17 </w:t>
      </w:r>
      <w:r w:rsidRPr="00177A1D">
        <w:rPr>
          <w:rFonts w:ascii="Book Antiqua" w:hAnsi="Book Antiqua" w:cs="宋体"/>
          <w:b/>
          <w:bCs/>
          <w:color w:val="000000"/>
          <w:kern w:val="0"/>
          <w:sz w:val="24"/>
        </w:rPr>
        <w:t>Hossain A</w:t>
      </w:r>
      <w:r w:rsidRPr="00177A1D">
        <w:rPr>
          <w:rFonts w:ascii="Book Antiqua" w:hAnsi="Book Antiqua" w:cs="宋体"/>
          <w:color w:val="000000"/>
          <w:kern w:val="0"/>
          <w:sz w:val="24"/>
        </w:rPr>
        <w:t>, Ferraro MJ, Pino RM, Dew RB, Moland ES, Lockhart TJ, Thomson KS, Goering RV, Hanson ND. Plasmid-mediated carbapenem-hydrolyzing enzyme KPC-2 in an Enterobacter sp.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2004; </w:t>
      </w:r>
      <w:r w:rsidRPr="00177A1D">
        <w:rPr>
          <w:rFonts w:ascii="Book Antiqua" w:hAnsi="Book Antiqua" w:cs="宋体"/>
          <w:b/>
          <w:bCs/>
          <w:color w:val="000000"/>
          <w:kern w:val="0"/>
          <w:sz w:val="24"/>
        </w:rPr>
        <w:t>48</w:t>
      </w:r>
      <w:r w:rsidRPr="00177A1D">
        <w:rPr>
          <w:rFonts w:ascii="Book Antiqua" w:hAnsi="Book Antiqua" w:cs="宋体"/>
          <w:color w:val="000000"/>
          <w:kern w:val="0"/>
          <w:sz w:val="24"/>
        </w:rPr>
        <w:t>: 4438-4440 [PMID: 15504876 DOI: 10.1128/AAC.48.11.4438-4440.2004]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18 </w:t>
      </w:r>
      <w:r w:rsidRPr="00177A1D">
        <w:rPr>
          <w:rFonts w:ascii="Book Antiqua" w:hAnsi="Book Antiqua" w:cs="宋体"/>
          <w:b/>
          <w:bCs/>
          <w:color w:val="000000"/>
          <w:kern w:val="0"/>
          <w:sz w:val="24"/>
        </w:rPr>
        <w:t>Walther-Rasmussen J</w:t>
      </w:r>
      <w:r w:rsidRPr="00177A1D">
        <w:rPr>
          <w:rFonts w:ascii="Book Antiqua" w:hAnsi="Book Antiqua" w:cs="宋体"/>
          <w:color w:val="000000"/>
          <w:kern w:val="0"/>
          <w:sz w:val="24"/>
        </w:rPr>
        <w:t>, Høiby N. Class A carbapenemases.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60</w:t>
      </w:r>
      <w:r w:rsidRPr="00177A1D">
        <w:rPr>
          <w:rFonts w:ascii="Book Antiqua" w:hAnsi="Book Antiqua" w:cs="宋体"/>
          <w:color w:val="000000"/>
          <w:kern w:val="0"/>
          <w:sz w:val="24"/>
        </w:rPr>
        <w:t>: 470-482 [PMID: 17595289 DOI: 10.1093/jac/dkm226]</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19 </w:t>
      </w:r>
      <w:r w:rsidRPr="00177A1D">
        <w:rPr>
          <w:rFonts w:ascii="Book Antiqua" w:hAnsi="Book Antiqua" w:cs="宋体"/>
          <w:b/>
          <w:bCs/>
          <w:color w:val="000000"/>
          <w:kern w:val="0"/>
          <w:sz w:val="24"/>
        </w:rPr>
        <w:t>Tzouvelekis LS</w:t>
      </w:r>
      <w:r w:rsidRPr="00177A1D">
        <w:rPr>
          <w:rFonts w:ascii="Book Antiqua" w:hAnsi="Book Antiqua" w:cs="宋体"/>
          <w:color w:val="000000"/>
          <w:kern w:val="0"/>
          <w:sz w:val="24"/>
        </w:rPr>
        <w:t>, Markogiannakis A, Psichogiou M, Tassios PT, Daikos GL. Carbapenemases in Klebsiella pneumoniae and other Enterobacteriaceae: an evolving crisis of global dimensions. </w:t>
      </w:r>
      <w:r w:rsidRPr="00177A1D">
        <w:rPr>
          <w:rFonts w:ascii="Book Antiqua" w:hAnsi="Book Antiqua" w:cs="宋体"/>
          <w:i/>
          <w:iCs/>
          <w:color w:val="000000"/>
          <w:kern w:val="0"/>
          <w:sz w:val="24"/>
        </w:rPr>
        <w:t>Clin Microbiol Rev</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25</w:t>
      </w:r>
      <w:r w:rsidRPr="00177A1D">
        <w:rPr>
          <w:rFonts w:ascii="Book Antiqua" w:hAnsi="Book Antiqua" w:cs="宋体"/>
          <w:color w:val="000000"/>
          <w:kern w:val="0"/>
          <w:sz w:val="24"/>
        </w:rPr>
        <w:t>: 682-707 [PMID: 23034326 DOI: 10.1128/CMR.05035-11]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20 </w:t>
      </w:r>
      <w:r w:rsidRPr="00177A1D">
        <w:rPr>
          <w:rFonts w:ascii="Book Antiqua" w:hAnsi="Book Antiqua" w:cs="宋体"/>
          <w:b/>
          <w:bCs/>
          <w:color w:val="000000"/>
          <w:kern w:val="0"/>
          <w:sz w:val="24"/>
        </w:rPr>
        <w:t>Poirel L</w:t>
      </w:r>
      <w:r w:rsidRPr="00177A1D">
        <w:rPr>
          <w:rFonts w:ascii="Book Antiqua" w:hAnsi="Book Antiqua" w:cs="宋体"/>
          <w:color w:val="000000"/>
          <w:kern w:val="0"/>
          <w:sz w:val="24"/>
        </w:rPr>
        <w:t>, Potron A, Nordmann P. OXA-48-like carbapenemases: the phantom menace.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67</w:t>
      </w:r>
      <w:r w:rsidRPr="00177A1D">
        <w:rPr>
          <w:rFonts w:ascii="Book Antiqua" w:hAnsi="Book Antiqua" w:cs="宋体"/>
          <w:color w:val="000000"/>
          <w:kern w:val="0"/>
          <w:sz w:val="24"/>
        </w:rPr>
        <w:t>: 1597-1606 [PMID: 22499996 DOI: 10.1093/jac/dks121]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21 </w:t>
      </w:r>
      <w:r w:rsidRPr="00177A1D">
        <w:rPr>
          <w:rFonts w:ascii="Book Antiqua" w:hAnsi="Book Antiqua" w:cs="宋体"/>
          <w:b/>
          <w:bCs/>
          <w:color w:val="000000"/>
          <w:kern w:val="0"/>
          <w:sz w:val="24"/>
        </w:rPr>
        <w:t>Evans BA</w:t>
      </w:r>
      <w:r w:rsidRPr="00177A1D">
        <w:rPr>
          <w:rFonts w:ascii="Book Antiqua" w:hAnsi="Book Antiqua" w:cs="宋体"/>
          <w:color w:val="000000"/>
          <w:kern w:val="0"/>
          <w:sz w:val="24"/>
        </w:rPr>
        <w:t>, Hamouda A, Amyes SG. The rise of carbapenem-resistant Acinetobacter baumannii. </w:t>
      </w:r>
      <w:r w:rsidRPr="00177A1D">
        <w:rPr>
          <w:rFonts w:ascii="Book Antiqua" w:hAnsi="Book Antiqua" w:cs="宋体"/>
          <w:i/>
          <w:iCs/>
          <w:color w:val="000000"/>
          <w:kern w:val="0"/>
          <w:sz w:val="24"/>
        </w:rPr>
        <w:t>Curr Pharm Des</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19</w:t>
      </w:r>
      <w:r w:rsidRPr="00177A1D">
        <w:rPr>
          <w:rFonts w:ascii="Book Antiqua" w:hAnsi="Book Antiqua" w:cs="宋体"/>
          <w:color w:val="000000"/>
          <w:kern w:val="0"/>
          <w:sz w:val="24"/>
        </w:rPr>
        <w:t>: 223-238 [PMID: 22894617 DOI: 10.2174/138161213804070285]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22 </w:t>
      </w:r>
      <w:r w:rsidRPr="00177A1D">
        <w:rPr>
          <w:rFonts w:ascii="Book Antiqua" w:hAnsi="Book Antiqua" w:cs="宋体"/>
          <w:b/>
          <w:bCs/>
          <w:color w:val="000000"/>
          <w:kern w:val="0"/>
          <w:sz w:val="24"/>
        </w:rPr>
        <w:t>Zhao WH</w:t>
      </w:r>
      <w:r w:rsidRPr="00177A1D">
        <w:rPr>
          <w:rFonts w:ascii="Book Antiqua" w:hAnsi="Book Antiqua" w:cs="宋体"/>
          <w:color w:val="000000"/>
          <w:kern w:val="0"/>
          <w:sz w:val="24"/>
        </w:rPr>
        <w:t>, Hu ZQ. Acinetobacter: a potential reservoir and dispenser for β-lactamases. </w:t>
      </w:r>
      <w:r w:rsidRPr="00177A1D">
        <w:rPr>
          <w:rFonts w:ascii="Book Antiqua" w:hAnsi="Book Antiqua" w:cs="宋体"/>
          <w:i/>
          <w:iCs/>
          <w:color w:val="000000"/>
          <w:kern w:val="0"/>
          <w:sz w:val="24"/>
        </w:rPr>
        <w:t>Crit Rev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38</w:t>
      </w:r>
      <w:r w:rsidRPr="00177A1D">
        <w:rPr>
          <w:rFonts w:ascii="Book Antiqua" w:hAnsi="Book Antiqua" w:cs="宋体"/>
          <w:color w:val="000000"/>
          <w:kern w:val="0"/>
          <w:sz w:val="24"/>
        </w:rPr>
        <w:t>: 30-51 [PMID: 22007992 DOI: 10.3109/1040841X.2011.621064]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23 </w:t>
      </w:r>
      <w:r w:rsidRPr="00177A1D">
        <w:rPr>
          <w:rFonts w:ascii="Book Antiqua" w:hAnsi="Book Antiqua" w:cs="宋体"/>
          <w:b/>
          <w:bCs/>
          <w:color w:val="000000"/>
          <w:kern w:val="0"/>
          <w:sz w:val="24"/>
        </w:rPr>
        <w:t>Cuzon G</w:t>
      </w:r>
      <w:r w:rsidRPr="00177A1D">
        <w:rPr>
          <w:rFonts w:ascii="Book Antiqua" w:hAnsi="Book Antiqua" w:cs="宋体"/>
          <w:color w:val="000000"/>
          <w:kern w:val="0"/>
          <w:sz w:val="24"/>
        </w:rPr>
        <w:t>, Ouanich J, Gondret R, Naas T, Nordmann P. Outbreak of OXA-48-positive carbapenem-resistant Klebsiella pneumoniae isolates in France.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55</w:t>
      </w:r>
      <w:r w:rsidRPr="00177A1D">
        <w:rPr>
          <w:rFonts w:ascii="Book Antiqua" w:hAnsi="Book Antiqua" w:cs="宋体"/>
          <w:color w:val="000000"/>
          <w:kern w:val="0"/>
          <w:sz w:val="24"/>
        </w:rPr>
        <w:t>: 2420-2423 [PMID: 21343451 DOI: 10.1128/AAC.01452-10]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24 </w:t>
      </w:r>
      <w:r w:rsidRPr="00177A1D">
        <w:rPr>
          <w:rFonts w:ascii="Book Antiqua" w:hAnsi="Book Antiqua" w:cs="宋体"/>
          <w:b/>
          <w:bCs/>
          <w:color w:val="000000"/>
          <w:kern w:val="0"/>
          <w:sz w:val="24"/>
        </w:rPr>
        <w:t>Giani T</w:t>
      </w:r>
      <w:r w:rsidRPr="00177A1D">
        <w:rPr>
          <w:rFonts w:ascii="Book Antiqua" w:hAnsi="Book Antiqua" w:cs="宋体"/>
          <w:color w:val="000000"/>
          <w:kern w:val="0"/>
          <w:sz w:val="24"/>
        </w:rPr>
        <w:t>, Conte V, Di Pilato V, Aschbacher R, Weber C, Larcher C, Rossolini GM. Escherichia coli from Italy producing OXA-48 carbapenemase encoded by a novel Tn1999 transposon derivative.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56</w:t>
      </w:r>
      <w:r w:rsidRPr="00177A1D">
        <w:rPr>
          <w:rFonts w:ascii="Book Antiqua" w:hAnsi="Book Antiqua" w:cs="宋体"/>
          <w:color w:val="000000"/>
          <w:kern w:val="0"/>
          <w:sz w:val="24"/>
        </w:rPr>
        <w:t>: 2211-2213 [PMID: 22290939 DOI: 10.1128/AAC.00035-12]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25 </w:t>
      </w:r>
      <w:r w:rsidRPr="00177A1D">
        <w:rPr>
          <w:rFonts w:ascii="Book Antiqua" w:hAnsi="Book Antiqua" w:cs="宋体"/>
          <w:b/>
          <w:bCs/>
          <w:color w:val="000000"/>
          <w:kern w:val="0"/>
          <w:sz w:val="24"/>
        </w:rPr>
        <w:t>Glupczynski Y</w:t>
      </w:r>
      <w:r w:rsidRPr="00177A1D">
        <w:rPr>
          <w:rFonts w:ascii="Book Antiqua" w:hAnsi="Book Antiqua" w:cs="宋体"/>
          <w:color w:val="000000"/>
          <w:kern w:val="0"/>
          <w:sz w:val="24"/>
        </w:rPr>
        <w:t>, Huang TD, Bouchahrouf W, Rezende de Castro R, Bauraing C, Gérard M, Verbruggen AM, Deplano A, Denis O, Bogaerts P. Rapid emergence and spread of OXA-48-producing carbapenem-resistant Enterobacteriaceae isolates in Belgian hospitals. </w:t>
      </w:r>
      <w:r w:rsidRPr="00177A1D">
        <w:rPr>
          <w:rFonts w:ascii="Book Antiqua" w:hAnsi="Book Antiqua" w:cs="宋体"/>
          <w:i/>
          <w:iCs/>
          <w:color w:val="000000"/>
          <w:kern w:val="0"/>
          <w:sz w:val="24"/>
        </w:rPr>
        <w:t>Int J Antimicrob Agents</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39</w:t>
      </w:r>
      <w:r w:rsidRPr="00177A1D">
        <w:rPr>
          <w:rFonts w:ascii="Book Antiqua" w:hAnsi="Book Antiqua" w:cs="宋体"/>
          <w:color w:val="000000"/>
          <w:kern w:val="0"/>
          <w:sz w:val="24"/>
        </w:rPr>
        <w:t>: 168-172 [PMID: 22115539 DOI: 10.1016/j.ijantimicag.2011.10.005]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26 </w:t>
      </w:r>
      <w:r w:rsidRPr="00177A1D">
        <w:rPr>
          <w:rFonts w:ascii="Book Antiqua" w:hAnsi="Book Antiqua" w:cs="宋体"/>
          <w:b/>
          <w:bCs/>
          <w:color w:val="000000"/>
          <w:kern w:val="0"/>
          <w:sz w:val="24"/>
        </w:rPr>
        <w:t>Kilic A</w:t>
      </w:r>
      <w:r w:rsidRPr="00177A1D">
        <w:rPr>
          <w:rFonts w:ascii="Book Antiqua" w:hAnsi="Book Antiqua" w:cs="宋体"/>
          <w:color w:val="000000"/>
          <w:kern w:val="0"/>
          <w:sz w:val="24"/>
        </w:rPr>
        <w:t>, Aktas Z, Bedir O, Gumral R, Bulut Y, Stratton C, Tang YW, Basustaoglu AC. Identification and characterization of OXA-48 producing, carbapenem-resistant Enterobacteriaceae isolates in Turkey. </w:t>
      </w:r>
      <w:r w:rsidRPr="00177A1D">
        <w:rPr>
          <w:rFonts w:ascii="Book Antiqua" w:hAnsi="Book Antiqua" w:cs="宋体"/>
          <w:i/>
          <w:iCs/>
          <w:color w:val="000000"/>
          <w:kern w:val="0"/>
          <w:sz w:val="24"/>
        </w:rPr>
        <w:t>Ann Clin Lab Sci</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41</w:t>
      </w:r>
      <w:r w:rsidRPr="00177A1D">
        <w:rPr>
          <w:rFonts w:ascii="Book Antiqua" w:hAnsi="Book Antiqua" w:cs="宋体"/>
          <w:color w:val="000000"/>
          <w:kern w:val="0"/>
          <w:sz w:val="24"/>
        </w:rPr>
        <w:t>: 161-166 [PMID: 21844575]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27 </w:t>
      </w:r>
      <w:r w:rsidRPr="00177A1D">
        <w:rPr>
          <w:rFonts w:ascii="Book Antiqua" w:hAnsi="Book Antiqua" w:cs="宋体"/>
          <w:b/>
          <w:bCs/>
          <w:color w:val="000000"/>
          <w:kern w:val="0"/>
          <w:sz w:val="24"/>
        </w:rPr>
        <w:t>Poirel L</w:t>
      </w:r>
      <w:r w:rsidRPr="00177A1D">
        <w:rPr>
          <w:rFonts w:ascii="Book Antiqua" w:hAnsi="Book Antiqua" w:cs="宋体"/>
          <w:color w:val="000000"/>
          <w:kern w:val="0"/>
          <w:sz w:val="24"/>
        </w:rPr>
        <w:t>, Héritier C, Tolün V, Nordmann P. Emergence of oxacillinase-mediated resistance to imipenem in Klebsiella pneumoniae.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2004; </w:t>
      </w:r>
      <w:r w:rsidRPr="00177A1D">
        <w:rPr>
          <w:rFonts w:ascii="Book Antiqua" w:hAnsi="Book Antiqua" w:cs="宋体"/>
          <w:b/>
          <w:bCs/>
          <w:color w:val="000000"/>
          <w:kern w:val="0"/>
          <w:sz w:val="24"/>
        </w:rPr>
        <w:t>48</w:t>
      </w:r>
      <w:r w:rsidRPr="00177A1D">
        <w:rPr>
          <w:rFonts w:ascii="Book Antiqua" w:hAnsi="Book Antiqua" w:cs="宋体"/>
          <w:color w:val="000000"/>
          <w:kern w:val="0"/>
          <w:sz w:val="24"/>
        </w:rPr>
        <w:t>: 15-22 [PMID: 14693513 DOI: 10.1128/AAC.48.1.15-22.2004]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28 </w:t>
      </w:r>
      <w:r w:rsidRPr="00177A1D">
        <w:rPr>
          <w:rFonts w:ascii="Book Antiqua" w:hAnsi="Book Antiqua" w:cs="宋体"/>
          <w:b/>
          <w:bCs/>
          <w:color w:val="000000"/>
          <w:kern w:val="0"/>
          <w:sz w:val="24"/>
        </w:rPr>
        <w:t>Kim JY</w:t>
      </w:r>
      <w:r w:rsidRPr="00177A1D">
        <w:rPr>
          <w:rFonts w:ascii="Book Antiqua" w:hAnsi="Book Antiqua" w:cs="宋体"/>
          <w:color w:val="000000"/>
          <w:kern w:val="0"/>
          <w:sz w:val="24"/>
        </w:rPr>
        <w:t>, Jung HI, An YJ, Lee JH, Kim SJ, Jeong SH, Lee KJ, Suh PG, Lee HS, Lee SH, Cha SS. Structural basis for the extended substrate spectrum of CMY-10, a plasmid-encoded class C beta-lactamase. </w:t>
      </w:r>
      <w:r w:rsidRPr="00177A1D">
        <w:rPr>
          <w:rFonts w:ascii="Book Antiqua" w:hAnsi="Book Antiqua" w:cs="宋体"/>
          <w:i/>
          <w:iCs/>
          <w:color w:val="000000"/>
          <w:kern w:val="0"/>
          <w:sz w:val="24"/>
        </w:rPr>
        <w:t>Mol Microbiol</w:t>
      </w:r>
      <w:r w:rsidRPr="00177A1D">
        <w:rPr>
          <w:rFonts w:ascii="Book Antiqua" w:hAnsi="Book Antiqua" w:cs="宋体"/>
          <w:color w:val="000000"/>
          <w:kern w:val="0"/>
          <w:sz w:val="24"/>
        </w:rPr>
        <w:t> 2006; </w:t>
      </w:r>
      <w:r w:rsidRPr="00177A1D">
        <w:rPr>
          <w:rFonts w:ascii="Book Antiqua" w:hAnsi="Book Antiqua" w:cs="宋体"/>
          <w:b/>
          <w:bCs/>
          <w:color w:val="000000"/>
          <w:kern w:val="0"/>
          <w:sz w:val="24"/>
        </w:rPr>
        <w:t>60</w:t>
      </w:r>
      <w:r w:rsidRPr="00177A1D">
        <w:rPr>
          <w:rFonts w:ascii="Book Antiqua" w:hAnsi="Book Antiqua" w:cs="宋体"/>
          <w:color w:val="000000"/>
          <w:kern w:val="0"/>
          <w:sz w:val="24"/>
        </w:rPr>
        <w:t>: 907-916 [PMID: 16677302 DOI: 10.1111/j.1365-2958.2006.05146.x]</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29 </w:t>
      </w:r>
      <w:r w:rsidRPr="00177A1D">
        <w:rPr>
          <w:rFonts w:ascii="Book Antiqua" w:hAnsi="Book Antiqua" w:cs="宋体"/>
          <w:b/>
          <w:bCs/>
          <w:color w:val="000000"/>
          <w:kern w:val="0"/>
          <w:sz w:val="24"/>
        </w:rPr>
        <w:t>Palzkill T</w:t>
      </w:r>
      <w:r w:rsidRPr="00177A1D">
        <w:rPr>
          <w:rFonts w:ascii="Book Antiqua" w:hAnsi="Book Antiqua" w:cs="宋体"/>
          <w:color w:val="000000"/>
          <w:kern w:val="0"/>
          <w:sz w:val="24"/>
        </w:rPr>
        <w:t>. Metallo-β-lactamase structure and function. </w:t>
      </w:r>
      <w:r w:rsidRPr="00177A1D">
        <w:rPr>
          <w:rFonts w:ascii="Book Antiqua" w:hAnsi="Book Antiqua" w:cs="宋体"/>
          <w:i/>
          <w:iCs/>
          <w:color w:val="000000"/>
          <w:kern w:val="0"/>
          <w:sz w:val="24"/>
        </w:rPr>
        <w:t>Ann N Y Acad Sci</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1277</w:t>
      </w:r>
      <w:r w:rsidRPr="00177A1D">
        <w:rPr>
          <w:rFonts w:ascii="Book Antiqua" w:hAnsi="Book Antiqua" w:cs="宋体"/>
          <w:color w:val="000000"/>
          <w:kern w:val="0"/>
          <w:sz w:val="24"/>
        </w:rPr>
        <w:t>: 91-104 [PMID: 23163348 DOI: 10.1111/j.1749-6632.2012.06796.x]</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30 </w:t>
      </w:r>
      <w:r w:rsidRPr="00177A1D">
        <w:rPr>
          <w:rFonts w:ascii="Book Antiqua" w:hAnsi="Book Antiqua" w:cs="宋体"/>
          <w:b/>
          <w:bCs/>
          <w:color w:val="000000"/>
          <w:kern w:val="0"/>
          <w:sz w:val="24"/>
        </w:rPr>
        <w:t>Cornaglia G</w:t>
      </w:r>
      <w:r w:rsidRPr="00177A1D">
        <w:rPr>
          <w:rFonts w:ascii="Book Antiqua" w:hAnsi="Book Antiqua" w:cs="宋体"/>
          <w:color w:val="000000"/>
          <w:kern w:val="0"/>
          <w:sz w:val="24"/>
        </w:rPr>
        <w:t>, Akova M, Amicosante G, Cantón R, Cauda R, Docquier JD, Edelstein M, Frère JM, Fuzi M, Galleni M, Giamarellou H, Gniadkowski M, Koncan R, Libisch B, Luzzaro F, Miriagou V, Navarro F, Nordmann P, Pagani L, Peixe L, Poirel L, Souli M, Tacconelli E, Vatopoulos A, Rossolini GM. Metallo-beta-lactamases as emerging resistance determinants in Gram-negative pathogens: open issues. </w:t>
      </w:r>
      <w:r w:rsidRPr="00177A1D">
        <w:rPr>
          <w:rFonts w:ascii="Book Antiqua" w:hAnsi="Book Antiqua" w:cs="宋体"/>
          <w:i/>
          <w:iCs/>
          <w:color w:val="000000"/>
          <w:kern w:val="0"/>
          <w:sz w:val="24"/>
        </w:rPr>
        <w:t>Int J Antimicrob Agents</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29</w:t>
      </w:r>
      <w:r w:rsidRPr="00177A1D">
        <w:rPr>
          <w:rFonts w:ascii="Book Antiqua" w:hAnsi="Book Antiqua" w:cs="宋体"/>
          <w:color w:val="000000"/>
          <w:kern w:val="0"/>
          <w:sz w:val="24"/>
        </w:rPr>
        <w:t>: 380-388 [PMID: 17223319 DOI: 10.1016/j.ijantimicag.2006.10.008]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31 </w:t>
      </w:r>
      <w:r w:rsidRPr="00177A1D">
        <w:rPr>
          <w:rFonts w:ascii="Book Antiqua" w:hAnsi="Book Antiqua" w:cs="宋体"/>
          <w:b/>
          <w:bCs/>
          <w:color w:val="000000"/>
          <w:kern w:val="0"/>
          <w:sz w:val="24"/>
        </w:rPr>
        <w:t>Kuwabara S</w:t>
      </w:r>
      <w:r w:rsidRPr="00177A1D">
        <w:rPr>
          <w:rFonts w:ascii="Book Antiqua" w:hAnsi="Book Antiqua" w:cs="宋体"/>
          <w:color w:val="000000"/>
          <w:kern w:val="0"/>
          <w:sz w:val="24"/>
        </w:rPr>
        <w:t>, Abraham EP. Some properties of two extracellular beta-lactamases from Bacillus cereus 569/H. </w:t>
      </w:r>
      <w:r w:rsidRPr="00177A1D">
        <w:rPr>
          <w:rFonts w:ascii="Book Antiqua" w:hAnsi="Book Antiqua" w:cs="宋体"/>
          <w:i/>
          <w:iCs/>
          <w:color w:val="000000"/>
          <w:kern w:val="0"/>
          <w:sz w:val="24"/>
        </w:rPr>
        <w:t>Biochem J</w:t>
      </w:r>
      <w:r w:rsidRPr="00177A1D">
        <w:rPr>
          <w:rFonts w:ascii="Book Antiqua" w:hAnsi="Book Antiqua" w:cs="宋体"/>
          <w:color w:val="000000"/>
          <w:kern w:val="0"/>
          <w:sz w:val="24"/>
        </w:rPr>
        <w:t> 1967; </w:t>
      </w:r>
      <w:r w:rsidRPr="00177A1D">
        <w:rPr>
          <w:rFonts w:ascii="Book Antiqua" w:hAnsi="Book Antiqua" w:cs="宋体"/>
          <w:b/>
          <w:bCs/>
          <w:color w:val="000000"/>
          <w:kern w:val="0"/>
          <w:sz w:val="24"/>
        </w:rPr>
        <w:t>103</w:t>
      </w:r>
      <w:r w:rsidRPr="00177A1D">
        <w:rPr>
          <w:rFonts w:ascii="Book Antiqua" w:hAnsi="Book Antiqua" w:cs="宋体"/>
          <w:color w:val="000000"/>
          <w:kern w:val="0"/>
          <w:sz w:val="24"/>
        </w:rPr>
        <w:t>: 27C-30C [PMID: 4963457]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32 </w:t>
      </w:r>
      <w:r w:rsidRPr="00177A1D">
        <w:rPr>
          <w:rFonts w:ascii="Book Antiqua" w:hAnsi="Book Antiqua" w:cs="宋体"/>
          <w:b/>
          <w:bCs/>
          <w:color w:val="000000"/>
          <w:kern w:val="0"/>
          <w:sz w:val="24"/>
        </w:rPr>
        <w:t>Walsh TR</w:t>
      </w:r>
      <w:r w:rsidRPr="00177A1D">
        <w:rPr>
          <w:rFonts w:ascii="Book Antiqua" w:hAnsi="Book Antiqua" w:cs="宋体"/>
          <w:color w:val="000000"/>
          <w:kern w:val="0"/>
          <w:sz w:val="24"/>
        </w:rPr>
        <w:t>, Toleman MA, Poirel L, Nordmann P. Metallo-beta-lactamases: the quiet before the storm? </w:t>
      </w:r>
      <w:r w:rsidRPr="00177A1D">
        <w:rPr>
          <w:rFonts w:ascii="Book Antiqua" w:hAnsi="Book Antiqua" w:cs="宋体"/>
          <w:i/>
          <w:iCs/>
          <w:color w:val="000000"/>
          <w:kern w:val="0"/>
          <w:sz w:val="24"/>
        </w:rPr>
        <w:t>Clin Microbiol Rev</w:t>
      </w:r>
      <w:r w:rsidRPr="00177A1D">
        <w:rPr>
          <w:rFonts w:ascii="Book Antiqua" w:hAnsi="Book Antiqua" w:cs="宋体"/>
          <w:color w:val="000000"/>
          <w:kern w:val="0"/>
          <w:sz w:val="24"/>
        </w:rPr>
        <w:t> 2005; </w:t>
      </w:r>
      <w:r w:rsidRPr="00177A1D">
        <w:rPr>
          <w:rFonts w:ascii="Book Antiqua" w:hAnsi="Book Antiqua" w:cs="宋体"/>
          <w:b/>
          <w:bCs/>
          <w:color w:val="000000"/>
          <w:kern w:val="0"/>
          <w:sz w:val="24"/>
        </w:rPr>
        <w:t>18</w:t>
      </w:r>
      <w:r w:rsidRPr="00177A1D">
        <w:rPr>
          <w:rFonts w:ascii="Book Antiqua" w:hAnsi="Book Antiqua" w:cs="宋体"/>
          <w:color w:val="000000"/>
          <w:kern w:val="0"/>
          <w:sz w:val="24"/>
        </w:rPr>
        <w:t>: 306-325 [PMID: 15831827 DOI: 10.1128/CMR.18.2.306-325.2005]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33 </w:t>
      </w:r>
      <w:r w:rsidRPr="00177A1D">
        <w:rPr>
          <w:rFonts w:ascii="Book Antiqua" w:hAnsi="Book Antiqua" w:cs="宋体"/>
          <w:b/>
          <w:bCs/>
          <w:color w:val="000000"/>
          <w:kern w:val="0"/>
          <w:sz w:val="24"/>
        </w:rPr>
        <w:t>Rossolini GM</w:t>
      </w:r>
      <w:r w:rsidRPr="00177A1D">
        <w:rPr>
          <w:rFonts w:ascii="Book Antiqua" w:hAnsi="Book Antiqua" w:cs="宋体"/>
          <w:color w:val="000000"/>
          <w:kern w:val="0"/>
          <w:sz w:val="24"/>
        </w:rPr>
        <w:t>. Acquired metallo-beta-lactamases: an increasing clinical threat. </w:t>
      </w:r>
      <w:r w:rsidRPr="00177A1D">
        <w:rPr>
          <w:rFonts w:ascii="Book Antiqua" w:hAnsi="Book Antiqua" w:cs="宋体"/>
          <w:i/>
          <w:iCs/>
          <w:color w:val="000000"/>
          <w:kern w:val="0"/>
          <w:sz w:val="24"/>
        </w:rPr>
        <w:t>Clin Infect Dis</w:t>
      </w:r>
      <w:r w:rsidRPr="00177A1D">
        <w:rPr>
          <w:rFonts w:ascii="Book Antiqua" w:hAnsi="Book Antiqua" w:cs="宋体"/>
          <w:color w:val="000000"/>
          <w:kern w:val="0"/>
          <w:sz w:val="24"/>
        </w:rPr>
        <w:t> 2005; </w:t>
      </w:r>
      <w:r w:rsidRPr="00177A1D">
        <w:rPr>
          <w:rFonts w:ascii="Book Antiqua" w:hAnsi="Book Antiqua" w:cs="宋体"/>
          <w:b/>
          <w:bCs/>
          <w:color w:val="000000"/>
          <w:kern w:val="0"/>
          <w:sz w:val="24"/>
        </w:rPr>
        <w:t>41</w:t>
      </w:r>
      <w:r w:rsidRPr="00177A1D">
        <w:rPr>
          <w:rFonts w:ascii="Book Antiqua" w:hAnsi="Book Antiqua" w:cs="宋体"/>
          <w:color w:val="000000"/>
          <w:kern w:val="0"/>
          <w:sz w:val="24"/>
        </w:rPr>
        <w:t>: 1557-1558 [PMID: 16267726 DOI: 10.1086/497839]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34 </w:t>
      </w:r>
      <w:r w:rsidRPr="00177A1D">
        <w:rPr>
          <w:rFonts w:ascii="Book Antiqua" w:hAnsi="Book Antiqua" w:cs="宋体"/>
          <w:b/>
          <w:bCs/>
          <w:color w:val="000000"/>
          <w:kern w:val="0"/>
          <w:sz w:val="24"/>
        </w:rPr>
        <w:t>Cornaglia G</w:t>
      </w:r>
      <w:r w:rsidRPr="00177A1D">
        <w:rPr>
          <w:rFonts w:ascii="Book Antiqua" w:hAnsi="Book Antiqua" w:cs="宋体"/>
          <w:color w:val="000000"/>
          <w:kern w:val="0"/>
          <w:sz w:val="24"/>
        </w:rPr>
        <w:t>, Giamarellou H, Rossolini GM. Metallo-β-lactamases: a last frontier for β-lactams? </w:t>
      </w:r>
      <w:r w:rsidRPr="00177A1D">
        <w:rPr>
          <w:rFonts w:ascii="Book Antiqua" w:hAnsi="Book Antiqua" w:cs="宋体"/>
          <w:i/>
          <w:iCs/>
          <w:color w:val="000000"/>
          <w:kern w:val="0"/>
          <w:sz w:val="24"/>
        </w:rPr>
        <w:t>Lancet Infect Dis</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11</w:t>
      </w:r>
      <w:r w:rsidRPr="00177A1D">
        <w:rPr>
          <w:rFonts w:ascii="Book Antiqua" w:hAnsi="Book Antiqua" w:cs="宋体"/>
          <w:color w:val="000000"/>
          <w:kern w:val="0"/>
          <w:sz w:val="24"/>
        </w:rPr>
        <w:t>: 381-393 [PMID: 21530894 DOI: 10.1016/S1473-3099(11)70056-1]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35 </w:t>
      </w:r>
      <w:r w:rsidRPr="00177A1D">
        <w:rPr>
          <w:rFonts w:ascii="Book Antiqua" w:hAnsi="Book Antiqua" w:cs="宋体"/>
          <w:b/>
          <w:bCs/>
          <w:color w:val="000000"/>
          <w:kern w:val="0"/>
          <w:sz w:val="24"/>
        </w:rPr>
        <w:t>Rolain JM</w:t>
      </w:r>
      <w:r w:rsidRPr="00177A1D">
        <w:rPr>
          <w:rFonts w:ascii="Book Antiqua" w:hAnsi="Book Antiqua" w:cs="宋体"/>
          <w:color w:val="000000"/>
          <w:kern w:val="0"/>
          <w:sz w:val="24"/>
        </w:rPr>
        <w:t>, Parola P, Cornaglia G. New Delhi metallo-beta-lactamase (NDM-1): towards a new pandemia?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16</w:t>
      </w:r>
      <w:r w:rsidRPr="00177A1D">
        <w:rPr>
          <w:rFonts w:ascii="Book Antiqua" w:hAnsi="Book Antiqua" w:cs="宋体"/>
          <w:color w:val="000000"/>
          <w:kern w:val="0"/>
          <w:sz w:val="24"/>
        </w:rPr>
        <w:t>: 1699-1701 [PMID: 20874758 DOI: 10.1111/j.1469-0691.2010.03385.x]</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36 </w:t>
      </w:r>
      <w:r w:rsidRPr="00177A1D">
        <w:rPr>
          <w:rFonts w:ascii="Book Antiqua" w:hAnsi="Book Antiqua" w:cs="宋体"/>
          <w:b/>
          <w:bCs/>
          <w:color w:val="000000"/>
          <w:kern w:val="0"/>
          <w:sz w:val="24"/>
        </w:rPr>
        <w:t>Kumarasamy KK</w:t>
      </w:r>
      <w:r w:rsidRPr="00177A1D">
        <w:rPr>
          <w:rFonts w:ascii="Book Antiqua" w:hAnsi="Book Antiqua" w:cs="宋体"/>
          <w:color w:val="000000"/>
          <w:kern w:val="0"/>
          <w:sz w:val="24"/>
        </w:rPr>
        <w:t>, Toleman MA, Walsh TR, Bagaria J, Butt F, Balakrishnan R, Chaudhary U, Doumith M, Giske CG, Irfan S, Krishnan P, Kumar AV, Maharjan S, Mushtaq S, Noorie T, Paterson DL, Pearson A, Perry C, Pike R, Rao B, Ray U, Sarma JB, Sharma M, Sheridan E, Thirunarayan MA, Turton J, Upadhyay S, Warner M, Welfare W, Livermore DM, Woodford N. Emergence of a new antibiotic resistance mechanism in India, Pakistan, and the UK: a molecular, biological, and epidemiological study. </w:t>
      </w:r>
      <w:r w:rsidRPr="00177A1D">
        <w:rPr>
          <w:rFonts w:ascii="Book Antiqua" w:hAnsi="Book Antiqua" w:cs="宋体"/>
          <w:i/>
          <w:iCs/>
          <w:color w:val="000000"/>
          <w:kern w:val="0"/>
          <w:sz w:val="24"/>
        </w:rPr>
        <w:t>Lancet Infect Dis</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10</w:t>
      </w:r>
      <w:r w:rsidRPr="00177A1D">
        <w:rPr>
          <w:rFonts w:ascii="Book Antiqua" w:hAnsi="Book Antiqua" w:cs="宋体"/>
          <w:color w:val="000000"/>
          <w:kern w:val="0"/>
          <w:sz w:val="24"/>
        </w:rPr>
        <w:t>: 597-602 [PMID: 20705517 DOI: 10.1016/S1473-3099(10)70143-2]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37 </w:t>
      </w:r>
      <w:r w:rsidRPr="00177A1D">
        <w:rPr>
          <w:rFonts w:ascii="Book Antiqua" w:hAnsi="Book Antiqua" w:cs="宋体"/>
          <w:b/>
          <w:bCs/>
          <w:color w:val="000000"/>
          <w:kern w:val="0"/>
          <w:sz w:val="24"/>
        </w:rPr>
        <w:t>Karthikeyan K</w:t>
      </w:r>
      <w:r w:rsidRPr="00177A1D">
        <w:rPr>
          <w:rFonts w:ascii="Book Antiqua" w:hAnsi="Book Antiqua" w:cs="宋体"/>
          <w:color w:val="000000"/>
          <w:kern w:val="0"/>
          <w:sz w:val="24"/>
        </w:rPr>
        <w:t>, Thirunarayan MA, Krishnan P. Coexistence of blaOXA-23 with blaNDM-1 and armA in clinical isolates of Acinetobacter baumannii from India.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65</w:t>
      </w:r>
      <w:r w:rsidRPr="00177A1D">
        <w:rPr>
          <w:rFonts w:ascii="Book Antiqua" w:hAnsi="Book Antiqua" w:cs="宋体"/>
          <w:color w:val="000000"/>
          <w:kern w:val="0"/>
          <w:sz w:val="24"/>
        </w:rPr>
        <w:t>: 2253-2254 [PMID: 20650909 DOI: 10.1093/jac/dkq273]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38 </w:t>
      </w:r>
      <w:r w:rsidRPr="00177A1D">
        <w:rPr>
          <w:rFonts w:ascii="Book Antiqua" w:hAnsi="Book Antiqua" w:cs="宋体"/>
          <w:b/>
          <w:bCs/>
          <w:color w:val="000000"/>
          <w:kern w:val="0"/>
          <w:sz w:val="24"/>
        </w:rPr>
        <w:t>Nordmann P</w:t>
      </w:r>
      <w:r w:rsidRPr="00177A1D">
        <w:rPr>
          <w:rFonts w:ascii="Book Antiqua" w:hAnsi="Book Antiqua" w:cs="宋体"/>
          <w:color w:val="000000"/>
          <w:kern w:val="0"/>
          <w:sz w:val="24"/>
        </w:rPr>
        <w:t>, Poirel L. The difficult-to-control spread of carbapenemase producers among Enterobacteriaceae worldwide.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20</w:t>
      </w:r>
      <w:r w:rsidRPr="00177A1D">
        <w:rPr>
          <w:rFonts w:ascii="Book Antiqua" w:hAnsi="Book Antiqua" w:cs="宋体"/>
          <w:color w:val="000000"/>
          <w:kern w:val="0"/>
          <w:sz w:val="24"/>
        </w:rPr>
        <w:t>: 821-830 [PMID: 24930781 DOI: 10.1111/1469-0691.12719]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39 </w:t>
      </w:r>
      <w:r w:rsidRPr="00177A1D">
        <w:rPr>
          <w:rFonts w:ascii="Book Antiqua" w:hAnsi="Book Antiqua" w:cs="宋体"/>
          <w:b/>
          <w:bCs/>
          <w:color w:val="000000"/>
          <w:kern w:val="0"/>
          <w:sz w:val="24"/>
        </w:rPr>
        <w:t>Osano E</w:t>
      </w:r>
      <w:r w:rsidRPr="00177A1D">
        <w:rPr>
          <w:rFonts w:ascii="Book Antiqua" w:hAnsi="Book Antiqua" w:cs="宋体"/>
          <w:color w:val="000000"/>
          <w:kern w:val="0"/>
          <w:sz w:val="24"/>
        </w:rPr>
        <w:t>, Arakawa Y, Wacharotayankun R, Ohta M, Horii T, Ito H, Yoshimura F, Kato N. Molecular characterization of an enterobacterial metallo beta-lactamase found in a clinical isolate of Serratia marcescens that shows imipenem resistance.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1994; </w:t>
      </w:r>
      <w:r w:rsidRPr="00177A1D">
        <w:rPr>
          <w:rFonts w:ascii="Book Antiqua" w:hAnsi="Book Antiqua" w:cs="宋体"/>
          <w:b/>
          <w:bCs/>
          <w:color w:val="000000"/>
          <w:kern w:val="0"/>
          <w:sz w:val="24"/>
        </w:rPr>
        <w:t>38</w:t>
      </w:r>
      <w:r w:rsidRPr="00177A1D">
        <w:rPr>
          <w:rFonts w:ascii="Book Antiqua" w:hAnsi="Book Antiqua" w:cs="宋体"/>
          <w:color w:val="000000"/>
          <w:kern w:val="0"/>
          <w:sz w:val="24"/>
        </w:rPr>
        <w:t>: 71-78 [PMID: 8141584 DOI: 10.1128/AAC.38.1.71]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40 </w:t>
      </w:r>
      <w:r w:rsidRPr="00177A1D">
        <w:rPr>
          <w:rFonts w:ascii="Book Antiqua" w:hAnsi="Book Antiqua" w:cs="宋体"/>
          <w:b/>
          <w:bCs/>
          <w:color w:val="000000"/>
          <w:kern w:val="0"/>
          <w:sz w:val="24"/>
        </w:rPr>
        <w:t>Miriagou V</w:t>
      </w:r>
      <w:r w:rsidRPr="00177A1D">
        <w:rPr>
          <w:rFonts w:ascii="Book Antiqua" w:hAnsi="Book Antiqua" w:cs="宋体"/>
          <w:color w:val="000000"/>
          <w:kern w:val="0"/>
          <w:sz w:val="24"/>
        </w:rPr>
        <w:t>, Cornaglia G, Edelstein M, Galani I, Giske CG, Gniadkowski M, Malamou-Lada E, Martinez-Martinez L, Navarro F, Nordmann P, Peixe L, Pournaras S, Rossolini GM, Tsakris A, Vatopoulos A, Cantón R. Acquired carbapenemases in Gram-negative bacterial pathogens: detection and surveillance issues.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16</w:t>
      </w:r>
      <w:r w:rsidRPr="00177A1D">
        <w:rPr>
          <w:rFonts w:ascii="Book Antiqua" w:hAnsi="Book Antiqua" w:cs="宋体"/>
          <w:color w:val="000000"/>
          <w:kern w:val="0"/>
          <w:sz w:val="24"/>
        </w:rPr>
        <w:t>: 112-122 [PMID: 20085605 DOI: 10.1111/j.1469-0691.2009.03116.x]</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41 </w:t>
      </w:r>
      <w:r w:rsidRPr="00177A1D">
        <w:rPr>
          <w:rFonts w:ascii="Book Antiqua" w:hAnsi="Book Antiqua" w:cs="宋体"/>
          <w:b/>
          <w:bCs/>
          <w:color w:val="000000"/>
          <w:kern w:val="0"/>
          <w:sz w:val="24"/>
        </w:rPr>
        <w:t>Lauretti L</w:t>
      </w:r>
      <w:r w:rsidRPr="00177A1D">
        <w:rPr>
          <w:rFonts w:ascii="Book Antiqua" w:hAnsi="Book Antiqua" w:cs="宋体"/>
          <w:color w:val="000000"/>
          <w:kern w:val="0"/>
          <w:sz w:val="24"/>
        </w:rPr>
        <w:t>, Riccio ML, Mazzariol A, Cornaglia G, Amicosante G, Fontana R, Rossolini GM. Cloning and characterization of blaVIM, a new integron-borne metallo-beta-lactamase gene from a Pseudomonas aeruginosa clinical isolate.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1999; </w:t>
      </w:r>
      <w:r w:rsidRPr="00177A1D">
        <w:rPr>
          <w:rFonts w:ascii="Book Antiqua" w:hAnsi="Book Antiqua" w:cs="宋体"/>
          <w:b/>
          <w:bCs/>
          <w:color w:val="000000"/>
          <w:kern w:val="0"/>
          <w:sz w:val="24"/>
        </w:rPr>
        <w:t>43</w:t>
      </w:r>
      <w:r w:rsidRPr="00177A1D">
        <w:rPr>
          <w:rFonts w:ascii="Book Antiqua" w:hAnsi="Book Antiqua" w:cs="宋体"/>
          <w:color w:val="000000"/>
          <w:kern w:val="0"/>
          <w:sz w:val="24"/>
        </w:rPr>
        <w:t>: 1584-1590 [PMID: 10390207]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42 </w:t>
      </w:r>
      <w:r w:rsidRPr="00177A1D">
        <w:rPr>
          <w:rFonts w:ascii="Book Antiqua" w:hAnsi="Book Antiqua" w:cs="宋体"/>
          <w:b/>
          <w:bCs/>
          <w:color w:val="000000"/>
          <w:kern w:val="0"/>
          <w:sz w:val="24"/>
        </w:rPr>
        <w:t>Toleman MA</w:t>
      </w:r>
      <w:r w:rsidRPr="00177A1D">
        <w:rPr>
          <w:rFonts w:ascii="Book Antiqua" w:hAnsi="Book Antiqua" w:cs="宋体"/>
          <w:color w:val="000000"/>
          <w:kern w:val="0"/>
          <w:sz w:val="24"/>
        </w:rPr>
        <w:t>, Simm AM, Murphy TA, Gales AC, Biedenbach DJ, Jones RN, Walsh TR. Molecular characterization of SPM-1, a novel metallo-beta-lactamase isolated in Latin America: report from the SENTRY antimicrobial surveillance programme.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2002;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673-679 [PMID: 12407123 DOI: 10.1093/jac/dkf210]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43 </w:t>
      </w:r>
      <w:r w:rsidRPr="00177A1D">
        <w:rPr>
          <w:rFonts w:ascii="Book Antiqua" w:hAnsi="Book Antiqua" w:cs="宋体"/>
          <w:b/>
          <w:bCs/>
          <w:color w:val="000000"/>
          <w:kern w:val="0"/>
          <w:sz w:val="24"/>
        </w:rPr>
        <w:t>Murphy TA</w:t>
      </w:r>
      <w:r w:rsidRPr="00177A1D">
        <w:rPr>
          <w:rFonts w:ascii="Book Antiqua" w:hAnsi="Book Antiqua" w:cs="宋体"/>
          <w:color w:val="000000"/>
          <w:kern w:val="0"/>
          <w:sz w:val="24"/>
        </w:rPr>
        <w:t>, Simm AM, Toleman MA, Jones RN, Walsh TR. Biochemical characterization of the acquired metallo-beta-lactamase SPM-1 from Pseudomonas aeruginosa.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2003; </w:t>
      </w:r>
      <w:r w:rsidRPr="00177A1D">
        <w:rPr>
          <w:rFonts w:ascii="Book Antiqua" w:hAnsi="Book Antiqua" w:cs="宋体"/>
          <w:b/>
          <w:bCs/>
          <w:color w:val="000000"/>
          <w:kern w:val="0"/>
          <w:sz w:val="24"/>
        </w:rPr>
        <w:t>47</w:t>
      </w:r>
      <w:r w:rsidRPr="00177A1D">
        <w:rPr>
          <w:rFonts w:ascii="Book Antiqua" w:hAnsi="Book Antiqua" w:cs="宋体"/>
          <w:color w:val="000000"/>
          <w:kern w:val="0"/>
          <w:sz w:val="24"/>
        </w:rPr>
        <w:t>: 582-587 [PMID: 12543663 DOI: 10.1128/AAC.47.2.582-587.2003]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44 </w:t>
      </w:r>
      <w:r w:rsidRPr="00177A1D">
        <w:rPr>
          <w:rFonts w:ascii="Book Antiqua" w:hAnsi="Book Antiqua" w:cs="宋体"/>
          <w:b/>
          <w:bCs/>
          <w:color w:val="000000"/>
          <w:kern w:val="0"/>
          <w:sz w:val="24"/>
        </w:rPr>
        <w:t>Hamprecht A</w:t>
      </w:r>
      <w:r w:rsidRPr="00177A1D">
        <w:rPr>
          <w:rFonts w:ascii="Book Antiqua" w:hAnsi="Book Antiqua" w:cs="宋体"/>
          <w:color w:val="000000"/>
          <w:kern w:val="0"/>
          <w:sz w:val="24"/>
        </w:rPr>
        <w:t>, Poirel L, Göttig S, Seifert H, Kaase M, Nordmann P. Detection of the carbapenemase GIM-1 in Enterobacter cloacae in Germany.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68</w:t>
      </w:r>
      <w:r w:rsidRPr="00177A1D">
        <w:rPr>
          <w:rFonts w:ascii="Book Antiqua" w:hAnsi="Book Antiqua" w:cs="宋体"/>
          <w:color w:val="000000"/>
          <w:kern w:val="0"/>
          <w:sz w:val="24"/>
        </w:rPr>
        <w:t>: 558-561 [PMID: 23152484 DOI: 10.1093/jac/dks447]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45 </w:t>
      </w:r>
      <w:r w:rsidRPr="00177A1D">
        <w:rPr>
          <w:rFonts w:ascii="Book Antiqua" w:hAnsi="Book Antiqua" w:cs="宋体"/>
          <w:b/>
          <w:bCs/>
          <w:color w:val="000000"/>
          <w:kern w:val="0"/>
          <w:sz w:val="24"/>
        </w:rPr>
        <w:t>Fisher JF</w:t>
      </w:r>
      <w:r w:rsidRPr="00177A1D">
        <w:rPr>
          <w:rFonts w:ascii="Book Antiqua" w:hAnsi="Book Antiqua" w:cs="宋体"/>
          <w:color w:val="000000"/>
          <w:kern w:val="0"/>
          <w:sz w:val="24"/>
        </w:rPr>
        <w:t>, Mobashery S. Three decades of the class A beta-lactamase acyl-enzyme. </w:t>
      </w:r>
      <w:r w:rsidRPr="00177A1D">
        <w:rPr>
          <w:rFonts w:ascii="Book Antiqua" w:hAnsi="Book Antiqua" w:cs="宋体"/>
          <w:i/>
          <w:iCs/>
          <w:color w:val="000000"/>
          <w:kern w:val="0"/>
          <w:sz w:val="24"/>
        </w:rPr>
        <w:t>Curr Protein Pept Sci</w:t>
      </w:r>
      <w:r w:rsidRPr="00177A1D">
        <w:rPr>
          <w:rFonts w:ascii="Book Antiqua" w:hAnsi="Book Antiqua" w:cs="宋体"/>
          <w:color w:val="000000"/>
          <w:kern w:val="0"/>
          <w:sz w:val="24"/>
        </w:rPr>
        <w:t> 2009; </w:t>
      </w:r>
      <w:r w:rsidRPr="00177A1D">
        <w:rPr>
          <w:rFonts w:ascii="Book Antiqua" w:hAnsi="Book Antiqua" w:cs="宋体"/>
          <w:b/>
          <w:bCs/>
          <w:color w:val="000000"/>
          <w:kern w:val="0"/>
          <w:sz w:val="24"/>
        </w:rPr>
        <w:t>10</w:t>
      </w:r>
      <w:r w:rsidRPr="00177A1D">
        <w:rPr>
          <w:rFonts w:ascii="Book Antiqua" w:hAnsi="Book Antiqua" w:cs="宋体"/>
          <w:color w:val="000000"/>
          <w:kern w:val="0"/>
          <w:sz w:val="24"/>
        </w:rPr>
        <w:t>: 401-407 [PMID: 19538154]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46 </w:t>
      </w:r>
      <w:r w:rsidRPr="00177A1D">
        <w:rPr>
          <w:rFonts w:ascii="Book Antiqua" w:hAnsi="Book Antiqua" w:cs="宋体"/>
          <w:b/>
          <w:bCs/>
          <w:color w:val="000000"/>
          <w:kern w:val="0"/>
          <w:sz w:val="24"/>
        </w:rPr>
        <w:t>Hata M</w:t>
      </w:r>
      <w:r w:rsidRPr="00177A1D">
        <w:rPr>
          <w:rFonts w:ascii="Book Antiqua" w:hAnsi="Book Antiqua" w:cs="宋体"/>
          <w:color w:val="000000"/>
          <w:kern w:val="0"/>
          <w:sz w:val="24"/>
        </w:rPr>
        <w:t>, Fujii Y, Tanaka Y, Ishikawa H, Ishii M, Neya S, Tsuda M, Hoshino T. Substrate deacylation mechanisms of serine-beta-lactamases. </w:t>
      </w:r>
      <w:r w:rsidRPr="00177A1D">
        <w:rPr>
          <w:rFonts w:ascii="Book Antiqua" w:hAnsi="Book Antiqua" w:cs="宋体"/>
          <w:i/>
          <w:iCs/>
          <w:color w:val="000000"/>
          <w:kern w:val="0"/>
          <w:sz w:val="24"/>
        </w:rPr>
        <w:t>Biol Pharm Bull</w:t>
      </w:r>
      <w:r w:rsidRPr="00177A1D">
        <w:rPr>
          <w:rFonts w:ascii="Book Antiqua" w:hAnsi="Book Antiqua" w:cs="宋体"/>
          <w:color w:val="000000"/>
          <w:kern w:val="0"/>
          <w:sz w:val="24"/>
        </w:rPr>
        <w:t> 2006; </w:t>
      </w:r>
      <w:r w:rsidRPr="00177A1D">
        <w:rPr>
          <w:rFonts w:ascii="Book Antiqua" w:hAnsi="Book Antiqua" w:cs="宋体"/>
          <w:b/>
          <w:bCs/>
          <w:color w:val="000000"/>
          <w:kern w:val="0"/>
          <w:sz w:val="24"/>
        </w:rPr>
        <w:t>29</w:t>
      </w:r>
      <w:r w:rsidRPr="00177A1D">
        <w:rPr>
          <w:rFonts w:ascii="Book Antiqua" w:hAnsi="Book Antiqua" w:cs="宋体"/>
          <w:color w:val="000000"/>
          <w:kern w:val="0"/>
          <w:sz w:val="24"/>
        </w:rPr>
        <w:t>: 2151-2159 [PMID: 17077507]</w:t>
      </w:r>
    </w:p>
    <w:p w:rsidR="002851E3" w:rsidRPr="0001673E" w:rsidRDefault="00177A1D" w:rsidP="002851E3">
      <w:pPr>
        <w:pStyle w:val="ListParagraph"/>
        <w:tabs>
          <w:tab w:val="left" w:pos="0"/>
        </w:tabs>
        <w:spacing w:line="360" w:lineRule="auto"/>
        <w:ind w:left="0"/>
        <w:jc w:val="both"/>
        <w:rPr>
          <w:rFonts w:ascii="Book Antiqua" w:hAnsi="Book Antiqua" w:cs="Arial"/>
          <w:lang w:val="en-US"/>
        </w:rPr>
      </w:pPr>
      <w:r w:rsidRPr="00177A1D">
        <w:rPr>
          <w:rFonts w:ascii="Book Antiqua" w:hAnsi="Book Antiqua" w:cs="宋体"/>
          <w:color w:val="000000"/>
        </w:rPr>
        <w:t xml:space="preserve">47 </w:t>
      </w:r>
      <w:r w:rsidR="002851E3" w:rsidRPr="0001673E">
        <w:rPr>
          <w:rFonts w:ascii="Book Antiqua" w:hAnsi="Book Antiqua" w:cs="Arial"/>
          <w:b/>
          <w:lang w:val="en-US"/>
        </w:rPr>
        <w:t>Fujii Y,</w:t>
      </w:r>
      <w:r w:rsidR="002851E3" w:rsidRPr="0001673E">
        <w:rPr>
          <w:rFonts w:ascii="Book Antiqua" w:hAnsi="Book Antiqua" w:cs="Arial"/>
          <w:lang w:val="en-US"/>
        </w:rPr>
        <w:t xml:space="preserve"> Hata M, Hoshino T, Tsuda M. Catalytic mechanism of Class A ß-Lactamase: Role of Lysine 73 and C3-carboxyl group of the substrate penicilin G in the deacylation step. </w:t>
      </w:r>
      <w:r w:rsidR="002851E3" w:rsidRPr="0001673E">
        <w:rPr>
          <w:rFonts w:ascii="Book Antiqua" w:hAnsi="Book Antiqua" w:cs="Arial"/>
          <w:i/>
          <w:lang w:val="en-US"/>
        </w:rPr>
        <w:t>J Phys Chem B</w:t>
      </w:r>
      <w:r w:rsidR="002851E3" w:rsidRPr="0001673E">
        <w:rPr>
          <w:rFonts w:ascii="Book Antiqua" w:hAnsi="Book Antiqua" w:cs="Arial"/>
          <w:lang w:val="en-US"/>
        </w:rPr>
        <w:t xml:space="preserve"> 2002; </w:t>
      </w:r>
      <w:r w:rsidR="002851E3" w:rsidRPr="0001673E">
        <w:rPr>
          <w:rFonts w:ascii="Book Antiqua" w:hAnsi="Book Antiqua" w:cs="Arial"/>
          <w:b/>
          <w:lang w:val="en-US"/>
        </w:rPr>
        <w:t>106</w:t>
      </w:r>
      <w:r w:rsidR="002851E3">
        <w:rPr>
          <w:rFonts w:ascii="Book Antiqua" w:hAnsi="Book Antiqua" w:cs="Arial"/>
          <w:lang w:val="en-US"/>
        </w:rPr>
        <w:t>: 9687-9695</w:t>
      </w:r>
      <w:r w:rsidR="002851E3" w:rsidRPr="0001673E">
        <w:rPr>
          <w:rFonts w:ascii="Book Antiqua" w:hAnsi="Book Antiqua" w:cs="Arial"/>
          <w:lang w:val="en-US"/>
        </w:rPr>
        <w:t xml:space="preserve"> [DOI:</w:t>
      </w:r>
      <w:r w:rsidR="002851E3">
        <w:rPr>
          <w:rFonts w:ascii="Book Antiqua" w:eastAsiaTheme="minorEastAsia" w:hAnsi="Book Antiqua" w:cs="Arial" w:hint="eastAsia"/>
          <w:lang w:val="en-US" w:eastAsia="zh-CN"/>
        </w:rPr>
        <w:t xml:space="preserve"> </w:t>
      </w:r>
      <w:r w:rsidR="002851E3" w:rsidRPr="0001673E">
        <w:rPr>
          <w:rFonts w:ascii="Book Antiqua" w:hAnsi="Book Antiqua" w:cs="Arial"/>
          <w:lang w:val="en-US"/>
        </w:rPr>
        <w:t>10.1021/jp021414c]</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48 </w:t>
      </w:r>
      <w:r w:rsidRPr="00177A1D">
        <w:rPr>
          <w:rFonts w:ascii="Book Antiqua" w:hAnsi="Book Antiqua" w:cs="宋体"/>
          <w:b/>
          <w:bCs/>
          <w:color w:val="000000"/>
          <w:kern w:val="0"/>
          <w:sz w:val="24"/>
        </w:rPr>
        <w:t>Ke W</w:t>
      </w:r>
      <w:r w:rsidRPr="00177A1D">
        <w:rPr>
          <w:rFonts w:ascii="Book Antiqua" w:hAnsi="Book Antiqua" w:cs="宋体"/>
          <w:color w:val="000000"/>
          <w:kern w:val="0"/>
          <w:sz w:val="24"/>
        </w:rPr>
        <w:t>, Bethel CR, Thomson JM, Bonomo RA, van den Akker F. Crystal structure of KPC-2: insights into carbapenemase activity in class A beta-lactamases. </w:t>
      </w:r>
      <w:r w:rsidRPr="00177A1D">
        <w:rPr>
          <w:rFonts w:ascii="Book Antiqua" w:hAnsi="Book Antiqua" w:cs="宋体"/>
          <w:i/>
          <w:iCs/>
          <w:color w:val="000000"/>
          <w:kern w:val="0"/>
          <w:sz w:val="24"/>
        </w:rPr>
        <w:t>Biochemistry</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46</w:t>
      </w:r>
      <w:r w:rsidRPr="00177A1D">
        <w:rPr>
          <w:rFonts w:ascii="Book Antiqua" w:hAnsi="Book Antiqua" w:cs="宋体"/>
          <w:color w:val="000000"/>
          <w:kern w:val="0"/>
          <w:sz w:val="24"/>
        </w:rPr>
        <w:t>: 5732-5740 [PMID: 17441734 DOI: 10.1021/bi700300u]</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49 </w:t>
      </w:r>
      <w:r w:rsidRPr="00177A1D">
        <w:rPr>
          <w:rFonts w:ascii="Book Antiqua" w:hAnsi="Book Antiqua" w:cs="宋体"/>
          <w:b/>
          <w:bCs/>
          <w:color w:val="000000"/>
          <w:kern w:val="0"/>
          <w:sz w:val="24"/>
        </w:rPr>
        <w:t>Frase H</w:t>
      </w:r>
      <w:r w:rsidRPr="00177A1D">
        <w:rPr>
          <w:rFonts w:ascii="Book Antiqua" w:hAnsi="Book Antiqua" w:cs="宋体"/>
          <w:color w:val="000000"/>
          <w:kern w:val="0"/>
          <w:sz w:val="24"/>
        </w:rPr>
        <w:t>, Shi Q, Testero SA, Mobashery S, Vakulenko SB. Mechanistic basis for the emergence of catalytic competence against carbapenem antibiotics by the GES family of beta-lactamases. </w:t>
      </w:r>
      <w:r w:rsidRPr="00177A1D">
        <w:rPr>
          <w:rFonts w:ascii="Book Antiqua" w:hAnsi="Book Antiqua" w:cs="宋体"/>
          <w:i/>
          <w:iCs/>
          <w:color w:val="000000"/>
          <w:kern w:val="0"/>
          <w:sz w:val="24"/>
        </w:rPr>
        <w:t>J Biol Chem</w:t>
      </w:r>
      <w:r w:rsidRPr="00177A1D">
        <w:rPr>
          <w:rFonts w:ascii="Book Antiqua" w:hAnsi="Book Antiqua" w:cs="宋体"/>
          <w:color w:val="000000"/>
          <w:kern w:val="0"/>
          <w:sz w:val="24"/>
        </w:rPr>
        <w:t> 2009; </w:t>
      </w:r>
      <w:r w:rsidRPr="00177A1D">
        <w:rPr>
          <w:rFonts w:ascii="Book Antiqua" w:hAnsi="Book Antiqua" w:cs="宋体"/>
          <w:b/>
          <w:bCs/>
          <w:color w:val="000000"/>
          <w:kern w:val="0"/>
          <w:sz w:val="24"/>
        </w:rPr>
        <w:t>284</w:t>
      </w:r>
      <w:r w:rsidRPr="00177A1D">
        <w:rPr>
          <w:rFonts w:ascii="Book Antiqua" w:hAnsi="Book Antiqua" w:cs="宋体"/>
          <w:color w:val="000000"/>
          <w:kern w:val="0"/>
          <w:sz w:val="24"/>
        </w:rPr>
        <w:t>: 29509-29513 [PMID: 19656947]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50 </w:t>
      </w:r>
      <w:r w:rsidRPr="00177A1D">
        <w:rPr>
          <w:rFonts w:ascii="Book Antiqua" w:hAnsi="Book Antiqua" w:cs="宋体"/>
          <w:b/>
          <w:bCs/>
          <w:color w:val="000000"/>
          <w:kern w:val="0"/>
          <w:sz w:val="24"/>
        </w:rPr>
        <w:t>Frase H</w:t>
      </w:r>
      <w:r w:rsidRPr="00177A1D">
        <w:rPr>
          <w:rFonts w:ascii="Book Antiqua" w:hAnsi="Book Antiqua" w:cs="宋体"/>
          <w:color w:val="000000"/>
          <w:kern w:val="0"/>
          <w:sz w:val="24"/>
        </w:rPr>
        <w:t>, Toth M, Champion MM, Antunes NT, Vakulenko SB. Importance of position 170 in the inhibition of GES-type β-lactamases by clavulanic acid.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55</w:t>
      </w:r>
      <w:r w:rsidRPr="00177A1D">
        <w:rPr>
          <w:rFonts w:ascii="Book Antiqua" w:hAnsi="Book Antiqua" w:cs="宋体"/>
          <w:color w:val="000000"/>
          <w:kern w:val="0"/>
          <w:sz w:val="24"/>
        </w:rPr>
        <w:t>: 1556-1562 [PMID: 21220532 DOI: 10.1128/AAC.01292-10]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51 </w:t>
      </w:r>
      <w:r w:rsidRPr="00177A1D">
        <w:rPr>
          <w:rFonts w:ascii="Book Antiqua" w:hAnsi="Book Antiqua" w:cs="宋体"/>
          <w:b/>
          <w:bCs/>
          <w:color w:val="000000"/>
          <w:kern w:val="0"/>
          <w:sz w:val="24"/>
        </w:rPr>
        <w:t>Smith CA</w:t>
      </w:r>
      <w:r w:rsidRPr="00177A1D">
        <w:rPr>
          <w:rFonts w:ascii="Book Antiqua" w:hAnsi="Book Antiqua" w:cs="宋体"/>
          <w:color w:val="000000"/>
          <w:kern w:val="0"/>
          <w:sz w:val="24"/>
        </w:rPr>
        <w:t>, Caccamo M, Kantardjieff KA, Vakulenko S. Structure of GES-1 at atomic resolution: insights into the evolution of carbapenamase activity in the class A extended-spectrum beta-lactamases. </w:t>
      </w:r>
      <w:r w:rsidRPr="00177A1D">
        <w:rPr>
          <w:rFonts w:ascii="Book Antiqua" w:hAnsi="Book Antiqua" w:cs="宋体"/>
          <w:i/>
          <w:iCs/>
          <w:color w:val="000000"/>
          <w:kern w:val="0"/>
          <w:sz w:val="24"/>
        </w:rPr>
        <w:t>Acta Crystallogr D Biol Crystallogr</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63</w:t>
      </w:r>
      <w:r w:rsidRPr="00177A1D">
        <w:rPr>
          <w:rFonts w:ascii="Book Antiqua" w:hAnsi="Book Antiqua" w:cs="宋体"/>
          <w:color w:val="000000"/>
          <w:kern w:val="0"/>
          <w:sz w:val="24"/>
        </w:rPr>
        <w:t>: 982-992 [PMID: 17704567 DOI: 10.1107/S0907444907036955]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52 </w:t>
      </w:r>
      <w:r w:rsidRPr="00177A1D">
        <w:rPr>
          <w:rFonts w:ascii="Book Antiqua" w:hAnsi="Book Antiqua" w:cs="宋体"/>
          <w:b/>
          <w:bCs/>
          <w:color w:val="000000"/>
          <w:kern w:val="0"/>
          <w:sz w:val="24"/>
        </w:rPr>
        <w:t>Poirel L</w:t>
      </w:r>
      <w:r w:rsidRPr="00177A1D">
        <w:rPr>
          <w:rFonts w:ascii="Book Antiqua" w:hAnsi="Book Antiqua" w:cs="宋体"/>
          <w:color w:val="000000"/>
          <w:kern w:val="0"/>
          <w:sz w:val="24"/>
        </w:rPr>
        <w:t>, Weldhagen GF, Naas T, De Champs C, Dove MG, Nordmann P. GES-2, a class A beta-lactamase from Pseudomonas aeruginosa with increased hydrolysis of imipenem.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2001; </w:t>
      </w:r>
      <w:r w:rsidRPr="00177A1D">
        <w:rPr>
          <w:rFonts w:ascii="Book Antiqua" w:hAnsi="Book Antiqua" w:cs="宋体"/>
          <w:b/>
          <w:bCs/>
          <w:color w:val="000000"/>
          <w:kern w:val="0"/>
          <w:sz w:val="24"/>
        </w:rPr>
        <w:t>45</w:t>
      </w:r>
      <w:r w:rsidRPr="00177A1D">
        <w:rPr>
          <w:rFonts w:ascii="Book Antiqua" w:hAnsi="Book Antiqua" w:cs="宋体"/>
          <w:color w:val="000000"/>
          <w:kern w:val="0"/>
          <w:sz w:val="24"/>
        </w:rPr>
        <w:t>: 2598-2603 [PMID: 11502535]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53 </w:t>
      </w:r>
      <w:r w:rsidRPr="00177A1D">
        <w:rPr>
          <w:rFonts w:ascii="Book Antiqua" w:hAnsi="Book Antiqua" w:cs="宋体"/>
          <w:b/>
          <w:bCs/>
          <w:color w:val="000000"/>
          <w:kern w:val="0"/>
          <w:sz w:val="24"/>
        </w:rPr>
        <w:t>Majiduddin FK</w:t>
      </w:r>
      <w:r w:rsidRPr="00177A1D">
        <w:rPr>
          <w:rFonts w:ascii="Book Antiqua" w:hAnsi="Book Antiqua" w:cs="宋体"/>
          <w:color w:val="000000"/>
          <w:kern w:val="0"/>
          <w:sz w:val="24"/>
        </w:rPr>
        <w:t>, Palzkill T. Amino acid residues that contribute to substrate specificity of class A beta-lactamase SME-1.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2005; </w:t>
      </w:r>
      <w:r w:rsidRPr="00177A1D">
        <w:rPr>
          <w:rFonts w:ascii="Book Antiqua" w:hAnsi="Book Antiqua" w:cs="宋体"/>
          <w:b/>
          <w:bCs/>
          <w:color w:val="000000"/>
          <w:kern w:val="0"/>
          <w:sz w:val="24"/>
        </w:rPr>
        <w:t>49</w:t>
      </w:r>
      <w:r w:rsidRPr="00177A1D">
        <w:rPr>
          <w:rFonts w:ascii="Book Antiqua" w:hAnsi="Book Antiqua" w:cs="宋体"/>
          <w:color w:val="000000"/>
          <w:kern w:val="0"/>
          <w:sz w:val="24"/>
        </w:rPr>
        <w:t>: 3421-3427 [PMID: 16048956 DOI: 10.1128/AAC.49.8.3421-3427.2005]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54 </w:t>
      </w:r>
      <w:r w:rsidRPr="00177A1D">
        <w:rPr>
          <w:rFonts w:ascii="Book Antiqua" w:hAnsi="Book Antiqua" w:cs="宋体"/>
          <w:b/>
          <w:bCs/>
          <w:color w:val="000000"/>
          <w:kern w:val="0"/>
          <w:sz w:val="24"/>
        </w:rPr>
        <w:t>Sougakoff W</w:t>
      </w:r>
      <w:r w:rsidRPr="00177A1D">
        <w:rPr>
          <w:rFonts w:ascii="Book Antiqua" w:hAnsi="Book Antiqua" w:cs="宋体"/>
          <w:color w:val="000000"/>
          <w:kern w:val="0"/>
          <w:sz w:val="24"/>
        </w:rPr>
        <w:t>, Naas T, Nordmann P, Collatz E, Jarlier V. Role of ser-237 in the substrate specificity of the carbapenem-hydrolyzing class A beta-lactamase Sme-1. </w:t>
      </w:r>
      <w:r w:rsidRPr="00177A1D">
        <w:rPr>
          <w:rFonts w:ascii="Book Antiqua" w:hAnsi="Book Antiqua" w:cs="宋体"/>
          <w:i/>
          <w:iCs/>
          <w:color w:val="000000"/>
          <w:kern w:val="0"/>
          <w:sz w:val="24"/>
        </w:rPr>
        <w:t>Biochim Biophys Acta</w:t>
      </w:r>
      <w:r w:rsidRPr="00177A1D">
        <w:rPr>
          <w:rFonts w:ascii="Book Antiqua" w:hAnsi="Book Antiqua" w:cs="宋体"/>
          <w:color w:val="000000"/>
          <w:kern w:val="0"/>
          <w:sz w:val="24"/>
        </w:rPr>
        <w:t> 1999; </w:t>
      </w:r>
      <w:r w:rsidRPr="00177A1D">
        <w:rPr>
          <w:rFonts w:ascii="Book Antiqua" w:hAnsi="Book Antiqua" w:cs="宋体"/>
          <w:b/>
          <w:bCs/>
          <w:color w:val="000000"/>
          <w:kern w:val="0"/>
          <w:sz w:val="24"/>
        </w:rPr>
        <w:t>1433</w:t>
      </w:r>
      <w:r w:rsidRPr="00177A1D">
        <w:rPr>
          <w:rFonts w:ascii="Book Antiqua" w:hAnsi="Book Antiqua" w:cs="宋体"/>
          <w:color w:val="000000"/>
          <w:kern w:val="0"/>
          <w:sz w:val="24"/>
        </w:rPr>
        <w:t>: 153-158 [PMID: 10446368]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55 </w:t>
      </w:r>
      <w:r w:rsidRPr="00177A1D">
        <w:rPr>
          <w:rFonts w:ascii="Book Antiqua" w:hAnsi="Book Antiqua" w:cs="宋体"/>
          <w:b/>
          <w:bCs/>
          <w:color w:val="000000"/>
          <w:kern w:val="0"/>
          <w:sz w:val="24"/>
        </w:rPr>
        <w:t>Woodford N</w:t>
      </w:r>
      <w:r w:rsidRPr="00177A1D">
        <w:rPr>
          <w:rFonts w:ascii="Book Antiqua" w:hAnsi="Book Antiqua" w:cs="宋体"/>
          <w:color w:val="000000"/>
          <w:kern w:val="0"/>
          <w:sz w:val="24"/>
        </w:rPr>
        <w:t>, Tierno PM, Young K, Tysall L, Palepou MF, Ward E, Painter RE, Suber DF, Shungu D, Silver LL, Inglima K, Kornblum J, Livermore DM. Outbreak of Klebsiella pneumoniae producing a new carbapenem-hydrolyzing class A beta-lactamase, KPC-3, in a New York Medical Center.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2004; </w:t>
      </w:r>
      <w:r w:rsidRPr="00177A1D">
        <w:rPr>
          <w:rFonts w:ascii="Book Antiqua" w:hAnsi="Book Antiqua" w:cs="宋体"/>
          <w:b/>
          <w:bCs/>
          <w:color w:val="000000"/>
          <w:kern w:val="0"/>
          <w:sz w:val="24"/>
        </w:rPr>
        <w:t>48</w:t>
      </w:r>
      <w:r w:rsidRPr="00177A1D">
        <w:rPr>
          <w:rFonts w:ascii="Book Antiqua" w:hAnsi="Book Antiqua" w:cs="宋体"/>
          <w:color w:val="000000"/>
          <w:kern w:val="0"/>
          <w:sz w:val="24"/>
        </w:rPr>
        <w:t>: 4793-4799 [PMID: 15561858 DOI: 10.1128/AAC.48.12.4793-4799.2004]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56 </w:t>
      </w:r>
      <w:r w:rsidRPr="00177A1D">
        <w:rPr>
          <w:rFonts w:ascii="Book Antiqua" w:hAnsi="Book Antiqua" w:cs="宋体"/>
          <w:b/>
          <w:bCs/>
          <w:color w:val="000000"/>
          <w:kern w:val="0"/>
          <w:sz w:val="24"/>
        </w:rPr>
        <w:t>Golemi D</w:t>
      </w:r>
      <w:r w:rsidRPr="00177A1D">
        <w:rPr>
          <w:rFonts w:ascii="Book Antiqua" w:hAnsi="Book Antiqua" w:cs="宋体"/>
          <w:color w:val="000000"/>
          <w:kern w:val="0"/>
          <w:sz w:val="24"/>
        </w:rPr>
        <w:t>, Maveyraud L, Vakulenko S, Samama JP, Mobashery S. Critical involvement of a carbamylated lysine in catalytic function of class D beta-lactamases. </w:t>
      </w:r>
      <w:r w:rsidRPr="00177A1D">
        <w:rPr>
          <w:rFonts w:ascii="Book Antiqua" w:hAnsi="Book Antiqua" w:cs="宋体"/>
          <w:i/>
          <w:iCs/>
          <w:color w:val="000000"/>
          <w:kern w:val="0"/>
          <w:sz w:val="24"/>
        </w:rPr>
        <w:t>Proc Natl Acad Sci U S A</w:t>
      </w:r>
      <w:r w:rsidRPr="00177A1D">
        <w:rPr>
          <w:rFonts w:ascii="Book Antiqua" w:hAnsi="Book Antiqua" w:cs="宋体"/>
          <w:color w:val="000000"/>
          <w:kern w:val="0"/>
          <w:sz w:val="24"/>
        </w:rPr>
        <w:t> 2001; </w:t>
      </w:r>
      <w:r w:rsidRPr="00177A1D">
        <w:rPr>
          <w:rFonts w:ascii="Book Antiqua" w:hAnsi="Book Antiqua" w:cs="宋体"/>
          <w:b/>
          <w:bCs/>
          <w:color w:val="000000"/>
          <w:kern w:val="0"/>
          <w:sz w:val="24"/>
        </w:rPr>
        <w:t>98</w:t>
      </w:r>
      <w:r w:rsidRPr="00177A1D">
        <w:rPr>
          <w:rFonts w:ascii="Book Antiqua" w:hAnsi="Book Antiqua" w:cs="宋体"/>
          <w:color w:val="000000"/>
          <w:kern w:val="0"/>
          <w:sz w:val="24"/>
        </w:rPr>
        <w:t>: 14280-14285 [PMID: 11724923 DOI: 10.1073/pnas.241442898]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57 </w:t>
      </w:r>
      <w:r w:rsidRPr="00177A1D">
        <w:rPr>
          <w:rFonts w:ascii="Book Antiqua" w:hAnsi="Book Antiqua" w:cs="宋体"/>
          <w:b/>
          <w:bCs/>
          <w:color w:val="000000"/>
          <w:kern w:val="0"/>
          <w:sz w:val="24"/>
        </w:rPr>
        <w:t>Fisher JF</w:t>
      </w:r>
      <w:r w:rsidRPr="00177A1D">
        <w:rPr>
          <w:rFonts w:ascii="Book Antiqua" w:hAnsi="Book Antiqua" w:cs="宋体"/>
          <w:color w:val="000000"/>
          <w:kern w:val="0"/>
          <w:sz w:val="24"/>
        </w:rPr>
        <w:t>, Meroueh SO, Mobashery S. Bacterial resistance to beta-lactam antibiotics: compelling opportunism, compelling opportunity. </w:t>
      </w:r>
      <w:r w:rsidRPr="00177A1D">
        <w:rPr>
          <w:rFonts w:ascii="Book Antiqua" w:hAnsi="Book Antiqua" w:cs="宋体"/>
          <w:i/>
          <w:iCs/>
          <w:color w:val="000000"/>
          <w:kern w:val="0"/>
          <w:sz w:val="24"/>
        </w:rPr>
        <w:t>Chem Rev</w:t>
      </w:r>
      <w:r w:rsidRPr="00177A1D">
        <w:rPr>
          <w:rFonts w:ascii="Book Antiqua" w:hAnsi="Book Antiqua" w:cs="宋体"/>
          <w:color w:val="000000"/>
          <w:kern w:val="0"/>
          <w:sz w:val="24"/>
        </w:rPr>
        <w:t> 2005; </w:t>
      </w:r>
      <w:r w:rsidRPr="00177A1D">
        <w:rPr>
          <w:rFonts w:ascii="Book Antiqua" w:hAnsi="Book Antiqua" w:cs="宋体"/>
          <w:b/>
          <w:bCs/>
          <w:color w:val="000000"/>
          <w:kern w:val="0"/>
          <w:sz w:val="24"/>
        </w:rPr>
        <w:t>105</w:t>
      </w:r>
      <w:r w:rsidRPr="00177A1D">
        <w:rPr>
          <w:rFonts w:ascii="Book Antiqua" w:hAnsi="Book Antiqua" w:cs="宋体"/>
          <w:color w:val="000000"/>
          <w:kern w:val="0"/>
          <w:sz w:val="24"/>
        </w:rPr>
        <w:t>: 395-424 [PMID: 15700950 DOI: 10.1021/cr030102i]</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58 </w:t>
      </w:r>
      <w:r w:rsidRPr="00177A1D">
        <w:rPr>
          <w:rFonts w:ascii="Book Antiqua" w:hAnsi="Book Antiqua" w:cs="宋体"/>
          <w:b/>
          <w:bCs/>
          <w:color w:val="000000"/>
          <w:kern w:val="0"/>
          <w:sz w:val="24"/>
        </w:rPr>
        <w:t>Leonard DA</w:t>
      </w:r>
      <w:r w:rsidRPr="00177A1D">
        <w:rPr>
          <w:rFonts w:ascii="Book Antiqua" w:hAnsi="Book Antiqua" w:cs="宋体"/>
          <w:color w:val="000000"/>
          <w:kern w:val="0"/>
          <w:sz w:val="24"/>
        </w:rPr>
        <w:t>, Bonomo RA, Powers RA. Class D β-lactamases: a reappraisal after five decades. </w:t>
      </w:r>
      <w:r w:rsidRPr="00177A1D">
        <w:rPr>
          <w:rFonts w:ascii="Book Antiqua" w:hAnsi="Book Antiqua" w:cs="宋体"/>
          <w:i/>
          <w:iCs/>
          <w:color w:val="000000"/>
          <w:kern w:val="0"/>
          <w:sz w:val="24"/>
        </w:rPr>
        <w:t>Acc Chem Res</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46</w:t>
      </w:r>
      <w:r w:rsidRPr="00177A1D">
        <w:rPr>
          <w:rFonts w:ascii="Book Antiqua" w:hAnsi="Book Antiqua" w:cs="宋体"/>
          <w:color w:val="000000"/>
          <w:kern w:val="0"/>
          <w:sz w:val="24"/>
        </w:rPr>
        <w:t>: 2407-2415 [PMID: 23902256 DOI: 10.1021/ar300327a]</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59 </w:t>
      </w:r>
      <w:r w:rsidRPr="00177A1D">
        <w:rPr>
          <w:rFonts w:ascii="Book Antiqua" w:hAnsi="Book Antiqua" w:cs="宋体"/>
          <w:b/>
          <w:bCs/>
          <w:color w:val="000000"/>
          <w:kern w:val="0"/>
          <w:sz w:val="24"/>
        </w:rPr>
        <w:t>Szarecka A</w:t>
      </w:r>
      <w:r w:rsidRPr="00177A1D">
        <w:rPr>
          <w:rFonts w:ascii="Book Antiqua" w:hAnsi="Book Antiqua" w:cs="宋体"/>
          <w:color w:val="000000"/>
          <w:kern w:val="0"/>
          <w:sz w:val="24"/>
        </w:rPr>
        <w:t>, Lesnock KR, Ramirez-Mondragon CA, Nicholas HB, Wymore T. The Class D beta-lactamase family: residues governing the maintenance and diversity of function. </w:t>
      </w:r>
      <w:r w:rsidRPr="00177A1D">
        <w:rPr>
          <w:rFonts w:ascii="Book Antiqua" w:hAnsi="Book Antiqua" w:cs="宋体"/>
          <w:i/>
          <w:iCs/>
          <w:color w:val="000000"/>
          <w:kern w:val="0"/>
          <w:sz w:val="24"/>
        </w:rPr>
        <w:t>Protein Eng Des Sel</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24</w:t>
      </w:r>
      <w:r w:rsidRPr="00177A1D">
        <w:rPr>
          <w:rFonts w:ascii="Book Antiqua" w:hAnsi="Book Antiqua" w:cs="宋体"/>
          <w:color w:val="000000"/>
          <w:kern w:val="0"/>
          <w:sz w:val="24"/>
        </w:rPr>
        <w:t>: 801-809 [PMID: 2185</w:t>
      </w:r>
      <w:r w:rsidR="00AC7E84">
        <w:rPr>
          <w:rFonts w:ascii="Book Antiqua" w:hAnsi="Book Antiqua" w:cs="宋体"/>
          <w:color w:val="000000"/>
          <w:kern w:val="0"/>
          <w:sz w:val="24"/>
        </w:rPr>
        <w:t xml:space="preserve">9796 DOI: </w:t>
      </w:r>
      <w:r w:rsidR="00001F0F">
        <w:rPr>
          <w:rFonts w:ascii="Book Antiqua" w:hAnsi="Book Antiqua" w:cs="宋体" w:hint="eastAsia"/>
          <w:color w:val="000000"/>
          <w:kern w:val="0"/>
          <w:sz w:val="24"/>
        </w:rPr>
        <w:t>1</w:t>
      </w:r>
      <w:r w:rsidR="00AC7E84">
        <w:rPr>
          <w:rFonts w:ascii="Book Antiqua" w:hAnsi="Book Antiqua" w:cs="宋体"/>
          <w:color w:val="000000"/>
          <w:kern w:val="0"/>
          <w:sz w:val="24"/>
        </w:rPr>
        <w:t>0.1093/protein/gzr041</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60 </w:t>
      </w:r>
      <w:r w:rsidRPr="00177A1D">
        <w:rPr>
          <w:rFonts w:ascii="Book Antiqua" w:hAnsi="Book Antiqua" w:cs="宋体"/>
          <w:b/>
          <w:bCs/>
          <w:color w:val="000000"/>
          <w:kern w:val="0"/>
          <w:sz w:val="24"/>
        </w:rPr>
        <w:t>Danel F</w:t>
      </w:r>
      <w:r w:rsidRPr="00177A1D">
        <w:rPr>
          <w:rFonts w:ascii="Book Antiqua" w:hAnsi="Book Antiqua" w:cs="宋体"/>
          <w:color w:val="000000"/>
          <w:kern w:val="0"/>
          <w:sz w:val="24"/>
        </w:rPr>
        <w:t>, Paetzel M, Strynadka NC, Page MG. Effect of divalent metal cations on the dimerization of OXA-10 and -14 class D beta-lactamases from Pseudomonas aeruginosa. </w:t>
      </w:r>
      <w:r w:rsidRPr="00177A1D">
        <w:rPr>
          <w:rFonts w:ascii="Book Antiqua" w:hAnsi="Book Antiqua" w:cs="宋体"/>
          <w:i/>
          <w:iCs/>
          <w:color w:val="000000"/>
          <w:kern w:val="0"/>
          <w:sz w:val="24"/>
        </w:rPr>
        <w:t>Biochemistry</w:t>
      </w:r>
      <w:r w:rsidRPr="00177A1D">
        <w:rPr>
          <w:rFonts w:ascii="Book Antiqua" w:hAnsi="Book Antiqua" w:cs="宋体"/>
          <w:color w:val="000000"/>
          <w:kern w:val="0"/>
          <w:sz w:val="24"/>
        </w:rPr>
        <w:t> 2001; </w:t>
      </w:r>
      <w:r w:rsidRPr="00177A1D">
        <w:rPr>
          <w:rFonts w:ascii="Book Antiqua" w:hAnsi="Book Antiqua" w:cs="宋体"/>
          <w:b/>
          <w:bCs/>
          <w:color w:val="000000"/>
          <w:kern w:val="0"/>
          <w:sz w:val="24"/>
        </w:rPr>
        <w:t>40</w:t>
      </w:r>
      <w:r w:rsidRPr="00177A1D">
        <w:rPr>
          <w:rFonts w:ascii="Book Antiqua" w:hAnsi="Book Antiqua" w:cs="宋体"/>
          <w:color w:val="000000"/>
          <w:kern w:val="0"/>
          <w:sz w:val="24"/>
        </w:rPr>
        <w:t>: 9412-9420 [PMID: 11478911]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61 </w:t>
      </w:r>
      <w:r w:rsidRPr="00177A1D">
        <w:rPr>
          <w:rFonts w:ascii="Book Antiqua" w:hAnsi="Book Antiqua" w:cs="宋体"/>
          <w:b/>
          <w:bCs/>
          <w:color w:val="000000"/>
          <w:kern w:val="0"/>
          <w:sz w:val="24"/>
        </w:rPr>
        <w:t>Frère JM</w:t>
      </w:r>
      <w:r w:rsidRPr="00177A1D">
        <w:rPr>
          <w:rFonts w:ascii="Book Antiqua" w:hAnsi="Book Antiqua" w:cs="宋体"/>
          <w:color w:val="000000"/>
          <w:kern w:val="0"/>
          <w:sz w:val="24"/>
        </w:rPr>
        <w:t>, Dubus A, Galleni M, Matagne A, Amicosante G. Mechanistic diversity of beta-lactamases. </w:t>
      </w:r>
      <w:r w:rsidRPr="00177A1D">
        <w:rPr>
          <w:rFonts w:ascii="Book Antiqua" w:hAnsi="Book Antiqua" w:cs="宋体"/>
          <w:i/>
          <w:iCs/>
          <w:color w:val="000000"/>
          <w:kern w:val="0"/>
          <w:sz w:val="24"/>
        </w:rPr>
        <w:t>Biochem Soc Trans</w:t>
      </w:r>
      <w:r w:rsidRPr="00177A1D">
        <w:rPr>
          <w:rFonts w:ascii="Book Antiqua" w:hAnsi="Book Antiqua" w:cs="宋体"/>
          <w:color w:val="000000"/>
          <w:kern w:val="0"/>
          <w:sz w:val="24"/>
        </w:rPr>
        <w:t> 1999; </w:t>
      </w:r>
      <w:r w:rsidRPr="00177A1D">
        <w:rPr>
          <w:rFonts w:ascii="Book Antiqua" w:hAnsi="Book Antiqua" w:cs="宋体"/>
          <w:b/>
          <w:bCs/>
          <w:color w:val="000000"/>
          <w:kern w:val="0"/>
          <w:sz w:val="24"/>
        </w:rPr>
        <w:t>27</w:t>
      </w:r>
      <w:r w:rsidRPr="00177A1D">
        <w:rPr>
          <w:rFonts w:ascii="Book Antiqua" w:hAnsi="Book Antiqua" w:cs="宋体"/>
          <w:color w:val="000000"/>
          <w:kern w:val="0"/>
          <w:sz w:val="24"/>
        </w:rPr>
        <w:t>: 58-63 [PMID: 10093707]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62 </w:t>
      </w:r>
      <w:r w:rsidRPr="00177A1D">
        <w:rPr>
          <w:rFonts w:ascii="Book Antiqua" w:hAnsi="Book Antiqua" w:cs="宋体"/>
          <w:b/>
          <w:bCs/>
          <w:color w:val="000000"/>
          <w:kern w:val="0"/>
          <w:sz w:val="24"/>
        </w:rPr>
        <w:t>Paetzel M</w:t>
      </w:r>
      <w:r w:rsidRPr="00177A1D">
        <w:rPr>
          <w:rFonts w:ascii="Book Antiqua" w:hAnsi="Book Antiqua" w:cs="宋体"/>
          <w:color w:val="000000"/>
          <w:kern w:val="0"/>
          <w:sz w:val="24"/>
        </w:rPr>
        <w:t>, Danel F, de Castro L, Mosimann SC, Page MG, Strynadka NC. Crystal structure of the class D beta-lactamase OXA-10. </w:t>
      </w:r>
      <w:r w:rsidRPr="00177A1D">
        <w:rPr>
          <w:rFonts w:ascii="Book Antiqua" w:hAnsi="Book Antiqua" w:cs="宋体"/>
          <w:i/>
          <w:iCs/>
          <w:color w:val="000000"/>
          <w:kern w:val="0"/>
          <w:sz w:val="24"/>
        </w:rPr>
        <w:t>Nat Struct Biol</w:t>
      </w:r>
      <w:r w:rsidRPr="00177A1D">
        <w:rPr>
          <w:rFonts w:ascii="Book Antiqua" w:hAnsi="Book Antiqua" w:cs="宋体"/>
          <w:color w:val="000000"/>
          <w:kern w:val="0"/>
          <w:sz w:val="24"/>
        </w:rPr>
        <w:t> 2000; </w:t>
      </w:r>
      <w:r w:rsidRPr="00177A1D">
        <w:rPr>
          <w:rFonts w:ascii="Book Antiqua" w:hAnsi="Book Antiqua" w:cs="宋体"/>
          <w:b/>
          <w:bCs/>
          <w:color w:val="000000"/>
          <w:kern w:val="0"/>
          <w:sz w:val="24"/>
        </w:rPr>
        <w:t>7</w:t>
      </w:r>
      <w:r w:rsidRPr="00177A1D">
        <w:rPr>
          <w:rFonts w:ascii="Book Antiqua" w:hAnsi="Book Antiqua" w:cs="宋体"/>
          <w:color w:val="000000"/>
          <w:kern w:val="0"/>
          <w:sz w:val="24"/>
        </w:rPr>
        <w:t>: 918-925 [PMID: 11017203 DOI: 10.1038/79688]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63 </w:t>
      </w:r>
      <w:r w:rsidRPr="00177A1D">
        <w:rPr>
          <w:rFonts w:ascii="Book Antiqua" w:hAnsi="Book Antiqua" w:cs="宋体"/>
          <w:b/>
          <w:bCs/>
          <w:color w:val="000000"/>
          <w:kern w:val="0"/>
          <w:sz w:val="24"/>
        </w:rPr>
        <w:t>Schneider KD</w:t>
      </w:r>
      <w:r w:rsidRPr="00177A1D">
        <w:rPr>
          <w:rFonts w:ascii="Book Antiqua" w:hAnsi="Book Antiqua" w:cs="宋体"/>
          <w:color w:val="000000"/>
          <w:kern w:val="0"/>
          <w:sz w:val="24"/>
        </w:rPr>
        <w:t>, Bethel CR, Distler AM, Hujer AM, Bonomo RA, Leonard DA. Mutation of the active site carboxy-lysine (K70) of OXA-1 beta-lactamase results in a deacylation-deficient enzyme. </w:t>
      </w:r>
      <w:r w:rsidRPr="00177A1D">
        <w:rPr>
          <w:rFonts w:ascii="Book Antiqua" w:hAnsi="Book Antiqua" w:cs="宋体"/>
          <w:i/>
          <w:iCs/>
          <w:color w:val="000000"/>
          <w:kern w:val="0"/>
          <w:sz w:val="24"/>
        </w:rPr>
        <w:t>Biochemistry</w:t>
      </w:r>
      <w:r w:rsidRPr="00177A1D">
        <w:rPr>
          <w:rFonts w:ascii="Book Antiqua" w:hAnsi="Book Antiqua" w:cs="宋体"/>
          <w:color w:val="000000"/>
          <w:kern w:val="0"/>
          <w:sz w:val="24"/>
        </w:rPr>
        <w:t> 2009; </w:t>
      </w:r>
      <w:r w:rsidRPr="00177A1D">
        <w:rPr>
          <w:rFonts w:ascii="Book Antiqua" w:hAnsi="Book Antiqua" w:cs="宋体"/>
          <w:b/>
          <w:bCs/>
          <w:color w:val="000000"/>
          <w:kern w:val="0"/>
          <w:sz w:val="24"/>
        </w:rPr>
        <w:t>48</w:t>
      </w:r>
      <w:r w:rsidRPr="00177A1D">
        <w:rPr>
          <w:rFonts w:ascii="Book Antiqua" w:hAnsi="Book Antiqua" w:cs="宋体"/>
          <w:color w:val="000000"/>
          <w:kern w:val="0"/>
          <w:sz w:val="24"/>
        </w:rPr>
        <w:t>: 6136-6145 [PMID: 19485421 DOI: 10.1021/bi900448u]</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64 </w:t>
      </w:r>
      <w:r w:rsidRPr="00177A1D">
        <w:rPr>
          <w:rFonts w:ascii="Book Antiqua" w:hAnsi="Book Antiqua" w:cs="宋体"/>
          <w:b/>
          <w:bCs/>
          <w:color w:val="000000"/>
          <w:kern w:val="0"/>
          <w:sz w:val="24"/>
        </w:rPr>
        <w:t>Santillana E</w:t>
      </w:r>
      <w:r w:rsidRPr="00177A1D">
        <w:rPr>
          <w:rFonts w:ascii="Book Antiqua" w:hAnsi="Book Antiqua" w:cs="宋体"/>
          <w:color w:val="000000"/>
          <w:kern w:val="0"/>
          <w:sz w:val="24"/>
        </w:rPr>
        <w:t>, Beceiro A, Bou G, Romero A. Crystal structure of the carbapenemase OXA-24 reveals insights into the mechanism of carbapenem hydrolysis. </w:t>
      </w:r>
      <w:r w:rsidRPr="00177A1D">
        <w:rPr>
          <w:rFonts w:ascii="Book Antiqua" w:hAnsi="Book Antiqua" w:cs="宋体"/>
          <w:i/>
          <w:iCs/>
          <w:color w:val="000000"/>
          <w:kern w:val="0"/>
          <w:sz w:val="24"/>
        </w:rPr>
        <w:t>Proc Natl Acad Sci U S A</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104</w:t>
      </w:r>
      <w:r w:rsidRPr="00177A1D">
        <w:rPr>
          <w:rFonts w:ascii="Book Antiqua" w:hAnsi="Book Antiqua" w:cs="宋体"/>
          <w:color w:val="000000"/>
          <w:kern w:val="0"/>
          <w:sz w:val="24"/>
        </w:rPr>
        <w:t>: 5354-5359 [PMID: 17374723 DOI: 10.1073/pnas.0607557104]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65 </w:t>
      </w:r>
      <w:r w:rsidRPr="00177A1D">
        <w:rPr>
          <w:rFonts w:ascii="Book Antiqua" w:hAnsi="Book Antiqua" w:cs="宋体"/>
          <w:b/>
          <w:bCs/>
          <w:color w:val="000000"/>
          <w:kern w:val="0"/>
          <w:sz w:val="24"/>
        </w:rPr>
        <w:t>Docquier JD</w:t>
      </w:r>
      <w:r w:rsidRPr="00177A1D">
        <w:rPr>
          <w:rFonts w:ascii="Book Antiqua" w:hAnsi="Book Antiqua" w:cs="宋体"/>
          <w:color w:val="000000"/>
          <w:kern w:val="0"/>
          <w:sz w:val="24"/>
        </w:rPr>
        <w:t>, Calderone V, De Luca F, Benvenuti M, Giuliani F, Bellucci L, Tafi A, Nordmann P, Botta M, Rossolini GM, Mangani S. Crystal structure of the OXA-48 beta-lactamase reveals mechanistic diversity among class D carbapenemases. </w:t>
      </w:r>
      <w:r w:rsidRPr="00177A1D">
        <w:rPr>
          <w:rFonts w:ascii="Book Antiqua" w:hAnsi="Book Antiqua" w:cs="宋体"/>
          <w:i/>
          <w:iCs/>
          <w:color w:val="000000"/>
          <w:kern w:val="0"/>
          <w:sz w:val="24"/>
        </w:rPr>
        <w:t>Chem Biol</w:t>
      </w:r>
      <w:r w:rsidRPr="00177A1D">
        <w:rPr>
          <w:rFonts w:ascii="Book Antiqua" w:hAnsi="Book Antiqua" w:cs="宋体"/>
          <w:color w:val="000000"/>
          <w:kern w:val="0"/>
          <w:sz w:val="24"/>
        </w:rPr>
        <w:t> 2009; </w:t>
      </w:r>
      <w:r w:rsidRPr="00177A1D">
        <w:rPr>
          <w:rFonts w:ascii="Book Antiqua" w:hAnsi="Book Antiqua" w:cs="宋体"/>
          <w:b/>
          <w:bCs/>
          <w:color w:val="000000"/>
          <w:kern w:val="0"/>
          <w:sz w:val="24"/>
        </w:rPr>
        <w:t>16</w:t>
      </w:r>
      <w:r w:rsidRPr="00177A1D">
        <w:rPr>
          <w:rFonts w:ascii="Book Antiqua" w:hAnsi="Book Antiqua" w:cs="宋体"/>
          <w:color w:val="000000"/>
          <w:kern w:val="0"/>
          <w:sz w:val="24"/>
        </w:rPr>
        <w:t>: 540-547 [PMID: 19477418 DOI: 10.1016/j.chembiol.2009.04.010]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66 </w:t>
      </w:r>
      <w:r w:rsidRPr="00177A1D">
        <w:rPr>
          <w:rFonts w:ascii="Book Antiqua" w:hAnsi="Book Antiqua" w:cs="宋体"/>
          <w:b/>
          <w:bCs/>
          <w:color w:val="000000"/>
          <w:kern w:val="0"/>
          <w:sz w:val="24"/>
        </w:rPr>
        <w:t>De Luca F</w:t>
      </w:r>
      <w:r w:rsidRPr="00177A1D">
        <w:rPr>
          <w:rFonts w:ascii="Book Antiqua" w:hAnsi="Book Antiqua" w:cs="宋体"/>
          <w:color w:val="000000"/>
          <w:kern w:val="0"/>
          <w:sz w:val="24"/>
        </w:rPr>
        <w:t>, Benvenuti M, Carboni F, Pozzi C, Rossolini GM, Mangani S, Docquier JD. Evolution to carbapenem-hydrolyzing activity in noncarbapenemase class D β-lactamase OXA-10 by rational protein design. </w:t>
      </w:r>
      <w:r w:rsidRPr="00177A1D">
        <w:rPr>
          <w:rFonts w:ascii="Book Antiqua" w:hAnsi="Book Antiqua" w:cs="宋体"/>
          <w:i/>
          <w:iCs/>
          <w:color w:val="000000"/>
          <w:kern w:val="0"/>
          <w:sz w:val="24"/>
        </w:rPr>
        <w:t>Proc Natl Acad Sci U S A</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108</w:t>
      </w:r>
      <w:r w:rsidRPr="00177A1D">
        <w:rPr>
          <w:rFonts w:ascii="Book Antiqua" w:hAnsi="Book Antiqua" w:cs="宋体"/>
          <w:color w:val="000000"/>
          <w:kern w:val="0"/>
          <w:sz w:val="24"/>
        </w:rPr>
        <w:t>: 18424-18429 [PMID: 22042844 DOI: 10.1073/pnas.1110530108]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67 </w:t>
      </w:r>
      <w:r w:rsidRPr="00177A1D">
        <w:rPr>
          <w:rFonts w:ascii="Book Antiqua" w:hAnsi="Book Antiqua" w:cs="宋体"/>
          <w:b/>
          <w:bCs/>
          <w:color w:val="000000"/>
          <w:kern w:val="0"/>
          <w:sz w:val="24"/>
        </w:rPr>
        <w:t>Verma V</w:t>
      </w:r>
      <w:r w:rsidRPr="00177A1D">
        <w:rPr>
          <w:rFonts w:ascii="Book Antiqua" w:hAnsi="Book Antiqua" w:cs="宋体"/>
          <w:color w:val="000000"/>
          <w:kern w:val="0"/>
          <w:sz w:val="24"/>
        </w:rPr>
        <w:t>, Testero SA, Amini K, Wei W, Liu J, Balachandran N, Monoharan T, Stynes S, Kotra LP, Golemi-Kotra D. Hydrolytic mechanism of OXA-58 enzyme, a carbapenem-hydrolyzing class D β-lactamase from Acinetobacter baumannii. </w:t>
      </w:r>
      <w:r w:rsidRPr="00177A1D">
        <w:rPr>
          <w:rFonts w:ascii="Book Antiqua" w:hAnsi="Book Antiqua" w:cs="宋体"/>
          <w:i/>
          <w:iCs/>
          <w:color w:val="000000"/>
          <w:kern w:val="0"/>
          <w:sz w:val="24"/>
        </w:rPr>
        <w:t>J Biol Chem</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286</w:t>
      </w:r>
      <w:r w:rsidRPr="00177A1D">
        <w:rPr>
          <w:rFonts w:ascii="Book Antiqua" w:hAnsi="Book Antiqua" w:cs="宋体"/>
          <w:color w:val="000000"/>
          <w:kern w:val="0"/>
          <w:sz w:val="24"/>
        </w:rPr>
        <w:t>: 37292-37303 [PMID: 21880707 DOI: 10.1074/jbc.M111.280115]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68 </w:t>
      </w:r>
      <w:r w:rsidRPr="00177A1D">
        <w:rPr>
          <w:rFonts w:ascii="Book Antiqua" w:hAnsi="Book Antiqua" w:cs="宋体"/>
          <w:b/>
          <w:bCs/>
          <w:color w:val="000000"/>
          <w:kern w:val="0"/>
          <w:sz w:val="24"/>
        </w:rPr>
        <w:t>Fitzgerald PM</w:t>
      </w:r>
      <w:r w:rsidRPr="00177A1D">
        <w:rPr>
          <w:rFonts w:ascii="Book Antiqua" w:hAnsi="Book Antiqua" w:cs="宋体"/>
          <w:color w:val="000000"/>
          <w:kern w:val="0"/>
          <w:sz w:val="24"/>
        </w:rPr>
        <w:t>, Wu JK, Toney JH. Unanticipated inhibition of the metallo-beta-lactamase from Bacteroides fragilis by 4-morpholineethanesulfonic acid (MES): a crystallographic study at 1.85-A resolution. </w:t>
      </w:r>
      <w:r w:rsidRPr="00177A1D">
        <w:rPr>
          <w:rFonts w:ascii="Book Antiqua" w:hAnsi="Book Antiqua" w:cs="宋体"/>
          <w:i/>
          <w:iCs/>
          <w:color w:val="000000"/>
          <w:kern w:val="0"/>
          <w:sz w:val="24"/>
        </w:rPr>
        <w:t>Biochemistry</w:t>
      </w:r>
      <w:r w:rsidRPr="00177A1D">
        <w:rPr>
          <w:rFonts w:ascii="Book Antiqua" w:hAnsi="Book Antiqua" w:cs="宋体"/>
          <w:color w:val="000000"/>
          <w:kern w:val="0"/>
          <w:sz w:val="24"/>
        </w:rPr>
        <w:t> 1998; </w:t>
      </w:r>
      <w:r w:rsidRPr="00177A1D">
        <w:rPr>
          <w:rFonts w:ascii="Book Antiqua" w:hAnsi="Book Antiqua" w:cs="宋体"/>
          <w:b/>
          <w:bCs/>
          <w:color w:val="000000"/>
          <w:kern w:val="0"/>
          <w:sz w:val="24"/>
        </w:rPr>
        <w:t>37</w:t>
      </w:r>
      <w:r w:rsidRPr="00177A1D">
        <w:rPr>
          <w:rFonts w:ascii="Book Antiqua" w:hAnsi="Book Antiqua" w:cs="宋体"/>
          <w:color w:val="000000"/>
          <w:kern w:val="0"/>
          <w:sz w:val="24"/>
        </w:rPr>
        <w:t>: 6791-6800 [PMID: 9578564 DOI: 10.1021/bi9730339]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69 </w:t>
      </w:r>
      <w:r w:rsidRPr="00177A1D">
        <w:rPr>
          <w:rFonts w:ascii="Book Antiqua" w:hAnsi="Book Antiqua" w:cs="宋体"/>
          <w:b/>
          <w:bCs/>
          <w:color w:val="000000"/>
          <w:kern w:val="0"/>
          <w:sz w:val="24"/>
        </w:rPr>
        <w:t>Murphy TA</w:t>
      </w:r>
      <w:r w:rsidRPr="00177A1D">
        <w:rPr>
          <w:rFonts w:ascii="Book Antiqua" w:hAnsi="Book Antiqua" w:cs="宋体"/>
          <w:color w:val="000000"/>
          <w:kern w:val="0"/>
          <w:sz w:val="24"/>
        </w:rPr>
        <w:t>, Catto LE, Halford SE, Hadfield AT, Minor W, Walsh TR, Spencer J. Crystal structure of Pseudomonas aeruginosa SPM-1 provides insights into variable zinc affinity of metallo-beta-lactamases. </w:t>
      </w:r>
      <w:r w:rsidRPr="00177A1D">
        <w:rPr>
          <w:rFonts w:ascii="Book Antiqua" w:hAnsi="Book Antiqua" w:cs="宋体"/>
          <w:i/>
          <w:iCs/>
          <w:color w:val="000000"/>
          <w:kern w:val="0"/>
          <w:sz w:val="24"/>
        </w:rPr>
        <w:t>J Mol Biol</w:t>
      </w:r>
      <w:r w:rsidRPr="00177A1D">
        <w:rPr>
          <w:rFonts w:ascii="Book Antiqua" w:hAnsi="Book Antiqua" w:cs="宋体"/>
          <w:color w:val="000000"/>
          <w:kern w:val="0"/>
          <w:sz w:val="24"/>
        </w:rPr>
        <w:t> 2006; </w:t>
      </w:r>
      <w:r w:rsidRPr="00177A1D">
        <w:rPr>
          <w:rFonts w:ascii="Book Antiqua" w:hAnsi="Book Antiqua" w:cs="宋体"/>
          <w:b/>
          <w:bCs/>
          <w:color w:val="000000"/>
          <w:kern w:val="0"/>
          <w:sz w:val="24"/>
        </w:rPr>
        <w:t>357</w:t>
      </w:r>
      <w:r w:rsidRPr="00177A1D">
        <w:rPr>
          <w:rFonts w:ascii="Book Antiqua" w:hAnsi="Book Antiqua" w:cs="宋体"/>
          <w:color w:val="000000"/>
          <w:kern w:val="0"/>
          <w:sz w:val="24"/>
        </w:rPr>
        <w:t>: 890-903 [PMID: 16460758 DOI: 10.1016/j.jmb.2006.01.003]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70 </w:t>
      </w:r>
      <w:r w:rsidRPr="00177A1D">
        <w:rPr>
          <w:rFonts w:ascii="Book Antiqua" w:hAnsi="Book Antiqua" w:cs="宋体"/>
          <w:b/>
          <w:bCs/>
          <w:color w:val="000000"/>
          <w:kern w:val="0"/>
          <w:sz w:val="24"/>
        </w:rPr>
        <w:t>Carfi A</w:t>
      </w:r>
      <w:r w:rsidRPr="00177A1D">
        <w:rPr>
          <w:rFonts w:ascii="Book Antiqua" w:hAnsi="Book Antiqua" w:cs="宋体"/>
          <w:color w:val="000000"/>
          <w:kern w:val="0"/>
          <w:sz w:val="24"/>
        </w:rPr>
        <w:t>, Duée E, Galleni M, Frère JM, Dideberg O. 1.85 A resolution structure of the zinc (II) beta-lactamase from Bacillus cereus. </w:t>
      </w:r>
      <w:r w:rsidRPr="00177A1D">
        <w:rPr>
          <w:rFonts w:ascii="Book Antiqua" w:hAnsi="Book Antiqua" w:cs="宋体"/>
          <w:i/>
          <w:iCs/>
          <w:color w:val="000000"/>
          <w:kern w:val="0"/>
          <w:sz w:val="24"/>
        </w:rPr>
        <w:t>Acta Crystallogr D Biol Crystallogr</w:t>
      </w:r>
      <w:r w:rsidRPr="00177A1D">
        <w:rPr>
          <w:rFonts w:ascii="Book Antiqua" w:hAnsi="Book Antiqua" w:cs="宋体"/>
          <w:color w:val="000000"/>
          <w:kern w:val="0"/>
          <w:sz w:val="24"/>
        </w:rPr>
        <w:t> 1998; </w:t>
      </w:r>
      <w:r w:rsidRPr="00177A1D">
        <w:rPr>
          <w:rFonts w:ascii="Book Antiqua" w:hAnsi="Book Antiqua" w:cs="宋体"/>
          <w:b/>
          <w:bCs/>
          <w:color w:val="000000"/>
          <w:kern w:val="0"/>
          <w:sz w:val="24"/>
        </w:rPr>
        <w:t>54</w:t>
      </w:r>
      <w:r w:rsidRPr="00177A1D">
        <w:rPr>
          <w:rFonts w:ascii="Book Antiqua" w:hAnsi="Book Antiqua" w:cs="宋体"/>
          <w:color w:val="000000"/>
          <w:kern w:val="0"/>
          <w:sz w:val="24"/>
        </w:rPr>
        <w:t>: 313-323 [PMID: 9761898]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71 </w:t>
      </w:r>
      <w:r w:rsidRPr="00177A1D">
        <w:rPr>
          <w:rFonts w:ascii="Book Antiqua" w:hAnsi="Book Antiqua" w:cs="宋体"/>
          <w:b/>
          <w:bCs/>
          <w:color w:val="000000"/>
          <w:kern w:val="0"/>
          <w:sz w:val="24"/>
        </w:rPr>
        <w:t>Page MI</w:t>
      </w:r>
      <w:r w:rsidRPr="00177A1D">
        <w:rPr>
          <w:rFonts w:ascii="Book Antiqua" w:hAnsi="Book Antiqua" w:cs="宋体"/>
          <w:color w:val="000000"/>
          <w:kern w:val="0"/>
          <w:sz w:val="24"/>
        </w:rPr>
        <w:t>, Badarau A. The mechanisms of catalysis by metallo beta-lactamases. </w:t>
      </w:r>
      <w:r w:rsidRPr="00177A1D">
        <w:rPr>
          <w:rFonts w:ascii="Book Antiqua" w:hAnsi="Book Antiqua" w:cs="宋体"/>
          <w:i/>
          <w:iCs/>
          <w:color w:val="000000"/>
          <w:kern w:val="0"/>
          <w:sz w:val="24"/>
        </w:rPr>
        <w:t>Bioinorg Chem Appl</w:t>
      </w:r>
      <w:r w:rsidR="00AC7E84">
        <w:rPr>
          <w:rFonts w:ascii="Book Antiqua" w:hAnsi="Book Antiqua" w:cs="宋体"/>
          <w:color w:val="000000"/>
          <w:kern w:val="0"/>
          <w:sz w:val="24"/>
        </w:rPr>
        <w:t> 2008</w:t>
      </w:r>
      <w:r w:rsidRPr="00177A1D">
        <w:rPr>
          <w:rFonts w:ascii="Book Antiqua" w:hAnsi="Book Antiqua" w:cs="宋体"/>
          <w:color w:val="000000"/>
          <w:kern w:val="0"/>
          <w:sz w:val="24"/>
        </w:rPr>
        <w:t>: 576297 [PMID: 18551183 DOI: 10.1155/2008/576297]</w:t>
      </w:r>
    </w:p>
    <w:p w:rsidR="00177A1D" w:rsidRPr="00177A1D" w:rsidRDefault="00AC7E84" w:rsidP="00177A1D">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72 </w:t>
      </w:r>
      <w:r w:rsidR="00177A1D" w:rsidRPr="00AC7E84">
        <w:rPr>
          <w:rFonts w:ascii="Book Antiqua" w:hAnsi="Book Antiqua" w:cs="宋体"/>
          <w:b/>
          <w:color w:val="000000"/>
          <w:kern w:val="0"/>
          <w:sz w:val="24"/>
        </w:rPr>
        <w:t>Niguel P</w:t>
      </w:r>
      <w:r w:rsidR="00177A1D" w:rsidRPr="00177A1D">
        <w:rPr>
          <w:rFonts w:ascii="Book Antiqua" w:hAnsi="Book Antiqua" w:cs="宋体"/>
          <w:color w:val="000000"/>
          <w:kern w:val="0"/>
          <w:sz w:val="24"/>
        </w:rPr>
        <w:t xml:space="preserve">, Gensmantel, Proctor P, Page MI. Metal-Ion catalysed hydrolysis of some small beta-lactam antibiotics. </w:t>
      </w:r>
      <w:r w:rsidR="00177A1D" w:rsidRPr="00AC7E84">
        <w:rPr>
          <w:rFonts w:ascii="Book Antiqua" w:hAnsi="Book Antiqua" w:cs="宋体"/>
          <w:i/>
          <w:color w:val="000000"/>
          <w:kern w:val="0"/>
          <w:sz w:val="24"/>
        </w:rPr>
        <w:t>J Chem Soc</w:t>
      </w:r>
      <w:r w:rsidR="00177A1D" w:rsidRPr="00177A1D">
        <w:rPr>
          <w:rFonts w:ascii="Book Antiqua" w:hAnsi="Book Antiqua" w:cs="宋体"/>
          <w:color w:val="000000"/>
          <w:kern w:val="0"/>
          <w:sz w:val="24"/>
        </w:rPr>
        <w:t xml:space="preserve">, Perkin </w:t>
      </w:r>
      <w:r>
        <w:rPr>
          <w:rFonts w:ascii="Book Antiqua" w:hAnsi="Book Antiqua" w:cs="宋体"/>
          <w:color w:val="000000"/>
          <w:kern w:val="0"/>
          <w:sz w:val="24"/>
        </w:rPr>
        <w:t xml:space="preserve">Transactions 1980; </w:t>
      </w:r>
      <w:r w:rsidRPr="00AC7E84">
        <w:rPr>
          <w:rFonts w:ascii="Book Antiqua" w:hAnsi="Book Antiqua" w:cs="宋体"/>
          <w:b/>
          <w:color w:val="000000"/>
          <w:kern w:val="0"/>
          <w:sz w:val="24"/>
        </w:rPr>
        <w:t>2</w:t>
      </w:r>
      <w:r>
        <w:rPr>
          <w:rFonts w:ascii="Book Antiqua" w:hAnsi="Book Antiqua" w:cs="宋体"/>
          <w:color w:val="000000"/>
          <w:kern w:val="0"/>
          <w:sz w:val="24"/>
        </w:rPr>
        <w:t>: 1725-1732</w:t>
      </w:r>
      <w:r w:rsidR="00177A1D" w:rsidRPr="00177A1D">
        <w:rPr>
          <w:rFonts w:ascii="Book Antiqua" w:hAnsi="Book Antiqua" w:cs="宋体"/>
          <w:color w:val="000000"/>
          <w:kern w:val="0"/>
          <w:sz w:val="24"/>
        </w:rPr>
        <w:t xml:space="preserve"> [</w:t>
      </w:r>
      <w:r w:rsidRPr="00177A1D">
        <w:rPr>
          <w:rFonts w:ascii="Book Antiqua" w:hAnsi="Book Antiqua" w:cs="宋体"/>
          <w:color w:val="000000"/>
          <w:kern w:val="0"/>
          <w:sz w:val="24"/>
        </w:rPr>
        <w:t>DOI</w:t>
      </w:r>
      <w:r w:rsidR="00177A1D" w:rsidRPr="00177A1D">
        <w:rPr>
          <w:rFonts w:ascii="Book Antiqua" w:hAnsi="Book Antiqua" w:cs="宋体"/>
          <w:color w:val="000000"/>
          <w:kern w:val="0"/>
          <w:sz w:val="24"/>
        </w:rPr>
        <w:t>: 10.1039/P29800001725]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73 </w:t>
      </w:r>
      <w:r w:rsidRPr="00177A1D">
        <w:rPr>
          <w:rFonts w:ascii="Book Antiqua" w:hAnsi="Book Antiqua" w:cs="宋体"/>
          <w:b/>
          <w:bCs/>
          <w:color w:val="000000"/>
          <w:kern w:val="0"/>
          <w:sz w:val="24"/>
        </w:rPr>
        <w:t>Carfi A</w:t>
      </w:r>
      <w:r w:rsidRPr="00177A1D">
        <w:rPr>
          <w:rFonts w:ascii="Book Antiqua" w:hAnsi="Book Antiqua" w:cs="宋体"/>
          <w:color w:val="000000"/>
          <w:kern w:val="0"/>
          <w:sz w:val="24"/>
        </w:rPr>
        <w:t>, Pares S, Duée E, Galleni M, Duez C, Frère JM, Dideberg O. The 3-D structure of a zinc metallo-beta-lactamase from Bacillus cereus reveals a new type of protein fold. </w:t>
      </w:r>
      <w:r w:rsidRPr="00177A1D">
        <w:rPr>
          <w:rFonts w:ascii="Book Antiqua" w:hAnsi="Book Antiqua" w:cs="宋体"/>
          <w:i/>
          <w:iCs/>
          <w:color w:val="000000"/>
          <w:kern w:val="0"/>
          <w:sz w:val="24"/>
        </w:rPr>
        <w:t>EMBO J</w:t>
      </w:r>
      <w:r w:rsidRPr="00177A1D">
        <w:rPr>
          <w:rFonts w:ascii="Book Antiqua" w:hAnsi="Book Antiqua" w:cs="宋体"/>
          <w:color w:val="000000"/>
          <w:kern w:val="0"/>
          <w:sz w:val="24"/>
        </w:rPr>
        <w:t> 1995; </w:t>
      </w:r>
      <w:r w:rsidRPr="00177A1D">
        <w:rPr>
          <w:rFonts w:ascii="Book Antiqua" w:hAnsi="Book Antiqua" w:cs="宋体"/>
          <w:b/>
          <w:bCs/>
          <w:color w:val="000000"/>
          <w:kern w:val="0"/>
          <w:sz w:val="24"/>
        </w:rPr>
        <w:t>14</w:t>
      </w:r>
      <w:r w:rsidRPr="00177A1D">
        <w:rPr>
          <w:rFonts w:ascii="Book Antiqua" w:hAnsi="Book Antiqua" w:cs="宋体"/>
          <w:color w:val="000000"/>
          <w:kern w:val="0"/>
          <w:sz w:val="24"/>
        </w:rPr>
        <w:t>: 4914-4921 [PMID: 7588620]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74 </w:t>
      </w:r>
      <w:r w:rsidRPr="00177A1D">
        <w:rPr>
          <w:rFonts w:ascii="Book Antiqua" w:hAnsi="Book Antiqua" w:cs="宋体"/>
          <w:b/>
          <w:bCs/>
          <w:color w:val="000000"/>
          <w:kern w:val="0"/>
          <w:sz w:val="24"/>
        </w:rPr>
        <w:t>Concha NO</w:t>
      </w:r>
      <w:r w:rsidRPr="00177A1D">
        <w:rPr>
          <w:rFonts w:ascii="Book Antiqua" w:hAnsi="Book Antiqua" w:cs="宋体"/>
          <w:color w:val="000000"/>
          <w:kern w:val="0"/>
          <w:sz w:val="24"/>
        </w:rPr>
        <w:t>, Rasmussen BA, Bush K, Herzberg O. Crystal structure of the wide-spectrum binuclear zinc beta-lactamase from Bacteroides fragilis. </w:t>
      </w:r>
      <w:r w:rsidRPr="00177A1D">
        <w:rPr>
          <w:rFonts w:ascii="Book Antiqua" w:hAnsi="Book Antiqua" w:cs="宋体"/>
          <w:i/>
          <w:iCs/>
          <w:color w:val="000000"/>
          <w:kern w:val="0"/>
          <w:sz w:val="24"/>
        </w:rPr>
        <w:t>Structure</w:t>
      </w:r>
      <w:r w:rsidRPr="00177A1D">
        <w:rPr>
          <w:rFonts w:ascii="Book Antiqua" w:hAnsi="Book Antiqua" w:cs="宋体"/>
          <w:color w:val="000000"/>
          <w:kern w:val="0"/>
          <w:sz w:val="24"/>
        </w:rPr>
        <w:t> 1996; </w:t>
      </w:r>
      <w:r w:rsidRPr="00177A1D">
        <w:rPr>
          <w:rFonts w:ascii="Book Antiqua" w:hAnsi="Book Antiqua" w:cs="宋体"/>
          <w:b/>
          <w:bCs/>
          <w:color w:val="000000"/>
          <w:kern w:val="0"/>
          <w:sz w:val="24"/>
        </w:rPr>
        <w:t>4</w:t>
      </w:r>
      <w:r w:rsidRPr="00177A1D">
        <w:rPr>
          <w:rFonts w:ascii="Book Antiqua" w:hAnsi="Book Antiqua" w:cs="宋体"/>
          <w:color w:val="000000"/>
          <w:kern w:val="0"/>
          <w:sz w:val="24"/>
        </w:rPr>
        <w:t>: 823-836 [PMID: 8805566]</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75 </w:t>
      </w:r>
      <w:r w:rsidRPr="00177A1D">
        <w:rPr>
          <w:rFonts w:ascii="Book Antiqua" w:hAnsi="Book Antiqua" w:cs="宋体"/>
          <w:b/>
          <w:bCs/>
          <w:color w:val="000000"/>
          <w:kern w:val="0"/>
          <w:sz w:val="24"/>
        </w:rPr>
        <w:t>Garau G</w:t>
      </w:r>
      <w:r w:rsidRPr="00177A1D">
        <w:rPr>
          <w:rFonts w:ascii="Book Antiqua" w:hAnsi="Book Antiqua" w:cs="宋体"/>
          <w:color w:val="000000"/>
          <w:kern w:val="0"/>
          <w:sz w:val="24"/>
        </w:rPr>
        <w:t>, Bebrone C, Anne C, Galleni M, Frère JM, Dideberg O. A metallo-beta-lactamase enzyme in action: crystal structures of the monozinc carbapenemase CphA and its complex with biapenem. </w:t>
      </w:r>
      <w:r w:rsidRPr="00177A1D">
        <w:rPr>
          <w:rFonts w:ascii="Book Antiqua" w:hAnsi="Book Antiqua" w:cs="宋体"/>
          <w:i/>
          <w:iCs/>
          <w:color w:val="000000"/>
          <w:kern w:val="0"/>
          <w:sz w:val="24"/>
        </w:rPr>
        <w:t>J Mol Biol</w:t>
      </w:r>
      <w:r w:rsidRPr="00177A1D">
        <w:rPr>
          <w:rFonts w:ascii="Book Antiqua" w:hAnsi="Book Antiqua" w:cs="宋体"/>
          <w:color w:val="000000"/>
          <w:kern w:val="0"/>
          <w:sz w:val="24"/>
        </w:rPr>
        <w:t> 2005; </w:t>
      </w:r>
      <w:r w:rsidRPr="00177A1D">
        <w:rPr>
          <w:rFonts w:ascii="Book Antiqua" w:hAnsi="Book Antiqua" w:cs="宋体"/>
          <w:b/>
          <w:bCs/>
          <w:color w:val="000000"/>
          <w:kern w:val="0"/>
          <w:sz w:val="24"/>
        </w:rPr>
        <w:t>345</w:t>
      </w:r>
      <w:r w:rsidRPr="00177A1D">
        <w:rPr>
          <w:rFonts w:ascii="Book Antiqua" w:hAnsi="Book Antiqua" w:cs="宋体"/>
          <w:color w:val="000000"/>
          <w:kern w:val="0"/>
          <w:sz w:val="24"/>
        </w:rPr>
        <w:t>: 785-795 [PMID: 15588826 DOI: 10.1016/j.jmb.2004.10.070]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76 </w:t>
      </w:r>
      <w:r w:rsidRPr="00177A1D">
        <w:rPr>
          <w:rFonts w:ascii="Book Antiqua" w:hAnsi="Book Antiqua" w:cs="宋体"/>
          <w:b/>
          <w:bCs/>
          <w:color w:val="000000"/>
          <w:kern w:val="0"/>
          <w:sz w:val="24"/>
        </w:rPr>
        <w:t>Yim G</w:t>
      </w:r>
      <w:r w:rsidRPr="00177A1D">
        <w:rPr>
          <w:rFonts w:ascii="Book Antiqua" w:hAnsi="Book Antiqua" w:cs="宋体"/>
          <w:color w:val="000000"/>
          <w:kern w:val="0"/>
          <w:sz w:val="24"/>
        </w:rPr>
        <w:t>, Wang HH, Davies J. Antibiotics as signalling molecules. </w:t>
      </w:r>
      <w:r w:rsidRPr="00177A1D">
        <w:rPr>
          <w:rFonts w:ascii="Book Antiqua" w:hAnsi="Book Antiqua" w:cs="宋体"/>
          <w:i/>
          <w:iCs/>
          <w:color w:val="000000"/>
          <w:kern w:val="0"/>
          <w:sz w:val="24"/>
        </w:rPr>
        <w:t>Philos Trans R Soc Lond B Biol Sci</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362</w:t>
      </w:r>
      <w:r w:rsidRPr="00177A1D">
        <w:rPr>
          <w:rFonts w:ascii="Book Antiqua" w:hAnsi="Book Antiqua" w:cs="宋体"/>
          <w:color w:val="000000"/>
          <w:kern w:val="0"/>
          <w:sz w:val="24"/>
        </w:rPr>
        <w:t>: 1195-1200 [PMID: 17360275 DOI: 10.1098/rstb.2007.2044]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77 </w:t>
      </w:r>
      <w:r w:rsidRPr="00177A1D">
        <w:rPr>
          <w:rFonts w:ascii="Book Antiqua" w:hAnsi="Book Antiqua" w:cs="宋体"/>
          <w:b/>
          <w:bCs/>
          <w:color w:val="000000"/>
          <w:kern w:val="0"/>
          <w:sz w:val="24"/>
        </w:rPr>
        <w:t>Massova I</w:t>
      </w:r>
      <w:r w:rsidRPr="00177A1D">
        <w:rPr>
          <w:rFonts w:ascii="Book Antiqua" w:hAnsi="Book Antiqua" w:cs="宋体"/>
          <w:color w:val="000000"/>
          <w:kern w:val="0"/>
          <w:sz w:val="24"/>
        </w:rPr>
        <w:t>, Mobashery S. Kinship and diversification of bacterial penicillin-binding proteins and beta-lactamases.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1998; </w:t>
      </w:r>
      <w:r w:rsidRPr="00177A1D">
        <w:rPr>
          <w:rFonts w:ascii="Book Antiqua" w:hAnsi="Book Antiqua" w:cs="宋体"/>
          <w:b/>
          <w:bCs/>
          <w:color w:val="000000"/>
          <w:kern w:val="0"/>
          <w:sz w:val="24"/>
        </w:rPr>
        <w:t>42</w:t>
      </w:r>
      <w:r w:rsidRPr="00177A1D">
        <w:rPr>
          <w:rFonts w:ascii="Book Antiqua" w:hAnsi="Book Antiqua" w:cs="宋体"/>
          <w:color w:val="000000"/>
          <w:kern w:val="0"/>
          <w:sz w:val="24"/>
        </w:rPr>
        <w:t>: 1-17 [PMID: 9449253 DOI: 10.1093/jac/42.1.1]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78 </w:t>
      </w:r>
      <w:r w:rsidRPr="00177A1D">
        <w:rPr>
          <w:rFonts w:ascii="Book Antiqua" w:hAnsi="Book Antiqua" w:cs="宋体"/>
          <w:b/>
          <w:bCs/>
          <w:color w:val="000000"/>
          <w:kern w:val="0"/>
          <w:sz w:val="24"/>
        </w:rPr>
        <w:t>Galán JC</w:t>
      </w:r>
      <w:r w:rsidRPr="00177A1D">
        <w:rPr>
          <w:rFonts w:ascii="Book Antiqua" w:hAnsi="Book Antiqua" w:cs="宋体"/>
          <w:color w:val="000000"/>
          <w:kern w:val="0"/>
          <w:sz w:val="24"/>
        </w:rPr>
        <w:t>, González-Candelas F, Rolain JM, Cantón R. Antibiotics as selectors and accelerators of diversity in the mechanisms of resistance: from the resistome to genetic plasticity in the β-lactamases world. </w:t>
      </w:r>
      <w:r w:rsidRPr="00177A1D">
        <w:rPr>
          <w:rFonts w:ascii="Book Antiqua" w:hAnsi="Book Antiqua" w:cs="宋体"/>
          <w:i/>
          <w:iCs/>
          <w:color w:val="000000"/>
          <w:kern w:val="0"/>
          <w:sz w:val="24"/>
        </w:rPr>
        <w:t>Front Microbiol</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4</w:t>
      </w:r>
      <w:r w:rsidRPr="00177A1D">
        <w:rPr>
          <w:rFonts w:ascii="Book Antiqua" w:hAnsi="Book Antiqua" w:cs="宋体"/>
          <w:color w:val="000000"/>
          <w:kern w:val="0"/>
          <w:sz w:val="24"/>
        </w:rPr>
        <w:t>: 9 [PMID: 23404545 DOI: 10.3389/fmicb.2013.00009]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79 </w:t>
      </w:r>
      <w:r w:rsidRPr="00177A1D">
        <w:rPr>
          <w:rFonts w:ascii="Book Antiqua" w:hAnsi="Book Antiqua" w:cs="宋体"/>
          <w:b/>
          <w:bCs/>
          <w:color w:val="000000"/>
          <w:kern w:val="0"/>
          <w:sz w:val="24"/>
        </w:rPr>
        <w:t>Dantas G</w:t>
      </w:r>
      <w:r w:rsidRPr="00177A1D">
        <w:rPr>
          <w:rFonts w:ascii="Book Antiqua" w:hAnsi="Book Antiqua" w:cs="宋体"/>
          <w:color w:val="000000"/>
          <w:kern w:val="0"/>
          <w:sz w:val="24"/>
        </w:rPr>
        <w:t>, Sommer MO. Context matters - the complex interplay between resistome genotypes and resistance phenotypes. </w:t>
      </w:r>
      <w:r w:rsidRPr="00177A1D">
        <w:rPr>
          <w:rFonts w:ascii="Book Antiqua" w:hAnsi="Book Antiqua" w:cs="宋体"/>
          <w:i/>
          <w:iCs/>
          <w:color w:val="000000"/>
          <w:kern w:val="0"/>
          <w:sz w:val="24"/>
        </w:rPr>
        <w:t>Curr Opin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15</w:t>
      </w:r>
      <w:r w:rsidRPr="00177A1D">
        <w:rPr>
          <w:rFonts w:ascii="Book Antiqua" w:hAnsi="Book Antiqua" w:cs="宋体"/>
          <w:color w:val="000000"/>
          <w:kern w:val="0"/>
          <w:sz w:val="24"/>
        </w:rPr>
        <w:t>: 577-582 [PMID: 22954750 DOI: 10.1016/j.mib.2012.07.004]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80 </w:t>
      </w:r>
      <w:r w:rsidRPr="00177A1D">
        <w:rPr>
          <w:rFonts w:ascii="Book Antiqua" w:hAnsi="Book Antiqua" w:cs="宋体"/>
          <w:b/>
          <w:bCs/>
          <w:color w:val="000000"/>
          <w:kern w:val="0"/>
          <w:sz w:val="24"/>
        </w:rPr>
        <w:t>Pehrsson EC</w:t>
      </w:r>
      <w:r w:rsidRPr="00177A1D">
        <w:rPr>
          <w:rFonts w:ascii="Book Antiqua" w:hAnsi="Book Antiqua" w:cs="宋体"/>
          <w:color w:val="000000"/>
          <w:kern w:val="0"/>
          <w:sz w:val="24"/>
        </w:rPr>
        <w:t>, Forsberg KJ, Gibson MK, Ahmadi S, Dantas G. Novel resistance functions uncovered using functional metagenomic investigations of resistance reservoirs. </w:t>
      </w:r>
      <w:r w:rsidRPr="00177A1D">
        <w:rPr>
          <w:rFonts w:ascii="Book Antiqua" w:hAnsi="Book Antiqua" w:cs="宋体"/>
          <w:i/>
          <w:iCs/>
          <w:color w:val="000000"/>
          <w:kern w:val="0"/>
          <w:sz w:val="24"/>
        </w:rPr>
        <w:t>Front Microbiol</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4</w:t>
      </w:r>
      <w:r w:rsidRPr="00177A1D">
        <w:rPr>
          <w:rFonts w:ascii="Book Antiqua" w:hAnsi="Book Antiqua" w:cs="宋体"/>
          <w:color w:val="000000"/>
          <w:kern w:val="0"/>
          <w:sz w:val="24"/>
        </w:rPr>
        <w:t>: 145 [PMID: 23760651 DOI: 10.3389/fmicb.2013.00145]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81 </w:t>
      </w:r>
      <w:r w:rsidRPr="00177A1D">
        <w:rPr>
          <w:rFonts w:ascii="Book Antiqua" w:hAnsi="Book Antiqua" w:cs="宋体"/>
          <w:b/>
          <w:bCs/>
          <w:color w:val="000000"/>
          <w:kern w:val="0"/>
          <w:sz w:val="24"/>
        </w:rPr>
        <w:t>Raz Y</w:t>
      </w:r>
      <w:r w:rsidRPr="00177A1D">
        <w:rPr>
          <w:rFonts w:ascii="Book Antiqua" w:hAnsi="Book Antiqua" w:cs="宋体"/>
          <w:color w:val="000000"/>
          <w:kern w:val="0"/>
          <w:sz w:val="24"/>
        </w:rPr>
        <w:t>, Tannenbaum E. The influence of horizontal gene transfer on the mean fitness of unicellular populations in static environments. </w:t>
      </w:r>
      <w:r w:rsidRPr="00177A1D">
        <w:rPr>
          <w:rFonts w:ascii="Book Antiqua" w:hAnsi="Book Antiqua" w:cs="宋体"/>
          <w:i/>
          <w:iCs/>
          <w:color w:val="000000"/>
          <w:kern w:val="0"/>
          <w:sz w:val="24"/>
        </w:rPr>
        <w:t>Genetics</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185</w:t>
      </w:r>
      <w:r w:rsidRPr="00177A1D">
        <w:rPr>
          <w:rFonts w:ascii="Book Antiqua" w:hAnsi="Book Antiqua" w:cs="宋体"/>
          <w:color w:val="000000"/>
          <w:kern w:val="0"/>
          <w:sz w:val="24"/>
        </w:rPr>
        <w:t>: 327-337 [PMID: 20194966 DOI: 10.1534/genetics.109.113613]</w:t>
      </w:r>
    </w:p>
    <w:p w:rsidR="00177A1D" w:rsidRPr="00177A1D" w:rsidRDefault="00AC7E84" w:rsidP="00177A1D">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82 </w:t>
      </w:r>
      <w:r w:rsidR="00177A1D" w:rsidRPr="00AC7E84">
        <w:rPr>
          <w:rFonts w:ascii="Book Antiqua" w:hAnsi="Book Antiqua" w:cs="宋体"/>
          <w:b/>
          <w:color w:val="000000"/>
          <w:kern w:val="0"/>
          <w:sz w:val="24"/>
        </w:rPr>
        <w:t>Bulychev A</w:t>
      </w:r>
      <w:r w:rsidR="00177A1D" w:rsidRPr="00177A1D">
        <w:rPr>
          <w:rFonts w:ascii="Book Antiqua" w:hAnsi="Book Antiqua" w:cs="宋体"/>
          <w:color w:val="000000"/>
          <w:kern w:val="0"/>
          <w:sz w:val="24"/>
        </w:rPr>
        <w:t xml:space="preserve">, Massova I, Miyashita K, Mobashery S. Nuances of mechanisms and their implications for evolution of the versatile b-lactam hydrolase activity: from biosynthetic enzymes to drug resistance factors. </w:t>
      </w:r>
      <w:r w:rsidR="00177A1D" w:rsidRPr="00AC7E84">
        <w:rPr>
          <w:rFonts w:ascii="Book Antiqua" w:hAnsi="Book Antiqua" w:cs="宋体"/>
          <w:i/>
          <w:color w:val="000000"/>
          <w:kern w:val="0"/>
          <w:sz w:val="24"/>
        </w:rPr>
        <w:t>J Am Chem Soc</w:t>
      </w:r>
      <w:r w:rsidR="00177A1D" w:rsidRPr="00177A1D">
        <w:rPr>
          <w:rFonts w:ascii="Book Antiqua" w:hAnsi="Book Antiqua" w:cs="宋体"/>
          <w:color w:val="000000"/>
          <w:kern w:val="0"/>
          <w:sz w:val="24"/>
        </w:rPr>
        <w:t xml:space="preserve"> 1997; </w:t>
      </w:r>
      <w:r w:rsidR="00177A1D" w:rsidRPr="00AC7E84">
        <w:rPr>
          <w:rFonts w:ascii="Book Antiqua" w:hAnsi="Book Antiqua" w:cs="宋体"/>
          <w:b/>
          <w:color w:val="000000"/>
          <w:kern w:val="0"/>
          <w:sz w:val="24"/>
        </w:rPr>
        <w:t>119</w:t>
      </w:r>
      <w:r>
        <w:rPr>
          <w:rFonts w:ascii="Book Antiqua" w:hAnsi="Book Antiqua" w:cs="宋体"/>
          <w:color w:val="000000"/>
          <w:kern w:val="0"/>
          <w:sz w:val="24"/>
        </w:rPr>
        <w:t>: 7619–7625</w:t>
      </w:r>
      <w:r w:rsidR="00177A1D" w:rsidRPr="00177A1D">
        <w:rPr>
          <w:rFonts w:ascii="Book Antiqua" w:hAnsi="Book Antiqua" w:cs="宋体"/>
          <w:color w:val="000000"/>
          <w:kern w:val="0"/>
          <w:sz w:val="24"/>
        </w:rPr>
        <w:t xml:space="preserve"> [</w:t>
      </w:r>
      <w:r w:rsidRPr="00177A1D">
        <w:rPr>
          <w:rFonts w:ascii="Book Antiqua" w:hAnsi="Book Antiqua" w:cs="宋体"/>
          <w:color w:val="000000"/>
          <w:kern w:val="0"/>
          <w:sz w:val="24"/>
        </w:rPr>
        <w:t>DOI:</w:t>
      </w:r>
      <w:r w:rsidR="00177A1D" w:rsidRPr="00177A1D">
        <w:rPr>
          <w:rFonts w:ascii="Book Antiqua" w:hAnsi="Book Antiqua" w:cs="宋体"/>
          <w:color w:val="000000"/>
          <w:kern w:val="0"/>
          <w:sz w:val="24"/>
        </w:rPr>
        <w:t xml:space="preserve"> 10.1021/ja963708f]</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83 </w:t>
      </w:r>
      <w:r w:rsidRPr="00177A1D">
        <w:rPr>
          <w:rFonts w:ascii="Book Antiqua" w:hAnsi="Book Antiqua" w:cs="宋体"/>
          <w:b/>
          <w:bCs/>
          <w:color w:val="000000"/>
          <w:kern w:val="0"/>
          <w:sz w:val="24"/>
        </w:rPr>
        <w:t>Ghuysen JM</w:t>
      </w:r>
      <w:r w:rsidRPr="00177A1D">
        <w:rPr>
          <w:rFonts w:ascii="Book Antiqua" w:hAnsi="Book Antiqua" w:cs="宋体"/>
          <w:color w:val="000000"/>
          <w:kern w:val="0"/>
          <w:sz w:val="24"/>
        </w:rPr>
        <w:t>. Penicillin-binding proteins. Wall peptidoglycan assembly and resistance to penicillin: facts, doubts and hopes. </w:t>
      </w:r>
      <w:r w:rsidRPr="00177A1D">
        <w:rPr>
          <w:rFonts w:ascii="Book Antiqua" w:hAnsi="Book Antiqua" w:cs="宋体"/>
          <w:i/>
          <w:iCs/>
          <w:color w:val="000000"/>
          <w:kern w:val="0"/>
          <w:sz w:val="24"/>
        </w:rPr>
        <w:t>Int J Antimicrob Agents</w:t>
      </w:r>
      <w:r w:rsidRPr="00177A1D">
        <w:rPr>
          <w:rFonts w:ascii="Book Antiqua" w:hAnsi="Book Antiqua" w:cs="宋体"/>
          <w:color w:val="000000"/>
          <w:kern w:val="0"/>
          <w:sz w:val="24"/>
        </w:rPr>
        <w:t> 1997; </w:t>
      </w:r>
      <w:r w:rsidRPr="00177A1D">
        <w:rPr>
          <w:rFonts w:ascii="Book Antiqua" w:hAnsi="Book Antiqua" w:cs="宋体"/>
          <w:b/>
          <w:bCs/>
          <w:color w:val="000000"/>
          <w:kern w:val="0"/>
          <w:sz w:val="24"/>
        </w:rPr>
        <w:t>8</w:t>
      </w:r>
      <w:r w:rsidRPr="00177A1D">
        <w:rPr>
          <w:rFonts w:ascii="Book Antiqua" w:hAnsi="Book Antiqua" w:cs="宋体"/>
          <w:color w:val="000000"/>
          <w:kern w:val="0"/>
          <w:sz w:val="24"/>
        </w:rPr>
        <w:t>: 45-60 [PMID: 18611784 DOI: 10.1016/S0924-8579(96)00358-5]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84 </w:t>
      </w:r>
      <w:r w:rsidRPr="00177A1D">
        <w:rPr>
          <w:rFonts w:ascii="Book Antiqua" w:hAnsi="Book Antiqua" w:cs="宋体"/>
          <w:b/>
          <w:bCs/>
          <w:color w:val="000000"/>
          <w:kern w:val="0"/>
          <w:sz w:val="24"/>
        </w:rPr>
        <w:t>Urbach C</w:t>
      </w:r>
      <w:r w:rsidRPr="00177A1D">
        <w:rPr>
          <w:rFonts w:ascii="Book Antiqua" w:hAnsi="Book Antiqua" w:cs="宋体"/>
          <w:color w:val="000000"/>
          <w:kern w:val="0"/>
          <w:sz w:val="24"/>
        </w:rPr>
        <w:t>, Fastrez J, Soumillion P. A new family of cyanobacterial penicillin-binding proteins. A missing link in the evolution of class A beta-lactamases. </w:t>
      </w:r>
      <w:r w:rsidRPr="00177A1D">
        <w:rPr>
          <w:rFonts w:ascii="Book Antiqua" w:hAnsi="Book Antiqua" w:cs="宋体"/>
          <w:i/>
          <w:iCs/>
          <w:color w:val="000000"/>
          <w:kern w:val="0"/>
          <w:sz w:val="24"/>
        </w:rPr>
        <w:t>J Biol Chem</w:t>
      </w:r>
      <w:r w:rsidRPr="00177A1D">
        <w:rPr>
          <w:rFonts w:ascii="Book Antiqua" w:hAnsi="Book Antiqua" w:cs="宋体"/>
          <w:color w:val="000000"/>
          <w:kern w:val="0"/>
          <w:sz w:val="24"/>
        </w:rPr>
        <w:t> 2008; </w:t>
      </w:r>
      <w:r w:rsidRPr="00177A1D">
        <w:rPr>
          <w:rFonts w:ascii="Book Antiqua" w:hAnsi="Book Antiqua" w:cs="宋体"/>
          <w:b/>
          <w:bCs/>
          <w:color w:val="000000"/>
          <w:kern w:val="0"/>
          <w:sz w:val="24"/>
        </w:rPr>
        <w:t>283</w:t>
      </w:r>
      <w:r w:rsidRPr="00177A1D">
        <w:rPr>
          <w:rFonts w:ascii="Book Antiqua" w:hAnsi="Book Antiqua" w:cs="宋体"/>
          <w:color w:val="000000"/>
          <w:kern w:val="0"/>
          <w:sz w:val="24"/>
        </w:rPr>
        <w:t>: 32516-32526 [PMID: 18801739 DOI: 10.1074/jbc.M805375200]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85 </w:t>
      </w:r>
      <w:r w:rsidRPr="00177A1D">
        <w:rPr>
          <w:rFonts w:ascii="Book Antiqua" w:hAnsi="Book Antiqua" w:cs="宋体"/>
          <w:b/>
          <w:bCs/>
          <w:color w:val="000000"/>
          <w:kern w:val="0"/>
          <w:sz w:val="24"/>
        </w:rPr>
        <w:t>Hall BG</w:t>
      </w:r>
      <w:r w:rsidRPr="00177A1D">
        <w:rPr>
          <w:rFonts w:ascii="Book Antiqua" w:hAnsi="Book Antiqua" w:cs="宋体"/>
          <w:color w:val="000000"/>
          <w:kern w:val="0"/>
          <w:sz w:val="24"/>
        </w:rPr>
        <w:t>, Barlow M. Structure-based phylogenies of the serine beta-lactamases. </w:t>
      </w:r>
      <w:r w:rsidRPr="00177A1D">
        <w:rPr>
          <w:rFonts w:ascii="Book Antiqua" w:hAnsi="Book Antiqua" w:cs="宋体"/>
          <w:i/>
          <w:iCs/>
          <w:color w:val="000000"/>
          <w:kern w:val="0"/>
          <w:sz w:val="24"/>
        </w:rPr>
        <w:t>J Mol Evol</w:t>
      </w:r>
      <w:r w:rsidRPr="00177A1D">
        <w:rPr>
          <w:rFonts w:ascii="Book Antiqua" w:hAnsi="Book Antiqua" w:cs="宋体"/>
          <w:color w:val="000000"/>
          <w:kern w:val="0"/>
          <w:sz w:val="24"/>
        </w:rPr>
        <w:t> 2003; </w:t>
      </w:r>
      <w:r w:rsidRPr="00177A1D">
        <w:rPr>
          <w:rFonts w:ascii="Book Antiqua" w:hAnsi="Book Antiqua" w:cs="宋体"/>
          <w:b/>
          <w:bCs/>
          <w:color w:val="000000"/>
          <w:kern w:val="0"/>
          <w:sz w:val="24"/>
        </w:rPr>
        <w:t>57</w:t>
      </w:r>
      <w:r w:rsidRPr="00177A1D">
        <w:rPr>
          <w:rFonts w:ascii="Book Antiqua" w:hAnsi="Book Antiqua" w:cs="宋体"/>
          <w:color w:val="000000"/>
          <w:kern w:val="0"/>
          <w:sz w:val="24"/>
        </w:rPr>
        <w:t>: 255-260 [PMID: 14629035 DOI: 10.1007/s00239-003-2473-y]</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86 </w:t>
      </w:r>
      <w:r w:rsidRPr="00177A1D">
        <w:rPr>
          <w:rFonts w:ascii="Book Antiqua" w:hAnsi="Book Antiqua" w:cs="宋体"/>
          <w:b/>
          <w:bCs/>
          <w:color w:val="000000"/>
          <w:kern w:val="0"/>
          <w:sz w:val="24"/>
        </w:rPr>
        <w:t>Hall BG</w:t>
      </w:r>
      <w:r w:rsidRPr="00177A1D">
        <w:rPr>
          <w:rFonts w:ascii="Book Antiqua" w:hAnsi="Book Antiqua" w:cs="宋体"/>
          <w:color w:val="000000"/>
          <w:kern w:val="0"/>
          <w:sz w:val="24"/>
        </w:rPr>
        <w:t>, Barlow M. Evolution of the serine beta-lactamases: past, present and future. </w:t>
      </w:r>
      <w:r w:rsidRPr="00177A1D">
        <w:rPr>
          <w:rFonts w:ascii="Book Antiqua" w:hAnsi="Book Antiqua" w:cs="宋体"/>
          <w:i/>
          <w:iCs/>
          <w:color w:val="000000"/>
          <w:kern w:val="0"/>
          <w:sz w:val="24"/>
        </w:rPr>
        <w:t>Drug Resist Updat</w:t>
      </w:r>
      <w:r w:rsidRPr="00177A1D">
        <w:rPr>
          <w:rFonts w:ascii="Book Antiqua" w:hAnsi="Book Antiqua" w:cs="宋体"/>
          <w:color w:val="000000"/>
          <w:kern w:val="0"/>
          <w:sz w:val="24"/>
        </w:rPr>
        <w:t> 2004; </w:t>
      </w:r>
      <w:r w:rsidRPr="00177A1D">
        <w:rPr>
          <w:rFonts w:ascii="Book Antiqua" w:hAnsi="Book Antiqua" w:cs="宋体"/>
          <w:b/>
          <w:bCs/>
          <w:color w:val="000000"/>
          <w:kern w:val="0"/>
          <w:sz w:val="24"/>
        </w:rPr>
        <w:t>7</w:t>
      </w:r>
      <w:r w:rsidRPr="00177A1D">
        <w:rPr>
          <w:rFonts w:ascii="Book Antiqua" w:hAnsi="Book Antiqua" w:cs="宋体"/>
          <w:color w:val="000000"/>
          <w:kern w:val="0"/>
          <w:sz w:val="24"/>
        </w:rPr>
        <w:t>: 111-123 [PMID: 15158767 DOI: 10.1016/s1368-7646(04)00018-4]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87 </w:t>
      </w:r>
      <w:r w:rsidRPr="00177A1D">
        <w:rPr>
          <w:rFonts w:ascii="Book Antiqua" w:hAnsi="Book Antiqua" w:cs="宋体"/>
          <w:b/>
          <w:bCs/>
          <w:color w:val="000000"/>
          <w:kern w:val="0"/>
          <w:sz w:val="24"/>
        </w:rPr>
        <w:t>Haeggman S</w:t>
      </w:r>
      <w:r w:rsidRPr="00177A1D">
        <w:rPr>
          <w:rFonts w:ascii="Book Antiqua" w:hAnsi="Book Antiqua" w:cs="宋体"/>
          <w:color w:val="000000"/>
          <w:kern w:val="0"/>
          <w:sz w:val="24"/>
        </w:rPr>
        <w:t>, Löfdahl S, Paauw A, Verhoef J, Brisse S. Diversity and evolution of the class A chromosomal beta-lactamase gene in Klebsiella pneumoniae.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2004; </w:t>
      </w:r>
      <w:r w:rsidRPr="00177A1D">
        <w:rPr>
          <w:rFonts w:ascii="Book Antiqua" w:hAnsi="Book Antiqua" w:cs="宋体"/>
          <w:b/>
          <w:bCs/>
          <w:color w:val="000000"/>
          <w:kern w:val="0"/>
          <w:sz w:val="24"/>
        </w:rPr>
        <w:t>48</w:t>
      </w:r>
      <w:r w:rsidRPr="00177A1D">
        <w:rPr>
          <w:rFonts w:ascii="Book Antiqua" w:hAnsi="Book Antiqua" w:cs="宋体"/>
          <w:color w:val="000000"/>
          <w:kern w:val="0"/>
          <w:sz w:val="24"/>
        </w:rPr>
        <w:t>: 2400-2408 [PMID: 15215087 DOI: 10.1128/AAC.48.7.2400-2408]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88 </w:t>
      </w:r>
      <w:r w:rsidRPr="00177A1D">
        <w:rPr>
          <w:rFonts w:ascii="Book Antiqua" w:hAnsi="Book Antiqua" w:cs="宋体"/>
          <w:b/>
          <w:bCs/>
          <w:color w:val="000000"/>
          <w:kern w:val="0"/>
          <w:sz w:val="24"/>
        </w:rPr>
        <w:t>Paton R</w:t>
      </w:r>
      <w:r w:rsidRPr="00177A1D">
        <w:rPr>
          <w:rFonts w:ascii="Book Antiqua" w:hAnsi="Book Antiqua" w:cs="宋体"/>
          <w:color w:val="000000"/>
          <w:kern w:val="0"/>
          <w:sz w:val="24"/>
        </w:rPr>
        <w:t>, Miles RS, Hood J, Amyes SG, Miles RS, Amyes SG. ARI 1: beta-lactamase-mediated imipenem resistance in Acinetobacter baumannii. </w:t>
      </w:r>
      <w:r w:rsidRPr="00177A1D">
        <w:rPr>
          <w:rFonts w:ascii="Book Antiqua" w:hAnsi="Book Antiqua" w:cs="宋体"/>
          <w:i/>
          <w:iCs/>
          <w:color w:val="000000"/>
          <w:kern w:val="0"/>
          <w:sz w:val="24"/>
        </w:rPr>
        <w:t>Int J Antimicrob Agents</w:t>
      </w:r>
      <w:r w:rsidRPr="00177A1D">
        <w:rPr>
          <w:rFonts w:ascii="Book Antiqua" w:hAnsi="Book Antiqua" w:cs="宋体"/>
          <w:color w:val="000000"/>
          <w:kern w:val="0"/>
          <w:sz w:val="24"/>
        </w:rPr>
        <w:t> 1993; </w:t>
      </w:r>
      <w:r w:rsidRPr="00177A1D">
        <w:rPr>
          <w:rFonts w:ascii="Book Antiqua" w:hAnsi="Book Antiqua" w:cs="宋体"/>
          <w:b/>
          <w:bCs/>
          <w:color w:val="000000"/>
          <w:kern w:val="0"/>
          <w:sz w:val="24"/>
        </w:rPr>
        <w:t>2</w:t>
      </w:r>
      <w:r w:rsidRPr="00177A1D">
        <w:rPr>
          <w:rFonts w:ascii="Book Antiqua" w:hAnsi="Book Antiqua" w:cs="宋体"/>
          <w:color w:val="000000"/>
          <w:kern w:val="0"/>
          <w:sz w:val="24"/>
        </w:rPr>
        <w:t>: 81-87 [PMID: 18611526 DOI: 10.1016/0924-8579(93)90045-7]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89 </w:t>
      </w:r>
      <w:r w:rsidRPr="00177A1D">
        <w:rPr>
          <w:rFonts w:ascii="Book Antiqua" w:hAnsi="Book Antiqua" w:cs="宋体"/>
          <w:b/>
          <w:bCs/>
          <w:color w:val="000000"/>
          <w:kern w:val="0"/>
          <w:sz w:val="24"/>
        </w:rPr>
        <w:t>Héritier C</w:t>
      </w:r>
      <w:r w:rsidRPr="00177A1D">
        <w:rPr>
          <w:rFonts w:ascii="Book Antiqua" w:hAnsi="Book Antiqua" w:cs="宋体"/>
          <w:color w:val="000000"/>
          <w:kern w:val="0"/>
          <w:sz w:val="24"/>
        </w:rPr>
        <w:t>, Poirel L, Fournier PE, Claverie JM, Raoult D, Nordmann P. Characterization of the naturally occurring oxacillinase of Acinetobacter baumannii.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2005; </w:t>
      </w:r>
      <w:r w:rsidRPr="00177A1D">
        <w:rPr>
          <w:rFonts w:ascii="Book Antiqua" w:hAnsi="Book Antiqua" w:cs="宋体"/>
          <w:b/>
          <w:bCs/>
          <w:color w:val="000000"/>
          <w:kern w:val="0"/>
          <w:sz w:val="24"/>
        </w:rPr>
        <w:t>49</w:t>
      </w:r>
      <w:r w:rsidRPr="00177A1D">
        <w:rPr>
          <w:rFonts w:ascii="Book Antiqua" w:hAnsi="Book Antiqua" w:cs="宋体"/>
          <w:color w:val="000000"/>
          <w:kern w:val="0"/>
          <w:sz w:val="24"/>
        </w:rPr>
        <w:t>: 4174-4179 [PMID: 16189095 DOI: 10.1128/AAC.49.10.4174-4179]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90 </w:t>
      </w:r>
      <w:r w:rsidRPr="00177A1D">
        <w:rPr>
          <w:rFonts w:ascii="Book Antiqua" w:hAnsi="Book Antiqua" w:cs="宋体"/>
          <w:b/>
          <w:bCs/>
          <w:color w:val="000000"/>
          <w:kern w:val="0"/>
          <w:sz w:val="24"/>
        </w:rPr>
        <w:t>Potron A</w:t>
      </w:r>
      <w:r w:rsidRPr="00177A1D">
        <w:rPr>
          <w:rFonts w:ascii="Book Antiqua" w:hAnsi="Book Antiqua" w:cs="宋体"/>
          <w:color w:val="000000"/>
          <w:kern w:val="0"/>
          <w:sz w:val="24"/>
        </w:rPr>
        <w:t>, Poirel L, Nordmann P. Origin of OXA-181, an emerging carbapenem-hydrolyzing oxacillinase, as a chromosomal gene in Shewanella xiamenensis.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55</w:t>
      </w:r>
      <w:r w:rsidRPr="00177A1D">
        <w:rPr>
          <w:rFonts w:ascii="Book Antiqua" w:hAnsi="Book Antiqua" w:cs="宋体"/>
          <w:color w:val="000000"/>
          <w:kern w:val="0"/>
          <w:sz w:val="24"/>
        </w:rPr>
        <w:t>: 4405-4407 [PMID: 21746953 DOI: 10.1128/AAC.00681-11]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91 </w:t>
      </w:r>
      <w:r w:rsidRPr="00177A1D">
        <w:rPr>
          <w:rFonts w:ascii="Book Antiqua" w:hAnsi="Book Antiqua" w:cs="宋体"/>
          <w:b/>
          <w:bCs/>
          <w:color w:val="000000"/>
          <w:kern w:val="0"/>
          <w:sz w:val="24"/>
        </w:rPr>
        <w:t>Zong Z</w:t>
      </w:r>
      <w:r w:rsidRPr="00177A1D">
        <w:rPr>
          <w:rFonts w:ascii="Book Antiqua" w:hAnsi="Book Antiqua" w:cs="宋体"/>
          <w:color w:val="000000"/>
          <w:kern w:val="0"/>
          <w:sz w:val="24"/>
        </w:rPr>
        <w:t>. Discovery of bla(OXA-199), a chromosome-based bla(OXA-48)-like variant, in Shewanella xiamenensis. </w:t>
      </w:r>
      <w:r w:rsidRPr="00177A1D">
        <w:rPr>
          <w:rFonts w:ascii="Book Antiqua" w:hAnsi="Book Antiqua" w:cs="宋体"/>
          <w:i/>
          <w:iCs/>
          <w:color w:val="000000"/>
          <w:kern w:val="0"/>
          <w:sz w:val="24"/>
        </w:rPr>
        <w:t>PLoS One</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7</w:t>
      </w:r>
      <w:r w:rsidRPr="00177A1D">
        <w:rPr>
          <w:rFonts w:ascii="Book Antiqua" w:hAnsi="Book Antiqua" w:cs="宋体"/>
          <w:color w:val="000000"/>
          <w:kern w:val="0"/>
          <w:sz w:val="24"/>
        </w:rPr>
        <w:t>: e48280 [PMID: 23110226 DOI: 10.1371/journal.pone.0048280]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92 </w:t>
      </w:r>
      <w:r w:rsidRPr="00177A1D">
        <w:rPr>
          <w:rFonts w:ascii="Book Antiqua" w:hAnsi="Book Antiqua" w:cs="宋体"/>
          <w:b/>
          <w:bCs/>
          <w:color w:val="000000"/>
          <w:kern w:val="0"/>
          <w:sz w:val="24"/>
        </w:rPr>
        <w:t>Poirel L</w:t>
      </w:r>
      <w:r w:rsidRPr="00177A1D">
        <w:rPr>
          <w:rFonts w:ascii="Book Antiqua" w:hAnsi="Book Antiqua" w:cs="宋体"/>
          <w:color w:val="000000"/>
          <w:kern w:val="0"/>
          <w:sz w:val="24"/>
        </w:rPr>
        <w:t>, Héritier C, Nordmann P. Chromosome-encoded ambler class D beta-lactamase of Shewanella oneidensis as a progenitor of carbapenem-hydrolyzing oxacillinase.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2004; </w:t>
      </w:r>
      <w:r w:rsidRPr="00177A1D">
        <w:rPr>
          <w:rFonts w:ascii="Book Antiqua" w:hAnsi="Book Antiqua" w:cs="宋体"/>
          <w:b/>
          <w:bCs/>
          <w:color w:val="000000"/>
          <w:kern w:val="0"/>
          <w:sz w:val="24"/>
        </w:rPr>
        <w:t>48</w:t>
      </w:r>
      <w:r w:rsidRPr="00177A1D">
        <w:rPr>
          <w:rFonts w:ascii="Book Antiqua" w:hAnsi="Book Antiqua" w:cs="宋体"/>
          <w:color w:val="000000"/>
          <w:kern w:val="0"/>
          <w:sz w:val="24"/>
        </w:rPr>
        <w:t>: 348-351 [PMID: 14693565 DOI: 10.1128/AAC.48.1.348-351]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93 </w:t>
      </w:r>
      <w:r w:rsidRPr="00177A1D">
        <w:rPr>
          <w:rFonts w:ascii="Book Antiqua" w:hAnsi="Book Antiqua" w:cs="宋体"/>
          <w:b/>
          <w:bCs/>
          <w:color w:val="000000"/>
          <w:kern w:val="0"/>
          <w:sz w:val="24"/>
        </w:rPr>
        <w:t>Lascols C</w:t>
      </w:r>
      <w:r w:rsidRPr="00177A1D">
        <w:rPr>
          <w:rFonts w:ascii="Book Antiqua" w:hAnsi="Book Antiqua" w:cs="宋体"/>
          <w:color w:val="000000"/>
          <w:kern w:val="0"/>
          <w:sz w:val="24"/>
        </w:rPr>
        <w:t>, Podglajen I, Verdet C, Gautier V, Gutmann L, Soussy CJ, Collatz E, Cambau E. A plasmid-borne Shewanella algae Gene, qnrA3, and its possible transfer in vivo between Kluyvera ascorbata and Klebsiella pneumoniae. </w:t>
      </w:r>
      <w:r w:rsidRPr="00177A1D">
        <w:rPr>
          <w:rFonts w:ascii="Book Antiqua" w:hAnsi="Book Antiqua" w:cs="宋体"/>
          <w:i/>
          <w:iCs/>
          <w:color w:val="000000"/>
          <w:kern w:val="0"/>
          <w:sz w:val="24"/>
        </w:rPr>
        <w:t>J Bacteriol</w:t>
      </w:r>
      <w:r w:rsidRPr="00177A1D">
        <w:rPr>
          <w:rFonts w:ascii="Book Antiqua" w:hAnsi="Book Antiqua" w:cs="宋体"/>
          <w:color w:val="000000"/>
          <w:kern w:val="0"/>
          <w:sz w:val="24"/>
        </w:rPr>
        <w:t> 2008; </w:t>
      </w:r>
      <w:r w:rsidRPr="00177A1D">
        <w:rPr>
          <w:rFonts w:ascii="Book Antiqua" w:hAnsi="Book Antiqua" w:cs="宋体"/>
          <w:b/>
          <w:bCs/>
          <w:color w:val="000000"/>
          <w:kern w:val="0"/>
          <w:sz w:val="24"/>
        </w:rPr>
        <w:t>190</w:t>
      </w:r>
      <w:r w:rsidRPr="00177A1D">
        <w:rPr>
          <w:rFonts w:ascii="Book Antiqua" w:hAnsi="Book Antiqua" w:cs="宋体"/>
          <w:color w:val="000000"/>
          <w:kern w:val="0"/>
          <w:sz w:val="24"/>
        </w:rPr>
        <w:t>: 5217-5223 [PMID: 18515416 DOI: 10.1128/JB.00243-08]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94 </w:t>
      </w:r>
      <w:r w:rsidRPr="00177A1D">
        <w:rPr>
          <w:rFonts w:ascii="Book Antiqua" w:hAnsi="Book Antiqua" w:cs="宋体"/>
          <w:b/>
          <w:bCs/>
          <w:color w:val="000000"/>
          <w:kern w:val="0"/>
          <w:sz w:val="24"/>
        </w:rPr>
        <w:t>Garau G</w:t>
      </w:r>
      <w:r w:rsidRPr="00177A1D">
        <w:rPr>
          <w:rFonts w:ascii="Book Antiqua" w:hAnsi="Book Antiqua" w:cs="宋体"/>
          <w:color w:val="000000"/>
          <w:kern w:val="0"/>
          <w:sz w:val="24"/>
        </w:rPr>
        <w:t>, Di Guilmi AM, Hall BG. Structure-based phylogeny of the metallo-beta-lactamases.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2005; </w:t>
      </w:r>
      <w:r w:rsidRPr="00177A1D">
        <w:rPr>
          <w:rFonts w:ascii="Book Antiqua" w:hAnsi="Book Antiqua" w:cs="宋体"/>
          <w:b/>
          <w:bCs/>
          <w:color w:val="000000"/>
          <w:kern w:val="0"/>
          <w:sz w:val="24"/>
        </w:rPr>
        <w:t>49</w:t>
      </w:r>
      <w:r w:rsidRPr="00177A1D">
        <w:rPr>
          <w:rFonts w:ascii="Book Antiqua" w:hAnsi="Book Antiqua" w:cs="宋体"/>
          <w:color w:val="000000"/>
          <w:kern w:val="0"/>
          <w:sz w:val="24"/>
        </w:rPr>
        <w:t>: 2778-2784 [PMID: 15980349 DOI: 10.1128/AAC.49.7.2778-2784.2005]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95 </w:t>
      </w:r>
      <w:r w:rsidRPr="00177A1D">
        <w:rPr>
          <w:rFonts w:ascii="Book Antiqua" w:hAnsi="Book Antiqua" w:cs="宋体"/>
          <w:b/>
          <w:bCs/>
          <w:color w:val="000000"/>
          <w:kern w:val="0"/>
          <w:sz w:val="24"/>
        </w:rPr>
        <w:t>Hall BG</w:t>
      </w:r>
      <w:r w:rsidRPr="00177A1D">
        <w:rPr>
          <w:rFonts w:ascii="Book Antiqua" w:hAnsi="Book Antiqua" w:cs="宋体"/>
          <w:color w:val="000000"/>
          <w:kern w:val="0"/>
          <w:sz w:val="24"/>
        </w:rPr>
        <w:t>, Salipante SJ, Barlow M. The metallo-beta-lactamases fall into two distinct phylogenetic groups. </w:t>
      </w:r>
      <w:r w:rsidRPr="00177A1D">
        <w:rPr>
          <w:rFonts w:ascii="Book Antiqua" w:hAnsi="Book Antiqua" w:cs="宋体"/>
          <w:i/>
          <w:iCs/>
          <w:color w:val="000000"/>
          <w:kern w:val="0"/>
          <w:sz w:val="24"/>
        </w:rPr>
        <w:t>J Mol Evol</w:t>
      </w:r>
      <w:r w:rsidRPr="00177A1D">
        <w:rPr>
          <w:rFonts w:ascii="Book Antiqua" w:hAnsi="Book Antiqua" w:cs="宋体"/>
          <w:color w:val="000000"/>
          <w:kern w:val="0"/>
          <w:sz w:val="24"/>
        </w:rPr>
        <w:t> 2003; </w:t>
      </w:r>
      <w:r w:rsidRPr="00177A1D">
        <w:rPr>
          <w:rFonts w:ascii="Book Antiqua" w:hAnsi="Book Antiqua" w:cs="宋体"/>
          <w:b/>
          <w:bCs/>
          <w:color w:val="000000"/>
          <w:kern w:val="0"/>
          <w:sz w:val="24"/>
        </w:rPr>
        <w:t>57</w:t>
      </w:r>
      <w:r w:rsidRPr="00177A1D">
        <w:rPr>
          <w:rFonts w:ascii="Book Antiqua" w:hAnsi="Book Antiqua" w:cs="宋体"/>
          <w:color w:val="000000"/>
          <w:kern w:val="0"/>
          <w:sz w:val="24"/>
        </w:rPr>
        <w:t>: 249-254 [PMID: 14629034 DOI: 10.1007/s00239-003-2471-0]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96 </w:t>
      </w:r>
      <w:r w:rsidRPr="00177A1D">
        <w:rPr>
          <w:rFonts w:ascii="Book Antiqua" w:hAnsi="Book Antiqua" w:cs="宋体"/>
          <w:b/>
          <w:bCs/>
          <w:color w:val="000000"/>
          <w:kern w:val="0"/>
          <w:sz w:val="24"/>
        </w:rPr>
        <w:t>Karlin S</w:t>
      </w:r>
      <w:r w:rsidRPr="00177A1D">
        <w:rPr>
          <w:rFonts w:ascii="Book Antiqua" w:hAnsi="Book Antiqua" w:cs="宋体"/>
          <w:color w:val="000000"/>
          <w:kern w:val="0"/>
          <w:sz w:val="24"/>
        </w:rPr>
        <w:t>, Brocchieri L, Mrázek J, Kaiser D. Distinguishing features of delta-proteobacterial genomes. </w:t>
      </w:r>
      <w:r w:rsidRPr="00177A1D">
        <w:rPr>
          <w:rFonts w:ascii="Book Antiqua" w:hAnsi="Book Antiqua" w:cs="宋体"/>
          <w:i/>
          <w:iCs/>
          <w:color w:val="000000"/>
          <w:kern w:val="0"/>
          <w:sz w:val="24"/>
        </w:rPr>
        <w:t>Proc Natl Acad Sci U S A</w:t>
      </w:r>
      <w:r w:rsidRPr="00177A1D">
        <w:rPr>
          <w:rFonts w:ascii="Book Antiqua" w:hAnsi="Book Antiqua" w:cs="宋体"/>
          <w:color w:val="000000"/>
          <w:kern w:val="0"/>
          <w:sz w:val="24"/>
        </w:rPr>
        <w:t> 2006; </w:t>
      </w:r>
      <w:r w:rsidRPr="00177A1D">
        <w:rPr>
          <w:rFonts w:ascii="Book Antiqua" w:hAnsi="Book Antiqua" w:cs="宋体"/>
          <w:b/>
          <w:bCs/>
          <w:color w:val="000000"/>
          <w:kern w:val="0"/>
          <w:sz w:val="24"/>
        </w:rPr>
        <w:t>103</w:t>
      </w:r>
      <w:r w:rsidRPr="00177A1D">
        <w:rPr>
          <w:rFonts w:ascii="Book Antiqua" w:hAnsi="Book Antiqua" w:cs="宋体"/>
          <w:color w:val="000000"/>
          <w:kern w:val="0"/>
          <w:sz w:val="24"/>
        </w:rPr>
        <w:t>: 11352-11357 [PMID: 16844781]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97 </w:t>
      </w:r>
      <w:r w:rsidRPr="00177A1D">
        <w:rPr>
          <w:rFonts w:ascii="Book Antiqua" w:hAnsi="Book Antiqua" w:cs="宋体"/>
          <w:b/>
          <w:bCs/>
          <w:color w:val="000000"/>
          <w:kern w:val="0"/>
          <w:sz w:val="24"/>
        </w:rPr>
        <w:t>Stoczko M</w:t>
      </w:r>
      <w:r w:rsidRPr="00177A1D">
        <w:rPr>
          <w:rFonts w:ascii="Book Antiqua" w:hAnsi="Book Antiqua" w:cs="宋体"/>
          <w:color w:val="000000"/>
          <w:kern w:val="0"/>
          <w:sz w:val="24"/>
        </w:rPr>
        <w:t>, Frère JM, Rossolini GM, Docquier JD. Functional diversity among metallo-beta-lactamases: characterization of the CAR-1 enzyme of Erwinia carotovora.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2008; </w:t>
      </w:r>
      <w:r w:rsidRPr="00177A1D">
        <w:rPr>
          <w:rFonts w:ascii="Book Antiqua" w:hAnsi="Book Antiqua" w:cs="宋体"/>
          <w:b/>
          <w:bCs/>
          <w:color w:val="000000"/>
          <w:kern w:val="0"/>
          <w:sz w:val="24"/>
        </w:rPr>
        <w:t>52</w:t>
      </w:r>
      <w:r w:rsidRPr="00177A1D">
        <w:rPr>
          <w:rFonts w:ascii="Book Antiqua" w:hAnsi="Book Antiqua" w:cs="宋体"/>
          <w:color w:val="000000"/>
          <w:kern w:val="0"/>
          <w:sz w:val="24"/>
        </w:rPr>
        <w:t>: 2473-2479 [PMID: 18443127 DOI: 10.1128/AAC.01062-07]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98 </w:t>
      </w:r>
      <w:r w:rsidRPr="00177A1D">
        <w:rPr>
          <w:rFonts w:ascii="Book Antiqua" w:hAnsi="Book Antiqua" w:cs="宋体"/>
          <w:b/>
          <w:bCs/>
          <w:color w:val="000000"/>
          <w:kern w:val="0"/>
          <w:sz w:val="24"/>
        </w:rPr>
        <w:t>Sekizuka T</w:t>
      </w:r>
      <w:r w:rsidRPr="00177A1D">
        <w:rPr>
          <w:rFonts w:ascii="Book Antiqua" w:hAnsi="Book Antiqua" w:cs="宋体"/>
          <w:color w:val="000000"/>
          <w:kern w:val="0"/>
          <w:sz w:val="24"/>
        </w:rPr>
        <w:t>, Matsui M, Yamane K, Takeuchi F, Ohnishi M, Hishinuma A, Arakawa Y, Kuroda M. Complete sequencing of the bla(NDM-1)-positive IncA/C plasmid from Escherichia coli ST38 isolate suggests a possible origin from plant pathogens. </w:t>
      </w:r>
      <w:r w:rsidRPr="00177A1D">
        <w:rPr>
          <w:rFonts w:ascii="Book Antiqua" w:hAnsi="Book Antiqua" w:cs="宋体"/>
          <w:i/>
          <w:iCs/>
          <w:color w:val="000000"/>
          <w:kern w:val="0"/>
          <w:sz w:val="24"/>
        </w:rPr>
        <w:t>PLoS One</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6</w:t>
      </w:r>
      <w:r w:rsidRPr="00177A1D">
        <w:rPr>
          <w:rFonts w:ascii="Book Antiqua" w:hAnsi="Book Antiqua" w:cs="宋体"/>
          <w:color w:val="000000"/>
          <w:kern w:val="0"/>
          <w:sz w:val="24"/>
        </w:rPr>
        <w:t>: e25334 [PMID: 21966500 DOI: 10.1371/journal.pone.0025334]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99 </w:t>
      </w:r>
      <w:r w:rsidRPr="00177A1D">
        <w:rPr>
          <w:rFonts w:ascii="Book Antiqua" w:hAnsi="Book Antiqua" w:cs="宋体"/>
          <w:b/>
          <w:bCs/>
          <w:color w:val="000000"/>
          <w:kern w:val="0"/>
          <w:sz w:val="24"/>
        </w:rPr>
        <w:t>Marchiaro PM</w:t>
      </w:r>
      <w:r w:rsidRPr="00177A1D">
        <w:rPr>
          <w:rFonts w:ascii="Book Antiqua" w:hAnsi="Book Antiqua" w:cs="宋体"/>
          <w:color w:val="000000"/>
          <w:kern w:val="0"/>
          <w:sz w:val="24"/>
        </w:rPr>
        <w:t>, Brambilla L, Morán-Barrio J, Revale S, Pasteran F, Vila AJ, Viale AM, Limansky AS. The complete nucleotide sequence of the carbapenem resistance-conferring conjugative plasmid pLD209 from a Pseudomonas putida clinical strain reveals a chimeric design formed by modules derived from both environmental and clinical bacteria.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58</w:t>
      </w:r>
      <w:r w:rsidRPr="00177A1D">
        <w:rPr>
          <w:rFonts w:ascii="Book Antiqua" w:hAnsi="Book Antiqua" w:cs="宋体"/>
          <w:color w:val="000000"/>
          <w:kern w:val="0"/>
          <w:sz w:val="24"/>
        </w:rPr>
        <w:t>: 1816-1821 [PMID: 24395220 DOI: 10.1128/AAC.02494-13]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100 </w:t>
      </w:r>
      <w:r w:rsidRPr="00177A1D">
        <w:rPr>
          <w:rFonts w:ascii="Book Antiqua" w:hAnsi="Book Antiqua" w:cs="宋体"/>
          <w:b/>
          <w:bCs/>
          <w:color w:val="000000"/>
          <w:kern w:val="0"/>
          <w:sz w:val="24"/>
        </w:rPr>
        <w:t>Segawa T</w:t>
      </w:r>
      <w:r w:rsidRPr="00177A1D">
        <w:rPr>
          <w:rFonts w:ascii="Book Antiqua" w:hAnsi="Book Antiqua" w:cs="宋体"/>
          <w:color w:val="000000"/>
          <w:kern w:val="0"/>
          <w:sz w:val="24"/>
        </w:rPr>
        <w:t>, Takeuchi N, Rivera A, Yamada A, Yoshimura Y, Barcaza G, Shinbori K, Motoyama H, Kohshima S, Ushida K. Distribution of antibiotic resistance genes in glacier environments. </w:t>
      </w:r>
      <w:r w:rsidRPr="00177A1D">
        <w:rPr>
          <w:rFonts w:ascii="Book Antiqua" w:hAnsi="Book Antiqua" w:cs="宋体"/>
          <w:i/>
          <w:iCs/>
          <w:color w:val="000000"/>
          <w:kern w:val="0"/>
          <w:sz w:val="24"/>
        </w:rPr>
        <w:t>Environ Microbiol Rep</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w:t>
      </w:r>
      <w:r w:rsidRPr="00177A1D">
        <w:rPr>
          <w:rFonts w:ascii="Book Antiqua" w:hAnsi="Book Antiqua" w:cs="宋体"/>
          <w:color w:val="000000"/>
          <w:kern w:val="0"/>
          <w:sz w:val="24"/>
        </w:rPr>
        <w:t>: 127-134 [PMID: 23757141 DOI: 10.1111/1758-2229.12011]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101 </w:t>
      </w:r>
      <w:r w:rsidRPr="00177A1D">
        <w:rPr>
          <w:rFonts w:ascii="Book Antiqua" w:hAnsi="Book Antiqua" w:cs="宋体"/>
          <w:b/>
          <w:bCs/>
          <w:color w:val="000000"/>
          <w:kern w:val="0"/>
          <w:sz w:val="24"/>
        </w:rPr>
        <w:t>Nordmann P</w:t>
      </w:r>
      <w:r w:rsidRPr="00177A1D">
        <w:rPr>
          <w:rFonts w:ascii="Book Antiqua" w:hAnsi="Book Antiqua" w:cs="宋体"/>
          <w:color w:val="000000"/>
          <w:kern w:val="0"/>
          <w:sz w:val="24"/>
        </w:rPr>
        <w:t>, Naas T, Poirel L. Global spread of Carbapenemase-producing Enterobacteriaceae. </w:t>
      </w:r>
      <w:r w:rsidRPr="00177A1D">
        <w:rPr>
          <w:rFonts w:ascii="Book Antiqua" w:hAnsi="Book Antiqua" w:cs="宋体"/>
          <w:i/>
          <w:iCs/>
          <w:color w:val="000000"/>
          <w:kern w:val="0"/>
          <w:sz w:val="24"/>
        </w:rPr>
        <w:t>Emerg Infect Dis</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17</w:t>
      </w:r>
      <w:r w:rsidRPr="00177A1D">
        <w:rPr>
          <w:rFonts w:ascii="Book Antiqua" w:hAnsi="Book Antiqua" w:cs="宋体"/>
          <w:color w:val="000000"/>
          <w:kern w:val="0"/>
          <w:sz w:val="24"/>
        </w:rPr>
        <w:t>: 1791-1798 [PMID: 22000347 DOI: 10.3201/eid1710.110655]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102 </w:t>
      </w:r>
      <w:r w:rsidRPr="00177A1D">
        <w:rPr>
          <w:rFonts w:ascii="Book Antiqua" w:hAnsi="Book Antiqua" w:cs="宋体"/>
          <w:b/>
          <w:bCs/>
          <w:color w:val="000000"/>
          <w:kern w:val="0"/>
          <w:sz w:val="24"/>
        </w:rPr>
        <w:t>Cuzon G</w:t>
      </w:r>
      <w:r w:rsidRPr="00177A1D">
        <w:rPr>
          <w:rFonts w:ascii="Book Antiqua" w:hAnsi="Book Antiqua" w:cs="宋体"/>
          <w:color w:val="000000"/>
          <w:kern w:val="0"/>
          <w:sz w:val="24"/>
        </w:rPr>
        <w:t>, Naas T, Nordmann P. Functional characterization of Tn4401, a Tn3-based transposon involved in blaKPC gene mobilization.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55</w:t>
      </w:r>
      <w:r w:rsidRPr="00177A1D">
        <w:rPr>
          <w:rFonts w:ascii="Book Antiqua" w:hAnsi="Book Antiqua" w:cs="宋体"/>
          <w:color w:val="000000"/>
          <w:kern w:val="0"/>
          <w:sz w:val="24"/>
        </w:rPr>
        <w:t>: 5370-5373 [PMID: 21844325 DOI: 10.1128/AAC.05202-11]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103 </w:t>
      </w:r>
      <w:r w:rsidRPr="00177A1D">
        <w:rPr>
          <w:rFonts w:ascii="Book Antiqua" w:hAnsi="Book Antiqua" w:cs="宋体"/>
          <w:b/>
          <w:bCs/>
          <w:color w:val="000000"/>
          <w:kern w:val="0"/>
          <w:sz w:val="24"/>
        </w:rPr>
        <w:t>Luo Y</w:t>
      </w:r>
      <w:r w:rsidRPr="00177A1D">
        <w:rPr>
          <w:rFonts w:ascii="Book Antiqua" w:hAnsi="Book Antiqua" w:cs="宋体"/>
          <w:color w:val="000000"/>
          <w:kern w:val="0"/>
          <w:sz w:val="24"/>
        </w:rPr>
        <w:t>, Yang J, Ye L, Guo L, Zhao Q, Chen R, Chen Y, Han X, Zhao J, Tian S, Han L. Characterization of KPC-2-producing Escherichia coli, Citrobacter freundii, Enterobacter cloacae, Enterobacter aerogenes, and Klebsiella oxytoca isolates from a Chinese Hospital. </w:t>
      </w:r>
      <w:r w:rsidRPr="00177A1D">
        <w:rPr>
          <w:rFonts w:ascii="Book Antiqua" w:hAnsi="Book Antiqua" w:cs="宋体"/>
          <w:i/>
          <w:iCs/>
          <w:color w:val="000000"/>
          <w:kern w:val="0"/>
          <w:sz w:val="24"/>
        </w:rPr>
        <w:t>Microb Drug Resist</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20</w:t>
      </w:r>
      <w:r w:rsidRPr="00177A1D">
        <w:rPr>
          <w:rFonts w:ascii="Book Antiqua" w:hAnsi="Book Antiqua" w:cs="宋体"/>
          <w:color w:val="000000"/>
          <w:kern w:val="0"/>
          <w:sz w:val="24"/>
        </w:rPr>
        <w:t>: 264-269 [PMID: 24433026 DOI: 10.1089/mdr.2013.0150]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104 </w:t>
      </w:r>
      <w:r w:rsidRPr="00177A1D">
        <w:rPr>
          <w:rFonts w:ascii="Book Antiqua" w:hAnsi="Book Antiqua" w:cs="宋体"/>
          <w:b/>
          <w:bCs/>
          <w:color w:val="000000"/>
          <w:kern w:val="0"/>
          <w:sz w:val="24"/>
        </w:rPr>
        <w:t>Bryant KA</w:t>
      </w:r>
      <w:r w:rsidRPr="00177A1D">
        <w:rPr>
          <w:rFonts w:ascii="Book Antiqua" w:hAnsi="Book Antiqua" w:cs="宋体"/>
          <w:color w:val="000000"/>
          <w:kern w:val="0"/>
          <w:sz w:val="24"/>
        </w:rPr>
        <w:t>, Van Schooneveld TC, Thapa I, Bastola D, Williams LO, Safranek TJ, Hinrichs SH, Rupp ME, Fey PD. KPC-4 Is encoded within a truncated Tn4401 in an IncL/M plasmid, pNE1280, isolated from Enterobacter cloacae and Serratia marcescens.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57</w:t>
      </w:r>
      <w:r w:rsidRPr="00177A1D">
        <w:rPr>
          <w:rFonts w:ascii="Book Antiqua" w:hAnsi="Book Antiqua" w:cs="宋体"/>
          <w:color w:val="000000"/>
          <w:kern w:val="0"/>
          <w:sz w:val="24"/>
        </w:rPr>
        <w:t>: 37-41 [PMID: 23070154 DOI: 10.1128/AAC.01062-12]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105 </w:t>
      </w:r>
      <w:r w:rsidRPr="00177A1D">
        <w:rPr>
          <w:rFonts w:ascii="Book Antiqua" w:hAnsi="Book Antiqua" w:cs="宋体"/>
          <w:b/>
          <w:bCs/>
          <w:color w:val="000000"/>
          <w:kern w:val="0"/>
          <w:sz w:val="24"/>
        </w:rPr>
        <w:t>Naas T</w:t>
      </w:r>
      <w:r w:rsidRPr="00177A1D">
        <w:rPr>
          <w:rFonts w:ascii="Book Antiqua" w:hAnsi="Book Antiqua" w:cs="宋体"/>
          <w:color w:val="000000"/>
          <w:kern w:val="0"/>
          <w:sz w:val="24"/>
        </w:rPr>
        <w:t>, Cuzon G, Villegas MV, Lartigue MF, Quinn JP, Nordmann P. Genetic structures at the origin of acquisition of the beta-lactamase bla KPC gene.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2008; </w:t>
      </w:r>
      <w:r w:rsidRPr="00177A1D">
        <w:rPr>
          <w:rFonts w:ascii="Book Antiqua" w:hAnsi="Book Antiqua" w:cs="宋体"/>
          <w:b/>
          <w:bCs/>
          <w:color w:val="000000"/>
          <w:kern w:val="0"/>
          <w:sz w:val="24"/>
        </w:rPr>
        <w:t>52</w:t>
      </w:r>
      <w:r w:rsidRPr="00177A1D">
        <w:rPr>
          <w:rFonts w:ascii="Book Antiqua" w:hAnsi="Book Antiqua" w:cs="宋体"/>
          <w:color w:val="000000"/>
          <w:kern w:val="0"/>
          <w:sz w:val="24"/>
        </w:rPr>
        <w:t>: 1257-1263 [PMID: 18227185 DOI: 10.1128/AAC.01451-07]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106 </w:t>
      </w:r>
      <w:r w:rsidRPr="00177A1D">
        <w:rPr>
          <w:rFonts w:ascii="Book Antiqua" w:hAnsi="Book Antiqua" w:cs="宋体"/>
          <w:b/>
          <w:bCs/>
          <w:color w:val="000000"/>
          <w:kern w:val="0"/>
          <w:sz w:val="24"/>
        </w:rPr>
        <w:t>Poirel L</w:t>
      </w:r>
      <w:r w:rsidRPr="00177A1D">
        <w:rPr>
          <w:rFonts w:ascii="Book Antiqua" w:hAnsi="Book Antiqua" w:cs="宋体"/>
          <w:color w:val="000000"/>
          <w:kern w:val="0"/>
          <w:sz w:val="24"/>
        </w:rPr>
        <w:t>, Carrër A, Pitout JD, Nordmann P. Integron mobilization unit as a source of mobility of antibiotic resistance genes.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2009; </w:t>
      </w:r>
      <w:r w:rsidRPr="00177A1D">
        <w:rPr>
          <w:rFonts w:ascii="Book Antiqua" w:hAnsi="Book Antiqua" w:cs="宋体"/>
          <w:b/>
          <w:bCs/>
          <w:color w:val="000000"/>
          <w:kern w:val="0"/>
          <w:sz w:val="24"/>
        </w:rPr>
        <w:t>53</w:t>
      </w:r>
      <w:r w:rsidRPr="00177A1D">
        <w:rPr>
          <w:rFonts w:ascii="Book Antiqua" w:hAnsi="Book Antiqua" w:cs="宋体"/>
          <w:color w:val="000000"/>
          <w:kern w:val="0"/>
          <w:sz w:val="24"/>
        </w:rPr>
        <w:t>: 2492-2498 [PMID: 19332679 DOI: 10.1128/AAC.00033-09]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107 </w:t>
      </w:r>
      <w:r w:rsidRPr="00177A1D">
        <w:rPr>
          <w:rFonts w:ascii="Book Antiqua" w:hAnsi="Book Antiqua" w:cs="宋体"/>
          <w:b/>
          <w:bCs/>
          <w:color w:val="000000"/>
          <w:kern w:val="0"/>
          <w:sz w:val="24"/>
        </w:rPr>
        <w:t>Aubron C</w:t>
      </w:r>
      <w:r w:rsidRPr="00177A1D">
        <w:rPr>
          <w:rFonts w:ascii="Book Antiqua" w:hAnsi="Book Antiqua" w:cs="宋体"/>
          <w:color w:val="000000"/>
          <w:kern w:val="0"/>
          <w:sz w:val="24"/>
        </w:rPr>
        <w:t>, Poirel L, Ash RJ, Nordmann P. Carbapenemase-producing Enterobacteriaceae, U.S. rivers. </w:t>
      </w:r>
      <w:r w:rsidRPr="00177A1D">
        <w:rPr>
          <w:rFonts w:ascii="Book Antiqua" w:hAnsi="Book Antiqua" w:cs="宋体"/>
          <w:i/>
          <w:iCs/>
          <w:color w:val="000000"/>
          <w:kern w:val="0"/>
          <w:sz w:val="24"/>
        </w:rPr>
        <w:t>Emerg Infect Dis</w:t>
      </w:r>
      <w:r w:rsidRPr="00177A1D">
        <w:rPr>
          <w:rFonts w:ascii="Book Antiqua" w:hAnsi="Book Antiqua" w:cs="宋体"/>
          <w:color w:val="000000"/>
          <w:kern w:val="0"/>
          <w:sz w:val="24"/>
        </w:rPr>
        <w:t> 2005; </w:t>
      </w:r>
      <w:r w:rsidRPr="00177A1D">
        <w:rPr>
          <w:rFonts w:ascii="Book Antiqua" w:hAnsi="Book Antiqua" w:cs="宋体"/>
          <w:b/>
          <w:bCs/>
          <w:color w:val="000000"/>
          <w:kern w:val="0"/>
          <w:sz w:val="24"/>
        </w:rPr>
        <w:t>11</w:t>
      </w:r>
      <w:r w:rsidRPr="00177A1D">
        <w:rPr>
          <w:rFonts w:ascii="Book Antiqua" w:hAnsi="Book Antiqua" w:cs="宋体"/>
          <w:color w:val="000000"/>
          <w:kern w:val="0"/>
          <w:sz w:val="24"/>
        </w:rPr>
        <w:t>: 260-264 [PMID: 15752444 DOI: 10.3201/eid1102.030684]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108 </w:t>
      </w:r>
      <w:r w:rsidRPr="00177A1D">
        <w:rPr>
          <w:rFonts w:ascii="Book Antiqua" w:hAnsi="Book Antiqua" w:cs="宋体"/>
          <w:b/>
          <w:bCs/>
          <w:color w:val="000000"/>
          <w:kern w:val="0"/>
          <w:sz w:val="24"/>
        </w:rPr>
        <w:t>Yu YS</w:t>
      </w:r>
      <w:r w:rsidRPr="00177A1D">
        <w:rPr>
          <w:rFonts w:ascii="Book Antiqua" w:hAnsi="Book Antiqua" w:cs="宋体"/>
          <w:color w:val="000000"/>
          <w:kern w:val="0"/>
          <w:sz w:val="24"/>
        </w:rPr>
        <w:t>, Du XX, Zhou ZH, Chen YG, Li LJ. First isolation of blaIMI-2 in an Enterobacter cloacae clinical isolate from China.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2006;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1610-1611 [PMID: 16569898 DOI: 10.1128/AAC.50.4.1610-1611]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109 </w:t>
      </w:r>
      <w:r w:rsidRPr="00177A1D">
        <w:rPr>
          <w:rFonts w:ascii="Book Antiqua" w:hAnsi="Book Antiqua" w:cs="宋体"/>
          <w:b/>
          <w:bCs/>
          <w:color w:val="000000"/>
          <w:kern w:val="0"/>
          <w:sz w:val="24"/>
        </w:rPr>
        <w:t>Walther-Rasmussen J</w:t>
      </w:r>
      <w:r w:rsidRPr="00177A1D">
        <w:rPr>
          <w:rFonts w:ascii="Book Antiqua" w:hAnsi="Book Antiqua" w:cs="宋体"/>
          <w:color w:val="000000"/>
          <w:kern w:val="0"/>
          <w:sz w:val="24"/>
        </w:rPr>
        <w:t>, Høiby N. OXA-type carbapenemases.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2006; </w:t>
      </w:r>
      <w:r w:rsidRPr="00177A1D">
        <w:rPr>
          <w:rFonts w:ascii="Book Antiqua" w:hAnsi="Book Antiqua" w:cs="宋体"/>
          <w:b/>
          <w:bCs/>
          <w:color w:val="000000"/>
          <w:kern w:val="0"/>
          <w:sz w:val="24"/>
        </w:rPr>
        <w:t>57</w:t>
      </w:r>
      <w:r w:rsidRPr="00177A1D">
        <w:rPr>
          <w:rFonts w:ascii="Book Antiqua" w:hAnsi="Book Antiqua" w:cs="宋体"/>
          <w:color w:val="000000"/>
          <w:kern w:val="0"/>
          <w:sz w:val="24"/>
        </w:rPr>
        <w:t>: 373-383 [PMID: 16446375]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110 </w:t>
      </w:r>
      <w:r w:rsidRPr="00177A1D">
        <w:rPr>
          <w:rFonts w:ascii="Book Antiqua" w:hAnsi="Book Antiqua" w:cs="宋体"/>
          <w:b/>
          <w:bCs/>
          <w:color w:val="000000"/>
          <w:kern w:val="0"/>
          <w:sz w:val="24"/>
        </w:rPr>
        <w:t>Seputiene V</w:t>
      </w:r>
      <w:r w:rsidRPr="00177A1D">
        <w:rPr>
          <w:rFonts w:ascii="Book Antiqua" w:hAnsi="Book Antiqua" w:cs="宋体"/>
          <w:color w:val="000000"/>
          <w:kern w:val="0"/>
          <w:sz w:val="24"/>
        </w:rPr>
        <w:t>, Povilonis J, Suziedeliene E. Novel variants of AbaR resistance islands with a common backbone in Acinetobacter baumannii isolates of European clone II.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56</w:t>
      </w:r>
      <w:r w:rsidRPr="00177A1D">
        <w:rPr>
          <w:rFonts w:ascii="Book Antiqua" w:hAnsi="Book Antiqua" w:cs="宋体"/>
          <w:color w:val="000000"/>
          <w:kern w:val="0"/>
          <w:sz w:val="24"/>
        </w:rPr>
        <w:t>: 1969-1973 [PMID: 22290980 DOI: 10.1128/AAC.05678-11]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111 </w:t>
      </w:r>
      <w:r w:rsidRPr="00177A1D">
        <w:rPr>
          <w:rFonts w:ascii="Book Antiqua" w:hAnsi="Book Antiqua" w:cs="宋体"/>
          <w:b/>
          <w:bCs/>
          <w:color w:val="000000"/>
          <w:kern w:val="0"/>
          <w:sz w:val="24"/>
        </w:rPr>
        <w:t>Beyrouthy R</w:t>
      </w:r>
      <w:r w:rsidRPr="00177A1D">
        <w:rPr>
          <w:rFonts w:ascii="Book Antiqua" w:hAnsi="Book Antiqua" w:cs="宋体"/>
          <w:color w:val="000000"/>
          <w:kern w:val="0"/>
          <w:sz w:val="24"/>
        </w:rPr>
        <w:t>, Robin F, Delmas J, Gibold L, Dalmasso G, Dabboussi F, Hamzé M, Bonnet R. IS1R-mediated plasticity of IncL/M plasmids leads to the insertion of bla OXA-48 into the Escherichia coli Chromosome.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58</w:t>
      </w:r>
      <w:r w:rsidRPr="00177A1D">
        <w:rPr>
          <w:rFonts w:ascii="Book Antiqua" w:hAnsi="Book Antiqua" w:cs="宋体"/>
          <w:color w:val="000000"/>
          <w:kern w:val="0"/>
          <w:sz w:val="24"/>
        </w:rPr>
        <w:t>: 3785-3790 [PMID: 24752261 DOI: 10.1128/AAC.02669-14]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112 </w:t>
      </w:r>
      <w:r w:rsidRPr="00177A1D">
        <w:rPr>
          <w:rFonts w:ascii="Book Antiqua" w:hAnsi="Book Antiqua" w:cs="宋体"/>
          <w:b/>
          <w:bCs/>
          <w:color w:val="000000"/>
          <w:kern w:val="0"/>
          <w:sz w:val="24"/>
        </w:rPr>
        <w:t>Potron A</w:t>
      </w:r>
      <w:r w:rsidRPr="00177A1D">
        <w:rPr>
          <w:rFonts w:ascii="Book Antiqua" w:hAnsi="Book Antiqua" w:cs="宋体"/>
          <w:color w:val="000000"/>
          <w:kern w:val="0"/>
          <w:sz w:val="24"/>
        </w:rPr>
        <w:t>, Poirel L, Nordmann P. Derepressed transfer properties leading to the efficient spread of the plasmid encoding carbapenemase OXA-48.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58</w:t>
      </w:r>
      <w:r w:rsidRPr="00177A1D">
        <w:rPr>
          <w:rFonts w:ascii="Book Antiqua" w:hAnsi="Book Antiqua" w:cs="宋体"/>
          <w:color w:val="000000"/>
          <w:kern w:val="0"/>
          <w:sz w:val="24"/>
        </w:rPr>
        <w:t>: 467-471 [PMID: 24189247 DOI: 10.1128/AAC.01344-13]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113 </w:t>
      </w:r>
      <w:r w:rsidRPr="00177A1D">
        <w:rPr>
          <w:rFonts w:ascii="Book Antiqua" w:hAnsi="Book Antiqua" w:cs="宋体"/>
          <w:b/>
          <w:bCs/>
          <w:color w:val="000000"/>
          <w:kern w:val="0"/>
          <w:sz w:val="24"/>
        </w:rPr>
        <w:t>Peirano G</w:t>
      </w:r>
      <w:r w:rsidRPr="00177A1D">
        <w:rPr>
          <w:rFonts w:ascii="Book Antiqua" w:hAnsi="Book Antiqua" w:cs="宋体"/>
          <w:color w:val="000000"/>
          <w:kern w:val="0"/>
          <w:sz w:val="24"/>
        </w:rPr>
        <w:t>, Lascols C, Hackel M, Hoban DJ, Pitout JD. Molecular epidemiology of Enterobacteriaceae that produce VIMs and IMPs from the SMART surveillance program. </w:t>
      </w:r>
      <w:r w:rsidRPr="00177A1D">
        <w:rPr>
          <w:rFonts w:ascii="Book Antiqua" w:hAnsi="Book Antiqua" w:cs="宋体"/>
          <w:i/>
          <w:iCs/>
          <w:color w:val="000000"/>
          <w:kern w:val="0"/>
          <w:sz w:val="24"/>
        </w:rPr>
        <w:t>Diagn Microbiol Infect Dis</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78</w:t>
      </w:r>
      <w:r w:rsidRPr="00177A1D">
        <w:rPr>
          <w:rFonts w:ascii="Book Antiqua" w:hAnsi="Book Antiqua" w:cs="宋体"/>
          <w:color w:val="000000"/>
          <w:kern w:val="0"/>
          <w:sz w:val="24"/>
        </w:rPr>
        <w:t>: 277-281 [PMID: 24387958 DOI: 10.1016/j.diagmicrobio.2013.11.024]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114 </w:t>
      </w:r>
      <w:r w:rsidRPr="00177A1D">
        <w:rPr>
          <w:rFonts w:ascii="Book Antiqua" w:hAnsi="Book Antiqua" w:cs="宋体"/>
          <w:b/>
          <w:bCs/>
          <w:color w:val="000000"/>
          <w:kern w:val="0"/>
          <w:sz w:val="24"/>
        </w:rPr>
        <w:t>Diene SM</w:t>
      </w:r>
      <w:r w:rsidRPr="00177A1D">
        <w:rPr>
          <w:rFonts w:ascii="Book Antiqua" w:hAnsi="Book Antiqua" w:cs="宋体"/>
          <w:color w:val="000000"/>
          <w:kern w:val="0"/>
          <w:sz w:val="24"/>
        </w:rPr>
        <w:t>, Rolain JM. Carbapenemase genes and genetic platforms in Gram-negative bacilli: Enterobacteriaceae, Pseudomonas and Acinetobacter species.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20</w:t>
      </w:r>
      <w:r w:rsidRPr="00177A1D">
        <w:rPr>
          <w:rFonts w:ascii="Book Antiqua" w:hAnsi="Book Antiqua" w:cs="宋体"/>
          <w:color w:val="000000"/>
          <w:kern w:val="0"/>
          <w:sz w:val="24"/>
        </w:rPr>
        <w:t>: 831-838 [PMID: 24766097 DOI: 10.1111/1469-0691.12655]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115 </w:t>
      </w:r>
      <w:r w:rsidRPr="00177A1D">
        <w:rPr>
          <w:rFonts w:ascii="Book Antiqua" w:hAnsi="Book Antiqua" w:cs="宋体"/>
          <w:b/>
          <w:bCs/>
          <w:color w:val="000000"/>
          <w:kern w:val="0"/>
          <w:sz w:val="24"/>
        </w:rPr>
        <w:t>Yamamoto M</w:t>
      </w:r>
      <w:r w:rsidRPr="00177A1D">
        <w:rPr>
          <w:rFonts w:ascii="Book Antiqua" w:hAnsi="Book Antiqua" w:cs="宋体"/>
          <w:color w:val="000000"/>
          <w:kern w:val="0"/>
          <w:sz w:val="24"/>
        </w:rPr>
        <w:t>, Nagao M, Matsumura Y, Hotta G, Matsushima A, Ito Y, Takakura S, Ichiyama S. Regional dissemination of Acinetobacter species harbouring metallo-β-lactamase genes in Japan.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19</w:t>
      </w:r>
      <w:r w:rsidRPr="00177A1D">
        <w:rPr>
          <w:rFonts w:ascii="Book Antiqua" w:hAnsi="Book Antiqua" w:cs="宋体"/>
          <w:color w:val="000000"/>
          <w:kern w:val="0"/>
          <w:sz w:val="24"/>
        </w:rPr>
        <w:t>: 729-736 [PMID: 23009350 DOI: 10.1111/1469-0691.12013]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116 </w:t>
      </w:r>
      <w:r w:rsidRPr="00177A1D">
        <w:rPr>
          <w:rFonts w:ascii="Book Antiqua" w:hAnsi="Book Antiqua" w:cs="宋体"/>
          <w:b/>
          <w:bCs/>
          <w:color w:val="000000"/>
          <w:kern w:val="0"/>
          <w:sz w:val="24"/>
        </w:rPr>
        <w:t>Bonnin RA</w:t>
      </w:r>
      <w:r w:rsidRPr="00177A1D">
        <w:rPr>
          <w:rFonts w:ascii="Book Antiqua" w:hAnsi="Book Antiqua" w:cs="宋体"/>
          <w:color w:val="000000"/>
          <w:kern w:val="0"/>
          <w:sz w:val="24"/>
        </w:rPr>
        <w:t>, Poirel L, Nordmann P. New Delhi metallo-β-lactamase-producing Acinetobacter baumannii: a novel paradigm for spreading antibiotic resistance genes. </w:t>
      </w:r>
      <w:r w:rsidRPr="00177A1D">
        <w:rPr>
          <w:rFonts w:ascii="Book Antiqua" w:hAnsi="Book Antiqua" w:cs="宋体"/>
          <w:i/>
          <w:iCs/>
          <w:color w:val="000000"/>
          <w:kern w:val="0"/>
          <w:sz w:val="24"/>
        </w:rPr>
        <w:t>Future Microbiol</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9</w:t>
      </w:r>
      <w:r w:rsidRPr="00177A1D">
        <w:rPr>
          <w:rFonts w:ascii="Book Antiqua" w:hAnsi="Book Antiqua" w:cs="宋体"/>
          <w:color w:val="000000"/>
          <w:kern w:val="0"/>
          <w:sz w:val="24"/>
        </w:rPr>
        <w:t xml:space="preserve">: 33-41 [PMID: </w:t>
      </w:r>
      <w:r w:rsidR="00AC7E84">
        <w:rPr>
          <w:rFonts w:ascii="Book Antiqua" w:hAnsi="Book Antiqua" w:cs="宋体"/>
          <w:color w:val="000000"/>
          <w:kern w:val="0"/>
          <w:sz w:val="24"/>
        </w:rPr>
        <w:t>24328379 DOI: 10.2217/fmb.13.69</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117 </w:t>
      </w:r>
      <w:r w:rsidRPr="00177A1D">
        <w:rPr>
          <w:rFonts w:ascii="Book Antiqua" w:hAnsi="Book Antiqua" w:cs="宋体"/>
          <w:b/>
          <w:bCs/>
          <w:color w:val="000000"/>
          <w:kern w:val="0"/>
          <w:sz w:val="24"/>
        </w:rPr>
        <w:t>Yong D</w:t>
      </w:r>
      <w:r w:rsidRPr="00177A1D">
        <w:rPr>
          <w:rFonts w:ascii="Book Antiqua" w:hAnsi="Book Antiqua" w:cs="宋体"/>
          <w:color w:val="000000"/>
          <w:kern w:val="0"/>
          <w:sz w:val="24"/>
        </w:rPr>
        <w:t>, Toleman MA, Giske CG, Cho HS, Sundman K, Lee K, Walsh TR. Characterization of a new metallo-beta-lactamase gene, bla(NDM-1), and a novel erythromycin esterase gene carried on a unique genetic structure in Klebsiella pneumoniae sequence type 14 from India.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2009; </w:t>
      </w:r>
      <w:r w:rsidRPr="00177A1D">
        <w:rPr>
          <w:rFonts w:ascii="Book Antiqua" w:hAnsi="Book Antiqua" w:cs="宋体"/>
          <w:b/>
          <w:bCs/>
          <w:color w:val="000000"/>
          <w:kern w:val="0"/>
          <w:sz w:val="24"/>
        </w:rPr>
        <w:t>53</w:t>
      </w:r>
      <w:r w:rsidRPr="00177A1D">
        <w:rPr>
          <w:rFonts w:ascii="Book Antiqua" w:hAnsi="Book Antiqua" w:cs="宋体"/>
          <w:color w:val="000000"/>
          <w:kern w:val="0"/>
          <w:sz w:val="24"/>
        </w:rPr>
        <w:t>: 5046-5054 [PMID: 19770275 DOI: 10.1128/AAC.00774-09]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118 </w:t>
      </w:r>
      <w:r w:rsidRPr="00177A1D">
        <w:rPr>
          <w:rFonts w:ascii="Book Antiqua" w:hAnsi="Book Antiqua" w:cs="宋体"/>
          <w:b/>
          <w:bCs/>
          <w:color w:val="000000"/>
          <w:kern w:val="0"/>
          <w:sz w:val="24"/>
        </w:rPr>
        <w:t>Toleman MA</w:t>
      </w:r>
      <w:r w:rsidRPr="00177A1D">
        <w:rPr>
          <w:rFonts w:ascii="Book Antiqua" w:hAnsi="Book Antiqua" w:cs="宋体"/>
          <w:color w:val="000000"/>
          <w:kern w:val="0"/>
          <w:sz w:val="24"/>
        </w:rPr>
        <w:t>, Spencer J, Jones L, Walsh TR. blaNDM-1 is a chimera likely constructed in Acinetobacter baumannii.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56</w:t>
      </w:r>
      <w:r w:rsidRPr="00177A1D">
        <w:rPr>
          <w:rFonts w:ascii="Book Antiqua" w:hAnsi="Book Antiqua" w:cs="宋体"/>
          <w:color w:val="000000"/>
          <w:kern w:val="0"/>
          <w:sz w:val="24"/>
        </w:rPr>
        <w:t>: 2773-2776 [PMID: 22314529 DOI: 10.1128/AAC.06297-11]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119 </w:t>
      </w:r>
      <w:r w:rsidRPr="00177A1D">
        <w:rPr>
          <w:rFonts w:ascii="Book Antiqua" w:hAnsi="Book Antiqua" w:cs="宋体"/>
          <w:b/>
          <w:bCs/>
          <w:color w:val="000000"/>
          <w:kern w:val="0"/>
          <w:sz w:val="24"/>
        </w:rPr>
        <w:t>Jones LS</w:t>
      </w:r>
      <w:r w:rsidRPr="00177A1D">
        <w:rPr>
          <w:rFonts w:ascii="Book Antiqua" w:hAnsi="Book Antiqua" w:cs="宋体"/>
          <w:color w:val="000000"/>
          <w:kern w:val="0"/>
          <w:sz w:val="24"/>
        </w:rPr>
        <w:t>, Toleman MA, Weeks JL, Howe RA, Walsh TR, Kumarasamy KK. Plasmid carriage of bla NDM-1 in clinical Acinetobacter baumannii isolates from India.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58</w:t>
      </w:r>
      <w:r w:rsidRPr="00177A1D">
        <w:rPr>
          <w:rFonts w:ascii="Book Antiqua" w:hAnsi="Book Antiqua" w:cs="宋体"/>
          <w:color w:val="000000"/>
          <w:kern w:val="0"/>
          <w:sz w:val="24"/>
        </w:rPr>
        <w:t>: 4211-4213 [PMID: 24752257 DOI: 10.1128/AAC.02500-14]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120 </w:t>
      </w:r>
      <w:r w:rsidRPr="00177A1D">
        <w:rPr>
          <w:rFonts w:ascii="Book Antiqua" w:hAnsi="Book Antiqua" w:cs="宋体"/>
          <w:b/>
          <w:bCs/>
          <w:color w:val="000000"/>
          <w:kern w:val="0"/>
          <w:sz w:val="24"/>
        </w:rPr>
        <w:t>Partridge SR</w:t>
      </w:r>
      <w:r w:rsidRPr="00177A1D">
        <w:rPr>
          <w:rFonts w:ascii="Book Antiqua" w:hAnsi="Book Antiqua" w:cs="宋体"/>
          <w:color w:val="000000"/>
          <w:kern w:val="0"/>
          <w:sz w:val="24"/>
        </w:rPr>
        <w:t>, Iredell JR. Genetic contexts of blaNDM-1.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56</w:t>
      </w:r>
      <w:r w:rsidRPr="00177A1D">
        <w:rPr>
          <w:rFonts w:ascii="Book Antiqua" w:hAnsi="Book Antiqua" w:cs="宋体"/>
          <w:color w:val="000000"/>
          <w:kern w:val="0"/>
          <w:sz w:val="24"/>
        </w:rPr>
        <w:t>: 6065-607; author reply 6071 [PMID: 23074228 DOI: 10.1128/AAC.00117-12]</w:t>
      </w:r>
    </w:p>
    <w:p w:rsidR="00AC7E84" w:rsidRPr="0001673E" w:rsidRDefault="00AC7E84" w:rsidP="00AC7E84">
      <w:pPr>
        <w:pStyle w:val="ListParagraph"/>
        <w:spacing w:line="360" w:lineRule="auto"/>
        <w:ind w:left="0"/>
        <w:jc w:val="both"/>
        <w:rPr>
          <w:rFonts w:ascii="Book Antiqua" w:hAnsi="Book Antiqua" w:cs="Arial"/>
          <w:lang w:val="en-US"/>
        </w:rPr>
      </w:pPr>
      <w:r>
        <w:rPr>
          <w:rFonts w:ascii="Book Antiqua" w:hAnsi="Book Antiqua" w:cs="宋体" w:hint="eastAsia"/>
          <w:color w:val="000000"/>
        </w:rPr>
        <w:t xml:space="preserve">121 </w:t>
      </w:r>
      <w:r w:rsidRPr="0001673E">
        <w:rPr>
          <w:rFonts w:ascii="Book Antiqua" w:hAnsi="Book Antiqua" w:cs="Arial"/>
          <w:b/>
          <w:lang w:val="en-US"/>
        </w:rPr>
        <w:t>Dortet L</w:t>
      </w:r>
      <w:r w:rsidRPr="0001673E">
        <w:rPr>
          <w:rFonts w:ascii="Book Antiqua" w:hAnsi="Book Antiqua" w:cs="Arial"/>
          <w:lang w:val="en-US"/>
        </w:rPr>
        <w:t xml:space="preserve">, Poirel L, Nordmann P. Worldwide dissemination of the NDM-type carbapenemases in Gram-negative bacteria. </w:t>
      </w:r>
      <w:r w:rsidRPr="0001673E">
        <w:rPr>
          <w:rFonts w:ascii="Book Antiqua" w:hAnsi="Book Antiqua" w:cs="Arial"/>
          <w:i/>
          <w:lang w:val="en-US"/>
        </w:rPr>
        <w:t>Biomed Res Int</w:t>
      </w:r>
      <w:r w:rsidRPr="0001673E">
        <w:rPr>
          <w:rFonts w:ascii="Book Antiqua" w:hAnsi="Book Antiqua" w:cs="Arial"/>
          <w:lang w:val="en-US"/>
        </w:rPr>
        <w:t xml:space="preserve"> 2014; </w:t>
      </w:r>
      <w:r w:rsidRPr="0001673E">
        <w:rPr>
          <w:rFonts w:ascii="Book Antiqua" w:hAnsi="Book Antiqua" w:cs="Arial"/>
          <w:b/>
          <w:lang w:val="en-US"/>
        </w:rPr>
        <w:t>2014</w:t>
      </w:r>
      <w:r>
        <w:rPr>
          <w:rFonts w:ascii="Book Antiqua" w:hAnsi="Book Antiqua" w:cs="Arial"/>
          <w:lang w:val="en-US"/>
        </w:rPr>
        <w:t>:</w:t>
      </w:r>
      <w:r>
        <w:rPr>
          <w:rFonts w:ascii="Book Antiqua" w:eastAsiaTheme="minorEastAsia" w:hAnsi="Book Antiqua" w:cs="Arial" w:hint="eastAsia"/>
          <w:lang w:val="en-US" w:eastAsia="zh-CN"/>
        </w:rPr>
        <w:t xml:space="preserve"> </w:t>
      </w:r>
      <w:r>
        <w:rPr>
          <w:rFonts w:ascii="Book Antiqua" w:hAnsi="Book Antiqua" w:cs="Arial"/>
          <w:lang w:val="en-US"/>
        </w:rPr>
        <w:t>249856</w:t>
      </w:r>
      <w:r w:rsidRPr="0001673E">
        <w:rPr>
          <w:rFonts w:ascii="Book Antiqua" w:hAnsi="Book Antiqua" w:cs="Arial"/>
          <w:lang w:val="en-US"/>
        </w:rPr>
        <w:t xml:space="preserve"> [</w:t>
      </w:r>
      <w:r w:rsidRPr="00AC7E84">
        <w:rPr>
          <w:rFonts w:ascii="Book Antiqua" w:hAnsi="Book Antiqua" w:cs="Arial" w:hint="eastAsia"/>
          <w:lang w:val="en-US"/>
        </w:rPr>
        <w:t>PMID:</w:t>
      </w:r>
      <w:r w:rsidRPr="00AC7E84">
        <w:rPr>
          <w:rFonts w:ascii="Book Antiqua" w:hAnsi="Book Antiqua" w:cs="Arial"/>
          <w:lang w:val="en-US"/>
        </w:rPr>
        <w:t xml:space="preserve"> 24790993</w:t>
      </w:r>
      <w:r w:rsidRPr="00AC7E84">
        <w:rPr>
          <w:rFonts w:ascii="Book Antiqua" w:hAnsi="Book Antiqua" w:cs="Arial" w:hint="eastAsia"/>
          <w:lang w:val="en-US"/>
        </w:rPr>
        <w:t xml:space="preserve"> </w:t>
      </w:r>
      <w:r>
        <w:rPr>
          <w:rFonts w:ascii="Book Antiqua" w:hAnsi="Book Antiqua" w:cs="Arial"/>
          <w:lang w:val="en-US"/>
        </w:rPr>
        <w:t>DOI:</w:t>
      </w:r>
      <w:r>
        <w:rPr>
          <w:rFonts w:ascii="Book Antiqua" w:eastAsiaTheme="minorEastAsia" w:hAnsi="Book Antiqua" w:cs="Arial" w:hint="eastAsia"/>
          <w:lang w:val="en-US" w:eastAsia="zh-CN"/>
        </w:rPr>
        <w:t xml:space="preserve"> </w:t>
      </w:r>
      <w:r w:rsidRPr="0001673E">
        <w:rPr>
          <w:rFonts w:ascii="Book Antiqua" w:hAnsi="Book Antiqua" w:cs="Arial"/>
          <w:lang w:val="en-US"/>
        </w:rPr>
        <w:t>10.1155/2014/249856]</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122 </w:t>
      </w:r>
      <w:r w:rsidRPr="00177A1D">
        <w:rPr>
          <w:rFonts w:ascii="Book Antiqua" w:hAnsi="Book Antiqua" w:cs="宋体"/>
          <w:b/>
          <w:bCs/>
          <w:color w:val="000000"/>
          <w:kern w:val="0"/>
          <w:sz w:val="24"/>
        </w:rPr>
        <w:t>Janvier F</w:t>
      </w:r>
      <w:r w:rsidRPr="00177A1D">
        <w:rPr>
          <w:rFonts w:ascii="Book Antiqua" w:hAnsi="Book Antiqua" w:cs="宋体"/>
          <w:color w:val="000000"/>
          <w:kern w:val="0"/>
          <w:sz w:val="24"/>
        </w:rPr>
        <w:t>, Jeannot K, Tessé S, Robert-Nicoud M, Delacour H, Rapp C, Mérens A. Molecular characterization of blaNDM-1 in a sequence type 235 Pseudomonas aeruginosa isolate from France.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57</w:t>
      </w:r>
      <w:r w:rsidRPr="00177A1D">
        <w:rPr>
          <w:rFonts w:ascii="Book Antiqua" w:hAnsi="Book Antiqua" w:cs="宋体"/>
          <w:color w:val="000000"/>
          <w:kern w:val="0"/>
          <w:sz w:val="24"/>
        </w:rPr>
        <w:t>: 3408-3411 [PMID: 236</w:t>
      </w:r>
      <w:r w:rsidR="00AC7E84">
        <w:rPr>
          <w:rFonts w:ascii="Book Antiqua" w:hAnsi="Book Antiqua" w:cs="宋体"/>
          <w:color w:val="000000"/>
          <w:kern w:val="0"/>
          <w:sz w:val="24"/>
        </w:rPr>
        <w:t>12200 DOI: 10.1128/AAC.02334-12</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123 </w:t>
      </w:r>
      <w:r w:rsidRPr="00177A1D">
        <w:rPr>
          <w:rFonts w:ascii="Book Antiqua" w:hAnsi="Book Antiqua" w:cs="宋体"/>
          <w:b/>
          <w:bCs/>
          <w:color w:val="000000"/>
          <w:kern w:val="0"/>
          <w:sz w:val="24"/>
        </w:rPr>
        <w:t>Song JS</w:t>
      </w:r>
      <w:r w:rsidRPr="00177A1D">
        <w:rPr>
          <w:rFonts w:ascii="Book Antiqua" w:hAnsi="Book Antiqua" w:cs="宋体"/>
          <w:color w:val="000000"/>
          <w:kern w:val="0"/>
          <w:sz w:val="24"/>
        </w:rPr>
        <w:t>, Jang SJ, Lee JJ, Lee JH, Bae IK, Jeong BC, Cha SS, Lee JH, Hong SK, Lee SH. Association of the bla(CMY-10) gene with a novel complex class 1 integron carrying an ISCR1 element in clinical isolates from Korea.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16</w:t>
      </w:r>
      <w:r w:rsidRPr="00177A1D">
        <w:rPr>
          <w:rFonts w:ascii="Book Antiqua" w:hAnsi="Book Antiqua" w:cs="宋体"/>
          <w:color w:val="000000"/>
          <w:kern w:val="0"/>
          <w:sz w:val="24"/>
        </w:rPr>
        <w:t>: 1013-1017 [PMID: 19681956 DOI: 10.1111/j.1469-0691.2009.</w:t>
      </w:r>
      <w:r w:rsidR="00AC7E84">
        <w:rPr>
          <w:rFonts w:ascii="Book Antiqua" w:hAnsi="Book Antiqua" w:cs="宋体"/>
          <w:color w:val="000000"/>
          <w:kern w:val="0"/>
          <w:sz w:val="24"/>
        </w:rPr>
        <w:t>03002.x</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124 </w:t>
      </w:r>
      <w:r w:rsidRPr="00177A1D">
        <w:rPr>
          <w:rFonts w:ascii="Book Antiqua" w:hAnsi="Book Antiqua" w:cs="宋体"/>
          <w:b/>
          <w:bCs/>
          <w:color w:val="000000"/>
          <w:kern w:val="0"/>
          <w:sz w:val="24"/>
        </w:rPr>
        <w:t>Marciano DC</w:t>
      </w:r>
      <w:r w:rsidRPr="00177A1D">
        <w:rPr>
          <w:rFonts w:ascii="Book Antiqua" w:hAnsi="Book Antiqua" w:cs="宋体"/>
          <w:color w:val="000000"/>
          <w:kern w:val="0"/>
          <w:sz w:val="24"/>
        </w:rPr>
        <w:t>, Karkouti OY, Palzkill T. A fitness cost associated with the antibiotic resistance enzyme SME-1 beta-lactamase. </w:t>
      </w:r>
      <w:r w:rsidRPr="00177A1D">
        <w:rPr>
          <w:rFonts w:ascii="Book Antiqua" w:hAnsi="Book Antiqua" w:cs="宋体"/>
          <w:i/>
          <w:iCs/>
          <w:color w:val="000000"/>
          <w:kern w:val="0"/>
          <w:sz w:val="24"/>
        </w:rPr>
        <w:t>Genetics</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176</w:t>
      </w:r>
      <w:r w:rsidRPr="00177A1D">
        <w:rPr>
          <w:rFonts w:ascii="Book Antiqua" w:hAnsi="Book Antiqua" w:cs="宋体"/>
          <w:color w:val="000000"/>
          <w:kern w:val="0"/>
          <w:sz w:val="24"/>
        </w:rPr>
        <w:t>: 2381-2392 [PMID: 17565956 DOI: 10.1534/genetics.106.069443]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125 </w:t>
      </w:r>
      <w:r w:rsidRPr="00177A1D">
        <w:rPr>
          <w:rFonts w:ascii="Book Antiqua" w:hAnsi="Book Antiqua" w:cs="宋体"/>
          <w:b/>
          <w:bCs/>
          <w:color w:val="000000"/>
          <w:kern w:val="0"/>
          <w:sz w:val="24"/>
        </w:rPr>
        <w:t>Mataseje LF</w:t>
      </w:r>
      <w:r w:rsidRPr="00177A1D">
        <w:rPr>
          <w:rFonts w:ascii="Book Antiqua" w:hAnsi="Book Antiqua" w:cs="宋体"/>
          <w:color w:val="000000"/>
          <w:kern w:val="0"/>
          <w:sz w:val="24"/>
        </w:rPr>
        <w:t>, Boyd DA, Delport J, Hoang L, Imperial M, Lefebvre B, Kuhn M, Van Caeseele P, Willey BM, Mulvey MR. Serratia marcescens harbouring SME-type class A carbapenemases in Canada and the presence of blaSME on a novel genomic island, SmarGI1-1.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69</w:t>
      </w:r>
      <w:r w:rsidRPr="00177A1D">
        <w:rPr>
          <w:rFonts w:ascii="Book Antiqua" w:hAnsi="Book Antiqua" w:cs="宋体"/>
          <w:color w:val="000000"/>
          <w:kern w:val="0"/>
          <w:sz w:val="24"/>
        </w:rPr>
        <w:t>: 1825-1829 [PMID: 24659751 DOI: 10.1093/jac/dku040]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126 </w:t>
      </w:r>
      <w:r w:rsidRPr="00177A1D">
        <w:rPr>
          <w:rFonts w:ascii="Book Antiqua" w:hAnsi="Book Antiqua" w:cs="宋体"/>
          <w:b/>
          <w:bCs/>
          <w:color w:val="000000"/>
          <w:kern w:val="0"/>
          <w:sz w:val="24"/>
        </w:rPr>
        <w:t>Österblad M</w:t>
      </w:r>
      <w:r w:rsidRPr="00177A1D">
        <w:rPr>
          <w:rFonts w:ascii="Book Antiqua" w:hAnsi="Book Antiqua" w:cs="宋体"/>
          <w:color w:val="000000"/>
          <w:kern w:val="0"/>
          <w:sz w:val="24"/>
        </w:rPr>
        <w:t>, Kirveskari J, Hakanen AJ, Tissari P, Vaara M, Jalava J. Carbapenemase-producing Enterobacteriaceae in Finland: the first years (2008-11).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67</w:t>
      </w:r>
      <w:r w:rsidRPr="00177A1D">
        <w:rPr>
          <w:rFonts w:ascii="Book Antiqua" w:hAnsi="Book Antiqua" w:cs="宋体"/>
          <w:color w:val="000000"/>
          <w:kern w:val="0"/>
          <w:sz w:val="24"/>
        </w:rPr>
        <w:t>: 2860-2864 [PMID: 22855858 DOI: 10.1093/jac/dks299]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127 </w:t>
      </w:r>
      <w:r w:rsidRPr="00177A1D">
        <w:rPr>
          <w:rFonts w:ascii="Book Antiqua" w:hAnsi="Book Antiqua" w:cs="宋体"/>
          <w:b/>
          <w:bCs/>
          <w:color w:val="000000"/>
          <w:kern w:val="0"/>
          <w:sz w:val="24"/>
        </w:rPr>
        <w:t>Robledo IE</w:t>
      </w:r>
      <w:r w:rsidRPr="00177A1D">
        <w:rPr>
          <w:rFonts w:ascii="Book Antiqua" w:hAnsi="Book Antiqua" w:cs="宋体"/>
          <w:color w:val="000000"/>
          <w:kern w:val="0"/>
          <w:sz w:val="24"/>
        </w:rPr>
        <w:t>, Aquino EE, Santé MI, Santana JL, Otero DM, León CF, Vázquez GJ. Detection of KPC in Acinetobacter spp. in Puerto Rico.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54</w:t>
      </w:r>
      <w:r w:rsidRPr="00177A1D">
        <w:rPr>
          <w:rFonts w:ascii="Book Antiqua" w:hAnsi="Book Antiqua" w:cs="宋体"/>
          <w:color w:val="000000"/>
          <w:kern w:val="0"/>
          <w:sz w:val="24"/>
        </w:rPr>
        <w:t>: 1354-1357 [PMID: 20038618 DOI: 10.1128/AAC.00899-09]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128 </w:t>
      </w:r>
      <w:r w:rsidRPr="00177A1D">
        <w:rPr>
          <w:rFonts w:ascii="Book Antiqua" w:hAnsi="Book Antiqua" w:cs="宋体"/>
          <w:b/>
          <w:bCs/>
          <w:color w:val="000000"/>
          <w:kern w:val="0"/>
          <w:sz w:val="24"/>
        </w:rPr>
        <w:t>Cantón R</w:t>
      </w:r>
      <w:r w:rsidRPr="00177A1D">
        <w:rPr>
          <w:rFonts w:ascii="Book Antiqua" w:hAnsi="Book Antiqua" w:cs="宋体"/>
          <w:color w:val="000000"/>
          <w:kern w:val="0"/>
          <w:sz w:val="24"/>
        </w:rPr>
        <w:t>, Akóva M, Carmeli Y, Giske CG, Glupczynski Y, Gniadkowski M, Livermore DM, Miriagou V, Naas T, Rossolini GM, Samuelsen Ø, Seifert H, Woodford N, Nordmann P. Rapid evolution and spread of carbapenemases among Enterobacteriaceae in Europe.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18</w:t>
      </w:r>
      <w:r w:rsidRPr="00177A1D">
        <w:rPr>
          <w:rFonts w:ascii="Book Antiqua" w:hAnsi="Book Antiqua" w:cs="宋体"/>
          <w:color w:val="000000"/>
          <w:kern w:val="0"/>
          <w:sz w:val="24"/>
        </w:rPr>
        <w:t>: 413-431 [PMID: 22507109 DOI: 10.1111/j.1469-0691.2012.03821.x]</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129 </w:t>
      </w:r>
      <w:r w:rsidRPr="00177A1D">
        <w:rPr>
          <w:rFonts w:ascii="Book Antiqua" w:hAnsi="Book Antiqua" w:cs="宋体"/>
          <w:b/>
          <w:bCs/>
          <w:color w:val="000000"/>
          <w:kern w:val="0"/>
          <w:sz w:val="24"/>
        </w:rPr>
        <w:t>Munoz-Price LS</w:t>
      </w:r>
      <w:r w:rsidRPr="00177A1D">
        <w:rPr>
          <w:rFonts w:ascii="Book Antiqua" w:hAnsi="Book Antiqua" w:cs="宋体"/>
          <w:color w:val="000000"/>
          <w:kern w:val="0"/>
          <w:sz w:val="24"/>
        </w:rPr>
        <w:t>, De La Cuesta C, Adams S, Wyckoff M, Cleary T, McCurdy SP, Huband MD, Lemmon MM, Lescoe M, Dibhajj FB, Hayden MK, Lolans K, Quinn JP. Successful eradication of a monoclonal strain of Klebsiella pneumoniae during a K. pneumoniae carbapenemase-producing K. pneumoniae outbreak in a surgical intensive care unit in Miami, Florida. </w:t>
      </w:r>
      <w:r w:rsidRPr="00177A1D">
        <w:rPr>
          <w:rFonts w:ascii="Book Antiqua" w:hAnsi="Book Antiqua" w:cs="宋体"/>
          <w:i/>
          <w:iCs/>
          <w:color w:val="000000"/>
          <w:kern w:val="0"/>
          <w:sz w:val="24"/>
        </w:rPr>
        <w:t>Infect Control Hosp Epidemiol</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31</w:t>
      </w:r>
      <w:r w:rsidRPr="00177A1D">
        <w:rPr>
          <w:rFonts w:ascii="Book Antiqua" w:hAnsi="Book Antiqua" w:cs="宋体"/>
          <w:color w:val="000000"/>
          <w:kern w:val="0"/>
          <w:sz w:val="24"/>
        </w:rPr>
        <w:t>: 1074-1077 [PMID: 20738186 DOI: 10.1086/656243]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130 </w:t>
      </w:r>
      <w:r w:rsidRPr="00177A1D">
        <w:rPr>
          <w:rFonts w:ascii="Book Antiqua" w:hAnsi="Book Antiqua" w:cs="宋体"/>
          <w:b/>
          <w:bCs/>
          <w:color w:val="000000"/>
          <w:kern w:val="0"/>
          <w:sz w:val="24"/>
        </w:rPr>
        <w:t>Leung V</w:t>
      </w:r>
      <w:r w:rsidRPr="00177A1D">
        <w:rPr>
          <w:rFonts w:ascii="Book Antiqua" w:hAnsi="Book Antiqua" w:cs="宋体"/>
          <w:color w:val="000000"/>
          <w:kern w:val="0"/>
          <w:sz w:val="24"/>
        </w:rPr>
        <w:t>, Loo VG, Frenette C, Domingo MC, Bourgault AM, Mulvey MR, Robson HG. First Canadian outbreak of Enterobacteriaceae-expressing Klebsiella pneumoniae carbapenemase type 3. </w:t>
      </w:r>
      <w:r w:rsidRPr="00177A1D">
        <w:rPr>
          <w:rFonts w:ascii="Book Antiqua" w:hAnsi="Book Antiqua" w:cs="宋体"/>
          <w:i/>
          <w:iCs/>
          <w:color w:val="000000"/>
          <w:kern w:val="0"/>
          <w:sz w:val="24"/>
        </w:rPr>
        <w:t>Can J Infect Dis Med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23</w:t>
      </w:r>
      <w:r w:rsidRPr="00177A1D">
        <w:rPr>
          <w:rFonts w:ascii="Book Antiqua" w:hAnsi="Book Antiqua" w:cs="宋体"/>
          <w:color w:val="000000"/>
          <w:kern w:val="0"/>
          <w:sz w:val="24"/>
        </w:rPr>
        <w:t>: 117-120 [PMID: 23997777]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131 </w:t>
      </w:r>
      <w:r w:rsidRPr="00177A1D">
        <w:rPr>
          <w:rFonts w:ascii="Book Antiqua" w:hAnsi="Book Antiqua" w:cs="宋体"/>
          <w:b/>
          <w:bCs/>
          <w:color w:val="000000"/>
          <w:kern w:val="0"/>
          <w:sz w:val="24"/>
        </w:rPr>
        <w:t>Girlich D</w:t>
      </w:r>
      <w:r w:rsidRPr="00177A1D">
        <w:rPr>
          <w:rFonts w:ascii="Book Antiqua" w:hAnsi="Book Antiqua" w:cs="宋体"/>
          <w:color w:val="000000"/>
          <w:kern w:val="0"/>
          <w:sz w:val="24"/>
        </w:rPr>
        <w:t>, Poirel L, Szczepanowski R, Schlüter A, Nordmann P. Carbapenem-hydrolyzing GES-5-encoding gene on different plasmid types recovered from a bacterial community in a sewage treatment plant. </w:t>
      </w:r>
      <w:r w:rsidRPr="00177A1D">
        <w:rPr>
          <w:rFonts w:ascii="Book Antiqua" w:hAnsi="Book Antiqua" w:cs="宋体"/>
          <w:i/>
          <w:iCs/>
          <w:color w:val="000000"/>
          <w:kern w:val="0"/>
          <w:sz w:val="24"/>
        </w:rPr>
        <w:t>Appl Environ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78</w:t>
      </w:r>
      <w:r w:rsidRPr="00177A1D">
        <w:rPr>
          <w:rFonts w:ascii="Book Antiqua" w:hAnsi="Book Antiqua" w:cs="宋体"/>
          <w:color w:val="000000"/>
          <w:kern w:val="0"/>
          <w:sz w:val="24"/>
        </w:rPr>
        <w:t>: 1292-1295 [PMID: 22156421 DOI: 10.1128/AEM.06841-11]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132 </w:t>
      </w:r>
      <w:r w:rsidRPr="00177A1D">
        <w:rPr>
          <w:rFonts w:ascii="Book Antiqua" w:hAnsi="Book Antiqua" w:cs="宋体"/>
          <w:b/>
          <w:bCs/>
          <w:color w:val="000000"/>
          <w:kern w:val="0"/>
          <w:sz w:val="24"/>
        </w:rPr>
        <w:t>Poirel L</w:t>
      </w:r>
      <w:r w:rsidRPr="00177A1D">
        <w:rPr>
          <w:rFonts w:ascii="Book Antiqua" w:hAnsi="Book Antiqua" w:cs="宋体"/>
          <w:color w:val="000000"/>
          <w:kern w:val="0"/>
          <w:sz w:val="24"/>
        </w:rPr>
        <w:t>, Naas T, Nordmann P. Diversity, epidemiology, and genetics of class D beta-lactamases.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54</w:t>
      </w:r>
      <w:r w:rsidRPr="00177A1D">
        <w:rPr>
          <w:rFonts w:ascii="Book Antiqua" w:hAnsi="Book Antiqua" w:cs="宋体"/>
          <w:color w:val="000000"/>
          <w:kern w:val="0"/>
          <w:sz w:val="24"/>
        </w:rPr>
        <w:t>: 24-38 [PMID: 19721065 DOI: 10.1128/AAC.01512-08]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133 </w:t>
      </w:r>
      <w:r w:rsidRPr="00177A1D">
        <w:rPr>
          <w:rFonts w:ascii="Book Antiqua" w:hAnsi="Book Antiqua" w:cs="宋体"/>
          <w:b/>
          <w:bCs/>
          <w:color w:val="000000"/>
          <w:kern w:val="0"/>
          <w:sz w:val="24"/>
        </w:rPr>
        <w:t>Potron A</w:t>
      </w:r>
      <w:r w:rsidRPr="00177A1D">
        <w:rPr>
          <w:rFonts w:ascii="Book Antiqua" w:hAnsi="Book Antiqua" w:cs="宋体"/>
          <w:color w:val="000000"/>
          <w:kern w:val="0"/>
          <w:sz w:val="24"/>
        </w:rPr>
        <w:t>, Kalpoe J, Poirel L, Nordmann P. European dissemination of a single OXA-48-producing Klebsiella pneumoniae clone.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17</w:t>
      </w:r>
      <w:r w:rsidRPr="00177A1D">
        <w:rPr>
          <w:rFonts w:ascii="Book Antiqua" w:hAnsi="Book Antiqua" w:cs="宋体"/>
          <w:color w:val="000000"/>
          <w:kern w:val="0"/>
          <w:sz w:val="24"/>
        </w:rPr>
        <w:t>: E24-E26 [PMID: 21973185 DOI: 1</w:t>
      </w:r>
      <w:r w:rsidR="00AC7E84">
        <w:rPr>
          <w:rFonts w:ascii="Book Antiqua" w:hAnsi="Book Antiqua" w:cs="宋体"/>
          <w:color w:val="000000"/>
          <w:kern w:val="0"/>
          <w:sz w:val="24"/>
        </w:rPr>
        <w:t>0.1111/j.1469-0691.2011.03669.x</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134 </w:t>
      </w:r>
      <w:r w:rsidRPr="00177A1D">
        <w:rPr>
          <w:rFonts w:ascii="Book Antiqua" w:hAnsi="Book Antiqua" w:cs="宋体"/>
          <w:b/>
          <w:bCs/>
          <w:color w:val="000000"/>
          <w:kern w:val="0"/>
          <w:sz w:val="24"/>
        </w:rPr>
        <w:t>Watanabe M</w:t>
      </w:r>
      <w:r w:rsidRPr="00177A1D">
        <w:rPr>
          <w:rFonts w:ascii="Book Antiqua" w:hAnsi="Book Antiqua" w:cs="宋体"/>
          <w:color w:val="000000"/>
          <w:kern w:val="0"/>
          <w:sz w:val="24"/>
        </w:rPr>
        <w:t>, Iyobe S, Inoue M, Mitsuhashi S. Transferable imipenem resistance in Pseudomonas aeruginosa.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1991; </w:t>
      </w:r>
      <w:r w:rsidRPr="00177A1D">
        <w:rPr>
          <w:rFonts w:ascii="Book Antiqua" w:hAnsi="Book Antiqua" w:cs="宋体"/>
          <w:b/>
          <w:bCs/>
          <w:color w:val="000000"/>
          <w:kern w:val="0"/>
          <w:sz w:val="24"/>
        </w:rPr>
        <w:t>35</w:t>
      </w:r>
      <w:r w:rsidRPr="00177A1D">
        <w:rPr>
          <w:rFonts w:ascii="Book Antiqua" w:hAnsi="Book Antiqua" w:cs="宋体"/>
          <w:color w:val="000000"/>
          <w:kern w:val="0"/>
          <w:sz w:val="24"/>
        </w:rPr>
        <w:t>: 147-151 [PMID: 1901695]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135 </w:t>
      </w:r>
      <w:r w:rsidRPr="00177A1D">
        <w:rPr>
          <w:rFonts w:ascii="Book Antiqua" w:hAnsi="Book Antiqua" w:cs="宋体"/>
          <w:b/>
          <w:bCs/>
          <w:color w:val="000000"/>
          <w:kern w:val="0"/>
          <w:sz w:val="24"/>
        </w:rPr>
        <w:t>Tada T</w:t>
      </w:r>
      <w:r w:rsidRPr="00177A1D">
        <w:rPr>
          <w:rFonts w:ascii="Book Antiqua" w:hAnsi="Book Antiqua" w:cs="宋体"/>
          <w:color w:val="000000"/>
          <w:kern w:val="0"/>
          <w:sz w:val="24"/>
        </w:rPr>
        <w:t>, Miyoshi-Akiyama T, Shimada K, Shimojima M, Kirikae T. IMP-43 and IMP-44 metallo-β-lactamases with increased carbapenemase activities in multidrug-resistant Pseudomonas aeruginosa.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57</w:t>
      </w:r>
      <w:r w:rsidRPr="00177A1D">
        <w:rPr>
          <w:rFonts w:ascii="Book Antiqua" w:hAnsi="Book Antiqua" w:cs="宋体"/>
          <w:color w:val="000000"/>
          <w:kern w:val="0"/>
          <w:sz w:val="24"/>
        </w:rPr>
        <w:t>: 4427-4432 [PMID: 23836174 DOI: 10.11</w:t>
      </w:r>
      <w:r w:rsidR="00AC7E84">
        <w:rPr>
          <w:rFonts w:ascii="Book Antiqua" w:hAnsi="Book Antiqua" w:cs="宋体"/>
          <w:color w:val="000000"/>
          <w:kern w:val="0"/>
          <w:sz w:val="24"/>
        </w:rPr>
        <w:t>28/AAC.00716-13</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136 </w:t>
      </w:r>
      <w:r w:rsidRPr="00177A1D">
        <w:rPr>
          <w:rFonts w:ascii="Book Antiqua" w:hAnsi="Book Antiqua" w:cs="宋体"/>
          <w:b/>
          <w:bCs/>
          <w:color w:val="000000"/>
          <w:kern w:val="0"/>
          <w:sz w:val="24"/>
        </w:rPr>
        <w:t>Chen S</w:t>
      </w:r>
      <w:r w:rsidRPr="00177A1D">
        <w:rPr>
          <w:rFonts w:ascii="Book Antiqua" w:hAnsi="Book Antiqua" w:cs="宋体"/>
          <w:color w:val="000000"/>
          <w:kern w:val="0"/>
          <w:sz w:val="24"/>
        </w:rPr>
        <w:t>, Feng W, Chen J, Liao W, He N, Wang Q, Sun F, Xia P. Spread of carbapenemase-producing enterobacteria in a southwest hospital in China. </w:t>
      </w:r>
      <w:r w:rsidRPr="00177A1D">
        <w:rPr>
          <w:rFonts w:ascii="Book Antiqua" w:hAnsi="Book Antiqua" w:cs="宋体"/>
          <w:i/>
          <w:iCs/>
          <w:color w:val="000000"/>
          <w:kern w:val="0"/>
          <w:sz w:val="24"/>
        </w:rPr>
        <w:t>Ann Clin Microbiol Antimicrob</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13</w:t>
      </w:r>
      <w:r w:rsidRPr="00177A1D">
        <w:rPr>
          <w:rFonts w:ascii="Book Antiqua" w:hAnsi="Book Antiqua" w:cs="宋体"/>
          <w:color w:val="000000"/>
          <w:kern w:val="0"/>
          <w:sz w:val="24"/>
        </w:rPr>
        <w:t>: 42 [PMID: 25113057 DOI: 10.1186/s12941-014-0042-4]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137 </w:t>
      </w:r>
      <w:r w:rsidRPr="00177A1D">
        <w:rPr>
          <w:rFonts w:ascii="Book Antiqua" w:hAnsi="Book Antiqua" w:cs="宋体"/>
          <w:b/>
          <w:bCs/>
          <w:color w:val="000000"/>
          <w:kern w:val="0"/>
          <w:sz w:val="24"/>
        </w:rPr>
        <w:t>Bae IK</w:t>
      </w:r>
      <w:r w:rsidRPr="00177A1D">
        <w:rPr>
          <w:rFonts w:ascii="Book Antiqua" w:hAnsi="Book Antiqua" w:cs="宋体"/>
          <w:color w:val="000000"/>
          <w:kern w:val="0"/>
          <w:sz w:val="24"/>
        </w:rPr>
        <w:t>, Suh B, Jeong SH, Wang KK, Kim YR, Yong D, Lee K. Molecular epidemiology of Pseudomonas aeruginosa clinical isolates from Korea producing β-lactamases with extended-spectrum activity. </w:t>
      </w:r>
      <w:r w:rsidRPr="00177A1D">
        <w:rPr>
          <w:rFonts w:ascii="Book Antiqua" w:hAnsi="Book Antiqua" w:cs="宋体"/>
          <w:i/>
          <w:iCs/>
          <w:color w:val="000000"/>
          <w:kern w:val="0"/>
          <w:sz w:val="24"/>
        </w:rPr>
        <w:t>Diagn Microbiol Infect Dis</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79</w:t>
      </w:r>
      <w:r w:rsidRPr="00177A1D">
        <w:rPr>
          <w:rFonts w:ascii="Book Antiqua" w:hAnsi="Book Antiqua" w:cs="宋体"/>
          <w:color w:val="000000"/>
          <w:kern w:val="0"/>
          <w:sz w:val="24"/>
        </w:rPr>
        <w:t>: 373-377 [PMID: 24792837 DOI: 10.10</w:t>
      </w:r>
      <w:r w:rsidR="00AC7E84">
        <w:rPr>
          <w:rFonts w:ascii="Book Antiqua" w:hAnsi="Book Antiqua" w:cs="宋体"/>
          <w:color w:val="000000"/>
          <w:kern w:val="0"/>
          <w:sz w:val="24"/>
        </w:rPr>
        <w:t>16/j.diagmicrobio.2014.03.007</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138 </w:t>
      </w:r>
      <w:r w:rsidRPr="00177A1D">
        <w:rPr>
          <w:rFonts w:ascii="Book Antiqua" w:hAnsi="Book Antiqua" w:cs="宋体"/>
          <w:b/>
          <w:bCs/>
          <w:color w:val="000000"/>
          <w:kern w:val="0"/>
          <w:sz w:val="24"/>
        </w:rPr>
        <w:t>Loli A</w:t>
      </w:r>
      <w:r w:rsidRPr="00177A1D">
        <w:rPr>
          <w:rFonts w:ascii="Book Antiqua" w:hAnsi="Book Antiqua" w:cs="宋体"/>
          <w:color w:val="000000"/>
          <w:kern w:val="0"/>
          <w:sz w:val="24"/>
        </w:rPr>
        <w:t>, Tzouvelekis LS, Tzelepi E, Carattoli A, Vatopoulos AC, Tassios PT, Miriagou V. Sources of diversity of carbapenem resistance levels in Klebsiella pneumoniae carrying blaVIM-1.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2006; </w:t>
      </w:r>
      <w:r w:rsidRPr="00177A1D">
        <w:rPr>
          <w:rFonts w:ascii="Book Antiqua" w:hAnsi="Book Antiqua" w:cs="宋体"/>
          <w:b/>
          <w:bCs/>
          <w:color w:val="000000"/>
          <w:kern w:val="0"/>
          <w:sz w:val="24"/>
        </w:rPr>
        <w:t>58</w:t>
      </w:r>
      <w:r w:rsidRPr="00177A1D">
        <w:rPr>
          <w:rFonts w:ascii="Book Antiqua" w:hAnsi="Book Antiqua" w:cs="宋体"/>
          <w:color w:val="000000"/>
          <w:kern w:val="0"/>
          <w:sz w:val="24"/>
        </w:rPr>
        <w:t>: 669-672 [PMID: 16870645 DOI: 10.1093/jac/dkl302]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139 </w:t>
      </w:r>
      <w:r w:rsidRPr="00177A1D">
        <w:rPr>
          <w:rFonts w:ascii="Book Antiqua" w:hAnsi="Book Antiqua" w:cs="宋体"/>
          <w:b/>
          <w:bCs/>
          <w:color w:val="000000"/>
          <w:kern w:val="0"/>
          <w:sz w:val="24"/>
        </w:rPr>
        <w:t>Johnson AP</w:t>
      </w:r>
      <w:r w:rsidRPr="00177A1D">
        <w:rPr>
          <w:rFonts w:ascii="Book Antiqua" w:hAnsi="Book Antiqua" w:cs="宋体"/>
          <w:color w:val="000000"/>
          <w:kern w:val="0"/>
          <w:sz w:val="24"/>
        </w:rPr>
        <w:t>, Woodford N. Global spread of antibiotic resistance: the example of New Delhi metallo-β-lactamase (NDM)-mediated carbapenem resistance. </w:t>
      </w:r>
      <w:r w:rsidRPr="00177A1D">
        <w:rPr>
          <w:rFonts w:ascii="Book Antiqua" w:hAnsi="Book Antiqua" w:cs="宋体"/>
          <w:i/>
          <w:iCs/>
          <w:color w:val="000000"/>
          <w:kern w:val="0"/>
          <w:sz w:val="24"/>
        </w:rPr>
        <w:t>J Med Microbiol</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62</w:t>
      </w:r>
      <w:r w:rsidRPr="00177A1D">
        <w:rPr>
          <w:rFonts w:ascii="Book Antiqua" w:hAnsi="Book Antiqua" w:cs="宋体"/>
          <w:color w:val="000000"/>
          <w:kern w:val="0"/>
          <w:sz w:val="24"/>
        </w:rPr>
        <w:t>: 499-513 [PMID: 23329317 DOI: 10.1099/jmm.0.052555-0]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140 </w:t>
      </w:r>
      <w:r w:rsidRPr="00177A1D">
        <w:rPr>
          <w:rFonts w:ascii="Book Antiqua" w:hAnsi="Book Antiqua" w:cs="宋体"/>
          <w:b/>
          <w:bCs/>
          <w:color w:val="000000"/>
          <w:kern w:val="0"/>
          <w:sz w:val="24"/>
        </w:rPr>
        <w:t>Perry JD</w:t>
      </w:r>
      <w:r w:rsidRPr="00177A1D">
        <w:rPr>
          <w:rFonts w:ascii="Book Antiqua" w:hAnsi="Book Antiqua" w:cs="宋体"/>
          <w:color w:val="000000"/>
          <w:kern w:val="0"/>
          <w:sz w:val="24"/>
        </w:rPr>
        <w:t>, Naqvi SH, Mirza IA, Alizai SA, Hussain A, Ghirardi S, Orenga S, Wilkinson K, Woodford N, Zhang J, Livermore DM, Abbasi SA, Raza MW. Prevalence of faecal carriage of Enterobacteriaceae with NDM-1 carbapenemase at military hospitals in Pakistan, and evaluation of two chromogenic media.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66</w:t>
      </w:r>
      <w:r w:rsidRPr="00177A1D">
        <w:rPr>
          <w:rFonts w:ascii="Book Antiqua" w:hAnsi="Book Antiqua" w:cs="宋体"/>
          <w:color w:val="000000"/>
          <w:kern w:val="0"/>
          <w:sz w:val="24"/>
        </w:rPr>
        <w:t>: 2288-2294 [PMID: 21788293 DOI: 10.1093/jac/dkr299]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141 </w:t>
      </w:r>
      <w:r w:rsidRPr="00177A1D">
        <w:rPr>
          <w:rFonts w:ascii="Book Antiqua" w:hAnsi="Book Antiqua" w:cs="宋体"/>
          <w:b/>
          <w:bCs/>
          <w:color w:val="000000"/>
          <w:kern w:val="0"/>
          <w:sz w:val="24"/>
        </w:rPr>
        <w:t>Day KM</w:t>
      </w:r>
      <w:r w:rsidRPr="00177A1D">
        <w:rPr>
          <w:rFonts w:ascii="Book Antiqua" w:hAnsi="Book Antiqua" w:cs="宋体"/>
          <w:color w:val="000000"/>
          <w:kern w:val="0"/>
          <w:sz w:val="24"/>
        </w:rPr>
        <w:t>, Ali S, Mirza IA, Sidjabat HE, Silvey A, Lanyon CV, Cummings SP, Abbasi SA, Raza MW, Paterson DL, Perry JD. Prevalence and molecular characterization of Enterobacteriaceae producing NDM-1 carbapenemase at a military hospital in Pakistan and evaluation of two chromogenic media. </w:t>
      </w:r>
      <w:r w:rsidRPr="00177A1D">
        <w:rPr>
          <w:rFonts w:ascii="Book Antiqua" w:hAnsi="Book Antiqua" w:cs="宋体"/>
          <w:i/>
          <w:iCs/>
          <w:color w:val="000000"/>
          <w:kern w:val="0"/>
          <w:sz w:val="24"/>
        </w:rPr>
        <w:t>Diagn Microbiol Infect Dis</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75</w:t>
      </w:r>
      <w:r w:rsidRPr="00177A1D">
        <w:rPr>
          <w:rFonts w:ascii="Book Antiqua" w:hAnsi="Book Antiqua" w:cs="宋体"/>
          <w:color w:val="000000"/>
          <w:kern w:val="0"/>
          <w:sz w:val="24"/>
        </w:rPr>
        <w:t>: 187-191 [PMID: 23246367 DOI: 10.</w:t>
      </w:r>
      <w:r w:rsidR="00AC7E84">
        <w:rPr>
          <w:rFonts w:ascii="Book Antiqua" w:hAnsi="Book Antiqua" w:cs="宋体"/>
          <w:color w:val="000000"/>
          <w:kern w:val="0"/>
          <w:sz w:val="24"/>
        </w:rPr>
        <w:t>1016/j.diagmicrobio.2012.11.006</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142 </w:t>
      </w:r>
      <w:r w:rsidRPr="00177A1D">
        <w:rPr>
          <w:rFonts w:ascii="Book Antiqua" w:hAnsi="Book Antiqua" w:cs="宋体"/>
          <w:b/>
          <w:bCs/>
          <w:color w:val="000000"/>
          <w:kern w:val="0"/>
          <w:sz w:val="24"/>
        </w:rPr>
        <w:t>Berrazeg M</w:t>
      </w:r>
      <w:r w:rsidRPr="00177A1D">
        <w:rPr>
          <w:rFonts w:ascii="Book Antiqua" w:hAnsi="Book Antiqua" w:cs="宋体"/>
          <w:color w:val="000000"/>
          <w:kern w:val="0"/>
          <w:sz w:val="24"/>
        </w:rPr>
        <w:t>, Diene S, Medjahed L, Parola P, Drissi M, Raoult D, Rolain J. New Delhi Metallo-beta-lactamase around the world: an eReview using Google Maps. </w:t>
      </w:r>
      <w:r w:rsidRPr="00177A1D">
        <w:rPr>
          <w:rFonts w:ascii="Book Antiqua" w:hAnsi="Book Antiqua" w:cs="宋体"/>
          <w:i/>
          <w:iCs/>
          <w:color w:val="000000"/>
          <w:kern w:val="0"/>
          <w:sz w:val="24"/>
        </w:rPr>
        <w:t>Euro Surveill</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19</w:t>
      </w:r>
      <w:r w:rsidRPr="00177A1D">
        <w:rPr>
          <w:rFonts w:ascii="Book Antiqua" w:hAnsi="Book Antiqua" w:cs="宋体"/>
          <w:color w:val="000000"/>
          <w:kern w:val="0"/>
          <w:sz w:val="24"/>
        </w:rPr>
        <w:t>: [PMID: 24871756]</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143 </w:t>
      </w:r>
      <w:r w:rsidRPr="00177A1D">
        <w:rPr>
          <w:rFonts w:ascii="Book Antiqua" w:hAnsi="Book Antiqua" w:cs="宋体"/>
          <w:b/>
          <w:bCs/>
          <w:color w:val="000000"/>
          <w:kern w:val="0"/>
          <w:sz w:val="24"/>
        </w:rPr>
        <w:t>Slama TG</w:t>
      </w:r>
      <w:r w:rsidRPr="00177A1D">
        <w:rPr>
          <w:rFonts w:ascii="Book Antiqua" w:hAnsi="Book Antiqua" w:cs="宋体"/>
          <w:color w:val="000000"/>
          <w:kern w:val="0"/>
          <w:sz w:val="24"/>
        </w:rPr>
        <w:t>. Gram-negative antibiotic resistance: there is a price to pay. </w:t>
      </w:r>
      <w:r w:rsidRPr="00177A1D">
        <w:rPr>
          <w:rFonts w:ascii="Book Antiqua" w:hAnsi="Book Antiqua" w:cs="宋体"/>
          <w:i/>
          <w:iCs/>
          <w:color w:val="000000"/>
          <w:kern w:val="0"/>
          <w:sz w:val="24"/>
        </w:rPr>
        <w:t>Crit Care</w:t>
      </w:r>
      <w:r w:rsidRPr="00177A1D">
        <w:rPr>
          <w:rFonts w:ascii="Book Antiqua" w:hAnsi="Book Antiqua" w:cs="宋体"/>
          <w:color w:val="000000"/>
          <w:kern w:val="0"/>
          <w:sz w:val="24"/>
        </w:rPr>
        <w:t> 2008; </w:t>
      </w:r>
      <w:r w:rsidRPr="00177A1D">
        <w:rPr>
          <w:rFonts w:ascii="Book Antiqua" w:hAnsi="Book Antiqua" w:cs="宋体"/>
          <w:b/>
          <w:bCs/>
          <w:color w:val="000000"/>
          <w:kern w:val="0"/>
          <w:sz w:val="24"/>
        </w:rPr>
        <w:t>12 Suppl 4</w:t>
      </w:r>
      <w:r w:rsidRPr="00177A1D">
        <w:rPr>
          <w:rFonts w:ascii="Book Antiqua" w:hAnsi="Book Antiqua" w:cs="宋体"/>
          <w:color w:val="000000"/>
          <w:kern w:val="0"/>
          <w:sz w:val="24"/>
        </w:rPr>
        <w:t>: S4 [PMI</w:t>
      </w:r>
      <w:r w:rsidR="00AC7E84">
        <w:rPr>
          <w:rFonts w:ascii="Book Antiqua" w:hAnsi="Book Antiqua" w:cs="宋体"/>
          <w:color w:val="000000"/>
          <w:kern w:val="0"/>
          <w:sz w:val="24"/>
        </w:rPr>
        <w:t>D: 18495061 DOI: 10.1186/cc6820</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144 </w:t>
      </w:r>
      <w:r w:rsidRPr="00177A1D">
        <w:rPr>
          <w:rFonts w:ascii="Book Antiqua" w:hAnsi="Book Antiqua" w:cs="宋体"/>
          <w:b/>
          <w:bCs/>
          <w:color w:val="000000"/>
          <w:kern w:val="0"/>
          <w:sz w:val="24"/>
        </w:rPr>
        <w:t>Wilke MH</w:t>
      </w:r>
      <w:r w:rsidRPr="00177A1D">
        <w:rPr>
          <w:rFonts w:ascii="Book Antiqua" w:hAnsi="Book Antiqua" w:cs="宋体"/>
          <w:color w:val="000000"/>
          <w:kern w:val="0"/>
          <w:sz w:val="24"/>
        </w:rPr>
        <w:t>. Multiresistant bacteria and current therapy - the economical side of the story. </w:t>
      </w:r>
      <w:r w:rsidRPr="00177A1D">
        <w:rPr>
          <w:rFonts w:ascii="Book Antiqua" w:hAnsi="Book Antiqua" w:cs="宋体"/>
          <w:i/>
          <w:iCs/>
          <w:color w:val="000000"/>
          <w:kern w:val="0"/>
          <w:sz w:val="24"/>
        </w:rPr>
        <w:t>Eur J Med Res</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15</w:t>
      </w:r>
      <w:r w:rsidRPr="00177A1D">
        <w:rPr>
          <w:rFonts w:ascii="Book Antiqua" w:hAnsi="Book Antiqua" w:cs="宋体"/>
          <w:color w:val="000000"/>
          <w:kern w:val="0"/>
          <w:sz w:val="24"/>
        </w:rPr>
        <w:t>: 571-576 [PMID: 21163732 DOI: 10.1186/2047-783X-15-12-571]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145 </w:t>
      </w:r>
      <w:r w:rsidRPr="00177A1D">
        <w:rPr>
          <w:rFonts w:ascii="Book Antiqua" w:hAnsi="Book Antiqua" w:cs="宋体"/>
          <w:b/>
          <w:bCs/>
          <w:color w:val="000000"/>
          <w:kern w:val="0"/>
          <w:sz w:val="24"/>
        </w:rPr>
        <w:t>Cosgrove SE</w:t>
      </w:r>
      <w:r w:rsidRPr="00177A1D">
        <w:rPr>
          <w:rFonts w:ascii="Book Antiqua" w:hAnsi="Book Antiqua" w:cs="宋体"/>
          <w:color w:val="000000"/>
          <w:kern w:val="0"/>
          <w:sz w:val="24"/>
        </w:rPr>
        <w:t>. The relationship between antimicrobial resistance and patient outcomes: mortality, length of hospital stay, and health care costs. </w:t>
      </w:r>
      <w:r w:rsidRPr="00177A1D">
        <w:rPr>
          <w:rFonts w:ascii="Book Antiqua" w:hAnsi="Book Antiqua" w:cs="宋体"/>
          <w:i/>
          <w:iCs/>
          <w:color w:val="000000"/>
          <w:kern w:val="0"/>
          <w:sz w:val="24"/>
        </w:rPr>
        <w:t>Clin Infect Dis</w:t>
      </w:r>
      <w:r w:rsidRPr="00177A1D">
        <w:rPr>
          <w:rFonts w:ascii="Book Antiqua" w:hAnsi="Book Antiqua" w:cs="宋体"/>
          <w:color w:val="000000"/>
          <w:kern w:val="0"/>
          <w:sz w:val="24"/>
        </w:rPr>
        <w:t> 2006; </w:t>
      </w:r>
      <w:r w:rsidRPr="00177A1D">
        <w:rPr>
          <w:rFonts w:ascii="Book Antiqua" w:hAnsi="Book Antiqua" w:cs="宋体"/>
          <w:b/>
          <w:bCs/>
          <w:color w:val="000000"/>
          <w:kern w:val="0"/>
          <w:sz w:val="24"/>
        </w:rPr>
        <w:t>42 Suppl 2</w:t>
      </w:r>
      <w:r w:rsidRPr="00177A1D">
        <w:rPr>
          <w:rFonts w:ascii="Book Antiqua" w:hAnsi="Book Antiqua" w:cs="宋体"/>
          <w:color w:val="000000"/>
          <w:kern w:val="0"/>
          <w:sz w:val="24"/>
        </w:rPr>
        <w:t>: S82-S89 [PMID: 16355321]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146 </w:t>
      </w:r>
      <w:r w:rsidRPr="00177A1D">
        <w:rPr>
          <w:rFonts w:ascii="Book Antiqua" w:hAnsi="Book Antiqua" w:cs="宋体"/>
          <w:b/>
          <w:bCs/>
          <w:color w:val="000000"/>
          <w:kern w:val="0"/>
          <w:sz w:val="24"/>
        </w:rPr>
        <w:t>Savard P</w:t>
      </w:r>
      <w:r w:rsidRPr="00177A1D">
        <w:rPr>
          <w:rFonts w:ascii="Book Antiqua" w:hAnsi="Book Antiqua" w:cs="宋体"/>
          <w:color w:val="000000"/>
          <w:kern w:val="0"/>
          <w:sz w:val="24"/>
        </w:rPr>
        <w:t>, Perl TM. Combating the spread of carbapenemases in Enterobacteriaceae: a battle that infection prevention should not lose.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20</w:t>
      </w:r>
      <w:r w:rsidRPr="00177A1D">
        <w:rPr>
          <w:rFonts w:ascii="Book Antiqua" w:hAnsi="Book Antiqua" w:cs="宋体"/>
          <w:color w:val="000000"/>
          <w:kern w:val="0"/>
          <w:sz w:val="24"/>
        </w:rPr>
        <w:t>: 854-861 [PMID: 24980472 DOI: 10.1111/1469-0691.12748]</w:t>
      </w:r>
    </w:p>
    <w:p w:rsidR="00177A1D" w:rsidRPr="00177A1D" w:rsidRDefault="00AC7E84" w:rsidP="00177A1D">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147 </w:t>
      </w:r>
      <w:r w:rsidR="00177A1D" w:rsidRPr="00AC7E84">
        <w:rPr>
          <w:rFonts w:ascii="Book Antiqua" w:hAnsi="Book Antiqua" w:cs="宋体"/>
          <w:b/>
          <w:color w:val="000000"/>
          <w:kern w:val="0"/>
          <w:sz w:val="24"/>
        </w:rPr>
        <w:t>Ricardo Morales I.</w:t>
      </w:r>
      <w:r w:rsidR="00177A1D" w:rsidRPr="00177A1D">
        <w:rPr>
          <w:rFonts w:ascii="Book Antiqua" w:hAnsi="Book Antiqua" w:cs="宋体"/>
          <w:color w:val="000000"/>
          <w:kern w:val="0"/>
          <w:sz w:val="24"/>
        </w:rPr>
        <w:t xml:space="preserve"> [Treatment of extended spectrum be</w:t>
      </w:r>
      <w:r>
        <w:rPr>
          <w:rFonts w:ascii="Book Antiqua" w:hAnsi="Book Antiqua" w:cs="宋体"/>
          <w:color w:val="000000"/>
          <w:kern w:val="0"/>
          <w:sz w:val="24"/>
        </w:rPr>
        <w:t>talactamases producing bacteria</w:t>
      </w:r>
      <w:r w:rsidR="00177A1D" w:rsidRPr="00177A1D">
        <w:rPr>
          <w:rFonts w:ascii="Book Antiqua" w:hAnsi="Book Antiqua" w:cs="宋体"/>
          <w:color w:val="000000"/>
          <w:kern w:val="0"/>
          <w:sz w:val="24"/>
        </w:rPr>
        <w:t>]</w:t>
      </w:r>
      <w:r>
        <w:rPr>
          <w:rFonts w:ascii="Book Antiqua" w:hAnsi="Book Antiqua" w:cs="宋体" w:hint="eastAsia"/>
          <w:color w:val="000000"/>
          <w:kern w:val="0"/>
          <w:sz w:val="24"/>
        </w:rPr>
        <w:t>.</w:t>
      </w:r>
      <w:r w:rsidR="00177A1D" w:rsidRPr="00177A1D">
        <w:rPr>
          <w:rFonts w:ascii="Book Antiqua" w:hAnsi="Book Antiqua" w:cs="宋体"/>
          <w:color w:val="000000"/>
          <w:kern w:val="0"/>
          <w:sz w:val="24"/>
        </w:rPr>
        <w:t xml:space="preserve"> </w:t>
      </w:r>
      <w:r w:rsidR="00177A1D" w:rsidRPr="00AC7E84">
        <w:rPr>
          <w:rFonts w:ascii="Book Antiqua" w:hAnsi="Book Antiqua" w:cs="宋体"/>
          <w:i/>
          <w:color w:val="000000"/>
          <w:kern w:val="0"/>
          <w:sz w:val="24"/>
        </w:rPr>
        <w:t xml:space="preserve">Rev </w:t>
      </w:r>
      <w:r w:rsidRPr="00AC7E84">
        <w:rPr>
          <w:rFonts w:ascii="Book Antiqua" w:hAnsi="Book Antiqua" w:cs="宋体"/>
          <w:i/>
          <w:color w:val="000000"/>
          <w:kern w:val="0"/>
          <w:sz w:val="24"/>
        </w:rPr>
        <w:t>C</w:t>
      </w:r>
      <w:r w:rsidR="00177A1D" w:rsidRPr="00AC7E84">
        <w:rPr>
          <w:rFonts w:ascii="Book Antiqua" w:hAnsi="Book Antiqua" w:cs="宋体"/>
          <w:i/>
          <w:color w:val="000000"/>
          <w:kern w:val="0"/>
          <w:sz w:val="24"/>
        </w:rPr>
        <w:t xml:space="preserve">hil </w:t>
      </w:r>
      <w:r w:rsidRPr="00AC7E84">
        <w:rPr>
          <w:rFonts w:ascii="Book Antiqua" w:hAnsi="Book Antiqua" w:cs="宋体"/>
          <w:i/>
          <w:color w:val="000000"/>
          <w:kern w:val="0"/>
          <w:sz w:val="24"/>
        </w:rPr>
        <w:t>I</w:t>
      </w:r>
      <w:r w:rsidR="00177A1D" w:rsidRPr="00AC7E84">
        <w:rPr>
          <w:rFonts w:ascii="Book Antiqua" w:hAnsi="Book Antiqua" w:cs="宋体"/>
          <w:i/>
          <w:color w:val="000000"/>
          <w:kern w:val="0"/>
          <w:sz w:val="24"/>
        </w:rPr>
        <w:t>nfectol</w:t>
      </w:r>
      <w:r w:rsidR="00177A1D" w:rsidRPr="00177A1D">
        <w:rPr>
          <w:rFonts w:ascii="Book Antiqua" w:hAnsi="Book Antiqua" w:cs="宋体"/>
          <w:color w:val="000000"/>
          <w:kern w:val="0"/>
          <w:sz w:val="24"/>
        </w:rPr>
        <w:t xml:space="preserve"> 2003; </w:t>
      </w:r>
      <w:r w:rsidR="00177A1D" w:rsidRPr="00AC7E84">
        <w:rPr>
          <w:rFonts w:ascii="Book Antiqua" w:hAnsi="Book Antiqua" w:cs="宋体"/>
          <w:b/>
          <w:color w:val="000000"/>
          <w:kern w:val="0"/>
          <w:sz w:val="24"/>
        </w:rPr>
        <w:t>20</w:t>
      </w:r>
      <w:r>
        <w:rPr>
          <w:rFonts w:ascii="Book Antiqua" w:hAnsi="Book Antiqua" w:cs="宋体"/>
          <w:color w:val="000000"/>
          <w:kern w:val="0"/>
          <w:sz w:val="24"/>
        </w:rPr>
        <w:t xml:space="preserve"> Suppl 1: 24-27</w:t>
      </w:r>
      <w:r w:rsidR="00177A1D" w:rsidRPr="00177A1D">
        <w:rPr>
          <w:rFonts w:ascii="Book Antiqua" w:hAnsi="Book Antiqua" w:cs="宋体"/>
          <w:color w:val="000000"/>
          <w:kern w:val="0"/>
          <w:sz w:val="24"/>
        </w:rPr>
        <w:t xml:space="preserve"> [</w:t>
      </w:r>
      <w:r w:rsidRPr="00177A1D">
        <w:rPr>
          <w:rFonts w:ascii="Book Antiqua" w:hAnsi="Book Antiqua" w:cs="宋体"/>
          <w:color w:val="000000"/>
          <w:kern w:val="0"/>
          <w:sz w:val="24"/>
        </w:rPr>
        <w:t>DOI:</w:t>
      </w:r>
      <w:r w:rsidR="00177A1D" w:rsidRPr="00177A1D">
        <w:rPr>
          <w:rFonts w:ascii="Book Antiqua" w:hAnsi="Book Antiqua" w:cs="宋体"/>
          <w:color w:val="000000"/>
          <w:kern w:val="0"/>
          <w:sz w:val="24"/>
        </w:rPr>
        <w:t xml:space="preserve"> 10.4067/S0716-10182003020100003]</w:t>
      </w:r>
    </w:p>
    <w:p w:rsidR="00177A1D" w:rsidRPr="00177A1D" w:rsidRDefault="00AC7E84" w:rsidP="00177A1D">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148 </w:t>
      </w:r>
      <w:r w:rsidR="00177A1D" w:rsidRPr="00AC7E84">
        <w:rPr>
          <w:rFonts w:ascii="Book Antiqua" w:hAnsi="Book Antiqua" w:cs="宋体"/>
          <w:b/>
          <w:color w:val="000000"/>
          <w:kern w:val="0"/>
          <w:sz w:val="24"/>
        </w:rPr>
        <w:t>Clinical and Laboratory Standars Institute.</w:t>
      </w:r>
      <w:r w:rsidR="00177A1D" w:rsidRPr="00177A1D">
        <w:rPr>
          <w:rFonts w:ascii="Book Antiqua" w:hAnsi="Book Antiqua" w:cs="宋体"/>
          <w:color w:val="000000"/>
          <w:kern w:val="0"/>
          <w:sz w:val="24"/>
        </w:rPr>
        <w:t xml:space="preserve"> Performance standards for antimicrobial susceptibility testing. CLSI document M100-S24. 2014</w:t>
      </w:r>
      <w:r>
        <w:rPr>
          <w:rFonts w:ascii="Book Antiqua" w:hAnsi="Book Antiqua" w:cs="宋体" w:hint="eastAsia"/>
          <w:color w:val="000000"/>
          <w:kern w:val="0"/>
          <w:sz w:val="24"/>
        </w:rPr>
        <w:t>.</w:t>
      </w:r>
      <w:r w:rsidR="00177A1D" w:rsidRPr="00177A1D">
        <w:rPr>
          <w:rFonts w:ascii="Book Antiqua" w:hAnsi="Book Antiqua" w:cs="宋体"/>
          <w:color w:val="000000"/>
          <w:kern w:val="0"/>
          <w:sz w:val="24"/>
        </w:rPr>
        <w:t xml:space="preserve"> </w:t>
      </w:r>
      <w:r w:rsidRPr="004E1F0C">
        <w:rPr>
          <w:rFonts w:ascii="Book Antiqua" w:hAnsi="Book Antiqua"/>
          <w:sz w:val="24"/>
        </w:rPr>
        <w:t xml:space="preserve">Available from: URL: </w:t>
      </w:r>
      <w:r w:rsidR="00177A1D" w:rsidRPr="00177A1D">
        <w:rPr>
          <w:rFonts w:ascii="Book Antiqua" w:hAnsi="Book Antiqua" w:cs="宋体"/>
          <w:color w:val="000000"/>
          <w:kern w:val="0"/>
          <w:sz w:val="24"/>
        </w:rPr>
        <w:t>http: //www.ctmperu.org.pe/anexos/bibliotecavirtual/exposiciones/guia CLSI 2014.pdf</w:t>
      </w:r>
    </w:p>
    <w:p w:rsidR="00177A1D" w:rsidRPr="00177A1D" w:rsidRDefault="00AC7E84" w:rsidP="00177A1D">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149 </w:t>
      </w:r>
      <w:r w:rsidR="00177A1D" w:rsidRPr="00AC7E84">
        <w:rPr>
          <w:rFonts w:ascii="Book Antiqua" w:hAnsi="Book Antiqua" w:cs="宋体"/>
          <w:b/>
          <w:color w:val="000000"/>
          <w:kern w:val="0"/>
          <w:sz w:val="24"/>
        </w:rPr>
        <w:t>European Committee on Antimicrobial Susceptibility Testing.</w:t>
      </w:r>
      <w:r w:rsidR="00177A1D" w:rsidRPr="00177A1D">
        <w:rPr>
          <w:rFonts w:ascii="Book Antiqua" w:hAnsi="Book Antiqua" w:cs="宋体"/>
          <w:color w:val="000000"/>
          <w:kern w:val="0"/>
          <w:sz w:val="24"/>
        </w:rPr>
        <w:t xml:space="preserve"> </w:t>
      </w:r>
      <w:r>
        <w:rPr>
          <w:rFonts w:ascii="Book Antiqua" w:hAnsi="Book Antiqua" w:cs="宋体"/>
          <w:color w:val="000000"/>
          <w:kern w:val="0"/>
          <w:sz w:val="24"/>
        </w:rPr>
        <w:t>2014</w:t>
      </w:r>
      <w:r>
        <w:rPr>
          <w:rFonts w:ascii="Book Antiqua" w:hAnsi="Book Antiqua" w:cs="宋体" w:hint="eastAsia"/>
          <w:color w:val="000000"/>
          <w:kern w:val="0"/>
          <w:sz w:val="24"/>
        </w:rPr>
        <w:t>.</w:t>
      </w:r>
      <w:r w:rsidR="00177A1D" w:rsidRPr="00177A1D">
        <w:rPr>
          <w:rFonts w:ascii="Book Antiqua" w:hAnsi="Book Antiqua" w:cs="宋体"/>
          <w:color w:val="000000"/>
          <w:kern w:val="0"/>
          <w:sz w:val="24"/>
        </w:rPr>
        <w:t xml:space="preserve"> </w:t>
      </w:r>
      <w:r w:rsidRPr="004E1F0C">
        <w:rPr>
          <w:rFonts w:ascii="Book Antiqua" w:hAnsi="Book Antiqua"/>
          <w:sz w:val="24"/>
        </w:rPr>
        <w:t xml:space="preserve">Available from: URL: </w:t>
      </w:r>
      <w:r w:rsidR="00177A1D" w:rsidRPr="00177A1D">
        <w:rPr>
          <w:rFonts w:ascii="Book Antiqua" w:hAnsi="Book Antiqua" w:cs="宋体"/>
          <w:color w:val="000000"/>
          <w:kern w:val="0"/>
          <w:sz w:val="24"/>
        </w:rPr>
        <w:t>http: //www.eucast.org</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150 </w:t>
      </w:r>
      <w:r w:rsidRPr="00177A1D">
        <w:rPr>
          <w:rFonts w:ascii="Book Antiqua" w:hAnsi="Book Antiqua" w:cs="宋体"/>
          <w:b/>
          <w:bCs/>
          <w:color w:val="000000"/>
          <w:kern w:val="0"/>
          <w:sz w:val="24"/>
        </w:rPr>
        <w:t>Nordmann P</w:t>
      </w:r>
      <w:r w:rsidRPr="00177A1D">
        <w:rPr>
          <w:rFonts w:ascii="Book Antiqua" w:hAnsi="Book Antiqua" w:cs="宋体"/>
          <w:color w:val="000000"/>
          <w:kern w:val="0"/>
          <w:sz w:val="24"/>
        </w:rPr>
        <w:t>, Gniadkowski M, Giske CG, Poirel L, Woodford N, Miriagou V. Identification and screening of carbapenemase-producing Enterobacteriaceae.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18</w:t>
      </w:r>
      <w:r w:rsidRPr="00177A1D">
        <w:rPr>
          <w:rFonts w:ascii="Book Antiqua" w:hAnsi="Book Antiqua" w:cs="宋体"/>
          <w:color w:val="000000"/>
          <w:kern w:val="0"/>
          <w:sz w:val="24"/>
        </w:rPr>
        <w:t>: 432-438 [PMID: 22507110 DOI: 10.1111/j.1469-0691.2012.03815.x]</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151 </w:t>
      </w:r>
      <w:r w:rsidRPr="00177A1D">
        <w:rPr>
          <w:rFonts w:ascii="Book Antiqua" w:hAnsi="Book Antiqua" w:cs="宋体"/>
          <w:b/>
          <w:bCs/>
          <w:color w:val="000000"/>
          <w:kern w:val="0"/>
          <w:sz w:val="24"/>
        </w:rPr>
        <w:t>Vading M</w:t>
      </w:r>
      <w:r w:rsidRPr="00177A1D">
        <w:rPr>
          <w:rFonts w:ascii="Book Antiqua" w:hAnsi="Book Antiqua" w:cs="宋体"/>
          <w:color w:val="000000"/>
          <w:kern w:val="0"/>
          <w:sz w:val="24"/>
        </w:rPr>
        <w:t>, Samuelsen Ø, Haldorsen B, Sundsfjord AS, Giske CG. Comparison of disk diffusion, Etest and VITEK2 for detection of carbapenemase-producing Klebsiella pneumoniae with the EUCAST and CLSI breakpoint systems.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17</w:t>
      </w:r>
      <w:r w:rsidRPr="00177A1D">
        <w:rPr>
          <w:rFonts w:ascii="Book Antiqua" w:hAnsi="Book Antiqua" w:cs="宋体"/>
          <w:color w:val="000000"/>
          <w:kern w:val="0"/>
          <w:sz w:val="24"/>
        </w:rPr>
        <w:t>: 668-674 [PMID: 20649801 DOI: 10.1111/j.1469-0691.2010.03299.x]</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152 </w:t>
      </w:r>
      <w:r w:rsidRPr="00177A1D">
        <w:rPr>
          <w:rFonts w:ascii="Book Antiqua" w:hAnsi="Book Antiqua" w:cs="宋体"/>
          <w:b/>
          <w:bCs/>
          <w:color w:val="000000"/>
          <w:kern w:val="0"/>
          <w:sz w:val="24"/>
        </w:rPr>
        <w:t>Pasteran F</w:t>
      </w:r>
      <w:r w:rsidRPr="00177A1D">
        <w:rPr>
          <w:rFonts w:ascii="Book Antiqua" w:hAnsi="Book Antiqua" w:cs="宋体"/>
          <w:color w:val="000000"/>
          <w:kern w:val="0"/>
          <w:sz w:val="24"/>
        </w:rPr>
        <w:t>, Lucero C, Soloaga R, Rapoport M, Corso A. Can we use imipenem and meropenem Vitek 2 MICs for detection of suspected KPC and other-carbapenemase producers among species of Enterobacteriaceae?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49</w:t>
      </w:r>
      <w:r w:rsidRPr="00177A1D">
        <w:rPr>
          <w:rFonts w:ascii="Book Antiqua" w:hAnsi="Book Antiqua" w:cs="宋体"/>
          <w:color w:val="000000"/>
          <w:kern w:val="0"/>
          <w:sz w:val="24"/>
        </w:rPr>
        <w:t>: 697-701 [PMID: 21159944 DOI: 10.1128/JCM.01178-10]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153 </w:t>
      </w:r>
      <w:r w:rsidRPr="00177A1D">
        <w:rPr>
          <w:rFonts w:ascii="Book Antiqua" w:hAnsi="Book Antiqua" w:cs="宋体"/>
          <w:b/>
          <w:bCs/>
          <w:color w:val="000000"/>
          <w:kern w:val="0"/>
          <w:sz w:val="24"/>
        </w:rPr>
        <w:t>Day KM</w:t>
      </w:r>
      <w:r w:rsidRPr="00177A1D">
        <w:rPr>
          <w:rFonts w:ascii="Book Antiqua" w:hAnsi="Book Antiqua" w:cs="宋体"/>
          <w:color w:val="000000"/>
          <w:kern w:val="0"/>
          <w:sz w:val="24"/>
        </w:rPr>
        <w:t>, Pike R, Winstanley TG, Lanyon C, Cummings SP, Raza MW, Woodford N, Perry JD. Use of faropenem as an indicator of carbapenemase activity in the Enterobacteriaceae.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51</w:t>
      </w:r>
      <w:r w:rsidRPr="00177A1D">
        <w:rPr>
          <w:rFonts w:ascii="Book Antiqua" w:hAnsi="Book Antiqua" w:cs="宋体"/>
          <w:color w:val="000000"/>
          <w:kern w:val="0"/>
          <w:sz w:val="24"/>
        </w:rPr>
        <w:t>: 1881-1886 [PMID: 23576544 DOI: 10.1128/JCM.00720-13]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154 </w:t>
      </w:r>
      <w:r w:rsidRPr="00177A1D">
        <w:rPr>
          <w:rFonts w:ascii="Book Antiqua" w:hAnsi="Book Antiqua" w:cs="宋体"/>
          <w:b/>
          <w:bCs/>
          <w:color w:val="000000"/>
          <w:kern w:val="0"/>
          <w:sz w:val="24"/>
        </w:rPr>
        <w:t>Harino T</w:t>
      </w:r>
      <w:r w:rsidRPr="00177A1D">
        <w:rPr>
          <w:rFonts w:ascii="Book Antiqua" w:hAnsi="Book Antiqua" w:cs="宋体"/>
          <w:color w:val="000000"/>
          <w:kern w:val="0"/>
          <w:sz w:val="24"/>
        </w:rPr>
        <w:t>, Kayama S, Kuwahara R, Kashiyama S, Shigemoto N, Onodera M, Yokozaki M, Ohge H, Sugai M. Meropenem resistance in imipenem-susceptible meropenem-resistant Klebsiella pneumoniae isolates not detected by rapid automated testing systems.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51</w:t>
      </w:r>
      <w:r w:rsidRPr="00177A1D">
        <w:rPr>
          <w:rFonts w:ascii="Book Antiqua" w:hAnsi="Book Antiqua" w:cs="宋体"/>
          <w:color w:val="000000"/>
          <w:kern w:val="0"/>
          <w:sz w:val="24"/>
        </w:rPr>
        <w:t>: 2735-2738 [PMID: 23720796 DOI: 10.1128/JCM.02649-12]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155 </w:t>
      </w:r>
      <w:r w:rsidRPr="00177A1D">
        <w:rPr>
          <w:rFonts w:ascii="Book Antiqua" w:hAnsi="Book Antiqua" w:cs="宋体"/>
          <w:b/>
          <w:bCs/>
          <w:color w:val="000000"/>
          <w:kern w:val="0"/>
          <w:sz w:val="24"/>
        </w:rPr>
        <w:t>Bulik CC</w:t>
      </w:r>
      <w:r w:rsidRPr="00177A1D">
        <w:rPr>
          <w:rFonts w:ascii="Book Antiqua" w:hAnsi="Book Antiqua" w:cs="宋体"/>
          <w:color w:val="000000"/>
          <w:kern w:val="0"/>
          <w:sz w:val="24"/>
        </w:rPr>
        <w:t>, Fauntleroy KA, Jenkins SG, Abuali M, LaBombardi VJ, Nicolau DP, Kuti JL. Comparison of meropenem MICs and susceptibilities for carbapenemase-producing Klebsiella pneumoniae isolates by various testing methods.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48</w:t>
      </w:r>
      <w:r w:rsidRPr="00177A1D">
        <w:rPr>
          <w:rFonts w:ascii="Book Antiqua" w:hAnsi="Book Antiqua" w:cs="宋体"/>
          <w:color w:val="000000"/>
          <w:kern w:val="0"/>
          <w:sz w:val="24"/>
        </w:rPr>
        <w:t>: 2402-2406 [PMID: 20484603]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156 </w:t>
      </w:r>
      <w:r w:rsidRPr="00177A1D">
        <w:rPr>
          <w:rFonts w:ascii="Book Antiqua" w:hAnsi="Book Antiqua" w:cs="宋体"/>
          <w:b/>
          <w:bCs/>
          <w:color w:val="000000"/>
          <w:kern w:val="0"/>
          <w:sz w:val="24"/>
        </w:rPr>
        <w:t>Woodford N</w:t>
      </w:r>
      <w:r w:rsidRPr="00177A1D">
        <w:rPr>
          <w:rFonts w:ascii="Book Antiqua" w:hAnsi="Book Antiqua" w:cs="宋体"/>
          <w:color w:val="000000"/>
          <w:kern w:val="0"/>
          <w:sz w:val="24"/>
        </w:rPr>
        <w:t>, Eastaway AT, Ford M, Leanord A, Keane C, Quayle RM, Steer JA, Zhang J, Livermore DM. Comparison of BD Phoenix, Vitek 2, and MicroScan automated systems for detection and inference of mechanisms responsible for carbapenem resistance in Enterobacteriaceae.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48</w:t>
      </w:r>
      <w:r w:rsidRPr="00177A1D">
        <w:rPr>
          <w:rFonts w:ascii="Book Antiqua" w:hAnsi="Book Antiqua" w:cs="宋体"/>
          <w:color w:val="000000"/>
          <w:kern w:val="0"/>
          <w:sz w:val="24"/>
        </w:rPr>
        <w:t>: 2999-3002 [PMID: 20534805 DOI: 10.1128/JCM.00341-10]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157 </w:t>
      </w:r>
      <w:r w:rsidRPr="00177A1D">
        <w:rPr>
          <w:rFonts w:ascii="Book Antiqua" w:hAnsi="Book Antiqua" w:cs="宋体"/>
          <w:b/>
          <w:bCs/>
          <w:color w:val="000000"/>
          <w:kern w:val="0"/>
          <w:sz w:val="24"/>
        </w:rPr>
        <w:t>Pasteran F</w:t>
      </w:r>
      <w:r w:rsidRPr="00177A1D">
        <w:rPr>
          <w:rFonts w:ascii="Book Antiqua" w:hAnsi="Book Antiqua" w:cs="宋体"/>
          <w:color w:val="000000"/>
          <w:kern w:val="0"/>
          <w:sz w:val="24"/>
        </w:rPr>
        <w:t>, Veliz O, Rapoport M, Guerriero L, Corso A. Sensitive and specific modified Hodge test for KPC and metallo-beta- lactamase detection in Pseudomonas aeruginosa by use of a novel indicator strain, Klebsiella pneumoniae ATCC 700603.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49</w:t>
      </w:r>
      <w:r w:rsidRPr="00177A1D">
        <w:rPr>
          <w:rFonts w:ascii="Book Antiqua" w:hAnsi="Book Antiqua" w:cs="宋体"/>
          <w:color w:val="000000"/>
          <w:kern w:val="0"/>
          <w:sz w:val="24"/>
        </w:rPr>
        <w:t>: 4301-4303 [PMID: 22012019 DOI: 10.1128/JCM.05602-11]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158 </w:t>
      </w:r>
      <w:r w:rsidRPr="00177A1D">
        <w:rPr>
          <w:rFonts w:ascii="Book Antiqua" w:hAnsi="Book Antiqua" w:cs="宋体"/>
          <w:b/>
          <w:bCs/>
          <w:color w:val="000000"/>
          <w:kern w:val="0"/>
          <w:sz w:val="24"/>
        </w:rPr>
        <w:t>Girlich D</w:t>
      </w:r>
      <w:r w:rsidRPr="00177A1D">
        <w:rPr>
          <w:rFonts w:ascii="Book Antiqua" w:hAnsi="Book Antiqua" w:cs="宋体"/>
          <w:color w:val="000000"/>
          <w:kern w:val="0"/>
          <w:sz w:val="24"/>
        </w:rPr>
        <w:t>, Poirel L, Nordmann P. Value of the modified Hodge test for detection of emerging carbapenemases in Enterobacteriaceae.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477-479 [PMID: 22116154 DOI: 10.1128/JCM.05247-11]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159 </w:t>
      </w:r>
      <w:r w:rsidRPr="00177A1D">
        <w:rPr>
          <w:rFonts w:ascii="Book Antiqua" w:hAnsi="Book Antiqua" w:cs="宋体"/>
          <w:b/>
          <w:bCs/>
          <w:color w:val="000000"/>
          <w:kern w:val="0"/>
          <w:sz w:val="24"/>
        </w:rPr>
        <w:t>Lee K</w:t>
      </w:r>
      <w:r w:rsidRPr="00177A1D">
        <w:rPr>
          <w:rFonts w:ascii="Book Antiqua" w:hAnsi="Book Antiqua" w:cs="宋体"/>
          <w:color w:val="000000"/>
          <w:kern w:val="0"/>
          <w:sz w:val="24"/>
        </w:rPr>
        <w:t>, Kim CK, Yong D, Jeong SH, Yum JH, Seo YH, Docquier JD, Chong Y. Improved performance of the modified Hodge test with MacConkey agar for screening carbapenemase-producing Gram-negative bacilli. </w:t>
      </w:r>
      <w:r w:rsidRPr="00177A1D">
        <w:rPr>
          <w:rFonts w:ascii="Book Antiqua" w:hAnsi="Book Antiqua" w:cs="宋体"/>
          <w:i/>
          <w:iCs/>
          <w:color w:val="000000"/>
          <w:kern w:val="0"/>
          <w:sz w:val="24"/>
        </w:rPr>
        <w:t>J Microbiol Methods</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83</w:t>
      </w:r>
      <w:r w:rsidRPr="00177A1D">
        <w:rPr>
          <w:rFonts w:ascii="Book Antiqua" w:hAnsi="Book Antiqua" w:cs="宋体"/>
          <w:color w:val="000000"/>
          <w:kern w:val="0"/>
          <w:sz w:val="24"/>
        </w:rPr>
        <w:t>: 149-152 [PMID: 20801167 DOI: 10.1016/j.mimet.2010.08.010]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160 </w:t>
      </w:r>
      <w:r w:rsidRPr="00177A1D">
        <w:rPr>
          <w:rFonts w:ascii="Book Antiqua" w:hAnsi="Book Antiqua" w:cs="宋体"/>
          <w:b/>
          <w:bCs/>
          <w:color w:val="000000"/>
          <w:kern w:val="0"/>
          <w:sz w:val="24"/>
        </w:rPr>
        <w:t>Pasteran F</w:t>
      </w:r>
      <w:r w:rsidRPr="00177A1D">
        <w:rPr>
          <w:rFonts w:ascii="Book Antiqua" w:hAnsi="Book Antiqua" w:cs="宋体"/>
          <w:color w:val="000000"/>
          <w:kern w:val="0"/>
          <w:sz w:val="24"/>
        </w:rPr>
        <w:t>, Mendez T, Rapoport M, Guerriero L, Corso A. Controlling false-positive results obtained with the Hodge and Masuda assays for detection of class a carbapenemase in species of enterobacteriaceae by incorporating boronic Acid.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2010; </w:t>
      </w:r>
      <w:r w:rsidRPr="00177A1D">
        <w:rPr>
          <w:rFonts w:ascii="Book Antiqua" w:hAnsi="Book Antiqua" w:cs="宋体"/>
          <w:b/>
          <w:bCs/>
          <w:color w:val="000000"/>
          <w:kern w:val="0"/>
          <w:sz w:val="24"/>
        </w:rPr>
        <w:t>48</w:t>
      </w:r>
      <w:r w:rsidRPr="00177A1D">
        <w:rPr>
          <w:rFonts w:ascii="Book Antiqua" w:hAnsi="Book Antiqua" w:cs="宋体"/>
          <w:color w:val="000000"/>
          <w:kern w:val="0"/>
          <w:sz w:val="24"/>
        </w:rPr>
        <w:t>: 1323-1332 [PMID: 20181912 DOI: 10.1128/JCM.01771-09]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161 </w:t>
      </w:r>
      <w:r w:rsidRPr="00177A1D">
        <w:rPr>
          <w:rFonts w:ascii="Book Antiqua" w:hAnsi="Book Antiqua" w:cs="宋体"/>
          <w:b/>
          <w:bCs/>
          <w:color w:val="000000"/>
          <w:kern w:val="0"/>
          <w:sz w:val="24"/>
        </w:rPr>
        <w:t>Dortet L</w:t>
      </w:r>
      <w:r w:rsidRPr="00177A1D">
        <w:rPr>
          <w:rFonts w:ascii="Book Antiqua" w:hAnsi="Book Antiqua" w:cs="宋体"/>
          <w:color w:val="000000"/>
          <w:kern w:val="0"/>
          <w:sz w:val="24"/>
        </w:rPr>
        <w:t>, Poirel L, Nordmann P. Rapid identification of carbapenemase types in Enterobacteriaceae and Pseudomonas spp. by using a biochemical test.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56</w:t>
      </w:r>
      <w:r w:rsidRPr="00177A1D">
        <w:rPr>
          <w:rFonts w:ascii="Book Antiqua" w:hAnsi="Book Antiqua" w:cs="宋体"/>
          <w:color w:val="000000"/>
          <w:kern w:val="0"/>
          <w:sz w:val="24"/>
        </w:rPr>
        <w:t>: 6437-6440 [PMID: 23070158 DOI: 10.1128/AAC.01395-12]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162 </w:t>
      </w:r>
      <w:r w:rsidRPr="00177A1D">
        <w:rPr>
          <w:rFonts w:ascii="Book Antiqua" w:hAnsi="Book Antiqua" w:cs="宋体"/>
          <w:b/>
          <w:bCs/>
          <w:color w:val="000000"/>
          <w:kern w:val="0"/>
          <w:sz w:val="24"/>
        </w:rPr>
        <w:t>Nordmann P</w:t>
      </w:r>
      <w:r w:rsidRPr="00177A1D">
        <w:rPr>
          <w:rFonts w:ascii="Book Antiqua" w:hAnsi="Book Antiqua" w:cs="宋体"/>
          <w:color w:val="000000"/>
          <w:kern w:val="0"/>
          <w:sz w:val="24"/>
        </w:rPr>
        <w:t>, Poirel L, Dortet L. Rapid detection of carbapenemase-producing Enterobacteriaceae. </w:t>
      </w:r>
      <w:r w:rsidRPr="00177A1D">
        <w:rPr>
          <w:rFonts w:ascii="Book Antiqua" w:hAnsi="Book Antiqua" w:cs="宋体"/>
          <w:i/>
          <w:iCs/>
          <w:color w:val="000000"/>
          <w:kern w:val="0"/>
          <w:sz w:val="24"/>
        </w:rPr>
        <w:t>Emerg Infect Dis</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18</w:t>
      </w:r>
      <w:r w:rsidRPr="00177A1D">
        <w:rPr>
          <w:rFonts w:ascii="Book Antiqua" w:hAnsi="Book Antiqua" w:cs="宋体"/>
          <w:color w:val="000000"/>
          <w:kern w:val="0"/>
          <w:sz w:val="24"/>
        </w:rPr>
        <w:t>: 1503-1507 [PMID: 22932472 DOI: 10.3201/eid1809.120355]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163 </w:t>
      </w:r>
      <w:r w:rsidRPr="00177A1D">
        <w:rPr>
          <w:rFonts w:ascii="Book Antiqua" w:hAnsi="Book Antiqua" w:cs="宋体"/>
          <w:b/>
          <w:bCs/>
          <w:color w:val="000000"/>
          <w:kern w:val="0"/>
          <w:sz w:val="24"/>
        </w:rPr>
        <w:t>Tijet N</w:t>
      </w:r>
      <w:r w:rsidRPr="00177A1D">
        <w:rPr>
          <w:rFonts w:ascii="Book Antiqua" w:hAnsi="Book Antiqua" w:cs="宋体"/>
          <w:color w:val="000000"/>
          <w:kern w:val="0"/>
          <w:sz w:val="24"/>
        </w:rPr>
        <w:t>, Boyd D, Patel SN, Mulvey MR, Melano RG. Evaluation of the Carba NP test for rapid detection of carbapenemase-producing Enterobacteriaceae and Pseudomonas aeruginosa.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57</w:t>
      </w:r>
      <w:r w:rsidRPr="00177A1D">
        <w:rPr>
          <w:rFonts w:ascii="Book Antiqua" w:hAnsi="Book Antiqua" w:cs="宋体"/>
          <w:color w:val="000000"/>
          <w:kern w:val="0"/>
          <w:sz w:val="24"/>
        </w:rPr>
        <w:t>: 4578-4580 [PMID: 23817380 DOI: 10.1128/AAC.00878-13]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164 </w:t>
      </w:r>
      <w:r w:rsidRPr="00177A1D">
        <w:rPr>
          <w:rFonts w:ascii="Book Antiqua" w:hAnsi="Book Antiqua" w:cs="宋体"/>
          <w:b/>
          <w:bCs/>
          <w:color w:val="000000"/>
          <w:kern w:val="0"/>
          <w:sz w:val="24"/>
        </w:rPr>
        <w:t>Dortet L</w:t>
      </w:r>
      <w:r w:rsidRPr="00177A1D">
        <w:rPr>
          <w:rFonts w:ascii="Book Antiqua" w:hAnsi="Book Antiqua" w:cs="宋体"/>
          <w:color w:val="000000"/>
          <w:kern w:val="0"/>
          <w:sz w:val="24"/>
        </w:rPr>
        <w:t>, Poirel L, Nordmann P. Rapid detection of carbapenemase-producing Pseudomonas spp.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3773-3776 [PMID: 22972829 DOI: 10.1128/JCM.01597-12]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165 </w:t>
      </w:r>
      <w:r w:rsidRPr="00177A1D">
        <w:rPr>
          <w:rFonts w:ascii="Book Antiqua" w:hAnsi="Book Antiqua" w:cs="宋体"/>
          <w:b/>
          <w:bCs/>
          <w:color w:val="000000"/>
          <w:kern w:val="0"/>
          <w:sz w:val="24"/>
        </w:rPr>
        <w:t>Dortet L</w:t>
      </w:r>
      <w:r w:rsidRPr="00177A1D">
        <w:rPr>
          <w:rFonts w:ascii="Book Antiqua" w:hAnsi="Book Antiqua" w:cs="宋体"/>
          <w:color w:val="000000"/>
          <w:kern w:val="0"/>
          <w:sz w:val="24"/>
        </w:rPr>
        <w:t>, Bréchard L, Poirel L, Nordmann P. Rapid detection of carbapenemase-producing Enterobacteriaceae from blood cultures.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20</w:t>
      </w:r>
      <w:r w:rsidRPr="00177A1D">
        <w:rPr>
          <w:rFonts w:ascii="Book Antiqua" w:hAnsi="Book Antiqua" w:cs="宋体"/>
          <w:color w:val="000000"/>
          <w:kern w:val="0"/>
          <w:sz w:val="24"/>
        </w:rPr>
        <w:t>: 340-344 [PMID: 23889766 DOI: 10.1111/1469-0691.12318]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166 </w:t>
      </w:r>
      <w:r w:rsidRPr="00177A1D">
        <w:rPr>
          <w:rFonts w:ascii="Book Antiqua" w:hAnsi="Book Antiqua" w:cs="宋体"/>
          <w:b/>
          <w:bCs/>
          <w:color w:val="000000"/>
          <w:kern w:val="0"/>
          <w:sz w:val="24"/>
        </w:rPr>
        <w:t>Huang TD</w:t>
      </w:r>
      <w:r w:rsidRPr="00177A1D">
        <w:rPr>
          <w:rFonts w:ascii="Book Antiqua" w:hAnsi="Book Antiqua" w:cs="宋体"/>
          <w:color w:val="000000"/>
          <w:kern w:val="0"/>
          <w:sz w:val="24"/>
        </w:rPr>
        <w:t>, Berhin C, Bogaerts P, Glupczynski Y. Comparative evaluation of two chromogenic tests for rapid detection of carbapenemase in Enterobacteriaceae and in Pseudomonas aeruginosa isolates.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52</w:t>
      </w:r>
      <w:r w:rsidRPr="00177A1D">
        <w:rPr>
          <w:rFonts w:ascii="Book Antiqua" w:hAnsi="Book Antiqua" w:cs="宋体"/>
          <w:color w:val="000000"/>
          <w:kern w:val="0"/>
          <w:sz w:val="24"/>
        </w:rPr>
        <w:t>: 3060-3063 [PMID: 24850357 DOI: 10.1128/JCM-00643-14]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167 </w:t>
      </w:r>
      <w:r w:rsidRPr="00177A1D">
        <w:rPr>
          <w:rFonts w:ascii="Book Antiqua" w:hAnsi="Book Antiqua" w:cs="宋体"/>
          <w:b/>
          <w:bCs/>
          <w:color w:val="000000"/>
          <w:kern w:val="0"/>
          <w:sz w:val="24"/>
        </w:rPr>
        <w:t>Pires J</w:t>
      </w:r>
      <w:r w:rsidRPr="00177A1D">
        <w:rPr>
          <w:rFonts w:ascii="Book Antiqua" w:hAnsi="Book Antiqua" w:cs="宋体"/>
          <w:color w:val="000000"/>
          <w:kern w:val="0"/>
          <w:sz w:val="24"/>
        </w:rPr>
        <w:t>, Novais A, Peixe L. Blue-carba, an easy biochemical test for detection of diverse carbapenemase producers directly from bacterial cultures.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51</w:t>
      </w:r>
      <w:r w:rsidRPr="00177A1D">
        <w:rPr>
          <w:rFonts w:ascii="Book Antiqua" w:hAnsi="Book Antiqua" w:cs="宋体"/>
          <w:color w:val="000000"/>
          <w:kern w:val="0"/>
          <w:sz w:val="24"/>
        </w:rPr>
        <w:t>: 4281-4283 [PMID: 24108615 DOI: 10.1128/JCM.01634-13]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168 </w:t>
      </w:r>
      <w:r w:rsidRPr="00177A1D">
        <w:rPr>
          <w:rFonts w:ascii="Book Antiqua" w:hAnsi="Book Antiqua" w:cs="宋体"/>
          <w:b/>
          <w:bCs/>
          <w:color w:val="000000"/>
          <w:kern w:val="0"/>
          <w:sz w:val="24"/>
        </w:rPr>
        <w:t>Lee K</w:t>
      </w:r>
      <w:r w:rsidRPr="00177A1D">
        <w:rPr>
          <w:rFonts w:ascii="Book Antiqua" w:hAnsi="Book Antiqua" w:cs="宋体"/>
          <w:color w:val="000000"/>
          <w:kern w:val="0"/>
          <w:sz w:val="24"/>
        </w:rPr>
        <w:t>, Lim YS, Yong D, Yum JH, Chong Y. Evaluation of the Hodge test and the imipenem-EDTA double-disk synergy test for differentiating metallo-beta-lactamase-producing isolates of Pseudomonas spp. and Acinetobacter spp.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2003; </w:t>
      </w:r>
      <w:r w:rsidRPr="00177A1D">
        <w:rPr>
          <w:rFonts w:ascii="Book Antiqua" w:hAnsi="Book Antiqua" w:cs="宋体"/>
          <w:b/>
          <w:bCs/>
          <w:color w:val="000000"/>
          <w:kern w:val="0"/>
          <w:sz w:val="24"/>
        </w:rPr>
        <w:t>41</w:t>
      </w:r>
      <w:r w:rsidRPr="00177A1D">
        <w:rPr>
          <w:rFonts w:ascii="Book Antiqua" w:hAnsi="Book Antiqua" w:cs="宋体"/>
          <w:color w:val="000000"/>
          <w:kern w:val="0"/>
          <w:sz w:val="24"/>
        </w:rPr>
        <w:t>: 4623-4629 [PMID: 14532193]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169 </w:t>
      </w:r>
      <w:r w:rsidRPr="00177A1D">
        <w:rPr>
          <w:rFonts w:ascii="Book Antiqua" w:hAnsi="Book Antiqua" w:cs="宋体"/>
          <w:b/>
          <w:bCs/>
          <w:color w:val="000000"/>
          <w:kern w:val="0"/>
          <w:sz w:val="24"/>
        </w:rPr>
        <w:t>Yong D</w:t>
      </w:r>
      <w:r w:rsidRPr="00177A1D">
        <w:rPr>
          <w:rFonts w:ascii="Book Antiqua" w:hAnsi="Book Antiqua" w:cs="宋体"/>
          <w:color w:val="000000"/>
          <w:kern w:val="0"/>
          <w:sz w:val="24"/>
        </w:rPr>
        <w:t>, Lee K, Yum JH, Shin HB, Rossolini GM, Chong Y. Imipenem-EDTA disk method for differentiation of metallo-beta-lactamase-producing clinical isolates of Pseudomonas spp. and Acinetobacter spp.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2002; </w:t>
      </w:r>
      <w:r w:rsidRPr="00177A1D">
        <w:rPr>
          <w:rFonts w:ascii="Book Antiqua" w:hAnsi="Book Antiqua" w:cs="宋体"/>
          <w:b/>
          <w:bCs/>
          <w:color w:val="000000"/>
          <w:kern w:val="0"/>
          <w:sz w:val="24"/>
        </w:rPr>
        <w:t>40</w:t>
      </w:r>
      <w:r w:rsidRPr="00177A1D">
        <w:rPr>
          <w:rFonts w:ascii="Book Antiqua" w:hAnsi="Book Antiqua" w:cs="宋体"/>
          <w:color w:val="000000"/>
          <w:kern w:val="0"/>
          <w:sz w:val="24"/>
        </w:rPr>
        <w:t>: 3798-3801 [PMID: 12354884 DOI: 10</w:t>
      </w:r>
      <w:r w:rsidR="00AC7E84">
        <w:rPr>
          <w:rFonts w:ascii="Book Antiqua" w:hAnsi="Book Antiqua" w:cs="宋体"/>
          <w:color w:val="000000"/>
          <w:kern w:val="0"/>
          <w:sz w:val="24"/>
        </w:rPr>
        <w:t>.1128/JCM.40.10.3798-3801.2002</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170 </w:t>
      </w:r>
      <w:r w:rsidRPr="00177A1D">
        <w:rPr>
          <w:rFonts w:ascii="Book Antiqua" w:hAnsi="Book Antiqua" w:cs="宋体"/>
          <w:b/>
          <w:bCs/>
          <w:color w:val="000000"/>
          <w:kern w:val="0"/>
          <w:sz w:val="24"/>
        </w:rPr>
        <w:t>Khosravi Y</w:t>
      </w:r>
      <w:r w:rsidRPr="00177A1D">
        <w:rPr>
          <w:rFonts w:ascii="Book Antiqua" w:hAnsi="Book Antiqua" w:cs="宋体"/>
          <w:color w:val="000000"/>
          <w:kern w:val="0"/>
          <w:sz w:val="24"/>
        </w:rPr>
        <w:t>, Loke MF, Chua EG, Tay ST, Vadivelu J. Phenotypic detection of metallo-β-lactamase in imipenem-resistant Pseudomonas aeruginosa. </w:t>
      </w:r>
      <w:r w:rsidRPr="00177A1D">
        <w:rPr>
          <w:rFonts w:ascii="Book Antiqua" w:hAnsi="Book Antiqua" w:cs="宋体"/>
          <w:i/>
          <w:iCs/>
          <w:color w:val="000000"/>
          <w:kern w:val="0"/>
          <w:sz w:val="24"/>
        </w:rPr>
        <w:t>ScientificWorldJournal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2012</w:t>
      </w:r>
      <w:r w:rsidRPr="00177A1D">
        <w:rPr>
          <w:rFonts w:ascii="Book Antiqua" w:hAnsi="Book Antiqua" w:cs="宋体"/>
          <w:color w:val="000000"/>
          <w:kern w:val="0"/>
          <w:sz w:val="24"/>
        </w:rPr>
        <w:t>: 654939 [PMID: 22792048 DOI: 10.1100/2012/654939]</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171 </w:t>
      </w:r>
      <w:r w:rsidRPr="00177A1D">
        <w:rPr>
          <w:rFonts w:ascii="Book Antiqua" w:hAnsi="Book Antiqua" w:cs="宋体"/>
          <w:b/>
          <w:bCs/>
          <w:color w:val="000000"/>
          <w:kern w:val="0"/>
          <w:sz w:val="24"/>
        </w:rPr>
        <w:t>Doyle D</w:t>
      </w:r>
      <w:r w:rsidRPr="00177A1D">
        <w:rPr>
          <w:rFonts w:ascii="Book Antiqua" w:hAnsi="Book Antiqua" w:cs="宋体"/>
          <w:color w:val="000000"/>
          <w:kern w:val="0"/>
          <w:sz w:val="24"/>
        </w:rPr>
        <w:t>, Peirano G, Lascols C, Lloyd T, Church DL, Pitout JD. Laboratory detection of Enterobacteriaceae that produce carbapenemases.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3877-3880 [PMID: 22993175 DOI: 10.1128/JCM.02117-12]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172 </w:t>
      </w:r>
      <w:r w:rsidRPr="00177A1D">
        <w:rPr>
          <w:rFonts w:ascii="Book Antiqua" w:hAnsi="Book Antiqua" w:cs="宋体"/>
          <w:b/>
          <w:bCs/>
          <w:color w:val="000000"/>
          <w:kern w:val="0"/>
          <w:sz w:val="24"/>
        </w:rPr>
        <w:t>Birgy A</w:t>
      </w:r>
      <w:r w:rsidRPr="00177A1D">
        <w:rPr>
          <w:rFonts w:ascii="Book Antiqua" w:hAnsi="Book Antiqua" w:cs="宋体"/>
          <w:color w:val="000000"/>
          <w:kern w:val="0"/>
          <w:sz w:val="24"/>
        </w:rPr>
        <w:t>, Bidet P, Genel N, Doit C, Decré D, Arlet G, Bingen E. Phenotypic screening of carbapenemases and associated β-lactamases in carbapenem-resistant Enterobacteriaceae.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1295-1302 [PMID: 22259214 DOI: 10.1128/JCM.06131-11]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173 </w:t>
      </w:r>
      <w:r w:rsidRPr="00177A1D">
        <w:rPr>
          <w:rFonts w:ascii="Book Antiqua" w:hAnsi="Book Antiqua" w:cs="宋体"/>
          <w:b/>
          <w:bCs/>
          <w:color w:val="000000"/>
          <w:kern w:val="0"/>
          <w:sz w:val="24"/>
        </w:rPr>
        <w:t>Pasteran F</w:t>
      </w:r>
      <w:r w:rsidRPr="00177A1D">
        <w:rPr>
          <w:rFonts w:ascii="Book Antiqua" w:hAnsi="Book Antiqua" w:cs="宋体"/>
          <w:color w:val="000000"/>
          <w:kern w:val="0"/>
          <w:sz w:val="24"/>
        </w:rPr>
        <w:t>, Mendez T, Guerriero L, Rapoport M, Corso A. Sensitive screening tests for suspected class A carbapenemase production in species of Enterobacteriaceae.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2009; </w:t>
      </w:r>
      <w:r w:rsidRPr="00177A1D">
        <w:rPr>
          <w:rFonts w:ascii="Book Antiqua" w:hAnsi="Book Antiqua" w:cs="宋体"/>
          <w:b/>
          <w:bCs/>
          <w:color w:val="000000"/>
          <w:kern w:val="0"/>
          <w:sz w:val="24"/>
        </w:rPr>
        <w:t>47</w:t>
      </w:r>
      <w:r w:rsidRPr="00177A1D">
        <w:rPr>
          <w:rFonts w:ascii="Book Antiqua" w:hAnsi="Book Antiqua" w:cs="宋体"/>
          <w:color w:val="000000"/>
          <w:kern w:val="0"/>
          <w:sz w:val="24"/>
        </w:rPr>
        <w:t>: 1631-1639 [PMID: 193</w:t>
      </w:r>
      <w:r w:rsidR="00AC7E84">
        <w:rPr>
          <w:rFonts w:ascii="Book Antiqua" w:hAnsi="Book Antiqua" w:cs="宋体"/>
          <w:color w:val="000000"/>
          <w:kern w:val="0"/>
          <w:sz w:val="24"/>
        </w:rPr>
        <w:t>86850 DOI: 10.1128/JCM.00130-09</w:t>
      </w:r>
      <w:r w:rsidRPr="00177A1D">
        <w:rPr>
          <w:rFonts w:ascii="Book Antiqua" w:hAnsi="Book Antiqua" w:cs="宋体"/>
          <w:color w:val="000000"/>
          <w:kern w:val="0"/>
          <w:sz w:val="24"/>
        </w:rPr>
        <w:t>]</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174 </w:t>
      </w:r>
      <w:r w:rsidRPr="00177A1D">
        <w:rPr>
          <w:rFonts w:ascii="Book Antiqua" w:hAnsi="Book Antiqua" w:cs="宋体"/>
          <w:b/>
          <w:bCs/>
          <w:color w:val="000000"/>
          <w:kern w:val="0"/>
          <w:sz w:val="24"/>
        </w:rPr>
        <w:t>van Dijk K</w:t>
      </w:r>
      <w:r w:rsidRPr="00177A1D">
        <w:rPr>
          <w:rFonts w:ascii="Book Antiqua" w:hAnsi="Book Antiqua" w:cs="宋体"/>
          <w:color w:val="000000"/>
          <w:kern w:val="0"/>
          <w:sz w:val="24"/>
        </w:rPr>
        <w:t>, Voets GM, Scharringa J, Voskuil S, Fluit AC, Rottier WC, Leverstein-Van Hall MA, Cohen Stuart JW. A disc diffusion assay for detection of class A, B and OXA-48 carbapenemases in Enterobacteriaceae using phenyl boronic acid, dipicolinic acid and temocillin.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20</w:t>
      </w:r>
      <w:r w:rsidRPr="00177A1D">
        <w:rPr>
          <w:rFonts w:ascii="Book Antiqua" w:hAnsi="Book Antiqua" w:cs="宋体"/>
          <w:color w:val="000000"/>
          <w:kern w:val="0"/>
          <w:sz w:val="24"/>
        </w:rPr>
        <w:t>: 345-349 [PMID: 23927659 DOI: 10.1111/1469-0691.12322]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175 </w:t>
      </w:r>
      <w:r w:rsidRPr="00177A1D">
        <w:rPr>
          <w:rFonts w:ascii="Book Antiqua" w:hAnsi="Book Antiqua" w:cs="宋体"/>
          <w:b/>
          <w:bCs/>
          <w:color w:val="000000"/>
          <w:kern w:val="0"/>
          <w:sz w:val="24"/>
        </w:rPr>
        <w:t>Huang TD</w:t>
      </w:r>
      <w:r w:rsidRPr="00177A1D">
        <w:rPr>
          <w:rFonts w:ascii="Book Antiqua" w:hAnsi="Book Antiqua" w:cs="宋体"/>
          <w:color w:val="000000"/>
          <w:kern w:val="0"/>
          <w:sz w:val="24"/>
        </w:rPr>
        <w:t>, Poirel L, Bogaerts P, Berhin C, Nordmann P, Glupczynski Y. Temocillin and piperacillin/tazobactam resistance by disc diffusion as antimicrobial surrogate markers for the detection of carbapenemase-producing Enterobacteriaceae in geographical areas with a high prevalence of OXA-48 producers.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69</w:t>
      </w:r>
      <w:r w:rsidRPr="00177A1D">
        <w:rPr>
          <w:rFonts w:ascii="Book Antiqua" w:hAnsi="Book Antiqua" w:cs="宋体"/>
          <w:color w:val="000000"/>
          <w:kern w:val="0"/>
          <w:sz w:val="24"/>
        </w:rPr>
        <w:t>: 445-450 [PMID: 24055766 DOI: 10.1093/jac/dkt367]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176 </w:t>
      </w:r>
      <w:r w:rsidRPr="00177A1D">
        <w:rPr>
          <w:rFonts w:ascii="Book Antiqua" w:hAnsi="Book Antiqua" w:cs="宋体"/>
          <w:b/>
          <w:bCs/>
          <w:color w:val="000000"/>
          <w:kern w:val="0"/>
          <w:sz w:val="24"/>
        </w:rPr>
        <w:t>Nordmann P</w:t>
      </w:r>
      <w:r w:rsidRPr="00177A1D">
        <w:rPr>
          <w:rFonts w:ascii="Book Antiqua" w:hAnsi="Book Antiqua" w:cs="宋体"/>
          <w:color w:val="000000"/>
          <w:kern w:val="0"/>
          <w:sz w:val="24"/>
        </w:rPr>
        <w:t>, Girlich D, Poirel L. Detection of carbapenemase producers in Enterobacteriaceae by use of a novel screening medium.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2761-2766 [PMID: 22357501 DOI: 10.1128/JCM.06477-11]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177 </w:t>
      </w:r>
      <w:r w:rsidRPr="00177A1D">
        <w:rPr>
          <w:rFonts w:ascii="Book Antiqua" w:hAnsi="Book Antiqua" w:cs="宋体"/>
          <w:b/>
          <w:bCs/>
          <w:color w:val="000000"/>
          <w:kern w:val="0"/>
          <w:sz w:val="24"/>
        </w:rPr>
        <w:t>Vrioni G</w:t>
      </w:r>
      <w:r w:rsidRPr="00177A1D">
        <w:rPr>
          <w:rFonts w:ascii="Book Antiqua" w:hAnsi="Book Antiqua" w:cs="宋体"/>
          <w:color w:val="000000"/>
          <w:kern w:val="0"/>
          <w:sz w:val="24"/>
        </w:rPr>
        <w:t>, Daniil I, Voulgari E, Ranellou K, Koumaki V, Ghirardi S, Kimouli M, Zambardi G, Tsakris A. Comparative evaluation of a prototype chromogenic medium (ChromID CARBA) for detecting carbapenemase-producing Enterobacteriaceae in surveillance rectal swabs.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1841-1846 [PMID: 22461675 DOI: 10.1128/JCM.06848-11]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178 </w:t>
      </w:r>
      <w:r w:rsidRPr="00177A1D">
        <w:rPr>
          <w:rFonts w:ascii="Book Antiqua" w:hAnsi="Book Antiqua" w:cs="宋体"/>
          <w:b/>
          <w:bCs/>
          <w:color w:val="000000"/>
          <w:kern w:val="0"/>
          <w:sz w:val="24"/>
        </w:rPr>
        <w:t>Cohen Stuart J</w:t>
      </w:r>
      <w:r w:rsidRPr="00177A1D">
        <w:rPr>
          <w:rFonts w:ascii="Book Antiqua" w:hAnsi="Book Antiqua" w:cs="宋体"/>
          <w:color w:val="000000"/>
          <w:kern w:val="0"/>
          <w:sz w:val="24"/>
        </w:rPr>
        <w:t>, Voets G, Rottier W, Voskuil S, Scharringa J, Van Dijk K, Fluit AC, Leverstein-Van Hall M. Evaluation of the Oxoid Brilliance™ CRE Agar for the detection of carbapenemase-producing Enterobacteriaceae. </w:t>
      </w:r>
      <w:r w:rsidRPr="00177A1D">
        <w:rPr>
          <w:rFonts w:ascii="Book Antiqua" w:hAnsi="Book Antiqua" w:cs="宋体"/>
          <w:i/>
          <w:iCs/>
          <w:color w:val="000000"/>
          <w:kern w:val="0"/>
          <w:sz w:val="24"/>
        </w:rPr>
        <w:t>Eur J Clin Microbiol Infect Dis</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32</w:t>
      </w:r>
      <w:r w:rsidRPr="00177A1D">
        <w:rPr>
          <w:rFonts w:ascii="Book Antiqua" w:hAnsi="Book Antiqua" w:cs="宋体"/>
          <w:color w:val="000000"/>
          <w:kern w:val="0"/>
          <w:sz w:val="24"/>
        </w:rPr>
        <w:t>: 1445-1449 [PMID: 23728736 DOI: 10.1007/s100096-013-1896-7]</w:t>
      </w:r>
    </w:p>
    <w:p w:rsidR="00177A1D" w:rsidRPr="00177A1D" w:rsidRDefault="00AC7E84" w:rsidP="00177A1D">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179 </w:t>
      </w:r>
      <w:r w:rsidR="00177A1D" w:rsidRPr="00177A1D">
        <w:rPr>
          <w:rFonts w:ascii="Book Antiqua" w:hAnsi="Book Antiqua" w:cs="宋体"/>
          <w:color w:val="000000"/>
          <w:kern w:val="0"/>
          <w:sz w:val="24"/>
        </w:rPr>
        <w:t>Biomerieux</w:t>
      </w:r>
      <w:r>
        <w:rPr>
          <w:rFonts w:ascii="Book Antiqua" w:hAnsi="Book Antiqua" w:cs="宋体" w:hint="eastAsia"/>
          <w:color w:val="000000"/>
          <w:kern w:val="0"/>
          <w:sz w:val="24"/>
        </w:rPr>
        <w:t>.</w:t>
      </w:r>
      <w:r w:rsidR="00177A1D" w:rsidRPr="00177A1D">
        <w:rPr>
          <w:rFonts w:ascii="Book Antiqua" w:hAnsi="Book Antiqua" w:cs="宋体"/>
          <w:color w:val="000000"/>
          <w:kern w:val="0"/>
          <w:sz w:val="24"/>
        </w:rPr>
        <w:t xml:space="preserve"> </w:t>
      </w:r>
      <w:r w:rsidRPr="004E1F0C">
        <w:rPr>
          <w:rFonts w:ascii="Book Antiqua" w:hAnsi="Book Antiqua"/>
          <w:sz w:val="24"/>
        </w:rPr>
        <w:t>Available from: URL:</w:t>
      </w:r>
      <w:r w:rsidR="00177A1D" w:rsidRPr="00177A1D">
        <w:rPr>
          <w:rFonts w:ascii="Book Antiqua" w:hAnsi="Book Antiqua" w:cs="宋体"/>
          <w:color w:val="000000"/>
          <w:kern w:val="0"/>
          <w:sz w:val="24"/>
        </w:rPr>
        <w:t xml:space="preserve"> http: //</w:t>
      </w:r>
      <w:bookmarkStart w:id="58" w:name="_GoBack"/>
      <w:r w:rsidR="00177A1D" w:rsidRPr="00177A1D">
        <w:rPr>
          <w:rFonts w:ascii="Book Antiqua" w:hAnsi="Book Antiqua" w:cs="宋体"/>
          <w:color w:val="000000"/>
          <w:kern w:val="0"/>
          <w:sz w:val="24"/>
        </w:rPr>
        <w:t>www.biomerieux-diagnostics.com/chromid-carba-smart</w:t>
      </w:r>
    </w:p>
    <w:bookmarkEnd w:id="58"/>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180 </w:t>
      </w:r>
      <w:r w:rsidRPr="00177A1D">
        <w:rPr>
          <w:rFonts w:ascii="Book Antiqua" w:hAnsi="Book Antiqua" w:cs="宋体"/>
          <w:b/>
          <w:bCs/>
          <w:color w:val="000000"/>
          <w:kern w:val="0"/>
          <w:sz w:val="24"/>
        </w:rPr>
        <w:t>Poirel L</w:t>
      </w:r>
      <w:r w:rsidRPr="00177A1D">
        <w:rPr>
          <w:rFonts w:ascii="Book Antiqua" w:hAnsi="Book Antiqua" w:cs="宋体"/>
          <w:color w:val="000000"/>
          <w:kern w:val="0"/>
          <w:sz w:val="24"/>
        </w:rPr>
        <w:t>, Walsh TR, Cuvillier V, Nordmann P. Multiplex PCR for detection of acquired carbapenemase genes. </w:t>
      </w:r>
      <w:r w:rsidRPr="00177A1D">
        <w:rPr>
          <w:rFonts w:ascii="Book Antiqua" w:hAnsi="Book Antiqua" w:cs="宋体"/>
          <w:i/>
          <w:iCs/>
          <w:color w:val="000000"/>
          <w:kern w:val="0"/>
          <w:sz w:val="24"/>
        </w:rPr>
        <w:t>Diagn Microbiol Infect Dis</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70</w:t>
      </w:r>
      <w:r w:rsidRPr="00177A1D">
        <w:rPr>
          <w:rFonts w:ascii="Book Antiqua" w:hAnsi="Book Antiqua" w:cs="宋体"/>
          <w:color w:val="000000"/>
          <w:kern w:val="0"/>
          <w:sz w:val="24"/>
        </w:rPr>
        <w:t>: 119-123 [PMID: 21398074 DOI: 10.1016/j.diagmicrobio.2010.12.002]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181 </w:t>
      </w:r>
      <w:r w:rsidRPr="00177A1D">
        <w:rPr>
          <w:rFonts w:ascii="Book Antiqua" w:hAnsi="Book Antiqua" w:cs="宋体"/>
          <w:b/>
          <w:bCs/>
          <w:color w:val="000000"/>
          <w:kern w:val="0"/>
          <w:sz w:val="24"/>
        </w:rPr>
        <w:t>Kaase M</w:t>
      </w:r>
      <w:r w:rsidRPr="00177A1D">
        <w:rPr>
          <w:rFonts w:ascii="Book Antiqua" w:hAnsi="Book Antiqua" w:cs="宋体"/>
          <w:color w:val="000000"/>
          <w:kern w:val="0"/>
          <w:sz w:val="24"/>
        </w:rPr>
        <w:t>, Szabados F, Wassill L, Gatermann SG. Detection of carbapenemases in Enterobacteriaceae by a commercial multiplex PCR.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3115-3118 [PMID: 22785190 DOI: 10.1128/JCM.00991-12]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182 </w:t>
      </w:r>
      <w:r w:rsidRPr="00177A1D">
        <w:rPr>
          <w:rFonts w:ascii="Book Antiqua" w:hAnsi="Book Antiqua" w:cs="宋体"/>
          <w:b/>
          <w:bCs/>
          <w:color w:val="000000"/>
          <w:kern w:val="0"/>
          <w:sz w:val="24"/>
        </w:rPr>
        <w:t>van der Zee A</w:t>
      </w:r>
      <w:r w:rsidRPr="00177A1D">
        <w:rPr>
          <w:rFonts w:ascii="Book Antiqua" w:hAnsi="Book Antiqua" w:cs="宋体"/>
          <w:color w:val="000000"/>
          <w:kern w:val="0"/>
          <w:sz w:val="24"/>
        </w:rPr>
        <w:t>, Roorda L, Bosman G, Fluit AC, Hermans M, Smits PH, van der Zanden AG, Te Witt R, Bruijnesteijn van Coppenraet LE, Cohen Stuart J, Ossewaarde JM. Multi-centre evaluation of real-time multiplex PCR for detection of carbapenemase genes OXA-48, VIM, IMP, NDM and KPC. </w:t>
      </w:r>
      <w:r w:rsidRPr="00177A1D">
        <w:rPr>
          <w:rFonts w:ascii="Book Antiqua" w:hAnsi="Book Antiqua" w:cs="宋体"/>
          <w:i/>
          <w:iCs/>
          <w:color w:val="000000"/>
          <w:kern w:val="0"/>
          <w:sz w:val="24"/>
        </w:rPr>
        <w:t>BMC Infect Dis</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14</w:t>
      </w:r>
      <w:r w:rsidRPr="00177A1D">
        <w:rPr>
          <w:rFonts w:ascii="Book Antiqua" w:hAnsi="Book Antiqua" w:cs="宋体"/>
          <w:color w:val="000000"/>
          <w:kern w:val="0"/>
          <w:sz w:val="24"/>
        </w:rPr>
        <w:t>: 27 [PMID: 24422880 DOI: 10.1186/1471-2334-14-27]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183 </w:t>
      </w:r>
      <w:r w:rsidRPr="00177A1D">
        <w:rPr>
          <w:rFonts w:ascii="Book Antiqua" w:hAnsi="Book Antiqua" w:cs="宋体"/>
          <w:b/>
          <w:bCs/>
          <w:color w:val="000000"/>
          <w:kern w:val="0"/>
          <w:sz w:val="24"/>
        </w:rPr>
        <w:t>Monteiro J</w:t>
      </w:r>
      <w:r w:rsidRPr="00177A1D">
        <w:rPr>
          <w:rFonts w:ascii="Book Antiqua" w:hAnsi="Book Antiqua" w:cs="宋体"/>
          <w:color w:val="000000"/>
          <w:kern w:val="0"/>
          <w:sz w:val="24"/>
        </w:rPr>
        <w:t>, Widen RH, Pignatari AC, Kubasek C, Silbert S. Rapid detection of carbapenemase genes by multiplex real-time PCR.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67</w:t>
      </w:r>
      <w:r w:rsidRPr="00177A1D">
        <w:rPr>
          <w:rFonts w:ascii="Book Antiqua" w:hAnsi="Book Antiqua" w:cs="宋体"/>
          <w:color w:val="000000"/>
          <w:kern w:val="0"/>
          <w:sz w:val="24"/>
        </w:rPr>
        <w:t>: 906-909 [PMID: 22232516 DOI: 10.1093/jac/dkr563]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184 </w:t>
      </w:r>
      <w:r w:rsidRPr="00177A1D">
        <w:rPr>
          <w:rFonts w:ascii="Book Antiqua" w:hAnsi="Book Antiqua" w:cs="宋体"/>
          <w:b/>
          <w:bCs/>
          <w:color w:val="000000"/>
          <w:kern w:val="0"/>
          <w:sz w:val="24"/>
        </w:rPr>
        <w:t>Tenover FC</w:t>
      </w:r>
      <w:r w:rsidRPr="00177A1D">
        <w:rPr>
          <w:rFonts w:ascii="Book Antiqua" w:hAnsi="Book Antiqua" w:cs="宋体"/>
          <w:color w:val="000000"/>
          <w:kern w:val="0"/>
          <w:sz w:val="24"/>
        </w:rPr>
        <w:t>, Canton R, Kop J, Chan R, Ryan J, Weir F, Ruiz-Garbajosa P, LaBombardi V, Persing DH. Detection of colonization by carbapenemase-producing Gram-negative Bacilli in patients by use of the Xpert MDRO assay.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51</w:t>
      </w:r>
      <w:r w:rsidRPr="00177A1D">
        <w:rPr>
          <w:rFonts w:ascii="Book Antiqua" w:hAnsi="Book Antiqua" w:cs="宋体"/>
          <w:color w:val="000000"/>
          <w:kern w:val="0"/>
          <w:sz w:val="24"/>
        </w:rPr>
        <w:t>: 3780-3787 [PMID: 24006011 DOI: 10.1128/JCM.01092-13]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185 </w:t>
      </w:r>
      <w:r w:rsidRPr="00177A1D">
        <w:rPr>
          <w:rFonts w:ascii="Book Antiqua" w:hAnsi="Book Antiqua" w:cs="宋体"/>
          <w:b/>
          <w:bCs/>
          <w:color w:val="000000"/>
          <w:kern w:val="0"/>
          <w:sz w:val="24"/>
        </w:rPr>
        <w:t>Naas T</w:t>
      </w:r>
      <w:r w:rsidRPr="00177A1D">
        <w:rPr>
          <w:rFonts w:ascii="Book Antiqua" w:hAnsi="Book Antiqua" w:cs="宋体"/>
          <w:color w:val="000000"/>
          <w:kern w:val="0"/>
          <w:sz w:val="24"/>
        </w:rPr>
        <w:t>, Cuzon G, Bogaerts P, Glupczynski Y, Nordmann P. Evaluation of a DNA microarray (Check-MDR CT102) for rapid detection of TEM, SHV, and CTX-M extended-spectrum β-lactamases and of KPC, OXA-48, VIM, IMP, and NDM-1 carbapenemases.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49</w:t>
      </w:r>
      <w:r w:rsidRPr="00177A1D">
        <w:rPr>
          <w:rFonts w:ascii="Book Antiqua" w:hAnsi="Book Antiqua" w:cs="宋体"/>
          <w:color w:val="000000"/>
          <w:kern w:val="0"/>
          <w:sz w:val="24"/>
        </w:rPr>
        <w:t>: 1608-1613 [PMID: 21325547 DOI: 10.1128/JCM.02607-10]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186 </w:t>
      </w:r>
      <w:r w:rsidRPr="00177A1D">
        <w:rPr>
          <w:rFonts w:ascii="Book Antiqua" w:hAnsi="Book Antiqua" w:cs="宋体"/>
          <w:b/>
          <w:bCs/>
          <w:color w:val="000000"/>
          <w:kern w:val="0"/>
          <w:sz w:val="24"/>
        </w:rPr>
        <w:t>Bernabeu S</w:t>
      </w:r>
      <w:r w:rsidRPr="00177A1D">
        <w:rPr>
          <w:rFonts w:ascii="Book Antiqua" w:hAnsi="Book Antiqua" w:cs="宋体"/>
          <w:color w:val="000000"/>
          <w:kern w:val="0"/>
          <w:sz w:val="24"/>
        </w:rPr>
        <w:t>, Poirel L, Nordmann P. Spectrophotometry-based detection of carbapenemase producers among Enterobacteriaceae. </w:t>
      </w:r>
      <w:r w:rsidRPr="00177A1D">
        <w:rPr>
          <w:rFonts w:ascii="Book Antiqua" w:hAnsi="Book Antiqua" w:cs="宋体"/>
          <w:i/>
          <w:iCs/>
          <w:color w:val="000000"/>
          <w:kern w:val="0"/>
          <w:sz w:val="24"/>
        </w:rPr>
        <w:t>Diagn Microbiol Infect Dis</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74</w:t>
      </w:r>
      <w:r w:rsidRPr="00177A1D">
        <w:rPr>
          <w:rFonts w:ascii="Book Antiqua" w:hAnsi="Book Antiqua" w:cs="宋体"/>
          <w:color w:val="000000"/>
          <w:kern w:val="0"/>
          <w:sz w:val="24"/>
        </w:rPr>
        <w:t>: 88-90 [PMID: 22727768 DOI: 10.1016/j.diagmicrobio.2012.05.02]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187 </w:t>
      </w:r>
      <w:r w:rsidRPr="00177A1D">
        <w:rPr>
          <w:rFonts w:ascii="Book Antiqua" w:hAnsi="Book Antiqua" w:cs="宋体"/>
          <w:b/>
          <w:bCs/>
          <w:color w:val="000000"/>
          <w:kern w:val="0"/>
          <w:sz w:val="24"/>
        </w:rPr>
        <w:t>Sparbier K</w:t>
      </w:r>
      <w:r w:rsidRPr="00177A1D">
        <w:rPr>
          <w:rFonts w:ascii="Book Antiqua" w:hAnsi="Book Antiqua" w:cs="宋体"/>
          <w:color w:val="000000"/>
          <w:kern w:val="0"/>
          <w:sz w:val="24"/>
        </w:rPr>
        <w:t>, Schubert S, Weller U, Boogen C, Kostrzewa M. Matrix-assisted laser desorption ionization-time of flight mass spectrometry-based functional assay for rapid detection of resistance against β-lactam antibiotics.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927-937 [PMID: 22205812 DOI: 10.1128/JCM.05737-11]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188 </w:t>
      </w:r>
      <w:r w:rsidRPr="00177A1D">
        <w:rPr>
          <w:rFonts w:ascii="Book Antiqua" w:hAnsi="Book Antiqua" w:cs="宋体"/>
          <w:b/>
          <w:bCs/>
          <w:color w:val="000000"/>
          <w:kern w:val="0"/>
          <w:sz w:val="24"/>
        </w:rPr>
        <w:t>Hrabák J</w:t>
      </w:r>
      <w:r w:rsidRPr="00177A1D">
        <w:rPr>
          <w:rFonts w:ascii="Book Antiqua" w:hAnsi="Book Antiqua" w:cs="宋体"/>
          <w:color w:val="000000"/>
          <w:kern w:val="0"/>
          <w:sz w:val="24"/>
        </w:rPr>
        <w:t>, Studentová V, Walková R, Zemlicková H, Jakubu V, Chudácková E, Gniadkowski M, Pfeifer Y, Perry JD, Wilkinson K, Bergerová T. Detection of NDM-1, VIM-1, KPC, OXA-48, and OXA-162 carbapenemases by matrix-assisted laser desorption ionization-time of flight mass spectrometry.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50</w:t>
      </w:r>
      <w:r w:rsidRPr="00177A1D">
        <w:rPr>
          <w:rFonts w:ascii="Book Antiqua" w:hAnsi="Book Antiqua" w:cs="宋体"/>
          <w:color w:val="000000"/>
          <w:kern w:val="0"/>
          <w:sz w:val="24"/>
        </w:rPr>
        <w:t>: 2441-2443 [PMID: 22553</w:t>
      </w:r>
      <w:r w:rsidR="00AC7E84">
        <w:rPr>
          <w:rFonts w:ascii="Book Antiqua" w:hAnsi="Book Antiqua" w:cs="宋体"/>
          <w:color w:val="000000"/>
          <w:kern w:val="0"/>
          <w:sz w:val="24"/>
        </w:rPr>
        <w:t>235 DOI: 10.1128/JCM.01002-12]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189 </w:t>
      </w:r>
      <w:r w:rsidRPr="00177A1D">
        <w:rPr>
          <w:rFonts w:ascii="Book Antiqua" w:hAnsi="Book Antiqua" w:cs="宋体"/>
          <w:b/>
          <w:bCs/>
          <w:color w:val="000000"/>
          <w:kern w:val="0"/>
          <w:sz w:val="24"/>
        </w:rPr>
        <w:t>Pan C</w:t>
      </w:r>
      <w:r w:rsidRPr="00177A1D">
        <w:rPr>
          <w:rFonts w:ascii="Book Antiqua" w:hAnsi="Book Antiqua" w:cs="宋体"/>
          <w:color w:val="000000"/>
          <w:kern w:val="0"/>
          <w:sz w:val="24"/>
        </w:rPr>
        <w:t>, Xu S, Zhou H, Fu Y, Ye M, Zou H. Recent developments in methods and technology for analysis of biological samples by MALDI-TOF-MS. </w:t>
      </w:r>
      <w:r w:rsidRPr="00177A1D">
        <w:rPr>
          <w:rFonts w:ascii="Book Antiqua" w:hAnsi="Book Antiqua" w:cs="宋体"/>
          <w:i/>
          <w:iCs/>
          <w:color w:val="000000"/>
          <w:kern w:val="0"/>
          <w:sz w:val="24"/>
        </w:rPr>
        <w:t>Anal Bioanal Chem</w:t>
      </w:r>
      <w:r w:rsidRPr="00177A1D">
        <w:rPr>
          <w:rFonts w:ascii="Book Antiqua" w:hAnsi="Book Antiqua" w:cs="宋体"/>
          <w:color w:val="000000"/>
          <w:kern w:val="0"/>
          <w:sz w:val="24"/>
        </w:rPr>
        <w:t> 2007; </w:t>
      </w:r>
      <w:r w:rsidRPr="00177A1D">
        <w:rPr>
          <w:rFonts w:ascii="Book Antiqua" w:hAnsi="Book Antiqua" w:cs="宋体"/>
          <w:b/>
          <w:bCs/>
          <w:color w:val="000000"/>
          <w:kern w:val="0"/>
          <w:sz w:val="24"/>
        </w:rPr>
        <w:t>387</w:t>
      </w:r>
      <w:r w:rsidRPr="00177A1D">
        <w:rPr>
          <w:rFonts w:ascii="Book Antiqua" w:hAnsi="Book Antiqua" w:cs="宋体"/>
          <w:color w:val="000000"/>
          <w:kern w:val="0"/>
          <w:sz w:val="24"/>
        </w:rPr>
        <w:t>: 193-204 [PMID: 17086385]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190 </w:t>
      </w:r>
      <w:r w:rsidRPr="00177A1D">
        <w:rPr>
          <w:rFonts w:ascii="Book Antiqua" w:hAnsi="Book Antiqua" w:cs="宋体"/>
          <w:b/>
          <w:bCs/>
          <w:color w:val="000000"/>
          <w:kern w:val="0"/>
          <w:sz w:val="24"/>
        </w:rPr>
        <w:t>Hrabák J</w:t>
      </w:r>
      <w:r w:rsidRPr="00177A1D">
        <w:rPr>
          <w:rFonts w:ascii="Book Antiqua" w:hAnsi="Book Antiqua" w:cs="宋体"/>
          <w:color w:val="000000"/>
          <w:kern w:val="0"/>
          <w:sz w:val="24"/>
        </w:rPr>
        <w:t>, Walková R, Studentová V, Chudácková E, Bergerová T. Carbapenemase activity detection by matrix-assisted laser desorption ionization-time of flight mass spectrometry.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49</w:t>
      </w:r>
      <w:r w:rsidRPr="00177A1D">
        <w:rPr>
          <w:rFonts w:ascii="Book Antiqua" w:hAnsi="Book Antiqua" w:cs="宋体"/>
          <w:color w:val="000000"/>
          <w:kern w:val="0"/>
          <w:sz w:val="24"/>
        </w:rPr>
        <w:t>: 3222-3227 [PMID: 21775535]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191 </w:t>
      </w:r>
      <w:r w:rsidRPr="00177A1D">
        <w:rPr>
          <w:rFonts w:ascii="Book Antiqua" w:hAnsi="Book Antiqua" w:cs="宋体"/>
          <w:b/>
          <w:bCs/>
          <w:color w:val="000000"/>
          <w:kern w:val="0"/>
          <w:sz w:val="24"/>
        </w:rPr>
        <w:t>Carvalhaes CG</w:t>
      </w:r>
      <w:r w:rsidRPr="00177A1D">
        <w:rPr>
          <w:rFonts w:ascii="Book Antiqua" w:hAnsi="Book Antiqua" w:cs="宋体"/>
          <w:color w:val="000000"/>
          <w:kern w:val="0"/>
          <w:sz w:val="24"/>
        </w:rPr>
        <w:t>, Cayô R, Assis DM, Martins ER, Juliano L, Juliano MA, Gales AC. Detection of SPM-1-producing Pseudomonas aeruginosa and class D β-lactamase-producing Acinetobacter baumannii isolates by use of liquid chromatography-mass spectrometry and matrix-assisted laser desorption ionization-time of flight mass spectrometry. </w:t>
      </w:r>
      <w:r w:rsidRPr="00177A1D">
        <w:rPr>
          <w:rFonts w:ascii="Book Antiqua" w:hAnsi="Book Antiqua" w:cs="宋体"/>
          <w:i/>
          <w:iCs/>
          <w:color w:val="000000"/>
          <w:kern w:val="0"/>
          <w:sz w:val="24"/>
        </w:rPr>
        <w:t>J Clin Microbiol</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51</w:t>
      </w:r>
      <w:r w:rsidRPr="00177A1D">
        <w:rPr>
          <w:rFonts w:ascii="Book Antiqua" w:hAnsi="Book Antiqua" w:cs="宋体"/>
          <w:color w:val="000000"/>
          <w:kern w:val="0"/>
          <w:sz w:val="24"/>
        </w:rPr>
        <w:t>: 287-290 [PMID: 23100344 DOI: 10.1128/JCM.02365-12]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192 </w:t>
      </w:r>
      <w:r w:rsidRPr="00177A1D">
        <w:rPr>
          <w:rFonts w:ascii="Book Antiqua" w:hAnsi="Book Antiqua" w:cs="宋体"/>
          <w:b/>
          <w:bCs/>
          <w:color w:val="000000"/>
          <w:kern w:val="0"/>
          <w:sz w:val="24"/>
        </w:rPr>
        <w:t>Hooff GP</w:t>
      </w:r>
      <w:r w:rsidRPr="00177A1D">
        <w:rPr>
          <w:rFonts w:ascii="Book Antiqua" w:hAnsi="Book Antiqua" w:cs="宋体"/>
          <w:color w:val="000000"/>
          <w:kern w:val="0"/>
          <w:sz w:val="24"/>
        </w:rPr>
        <w:t>, van Kampen JJ, Meesters RJ, van Belkum A, Goessens WH, Luider TM. Characterization of β-lactamase enzyme activity in bacterial lysates using MALDI-mass spectrometry. </w:t>
      </w:r>
      <w:r w:rsidRPr="00177A1D">
        <w:rPr>
          <w:rFonts w:ascii="Book Antiqua" w:hAnsi="Book Antiqua" w:cs="宋体"/>
          <w:i/>
          <w:iCs/>
          <w:color w:val="000000"/>
          <w:kern w:val="0"/>
          <w:sz w:val="24"/>
        </w:rPr>
        <w:t>J Proteome Res</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11</w:t>
      </w:r>
      <w:r w:rsidRPr="00177A1D">
        <w:rPr>
          <w:rFonts w:ascii="Book Antiqua" w:hAnsi="Book Antiqua" w:cs="宋体"/>
          <w:color w:val="000000"/>
          <w:kern w:val="0"/>
          <w:sz w:val="24"/>
        </w:rPr>
        <w:t>: 79-84 [PMID: 22013912 DOI: 10.1021/pr200858r]</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193 </w:t>
      </w:r>
      <w:r w:rsidRPr="00177A1D">
        <w:rPr>
          <w:rFonts w:ascii="Book Antiqua" w:hAnsi="Book Antiqua" w:cs="宋体"/>
          <w:b/>
          <w:bCs/>
          <w:color w:val="000000"/>
          <w:kern w:val="0"/>
          <w:sz w:val="24"/>
        </w:rPr>
        <w:t>Carvalhaes CG</w:t>
      </w:r>
      <w:r w:rsidRPr="00177A1D">
        <w:rPr>
          <w:rFonts w:ascii="Book Antiqua" w:hAnsi="Book Antiqua" w:cs="宋体"/>
          <w:color w:val="000000"/>
          <w:kern w:val="0"/>
          <w:sz w:val="24"/>
        </w:rPr>
        <w:t>, Cayô R, Visconde MF, Barone T, Frigatto EA, Okamoto D, Assis DM, Juliano L, Machado AM, Gales AC. Detection of carbapenemase activity directly from blood culture vials using MALDI-TOF MS: a quick answer for the right decision.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69</w:t>
      </w:r>
      <w:r w:rsidRPr="00177A1D">
        <w:rPr>
          <w:rFonts w:ascii="Book Antiqua" w:hAnsi="Book Antiqua" w:cs="宋体"/>
          <w:color w:val="000000"/>
          <w:kern w:val="0"/>
          <w:sz w:val="24"/>
        </w:rPr>
        <w:t>: 2132-2136 [PMID: 24722840]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194 </w:t>
      </w:r>
      <w:r w:rsidRPr="00177A1D">
        <w:rPr>
          <w:rFonts w:ascii="Book Antiqua" w:hAnsi="Book Antiqua" w:cs="宋体"/>
          <w:b/>
          <w:bCs/>
          <w:color w:val="000000"/>
          <w:kern w:val="0"/>
          <w:sz w:val="24"/>
        </w:rPr>
        <w:t>Gasink LB</w:t>
      </w:r>
      <w:r w:rsidRPr="00177A1D">
        <w:rPr>
          <w:rFonts w:ascii="Book Antiqua" w:hAnsi="Book Antiqua" w:cs="宋体"/>
          <w:color w:val="000000"/>
          <w:kern w:val="0"/>
          <w:sz w:val="24"/>
        </w:rPr>
        <w:t>, Edelstein PH, Lautenbach E, Synnestvedt M, Fishman NO. Risk factors and clinical impact of Klebsiella pneumoniae carbapenemase-producing K. pneumoniae. </w:t>
      </w:r>
      <w:r w:rsidRPr="00177A1D">
        <w:rPr>
          <w:rFonts w:ascii="Book Antiqua" w:hAnsi="Book Antiqua" w:cs="宋体"/>
          <w:i/>
          <w:iCs/>
          <w:color w:val="000000"/>
          <w:kern w:val="0"/>
          <w:sz w:val="24"/>
        </w:rPr>
        <w:t>Infect Control Hosp Epidemiol</w:t>
      </w:r>
      <w:r w:rsidRPr="00177A1D">
        <w:rPr>
          <w:rFonts w:ascii="Book Antiqua" w:hAnsi="Book Antiqua" w:cs="宋体"/>
          <w:color w:val="000000"/>
          <w:kern w:val="0"/>
          <w:sz w:val="24"/>
        </w:rPr>
        <w:t> 2009; </w:t>
      </w:r>
      <w:r w:rsidRPr="00177A1D">
        <w:rPr>
          <w:rFonts w:ascii="Book Antiqua" w:hAnsi="Book Antiqua" w:cs="宋体"/>
          <w:b/>
          <w:bCs/>
          <w:color w:val="000000"/>
          <w:kern w:val="0"/>
          <w:sz w:val="24"/>
        </w:rPr>
        <w:t>30</w:t>
      </w:r>
      <w:r w:rsidRPr="00177A1D">
        <w:rPr>
          <w:rFonts w:ascii="Book Antiqua" w:hAnsi="Book Antiqua" w:cs="宋体"/>
          <w:color w:val="000000"/>
          <w:kern w:val="0"/>
          <w:sz w:val="24"/>
        </w:rPr>
        <w:t>: 1180-1185 [PMID: 19860564 DOI: 10.1086/648451]</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195 </w:t>
      </w:r>
      <w:r w:rsidRPr="00177A1D">
        <w:rPr>
          <w:rFonts w:ascii="Book Antiqua" w:hAnsi="Book Antiqua" w:cs="宋体"/>
          <w:b/>
          <w:bCs/>
          <w:color w:val="000000"/>
          <w:kern w:val="0"/>
          <w:sz w:val="24"/>
        </w:rPr>
        <w:t>Papadimitriou-Olivgeris M</w:t>
      </w:r>
      <w:r w:rsidRPr="00177A1D">
        <w:rPr>
          <w:rFonts w:ascii="Book Antiqua" w:hAnsi="Book Antiqua" w:cs="宋体"/>
          <w:color w:val="000000"/>
          <w:kern w:val="0"/>
          <w:sz w:val="24"/>
        </w:rPr>
        <w:t>, Marangos M, Fligou F, Christofidou M, Bartzavali C, Anastassiou ED, Filos KS. Risk factors for KPC-producing Klebsiella pneumoniae enteric colonization upon ICU admission. </w:t>
      </w:r>
      <w:r w:rsidRPr="00177A1D">
        <w:rPr>
          <w:rFonts w:ascii="Book Antiqua" w:hAnsi="Book Antiqua" w:cs="宋体"/>
          <w:i/>
          <w:iCs/>
          <w:color w:val="000000"/>
          <w:kern w:val="0"/>
          <w:sz w:val="24"/>
        </w:rPr>
        <w:t>J Antimicrob Chemother</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67</w:t>
      </w:r>
      <w:r w:rsidRPr="00177A1D">
        <w:rPr>
          <w:rFonts w:ascii="Book Antiqua" w:hAnsi="Book Antiqua" w:cs="宋体"/>
          <w:color w:val="000000"/>
          <w:kern w:val="0"/>
          <w:sz w:val="24"/>
        </w:rPr>
        <w:t>: 2976-2981 [PMID: 22927316 DOI: 10.1093/jac/dks316]</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196 </w:t>
      </w:r>
      <w:r w:rsidRPr="00177A1D">
        <w:rPr>
          <w:rFonts w:ascii="Book Antiqua" w:hAnsi="Book Antiqua" w:cs="宋体"/>
          <w:b/>
          <w:bCs/>
          <w:color w:val="000000"/>
          <w:kern w:val="0"/>
          <w:sz w:val="24"/>
        </w:rPr>
        <w:t>Rogers BA</w:t>
      </w:r>
      <w:r w:rsidRPr="00177A1D">
        <w:rPr>
          <w:rFonts w:ascii="Book Antiqua" w:hAnsi="Book Antiqua" w:cs="宋体"/>
          <w:color w:val="000000"/>
          <w:kern w:val="0"/>
          <w:sz w:val="24"/>
        </w:rPr>
        <w:t>, Aminzadeh Z, Hayashi Y, Paterson DL. Country-to-country transfer of patients and the risk of multi-resistant bacterial infection. </w:t>
      </w:r>
      <w:r w:rsidRPr="00177A1D">
        <w:rPr>
          <w:rFonts w:ascii="Book Antiqua" w:hAnsi="Book Antiqua" w:cs="宋体"/>
          <w:i/>
          <w:iCs/>
          <w:color w:val="000000"/>
          <w:kern w:val="0"/>
          <w:sz w:val="24"/>
        </w:rPr>
        <w:t>Clin Infect Dis</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53</w:t>
      </w:r>
      <w:r w:rsidRPr="00177A1D">
        <w:rPr>
          <w:rFonts w:ascii="Book Antiqua" w:hAnsi="Book Antiqua" w:cs="宋体"/>
          <w:color w:val="000000"/>
          <w:kern w:val="0"/>
          <w:sz w:val="24"/>
        </w:rPr>
        <w:t>: 49-56 [PMID: 21653302 DOI: 10.1093/cid/cir273]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197 </w:t>
      </w:r>
      <w:r w:rsidRPr="00177A1D">
        <w:rPr>
          <w:rFonts w:ascii="Book Antiqua" w:hAnsi="Book Antiqua" w:cs="宋体"/>
          <w:b/>
          <w:bCs/>
          <w:color w:val="000000"/>
          <w:kern w:val="0"/>
          <w:sz w:val="24"/>
        </w:rPr>
        <w:t>Ohmagari N</w:t>
      </w:r>
      <w:r w:rsidRPr="00177A1D">
        <w:rPr>
          <w:rFonts w:ascii="Book Antiqua" w:hAnsi="Book Antiqua" w:cs="宋体"/>
          <w:color w:val="000000"/>
          <w:kern w:val="0"/>
          <w:sz w:val="24"/>
        </w:rPr>
        <w:t>, Kurai H, Yamagishi Y, Mikamo H. Are strict isolation policies based on susceptibility testing actually effective in the prevention of the nosocomial spread of multi-drug-resistant gram-negative rods? </w:t>
      </w:r>
      <w:r w:rsidRPr="00177A1D">
        <w:rPr>
          <w:rFonts w:ascii="Book Antiqua" w:hAnsi="Book Antiqua" w:cs="宋体"/>
          <w:i/>
          <w:iCs/>
          <w:color w:val="000000"/>
          <w:kern w:val="0"/>
          <w:sz w:val="24"/>
        </w:rPr>
        <w:t>Am J Infect Control</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42</w:t>
      </w:r>
      <w:r w:rsidRPr="00177A1D">
        <w:rPr>
          <w:rFonts w:ascii="Book Antiqua" w:hAnsi="Book Antiqua" w:cs="宋体"/>
          <w:color w:val="000000"/>
          <w:kern w:val="0"/>
          <w:sz w:val="24"/>
        </w:rPr>
        <w:t>: 739-743 [PMID: 24969125 DOI: 10.1016/j.ajic.2014.04.003]</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198 </w:t>
      </w:r>
      <w:r w:rsidRPr="00177A1D">
        <w:rPr>
          <w:rFonts w:ascii="Book Antiqua" w:hAnsi="Book Antiqua" w:cs="宋体"/>
          <w:b/>
          <w:bCs/>
          <w:color w:val="000000"/>
          <w:kern w:val="0"/>
          <w:sz w:val="24"/>
        </w:rPr>
        <w:t>Gómez-Zorrilla S</w:t>
      </w:r>
      <w:r w:rsidRPr="00177A1D">
        <w:rPr>
          <w:rFonts w:ascii="Book Antiqua" w:hAnsi="Book Antiqua" w:cs="宋体"/>
          <w:color w:val="000000"/>
          <w:kern w:val="0"/>
          <w:sz w:val="24"/>
        </w:rPr>
        <w:t>, Camoez M, Tubau F, Periche E, Cañizares R, Dominguez MA, Ariza J, Peña C. Antibiotic pressure is a major risk factor for rectal colonization by multidrug-resistant Pseudomonas aeruginosa in critically ill patients.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58</w:t>
      </w:r>
      <w:r w:rsidRPr="00177A1D">
        <w:rPr>
          <w:rFonts w:ascii="Book Antiqua" w:hAnsi="Book Antiqua" w:cs="宋体"/>
          <w:color w:val="000000"/>
          <w:kern w:val="0"/>
          <w:sz w:val="24"/>
        </w:rPr>
        <w:t>: 5863-5870 [PMID: 25049255 DOI: 10.1128/AAC.03419-14]</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199 </w:t>
      </w:r>
      <w:r w:rsidRPr="00177A1D">
        <w:rPr>
          <w:rFonts w:ascii="Book Antiqua" w:hAnsi="Book Antiqua" w:cs="宋体"/>
          <w:b/>
          <w:bCs/>
          <w:color w:val="000000"/>
          <w:kern w:val="0"/>
          <w:sz w:val="24"/>
        </w:rPr>
        <w:t>Hawkey PM</w:t>
      </w:r>
      <w:r w:rsidRPr="00177A1D">
        <w:rPr>
          <w:rFonts w:ascii="Book Antiqua" w:hAnsi="Book Antiqua" w:cs="宋体"/>
          <w:color w:val="000000"/>
          <w:kern w:val="0"/>
          <w:sz w:val="24"/>
        </w:rPr>
        <w:t>. Prevalence and clonality of extended-spectrum beta-lactamases in Asia.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2008; </w:t>
      </w:r>
      <w:r w:rsidRPr="00177A1D">
        <w:rPr>
          <w:rFonts w:ascii="Book Antiqua" w:hAnsi="Book Antiqua" w:cs="宋体"/>
          <w:b/>
          <w:bCs/>
          <w:color w:val="000000"/>
          <w:kern w:val="0"/>
          <w:sz w:val="24"/>
        </w:rPr>
        <w:t>14 Suppl 1</w:t>
      </w:r>
      <w:r w:rsidRPr="00177A1D">
        <w:rPr>
          <w:rFonts w:ascii="Book Antiqua" w:hAnsi="Book Antiqua" w:cs="宋体"/>
          <w:color w:val="000000"/>
          <w:kern w:val="0"/>
          <w:sz w:val="24"/>
        </w:rPr>
        <w:t>: 159-165 [PMID: 18154540 DOI: 10.1128/AAC.00666-12]</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200 </w:t>
      </w:r>
      <w:r w:rsidRPr="00177A1D">
        <w:rPr>
          <w:rFonts w:ascii="Book Antiqua" w:hAnsi="Book Antiqua" w:cs="宋体"/>
          <w:b/>
          <w:bCs/>
          <w:color w:val="000000"/>
          <w:kern w:val="0"/>
          <w:sz w:val="24"/>
        </w:rPr>
        <w:t>Landman D</w:t>
      </w:r>
      <w:r w:rsidRPr="00177A1D">
        <w:rPr>
          <w:rFonts w:ascii="Book Antiqua" w:hAnsi="Book Antiqua" w:cs="宋体"/>
          <w:color w:val="000000"/>
          <w:kern w:val="0"/>
          <w:sz w:val="24"/>
        </w:rPr>
        <w:t>, Singh M, El-Imad B, Miller E, Win T, Quale J. In vitro activity of the siderophore monosulfactam BAL30072 against contemporary Gram-negative pathogens from New York City, including multidrug-resistant isolates. </w:t>
      </w:r>
      <w:r w:rsidRPr="00177A1D">
        <w:rPr>
          <w:rFonts w:ascii="Book Antiqua" w:hAnsi="Book Antiqua" w:cs="宋体"/>
          <w:i/>
          <w:iCs/>
          <w:color w:val="000000"/>
          <w:kern w:val="0"/>
          <w:sz w:val="24"/>
        </w:rPr>
        <w:t>Int J Antimicrob Agents</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43</w:t>
      </w:r>
      <w:r w:rsidRPr="00177A1D">
        <w:rPr>
          <w:rFonts w:ascii="Book Antiqua" w:hAnsi="Book Antiqua" w:cs="宋体"/>
          <w:color w:val="000000"/>
          <w:kern w:val="0"/>
          <w:sz w:val="24"/>
        </w:rPr>
        <w:t>: 527-532 [PMID: 24796217 DOI: 10.1016/j.ijantimicag.2014.02.017]</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201 </w:t>
      </w:r>
      <w:r w:rsidRPr="00177A1D">
        <w:rPr>
          <w:rFonts w:ascii="Book Antiqua" w:hAnsi="Book Antiqua" w:cs="宋体"/>
          <w:b/>
          <w:bCs/>
          <w:color w:val="000000"/>
          <w:kern w:val="0"/>
          <w:sz w:val="24"/>
        </w:rPr>
        <w:t>Galani I</w:t>
      </w:r>
      <w:r w:rsidRPr="00177A1D">
        <w:rPr>
          <w:rFonts w:ascii="Book Antiqua" w:hAnsi="Book Antiqua" w:cs="宋体"/>
          <w:color w:val="000000"/>
          <w:kern w:val="0"/>
          <w:sz w:val="24"/>
        </w:rPr>
        <w:t>, Souli M, Daikos GL, Chrysouli Z, Poulakou G, Psichogiou M, Panagea T, Argyropoulou A, Stefanou I, Plakias G, Giamarellou H, Petrikkos G. Activity of plazomicin (ACHN-490) against MDR clinical isolates of Klebsiella pneumoniae, Escherichia coli, and Enterobacter spp. from Athens, Greece. </w:t>
      </w:r>
      <w:r w:rsidRPr="00177A1D">
        <w:rPr>
          <w:rFonts w:ascii="Book Antiqua" w:hAnsi="Book Antiqua" w:cs="宋体"/>
          <w:i/>
          <w:iCs/>
          <w:color w:val="000000"/>
          <w:kern w:val="0"/>
          <w:sz w:val="24"/>
        </w:rPr>
        <w:t>J Chemother</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24</w:t>
      </w:r>
      <w:r w:rsidRPr="00177A1D">
        <w:rPr>
          <w:rFonts w:ascii="Book Antiqua" w:hAnsi="Book Antiqua" w:cs="宋体"/>
          <w:color w:val="000000"/>
          <w:kern w:val="0"/>
          <w:sz w:val="24"/>
        </w:rPr>
        <w:t>: 191-194 [PMID: 23040681 DOI: 10.1179/1973947812Y.0000000015]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202 </w:t>
      </w:r>
      <w:r w:rsidRPr="00177A1D">
        <w:rPr>
          <w:rFonts w:ascii="Book Antiqua" w:hAnsi="Book Antiqua" w:cs="宋体"/>
          <w:b/>
          <w:bCs/>
          <w:color w:val="000000"/>
          <w:kern w:val="0"/>
          <w:sz w:val="24"/>
        </w:rPr>
        <w:t>Almaghrabi R</w:t>
      </w:r>
      <w:r w:rsidRPr="00177A1D">
        <w:rPr>
          <w:rFonts w:ascii="Book Antiqua" w:hAnsi="Book Antiqua" w:cs="宋体"/>
          <w:color w:val="000000"/>
          <w:kern w:val="0"/>
          <w:sz w:val="24"/>
        </w:rPr>
        <w:t>, Clancy CJ, Doi Y, Hao B, Chen L, Shields RK, Press EG, Iovine NM, Townsend BM, Wagener MM, Kreiswirth B, Nguyen MH. Carbapenem-resistant Klebsiella pneumoniae strains exhibit diversity in aminoglycoside-modifying enzymes, which exert differing effects on plazomicin and other agents. </w:t>
      </w:r>
      <w:r w:rsidRPr="00177A1D">
        <w:rPr>
          <w:rFonts w:ascii="Book Antiqua" w:hAnsi="Book Antiqua" w:cs="宋体"/>
          <w:i/>
          <w:iCs/>
          <w:color w:val="000000"/>
          <w:kern w:val="0"/>
          <w:sz w:val="24"/>
        </w:rPr>
        <w:t>Antimicrob Agents Chemother</w:t>
      </w:r>
      <w:r w:rsidRPr="00177A1D">
        <w:rPr>
          <w:rFonts w:ascii="Book Antiqua" w:hAnsi="Book Antiqua" w:cs="宋体"/>
          <w:color w:val="000000"/>
          <w:kern w:val="0"/>
          <w:sz w:val="24"/>
        </w:rPr>
        <w:t> 2014; </w:t>
      </w:r>
      <w:r w:rsidRPr="00177A1D">
        <w:rPr>
          <w:rFonts w:ascii="Book Antiqua" w:hAnsi="Book Antiqua" w:cs="宋体"/>
          <w:b/>
          <w:bCs/>
          <w:color w:val="000000"/>
          <w:kern w:val="0"/>
          <w:sz w:val="24"/>
        </w:rPr>
        <w:t>58</w:t>
      </w:r>
      <w:r w:rsidRPr="00177A1D">
        <w:rPr>
          <w:rFonts w:ascii="Book Antiqua" w:hAnsi="Book Antiqua" w:cs="宋体"/>
          <w:color w:val="000000"/>
          <w:kern w:val="0"/>
          <w:sz w:val="24"/>
        </w:rPr>
        <w:t>: 4443-4451 [PMID: 24867988]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203 </w:t>
      </w:r>
      <w:r w:rsidRPr="00177A1D">
        <w:rPr>
          <w:rFonts w:ascii="Book Antiqua" w:hAnsi="Book Antiqua" w:cs="宋体"/>
          <w:b/>
          <w:bCs/>
          <w:color w:val="000000"/>
          <w:kern w:val="0"/>
          <w:sz w:val="24"/>
        </w:rPr>
        <w:t>Sutcliffe JA</w:t>
      </w:r>
      <w:r w:rsidRPr="00177A1D">
        <w:rPr>
          <w:rFonts w:ascii="Book Antiqua" w:hAnsi="Book Antiqua" w:cs="宋体"/>
          <w:color w:val="000000"/>
          <w:kern w:val="0"/>
          <w:sz w:val="24"/>
        </w:rPr>
        <w:t>. Antibiotics in development targeting protein synthesis. </w:t>
      </w:r>
      <w:r w:rsidRPr="00177A1D">
        <w:rPr>
          <w:rFonts w:ascii="Book Antiqua" w:hAnsi="Book Antiqua" w:cs="宋体"/>
          <w:i/>
          <w:iCs/>
          <w:color w:val="000000"/>
          <w:kern w:val="0"/>
          <w:sz w:val="24"/>
        </w:rPr>
        <w:t>Ann N Y Acad Sci</w:t>
      </w:r>
      <w:r w:rsidRPr="00177A1D">
        <w:rPr>
          <w:rFonts w:ascii="Book Antiqua" w:hAnsi="Book Antiqua" w:cs="宋体"/>
          <w:color w:val="000000"/>
          <w:kern w:val="0"/>
          <w:sz w:val="24"/>
        </w:rPr>
        <w:t> 2011; </w:t>
      </w:r>
      <w:r w:rsidRPr="00177A1D">
        <w:rPr>
          <w:rFonts w:ascii="Book Antiqua" w:hAnsi="Book Antiqua" w:cs="宋体"/>
          <w:b/>
          <w:bCs/>
          <w:color w:val="000000"/>
          <w:kern w:val="0"/>
          <w:sz w:val="24"/>
        </w:rPr>
        <w:t>1241</w:t>
      </w:r>
      <w:r w:rsidRPr="00177A1D">
        <w:rPr>
          <w:rFonts w:ascii="Book Antiqua" w:hAnsi="Book Antiqua" w:cs="宋体"/>
          <w:color w:val="000000"/>
          <w:kern w:val="0"/>
          <w:sz w:val="24"/>
        </w:rPr>
        <w:t>: 122-152 [PMID: 22191530 DOI: 10.1111/j.1749-6632.2011.06323.x]</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204 </w:t>
      </w:r>
      <w:r w:rsidRPr="00177A1D">
        <w:rPr>
          <w:rFonts w:ascii="Book Antiqua" w:hAnsi="Book Antiqua" w:cs="宋体"/>
          <w:b/>
          <w:bCs/>
          <w:color w:val="000000"/>
          <w:kern w:val="0"/>
          <w:sz w:val="24"/>
        </w:rPr>
        <w:t>King DT</w:t>
      </w:r>
      <w:r w:rsidRPr="00177A1D">
        <w:rPr>
          <w:rFonts w:ascii="Book Antiqua" w:hAnsi="Book Antiqua" w:cs="宋体"/>
          <w:color w:val="000000"/>
          <w:kern w:val="0"/>
          <w:sz w:val="24"/>
        </w:rPr>
        <w:t>, Strynadka NC. Targeting metallo-β-lactamase enzymes in antibiotic resistance. </w:t>
      </w:r>
      <w:r w:rsidRPr="00177A1D">
        <w:rPr>
          <w:rFonts w:ascii="Book Antiqua" w:hAnsi="Book Antiqua" w:cs="宋体"/>
          <w:i/>
          <w:iCs/>
          <w:color w:val="000000"/>
          <w:kern w:val="0"/>
          <w:sz w:val="24"/>
        </w:rPr>
        <w:t>Future Med Chem</w:t>
      </w:r>
      <w:r w:rsidRPr="00177A1D">
        <w:rPr>
          <w:rFonts w:ascii="Book Antiqua" w:hAnsi="Book Antiqua" w:cs="宋体"/>
          <w:color w:val="000000"/>
          <w:kern w:val="0"/>
          <w:sz w:val="24"/>
        </w:rPr>
        <w:t> 2013; </w:t>
      </w:r>
      <w:r w:rsidRPr="00177A1D">
        <w:rPr>
          <w:rFonts w:ascii="Book Antiqua" w:hAnsi="Book Antiqua" w:cs="宋体"/>
          <w:b/>
          <w:bCs/>
          <w:color w:val="000000"/>
          <w:kern w:val="0"/>
          <w:sz w:val="24"/>
        </w:rPr>
        <w:t>5</w:t>
      </w:r>
      <w:r w:rsidRPr="00177A1D">
        <w:rPr>
          <w:rFonts w:ascii="Book Antiqua" w:hAnsi="Book Antiqua" w:cs="宋体"/>
          <w:color w:val="000000"/>
          <w:kern w:val="0"/>
          <w:sz w:val="24"/>
        </w:rPr>
        <w:t>: 1243-1263 [PMID: 23859206 DOI: 10.4155/fmc.13.55]</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205 </w:t>
      </w:r>
      <w:r w:rsidRPr="00177A1D">
        <w:rPr>
          <w:rFonts w:ascii="Book Antiqua" w:hAnsi="Book Antiqua" w:cs="宋体"/>
          <w:b/>
          <w:bCs/>
          <w:color w:val="000000"/>
          <w:kern w:val="0"/>
          <w:sz w:val="24"/>
        </w:rPr>
        <w:t>Livermore DM</w:t>
      </w:r>
      <w:r w:rsidRPr="00177A1D">
        <w:rPr>
          <w:rFonts w:ascii="Book Antiqua" w:hAnsi="Book Antiqua" w:cs="宋体"/>
          <w:color w:val="000000"/>
          <w:kern w:val="0"/>
          <w:sz w:val="24"/>
        </w:rPr>
        <w:t>, Woodford N. Carbapenemases: a problem in waiting? </w:t>
      </w:r>
      <w:r w:rsidRPr="00177A1D">
        <w:rPr>
          <w:rFonts w:ascii="Book Antiqua" w:hAnsi="Book Antiqua" w:cs="宋体"/>
          <w:i/>
          <w:iCs/>
          <w:color w:val="000000"/>
          <w:kern w:val="0"/>
          <w:sz w:val="24"/>
        </w:rPr>
        <w:t>Curr Opin Microbiol</w:t>
      </w:r>
      <w:r w:rsidRPr="00177A1D">
        <w:rPr>
          <w:rFonts w:ascii="Book Antiqua" w:hAnsi="Book Antiqua" w:cs="宋体"/>
          <w:color w:val="000000"/>
          <w:kern w:val="0"/>
          <w:sz w:val="24"/>
        </w:rPr>
        <w:t> 2000; </w:t>
      </w:r>
      <w:r w:rsidRPr="00177A1D">
        <w:rPr>
          <w:rFonts w:ascii="Book Antiqua" w:hAnsi="Book Antiqua" w:cs="宋体"/>
          <w:b/>
          <w:bCs/>
          <w:color w:val="000000"/>
          <w:kern w:val="0"/>
          <w:sz w:val="24"/>
        </w:rPr>
        <w:t>3</w:t>
      </w:r>
      <w:r w:rsidRPr="00177A1D">
        <w:rPr>
          <w:rFonts w:ascii="Book Antiqua" w:hAnsi="Book Antiqua" w:cs="宋体"/>
          <w:color w:val="000000"/>
          <w:kern w:val="0"/>
          <w:sz w:val="24"/>
        </w:rPr>
        <w:t>: 489-495 [PMID: 11050448]</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206 </w:t>
      </w:r>
      <w:r w:rsidRPr="00177A1D">
        <w:rPr>
          <w:rFonts w:ascii="Book Antiqua" w:hAnsi="Book Antiqua" w:cs="宋体"/>
          <w:b/>
          <w:bCs/>
          <w:color w:val="000000"/>
          <w:kern w:val="0"/>
          <w:sz w:val="24"/>
        </w:rPr>
        <w:t>Walsh TR</w:t>
      </w:r>
      <w:r w:rsidRPr="00177A1D">
        <w:rPr>
          <w:rFonts w:ascii="Book Antiqua" w:hAnsi="Book Antiqua" w:cs="宋体"/>
          <w:color w:val="000000"/>
          <w:kern w:val="0"/>
          <w:sz w:val="24"/>
        </w:rPr>
        <w:t>. The emergence and implications of metallo-beta-lactamases in Gram-negative bacteria. </w:t>
      </w:r>
      <w:r w:rsidRPr="00177A1D">
        <w:rPr>
          <w:rFonts w:ascii="Book Antiqua" w:hAnsi="Book Antiqua" w:cs="宋体"/>
          <w:i/>
          <w:iCs/>
          <w:color w:val="000000"/>
          <w:kern w:val="0"/>
          <w:sz w:val="24"/>
        </w:rPr>
        <w:t>Clin Microbiol Infect</w:t>
      </w:r>
      <w:r w:rsidRPr="00177A1D">
        <w:rPr>
          <w:rFonts w:ascii="Book Antiqua" w:hAnsi="Book Antiqua" w:cs="宋体"/>
          <w:color w:val="000000"/>
          <w:kern w:val="0"/>
          <w:sz w:val="24"/>
        </w:rPr>
        <w:t> 2005; </w:t>
      </w:r>
      <w:r w:rsidRPr="00177A1D">
        <w:rPr>
          <w:rFonts w:ascii="Book Antiqua" w:hAnsi="Book Antiqua" w:cs="宋体"/>
          <w:b/>
          <w:bCs/>
          <w:color w:val="000000"/>
          <w:kern w:val="0"/>
          <w:sz w:val="24"/>
        </w:rPr>
        <w:t xml:space="preserve">11 </w:t>
      </w:r>
      <w:r w:rsidRPr="00AC7E84">
        <w:rPr>
          <w:rFonts w:ascii="Book Antiqua" w:hAnsi="Book Antiqua" w:cs="宋体"/>
          <w:bCs/>
          <w:color w:val="000000"/>
          <w:kern w:val="0"/>
          <w:sz w:val="24"/>
        </w:rPr>
        <w:t>Suppl 6</w:t>
      </w:r>
      <w:r w:rsidRPr="00177A1D">
        <w:rPr>
          <w:rFonts w:ascii="Book Antiqua" w:hAnsi="Book Antiqua" w:cs="宋体"/>
          <w:color w:val="000000"/>
          <w:kern w:val="0"/>
          <w:sz w:val="24"/>
        </w:rPr>
        <w:t>: 2-9 [PMID: 16209700]</w:t>
      </w:r>
    </w:p>
    <w:p w:rsidR="00177A1D" w:rsidRPr="00177A1D" w:rsidRDefault="00177A1D" w:rsidP="00177A1D">
      <w:pPr>
        <w:widowControl/>
        <w:spacing w:line="360" w:lineRule="auto"/>
        <w:rPr>
          <w:rFonts w:ascii="Book Antiqua" w:hAnsi="Book Antiqua" w:cs="宋体"/>
          <w:color w:val="000000"/>
          <w:kern w:val="0"/>
          <w:sz w:val="24"/>
        </w:rPr>
      </w:pPr>
      <w:r w:rsidRPr="00177A1D">
        <w:rPr>
          <w:rFonts w:ascii="Book Antiqua" w:hAnsi="Book Antiqua" w:cs="宋体"/>
          <w:color w:val="000000"/>
          <w:kern w:val="0"/>
          <w:sz w:val="24"/>
        </w:rPr>
        <w:t>207 </w:t>
      </w:r>
      <w:r w:rsidRPr="00177A1D">
        <w:rPr>
          <w:rFonts w:ascii="Book Antiqua" w:hAnsi="Book Antiqua" w:cs="宋体"/>
          <w:b/>
          <w:bCs/>
          <w:color w:val="000000"/>
          <w:kern w:val="0"/>
          <w:sz w:val="24"/>
        </w:rPr>
        <w:t>Nordmann P</w:t>
      </w:r>
      <w:r w:rsidRPr="00177A1D">
        <w:rPr>
          <w:rFonts w:ascii="Book Antiqua" w:hAnsi="Book Antiqua" w:cs="宋体"/>
          <w:color w:val="000000"/>
          <w:kern w:val="0"/>
          <w:sz w:val="24"/>
        </w:rPr>
        <w:t>, Dortet L, Poirel L. Carbapenem resistance in Enterobacteriaceae: here is the storm! </w:t>
      </w:r>
      <w:r w:rsidRPr="00177A1D">
        <w:rPr>
          <w:rFonts w:ascii="Book Antiqua" w:hAnsi="Book Antiqua" w:cs="宋体"/>
          <w:i/>
          <w:iCs/>
          <w:color w:val="000000"/>
          <w:kern w:val="0"/>
          <w:sz w:val="24"/>
        </w:rPr>
        <w:t>Trends Mol Med</w:t>
      </w:r>
      <w:r w:rsidRPr="00177A1D">
        <w:rPr>
          <w:rFonts w:ascii="Book Antiqua" w:hAnsi="Book Antiqua" w:cs="宋体"/>
          <w:color w:val="000000"/>
          <w:kern w:val="0"/>
          <w:sz w:val="24"/>
        </w:rPr>
        <w:t> 2012; </w:t>
      </w:r>
      <w:r w:rsidRPr="00177A1D">
        <w:rPr>
          <w:rFonts w:ascii="Book Antiqua" w:hAnsi="Book Antiqua" w:cs="宋体"/>
          <w:b/>
          <w:bCs/>
          <w:color w:val="000000"/>
          <w:kern w:val="0"/>
          <w:sz w:val="24"/>
        </w:rPr>
        <w:t>18</w:t>
      </w:r>
      <w:r w:rsidRPr="00177A1D">
        <w:rPr>
          <w:rFonts w:ascii="Book Antiqua" w:hAnsi="Book Antiqua" w:cs="宋体"/>
          <w:color w:val="000000"/>
          <w:kern w:val="0"/>
          <w:sz w:val="24"/>
        </w:rPr>
        <w:t>: 263-272 [PMID: 22480775 DO</w:t>
      </w:r>
      <w:r w:rsidR="00AC7E84">
        <w:rPr>
          <w:rFonts w:ascii="Book Antiqua" w:hAnsi="Book Antiqua" w:cs="宋体"/>
          <w:color w:val="000000"/>
          <w:kern w:val="0"/>
          <w:sz w:val="24"/>
        </w:rPr>
        <w:t>I: 10.1016/j.molmed.2012.03.003</w:t>
      </w:r>
      <w:r w:rsidRPr="00177A1D">
        <w:rPr>
          <w:rFonts w:ascii="Book Antiqua" w:hAnsi="Book Antiqua" w:cs="宋体"/>
          <w:color w:val="000000"/>
          <w:kern w:val="0"/>
          <w:sz w:val="24"/>
        </w:rPr>
        <w:t>]</w:t>
      </w:r>
    </w:p>
    <w:p w:rsidR="00B163E3" w:rsidRPr="00177A1D" w:rsidRDefault="00B163E3" w:rsidP="00177A1D">
      <w:pPr>
        <w:spacing w:line="360" w:lineRule="auto"/>
        <w:rPr>
          <w:rFonts w:ascii="Book Antiqua" w:hAnsi="Book Antiqua" w:cs="Arial"/>
          <w:sz w:val="24"/>
        </w:rPr>
      </w:pPr>
    </w:p>
    <w:p w:rsidR="00FC29DE" w:rsidRPr="00AC7E84" w:rsidRDefault="00FC29DE" w:rsidP="00AC7E84">
      <w:pPr>
        <w:spacing w:line="360" w:lineRule="auto"/>
        <w:jc w:val="right"/>
        <w:rPr>
          <w:rFonts w:ascii="Book Antiqua" w:hAnsi="Book Antiqua" w:cs="Arial"/>
          <w:sz w:val="24"/>
        </w:rPr>
      </w:pPr>
      <w:r w:rsidRPr="00AC7E84">
        <w:rPr>
          <w:rFonts w:ascii="Book Antiqua" w:hAnsi="Book Antiqua"/>
          <w:b/>
          <w:sz w:val="24"/>
        </w:rPr>
        <w:t xml:space="preserve">P-Reviewer: </w:t>
      </w:r>
      <w:r w:rsidRPr="00AC7E84">
        <w:rPr>
          <w:rFonts w:ascii="Book Antiqua" w:hAnsi="Book Antiqua" w:cs="Tahoma"/>
          <w:color w:val="000000"/>
          <w:sz w:val="24"/>
        </w:rPr>
        <w:t>Al-Tawfiq JA, Gallego L</w:t>
      </w:r>
      <w:r w:rsidRPr="00AC7E84">
        <w:rPr>
          <w:rFonts w:ascii="Book Antiqua" w:hAnsi="Book Antiqua"/>
          <w:b/>
          <w:sz w:val="24"/>
        </w:rPr>
        <w:t xml:space="preserve"> S-Editor: </w:t>
      </w:r>
      <w:r w:rsidRPr="00AC7E84">
        <w:rPr>
          <w:rFonts w:ascii="Book Antiqua" w:hAnsi="Book Antiqua"/>
          <w:sz w:val="24"/>
        </w:rPr>
        <w:t>Ji FF</w:t>
      </w:r>
      <w:r w:rsidRPr="00AC7E84">
        <w:rPr>
          <w:rFonts w:ascii="Book Antiqua" w:hAnsi="Book Antiqua"/>
          <w:b/>
          <w:sz w:val="24"/>
        </w:rPr>
        <w:t xml:space="preserve"> L-Editor: E-Editor:</w:t>
      </w:r>
    </w:p>
    <w:p w:rsidR="00B163E3" w:rsidRPr="0001673E" w:rsidRDefault="00B163E3" w:rsidP="003F725A">
      <w:pPr>
        <w:spacing w:line="360" w:lineRule="auto"/>
        <w:rPr>
          <w:rFonts w:ascii="Book Antiqua" w:hAnsi="Book Antiqua" w:cs="Arial"/>
          <w:sz w:val="24"/>
        </w:rPr>
      </w:pPr>
    </w:p>
    <w:p w:rsidR="00B163E3" w:rsidRPr="00B978AD" w:rsidRDefault="00B163E3" w:rsidP="003F725A">
      <w:pPr>
        <w:spacing w:line="360" w:lineRule="auto"/>
        <w:rPr>
          <w:rFonts w:ascii="Book Antiqua" w:hAnsi="Book Antiqua" w:cs="Arial"/>
          <w:sz w:val="24"/>
        </w:rPr>
      </w:pPr>
    </w:p>
    <w:p w:rsidR="00B163E3" w:rsidRPr="0001673E" w:rsidRDefault="00B163E3" w:rsidP="003F725A">
      <w:pPr>
        <w:spacing w:line="360" w:lineRule="auto"/>
        <w:rPr>
          <w:rFonts w:ascii="Book Antiqua" w:hAnsi="Book Antiqua" w:cs="Arial"/>
          <w:sz w:val="24"/>
        </w:rPr>
      </w:pPr>
    </w:p>
    <w:p w:rsidR="00B163E3" w:rsidRPr="0001673E" w:rsidRDefault="00B163E3" w:rsidP="003F725A">
      <w:pPr>
        <w:spacing w:line="360" w:lineRule="auto"/>
        <w:rPr>
          <w:rFonts w:ascii="Book Antiqua" w:hAnsi="Book Antiqua" w:cs="Arial"/>
          <w:sz w:val="24"/>
        </w:rPr>
      </w:pPr>
    </w:p>
    <w:p w:rsidR="00B163E3" w:rsidRPr="0001673E" w:rsidRDefault="00B163E3" w:rsidP="003F725A">
      <w:pPr>
        <w:spacing w:line="360" w:lineRule="auto"/>
        <w:rPr>
          <w:rFonts w:ascii="Book Antiqua" w:hAnsi="Book Antiqua" w:cs="Arial"/>
          <w:sz w:val="24"/>
        </w:rPr>
      </w:pPr>
    </w:p>
    <w:p w:rsidR="00686B33" w:rsidRPr="0001673E" w:rsidRDefault="00686B33" w:rsidP="003F725A">
      <w:pPr>
        <w:spacing w:line="360" w:lineRule="auto"/>
        <w:rPr>
          <w:rFonts w:ascii="Book Antiqua" w:hAnsi="Book Antiqua" w:cs="Arial"/>
          <w:sz w:val="24"/>
        </w:rPr>
        <w:sectPr w:rsidR="00686B33" w:rsidRPr="0001673E" w:rsidSect="001A7A03">
          <w:footerReference w:type="even" r:id="rId11"/>
          <w:footerReference w:type="default" r:id="rId12"/>
          <w:pgSz w:w="11906" w:h="16838"/>
          <w:pgMar w:top="1440" w:right="1230" w:bottom="1440" w:left="1230" w:header="851" w:footer="992" w:gutter="0"/>
          <w:cols w:space="425"/>
          <w:docGrid w:type="lines" w:linePitch="312"/>
        </w:sectPr>
      </w:pPr>
    </w:p>
    <w:p w:rsidR="00686B33" w:rsidRPr="0001673E" w:rsidRDefault="003F725A" w:rsidP="003F725A">
      <w:pPr>
        <w:spacing w:line="360" w:lineRule="auto"/>
        <w:rPr>
          <w:rFonts w:ascii="Book Antiqua" w:hAnsi="Book Antiqua" w:cs="Arial"/>
          <w:b/>
          <w:sz w:val="24"/>
        </w:rPr>
      </w:pPr>
      <w:r>
        <w:rPr>
          <w:rFonts w:ascii="Book Antiqua" w:hAnsi="Book Antiqua" w:cs="Arial"/>
          <w:b/>
          <w:sz w:val="24"/>
        </w:rPr>
        <w:t>Table 1</w:t>
      </w:r>
      <w:r w:rsidR="00686B33" w:rsidRPr="0001673E">
        <w:rPr>
          <w:rFonts w:ascii="Book Antiqua" w:hAnsi="Book Antiqua"/>
          <w:b/>
          <w:sz w:val="24"/>
        </w:rPr>
        <w:t xml:space="preserve"> </w:t>
      </w:r>
      <w:r w:rsidR="00686B33" w:rsidRPr="0001673E">
        <w:rPr>
          <w:rFonts w:ascii="Book Antiqua" w:hAnsi="Book Antiqua" w:cs="Arial"/>
          <w:b/>
          <w:sz w:val="24"/>
        </w:rPr>
        <w:t>Carbapenemase classification</w:t>
      </w:r>
    </w:p>
    <w:tbl>
      <w:tblPr>
        <w:tblW w:w="14757" w:type="dxa"/>
        <w:tblInd w:w="55" w:type="dxa"/>
        <w:tblCellMar>
          <w:left w:w="70" w:type="dxa"/>
          <w:right w:w="70" w:type="dxa"/>
        </w:tblCellMar>
        <w:tblLook w:val="04A0" w:firstRow="1" w:lastRow="0" w:firstColumn="1" w:lastColumn="0" w:noHBand="0" w:noVBand="1"/>
      </w:tblPr>
      <w:tblGrid>
        <w:gridCol w:w="1514"/>
        <w:gridCol w:w="2634"/>
        <w:gridCol w:w="1260"/>
        <w:gridCol w:w="1809"/>
        <w:gridCol w:w="998"/>
        <w:gridCol w:w="816"/>
        <w:gridCol w:w="3677"/>
        <w:gridCol w:w="2976"/>
      </w:tblGrid>
      <w:tr w:rsidR="00BA306C" w:rsidRPr="0001673E" w:rsidTr="00A50C9A">
        <w:trPr>
          <w:trHeight w:val="255"/>
        </w:trPr>
        <w:tc>
          <w:tcPr>
            <w:tcW w:w="1342" w:type="dxa"/>
            <w:vMerge w:val="restart"/>
            <w:tcBorders>
              <w:top w:val="single" w:sz="4" w:space="0" w:color="auto"/>
              <w:left w:val="nil"/>
              <w:bottom w:val="single" w:sz="4" w:space="0" w:color="000000"/>
              <w:right w:val="nil"/>
            </w:tcBorders>
            <w:shd w:val="clear" w:color="auto" w:fill="auto"/>
            <w:vAlign w:val="center"/>
            <w:hideMark/>
          </w:tcPr>
          <w:p w:rsidR="00686B33" w:rsidRPr="0001673E" w:rsidRDefault="00686B33" w:rsidP="0056385D">
            <w:pPr>
              <w:spacing w:line="360" w:lineRule="auto"/>
              <w:rPr>
                <w:rFonts w:ascii="Book Antiqua" w:hAnsi="Book Antiqua"/>
                <w:b/>
                <w:bCs/>
                <w:sz w:val="24"/>
                <w:lang w:val="es-ES"/>
              </w:rPr>
            </w:pPr>
            <w:r w:rsidRPr="0001673E">
              <w:rPr>
                <w:rFonts w:ascii="Book Antiqua" w:hAnsi="Book Antiqua"/>
                <w:b/>
                <w:bCs/>
                <w:sz w:val="24"/>
                <w:lang w:val="es-ES"/>
              </w:rPr>
              <w:t>Bush-Jacoby</w:t>
            </w:r>
            <w:r w:rsidRPr="0001673E">
              <w:rPr>
                <w:rFonts w:ascii="Book Antiqua" w:hAnsi="Book Antiqua"/>
                <w:b/>
                <w:bCs/>
                <w:sz w:val="24"/>
                <w:lang w:val="es-ES"/>
              </w:rPr>
              <w:br/>
              <w:t>(2010)</w:t>
            </w:r>
          </w:p>
        </w:tc>
        <w:tc>
          <w:tcPr>
            <w:tcW w:w="2322" w:type="dxa"/>
            <w:vMerge w:val="restart"/>
            <w:tcBorders>
              <w:top w:val="single" w:sz="4" w:space="0" w:color="auto"/>
              <w:left w:val="nil"/>
              <w:bottom w:val="single" w:sz="4" w:space="0" w:color="000000"/>
              <w:right w:val="nil"/>
            </w:tcBorders>
            <w:shd w:val="clear" w:color="auto" w:fill="auto"/>
            <w:vAlign w:val="center"/>
            <w:hideMark/>
          </w:tcPr>
          <w:p w:rsidR="00686B33" w:rsidRPr="0001673E" w:rsidRDefault="00686B33" w:rsidP="003F725A">
            <w:pPr>
              <w:spacing w:line="360" w:lineRule="auto"/>
              <w:rPr>
                <w:rFonts w:ascii="Book Antiqua" w:hAnsi="Book Antiqua"/>
                <w:b/>
                <w:bCs/>
                <w:sz w:val="24"/>
                <w:lang w:val="es-ES"/>
              </w:rPr>
            </w:pPr>
            <w:r w:rsidRPr="0001673E">
              <w:rPr>
                <w:rFonts w:ascii="Book Antiqua" w:hAnsi="Book Antiqua"/>
                <w:b/>
                <w:bCs/>
                <w:sz w:val="24"/>
                <w:lang w:val="es-ES"/>
              </w:rPr>
              <w:t xml:space="preserve">Bush-Jacoby-Medeiros </w:t>
            </w:r>
            <w:r w:rsidRPr="0001673E">
              <w:rPr>
                <w:rFonts w:ascii="Book Antiqua" w:hAnsi="Book Antiqua"/>
                <w:b/>
                <w:bCs/>
                <w:sz w:val="24"/>
                <w:lang w:val="es-ES"/>
              </w:rPr>
              <w:br/>
              <w:t>(1995)</w:t>
            </w:r>
          </w:p>
        </w:tc>
        <w:tc>
          <w:tcPr>
            <w:tcW w:w="1120" w:type="dxa"/>
            <w:vMerge w:val="restart"/>
            <w:tcBorders>
              <w:top w:val="single" w:sz="4" w:space="0" w:color="auto"/>
              <w:left w:val="nil"/>
              <w:bottom w:val="single" w:sz="4" w:space="0" w:color="000000"/>
              <w:right w:val="nil"/>
            </w:tcBorders>
            <w:shd w:val="clear" w:color="auto" w:fill="auto"/>
            <w:vAlign w:val="center"/>
            <w:hideMark/>
          </w:tcPr>
          <w:p w:rsidR="00686B33" w:rsidRPr="0001673E" w:rsidRDefault="00686B33" w:rsidP="003F725A">
            <w:pPr>
              <w:spacing w:line="360" w:lineRule="auto"/>
              <w:rPr>
                <w:rFonts w:ascii="Book Antiqua" w:hAnsi="Book Antiqua"/>
                <w:b/>
                <w:bCs/>
                <w:sz w:val="24"/>
                <w:lang w:val="es-ES"/>
              </w:rPr>
            </w:pPr>
            <w:r w:rsidRPr="0001673E">
              <w:rPr>
                <w:rFonts w:ascii="Book Antiqua" w:hAnsi="Book Antiqua"/>
                <w:b/>
                <w:bCs/>
                <w:sz w:val="24"/>
                <w:lang w:val="es-ES"/>
              </w:rPr>
              <w:t>Molecular</w:t>
            </w:r>
            <w:r w:rsidRPr="0001673E">
              <w:rPr>
                <w:rFonts w:ascii="Book Antiqua" w:hAnsi="Book Antiqua"/>
                <w:b/>
                <w:bCs/>
                <w:sz w:val="24"/>
                <w:lang w:val="es-ES"/>
              </w:rPr>
              <w:br/>
              <w:t xml:space="preserve"> class</w:t>
            </w:r>
          </w:p>
        </w:tc>
        <w:tc>
          <w:tcPr>
            <w:tcW w:w="1604" w:type="dxa"/>
            <w:vMerge w:val="restart"/>
            <w:tcBorders>
              <w:top w:val="single" w:sz="4" w:space="0" w:color="auto"/>
              <w:left w:val="nil"/>
              <w:bottom w:val="single" w:sz="4" w:space="0" w:color="000000"/>
              <w:right w:val="nil"/>
            </w:tcBorders>
            <w:shd w:val="clear" w:color="auto" w:fill="auto"/>
            <w:vAlign w:val="center"/>
            <w:hideMark/>
          </w:tcPr>
          <w:p w:rsidR="00686B33" w:rsidRPr="0001673E" w:rsidRDefault="00686B33" w:rsidP="003F725A">
            <w:pPr>
              <w:spacing w:line="360" w:lineRule="auto"/>
              <w:rPr>
                <w:rFonts w:ascii="Book Antiqua" w:hAnsi="Book Antiqua"/>
                <w:b/>
                <w:bCs/>
                <w:sz w:val="24"/>
                <w:lang w:val="es-ES"/>
              </w:rPr>
            </w:pPr>
            <w:r w:rsidRPr="0001673E">
              <w:rPr>
                <w:rFonts w:ascii="Book Antiqua" w:hAnsi="Book Antiqua"/>
                <w:b/>
                <w:bCs/>
                <w:sz w:val="24"/>
                <w:lang w:val="es-ES"/>
              </w:rPr>
              <w:t xml:space="preserve">Distinctive </w:t>
            </w:r>
            <w:r w:rsidRPr="0001673E">
              <w:rPr>
                <w:rFonts w:ascii="Book Antiqua" w:hAnsi="Book Antiqua"/>
                <w:b/>
                <w:bCs/>
                <w:sz w:val="24"/>
                <w:lang w:val="es-ES"/>
              </w:rPr>
              <w:br/>
              <w:t>substrate</w:t>
            </w:r>
          </w:p>
        </w:tc>
        <w:tc>
          <w:tcPr>
            <w:tcW w:w="1716" w:type="dxa"/>
            <w:gridSpan w:val="2"/>
            <w:tcBorders>
              <w:top w:val="single" w:sz="4" w:space="0" w:color="auto"/>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b/>
                <w:bCs/>
                <w:sz w:val="24"/>
                <w:lang w:val="es-ES"/>
              </w:rPr>
            </w:pPr>
            <w:r w:rsidRPr="0001673E">
              <w:rPr>
                <w:rFonts w:ascii="Book Antiqua" w:hAnsi="Book Antiqua"/>
                <w:b/>
                <w:bCs/>
                <w:sz w:val="24"/>
                <w:lang w:val="es-ES"/>
              </w:rPr>
              <w:t>Inhibited by</w:t>
            </w:r>
          </w:p>
        </w:tc>
        <w:tc>
          <w:tcPr>
            <w:tcW w:w="3677" w:type="dxa"/>
            <w:vMerge w:val="restart"/>
            <w:tcBorders>
              <w:top w:val="single" w:sz="4" w:space="0" w:color="auto"/>
              <w:left w:val="nil"/>
              <w:bottom w:val="single" w:sz="4" w:space="0" w:color="000000"/>
              <w:right w:val="nil"/>
            </w:tcBorders>
            <w:shd w:val="clear" w:color="auto" w:fill="auto"/>
            <w:noWrap/>
            <w:vAlign w:val="center"/>
            <w:hideMark/>
          </w:tcPr>
          <w:p w:rsidR="00686B33" w:rsidRPr="0001673E" w:rsidRDefault="00686B33" w:rsidP="003F725A">
            <w:pPr>
              <w:spacing w:line="360" w:lineRule="auto"/>
              <w:rPr>
                <w:rFonts w:ascii="Book Antiqua" w:hAnsi="Book Antiqua"/>
                <w:b/>
                <w:bCs/>
                <w:sz w:val="24"/>
                <w:lang w:val="es-ES"/>
              </w:rPr>
            </w:pPr>
            <w:r w:rsidRPr="0001673E">
              <w:rPr>
                <w:rFonts w:ascii="Book Antiqua" w:hAnsi="Book Antiqua"/>
                <w:b/>
                <w:bCs/>
                <w:sz w:val="24"/>
                <w:lang w:val="es-ES"/>
              </w:rPr>
              <w:t>Characteristics</w:t>
            </w:r>
          </w:p>
        </w:tc>
        <w:tc>
          <w:tcPr>
            <w:tcW w:w="2976" w:type="dxa"/>
            <w:vMerge w:val="restart"/>
            <w:tcBorders>
              <w:top w:val="single" w:sz="4" w:space="0" w:color="auto"/>
              <w:left w:val="nil"/>
              <w:bottom w:val="single" w:sz="4" w:space="0" w:color="000000"/>
              <w:right w:val="nil"/>
            </w:tcBorders>
            <w:shd w:val="clear" w:color="auto" w:fill="auto"/>
            <w:noWrap/>
            <w:vAlign w:val="center"/>
            <w:hideMark/>
          </w:tcPr>
          <w:p w:rsidR="00686B33" w:rsidRPr="0001673E" w:rsidRDefault="00686B33" w:rsidP="003F725A">
            <w:pPr>
              <w:spacing w:line="360" w:lineRule="auto"/>
              <w:rPr>
                <w:rFonts w:ascii="Book Antiqua" w:hAnsi="Book Antiqua"/>
                <w:b/>
                <w:bCs/>
                <w:sz w:val="24"/>
                <w:lang w:val="es-ES"/>
              </w:rPr>
            </w:pPr>
            <w:r w:rsidRPr="0001673E">
              <w:rPr>
                <w:rFonts w:ascii="Book Antiqua" w:hAnsi="Book Antiqua"/>
                <w:b/>
                <w:bCs/>
                <w:sz w:val="24"/>
                <w:lang w:val="es-ES"/>
              </w:rPr>
              <w:t>Representative enzyme</w:t>
            </w:r>
          </w:p>
        </w:tc>
      </w:tr>
      <w:tr w:rsidR="00BA306C" w:rsidRPr="0001673E" w:rsidTr="00654BC4">
        <w:trPr>
          <w:trHeight w:val="255"/>
        </w:trPr>
        <w:tc>
          <w:tcPr>
            <w:tcW w:w="1342" w:type="dxa"/>
            <w:vMerge/>
            <w:tcBorders>
              <w:top w:val="nil"/>
              <w:left w:val="nil"/>
              <w:bottom w:val="single" w:sz="4" w:space="0" w:color="000000"/>
              <w:right w:val="nil"/>
            </w:tcBorders>
            <w:vAlign w:val="center"/>
            <w:hideMark/>
          </w:tcPr>
          <w:p w:rsidR="00686B33" w:rsidRPr="0001673E" w:rsidRDefault="00686B33" w:rsidP="003F725A">
            <w:pPr>
              <w:spacing w:line="360" w:lineRule="auto"/>
              <w:rPr>
                <w:rFonts w:ascii="Book Antiqua" w:hAnsi="Book Antiqua"/>
                <w:b/>
                <w:bCs/>
                <w:sz w:val="24"/>
                <w:lang w:val="es-ES"/>
              </w:rPr>
            </w:pPr>
          </w:p>
        </w:tc>
        <w:tc>
          <w:tcPr>
            <w:tcW w:w="2322" w:type="dxa"/>
            <w:vMerge/>
            <w:tcBorders>
              <w:top w:val="nil"/>
              <w:left w:val="nil"/>
              <w:bottom w:val="single" w:sz="4" w:space="0" w:color="000000"/>
              <w:right w:val="nil"/>
            </w:tcBorders>
            <w:vAlign w:val="center"/>
            <w:hideMark/>
          </w:tcPr>
          <w:p w:rsidR="00686B33" w:rsidRPr="0001673E" w:rsidRDefault="00686B33" w:rsidP="003F725A">
            <w:pPr>
              <w:spacing w:line="360" w:lineRule="auto"/>
              <w:rPr>
                <w:rFonts w:ascii="Book Antiqua" w:hAnsi="Book Antiqua"/>
                <w:b/>
                <w:bCs/>
                <w:sz w:val="24"/>
                <w:lang w:val="es-ES"/>
              </w:rPr>
            </w:pPr>
          </w:p>
        </w:tc>
        <w:tc>
          <w:tcPr>
            <w:tcW w:w="1120" w:type="dxa"/>
            <w:vMerge/>
            <w:tcBorders>
              <w:top w:val="nil"/>
              <w:left w:val="nil"/>
              <w:bottom w:val="single" w:sz="4" w:space="0" w:color="000000"/>
              <w:right w:val="nil"/>
            </w:tcBorders>
            <w:vAlign w:val="center"/>
            <w:hideMark/>
          </w:tcPr>
          <w:p w:rsidR="00686B33" w:rsidRPr="0001673E" w:rsidRDefault="00686B33" w:rsidP="003F725A">
            <w:pPr>
              <w:spacing w:line="360" w:lineRule="auto"/>
              <w:rPr>
                <w:rFonts w:ascii="Book Antiqua" w:hAnsi="Book Antiqua"/>
                <w:b/>
                <w:bCs/>
                <w:sz w:val="24"/>
                <w:lang w:val="es-ES"/>
              </w:rPr>
            </w:pPr>
          </w:p>
        </w:tc>
        <w:tc>
          <w:tcPr>
            <w:tcW w:w="1604" w:type="dxa"/>
            <w:vMerge/>
            <w:tcBorders>
              <w:top w:val="nil"/>
              <w:left w:val="nil"/>
              <w:bottom w:val="single" w:sz="4" w:space="0" w:color="000000"/>
              <w:right w:val="nil"/>
            </w:tcBorders>
            <w:vAlign w:val="center"/>
            <w:hideMark/>
          </w:tcPr>
          <w:p w:rsidR="00686B33" w:rsidRPr="0001673E" w:rsidRDefault="00686B33" w:rsidP="003F725A">
            <w:pPr>
              <w:spacing w:line="360" w:lineRule="auto"/>
              <w:rPr>
                <w:rFonts w:ascii="Book Antiqua" w:hAnsi="Book Antiqua"/>
                <w:b/>
                <w:bCs/>
                <w:sz w:val="24"/>
                <w:lang w:val="es-ES"/>
              </w:rPr>
            </w:pPr>
          </w:p>
        </w:tc>
        <w:tc>
          <w:tcPr>
            <w:tcW w:w="998" w:type="dxa"/>
            <w:tcBorders>
              <w:top w:val="nil"/>
              <w:left w:val="nil"/>
              <w:bottom w:val="single" w:sz="4" w:space="0" w:color="auto"/>
              <w:right w:val="nil"/>
            </w:tcBorders>
            <w:shd w:val="clear" w:color="auto" w:fill="auto"/>
            <w:noWrap/>
            <w:vAlign w:val="center"/>
            <w:hideMark/>
          </w:tcPr>
          <w:p w:rsidR="00686B33" w:rsidRPr="0001673E" w:rsidRDefault="00686B33" w:rsidP="003F725A">
            <w:pPr>
              <w:spacing w:line="360" w:lineRule="auto"/>
              <w:rPr>
                <w:rFonts w:ascii="Book Antiqua" w:hAnsi="Book Antiqua"/>
                <w:b/>
                <w:bCs/>
                <w:sz w:val="24"/>
                <w:lang w:val="es-ES"/>
              </w:rPr>
            </w:pPr>
            <w:r w:rsidRPr="0001673E">
              <w:rPr>
                <w:rFonts w:ascii="Book Antiqua" w:hAnsi="Book Antiqua"/>
                <w:b/>
                <w:bCs/>
                <w:sz w:val="24"/>
                <w:lang w:val="es-ES"/>
              </w:rPr>
              <w:t>CA or TZB</w:t>
            </w:r>
          </w:p>
        </w:tc>
        <w:tc>
          <w:tcPr>
            <w:tcW w:w="718" w:type="dxa"/>
            <w:tcBorders>
              <w:top w:val="nil"/>
              <w:left w:val="nil"/>
              <w:bottom w:val="single" w:sz="4" w:space="0" w:color="auto"/>
              <w:right w:val="nil"/>
            </w:tcBorders>
            <w:shd w:val="clear" w:color="auto" w:fill="auto"/>
            <w:noWrap/>
            <w:vAlign w:val="center"/>
            <w:hideMark/>
          </w:tcPr>
          <w:p w:rsidR="00686B33" w:rsidRPr="0001673E" w:rsidRDefault="00686B33" w:rsidP="003F725A">
            <w:pPr>
              <w:spacing w:line="360" w:lineRule="auto"/>
              <w:rPr>
                <w:rFonts w:ascii="Book Antiqua" w:hAnsi="Book Antiqua"/>
                <w:b/>
                <w:bCs/>
                <w:sz w:val="24"/>
                <w:lang w:val="es-ES"/>
              </w:rPr>
            </w:pPr>
            <w:r w:rsidRPr="0001673E">
              <w:rPr>
                <w:rFonts w:ascii="Book Antiqua" w:hAnsi="Book Antiqua"/>
                <w:b/>
                <w:bCs/>
                <w:sz w:val="24"/>
                <w:lang w:val="es-ES"/>
              </w:rPr>
              <w:t>EDTA</w:t>
            </w:r>
          </w:p>
        </w:tc>
        <w:tc>
          <w:tcPr>
            <w:tcW w:w="3677" w:type="dxa"/>
            <w:vMerge/>
            <w:tcBorders>
              <w:top w:val="nil"/>
              <w:left w:val="nil"/>
              <w:bottom w:val="single" w:sz="4" w:space="0" w:color="000000"/>
              <w:right w:val="nil"/>
            </w:tcBorders>
            <w:vAlign w:val="center"/>
            <w:hideMark/>
          </w:tcPr>
          <w:p w:rsidR="00686B33" w:rsidRPr="0001673E" w:rsidRDefault="00686B33" w:rsidP="003F725A">
            <w:pPr>
              <w:spacing w:line="360" w:lineRule="auto"/>
              <w:rPr>
                <w:rFonts w:ascii="Book Antiqua" w:hAnsi="Book Antiqua"/>
                <w:b/>
                <w:bCs/>
                <w:sz w:val="24"/>
                <w:lang w:val="es-ES"/>
              </w:rPr>
            </w:pPr>
          </w:p>
        </w:tc>
        <w:tc>
          <w:tcPr>
            <w:tcW w:w="2976" w:type="dxa"/>
            <w:vMerge/>
            <w:tcBorders>
              <w:top w:val="nil"/>
              <w:left w:val="nil"/>
              <w:bottom w:val="single" w:sz="4" w:space="0" w:color="000000"/>
              <w:right w:val="nil"/>
            </w:tcBorders>
            <w:vAlign w:val="center"/>
            <w:hideMark/>
          </w:tcPr>
          <w:p w:rsidR="00686B33" w:rsidRPr="0001673E" w:rsidRDefault="00686B33" w:rsidP="003F725A">
            <w:pPr>
              <w:spacing w:line="360" w:lineRule="auto"/>
              <w:rPr>
                <w:rFonts w:ascii="Book Antiqua" w:hAnsi="Book Antiqua"/>
                <w:b/>
                <w:bCs/>
                <w:sz w:val="24"/>
                <w:lang w:val="es-ES"/>
              </w:rPr>
            </w:pPr>
          </w:p>
        </w:tc>
      </w:tr>
      <w:tr w:rsidR="00BA306C" w:rsidRPr="0001673E" w:rsidTr="00654BC4">
        <w:trPr>
          <w:trHeight w:val="510"/>
        </w:trPr>
        <w:tc>
          <w:tcPr>
            <w:tcW w:w="1342"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2f</w:t>
            </w:r>
          </w:p>
        </w:tc>
        <w:tc>
          <w:tcPr>
            <w:tcW w:w="2322"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2f</w:t>
            </w:r>
          </w:p>
        </w:tc>
        <w:tc>
          <w:tcPr>
            <w:tcW w:w="1120"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A</w:t>
            </w:r>
          </w:p>
        </w:tc>
        <w:tc>
          <w:tcPr>
            <w:tcW w:w="1604"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Carbapenems</w:t>
            </w:r>
          </w:p>
        </w:tc>
        <w:tc>
          <w:tcPr>
            <w:tcW w:w="998"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variable</w:t>
            </w:r>
          </w:p>
        </w:tc>
        <w:tc>
          <w:tcPr>
            <w:tcW w:w="718"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no</w:t>
            </w:r>
          </w:p>
        </w:tc>
        <w:tc>
          <w:tcPr>
            <w:tcW w:w="3677" w:type="dxa"/>
            <w:tcBorders>
              <w:top w:val="nil"/>
              <w:left w:val="nil"/>
              <w:bottom w:val="nil"/>
              <w:right w:val="nil"/>
            </w:tcBorders>
            <w:shd w:val="clear" w:color="auto" w:fill="auto"/>
            <w:vAlign w:val="center"/>
            <w:hideMark/>
          </w:tcPr>
          <w:p w:rsidR="00686B33" w:rsidRPr="0001673E" w:rsidRDefault="00686B33" w:rsidP="003F725A">
            <w:pPr>
              <w:spacing w:line="360" w:lineRule="auto"/>
              <w:rPr>
                <w:rFonts w:ascii="Book Antiqua" w:hAnsi="Book Antiqua"/>
                <w:sz w:val="24"/>
              </w:rPr>
            </w:pPr>
            <w:r w:rsidRPr="0001673E">
              <w:rPr>
                <w:rFonts w:ascii="Book Antiqua" w:hAnsi="Book Antiqua"/>
                <w:sz w:val="24"/>
              </w:rPr>
              <w:t xml:space="preserve">Increased hydrolysis of carbapenems, </w:t>
            </w:r>
            <w:r w:rsidRPr="0001673E">
              <w:rPr>
                <w:rFonts w:ascii="Book Antiqua" w:hAnsi="Book Antiqua"/>
                <w:sz w:val="24"/>
              </w:rPr>
              <w:br/>
              <w:t>oxyamino-beta-lactams, cephamycins</w:t>
            </w:r>
          </w:p>
        </w:tc>
        <w:tc>
          <w:tcPr>
            <w:tcW w:w="2976"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KPC-2, IMI-1, SME-1</w:t>
            </w:r>
          </w:p>
        </w:tc>
      </w:tr>
      <w:tr w:rsidR="00BA306C" w:rsidRPr="0001673E" w:rsidTr="00654BC4">
        <w:trPr>
          <w:trHeight w:val="255"/>
        </w:trPr>
        <w:tc>
          <w:tcPr>
            <w:tcW w:w="1342"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2df</w:t>
            </w:r>
          </w:p>
        </w:tc>
        <w:tc>
          <w:tcPr>
            <w:tcW w:w="2322"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p>
        </w:tc>
        <w:tc>
          <w:tcPr>
            <w:tcW w:w="1120"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D</w:t>
            </w:r>
          </w:p>
        </w:tc>
        <w:tc>
          <w:tcPr>
            <w:tcW w:w="1604"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Carbapenems</w:t>
            </w:r>
          </w:p>
        </w:tc>
        <w:tc>
          <w:tcPr>
            <w:tcW w:w="998"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variable</w:t>
            </w:r>
          </w:p>
        </w:tc>
        <w:tc>
          <w:tcPr>
            <w:tcW w:w="718"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no</w:t>
            </w:r>
          </w:p>
        </w:tc>
        <w:tc>
          <w:tcPr>
            <w:tcW w:w="3677"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Hydrolizes oxacillin and carbapenems</w:t>
            </w:r>
          </w:p>
        </w:tc>
        <w:tc>
          <w:tcPr>
            <w:tcW w:w="2976"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OXA-23, OXA-48</w:t>
            </w:r>
          </w:p>
        </w:tc>
      </w:tr>
      <w:tr w:rsidR="00BA306C" w:rsidRPr="0001673E" w:rsidTr="00654BC4">
        <w:trPr>
          <w:trHeight w:val="510"/>
        </w:trPr>
        <w:tc>
          <w:tcPr>
            <w:tcW w:w="1342"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1e</w:t>
            </w:r>
          </w:p>
        </w:tc>
        <w:tc>
          <w:tcPr>
            <w:tcW w:w="2322"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p>
        </w:tc>
        <w:tc>
          <w:tcPr>
            <w:tcW w:w="1120"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C</w:t>
            </w:r>
          </w:p>
        </w:tc>
        <w:tc>
          <w:tcPr>
            <w:tcW w:w="1604"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Cephalosporins</w:t>
            </w:r>
          </w:p>
        </w:tc>
        <w:tc>
          <w:tcPr>
            <w:tcW w:w="998"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no</w:t>
            </w:r>
          </w:p>
        </w:tc>
        <w:tc>
          <w:tcPr>
            <w:tcW w:w="718"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no</w:t>
            </w:r>
          </w:p>
        </w:tc>
        <w:tc>
          <w:tcPr>
            <w:tcW w:w="3677" w:type="dxa"/>
            <w:tcBorders>
              <w:top w:val="nil"/>
              <w:left w:val="nil"/>
              <w:bottom w:val="nil"/>
              <w:right w:val="nil"/>
            </w:tcBorders>
            <w:shd w:val="clear" w:color="auto" w:fill="auto"/>
            <w:vAlign w:val="center"/>
            <w:hideMark/>
          </w:tcPr>
          <w:p w:rsidR="00686B33" w:rsidRPr="0001673E" w:rsidRDefault="00686B33" w:rsidP="003F725A">
            <w:pPr>
              <w:spacing w:line="360" w:lineRule="auto"/>
              <w:rPr>
                <w:rFonts w:ascii="Book Antiqua" w:hAnsi="Book Antiqua"/>
                <w:sz w:val="24"/>
              </w:rPr>
            </w:pPr>
            <w:r w:rsidRPr="0001673E">
              <w:rPr>
                <w:rFonts w:ascii="Book Antiqua" w:hAnsi="Book Antiqua"/>
                <w:sz w:val="24"/>
              </w:rPr>
              <w:t>Increased hydrolysis of ceftazidime and</w:t>
            </w:r>
            <w:r w:rsidRPr="0001673E">
              <w:rPr>
                <w:rFonts w:ascii="Book Antiqua" w:hAnsi="Book Antiqua"/>
                <w:sz w:val="24"/>
              </w:rPr>
              <w:br/>
              <w:t>often other oxyimino-ß-lactams</w:t>
            </w:r>
          </w:p>
        </w:tc>
        <w:tc>
          <w:tcPr>
            <w:tcW w:w="2976"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CMY-10</w:t>
            </w:r>
          </w:p>
        </w:tc>
      </w:tr>
      <w:tr w:rsidR="00BA306C" w:rsidRPr="0001673E" w:rsidTr="00654BC4">
        <w:trPr>
          <w:trHeight w:val="510"/>
        </w:trPr>
        <w:tc>
          <w:tcPr>
            <w:tcW w:w="1342"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3a</w:t>
            </w:r>
          </w:p>
        </w:tc>
        <w:tc>
          <w:tcPr>
            <w:tcW w:w="2322"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3</w:t>
            </w:r>
          </w:p>
        </w:tc>
        <w:tc>
          <w:tcPr>
            <w:tcW w:w="1120"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B1</w:t>
            </w:r>
          </w:p>
        </w:tc>
        <w:tc>
          <w:tcPr>
            <w:tcW w:w="1604"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Carbapenems</w:t>
            </w:r>
          </w:p>
        </w:tc>
        <w:tc>
          <w:tcPr>
            <w:tcW w:w="998"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no</w:t>
            </w:r>
          </w:p>
        </w:tc>
        <w:tc>
          <w:tcPr>
            <w:tcW w:w="718"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yes</w:t>
            </w:r>
          </w:p>
        </w:tc>
        <w:tc>
          <w:tcPr>
            <w:tcW w:w="3677" w:type="dxa"/>
            <w:tcBorders>
              <w:top w:val="nil"/>
              <w:left w:val="nil"/>
              <w:bottom w:val="nil"/>
              <w:right w:val="nil"/>
            </w:tcBorders>
            <w:shd w:val="clear" w:color="auto" w:fill="auto"/>
            <w:vAlign w:val="center"/>
            <w:hideMark/>
          </w:tcPr>
          <w:p w:rsidR="00686B33" w:rsidRPr="0001673E" w:rsidRDefault="00686B33" w:rsidP="003F725A">
            <w:pPr>
              <w:spacing w:line="360" w:lineRule="auto"/>
              <w:rPr>
                <w:rFonts w:ascii="Book Antiqua" w:hAnsi="Book Antiqua"/>
                <w:sz w:val="24"/>
              </w:rPr>
            </w:pPr>
            <w:r w:rsidRPr="0001673E">
              <w:rPr>
                <w:rFonts w:ascii="Book Antiqua" w:hAnsi="Book Antiqua"/>
                <w:sz w:val="24"/>
              </w:rPr>
              <w:t xml:space="preserve">Broad.spectrum hydrolysis including </w:t>
            </w:r>
            <w:r w:rsidRPr="0001673E">
              <w:rPr>
                <w:rFonts w:ascii="Book Antiqua" w:hAnsi="Book Antiqua"/>
                <w:sz w:val="24"/>
              </w:rPr>
              <w:br/>
              <w:t>carbapenems but not monobactams</w:t>
            </w:r>
          </w:p>
        </w:tc>
        <w:tc>
          <w:tcPr>
            <w:tcW w:w="2976"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IMP-1, VIM-1, CcrA, IND-1</w:t>
            </w:r>
          </w:p>
        </w:tc>
      </w:tr>
      <w:tr w:rsidR="00BA306C" w:rsidRPr="0001673E" w:rsidTr="00654BC4">
        <w:trPr>
          <w:trHeight w:val="510"/>
        </w:trPr>
        <w:tc>
          <w:tcPr>
            <w:tcW w:w="1342"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3a</w:t>
            </w:r>
          </w:p>
        </w:tc>
        <w:tc>
          <w:tcPr>
            <w:tcW w:w="2322"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3</w:t>
            </w:r>
          </w:p>
        </w:tc>
        <w:tc>
          <w:tcPr>
            <w:tcW w:w="1120"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B3</w:t>
            </w:r>
          </w:p>
        </w:tc>
        <w:tc>
          <w:tcPr>
            <w:tcW w:w="1604"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Cephalosporins</w:t>
            </w:r>
          </w:p>
        </w:tc>
        <w:tc>
          <w:tcPr>
            <w:tcW w:w="998"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no</w:t>
            </w:r>
          </w:p>
        </w:tc>
        <w:tc>
          <w:tcPr>
            <w:tcW w:w="718"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yes</w:t>
            </w:r>
          </w:p>
        </w:tc>
        <w:tc>
          <w:tcPr>
            <w:tcW w:w="3677" w:type="dxa"/>
            <w:tcBorders>
              <w:top w:val="nil"/>
              <w:left w:val="nil"/>
              <w:bottom w:val="nil"/>
              <w:right w:val="nil"/>
            </w:tcBorders>
            <w:shd w:val="clear" w:color="auto" w:fill="auto"/>
            <w:vAlign w:val="center"/>
            <w:hideMark/>
          </w:tcPr>
          <w:p w:rsidR="00686B33" w:rsidRPr="0001673E" w:rsidRDefault="00686B33" w:rsidP="003F725A">
            <w:pPr>
              <w:spacing w:line="360" w:lineRule="auto"/>
              <w:rPr>
                <w:rFonts w:ascii="Book Antiqua" w:hAnsi="Book Antiqua"/>
                <w:sz w:val="24"/>
              </w:rPr>
            </w:pPr>
            <w:r w:rsidRPr="0001673E">
              <w:rPr>
                <w:rFonts w:ascii="Book Antiqua" w:hAnsi="Book Antiqua"/>
                <w:sz w:val="24"/>
              </w:rPr>
              <w:t xml:space="preserve">Broad.spectrum hydrolysis including </w:t>
            </w:r>
            <w:r w:rsidRPr="0001673E">
              <w:rPr>
                <w:rFonts w:ascii="Book Antiqua" w:hAnsi="Book Antiqua"/>
                <w:sz w:val="24"/>
              </w:rPr>
              <w:br/>
              <w:t>carbapenems but not monobactams</w:t>
            </w:r>
          </w:p>
        </w:tc>
        <w:tc>
          <w:tcPr>
            <w:tcW w:w="2976" w:type="dxa"/>
            <w:tcBorders>
              <w:top w:val="nil"/>
              <w:left w:val="nil"/>
              <w:bottom w:val="nil"/>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L1, CAU-1, GOB-1, FEZ-1</w:t>
            </w:r>
          </w:p>
        </w:tc>
      </w:tr>
      <w:tr w:rsidR="00BA306C" w:rsidRPr="0001673E" w:rsidTr="00654BC4">
        <w:trPr>
          <w:trHeight w:val="255"/>
        </w:trPr>
        <w:tc>
          <w:tcPr>
            <w:tcW w:w="1342" w:type="dxa"/>
            <w:tcBorders>
              <w:top w:val="nil"/>
              <w:left w:val="nil"/>
              <w:bottom w:val="single" w:sz="4" w:space="0" w:color="auto"/>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3b</w:t>
            </w:r>
          </w:p>
        </w:tc>
        <w:tc>
          <w:tcPr>
            <w:tcW w:w="2322" w:type="dxa"/>
            <w:tcBorders>
              <w:top w:val="nil"/>
              <w:left w:val="nil"/>
              <w:bottom w:val="single" w:sz="4" w:space="0" w:color="auto"/>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3</w:t>
            </w:r>
          </w:p>
        </w:tc>
        <w:tc>
          <w:tcPr>
            <w:tcW w:w="1120" w:type="dxa"/>
            <w:tcBorders>
              <w:top w:val="nil"/>
              <w:left w:val="nil"/>
              <w:bottom w:val="single" w:sz="4" w:space="0" w:color="auto"/>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B2</w:t>
            </w:r>
          </w:p>
        </w:tc>
        <w:tc>
          <w:tcPr>
            <w:tcW w:w="1604" w:type="dxa"/>
            <w:tcBorders>
              <w:top w:val="nil"/>
              <w:left w:val="nil"/>
              <w:bottom w:val="single" w:sz="4" w:space="0" w:color="auto"/>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Carbapenems</w:t>
            </w:r>
          </w:p>
        </w:tc>
        <w:tc>
          <w:tcPr>
            <w:tcW w:w="998" w:type="dxa"/>
            <w:tcBorders>
              <w:top w:val="nil"/>
              <w:left w:val="nil"/>
              <w:bottom w:val="single" w:sz="4" w:space="0" w:color="auto"/>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no</w:t>
            </w:r>
          </w:p>
        </w:tc>
        <w:tc>
          <w:tcPr>
            <w:tcW w:w="718" w:type="dxa"/>
            <w:tcBorders>
              <w:top w:val="nil"/>
              <w:left w:val="nil"/>
              <w:bottom w:val="single" w:sz="4" w:space="0" w:color="auto"/>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yes</w:t>
            </w:r>
          </w:p>
        </w:tc>
        <w:tc>
          <w:tcPr>
            <w:tcW w:w="3677" w:type="dxa"/>
            <w:tcBorders>
              <w:top w:val="nil"/>
              <w:left w:val="nil"/>
              <w:bottom w:val="single" w:sz="4" w:space="0" w:color="auto"/>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Preferential hydrolysis of carbapenems</w:t>
            </w:r>
          </w:p>
        </w:tc>
        <w:tc>
          <w:tcPr>
            <w:tcW w:w="2976" w:type="dxa"/>
            <w:tcBorders>
              <w:top w:val="nil"/>
              <w:left w:val="nil"/>
              <w:bottom w:val="single" w:sz="4" w:space="0" w:color="auto"/>
              <w:right w:val="nil"/>
            </w:tcBorders>
            <w:shd w:val="clear" w:color="auto" w:fill="auto"/>
            <w:noWrap/>
            <w:vAlign w:val="center"/>
            <w:hideMark/>
          </w:tcPr>
          <w:p w:rsidR="00686B33" w:rsidRPr="0001673E" w:rsidRDefault="00686B33" w:rsidP="003F725A">
            <w:pPr>
              <w:spacing w:line="360" w:lineRule="auto"/>
              <w:rPr>
                <w:rFonts w:ascii="Book Antiqua" w:hAnsi="Book Antiqua"/>
                <w:sz w:val="24"/>
                <w:lang w:val="es-ES"/>
              </w:rPr>
            </w:pPr>
            <w:r w:rsidRPr="0001673E">
              <w:rPr>
                <w:rFonts w:ascii="Book Antiqua" w:hAnsi="Book Antiqua"/>
                <w:sz w:val="24"/>
                <w:lang w:val="es-ES"/>
              </w:rPr>
              <w:t>CphA, SFh-1</w:t>
            </w:r>
          </w:p>
        </w:tc>
      </w:tr>
    </w:tbl>
    <w:p w:rsidR="00686B33" w:rsidRPr="0001673E" w:rsidRDefault="00686B33" w:rsidP="003F725A">
      <w:pPr>
        <w:spacing w:line="360" w:lineRule="auto"/>
        <w:rPr>
          <w:rFonts w:ascii="Book Antiqua" w:hAnsi="Book Antiqua" w:cs="Arial"/>
          <w:sz w:val="24"/>
        </w:rPr>
      </w:pPr>
    </w:p>
    <w:p w:rsidR="00686B33" w:rsidRPr="0001673E" w:rsidRDefault="00D7441E" w:rsidP="003F725A">
      <w:pPr>
        <w:spacing w:line="360" w:lineRule="auto"/>
        <w:rPr>
          <w:rFonts w:ascii="Book Antiqua" w:hAnsi="Book Antiqua" w:cs="Arial"/>
          <w:sz w:val="24"/>
        </w:rPr>
      </w:pPr>
      <w:r w:rsidRPr="0001673E">
        <w:rPr>
          <w:rFonts w:ascii="Book Antiqua" w:hAnsi="Book Antiqua" w:cs="Arial"/>
          <w:sz w:val="24"/>
        </w:rPr>
        <w:t>CA</w:t>
      </w:r>
      <w:r w:rsidR="00FC29DE">
        <w:rPr>
          <w:rFonts w:ascii="Book Antiqua" w:hAnsi="Book Antiqua" w:cs="Arial" w:hint="eastAsia"/>
          <w:sz w:val="24"/>
        </w:rPr>
        <w:t>:</w:t>
      </w:r>
      <w:r w:rsidRPr="0001673E">
        <w:rPr>
          <w:rFonts w:ascii="Book Antiqua" w:hAnsi="Book Antiqua" w:cs="Arial"/>
          <w:sz w:val="24"/>
        </w:rPr>
        <w:t xml:space="preserve"> Clavulanic acid; TZB</w:t>
      </w:r>
      <w:r w:rsidR="00FC29DE">
        <w:rPr>
          <w:rFonts w:ascii="Book Antiqua" w:hAnsi="Book Antiqua" w:cs="Arial" w:hint="eastAsia"/>
          <w:sz w:val="24"/>
        </w:rPr>
        <w:t>:</w:t>
      </w:r>
      <w:r w:rsidRPr="0001673E">
        <w:rPr>
          <w:rFonts w:ascii="Book Antiqua" w:hAnsi="Book Antiqua" w:cs="Arial"/>
          <w:sz w:val="24"/>
        </w:rPr>
        <w:t xml:space="preserve"> Tazobactam</w:t>
      </w:r>
      <w:r w:rsidR="00FC29DE">
        <w:rPr>
          <w:rFonts w:ascii="Book Antiqua" w:hAnsi="Book Antiqua" w:cs="Arial" w:hint="eastAsia"/>
          <w:sz w:val="24"/>
        </w:rPr>
        <w:t>.</w:t>
      </w:r>
    </w:p>
    <w:p w:rsidR="00087E80" w:rsidRPr="0001673E" w:rsidRDefault="00087E80" w:rsidP="003F725A">
      <w:pPr>
        <w:spacing w:line="360" w:lineRule="auto"/>
        <w:rPr>
          <w:rFonts w:ascii="Book Antiqua" w:hAnsi="Book Antiqua" w:cs="Arial"/>
          <w:sz w:val="24"/>
        </w:rPr>
        <w:sectPr w:rsidR="00087E80" w:rsidRPr="0001673E" w:rsidSect="00686B33">
          <w:pgSz w:w="16838" w:h="11906" w:orient="landscape"/>
          <w:pgMar w:top="1230" w:right="1440" w:bottom="1230" w:left="1440" w:header="851" w:footer="992" w:gutter="0"/>
          <w:cols w:space="425"/>
          <w:docGrid w:type="linesAndChars" w:linePitch="312"/>
        </w:sectPr>
      </w:pPr>
    </w:p>
    <w:p w:rsidR="00D7441E" w:rsidRPr="0001673E" w:rsidRDefault="00FC29DE" w:rsidP="003F725A">
      <w:pPr>
        <w:spacing w:line="360" w:lineRule="auto"/>
        <w:rPr>
          <w:rFonts w:ascii="Book Antiqua" w:hAnsi="Book Antiqua" w:cs="Arial"/>
          <w:b/>
          <w:sz w:val="24"/>
        </w:rPr>
      </w:pPr>
      <w:r>
        <w:rPr>
          <w:rFonts w:ascii="Book Antiqua" w:hAnsi="Book Antiqua" w:cs="Arial"/>
          <w:b/>
          <w:sz w:val="24"/>
        </w:rPr>
        <w:t>Table 2</w:t>
      </w:r>
      <w:r w:rsidR="00D7441E" w:rsidRPr="0001673E">
        <w:rPr>
          <w:rFonts w:ascii="Book Antiqua" w:hAnsi="Book Antiqua" w:cs="Arial"/>
          <w:b/>
          <w:sz w:val="24"/>
        </w:rPr>
        <w:t xml:space="preserve"> OXA-type clusters</w:t>
      </w:r>
    </w:p>
    <w:tbl>
      <w:tblPr>
        <w:tblW w:w="9851" w:type="dxa"/>
        <w:tblCellMar>
          <w:left w:w="70" w:type="dxa"/>
          <w:right w:w="70" w:type="dxa"/>
        </w:tblCellMar>
        <w:tblLook w:val="04A0" w:firstRow="1" w:lastRow="0" w:firstColumn="1" w:lastColumn="0" w:noHBand="0" w:noVBand="1"/>
      </w:tblPr>
      <w:tblGrid>
        <w:gridCol w:w="936"/>
        <w:gridCol w:w="1381"/>
        <w:gridCol w:w="4171"/>
        <w:gridCol w:w="3685"/>
      </w:tblGrid>
      <w:tr w:rsidR="00BA306C" w:rsidRPr="0001673E" w:rsidTr="00A50C9A">
        <w:trPr>
          <w:trHeight w:val="450"/>
        </w:trPr>
        <w:tc>
          <w:tcPr>
            <w:tcW w:w="840" w:type="dxa"/>
            <w:tcBorders>
              <w:top w:val="single" w:sz="4" w:space="0" w:color="auto"/>
              <w:left w:val="nil"/>
              <w:bottom w:val="single" w:sz="4" w:space="0" w:color="auto"/>
              <w:right w:val="nil"/>
            </w:tcBorders>
            <w:shd w:val="clear" w:color="auto" w:fill="auto"/>
            <w:noWrap/>
            <w:vAlign w:val="center"/>
            <w:hideMark/>
          </w:tcPr>
          <w:p w:rsidR="00D7441E" w:rsidRPr="0001673E" w:rsidRDefault="00D7441E" w:rsidP="003F725A">
            <w:pPr>
              <w:spacing w:line="360" w:lineRule="auto"/>
              <w:rPr>
                <w:rFonts w:ascii="Book Antiqua" w:hAnsi="Book Antiqua" w:cs="Arial"/>
                <w:b/>
                <w:bCs/>
                <w:sz w:val="24"/>
                <w:lang w:val="es-ES"/>
              </w:rPr>
            </w:pPr>
            <w:r w:rsidRPr="0001673E">
              <w:rPr>
                <w:rFonts w:ascii="Book Antiqua" w:hAnsi="Book Antiqua" w:cs="Arial"/>
                <w:b/>
                <w:bCs/>
                <w:sz w:val="24"/>
                <w:lang w:val="es-ES"/>
              </w:rPr>
              <w:t>Cluster</w:t>
            </w:r>
          </w:p>
        </w:tc>
        <w:tc>
          <w:tcPr>
            <w:tcW w:w="1155" w:type="dxa"/>
            <w:tcBorders>
              <w:top w:val="single" w:sz="4" w:space="0" w:color="auto"/>
              <w:left w:val="nil"/>
              <w:bottom w:val="single" w:sz="4" w:space="0" w:color="auto"/>
              <w:right w:val="nil"/>
            </w:tcBorders>
            <w:shd w:val="clear" w:color="auto" w:fill="auto"/>
            <w:noWrap/>
            <w:vAlign w:val="center"/>
            <w:hideMark/>
          </w:tcPr>
          <w:p w:rsidR="00D7441E" w:rsidRPr="0001673E" w:rsidRDefault="00D7441E" w:rsidP="003F725A">
            <w:pPr>
              <w:spacing w:line="360" w:lineRule="auto"/>
              <w:rPr>
                <w:rFonts w:ascii="Book Antiqua" w:hAnsi="Book Antiqua" w:cs="Arial"/>
                <w:b/>
                <w:bCs/>
                <w:sz w:val="24"/>
                <w:lang w:val="es-ES"/>
              </w:rPr>
            </w:pPr>
            <w:r w:rsidRPr="0001673E">
              <w:rPr>
                <w:rFonts w:ascii="Book Antiqua" w:hAnsi="Book Antiqua" w:cs="Arial"/>
                <w:b/>
                <w:bCs/>
                <w:sz w:val="24"/>
                <w:lang w:val="es-ES"/>
              </w:rPr>
              <w:t>Subfamily</w:t>
            </w:r>
          </w:p>
        </w:tc>
        <w:tc>
          <w:tcPr>
            <w:tcW w:w="4171" w:type="dxa"/>
            <w:tcBorders>
              <w:top w:val="single" w:sz="4" w:space="0" w:color="auto"/>
              <w:left w:val="nil"/>
              <w:bottom w:val="single" w:sz="4" w:space="0" w:color="auto"/>
              <w:right w:val="nil"/>
            </w:tcBorders>
            <w:shd w:val="clear" w:color="auto" w:fill="auto"/>
            <w:noWrap/>
            <w:vAlign w:val="center"/>
            <w:hideMark/>
          </w:tcPr>
          <w:p w:rsidR="00D7441E" w:rsidRPr="0001673E" w:rsidRDefault="00D7441E" w:rsidP="003F725A">
            <w:pPr>
              <w:spacing w:line="360" w:lineRule="auto"/>
              <w:rPr>
                <w:rFonts w:ascii="Book Antiqua" w:hAnsi="Book Antiqua" w:cs="Arial"/>
                <w:b/>
                <w:bCs/>
                <w:sz w:val="24"/>
                <w:lang w:val="es-ES"/>
              </w:rPr>
            </w:pPr>
            <w:r w:rsidRPr="0001673E">
              <w:rPr>
                <w:rFonts w:ascii="Book Antiqua" w:hAnsi="Book Antiqua" w:cs="Arial"/>
                <w:b/>
                <w:bCs/>
                <w:sz w:val="24"/>
                <w:lang w:val="es-ES"/>
              </w:rPr>
              <w:t>Other members</w:t>
            </w:r>
          </w:p>
        </w:tc>
        <w:tc>
          <w:tcPr>
            <w:tcW w:w="3685" w:type="dxa"/>
            <w:tcBorders>
              <w:top w:val="single" w:sz="4" w:space="0" w:color="auto"/>
              <w:left w:val="nil"/>
              <w:bottom w:val="single" w:sz="4" w:space="0" w:color="auto"/>
              <w:right w:val="nil"/>
            </w:tcBorders>
            <w:shd w:val="clear" w:color="auto" w:fill="auto"/>
            <w:vAlign w:val="center"/>
            <w:hideMark/>
          </w:tcPr>
          <w:p w:rsidR="00D7441E" w:rsidRPr="0001673E" w:rsidRDefault="00D7441E" w:rsidP="003F725A">
            <w:pPr>
              <w:spacing w:line="360" w:lineRule="auto"/>
              <w:rPr>
                <w:rFonts w:ascii="Book Antiqua" w:hAnsi="Book Antiqua" w:cs="Arial"/>
                <w:b/>
                <w:bCs/>
                <w:sz w:val="24"/>
                <w:lang w:val="es-ES"/>
              </w:rPr>
            </w:pPr>
            <w:r w:rsidRPr="0001673E">
              <w:rPr>
                <w:rFonts w:ascii="Book Antiqua" w:hAnsi="Book Antiqua" w:cs="Arial"/>
                <w:b/>
                <w:bCs/>
                <w:sz w:val="24"/>
                <w:lang w:val="es-ES"/>
              </w:rPr>
              <w:t>Microorganisms associated</w:t>
            </w:r>
          </w:p>
        </w:tc>
      </w:tr>
      <w:tr w:rsidR="00BA306C" w:rsidRPr="0001673E" w:rsidTr="00870481">
        <w:trPr>
          <w:trHeight w:val="225"/>
        </w:trPr>
        <w:tc>
          <w:tcPr>
            <w:tcW w:w="840"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1</w:t>
            </w:r>
          </w:p>
        </w:tc>
        <w:tc>
          <w:tcPr>
            <w:tcW w:w="1155" w:type="dxa"/>
            <w:tcBorders>
              <w:top w:val="nil"/>
              <w:left w:val="nil"/>
              <w:bottom w:val="nil"/>
              <w:right w:val="nil"/>
            </w:tcBorders>
            <w:shd w:val="clear" w:color="auto" w:fill="auto"/>
            <w:noWrap/>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OXA-23</w:t>
            </w:r>
          </w:p>
        </w:tc>
        <w:tc>
          <w:tcPr>
            <w:tcW w:w="4171"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OXA-27, OXA-29</w:t>
            </w:r>
          </w:p>
        </w:tc>
        <w:tc>
          <w:tcPr>
            <w:tcW w:w="3685"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i/>
                <w:sz w:val="24"/>
                <w:lang w:val="es-ES"/>
              </w:rPr>
              <w:t>Acinetobacter</w:t>
            </w:r>
            <w:r w:rsidRPr="0001673E">
              <w:rPr>
                <w:rFonts w:ascii="Book Antiqua" w:hAnsi="Book Antiqua" w:cs="Arial"/>
                <w:sz w:val="24"/>
                <w:lang w:val="es-ES"/>
              </w:rPr>
              <w:t xml:space="preserve"> spp</w:t>
            </w:r>
            <w:r w:rsidR="00870481" w:rsidRPr="0001673E">
              <w:rPr>
                <w:rFonts w:ascii="Book Antiqua" w:hAnsi="Book Antiqua" w:cs="Arial"/>
                <w:sz w:val="24"/>
                <w:lang w:val="es-ES"/>
              </w:rPr>
              <w:t>.</w:t>
            </w:r>
          </w:p>
        </w:tc>
      </w:tr>
      <w:tr w:rsidR="00BA306C" w:rsidRPr="0001673E" w:rsidTr="00870481">
        <w:trPr>
          <w:trHeight w:val="225"/>
        </w:trPr>
        <w:tc>
          <w:tcPr>
            <w:tcW w:w="840"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2</w:t>
            </w:r>
          </w:p>
        </w:tc>
        <w:tc>
          <w:tcPr>
            <w:tcW w:w="1155" w:type="dxa"/>
            <w:tcBorders>
              <w:top w:val="nil"/>
              <w:left w:val="nil"/>
              <w:bottom w:val="nil"/>
              <w:right w:val="nil"/>
            </w:tcBorders>
            <w:shd w:val="clear" w:color="auto" w:fill="auto"/>
            <w:noWrap/>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OXA-24</w:t>
            </w:r>
            <w:r w:rsidR="00495235" w:rsidRPr="0001673E">
              <w:rPr>
                <w:rFonts w:ascii="Book Antiqua" w:hAnsi="Book Antiqua" w:cs="Arial"/>
                <w:sz w:val="24"/>
                <w:lang w:val="es-ES"/>
              </w:rPr>
              <w:t>/40</w:t>
            </w:r>
          </w:p>
        </w:tc>
        <w:tc>
          <w:tcPr>
            <w:tcW w:w="4171"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 xml:space="preserve">OXA-25, </w:t>
            </w:r>
            <w:r w:rsidR="00870481" w:rsidRPr="0001673E">
              <w:rPr>
                <w:rFonts w:ascii="Book Antiqua" w:hAnsi="Book Antiqua" w:cs="Arial"/>
                <w:sz w:val="24"/>
                <w:lang w:val="es-ES"/>
              </w:rPr>
              <w:t xml:space="preserve">OXA-26, </w:t>
            </w:r>
            <w:r w:rsidRPr="0001673E">
              <w:rPr>
                <w:rFonts w:ascii="Book Antiqua" w:hAnsi="Book Antiqua" w:cs="Arial"/>
                <w:sz w:val="24"/>
                <w:lang w:val="es-ES"/>
              </w:rPr>
              <w:t>OXA-72</w:t>
            </w:r>
          </w:p>
        </w:tc>
        <w:tc>
          <w:tcPr>
            <w:tcW w:w="3685"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rPr>
            </w:pPr>
            <w:r w:rsidRPr="0001673E">
              <w:rPr>
                <w:rFonts w:ascii="Book Antiqua" w:hAnsi="Book Antiqua" w:cs="Arial"/>
                <w:i/>
                <w:sz w:val="24"/>
              </w:rPr>
              <w:t>Acinetobacter</w:t>
            </w:r>
            <w:r w:rsidRPr="0001673E">
              <w:rPr>
                <w:rFonts w:ascii="Book Antiqua" w:hAnsi="Book Antiqua" w:cs="Arial"/>
                <w:sz w:val="24"/>
              </w:rPr>
              <w:t xml:space="preserve"> spp</w:t>
            </w:r>
            <w:r w:rsidR="00870481" w:rsidRPr="0001673E">
              <w:rPr>
                <w:rFonts w:ascii="Book Antiqua" w:hAnsi="Book Antiqua" w:cs="Arial"/>
                <w:sz w:val="24"/>
              </w:rPr>
              <w:t xml:space="preserve">. and </w:t>
            </w:r>
            <w:r w:rsidR="00870481" w:rsidRPr="0001673E">
              <w:rPr>
                <w:rFonts w:ascii="Book Antiqua" w:hAnsi="Book Antiqua" w:cs="Arial"/>
                <w:i/>
                <w:sz w:val="24"/>
              </w:rPr>
              <w:t>P. aeruginosa</w:t>
            </w:r>
          </w:p>
        </w:tc>
      </w:tr>
      <w:tr w:rsidR="00BA306C" w:rsidRPr="0001673E" w:rsidTr="00870481">
        <w:trPr>
          <w:trHeight w:val="450"/>
        </w:trPr>
        <w:tc>
          <w:tcPr>
            <w:tcW w:w="840"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3</w:t>
            </w:r>
          </w:p>
        </w:tc>
        <w:tc>
          <w:tcPr>
            <w:tcW w:w="1155" w:type="dxa"/>
            <w:tcBorders>
              <w:top w:val="nil"/>
              <w:left w:val="nil"/>
              <w:bottom w:val="nil"/>
              <w:right w:val="nil"/>
            </w:tcBorders>
            <w:shd w:val="clear" w:color="auto" w:fill="auto"/>
            <w:noWrap/>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OXA-51</w:t>
            </w:r>
          </w:p>
        </w:tc>
        <w:tc>
          <w:tcPr>
            <w:tcW w:w="4171" w:type="dxa"/>
            <w:tcBorders>
              <w:top w:val="nil"/>
              <w:left w:val="nil"/>
              <w:bottom w:val="nil"/>
              <w:right w:val="nil"/>
            </w:tcBorders>
            <w:shd w:val="clear" w:color="auto" w:fill="auto"/>
            <w:vAlign w:val="center"/>
            <w:hideMark/>
          </w:tcPr>
          <w:p w:rsidR="00D7441E" w:rsidRPr="0001673E" w:rsidRDefault="00870481" w:rsidP="003F725A">
            <w:pPr>
              <w:spacing w:line="360" w:lineRule="auto"/>
              <w:rPr>
                <w:rFonts w:ascii="Book Antiqua" w:hAnsi="Book Antiqua" w:cs="Arial"/>
                <w:sz w:val="24"/>
                <w:lang w:val="es-ES"/>
              </w:rPr>
            </w:pPr>
            <w:r w:rsidRPr="0001673E">
              <w:rPr>
                <w:rFonts w:ascii="Book Antiqua" w:hAnsi="Book Antiqua" w:cs="Arial"/>
                <w:sz w:val="24"/>
                <w:lang w:val="es-ES"/>
              </w:rPr>
              <w:t xml:space="preserve">OXA-64-71, OXA-75-78,OXA-83, OXA-84, </w:t>
            </w:r>
            <w:r w:rsidR="00D7441E" w:rsidRPr="0001673E">
              <w:rPr>
                <w:rFonts w:ascii="Book Antiqua" w:hAnsi="Book Antiqua" w:cs="Arial"/>
                <w:sz w:val="24"/>
                <w:lang w:val="es-ES"/>
              </w:rPr>
              <w:t>OXA-86-89, OXA-91, OXA-92, OXA-94, OXA-95</w:t>
            </w:r>
          </w:p>
        </w:tc>
        <w:tc>
          <w:tcPr>
            <w:tcW w:w="3685"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i/>
                <w:sz w:val="24"/>
                <w:lang w:val="es-ES"/>
              </w:rPr>
              <w:t>Acinetobacter</w:t>
            </w:r>
            <w:r w:rsidRPr="0001673E">
              <w:rPr>
                <w:rFonts w:ascii="Book Antiqua" w:hAnsi="Book Antiqua" w:cs="Arial"/>
                <w:sz w:val="24"/>
                <w:lang w:val="es-ES"/>
              </w:rPr>
              <w:t xml:space="preserve"> spp</w:t>
            </w:r>
            <w:r w:rsidR="00870481" w:rsidRPr="0001673E">
              <w:rPr>
                <w:rFonts w:ascii="Book Antiqua" w:hAnsi="Book Antiqua" w:cs="Arial"/>
                <w:sz w:val="24"/>
                <w:lang w:val="es-ES"/>
              </w:rPr>
              <w:t>.</w:t>
            </w:r>
          </w:p>
        </w:tc>
      </w:tr>
      <w:tr w:rsidR="00BA306C" w:rsidRPr="0001673E" w:rsidTr="00870481">
        <w:trPr>
          <w:trHeight w:val="225"/>
        </w:trPr>
        <w:tc>
          <w:tcPr>
            <w:tcW w:w="840"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4</w:t>
            </w:r>
          </w:p>
        </w:tc>
        <w:tc>
          <w:tcPr>
            <w:tcW w:w="1155" w:type="dxa"/>
            <w:tcBorders>
              <w:top w:val="nil"/>
              <w:left w:val="nil"/>
              <w:bottom w:val="nil"/>
              <w:right w:val="nil"/>
            </w:tcBorders>
            <w:shd w:val="clear" w:color="auto" w:fill="auto"/>
            <w:noWrap/>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OXA-58</w:t>
            </w:r>
          </w:p>
        </w:tc>
        <w:tc>
          <w:tcPr>
            <w:tcW w:w="4171"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p>
        </w:tc>
        <w:tc>
          <w:tcPr>
            <w:tcW w:w="3685"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i/>
                <w:sz w:val="24"/>
                <w:lang w:val="es-ES"/>
              </w:rPr>
              <w:t>Acinetobacter</w:t>
            </w:r>
            <w:r w:rsidRPr="0001673E">
              <w:rPr>
                <w:rFonts w:ascii="Book Antiqua" w:hAnsi="Book Antiqua" w:cs="Arial"/>
                <w:sz w:val="24"/>
                <w:lang w:val="es-ES"/>
              </w:rPr>
              <w:t xml:space="preserve"> spp</w:t>
            </w:r>
            <w:r w:rsidR="00870481" w:rsidRPr="0001673E">
              <w:rPr>
                <w:rFonts w:ascii="Book Antiqua" w:hAnsi="Book Antiqua" w:cs="Arial"/>
                <w:sz w:val="24"/>
                <w:lang w:val="es-ES"/>
              </w:rPr>
              <w:t>.</w:t>
            </w:r>
          </w:p>
        </w:tc>
      </w:tr>
      <w:tr w:rsidR="00BA306C" w:rsidRPr="0001673E" w:rsidTr="00870481">
        <w:trPr>
          <w:trHeight w:val="225"/>
        </w:trPr>
        <w:tc>
          <w:tcPr>
            <w:tcW w:w="840"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5</w:t>
            </w:r>
          </w:p>
        </w:tc>
        <w:tc>
          <w:tcPr>
            <w:tcW w:w="1155" w:type="dxa"/>
            <w:tcBorders>
              <w:top w:val="nil"/>
              <w:left w:val="nil"/>
              <w:bottom w:val="nil"/>
              <w:right w:val="nil"/>
            </w:tcBorders>
            <w:shd w:val="clear" w:color="auto" w:fill="auto"/>
            <w:noWrap/>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OXA-55</w:t>
            </w:r>
          </w:p>
        </w:tc>
        <w:tc>
          <w:tcPr>
            <w:tcW w:w="4171"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OXA-SHE</w:t>
            </w:r>
          </w:p>
        </w:tc>
        <w:tc>
          <w:tcPr>
            <w:tcW w:w="3685"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i/>
                <w:sz w:val="24"/>
                <w:lang w:val="es-ES"/>
              </w:rPr>
              <w:t>Shewanella</w:t>
            </w:r>
            <w:r w:rsidRPr="0001673E">
              <w:rPr>
                <w:rFonts w:ascii="Book Antiqua" w:hAnsi="Book Antiqua" w:cs="Arial"/>
                <w:sz w:val="24"/>
                <w:lang w:val="es-ES"/>
              </w:rPr>
              <w:t xml:space="preserve"> spp</w:t>
            </w:r>
            <w:r w:rsidR="00870481" w:rsidRPr="0001673E">
              <w:rPr>
                <w:rFonts w:ascii="Book Antiqua" w:hAnsi="Book Antiqua" w:cs="Arial"/>
                <w:sz w:val="24"/>
                <w:lang w:val="es-ES"/>
              </w:rPr>
              <w:t>.</w:t>
            </w:r>
          </w:p>
        </w:tc>
      </w:tr>
      <w:tr w:rsidR="00BA306C" w:rsidRPr="0001673E" w:rsidTr="00870481">
        <w:trPr>
          <w:trHeight w:val="450"/>
        </w:trPr>
        <w:tc>
          <w:tcPr>
            <w:tcW w:w="840"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6</w:t>
            </w:r>
          </w:p>
        </w:tc>
        <w:tc>
          <w:tcPr>
            <w:tcW w:w="1155" w:type="dxa"/>
            <w:tcBorders>
              <w:top w:val="nil"/>
              <w:left w:val="nil"/>
              <w:bottom w:val="nil"/>
              <w:right w:val="nil"/>
            </w:tcBorders>
            <w:shd w:val="clear" w:color="auto" w:fill="auto"/>
            <w:noWrap/>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OXA-48</w:t>
            </w:r>
          </w:p>
        </w:tc>
        <w:tc>
          <w:tcPr>
            <w:tcW w:w="4171" w:type="dxa"/>
            <w:tcBorders>
              <w:top w:val="nil"/>
              <w:left w:val="nil"/>
              <w:bottom w:val="nil"/>
              <w:right w:val="nil"/>
            </w:tcBorders>
            <w:shd w:val="clear" w:color="auto" w:fill="auto"/>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 xml:space="preserve">OXA-54, OXA-181, OXA-163, </w:t>
            </w:r>
            <w:r w:rsidR="00870481" w:rsidRPr="0001673E">
              <w:rPr>
                <w:rFonts w:ascii="Book Antiqua" w:hAnsi="Book Antiqua" w:cs="Arial"/>
                <w:sz w:val="24"/>
                <w:lang w:val="es-ES"/>
              </w:rPr>
              <w:t>O</w:t>
            </w:r>
            <w:r w:rsidRPr="0001673E">
              <w:rPr>
                <w:rFonts w:ascii="Book Antiqua" w:hAnsi="Book Antiqua" w:cs="Arial"/>
                <w:sz w:val="24"/>
                <w:lang w:val="es-ES"/>
              </w:rPr>
              <w:t>XA-204,</w:t>
            </w:r>
            <w:r w:rsidR="00870481" w:rsidRPr="0001673E">
              <w:rPr>
                <w:rFonts w:ascii="Book Antiqua" w:hAnsi="Book Antiqua" w:cs="Arial"/>
                <w:sz w:val="24"/>
                <w:lang w:val="es-ES"/>
              </w:rPr>
              <w:t xml:space="preserve"> </w:t>
            </w:r>
            <w:r w:rsidRPr="0001673E">
              <w:rPr>
                <w:rFonts w:ascii="Book Antiqua" w:hAnsi="Book Antiqua" w:cs="Arial"/>
                <w:sz w:val="24"/>
                <w:lang w:val="es-ES"/>
              </w:rPr>
              <w:t>OXA-232, OXA-247, OXA-SAR2</w:t>
            </w:r>
          </w:p>
        </w:tc>
        <w:tc>
          <w:tcPr>
            <w:tcW w:w="3685"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i/>
                <w:sz w:val="24"/>
                <w:lang w:val="es-ES"/>
              </w:rPr>
            </w:pPr>
            <w:r w:rsidRPr="0001673E">
              <w:rPr>
                <w:rFonts w:ascii="Book Antiqua" w:hAnsi="Book Antiqua" w:cs="Arial"/>
                <w:i/>
                <w:sz w:val="24"/>
                <w:lang w:val="es-ES"/>
              </w:rPr>
              <w:t>Enterobacteriaceae</w:t>
            </w:r>
          </w:p>
        </w:tc>
      </w:tr>
      <w:tr w:rsidR="00BA306C" w:rsidRPr="0001673E" w:rsidTr="00870481">
        <w:trPr>
          <w:trHeight w:val="225"/>
        </w:trPr>
        <w:tc>
          <w:tcPr>
            <w:tcW w:w="840"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7</w:t>
            </w:r>
          </w:p>
        </w:tc>
        <w:tc>
          <w:tcPr>
            <w:tcW w:w="1155" w:type="dxa"/>
            <w:tcBorders>
              <w:top w:val="nil"/>
              <w:left w:val="nil"/>
              <w:bottom w:val="nil"/>
              <w:right w:val="nil"/>
            </w:tcBorders>
            <w:shd w:val="clear" w:color="auto" w:fill="auto"/>
            <w:noWrap/>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OXA-50</w:t>
            </w:r>
          </w:p>
        </w:tc>
        <w:tc>
          <w:tcPr>
            <w:tcW w:w="4171"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OXA-50a-d, POXB</w:t>
            </w:r>
          </w:p>
        </w:tc>
        <w:tc>
          <w:tcPr>
            <w:tcW w:w="3685"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i/>
                <w:sz w:val="24"/>
                <w:lang w:val="es-ES"/>
              </w:rPr>
            </w:pPr>
            <w:r w:rsidRPr="0001673E">
              <w:rPr>
                <w:rFonts w:ascii="Book Antiqua" w:hAnsi="Book Antiqua" w:cs="Arial"/>
                <w:i/>
                <w:sz w:val="24"/>
                <w:lang w:val="es-ES"/>
              </w:rPr>
              <w:t>P. aeruginosa</w:t>
            </w:r>
            <w:r w:rsidR="00870481" w:rsidRPr="0001673E">
              <w:rPr>
                <w:rFonts w:ascii="Book Antiqua" w:hAnsi="Book Antiqua" w:cs="Arial"/>
                <w:i/>
                <w:sz w:val="24"/>
                <w:lang w:val="es-ES"/>
              </w:rPr>
              <w:t>.</w:t>
            </w:r>
          </w:p>
        </w:tc>
      </w:tr>
      <w:tr w:rsidR="00BA306C" w:rsidRPr="0001673E" w:rsidTr="00870481">
        <w:trPr>
          <w:trHeight w:val="225"/>
        </w:trPr>
        <w:tc>
          <w:tcPr>
            <w:tcW w:w="840"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8</w:t>
            </w:r>
          </w:p>
        </w:tc>
        <w:tc>
          <w:tcPr>
            <w:tcW w:w="1155" w:type="dxa"/>
            <w:tcBorders>
              <w:top w:val="nil"/>
              <w:left w:val="nil"/>
              <w:bottom w:val="nil"/>
              <w:right w:val="nil"/>
            </w:tcBorders>
            <w:shd w:val="clear" w:color="auto" w:fill="auto"/>
            <w:noWrap/>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OXA-60</w:t>
            </w:r>
          </w:p>
        </w:tc>
        <w:tc>
          <w:tcPr>
            <w:tcW w:w="4171"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OXA-60a-d</w:t>
            </w:r>
          </w:p>
        </w:tc>
        <w:tc>
          <w:tcPr>
            <w:tcW w:w="3685" w:type="dxa"/>
            <w:tcBorders>
              <w:top w:val="nil"/>
              <w:left w:val="nil"/>
              <w:bottom w:val="nil"/>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i/>
                <w:sz w:val="24"/>
                <w:lang w:val="es-ES"/>
              </w:rPr>
              <w:t>Ralstonia</w:t>
            </w:r>
            <w:r w:rsidRPr="0001673E">
              <w:rPr>
                <w:rFonts w:ascii="Book Antiqua" w:hAnsi="Book Antiqua" w:cs="Arial"/>
                <w:sz w:val="24"/>
                <w:lang w:val="es-ES"/>
              </w:rPr>
              <w:t xml:space="preserve"> </w:t>
            </w:r>
            <w:r w:rsidRPr="0001673E">
              <w:rPr>
                <w:rFonts w:ascii="Book Antiqua" w:hAnsi="Book Antiqua" w:cs="Arial"/>
                <w:i/>
                <w:sz w:val="24"/>
                <w:lang w:val="es-ES"/>
              </w:rPr>
              <w:t>pickettii</w:t>
            </w:r>
          </w:p>
        </w:tc>
      </w:tr>
      <w:tr w:rsidR="00BA306C" w:rsidRPr="0001673E" w:rsidTr="00870481">
        <w:trPr>
          <w:trHeight w:val="225"/>
        </w:trPr>
        <w:tc>
          <w:tcPr>
            <w:tcW w:w="840" w:type="dxa"/>
            <w:tcBorders>
              <w:top w:val="nil"/>
              <w:left w:val="nil"/>
              <w:bottom w:val="single" w:sz="4" w:space="0" w:color="auto"/>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9</w:t>
            </w:r>
          </w:p>
        </w:tc>
        <w:tc>
          <w:tcPr>
            <w:tcW w:w="1155" w:type="dxa"/>
            <w:tcBorders>
              <w:top w:val="nil"/>
              <w:left w:val="nil"/>
              <w:bottom w:val="single" w:sz="4" w:space="0" w:color="auto"/>
              <w:right w:val="nil"/>
            </w:tcBorders>
            <w:shd w:val="clear" w:color="auto" w:fill="auto"/>
            <w:noWrap/>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OXA-62</w:t>
            </w:r>
          </w:p>
        </w:tc>
        <w:tc>
          <w:tcPr>
            <w:tcW w:w="4171" w:type="dxa"/>
            <w:tcBorders>
              <w:top w:val="nil"/>
              <w:left w:val="nil"/>
              <w:bottom w:val="single" w:sz="4" w:space="0" w:color="auto"/>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sz w:val="24"/>
                <w:lang w:val="es-ES"/>
              </w:rPr>
              <w:t> </w:t>
            </w:r>
          </w:p>
        </w:tc>
        <w:tc>
          <w:tcPr>
            <w:tcW w:w="3685" w:type="dxa"/>
            <w:tcBorders>
              <w:top w:val="nil"/>
              <w:left w:val="nil"/>
              <w:bottom w:val="single" w:sz="4" w:space="0" w:color="auto"/>
              <w:right w:val="nil"/>
            </w:tcBorders>
            <w:shd w:val="clear" w:color="auto" w:fill="auto"/>
            <w:noWrap/>
            <w:vAlign w:val="center"/>
            <w:hideMark/>
          </w:tcPr>
          <w:p w:rsidR="00D7441E" w:rsidRPr="0001673E" w:rsidRDefault="00D7441E" w:rsidP="003F725A">
            <w:pPr>
              <w:spacing w:line="360" w:lineRule="auto"/>
              <w:rPr>
                <w:rFonts w:ascii="Book Antiqua" w:hAnsi="Book Antiqua" w:cs="Arial"/>
                <w:sz w:val="24"/>
                <w:lang w:val="es-ES"/>
              </w:rPr>
            </w:pPr>
            <w:r w:rsidRPr="0001673E">
              <w:rPr>
                <w:rFonts w:ascii="Book Antiqua" w:hAnsi="Book Antiqua" w:cs="Arial"/>
                <w:i/>
                <w:sz w:val="24"/>
                <w:lang w:val="es-ES"/>
              </w:rPr>
              <w:t>Pandoraea</w:t>
            </w:r>
            <w:r w:rsidRPr="0001673E">
              <w:rPr>
                <w:rFonts w:ascii="Book Antiqua" w:hAnsi="Book Antiqua" w:cs="Arial"/>
                <w:sz w:val="24"/>
                <w:lang w:val="es-ES"/>
              </w:rPr>
              <w:t xml:space="preserve"> </w:t>
            </w:r>
            <w:r w:rsidRPr="0001673E">
              <w:rPr>
                <w:rFonts w:ascii="Book Antiqua" w:hAnsi="Book Antiqua" w:cs="Arial"/>
                <w:i/>
                <w:sz w:val="24"/>
                <w:lang w:val="es-ES"/>
              </w:rPr>
              <w:t>pnomenusa</w:t>
            </w:r>
          </w:p>
        </w:tc>
      </w:tr>
    </w:tbl>
    <w:p w:rsidR="00D7441E" w:rsidRPr="0001673E" w:rsidRDefault="00D7441E" w:rsidP="003F725A">
      <w:pPr>
        <w:spacing w:line="360" w:lineRule="auto"/>
        <w:rPr>
          <w:rFonts w:ascii="Book Antiqua" w:hAnsi="Book Antiqua" w:cs="Arial"/>
          <w:sz w:val="24"/>
        </w:rPr>
      </w:pPr>
    </w:p>
    <w:p w:rsidR="00B163E3" w:rsidRPr="0001673E" w:rsidRDefault="00B163E3"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4436F9" w:rsidRPr="0001673E" w:rsidRDefault="004436F9" w:rsidP="003F725A">
      <w:pPr>
        <w:spacing w:line="360" w:lineRule="auto"/>
        <w:rPr>
          <w:rFonts w:ascii="Book Antiqua" w:hAnsi="Book Antiqua" w:cs="Arial"/>
          <w:sz w:val="24"/>
        </w:rPr>
      </w:pPr>
    </w:p>
    <w:p w:rsidR="00BF513D" w:rsidRPr="0001673E" w:rsidRDefault="00BF513D" w:rsidP="003F725A">
      <w:pPr>
        <w:spacing w:line="360" w:lineRule="auto"/>
        <w:rPr>
          <w:rFonts w:ascii="Book Antiqua" w:hAnsi="Book Antiqua" w:cs="Arial"/>
          <w:b/>
          <w:sz w:val="24"/>
        </w:rPr>
        <w:sectPr w:rsidR="00BF513D" w:rsidRPr="0001673E" w:rsidSect="00087E80">
          <w:pgSz w:w="11906" w:h="16838"/>
          <w:pgMar w:top="1440" w:right="1230" w:bottom="1440" w:left="1230" w:header="851" w:footer="992" w:gutter="0"/>
          <w:cols w:space="425"/>
          <w:docGrid w:type="lines" w:linePitch="312"/>
        </w:sectPr>
      </w:pPr>
    </w:p>
    <w:p w:rsidR="004436F9" w:rsidRPr="0001673E" w:rsidRDefault="00FC29DE" w:rsidP="003F725A">
      <w:pPr>
        <w:spacing w:line="360" w:lineRule="auto"/>
        <w:rPr>
          <w:rFonts w:ascii="Book Antiqua" w:hAnsi="Book Antiqua" w:cs="Arial"/>
          <w:b/>
          <w:sz w:val="24"/>
        </w:rPr>
      </w:pPr>
      <w:r>
        <w:rPr>
          <w:rFonts w:ascii="Book Antiqua" w:hAnsi="Book Antiqua" w:cs="Arial"/>
          <w:b/>
          <w:sz w:val="24"/>
        </w:rPr>
        <w:t>Table 3</w:t>
      </w:r>
      <w:r w:rsidR="004436F9" w:rsidRPr="0001673E">
        <w:rPr>
          <w:rFonts w:ascii="Book Antiqua" w:hAnsi="Book Antiqua"/>
          <w:b/>
          <w:sz w:val="24"/>
        </w:rPr>
        <w:t xml:space="preserve"> </w:t>
      </w:r>
      <w:r w:rsidR="004436F9" w:rsidRPr="0001673E">
        <w:rPr>
          <w:rFonts w:ascii="Book Antiqua" w:hAnsi="Book Antiqua" w:cs="Arial"/>
          <w:b/>
          <w:sz w:val="24"/>
        </w:rPr>
        <w:t>B</w:t>
      </w:r>
      <w:r w:rsidR="00136987" w:rsidRPr="0001673E">
        <w:rPr>
          <w:rFonts w:ascii="Book Antiqua" w:hAnsi="Book Antiqua" w:cs="Arial"/>
          <w:b/>
          <w:sz w:val="24"/>
        </w:rPr>
        <w:t>reakpoint</w:t>
      </w:r>
      <w:r w:rsidR="004436F9" w:rsidRPr="0001673E">
        <w:rPr>
          <w:rFonts w:ascii="Book Antiqua" w:hAnsi="Book Antiqua" w:cs="Arial"/>
          <w:b/>
          <w:sz w:val="24"/>
        </w:rPr>
        <w:t xml:space="preserve"> and screening cut-off for carbapenemase-producing </w:t>
      </w:r>
      <w:r w:rsidR="004436F9" w:rsidRPr="0001673E">
        <w:rPr>
          <w:rFonts w:ascii="Book Antiqua" w:hAnsi="Book Antiqua" w:cs="Arial"/>
          <w:b/>
          <w:i/>
          <w:sz w:val="24"/>
        </w:rPr>
        <w:t>Enterobacteriaceae</w:t>
      </w:r>
      <w:r w:rsidR="004436F9" w:rsidRPr="0001673E">
        <w:rPr>
          <w:rFonts w:ascii="Book Antiqua" w:hAnsi="Book Antiqua" w:cs="Arial"/>
          <w:b/>
          <w:sz w:val="24"/>
        </w:rPr>
        <w:t xml:space="preserve"> </w:t>
      </w:r>
    </w:p>
    <w:tbl>
      <w:tblPr>
        <w:tblW w:w="11500" w:type="dxa"/>
        <w:tblInd w:w="50" w:type="dxa"/>
        <w:tblCellMar>
          <w:left w:w="70" w:type="dxa"/>
          <w:right w:w="70" w:type="dxa"/>
        </w:tblCellMar>
        <w:tblLook w:val="04A0" w:firstRow="1" w:lastRow="0" w:firstColumn="1" w:lastColumn="0" w:noHBand="0" w:noVBand="1"/>
      </w:tblPr>
      <w:tblGrid>
        <w:gridCol w:w="1474"/>
        <w:gridCol w:w="1460"/>
        <w:gridCol w:w="1460"/>
        <w:gridCol w:w="1200"/>
        <w:gridCol w:w="1200"/>
        <w:gridCol w:w="1200"/>
        <w:gridCol w:w="1200"/>
        <w:gridCol w:w="1200"/>
        <w:gridCol w:w="1200"/>
      </w:tblGrid>
      <w:tr w:rsidR="00BA306C" w:rsidRPr="0001673E" w:rsidTr="00A50C9A">
        <w:trPr>
          <w:trHeight w:val="450"/>
        </w:trPr>
        <w:tc>
          <w:tcPr>
            <w:tcW w:w="1380" w:type="dxa"/>
            <w:tcBorders>
              <w:top w:val="single" w:sz="4" w:space="0" w:color="auto"/>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eastAsia="es-ES"/>
              </w:rPr>
            </w:pPr>
          </w:p>
        </w:tc>
        <w:tc>
          <w:tcPr>
            <w:tcW w:w="5320" w:type="dxa"/>
            <w:gridSpan w:val="4"/>
            <w:tcBorders>
              <w:top w:val="single" w:sz="4" w:space="0" w:color="auto"/>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b/>
                <w:bCs/>
                <w:kern w:val="0"/>
                <w:sz w:val="24"/>
                <w:lang w:val="es-ES" w:eastAsia="es-ES"/>
              </w:rPr>
            </w:pPr>
            <w:r w:rsidRPr="0001673E">
              <w:rPr>
                <w:rFonts w:ascii="Book Antiqua" w:eastAsia="Times New Roman" w:hAnsi="Book Antiqua" w:cs="Arial"/>
                <w:b/>
                <w:bCs/>
                <w:kern w:val="0"/>
                <w:sz w:val="24"/>
                <w:lang w:val="es-ES" w:eastAsia="es-ES"/>
              </w:rPr>
              <w:t>MIC</w:t>
            </w:r>
            <w:r w:rsidRPr="00FC29DE">
              <w:rPr>
                <w:rFonts w:ascii="Book Antiqua" w:eastAsia="Times New Roman" w:hAnsi="Book Antiqua" w:cs="Arial"/>
                <w:b/>
                <w:bCs/>
                <w:kern w:val="0"/>
                <w:sz w:val="24"/>
                <w:lang w:val="es-ES" w:eastAsia="es-ES"/>
              </w:rPr>
              <w:t xml:space="preserve"> (mg/L)</w:t>
            </w:r>
          </w:p>
        </w:tc>
        <w:tc>
          <w:tcPr>
            <w:tcW w:w="4800" w:type="dxa"/>
            <w:gridSpan w:val="4"/>
            <w:tcBorders>
              <w:top w:val="single" w:sz="4" w:space="0" w:color="auto"/>
              <w:left w:val="nil"/>
              <w:bottom w:val="nil"/>
              <w:right w:val="nil"/>
            </w:tcBorders>
            <w:shd w:val="clear" w:color="auto" w:fill="auto"/>
            <w:vAlign w:val="center"/>
            <w:hideMark/>
          </w:tcPr>
          <w:p w:rsidR="00BF513D" w:rsidRPr="0001673E" w:rsidRDefault="00BF513D" w:rsidP="0056385D">
            <w:pPr>
              <w:widowControl/>
              <w:spacing w:line="360" w:lineRule="auto"/>
              <w:rPr>
                <w:rFonts w:ascii="Book Antiqua" w:eastAsia="Times New Roman" w:hAnsi="Book Antiqua" w:cs="Arial"/>
                <w:b/>
                <w:bCs/>
                <w:kern w:val="0"/>
                <w:sz w:val="24"/>
                <w:lang w:eastAsia="es-ES"/>
              </w:rPr>
            </w:pPr>
            <w:r w:rsidRPr="0001673E">
              <w:rPr>
                <w:rFonts w:ascii="Book Antiqua" w:eastAsia="Times New Roman" w:hAnsi="Book Antiqua" w:cs="Arial"/>
                <w:b/>
                <w:bCs/>
                <w:kern w:val="0"/>
                <w:sz w:val="24"/>
                <w:lang w:eastAsia="es-ES"/>
              </w:rPr>
              <w:t>Disk-diffusion</w:t>
            </w:r>
            <w:r w:rsidR="0056385D">
              <w:rPr>
                <w:rFonts w:ascii="Book Antiqua" w:eastAsiaTheme="minorEastAsia" w:hAnsi="Book Antiqua" w:cs="Arial" w:hint="eastAsia"/>
                <w:b/>
                <w:bCs/>
                <w:kern w:val="0"/>
                <w:sz w:val="24"/>
              </w:rPr>
              <w:t xml:space="preserve"> </w:t>
            </w:r>
            <w:r w:rsidRPr="0001673E">
              <w:rPr>
                <w:rFonts w:ascii="Book Antiqua" w:eastAsia="Times New Roman" w:hAnsi="Book Antiqua" w:cs="Arial"/>
                <w:b/>
                <w:bCs/>
                <w:kern w:val="0"/>
                <w:sz w:val="24"/>
                <w:lang w:eastAsia="es-ES"/>
              </w:rPr>
              <w:t xml:space="preserve">zone diameter </w:t>
            </w:r>
            <w:r w:rsidRPr="00FC29DE">
              <w:rPr>
                <w:rFonts w:ascii="Book Antiqua" w:eastAsia="Times New Roman" w:hAnsi="Book Antiqua" w:cs="Arial"/>
                <w:b/>
                <w:bCs/>
                <w:kern w:val="0"/>
                <w:sz w:val="24"/>
                <w:lang w:eastAsia="es-ES"/>
              </w:rPr>
              <w:t xml:space="preserve">(mm) </w:t>
            </w:r>
            <w:r w:rsidRPr="0001673E">
              <w:rPr>
                <w:rFonts w:ascii="Book Antiqua" w:eastAsia="Times New Roman" w:hAnsi="Book Antiqua" w:cs="Arial"/>
                <w:b/>
                <w:bCs/>
                <w:kern w:val="0"/>
                <w:sz w:val="24"/>
                <w:lang w:eastAsia="es-ES"/>
              </w:rPr>
              <w:br/>
              <w:t xml:space="preserve">using 10 </w:t>
            </w:r>
            <w:r w:rsidRPr="0001673E">
              <w:rPr>
                <w:rFonts w:ascii="Book Antiqua" w:eastAsia="Times New Roman" w:hAnsi="Book Antiqua" w:cs="Arial"/>
                <w:b/>
                <w:bCs/>
                <w:i/>
                <w:kern w:val="0"/>
                <w:sz w:val="24"/>
                <w:lang w:eastAsia="es-ES"/>
              </w:rPr>
              <w:t>µg</w:t>
            </w:r>
            <w:r w:rsidRPr="0001673E">
              <w:rPr>
                <w:rFonts w:ascii="Book Antiqua" w:eastAsia="Times New Roman" w:hAnsi="Book Antiqua" w:cs="Arial"/>
                <w:b/>
                <w:bCs/>
                <w:kern w:val="0"/>
                <w:sz w:val="24"/>
                <w:lang w:eastAsia="es-ES"/>
              </w:rPr>
              <w:t xml:space="preserve"> disks</w:t>
            </w:r>
          </w:p>
        </w:tc>
      </w:tr>
      <w:tr w:rsidR="00BA306C" w:rsidRPr="0001673E" w:rsidTr="00BF513D">
        <w:trPr>
          <w:trHeight w:val="225"/>
        </w:trPr>
        <w:tc>
          <w:tcPr>
            <w:tcW w:w="1380" w:type="dxa"/>
            <w:tcBorders>
              <w:top w:val="nil"/>
              <w:left w:val="nil"/>
              <w:bottom w:val="nil"/>
              <w:right w:val="nil"/>
            </w:tcBorders>
            <w:shd w:val="clear" w:color="auto" w:fill="auto"/>
            <w:noWrap/>
            <w:vAlign w:val="center"/>
            <w:hideMark/>
          </w:tcPr>
          <w:p w:rsidR="00BF513D" w:rsidRPr="0001673E" w:rsidRDefault="00BF513D" w:rsidP="003F725A">
            <w:pPr>
              <w:widowControl/>
              <w:spacing w:line="360" w:lineRule="auto"/>
              <w:rPr>
                <w:rFonts w:ascii="Book Antiqua" w:eastAsia="Times New Roman" w:hAnsi="Book Antiqua" w:cs="Arial"/>
                <w:kern w:val="0"/>
                <w:sz w:val="24"/>
                <w:lang w:eastAsia="es-ES"/>
              </w:rPr>
            </w:pPr>
          </w:p>
        </w:tc>
        <w:tc>
          <w:tcPr>
            <w:tcW w:w="2920" w:type="dxa"/>
            <w:gridSpan w:val="2"/>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S breakpoint</w:t>
            </w:r>
          </w:p>
        </w:tc>
        <w:tc>
          <w:tcPr>
            <w:tcW w:w="2400" w:type="dxa"/>
            <w:gridSpan w:val="2"/>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Screening cut-off</w:t>
            </w:r>
          </w:p>
        </w:tc>
        <w:tc>
          <w:tcPr>
            <w:tcW w:w="2400" w:type="dxa"/>
            <w:gridSpan w:val="2"/>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S breakpoint</w:t>
            </w:r>
          </w:p>
        </w:tc>
        <w:tc>
          <w:tcPr>
            <w:tcW w:w="2400" w:type="dxa"/>
            <w:gridSpan w:val="2"/>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Screening cut-off</w:t>
            </w:r>
          </w:p>
        </w:tc>
      </w:tr>
      <w:tr w:rsidR="00BA306C" w:rsidRPr="0001673E" w:rsidTr="00BF513D">
        <w:trPr>
          <w:trHeight w:val="225"/>
        </w:trPr>
        <w:tc>
          <w:tcPr>
            <w:tcW w:w="1380" w:type="dxa"/>
            <w:tcBorders>
              <w:top w:val="nil"/>
              <w:left w:val="nil"/>
              <w:bottom w:val="single" w:sz="4" w:space="0" w:color="auto"/>
              <w:right w:val="nil"/>
            </w:tcBorders>
            <w:shd w:val="clear" w:color="auto" w:fill="auto"/>
            <w:noWrap/>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 </w:t>
            </w:r>
          </w:p>
        </w:tc>
        <w:tc>
          <w:tcPr>
            <w:tcW w:w="1460" w:type="dxa"/>
            <w:tcBorders>
              <w:top w:val="nil"/>
              <w:left w:val="nil"/>
              <w:bottom w:val="single" w:sz="4" w:space="0" w:color="auto"/>
              <w:right w:val="nil"/>
            </w:tcBorders>
            <w:shd w:val="clear" w:color="auto" w:fill="auto"/>
            <w:noWrap/>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EUCAST</w:t>
            </w:r>
          </w:p>
        </w:tc>
        <w:tc>
          <w:tcPr>
            <w:tcW w:w="1460" w:type="dxa"/>
            <w:tcBorders>
              <w:top w:val="nil"/>
              <w:left w:val="nil"/>
              <w:bottom w:val="single" w:sz="4" w:space="0" w:color="auto"/>
              <w:right w:val="nil"/>
            </w:tcBorders>
            <w:shd w:val="clear" w:color="auto" w:fill="auto"/>
            <w:noWrap/>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CLSI</w:t>
            </w:r>
          </w:p>
        </w:tc>
        <w:tc>
          <w:tcPr>
            <w:tcW w:w="1200" w:type="dxa"/>
            <w:tcBorders>
              <w:top w:val="nil"/>
              <w:left w:val="nil"/>
              <w:bottom w:val="single" w:sz="4" w:space="0" w:color="auto"/>
              <w:right w:val="nil"/>
            </w:tcBorders>
            <w:shd w:val="clear" w:color="auto" w:fill="auto"/>
            <w:noWrap/>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EUCAST</w:t>
            </w:r>
          </w:p>
        </w:tc>
        <w:tc>
          <w:tcPr>
            <w:tcW w:w="1200" w:type="dxa"/>
            <w:tcBorders>
              <w:top w:val="nil"/>
              <w:left w:val="nil"/>
              <w:bottom w:val="single" w:sz="4" w:space="0" w:color="auto"/>
              <w:right w:val="nil"/>
            </w:tcBorders>
            <w:shd w:val="clear" w:color="auto" w:fill="auto"/>
            <w:noWrap/>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CLSI</w:t>
            </w:r>
          </w:p>
        </w:tc>
        <w:tc>
          <w:tcPr>
            <w:tcW w:w="1200" w:type="dxa"/>
            <w:tcBorders>
              <w:top w:val="nil"/>
              <w:left w:val="nil"/>
              <w:bottom w:val="single" w:sz="4" w:space="0" w:color="auto"/>
              <w:right w:val="nil"/>
            </w:tcBorders>
            <w:shd w:val="clear" w:color="auto" w:fill="auto"/>
            <w:noWrap/>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EUCAST</w:t>
            </w:r>
          </w:p>
        </w:tc>
        <w:tc>
          <w:tcPr>
            <w:tcW w:w="1200" w:type="dxa"/>
            <w:tcBorders>
              <w:top w:val="nil"/>
              <w:left w:val="nil"/>
              <w:bottom w:val="single" w:sz="4" w:space="0" w:color="auto"/>
              <w:right w:val="nil"/>
            </w:tcBorders>
            <w:shd w:val="clear" w:color="auto" w:fill="auto"/>
            <w:noWrap/>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CLSI</w:t>
            </w:r>
          </w:p>
        </w:tc>
        <w:tc>
          <w:tcPr>
            <w:tcW w:w="1200" w:type="dxa"/>
            <w:tcBorders>
              <w:top w:val="nil"/>
              <w:left w:val="nil"/>
              <w:bottom w:val="single" w:sz="4" w:space="0" w:color="auto"/>
              <w:right w:val="nil"/>
            </w:tcBorders>
            <w:shd w:val="clear" w:color="auto" w:fill="auto"/>
            <w:noWrap/>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EUCAST</w:t>
            </w:r>
          </w:p>
        </w:tc>
        <w:tc>
          <w:tcPr>
            <w:tcW w:w="1200" w:type="dxa"/>
            <w:tcBorders>
              <w:top w:val="nil"/>
              <w:left w:val="nil"/>
              <w:bottom w:val="single" w:sz="4" w:space="0" w:color="auto"/>
              <w:right w:val="nil"/>
            </w:tcBorders>
            <w:shd w:val="clear" w:color="auto" w:fill="auto"/>
            <w:noWrap/>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CLSI</w:t>
            </w:r>
          </w:p>
        </w:tc>
      </w:tr>
      <w:tr w:rsidR="00BA306C" w:rsidRPr="0001673E" w:rsidTr="00BF513D">
        <w:trPr>
          <w:trHeight w:val="225"/>
        </w:trPr>
        <w:tc>
          <w:tcPr>
            <w:tcW w:w="1380" w:type="dxa"/>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b/>
                <w:bCs/>
                <w:kern w:val="0"/>
                <w:sz w:val="24"/>
                <w:lang w:val="es-ES" w:eastAsia="es-ES"/>
              </w:rPr>
            </w:pPr>
            <w:r w:rsidRPr="0001673E">
              <w:rPr>
                <w:rFonts w:ascii="Book Antiqua" w:eastAsia="Times New Roman" w:hAnsi="Book Antiqua" w:cs="Arial"/>
                <w:b/>
                <w:bCs/>
                <w:kern w:val="0"/>
                <w:sz w:val="24"/>
                <w:lang w:val="es-ES" w:eastAsia="es-ES"/>
              </w:rPr>
              <w:t>Meropenem</w:t>
            </w:r>
          </w:p>
        </w:tc>
        <w:tc>
          <w:tcPr>
            <w:tcW w:w="1460" w:type="dxa"/>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w:t>
            </w:r>
          </w:p>
        </w:tc>
        <w:tc>
          <w:tcPr>
            <w:tcW w:w="1460" w:type="dxa"/>
            <w:tcBorders>
              <w:top w:val="nil"/>
              <w:left w:val="nil"/>
              <w:bottom w:val="nil"/>
              <w:right w:val="nil"/>
            </w:tcBorders>
            <w:shd w:val="clear" w:color="auto" w:fill="auto"/>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1</w:t>
            </w:r>
          </w:p>
        </w:tc>
        <w:tc>
          <w:tcPr>
            <w:tcW w:w="1200" w:type="dxa"/>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&gt;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0.12</w:t>
            </w:r>
          </w:p>
        </w:tc>
        <w:tc>
          <w:tcPr>
            <w:tcW w:w="1200" w:type="dxa"/>
            <w:tcBorders>
              <w:top w:val="nil"/>
              <w:left w:val="nil"/>
              <w:bottom w:val="nil"/>
              <w:right w:val="nil"/>
            </w:tcBorders>
            <w:shd w:val="clear" w:color="auto" w:fill="auto"/>
            <w:hideMark/>
          </w:tcPr>
          <w:p w:rsidR="00BF513D" w:rsidRPr="0001673E" w:rsidRDefault="00FC29DE" w:rsidP="003F725A">
            <w:pPr>
              <w:widowControl/>
              <w:spacing w:line="360" w:lineRule="auto"/>
              <w:rPr>
                <w:rFonts w:ascii="Book Antiqua" w:eastAsia="Times New Roman" w:hAnsi="Book Antiqua" w:cs="Arial"/>
                <w:kern w:val="0"/>
                <w:sz w:val="24"/>
                <w:lang w:val="es-ES" w:eastAsia="es-ES"/>
              </w:rPr>
            </w:pPr>
            <w:r>
              <w:rPr>
                <w:rFonts w:ascii="Book Antiqua" w:eastAsia="Times New Roman" w:hAnsi="Book Antiqua" w:cs="Arial"/>
                <w:kern w:val="0"/>
                <w:sz w:val="24"/>
                <w:lang w:val="es-ES" w:eastAsia="es-ES"/>
              </w:rPr>
              <w:t>2</w:t>
            </w:r>
            <w:r w:rsidR="006933EE" w:rsidRPr="0001673E">
              <w:rPr>
                <w:rFonts w:ascii="Book Antiqua" w:eastAsia="Times New Roman" w:hAnsi="Book Antiqua" w:cs="Arial"/>
                <w:kern w:val="0"/>
                <w:sz w:val="24"/>
                <w:lang w:val="es-ES" w:eastAsia="es-ES"/>
              </w:rPr>
              <w:t>-</w:t>
            </w:r>
            <w:r w:rsidR="00BF513D" w:rsidRPr="0001673E">
              <w:rPr>
                <w:rFonts w:ascii="Book Antiqua" w:eastAsia="Times New Roman" w:hAnsi="Book Antiqua" w:cs="Arial"/>
                <w:kern w:val="0"/>
                <w:sz w:val="24"/>
                <w:lang w:val="es-ES" w:eastAsia="es-ES"/>
              </w:rPr>
              <w:t>4</w:t>
            </w:r>
          </w:p>
        </w:tc>
        <w:tc>
          <w:tcPr>
            <w:tcW w:w="1200" w:type="dxa"/>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22</w:t>
            </w:r>
          </w:p>
        </w:tc>
        <w:tc>
          <w:tcPr>
            <w:tcW w:w="1200" w:type="dxa"/>
            <w:tcBorders>
              <w:top w:val="nil"/>
              <w:left w:val="nil"/>
              <w:bottom w:val="nil"/>
              <w:right w:val="nil"/>
            </w:tcBorders>
            <w:shd w:val="clear" w:color="auto" w:fill="auto"/>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23</w:t>
            </w:r>
          </w:p>
        </w:tc>
        <w:tc>
          <w:tcPr>
            <w:tcW w:w="1200" w:type="dxa"/>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&lt;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25</w:t>
            </w:r>
          </w:p>
        </w:tc>
        <w:tc>
          <w:tcPr>
            <w:tcW w:w="1200" w:type="dxa"/>
            <w:tcBorders>
              <w:top w:val="nil"/>
              <w:left w:val="nil"/>
              <w:bottom w:val="nil"/>
              <w:right w:val="nil"/>
            </w:tcBorders>
            <w:shd w:val="clear" w:color="auto" w:fill="auto"/>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16-21</w:t>
            </w:r>
          </w:p>
        </w:tc>
      </w:tr>
      <w:tr w:rsidR="00BA306C" w:rsidRPr="0001673E" w:rsidTr="00BF513D">
        <w:trPr>
          <w:trHeight w:val="225"/>
        </w:trPr>
        <w:tc>
          <w:tcPr>
            <w:tcW w:w="1380" w:type="dxa"/>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b/>
                <w:bCs/>
                <w:kern w:val="0"/>
                <w:sz w:val="24"/>
                <w:lang w:val="es-ES" w:eastAsia="es-ES"/>
              </w:rPr>
            </w:pPr>
            <w:r w:rsidRPr="0001673E">
              <w:rPr>
                <w:rFonts w:ascii="Book Antiqua" w:eastAsia="Times New Roman" w:hAnsi="Book Antiqua" w:cs="Arial"/>
                <w:b/>
                <w:bCs/>
                <w:kern w:val="0"/>
                <w:sz w:val="24"/>
                <w:lang w:val="es-ES" w:eastAsia="es-ES"/>
              </w:rPr>
              <w:t>Imipenem</w:t>
            </w:r>
          </w:p>
        </w:tc>
        <w:tc>
          <w:tcPr>
            <w:tcW w:w="1460" w:type="dxa"/>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w:t>
            </w:r>
          </w:p>
        </w:tc>
        <w:tc>
          <w:tcPr>
            <w:tcW w:w="1460" w:type="dxa"/>
            <w:tcBorders>
              <w:top w:val="nil"/>
              <w:left w:val="nil"/>
              <w:bottom w:val="nil"/>
              <w:right w:val="nil"/>
            </w:tcBorders>
            <w:shd w:val="clear" w:color="auto" w:fill="auto"/>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1</w:t>
            </w:r>
          </w:p>
        </w:tc>
        <w:tc>
          <w:tcPr>
            <w:tcW w:w="1200" w:type="dxa"/>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&gt;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1</w:t>
            </w:r>
          </w:p>
        </w:tc>
        <w:tc>
          <w:tcPr>
            <w:tcW w:w="1200" w:type="dxa"/>
            <w:tcBorders>
              <w:top w:val="nil"/>
              <w:left w:val="nil"/>
              <w:bottom w:val="nil"/>
              <w:right w:val="nil"/>
            </w:tcBorders>
            <w:shd w:val="clear" w:color="auto" w:fill="auto"/>
            <w:hideMark/>
          </w:tcPr>
          <w:p w:rsidR="00BF513D" w:rsidRPr="0001673E" w:rsidRDefault="00FC29DE" w:rsidP="003F725A">
            <w:pPr>
              <w:widowControl/>
              <w:spacing w:line="360" w:lineRule="auto"/>
              <w:rPr>
                <w:rFonts w:ascii="Book Antiqua" w:eastAsia="Times New Roman" w:hAnsi="Book Antiqua" w:cs="Arial"/>
                <w:kern w:val="0"/>
                <w:sz w:val="24"/>
                <w:lang w:val="es-ES" w:eastAsia="es-ES"/>
              </w:rPr>
            </w:pPr>
            <w:r>
              <w:rPr>
                <w:rFonts w:ascii="Book Antiqua" w:eastAsia="Times New Roman" w:hAnsi="Book Antiqua" w:cs="Arial"/>
                <w:kern w:val="0"/>
                <w:sz w:val="24"/>
                <w:lang w:val="es-ES" w:eastAsia="es-ES"/>
              </w:rPr>
              <w:t>2</w:t>
            </w:r>
            <w:r w:rsidR="006933EE" w:rsidRPr="0001673E">
              <w:rPr>
                <w:rFonts w:ascii="Book Antiqua" w:eastAsia="Times New Roman" w:hAnsi="Book Antiqua" w:cs="Arial"/>
                <w:kern w:val="0"/>
                <w:sz w:val="24"/>
                <w:lang w:val="es-ES" w:eastAsia="es-ES"/>
              </w:rPr>
              <w:t>-</w:t>
            </w:r>
            <w:r w:rsidR="00BF513D" w:rsidRPr="0001673E">
              <w:rPr>
                <w:rFonts w:ascii="Book Antiqua" w:eastAsia="Times New Roman" w:hAnsi="Book Antiqua" w:cs="Arial"/>
                <w:kern w:val="0"/>
                <w:sz w:val="24"/>
                <w:lang w:val="es-ES" w:eastAsia="es-ES"/>
              </w:rPr>
              <w:t>4</w:t>
            </w:r>
          </w:p>
        </w:tc>
        <w:tc>
          <w:tcPr>
            <w:tcW w:w="1200" w:type="dxa"/>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22</w:t>
            </w:r>
          </w:p>
        </w:tc>
        <w:tc>
          <w:tcPr>
            <w:tcW w:w="1200" w:type="dxa"/>
            <w:tcBorders>
              <w:top w:val="nil"/>
              <w:left w:val="nil"/>
              <w:bottom w:val="nil"/>
              <w:right w:val="nil"/>
            </w:tcBorders>
            <w:shd w:val="clear" w:color="auto" w:fill="auto"/>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23</w:t>
            </w:r>
          </w:p>
        </w:tc>
        <w:tc>
          <w:tcPr>
            <w:tcW w:w="1200" w:type="dxa"/>
            <w:tcBorders>
              <w:top w:val="nil"/>
              <w:left w:val="nil"/>
              <w:bottom w:val="nil"/>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&lt;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23</w:t>
            </w:r>
          </w:p>
        </w:tc>
        <w:tc>
          <w:tcPr>
            <w:tcW w:w="1200" w:type="dxa"/>
            <w:tcBorders>
              <w:top w:val="nil"/>
              <w:left w:val="nil"/>
              <w:bottom w:val="nil"/>
              <w:right w:val="nil"/>
            </w:tcBorders>
            <w:shd w:val="clear" w:color="auto" w:fill="auto"/>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p>
        </w:tc>
      </w:tr>
      <w:tr w:rsidR="00BA306C" w:rsidRPr="0001673E" w:rsidTr="00BF513D">
        <w:trPr>
          <w:trHeight w:val="225"/>
        </w:trPr>
        <w:tc>
          <w:tcPr>
            <w:tcW w:w="1380" w:type="dxa"/>
            <w:tcBorders>
              <w:top w:val="nil"/>
              <w:left w:val="nil"/>
              <w:bottom w:val="single" w:sz="4" w:space="0" w:color="auto"/>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b/>
                <w:bCs/>
                <w:kern w:val="0"/>
                <w:sz w:val="24"/>
                <w:lang w:val="es-ES" w:eastAsia="es-ES"/>
              </w:rPr>
            </w:pPr>
            <w:r w:rsidRPr="0001673E">
              <w:rPr>
                <w:rFonts w:ascii="Book Antiqua" w:eastAsia="Times New Roman" w:hAnsi="Book Antiqua" w:cs="Arial"/>
                <w:b/>
                <w:bCs/>
                <w:kern w:val="0"/>
                <w:sz w:val="24"/>
                <w:lang w:val="es-ES" w:eastAsia="es-ES"/>
              </w:rPr>
              <w:t>Ertapenem</w:t>
            </w:r>
          </w:p>
        </w:tc>
        <w:tc>
          <w:tcPr>
            <w:tcW w:w="1460" w:type="dxa"/>
            <w:tcBorders>
              <w:top w:val="nil"/>
              <w:left w:val="nil"/>
              <w:bottom w:val="single" w:sz="4" w:space="0" w:color="auto"/>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0.5</w:t>
            </w:r>
          </w:p>
        </w:tc>
        <w:tc>
          <w:tcPr>
            <w:tcW w:w="1460" w:type="dxa"/>
            <w:tcBorders>
              <w:top w:val="nil"/>
              <w:left w:val="nil"/>
              <w:bottom w:val="single" w:sz="4" w:space="0" w:color="auto"/>
              <w:right w:val="nil"/>
            </w:tcBorders>
            <w:shd w:val="clear" w:color="auto" w:fill="auto"/>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0.5</w:t>
            </w:r>
          </w:p>
        </w:tc>
        <w:tc>
          <w:tcPr>
            <w:tcW w:w="1200" w:type="dxa"/>
            <w:tcBorders>
              <w:top w:val="nil"/>
              <w:left w:val="nil"/>
              <w:bottom w:val="single" w:sz="4" w:space="0" w:color="auto"/>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&gt;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0.12</w:t>
            </w:r>
          </w:p>
        </w:tc>
        <w:tc>
          <w:tcPr>
            <w:tcW w:w="1200" w:type="dxa"/>
            <w:tcBorders>
              <w:top w:val="nil"/>
              <w:left w:val="nil"/>
              <w:bottom w:val="single" w:sz="4" w:space="0" w:color="auto"/>
              <w:right w:val="nil"/>
            </w:tcBorders>
            <w:shd w:val="clear" w:color="auto" w:fill="auto"/>
            <w:hideMark/>
          </w:tcPr>
          <w:p w:rsidR="00BF513D" w:rsidRPr="0001673E" w:rsidRDefault="00FC29DE" w:rsidP="003F725A">
            <w:pPr>
              <w:widowControl/>
              <w:spacing w:line="360" w:lineRule="auto"/>
              <w:rPr>
                <w:rFonts w:ascii="Book Antiqua" w:eastAsia="Times New Roman" w:hAnsi="Book Antiqua" w:cs="Arial"/>
                <w:kern w:val="0"/>
                <w:sz w:val="24"/>
                <w:lang w:val="es-ES" w:eastAsia="es-ES"/>
              </w:rPr>
            </w:pPr>
            <w:r>
              <w:rPr>
                <w:rFonts w:ascii="Book Antiqua" w:eastAsia="Times New Roman" w:hAnsi="Book Antiqua" w:cs="Arial"/>
                <w:kern w:val="0"/>
                <w:sz w:val="24"/>
                <w:lang w:val="es-ES" w:eastAsia="es-ES"/>
              </w:rPr>
              <w:t>2</w:t>
            </w:r>
            <w:r w:rsidR="006933EE" w:rsidRPr="0001673E">
              <w:rPr>
                <w:rFonts w:ascii="Book Antiqua" w:eastAsia="Times New Roman" w:hAnsi="Book Antiqua" w:cs="Arial"/>
                <w:kern w:val="0"/>
                <w:sz w:val="24"/>
                <w:lang w:val="es-ES" w:eastAsia="es-ES"/>
              </w:rPr>
              <w:t>-</w:t>
            </w:r>
            <w:r w:rsidR="00BF513D" w:rsidRPr="0001673E">
              <w:rPr>
                <w:rFonts w:ascii="Book Antiqua" w:eastAsia="Times New Roman" w:hAnsi="Book Antiqua" w:cs="Arial"/>
                <w:kern w:val="0"/>
                <w:sz w:val="24"/>
                <w:lang w:val="es-ES" w:eastAsia="es-ES"/>
              </w:rPr>
              <w:t>4</w:t>
            </w:r>
          </w:p>
        </w:tc>
        <w:tc>
          <w:tcPr>
            <w:tcW w:w="1200" w:type="dxa"/>
            <w:tcBorders>
              <w:top w:val="nil"/>
              <w:left w:val="nil"/>
              <w:bottom w:val="single" w:sz="4" w:space="0" w:color="auto"/>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25</w:t>
            </w:r>
          </w:p>
        </w:tc>
        <w:tc>
          <w:tcPr>
            <w:tcW w:w="1200" w:type="dxa"/>
            <w:tcBorders>
              <w:top w:val="nil"/>
              <w:left w:val="nil"/>
              <w:bottom w:val="single" w:sz="4" w:space="0" w:color="auto"/>
              <w:right w:val="nil"/>
            </w:tcBorders>
            <w:shd w:val="clear" w:color="auto" w:fill="auto"/>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22</w:t>
            </w:r>
          </w:p>
        </w:tc>
        <w:tc>
          <w:tcPr>
            <w:tcW w:w="1200" w:type="dxa"/>
            <w:tcBorders>
              <w:top w:val="nil"/>
              <w:left w:val="nil"/>
              <w:bottom w:val="single" w:sz="4" w:space="0" w:color="auto"/>
              <w:right w:val="nil"/>
            </w:tcBorders>
            <w:shd w:val="clear" w:color="auto" w:fill="auto"/>
            <w:vAlign w:val="center"/>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&lt;</w:t>
            </w:r>
            <w:r w:rsidR="00FC29DE">
              <w:rPr>
                <w:rFonts w:ascii="Book Antiqua" w:eastAsiaTheme="minorEastAsia" w:hAnsi="Book Antiqua" w:cs="Arial" w:hint="eastAsia"/>
                <w:kern w:val="0"/>
                <w:sz w:val="24"/>
                <w:lang w:val="es-ES"/>
              </w:rPr>
              <w:t xml:space="preserve"> </w:t>
            </w:r>
            <w:r w:rsidRPr="0001673E">
              <w:rPr>
                <w:rFonts w:ascii="Book Antiqua" w:eastAsia="Times New Roman" w:hAnsi="Book Antiqua" w:cs="Arial"/>
                <w:kern w:val="0"/>
                <w:sz w:val="24"/>
                <w:lang w:val="es-ES" w:eastAsia="es-ES"/>
              </w:rPr>
              <w:t>25</w:t>
            </w:r>
          </w:p>
        </w:tc>
        <w:tc>
          <w:tcPr>
            <w:tcW w:w="1200" w:type="dxa"/>
            <w:tcBorders>
              <w:top w:val="nil"/>
              <w:left w:val="nil"/>
              <w:bottom w:val="single" w:sz="4" w:space="0" w:color="auto"/>
              <w:right w:val="nil"/>
            </w:tcBorders>
            <w:shd w:val="clear" w:color="auto" w:fill="auto"/>
            <w:hideMark/>
          </w:tcPr>
          <w:p w:rsidR="00BF513D" w:rsidRPr="0001673E" w:rsidRDefault="00BF513D" w:rsidP="003F725A">
            <w:pPr>
              <w:widowControl/>
              <w:spacing w:line="360" w:lineRule="auto"/>
              <w:rPr>
                <w:rFonts w:ascii="Book Antiqua" w:eastAsia="Times New Roman" w:hAnsi="Book Antiqua" w:cs="Arial"/>
                <w:kern w:val="0"/>
                <w:sz w:val="24"/>
                <w:lang w:val="es-ES" w:eastAsia="es-ES"/>
              </w:rPr>
            </w:pPr>
            <w:r w:rsidRPr="0001673E">
              <w:rPr>
                <w:rFonts w:ascii="Book Antiqua" w:eastAsia="Times New Roman" w:hAnsi="Book Antiqua" w:cs="Arial"/>
                <w:kern w:val="0"/>
                <w:sz w:val="24"/>
                <w:lang w:val="es-ES" w:eastAsia="es-ES"/>
              </w:rPr>
              <w:t>19-21</w:t>
            </w:r>
          </w:p>
        </w:tc>
      </w:tr>
    </w:tbl>
    <w:p w:rsidR="00BF513D" w:rsidRPr="00A50C9A" w:rsidRDefault="0015349B" w:rsidP="003F725A">
      <w:pPr>
        <w:spacing w:line="360" w:lineRule="auto"/>
        <w:rPr>
          <w:rFonts w:ascii="Book Antiqua" w:hAnsi="Book Antiqua" w:cs="Arial"/>
          <w:sz w:val="24"/>
        </w:rPr>
      </w:pPr>
      <w:r w:rsidRPr="00A50C9A">
        <w:rPr>
          <w:rFonts w:ascii="Book Antiqua" w:hAnsi="Book Antiqua" w:cs="Arial"/>
          <w:sz w:val="24"/>
        </w:rPr>
        <w:t>S</w:t>
      </w:r>
      <w:r w:rsidR="00FC29DE" w:rsidRPr="00A50C9A">
        <w:rPr>
          <w:rFonts w:ascii="Book Antiqua" w:hAnsi="Book Antiqua" w:cs="Arial" w:hint="eastAsia"/>
          <w:sz w:val="24"/>
        </w:rPr>
        <w:t>:</w:t>
      </w:r>
      <w:r w:rsidRPr="00A50C9A">
        <w:rPr>
          <w:rFonts w:ascii="Book Antiqua" w:hAnsi="Book Antiqua" w:cs="Arial"/>
          <w:sz w:val="24"/>
        </w:rPr>
        <w:t xml:space="preserve"> </w:t>
      </w:r>
      <w:r w:rsidR="00FC29DE" w:rsidRPr="00A50C9A">
        <w:rPr>
          <w:rFonts w:ascii="Book Antiqua" w:hAnsi="Book Antiqua" w:cs="Arial"/>
          <w:sz w:val="24"/>
        </w:rPr>
        <w:t>S</w:t>
      </w:r>
      <w:r w:rsidRPr="00A50C9A">
        <w:rPr>
          <w:rFonts w:ascii="Book Antiqua" w:hAnsi="Book Antiqua" w:cs="Arial"/>
          <w:sz w:val="24"/>
        </w:rPr>
        <w:t>usceptibility</w:t>
      </w:r>
      <w:r w:rsidR="00FC29DE" w:rsidRPr="00A50C9A">
        <w:rPr>
          <w:rFonts w:ascii="Book Antiqua" w:hAnsi="Book Antiqua" w:cs="Arial" w:hint="eastAsia"/>
          <w:sz w:val="24"/>
        </w:rPr>
        <w:t>.</w:t>
      </w:r>
    </w:p>
    <w:sectPr w:rsidR="00BF513D" w:rsidRPr="00A50C9A" w:rsidSect="00BF513D">
      <w:pgSz w:w="16838" w:h="11906" w:orient="landscape"/>
      <w:pgMar w:top="1230" w:right="1440" w:bottom="1230" w:left="1440" w:header="851" w:footer="992" w:gutter="0"/>
      <w:cols w:space="425"/>
      <w:docGrid w:type="linesAndChar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9B" w:rsidRDefault="005E759B">
      <w:r>
        <w:separator/>
      </w:r>
    </w:p>
  </w:endnote>
  <w:endnote w:type="continuationSeparator" w:id="0">
    <w:p w:rsidR="005E759B" w:rsidRDefault="005E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9B" w:rsidRDefault="005E759B"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59B" w:rsidRDefault="005E759B" w:rsidP="007767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9B" w:rsidRDefault="005E759B"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1FA">
      <w:rPr>
        <w:rStyle w:val="PageNumber"/>
        <w:noProof/>
      </w:rPr>
      <w:t>1</w:t>
    </w:r>
    <w:r>
      <w:rPr>
        <w:rStyle w:val="PageNumber"/>
      </w:rPr>
      <w:fldChar w:fldCharType="end"/>
    </w:r>
  </w:p>
  <w:p w:rsidR="005E759B" w:rsidRDefault="005E759B" w:rsidP="007767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9B" w:rsidRDefault="005E759B">
      <w:r>
        <w:separator/>
      </w:r>
    </w:p>
  </w:footnote>
  <w:footnote w:type="continuationSeparator" w:id="0">
    <w:p w:rsidR="005E759B" w:rsidRDefault="005E75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134D4"/>
    <w:multiLevelType w:val="hybridMultilevel"/>
    <w:tmpl w:val="ACBA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4A440CB"/>
    <w:multiLevelType w:val="hybridMultilevel"/>
    <w:tmpl w:val="B6AC9B4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C8A4AAF"/>
    <w:multiLevelType w:val="hybridMultilevel"/>
    <w:tmpl w:val="C450CE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024363"/>
    <w:multiLevelType w:val="hybridMultilevel"/>
    <w:tmpl w:val="D7B034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56B26C2"/>
    <w:multiLevelType w:val="hybridMultilevel"/>
    <w:tmpl w:val="55EA84E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85206D9"/>
    <w:multiLevelType w:val="hybridMultilevel"/>
    <w:tmpl w:val="6EF66CFC"/>
    <w:lvl w:ilvl="0" w:tplc="9C6430C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4D05AD"/>
    <w:multiLevelType w:val="hybridMultilevel"/>
    <w:tmpl w:val="FB3AAB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2CA2D47"/>
    <w:multiLevelType w:val="hybridMultilevel"/>
    <w:tmpl w:val="4BBE2F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561670C"/>
    <w:multiLevelType w:val="hybridMultilevel"/>
    <w:tmpl w:val="B96A8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76E18AB"/>
    <w:multiLevelType w:val="hybridMultilevel"/>
    <w:tmpl w:val="1C52B72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4A7B03F2"/>
    <w:multiLevelType w:val="hybridMultilevel"/>
    <w:tmpl w:val="6E38B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B70B81"/>
    <w:multiLevelType w:val="hybridMultilevel"/>
    <w:tmpl w:val="199CCAC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533449AE"/>
    <w:multiLevelType w:val="hybridMultilevel"/>
    <w:tmpl w:val="9E7A2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7A33650"/>
    <w:multiLevelType w:val="hybridMultilevel"/>
    <w:tmpl w:val="DC4AA178"/>
    <w:lvl w:ilvl="0" w:tplc="42424C48">
      <w:start w:val="109"/>
      <w:numFmt w:val="decimal"/>
      <w:lvlText w:val="%1."/>
      <w:lvlJc w:val="left"/>
      <w:pPr>
        <w:ind w:left="740" w:hanging="38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4"/>
  </w:num>
  <w:num w:numId="5">
    <w:abstractNumId w:val="2"/>
  </w:num>
  <w:num w:numId="6">
    <w:abstractNumId w:val="10"/>
  </w:num>
  <w:num w:numId="7">
    <w:abstractNumId w:val="13"/>
  </w:num>
  <w:num w:numId="8">
    <w:abstractNumId w:val="5"/>
  </w:num>
  <w:num w:numId="9">
    <w:abstractNumId w:val="4"/>
  </w:num>
  <w:num w:numId="10">
    <w:abstractNumId w:val="12"/>
  </w:num>
  <w:num w:numId="11">
    <w:abstractNumId w:val="7"/>
  </w:num>
  <w:num w:numId="12">
    <w:abstractNumId w:val="1"/>
  </w:num>
  <w:num w:numId="13">
    <w:abstractNumId w:val="3"/>
  </w:num>
  <w:num w:numId="14">
    <w:abstractNumId w:val="8"/>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C3"/>
    <w:rsid w:val="00001F0F"/>
    <w:rsid w:val="0001673E"/>
    <w:rsid w:val="00026A7F"/>
    <w:rsid w:val="0003078A"/>
    <w:rsid w:val="000342D2"/>
    <w:rsid w:val="0005080B"/>
    <w:rsid w:val="0005499B"/>
    <w:rsid w:val="00056EED"/>
    <w:rsid w:val="00067F71"/>
    <w:rsid w:val="00073300"/>
    <w:rsid w:val="000779EE"/>
    <w:rsid w:val="00087E80"/>
    <w:rsid w:val="00091BB5"/>
    <w:rsid w:val="00092463"/>
    <w:rsid w:val="000A02EF"/>
    <w:rsid w:val="000C58D9"/>
    <w:rsid w:val="000D1BA0"/>
    <w:rsid w:val="000D4CC1"/>
    <w:rsid w:val="000F6C8A"/>
    <w:rsid w:val="001069CE"/>
    <w:rsid w:val="00106CBE"/>
    <w:rsid w:val="00111110"/>
    <w:rsid w:val="0011452D"/>
    <w:rsid w:val="001215AB"/>
    <w:rsid w:val="00125D64"/>
    <w:rsid w:val="00136987"/>
    <w:rsid w:val="00140455"/>
    <w:rsid w:val="0015349B"/>
    <w:rsid w:val="00177A1D"/>
    <w:rsid w:val="001824DA"/>
    <w:rsid w:val="00183330"/>
    <w:rsid w:val="0018490F"/>
    <w:rsid w:val="00186F8F"/>
    <w:rsid w:val="001A7A03"/>
    <w:rsid w:val="001B432E"/>
    <w:rsid w:val="001E05C9"/>
    <w:rsid w:val="001F1C4B"/>
    <w:rsid w:val="001F7E9A"/>
    <w:rsid w:val="002031FA"/>
    <w:rsid w:val="00244FCF"/>
    <w:rsid w:val="00250798"/>
    <w:rsid w:val="00254DA9"/>
    <w:rsid w:val="00261AF0"/>
    <w:rsid w:val="00270A99"/>
    <w:rsid w:val="002771CD"/>
    <w:rsid w:val="0028162B"/>
    <w:rsid w:val="00281F74"/>
    <w:rsid w:val="002851E3"/>
    <w:rsid w:val="00286E41"/>
    <w:rsid w:val="002871BD"/>
    <w:rsid w:val="002B1079"/>
    <w:rsid w:val="002B2394"/>
    <w:rsid w:val="002C0932"/>
    <w:rsid w:val="002D278F"/>
    <w:rsid w:val="002D3D1E"/>
    <w:rsid w:val="002E0379"/>
    <w:rsid w:val="002F06C2"/>
    <w:rsid w:val="002F4697"/>
    <w:rsid w:val="00324F62"/>
    <w:rsid w:val="00350C8C"/>
    <w:rsid w:val="00351AAB"/>
    <w:rsid w:val="00357CC2"/>
    <w:rsid w:val="00385302"/>
    <w:rsid w:val="003C673D"/>
    <w:rsid w:val="003D4F71"/>
    <w:rsid w:val="003E0115"/>
    <w:rsid w:val="003E3A68"/>
    <w:rsid w:val="003F3095"/>
    <w:rsid w:val="003F725A"/>
    <w:rsid w:val="00422BD0"/>
    <w:rsid w:val="00432A55"/>
    <w:rsid w:val="0044331F"/>
    <w:rsid w:val="004436F9"/>
    <w:rsid w:val="0045276B"/>
    <w:rsid w:val="00460F80"/>
    <w:rsid w:val="00462199"/>
    <w:rsid w:val="00473A3A"/>
    <w:rsid w:val="00477066"/>
    <w:rsid w:val="00495235"/>
    <w:rsid w:val="00495792"/>
    <w:rsid w:val="004978A8"/>
    <w:rsid w:val="004D15D1"/>
    <w:rsid w:val="004D1A8F"/>
    <w:rsid w:val="004E1584"/>
    <w:rsid w:val="004E30E5"/>
    <w:rsid w:val="00507AD2"/>
    <w:rsid w:val="00513277"/>
    <w:rsid w:val="00527542"/>
    <w:rsid w:val="00534328"/>
    <w:rsid w:val="00554909"/>
    <w:rsid w:val="00554E0F"/>
    <w:rsid w:val="00562012"/>
    <w:rsid w:val="0056385D"/>
    <w:rsid w:val="00586CA6"/>
    <w:rsid w:val="00587BD7"/>
    <w:rsid w:val="00596C41"/>
    <w:rsid w:val="005E759B"/>
    <w:rsid w:val="005F7770"/>
    <w:rsid w:val="00613769"/>
    <w:rsid w:val="006213C1"/>
    <w:rsid w:val="00622B25"/>
    <w:rsid w:val="00630BC7"/>
    <w:rsid w:val="00640F92"/>
    <w:rsid w:val="00652209"/>
    <w:rsid w:val="00653999"/>
    <w:rsid w:val="00654BC4"/>
    <w:rsid w:val="00662481"/>
    <w:rsid w:val="00667041"/>
    <w:rsid w:val="006837D2"/>
    <w:rsid w:val="00686B33"/>
    <w:rsid w:val="006933EE"/>
    <w:rsid w:val="00697E23"/>
    <w:rsid w:val="006A3827"/>
    <w:rsid w:val="006B28D7"/>
    <w:rsid w:val="006E3BBE"/>
    <w:rsid w:val="006F5643"/>
    <w:rsid w:val="0070463E"/>
    <w:rsid w:val="00704734"/>
    <w:rsid w:val="0073704E"/>
    <w:rsid w:val="0074640C"/>
    <w:rsid w:val="0075459F"/>
    <w:rsid w:val="007738C4"/>
    <w:rsid w:val="0077604A"/>
    <w:rsid w:val="0077673F"/>
    <w:rsid w:val="007912A2"/>
    <w:rsid w:val="007A3A57"/>
    <w:rsid w:val="007B0ADE"/>
    <w:rsid w:val="007B1A44"/>
    <w:rsid w:val="007B7B4E"/>
    <w:rsid w:val="007C7B5D"/>
    <w:rsid w:val="007E3A94"/>
    <w:rsid w:val="007F4EEF"/>
    <w:rsid w:val="008024CE"/>
    <w:rsid w:val="008062FF"/>
    <w:rsid w:val="00817E6D"/>
    <w:rsid w:val="00825925"/>
    <w:rsid w:val="008417D4"/>
    <w:rsid w:val="00841BD1"/>
    <w:rsid w:val="00850C55"/>
    <w:rsid w:val="00852839"/>
    <w:rsid w:val="00870481"/>
    <w:rsid w:val="00875A96"/>
    <w:rsid w:val="00882299"/>
    <w:rsid w:val="00882CA7"/>
    <w:rsid w:val="008A5B6E"/>
    <w:rsid w:val="008B3E4E"/>
    <w:rsid w:val="008C0241"/>
    <w:rsid w:val="008C072E"/>
    <w:rsid w:val="008D326D"/>
    <w:rsid w:val="008D5D8A"/>
    <w:rsid w:val="008D6F1A"/>
    <w:rsid w:val="008F37A9"/>
    <w:rsid w:val="009107EF"/>
    <w:rsid w:val="00914CFA"/>
    <w:rsid w:val="0093087C"/>
    <w:rsid w:val="00944E0A"/>
    <w:rsid w:val="00945602"/>
    <w:rsid w:val="009466AE"/>
    <w:rsid w:val="00954998"/>
    <w:rsid w:val="0096005C"/>
    <w:rsid w:val="00974963"/>
    <w:rsid w:val="00974BC0"/>
    <w:rsid w:val="00984506"/>
    <w:rsid w:val="009848FF"/>
    <w:rsid w:val="00994413"/>
    <w:rsid w:val="009B42F7"/>
    <w:rsid w:val="009D189C"/>
    <w:rsid w:val="009D603A"/>
    <w:rsid w:val="009F5C5B"/>
    <w:rsid w:val="00A13EA7"/>
    <w:rsid w:val="00A16AD3"/>
    <w:rsid w:val="00A20022"/>
    <w:rsid w:val="00A50C9A"/>
    <w:rsid w:val="00A5763D"/>
    <w:rsid w:val="00A64A56"/>
    <w:rsid w:val="00A77DEA"/>
    <w:rsid w:val="00AA1C14"/>
    <w:rsid w:val="00AC7E84"/>
    <w:rsid w:val="00AD3899"/>
    <w:rsid w:val="00AE0034"/>
    <w:rsid w:val="00AE3EFB"/>
    <w:rsid w:val="00AF2B69"/>
    <w:rsid w:val="00AF2E97"/>
    <w:rsid w:val="00AF7544"/>
    <w:rsid w:val="00B14FD9"/>
    <w:rsid w:val="00B163E3"/>
    <w:rsid w:val="00B17F12"/>
    <w:rsid w:val="00B21C2A"/>
    <w:rsid w:val="00B2240D"/>
    <w:rsid w:val="00B54299"/>
    <w:rsid w:val="00B6089B"/>
    <w:rsid w:val="00B91818"/>
    <w:rsid w:val="00B933AE"/>
    <w:rsid w:val="00B978AD"/>
    <w:rsid w:val="00BA18DC"/>
    <w:rsid w:val="00BA1B35"/>
    <w:rsid w:val="00BA306C"/>
    <w:rsid w:val="00BA63C5"/>
    <w:rsid w:val="00BB3661"/>
    <w:rsid w:val="00BB6AD3"/>
    <w:rsid w:val="00BB6D7A"/>
    <w:rsid w:val="00BD1479"/>
    <w:rsid w:val="00BE0D2C"/>
    <w:rsid w:val="00BE5D2A"/>
    <w:rsid w:val="00BE6AC3"/>
    <w:rsid w:val="00BF483D"/>
    <w:rsid w:val="00BF513D"/>
    <w:rsid w:val="00C27E31"/>
    <w:rsid w:val="00C310E3"/>
    <w:rsid w:val="00C312C8"/>
    <w:rsid w:val="00C42D01"/>
    <w:rsid w:val="00C44A15"/>
    <w:rsid w:val="00C47351"/>
    <w:rsid w:val="00C554AD"/>
    <w:rsid w:val="00C754E8"/>
    <w:rsid w:val="00C75D58"/>
    <w:rsid w:val="00CB288D"/>
    <w:rsid w:val="00CC1FC7"/>
    <w:rsid w:val="00CC262A"/>
    <w:rsid w:val="00CC77FE"/>
    <w:rsid w:val="00CD312C"/>
    <w:rsid w:val="00CD533B"/>
    <w:rsid w:val="00D02D15"/>
    <w:rsid w:val="00D07B9D"/>
    <w:rsid w:val="00D16806"/>
    <w:rsid w:val="00D27BEE"/>
    <w:rsid w:val="00D41635"/>
    <w:rsid w:val="00D44C95"/>
    <w:rsid w:val="00D45FA0"/>
    <w:rsid w:val="00D7354D"/>
    <w:rsid w:val="00D7441E"/>
    <w:rsid w:val="00D75C98"/>
    <w:rsid w:val="00D845E0"/>
    <w:rsid w:val="00D84B14"/>
    <w:rsid w:val="00D95E9F"/>
    <w:rsid w:val="00DB3F8C"/>
    <w:rsid w:val="00DF4FD3"/>
    <w:rsid w:val="00E03DEB"/>
    <w:rsid w:val="00E111A1"/>
    <w:rsid w:val="00E15A8C"/>
    <w:rsid w:val="00E173FF"/>
    <w:rsid w:val="00E23AB1"/>
    <w:rsid w:val="00E2740B"/>
    <w:rsid w:val="00E2760B"/>
    <w:rsid w:val="00E3083C"/>
    <w:rsid w:val="00E32E5B"/>
    <w:rsid w:val="00E351A3"/>
    <w:rsid w:val="00E41BC6"/>
    <w:rsid w:val="00E567F9"/>
    <w:rsid w:val="00E70FC5"/>
    <w:rsid w:val="00EB5DFE"/>
    <w:rsid w:val="00ED4C8F"/>
    <w:rsid w:val="00F01B1D"/>
    <w:rsid w:val="00F1220F"/>
    <w:rsid w:val="00F3727F"/>
    <w:rsid w:val="00F522A2"/>
    <w:rsid w:val="00F5313E"/>
    <w:rsid w:val="00F5779E"/>
    <w:rsid w:val="00F64DDF"/>
    <w:rsid w:val="00F76B9E"/>
    <w:rsid w:val="00F879E5"/>
    <w:rsid w:val="00F938DE"/>
    <w:rsid w:val="00FA3C5A"/>
    <w:rsid w:val="00FA4033"/>
    <w:rsid w:val="00FB58C2"/>
    <w:rsid w:val="00FC29DE"/>
    <w:rsid w:val="00FE0542"/>
    <w:rsid w:val="00FF6D8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C55"/>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7A03"/>
    <w:rPr>
      <w:color w:val="0000FF"/>
      <w:u w:val="single"/>
    </w:rPr>
  </w:style>
  <w:style w:type="character" w:styleId="Strong">
    <w:name w:val="Strong"/>
    <w:qFormat/>
    <w:rsid w:val="001A7A03"/>
    <w:rPr>
      <w:b/>
      <w:bCs/>
    </w:rPr>
  </w:style>
  <w:style w:type="paragraph" w:styleId="Footer">
    <w:name w:val="footer"/>
    <w:basedOn w:val="Normal"/>
    <w:link w:val="FooterChar"/>
    <w:uiPriority w:val="99"/>
    <w:rsid w:val="0077673F"/>
    <w:pPr>
      <w:tabs>
        <w:tab w:val="center" w:pos="4153"/>
        <w:tab w:val="right" w:pos="8306"/>
      </w:tabs>
      <w:snapToGrid w:val="0"/>
      <w:jc w:val="left"/>
    </w:pPr>
    <w:rPr>
      <w:sz w:val="18"/>
      <w:szCs w:val="18"/>
    </w:rPr>
  </w:style>
  <w:style w:type="character" w:styleId="PageNumber">
    <w:name w:val="page number"/>
    <w:basedOn w:val="DefaultParagraphFont"/>
    <w:rsid w:val="0077673F"/>
  </w:style>
  <w:style w:type="paragraph" w:styleId="Header">
    <w:name w:val="header"/>
    <w:basedOn w:val="Normal"/>
    <w:link w:val="HeaderChar"/>
    <w:uiPriority w:val="99"/>
    <w:rsid w:val="00D168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16806"/>
    <w:rPr>
      <w:kern w:val="2"/>
      <w:sz w:val="18"/>
      <w:szCs w:val="18"/>
    </w:rPr>
  </w:style>
  <w:style w:type="paragraph" w:styleId="BalloonText">
    <w:name w:val="Balloon Text"/>
    <w:basedOn w:val="Normal"/>
    <w:link w:val="BalloonTextChar"/>
    <w:uiPriority w:val="99"/>
    <w:unhideWhenUsed/>
    <w:rsid w:val="00067F71"/>
    <w:pPr>
      <w:widowControl/>
      <w:jc w:val="left"/>
    </w:pPr>
    <w:rPr>
      <w:rFonts w:ascii="Tahoma" w:eastAsia="Times New Roman" w:hAnsi="Tahoma" w:cs="Tahoma"/>
      <w:kern w:val="0"/>
      <w:sz w:val="16"/>
      <w:szCs w:val="18"/>
      <w:lang w:eastAsia="es-ES"/>
    </w:rPr>
  </w:style>
  <w:style w:type="character" w:customStyle="1" w:styleId="BalloonTextChar">
    <w:name w:val="Balloon Text Char"/>
    <w:link w:val="BalloonText"/>
    <w:uiPriority w:val="99"/>
    <w:rsid w:val="00067F71"/>
    <w:rPr>
      <w:rFonts w:ascii="Tahoma" w:eastAsia="Times New Roman" w:hAnsi="Tahoma" w:cs="Tahoma"/>
      <w:sz w:val="16"/>
      <w:szCs w:val="18"/>
      <w:lang w:val="en-US"/>
    </w:rPr>
  </w:style>
  <w:style w:type="paragraph" w:styleId="ListParagraph">
    <w:name w:val="List Paragraph"/>
    <w:basedOn w:val="Normal"/>
    <w:uiPriority w:val="34"/>
    <w:qFormat/>
    <w:rsid w:val="00067F71"/>
    <w:pPr>
      <w:widowControl/>
      <w:ind w:left="720"/>
      <w:contextualSpacing/>
      <w:jc w:val="left"/>
    </w:pPr>
    <w:rPr>
      <w:rFonts w:ascii="Cambria" w:eastAsia="Times New Roman" w:hAnsi="Cambria"/>
      <w:kern w:val="0"/>
      <w:sz w:val="24"/>
      <w:lang w:val="es-ES_tradnl" w:eastAsia="es-ES"/>
    </w:rPr>
  </w:style>
  <w:style w:type="paragraph" w:styleId="Caption">
    <w:name w:val="caption"/>
    <w:basedOn w:val="Normal"/>
    <w:next w:val="Normal"/>
    <w:uiPriority w:val="35"/>
    <w:unhideWhenUsed/>
    <w:qFormat/>
    <w:rsid w:val="00067F71"/>
    <w:pPr>
      <w:widowControl/>
      <w:spacing w:after="200"/>
      <w:jc w:val="left"/>
    </w:pPr>
    <w:rPr>
      <w:rFonts w:ascii="Cambria" w:eastAsia="Times New Roman" w:hAnsi="Cambria"/>
      <w:b/>
      <w:bCs/>
      <w:color w:val="4F81BD"/>
      <w:kern w:val="0"/>
      <w:sz w:val="18"/>
      <w:szCs w:val="18"/>
      <w:lang w:val="es-ES_tradnl" w:eastAsia="es-ES"/>
    </w:rPr>
  </w:style>
  <w:style w:type="character" w:customStyle="1" w:styleId="FooterChar">
    <w:name w:val="Footer Char"/>
    <w:link w:val="Footer"/>
    <w:uiPriority w:val="99"/>
    <w:rsid w:val="00067F71"/>
    <w:rPr>
      <w:kern w:val="2"/>
      <w:sz w:val="18"/>
      <w:szCs w:val="18"/>
      <w:lang w:val="en-US" w:eastAsia="zh-CN"/>
    </w:rPr>
  </w:style>
  <w:style w:type="character" w:customStyle="1" w:styleId="apple-converted-space">
    <w:name w:val="apple-converted-space"/>
    <w:basedOn w:val="DefaultParagraphFont"/>
    <w:rsid w:val="00067F71"/>
  </w:style>
  <w:style w:type="character" w:customStyle="1" w:styleId="author">
    <w:name w:val="author"/>
    <w:basedOn w:val="DefaultParagraphFont"/>
    <w:rsid w:val="00067F71"/>
  </w:style>
  <w:style w:type="character" w:customStyle="1" w:styleId="slug-doi">
    <w:name w:val="slug-doi"/>
    <w:basedOn w:val="DefaultParagraphFont"/>
    <w:rsid w:val="00067F71"/>
  </w:style>
  <w:style w:type="paragraph" w:customStyle="1" w:styleId="desc">
    <w:name w:val="desc"/>
    <w:basedOn w:val="Normal"/>
    <w:rsid w:val="00067F71"/>
    <w:pPr>
      <w:widowControl/>
      <w:spacing w:before="100" w:beforeAutospacing="1" w:after="100" w:afterAutospacing="1"/>
      <w:jc w:val="left"/>
    </w:pPr>
    <w:rPr>
      <w:rFonts w:eastAsia="Times New Roman"/>
      <w:kern w:val="0"/>
      <w:sz w:val="24"/>
      <w:lang w:val="es-ES" w:eastAsia="es-ES"/>
    </w:rPr>
  </w:style>
  <w:style w:type="character" w:styleId="CommentReference">
    <w:name w:val="annotation reference"/>
    <w:uiPriority w:val="99"/>
    <w:unhideWhenUsed/>
    <w:rsid w:val="00067F71"/>
    <w:rPr>
      <w:sz w:val="18"/>
      <w:szCs w:val="18"/>
    </w:rPr>
  </w:style>
  <w:style w:type="paragraph" w:styleId="CommentText">
    <w:name w:val="annotation text"/>
    <w:basedOn w:val="Normal"/>
    <w:link w:val="CommentTextChar"/>
    <w:uiPriority w:val="99"/>
    <w:unhideWhenUsed/>
    <w:rsid w:val="00067F71"/>
    <w:pPr>
      <w:widowControl/>
      <w:spacing w:after="200"/>
      <w:jc w:val="left"/>
    </w:pPr>
    <w:rPr>
      <w:rFonts w:ascii="Calibri" w:eastAsia="Calibri" w:hAnsi="Calibri"/>
      <w:kern w:val="0"/>
      <w:sz w:val="24"/>
      <w:lang w:val="es-ES" w:eastAsia="en-US"/>
    </w:rPr>
  </w:style>
  <w:style w:type="character" w:customStyle="1" w:styleId="CommentTextChar">
    <w:name w:val="Comment Text Char"/>
    <w:link w:val="CommentText"/>
    <w:uiPriority w:val="99"/>
    <w:rsid w:val="00067F71"/>
    <w:rPr>
      <w:rFonts w:ascii="Calibri" w:eastAsia="Calibri" w:hAnsi="Calibri" w:cs="Times New Roman"/>
      <w:sz w:val="24"/>
      <w:szCs w:val="24"/>
      <w:lang w:eastAsia="en-US"/>
    </w:rPr>
  </w:style>
  <w:style w:type="character" w:styleId="Emphasis">
    <w:name w:val="Emphasis"/>
    <w:qFormat/>
    <w:rsid w:val="00067F71"/>
    <w:rPr>
      <w:i/>
      <w:iCs/>
    </w:rPr>
  </w:style>
  <w:style w:type="character" w:customStyle="1" w:styleId="articletitle">
    <w:name w:val="articletitle"/>
    <w:basedOn w:val="DefaultParagraphFont"/>
    <w:rsid w:val="00067F71"/>
  </w:style>
  <w:style w:type="character" w:customStyle="1" w:styleId="journaltitle">
    <w:name w:val="journaltitle"/>
    <w:basedOn w:val="DefaultParagraphFont"/>
    <w:rsid w:val="00067F71"/>
  </w:style>
  <w:style w:type="character" w:customStyle="1" w:styleId="pubyear">
    <w:name w:val="pubyear"/>
    <w:basedOn w:val="DefaultParagraphFont"/>
    <w:rsid w:val="00067F71"/>
  </w:style>
  <w:style w:type="character" w:customStyle="1" w:styleId="vol">
    <w:name w:val="vol"/>
    <w:basedOn w:val="DefaultParagraphFont"/>
    <w:rsid w:val="00067F71"/>
  </w:style>
  <w:style w:type="character" w:customStyle="1" w:styleId="pagefirst">
    <w:name w:val="pagefirst"/>
    <w:basedOn w:val="DefaultParagraphFont"/>
    <w:rsid w:val="00067F71"/>
  </w:style>
  <w:style w:type="character" w:customStyle="1" w:styleId="pagelast">
    <w:name w:val="pagelast"/>
    <w:basedOn w:val="DefaultParagraphFont"/>
    <w:rsid w:val="00067F71"/>
  </w:style>
  <w:style w:type="character" w:customStyle="1" w:styleId="highlight">
    <w:name w:val="highlight"/>
    <w:basedOn w:val="DefaultParagraphFont"/>
    <w:rsid w:val="00067F71"/>
  </w:style>
  <w:style w:type="character" w:customStyle="1" w:styleId="CommentSubjectChar">
    <w:name w:val="Comment Subject Char"/>
    <w:link w:val="CommentSubject"/>
    <w:uiPriority w:val="99"/>
    <w:rsid w:val="00067F71"/>
    <w:rPr>
      <w:rFonts w:ascii="Cambria" w:eastAsia="Times New Roman" w:hAnsi="Cambria" w:cs="Times New Roman"/>
      <w:b/>
      <w:bCs/>
      <w:sz w:val="24"/>
      <w:szCs w:val="24"/>
      <w:lang w:val="es-ES_tradnl" w:eastAsia="en-US"/>
    </w:rPr>
  </w:style>
  <w:style w:type="paragraph" w:styleId="CommentSubject">
    <w:name w:val="annotation subject"/>
    <w:basedOn w:val="CommentText"/>
    <w:next w:val="CommentText"/>
    <w:link w:val="CommentSubjectChar"/>
    <w:uiPriority w:val="99"/>
    <w:unhideWhenUsed/>
    <w:rsid w:val="00067F71"/>
    <w:pPr>
      <w:spacing w:after="0"/>
    </w:pPr>
    <w:rPr>
      <w:rFonts w:ascii="Cambria" w:eastAsia="Times New Roman" w:hAnsi="Cambria"/>
      <w:b/>
      <w:bCs/>
      <w:lang w:val="es-ES_tradnl" w:eastAsia="es-ES"/>
    </w:rPr>
  </w:style>
  <w:style w:type="character" w:customStyle="1" w:styleId="AsuntodelcomentarioCar1">
    <w:name w:val="Asunto del comentario Car1"/>
    <w:rsid w:val="00067F71"/>
    <w:rPr>
      <w:rFonts w:ascii="Calibri" w:eastAsia="Calibri" w:hAnsi="Calibri" w:cs="Times New Roman"/>
      <w:b/>
      <w:bCs/>
      <w:sz w:val="24"/>
      <w:szCs w:val="24"/>
      <w:lang w:eastAsia="en-US"/>
    </w:rPr>
  </w:style>
  <w:style w:type="character" w:styleId="FollowedHyperlink">
    <w:name w:val="FollowedHyperlink"/>
    <w:uiPriority w:val="99"/>
    <w:unhideWhenUsed/>
    <w:rsid w:val="00067F7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C55"/>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7A03"/>
    <w:rPr>
      <w:color w:val="0000FF"/>
      <w:u w:val="single"/>
    </w:rPr>
  </w:style>
  <w:style w:type="character" w:styleId="Strong">
    <w:name w:val="Strong"/>
    <w:qFormat/>
    <w:rsid w:val="001A7A03"/>
    <w:rPr>
      <w:b/>
      <w:bCs/>
    </w:rPr>
  </w:style>
  <w:style w:type="paragraph" w:styleId="Footer">
    <w:name w:val="footer"/>
    <w:basedOn w:val="Normal"/>
    <w:link w:val="FooterChar"/>
    <w:uiPriority w:val="99"/>
    <w:rsid w:val="0077673F"/>
    <w:pPr>
      <w:tabs>
        <w:tab w:val="center" w:pos="4153"/>
        <w:tab w:val="right" w:pos="8306"/>
      </w:tabs>
      <w:snapToGrid w:val="0"/>
      <w:jc w:val="left"/>
    </w:pPr>
    <w:rPr>
      <w:sz w:val="18"/>
      <w:szCs w:val="18"/>
    </w:rPr>
  </w:style>
  <w:style w:type="character" w:styleId="PageNumber">
    <w:name w:val="page number"/>
    <w:basedOn w:val="DefaultParagraphFont"/>
    <w:rsid w:val="0077673F"/>
  </w:style>
  <w:style w:type="paragraph" w:styleId="Header">
    <w:name w:val="header"/>
    <w:basedOn w:val="Normal"/>
    <w:link w:val="HeaderChar"/>
    <w:uiPriority w:val="99"/>
    <w:rsid w:val="00D168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16806"/>
    <w:rPr>
      <w:kern w:val="2"/>
      <w:sz w:val="18"/>
      <w:szCs w:val="18"/>
    </w:rPr>
  </w:style>
  <w:style w:type="paragraph" w:styleId="BalloonText">
    <w:name w:val="Balloon Text"/>
    <w:basedOn w:val="Normal"/>
    <w:link w:val="BalloonTextChar"/>
    <w:uiPriority w:val="99"/>
    <w:unhideWhenUsed/>
    <w:rsid w:val="00067F71"/>
    <w:pPr>
      <w:widowControl/>
      <w:jc w:val="left"/>
    </w:pPr>
    <w:rPr>
      <w:rFonts w:ascii="Tahoma" w:eastAsia="Times New Roman" w:hAnsi="Tahoma" w:cs="Tahoma"/>
      <w:kern w:val="0"/>
      <w:sz w:val="16"/>
      <w:szCs w:val="18"/>
      <w:lang w:eastAsia="es-ES"/>
    </w:rPr>
  </w:style>
  <w:style w:type="character" w:customStyle="1" w:styleId="BalloonTextChar">
    <w:name w:val="Balloon Text Char"/>
    <w:link w:val="BalloonText"/>
    <w:uiPriority w:val="99"/>
    <w:rsid w:val="00067F71"/>
    <w:rPr>
      <w:rFonts w:ascii="Tahoma" w:eastAsia="Times New Roman" w:hAnsi="Tahoma" w:cs="Tahoma"/>
      <w:sz w:val="16"/>
      <w:szCs w:val="18"/>
      <w:lang w:val="en-US"/>
    </w:rPr>
  </w:style>
  <w:style w:type="paragraph" w:styleId="ListParagraph">
    <w:name w:val="List Paragraph"/>
    <w:basedOn w:val="Normal"/>
    <w:uiPriority w:val="34"/>
    <w:qFormat/>
    <w:rsid w:val="00067F71"/>
    <w:pPr>
      <w:widowControl/>
      <w:ind w:left="720"/>
      <w:contextualSpacing/>
      <w:jc w:val="left"/>
    </w:pPr>
    <w:rPr>
      <w:rFonts w:ascii="Cambria" w:eastAsia="Times New Roman" w:hAnsi="Cambria"/>
      <w:kern w:val="0"/>
      <w:sz w:val="24"/>
      <w:lang w:val="es-ES_tradnl" w:eastAsia="es-ES"/>
    </w:rPr>
  </w:style>
  <w:style w:type="paragraph" w:styleId="Caption">
    <w:name w:val="caption"/>
    <w:basedOn w:val="Normal"/>
    <w:next w:val="Normal"/>
    <w:uiPriority w:val="35"/>
    <w:unhideWhenUsed/>
    <w:qFormat/>
    <w:rsid w:val="00067F71"/>
    <w:pPr>
      <w:widowControl/>
      <w:spacing w:after="200"/>
      <w:jc w:val="left"/>
    </w:pPr>
    <w:rPr>
      <w:rFonts w:ascii="Cambria" w:eastAsia="Times New Roman" w:hAnsi="Cambria"/>
      <w:b/>
      <w:bCs/>
      <w:color w:val="4F81BD"/>
      <w:kern w:val="0"/>
      <w:sz w:val="18"/>
      <w:szCs w:val="18"/>
      <w:lang w:val="es-ES_tradnl" w:eastAsia="es-ES"/>
    </w:rPr>
  </w:style>
  <w:style w:type="character" w:customStyle="1" w:styleId="FooterChar">
    <w:name w:val="Footer Char"/>
    <w:link w:val="Footer"/>
    <w:uiPriority w:val="99"/>
    <w:rsid w:val="00067F71"/>
    <w:rPr>
      <w:kern w:val="2"/>
      <w:sz w:val="18"/>
      <w:szCs w:val="18"/>
      <w:lang w:val="en-US" w:eastAsia="zh-CN"/>
    </w:rPr>
  </w:style>
  <w:style w:type="character" w:customStyle="1" w:styleId="apple-converted-space">
    <w:name w:val="apple-converted-space"/>
    <w:basedOn w:val="DefaultParagraphFont"/>
    <w:rsid w:val="00067F71"/>
  </w:style>
  <w:style w:type="character" w:customStyle="1" w:styleId="author">
    <w:name w:val="author"/>
    <w:basedOn w:val="DefaultParagraphFont"/>
    <w:rsid w:val="00067F71"/>
  </w:style>
  <w:style w:type="character" w:customStyle="1" w:styleId="slug-doi">
    <w:name w:val="slug-doi"/>
    <w:basedOn w:val="DefaultParagraphFont"/>
    <w:rsid w:val="00067F71"/>
  </w:style>
  <w:style w:type="paragraph" w:customStyle="1" w:styleId="desc">
    <w:name w:val="desc"/>
    <w:basedOn w:val="Normal"/>
    <w:rsid w:val="00067F71"/>
    <w:pPr>
      <w:widowControl/>
      <w:spacing w:before="100" w:beforeAutospacing="1" w:after="100" w:afterAutospacing="1"/>
      <w:jc w:val="left"/>
    </w:pPr>
    <w:rPr>
      <w:rFonts w:eastAsia="Times New Roman"/>
      <w:kern w:val="0"/>
      <w:sz w:val="24"/>
      <w:lang w:val="es-ES" w:eastAsia="es-ES"/>
    </w:rPr>
  </w:style>
  <w:style w:type="character" w:styleId="CommentReference">
    <w:name w:val="annotation reference"/>
    <w:uiPriority w:val="99"/>
    <w:unhideWhenUsed/>
    <w:rsid w:val="00067F71"/>
    <w:rPr>
      <w:sz w:val="18"/>
      <w:szCs w:val="18"/>
    </w:rPr>
  </w:style>
  <w:style w:type="paragraph" w:styleId="CommentText">
    <w:name w:val="annotation text"/>
    <w:basedOn w:val="Normal"/>
    <w:link w:val="CommentTextChar"/>
    <w:uiPriority w:val="99"/>
    <w:unhideWhenUsed/>
    <w:rsid w:val="00067F71"/>
    <w:pPr>
      <w:widowControl/>
      <w:spacing w:after="200"/>
      <w:jc w:val="left"/>
    </w:pPr>
    <w:rPr>
      <w:rFonts w:ascii="Calibri" w:eastAsia="Calibri" w:hAnsi="Calibri"/>
      <w:kern w:val="0"/>
      <w:sz w:val="24"/>
      <w:lang w:val="es-ES" w:eastAsia="en-US"/>
    </w:rPr>
  </w:style>
  <w:style w:type="character" w:customStyle="1" w:styleId="CommentTextChar">
    <w:name w:val="Comment Text Char"/>
    <w:link w:val="CommentText"/>
    <w:uiPriority w:val="99"/>
    <w:rsid w:val="00067F71"/>
    <w:rPr>
      <w:rFonts w:ascii="Calibri" w:eastAsia="Calibri" w:hAnsi="Calibri" w:cs="Times New Roman"/>
      <w:sz w:val="24"/>
      <w:szCs w:val="24"/>
      <w:lang w:eastAsia="en-US"/>
    </w:rPr>
  </w:style>
  <w:style w:type="character" w:styleId="Emphasis">
    <w:name w:val="Emphasis"/>
    <w:qFormat/>
    <w:rsid w:val="00067F71"/>
    <w:rPr>
      <w:i/>
      <w:iCs/>
    </w:rPr>
  </w:style>
  <w:style w:type="character" w:customStyle="1" w:styleId="articletitle">
    <w:name w:val="articletitle"/>
    <w:basedOn w:val="DefaultParagraphFont"/>
    <w:rsid w:val="00067F71"/>
  </w:style>
  <w:style w:type="character" w:customStyle="1" w:styleId="journaltitle">
    <w:name w:val="journaltitle"/>
    <w:basedOn w:val="DefaultParagraphFont"/>
    <w:rsid w:val="00067F71"/>
  </w:style>
  <w:style w:type="character" w:customStyle="1" w:styleId="pubyear">
    <w:name w:val="pubyear"/>
    <w:basedOn w:val="DefaultParagraphFont"/>
    <w:rsid w:val="00067F71"/>
  </w:style>
  <w:style w:type="character" w:customStyle="1" w:styleId="vol">
    <w:name w:val="vol"/>
    <w:basedOn w:val="DefaultParagraphFont"/>
    <w:rsid w:val="00067F71"/>
  </w:style>
  <w:style w:type="character" w:customStyle="1" w:styleId="pagefirst">
    <w:name w:val="pagefirst"/>
    <w:basedOn w:val="DefaultParagraphFont"/>
    <w:rsid w:val="00067F71"/>
  </w:style>
  <w:style w:type="character" w:customStyle="1" w:styleId="pagelast">
    <w:name w:val="pagelast"/>
    <w:basedOn w:val="DefaultParagraphFont"/>
    <w:rsid w:val="00067F71"/>
  </w:style>
  <w:style w:type="character" w:customStyle="1" w:styleId="highlight">
    <w:name w:val="highlight"/>
    <w:basedOn w:val="DefaultParagraphFont"/>
    <w:rsid w:val="00067F71"/>
  </w:style>
  <w:style w:type="character" w:customStyle="1" w:styleId="CommentSubjectChar">
    <w:name w:val="Comment Subject Char"/>
    <w:link w:val="CommentSubject"/>
    <w:uiPriority w:val="99"/>
    <w:rsid w:val="00067F71"/>
    <w:rPr>
      <w:rFonts w:ascii="Cambria" w:eastAsia="Times New Roman" w:hAnsi="Cambria" w:cs="Times New Roman"/>
      <w:b/>
      <w:bCs/>
      <w:sz w:val="24"/>
      <w:szCs w:val="24"/>
      <w:lang w:val="es-ES_tradnl" w:eastAsia="en-US"/>
    </w:rPr>
  </w:style>
  <w:style w:type="paragraph" w:styleId="CommentSubject">
    <w:name w:val="annotation subject"/>
    <w:basedOn w:val="CommentText"/>
    <w:next w:val="CommentText"/>
    <w:link w:val="CommentSubjectChar"/>
    <w:uiPriority w:val="99"/>
    <w:unhideWhenUsed/>
    <w:rsid w:val="00067F71"/>
    <w:pPr>
      <w:spacing w:after="0"/>
    </w:pPr>
    <w:rPr>
      <w:rFonts w:ascii="Cambria" w:eastAsia="Times New Roman" w:hAnsi="Cambria"/>
      <w:b/>
      <w:bCs/>
      <w:lang w:val="es-ES_tradnl" w:eastAsia="es-ES"/>
    </w:rPr>
  </w:style>
  <w:style w:type="character" w:customStyle="1" w:styleId="AsuntodelcomentarioCar1">
    <w:name w:val="Asunto del comentario Car1"/>
    <w:rsid w:val="00067F71"/>
    <w:rPr>
      <w:rFonts w:ascii="Calibri" w:eastAsia="Calibri" w:hAnsi="Calibri" w:cs="Times New Roman"/>
      <w:b/>
      <w:bCs/>
      <w:sz w:val="24"/>
      <w:szCs w:val="24"/>
      <w:lang w:eastAsia="en-US"/>
    </w:rPr>
  </w:style>
  <w:style w:type="character" w:styleId="FollowedHyperlink">
    <w:name w:val="FollowedHyperlink"/>
    <w:uiPriority w:val="99"/>
    <w:unhideWhenUsed/>
    <w:rsid w:val="00067F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394">
      <w:bodyDiv w:val="1"/>
      <w:marLeft w:val="0"/>
      <w:marRight w:val="0"/>
      <w:marTop w:val="0"/>
      <w:marBottom w:val="0"/>
      <w:divBdr>
        <w:top w:val="none" w:sz="0" w:space="0" w:color="auto"/>
        <w:left w:val="none" w:sz="0" w:space="0" w:color="auto"/>
        <w:bottom w:val="none" w:sz="0" w:space="0" w:color="auto"/>
        <w:right w:val="none" w:sz="0" w:space="0" w:color="auto"/>
      </w:divBdr>
      <w:divsChild>
        <w:div w:id="468713651">
          <w:marLeft w:val="0"/>
          <w:marRight w:val="0"/>
          <w:marTop w:val="0"/>
          <w:marBottom w:val="0"/>
          <w:divBdr>
            <w:top w:val="none" w:sz="0" w:space="0" w:color="auto"/>
            <w:left w:val="none" w:sz="0" w:space="0" w:color="auto"/>
            <w:bottom w:val="none" w:sz="0" w:space="0" w:color="auto"/>
            <w:right w:val="none" w:sz="0" w:space="0" w:color="auto"/>
          </w:divBdr>
        </w:div>
        <w:div w:id="1338385060">
          <w:marLeft w:val="0"/>
          <w:marRight w:val="0"/>
          <w:marTop w:val="0"/>
          <w:marBottom w:val="0"/>
          <w:divBdr>
            <w:top w:val="none" w:sz="0" w:space="0" w:color="auto"/>
            <w:left w:val="none" w:sz="0" w:space="0" w:color="auto"/>
            <w:bottom w:val="none" w:sz="0" w:space="0" w:color="auto"/>
            <w:right w:val="none" w:sz="0" w:space="0" w:color="auto"/>
          </w:divBdr>
        </w:div>
        <w:div w:id="99842196">
          <w:marLeft w:val="0"/>
          <w:marRight w:val="0"/>
          <w:marTop w:val="0"/>
          <w:marBottom w:val="0"/>
          <w:divBdr>
            <w:top w:val="none" w:sz="0" w:space="0" w:color="auto"/>
            <w:left w:val="none" w:sz="0" w:space="0" w:color="auto"/>
            <w:bottom w:val="none" w:sz="0" w:space="0" w:color="auto"/>
            <w:right w:val="none" w:sz="0" w:space="0" w:color="auto"/>
          </w:divBdr>
        </w:div>
        <w:div w:id="2013408400">
          <w:marLeft w:val="0"/>
          <w:marRight w:val="0"/>
          <w:marTop w:val="0"/>
          <w:marBottom w:val="0"/>
          <w:divBdr>
            <w:top w:val="none" w:sz="0" w:space="0" w:color="auto"/>
            <w:left w:val="none" w:sz="0" w:space="0" w:color="auto"/>
            <w:bottom w:val="none" w:sz="0" w:space="0" w:color="auto"/>
            <w:right w:val="none" w:sz="0" w:space="0" w:color="auto"/>
          </w:divBdr>
        </w:div>
        <w:div w:id="479152104">
          <w:marLeft w:val="0"/>
          <w:marRight w:val="0"/>
          <w:marTop w:val="0"/>
          <w:marBottom w:val="0"/>
          <w:divBdr>
            <w:top w:val="none" w:sz="0" w:space="0" w:color="auto"/>
            <w:left w:val="none" w:sz="0" w:space="0" w:color="auto"/>
            <w:bottom w:val="none" w:sz="0" w:space="0" w:color="auto"/>
            <w:right w:val="none" w:sz="0" w:space="0" w:color="auto"/>
          </w:divBdr>
        </w:div>
        <w:div w:id="1054157089">
          <w:marLeft w:val="0"/>
          <w:marRight w:val="0"/>
          <w:marTop w:val="0"/>
          <w:marBottom w:val="0"/>
          <w:divBdr>
            <w:top w:val="none" w:sz="0" w:space="0" w:color="auto"/>
            <w:left w:val="none" w:sz="0" w:space="0" w:color="auto"/>
            <w:bottom w:val="none" w:sz="0" w:space="0" w:color="auto"/>
            <w:right w:val="none" w:sz="0" w:space="0" w:color="auto"/>
          </w:divBdr>
        </w:div>
        <w:div w:id="2105109613">
          <w:marLeft w:val="0"/>
          <w:marRight w:val="0"/>
          <w:marTop w:val="0"/>
          <w:marBottom w:val="0"/>
          <w:divBdr>
            <w:top w:val="none" w:sz="0" w:space="0" w:color="auto"/>
            <w:left w:val="none" w:sz="0" w:space="0" w:color="auto"/>
            <w:bottom w:val="none" w:sz="0" w:space="0" w:color="auto"/>
            <w:right w:val="none" w:sz="0" w:space="0" w:color="auto"/>
          </w:divBdr>
        </w:div>
        <w:div w:id="881868314">
          <w:marLeft w:val="0"/>
          <w:marRight w:val="0"/>
          <w:marTop w:val="0"/>
          <w:marBottom w:val="0"/>
          <w:divBdr>
            <w:top w:val="none" w:sz="0" w:space="0" w:color="auto"/>
            <w:left w:val="none" w:sz="0" w:space="0" w:color="auto"/>
            <w:bottom w:val="none" w:sz="0" w:space="0" w:color="auto"/>
            <w:right w:val="none" w:sz="0" w:space="0" w:color="auto"/>
          </w:divBdr>
        </w:div>
        <w:div w:id="317348375">
          <w:marLeft w:val="0"/>
          <w:marRight w:val="0"/>
          <w:marTop w:val="0"/>
          <w:marBottom w:val="0"/>
          <w:divBdr>
            <w:top w:val="none" w:sz="0" w:space="0" w:color="auto"/>
            <w:left w:val="none" w:sz="0" w:space="0" w:color="auto"/>
            <w:bottom w:val="none" w:sz="0" w:space="0" w:color="auto"/>
            <w:right w:val="none" w:sz="0" w:space="0" w:color="auto"/>
          </w:divBdr>
        </w:div>
        <w:div w:id="1499811995">
          <w:marLeft w:val="0"/>
          <w:marRight w:val="0"/>
          <w:marTop w:val="0"/>
          <w:marBottom w:val="0"/>
          <w:divBdr>
            <w:top w:val="none" w:sz="0" w:space="0" w:color="auto"/>
            <w:left w:val="none" w:sz="0" w:space="0" w:color="auto"/>
            <w:bottom w:val="none" w:sz="0" w:space="0" w:color="auto"/>
            <w:right w:val="none" w:sz="0" w:space="0" w:color="auto"/>
          </w:divBdr>
        </w:div>
        <w:div w:id="1801994213">
          <w:marLeft w:val="0"/>
          <w:marRight w:val="0"/>
          <w:marTop w:val="0"/>
          <w:marBottom w:val="0"/>
          <w:divBdr>
            <w:top w:val="none" w:sz="0" w:space="0" w:color="auto"/>
            <w:left w:val="none" w:sz="0" w:space="0" w:color="auto"/>
            <w:bottom w:val="none" w:sz="0" w:space="0" w:color="auto"/>
            <w:right w:val="none" w:sz="0" w:space="0" w:color="auto"/>
          </w:divBdr>
        </w:div>
        <w:div w:id="1158763034">
          <w:marLeft w:val="0"/>
          <w:marRight w:val="0"/>
          <w:marTop w:val="0"/>
          <w:marBottom w:val="0"/>
          <w:divBdr>
            <w:top w:val="none" w:sz="0" w:space="0" w:color="auto"/>
            <w:left w:val="none" w:sz="0" w:space="0" w:color="auto"/>
            <w:bottom w:val="none" w:sz="0" w:space="0" w:color="auto"/>
            <w:right w:val="none" w:sz="0" w:space="0" w:color="auto"/>
          </w:divBdr>
        </w:div>
        <w:div w:id="1517844889">
          <w:marLeft w:val="0"/>
          <w:marRight w:val="0"/>
          <w:marTop w:val="0"/>
          <w:marBottom w:val="0"/>
          <w:divBdr>
            <w:top w:val="none" w:sz="0" w:space="0" w:color="auto"/>
            <w:left w:val="none" w:sz="0" w:space="0" w:color="auto"/>
            <w:bottom w:val="none" w:sz="0" w:space="0" w:color="auto"/>
            <w:right w:val="none" w:sz="0" w:space="0" w:color="auto"/>
          </w:divBdr>
        </w:div>
        <w:div w:id="163328890">
          <w:marLeft w:val="0"/>
          <w:marRight w:val="0"/>
          <w:marTop w:val="0"/>
          <w:marBottom w:val="0"/>
          <w:divBdr>
            <w:top w:val="none" w:sz="0" w:space="0" w:color="auto"/>
            <w:left w:val="none" w:sz="0" w:space="0" w:color="auto"/>
            <w:bottom w:val="none" w:sz="0" w:space="0" w:color="auto"/>
            <w:right w:val="none" w:sz="0" w:space="0" w:color="auto"/>
          </w:divBdr>
        </w:div>
        <w:div w:id="1764760701">
          <w:marLeft w:val="0"/>
          <w:marRight w:val="0"/>
          <w:marTop w:val="0"/>
          <w:marBottom w:val="0"/>
          <w:divBdr>
            <w:top w:val="none" w:sz="0" w:space="0" w:color="auto"/>
            <w:left w:val="none" w:sz="0" w:space="0" w:color="auto"/>
            <w:bottom w:val="none" w:sz="0" w:space="0" w:color="auto"/>
            <w:right w:val="none" w:sz="0" w:space="0" w:color="auto"/>
          </w:divBdr>
        </w:div>
        <w:div w:id="60520462">
          <w:marLeft w:val="0"/>
          <w:marRight w:val="0"/>
          <w:marTop w:val="0"/>
          <w:marBottom w:val="0"/>
          <w:divBdr>
            <w:top w:val="none" w:sz="0" w:space="0" w:color="auto"/>
            <w:left w:val="none" w:sz="0" w:space="0" w:color="auto"/>
            <w:bottom w:val="none" w:sz="0" w:space="0" w:color="auto"/>
            <w:right w:val="none" w:sz="0" w:space="0" w:color="auto"/>
          </w:divBdr>
        </w:div>
        <w:div w:id="1595897906">
          <w:marLeft w:val="0"/>
          <w:marRight w:val="0"/>
          <w:marTop w:val="0"/>
          <w:marBottom w:val="0"/>
          <w:divBdr>
            <w:top w:val="none" w:sz="0" w:space="0" w:color="auto"/>
            <w:left w:val="none" w:sz="0" w:space="0" w:color="auto"/>
            <w:bottom w:val="none" w:sz="0" w:space="0" w:color="auto"/>
            <w:right w:val="none" w:sz="0" w:space="0" w:color="auto"/>
          </w:divBdr>
        </w:div>
        <w:div w:id="1322075793">
          <w:marLeft w:val="0"/>
          <w:marRight w:val="0"/>
          <w:marTop w:val="0"/>
          <w:marBottom w:val="0"/>
          <w:divBdr>
            <w:top w:val="none" w:sz="0" w:space="0" w:color="auto"/>
            <w:left w:val="none" w:sz="0" w:space="0" w:color="auto"/>
            <w:bottom w:val="none" w:sz="0" w:space="0" w:color="auto"/>
            <w:right w:val="none" w:sz="0" w:space="0" w:color="auto"/>
          </w:divBdr>
        </w:div>
        <w:div w:id="1292399564">
          <w:marLeft w:val="0"/>
          <w:marRight w:val="0"/>
          <w:marTop w:val="0"/>
          <w:marBottom w:val="0"/>
          <w:divBdr>
            <w:top w:val="none" w:sz="0" w:space="0" w:color="auto"/>
            <w:left w:val="none" w:sz="0" w:space="0" w:color="auto"/>
            <w:bottom w:val="none" w:sz="0" w:space="0" w:color="auto"/>
            <w:right w:val="none" w:sz="0" w:space="0" w:color="auto"/>
          </w:divBdr>
        </w:div>
        <w:div w:id="219438720">
          <w:marLeft w:val="0"/>
          <w:marRight w:val="0"/>
          <w:marTop w:val="0"/>
          <w:marBottom w:val="0"/>
          <w:divBdr>
            <w:top w:val="none" w:sz="0" w:space="0" w:color="auto"/>
            <w:left w:val="none" w:sz="0" w:space="0" w:color="auto"/>
            <w:bottom w:val="none" w:sz="0" w:space="0" w:color="auto"/>
            <w:right w:val="none" w:sz="0" w:space="0" w:color="auto"/>
          </w:divBdr>
        </w:div>
        <w:div w:id="1942639476">
          <w:marLeft w:val="0"/>
          <w:marRight w:val="0"/>
          <w:marTop w:val="0"/>
          <w:marBottom w:val="0"/>
          <w:divBdr>
            <w:top w:val="none" w:sz="0" w:space="0" w:color="auto"/>
            <w:left w:val="none" w:sz="0" w:space="0" w:color="auto"/>
            <w:bottom w:val="none" w:sz="0" w:space="0" w:color="auto"/>
            <w:right w:val="none" w:sz="0" w:space="0" w:color="auto"/>
          </w:divBdr>
        </w:div>
        <w:div w:id="480078190">
          <w:marLeft w:val="0"/>
          <w:marRight w:val="0"/>
          <w:marTop w:val="0"/>
          <w:marBottom w:val="0"/>
          <w:divBdr>
            <w:top w:val="none" w:sz="0" w:space="0" w:color="auto"/>
            <w:left w:val="none" w:sz="0" w:space="0" w:color="auto"/>
            <w:bottom w:val="none" w:sz="0" w:space="0" w:color="auto"/>
            <w:right w:val="none" w:sz="0" w:space="0" w:color="auto"/>
          </w:divBdr>
        </w:div>
        <w:div w:id="1208568701">
          <w:marLeft w:val="0"/>
          <w:marRight w:val="0"/>
          <w:marTop w:val="0"/>
          <w:marBottom w:val="0"/>
          <w:divBdr>
            <w:top w:val="none" w:sz="0" w:space="0" w:color="auto"/>
            <w:left w:val="none" w:sz="0" w:space="0" w:color="auto"/>
            <w:bottom w:val="none" w:sz="0" w:space="0" w:color="auto"/>
            <w:right w:val="none" w:sz="0" w:space="0" w:color="auto"/>
          </w:divBdr>
        </w:div>
        <w:div w:id="441848284">
          <w:marLeft w:val="0"/>
          <w:marRight w:val="0"/>
          <w:marTop w:val="0"/>
          <w:marBottom w:val="0"/>
          <w:divBdr>
            <w:top w:val="none" w:sz="0" w:space="0" w:color="auto"/>
            <w:left w:val="none" w:sz="0" w:space="0" w:color="auto"/>
            <w:bottom w:val="none" w:sz="0" w:space="0" w:color="auto"/>
            <w:right w:val="none" w:sz="0" w:space="0" w:color="auto"/>
          </w:divBdr>
        </w:div>
        <w:div w:id="1112238963">
          <w:marLeft w:val="0"/>
          <w:marRight w:val="0"/>
          <w:marTop w:val="0"/>
          <w:marBottom w:val="0"/>
          <w:divBdr>
            <w:top w:val="none" w:sz="0" w:space="0" w:color="auto"/>
            <w:left w:val="none" w:sz="0" w:space="0" w:color="auto"/>
            <w:bottom w:val="none" w:sz="0" w:space="0" w:color="auto"/>
            <w:right w:val="none" w:sz="0" w:space="0" w:color="auto"/>
          </w:divBdr>
        </w:div>
        <w:div w:id="896630217">
          <w:marLeft w:val="0"/>
          <w:marRight w:val="0"/>
          <w:marTop w:val="0"/>
          <w:marBottom w:val="0"/>
          <w:divBdr>
            <w:top w:val="none" w:sz="0" w:space="0" w:color="auto"/>
            <w:left w:val="none" w:sz="0" w:space="0" w:color="auto"/>
            <w:bottom w:val="none" w:sz="0" w:space="0" w:color="auto"/>
            <w:right w:val="none" w:sz="0" w:space="0" w:color="auto"/>
          </w:divBdr>
        </w:div>
        <w:div w:id="1042940801">
          <w:marLeft w:val="0"/>
          <w:marRight w:val="0"/>
          <w:marTop w:val="0"/>
          <w:marBottom w:val="0"/>
          <w:divBdr>
            <w:top w:val="none" w:sz="0" w:space="0" w:color="auto"/>
            <w:left w:val="none" w:sz="0" w:space="0" w:color="auto"/>
            <w:bottom w:val="none" w:sz="0" w:space="0" w:color="auto"/>
            <w:right w:val="none" w:sz="0" w:space="0" w:color="auto"/>
          </w:divBdr>
        </w:div>
        <w:div w:id="2064408753">
          <w:marLeft w:val="0"/>
          <w:marRight w:val="0"/>
          <w:marTop w:val="0"/>
          <w:marBottom w:val="0"/>
          <w:divBdr>
            <w:top w:val="none" w:sz="0" w:space="0" w:color="auto"/>
            <w:left w:val="none" w:sz="0" w:space="0" w:color="auto"/>
            <w:bottom w:val="none" w:sz="0" w:space="0" w:color="auto"/>
            <w:right w:val="none" w:sz="0" w:space="0" w:color="auto"/>
          </w:divBdr>
        </w:div>
        <w:div w:id="164051530">
          <w:marLeft w:val="0"/>
          <w:marRight w:val="0"/>
          <w:marTop w:val="0"/>
          <w:marBottom w:val="0"/>
          <w:divBdr>
            <w:top w:val="none" w:sz="0" w:space="0" w:color="auto"/>
            <w:left w:val="none" w:sz="0" w:space="0" w:color="auto"/>
            <w:bottom w:val="none" w:sz="0" w:space="0" w:color="auto"/>
            <w:right w:val="none" w:sz="0" w:space="0" w:color="auto"/>
          </w:divBdr>
        </w:div>
        <w:div w:id="1322154264">
          <w:marLeft w:val="0"/>
          <w:marRight w:val="0"/>
          <w:marTop w:val="0"/>
          <w:marBottom w:val="0"/>
          <w:divBdr>
            <w:top w:val="none" w:sz="0" w:space="0" w:color="auto"/>
            <w:left w:val="none" w:sz="0" w:space="0" w:color="auto"/>
            <w:bottom w:val="none" w:sz="0" w:space="0" w:color="auto"/>
            <w:right w:val="none" w:sz="0" w:space="0" w:color="auto"/>
          </w:divBdr>
        </w:div>
        <w:div w:id="725176907">
          <w:marLeft w:val="0"/>
          <w:marRight w:val="0"/>
          <w:marTop w:val="0"/>
          <w:marBottom w:val="0"/>
          <w:divBdr>
            <w:top w:val="none" w:sz="0" w:space="0" w:color="auto"/>
            <w:left w:val="none" w:sz="0" w:space="0" w:color="auto"/>
            <w:bottom w:val="none" w:sz="0" w:space="0" w:color="auto"/>
            <w:right w:val="none" w:sz="0" w:space="0" w:color="auto"/>
          </w:divBdr>
        </w:div>
        <w:div w:id="948049450">
          <w:marLeft w:val="0"/>
          <w:marRight w:val="0"/>
          <w:marTop w:val="0"/>
          <w:marBottom w:val="0"/>
          <w:divBdr>
            <w:top w:val="none" w:sz="0" w:space="0" w:color="auto"/>
            <w:left w:val="none" w:sz="0" w:space="0" w:color="auto"/>
            <w:bottom w:val="none" w:sz="0" w:space="0" w:color="auto"/>
            <w:right w:val="none" w:sz="0" w:space="0" w:color="auto"/>
          </w:divBdr>
        </w:div>
        <w:div w:id="1318610524">
          <w:marLeft w:val="0"/>
          <w:marRight w:val="0"/>
          <w:marTop w:val="0"/>
          <w:marBottom w:val="0"/>
          <w:divBdr>
            <w:top w:val="none" w:sz="0" w:space="0" w:color="auto"/>
            <w:left w:val="none" w:sz="0" w:space="0" w:color="auto"/>
            <w:bottom w:val="none" w:sz="0" w:space="0" w:color="auto"/>
            <w:right w:val="none" w:sz="0" w:space="0" w:color="auto"/>
          </w:divBdr>
        </w:div>
        <w:div w:id="237791631">
          <w:marLeft w:val="0"/>
          <w:marRight w:val="0"/>
          <w:marTop w:val="0"/>
          <w:marBottom w:val="0"/>
          <w:divBdr>
            <w:top w:val="none" w:sz="0" w:space="0" w:color="auto"/>
            <w:left w:val="none" w:sz="0" w:space="0" w:color="auto"/>
            <w:bottom w:val="none" w:sz="0" w:space="0" w:color="auto"/>
            <w:right w:val="none" w:sz="0" w:space="0" w:color="auto"/>
          </w:divBdr>
        </w:div>
        <w:div w:id="927347328">
          <w:marLeft w:val="0"/>
          <w:marRight w:val="0"/>
          <w:marTop w:val="0"/>
          <w:marBottom w:val="0"/>
          <w:divBdr>
            <w:top w:val="none" w:sz="0" w:space="0" w:color="auto"/>
            <w:left w:val="none" w:sz="0" w:space="0" w:color="auto"/>
            <w:bottom w:val="none" w:sz="0" w:space="0" w:color="auto"/>
            <w:right w:val="none" w:sz="0" w:space="0" w:color="auto"/>
          </w:divBdr>
        </w:div>
        <w:div w:id="1667900153">
          <w:marLeft w:val="0"/>
          <w:marRight w:val="0"/>
          <w:marTop w:val="0"/>
          <w:marBottom w:val="0"/>
          <w:divBdr>
            <w:top w:val="none" w:sz="0" w:space="0" w:color="auto"/>
            <w:left w:val="none" w:sz="0" w:space="0" w:color="auto"/>
            <w:bottom w:val="none" w:sz="0" w:space="0" w:color="auto"/>
            <w:right w:val="none" w:sz="0" w:space="0" w:color="auto"/>
          </w:divBdr>
        </w:div>
        <w:div w:id="1318218784">
          <w:marLeft w:val="0"/>
          <w:marRight w:val="0"/>
          <w:marTop w:val="0"/>
          <w:marBottom w:val="0"/>
          <w:divBdr>
            <w:top w:val="none" w:sz="0" w:space="0" w:color="auto"/>
            <w:left w:val="none" w:sz="0" w:space="0" w:color="auto"/>
            <w:bottom w:val="none" w:sz="0" w:space="0" w:color="auto"/>
            <w:right w:val="none" w:sz="0" w:space="0" w:color="auto"/>
          </w:divBdr>
        </w:div>
        <w:div w:id="908266015">
          <w:marLeft w:val="0"/>
          <w:marRight w:val="0"/>
          <w:marTop w:val="0"/>
          <w:marBottom w:val="0"/>
          <w:divBdr>
            <w:top w:val="none" w:sz="0" w:space="0" w:color="auto"/>
            <w:left w:val="none" w:sz="0" w:space="0" w:color="auto"/>
            <w:bottom w:val="none" w:sz="0" w:space="0" w:color="auto"/>
            <w:right w:val="none" w:sz="0" w:space="0" w:color="auto"/>
          </w:divBdr>
        </w:div>
        <w:div w:id="1651520420">
          <w:marLeft w:val="0"/>
          <w:marRight w:val="0"/>
          <w:marTop w:val="0"/>
          <w:marBottom w:val="0"/>
          <w:divBdr>
            <w:top w:val="none" w:sz="0" w:space="0" w:color="auto"/>
            <w:left w:val="none" w:sz="0" w:space="0" w:color="auto"/>
            <w:bottom w:val="none" w:sz="0" w:space="0" w:color="auto"/>
            <w:right w:val="none" w:sz="0" w:space="0" w:color="auto"/>
          </w:divBdr>
        </w:div>
        <w:div w:id="790902138">
          <w:marLeft w:val="0"/>
          <w:marRight w:val="0"/>
          <w:marTop w:val="0"/>
          <w:marBottom w:val="0"/>
          <w:divBdr>
            <w:top w:val="none" w:sz="0" w:space="0" w:color="auto"/>
            <w:left w:val="none" w:sz="0" w:space="0" w:color="auto"/>
            <w:bottom w:val="none" w:sz="0" w:space="0" w:color="auto"/>
            <w:right w:val="none" w:sz="0" w:space="0" w:color="auto"/>
          </w:divBdr>
        </w:div>
        <w:div w:id="333993652">
          <w:marLeft w:val="0"/>
          <w:marRight w:val="0"/>
          <w:marTop w:val="0"/>
          <w:marBottom w:val="0"/>
          <w:divBdr>
            <w:top w:val="none" w:sz="0" w:space="0" w:color="auto"/>
            <w:left w:val="none" w:sz="0" w:space="0" w:color="auto"/>
            <w:bottom w:val="none" w:sz="0" w:space="0" w:color="auto"/>
            <w:right w:val="none" w:sz="0" w:space="0" w:color="auto"/>
          </w:divBdr>
        </w:div>
        <w:div w:id="1590038516">
          <w:marLeft w:val="0"/>
          <w:marRight w:val="0"/>
          <w:marTop w:val="0"/>
          <w:marBottom w:val="0"/>
          <w:divBdr>
            <w:top w:val="none" w:sz="0" w:space="0" w:color="auto"/>
            <w:left w:val="none" w:sz="0" w:space="0" w:color="auto"/>
            <w:bottom w:val="none" w:sz="0" w:space="0" w:color="auto"/>
            <w:right w:val="none" w:sz="0" w:space="0" w:color="auto"/>
          </w:divBdr>
        </w:div>
        <w:div w:id="2145731947">
          <w:marLeft w:val="0"/>
          <w:marRight w:val="0"/>
          <w:marTop w:val="0"/>
          <w:marBottom w:val="0"/>
          <w:divBdr>
            <w:top w:val="none" w:sz="0" w:space="0" w:color="auto"/>
            <w:left w:val="none" w:sz="0" w:space="0" w:color="auto"/>
            <w:bottom w:val="none" w:sz="0" w:space="0" w:color="auto"/>
            <w:right w:val="none" w:sz="0" w:space="0" w:color="auto"/>
          </w:divBdr>
        </w:div>
        <w:div w:id="757561268">
          <w:marLeft w:val="0"/>
          <w:marRight w:val="0"/>
          <w:marTop w:val="0"/>
          <w:marBottom w:val="0"/>
          <w:divBdr>
            <w:top w:val="none" w:sz="0" w:space="0" w:color="auto"/>
            <w:left w:val="none" w:sz="0" w:space="0" w:color="auto"/>
            <w:bottom w:val="none" w:sz="0" w:space="0" w:color="auto"/>
            <w:right w:val="none" w:sz="0" w:space="0" w:color="auto"/>
          </w:divBdr>
        </w:div>
        <w:div w:id="1436510693">
          <w:marLeft w:val="0"/>
          <w:marRight w:val="0"/>
          <w:marTop w:val="0"/>
          <w:marBottom w:val="0"/>
          <w:divBdr>
            <w:top w:val="none" w:sz="0" w:space="0" w:color="auto"/>
            <w:left w:val="none" w:sz="0" w:space="0" w:color="auto"/>
            <w:bottom w:val="none" w:sz="0" w:space="0" w:color="auto"/>
            <w:right w:val="none" w:sz="0" w:space="0" w:color="auto"/>
          </w:divBdr>
        </w:div>
        <w:div w:id="395515071">
          <w:marLeft w:val="0"/>
          <w:marRight w:val="0"/>
          <w:marTop w:val="0"/>
          <w:marBottom w:val="0"/>
          <w:divBdr>
            <w:top w:val="none" w:sz="0" w:space="0" w:color="auto"/>
            <w:left w:val="none" w:sz="0" w:space="0" w:color="auto"/>
            <w:bottom w:val="none" w:sz="0" w:space="0" w:color="auto"/>
            <w:right w:val="none" w:sz="0" w:space="0" w:color="auto"/>
          </w:divBdr>
        </w:div>
        <w:div w:id="39062354">
          <w:marLeft w:val="0"/>
          <w:marRight w:val="0"/>
          <w:marTop w:val="0"/>
          <w:marBottom w:val="0"/>
          <w:divBdr>
            <w:top w:val="none" w:sz="0" w:space="0" w:color="auto"/>
            <w:left w:val="none" w:sz="0" w:space="0" w:color="auto"/>
            <w:bottom w:val="none" w:sz="0" w:space="0" w:color="auto"/>
            <w:right w:val="none" w:sz="0" w:space="0" w:color="auto"/>
          </w:divBdr>
        </w:div>
        <w:div w:id="1171749643">
          <w:marLeft w:val="0"/>
          <w:marRight w:val="0"/>
          <w:marTop w:val="0"/>
          <w:marBottom w:val="0"/>
          <w:divBdr>
            <w:top w:val="none" w:sz="0" w:space="0" w:color="auto"/>
            <w:left w:val="none" w:sz="0" w:space="0" w:color="auto"/>
            <w:bottom w:val="none" w:sz="0" w:space="0" w:color="auto"/>
            <w:right w:val="none" w:sz="0" w:space="0" w:color="auto"/>
          </w:divBdr>
        </w:div>
        <w:div w:id="2003383878">
          <w:marLeft w:val="0"/>
          <w:marRight w:val="0"/>
          <w:marTop w:val="0"/>
          <w:marBottom w:val="0"/>
          <w:divBdr>
            <w:top w:val="none" w:sz="0" w:space="0" w:color="auto"/>
            <w:left w:val="none" w:sz="0" w:space="0" w:color="auto"/>
            <w:bottom w:val="none" w:sz="0" w:space="0" w:color="auto"/>
            <w:right w:val="none" w:sz="0" w:space="0" w:color="auto"/>
          </w:divBdr>
        </w:div>
        <w:div w:id="745953769">
          <w:marLeft w:val="0"/>
          <w:marRight w:val="0"/>
          <w:marTop w:val="0"/>
          <w:marBottom w:val="0"/>
          <w:divBdr>
            <w:top w:val="none" w:sz="0" w:space="0" w:color="auto"/>
            <w:left w:val="none" w:sz="0" w:space="0" w:color="auto"/>
            <w:bottom w:val="none" w:sz="0" w:space="0" w:color="auto"/>
            <w:right w:val="none" w:sz="0" w:space="0" w:color="auto"/>
          </w:divBdr>
        </w:div>
        <w:div w:id="1612517622">
          <w:marLeft w:val="0"/>
          <w:marRight w:val="0"/>
          <w:marTop w:val="0"/>
          <w:marBottom w:val="0"/>
          <w:divBdr>
            <w:top w:val="none" w:sz="0" w:space="0" w:color="auto"/>
            <w:left w:val="none" w:sz="0" w:space="0" w:color="auto"/>
            <w:bottom w:val="none" w:sz="0" w:space="0" w:color="auto"/>
            <w:right w:val="none" w:sz="0" w:space="0" w:color="auto"/>
          </w:divBdr>
        </w:div>
        <w:div w:id="1148084535">
          <w:marLeft w:val="0"/>
          <w:marRight w:val="0"/>
          <w:marTop w:val="0"/>
          <w:marBottom w:val="0"/>
          <w:divBdr>
            <w:top w:val="none" w:sz="0" w:space="0" w:color="auto"/>
            <w:left w:val="none" w:sz="0" w:space="0" w:color="auto"/>
            <w:bottom w:val="none" w:sz="0" w:space="0" w:color="auto"/>
            <w:right w:val="none" w:sz="0" w:space="0" w:color="auto"/>
          </w:divBdr>
        </w:div>
        <w:div w:id="759057763">
          <w:marLeft w:val="0"/>
          <w:marRight w:val="0"/>
          <w:marTop w:val="0"/>
          <w:marBottom w:val="0"/>
          <w:divBdr>
            <w:top w:val="none" w:sz="0" w:space="0" w:color="auto"/>
            <w:left w:val="none" w:sz="0" w:space="0" w:color="auto"/>
            <w:bottom w:val="none" w:sz="0" w:space="0" w:color="auto"/>
            <w:right w:val="none" w:sz="0" w:space="0" w:color="auto"/>
          </w:divBdr>
        </w:div>
        <w:div w:id="5836414">
          <w:marLeft w:val="0"/>
          <w:marRight w:val="0"/>
          <w:marTop w:val="0"/>
          <w:marBottom w:val="0"/>
          <w:divBdr>
            <w:top w:val="none" w:sz="0" w:space="0" w:color="auto"/>
            <w:left w:val="none" w:sz="0" w:space="0" w:color="auto"/>
            <w:bottom w:val="none" w:sz="0" w:space="0" w:color="auto"/>
            <w:right w:val="none" w:sz="0" w:space="0" w:color="auto"/>
          </w:divBdr>
        </w:div>
        <w:div w:id="340276458">
          <w:marLeft w:val="0"/>
          <w:marRight w:val="0"/>
          <w:marTop w:val="0"/>
          <w:marBottom w:val="0"/>
          <w:divBdr>
            <w:top w:val="none" w:sz="0" w:space="0" w:color="auto"/>
            <w:left w:val="none" w:sz="0" w:space="0" w:color="auto"/>
            <w:bottom w:val="none" w:sz="0" w:space="0" w:color="auto"/>
            <w:right w:val="none" w:sz="0" w:space="0" w:color="auto"/>
          </w:divBdr>
        </w:div>
        <w:div w:id="492070221">
          <w:marLeft w:val="0"/>
          <w:marRight w:val="0"/>
          <w:marTop w:val="0"/>
          <w:marBottom w:val="0"/>
          <w:divBdr>
            <w:top w:val="none" w:sz="0" w:space="0" w:color="auto"/>
            <w:left w:val="none" w:sz="0" w:space="0" w:color="auto"/>
            <w:bottom w:val="none" w:sz="0" w:space="0" w:color="auto"/>
            <w:right w:val="none" w:sz="0" w:space="0" w:color="auto"/>
          </w:divBdr>
        </w:div>
        <w:div w:id="1694454470">
          <w:marLeft w:val="0"/>
          <w:marRight w:val="0"/>
          <w:marTop w:val="0"/>
          <w:marBottom w:val="0"/>
          <w:divBdr>
            <w:top w:val="none" w:sz="0" w:space="0" w:color="auto"/>
            <w:left w:val="none" w:sz="0" w:space="0" w:color="auto"/>
            <w:bottom w:val="none" w:sz="0" w:space="0" w:color="auto"/>
            <w:right w:val="none" w:sz="0" w:space="0" w:color="auto"/>
          </w:divBdr>
        </w:div>
        <w:div w:id="667364468">
          <w:marLeft w:val="0"/>
          <w:marRight w:val="0"/>
          <w:marTop w:val="0"/>
          <w:marBottom w:val="0"/>
          <w:divBdr>
            <w:top w:val="none" w:sz="0" w:space="0" w:color="auto"/>
            <w:left w:val="none" w:sz="0" w:space="0" w:color="auto"/>
            <w:bottom w:val="none" w:sz="0" w:space="0" w:color="auto"/>
            <w:right w:val="none" w:sz="0" w:space="0" w:color="auto"/>
          </w:divBdr>
        </w:div>
        <w:div w:id="78453371">
          <w:marLeft w:val="0"/>
          <w:marRight w:val="0"/>
          <w:marTop w:val="0"/>
          <w:marBottom w:val="0"/>
          <w:divBdr>
            <w:top w:val="none" w:sz="0" w:space="0" w:color="auto"/>
            <w:left w:val="none" w:sz="0" w:space="0" w:color="auto"/>
            <w:bottom w:val="none" w:sz="0" w:space="0" w:color="auto"/>
            <w:right w:val="none" w:sz="0" w:space="0" w:color="auto"/>
          </w:divBdr>
        </w:div>
        <w:div w:id="2114935953">
          <w:marLeft w:val="0"/>
          <w:marRight w:val="0"/>
          <w:marTop w:val="0"/>
          <w:marBottom w:val="0"/>
          <w:divBdr>
            <w:top w:val="none" w:sz="0" w:space="0" w:color="auto"/>
            <w:left w:val="none" w:sz="0" w:space="0" w:color="auto"/>
            <w:bottom w:val="none" w:sz="0" w:space="0" w:color="auto"/>
            <w:right w:val="none" w:sz="0" w:space="0" w:color="auto"/>
          </w:divBdr>
        </w:div>
        <w:div w:id="1066144766">
          <w:marLeft w:val="0"/>
          <w:marRight w:val="0"/>
          <w:marTop w:val="0"/>
          <w:marBottom w:val="0"/>
          <w:divBdr>
            <w:top w:val="none" w:sz="0" w:space="0" w:color="auto"/>
            <w:left w:val="none" w:sz="0" w:space="0" w:color="auto"/>
            <w:bottom w:val="none" w:sz="0" w:space="0" w:color="auto"/>
            <w:right w:val="none" w:sz="0" w:space="0" w:color="auto"/>
          </w:divBdr>
        </w:div>
        <w:div w:id="1972124575">
          <w:marLeft w:val="0"/>
          <w:marRight w:val="0"/>
          <w:marTop w:val="0"/>
          <w:marBottom w:val="0"/>
          <w:divBdr>
            <w:top w:val="none" w:sz="0" w:space="0" w:color="auto"/>
            <w:left w:val="none" w:sz="0" w:space="0" w:color="auto"/>
            <w:bottom w:val="none" w:sz="0" w:space="0" w:color="auto"/>
            <w:right w:val="none" w:sz="0" w:space="0" w:color="auto"/>
          </w:divBdr>
        </w:div>
        <w:div w:id="1489397673">
          <w:marLeft w:val="0"/>
          <w:marRight w:val="0"/>
          <w:marTop w:val="0"/>
          <w:marBottom w:val="0"/>
          <w:divBdr>
            <w:top w:val="none" w:sz="0" w:space="0" w:color="auto"/>
            <w:left w:val="none" w:sz="0" w:space="0" w:color="auto"/>
            <w:bottom w:val="none" w:sz="0" w:space="0" w:color="auto"/>
            <w:right w:val="none" w:sz="0" w:space="0" w:color="auto"/>
          </w:divBdr>
        </w:div>
        <w:div w:id="1865241232">
          <w:marLeft w:val="0"/>
          <w:marRight w:val="0"/>
          <w:marTop w:val="0"/>
          <w:marBottom w:val="0"/>
          <w:divBdr>
            <w:top w:val="none" w:sz="0" w:space="0" w:color="auto"/>
            <w:left w:val="none" w:sz="0" w:space="0" w:color="auto"/>
            <w:bottom w:val="none" w:sz="0" w:space="0" w:color="auto"/>
            <w:right w:val="none" w:sz="0" w:space="0" w:color="auto"/>
          </w:divBdr>
        </w:div>
        <w:div w:id="6955485">
          <w:marLeft w:val="0"/>
          <w:marRight w:val="0"/>
          <w:marTop w:val="0"/>
          <w:marBottom w:val="0"/>
          <w:divBdr>
            <w:top w:val="none" w:sz="0" w:space="0" w:color="auto"/>
            <w:left w:val="none" w:sz="0" w:space="0" w:color="auto"/>
            <w:bottom w:val="none" w:sz="0" w:space="0" w:color="auto"/>
            <w:right w:val="none" w:sz="0" w:space="0" w:color="auto"/>
          </w:divBdr>
        </w:div>
        <w:div w:id="466242924">
          <w:marLeft w:val="0"/>
          <w:marRight w:val="0"/>
          <w:marTop w:val="0"/>
          <w:marBottom w:val="0"/>
          <w:divBdr>
            <w:top w:val="none" w:sz="0" w:space="0" w:color="auto"/>
            <w:left w:val="none" w:sz="0" w:space="0" w:color="auto"/>
            <w:bottom w:val="none" w:sz="0" w:space="0" w:color="auto"/>
            <w:right w:val="none" w:sz="0" w:space="0" w:color="auto"/>
          </w:divBdr>
        </w:div>
        <w:div w:id="918252304">
          <w:marLeft w:val="0"/>
          <w:marRight w:val="0"/>
          <w:marTop w:val="0"/>
          <w:marBottom w:val="0"/>
          <w:divBdr>
            <w:top w:val="none" w:sz="0" w:space="0" w:color="auto"/>
            <w:left w:val="none" w:sz="0" w:space="0" w:color="auto"/>
            <w:bottom w:val="none" w:sz="0" w:space="0" w:color="auto"/>
            <w:right w:val="none" w:sz="0" w:space="0" w:color="auto"/>
          </w:divBdr>
        </w:div>
        <w:div w:id="1795784107">
          <w:marLeft w:val="0"/>
          <w:marRight w:val="0"/>
          <w:marTop w:val="0"/>
          <w:marBottom w:val="0"/>
          <w:divBdr>
            <w:top w:val="none" w:sz="0" w:space="0" w:color="auto"/>
            <w:left w:val="none" w:sz="0" w:space="0" w:color="auto"/>
            <w:bottom w:val="none" w:sz="0" w:space="0" w:color="auto"/>
            <w:right w:val="none" w:sz="0" w:space="0" w:color="auto"/>
          </w:divBdr>
        </w:div>
        <w:div w:id="1000232415">
          <w:marLeft w:val="0"/>
          <w:marRight w:val="0"/>
          <w:marTop w:val="0"/>
          <w:marBottom w:val="0"/>
          <w:divBdr>
            <w:top w:val="none" w:sz="0" w:space="0" w:color="auto"/>
            <w:left w:val="none" w:sz="0" w:space="0" w:color="auto"/>
            <w:bottom w:val="none" w:sz="0" w:space="0" w:color="auto"/>
            <w:right w:val="none" w:sz="0" w:space="0" w:color="auto"/>
          </w:divBdr>
        </w:div>
        <w:div w:id="1774472419">
          <w:marLeft w:val="0"/>
          <w:marRight w:val="0"/>
          <w:marTop w:val="0"/>
          <w:marBottom w:val="0"/>
          <w:divBdr>
            <w:top w:val="none" w:sz="0" w:space="0" w:color="auto"/>
            <w:left w:val="none" w:sz="0" w:space="0" w:color="auto"/>
            <w:bottom w:val="none" w:sz="0" w:space="0" w:color="auto"/>
            <w:right w:val="none" w:sz="0" w:space="0" w:color="auto"/>
          </w:divBdr>
        </w:div>
        <w:div w:id="1349868927">
          <w:marLeft w:val="0"/>
          <w:marRight w:val="0"/>
          <w:marTop w:val="0"/>
          <w:marBottom w:val="0"/>
          <w:divBdr>
            <w:top w:val="none" w:sz="0" w:space="0" w:color="auto"/>
            <w:left w:val="none" w:sz="0" w:space="0" w:color="auto"/>
            <w:bottom w:val="none" w:sz="0" w:space="0" w:color="auto"/>
            <w:right w:val="none" w:sz="0" w:space="0" w:color="auto"/>
          </w:divBdr>
        </w:div>
        <w:div w:id="1679888280">
          <w:marLeft w:val="0"/>
          <w:marRight w:val="0"/>
          <w:marTop w:val="0"/>
          <w:marBottom w:val="0"/>
          <w:divBdr>
            <w:top w:val="none" w:sz="0" w:space="0" w:color="auto"/>
            <w:left w:val="none" w:sz="0" w:space="0" w:color="auto"/>
            <w:bottom w:val="none" w:sz="0" w:space="0" w:color="auto"/>
            <w:right w:val="none" w:sz="0" w:space="0" w:color="auto"/>
          </w:divBdr>
        </w:div>
        <w:div w:id="1508861665">
          <w:marLeft w:val="0"/>
          <w:marRight w:val="0"/>
          <w:marTop w:val="0"/>
          <w:marBottom w:val="0"/>
          <w:divBdr>
            <w:top w:val="none" w:sz="0" w:space="0" w:color="auto"/>
            <w:left w:val="none" w:sz="0" w:space="0" w:color="auto"/>
            <w:bottom w:val="none" w:sz="0" w:space="0" w:color="auto"/>
            <w:right w:val="none" w:sz="0" w:space="0" w:color="auto"/>
          </w:divBdr>
        </w:div>
        <w:div w:id="2067600181">
          <w:marLeft w:val="0"/>
          <w:marRight w:val="0"/>
          <w:marTop w:val="0"/>
          <w:marBottom w:val="0"/>
          <w:divBdr>
            <w:top w:val="none" w:sz="0" w:space="0" w:color="auto"/>
            <w:left w:val="none" w:sz="0" w:space="0" w:color="auto"/>
            <w:bottom w:val="none" w:sz="0" w:space="0" w:color="auto"/>
            <w:right w:val="none" w:sz="0" w:space="0" w:color="auto"/>
          </w:divBdr>
        </w:div>
        <w:div w:id="1682925502">
          <w:marLeft w:val="0"/>
          <w:marRight w:val="0"/>
          <w:marTop w:val="0"/>
          <w:marBottom w:val="0"/>
          <w:divBdr>
            <w:top w:val="none" w:sz="0" w:space="0" w:color="auto"/>
            <w:left w:val="none" w:sz="0" w:space="0" w:color="auto"/>
            <w:bottom w:val="none" w:sz="0" w:space="0" w:color="auto"/>
            <w:right w:val="none" w:sz="0" w:space="0" w:color="auto"/>
          </w:divBdr>
        </w:div>
        <w:div w:id="100029842">
          <w:marLeft w:val="0"/>
          <w:marRight w:val="0"/>
          <w:marTop w:val="0"/>
          <w:marBottom w:val="0"/>
          <w:divBdr>
            <w:top w:val="none" w:sz="0" w:space="0" w:color="auto"/>
            <w:left w:val="none" w:sz="0" w:space="0" w:color="auto"/>
            <w:bottom w:val="none" w:sz="0" w:space="0" w:color="auto"/>
            <w:right w:val="none" w:sz="0" w:space="0" w:color="auto"/>
          </w:divBdr>
        </w:div>
        <w:div w:id="1488597115">
          <w:marLeft w:val="0"/>
          <w:marRight w:val="0"/>
          <w:marTop w:val="0"/>
          <w:marBottom w:val="0"/>
          <w:divBdr>
            <w:top w:val="none" w:sz="0" w:space="0" w:color="auto"/>
            <w:left w:val="none" w:sz="0" w:space="0" w:color="auto"/>
            <w:bottom w:val="none" w:sz="0" w:space="0" w:color="auto"/>
            <w:right w:val="none" w:sz="0" w:space="0" w:color="auto"/>
          </w:divBdr>
        </w:div>
        <w:div w:id="66418948">
          <w:marLeft w:val="0"/>
          <w:marRight w:val="0"/>
          <w:marTop w:val="0"/>
          <w:marBottom w:val="0"/>
          <w:divBdr>
            <w:top w:val="none" w:sz="0" w:space="0" w:color="auto"/>
            <w:left w:val="none" w:sz="0" w:space="0" w:color="auto"/>
            <w:bottom w:val="none" w:sz="0" w:space="0" w:color="auto"/>
            <w:right w:val="none" w:sz="0" w:space="0" w:color="auto"/>
          </w:divBdr>
        </w:div>
        <w:div w:id="834685095">
          <w:marLeft w:val="0"/>
          <w:marRight w:val="0"/>
          <w:marTop w:val="0"/>
          <w:marBottom w:val="0"/>
          <w:divBdr>
            <w:top w:val="none" w:sz="0" w:space="0" w:color="auto"/>
            <w:left w:val="none" w:sz="0" w:space="0" w:color="auto"/>
            <w:bottom w:val="none" w:sz="0" w:space="0" w:color="auto"/>
            <w:right w:val="none" w:sz="0" w:space="0" w:color="auto"/>
          </w:divBdr>
        </w:div>
        <w:div w:id="1126699963">
          <w:marLeft w:val="0"/>
          <w:marRight w:val="0"/>
          <w:marTop w:val="0"/>
          <w:marBottom w:val="0"/>
          <w:divBdr>
            <w:top w:val="none" w:sz="0" w:space="0" w:color="auto"/>
            <w:left w:val="none" w:sz="0" w:space="0" w:color="auto"/>
            <w:bottom w:val="none" w:sz="0" w:space="0" w:color="auto"/>
            <w:right w:val="none" w:sz="0" w:space="0" w:color="auto"/>
          </w:divBdr>
        </w:div>
        <w:div w:id="23678268">
          <w:marLeft w:val="0"/>
          <w:marRight w:val="0"/>
          <w:marTop w:val="0"/>
          <w:marBottom w:val="0"/>
          <w:divBdr>
            <w:top w:val="none" w:sz="0" w:space="0" w:color="auto"/>
            <w:left w:val="none" w:sz="0" w:space="0" w:color="auto"/>
            <w:bottom w:val="none" w:sz="0" w:space="0" w:color="auto"/>
            <w:right w:val="none" w:sz="0" w:space="0" w:color="auto"/>
          </w:divBdr>
        </w:div>
        <w:div w:id="435519171">
          <w:marLeft w:val="0"/>
          <w:marRight w:val="0"/>
          <w:marTop w:val="0"/>
          <w:marBottom w:val="0"/>
          <w:divBdr>
            <w:top w:val="none" w:sz="0" w:space="0" w:color="auto"/>
            <w:left w:val="none" w:sz="0" w:space="0" w:color="auto"/>
            <w:bottom w:val="none" w:sz="0" w:space="0" w:color="auto"/>
            <w:right w:val="none" w:sz="0" w:space="0" w:color="auto"/>
          </w:divBdr>
        </w:div>
        <w:div w:id="466363862">
          <w:marLeft w:val="0"/>
          <w:marRight w:val="0"/>
          <w:marTop w:val="0"/>
          <w:marBottom w:val="0"/>
          <w:divBdr>
            <w:top w:val="none" w:sz="0" w:space="0" w:color="auto"/>
            <w:left w:val="none" w:sz="0" w:space="0" w:color="auto"/>
            <w:bottom w:val="none" w:sz="0" w:space="0" w:color="auto"/>
            <w:right w:val="none" w:sz="0" w:space="0" w:color="auto"/>
          </w:divBdr>
        </w:div>
        <w:div w:id="630093054">
          <w:marLeft w:val="0"/>
          <w:marRight w:val="0"/>
          <w:marTop w:val="0"/>
          <w:marBottom w:val="0"/>
          <w:divBdr>
            <w:top w:val="none" w:sz="0" w:space="0" w:color="auto"/>
            <w:left w:val="none" w:sz="0" w:space="0" w:color="auto"/>
            <w:bottom w:val="none" w:sz="0" w:space="0" w:color="auto"/>
            <w:right w:val="none" w:sz="0" w:space="0" w:color="auto"/>
          </w:divBdr>
        </w:div>
        <w:div w:id="1610358415">
          <w:marLeft w:val="0"/>
          <w:marRight w:val="0"/>
          <w:marTop w:val="0"/>
          <w:marBottom w:val="0"/>
          <w:divBdr>
            <w:top w:val="none" w:sz="0" w:space="0" w:color="auto"/>
            <w:left w:val="none" w:sz="0" w:space="0" w:color="auto"/>
            <w:bottom w:val="none" w:sz="0" w:space="0" w:color="auto"/>
            <w:right w:val="none" w:sz="0" w:space="0" w:color="auto"/>
          </w:divBdr>
        </w:div>
        <w:div w:id="1942758566">
          <w:marLeft w:val="0"/>
          <w:marRight w:val="0"/>
          <w:marTop w:val="0"/>
          <w:marBottom w:val="0"/>
          <w:divBdr>
            <w:top w:val="none" w:sz="0" w:space="0" w:color="auto"/>
            <w:left w:val="none" w:sz="0" w:space="0" w:color="auto"/>
            <w:bottom w:val="none" w:sz="0" w:space="0" w:color="auto"/>
            <w:right w:val="none" w:sz="0" w:space="0" w:color="auto"/>
          </w:divBdr>
        </w:div>
        <w:div w:id="440419492">
          <w:marLeft w:val="0"/>
          <w:marRight w:val="0"/>
          <w:marTop w:val="0"/>
          <w:marBottom w:val="0"/>
          <w:divBdr>
            <w:top w:val="none" w:sz="0" w:space="0" w:color="auto"/>
            <w:left w:val="none" w:sz="0" w:space="0" w:color="auto"/>
            <w:bottom w:val="none" w:sz="0" w:space="0" w:color="auto"/>
            <w:right w:val="none" w:sz="0" w:space="0" w:color="auto"/>
          </w:divBdr>
        </w:div>
        <w:div w:id="1884362991">
          <w:marLeft w:val="0"/>
          <w:marRight w:val="0"/>
          <w:marTop w:val="0"/>
          <w:marBottom w:val="0"/>
          <w:divBdr>
            <w:top w:val="none" w:sz="0" w:space="0" w:color="auto"/>
            <w:left w:val="none" w:sz="0" w:space="0" w:color="auto"/>
            <w:bottom w:val="none" w:sz="0" w:space="0" w:color="auto"/>
            <w:right w:val="none" w:sz="0" w:space="0" w:color="auto"/>
          </w:divBdr>
        </w:div>
        <w:div w:id="322010162">
          <w:marLeft w:val="0"/>
          <w:marRight w:val="0"/>
          <w:marTop w:val="0"/>
          <w:marBottom w:val="0"/>
          <w:divBdr>
            <w:top w:val="none" w:sz="0" w:space="0" w:color="auto"/>
            <w:left w:val="none" w:sz="0" w:space="0" w:color="auto"/>
            <w:bottom w:val="none" w:sz="0" w:space="0" w:color="auto"/>
            <w:right w:val="none" w:sz="0" w:space="0" w:color="auto"/>
          </w:divBdr>
        </w:div>
        <w:div w:id="813302908">
          <w:marLeft w:val="0"/>
          <w:marRight w:val="0"/>
          <w:marTop w:val="0"/>
          <w:marBottom w:val="0"/>
          <w:divBdr>
            <w:top w:val="none" w:sz="0" w:space="0" w:color="auto"/>
            <w:left w:val="none" w:sz="0" w:space="0" w:color="auto"/>
            <w:bottom w:val="none" w:sz="0" w:space="0" w:color="auto"/>
            <w:right w:val="none" w:sz="0" w:space="0" w:color="auto"/>
          </w:divBdr>
        </w:div>
        <w:div w:id="353969478">
          <w:marLeft w:val="0"/>
          <w:marRight w:val="0"/>
          <w:marTop w:val="0"/>
          <w:marBottom w:val="0"/>
          <w:divBdr>
            <w:top w:val="none" w:sz="0" w:space="0" w:color="auto"/>
            <w:left w:val="none" w:sz="0" w:space="0" w:color="auto"/>
            <w:bottom w:val="none" w:sz="0" w:space="0" w:color="auto"/>
            <w:right w:val="none" w:sz="0" w:space="0" w:color="auto"/>
          </w:divBdr>
        </w:div>
        <w:div w:id="103691866">
          <w:marLeft w:val="0"/>
          <w:marRight w:val="0"/>
          <w:marTop w:val="0"/>
          <w:marBottom w:val="0"/>
          <w:divBdr>
            <w:top w:val="none" w:sz="0" w:space="0" w:color="auto"/>
            <w:left w:val="none" w:sz="0" w:space="0" w:color="auto"/>
            <w:bottom w:val="none" w:sz="0" w:space="0" w:color="auto"/>
            <w:right w:val="none" w:sz="0" w:space="0" w:color="auto"/>
          </w:divBdr>
        </w:div>
        <w:div w:id="784229753">
          <w:marLeft w:val="0"/>
          <w:marRight w:val="0"/>
          <w:marTop w:val="0"/>
          <w:marBottom w:val="0"/>
          <w:divBdr>
            <w:top w:val="none" w:sz="0" w:space="0" w:color="auto"/>
            <w:left w:val="none" w:sz="0" w:space="0" w:color="auto"/>
            <w:bottom w:val="none" w:sz="0" w:space="0" w:color="auto"/>
            <w:right w:val="none" w:sz="0" w:space="0" w:color="auto"/>
          </w:divBdr>
        </w:div>
        <w:div w:id="1822890213">
          <w:marLeft w:val="0"/>
          <w:marRight w:val="0"/>
          <w:marTop w:val="0"/>
          <w:marBottom w:val="0"/>
          <w:divBdr>
            <w:top w:val="none" w:sz="0" w:space="0" w:color="auto"/>
            <w:left w:val="none" w:sz="0" w:space="0" w:color="auto"/>
            <w:bottom w:val="none" w:sz="0" w:space="0" w:color="auto"/>
            <w:right w:val="none" w:sz="0" w:space="0" w:color="auto"/>
          </w:divBdr>
        </w:div>
        <w:div w:id="283587666">
          <w:marLeft w:val="0"/>
          <w:marRight w:val="0"/>
          <w:marTop w:val="0"/>
          <w:marBottom w:val="0"/>
          <w:divBdr>
            <w:top w:val="none" w:sz="0" w:space="0" w:color="auto"/>
            <w:left w:val="none" w:sz="0" w:space="0" w:color="auto"/>
            <w:bottom w:val="none" w:sz="0" w:space="0" w:color="auto"/>
            <w:right w:val="none" w:sz="0" w:space="0" w:color="auto"/>
          </w:divBdr>
        </w:div>
        <w:div w:id="1424910857">
          <w:marLeft w:val="0"/>
          <w:marRight w:val="0"/>
          <w:marTop w:val="0"/>
          <w:marBottom w:val="0"/>
          <w:divBdr>
            <w:top w:val="none" w:sz="0" w:space="0" w:color="auto"/>
            <w:left w:val="none" w:sz="0" w:space="0" w:color="auto"/>
            <w:bottom w:val="none" w:sz="0" w:space="0" w:color="auto"/>
            <w:right w:val="none" w:sz="0" w:space="0" w:color="auto"/>
          </w:divBdr>
        </w:div>
        <w:div w:id="2109959540">
          <w:marLeft w:val="0"/>
          <w:marRight w:val="0"/>
          <w:marTop w:val="0"/>
          <w:marBottom w:val="0"/>
          <w:divBdr>
            <w:top w:val="none" w:sz="0" w:space="0" w:color="auto"/>
            <w:left w:val="none" w:sz="0" w:space="0" w:color="auto"/>
            <w:bottom w:val="none" w:sz="0" w:space="0" w:color="auto"/>
            <w:right w:val="none" w:sz="0" w:space="0" w:color="auto"/>
          </w:divBdr>
        </w:div>
        <w:div w:id="473261098">
          <w:marLeft w:val="0"/>
          <w:marRight w:val="0"/>
          <w:marTop w:val="0"/>
          <w:marBottom w:val="0"/>
          <w:divBdr>
            <w:top w:val="none" w:sz="0" w:space="0" w:color="auto"/>
            <w:left w:val="none" w:sz="0" w:space="0" w:color="auto"/>
            <w:bottom w:val="none" w:sz="0" w:space="0" w:color="auto"/>
            <w:right w:val="none" w:sz="0" w:space="0" w:color="auto"/>
          </w:divBdr>
        </w:div>
        <w:div w:id="1047144475">
          <w:marLeft w:val="0"/>
          <w:marRight w:val="0"/>
          <w:marTop w:val="0"/>
          <w:marBottom w:val="0"/>
          <w:divBdr>
            <w:top w:val="none" w:sz="0" w:space="0" w:color="auto"/>
            <w:left w:val="none" w:sz="0" w:space="0" w:color="auto"/>
            <w:bottom w:val="none" w:sz="0" w:space="0" w:color="auto"/>
            <w:right w:val="none" w:sz="0" w:space="0" w:color="auto"/>
          </w:divBdr>
        </w:div>
        <w:div w:id="511068755">
          <w:marLeft w:val="0"/>
          <w:marRight w:val="0"/>
          <w:marTop w:val="0"/>
          <w:marBottom w:val="0"/>
          <w:divBdr>
            <w:top w:val="none" w:sz="0" w:space="0" w:color="auto"/>
            <w:left w:val="none" w:sz="0" w:space="0" w:color="auto"/>
            <w:bottom w:val="none" w:sz="0" w:space="0" w:color="auto"/>
            <w:right w:val="none" w:sz="0" w:space="0" w:color="auto"/>
          </w:divBdr>
        </w:div>
        <w:div w:id="24525073">
          <w:marLeft w:val="0"/>
          <w:marRight w:val="0"/>
          <w:marTop w:val="0"/>
          <w:marBottom w:val="0"/>
          <w:divBdr>
            <w:top w:val="none" w:sz="0" w:space="0" w:color="auto"/>
            <w:left w:val="none" w:sz="0" w:space="0" w:color="auto"/>
            <w:bottom w:val="none" w:sz="0" w:space="0" w:color="auto"/>
            <w:right w:val="none" w:sz="0" w:space="0" w:color="auto"/>
          </w:divBdr>
        </w:div>
        <w:div w:id="1489128857">
          <w:marLeft w:val="0"/>
          <w:marRight w:val="0"/>
          <w:marTop w:val="0"/>
          <w:marBottom w:val="0"/>
          <w:divBdr>
            <w:top w:val="none" w:sz="0" w:space="0" w:color="auto"/>
            <w:left w:val="none" w:sz="0" w:space="0" w:color="auto"/>
            <w:bottom w:val="none" w:sz="0" w:space="0" w:color="auto"/>
            <w:right w:val="none" w:sz="0" w:space="0" w:color="auto"/>
          </w:divBdr>
        </w:div>
        <w:div w:id="293603909">
          <w:marLeft w:val="0"/>
          <w:marRight w:val="0"/>
          <w:marTop w:val="0"/>
          <w:marBottom w:val="0"/>
          <w:divBdr>
            <w:top w:val="none" w:sz="0" w:space="0" w:color="auto"/>
            <w:left w:val="none" w:sz="0" w:space="0" w:color="auto"/>
            <w:bottom w:val="none" w:sz="0" w:space="0" w:color="auto"/>
            <w:right w:val="none" w:sz="0" w:space="0" w:color="auto"/>
          </w:divBdr>
        </w:div>
        <w:div w:id="165486565">
          <w:marLeft w:val="0"/>
          <w:marRight w:val="0"/>
          <w:marTop w:val="0"/>
          <w:marBottom w:val="0"/>
          <w:divBdr>
            <w:top w:val="none" w:sz="0" w:space="0" w:color="auto"/>
            <w:left w:val="none" w:sz="0" w:space="0" w:color="auto"/>
            <w:bottom w:val="none" w:sz="0" w:space="0" w:color="auto"/>
            <w:right w:val="none" w:sz="0" w:space="0" w:color="auto"/>
          </w:divBdr>
        </w:div>
        <w:div w:id="529222704">
          <w:marLeft w:val="0"/>
          <w:marRight w:val="0"/>
          <w:marTop w:val="0"/>
          <w:marBottom w:val="0"/>
          <w:divBdr>
            <w:top w:val="none" w:sz="0" w:space="0" w:color="auto"/>
            <w:left w:val="none" w:sz="0" w:space="0" w:color="auto"/>
            <w:bottom w:val="none" w:sz="0" w:space="0" w:color="auto"/>
            <w:right w:val="none" w:sz="0" w:space="0" w:color="auto"/>
          </w:divBdr>
        </w:div>
        <w:div w:id="1582131274">
          <w:marLeft w:val="0"/>
          <w:marRight w:val="0"/>
          <w:marTop w:val="0"/>
          <w:marBottom w:val="0"/>
          <w:divBdr>
            <w:top w:val="none" w:sz="0" w:space="0" w:color="auto"/>
            <w:left w:val="none" w:sz="0" w:space="0" w:color="auto"/>
            <w:bottom w:val="none" w:sz="0" w:space="0" w:color="auto"/>
            <w:right w:val="none" w:sz="0" w:space="0" w:color="auto"/>
          </w:divBdr>
        </w:div>
        <w:div w:id="2008286808">
          <w:marLeft w:val="0"/>
          <w:marRight w:val="0"/>
          <w:marTop w:val="0"/>
          <w:marBottom w:val="0"/>
          <w:divBdr>
            <w:top w:val="none" w:sz="0" w:space="0" w:color="auto"/>
            <w:left w:val="none" w:sz="0" w:space="0" w:color="auto"/>
            <w:bottom w:val="none" w:sz="0" w:space="0" w:color="auto"/>
            <w:right w:val="none" w:sz="0" w:space="0" w:color="auto"/>
          </w:divBdr>
        </w:div>
        <w:div w:id="1828352253">
          <w:marLeft w:val="0"/>
          <w:marRight w:val="0"/>
          <w:marTop w:val="0"/>
          <w:marBottom w:val="0"/>
          <w:divBdr>
            <w:top w:val="none" w:sz="0" w:space="0" w:color="auto"/>
            <w:left w:val="none" w:sz="0" w:space="0" w:color="auto"/>
            <w:bottom w:val="none" w:sz="0" w:space="0" w:color="auto"/>
            <w:right w:val="none" w:sz="0" w:space="0" w:color="auto"/>
          </w:divBdr>
        </w:div>
        <w:div w:id="905534526">
          <w:marLeft w:val="0"/>
          <w:marRight w:val="0"/>
          <w:marTop w:val="0"/>
          <w:marBottom w:val="0"/>
          <w:divBdr>
            <w:top w:val="none" w:sz="0" w:space="0" w:color="auto"/>
            <w:left w:val="none" w:sz="0" w:space="0" w:color="auto"/>
            <w:bottom w:val="none" w:sz="0" w:space="0" w:color="auto"/>
            <w:right w:val="none" w:sz="0" w:space="0" w:color="auto"/>
          </w:divBdr>
        </w:div>
        <w:div w:id="1325279801">
          <w:marLeft w:val="0"/>
          <w:marRight w:val="0"/>
          <w:marTop w:val="0"/>
          <w:marBottom w:val="0"/>
          <w:divBdr>
            <w:top w:val="none" w:sz="0" w:space="0" w:color="auto"/>
            <w:left w:val="none" w:sz="0" w:space="0" w:color="auto"/>
            <w:bottom w:val="none" w:sz="0" w:space="0" w:color="auto"/>
            <w:right w:val="none" w:sz="0" w:space="0" w:color="auto"/>
          </w:divBdr>
        </w:div>
        <w:div w:id="1921332447">
          <w:marLeft w:val="0"/>
          <w:marRight w:val="0"/>
          <w:marTop w:val="0"/>
          <w:marBottom w:val="0"/>
          <w:divBdr>
            <w:top w:val="none" w:sz="0" w:space="0" w:color="auto"/>
            <w:left w:val="none" w:sz="0" w:space="0" w:color="auto"/>
            <w:bottom w:val="none" w:sz="0" w:space="0" w:color="auto"/>
            <w:right w:val="none" w:sz="0" w:space="0" w:color="auto"/>
          </w:divBdr>
        </w:div>
        <w:div w:id="1730299364">
          <w:marLeft w:val="0"/>
          <w:marRight w:val="0"/>
          <w:marTop w:val="0"/>
          <w:marBottom w:val="0"/>
          <w:divBdr>
            <w:top w:val="none" w:sz="0" w:space="0" w:color="auto"/>
            <w:left w:val="none" w:sz="0" w:space="0" w:color="auto"/>
            <w:bottom w:val="none" w:sz="0" w:space="0" w:color="auto"/>
            <w:right w:val="none" w:sz="0" w:space="0" w:color="auto"/>
          </w:divBdr>
        </w:div>
        <w:div w:id="1671642052">
          <w:marLeft w:val="0"/>
          <w:marRight w:val="0"/>
          <w:marTop w:val="0"/>
          <w:marBottom w:val="0"/>
          <w:divBdr>
            <w:top w:val="none" w:sz="0" w:space="0" w:color="auto"/>
            <w:left w:val="none" w:sz="0" w:space="0" w:color="auto"/>
            <w:bottom w:val="none" w:sz="0" w:space="0" w:color="auto"/>
            <w:right w:val="none" w:sz="0" w:space="0" w:color="auto"/>
          </w:divBdr>
        </w:div>
        <w:div w:id="1469937960">
          <w:marLeft w:val="0"/>
          <w:marRight w:val="0"/>
          <w:marTop w:val="0"/>
          <w:marBottom w:val="0"/>
          <w:divBdr>
            <w:top w:val="none" w:sz="0" w:space="0" w:color="auto"/>
            <w:left w:val="none" w:sz="0" w:space="0" w:color="auto"/>
            <w:bottom w:val="none" w:sz="0" w:space="0" w:color="auto"/>
            <w:right w:val="none" w:sz="0" w:space="0" w:color="auto"/>
          </w:divBdr>
        </w:div>
        <w:div w:id="247927208">
          <w:marLeft w:val="0"/>
          <w:marRight w:val="0"/>
          <w:marTop w:val="0"/>
          <w:marBottom w:val="0"/>
          <w:divBdr>
            <w:top w:val="none" w:sz="0" w:space="0" w:color="auto"/>
            <w:left w:val="none" w:sz="0" w:space="0" w:color="auto"/>
            <w:bottom w:val="none" w:sz="0" w:space="0" w:color="auto"/>
            <w:right w:val="none" w:sz="0" w:space="0" w:color="auto"/>
          </w:divBdr>
        </w:div>
        <w:div w:id="1912424903">
          <w:marLeft w:val="0"/>
          <w:marRight w:val="0"/>
          <w:marTop w:val="0"/>
          <w:marBottom w:val="0"/>
          <w:divBdr>
            <w:top w:val="none" w:sz="0" w:space="0" w:color="auto"/>
            <w:left w:val="none" w:sz="0" w:space="0" w:color="auto"/>
            <w:bottom w:val="none" w:sz="0" w:space="0" w:color="auto"/>
            <w:right w:val="none" w:sz="0" w:space="0" w:color="auto"/>
          </w:divBdr>
        </w:div>
        <w:div w:id="70083334">
          <w:marLeft w:val="0"/>
          <w:marRight w:val="0"/>
          <w:marTop w:val="0"/>
          <w:marBottom w:val="0"/>
          <w:divBdr>
            <w:top w:val="none" w:sz="0" w:space="0" w:color="auto"/>
            <w:left w:val="none" w:sz="0" w:space="0" w:color="auto"/>
            <w:bottom w:val="none" w:sz="0" w:space="0" w:color="auto"/>
            <w:right w:val="none" w:sz="0" w:space="0" w:color="auto"/>
          </w:divBdr>
        </w:div>
        <w:div w:id="172957648">
          <w:marLeft w:val="0"/>
          <w:marRight w:val="0"/>
          <w:marTop w:val="0"/>
          <w:marBottom w:val="0"/>
          <w:divBdr>
            <w:top w:val="none" w:sz="0" w:space="0" w:color="auto"/>
            <w:left w:val="none" w:sz="0" w:space="0" w:color="auto"/>
            <w:bottom w:val="none" w:sz="0" w:space="0" w:color="auto"/>
            <w:right w:val="none" w:sz="0" w:space="0" w:color="auto"/>
          </w:divBdr>
        </w:div>
        <w:div w:id="105851351">
          <w:marLeft w:val="0"/>
          <w:marRight w:val="0"/>
          <w:marTop w:val="0"/>
          <w:marBottom w:val="0"/>
          <w:divBdr>
            <w:top w:val="none" w:sz="0" w:space="0" w:color="auto"/>
            <w:left w:val="none" w:sz="0" w:space="0" w:color="auto"/>
            <w:bottom w:val="none" w:sz="0" w:space="0" w:color="auto"/>
            <w:right w:val="none" w:sz="0" w:space="0" w:color="auto"/>
          </w:divBdr>
        </w:div>
        <w:div w:id="846211707">
          <w:marLeft w:val="0"/>
          <w:marRight w:val="0"/>
          <w:marTop w:val="0"/>
          <w:marBottom w:val="0"/>
          <w:divBdr>
            <w:top w:val="none" w:sz="0" w:space="0" w:color="auto"/>
            <w:left w:val="none" w:sz="0" w:space="0" w:color="auto"/>
            <w:bottom w:val="none" w:sz="0" w:space="0" w:color="auto"/>
            <w:right w:val="none" w:sz="0" w:space="0" w:color="auto"/>
          </w:divBdr>
        </w:div>
        <w:div w:id="901789939">
          <w:marLeft w:val="0"/>
          <w:marRight w:val="0"/>
          <w:marTop w:val="0"/>
          <w:marBottom w:val="0"/>
          <w:divBdr>
            <w:top w:val="none" w:sz="0" w:space="0" w:color="auto"/>
            <w:left w:val="none" w:sz="0" w:space="0" w:color="auto"/>
            <w:bottom w:val="none" w:sz="0" w:space="0" w:color="auto"/>
            <w:right w:val="none" w:sz="0" w:space="0" w:color="auto"/>
          </w:divBdr>
        </w:div>
        <w:div w:id="1226644243">
          <w:marLeft w:val="0"/>
          <w:marRight w:val="0"/>
          <w:marTop w:val="0"/>
          <w:marBottom w:val="0"/>
          <w:divBdr>
            <w:top w:val="none" w:sz="0" w:space="0" w:color="auto"/>
            <w:left w:val="none" w:sz="0" w:space="0" w:color="auto"/>
            <w:bottom w:val="none" w:sz="0" w:space="0" w:color="auto"/>
            <w:right w:val="none" w:sz="0" w:space="0" w:color="auto"/>
          </w:divBdr>
        </w:div>
        <w:div w:id="1018317720">
          <w:marLeft w:val="0"/>
          <w:marRight w:val="0"/>
          <w:marTop w:val="0"/>
          <w:marBottom w:val="0"/>
          <w:divBdr>
            <w:top w:val="none" w:sz="0" w:space="0" w:color="auto"/>
            <w:left w:val="none" w:sz="0" w:space="0" w:color="auto"/>
            <w:bottom w:val="none" w:sz="0" w:space="0" w:color="auto"/>
            <w:right w:val="none" w:sz="0" w:space="0" w:color="auto"/>
          </w:divBdr>
        </w:div>
        <w:div w:id="328606346">
          <w:marLeft w:val="0"/>
          <w:marRight w:val="0"/>
          <w:marTop w:val="0"/>
          <w:marBottom w:val="0"/>
          <w:divBdr>
            <w:top w:val="none" w:sz="0" w:space="0" w:color="auto"/>
            <w:left w:val="none" w:sz="0" w:space="0" w:color="auto"/>
            <w:bottom w:val="none" w:sz="0" w:space="0" w:color="auto"/>
            <w:right w:val="none" w:sz="0" w:space="0" w:color="auto"/>
          </w:divBdr>
        </w:div>
        <w:div w:id="149449312">
          <w:marLeft w:val="0"/>
          <w:marRight w:val="0"/>
          <w:marTop w:val="0"/>
          <w:marBottom w:val="0"/>
          <w:divBdr>
            <w:top w:val="none" w:sz="0" w:space="0" w:color="auto"/>
            <w:left w:val="none" w:sz="0" w:space="0" w:color="auto"/>
            <w:bottom w:val="none" w:sz="0" w:space="0" w:color="auto"/>
            <w:right w:val="none" w:sz="0" w:space="0" w:color="auto"/>
          </w:divBdr>
        </w:div>
        <w:div w:id="517892563">
          <w:marLeft w:val="0"/>
          <w:marRight w:val="0"/>
          <w:marTop w:val="0"/>
          <w:marBottom w:val="0"/>
          <w:divBdr>
            <w:top w:val="none" w:sz="0" w:space="0" w:color="auto"/>
            <w:left w:val="none" w:sz="0" w:space="0" w:color="auto"/>
            <w:bottom w:val="none" w:sz="0" w:space="0" w:color="auto"/>
            <w:right w:val="none" w:sz="0" w:space="0" w:color="auto"/>
          </w:divBdr>
        </w:div>
        <w:div w:id="1671568503">
          <w:marLeft w:val="0"/>
          <w:marRight w:val="0"/>
          <w:marTop w:val="0"/>
          <w:marBottom w:val="0"/>
          <w:divBdr>
            <w:top w:val="none" w:sz="0" w:space="0" w:color="auto"/>
            <w:left w:val="none" w:sz="0" w:space="0" w:color="auto"/>
            <w:bottom w:val="none" w:sz="0" w:space="0" w:color="auto"/>
            <w:right w:val="none" w:sz="0" w:space="0" w:color="auto"/>
          </w:divBdr>
        </w:div>
        <w:div w:id="388892407">
          <w:marLeft w:val="0"/>
          <w:marRight w:val="0"/>
          <w:marTop w:val="0"/>
          <w:marBottom w:val="0"/>
          <w:divBdr>
            <w:top w:val="none" w:sz="0" w:space="0" w:color="auto"/>
            <w:left w:val="none" w:sz="0" w:space="0" w:color="auto"/>
            <w:bottom w:val="none" w:sz="0" w:space="0" w:color="auto"/>
            <w:right w:val="none" w:sz="0" w:space="0" w:color="auto"/>
          </w:divBdr>
        </w:div>
        <w:div w:id="1303580837">
          <w:marLeft w:val="0"/>
          <w:marRight w:val="0"/>
          <w:marTop w:val="0"/>
          <w:marBottom w:val="0"/>
          <w:divBdr>
            <w:top w:val="none" w:sz="0" w:space="0" w:color="auto"/>
            <w:left w:val="none" w:sz="0" w:space="0" w:color="auto"/>
            <w:bottom w:val="none" w:sz="0" w:space="0" w:color="auto"/>
            <w:right w:val="none" w:sz="0" w:space="0" w:color="auto"/>
          </w:divBdr>
        </w:div>
        <w:div w:id="63260567">
          <w:marLeft w:val="0"/>
          <w:marRight w:val="0"/>
          <w:marTop w:val="0"/>
          <w:marBottom w:val="0"/>
          <w:divBdr>
            <w:top w:val="none" w:sz="0" w:space="0" w:color="auto"/>
            <w:left w:val="none" w:sz="0" w:space="0" w:color="auto"/>
            <w:bottom w:val="none" w:sz="0" w:space="0" w:color="auto"/>
            <w:right w:val="none" w:sz="0" w:space="0" w:color="auto"/>
          </w:divBdr>
        </w:div>
        <w:div w:id="266667306">
          <w:marLeft w:val="0"/>
          <w:marRight w:val="0"/>
          <w:marTop w:val="0"/>
          <w:marBottom w:val="0"/>
          <w:divBdr>
            <w:top w:val="none" w:sz="0" w:space="0" w:color="auto"/>
            <w:left w:val="none" w:sz="0" w:space="0" w:color="auto"/>
            <w:bottom w:val="none" w:sz="0" w:space="0" w:color="auto"/>
            <w:right w:val="none" w:sz="0" w:space="0" w:color="auto"/>
          </w:divBdr>
        </w:div>
        <w:div w:id="858083947">
          <w:marLeft w:val="0"/>
          <w:marRight w:val="0"/>
          <w:marTop w:val="0"/>
          <w:marBottom w:val="0"/>
          <w:divBdr>
            <w:top w:val="none" w:sz="0" w:space="0" w:color="auto"/>
            <w:left w:val="none" w:sz="0" w:space="0" w:color="auto"/>
            <w:bottom w:val="none" w:sz="0" w:space="0" w:color="auto"/>
            <w:right w:val="none" w:sz="0" w:space="0" w:color="auto"/>
          </w:divBdr>
        </w:div>
        <w:div w:id="1916549851">
          <w:marLeft w:val="0"/>
          <w:marRight w:val="0"/>
          <w:marTop w:val="0"/>
          <w:marBottom w:val="0"/>
          <w:divBdr>
            <w:top w:val="none" w:sz="0" w:space="0" w:color="auto"/>
            <w:left w:val="none" w:sz="0" w:space="0" w:color="auto"/>
            <w:bottom w:val="none" w:sz="0" w:space="0" w:color="auto"/>
            <w:right w:val="none" w:sz="0" w:space="0" w:color="auto"/>
          </w:divBdr>
        </w:div>
        <w:div w:id="1862937531">
          <w:marLeft w:val="0"/>
          <w:marRight w:val="0"/>
          <w:marTop w:val="0"/>
          <w:marBottom w:val="0"/>
          <w:divBdr>
            <w:top w:val="none" w:sz="0" w:space="0" w:color="auto"/>
            <w:left w:val="none" w:sz="0" w:space="0" w:color="auto"/>
            <w:bottom w:val="none" w:sz="0" w:space="0" w:color="auto"/>
            <w:right w:val="none" w:sz="0" w:space="0" w:color="auto"/>
          </w:divBdr>
        </w:div>
        <w:div w:id="680081307">
          <w:marLeft w:val="0"/>
          <w:marRight w:val="0"/>
          <w:marTop w:val="0"/>
          <w:marBottom w:val="0"/>
          <w:divBdr>
            <w:top w:val="none" w:sz="0" w:space="0" w:color="auto"/>
            <w:left w:val="none" w:sz="0" w:space="0" w:color="auto"/>
            <w:bottom w:val="none" w:sz="0" w:space="0" w:color="auto"/>
            <w:right w:val="none" w:sz="0" w:space="0" w:color="auto"/>
          </w:divBdr>
        </w:div>
        <w:div w:id="1147090316">
          <w:marLeft w:val="0"/>
          <w:marRight w:val="0"/>
          <w:marTop w:val="0"/>
          <w:marBottom w:val="0"/>
          <w:divBdr>
            <w:top w:val="none" w:sz="0" w:space="0" w:color="auto"/>
            <w:left w:val="none" w:sz="0" w:space="0" w:color="auto"/>
            <w:bottom w:val="none" w:sz="0" w:space="0" w:color="auto"/>
            <w:right w:val="none" w:sz="0" w:space="0" w:color="auto"/>
          </w:divBdr>
        </w:div>
        <w:div w:id="1492526602">
          <w:marLeft w:val="0"/>
          <w:marRight w:val="0"/>
          <w:marTop w:val="0"/>
          <w:marBottom w:val="0"/>
          <w:divBdr>
            <w:top w:val="none" w:sz="0" w:space="0" w:color="auto"/>
            <w:left w:val="none" w:sz="0" w:space="0" w:color="auto"/>
            <w:bottom w:val="none" w:sz="0" w:space="0" w:color="auto"/>
            <w:right w:val="none" w:sz="0" w:space="0" w:color="auto"/>
          </w:divBdr>
        </w:div>
        <w:div w:id="1790276314">
          <w:marLeft w:val="0"/>
          <w:marRight w:val="0"/>
          <w:marTop w:val="0"/>
          <w:marBottom w:val="0"/>
          <w:divBdr>
            <w:top w:val="none" w:sz="0" w:space="0" w:color="auto"/>
            <w:left w:val="none" w:sz="0" w:space="0" w:color="auto"/>
            <w:bottom w:val="none" w:sz="0" w:space="0" w:color="auto"/>
            <w:right w:val="none" w:sz="0" w:space="0" w:color="auto"/>
          </w:divBdr>
        </w:div>
        <w:div w:id="1366449080">
          <w:marLeft w:val="0"/>
          <w:marRight w:val="0"/>
          <w:marTop w:val="0"/>
          <w:marBottom w:val="0"/>
          <w:divBdr>
            <w:top w:val="none" w:sz="0" w:space="0" w:color="auto"/>
            <w:left w:val="none" w:sz="0" w:space="0" w:color="auto"/>
            <w:bottom w:val="none" w:sz="0" w:space="0" w:color="auto"/>
            <w:right w:val="none" w:sz="0" w:space="0" w:color="auto"/>
          </w:divBdr>
        </w:div>
        <w:div w:id="1071854600">
          <w:marLeft w:val="0"/>
          <w:marRight w:val="0"/>
          <w:marTop w:val="0"/>
          <w:marBottom w:val="0"/>
          <w:divBdr>
            <w:top w:val="none" w:sz="0" w:space="0" w:color="auto"/>
            <w:left w:val="none" w:sz="0" w:space="0" w:color="auto"/>
            <w:bottom w:val="none" w:sz="0" w:space="0" w:color="auto"/>
            <w:right w:val="none" w:sz="0" w:space="0" w:color="auto"/>
          </w:divBdr>
        </w:div>
        <w:div w:id="772285317">
          <w:marLeft w:val="0"/>
          <w:marRight w:val="0"/>
          <w:marTop w:val="0"/>
          <w:marBottom w:val="0"/>
          <w:divBdr>
            <w:top w:val="none" w:sz="0" w:space="0" w:color="auto"/>
            <w:left w:val="none" w:sz="0" w:space="0" w:color="auto"/>
            <w:bottom w:val="none" w:sz="0" w:space="0" w:color="auto"/>
            <w:right w:val="none" w:sz="0" w:space="0" w:color="auto"/>
          </w:divBdr>
        </w:div>
        <w:div w:id="1204170309">
          <w:marLeft w:val="0"/>
          <w:marRight w:val="0"/>
          <w:marTop w:val="0"/>
          <w:marBottom w:val="0"/>
          <w:divBdr>
            <w:top w:val="none" w:sz="0" w:space="0" w:color="auto"/>
            <w:left w:val="none" w:sz="0" w:space="0" w:color="auto"/>
            <w:bottom w:val="none" w:sz="0" w:space="0" w:color="auto"/>
            <w:right w:val="none" w:sz="0" w:space="0" w:color="auto"/>
          </w:divBdr>
        </w:div>
        <w:div w:id="658853067">
          <w:marLeft w:val="0"/>
          <w:marRight w:val="0"/>
          <w:marTop w:val="0"/>
          <w:marBottom w:val="0"/>
          <w:divBdr>
            <w:top w:val="none" w:sz="0" w:space="0" w:color="auto"/>
            <w:left w:val="none" w:sz="0" w:space="0" w:color="auto"/>
            <w:bottom w:val="none" w:sz="0" w:space="0" w:color="auto"/>
            <w:right w:val="none" w:sz="0" w:space="0" w:color="auto"/>
          </w:divBdr>
        </w:div>
        <w:div w:id="509031058">
          <w:marLeft w:val="0"/>
          <w:marRight w:val="0"/>
          <w:marTop w:val="0"/>
          <w:marBottom w:val="0"/>
          <w:divBdr>
            <w:top w:val="none" w:sz="0" w:space="0" w:color="auto"/>
            <w:left w:val="none" w:sz="0" w:space="0" w:color="auto"/>
            <w:bottom w:val="none" w:sz="0" w:space="0" w:color="auto"/>
            <w:right w:val="none" w:sz="0" w:space="0" w:color="auto"/>
          </w:divBdr>
        </w:div>
        <w:div w:id="512108612">
          <w:marLeft w:val="0"/>
          <w:marRight w:val="0"/>
          <w:marTop w:val="0"/>
          <w:marBottom w:val="0"/>
          <w:divBdr>
            <w:top w:val="none" w:sz="0" w:space="0" w:color="auto"/>
            <w:left w:val="none" w:sz="0" w:space="0" w:color="auto"/>
            <w:bottom w:val="none" w:sz="0" w:space="0" w:color="auto"/>
            <w:right w:val="none" w:sz="0" w:space="0" w:color="auto"/>
          </w:divBdr>
        </w:div>
        <w:div w:id="1023440252">
          <w:marLeft w:val="0"/>
          <w:marRight w:val="0"/>
          <w:marTop w:val="0"/>
          <w:marBottom w:val="0"/>
          <w:divBdr>
            <w:top w:val="none" w:sz="0" w:space="0" w:color="auto"/>
            <w:left w:val="none" w:sz="0" w:space="0" w:color="auto"/>
            <w:bottom w:val="none" w:sz="0" w:space="0" w:color="auto"/>
            <w:right w:val="none" w:sz="0" w:space="0" w:color="auto"/>
          </w:divBdr>
        </w:div>
        <w:div w:id="1104611498">
          <w:marLeft w:val="0"/>
          <w:marRight w:val="0"/>
          <w:marTop w:val="0"/>
          <w:marBottom w:val="0"/>
          <w:divBdr>
            <w:top w:val="none" w:sz="0" w:space="0" w:color="auto"/>
            <w:left w:val="none" w:sz="0" w:space="0" w:color="auto"/>
            <w:bottom w:val="none" w:sz="0" w:space="0" w:color="auto"/>
            <w:right w:val="none" w:sz="0" w:space="0" w:color="auto"/>
          </w:divBdr>
        </w:div>
        <w:div w:id="1945453537">
          <w:marLeft w:val="0"/>
          <w:marRight w:val="0"/>
          <w:marTop w:val="0"/>
          <w:marBottom w:val="0"/>
          <w:divBdr>
            <w:top w:val="none" w:sz="0" w:space="0" w:color="auto"/>
            <w:left w:val="none" w:sz="0" w:space="0" w:color="auto"/>
            <w:bottom w:val="none" w:sz="0" w:space="0" w:color="auto"/>
            <w:right w:val="none" w:sz="0" w:space="0" w:color="auto"/>
          </w:divBdr>
        </w:div>
        <w:div w:id="969163942">
          <w:marLeft w:val="0"/>
          <w:marRight w:val="0"/>
          <w:marTop w:val="0"/>
          <w:marBottom w:val="0"/>
          <w:divBdr>
            <w:top w:val="none" w:sz="0" w:space="0" w:color="auto"/>
            <w:left w:val="none" w:sz="0" w:space="0" w:color="auto"/>
            <w:bottom w:val="none" w:sz="0" w:space="0" w:color="auto"/>
            <w:right w:val="none" w:sz="0" w:space="0" w:color="auto"/>
          </w:divBdr>
        </w:div>
        <w:div w:id="523832503">
          <w:marLeft w:val="0"/>
          <w:marRight w:val="0"/>
          <w:marTop w:val="0"/>
          <w:marBottom w:val="0"/>
          <w:divBdr>
            <w:top w:val="none" w:sz="0" w:space="0" w:color="auto"/>
            <w:left w:val="none" w:sz="0" w:space="0" w:color="auto"/>
            <w:bottom w:val="none" w:sz="0" w:space="0" w:color="auto"/>
            <w:right w:val="none" w:sz="0" w:space="0" w:color="auto"/>
          </w:divBdr>
        </w:div>
        <w:div w:id="1255213805">
          <w:marLeft w:val="0"/>
          <w:marRight w:val="0"/>
          <w:marTop w:val="0"/>
          <w:marBottom w:val="0"/>
          <w:divBdr>
            <w:top w:val="none" w:sz="0" w:space="0" w:color="auto"/>
            <w:left w:val="none" w:sz="0" w:space="0" w:color="auto"/>
            <w:bottom w:val="none" w:sz="0" w:space="0" w:color="auto"/>
            <w:right w:val="none" w:sz="0" w:space="0" w:color="auto"/>
          </w:divBdr>
        </w:div>
        <w:div w:id="1117485180">
          <w:marLeft w:val="0"/>
          <w:marRight w:val="0"/>
          <w:marTop w:val="0"/>
          <w:marBottom w:val="0"/>
          <w:divBdr>
            <w:top w:val="none" w:sz="0" w:space="0" w:color="auto"/>
            <w:left w:val="none" w:sz="0" w:space="0" w:color="auto"/>
            <w:bottom w:val="none" w:sz="0" w:space="0" w:color="auto"/>
            <w:right w:val="none" w:sz="0" w:space="0" w:color="auto"/>
          </w:divBdr>
        </w:div>
        <w:div w:id="1509641395">
          <w:marLeft w:val="0"/>
          <w:marRight w:val="0"/>
          <w:marTop w:val="0"/>
          <w:marBottom w:val="0"/>
          <w:divBdr>
            <w:top w:val="none" w:sz="0" w:space="0" w:color="auto"/>
            <w:left w:val="none" w:sz="0" w:space="0" w:color="auto"/>
            <w:bottom w:val="none" w:sz="0" w:space="0" w:color="auto"/>
            <w:right w:val="none" w:sz="0" w:space="0" w:color="auto"/>
          </w:divBdr>
        </w:div>
        <w:div w:id="427310062">
          <w:marLeft w:val="0"/>
          <w:marRight w:val="0"/>
          <w:marTop w:val="0"/>
          <w:marBottom w:val="0"/>
          <w:divBdr>
            <w:top w:val="none" w:sz="0" w:space="0" w:color="auto"/>
            <w:left w:val="none" w:sz="0" w:space="0" w:color="auto"/>
            <w:bottom w:val="none" w:sz="0" w:space="0" w:color="auto"/>
            <w:right w:val="none" w:sz="0" w:space="0" w:color="auto"/>
          </w:divBdr>
        </w:div>
        <w:div w:id="773938911">
          <w:marLeft w:val="0"/>
          <w:marRight w:val="0"/>
          <w:marTop w:val="0"/>
          <w:marBottom w:val="0"/>
          <w:divBdr>
            <w:top w:val="none" w:sz="0" w:space="0" w:color="auto"/>
            <w:left w:val="none" w:sz="0" w:space="0" w:color="auto"/>
            <w:bottom w:val="none" w:sz="0" w:space="0" w:color="auto"/>
            <w:right w:val="none" w:sz="0" w:space="0" w:color="auto"/>
          </w:divBdr>
        </w:div>
        <w:div w:id="586111805">
          <w:marLeft w:val="0"/>
          <w:marRight w:val="0"/>
          <w:marTop w:val="0"/>
          <w:marBottom w:val="0"/>
          <w:divBdr>
            <w:top w:val="none" w:sz="0" w:space="0" w:color="auto"/>
            <w:left w:val="none" w:sz="0" w:space="0" w:color="auto"/>
            <w:bottom w:val="none" w:sz="0" w:space="0" w:color="auto"/>
            <w:right w:val="none" w:sz="0" w:space="0" w:color="auto"/>
          </w:divBdr>
        </w:div>
        <w:div w:id="1426532539">
          <w:marLeft w:val="0"/>
          <w:marRight w:val="0"/>
          <w:marTop w:val="0"/>
          <w:marBottom w:val="0"/>
          <w:divBdr>
            <w:top w:val="none" w:sz="0" w:space="0" w:color="auto"/>
            <w:left w:val="none" w:sz="0" w:space="0" w:color="auto"/>
            <w:bottom w:val="none" w:sz="0" w:space="0" w:color="auto"/>
            <w:right w:val="none" w:sz="0" w:space="0" w:color="auto"/>
          </w:divBdr>
        </w:div>
        <w:div w:id="642659585">
          <w:marLeft w:val="0"/>
          <w:marRight w:val="0"/>
          <w:marTop w:val="0"/>
          <w:marBottom w:val="0"/>
          <w:divBdr>
            <w:top w:val="none" w:sz="0" w:space="0" w:color="auto"/>
            <w:left w:val="none" w:sz="0" w:space="0" w:color="auto"/>
            <w:bottom w:val="none" w:sz="0" w:space="0" w:color="auto"/>
            <w:right w:val="none" w:sz="0" w:space="0" w:color="auto"/>
          </w:divBdr>
        </w:div>
        <w:div w:id="2045135145">
          <w:marLeft w:val="0"/>
          <w:marRight w:val="0"/>
          <w:marTop w:val="0"/>
          <w:marBottom w:val="0"/>
          <w:divBdr>
            <w:top w:val="none" w:sz="0" w:space="0" w:color="auto"/>
            <w:left w:val="none" w:sz="0" w:space="0" w:color="auto"/>
            <w:bottom w:val="none" w:sz="0" w:space="0" w:color="auto"/>
            <w:right w:val="none" w:sz="0" w:space="0" w:color="auto"/>
          </w:divBdr>
        </w:div>
        <w:div w:id="1451589068">
          <w:marLeft w:val="0"/>
          <w:marRight w:val="0"/>
          <w:marTop w:val="0"/>
          <w:marBottom w:val="0"/>
          <w:divBdr>
            <w:top w:val="none" w:sz="0" w:space="0" w:color="auto"/>
            <w:left w:val="none" w:sz="0" w:space="0" w:color="auto"/>
            <w:bottom w:val="none" w:sz="0" w:space="0" w:color="auto"/>
            <w:right w:val="none" w:sz="0" w:space="0" w:color="auto"/>
          </w:divBdr>
        </w:div>
        <w:div w:id="797185480">
          <w:marLeft w:val="0"/>
          <w:marRight w:val="0"/>
          <w:marTop w:val="0"/>
          <w:marBottom w:val="0"/>
          <w:divBdr>
            <w:top w:val="none" w:sz="0" w:space="0" w:color="auto"/>
            <w:left w:val="none" w:sz="0" w:space="0" w:color="auto"/>
            <w:bottom w:val="none" w:sz="0" w:space="0" w:color="auto"/>
            <w:right w:val="none" w:sz="0" w:space="0" w:color="auto"/>
          </w:divBdr>
        </w:div>
        <w:div w:id="400255904">
          <w:marLeft w:val="0"/>
          <w:marRight w:val="0"/>
          <w:marTop w:val="0"/>
          <w:marBottom w:val="0"/>
          <w:divBdr>
            <w:top w:val="none" w:sz="0" w:space="0" w:color="auto"/>
            <w:left w:val="none" w:sz="0" w:space="0" w:color="auto"/>
            <w:bottom w:val="none" w:sz="0" w:space="0" w:color="auto"/>
            <w:right w:val="none" w:sz="0" w:space="0" w:color="auto"/>
          </w:divBdr>
        </w:div>
        <w:div w:id="328599299">
          <w:marLeft w:val="0"/>
          <w:marRight w:val="0"/>
          <w:marTop w:val="0"/>
          <w:marBottom w:val="0"/>
          <w:divBdr>
            <w:top w:val="none" w:sz="0" w:space="0" w:color="auto"/>
            <w:left w:val="none" w:sz="0" w:space="0" w:color="auto"/>
            <w:bottom w:val="none" w:sz="0" w:space="0" w:color="auto"/>
            <w:right w:val="none" w:sz="0" w:space="0" w:color="auto"/>
          </w:divBdr>
        </w:div>
        <w:div w:id="285701038">
          <w:marLeft w:val="0"/>
          <w:marRight w:val="0"/>
          <w:marTop w:val="0"/>
          <w:marBottom w:val="0"/>
          <w:divBdr>
            <w:top w:val="none" w:sz="0" w:space="0" w:color="auto"/>
            <w:left w:val="none" w:sz="0" w:space="0" w:color="auto"/>
            <w:bottom w:val="none" w:sz="0" w:space="0" w:color="auto"/>
            <w:right w:val="none" w:sz="0" w:space="0" w:color="auto"/>
          </w:divBdr>
        </w:div>
        <w:div w:id="2116316212">
          <w:marLeft w:val="0"/>
          <w:marRight w:val="0"/>
          <w:marTop w:val="0"/>
          <w:marBottom w:val="0"/>
          <w:divBdr>
            <w:top w:val="none" w:sz="0" w:space="0" w:color="auto"/>
            <w:left w:val="none" w:sz="0" w:space="0" w:color="auto"/>
            <w:bottom w:val="none" w:sz="0" w:space="0" w:color="auto"/>
            <w:right w:val="none" w:sz="0" w:space="0" w:color="auto"/>
          </w:divBdr>
        </w:div>
        <w:div w:id="947472322">
          <w:marLeft w:val="0"/>
          <w:marRight w:val="0"/>
          <w:marTop w:val="0"/>
          <w:marBottom w:val="0"/>
          <w:divBdr>
            <w:top w:val="none" w:sz="0" w:space="0" w:color="auto"/>
            <w:left w:val="none" w:sz="0" w:space="0" w:color="auto"/>
            <w:bottom w:val="none" w:sz="0" w:space="0" w:color="auto"/>
            <w:right w:val="none" w:sz="0" w:space="0" w:color="auto"/>
          </w:divBdr>
        </w:div>
        <w:div w:id="60494356">
          <w:marLeft w:val="0"/>
          <w:marRight w:val="0"/>
          <w:marTop w:val="0"/>
          <w:marBottom w:val="0"/>
          <w:divBdr>
            <w:top w:val="none" w:sz="0" w:space="0" w:color="auto"/>
            <w:left w:val="none" w:sz="0" w:space="0" w:color="auto"/>
            <w:bottom w:val="none" w:sz="0" w:space="0" w:color="auto"/>
            <w:right w:val="none" w:sz="0" w:space="0" w:color="auto"/>
          </w:divBdr>
        </w:div>
        <w:div w:id="363559753">
          <w:marLeft w:val="0"/>
          <w:marRight w:val="0"/>
          <w:marTop w:val="0"/>
          <w:marBottom w:val="0"/>
          <w:divBdr>
            <w:top w:val="none" w:sz="0" w:space="0" w:color="auto"/>
            <w:left w:val="none" w:sz="0" w:space="0" w:color="auto"/>
            <w:bottom w:val="none" w:sz="0" w:space="0" w:color="auto"/>
            <w:right w:val="none" w:sz="0" w:space="0" w:color="auto"/>
          </w:divBdr>
        </w:div>
        <w:div w:id="1027953229">
          <w:marLeft w:val="0"/>
          <w:marRight w:val="0"/>
          <w:marTop w:val="0"/>
          <w:marBottom w:val="0"/>
          <w:divBdr>
            <w:top w:val="none" w:sz="0" w:space="0" w:color="auto"/>
            <w:left w:val="none" w:sz="0" w:space="0" w:color="auto"/>
            <w:bottom w:val="none" w:sz="0" w:space="0" w:color="auto"/>
            <w:right w:val="none" w:sz="0" w:space="0" w:color="auto"/>
          </w:divBdr>
        </w:div>
        <w:div w:id="96337949">
          <w:marLeft w:val="0"/>
          <w:marRight w:val="0"/>
          <w:marTop w:val="0"/>
          <w:marBottom w:val="0"/>
          <w:divBdr>
            <w:top w:val="none" w:sz="0" w:space="0" w:color="auto"/>
            <w:left w:val="none" w:sz="0" w:space="0" w:color="auto"/>
            <w:bottom w:val="none" w:sz="0" w:space="0" w:color="auto"/>
            <w:right w:val="none" w:sz="0" w:space="0" w:color="auto"/>
          </w:divBdr>
        </w:div>
        <w:div w:id="1863591408">
          <w:marLeft w:val="0"/>
          <w:marRight w:val="0"/>
          <w:marTop w:val="0"/>
          <w:marBottom w:val="0"/>
          <w:divBdr>
            <w:top w:val="none" w:sz="0" w:space="0" w:color="auto"/>
            <w:left w:val="none" w:sz="0" w:space="0" w:color="auto"/>
            <w:bottom w:val="none" w:sz="0" w:space="0" w:color="auto"/>
            <w:right w:val="none" w:sz="0" w:space="0" w:color="auto"/>
          </w:divBdr>
        </w:div>
        <w:div w:id="1872953746">
          <w:marLeft w:val="0"/>
          <w:marRight w:val="0"/>
          <w:marTop w:val="0"/>
          <w:marBottom w:val="0"/>
          <w:divBdr>
            <w:top w:val="none" w:sz="0" w:space="0" w:color="auto"/>
            <w:left w:val="none" w:sz="0" w:space="0" w:color="auto"/>
            <w:bottom w:val="none" w:sz="0" w:space="0" w:color="auto"/>
            <w:right w:val="none" w:sz="0" w:space="0" w:color="auto"/>
          </w:divBdr>
        </w:div>
        <w:div w:id="1130435195">
          <w:marLeft w:val="0"/>
          <w:marRight w:val="0"/>
          <w:marTop w:val="0"/>
          <w:marBottom w:val="0"/>
          <w:divBdr>
            <w:top w:val="none" w:sz="0" w:space="0" w:color="auto"/>
            <w:left w:val="none" w:sz="0" w:space="0" w:color="auto"/>
            <w:bottom w:val="none" w:sz="0" w:space="0" w:color="auto"/>
            <w:right w:val="none" w:sz="0" w:space="0" w:color="auto"/>
          </w:divBdr>
        </w:div>
        <w:div w:id="267661483">
          <w:marLeft w:val="0"/>
          <w:marRight w:val="0"/>
          <w:marTop w:val="0"/>
          <w:marBottom w:val="0"/>
          <w:divBdr>
            <w:top w:val="none" w:sz="0" w:space="0" w:color="auto"/>
            <w:left w:val="none" w:sz="0" w:space="0" w:color="auto"/>
            <w:bottom w:val="none" w:sz="0" w:space="0" w:color="auto"/>
            <w:right w:val="none" w:sz="0" w:space="0" w:color="auto"/>
          </w:divBdr>
        </w:div>
        <w:div w:id="365565522">
          <w:marLeft w:val="0"/>
          <w:marRight w:val="0"/>
          <w:marTop w:val="0"/>
          <w:marBottom w:val="0"/>
          <w:divBdr>
            <w:top w:val="none" w:sz="0" w:space="0" w:color="auto"/>
            <w:left w:val="none" w:sz="0" w:space="0" w:color="auto"/>
            <w:bottom w:val="none" w:sz="0" w:space="0" w:color="auto"/>
            <w:right w:val="none" w:sz="0" w:space="0" w:color="auto"/>
          </w:divBdr>
        </w:div>
        <w:div w:id="1269855184">
          <w:marLeft w:val="0"/>
          <w:marRight w:val="0"/>
          <w:marTop w:val="0"/>
          <w:marBottom w:val="0"/>
          <w:divBdr>
            <w:top w:val="none" w:sz="0" w:space="0" w:color="auto"/>
            <w:left w:val="none" w:sz="0" w:space="0" w:color="auto"/>
            <w:bottom w:val="none" w:sz="0" w:space="0" w:color="auto"/>
            <w:right w:val="none" w:sz="0" w:space="0" w:color="auto"/>
          </w:divBdr>
        </w:div>
        <w:div w:id="460418925">
          <w:marLeft w:val="0"/>
          <w:marRight w:val="0"/>
          <w:marTop w:val="0"/>
          <w:marBottom w:val="0"/>
          <w:divBdr>
            <w:top w:val="none" w:sz="0" w:space="0" w:color="auto"/>
            <w:left w:val="none" w:sz="0" w:space="0" w:color="auto"/>
            <w:bottom w:val="none" w:sz="0" w:space="0" w:color="auto"/>
            <w:right w:val="none" w:sz="0" w:space="0" w:color="auto"/>
          </w:divBdr>
        </w:div>
        <w:div w:id="1591817519">
          <w:marLeft w:val="0"/>
          <w:marRight w:val="0"/>
          <w:marTop w:val="0"/>
          <w:marBottom w:val="0"/>
          <w:divBdr>
            <w:top w:val="none" w:sz="0" w:space="0" w:color="auto"/>
            <w:left w:val="none" w:sz="0" w:space="0" w:color="auto"/>
            <w:bottom w:val="none" w:sz="0" w:space="0" w:color="auto"/>
            <w:right w:val="none" w:sz="0" w:space="0" w:color="auto"/>
          </w:divBdr>
        </w:div>
        <w:div w:id="1638295587">
          <w:marLeft w:val="0"/>
          <w:marRight w:val="0"/>
          <w:marTop w:val="0"/>
          <w:marBottom w:val="0"/>
          <w:divBdr>
            <w:top w:val="none" w:sz="0" w:space="0" w:color="auto"/>
            <w:left w:val="none" w:sz="0" w:space="0" w:color="auto"/>
            <w:bottom w:val="none" w:sz="0" w:space="0" w:color="auto"/>
            <w:right w:val="none" w:sz="0" w:space="0" w:color="auto"/>
          </w:divBdr>
        </w:div>
        <w:div w:id="523716182">
          <w:marLeft w:val="0"/>
          <w:marRight w:val="0"/>
          <w:marTop w:val="0"/>
          <w:marBottom w:val="0"/>
          <w:divBdr>
            <w:top w:val="none" w:sz="0" w:space="0" w:color="auto"/>
            <w:left w:val="none" w:sz="0" w:space="0" w:color="auto"/>
            <w:bottom w:val="none" w:sz="0" w:space="0" w:color="auto"/>
            <w:right w:val="none" w:sz="0" w:space="0" w:color="auto"/>
          </w:divBdr>
        </w:div>
        <w:div w:id="1919438086">
          <w:marLeft w:val="0"/>
          <w:marRight w:val="0"/>
          <w:marTop w:val="0"/>
          <w:marBottom w:val="0"/>
          <w:divBdr>
            <w:top w:val="none" w:sz="0" w:space="0" w:color="auto"/>
            <w:left w:val="none" w:sz="0" w:space="0" w:color="auto"/>
            <w:bottom w:val="none" w:sz="0" w:space="0" w:color="auto"/>
            <w:right w:val="none" w:sz="0" w:space="0" w:color="auto"/>
          </w:divBdr>
        </w:div>
        <w:div w:id="94332821">
          <w:marLeft w:val="0"/>
          <w:marRight w:val="0"/>
          <w:marTop w:val="0"/>
          <w:marBottom w:val="0"/>
          <w:divBdr>
            <w:top w:val="none" w:sz="0" w:space="0" w:color="auto"/>
            <w:left w:val="none" w:sz="0" w:space="0" w:color="auto"/>
            <w:bottom w:val="none" w:sz="0" w:space="0" w:color="auto"/>
            <w:right w:val="none" w:sz="0" w:space="0" w:color="auto"/>
          </w:divBdr>
        </w:div>
        <w:div w:id="1880512026">
          <w:marLeft w:val="0"/>
          <w:marRight w:val="0"/>
          <w:marTop w:val="0"/>
          <w:marBottom w:val="0"/>
          <w:divBdr>
            <w:top w:val="none" w:sz="0" w:space="0" w:color="auto"/>
            <w:left w:val="none" w:sz="0" w:space="0" w:color="auto"/>
            <w:bottom w:val="none" w:sz="0" w:space="0" w:color="auto"/>
            <w:right w:val="none" w:sz="0" w:space="0" w:color="auto"/>
          </w:divBdr>
        </w:div>
        <w:div w:id="980309558">
          <w:marLeft w:val="0"/>
          <w:marRight w:val="0"/>
          <w:marTop w:val="0"/>
          <w:marBottom w:val="0"/>
          <w:divBdr>
            <w:top w:val="none" w:sz="0" w:space="0" w:color="auto"/>
            <w:left w:val="none" w:sz="0" w:space="0" w:color="auto"/>
            <w:bottom w:val="none" w:sz="0" w:space="0" w:color="auto"/>
            <w:right w:val="none" w:sz="0" w:space="0" w:color="auto"/>
          </w:divBdr>
        </w:div>
        <w:div w:id="122701977">
          <w:marLeft w:val="0"/>
          <w:marRight w:val="0"/>
          <w:marTop w:val="0"/>
          <w:marBottom w:val="0"/>
          <w:divBdr>
            <w:top w:val="none" w:sz="0" w:space="0" w:color="auto"/>
            <w:left w:val="none" w:sz="0" w:space="0" w:color="auto"/>
            <w:bottom w:val="none" w:sz="0" w:space="0" w:color="auto"/>
            <w:right w:val="none" w:sz="0" w:space="0" w:color="auto"/>
          </w:divBdr>
        </w:div>
        <w:div w:id="1029259598">
          <w:marLeft w:val="0"/>
          <w:marRight w:val="0"/>
          <w:marTop w:val="0"/>
          <w:marBottom w:val="0"/>
          <w:divBdr>
            <w:top w:val="none" w:sz="0" w:space="0" w:color="auto"/>
            <w:left w:val="none" w:sz="0" w:space="0" w:color="auto"/>
            <w:bottom w:val="none" w:sz="0" w:space="0" w:color="auto"/>
            <w:right w:val="none" w:sz="0" w:space="0" w:color="auto"/>
          </w:divBdr>
        </w:div>
        <w:div w:id="2071073237">
          <w:marLeft w:val="0"/>
          <w:marRight w:val="0"/>
          <w:marTop w:val="0"/>
          <w:marBottom w:val="0"/>
          <w:divBdr>
            <w:top w:val="none" w:sz="0" w:space="0" w:color="auto"/>
            <w:left w:val="none" w:sz="0" w:space="0" w:color="auto"/>
            <w:bottom w:val="none" w:sz="0" w:space="0" w:color="auto"/>
            <w:right w:val="none" w:sz="0" w:space="0" w:color="auto"/>
          </w:divBdr>
        </w:div>
        <w:div w:id="679821600">
          <w:marLeft w:val="0"/>
          <w:marRight w:val="0"/>
          <w:marTop w:val="0"/>
          <w:marBottom w:val="0"/>
          <w:divBdr>
            <w:top w:val="none" w:sz="0" w:space="0" w:color="auto"/>
            <w:left w:val="none" w:sz="0" w:space="0" w:color="auto"/>
            <w:bottom w:val="none" w:sz="0" w:space="0" w:color="auto"/>
            <w:right w:val="none" w:sz="0" w:space="0" w:color="auto"/>
          </w:divBdr>
        </w:div>
        <w:div w:id="331375722">
          <w:marLeft w:val="0"/>
          <w:marRight w:val="0"/>
          <w:marTop w:val="0"/>
          <w:marBottom w:val="0"/>
          <w:divBdr>
            <w:top w:val="none" w:sz="0" w:space="0" w:color="auto"/>
            <w:left w:val="none" w:sz="0" w:space="0" w:color="auto"/>
            <w:bottom w:val="none" w:sz="0" w:space="0" w:color="auto"/>
            <w:right w:val="none" w:sz="0" w:space="0" w:color="auto"/>
          </w:divBdr>
        </w:div>
        <w:div w:id="1274829294">
          <w:marLeft w:val="0"/>
          <w:marRight w:val="0"/>
          <w:marTop w:val="0"/>
          <w:marBottom w:val="0"/>
          <w:divBdr>
            <w:top w:val="none" w:sz="0" w:space="0" w:color="auto"/>
            <w:left w:val="none" w:sz="0" w:space="0" w:color="auto"/>
            <w:bottom w:val="none" w:sz="0" w:space="0" w:color="auto"/>
            <w:right w:val="none" w:sz="0" w:space="0" w:color="auto"/>
          </w:divBdr>
        </w:div>
        <w:div w:id="859049644">
          <w:marLeft w:val="0"/>
          <w:marRight w:val="0"/>
          <w:marTop w:val="0"/>
          <w:marBottom w:val="0"/>
          <w:divBdr>
            <w:top w:val="none" w:sz="0" w:space="0" w:color="auto"/>
            <w:left w:val="none" w:sz="0" w:space="0" w:color="auto"/>
            <w:bottom w:val="none" w:sz="0" w:space="0" w:color="auto"/>
            <w:right w:val="none" w:sz="0" w:space="0" w:color="auto"/>
          </w:divBdr>
        </w:div>
        <w:div w:id="1734428836">
          <w:marLeft w:val="0"/>
          <w:marRight w:val="0"/>
          <w:marTop w:val="0"/>
          <w:marBottom w:val="0"/>
          <w:divBdr>
            <w:top w:val="none" w:sz="0" w:space="0" w:color="auto"/>
            <w:left w:val="none" w:sz="0" w:space="0" w:color="auto"/>
            <w:bottom w:val="none" w:sz="0" w:space="0" w:color="auto"/>
            <w:right w:val="none" w:sz="0" w:space="0" w:color="auto"/>
          </w:divBdr>
        </w:div>
        <w:div w:id="1452824314">
          <w:marLeft w:val="0"/>
          <w:marRight w:val="0"/>
          <w:marTop w:val="0"/>
          <w:marBottom w:val="0"/>
          <w:divBdr>
            <w:top w:val="none" w:sz="0" w:space="0" w:color="auto"/>
            <w:left w:val="none" w:sz="0" w:space="0" w:color="auto"/>
            <w:bottom w:val="none" w:sz="0" w:space="0" w:color="auto"/>
            <w:right w:val="none" w:sz="0" w:space="0" w:color="auto"/>
          </w:divBdr>
        </w:div>
        <w:div w:id="1137606538">
          <w:marLeft w:val="0"/>
          <w:marRight w:val="0"/>
          <w:marTop w:val="0"/>
          <w:marBottom w:val="0"/>
          <w:divBdr>
            <w:top w:val="none" w:sz="0" w:space="0" w:color="auto"/>
            <w:left w:val="none" w:sz="0" w:space="0" w:color="auto"/>
            <w:bottom w:val="none" w:sz="0" w:space="0" w:color="auto"/>
            <w:right w:val="none" w:sz="0" w:space="0" w:color="auto"/>
          </w:divBdr>
        </w:div>
        <w:div w:id="223150572">
          <w:marLeft w:val="0"/>
          <w:marRight w:val="0"/>
          <w:marTop w:val="0"/>
          <w:marBottom w:val="0"/>
          <w:divBdr>
            <w:top w:val="none" w:sz="0" w:space="0" w:color="auto"/>
            <w:left w:val="none" w:sz="0" w:space="0" w:color="auto"/>
            <w:bottom w:val="none" w:sz="0" w:space="0" w:color="auto"/>
            <w:right w:val="none" w:sz="0" w:space="0" w:color="auto"/>
          </w:divBdr>
        </w:div>
        <w:div w:id="1123764170">
          <w:marLeft w:val="0"/>
          <w:marRight w:val="0"/>
          <w:marTop w:val="0"/>
          <w:marBottom w:val="0"/>
          <w:divBdr>
            <w:top w:val="none" w:sz="0" w:space="0" w:color="auto"/>
            <w:left w:val="none" w:sz="0" w:space="0" w:color="auto"/>
            <w:bottom w:val="none" w:sz="0" w:space="0" w:color="auto"/>
            <w:right w:val="none" w:sz="0" w:space="0" w:color="auto"/>
          </w:divBdr>
        </w:div>
        <w:div w:id="863520226">
          <w:marLeft w:val="0"/>
          <w:marRight w:val="0"/>
          <w:marTop w:val="0"/>
          <w:marBottom w:val="0"/>
          <w:divBdr>
            <w:top w:val="none" w:sz="0" w:space="0" w:color="auto"/>
            <w:left w:val="none" w:sz="0" w:space="0" w:color="auto"/>
            <w:bottom w:val="none" w:sz="0" w:space="0" w:color="auto"/>
            <w:right w:val="none" w:sz="0" w:space="0" w:color="auto"/>
          </w:divBdr>
        </w:div>
        <w:div w:id="447091815">
          <w:marLeft w:val="0"/>
          <w:marRight w:val="0"/>
          <w:marTop w:val="0"/>
          <w:marBottom w:val="0"/>
          <w:divBdr>
            <w:top w:val="none" w:sz="0" w:space="0" w:color="auto"/>
            <w:left w:val="none" w:sz="0" w:space="0" w:color="auto"/>
            <w:bottom w:val="none" w:sz="0" w:space="0" w:color="auto"/>
            <w:right w:val="none" w:sz="0" w:space="0" w:color="auto"/>
          </w:divBdr>
        </w:div>
        <w:div w:id="1141313951">
          <w:marLeft w:val="0"/>
          <w:marRight w:val="0"/>
          <w:marTop w:val="0"/>
          <w:marBottom w:val="0"/>
          <w:divBdr>
            <w:top w:val="none" w:sz="0" w:space="0" w:color="auto"/>
            <w:left w:val="none" w:sz="0" w:space="0" w:color="auto"/>
            <w:bottom w:val="none" w:sz="0" w:space="0" w:color="auto"/>
            <w:right w:val="none" w:sz="0" w:space="0" w:color="auto"/>
          </w:divBdr>
        </w:div>
        <w:div w:id="2142727698">
          <w:marLeft w:val="0"/>
          <w:marRight w:val="0"/>
          <w:marTop w:val="0"/>
          <w:marBottom w:val="0"/>
          <w:divBdr>
            <w:top w:val="none" w:sz="0" w:space="0" w:color="auto"/>
            <w:left w:val="none" w:sz="0" w:space="0" w:color="auto"/>
            <w:bottom w:val="none" w:sz="0" w:space="0" w:color="auto"/>
            <w:right w:val="none" w:sz="0" w:space="0" w:color="auto"/>
          </w:divBdr>
        </w:div>
        <w:div w:id="1075054552">
          <w:marLeft w:val="0"/>
          <w:marRight w:val="0"/>
          <w:marTop w:val="0"/>
          <w:marBottom w:val="0"/>
          <w:divBdr>
            <w:top w:val="none" w:sz="0" w:space="0" w:color="auto"/>
            <w:left w:val="none" w:sz="0" w:space="0" w:color="auto"/>
            <w:bottom w:val="none" w:sz="0" w:space="0" w:color="auto"/>
            <w:right w:val="none" w:sz="0" w:space="0" w:color="auto"/>
          </w:divBdr>
        </w:div>
        <w:div w:id="1730760629">
          <w:marLeft w:val="0"/>
          <w:marRight w:val="0"/>
          <w:marTop w:val="0"/>
          <w:marBottom w:val="0"/>
          <w:divBdr>
            <w:top w:val="none" w:sz="0" w:space="0" w:color="auto"/>
            <w:left w:val="none" w:sz="0" w:space="0" w:color="auto"/>
            <w:bottom w:val="none" w:sz="0" w:space="0" w:color="auto"/>
            <w:right w:val="none" w:sz="0" w:space="0" w:color="auto"/>
          </w:divBdr>
        </w:div>
        <w:div w:id="1626424008">
          <w:marLeft w:val="0"/>
          <w:marRight w:val="0"/>
          <w:marTop w:val="0"/>
          <w:marBottom w:val="0"/>
          <w:divBdr>
            <w:top w:val="none" w:sz="0" w:space="0" w:color="auto"/>
            <w:left w:val="none" w:sz="0" w:space="0" w:color="auto"/>
            <w:bottom w:val="none" w:sz="0" w:space="0" w:color="auto"/>
            <w:right w:val="none" w:sz="0" w:space="0" w:color="auto"/>
          </w:divBdr>
        </w:div>
        <w:div w:id="418333429">
          <w:marLeft w:val="0"/>
          <w:marRight w:val="0"/>
          <w:marTop w:val="0"/>
          <w:marBottom w:val="0"/>
          <w:divBdr>
            <w:top w:val="none" w:sz="0" w:space="0" w:color="auto"/>
            <w:left w:val="none" w:sz="0" w:space="0" w:color="auto"/>
            <w:bottom w:val="none" w:sz="0" w:space="0" w:color="auto"/>
            <w:right w:val="none" w:sz="0" w:space="0" w:color="auto"/>
          </w:divBdr>
        </w:div>
        <w:div w:id="1487625081">
          <w:marLeft w:val="0"/>
          <w:marRight w:val="0"/>
          <w:marTop w:val="0"/>
          <w:marBottom w:val="0"/>
          <w:divBdr>
            <w:top w:val="none" w:sz="0" w:space="0" w:color="auto"/>
            <w:left w:val="none" w:sz="0" w:space="0" w:color="auto"/>
            <w:bottom w:val="none" w:sz="0" w:space="0" w:color="auto"/>
            <w:right w:val="none" w:sz="0" w:space="0" w:color="auto"/>
          </w:divBdr>
        </w:div>
        <w:div w:id="1233854437">
          <w:marLeft w:val="0"/>
          <w:marRight w:val="0"/>
          <w:marTop w:val="0"/>
          <w:marBottom w:val="0"/>
          <w:divBdr>
            <w:top w:val="none" w:sz="0" w:space="0" w:color="auto"/>
            <w:left w:val="none" w:sz="0" w:space="0" w:color="auto"/>
            <w:bottom w:val="none" w:sz="0" w:space="0" w:color="auto"/>
            <w:right w:val="none" w:sz="0" w:space="0" w:color="auto"/>
          </w:divBdr>
        </w:div>
        <w:div w:id="722215054">
          <w:marLeft w:val="0"/>
          <w:marRight w:val="0"/>
          <w:marTop w:val="0"/>
          <w:marBottom w:val="0"/>
          <w:divBdr>
            <w:top w:val="none" w:sz="0" w:space="0" w:color="auto"/>
            <w:left w:val="none" w:sz="0" w:space="0" w:color="auto"/>
            <w:bottom w:val="none" w:sz="0" w:space="0" w:color="auto"/>
            <w:right w:val="none" w:sz="0" w:space="0" w:color="auto"/>
          </w:divBdr>
        </w:div>
      </w:divsChild>
    </w:div>
    <w:div w:id="260259942">
      <w:bodyDiv w:val="1"/>
      <w:marLeft w:val="0"/>
      <w:marRight w:val="0"/>
      <w:marTop w:val="0"/>
      <w:marBottom w:val="0"/>
      <w:divBdr>
        <w:top w:val="none" w:sz="0" w:space="0" w:color="auto"/>
        <w:left w:val="none" w:sz="0" w:space="0" w:color="auto"/>
        <w:bottom w:val="none" w:sz="0" w:space="0" w:color="auto"/>
        <w:right w:val="none" w:sz="0" w:space="0" w:color="auto"/>
      </w:divBdr>
      <w:divsChild>
        <w:div w:id="1862277355">
          <w:marLeft w:val="0"/>
          <w:marRight w:val="0"/>
          <w:marTop w:val="0"/>
          <w:marBottom w:val="0"/>
          <w:divBdr>
            <w:top w:val="none" w:sz="0" w:space="0" w:color="auto"/>
            <w:left w:val="none" w:sz="0" w:space="0" w:color="auto"/>
            <w:bottom w:val="none" w:sz="0" w:space="0" w:color="auto"/>
            <w:right w:val="none" w:sz="0" w:space="0" w:color="auto"/>
          </w:divBdr>
        </w:div>
      </w:divsChild>
    </w:div>
    <w:div w:id="550848078">
      <w:bodyDiv w:val="1"/>
      <w:marLeft w:val="0"/>
      <w:marRight w:val="0"/>
      <w:marTop w:val="0"/>
      <w:marBottom w:val="0"/>
      <w:divBdr>
        <w:top w:val="none" w:sz="0" w:space="0" w:color="auto"/>
        <w:left w:val="none" w:sz="0" w:space="0" w:color="auto"/>
        <w:bottom w:val="none" w:sz="0" w:space="0" w:color="auto"/>
        <w:right w:val="none" w:sz="0" w:space="0" w:color="auto"/>
      </w:divBdr>
    </w:div>
    <w:div w:id="738943824">
      <w:bodyDiv w:val="1"/>
      <w:marLeft w:val="0"/>
      <w:marRight w:val="0"/>
      <w:marTop w:val="0"/>
      <w:marBottom w:val="0"/>
      <w:divBdr>
        <w:top w:val="none" w:sz="0" w:space="0" w:color="auto"/>
        <w:left w:val="none" w:sz="0" w:space="0" w:color="auto"/>
        <w:bottom w:val="none" w:sz="0" w:space="0" w:color="auto"/>
        <w:right w:val="none" w:sz="0" w:space="0" w:color="auto"/>
      </w:divBdr>
      <w:divsChild>
        <w:div w:id="1782604171">
          <w:marLeft w:val="0"/>
          <w:marRight w:val="0"/>
          <w:marTop w:val="0"/>
          <w:marBottom w:val="0"/>
          <w:divBdr>
            <w:top w:val="none" w:sz="0" w:space="0" w:color="auto"/>
            <w:left w:val="none" w:sz="0" w:space="0" w:color="auto"/>
            <w:bottom w:val="none" w:sz="0" w:space="0" w:color="auto"/>
            <w:right w:val="none" w:sz="0" w:space="0" w:color="auto"/>
          </w:divBdr>
        </w:div>
      </w:divsChild>
    </w:div>
    <w:div w:id="1040473353">
      <w:bodyDiv w:val="1"/>
      <w:marLeft w:val="0"/>
      <w:marRight w:val="0"/>
      <w:marTop w:val="0"/>
      <w:marBottom w:val="0"/>
      <w:divBdr>
        <w:top w:val="none" w:sz="0" w:space="0" w:color="auto"/>
        <w:left w:val="none" w:sz="0" w:space="0" w:color="auto"/>
        <w:bottom w:val="none" w:sz="0" w:space="0" w:color="auto"/>
        <w:right w:val="none" w:sz="0" w:space="0" w:color="auto"/>
      </w:divBdr>
    </w:div>
    <w:div w:id="15415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hey.org/studies" TargetMode="External"/><Relationship Id="rId10" Type="http://schemas.openxmlformats.org/officeDocument/2006/relationships/hyperlink" Target="http://www.lahey.org/stud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80203-0901-3040-836B-E1038867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18582</Words>
  <Characters>105920</Characters>
  <Application>Microsoft Macintosh Word</Application>
  <DocSecurity>0</DocSecurity>
  <Lines>882</Lines>
  <Paragraphs>248</Paragraphs>
  <ScaleCrop>false</ScaleCrop>
  <HeadingPairs>
    <vt:vector size="2" baseType="variant">
      <vt:variant>
        <vt:lpstr>Título</vt:lpstr>
      </vt:variant>
      <vt:variant>
        <vt:i4>1</vt:i4>
      </vt:variant>
    </vt:vector>
  </HeadingPairs>
  <TitlesOfParts>
    <vt:vector size="1" baseType="lpstr">
      <vt:lpstr>Format for review</vt:lpstr>
    </vt:vector>
  </TitlesOfParts>
  <Company/>
  <LinksUpToDate>false</LinksUpToDate>
  <CharactersWithSpaces>124254</CharactersWithSpaces>
  <SharedDoc>false</SharedDoc>
  <HLinks>
    <vt:vector size="204" baseType="variant">
      <vt:variant>
        <vt:i4>4194389</vt:i4>
      </vt:variant>
      <vt:variant>
        <vt:i4>99</vt:i4>
      </vt:variant>
      <vt:variant>
        <vt:i4>0</vt:i4>
      </vt:variant>
      <vt:variant>
        <vt:i4>5</vt:i4>
      </vt:variant>
      <vt:variant>
        <vt:lpwstr>http://dx.doi.org/10.1128%2FAAC.47.2.582-587.2003</vt:lpwstr>
      </vt:variant>
      <vt:variant>
        <vt:lpwstr/>
      </vt:variant>
      <vt:variant>
        <vt:i4>4522049</vt:i4>
      </vt:variant>
      <vt:variant>
        <vt:i4>96</vt:i4>
      </vt:variant>
      <vt:variant>
        <vt:i4>0</vt:i4>
      </vt:variant>
      <vt:variant>
        <vt:i4>5</vt:i4>
      </vt:variant>
      <vt:variant>
        <vt:lpwstr>http://dx.doi.org/10.1128%2FCMR.18.2.306-325.2005</vt:lpwstr>
      </vt:variant>
      <vt:variant>
        <vt:lpwstr/>
      </vt:variant>
      <vt:variant>
        <vt:i4>3014718</vt:i4>
      </vt:variant>
      <vt:variant>
        <vt:i4>93</vt:i4>
      </vt:variant>
      <vt:variant>
        <vt:i4>0</vt:i4>
      </vt:variant>
      <vt:variant>
        <vt:i4>5</vt:i4>
      </vt:variant>
      <vt:variant>
        <vt:lpwstr>http://dx.doi.org/10.1016/j.ijantimicag.2006.10.008</vt:lpwstr>
      </vt:variant>
      <vt:variant>
        <vt:lpwstr/>
      </vt:variant>
      <vt:variant>
        <vt:i4>21</vt:i4>
      </vt:variant>
      <vt:variant>
        <vt:i4>90</vt:i4>
      </vt:variant>
      <vt:variant>
        <vt:i4>0</vt:i4>
      </vt:variant>
      <vt:variant>
        <vt:i4>5</vt:i4>
      </vt:variant>
      <vt:variant>
        <vt:lpwstr>http://www.ncbi.nlm.nih.gov/pubmed?term=%22ESCMID%20Study%20Group%20for%20Antimicrobial%20Resistance%20Surveillance%20(ESGARS)%22%5BCorporate%20Author%5D</vt:lpwstr>
      </vt:variant>
      <vt:variant>
        <vt:lpwstr/>
      </vt:variant>
      <vt:variant>
        <vt:i4>3539010</vt:i4>
      </vt:variant>
      <vt:variant>
        <vt:i4>87</vt:i4>
      </vt:variant>
      <vt:variant>
        <vt:i4>0</vt:i4>
      </vt:variant>
      <vt:variant>
        <vt:i4>5</vt:i4>
      </vt:variant>
      <vt:variant>
        <vt:lpwstr>http://www.ncbi.nlm.nih.gov/pubmed?term=Rossolini%20GM%5BAuthor%5D&amp;cauthor=true&amp;cauthor_uid=17223319</vt:lpwstr>
      </vt:variant>
      <vt:variant>
        <vt:lpwstr/>
      </vt:variant>
      <vt:variant>
        <vt:i4>8192004</vt:i4>
      </vt:variant>
      <vt:variant>
        <vt:i4>84</vt:i4>
      </vt:variant>
      <vt:variant>
        <vt:i4>0</vt:i4>
      </vt:variant>
      <vt:variant>
        <vt:i4>5</vt:i4>
      </vt:variant>
      <vt:variant>
        <vt:lpwstr>http://www.ncbi.nlm.nih.gov/pubmed?term=Vatopoulos%20A%5BAuthor%5D&amp;cauthor=true&amp;cauthor_uid=17223319</vt:lpwstr>
      </vt:variant>
      <vt:variant>
        <vt:lpwstr/>
      </vt:variant>
      <vt:variant>
        <vt:i4>7208989</vt:i4>
      </vt:variant>
      <vt:variant>
        <vt:i4>81</vt:i4>
      </vt:variant>
      <vt:variant>
        <vt:i4>0</vt:i4>
      </vt:variant>
      <vt:variant>
        <vt:i4>5</vt:i4>
      </vt:variant>
      <vt:variant>
        <vt:lpwstr>http://www.ncbi.nlm.nih.gov/pubmed?term=Tacconelli%20E%5BAuthor%5D&amp;cauthor=true&amp;cauthor_uid=17223319</vt:lpwstr>
      </vt:variant>
      <vt:variant>
        <vt:lpwstr/>
      </vt:variant>
      <vt:variant>
        <vt:i4>6946908</vt:i4>
      </vt:variant>
      <vt:variant>
        <vt:i4>78</vt:i4>
      </vt:variant>
      <vt:variant>
        <vt:i4>0</vt:i4>
      </vt:variant>
      <vt:variant>
        <vt:i4>5</vt:i4>
      </vt:variant>
      <vt:variant>
        <vt:lpwstr>http://www.ncbi.nlm.nih.gov/pubmed?term=Souli%20M%5BAuthor%5D&amp;cauthor=true&amp;cauthor_uid=17223319</vt:lpwstr>
      </vt:variant>
      <vt:variant>
        <vt:lpwstr/>
      </vt:variant>
      <vt:variant>
        <vt:i4>8323088</vt:i4>
      </vt:variant>
      <vt:variant>
        <vt:i4>75</vt:i4>
      </vt:variant>
      <vt:variant>
        <vt:i4>0</vt:i4>
      </vt:variant>
      <vt:variant>
        <vt:i4>5</vt:i4>
      </vt:variant>
      <vt:variant>
        <vt:lpwstr>http://www.ncbi.nlm.nih.gov/pubmed?term=Poirel%20L%5BAuthor%5D&amp;cauthor=true&amp;cauthor_uid=17223319</vt:lpwstr>
      </vt:variant>
      <vt:variant>
        <vt:lpwstr/>
      </vt:variant>
      <vt:variant>
        <vt:i4>7602254</vt:i4>
      </vt:variant>
      <vt:variant>
        <vt:i4>72</vt:i4>
      </vt:variant>
      <vt:variant>
        <vt:i4>0</vt:i4>
      </vt:variant>
      <vt:variant>
        <vt:i4>5</vt:i4>
      </vt:variant>
      <vt:variant>
        <vt:lpwstr>http://www.ncbi.nlm.nih.gov/pubmed?term=Peixe%20L%5BAuthor%5D&amp;cauthor=true&amp;cauthor_uid=17223319</vt:lpwstr>
      </vt:variant>
      <vt:variant>
        <vt:lpwstr/>
      </vt:variant>
      <vt:variant>
        <vt:i4>6750229</vt:i4>
      </vt:variant>
      <vt:variant>
        <vt:i4>69</vt:i4>
      </vt:variant>
      <vt:variant>
        <vt:i4>0</vt:i4>
      </vt:variant>
      <vt:variant>
        <vt:i4>5</vt:i4>
      </vt:variant>
      <vt:variant>
        <vt:lpwstr>http://www.ncbi.nlm.nih.gov/pubmed?term=Pagani%20L%5BAuthor%5D&amp;cauthor=true&amp;cauthor_uid=17223319</vt:lpwstr>
      </vt:variant>
      <vt:variant>
        <vt:lpwstr/>
      </vt:variant>
      <vt:variant>
        <vt:i4>1441907</vt:i4>
      </vt:variant>
      <vt:variant>
        <vt:i4>66</vt:i4>
      </vt:variant>
      <vt:variant>
        <vt:i4>0</vt:i4>
      </vt:variant>
      <vt:variant>
        <vt:i4>5</vt:i4>
      </vt:variant>
      <vt:variant>
        <vt:lpwstr>http://www.ncbi.nlm.nih.gov/pubmed?term=Nordmann%20P%5BAuthor%5D&amp;cauthor=true&amp;cauthor_uid=17223319</vt:lpwstr>
      </vt:variant>
      <vt:variant>
        <vt:lpwstr/>
      </vt:variant>
      <vt:variant>
        <vt:i4>1769533</vt:i4>
      </vt:variant>
      <vt:variant>
        <vt:i4>63</vt:i4>
      </vt:variant>
      <vt:variant>
        <vt:i4>0</vt:i4>
      </vt:variant>
      <vt:variant>
        <vt:i4>5</vt:i4>
      </vt:variant>
      <vt:variant>
        <vt:lpwstr>http://www.ncbi.nlm.nih.gov/pubmed?term=Navarro%20F%5BAuthor%5D&amp;cauthor=true&amp;cauthor_uid=17223319</vt:lpwstr>
      </vt:variant>
      <vt:variant>
        <vt:lpwstr/>
      </vt:variant>
      <vt:variant>
        <vt:i4>393341</vt:i4>
      </vt:variant>
      <vt:variant>
        <vt:i4>60</vt:i4>
      </vt:variant>
      <vt:variant>
        <vt:i4>0</vt:i4>
      </vt:variant>
      <vt:variant>
        <vt:i4>5</vt:i4>
      </vt:variant>
      <vt:variant>
        <vt:lpwstr>http://www.ncbi.nlm.nih.gov/pubmed?term=Miriagou%20V%5BAuthor%5D&amp;cauthor=true&amp;cauthor_uid=17223319</vt:lpwstr>
      </vt:variant>
      <vt:variant>
        <vt:lpwstr/>
      </vt:variant>
      <vt:variant>
        <vt:i4>1310752</vt:i4>
      </vt:variant>
      <vt:variant>
        <vt:i4>57</vt:i4>
      </vt:variant>
      <vt:variant>
        <vt:i4>0</vt:i4>
      </vt:variant>
      <vt:variant>
        <vt:i4>5</vt:i4>
      </vt:variant>
      <vt:variant>
        <vt:lpwstr>http://www.ncbi.nlm.nih.gov/pubmed?term=Luzzaro%20F%5BAuthor%5D&amp;cauthor=true&amp;cauthor_uid=17223319</vt:lpwstr>
      </vt:variant>
      <vt:variant>
        <vt:lpwstr/>
      </vt:variant>
      <vt:variant>
        <vt:i4>655401</vt:i4>
      </vt:variant>
      <vt:variant>
        <vt:i4>54</vt:i4>
      </vt:variant>
      <vt:variant>
        <vt:i4>0</vt:i4>
      </vt:variant>
      <vt:variant>
        <vt:i4>5</vt:i4>
      </vt:variant>
      <vt:variant>
        <vt:lpwstr>http://www.ncbi.nlm.nih.gov/pubmed?term=Libisch%20B%5BAuthor%5D&amp;cauthor=true&amp;cauthor_uid=17223319</vt:lpwstr>
      </vt:variant>
      <vt:variant>
        <vt:lpwstr/>
      </vt:variant>
      <vt:variant>
        <vt:i4>7471112</vt:i4>
      </vt:variant>
      <vt:variant>
        <vt:i4>51</vt:i4>
      </vt:variant>
      <vt:variant>
        <vt:i4>0</vt:i4>
      </vt:variant>
      <vt:variant>
        <vt:i4>5</vt:i4>
      </vt:variant>
      <vt:variant>
        <vt:lpwstr>http://www.ncbi.nlm.nih.gov/pubmed?term=Koncan%20R%5BAuthor%5D&amp;cauthor=true&amp;cauthor_uid=17223319</vt:lpwstr>
      </vt:variant>
      <vt:variant>
        <vt:lpwstr/>
      </vt:variant>
      <vt:variant>
        <vt:i4>1114156</vt:i4>
      </vt:variant>
      <vt:variant>
        <vt:i4>48</vt:i4>
      </vt:variant>
      <vt:variant>
        <vt:i4>0</vt:i4>
      </vt:variant>
      <vt:variant>
        <vt:i4>5</vt:i4>
      </vt:variant>
      <vt:variant>
        <vt:lpwstr>http://www.ncbi.nlm.nih.gov/pubmed?term=Gniadkowski%20M%5BAuthor%5D&amp;cauthor=true&amp;cauthor_uid=17223319</vt:lpwstr>
      </vt:variant>
      <vt:variant>
        <vt:lpwstr/>
      </vt:variant>
      <vt:variant>
        <vt:i4>1835053</vt:i4>
      </vt:variant>
      <vt:variant>
        <vt:i4>45</vt:i4>
      </vt:variant>
      <vt:variant>
        <vt:i4>0</vt:i4>
      </vt:variant>
      <vt:variant>
        <vt:i4>5</vt:i4>
      </vt:variant>
      <vt:variant>
        <vt:lpwstr>http://www.ncbi.nlm.nih.gov/pubmed?term=Giamarellou%20H%5BAuthor%5D&amp;cauthor=true&amp;cauthor_uid=17223319</vt:lpwstr>
      </vt:variant>
      <vt:variant>
        <vt:lpwstr/>
      </vt:variant>
      <vt:variant>
        <vt:i4>655412</vt:i4>
      </vt:variant>
      <vt:variant>
        <vt:i4>42</vt:i4>
      </vt:variant>
      <vt:variant>
        <vt:i4>0</vt:i4>
      </vt:variant>
      <vt:variant>
        <vt:i4>5</vt:i4>
      </vt:variant>
      <vt:variant>
        <vt:lpwstr>http://www.ncbi.nlm.nih.gov/pubmed?term=Galleni%20M%5BAuthor%5D&amp;cauthor=true&amp;cauthor_uid=17223319</vt:lpwstr>
      </vt:variant>
      <vt:variant>
        <vt:lpwstr/>
      </vt:variant>
      <vt:variant>
        <vt:i4>1245296</vt:i4>
      </vt:variant>
      <vt:variant>
        <vt:i4>39</vt:i4>
      </vt:variant>
      <vt:variant>
        <vt:i4>0</vt:i4>
      </vt:variant>
      <vt:variant>
        <vt:i4>5</vt:i4>
      </vt:variant>
      <vt:variant>
        <vt:lpwstr>http://www.ncbi.nlm.nih.gov/pubmed?term=Fuzi%20M%5BAuthor%5D&amp;cauthor=true&amp;cauthor_uid=17223319</vt:lpwstr>
      </vt:variant>
      <vt:variant>
        <vt:lpwstr/>
      </vt:variant>
      <vt:variant>
        <vt:i4>5046391</vt:i4>
      </vt:variant>
      <vt:variant>
        <vt:i4>36</vt:i4>
      </vt:variant>
      <vt:variant>
        <vt:i4>0</vt:i4>
      </vt:variant>
      <vt:variant>
        <vt:i4>5</vt:i4>
      </vt:variant>
      <vt:variant>
        <vt:lpwstr>http://www.ncbi.nlm.nih.gov/pubmed?term=Fr%C3%A8re%20JM%5BAuthor%5D&amp;cauthor=true&amp;cauthor_uid=17223319</vt:lpwstr>
      </vt:variant>
      <vt:variant>
        <vt:lpwstr/>
      </vt:variant>
      <vt:variant>
        <vt:i4>8126539</vt:i4>
      </vt:variant>
      <vt:variant>
        <vt:i4>33</vt:i4>
      </vt:variant>
      <vt:variant>
        <vt:i4>0</vt:i4>
      </vt:variant>
      <vt:variant>
        <vt:i4>5</vt:i4>
      </vt:variant>
      <vt:variant>
        <vt:lpwstr>http://www.ncbi.nlm.nih.gov/pubmed?term=Edelstein%20M%5BAuthor%5D&amp;cauthor=true&amp;cauthor_uid=17223319</vt:lpwstr>
      </vt:variant>
      <vt:variant>
        <vt:lpwstr/>
      </vt:variant>
      <vt:variant>
        <vt:i4>2162698</vt:i4>
      </vt:variant>
      <vt:variant>
        <vt:i4>30</vt:i4>
      </vt:variant>
      <vt:variant>
        <vt:i4>0</vt:i4>
      </vt:variant>
      <vt:variant>
        <vt:i4>5</vt:i4>
      </vt:variant>
      <vt:variant>
        <vt:lpwstr>http://www.ncbi.nlm.nih.gov/pubmed?term=Docquier%20JD%5BAuthor%5D&amp;cauthor=true&amp;cauthor_uid=17223319</vt:lpwstr>
      </vt:variant>
      <vt:variant>
        <vt:lpwstr/>
      </vt:variant>
      <vt:variant>
        <vt:i4>7077979</vt:i4>
      </vt:variant>
      <vt:variant>
        <vt:i4>27</vt:i4>
      </vt:variant>
      <vt:variant>
        <vt:i4>0</vt:i4>
      </vt:variant>
      <vt:variant>
        <vt:i4>5</vt:i4>
      </vt:variant>
      <vt:variant>
        <vt:lpwstr>http://www.ncbi.nlm.nih.gov/pubmed?term=Cauda%20R%5BAuthor%5D&amp;cauthor=true&amp;cauthor_uid=17223319</vt:lpwstr>
      </vt:variant>
      <vt:variant>
        <vt:lpwstr/>
      </vt:variant>
      <vt:variant>
        <vt:i4>589883</vt:i4>
      </vt:variant>
      <vt:variant>
        <vt:i4>24</vt:i4>
      </vt:variant>
      <vt:variant>
        <vt:i4>0</vt:i4>
      </vt:variant>
      <vt:variant>
        <vt:i4>5</vt:i4>
      </vt:variant>
      <vt:variant>
        <vt:lpwstr>http://www.ncbi.nlm.nih.gov/pubmed?term=Cant%C3%B3n%20R%5BAuthor%5D&amp;cauthor=true&amp;cauthor_uid=17223319</vt:lpwstr>
      </vt:variant>
      <vt:variant>
        <vt:lpwstr/>
      </vt:variant>
      <vt:variant>
        <vt:i4>6750335</vt:i4>
      </vt:variant>
      <vt:variant>
        <vt:i4>21</vt:i4>
      </vt:variant>
      <vt:variant>
        <vt:i4>0</vt:i4>
      </vt:variant>
      <vt:variant>
        <vt:i4>5</vt:i4>
      </vt:variant>
      <vt:variant>
        <vt:lpwstr>http://dx.doi.org/10.1128%2FAAC.48.1.15-22.2004</vt:lpwstr>
      </vt:variant>
      <vt:variant>
        <vt:lpwstr/>
      </vt:variant>
      <vt:variant>
        <vt:i4>4390997</vt:i4>
      </vt:variant>
      <vt:variant>
        <vt:i4>18</vt:i4>
      </vt:variant>
      <vt:variant>
        <vt:i4>0</vt:i4>
      </vt:variant>
      <vt:variant>
        <vt:i4>5</vt:i4>
      </vt:variant>
      <vt:variant>
        <vt:lpwstr>http://dx.doi.org/10.1128%2FAAC.48.11.4438-4440.2004</vt:lpwstr>
      </vt:variant>
      <vt:variant>
        <vt:lpwstr/>
      </vt:variant>
      <vt:variant>
        <vt:i4>6619260</vt:i4>
      </vt:variant>
      <vt:variant>
        <vt:i4>15</vt:i4>
      </vt:variant>
      <vt:variant>
        <vt:i4>0</vt:i4>
      </vt:variant>
      <vt:variant>
        <vt:i4>5</vt:i4>
      </vt:variant>
      <vt:variant>
        <vt:lpwstr>http://dx.doi.org/10.1128%2FAAC.47.4.1297-1300.2003</vt:lpwstr>
      </vt:variant>
      <vt:variant>
        <vt:lpwstr/>
      </vt:variant>
      <vt:variant>
        <vt:i4>5767251</vt:i4>
      </vt:variant>
      <vt:variant>
        <vt:i4>12</vt:i4>
      </vt:variant>
      <vt:variant>
        <vt:i4>0</vt:i4>
      </vt:variant>
      <vt:variant>
        <vt:i4>5</vt:i4>
      </vt:variant>
      <vt:variant>
        <vt:lpwstr>http://dx.doi.org/10.1128%2FAAC.01405-06</vt:lpwstr>
      </vt:variant>
      <vt:variant>
        <vt:lpwstr/>
      </vt:variant>
      <vt:variant>
        <vt:i4>5898334</vt:i4>
      </vt:variant>
      <vt:variant>
        <vt:i4>9</vt:i4>
      </vt:variant>
      <vt:variant>
        <vt:i4>0</vt:i4>
      </vt:variant>
      <vt:variant>
        <vt:i4>5</vt:i4>
      </vt:variant>
      <vt:variant>
        <vt:lpwstr>http://dx.doi.org/10.1128%2FAAC.00438-06</vt:lpwstr>
      </vt:variant>
      <vt:variant>
        <vt:lpwstr/>
      </vt:variant>
      <vt:variant>
        <vt:i4>6815871</vt:i4>
      </vt:variant>
      <vt:variant>
        <vt:i4>6</vt:i4>
      </vt:variant>
      <vt:variant>
        <vt:i4>0</vt:i4>
      </vt:variant>
      <vt:variant>
        <vt:i4>5</vt:i4>
      </vt:variant>
      <vt:variant>
        <vt:lpwstr>http://dx.doi.org/10.1128%2FAAC.45.4.1151-1161.2001</vt:lpwstr>
      </vt:variant>
      <vt:variant>
        <vt:lpwstr/>
      </vt:variant>
      <vt:variant>
        <vt:i4>4325458</vt:i4>
      </vt:variant>
      <vt:variant>
        <vt:i4>3</vt:i4>
      </vt:variant>
      <vt:variant>
        <vt:i4>0</vt:i4>
      </vt:variant>
      <vt:variant>
        <vt:i4>5</vt:i4>
      </vt:variant>
      <vt:variant>
        <vt:lpwstr>http://www.lahey.org/studies</vt:lpwstr>
      </vt:variant>
      <vt:variant>
        <vt:lpwstr/>
      </vt:variant>
      <vt:variant>
        <vt:i4>4325458</vt:i4>
      </vt:variant>
      <vt:variant>
        <vt:i4>0</vt:i4>
      </vt:variant>
      <vt:variant>
        <vt:i4>0</vt:i4>
      </vt:variant>
      <vt:variant>
        <vt:i4>5</vt:i4>
      </vt:variant>
      <vt:variant>
        <vt:lpwstr>http://www.lahey.org/studies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review</dc:title>
  <dc:creator>Jin-Lei Wang</dc:creator>
  <cp:lastModifiedBy>NA MA</cp:lastModifiedBy>
  <cp:revision>2</cp:revision>
  <dcterms:created xsi:type="dcterms:W3CDTF">2014-11-27T22:30:00Z</dcterms:created>
  <dcterms:modified xsi:type="dcterms:W3CDTF">2014-11-27T22:30:00Z</dcterms:modified>
</cp:coreProperties>
</file>