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7F388" w14:textId="38C3B850" w:rsidR="00C70A45" w:rsidRPr="008953DB" w:rsidRDefault="00C70A45" w:rsidP="00807FB6">
      <w:pPr>
        <w:spacing w:after="0" w:line="360" w:lineRule="auto"/>
        <w:jc w:val="both"/>
        <w:rPr>
          <w:rFonts w:ascii="Book Antiqua" w:hAnsi="Book Antiqua"/>
          <w:b/>
          <w:sz w:val="24"/>
          <w:szCs w:val="24"/>
        </w:rPr>
      </w:pPr>
      <w:r w:rsidRPr="008953DB">
        <w:rPr>
          <w:rFonts w:ascii="Book Antiqua" w:hAnsi="Book Antiqua"/>
          <w:b/>
          <w:sz w:val="24"/>
          <w:szCs w:val="24"/>
        </w:rPr>
        <w:t>Name of journal:</w:t>
      </w:r>
      <w:r w:rsidRPr="008953DB">
        <w:rPr>
          <w:rFonts w:ascii="Book Antiqua" w:hAnsi="Book Antiqua"/>
          <w:b/>
          <w:i/>
          <w:sz w:val="24"/>
          <w:szCs w:val="24"/>
        </w:rPr>
        <w:t xml:space="preserve"> World Journal of Clinical Cases</w:t>
      </w:r>
    </w:p>
    <w:p w14:paraId="58F66AB7" w14:textId="6B119F29" w:rsidR="00C70A45" w:rsidRPr="008953DB" w:rsidRDefault="00C70A45" w:rsidP="00807FB6">
      <w:pPr>
        <w:spacing w:after="0" w:line="360" w:lineRule="auto"/>
        <w:jc w:val="both"/>
        <w:rPr>
          <w:rFonts w:ascii="Book Antiqua" w:hAnsi="Book Antiqua"/>
          <w:b/>
          <w:sz w:val="24"/>
          <w:szCs w:val="24"/>
          <w:lang w:eastAsia="zh-CN"/>
        </w:rPr>
      </w:pPr>
      <w:r w:rsidRPr="008953DB">
        <w:rPr>
          <w:rFonts w:ascii="Book Antiqua" w:hAnsi="Book Antiqua"/>
          <w:b/>
          <w:sz w:val="24"/>
          <w:szCs w:val="24"/>
        </w:rPr>
        <w:t xml:space="preserve">ESPS Manuscript NO: </w:t>
      </w:r>
      <w:r w:rsidRPr="008953DB">
        <w:rPr>
          <w:rFonts w:ascii="Book Antiqua" w:hAnsi="Book Antiqua"/>
          <w:b/>
          <w:sz w:val="24"/>
          <w:szCs w:val="24"/>
          <w:lang w:eastAsia="zh-CN"/>
        </w:rPr>
        <w:t>12946</w:t>
      </w:r>
    </w:p>
    <w:p w14:paraId="05B4AA45" w14:textId="676A8C49" w:rsidR="00B05DDF" w:rsidRPr="008953DB" w:rsidRDefault="00C70A45" w:rsidP="00807FB6">
      <w:pPr>
        <w:spacing w:after="0" w:line="360" w:lineRule="auto"/>
        <w:jc w:val="both"/>
        <w:rPr>
          <w:rFonts w:ascii="Book Antiqua" w:hAnsi="Book Antiqua"/>
          <w:b/>
          <w:sz w:val="24"/>
          <w:szCs w:val="24"/>
          <w:lang w:eastAsia="zh-CN"/>
        </w:rPr>
      </w:pPr>
      <w:r w:rsidRPr="008953DB">
        <w:rPr>
          <w:rFonts w:ascii="Book Antiqua" w:hAnsi="Book Antiqua"/>
          <w:b/>
          <w:sz w:val="24"/>
          <w:szCs w:val="24"/>
        </w:rPr>
        <w:t>Columns:</w:t>
      </w:r>
      <w:r w:rsidRPr="008953DB">
        <w:rPr>
          <w:rFonts w:ascii="Book Antiqua" w:hAnsi="Book Antiqua"/>
          <w:b/>
          <w:sz w:val="24"/>
          <w:szCs w:val="24"/>
          <w:lang w:eastAsia="zh-CN"/>
        </w:rPr>
        <w:t xml:space="preserve"> REVIEW</w:t>
      </w:r>
    </w:p>
    <w:p w14:paraId="71626932" w14:textId="77777777" w:rsidR="00C70A45" w:rsidRPr="00807FB6" w:rsidRDefault="00C70A45" w:rsidP="00807FB6">
      <w:pPr>
        <w:spacing w:after="0" w:line="360" w:lineRule="auto"/>
        <w:jc w:val="both"/>
        <w:rPr>
          <w:rFonts w:ascii="Book Antiqua" w:hAnsi="Book Antiqua" w:cs="Times New Roman"/>
          <w:b/>
          <w:sz w:val="24"/>
          <w:szCs w:val="24"/>
          <w:lang w:eastAsia="zh-CN"/>
        </w:rPr>
      </w:pPr>
    </w:p>
    <w:p w14:paraId="7EF4C665" w14:textId="487A62D5" w:rsidR="00B05DDF" w:rsidRPr="00807FB6" w:rsidRDefault="0036063A" w:rsidP="00807FB6">
      <w:pPr>
        <w:spacing w:after="0" w:line="360" w:lineRule="auto"/>
        <w:jc w:val="both"/>
        <w:rPr>
          <w:rFonts w:ascii="Book Antiqua" w:hAnsi="Book Antiqua" w:cs="Times New Roman"/>
          <w:b/>
          <w:sz w:val="24"/>
          <w:szCs w:val="24"/>
          <w:lang w:eastAsia="zh-CN"/>
        </w:rPr>
      </w:pPr>
      <w:r w:rsidRPr="00807FB6">
        <w:rPr>
          <w:rFonts w:ascii="Book Antiqua" w:hAnsi="Book Antiqua" w:cs="Times New Roman"/>
          <w:b/>
          <w:sz w:val="24"/>
          <w:szCs w:val="24"/>
        </w:rPr>
        <w:t>Management of distal humeral c</w:t>
      </w:r>
      <w:r w:rsidR="00B05DDF" w:rsidRPr="00807FB6">
        <w:rPr>
          <w:rFonts w:ascii="Book Antiqua" w:hAnsi="Book Antiqua" w:cs="Times New Roman"/>
          <w:b/>
          <w:sz w:val="24"/>
          <w:szCs w:val="24"/>
        </w:rPr>
        <w:t xml:space="preserve">oronal </w:t>
      </w:r>
      <w:r w:rsidRPr="00807FB6">
        <w:rPr>
          <w:rFonts w:ascii="Book Antiqua" w:hAnsi="Book Antiqua" w:cs="Times New Roman"/>
          <w:b/>
          <w:sz w:val="24"/>
          <w:szCs w:val="24"/>
        </w:rPr>
        <w:t>shear fractures</w:t>
      </w:r>
    </w:p>
    <w:p w14:paraId="0CBFE938" w14:textId="77777777" w:rsidR="00C70A45" w:rsidRPr="00807FB6" w:rsidRDefault="00C70A45" w:rsidP="00807FB6">
      <w:pPr>
        <w:spacing w:after="0" w:line="360" w:lineRule="auto"/>
        <w:jc w:val="both"/>
        <w:rPr>
          <w:rFonts w:ascii="Book Antiqua" w:hAnsi="Book Antiqua" w:cs="Times New Roman"/>
          <w:b/>
          <w:sz w:val="24"/>
          <w:szCs w:val="24"/>
          <w:lang w:eastAsia="zh-CN"/>
        </w:rPr>
      </w:pPr>
    </w:p>
    <w:p w14:paraId="6D2DBED5" w14:textId="77777777" w:rsidR="003329EA" w:rsidRPr="00807FB6" w:rsidRDefault="003329EA" w:rsidP="00807FB6">
      <w:pPr>
        <w:spacing w:after="0" w:line="360" w:lineRule="auto"/>
        <w:jc w:val="both"/>
        <w:rPr>
          <w:rFonts w:ascii="Book Antiqua" w:hAnsi="Book Antiqua" w:cs="Times New Roman"/>
          <w:sz w:val="24"/>
          <w:szCs w:val="24"/>
          <w:lang w:eastAsia="zh-CN"/>
        </w:rPr>
      </w:pPr>
      <w:r w:rsidRPr="00807FB6">
        <w:rPr>
          <w:rFonts w:ascii="Book Antiqua" w:hAnsi="Book Antiqua" w:cs="Times New Roman"/>
          <w:sz w:val="24"/>
          <w:szCs w:val="24"/>
        </w:rPr>
        <w:t>Yari</w:t>
      </w:r>
      <w:r w:rsidRPr="00807FB6">
        <w:rPr>
          <w:rFonts w:ascii="Book Antiqua" w:hAnsi="Book Antiqua" w:cs="Times New Roman"/>
          <w:sz w:val="24"/>
          <w:szCs w:val="24"/>
          <w:lang w:eastAsia="zh-CN"/>
        </w:rPr>
        <w:t xml:space="preserve"> SS</w:t>
      </w:r>
      <w:r w:rsidRPr="00807FB6">
        <w:rPr>
          <w:rFonts w:ascii="Book Antiqua" w:hAnsi="Book Antiqua" w:cs="Times New Roman"/>
          <w:i/>
          <w:sz w:val="24"/>
          <w:szCs w:val="24"/>
          <w:lang w:eastAsia="zh-CN"/>
        </w:rPr>
        <w:t xml:space="preserve"> et al. </w:t>
      </w:r>
      <w:r w:rsidRPr="00807FB6">
        <w:rPr>
          <w:rFonts w:ascii="Book Antiqua" w:hAnsi="Book Antiqua" w:cs="Times New Roman"/>
          <w:sz w:val="24"/>
          <w:szCs w:val="24"/>
        </w:rPr>
        <w:t>Coronal shear fractures of the distal humerus</w:t>
      </w:r>
    </w:p>
    <w:p w14:paraId="3C744053" w14:textId="3484EF55" w:rsidR="003329EA" w:rsidRPr="00807FB6" w:rsidRDefault="003329EA" w:rsidP="00807FB6">
      <w:pPr>
        <w:spacing w:after="0" w:line="360" w:lineRule="auto"/>
        <w:jc w:val="both"/>
        <w:rPr>
          <w:rFonts w:ascii="Book Antiqua" w:hAnsi="Book Antiqua" w:cs="Times New Roman"/>
          <w:b/>
          <w:i/>
          <w:sz w:val="24"/>
          <w:szCs w:val="24"/>
          <w:lang w:eastAsia="zh-CN"/>
        </w:rPr>
      </w:pPr>
    </w:p>
    <w:p w14:paraId="0F6C0CC7" w14:textId="5628BD48" w:rsidR="00B05DDF" w:rsidRPr="00807FB6" w:rsidRDefault="00C70A45" w:rsidP="00807FB6">
      <w:pPr>
        <w:spacing w:after="0" w:line="360" w:lineRule="auto"/>
        <w:jc w:val="both"/>
        <w:rPr>
          <w:rFonts w:ascii="Book Antiqua" w:hAnsi="Book Antiqua" w:cs="Times New Roman"/>
          <w:sz w:val="24"/>
          <w:szCs w:val="24"/>
          <w:lang w:eastAsia="zh-CN"/>
        </w:rPr>
      </w:pPr>
      <w:r w:rsidRPr="00807FB6">
        <w:rPr>
          <w:rFonts w:ascii="Book Antiqua" w:hAnsi="Book Antiqua" w:cs="Times New Roman"/>
          <w:sz w:val="24"/>
          <w:szCs w:val="24"/>
        </w:rPr>
        <w:t>Shahram S Yari</w:t>
      </w:r>
      <w:r w:rsidRPr="00807FB6">
        <w:rPr>
          <w:rFonts w:ascii="Book Antiqua" w:hAnsi="Book Antiqua" w:cs="Times New Roman"/>
          <w:sz w:val="24"/>
          <w:szCs w:val="24"/>
          <w:lang w:eastAsia="zh-CN"/>
        </w:rPr>
        <w:t xml:space="preserve">, </w:t>
      </w:r>
      <w:r w:rsidRPr="00807FB6">
        <w:rPr>
          <w:rFonts w:ascii="Book Antiqua" w:hAnsi="Book Antiqua" w:cs="Times New Roman"/>
          <w:sz w:val="24"/>
          <w:szCs w:val="24"/>
        </w:rPr>
        <w:t>Nathan L Bowers</w:t>
      </w:r>
      <w:r w:rsidRPr="00807FB6">
        <w:rPr>
          <w:rFonts w:ascii="Book Antiqua" w:hAnsi="Book Antiqua" w:cs="Times New Roman"/>
          <w:sz w:val="24"/>
          <w:szCs w:val="24"/>
          <w:lang w:eastAsia="zh-CN"/>
        </w:rPr>
        <w:t>,</w:t>
      </w:r>
      <w:r w:rsidRPr="00807FB6">
        <w:rPr>
          <w:rFonts w:ascii="Book Antiqua" w:hAnsi="Book Antiqua" w:cs="Times New Roman"/>
          <w:sz w:val="24"/>
          <w:szCs w:val="24"/>
        </w:rPr>
        <w:t xml:space="preserve"> Miguel A Craig</w:t>
      </w:r>
      <w:r w:rsidRPr="00807FB6">
        <w:rPr>
          <w:rFonts w:ascii="Book Antiqua" w:hAnsi="Book Antiqua" w:cs="Times New Roman"/>
          <w:sz w:val="24"/>
          <w:szCs w:val="24"/>
          <w:lang w:eastAsia="zh-CN"/>
        </w:rPr>
        <w:t>,</w:t>
      </w:r>
      <w:r w:rsidRPr="00807FB6">
        <w:rPr>
          <w:rFonts w:ascii="Book Antiqua" w:hAnsi="Book Antiqua" w:cs="Times New Roman"/>
          <w:sz w:val="24"/>
          <w:szCs w:val="24"/>
        </w:rPr>
        <w:t xml:space="preserve"> Lee M Reichel</w:t>
      </w:r>
    </w:p>
    <w:p w14:paraId="3962D206" w14:textId="77777777" w:rsidR="00C70A45" w:rsidRPr="00807FB6" w:rsidRDefault="00C70A45" w:rsidP="00807FB6">
      <w:pPr>
        <w:spacing w:after="0" w:line="360" w:lineRule="auto"/>
        <w:jc w:val="both"/>
        <w:rPr>
          <w:rFonts w:ascii="Book Antiqua" w:hAnsi="Book Antiqua" w:cs="Times New Roman"/>
          <w:b/>
          <w:sz w:val="24"/>
          <w:szCs w:val="24"/>
          <w:u w:val="single"/>
          <w:lang w:eastAsia="zh-CN"/>
        </w:rPr>
      </w:pPr>
    </w:p>
    <w:p w14:paraId="2B67DA6D" w14:textId="050C0971" w:rsidR="00867E0A" w:rsidRPr="00807FB6" w:rsidRDefault="00867E0A" w:rsidP="00807FB6">
      <w:pPr>
        <w:spacing w:after="0" w:line="360" w:lineRule="auto"/>
        <w:jc w:val="both"/>
        <w:rPr>
          <w:rFonts w:ascii="Book Antiqua" w:hAnsi="Book Antiqua" w:cs="Times New Roman"/>
          <w:sz w:val="24"/>
          <w:szCs w:val="24"/>
          <w:lang w:eastAsia="zh-CN"/>
        </w:rPr>
      </w:pPr>
      <w:r w:rsidRPr="00807FB6">
        <w:rPr>
          <w:rFonts w:ascii="Book Antiqua" w:hAnsi="Book Antiqua" w:cs="Times New Roman"/>
          <w:b/>
          <w:sz w:val="24"/>
          <w:szCs w:val="24"/>
        </w:rPr>
        <w:t>Shahram S</w:t>
      </w:r>
      <w:r w:rsidR="00B05DDF" w:rsidRPr="00807FB6">
        <w:rPr>
          <w:rFonts w:ascii="Book Antiqua" w:hAnsi="Book Antiqua" w:cs="Times New Roman"/>
          <w:b/>
          <w:sz w:val="24"/>
          <w:szCs w:val="24"/>
        </w:rPr>
        <w:t xml:space="preserve"> Yari</w:t>
      </w:r>
      <w:r w:rsidR="00B05DDF" w:rsidRPr="00807FB6">
        <w:rPr>
          <w:rFonts w:ascii="Book Antiqua" w:hAnsi="Book Antiqua" w:cs="Times New Roman"/>
          <w:sz w:val="24"/>
          <w:szCs w:val="24"/>
        </w:rPr>
        <w:t xml:space="preserve">, </w:t>
      </w:r>
      <w:r w:rsidRPr="00807FB6">
        <w:rPr>
          <w:rFonts w:ascii="Book Antiqua" w:hAnsi="Book Antiqua" w:cs="Times New Roman"/>
          <w:b/>
          <w:sz w:val="24"/>
          <w:szCs w:val="24"/>
        </w:rPr>
        <w:t>Nathan L</w:t>
      </w:r>
      <w:r w:rsidR="00B05DDF" w:rsidRPr="00807FB6">
        <w:rPr>
          <w:rFonts w:ascii="Book Antiqua" w:hAnsi="Book Antiqua" w:cs="Times New Roman"/>
          <w:b/>
          <w:sz w:val="24"/>
          <w:szCs w:val="24"/>
        </w:rPr>
        <w:t xml:space="preserve"> Bowers</w:t>
      </w:r>
      <w:r w:rsidR="00B05DDF" w:rsidRPr="00807FB6">
        <w:rPr>
          <w:rFonts w:ascii="Book Antiqua" w:hAnsi="Book Antiqua" w:cs="Times New Roman"/>
          <w:sz w:val="24"/>
          <w:szCs w:val="24"/>
        </w:rPr>
        <w:t xml:space="preserve">, </w:t>
      </w:r>
      <w:r w:rsidR="00B05DDF" w:rsidRPr="00807FB6">
        <w:rPr>
          <w:rFonts w:ascii="Book Antiqua" w:hAnsi="Book Antiqua" w:cs="Times New Roman"/>
          <w:b/>
          <w:sz w:val="24"/>
          <w:szCs w:val="24"/>
        </w:rPr>
        <w:t>Miguel A Craig</w:t>
      </w:r>
      <w:r w:rsidR="00B05DDF" w:rsidRPr="00807FB6">
        <w:rPr>
          <w:rFonts w:ascii="Book Antiqua" w:hAnsi="Book Antiqua" w:cs="Times New Roman"/>
          <w:sz w:val="24"/>
          <w:szCs w:val="24"/>
        </w:rPr>
        <w:t>, Baylor College of Medicine</w:t>
      </w:r>
      <w:r w:rsidRPr="00807FB6">
        <w:rPr>
          <w:rFonts w:ascii="Book Antiqua" w:hAnsi="Book Antiqua" w:cs="Times New Roman"/>
          <w:sz w:val="24"/>
          <w:szCs w:val="24"/>
          <w:lang w:eastAsia="zh-CN"/>
        </w:rPr>
        <w:t>,</w:t>
      </w:r>
      <w:r w:rsidR="00B05DDF" w:rsidRPr="00807FB6">
        <w:rPr>
          <w:rFonts w:ascii="Book Antiqua" w:hAnsi="Book Antiqua" w:cs="Times New Roman"/>
          <w:sz w:val="24"/>
          <w:szCs w:val="24"/>
        </w:rPr>
        <w:t xml:space="preserve"> Medical School</w:t>
      </w:r>
      <w:r w:rsidRPr="00807FB6">
        <w:rPr>
          <w:rFonts w:ascii="Book Antiqua" w:hAnsi="Book Antiqua" w:cs="Times New Roman"/>
          <w:sz w:val="24"/>
          <w:szCs w:val="24"/>
          <w:lang w:eastAsia="zh-CN"/>
        </w:rPr>
        <w:t>,</w:t>
      </w:r>
      <w:r w:rsidR="00B05DDF" w:rsidRPr="00807FB6">
        <w:rPr>
          <w:rFonts w:ascii="Book Antiqua" w:hAnsi="Book Antiqua" w:cs="Times New Roman"/>
          <w:sz w:val="24"/>
          <w:szCs w:val="24"/>
        </w:rPr>
        <w:t xml:space="preserve"> One Baylor Plaza, H</w:t>
      </w:r>
      <w:r w:rsidRPr="00807FB6">
        <w:rPr>
          <w:rFonts w:ascii="Book Antiqua" w:hAnsi="Book Antiqua" w:cs="Times New Roman"/>
          <w:sz w:val="24"/>
          <w:szCs w:val="24"/>
        </w:rPr>
        <w:t>ouston, TX 77030, United States</w:t>
      </w:r>
      <w:r w:rsidR="00B05DDF" w:rsidRPr="00807FB6">
        <w:rPr>
          <w:rFonts w:ascii="Book Antiqua" w:hAnsi="Book Antiqua" w:cs="Times New Roman"/>
          <w:sz w:val="24"/>
          <w:szCs w:val="24"/>
        </w:rPr>
        <w:t xml:space="preserve"> </w:t>
      </w:r>
    </w:p>
    <w:p w14:paraId="2CEF1CBC" w14:textId="77777777" w:rsidR="00867E0A" w:rsidRPr="00807FB6" w:rsidRDefault="00867E0A" w:rsidP="00807FB6">
      <w:pPr>
        <w:spacing w:after="0" w:line="360" w:lineRule="auto"/>
        <w:jc w:val="both"/>
        <w:rPr>
          <w:rFonts w:ascii="Book Antiqua" w:hAnsi="Book Antiqua" w:cs="Times New Roman"/>
          <w:sz w:val="24"/>
          <w:szCs w:val="24"/>
          <w:lang w:eastAsia="zh-CN"/>
        </w:rPr>
      </w:pPr>
    </w:p>
    <w:p w14:paraId="1CE121B1" w14:textId="6D6939F9" w:rsidR="00B05DDF" w:rsidRPr="00807FB6" w:rsidRDefault="00867E0A" w:rsidP="00807FB6">
      <w:pPr>
        <w:spacing w:after="0" w:line="360" w:lineRule="auto"/>
        <w:jc w:val="both"/>
        <w:rPr>
          <w:rFonts w:ascii="Book Antiqua" w:hAnsi="Book Antiqua" w:cs="Times New Roman"/>
          <w:sz w:val="24"/>
          <w:szCs w:val="24"/>
          <w:lang w:eastAsia="zh-CN"/>
        </w:rPr>
      </w:pPr>
      <w:r w:rsidRPr="00807FB6">
        <w:rPr>
          <w:rFonts w:ascii="Book Antiqua" w:hAnsi="Book Antiqua" w:cs="Times New Roman"/>
          <w:b/>
          <w:sz w:val="24"/>
          <w:szCs w:val="24"/>
        </w:rPr>
        <w:t>Lee M</w:t>
      </w:r>
      <w:r w:rsidR="00B05DDF" w:rsidRPr="00807FB6">
        <w:rPr>
          <w:rFonts w:ascii="Book Antiqua" w:hAnsi="Book Antiqua" w:cs="Times New Roman"/>
          <w:b/>
          <w:sz w:val="24"/>
          <w:szCs w:val="24"/>
        </w:rPr>
        <w:t xml:space="preserve"> Reichel</w:t>
      </w:r>
      <w:r w:rsidR="00B05DDF" w:rsidRPr="00807FB6">
        <w:rPr>
          <w:rFonts w:ascii="Book Antiqua" w:hAnsi="Book Antiqua" w:cs="Times New Roman"/>
          <w:sz w:val="24"/>
          <w:szCs w:val="24"/>
        </w:rPr>
        <w:t>, Baylor College of Medicine</w:t>
      </w:r>
      <w:r w:rsidRPr="00807FB6">
        <w:rPr>
          <w:rFonts w:ascii="Book Antiqua" w:hAnsi="Book Antiqua" w:cs="Times New Roman"/>
          <w:sz w:val="24"/>
          <w:szCs w:val="24"/>
          <w:lang w:eastAsia="zh-CN"/>
        </w:rPr>
        <w:t>,</w:t>
      </w:r>
      <w:r w:rsidR="00B05DDF" w:rsidRPr="00807FB6">
        <w:rPr>
          <w:rFonts w:ascii="Book Antiqua" w:hAnsi="Book Antiqua" w:cs="Times New Roman"/>
          <w:sz w:val="24"/>
          <w:szCs w:val="24"/>
        </w:rPr>
        <w:t xml:space="preserve"> Department of Orthopedic Surgery</w:t>
      </w:r>
      <w:r w:rsidRPr="00807FB6">
        <w:rPr>
          <w:rFonts w:ascii="Book Antiqua" w:hAnsi="Book Antiqua" w:cs="Times New Roman"/>
          <w:sz w:val="24"/>
          <w:szCs w:val="24"/>
          <w:lang w:eastAsia="zh-CN"/>
        </w:rPr>
        <w:t>,</w:t>
      </w:r>
      <w:r w:rsidR="00A33D8A" w:rsidRPr="00807FB6">
        <w:rPr>
          <w:rFonts w:ascii="Book Antiqua" w:hAnsi="Book Antiqua" w:cs="Times New Roman"/>
          <w:sz w:val="24"/>
          <w:szCs w:val="24"/>
        </w:rPr>
        <w:t xml:space="preserve"> </w:t>
      </w:r>
      <w:r w:rsidR="009112CD" w:rsidRPr="00807FB6">
        <w:rPr>
          <w:rFonts w:ascii="Book Antiqua" w:hAnsi="Book Antiqua" w:cs="Times New Roman"/>
          <w:sz w:val="24"/>
          <w:szCs w:val="24"/>
        </w:rPr>
        <w:t>Ben Taub General Hospital,</w:t>
      </w:r>
      <w:r w:rsidR="003329EA" w:rsidRPr="00807FB6">
        <w:rPr>
          <w:rFonts w:ascii="Book Antiqua" w:hAnsi="Book Antiqua" w:cs="Times New Roman"/>
          <w:sz w:val="24"/>
          <w:szCs w:val="24"/>
        </w:rPr>
        <w:t xml:space="preserve"> </w:t>
      </w:r>
      <w:r w:rsidR="00B05DDF" w:rsidRPr="00807FB6">
        <w:rPr>
          <w:rFonts w:ascii="Book Antiqua" w:hAnsi="Book Antiqua" w:cs="Times New Roman"/>
          <w:sz w:val="24"/>
          <w:szCs w:val="24"/>
        </w:rPr>
        <w:t>H</w:t>
      </w:r>
      <w:r w:rsidRPr="00807FB6">
        <w:rPr>
          <w:rFonts w:ascii="Book Antiqua" w:hAnsi="Book Antiqua" w:cs="Times New Roman"/>
          <w:sz w:val="24"/>
          <w:szCs w:val="24"/>
        </w:rPr>
        <w:t>ouston, TX 77030, United States</w:t>
      </w:r>
    </w:p>
    <w:p w14:paraId="275C4CAE" w14:textId="77777777" w:rsidR="00867E0A" w:rsidRPr="00807FB6" w:rsidRDefault="00867E0A" w:rsidP="00807FB6">
      <w:pPr>
        <w:spacing w:after="0" w:line="360" w:lineRule="auto"/>
        <w:jc w:val="both"/>
        <w:rPr>
          <w:rFonts w:ascii="Book Antiqua" w:hAnsi="Book Antiqua" w:cs="Times New Roman"/>
          <w:sz w:val="24"/>
          <w:szCs w:val="24"/>
          <w:lang w:eastAsia="zh-CN"/>
        </w:rPr>
      </w:pPr>
    </w:p>
    <w:p w14:paraId="03D63CED" w14:textId="75CCD6AC" w:rsidR="00B05DDF" w:rsidRPr="00807FB6" w:rsidRDefault="00B05DDF" w:rsidP="00807FB6">
      <w:pPr>
        <w:spacing w:after="0" w:line="360" w:lineRule="auto"/>
        <w:jc w:val="both"/>
        <w:rPr>
          <w:rFonts w:ascii="Book Antiqua" w:hAnsi="Book Antiqua" w:cs="Times New Roman"/>
          <w:sz w:val="24"/>
          <w:szCs w:val="24"/>
          <w:lang w:eastAsia="zh-CN"/>
        </w:rPr>
      </w:pPr>
      <w:r w:rsidRPr="00807FB6">
        <w:rPr>
          <w:rFonts w:ascii="Book Antiqua" w:hAnsi="Book Antiqua" w:cs="Times New Roman"/>
          <w:b/>
          <w:sz w:val="24"/>
          <w:szCs w:val="24"/>
        </w:rPr>
        <w:t xml:space="preserve">Author </w:t>
      </w:r>
      <w:r w:rsidR="00867E0A" w:rsidRPr="00807FB6">
        <w:rPr>
          <w:rFonts w:ascii="Book Antiqua" w:hAnsi="Book Antiqua" w:cs="Times New Roman"/>
          <w:b/>
          <w:sz w:val="24"/>
          <w:szCs w:val="24"/>
        </w:rPr>
        <w:t>c</w:t>
      </w:r>
      <w:r w:rsidRPr="00807FB6">
        <w:rPr>
          <w:rFonts w:ascii="Book Antiqua" w:hAnsi="Book Antiqua" w:cs="Times New Roman"/>
          <w:b/>
          <w:sz w:val="24"/>
          <w:szCs w:val="24"/>
        </w:rPr>
        <w:t>ontributions:</w:t>
      </w:r>
      <w:r w:rsidRPr="00807FB6">
        <w:rPr>
          <w:rFonts w:ascii="Book Antiqua" w:hAnsi="Book Antiqua" w:cs="Times New Roman"/>
          <w:sz w:val="24"/>
          <w:szCs w:val="24"/>
        </w:rPr>
        <w:t xml:space="preserve"> For the first three authors, contributions to writing, reviewing, and editing the article are in the order presented, with Yari </w:t>
      </w:r>
      <w:r w:rsidR="00867E0A" w:rsidRPr="00807FB6">
        <w:rPr>
          <w:rFonts w:ascii="Book Antiqua" w:hAnsi="Book Antiqua" w:cs="Times New Roman"/>
          <w:sz w:val="24"/>
          <w:szCs w:val="24"/>
          <w:lang w:eastAsia="zh-CN"/>
        </w:rPr>
        <w:t xml:space="preserve">SS </w:t>
      </w:r>
      <w:r w:rsidRPr="00807FB6">
        <w:rPr>
          <w:rFonts w:ascii="Book Antiqua" w:hAnsi="Book Antiqua" w:cs="Times New Roman"/>
          <w:sz w:val="24"/>
          <w:szCs w:val="24"/>
        </w:rPr>
        <w:t>making the largest contribution, followed by Bowers</w:t>
      </w:r>
      <w:r w:rsidR="00867E0A" w:rsidRPr="00807FB6">
        <w:rPr>
          <w:rFonts w:ascii="Book Antiqua" w:hAnsi="Book Antiqua" w:cs="Times New Roman"/>
          <w:sz w:val="24"/>
          <w:szCs w:val="24"/>
          <w:lang w:eastAsia="zh-CN"/>
        </w:rPr>
        <w:t xml:space="preserve"> NL</w:t>
      </w:r>
      <w:r w:rsidRPr="00807FB6">
        <w:rPr>
          <w:rFonts w:ascii="Book Antiqua" w:hAnsi="Book Antiqua" w:cs="Times New Roman"/>
          <w:sz w:val="24"/>
          <w:szCs w:val="24"/>
        </w:rPr>
        <w:t xml:space="preserve"> and then Craig</w:t>
      </w:r>
      <w:r w:rsidR="00867E0A" w:rsidRPr="00807FB6">
        <w:rPr>
          <w:rFonts w:ascii="Book Antiqua" w:hAnsi="Book Antiqua" w:cs="Times New Roman"/>
          <w:sz w:val="24"/>
          <w:szCs w:val="24"/>
          <w:lang w:eastAsia="zh-CN"/>
        </w:rPr>
        <w:t xml:space="preserve"> MA</w:t>
      </w:r>
      <w:r w:rsidRPr="00807FB6">
        <w:rPr>
          <w:rFonts w:ascii="Book Antiqua" w:hAnsi="Book Antiqua" w:cs="Times New Roman"/>
          <w:sz w:val="24"/>
          <w:szCs w:val="24"/>
        </w:rPr>
        <w:t xml:space="preserve">. </w:t>
      </w:r>
    </w:p>
    <w:p w14:paraId="1A2B7FD2" w14:textId="77777777" w:rsidR="00867E0A" w:rsidRPr="00807FB6" w:rsidRDefault="00867E0A" w:rsidP="00807FB6">
      <w:pPr>
        <w:spacing w:after="0" w:line="360" w:lineRule="auto"/>
        <w:jc w:val="both"/>
        <w:rPr>
          <w:rFonts w:ascii="Book Antiqua" w:hAnsi="Book Antiqua" w:cs="Times New Roman"/>
          <w:sz w:val="24"/>
          <w:szCs w:val="24"/>
          <w:lang w:eastAsia="zh-CN"/>
        </w:rPr>
      </w:pPr>
    </w:p>
    <w:p w14:paraId="5CFE2817" w14:textId="27AFF439" w:rsidR="0036063A" w:rsidRPr="00807FB6" w:rsidRDefault="00867E0A" w:rsidP="00807FB6">
      <w:pPr>
        <w:spacing w:after="0" w:line="360" w:lineRule="auto"/>
        <w:jc w:val="both"/>
        <w:rPr>
          <w:rFonts w:ascii="Book Antiqua" w:hAnsi="Book Antiqua" w:cs="TimesNewRomanPS-BoldItalicMT"/>
          <w:b/>
          <w:bCs/>
          <w:iCs/>
          <w:color w:val="000000"/>
          <w:sz w:val="24"/>
          <w:szCs w:val="24"/>
        </w:rPr>
      </w:pPr>
      <w:r w:rsidRPr="00807FB6">
        <w:rPr>
          <w:rFonts w:ascii="Book Antiqua" w:hAnsi="Book Antiqua" w:cs="TimesNewRomanPS-BoldItalicMT"/>
          <w:b/>
          <w:bCs/>
          <w:iCs/>
          <w:color w:val="000000"/>
          <w:sz w:val="24"/>
          <w:szCs w:val="24"/>
        </w:rPr>
        <w:t xml:space="preserve">Conflict-of-interest: </w:t>
      </w:r>
      <w:r w:rsidR="0036063A" w:rsidRPr="00807FB6">
        <w:rPr>
          <w:rFonts w:ascii="Book Antiqua" w:hAnsi="Book Antiqua" w:cs="Garamond"/>
          <w:color w:val="000000"/>
          <w:sz w:val="24"/>
          <w:szCs w:val="24"/>
        </w:rPr>
        <w:t>The authors of the manuscript did not receive funding, grants, or in-kind support in support of the research or the preparation of the manuscript. The authors do not have any association or financial involvement with any organization or commercial entity having a financial interest in or financial conflict with the subject matter or research presented in the manuscript.</w:t>
      </w:r>
      <w:r w:rsidR="00807FB6" w:rsidRPr="00807FB6">
        <w:rPr>
          <w:rFonts w:ascii="Book Antiqua" w:hAnsi="Book Antiqua" w:cs="TimesNewRomanPS-BoldItalicMT"/>
          <w:b/>
          <w:bCs/>
          <w:iCs/>
          <w:color w:val="000000"/>
          <w:sz w:val="24"/>
          <w:szCs w:val="24"/>
          <w:lang w:eastAsia="zh-CN"/>
        </w:rPr>
        <w:t xml:space="preserve"> </w:t>
      </w:r>
      <w:r w:rsidR="00807FB6" w:rsidRPr="00807FB6">
        <w:rPr>
          <w:rFonts w:ascii="Book Antiqua" w:hAnsi="Book Antiqua" w:cs="Garamond"/>
          <w:color w:val="000000"/>
          <w:sz w:val="24"/>
          <w:szCs w:val="24"/>
          <w:lang w:eastAsia="zh-CN"/>
        </w:rPr>
        <w:t>All</w:t>
      </w:r>
      <w:r w:rsidR="0036063A" w:rsidRPr="00807FB6">
        <w:rPr>
          <w:rFonts w:ascii="Book Antiqua" w:hAnsi="Book Antiqua" w:cs="Garamond"/>
          <w:color w:val="000000"/>
          <w:sz w:val="24"/>
          <w:szCs w:val="24"/>
        </w:rPr>
        <w:t xml:space="preserve"> author</w:t>
      </w:r>
      <w:r w:rsidR="00807FB6" w:rsidRPr="00807FB6">
        <w:rPr>
          <w:rFonts w:ascii="Book Antiqua" w:hAnsi="Book Antiqua" w:cs="Garamond"/>
          <w:color w:val="000000"/>
          <w:sz w:val="24"/>
          <w:szCs w:val="24"/>
          <w:lang w:eastAsia="zh-CN"/>
        </w:rPr>
        <w:t>s</w:t>
      </w:r>
      <w:r w:rsidR="0036063A" w:rsidRPr="00807FB6">
        <w:rPr>
          <w:rFonts w:ascii="Book Antiqua" w:hAnsi="Book Antiqua" w:cs="Garamond"/>
          <w:color w:val="000000"/>
          <w:sz w:val="24"/>
          <w:szCs w:val="24"/>
        </w:rPr>
        <w:t>, their immediate family, and any research foundation with which they are affiliated did not receive any financial payments or other benefits from any commercial entity related to the subject of this article.</w:t>
      </w:r>
    </w:p>
    <w:p w14:paraId="79D4399D" w14:textId="77777777" w:rsidR="00867E0A" w:rsidRPr="00807FB6" w:rsidRDefault="00867E0A" w:rsidP="00807FB6">
      <w:pPr>
        <w:spacing w:after="0" w:line="360" w:lineRule="auto"/>
        <w:jc w:val="both"/>
        <w:rPr>
          <w:rFonts w:ascii="Book Antiqua" w:hAnsi="Book Antiqua" w:cs="Garamond"/>
          <w:color w:val="000000"/>
          <w:sz w:val="24"/>
          <w:szCs w:val="24"/>
        </w:rPr>
      </w:pPr>
    </w:p>
    <w:p w14:paraId="5DB33AF6" w14:textId="77777777" w:rsidR="00867E0A" w:rsidRPr="00807FB6" w:rsidRDefault="00867E0A" w:rsidP="00807FB6">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807FB6">
        <w:rPr>
          <w:rFonts w:ascii="Book Antiqua" w:hAnsi="Book Antiqua"/>
          <w:b/>
          <w:sz w:val="24"/>
          <w:szCs w:val="24"/>
        </w:rPr>
        <w:lastRenderedPageBreak/>
        <w:t xml:space="preserve">Open-Access: </w:t>
      </w:r>
      <w:r w:rsidRPr="00807FB6">
        <w:rPr>
          <w:rFonts w:ascii="Book Antiqua" w:hAnsi="Book Antiqua"/>
          <w:sz w:val="24"/>
          <w:szCs w:val="24"/>
        </w:rPr>
        <w:t>This article is an open-access article</w:t>
      </w:r>
      <w:proofErr w:type="gramStart"/>
      <w:r w:rsidRPr="00807FB6">
        <w:rPr>
          <w:rFonts w:ascii="Book Antiqua" w:hAnsi="Book Antiqua"/>
          <w:sz w:val="24"/>
          <w:szCs w:val="24"/>
        </w:rPr>
        <w:t> which</w:t>
      </w:r>
      <w:proofErr w:type="gramEnd"/>
      <w:r w:rsidRPr="00807FB6">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07FB6">
          <w:rPr>
            <w:rStyle w:val="Hyperlink"/>
            <w:rFonts w:ascii="Book Antiqua" w:hAnsi="Book Antiqua"/>
            <w:sz w:val="24"/>
            <w:szCs w:val="24"/>
          </w:rPr>
          <w:t>http://creativecommons.org/licenses/by-nc/4.0/</w:t>
        </w:r>
      </w:hyperlink>
      <w:bookmarkEnd w:id="0"/>
      <w:bookmarkEnd w:id="1"/>
      <w:bookmarkEnd w:id="2"/>
      <w:bookmarkEnd w:id="3"/>
    </w:p>
    <w:p w14:paraId="3F537E6A" w14:textId="77777777" w:rsidR="00867E0A" w:rsidRPr="00807FB6" w:rsidRDefault="00867E0A" w:rsidP="00807FB6">
      <w:pPr>
        <w:spacing w:after="0" w:line="360" w:lineRule="auto"/>
        <w:jc w:val="both"/>
        <w:rPr>
          <w:rFonts w:ascii="Book Antiqua" w:hAnsi="Book Antiqua" w:cs="Times New Roman"/>
          <w:sz w:val="24"/>
          <w:szCs w:val="24"/>
          <w:lang w:eastAsia="zh-CN"/>
        </w:rPr>
      </w:pPr>
    </w:p>
    <w:p w14:paraId="137D6528" w14:textId="15D7D8CC" w:rsidR="00B05DDF" w:rsidRPr="00807FB6" w:rsidRDefault="00B05DDF" w:rsidP="00807FB6">
      <w:pPr>
        <w:spacing w:after="0" w:line="360" w:lineRule="auto"/>
        <w:jc w:val="both"/>
        <w:rPr>
          <w:rFonts w:ascii="Book Antiqua" w:hAnsi="Book Antiqua" w:cs="Times New Roman"/>
          <w:sz w:val="24"/>
          <w:szCs w:val="24"/>
        </w:rPr>
      </w:pPr>
      <w:r w:rsidRPr="00807FB6">
        <w:rPr>
          <w:rFonts w:ascii="Book Antiqua" w:hAnsi="Book Antiqua" w:cs="Times New Roman"/>
          <w:b/>
          <w:sz w:val="24"/>
          <w:szCs w:val="24"/>
        </w:rPr>
        <w:t xml:space="preserve">Correspondence to: </w:t>
      </w:r>
      <w:r w:rsidR="00867E0A" w:rsidRPr="00807FB6">
        <w:rPr>
          <w:rFonts w:ascii="Book Antiqua" w:hAnsi="Book Antiqua" w:cs="Times New Roman"/>
          <w:b/>
          <w:sz w:val="24"/>
          <w:szCs w:val="24"/>
        </w:rPr>
        <w:t>Lee M</w:t>
      </w:r>
      <w:r w:rsidR="009112CD" w:rsidRPr="00807FB6">
        <w:rPr>
          <w:rFonts w:ascii="Book Antiqua" w:hAnsi="Book Antiqua" w:cs="Times New Roman"/>
          <w:b/>
          <w:sz w:val="24"/>
          <w:szCs w:val="24"/>
        </w:rPr>
        <w:t xml:space="preserve"> Reichel</w:t>
      </w:r>
      <w:r w:rsidR="00867E0A" w:rsidRPr="00807FB6">
        <w:rPr>
          <w:rFonts w:ascii="Book Antiqua" w:hAnsi="Book Antiqua" w:cs="Times New Roman"/>
          <w:sz w:val="24"/>
          <w:szCs w:val="24"/>
          <w:lang w:eastAsia="zh-CN"/>
        </w:rPr>
        <w:t xml:space="preserve">, </w:t>
      </w:r>
      <w:r w:rsidR="00867E0A" w:rsidRPr="00807FB6">
        <w:rPr>
          <w:rFonts w:ascii="Book Antiqua" w:hAnsi="Book Antiqua" w:cs="Times New Roman"/>
          <w:sz w:val="24"/>
          <w:szCs w:val="24"/>
        </w:rPr>
        <w:t>MD</w:t>
      </w:r>
      <w:r w:rsidR="009112CD" w:rsidRPr="00807FB6">
        <w:rPr>
          <w:rFonts w:ascii="Book Antiqua" w:hAnsi="Book Antiqua" w:cs="Times New Roman"/>
          <w:sz w:val="24"/>
          <w:szCs w:val="24"/>
        </w:rPr>
        <w:t>, Baylor College of Medicine</w:t>
      </w:r>
      <w:r w:rsidR="00867E0A" w:rsidRPr="00807FB6">
        <w:rPr>
          <w:rFonts w:ascii="Book Antiqua" w:hAnsi="Book Antiqua" w:cs="Times New Roman"/>
          <w:sz w:val="24"/>
          <w:szCs w:val="24"/>
          <w:lang w:eastAsia="zh-CN"/>
        </w:rPr>
        <w:t xml:space="preserve">, </w:t>
      </w:r>
      <w:r w:rsidR="009112CD" w:rsidRPr="00807FB6">
        <w:rPr>
          <w:rFonts w:ascii="Book Antiqua" w:hAnsi="Book Antiqua" w:cs="Times New Roman"/>
          <w:sz w:val="24"/>
          <w:szCs w:val="24"/>
        </w:rPr>
        <w:t>D</w:t>
      </w:r>
      <w:r w:rsidR="00A33D8A" w:rsidRPr="00807FB6">
        <w:rPr>
          <w:rFonts w:ascii="Book Antiqua" w:hAnsi="Book Antiqua" w:cs="Times New Roman"/>
          <w:sz w:val="24"/>
          <w:szCs w:val="24"/>
        </w:rPr>
        <w:t>epartment of Orthopedic Surgery</w:t>
      </w:r>
      <w:r w:rsidR="00867E0A" w:rsidRPr="00807FB6">
        <w:rPr>
          <w:rFonts w:ascii="Book Antiqua" w:hAnsi="Book Antiqua" w:cs="Times New Roman"/>
          <w:sz w:val="24"/>
          <w:szCs w:val="24"/>
          <w:lang w:eastAsia="zh-CN"/>
        </w:rPr>
        <w:t>,</w:t>
      </w:r>
      <w:r w:rsidR="00A33D8A" w:rsidRPr="00807FB6">
        <w:rPr>
          <w:rFonts w:ascii="Book Antiqua" w:hAnsi="Book Antiqua" w:cs="Times New Roman"/>
          <w:sz w:val="24"/>
          <w:szCs w:val="24"/>
        </w:rPr>
        <w:t xml:space="preserve"> </w:t>
      </w:r>
      <w:r w:rsidR="009112CD" w:rsidRPr="00807FB6">
        <w:rPr>
          <w:rFonts w:ascii="Book Antiqua" w:hAnsi="Book Antiqua" w:cs="Times New Roman"/>
          <w:sz w:val="24"/>
          <w:szCs w:val="24"/>
        </w:rPr>
        <w:t>Ben</w:t>
      </w:r>
      <w:r w:rsidR="007623FC" w:rsidRPr="00807FB6">
        <w:rPr>
          <w:rFonts w:ascii="Book Antiqua" w:hAnsi="Book Antiqua" w:cs="Times New Roman"/>
          <w:sz w:val="24"/>
          <w:szCs w:val="24"/>
        </w:rPr>
        <w:t xml:space="preserve"> Taub General Hospital, </w:t>
      </w:r>
      <w:r w:rsidR="009112CD" w:rsidRPr="00807FB6">
        <w:rPr>
          <w:rFonts w:ascii="Book Antiqua" w:hAnsi="Book Antiqua" w:cs="Times New Roman"/>
          <w:sz w:val="24"/>
          <w:szCs w:val="24"/>
        </w:rPr>
        <w:t>1504 Taub Loop, 5B Orthopedic Surgery, Houston, TX 77030, United States</w:t>
      </w:r>
      <w:r w:rsidRPr="00807FB6">
        <w:rPr>
          <w:rFonts w:ascii="Book Antiqua" w:hAnsi="Book Antiqua" w:cs="Times New Roman"/>
          <w:sz w:val="24"/>
          <w:szCs w:val="24"/>
        </w:rPr>
        <w:t>. leereichel@gmail.com</w:t>
      </w:r>
    </w:p>
    <w:p w14:paraId="14A4DA36" w14:textId="77777777" w:rsidR="00867E0A" w:rsidRPr="00807FB6" w:rsidRDefault="00867E0A" w:rsidP="00807FB6">
      <w:pPr>
        <w:spacing w:after="0" w:line="360" w:lineRule="auto"/>
        <w:jc w:val="both"/>
        <w:rPr>
          <w:rFonts w:ascii="Book Antiqua" w:hAnsi="Book Antiqua" w:cs="Times New Roman"/>
          <w:sz w:val="24"/>
          <w:szCs w:val="24"/>
          <w:u w:val="single"/>
          <w:lang w:eastAsia="zh-CN"/>
        </w:rPr>
      </w:pPr>
    </w:p>
    <w:p w14:paraId="192127E2" w14:textId="6FA57721" w:rsidR="00867E0A" w:rsidRPr="00807FB6" w:rsidRDefault="00B05DDF" w:rsidP="00807FB6">
      <w:pPr>
        <w:spacing w:after="0" w:line="360" w:lineRule="auto"/>
        <w:jc w:val="both"/>
        <w:rPr>
          <w:rFonts w:ascii="Book Antiqua" w:hAnsi="Book Antiqua" w:cs="Times New Roman"/>
          <w:sz w:val="24"/>
          <w:szCs w:val="24"/>
          <w:lang w:eastAsia="zh-CN"/>
        </w:rPr>
      </w:pPr>
      <w:r w:rsidRPr="00807FB6">
        <w:rPr>
          <w:rFonts w:ascii="Book Antiqua" w:hAnsi="Book Antiqua" w:cs="Times New Roman"/>
          <w:b/>
          <w:sz w:val="24"/>
          <w:szCs w:val="24"/>
        </w:rPr>
        <w:t>Tel</w:t>
      </w:r>
      <w:r w:rsidR="00867E0A" w:rsidRPr="00807FB6">
        <w:rPr>
          <w:rFonts w:ascii="Book Antiqua" w:hAnsi="Book Antiqua" w:cs="Times New Roman"/>
          <w:b/>
          <w:sz w:val="24"/>
          <w:szCs w:val="24"/>
          <w:lang w:eastAsia="zh-CN"/>
        </w:rPr>
        <w:t>ephone</w:t>
      </w:r>
      <w:r w:rsidRPr="00807FB6">
        <w:rPr>
          <w:rFonts w:ascii="Book Antiqua" w:hAnsi="Book Antiqua" w:cs="Times New Roman"/>
          <w:b/>
          <w:sz w:val="24"/>
          <w:szCs w:val="24"/>
        </w:rPr>
        <w:t>:</w:t>
      </w:r>
      <w:r w:rsidRPr="00807FB6">
        <w:rPr>
          <w:rFonts w:ascii="Book Antiqua" w:hAnsi="Book Antiqua" w:cs="Times New Roman"/>
          <w:sz w:val="24"/>
          <w:szCs w:val="24"/>
        </w:rPr>
        <w:t xml:space="preserve"> </w:t>
      </w:r>
      <w:r w:rsidR="00867E0A" w:rsidRPr="00807FB6">
        <w:rPr>
          <w:rFonts w:ascii="Book Antiqua" w:hAnsi="Book Antiqua" w:cs="Times New Roman"/>
          <w:sz w:val="24"/>
          <w:szCs w:val="24"/>
        </w:rPr>
        <w:t>+1-713-873</w:t>
      </w:r>
      <w:r w:rsidRPr="00807FB6">
        <w:rPr>
          <w:rFonts w:ascii="Book Antiqua" w:hAnsi="Book Antiqua" w:cs="Times New Roman"/>
          <w:sz w:val="24"/>
          <w:szCs w:val="24"/>
        </w:rPr>
        <w:t xml:space="preserve">3363 </w:t>
      </w:r>
      <w:r w:rsidRPr="00807FB6">
        <w:rPr>
          <w:rFonts w:ascii="Book Antiqua" w:hAnsi="Book Antiqua" w:cs="Times New Roman"/>
          <w:sz w:val="24"/>
          <w:szCs w:val="24"/>
        </w:rPr>
        <w:tab/>
      </w:r>
    </w:p>
    <w:p w14:paraId="4C9E761D" w14:textId="34590D69" w:rsidR="00B05DDF" w:rsidRPr="00807FB6" w:rsidRDefault="00B05DDF" w:rsidP="00807FB6">
      <w:pPr>
        <w:spacing w:after="0" w:line="360" w:lineRule="auto"/>
        <w:jc w:val="both"/>
        <w:rPr>
          <w:rFonts w:ascii="Book Antiqua" w:hAnsi="Book Antiqua" w:cs="Times New Roman"/>
          <w:sz w:val="24"/>
          <w:szCs w:val="24"/>
        </w:rPr>
      </w:pPr>
      <w:r w:rsidRPr="00807FB6">
        <w:rPr>
          <w:rFonts w:ascii="Book Antiqua" w:hAnsi="Book Antiqua" w:cs="Times New Roman"/>
          <w:b/>
          <w:sz w:val="24"/>
          <w:szCs w:val="24"/>
        </w:rPr>
        <w:t>Fax</w:t>
      </w:r>
      <w:r w:rsidR="00867E0A" w:rsidRPr="00807FB6">
        <w:rPr>
          <w:rFonts w:ascii="Book Antiqua" w:hAnsi="Book Antiqua" w:cs="Times New Roman"/>
          <w:b/>
          <w:sz w:val="24"/>
          <w:szCs w:val="24"/>
        </w:rPr>
        <w:t xml:space="preserve">: </w:t>
      </w:r>
      <w:r w:rsidR="00867E0A" w:rsidRPr="00807FB6">
        <w:rPr>
          <w:rFonts w:ascii="Book Antiqua" w:hAnsi="Book Antiqua" w:cs="Times New Roman"/>
          <w:sz w:val="24"/>
          <w:szCs w:val="24"/>
        </w:rPr>
        <w:t>+1-713-873</w:t>
      </w:r>
      <w:r w:rsidRPr="00807FB6">
        <w:rPr>
          <w:rFonts w:ascii="Book Antiqua" w:hAnsi="Book Antiqua" w:cs="Times New Roman"/>
          <w:sz w:val="24"/>
          <w:szCs w:val="24"/>
        </w:rPr>
        <w:t>2075</w:t>
      </w:r>
    </w:p>
    <w:p w14:paraId="57645666" w14:textId="77777777" w:rsidR="00867E0A" w:rsidRPr="00807FB6" w:rsidRDefault="00867E0A" w:rsidP="00807FB6">
      <w:pPr>
        <w:spacing w:after="0" w:line="360" w:lineRule="auto"/>
        <w:jc w:val="both"/>
        <w:rPr>
          <w:rFonts w:ascii="Book Antiqua" w:hAnsi="Book Antiqua"/>
          <w:b/>
          <w:sz w:val="24"/>
          <w:szCs w:val="24"/>
          <w:lang w:eastAsia="zh-CN"/>
        </w:rPr>
      </w:pPr>
    </w:p>
    <w:p w14:paraId="3223FDC1" w14:textId="1067C882" w:rsidR="00867E0A" w:rsidRPr="00807FB6" w:rsidRDefault="00867E0A" w:rsidP="00807FB6">
      <w:pPr>
        <w:spacing w:after="0" w:line="360" w:lineRule="auto"/>
        <w:jc w:val="both"/>
        <w:rPr>
          <w:rFonts w:ascii="Book Antiqua" w:hAnsi="Book Antiqua"/>
          <w:sz w:val="24"/>
          <w:szCs w:val="24"/>
        </w:rPr>
      </w:pPr>
      <w:r w:rsidRPr="00807FB6">
        <w:rPr>
          <w:rFonts w:ascii="Book Antiqua" w:hAnsi="Book Antiqua"/>
          <w:b/>
          <w:sz w:val="24"/>
          <w:szCs w:val="24"/>
        </w:rPr>
        <w:t xml:space="preserve">Received: </w:t>
      </w:r>
      <w:r w:rsidRPr="00807FB6">
        <w:rPr>
          <w:rFonts w:ascii="Book Antiqua" w:hAnsi="Book Antiqua"/>
          <w:sz w:val="24"/>
          <w:szCs w:val="24"/>
          <w:lang w:eastAsia="zh-CN"/>
        </w:rPr>
        <w:t>July 29, 2014</w:t>
      </w:r>
      <w:r w:rsidR="003329EA" w:rsidRPr="00807FB6">
        <w:rPr>
          <w:rFonts w:ascii="Book Antiqua" w:hAnsi="Book Antiqua"/>
          <w:sz w:val="24"/>
          <w:szCs w:val="24"/>
        </w:rPr>
        <w:t xml:space="preserve"> </w:t>
      </w:r>
    </w:p>
    <w:p w14:paraId="29CA98C6" w14:textId="77432CDE" w:rsidR="00867E0A" w:rsidRPr="00807FB6" w:rsidRDefault="00867E0A" w:rsidP="00807FB6">
      <w:pPr>
        <w:spacing w:after="0" w:line="360" w:lineRule="auto"/>
        <w:jc w:val="both"/>
        <w:rPr>
          <w:rFonts w:ascii="Book Antiqua" w:hAnsi="Book Antiqua"/>
          <w:sz w:val="24"/>
          <w:szCs w:val="24"/>
          <w:lang w:eastAsia="zh-CN"/>
        </w:rPr>
      </w:pPr>
      <w:r w:rsidRPr="00807FB6">
        <w:rPr>
          <w:rFonts w:ascii="Book Antiqua" w:hAnsi="Book Antiqua"/>
          <w:b/>
          <w:sz w:val="24"/>
          <w:szCs w:val="24"/>
        </w:rPr>
        <w:t>Peer-review started:</w:t>
      </w:r>
      <w:r w:rsidRPr="00807FB6">
        <w:rPr>
          <w:rFonts w:ascii="Book Antiqua" w:hAnsi="Book Antiqua"/>
          <w:sz w:val="24"/>
          <w:szCs w:val="24"/>
          <w:lang w:eastAsia="zh-CN"/>
        </w:rPr>
        <w:t xml:space="preserve"> July 30, 2014</w:t>
      </w:r>
      <w:r w:rsidR="003329EA" w:rsidRPr="00807FB6">
        <w:rPr>
          <w:rFonts w:ascii="Book Antiqua" w:hAnsi="Book Antiqua"/>
          <w:sz w:val="24"/>
          <w:szCs w:val="24"/>
        </w:rPr>
        <w:t xml:space="preserve"> </w:t>
      </w:r>
    </w:p>
    <w:p w14:paraId="5C53BE97" w14:textId="7D790F4A" w:rsidR="00867E0A" w:rsidRPr="00807FB6" w:rsidRDefault="00867E0A" w:rsidP="00807FB6">
      <w:pPr>
        <w:spacing w:after="0" w:line="360" w:lineRule="auto"/>
        <w:jc w:val="both"/>
        <w:rPr>
          <w:rFonts w:ascii="Book Antiqua" w:hAnsi="Book Antiqua"/>
          <w:b/>
          <w:sz w:val="24"/>
          <w:szCs w:val="24"/>
          <w:lang w:eastAsia="zh-CN"/>
        </w:rPr>
      </w:pPr>
      <w:r w:rsidRPr="00807FB6">
        <w:rPr>
          <w:rFonts w:ascii="Book Antiqua" w:hAnsi="Book Antiqua"/>
          <w:b/>
          <w:sz w:val="24"/>
          <w:szCs w:val="24"/>
        </w:rPr>
        <w:t>First decision:</w:t>
      </w:r>
      <w:r w:rsidRPr="00807FB6">
        <w:rPr>
          <w:rFonts w:ascii="Book Antiqua" w:hAnsi="Book Antiqua"/>
          <w:b/>
          <w:sz w:val="24"/>
          <w:szCs w:val="24"/>
          <w:lang w:eastAsia="zh-CN"/>
        </w:rPr>
        <w:t xml:space="preserve"> </w:t>
      </w:r>
      <w:r w:rsidRPr="00807FB6">
        <w:rPr>
          <w:rFonts w:ascii="Book Antiqua" w:hAnsi="Book Antiqua"/>
          <w:sz w:val="24"/>
          <w:szCs w:val="24"/>
          <w:lang w:eastAsia="zh-CN"/>
        </w:rPr>
        <w:t>October 28, 2014</w:t>
      </w:r>
    </w:p>
    <w:p w14:paraId="13C39ED2" w14:textId="301BF051" w:rsidR="00867E0A" w:rsidRPr="00807FB6" w:rsidRDefault="00867E0A" w:rsidP="00807FB6">
      <w:pPr>
        <w:spacing w:after="0" w:line="360" w:lineRule="auto"/>
        <w:jc w:val="both"/>
        <w:rPr>
          <w:rFonts w:ascii="Book Antiqua" w:hAnsi="Book Antiqua"/>
          <w:b/>
          <w:sz w:val="24"/>
          <w:szCs w:val="24"/>
        </w:rPr>
      </w:pPr>
      <w:r w:rsidRPr="00807FB6">
        <w:rPr>
          <w:rFonts w:ascii="Book Antiqua" w:hAnsi="Book Antiqua"/>
          <w:b/>
          <w:sz w:val="24"/>
          <w:szCs w:val="24"/>
        </w:rPr>
        <w:t xml:space="preserve">Revised: </w:t>
      </w:r>
      <w:r w:rsidRPr="00807FB6">
        <w:rPr>
          <w:rFonts w:ascii="Book Antiqua" w:hAnsi="Book Antiqua"/>
          <w:sz w:val="24"/>
          <w:szCs w:val="24"/>
          <w:lang w:eastAsia="zh-CN"/>
        </w:rPr>
        <w:t xml:space="preserve">January </w:t>
      </w:r>
      <w:r w:rsidR="00807FB6" w:rsidRPr="00807FB6">
        <w:rPr>
          <w:rFonts w:ascii="Book Antiqua" w:hAnsi="Book Antiqua"/>
          <w:sz w:val="24"/>
          <w:szCs w:val="24"/>
          <w:lang w:eastAsia="zh-CN"/>
        </w:rPr>
        <w:t>30</w:t>
      </w:r>
      <w:r w:rsidRPr="00807FB6">
        <w:rPr>
          <w:rFonts w:ascii="Book Antiqua" w:hAnsi="Book Antiqua"/>
          <w:sz w:val="24"/>
          <w:szCs w:val="24"/>
          <w:lang w:eastAsia="zh-CN"/>
        </w:rPr>
        <w:t>, 2015</w:t>
      </w:r>
      <w:r w:rsidRPr="00807FB6">
        <w:rPr>
          <w:rFonts w:ascii="Book Antiqua" w:hAnsi="Book Antiqua"/>
          <w:sz w:val="24"/>
          <w:szCs w:val="24"/>
        </w:rPr>
        <w:t xml:space="preserve"> </w:t>
      </w:r>
    </w:p>
    <w:p w14:paraId="52B08A59" w14:textId="74989BEF" w:rsidR="00867E0A" w:rsidRPr="00807FB6" w:rsidRDefault="00867E0A" w:rsidP="00807FB6">
      <w:pPr>
        <w:spacing w:after="0" w:line="360" w:lineRule="auto"/>
        <w:jc w:val="both"/>
        <w:rPr>
          <w:rFonts w:ascii="Book Antiqua" w:hAnsi="Book Antiqua"/>
          <w:b/>
          <w:sz w:val="24"/>
          <w:szCs w:val="24"/>
        </w:rPr>
      </w:pPr>
      <w:r w:rsidRPr="00807FB6">
        <w:rPr>
          <w:rFonts w:ascii="Book Antiqua" w:hAnsi="Book Antiqua"/>
          <w:b/>
          <w:sz w:val="24"/>
          <w:szCs w:val="24"/>
        </w:rPr>
        <w:t>Accepted:</w:t>
      </w:r>
      <w:r w:rsidR="003329EA" w:rsidRPr="00807FB6">
        <w:rPr>
          <w:rFonts w:ascii="Book Antiqua" w:hAnsi="Book Antiqua"/>
          <w:b/>
          <w:sz w:val="24"/>
          <w:szCs w:val="24"/>
        </w:rPr>
        <w:t xml:space="preserve"> </w:t>
      </w:r>
      <w:r w:rsidR="00FD5B3A" w:rsidRPr="00FD5B3A">
        <w:rPr>
          <w:rFonts w:ascii="Book Antiqua" w:hAnsi="Book Antiqua"/>
          <w:sz w:val="24"/>
          <w:szCs w:val="24"/>
        </w:rPr>
        <w:t>February 9, 2015</w:t>
      </w:r>
    </w:p>
    <w:p w14:paraId="59B84AAD" w14:textId="77777777" w:rsidR="00867E0A" w:rsidRPr="00807FB6" w:rsidRDefault="00867E0A" w:rsidP="00807FB6">
      <w:pPr>
        <w:spacing w:after="0" w:line="360" w:lineRule="auto"/>
        <w:jc w:val="both"/>
        <w:rPr>
          <w:rFonts w:ascii="Book Antiqua" w:hAnsi="Book Antiqua"/>
          <w:b/>
          <w:sz w:val="24"/>
          <w:szCs w:val="24"/>
        </w:rPr>
      </w:pPr>
      <w:r w:rsidRPr="00807FB6">
        <w:rPr>
          <w:rFonts w:ascii="Book Antiqua" w:hAnsi="Book Antiqua"/>
          <w:b/>
          <w:sz w:val="24"/>
          <w:szCs w:val="24"/>
        </w:rPr>
        <w:t>Article in press:</w:t>
      </w:r>
    </w:p>
    <w:p w14:paraId="0E15C098" w14:textId="77777777" w:rsidR="00867E0A" w:rsidRPr="00807FB6" w:rsidRDefault="00867E0A" w:rsidP="00807FB6">
      <w:pPr>
        <w:spacing w:after="0" w:line="360" w:lineRule="auto"/>
        <w:jc w:val="both"/>
        <w:rPr>
          <w:rFonts w:ascii="Book Antiqua" w:hAnsi="Book Antiqua"/>
          <w:b/>
          <w:sz w:val="24"/>
          <w:szCs w:val="24"/>
        </w:rPr>
      </w:pPr>
      <w:r w:rsidRPr="00807FB6">
        <w:rPr>
          <w:rFonts w:ascii="Book Antiqua" w:hAnsi="Book Antiqua"/>
          <w:b/>
          <w:sz w:val="24"/>
          <w:szCs w:val="24"/>
        </w:rPr>
        <w:t xml:space="preserve">Published online: </w:t>
      </w:r>
    </w:p>
    <w:p w14:paraId="484048C5" w14:textId="77777777" w:rsidR="00867E0A" w:rsidRPr="00807FB6" w:rsidRDefault="00867E0A" w:rsidP="00807FB6">
      <w:pPr>
        <w:spacing w:after="0" w:line="360" w:lineRule="auto"/>
        <w:jc w:val="both"/>
        <w:rPr>
          <w:rFonts w:ascii="Book Antiqua" w:hAnsi="Book Antiqua"/>
          <w:b/>
          <w:sz w:val="24"/>
          <w:szCs w:val="24"/>
          <w:lang w:eastAsia="zh-CN"/>
        </w:rPr>
      </w:pPr>
    </w:p>
    <w:p w14:paraId="07EBBB01" w14:textId="38DB184E" w:rsidR="00476067" w:rsidRPr="00807FB6" w:rsidRDefault="00476067" w:rsidP="00807FB6">
      <w:pPr>
        <w:spacing w:after="0" w:line="360" w:lineRule="auto"/>
        <w:jc w:val="both"/>
        <w:rPr>
          <w:rFonts w:ascii="Book Antiqua" w:hAnsi="Book Antiqua"/>
          <w:b/>
          <w:sz w:val="24"/>
          <w:szCs w:val="24"/>
        </w:rPr>
      </w:pPr>
      <w:r w:rsidRPr="00807FB6">
        <w:rPr>
          <w:rFonts w:ascii="Book Antiqua" w:hAnsi="Book Antiqua"/>
          <w:b/>
          <w:sz w:val="24"/>
          <w:szCs w:val="24"/>
        </w:rPr>
        <w:t>Abstract</w:t>
      </w:r>
    </w:p>
    <w:p w14:paraId="7971BAD3" w14:textId="35354994" w:rsidR="00476067" w:rsidRPr="00807FB6" w:rsidRDefault="00476067" w:rsidP="00807FB6">
      <w:pPr>
        <w:spacing w:after="0" w:line="360" w:lineRule="auto"/>
        <w:jc w:val="both"/>
        <w:rPr>
          <w:rFonts w:ascii="Book Antiqua" w:hAnsi="Book Antiqua"/>
          <w:sz w:val="24"/>
          <w:szCs w:val="24"/>
        </w:rPr>
      </w:pPr>
      <w:r w:rsidRPr="00807FB6">
        <w:rPr>
          <w:rFonts w:ascii="Book Antiqua" w:hAnsi="Book Antiqua"/>
          <w:sz w:val="24"/>
          <w:szCs w:val="24"/>
        </w:rPr>
        <w:t>Coronal shear fractures of the distal humerus are rare, complex fractures that can be technically challenging to manage. They usually result from a low-energy fall and direct compression of the distal humerus by the radial head in a hyper-extended or semi-flexed elbow or from spontaneous reduction of a posterolateral subluxation or dislocation. Due to the small number of soft tissue attachments at this site, almost all of these fractures are displaced. The incidence of distal humeral coronal shear fractures is higher among women because of the higher rate of osteoporosis in women and the difference in carrying angle between men and women. Distal humeral coronal shear fractures may occur in isolation, may be part of a complex elbow injury, or may be associated with injuries proximal or distal to the elbow. An associated lateral collateral ligament injury is seen in up to 40% and an associated radial head fracture is seen in up to 30% of these fractures. Given the complex nature of distal humeral coronal shear fractures, there is preference for operative management. Operative fixation leads to stable anatomic reduction, restores articular congruity, and allows initiation of early range-of-motion movements in the majority of cases. Several surgical exposure and fixation techniques are available to reconstruct the articular surface following distal humeral coronal shear fractures. The lateral extensile approach and fixation with countersunk headless compression screws placed in an anterior-to-posterior fashion are commonly used. We have found a two-incision approach that results in less soft tissue dissection and better outcomes than the lateral extensile approach in our experience. Stiffness, pain, articular incongruity, arthritis, and ulnohumeral instability may result if reduction is non-anatomic or if fixation fails.</w:t>
      </w:r>
    </w:p>
    <w:p w14:paraId="1B1929F7" w14:textId="77777777" w:rsidR="007623FC" w:rsidRPr="00807FB6" w:rsidRDefault="007623FC" w:rsidP="00807FB6">
      <w:pPr>
        <w:spacing w:after="0" w:line="360" w:lineRule="auto"/>
        <w:jc w:val="both"/>
        <w:rPr>
          <w:rFonts w:ascii="Book Antiqua" w:hAnsi="Book Antiqua"/>
          <w:b/>
          <w:sz w:val="24"/>
          <w:szCs w:val="24"/>
        </w:rPr>
      </w:pPr>
    </w:p>
    <w:p w14:paraId="4EC769C1" w14:textId="06932149" w:rsidR="007623FC" w:rsidRPr="00807FB6" w:rsidRDefault="003329EA" w:rsidP="00807FB6">
      <w:pPr>
        <w:spacing w:after="0" w:line="360" w:lineRule="auto"/>
        <w:jc w:val="both"/>
        <w:rPr>
          <w:rFonts w:ascii="Book Antiqua" w:hAnsi="Book Antiqua"/>
          <w:sz w:val="24"/>
          <w:szCs w:val="24"/>
          <w:lang w:eastAsia="zh-CN"/>
        </w:rPr>
      </w:pPr>
      <w:r w:rsidRPr="00807FB6">
        <w:rPr>
          <w:rFonts w:ascii="Book Antiqua" w:hAnsi="Book Antiqua"/>
          <w:b/>
          <w:sz w:val="24"/>
          <w:szCs w:val="24"/>
        </w:rPr>
        <w:t>Key</w:t>
      </w:r>
      <w:r w:rsidRPr="00807FB6">
        <w:rPr>
          <w:rFonts w:ascii="Book Antiqua" w:hAnsi="Book Antiqua"/>
          <w:b/>
          <w:sz w:val="24"/>
          <w:szCs w:val="24"/>
          <w:lang w:eastAsia="zh-CN"/>
        </w:rPr>
        <w:t xml:space="preserve"> </w:t>
      </w:r>
      <w:r w:rsidRPr="00807FB6">
        <w:rPr>
          <w:rFonts w:ascii="Book Antiqua" w:hAnsi="Book Antiqua"/>
          <w:b/>
          <w:sz w:val="24"/>
          <w:szCs w:val="24"/>
        </w:rPr>
        <w:t>words</w:t>
      </w:r>
      <w:r w:rsidRPr="00807FB6">
        <w:rPr>
          <w:rFonts w:ascii="Book Antiqua" w:hAnsi="Book Antiqua"/>
          <w:b/>
          <w:sz w:val="24"/>
          <w:szCs w:val="24"/>
          <w:lang w:eastAsia="zh-CN"/>
        </w:rPr>
        <w:t xml:space="preserve">: </w:t>
      </w:r>
      <w:r w:rsidR="007623FC" w:rsidRPr="00807FB6">
        <w:rPr>
          <w:rFonts w:ascii="Book Antiqua" w:hAnsi="Book Antiqua"/>
          <w:sz w:val="24"/>
          <w:szCs w:val="24"/>
        </w:rPr>
        <w:t>Coronal</w:t>
      </w:r>
      <w:r w:rsidRPr="00807FB6">
        <w:rPr>
          <w:rFonts w:ascii="Book Antiqua" w:hAnsi="Book Antiqua"/>
          <w:sz w:val="24"/>
          <w:szCs w:val="24"/>
          <w:lang w:eastAsia="zh-CN"/>
        </w:rPr>
        <w:t>;</w:t>
      </w:r>
      <w:r w:rsidR="007623FC" w:rsidRPr="00807FB6">
        <w:rPr>
          <w:rFonts w:ascii="Book Antiqua" w:hAnsi="Book Antiqua"/>
          <w:sz w:val="24"/>
          <w:szCs w:val="24"/>
        </w:rPr>
        <w:t xml:space="preserve"> Shear</w:t>
      </w:r>
      <w:r w:rsidRPr="00807FB6">
        <w:rPr>
          <w:rFonts w:ascii="Book Antiqua" w:hAnsi="Book Antiqua"/>
          <w:sz w:val="24"/>
          <w:szCs w:val="24"/>
          <w:lang w:eastAsia="zh-CN"/>
        </w:rPr>
        <w:t>;</w:t>
      </w:r>
      <w:r w:rsidR="007623FC" w:rsidRPr="00807FB6">
        <w:rPr>
          <w:rFonts w:ascii="Book Antiqua" w:hAnsi="Book Antiqua"/>
          <w:sz w:val="24"/>
          <w:szCs w:val="24"/>
        </w:rPr>
        <w:t xml:space="preserve"> Fractures</w:t>
      </w:r>
      <w:r w:rsidRPr="00807FB6">
        <w:rPr>
          <w:rFonts w:ascii="Book Antiqua" w:hAnsi="Book Antiqua"/>
          <w:sz w:val="24"/>
          <w:szCs w:val="24"/>
          <w:lang w:eastAsia="zh-CN"/>
        </w:rPr>
        <w:t>;</w:t>
      </w:r>
      <w:r w:rsidR="007623FC" w:rsidRPr="00807FB6">
        <w:rPr>
          <w:rFonts w:ascii="Book Antiqua" w:hAnsi="Book Antiqua"/>
          <w:sz w:val="24"/>
          <w:szCs w:val="24"/>
        </w:rPr>
        <w:t xml:space="preserve"> Distal</w:t>
      </w:r>
      <w:r w:rsidRPr="00807FB6">
        <w:rPr>
          <w:rFonts w:ascii="Book Antiqua" w:hAnsi="Book Antiqua"/>
          <w:sz w:val="24"/>
          <w:szCs w:val="24"/>
          <w:lang w:eastAsia="zh-CN"/>
        </w:rPr>
        <w:t>;</w:t>
      </w:r>
      <w:r w:rsidR="007623FC" w:rsidRPr="00807FB6">
        <w:rPr>
          <w:rFonts w:ascii="Book Antiqua" w:hAnsi="Book Antiqua"/>
          <w:sz w:val="24"/>
          <w:szCs w:val="24"/>
        </w:rPr>
        <w:t xml:space="preserve"> Humerus</w:t>
      </w:r>
      <w:r w:rsidRPr="00807FB6">
        <w:rPr>
          <w:rFonts w:ascii="Book Antiqua" w:hAnsi="Book Antiqua"/>
          <w:sz w:val="24"/>
          <w:szCs w:val="24"/>
          <w:lang w:eastAsia="zh-CN"/>
        </w:rPr>
        <w:t>;</w:t>
      </w:r>
      <w:r w:rsidR="007623FC" w:rsidRPr="00807FB6">
        <w:rPr>
          <w:rFonts w:ascii="Book Antiqua" w:hAnsi="Book Antiqua"/>
          <w:sz w:val="24"/>
          <w:szCs w:val="24"/>
        </w:rPr>
        <w:t xml:space="preserve"> </w:t>
      </w:r>
      <w:r w:rsidR="0036063A" w:rsidRPr="00807FB6">
        <w:rPr>
          <w:rFonts w:ascii="Book Antiqua" w:hAnsi="Book Antiqua"/>
          <w:sz w:val="24"/>
          <w:szCs w:val="24"/>
        </w:rPr>
        <w:t xml:space="preserve">Management; </w:t>
      </w:r>
      <w:r w:rsidR="007623FC" w:rsidRPr="00807FB6">
        <w:rPr>
          <w:rFonts w:ascii="Book Antiqua" w:hAnsi="Book Antiqua"/>
          <w:sz w:val="24"/>
          <w:szCs w:val="24"/>
        </w:rPr>
        <w:t>Approach</w:t>
      </w:r>
      <w:r w:rsidRPr="00807FB6">
        <w:rPr>
          <w:rFonts w:ascii="Book Antiqua" w:hAnsi="Book Antiqua"/>
          <w:sz w:val="24"/>
          <w:szCs w:val="24"/>
          <w:lang w:eastAsia="zh-CN"/>
        </w:rPr>
        <w:t>;</w:t>
      </w:r>
      <w:r w:rsidR="007623FC" w:rsidRPr="00807FB6">
        <w:rPr>
          <w:rFonts w:ascii="Book Antiqua" w:hAnsi="Book Antiqua"/>
          <w:sz w:val="24"/>
          <w:szCs w:val="24"/>
        </w:rPr>
        <w:t xml:space="preserve"> Two-</w:t>
      </w:r>
      <w:r w:rsidRPr="00807FB6">
        <w:rPr>
          <w:rFonts w:ascii="Book Antiqua" w:hAnsi="Book Antiqua"/>
          <w:sz w:val="24"/>
          <w:szCs w:val="24"/>
        </w:rPr>
        <w:t>i</w:t>
      </w:r>
      <w:r w:rsidR="007623FC" w:rsidRPr="00807FB6">
        <w:rPr>
          <w:rFonts w:ascii="Book Antiqua" w:hAnsi="Book Antiqua"/>
          <w:sz w:val="24"/>
          <w:szCs w:val="24"/>
        </w:rPr>
        <w:t>ncision</w:t>
      </w:r>
    </w:p>
    <w:p w14:paraId="4C446909" w14:textId="77777777" w:rsidR="003329EA" w:rsidRPr="00807FB6" w:rsidRDefault="003329EA" w:rsidP="00807FB6">
      <w:pPr>
        <w:spacing w:after="0" w:line="360" w:lineRule="auto"/>
        <w:jc w:val="both"/>
        <w:rPr>
          <w:rFonts w:ascii="Book Antiqua" w:hAnsi="Book Antiqua"/>
          <w:b/>
          <w:sz w:val="24"/>
          <w:szCs w:val="24"/>
          <w:lang w:eastAsia="zh-CN"/>
        </w:rPr>
      </w:pPr>
    </w:p>
    <w:p w14:paraId="0089058F" w14:textId="77777777" w:rsidR="003329EA" w:rsidRPr="00807FB6" w:rsidRDefault="003329EA" w:rsidP="00807FB6">
      <w:pPr>
        <w:spacing w:after="0" w:line="360" w:lineRule="auto"/>
        <w:jc w:val="both"/>
        <w:rPr>
          <w:rFonts w:ascii="Book Antiqua" w:hAnsi="Book Antiqua" w:cs="Arial"/>
          <w:sz w:val="24"/>
          <w:szCs w:val="24"/>
        </w:rPr>
      </w:pPr>
      <w:proofErr w:type="gramStart"/>
      <w:r w:rsidRPr="00807FB6">
        <w:rPr>
          <w:rFonts w:ascii="Book Antiqua" w:hAnsi="Book Antiqua"/>
          <w:b/>
          <w:sz w:val="24"/>
          <w:szCs w:val="24"/>
        </w:rPr>
        <w:t xml:space="preserve">© </w:t>
      </w:r>
      <w:r w:rsidRPr="00807FB6">
        <w:rPr>
          <w:rFonts w:ascii="Book Antiqua" w:hAnsi="Book Antiqua" w:cs="Arial"/>
          <w:b/>
          <w:sz w:val="24"/>
          <w:szCs w:val="24"/>
        </w:rPr>
        <w:t>The Author(s) 2015.</w:t>
      </w:r>
      <w:proofErr w:type="gramEnd"/>
      <w:r w:rsidRPr="00807FB6">
        <w:rPr>
          <w:rFonts w:ascii="Book Antiqua" w:hAnsi="Book Antiqua" w:cs="Arial"/>
          <w:sz w:val="24"/>
          <w:szCs w:val="24"/>
        </w:rPr>
        <w:t xml:space="preserve"> Published by Baishideng Publishing Group Inc. All rights reserved.</w:t>
      </w:r>
    </w:p>
    <w:p w14:paraId="5DB8906A" w14:textId="77777777" w:rsidR="003329EA" w:rsidRPr="00807FB6" w:rsidRDefault="003329EA" w:rsidP="00807FB6">
      <w:pPr>
        <w:spacing w:after="0" w:line="360" w:lineRule="auto"/>
        <w:jc w:val="both"/>
        <w:rPr>
          <w:rFonts w:ascii="Book Antiqua" w:hAnsi="Book Antiqua"/>
          <w:b/>
          <w:sz w:val="24"/>
          <w:szCs w:val="24"/>
          <w:lang w:eastAsia="zh-CN"/>
        </w:rPr>
      </w:pPr>
    </w:p>
    <w:p w14:paraId="2658DDC7" w14:textId="7E09EC3B" w:rsidR="00C70A45" w:rsidRPr="00807FB6" w:rsidRDefault="00C70A45" w:rsidP="00807FB6">
      <w:pPr>
        <w:spacing w:after="0" w:line="360" w:lineRule="auto"/>
        <w:jc w:val="both"/>
        <w:rPr>
          <w:rFonts w:ascii="Book Antiqua" w:hAnsi="Book Antiqua"/>
          <w:b/>
          <w:sz w:val="24"/>
          <w:szCs w:val="24"/>
        </w:rPr>
      </w:pPr>
      <w:r w:rsidRPr="00807FB6">
        <w:rPr>
          <w:rFonts w:ascii="Book Antiqua" w:hAnsi="Book Antiqua"/>
          <w:b/>
          <w:sz w:val="24"/>
          <w:szCs w:val="24"/>
        </w:rPr>
        <w:t xml:space="preserve">Core </w:t>
      </w:r>
      <w:r w:rsidR="003329EA" w:rsidRPr="00807FB6">
        <w:rPr>
          <w:rFonts w:ascii="Book Antiqua" w:hAnsi="Book Antiqua"/>
          <w:b/>
          <w:sz w:val="24"/>
          <w:szCs w:val="24"/>
        </w:rPr>
        <w:t>tip:</w:t>
      </w:r>
      <w:r w:rsidR="003329EA" w:rsidRPr="00807FB6">
        <w:rPr>
          <w:rFonts w:ascii="Book Antiqua" w:hAnsi="Book Antiqua"/>
          <w:b/>
          <w:sz w:val="24"/>
          <w:szCs w:val="24"/>
          <w:lang w:eastAsia="zh-CN"/>
        </w:rPr>
        <w:t xml:space="preserve"> </w:t>
      </w:r>
      <w:r w:rsidRPr="00807FB6">
        <w:rPr>
          <w:rFonts w:ascii="Book Antiqua" w:hAnsi="Book Antiqua"/>
          <w:sz w:val="24"/>
          <w:szCs w:val="24"/>
        </w:rPr>
        <w:t>Coronal shear fractures of the distal humerus are rare, complex fractures that can be technically challenging to manage. Distal humeral coronal shear fractures may occur in isolation, may be part of a complex elbow injury, or may be associated with injuries proximal or distal to the elbow. This article aims to summarize the classification, evaluation, management (including surgical approaches, techniques, and post-operative care), and complications of these complex fractures as well as give recommendations on the management.</w:t>
      </w:r>
    </w:p>
    <w:p w14:paraId="689D4D07" w14:textId="77777777" w:rsidR="003329EA" w:rsidRPr="00807FB6" w:rsidRDefault="003329EA" w:rsidP="00807FB6">
      <w:pPr>
        <w:spacing w:after="0" w:line="360" w:lineRule="auto"/>
        <w:jc w:val="both"/>
        <w:rPr>
          <w:rFonts w:ascii="Book Antiqua" w:hAnsi="Book Antiqua" w:cs="Times New Roman"/>
          <w:b/>
          <w:i/>
          <w:sz w:val="24"/>
          <w:szCs w:val="24"/>
          <w:lang w:eastAsia="zh-CN"/>
        </w:rPr>
      </w:pPr>
    </w:p>
    <w:p w14:paraId="0EFC3583" w14:textId="5F2D4DAA" w:rsidR="003329EA" w:rsidRPr="00807FB6" w:rsidRDefault="003329EA" w:rsidP="00807FB6">
      <w:pPr>
        <w:spacing w:after="0" w:line="360" w:lineRule="auto"/>
        <w:jc w:val="both"/>
        <w:rPr>
          <w:rFonts w:ascii="Book Antiqua" w:hAnsi="Book Antiqua" w:cs="Times New Roman"/>
          <w:sz w:val="24"/>
          <w:szCs w:val="24"/>
          <w:lang w:eastAsia="zh-CN"/>
        </w:rPr>
      </w:pPr>
      <w:proofErr w:type="gramStart"/>
      <w:r w:rsidRPr="00807FB6">
        <w:rPr>
          <w:rFonts w:ascii="Book Antiqua" w:hAnsi="Book Antiqua" w:cs="Times New Roman"/>
          <w:sz w:val="24"/>
          <w:szCs w:val="24"/>
        </w:rPr>
        <w:t>Yari</w:t>
      </w:r>
      <w:r w:rsidRPr="00807FB6">
        <w:rPr>
          <w:rFonts w:ascii="Book Antiqua" w:hAnsi="Book Antiqua" w:cs="Times New Roman"/>
          <w:sz w:val="24"/>
          <w:szCs w:val="24"/>
          <w:lang w:eastAsia="zh-CN"/>
        </w:rPr>
        <w:t xml:space="preserve"> SS, </w:t>
      </w:r>
      <w:r w:rsidRPr="00807FB6">
        <w:rPr>
          <w:rFonts w:ascii="Book Antiqua" w:hAnsi="Book Antiqua" w:cs="Times New Roman"/>
          <w:sz w:val="24"/>
          <w:szCs w:val="24"/>
        </w:rPr>
        <w:t>Bowers</w:t>
      </w:r>
      <w:r w:rsidRPr="00807FB6">
        <w:rPr>
          <w:rFonts w:ascii="Book Antiqua" w:hAnsi="Book Antiqua" w:cs="Times New Roman"/>
          <w:sz w:val="24"/>
          <w:szCs w:val="24"/>
          <w:lang w:eastAsia="zh-CN"/>
        </w:rPr>
        <w:t xml:space="preserve"> NL,</w:t>
      </w:r>
      <w:r w:rsidRPr="00807FB6">
        <w:rPr>
          <w:rFonts w:ascii="Book Antiqua" w:hAnsi="Book Antiqua" w:cs="Times New Roman"/>
          <w:sz w:val="24"/>
          <w:szCs w:val="24"/>
        </w:rPr>
        <w:t xml:space="preserve"> Craig</w:t>
      </w:r>
      <w:r w:rsidRPr="00807FB6">
        <w:rPr>
          <w:rFonts w:ascii="Book Antiqua" w:hAnsi="Book Antiqua" w:cs="Times New Roman"/>
          <w:sz w:val="24"/>
          <w:szCs w:val="24"/>
          <w:lang w:eastAsia="zh-CN"/>
        </w:rPr>
        <w:t xml:space="preserve"> MA,</w:t>
      </w:r>
      <w:r w:rsidRPr="00807FB6">
        <w:rPr>
          <w:rFonts w:ascii="Book Antiqua" w:hAnsi="Book Antiqua" w:cs="Times New Roman"/>
          <w:sz w:val="24"/>
          <w:szCs w:val="24"/>
        </w:rPr>
        <w:t xml:space="preserve"> Reichel</w:t>
      </w:r>
      <w:r w:rsidRPr="00807FB6">
        <w:rPr>
          <w:rFonts w:ascii="Book Antiqua" w:hAnsi="Book Antiqua" w:cs="Times New Roman"/>
          <w:sz w:val="24"/>
          <w:szCs w:val="24"/>
          <w:lang w:eastAsia="zh-CN"/>
        </w:rPr>
        <w:t xml:space="preserve"> LM.</w:t>
      </w:r>
      <w:proofErr w:type="gramEnd"/>
      <w:r w:rsidRPr="00807FB6">
        <w:rPr>
          <w:rFonts w:ascii="Book Antiqua" w:hAnsi="Book Antiqua" w:cs="Times New Roman"/>
          <w:sz w:val="24"/>
          <w:szCs w:val="24"/>
        </w:rPr>
        <w:t xml:space="preserve"> </w:t>
      </w:r>
      <w:r w:rsidR="0036063A" w:rsidRPr="00807FB6">
        <w:rPr>
          <w:rFonts w:ascii="Book Antiqua" w:hAnsi="Book Antiqua" w:cs="Times New Roman"/>
          <w:sz w:val="24"/>
          <w:szCs w:val="24"/>
        </w:rPr>
        <w:t xml:space="preserve">Management of distal humeral coronal </w:t>
      </w:r>
      <w:proofErr w:type="gramStart"/>
      <w:r w:rsidR="0036063A" w:rsidRPr="00807FB6">
        <w:rPr>
          <w:rFonts w:ascii="Book Antiqua" w:hAnsi="Book Antiqua" w:cs="Times New Roman"/>
          <w:sz w:val="24"/>
          <w:szCs w:val="24"/>
        </w:rPr>
        <w:t>shear</w:t>
      </w:r>
      <w:proofErr w:type="gramEnd"/>
      <w:r w:rsidR="0036063A" w:rsidRPr="00807FB6">
        <w:rPr>
          <w:rFonts w:ascii="Book Antiqua" w:hAnsi="Book Antiqua" w:cs="Times New Roman"/>
          <w:sz w:val="24"/>
          <w:szCs w:val="24"/>
        </w:rPr>
        <w:t xml:space="preserve"> fractures</w:t>
      </w:r>
      <w:r w:rsidRPr="00807FB6">
        <w:rPr>
          <w:rFonts w:ascii="Book Antiqua" w:hAnsi="Book Antiqua" w:cs="Times New Roman"/>
          <w:sz w:val="24"/>
          <w:szCs w:val="24"/>
          <w:lang w:eastAsia="zh-CN"/>
        </w:rPr>
        <w:t xml:space="preserve">. </w:t>
      </w:r>
      <w:r w:rsidRPr="00807FB6">
        <w:rPr>
          <w:rFonts w:ascii="Book Antiqua" w:hAnsi="Book Antiqua"/>
          <w:i/>
          <w:iCs/>
          <w:sz w:val="24"/>
          <w:szCs w:val="24"/>
        </w:rPr>
        <w:t>World J Clin Cases</w:t>
      </w:r>
      <w:r w:rsidRPr="00807FB6">
        <w:rPr>
          <w:rFonts w:ascii="Book Antiqua" w:hAnsi="Book Antiqua"/>
          <w:i/>
          <w:iCs/>
          <w:sz w:val="24"/>
          <w:szCs w:val="24"/>
          <w:lang w:eastAsia="zh-CN"/>
        </w:rPr>
        <w:t xml:space="preserve"> </w:t>
      </w:r>
      <w:r w:rsidRPr="00807FB6">
        <w:rPr>
          <w:rFonts w:ascii="Book Antiqua" w:hAnsi="Book Antiqua"/>
          <w:iCs/>
          <w:sz w:val="24"/>
          <w:szCs w:val="24"/>
          <w:lang w:eastAsia="zh-CN"/>
        </w:rPr>
        <w:t xml:space="preserve">2015; </w:t>
      </w:r>
      <w:proofErr w:type="gramStart"/>
      <w:r w:rsidRPr="00807FB6">
        <w:rPr>
          <w:rFonts w:ascii="Book Antiqua" w:hAnsi="Book Antiqua"/>
          <w:iCs/>
          <w:sz w:val="24"/>
          <w:szCs w:val="24"/>
          <w:lang w:eastAsia="zh-CN"/>
        </w:rPr>
        <w:t>In</w:t>
      </w:r>
      <w:proofErr w:type="gramEnd"/>
      <w:r w:rsidRPr="00807FB6">
        <w:rPr>
          <w:rFonts w:ascii="Book Antiqua" w:hAnsi="Book Antiqua"/>
          <w:iCs/>
          <w:sz w:val="24"/>
          <w:szCs w:val="24"/>
          <w:lang w:eastAsia="zh-CN"/>
        </w:rPr>
        <w:t xml:space="preserve"> press</w:t>
      </w:r>
    </w:p>
    <w:p w14:paraId="23A6FD11" w14:textId="77777777" w:rsidR="003329EA" w:rsidRPr="00807FB6" w:rsidRDefault="003329EA" w:rsidP="00807FB6">
      <w:pPr>
        <w:spacing w:after="0" w:line="360" w:lineRule="auto"/>
        <w:jc w:val="both"/>
        <w:rPr>
          <w:rFonts w:ascii="Book Antiqua" w:hAnsi="Book Antiqua"/>
          <w:b/>
          <w:sz w:val="24"/>
          <w:szCs w:val="24"/>
          <w:lang w:eastAsia="zh-CN"/>
        </w:rPr>
      </w:pPr>
    </w:p>
    <w:p w14:paraId="14EC38C0" w14:textId="63DEECAE" w:rsidR="009F71A8" w:rsidRPr="00807FB6" w:rsidRDefault="003329EA" w:rsidP="00807FB6">
      <w:pPr>
        <w:spacing w:after="0" w:line="360" w:lineRule="auto"/>
        <w:jc w:val="both"/>
        <w:rPr>
          <w:rFonts w:ascii="Book Antiqua" w:hAnsi="Book Antiqua"/>
          <w:b/>
          <w:sz w:val="24"/>
          <w:szCs w:val="24"/>
        </w:rPr>
      </w:pPr>
      <w:r w:rsidRPr="00807FB6">
        <w:rPr>
          <w:rFonts w:ascii="Book Antiqua" w:hAnsi="Book Antiqua"/>
          <w:b/>
          <w:sz w:val="24"/>
          <w:szCs w:val="24"/>
        </w:rPr>
        <w:t>INTRODUCTION</w:t>
      </w:r>
    </w:p>
    <w:p w14:paraId="4549CFBA" w14:textId="24D3ED66" w:rsidR="009F71A8" w:rsidRPr="00807FB6" w:rsidRDefault="00CC4C53" w:rsidP="00807FB6">
      <w:pPr>
        <w:spacing w:after="0" w:line="360" w:lineRule="auto"/>
        <w:jc w:val="both"/>
        <w:rPr>
          <w:rFonts w:ascii="Book Antiqua" w:hAnsi="Book Antiqua"/>
          <w:b/>
          <w:sz w:val="24"/>
          <w:szCs w:val="24"/>
        </w:rPr>
      </w:pPr>
      <w:r w:rsidRPr="00807FB6">
        <w:rPr>
          <w:rFonts w:ascii="Book Antiqua" w:hAnsi="Book Antiqua"/>
          <w:sz w:val="24"/>
          <w:szCs w:val="24"/>
        </w:rPr>
        <w:t>Coronal shear fractures of the distal humerus are</w:t>
      </w:r>
      <w:r w:rsidR="00C149D7" w:rsidRPr="00807FB6">
        <w:rPr>
          <w:rFonts w:ascii="Book Antiqua" w:hAnsi="Book Antiqua"/>
          <w:sz w:val="24"/>
          <w:szCs w:val="24"/>
        </w:rPr>
        <w:t xml:space="preserve"> rare,</w:t>
      </w:r>
      <w:r w:rsidRPr="00807FB6">
        <w:rPr>
          <w:rFonts w:ascii="Book Antiqua" w:hAnsi="Book Antiqua"/>
          <w:sz w:val="24"/>
          <w:szCs w:val="24"/>
        </w:rPr>
        <w:t xml:space="preserve"> complex</w:t>
      </w:r>
      <w:r w:rsidR="00C149D7" w:rsidRPr="00807FB6">
        <w:rPr>
          <w:rFonts w:ascii="Book Antiqua" w:hAnsi="Book Antiqua"/>
          <w:sz w:val="24"/>
          <w:szCs w:val="24"/>
        </w:rPr>
        <w:t xml:space="preserve"> fractures that </w:t>
      </w:r>
      <w:r w:rsidR="004B3FC5" w:rsidRPr="00807FB6">
        <w:rPr>
          <w:rFonts w:ascii="Book Antiqua" w:hAnsi="Book Antiqua"/>
          <w:sz w:val="24"/>
          <w:szCs w:val="24"/>
        </w:rPr>
        <w:t>can be</w:t>
      </w:r>
      <w:r w:rsidR="00C149D7" w:rsidRPr="00807FB6">
        <w:rPr>
          <w:rFonts w:ascii="Book Antiqua" w:hAnsi="Book Antiqua"/>
          <w:sz w:val="24"/>
          <w:szCs w:val="24"/>
        </w:rPr>
        <w:t xml:space="preserve"> technically challenging to </w:t>
      </w:r>
      <w:proofErr w:type="gramStart"/>
      <w:r w:rsidR="00C149D7" w:rsidRPr="00807FB6">
        <w:rPr>
          <w:rFonts w:ascii="Book Antiqua" w:hAnsi="Book Antiqua"/>
          <w:sz w:val="24"/>
          <w:szCs w:val="24"/>
        </w:rPr>
        <w:t>manage</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vertAlign w:val="superscript"/>
        </w:rPr>
        <w:t>1</w:t>
      </w:r>
      <w:r w:rsidR="003329EA" w:rsidRPr="00807FB6">
        <w:rPr>
          <w:rFonts w:ascii="Book Antiqua" w:hAnsi="Book Antiqua"/>
          <w:sz w:val="24"/>
          <w:szCs w:val="24"/>
          <w:vertAlign w:val="superscript"/>
          <w:lang w:eastAsia="zh-CN"/>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3</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9F71A8" w:rsidRPr="00807FB6">
        <w:rPr>
          <w:rFonts w:ascii="Book Antiqua" w:hAnsi="Book Antiqua"/>
          <w:sz w:val="24"/>
          <w:szCs w:val="24"/>
        </w:rPr>
        <w:t>.</w:t>
      </w:r>
      <w:r w:rsidR="003329EA" w:rsidRPr="00807FB6">
        <w:rPr>
          <w:rFonts w:ascii="Book Antiqua" w:hAnsi="Book Antiqua"/>
          <w:sz w:val="24"/>
          <w:szCs w:val="24"/>
          <w:lang w:eastAsia="zh-CN"/>
        </w:rPr>
        <w:t xml:space="preserve"> </w:t>
      </w:r>
      <w:r w:rsidR="00C149D7" w:rsidRPr="00807FB6">
        <w:rPr>
          <w:rFonts w:ascii="Book Antiqua" w:hAnsi="Book Antiqua"/>
          <w:sz w:val="24"/>
          <w:szCs w:val="24"/>
        </w:rPr>
        <w:t xml:space="preserve">They usually result from a low-energy fall and direct compression of the distal humerus by the radial head in a hyper-extended or semi-flexed elbow or from spontaneous reduction of a posterolateral subluxation or </w:t>
      </w:r>
      <w:proofErr w:type="gramStart"/>
      <w:r w:rsidR="00C149D7" w:rsidRPr="00807FB6">
        <w:rPr>
          <w:rFonts w:ascii="Book Antiqua" w:hAnsi="Book Antiqua"/>
          <w:sz w:val="24"/>
          <w:szCs w:val="24"/>
        </w:rPr>
        <w:t>dislocation</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vertAlign w:val="superscript"/>
        </w:rPr>
        <w:t>2,</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"10.1302/0301-620X.89B4.18284", "ISSN" : "0301-620X", "PMID" : "17463121", "abstract" : "Fractures of the distal humeral articular surface which do not involve the medial and lateral columns are often more extensive than is apparent from plain radiographs. This retrospective study describes the epidemiology of this injury using modern classification systems and compares pre-operative radiography with operative findings. The study group included 79 patients with a mean age of 47 years (13 to 91). The annual incidence was 1.5 per 100,000 population, and was highest in women over the age of 60. The majority of the fractures (59; 75%) were sustained in falls from standing height. Young males tended to sustain more high-energy injuries with more complex fracture patterns. In 24% of cases (19) there was a concomitant radial head fracture. Classification from plain radiographs often underestimates the true extent of the injury and computed tomography may be of benefit in pre-operative planning, especially in those over 60 years of age.", "author" : [ { "dropping-particle" : "", "family" : "Watts", "given" : "a C", "non-dropping-particle" : "", "parse-names" : false, "suffix" : "" }, { "dropping-particle" : "", "family" : "Morris", "given" : "a", "non-dropping-particle" : "", "parse-names" : false, "suffix" : "" }, { "dropping-particle" : "", "family" : "Robinson", "given" : "C M", "non-dropping-particle" : "", "parse-names" : false, "suffix" : "" } ], "container-title" : "The Journal of bone and joint surgery. British volume", "id" : "ITEM-1", "issue" : "4", "issued" : { "date-parts" : [ [ "2007", "4" ] ] }, "page" : "510-515", "title" : "Fractures of the distal humeral articular surface.", "type" : "article-journal", "volume" : "89" }, "uris" : [ "http://www.mendeley.com/documents/?uuid=33834714-d392-47e3-8f2e-b63601c1a9eb" ] } ], "mendeley" : { "previouslyFormattedCitation" : "&lt;sup&gt;4&lt;/sup&gt;"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4</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"ISSN" : "0009-921X", "PMID" : "1611741", "abstract" : "After sequential releases of the ligaments and capsules of 13 fresh autopsy specimen elbows, external rotation and valgus moments with axial forces resulted in posterior dislocations in 12 of the 13 with the anterior medical collateral ligament (AMCL) intact. Kinematic displacements measured with a three-dimensional electromagnetic tracking device showed that dislocation involved posterolateral rotation of 34 degrees-50 degrees and 5 degrees-23 degrees valgus at about 80 degrees flexion. Dislocation is the final of three sequential stages of elbow instability resulting from posterolateral rotation, with soft-tissue disruption progressing from lateral to medial. In each stage, the pathoanatomy correlated with the pattern and degree of instability. Testing for valgus stability of the elbow during simulated active flexion revealed no significant increase (-0.3 degrees-2.4 degrees) in valgus laxity after reduction compared with the intact specimens (p greater than 0.05, beta = 0.1, delta = 2.5 degrees). In no case did the digitized AMCL origin-to-insertion distance increase beyond normal during the dislocation (p less than 0.01). The mechanism of dislocation during a fall on the outstretched hand would involve the body \"rotating internally\" on the elbow, which experiences an external rotation/valgus moment as it flexes. Posterior dislocations should therefore be reduced in supination. If valgus stability in pronation is demonstrated, the AMCL can be assumed to be intact, and rehabilitation in a hinged cast-brace with the elbow in full pronation can be commenced immediately.", "author" : [ { "dropping-particle" : "", "family" : "O'Driscoll", "given" : "S W", "non-dropping-particle" : "", "parse-names" : false, "suffix" : "" }, { "dropping-particle" : "", "family" : "Morrey", "given" : "B F", "non-dropping-particle" : "", "parse-names" : false, "suffix" : "" }, { "dropping-particle" : "", "family" : "Korinek", "given" : "S", "non-dropping-particle" : "", "parse-names" : false, "suffix" : "" }, { "dropping-particle" : "", "family" : "An", "given" : "K N", "non-dropping-particle" : "", "parse-names" : false, "suffix" : "" } ], "container-title" : "Clinical orthopaedics and related research", "id" : "ITEM-1", "issue" : "280", "issued" : { "date-parts" : [ [ "1992", "7" ] ] }, "page" : "186-97", "title" : "Elbow subluxation and dislocation. A spectrum of instability.", "type" : "article-journal" }, "uris" : [ "http://www.mendeley.com/documents/?uuid=26d14e3f-8dab-44b2-a311-b634def1b101" ] } ], "mendeley" : { "previouslyFormattedCitation" : "&lt;sup&gt;5&lt;/sup&gt;"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5</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C149D7" w:rsidRPr="00807FB6">
        <w:rPr>
          <w:rFonts w:ascii="Book Antiqua" w:hAnsi="Book Antiqua"/>
          <w:sz w:val="24"/>
          <w:szCs w:val="24"/>
        </w:rPr>
        <w:t>.</w:t>
      </w:r>
      <w:r w:rsidR="009F71A8" w:rsidRPr="00807FB6">
        <w:rPr>
          <w:rFonts w:ascii="Book Antiqua" w:hAnsi="Book Antiqua"/>
          <w:sz w:val="24"/>
          <w:szCs w:val="24"/>
        </w:rPr>
        <w:t xml:space="preserve"> </w:t>
      </w:r>
      <w:r w:rsidR="001155B5" w:rsidRPr="00807FB6">
        <w:rPr>
          <w:rFonts w:ascii="Book Antiqua" w:hAnsi="Book Antiqua"/>
          <w:sz w:val="24"/>
          <w:szCs w:val="24"/>
        </w:rPr>
        <w:t xml:space="preserve">Due to the small number of soft tissue attachments at this site, almost all of these fractures are </w:t>
      </w:r>
      <w:proofErr w:type="gramStart"/>
      <w:r w:rsidR="001155B5" w:rsidRPr="00807FB6">
        <w:rPr>
          <w:rFonts w:ascii="Book Antiqua" w:hAnsi="Book Antiqua"/>
          <w:sz w:val="24"/>
          <w:szCs w:val="24"/>
        </w:rPr>
        <w:t>displaced</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rPr>
        <w:fldChar w:fldCharType="begin" w:fldLock="1"/>
      </w:r>
      <w:r w:rsidR="003329EA" w:rsidRPr="00807FB6">
        <w:rPr>
          <w:rFonts w:ascii="Book Antiqua" w:hAnsi="Book Antiqua"/>
          <w:sz w:val="24"/>
          <w:szCs w:val="24"/>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3329EA" w:rsidRPr="00807FB6">
        <w:rPr>
          <w:rFonts w:ascii="Book Antiqua" w:hAnsi="Book Antiqua"/>
          <w:sz w:val="24"/>
          <w:szCs w:val="24"/>
        </w:rPr>
        <w:fldChar w:fldCharType="separate"/>
      </w:r>
      <w:r w:rsidR="003329EA" w:rsidRPr="00807FB6">
        <w:rPr>
          <w:rFonts w:ascii="Book Antiqua" w:hAnsi="Book Antiqua"/>
          <w:noProof/>
          <w:sz w:val="24"/>
          <w:szCs w:val="24"/>
          <w:vertAlign w:val="superscript"/>
        </w:rPr>
        <w:t>2</w:t>
      </w:r>
      <w:r w:rsidR="003329EA" w:rsidRPr="00807FB6">
        <w:rPr>
          <w:rFonts w:ascii="Book Antiqua" w:hAnsi="Book Antiqua"/>
          <w:sz w:val="24"/>
          <w:szCs w:val="24"/>
        </w:rPr>
        <w:fldChar w:fldCharType="end"/>
      </w:r>
      <w:r w:rsidR="003329EA" w:rsidRPr="00807FB6">
        <w:rPr>
          <w:rFonts w:ascii="Book Antiqua" w:hAnsi="Book Antiqua"/>
          <w:sz w:val="24"/>
          <w:szCs w:val="24"/>
          <w:vertAlign w:val="superscript"/>
        </w:rPr>
        <w:t>]</w:t>
      </w:r>
      <w:r w:rsidR="001155B5" w:rsidRPr="00807FB6">
        <w:rPr>
          <w:rFonts w:ascii="Book Antiqua" w:hAnsi="Book Antiqua"/>
          <w:sz w:val="24"/>
          <w:szCs w:val="24"/>
        </w:rPr>
        <w:t xml:space="preserve">. </w:t>
      </w:r>
      <w:r w:rsidR="00DE10D6" w:rsidRPr="00807FB6">
        <w:rPr>
          <w:rFonts w:ascii="Book Antiqua" w:hAnsi="Book Antiqua"/>
          <w:sz w:val="24"/>
          <w:szCs w:val="24"/>
        </w:rPr>
        <w:t>The incidence</w:t>
      </w:r>
      <w:r w:rsidR="0036407C" w:rsidRPr="00807FB6">
        <w:rPr>
          <w:rFonts w:ascii="Book Antiqua" w:hAnsi="Book Antiqua"/>
          <w:sz w:val="24"/>
          <w:szCs w:val="24"/>
        </w:rPr>
        <w:t xml:space="preserve"> of distal humeral coronal shear fractures</w:t>
      </w:r>
      <w:r w:rsidR="00DE10D6" w:rsidRPr="00807FB6">
        <w:rPr>
          <w:rFonts w:ascii="Book Antiqua" w:hAnsi="Book Antiqua"/>
          <w:sz w:val="24"/>
          <w:szCs w:val="24"/>
        </w:rPr>
        <w:t xml:space="preserve"> is higher among women because of the higher rate of osteoporosis in women and the difference in carrying angle between men and </w:t>
      </w:r>
      <w:proofErr w:type="gramStart"/>
      <w:r w:rsidR="00DE10D6" w:rsidRPr="00807FB6">
        <w:rPr>
          <w:rFonts w:ascii="Book Antiqua" w:hAnsi="Book Antiqua"/>
          <w:sz w:val="24"/>
          <w:szCs w:val="24"/>
        </w:rPr>
        <w:t>women</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2</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"10.2106/JBJS.G.01660", "ISSN" : "1535-1386", "PMID" : "19181983", "abstract" : "BACKGROUND: Recent work has established that apparently isolated fractures of the capitellum are often more complex and involve the lateral epicondyle, trochlea, and posterior aspect of the distal part of the humerus. We assessed the experience with operative stabilization of fractures of the capitellum and trochlea at one level-I trauma center over a twenty-eight-year period. METHODS: Thirty classifiable partial articular fractures involving the capitellum and trochlea were included in the study. Twenty-seven patients were followed for a minimum of twelve months, and fourteen patients returned for long-term follow-up at a median of seventeen years. The early and long-term results were evaluated according to the Broberg and Morrey Functional Rating Index. The long-term results were also evaluated according to the Mayo Elbow Performance Index (MEPI), the American Shoulder and Elbow Surgeons (ASES) score, and the Disabilities of the Arm, Shoulder and Hand (DASH) questionnaire. RESULTS: Eighteen patients (67%) had one or more subsequent surgical procedures, and eight of these patients had the procedure to address surgical complications. Five of the eight patients with complications and ten additional patients underwent routine removal of implants; these fifteen patients included twelve of the fourteen patients in the long-term cohort. In addition to the fracture of the distal part of the humerus, four patients had a dislocation of the elbow; three, a fracture of the olecranon or the proximal part of the ulna; and two, a fracture of the radial head. The median arc of flexion improved from 106 degrees at the time of early follow-up to 119 degrees at the time of long-term follow-up (p &lt; 0.05). In the group of fourteen patients with long-term follow-up, the median Broberg and Morrey score was 93 points at the time of early follow-up and 95 points at the time of late follow-up. The functional results were worse for patients with a Type-3 fracture, as classified with the system of Dubberley et al., than they were for those with a Type-1 fracture. The fourteen patients with long-term follow-up had a median MEPI of 98 points, a median ASES score of 88 points, and a median DASH score of 8 points; nine of the fourteen patients had radiographic signs of arthrosis. CONCLUSIONS: The vast majority of what appear to be capitellar fractures are actually complex fractures of the articular surface involving both the capitellum and the trochlea. More complex fractures have w\u2026", "author" : [ { "dropping-particle" : "", "family" : "Guitton", "given" : "Thierry G", "non-dropping-particle" : "", "parse-names" : false, "suffix" : "" }, { "dropping-particle" : "", "family" : "Doornberg", "given" : "Job N", "non-dropping-particle" : "", "parse-names" : false, "suffix" : "" }, { "dropping-particle" : "", "family" : "Raaymakers", "given" : "Ernst L F B", "non-dropping-particle" : "", "parse-names" : false, "suffix" : "" }, { "dropping-particle" : "", "family" : "Ring", "given" : "David", "non-dropping-particle" : "", "parse-names" : false, "suffix" : "" }, { "dropping-particle" : "", "family" : "Kloen", "given" : "Peter", "non-dropping-particle" : "", "parse-names" : false, "suffix" : "" } ], "container-title" : "The Journal of bone and joint surgery. American volume", "id" : "ITEM-1", "issue" : "2", "issued" : { "date-parts" : [ [ "2009", "2" ] ] }, "page" : "390-397", "title" : "Fractures of the capitellum and trochlea.", "type" : "article-journal", "volume" : "91" }, "uris" : [ "http://www.mendeley.com/documents/?uuid=4bb51667-db1e-48a2-aaa3-968d67663a9e" ] } ], "mendeley" : { "previouslyFormattedCitation" : "&lt;sup&gt;6&lt;/sup&gt;"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6</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lang w:eastAsia="zh-CN"/>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"abstract" : "OBJECTIVE: To present the treatment method and outcome of 5 cases of type IV coronal shear fractures of the distal end of the humerus. DESIGN: Retrospective study. PATIENTS: Five patients with an isolated type IV coronal shear fracture of the distal end of the humerus. INTERVENTION: Open reduction and internal fixation of the fractures utilizing Herbert screws, through a modified extensile lateral Kocher approach. MAIN OUTCOME MEASUREMENTS: Functional elbow index rating scale of Broberg-Morrey, Mayo Elbow Performance Score, subjective satisfaction rate and subjective functional limitations, and radiographic evaluation of the operated elbows for the presence or absence of osteonecrosis and degenerative joint disease changes. RESULTS: The follow-up time ranged from 39 to 50 months. All fractures healed within 6 to 9 weeks. The latest radiographic evaluation revealed mild degenerative joint disease changes in 1 patient and osteonecrosis of the coronal shear fragment in another. None of the patients reported pain even during strenuous activities, and none had clinical findings or subjective complaints suggesting instability of the elbow joint. Four patients regained full range of elbow motion compared with the contralateral elbow, and only 1 had a 10 degrees extension lag. The muscle strength of the major muscle groups of the operated elbow was equal to that of the uninjured elbow when tested clinically. No patient reported limitations in activities, and all indicated complete satisfaction with their outcome. According to the Broberg-Morrey scale and the Mayo Elbow Performance Score, all results were excellent, with scores ranging from 98 to 100 points. CONCLUSIONS: Recognition of this particular type of injury, prompt treatment with anatomic reduction and internal fixation, and early rehabilitation can lead to excellent functional outcomes.", "author" : [ { "dropping-particle" : "", "family" : "Stamatis", "given" : "Emmanouil", "non-dropping-particle" : "", "parse-names" : false, "suffix" : "" }, { "dropping-particle" : "", "family" : "Paxinos", "given" : "Odysseas", "non-dropping-particle" : "", "parse-names" : false, "suffix" : "" } ], "container-title" : "Journal of orthopaedic trauma", "id" : "ITEM-1", "issue" : "4", "issued" : { "date-parts" : [ [ "2003" ] ] }, "page" : "279-284", "title" : "The treatment and functional outcome of type IV coronal shear fractures of the distal humerus: a retrospective review of five cases.", "type" : "article-journal", "volume" : "17" }, "uris" : [ "http://www.mendeley.com/documents/?uuid=50405755-cef1-4ec2-a5d6-7dfbe4feddea" ] } ], "mendeley" : { "previouslyFormattedCitation" : "&lt;sup&gt;11&lt;/sup&gt;"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11</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DE10D6" w:rsidRPr="00807FB6">
        <w:rPr>
          <w:rFonts w:ascii="Book Antiqua" w:hAnsi="Book Antiqua"/>
          <w:sz w:val="24"/>
          <w:szCs w:val="24"/>
        </w:rPr>
        <w:t>.</w:t>
      </w:r>
      <w:r w:rsidR="003329EA" w:rsidRPr="00807FB6">
        <w:rPr>
          <w:rFonts w:ascii="Book Antiqua" w:hAnsi="Book Antiqua"/>
          <w:sz w:val="24"/>
          <w:szCs w:val="24"/>
        </w:rPr>
        <w:t xml:space="preserve"> </w:t>
      </w:r>
      <w:r w:rsidR="001155B5" w:rsidRPr="00807FB6">
        <w:rPr>
          <w:rFonts w:ascii="Book Antiqua" w:hAnsi="Book Antiqua"/>
          <w:sz w:val="24"/>
          <w:szCs w:val="24"/>
        </w:rPr>
        <w:t xml:space="preserve">Distal humeral coronal shear fractures may occur in isolation, may be part of a complex elbow injury, or may be associated with injuries proximal or distal to the </w:t>
      </w:r>
      <w:proofErr w:type="gramStart"/>
      <w:r w:rsidR="001155B5" w:rsidRPr="00807FB6">
        <w:rPr>
          <w:rFonts w:ascii="Book Antiqua" w:hAnsi="Book Antiqua"/>
          <w:sz w:val="24"/>
          <w:szCs w:val="24"/>
        </w:rPr>
        <w:t>elbow</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2</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"10.2106/JBJS.G.01660", "ISSN" : "1535-1386", "PMID" : "19181983", "abstract" : "BACKGROUND: Recent work has established that apparently isolated fractures of the capitellum are often more complex and involve the lateral epicondyle, trochlea, and posterior aspect of the distal part of the humerus. We assessed the experience with operative stabilization of fractures of the capitellum and trochlea at one level-I trauma center over a twenty-eight-year period. METHODS: Thirty classifiable partial articular fractures involving the capitellum and trochlea were included in the study. Twenty-seven patients were followed for a minimum of twelve months, and fourteen patients returned for long-term follow-up at a median of seventeen years. The early and long-term results were evaluated according to the Broberg and Morrey Functional Rating Index. The long-term results were also evaluated according to the Mayo Elbow Performance Index (MEPI), the American Shoulder and Elbow Surgeons (ASES) score, and the Disabilities of the Arm, Shoulder and Hand (DASH) questionnaire. RESULTS: Eighteen patients (67%) had one or more subsequent surgical procedures, and eight of these patients had the procedure to address surgical complications. Five of the eight patients with complications and ten additional patients underwent routine removal of implants; these fifteen patients included twelve of the fourteen patients in the long-term cohort. In addition to the fracture of the distal part of the humerus, four patients had a dislocation of the elbow; three, a fracture of the olecranon or the proximal part of the ulna; and two, a fracture of the radial head. The median arc of flexion improved from 106 degrees at the time of early follow-up to 119 degrees at the time of long-term follow-up (p &lt; 0.05). In the group of fourteen patients with long-term follow-up, the median Broberg and Morrey score was 93 points at the time of early follow-up and 95 points at the time of late follow-up. The functional results were worse for patients with a Type-3 fracture, as classified with the system of Dubberley et al., than they were for those with a Type-1 fracture. The fourteen patients with long-term follow-up had a median MEPI of 98 points, a median ASES score of 88 points, and a median DASH score of 8 points; nine of the fourteen patients had radiographic signs of arthrosis. CONCLUSIONS: The vast majority of what appear to be capitellar fractures are actually complex fractures of the articular surface involving both the capitellum and the trochlea. More complex fractures have w\u2026", "author" : [ { "dropping-particle" : "", "family" : "Guitton", "given" : "Thierry G", "non-dropping-particle" : "", "parse-names" : false, "suffix" : "" }, { "dropping-particle" : "", "family" : "Doornberg", "given" : "Job N", "non-dropping-particle" : "", "parse-names" : false, "suffix" : "" }, { "dropping-particle" : "", "family" : "Raaymakers", "given" : "Ernst L F B", "non-dropping-particle" : "", "parse-names" : false, "suffix" : "" }, { "dropping-particle" : "", "family" : "Ring", "given" : "David", "non-dropping-particle" : "", "parse-names" : false, "suffix" : "" }, { "dropping-particle" : "", "family" : "Kloen", "given" : "Peter", "non-dropping-particle" : "", "parse-names" : false, "suffix" : "" } ], "container-title" : "The Journal of bone and joint surgery. American volume", "id" : "ITEM-1", "issue" : "2", "issued" : { "date-parts" : [ [ "2009", "2" ] ] }, "page" : "390-397", "title" : "Fractures of the capitellum and trochlea.", "type" : "article-journal", "volume" : "91" }, "uris" : [ "http://www.mendeley.com/documents/?uuid=4bb51667-db1e-48a2-aaa3-968d67663a9e" ] } ], "mendeley" : { "previouslyFormattedCitation" : "&lt;sup&gt;6&lt;/sup&gt;"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6</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lang w:eastAsia="zh-CN"/>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"ISSN" : "0018-5647", "PMID" : "16022218", "abstract" : "This is a retrospective review of nine coronal shear fractures of the distal humerus. Two were isolated fractures and seven were associated with other peri-articular elbow injuries, termed \"complex\" coronal shear fractures. All cases underwent immediate open reduction and internal fixation (ORIF) and were then followed for an average of 14 months (range: 6.5 to 23 months) with outcomes evaluated using the Mayo Elbow Performance Scoring system. There was a significant difference found between injuries limited to the radiocapitellar (RC) joint (isolated coronal shear fractures, or those associated only with radial head fractures) and the complex injuries extending beyond the RC joint. Scores for the RC injuries were 100 and other complex injuries had an average score of 69 (range: 35 to 95; p = .025). All complications were limited to the group with the complex injuries, including stiffness, nonunion, pain, and gross instability. Much of the current thinking in treatment of this fracture was upheld in this study; computed tomography aids in diagnosis, ORIF is a necessity, and there is a need for anatomic reduction. When a coronal shear fracture is complicated by a concomitant injury outside the RC joint, both the surgeon's and patient's expectation need to be adjusted accordingly.", "author" : [ { "dropping-particle" : "", "family" : "Goodman", "given" : "Howard J", "non-dropping-particle" : "", "parse-names" : false, "suffix" : "" }, { "dropping-particle" : "", "family" : "Choueka", "given" : "Jack", "non-dropping-particle" : "", "parse-names" : false, "suffix" : "" } ], "container-title" : "Bulletin (Hospital for Joint Diseases (New York, N.Y.))", "id" : "ITEM-1", "issue" : "3-4", "issued" : { "date-parts" : [ [ "2005", "1" ] ] }, "page" : "85-9", "title" : "Complex coronal shear fractures of the distal humerus.", "type" : "article-journal", "volume" : "62" }, "uris" : [ "http://www.mendeley.com/documents/?uuid=273d6b10-699b-4c7b-957f-7790bc4a7c5c" ] } ], "mendeley" : { "previouslyFormattedCitation" : "&lt;sup&gt;10&lt;/sup&gt;"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10</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1155B5" w:rsidRPr="00807FB6">
        <w:rPr>
          <w:rFonts w:ascii="Book Antiqua" w:hAnsi="Book Antiqua"/>
          <w:sz w:val="24"/>
          <w:szCs w:val="24"/>
        </w:rPr>
        <w:t>.</w:t>
      </w:r>
      <w:r w:rsidR="003329EA" w:rsidRPr="00807FB6">
        <w:rPr>
          <w:rFonts w:ascii="Book Antiqua" w:hAnsi="Book Antiqua"/>
          <w:sz w:val="24"/>
          <w:szCs w:val="24"/>
          <w:vertAlign w:val="superscript"/>
        </w:rPr>
        <w:t xml:space="preserve"> </w:t>
      </w:r>
      <w:r w:rsidR="001155B5" w:rsidRPr="00807FB6">
        <w:rPr>
          <w:rFonts w:ascii="Book Antiqua" w:hAnsi="Book Antiqua"/>
          <w:sz w:val="24"/>
          <w:szCs w:val="24"/>
        </w:rPr>
        <w:t>An associated lateral collateral ligament injury is seen in up to 40% and a</w:t>
      </w:r>
      <w:r w:rsidR="000C7FB3" w:rsidRPr="00807FB6">
        <w:rPr>
          <w:rFonts w:ascii="Book Antiqua" w:hAnsi="Book Antiqua"/>
          <w:sz w:val="24"/>
          <w:szCs w:val="24"/>
        </w:rPr>
        <w:t>n associated</w:t>
      </w:r>
      <w:r w:rsidR="001155B5" w:rsidRPr="00807FB6">
        <w:rPr>
          <w:rFonts w:ascii="Book Antiqua" w:hAnsi="Book Antiqua"/>
          <w:sz w:val="24"/>
          <w:szCs w:val="24"/>
        </w:rPr>
        <w:t xml:space="preserve"> radial head fracture</w:t>
      </w:r>
      <w:r w:rsidR="000C7FB3" w:rsidRPr="00807FB6">
        <w:rPr>
          <w:rFonts w:ascii="Book Antiqua" w:hAnsi="Book Antiqua"/>
          <w:sz w:val="24"/>
          <w:szCs w:val="24"/>
        </w:rPr>
        <w:t xml:space="preserve"> is seen</w:t>
      </w:r>
      <w:r w:rsidR="001155B5" w:rsidRPr="00807FB6">
        <w:rPr>
          <w:rFonts w:ascii="Book Antiqua" w:hAnsi="Book Antiqua"/>
          <w:sz w:val="24"/>
          <w:szCs w:val="24"/>
        </w:rPr>
        <w:t xml:space="preserve"> in up to 30% </w:t>
      </w:r>
      <w:r w:rsidR="000C7FB3" w:rsidRPr="00807FB6">
        <w:rPr>
          <w:rFonts w:ascii="Book Antiqua" w:hAnsi="Book Antiqua"/>
          <w:sz w:val="24"/>
          <w:szCs w:val="24"/>
        </w:rPr>
        <w:t xml:space="preserve">of these </w:t>
      </w:r>
      <w:proofErr w:type="gramStart"/>
      <w:r w:rsidR="000C7FB3" w:rsidRPr="00807FB6">
        <w:rPr>
          <w:rFonts w:ascii="Book Antiqua" w:hAnsi="Book Antiqua"/>
          <w:sz w:val="24"/>
          <w:szCs w:val="24"/>
        </w:rPr>
        <w:t>fractures</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2</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9</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"10.1016/j.jse.2009.05.012", "ISSN" : "1532-6500", "PMID" : "19664940", "abstract" : "Background: The purpose of this study is to retrospectively evaluate the clinical outcomes of 18 patients with large coronal shear fractures of the capitellum and lateral trochlea that underwent open reduction and internal fixation with headless compression screws. Methods: Eighteen patients were identified (16 women, 2 men) with an average age of 45 years and an average follow-up of 26 months. Fractures were classified according to the Dubberley classification as 11 type-1A injuries and 7 type-2A injuries. Results: All patients, with the exception of 1, had good to excellent functional results by the Broberg-Morrey scale (mean score, 93.3). Average arc of motion was 128?? in flexion/extension and 176?? in pronation/supination. Radiographically, 3 patients had subsequent development of avascular necrosis and 5 developed arthrosis. No significant negative correlation was noted between the development of avascular necrosis and clinical outcome. Minor complications occurred in 2 patients, but there were no re-operations. Conclusion: Headless compression screw fixation allows for stable fixation in patients with large coronal shear fractures of the distal humerus without posterior comminution. Level of Evidence: 4. ?? 2010 Journal of Shoulder and Elbow Surgery Board of Trustees.", "author" : [ { "dropping-particle" : "", "family" : "Mighell", "given" : "Mark", "non-dropping-particle" : "", "parse-names" : false, "suffix" : "" }, { "dropping-particle" : "", "family" : "Virani", "given" : "Nazeem a.", "non-dropping-particle" : "", "parse-names" : false, "suffix" : "" }, { "dropping-particle" : "", "family" : "Shannon", "given" : "Robert", "non-dropping-particle" : "", "parse-names" : false, "suffix" : "" }, { "dropping-particle" : "", "family" : "Echols", "given" : "Eddy L.", "non-dropping-particle" : "", "parse-names" : false, "suffix" : "" }, { "dropping-particle" : "", "family" : "Badman", "given" : "Brian L.", "non-dropping-particle" : "", "parse-names" : false, "suffix" : "" }, { "dropping-particle" : "", "family" : "Keating", "given" : "Christopher J.", "non-dropping-particle" : "", "parse-names" : false, "suffix" : "" } ], "container-title" : "Journal of Shoulder and Elbow Surgery", "id" : "ITEM-1", "issue" : "1", "issued" : { "date-parts" : [ [ "2010", "1" ] ] }, "page" : "38-45", "publisher" : "Elsevier Ltd", "title" : "Large coronal shear fractures of the capitellum and trochlea treated with headless compression screws", "type" : "article-journal", "volume" : "19" }, "uris" : [ "http://www.mendeley.com/documents/?uuid=49841255-0612-40f9-903c-59e48c33b6fe" ] } ], "mendeley" : { "previouslyFormattedCitation" : "&lt;sup&gt;12&lt;/sup&gt;"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12</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0C7FB3" w:rsidRPr="00807FB6">
        <w:rPr>
          <w:rFonts w:ascii="Book Antiqua" w:hAnsi="Book Antiqua"/>
          <w:sz w:val="24"/>
          <w:szCs w:val="24"/>
        </w:rPr>
        <w:t>.</w:t>
      </w:r>
      <w:r w:rsidR="003329EA" w:rsidRPr="00807FB6">
        <w:rPr>
          <w:rFonts w:ascii="Book Antiqua" w:hAnsi="Book Antiqua"/>
          <w:sz w:val="24"/>
          <w:szCs w:val="24"/>
        </w:rPr>
        <w:t xml:space="preserve"> </w:t>
      </w:r>
      <w:r w:rsidR="00511124" w:rsidRPr="00807FB6">
        <w:rPr>
          <w:rFonts w:ascii="Book Antiqua" w:hAnsi="Book Antiqua"/>
          <w:sz w:val="24"/>
          <w:szCs w:val="24"/>
        </w:rPr>
        <w:t>Stable internal fixation</w:t>
      </w:r>
      <w:r w:rsidR="000C7FB3" w:rsidRPr="00807FB6">
        <w:rPr>
          <w:rFonts w:ascii="Book Antiqua" w:hAnsi="Book Antiqua"/>
          <w:sz w:val="24"/>
          <w:szCs w:val="24"/>
        </w:rPr>
        <w:t xml:space="preserve"> restor</w:t>
      </w:r>
      <w:r w:rsidR="0036407C" w:rsidRPr="00807FB6">
        <w:rPr>
          <w:rFonts w:ascii="Book Antiqua" w:hAnsi="Book Antiqua"/>
          <w:sz w:val="24"/>
          <w:szCs w:val="24"/>
        </w:rPr>
        <w:t>es</w:t>
      </w:r>
      <w:r w:rsidR="00511124" w:rsidRPr="00807FB6">
        <w:rPr>
          <w:rFonts w:ascii="Book Antiqua" w:hAnsi="Book Antiqua"/>
          <w:sz w:val="24"/>
          <w:szCs w:val="24"/>
        </w:rPr>
        <w:t xml:space="preserve"> articular congruity </w:t>
      </w:r>
      <w:r w:rsidR="000C7FB3" w:rsidRPr="00807FB6">
        <w:rPr>
          <w:rFonts w:ascii="Book Antiqua" w:hAnsi="Book Antiqua"/>
          <w:sz w:val="24"/>
          <w:szCs w:val="24"/>
        </w:rPr>
        <w:t xml:space="preserve">and </w:t>
      </w:r>
      <w:r w:rsidR="0036407C" w:rsidRPr="00807FB6">
        <w:rPr>
          <w:rFonts w:ascii="Book Antiqua" w:hAnsi="Book Antiqua"/>
          <w:sz w:val="24"/>
          <w:szCs w:val="24"/>
        </w:rPr>
        <w:t xml:space="preserve">allows </w:t>
      </w:r>
      <w:r w:rsidR="000C7FB3" w:rsidRPr="00807FB6">
        <w:rPr>
          <w:rFonts w:ascii="Book Antiqua" w:hAnsi="Book Antiqua"/>
          <w:sz w:val="24"/>
          <w:szCs w:val="24"/>
        </w:rPr>
        <w:t>initiation of early range-of-motion</w:t>
      </w:r>
      <w:r w:rsidR="0036407C" w:rsidRPr="00807FB6">
        <w:rPr>
          <w:rFonts w:ascii="Book Antiqua" w:hAnsi="Book Antiqua"/>
          <w:sz w:val="24"/>
          <w:szCs w:val="24"/>
        </w:rPr>
        <w:t xml:space="preserve"> movements</w:t>
      </w:r>
      <w:r w:rsidR="000C7FB3" w:rsidRPr="00807FB6">
        <w:rPr>
          <w:rFonts w:ascii="Book Antiqua" w:hAnsi="Book Antiqua"/>
          <w:sz w:val="24"/>
          <w:szCs w:val="24"/>
        </w:rPr>
        <w:t xml:space="preserve"> in the majority of </w:t>
      </w:r>
      <w:proofErr w:type="gramStart"/>
      <w:r w:rsidR="000C7FB3" w:rsidRPr="00807FB6">
        <w:rPr>
          <w:rFonts w:ascii="Book Antiqua" w:hAnsi="Book Antiqua"/>
          <w:sz w:val="24"/>
          <w:szCs w:val="24"/>
        </w:rPr>
        <w:t>cases</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1</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lang w:eastAsia="zh-CN"/>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3</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0C7FB3" w:rsidRPr="00807FB6">
        <w:rPr>
          <w:rFonts w:ascii="Book Antiqua" w:hAnsi="Book Antiqua"/>
          <w:sz w:val="24"/>
          <w:szCs w:val="24"/>
        </w:rPr>
        <w:t>.</w:t>
      </w:r>
      <w:r w:rsidR="003329EA" w:rsidRPr="00807FB6">
        <w:rPr>
          <w:rFonts w:ascii="Book Antiqua" w:hAnsi="Book Antiqua"/>
          <w:sz w:val="24"/>
          <w:szCs w:val="24"/>
        </w:rPr>
        <w:t xml:space="preserve"> </w:t>
      </w:r>
      <w:r w:rsidR="00D00D38" w:rsidRPr="00807FB6">
        <w:rPr>
          <w:rFonts w:ascii="Book Antiqua" w:hAnsi="Book Antiqua"/>
          <w:sz w:val="24"/>
          <w:szCs w:val="24"/>
        </w:rPr>
        <w:t>Several surgical exposure</w:t>
      </w:r>
      <w:r w:rsidR="000C7FB3" w:rsidRPr="00807FB6">
        <w:rPr>
          <w:rFonts w:ascii="Book Antiqua" w:hAnsi="Book Antiqua"/>
          <w:sz w:val="24"/>
          <w:szCs w:val="24"/>
        </w:rPr>
        <w:t xml:space="preserve"> and fixation techniques are available to reconstruct the articular surface</w:t>
      </w:r>
      <w:r w:rsidR="00B62D94" w:rsidRPr="00807FB6">
        <w:rPr>
          <w:rFonts w:ascii="Book Antiqua" w:hAnsi="Book Antiqua"/>
          <w:sz w:val="24"/>
          <w:szCs w:val="24"/>
        </w:rPr>
        <w:t xml:space="preserve"> following distal humeral coronal shear</w:t>
      </w:r>
      <w:r w:rsidR="00D00D38" w:rsidRPr="00807FB6">
        <w:rPr>
          <w:rFonts w:ascii="Book Antiqua" w:hAnsi="Book Antiqua"/>
          <w:sz w:val="24"/>
          <w:szCs w:val="24"/>
        </w:rPr>
        <w:t xml:space="preserve"> fractures. </w:t>
      </w:r>
      <w:r w:rsidR="00511124" w:rsidRPr="00807FB6">
        <w:rPr>
          <w:rFonts w:ascii="Book Antiqua" w:hAnsi="Book Antiqua"/>
          <w:sz w:val="24"/>
          <w:szCs w:val="24"/>
        </w:rPr>
        <w:t>A</w:t>
      </w:r>
      <w:r w:rsidR="00D00D38" w:rsidRPr="00807FB6">
        <w:rPr>
          <w:rFonts w:ascii="Book Antiqua" w:hAnsi="Book Antiqua"/>
          <w:sz w:val="24"/>
          <w:szCs w:val="24"/>
        </w:rPr>
        <w:t xml:space="preserve"> lateral extensile approach and fixation </w:t>
      </w:r>
      <w:r w:rsidR="00511124" w:rsidRPr="00807FB6">
        <w:rPr>
          <w:rFonts w:ascii="Book Antiqua" w:hAnsi="Book Antiqua"/>
          <w:sz w:val="24"/>
          <w:szCs w:val="24"/>
        </w:rPr>
        <w:t xml:space="preserve">utilizing </w:t>
      </w:r>
      <w:r w:rsidR="00D00D38" w:rsidRPr="00807FB6">
        <w:rPr>
          <w:rFonts w:ascii="Book Antiqua" w:hAnsi="Book Antiqua"/>
          <w:sz w:val="24"/>
          <w:szCs w:val="24"/>
        </w:rPr>
        <w:t xml:space="preserve">countersunk headless compression screws placed in an </w:t>
      </w:r>
      <w:r w:rsidR="00B62D94" w:rsidRPr="00807FB6">
        <w:rPr>
          <w:rFonts w:ascii="Book Antiqua" w:hAnsi="Book Antiqua"/>
          <w:sz w:val="24"/>
          <w:szCs w:val="24"/>
        </w:rPr>
        <w:t xml:space="preserve">anterior-to-posterior fashion are </w:t>
      </w:r>
      <w:r w:rsidR="00511124" w:rsidRPr="00807FB6">
        <w:rPr>
          <w:rFonts w:ascii="Book Antiqua" w:hAnsi="Book Antiqua"/>
          <w:sz w:val="24"/>
          <w:szCs w:val="24"/>
        </w:rPr>
        <w:t xml:space="preserve">commonly </w:t>
      </w:r>
      <w:proofErr w:type="gramStart"/>
      <w:r w:rsidR="00511124" w:rsidRPr="00807FB6">
        <w:rPr>
          <w:rFonts w:ascii="Book Antiqua" w:hAnsi="Book Antiqua"/>
          <w:sz w:val="24"/>
          <w:szCs w:val="24"/>
        </w:rPr>
        <w:t>used</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1</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lang w:eastAsia="zh-CN"/>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3</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7</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lang w:eastAsia="zh-CN"/>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"ISSN" : "0018-5647", "PMID" : "16022218", "abstract" : "This is a retrospective review of nine coronal shear fractures of the distal humerus. Two were isolated fractures and seven were associated with other peri-articular elbow injuries, termed \"complex\" coronal shear fractures. All cases underwent immediate open reduction and internal fixation (ORIF) and were then followed for an average of 14 months (range: 6.5 to 23 months) with outcomes evaluated using the Mayo Elbow Performance Scoring system. There was a significant difference found between injuries limited to the radiocapitellar (RC) joint (isolated coronal shear fractures, or those associated only with radial head fractures) and the complex injuries extending beyond the RC joint. Scores for the RC injuries were 100 and other complex injuries had an average score of 69 (range: 35 to 95; p = .025). All complications were limited to the group with the complex injuries, including stiffness, nonunion, pain, and gross instability. Much of the current thinking in treatment of this fracture was upheld in this study; computed tomography aids in diagnosis, ORIF is a necessity, and there is a need for anatomic reduction. When a coronal shear fracture is complicated by a concomitant injury outside the RC joint, both the surgeon's and patient's expectation need to be adjusted accordingly.", "author" : [ { "dropping-particle" : "", "family" : "Goodman", "given" : "Howard J", "non-dropping-particle" : "", "parse-names" : false, "suffix" : "" }, { "dropping-particle" : "", "family" : "Choueka", "given" : "Jack", "non-dropping-particle" : "", "parse-names" : false, "suffix" : "" } ], "container-title" : "Bulletin (Hospital for Joint Diseases (New York, N.Y.))", "id" : "ITEM-1", "issue" : "3-4", "issued" : { "date-parts" : [ [ "2005", "1" ] ] }, "page" : "85-9", "title" : "Complex coronal shear fractures of the distal humerus.", "type" : "article-journal", "volume" : "62" }, "uris" : [ "http://www.mendeley.com/documents/?uuid=273d6b10-699b-4c7b-957f-7790bc4a7c5c" ] } ], "mendeley" : { "previouslyFormattedCitation" : "&lt;sup&gt;10&lt;/sup&gt;"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10</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D00D38" w:rsidRPr="00807FB6">
        <w:rPr>
          <w:rFonts w:ascii="Book Antiqua" w:hAnsi="Book Antiqua"/>
          <w:sz w:val="24"/>
          <w:szCs w:val="24"/>
        </w:rPr>
        <w:t>.</w:t>
      </w:r>
      <w:r w:rsidR="003329EA" w:rsidRPr="00807FB6">
        <w:rPr>
          <w:rFonts w:ascii="Book Antiqua" w:hAnsi="Book Antiqua"/>
          <w:sz w:val="24"/>
          <w:szCs w:val="24"/>
        </w:rPr>
        <w:t xml:space="preserve"> </w:t>
      </w:r>
      <w:r w:rsidR="00D00D38" w:rsidRPr="00807FB6">
        <w:rPr>
          <w:rFonts w:ascii="Book Antiqua" w:hAnsi="Book Antiqua"/>
          <w:sz w:val="24"/>
          <w:szCs w:val="24"/>
        </w:rPr>
        <w:t xml:space="preserve">Stiffness, pain, articular incongruity, arthritis, and ulnohumeral instability may result if </w:t>
      </w:r>
      <w:r w:rsidR="00DE10D6" w:rsidRPr="00807FB6">
        <w:rPr>
          <w:rFonts w:ascii="Book Antiqua" w:hAnsi="Book Antiqua"/>
          <w:sz w:val="24"/>
          <w:szCs w:val="24"/>
        </w:rPr>
        <w:t xml:space="preserve">reduction is non-anatomic or </w:t>
      </w:r>
      <w:r w:rsidR="00B62D94" w:rsidRPr="00807FB6">
        <w:rPr>
          <w:rFonts w:ascii="Book Antiqua" w:hAnsi="Book Antiqua"/>
          <w:sz w:val="24"/>
          <w:szCs w:val="24"/>
        </w:rPr>
        <w:t xml:space="preserve">if </w:t>
      </w:r>
      <w:r w:rsidR="00DE10D6" w:rsidRPr="00807FB6">
        <w:rPr>
          <w:rFonts w:ascii="Book Antiqua" w:hAnsi="Book Antiqua"/>
          <w:sz w:val="24"/>
          <w:szCs w:val="24"/>
        </w:rPr>
        <w:t xml:space="preserve">fixation </w:t>
      </w:r>
      <w:proofErr w:type="gramStart"/>
      <w:r w:rsidR="00DE10D6" w:rsidRPr="00807FB6">
        <w:rPr>
          <w:rFonts w:ascii="Book Antiqua" w:hAnsi="Book Antiqua"/>
          <w:sz w:val="24"/>
          <w:szCs w:val="24"/>
        </w:rPr>
        <w:t>fails</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rPr>
        <w:fldChar w:fldCharType="begin" w:fldLock="1"/>
      </w:r>
      <w:r w:rsidR="003329EA" w:rsidRPr="00807FB6">
        <w:rPr>
          <w:rFonts w:ascii="Book Antiqua" w:hAnsi="Book Antiqua"/>
          <w:sz w:val="24"/>
          <w:szCs w:val="24"/>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329EA" w:rsidRPr="00807FB6">
        <w:rPr>
          <w:rFonts w:ascii="Book Antiqua" w:hAnsi="Book Antiqua"/>
          <w:sz w:val="24"/>
          <w:szCs w:val="24"/>
        </w:rPr>
        <w:fldChar w:fldCharType="separate"/>
      </w:r>
      <w:r w:rsidR="003329EA" w:rsidRPr="00807FB6">
        <w:rPr>
          <w:rFonts w:ascii="Book Antiqua" w:hAnsi="Book Antiqua"/>
          <w:noProof/>
          <w:sz w:val="24"/>
          <w:szCs w:val="24"/>
          <w:vertAlign w:val="superscript"/>
        </w:rPr>
        <w:t>3</w:t>
      </w:r>
      <w:r w:rsidR="003329EA" w:rsidRPr="00807FB6">
        <w:rPr>
          <w:rFonts w:ascii="Book Antiqua" w:hAnsi="Book Antiqua"/>
          <w:sz w:val="24"/>
          <w:szCs w:val="24"/>
        </w:rPr>
        <w:fldChar w:fldCharType="end"/>
      </w:r>
      <w:r w:rsidR="003329EA" w:rsidRPr="00807FB6">
        <w:rPr>
          <w:rFonts w:ascii="Book Antiqua" w:hAnsi="Book Antiqua"/>
          <w:sz w:val="24"/>
          <w:szCs w:val="24"/>
          <w:vertAlign w:val="superscript"/>
        </w:rPr>
        <w:t>]</w:t>
      </w:r>
      <w:r w:rsidR="00DE10D6" w:rsidRPr="00807FB6">
        <w:rPr>
          <w:rFonts w:ascii="Book Antiqua" w:hAnsi="Book Antiqua"/>
          <w:sz w:val="24"/>
          <w:szCs w:val="24"/>
        </w:rPr>
        <w:t>.</w:t>
      </w:r>
      <w:r w:rsidR="003329EA" w:rsidRPr="00807FB6">
        <w:rPr>
          <w:rFonts w:ascii="Book Antiqua" w:hAnsi="Book Antiqua"/>
          <w:sz w:val="24"/>
          <w:szCs w:val="24"/>
        </w:rPr>
        <w:t xml:space="preserve"> </w:t>
      </w:r>
      <w:r w:rsidR="00511124" w:rsidRPr="00807FB6">
        <w:rPr>
          <w:rFonts w:ascii="Book Antiqua" w:hAnsi="Book Antiqua"/>
          <w:sz w:val="24"/>
          <w:szCs w:val="24"/>
        </w:rPr>
        <w:t>We present several methods</w:t>
      </w:r>
      <w:r w:rsidR="003329EA" w:rsidRPr="00807FB6">
        <w:rPr>
          <w:rFonts w:ascii="Book Antiqua" w:hAnsi="Book Antiqua"/>
          <w:sz w:val="24"/>
          <w:szCs w:val="24"/>
        </w:rPr>
        <w:t xml:space="preserve"> </w:t>
      </w:r>
      <w:r w:rsidR="00511124" w:rsidRPr="00807FB6">
        <w:rPr>
          <w:rFonts w:ascii="Book Antiqua" w:hAnsi="Book Antiqua"/>
          <w:sz w:val="24"/>
          <w:szCs w:val="24"/>
        </w:rPr>
        <w:t xml:space="preserve">including a </w:t>
      </w:r>
      <w:proofErr w:type="gramStart"/>
      <w:r w:rsidR="00511124" w:rsidRPr="00807FB6">
        <w:rPr>
          <w:rFonts w:ascii="Book Antiqua" w:hAnsi="Book Antiqua"/>
          <w:sz w:val="24"/>
          <w:szCs w:val="24"/>
        </w:rPr>
        <w:t>two incision</w:t>
      </w:r>
      <w:proofErr w:type="gramEnd"/>
      <w:r w:rsidR="00511124" w:rsidRPr="00807FB6">
        <w:rPr>
          <w:rFonts w:ascii="Book Antiqua" w:hAnsi="Book Antiqua"/>
          <w:sz w:val="24"/>
          <w:szCs w:val="24"/>
        </w:rPr>
        <w:t xml:space="preserve"> method technique utilizing a direct lateral approach combined with a direct anterior approach.</w:t>
      </w:r>
      <w:r w:rsidR="00D075CA" w:rsidRPr="00807FB6">
        <w:rPr>
          <w:rFonts w:ascii="Book Antiqua" w:hAnsi="Book Antiqua"/>
          <w:sz w:val="24"/>
          <w:szCs w:val="24"/>
        </w:rPr>
        <w:t xml:space="preserve"> </w:t>
      </w:r>
      <w:r w:rsidR="001409FE" w:rsidRPr="00807FB6">
        <w:rPr>
          <w:rFonts w:ascii="Book Antiqua" w:hAnsi="Book Antiqua"/>
          <w:sz w:val="24"/>
          <w:szCs w:val="24"/>
        </w:rPr>
        <w:t>This paper aims to review the literature regarding distal humeral coronal shear fractures and to discuss approach and treatment techniques for these difficult fractures</w:t>
      </w:r>
      <w:r w:rsidR="00D075CA" w:rsidRPr="00807FB6">
        <w:rPr>
          <w:rFonts w:ascii="Book Antiqua" w:hAnsi="Book Antiqua"/>
          <w:sz w:val="24"/>
          <w:szCs w:val="24"/>
        </w:rPr>
        <w:t>.</w:t>
      </w:r>
      <w:r w:rsidR="00802ACF" w:rsidRPr="00807FB6">
        <w:rPr>
          <w:rFonts w:ascii="Book Antiqua" w:hAnsi="Book Antiqua"/>
          <w:sz w:val="24"/>
          <w:szCs w:val="24"/>
        </w:rPr>
        <w:t xml:space="preserve"> The search algorithm and search criteria included any original and review articles on the topic of distal humeral coronal shear fractures</w:t>
      </w:r>
      <w:r w:rsidR="00CC1B53" w:rsidRPr="00807FB6">
        <w:rPr>
          <w:rFonts w:ascii="Book Antiqua" w:hAnsi="Book Antiqua"/>
          <w:sz w:val="24"/>
          <w:szCs w:val="24"/>
        </w:rPr>
        <w:t>.</w:t>
      </w:r>
    </w:p>
    <w:p w14:paraId="3BB2F254" w14:textId="77777777" w:rsidR="009F71A8" w:rsidRPr="00807FB6" w:rsidRDefault="009F71A8" w:rsidP="00807FB6">
      <w:pPr>
        <w:spacing w:after="0" w:line="360" w:lineRule="auto"/>
        <w:jc w:val="both"/>
        <w:rPr>
          <w:rFonts w:ascii="Book Antiqua" w:hAnsi="Book Antiqua"/>
          <w:b/>
          <w:sz w:val="24"/>
          <w:szCs w:val="24"/>
        </w:rPr>
      </w:pPr>
    </w:p>
    <w:p w14:paraId="5B075F99" w14:textId="4F14B3F3" w:rsidR="00F540A2" w:rsidRPr="00807FB6" w:rsidRDefault="003329EA" w:rsidP="00807FB6">
      <w:pPr>
        <w:spacing w:after="0" w:line="360" w:lineRule="auto"/>
        <w:jc w:val="both"/>
        <w:rPr>
          <w:rFonts w:ascii="Book Antiqua" w:hAnsi="Book Antiqua"/>
          <w:sz w:val="24"/>
          <w:szCs w:val="24"/>
        </w:rPr>
      </w:pPr>
      <w:r w:rsidRPr="00807FB6">
        <w:rPr>
          <w:rFonts w:ascii="Book Antiqua" w:hAnsi="Book Antiqua"/>
          <w:b/>
          <w:sz w:val="24"/>
          <w:szCs w:val="24"/>
        </w:rPr>
        <w:t>CLASSIFICATION</w:t>
      </w:r>
    </w:p>
    <w:p w14:paraId="44EB5DAD" w14:textId="661D5705" w:rsidR="001A363A" w:rsidRPr="00807FB6" w:rsidRDefault="006D31D1" w:rsidP="00807FB6">
      <w:pPr>
        <w:spacing w:after="0" w:line="360" w:lineRule="auto"/>
        <w:jc w:val="both"/>
        <w:rPr>
          <w:rFonts w:ascii="Book Antiqua" w:hAnsi="Book Antiqua"/>
          <w:b/>
          <w:i/>
          <w:sz w:val="24"/>
          <w:szCs w:val="24"/>
        </w:rPr>
      </w:pPr>
      <w:r w:rsidRPr="00807FB6">
        <w:rPr>
          <w:rFonts w:ascii="Book Antiqua" w:hAnsi="Book Antiqua"/>
          <w:b/>
          <w:i/>
          <w:sz w:val="24"/>
          <w:szCs w:val="24"/>
        </w:rPr>
        <w:t xml:space="preserve">Bryan and </w:t>
      </w:r>
      <w:r w:rsidR="003329EA" w:rsidRPr="00807FB6">
        <w:rPr>
          <w:rFonts w:ascii="Book Antiqua" w:hAnsi="Book Antiqua"/>
          <w:b/>
          <w:i/>
          <w:sz w:val="24"/>
          <w:szCs w:val="24"/>
        </w:rPr>
        <w:t>morrey cla</w:t>
      </w:r>
      <w:r w:rsidRPr="00807FB6">
        <w:rPr>
          <w:rFonts w:ascii="Book Antiqua" w:hAnsi="Book Antiqua"/>
          <w:b/>
          <w:i/>
          <w:sz w:val="24"/>
          <w:szCs w:val="24"/>
        </w:rPr>
        <w:t>ssification</w:t>
      </w:r>
    </w:p>
    <w:p w14:paraId="1475A1AC" w14:textId="5256D1BD" w:rsidR="001A363A" w:rsidRPr="00807FB6" w:rsidRDefault="00064F9C" w:rsidP="00807FB6">
      <w:pPr>
        <w:spacing w:after="0" w:line="360" w:lineRule="auto"/>
        <w:jc w:val="both"/>
        <w:rPr>
          <w:rFonts w:ascii="Book Antiqua" w:hAnsi="Book Antiqua"/>
          <w:sz w:val="24"/>
          <w:szCs w:val="24"/>
          <w:lang w:eastAsia="zh-CN"/>
        </w:rPr>
      </w:pPr>
      <w:r w:rsidRPr="00807FB6">
        <w:rPr>
          <w:rFonts w:ascii="Book Antiqua" w:hAnsi="Book Antiqua"/>
          <w:sz w:val="24"/>
          <w:szCs w:val="24"/>
        </w:rPr>
        <w:t>The most common classification of capitellar fractures is the expanded Bryan and Morrey’s</w:t>
      </w:r>
      <w:r w:rsidR="00304D78" w:rsidRPr="00807FB6">
        <w:rPr>
          <w:rFonts w:ascii="Book Antiqua" w:hAnsi="Book Antiqua"/>
          <w:sz w:val="24"/>
          <w:szCs w:val="24"/>
        </w:rPr>
        <w:t xml:space="preserve"> </w:t>
      </w:r>
      <w:r w:rsidRPr="00807FB6">
        <w:rPr>
          <w:rFonts w:ascii="Book Antiqua" w:hAnsi="Book Antiqua"/>
          <w:sz w:val="24"/>
          <w:szCs w:val="24"/>
        </w:rPr>
        <w:t>types I-IV.</w:t>
      </w:r>
      <w:r w:rsidR="003329EA" w:rsidRPr="00807FB6">
        <w:rPr>
          <w:rFonts w:ascii="Book Antiqua" w:hAnsi="Book Antiqua"/>
          <w:sz w:val="24"/>
          <w:szCs w:val="24"/>
        </w:rPr>
        <w:t xml:space="preserve"> </w:t>
      </w:r>
      <w:r w:rsidRPr="00807FB6">
        <w:rPr>
          <w:rFonts w:ascii="Book Antiqua" w:hAnsi="Book Antiqua"/>
          <w:sz w:val="24"/>
          <w:szCs w:val="24"/>
        </w:rPr>
        <w:t xml:space="preserve">Type I (Hahn-Steinthal) consists of a large fragment of trabecular bone of the articular surface of capitellum and </w:t>
      </w:r>
      <w:r w:rsidR="005E00C4" w:rsidRPr="00807FB6">
        <w:rPr>
          <w:rFonts w:ascii="Book Antiqua" w:hAnsi="Book Antiqua"/>
          <w:sz w:val="24"/>
          <w:szCs w:val="24"/>
        </w:rPr>
        <w:t>with little to no extension into the lateral</w:t>
      </w:r>
      <w:r w:rsidRPr="00807FB6">
        <w:rPr>
          <w:rFonts w:ascii="Book Antiqua" w:hAnsi="Book Antiqua"/>
          <w:sz w:val="24"/>
          <w:szCs w:val="24"/>
        </w:rPr>
        <w:t xml:space="preserve"> trochlea</w:t>
      </w:r>
      <w:r w:rsidR="004D55CC" w:rsidRPr="00807FB6">
        <w:rPr>
          <w:rFonts w:ascii="Book Antiqua" w:hAnsi="Book Antiqua"/>
          <w:sz w:val="24"/>
          <w:szCs w:val="24"/>
        </w:rPr>
        <w:t>.</w:t>
      </w:r>
      <w:r w:rsidR="003329EA" w:rsidRPr="00807FB6">
        <w:rPr>
          <w:rFonts w:ascii="Book Antiqua" w:hAnsi="Book Antiqua"/>
          <w:sz w:val="24"/>
          <w:szCs w:val="24"/>
        </w:rPr>
        <w:t xml:space="preserve"> </w:t>
      </w:r>
      <w:r w:rsidR="00CE1D4C" w:rsidRPr="00807FB6">
        <w:rPr>
          <w:rFonts w:ascii="Book Antiqua" w:hAnsi="Book Antiqua"/>
          <w:sz w:val="24"/>
          <w:szCs w:val="24"/>
        </w:rPr>
        <w:t>The type II (Kocher-Lorenz)</w:t>
      </w:r>
      <w:r w:rsidRPr="00807FB6">
        <w:rPr>
          <w:rFonts w:ascii="Book Antiqua" w:hAnsi="Book Antiqua"/>
          <w:sz w:val="24"/>
          <w:szCs w:val="24"/>
        </w:rPr>
        <w:t xml:space="preserve"> fracture is limited to</w:t>
      </w:r>
      <w:r w:rsidR="00304D78" w:rsidRPr="00807FB6">
        <w:rPr>
          <w:rFonts w:ascii="Book Antiqua" w:hAnsi="Book Antiqua"/>
          <w:sz w:val="24"/>
          <w:szCs w:val="24"/>
        </w:rPr>
        <w:t xml:space="preserve"> the</w:t>
      </w:r>
      <w:r w:rsidRPr="00807FB6">
        <w:rPr>
          <w:rFonts w:ascii="Book Antiqua" w:hAnsi="Book Antiqua"/>
          <w:sz w:val="24"/>
          <w:szCs w:val="24"/>
        </w:rPr>
        <w:t xml:space="preserve"> cartilaginous articular surface of </w:t>
      </w:r>
      <w:r w:rsidR="00304D78" w:rsidRPr="00807FB6">
        <w:rPr>
          <w:rFonts w:ascii="Book Antiqua" w:hAnsi="Book Antiqua"/>
          <w:sz w:val="24"/>
          <w:szCs w:val="24"/>
        </w:rPr>
        <w:t xml:space="preserve">the </w:t>
      </w:r>
      <w:r w:rsidRPr="00807FB6">
        <w:rPr>
          <w:rFonts w:ascii="Book Antiqua" w:hAnsi="Book Antiqua"/>
          <w:sz w:val="24"/>
          <w:szCs w:val="24"/>
        </w:rPr>
        <w:t>capitellum that may include a small fragment of sub</w:t>
      </w:r>
      <w:r w:rsidR="00304D78" w:rsidRPr="00807FB6">
        <w:rPr>
          <w:rFonts w:ascii="Book Antiqua" w:hAnsi="Book Antiqua"/>
          <w:sz w:val="24"/>
          <w:szCs w:val="24"/>
        </w:rPr>
        <w:t>chondral bone</w:t>
      </w:r>
      <w:r w:rsidRPr="00807FB6">
        <w:rPr>
          <w:rFonts w:ascii="Book Antiqua" w:hAnsi="Book Antiqua"/>
          <w:sz w:val="24"/>
          <w:szCs w:val="24"/>
        </w:rPr>
        <w:t>.</w:t>
      </w:r>
      <w:r w:rsidR="003329EA" w:rsidRPr="00807FB6">
        <w:rPr>
          <w:rFonts w:ascii="Book Antiqua" w:hAnsi="Book Antiqua"/>
          <w:sz w:val="24"/>
          <w:szCs w:val="24"/>
        </w:rPr>
        <w:t xml:space="preserve"> </w:t>
      </w:r>
      <w:r w:rsidRPr="00807FB6">
        <w:rPr>
          <w:rFonts w:ascii="Book Antiqua" w:hAnsi="Book Antiqua"/>
          <w:sz w:val="24"/>
          <w:szCs w:val="24"/>
        </w:rPr>
        <w:t>Type III</w:t>
      </w:r>
      <w:r w:rsidR="003329EA" w:rsidRPr="00807FB6">
        <w:rPr>
          <w:rFonts w:ascii="Book Antiqua" w:hAnsi="Book Antiqua"/>
          <w:sz w:val="24"/>
          <w:szCs w:val="24"/>
        </w:rPr>
        <w:t xml:space="preserve"> </w:t>
      </w:r>
      <w:r w:rsidRPr="00807FB6">
        <w:rPr>
          <w:rFonts w:ascii="Book Antiqua" w:hAnsi="Book Antiqua"/>
          <w:sz w:val="24"/>
          <w:szCs w:val="24"/>
        </w:rPr>
        <w:t>(Broberg-Morrey, Grantham) is a comminuted/compress</w:t>
      </w:r>
      <w:r w:rsidR="00304D78" w:rsidRPr="00807FB6">
        <w:rPr>
          <w:rFonts w:ascii="Book Antiqua" w:hAnsi="Book Antiqua"/>
          <w:sz w:val="24"/>
          <w:szCs w:val="24"/>
        </w:rPr>
        <w:t xml:space="preserve">ion fracture of the </w:t>
      </w:r>
      <w:proofErr w:type="gramStart"/>
      <w:r w:rsidR="00304D78" w:rsidRPr="00807FB6">
        <w:rPr>
          <w:rFonts w:ascii="Book Antiqua" w:hAnsi="Book Antiqua"/>
          <w:sz w:val="24"/>
          <w:szCs w:val="24"/>
        </w:rPr>
        <w:t>capitellum</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rPr>
        <w:fldChar w:fldCharType="begin" w:fldLock="1"/>
      </w:r>
      <w:r w:rsidR="003329EA" w:rsidRPr="00807FB6">
        <w:rPr>
          <w:rFonts w:ascii="Book Antiqua" w:hAnsi="Book Antiqua"/>
          <w:sz w:val="24"/>
          <w:szCs w:val="24"/>
        </w:rPr>
        <w:instrText>ADDIN CSL_CITATION { "citationItems" : [ { "id" : "ITEM-1", "itemData" : { "author" : [ { "dropping-particle" : "", "family" : "R.S. Bryan", "given" : "B.F. Morrey", "non-dropping-particle" : "", "parse-names" : false, "suffix" : "" } ], "chapter-number" : "Fractures", "container-title" : "The Elbow and Its Disorders", "edition" : "3", "editor" : [ { "dropping-particle" : "", "family" : "Morrey", "given" : "BF", "non-dropping-particle" : "", "parse-names" : false, "suffix" : "" } ], "id" : "ITEM-1", "issued" : { "date-parts" : [ [ "1985" ] ] }, "page" : "325-333", "publisher" : "WB Saunders", "publisher-place" : "Philadelphia", "title" : "Fractures of the Distal Humerus", "type" : "chapter" }, "uris" : [ "http://www.mendeley.com/documents/?uuid=45d7f09c-7730-4a1e-9726-7bc044638c05" ] } ], "mendeley" : { "previouslyFormattedCitation" : "&lt;sup&gt;13&lt;/sup&gt;" }, "properties" : { "noteIndex" : 0 }, "schema" : "https://github.com/citation-style-language/schema/raw/master/csl-citation.json" }</w:instrText>
      </w:r>
      <w:r w:rsidR="003329EA" w:rsidRPr="00807FB6">
        <w:rPr>
          <w:rFonts w:ascii="Book Antiqua" w:hAnsi="Book Antiqua"/>
          <w:sz w:val="24"/>
          <w:szCs w:val="24"/>
        </w:rPr>
        <w:fldChar w:fldCharType="separate"/>
      </w:r>
      <w:r w:rsidR="003329EA" w:rsidRPr="00807FB6">
        <w:rPr>
          <w:rFonts w:ascii="Book Antiqua" w:hAnsi="Book Antiqua"/>
          <w:noProof/>
          <w:sz w:val="24"/>
          <w:szCs w:val="24"/>
          <w:vertAlign w:val="superscript"/>
        </w:rPr>
        <w:t>13</w:t>
      </w:r>
      <w:r w:rsidR="003329EA" w:rsidRPr="00807FB6">
        <w:rPr>
          <w:rFonts w:ascii="Book Antiqua" w:hAnsi="Book Antiqua"/>
          <w:sz w:val="24"/>
          <w:szCs w:val="24"/>
        </w:rPr>
        <w:fldChar w:fldCharType="end"/>
      </w:r>
      <w:r w:rsidR="003329EA" w:rsidRPr="00807FB6">
        <w:rPr>
          <w:rFonts w:ascii="Book Antiqua" w:hAnsi="Book Antiqua"/>
          <w:sz w:val="24"/>
          <w:szCs w:val="24"/>
          <w:vertAlign w:val="superscript"/>
        </w:rPr>
        <w:t>]</w:t>
      </w:r>
      <w:r w:rsidR="00304D78" w:rsidRPr="00807FB6">
        <w:rPr>
          <w:rFonts w:ascii="Book Antiqua" w:hAnsi="Book Antiqua"/>
          <w:sz w:val="24"/>
          <w:szCs w:val="24"/>
        </w:rPr>
        <w:t>.</w:t>
      </w:r>
      <w:r w:rsidR="003329EA" w:rsidRPr="00807FB6">
        <w:rPr>
          <w:rFonts w:ascii="Book Antiqua" w:hAnsi="Book Antiqua"/>
          <w:sz w:val="24"/>
          <w:szCs w:val="24"/>
        </w:rPr>
        <w:t xml:space="preserve"> </w:t>
      </w:r>
      <w:r w:rsidRPr="00807FB6">
        <w:rPr>
          <w:rFonts w:ascii="Book Antiqua" w:hAnsi="Book Antiqua"/>
          <w:sz w:val="24"/>
          <w:szCs w:val="24"/>
        </w:rPr>
        <w:t>Type IV</w:t>
      </w:r>
      <w:r w:rsidR="00CE1D4C" w:rsidRPr="00807FB6">
        <w:rPr>
          <w:rFonts w:ascii="Book Antiqua" w:hAnsi="Book Antiqua"/>
          <w:sz w:val="24"/>
          <w:szCs w:val="24"/>
        </w:rPr>
        <w:t xml:space="preserve"> fracture, later described by McKee,</w:t>
      </w:r>
      <w:r w:rsidRPr="00807FB6">
        <w:rPr>
          <w:rFonts w:ascii="Book Antiqua" w:hAnsi="Book Antiqua"/>
          <w:sz w:val="24"/>
          <w:szCs w:val="24"/>
        </w:rPr>
        <w:t xml:space="preserve"> is a shear fracture of the distal end of the humerus that extends in the coronal plane across the capitellum to include most of the lateral trochlear ridge and the lateral half of the </w:t>
      </w:r>
      <w:proofErr w:type="gramStart"/>
      <w:r w:rsidRPr="00807FB6">
        <w:rPr>
          <w:rFonts w:ascii="Book Antiqua" w:hAnsi="Book Antiqua"/>
          <w:sz w:val="24"/>
          <w:szCs w:val="24"/>
        </w:rPr>
        <w:t>trochlea</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rPr>
        <w:fldChar w:fldCharType="begin" w:fldLock="1"/>
      </w:r>
      <w:r w:rsidR="003329EA" w:rsidRPr="00807FB6">
        <w:rPr>
          <w:rFonts w:ascii="Book Antiqua" w:hAnsi="Book Antiqua"/>
          <w:sz w:val="24"/>
          <w:szCs w:val="24"/>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3329EA" w:rsidRPr="00807FB6">
        <w:rPr>
          <w:rFonts w:ascii="Book Antiqua" w:hAnsi="Book Antiqua"/>
          <w:sz w:val="24"/>
          <w:szCs w:val="24"/>
        </w:rPr>
        <w:fldChar w:fldCharType="separate"/>
      </w:r>
      <w:r w:rsidR="003329EA" w:rsidRPr="00807FB6">
        <w:rPr>
          <w:rFonts w:ascii="Book Antiqua" w:hAnsi="Book Antiqua"/>
          <w:noProof/>
          <w:sz w:val="24"/>
          <w:szCs w:val="24"/>
          <w:vertAlign w:val="superscript"/>
        </w:rPr>
        <w:t>14</w:t>
      </w:r>
      <w:r w:rsidR="003329EA" w:rsidRPr="00807FB6">
        <w:rPr>
          <w:rFonts w:ascii="Book Antiqua" w:hAnsi="Book Antiqua"/>
          <w:sz w:val="24"/>
          <w:szCs w:val="24"/>
        </w:rPr>
        <w:fldChar w:fldCharType="end"/>
      </w:r>
      <w:r w:rsidR="003329EA" w:rsidRPr="00807FB6">
        <w:rPr>
          <w:rFonts w:ascii="Book Antiqua" w:hAnsi="Book Antiqua"/>
          <w:sz w:val="24"/>
          <w:szCs w:val="24"/>
          <w:vertAlign w:val="superscript"/>
        </w:rPr>
        <w:t>]</w:t>
      </w:r>
      <w:r w:rsidRPr="00807FB6">
        <w:rPr>
          <w:rFonts w:ascii="Book Antiqua" w:hAnsi="Book Antiqua"/>
          <w:sz w:val="24"/>
          <w:szCs w:val="24"/>
        </w:rPr>
        <w:t>.</w:t>
      </w:r>
      <w:r w:rsidR="009C734C" w:rsidRPr="00807FB6">
        <w:rPr>
          <w:rFonts w:ascii="Book Antiqua" w:hAnsi="Book Antiqua"/>
          <w:sz w:val="24"/>
          <w:szCs w:val="24"/>
        </w:rPr>
        <w:t xml:space="preserve"> </w:t>
      </w:r>
    </w:p>
    <w:p w14:paraId="67B9159A" w14:textId="77777777" w:rsidR="003329EA" w:rsidRPr="00807FB6" w:rsidRDefault="003329EA" w:rsidP="00807FB6">
      <w:pPr>
        <w:spacing w:after="0" w:line="360" w:lineRule="auto"/>
        <w:jc w:val="both"/>
        <w:rPr>
          <w:rFonts w:ascii="Book Antiqua" w:hAnsi="Book Antiqua"/>
          <w:sz w:val="24"/>
          <w:szCs w:val="24"/>
          <w:lang w:eastAsia="zh-CN"/>
        </w:rPr>
      </w:pPr>
    </w:p>
    <w:p w14:paraId="7FC80591" w14:textId="0E2F9010" w:rsidR="001A363A" w:rsidRPr="00807FB6" w:rsidRDefault="006D31D1" w:rsidP="00807FB6">
      <w:pPr>
        <w:spacing w:after="0" w:line="360" w:lineRule="auto"/>
        <w:jc w:val="both"/>
        <w:rPr>
          <w:rFonts w:ascii="Book Antiqua" w:hAnsi="Book Antiqua"/>
          <w:b/>
          <w:i/>
          <w:sz w:val="24"/>
          <w:szCs w:val="24"/>
        </w:rPr>
      </w:pPr>
      <w:r w:rsidRPr="00807FB6">
        <w:rPr>
          <w:rFonts w:ascii="Book Antiqua" w:hAnsi="Book Antiqua"/>
          <w:b/>
          <w:i/>
          <w:sz w:val="24"/>
          <w:szCs w:val="24"/>
        </w:rPr>
        <w:t xml:space="preserve">Dubberley </w:t>
      </w:r>
      <w:r w:rsidR="003329EA" w:rsidRPr="00807FB6">
        <w:rPr>
          <w:rFonts w:ascii="Book Antiqua" w:hAnsi="Book Antiqua"/>
          <w:b/>
          <w:i/>
          <w:sz w:val="24"/>
          <w:szCs w:val="24"/>
        </w:rPr>
        <w:t>c</w:t>
      </w:r>
      <w:r w:rsidRPr="00807FB6">
        <w:rPr>
          <w:rFonts w:ascii="Book Antiqua" w:hAnsi="Book Antiqua"/>
          <w:b/>
          <w:i/>
          <w:sz w:val="24"/>
          <w:szCs w:val="24"/>
        </w:rPr>
        <w:t>lassification</w:t>
      </w:r>
    </w:p>
    <w:p w14:paraId="378A93D2" w14:textId="1F0AEFE7" w:rsidR="001A363A" w:rsidRPr="00807FB6" w:rsidRDefault="00064F9C" w:rsidP="00807FB6">
      <w:pPr>
        <w:spacing w:after="0" w:line="360" w:lineRule="auto"/>
        <w:jc w:val="both"/>
        <w:rPr>
          <w:rFonts w:ascii="Book Antiqua" w:hAnsi="Book Antiqua"/>
          <w:sz w:val="24"/>
          <w:szCs w:val="24"/>
        </w:rPr>
      </w:pPr>
      <w:r w:rsidRPr="00807FB6">
        <w:rPr>
          <w:rFonts w:ascii="Book Antiqua" w:hAnsi="Book Antiqua"/>
          <w:sz w:val="24"/>
          <w:szCs w:val="24"/>
        </w:rPr>
        <w:t>More recent attempts at distal humeral fracture classifications have attempted to characterize capitellar fractures in a manner meant to direct surgical management and potentially predict outcome of injuries.</w:t>
      </w:r>
      <w:r w:rsidR="003329EA" w:rsidRPr="00807FB6">
        <w:rPr>
          <w:rFonts w:ascii="Book Antiqua" w:hAnsi="Book Antiqua"/>
          <w:sz w:val="24"/>
          <w:szCs w:val="24"/>
        </w:rPr>
        <w:t xml:space="preserve"> </w:t>
      </w:r>
      <w:r w:rsidRPr="00807FB6">
        <w:rPr>
          <w:rFonts w:ascii="Book Antiqua" w:hAnsi="Book Antiqua"/>
          <w:sz w:val="24"/>
          <w:szCs w:val="24"/>
        </w:rPr>
        <w:t xml:space="preserve">Dubberley </w:t>
      </w:r>
      <w:r w:rsidRPr="00807FB6">
        <w:rPr>
          <w:rFonts w:ascii="Book Antiqua" w:hAnsi="Book Antiqua"/>
          <w:i/>
          <w:sz w:val="24"/>
          <w:szCs w:val="24"/>
        </w:rPr>
        <w:t xml:space="preserve">et </w:t>
      </w:r>
      <w:proofErr w:type="gramStart"/>
      <w:r w:rsidRPr="00807FB6">
        <w:rPr>
          <w:rFonts w:ascii="Book Antiqua" w:hAnsi="Book Antiqua"/>
          <w:i/>
          <w:sz w:val="24"/>
          <w:szCs w:val="24"/>
        </w:rPr>
        <w:t>al</w:t>
      </w:r>
      <w:r w:rsidR="003329EA" w:rsidRPr="00807FB6">
        <w:rPr>
          <w:rFonts w:ascii="Book Antiqua" w:hAnsi="Book Antiqua"/>
          <w:sz w:val="24"/>
          <w:szCs w:val="24"/>
          <w:vertAlign w:val="superscript"/>
          <w:lang w:eastAsia="zh-CN"/>
        </w:rPr>
        <w:t>[</w:t>
      </w:r>
      <w:proofErr w:type="gramEnd"/>
      <w:r w:rsidR="003329EA" w:rsidRPr="00807FB6">
        <w:rPr>
          <w:rFonts w:ascii="Book Antiqua" w:hAnsi="Book Antiqua"/>
          <w:sz w:val="24"/>
          <w:szCs w:val="24"/>
          <w:vertAlign w:val="superscript"/>
          <w:lang w:eastAsia="zh-CN"/>
        </w:rPr>
        <w:t>9]</w:t>
      </w:r>
      <w:r w:rsidRPr="00807FB6">
        <w:rPr>
          <w:rFonts w:ascii="Book Antiqua" w:hAnsi="Book Antiqua"/>
          <w:sz w:val="24"/>
          <w:szCs w:val="24"/>
        </w:rPr>
        <w:t xml:space="preserve"> classified capitellar fractures into three types.</w:t>
      </w:r>
      <w:r w:rsidR="003329EA" w:rsidRPr="00807FB6">
        <w:rPr>
          <w:rFonts w:ascii="Book Antiqua" w:hAnsi="Book Antiqua"/>
          <w:sz w:val="24"/>
          <w:szCs w:val="24"/>
        </w:rPr>
        <w:t xml:space="preserve"> </w:t>
      </w:r>
      <w:r w:rsidRPr="00807FB6">
        <w:rPr>
          <w:rFonts w:ascii="Book Antiqua" w:hAnsi="Book Antiqua"/>
          <w:sz w:val="24"/>
          <w:szCs w:val="24"/>
        </w:rPr>
        <w:t>Type 1 involving primarily the capitellum with or without lateral trochlear ridge, described as a coronal shear fracture equivalent to Hahn-Steinthal.</w:t>
      </w:r>
      <w:r w:rsidR="003329EA" w:rsidRPr="00807FB6">
        <w:rPr>
          <w:rFonts w:ascii="Book Antiqua" w:hAnsi="Book Antiqua"/>
          <w:sz w:val="24"/>
          <w:szCs w:val="24"/>
        </w:rPr>
        <w:t xml:space="preserve"> </w:t>
      </w:r>
      <w:r w:rsidRPr="00807FB6">
        <w:rPr>
          <w:rFonts w:ascii="Book Antiqua" w:hAnsi="Book Antiqua"/>
          <w:sz w:val="24"/>
          <w:szCs w:val="24"/>
        </w:rPr>
        <w:t>Type 2 is a fracture of capitellum and trochlea in a single piece where the fracture extends in the coronal plane across the capitellum to include most of the lateral trochlear ridge and the lateral half of the</w:t>
      </w:r>
      <w:r w:rsidR="00F84A0A" w:rsidRPr="00807FB6">
        <w:rPr>
          <w:rFonts w:ascii="Book Antiqua" w:hAnsi="Book Antiqua"/>
          <w:sz w:val="24"/>
          <w:szCs w:val="24"/>
        </w:rPr>
        <w:t xml:space="preserve"> trochlea – essentially McKee’s-</w:t>
      </w:r>
      <w:r w:rsidRPr="00807FB6">
        <w:rPr>
          <w:rFonts w:ascii="Book Antiqua" w:hAnsi="Book Antiqua"/>
          <w:sz w:val="24"/>
          <w:szCs w:val="24"/>
        </w:rPr>
        <w:t>described type IV Bryan and Mo</w:t>
      </w:r>
      <w:r w:rsidR="00F84A0A" w:rsidRPr="00807FB6">
        <w:rPr>
          <w:rFonts w:ascii="Book Antiqua" w:hAnsi="Book Antiqua"/>
          <w:sz w:val="24"/>
          <w:szCs w:val="24"/>
        </w:rPr>
        <w:t>rrey fracture.</w:t>
      </w:r>
      <w:r w:rsidR="003329EA" w:rsidRPr="00807FB6">
        <w:rPr>
          <w:rFonts w:ascii="Book Antiqua" w:hAnsi="Book Antiqua"/>
          <w:sz w:val="24"/>
          <w:szCs w:val="24"/>
        </w:rPr>
        <w:t xml:space="preserve"> </w:t>
      </w:r>
      <w:r w:rsidR="00F84A0A" w:rsidRPr="00807FB6">
        <w:rPr>
          <w:rFonts w:ascii="Book Antiqua" w:hAnsi="Book Antiqua"/>
          <w:sz w:val="24"/>
          <w:szCs w:val="24"/>
        </w:rPr>
        <w:t>Lastly, type 3 involves</w:t>
      </w:r>
      <w:r w:rsidRPr="00807FB6">
        <w:rPr>
          <w:rFonts w:ascii="Book Antiqua" w:hAnsi="Book Antiqua"/>
          <w:sz w:val="24"/>
          <w:szCs w:val="24"/>
        </w:rPr>
        <w:t xml:space="preserve"> fractures of both</w:t>
      </w:r>
      <w:r w:rsidR="00186E1E" w:rsidRPr="00807FB6">
        <w:rPr>
          <w:rFonts w:ascii="Book Antiqua" w:hAnsi="Book Antiqua"/>
          <w:sz w:val="24"/>
          <w:szCs w:val="24"/>
        </w:rPr>
        <w:t xml:space="preserve"> the</w:t>
      </w:r>
      <w:r w:rsidRPr="00807FB6">
        <w:rPr>
          <w:rFonts w:ascii="Book Antiqua" w:hAnsi="Book Antiqua"/>
          <w:sz w:val="24"/>
          <w:szCs w:val="24"/>
        </w:rPr>
        <w:t xml:space="preserve"> capitellum and </w:t>
      </w:r>
      <w:r w:rsidR="005E0EDB" w:rsidRPr="00807FB6">
        <w:rPr>
          <w:rFonts w:ascii="Book Antiqua" w:hAnsi="Book Antiqua"/>
          <w:sz w:val="24"/>
          <w:szCs w:val="24"/>
        </w:rPr>
        <w:t xml:space="preserve">the </w:t>
      </w:r>
      <w:r w:rsidRPr="00807FB6">
        <w:rPr>
          <w:rFonts w:ascii="Book Antiqua" w:hAnsi="Book Antiqua"/>
          <w:sz w:val="24"/>
          <w:szCs w:val="24"/>
        </w:rPr>
        <w:t>trochlea as separate fragments.</w:t>
      </w:r>
      <w:r w:rsidR="003329EA" w:rsidRPr="00807FB6">
        <w:rPr>
          <w:rFonts w:ascii="Book Antiqua" w:hAnsi="Book Antiqua"/>
          <w:sz w:val="24"/>
          <w:szCs w:val="24"/>
        </w:rPr>
        <w:t xml:space="preserve"> </w:t>
      </w:r>
      <w:r w:rsidRPr="00807FB6">
        <w:rPr>
          <w:rFonts w:ascii="Book Antiqua" w:hAnsi="Book Antiqua"/>
          <w:sz w:val="24"/>
          <w:szCs w:val="24"/>
        </w:rPr>
        <w:t xml:space="preserve">The fractures are further subdivided into type (A) or (B) depending on absence or presence of posterior condylar comminution, </w:t>
      </w:r>
      <w:proofErr w:type="gramStart"/>
      <w:r w:rsidRPr="00807FB6">
        <w:rPr>
          <w:rFonts w:ascii="Book Antiqua" w:hAnsi="Book Antiqua"/>
          <w:sz w:val="24"/>
          <w:szCs w:val="24"/>
        </w:rPr>
        <w:t>respectively</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2</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3</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9</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466204" w:rsidRPr="00807FB6">
        <w:rPr>
          <w:rFonts w:ascii="Book Antiqua" w:hAnsi="Book Antiqua"/>
          <w:sz w:val="24"/>
          <w:szCs w:val="24"/>
        </w:rPr>
        <w:t>.</w:t>
      </w:r>
      <w:r w:rsidR="003329EA" w:rsidRPr="00807FB6">
        <w:rPr>
          <w:rFonts w:ascii="Book Antiqua" w:hAnsi="Book Antiqua"/>
          <w:sz w:val="24"/>
          <w:szCs w:val="24"/>
        </w:rPr>
        <w:t xml:space="preserve"> </w:t>
      </w:r>
    </w:p>
    <w:p w14:paraId="5A55BAC6" w14:textId="77777777" w:rsidR="00D56C50" w:rsidRPr="00807FB6" w:rsidRDefault="00D56C50" w:rsidP="00807FB6">
      <w:pPr>
        <w:spacing w:after="0" w:line="360" w:lineRule="auto"/>
        <w:jc w:val="both"/>
        <w:rPr>
          <w:rFonts w:ascii="Book Antiqua" w:hAnsi="Book Antiqua"/>
          <w:b/>
          <w:sz w:val="24"/>
          <w:szCs w:val="24"/>
        </w:rPr>
      </w:pPr>
    </w:p>
    <w:p w14:paraId="25EB35D1" w14:textId="47C4E10C" w:rsidR="001A363A" w:rsidRPr="00807FB6" w:rsidRDefault="006053C7" w:rsidP="00807FB6">
      <w:pPr>
        <w:spacing w:after="0" w:line="360" w:lineRule="auto"/>
        <w:jc w:val="both"/>
        <w:rPr>
          <w:rFonts w:ascii="Book Antiqua" w:hAnsi="Book Antiqua"/>
          <w:b/>
          <w:i/>
          <w:sz w:val="24"/>
          <w:szCs w:val="24"/>
        </w:rPr>
      </w:pPr>
      <w:r w:rsidRPr="00807FB6">
        <w:rPr>
          <w:rFonts w:ascii="Book Antiqua" w:hAnsi="Book Antiqua"/>
          <w:b/>
          <w:i/>
          <w:sz w:val="24"/>
          <w:szCs w:val="24"/>
        </w:rPr>
        <w:t xml:space="preserve">Ring </w:t>
      </w:r>
      <w:r w:rsidR="003329EA" w:rsidRPr="00807FB6">
        <w:rPr>
          <w:rFonts w:ascii="Book Antiqua" w:hAnsi="Book Antiqua"/>
          <w:b/>
          <w:i/>
          <w:sz w:val="24"/>
          <w:szCs w:val="24"/>
        </w:rPr>
        <w:t>c</w:t>
      </w:r>
      <w:r w:rsidRPr="00807FB6">
        <w:rPr>
          <w:rFonts w:ascii="Book Antiqua" w:hAnsi="Book Antiqua"/>
          <w:b/>
          <w:i/>
          <w:sz w:val="24"/>
          <w:szCs w:val="24"/>
        </w:rPr>
        <w:t>lassification</w:t>
      </w:r>
    </w:p>
    <w:p w14:paraId="4B7C5E61" w14:textId="6752A7B8" w:rsidR="001A363A" w:rsidRPr="00807FB6" w:rsidRDefault="00064F9C" w:rsidP="00807FB6">
      <w:pPr>
        <w:spacing w:after="0" w:line="360" w:lineRule="auto"/>
        <w:jc w:val="both"/>
        <w:rPr>
          <w:rFonts w:ascii="Book Antiqua" w:hAnsi="Book Antiqua"/>
          <w:sz w:val="24"/>
          <w:szCs w:val="24"/>
          <w:lang w:eastAsia="zh-CN"/>
        </w:rPr>
      </w:pPr>
      <w:r w:rsidRPr="00807FB6">
        <w:rPr>
          <w:rFonts w:ascii="Book Antiqua" w:hAnsi="Book Antiqua"/>
          <w:sz w:val="24"/>
          <w:szCs w:val="24"/>
        </w:rPr>
        <w:t xml:space="preserve">Ring </w:t>
      </w:r>
      <w:r w:rsidRPr="00807FB6">
        <w:rPr>
          <w:rFonts w:ascii="Book Antiqua" w:hAnsi="Book Antiqua"/>
          <w:i/>
          <w:sz w:val="24"/>
          <w:szCs w:val="24"/>
        </w:rPr>
        <w:t xml:space="preserve">et </w:t>
      </w:r>
      <w:proofErr w:type="gramStart"/>
      <w:r w:rsidR="003329EA" w:rsidRPr="00807FB6">
        <w:rPr>
          <w:rFonts w:ascii="Book Antiqua" w:hAnsi="Book Antiqua"/>
          <w:i/>
          <w:sz w:val="24"/>
          <w:szCs w:val="24"/>
        </w:rPr>
        <w:t>al</w:t>
      </w:r>
      <w:r w:rsidR="003329EA" w:rsidRPr="00807FB6">
        <w:rPr>
          <w:rFonts w:ascii="Book Antiqua" w:hAnsi="Book Antiqua"/>
          <w:sz w:val="24"/>
          <w:szCs w:val="24"/>
          <w:vertAlign w:val="superscript"/>
          <w:lang w:eastAsia="zh-CN"/>
        </w:rPr>
        <w:t>[</w:t>
      </w:r>
      <w:proofErr w:type="gramEnd"/>
      <w:r w:rsidR="003329EA" w:rsidRPr="00807FB6">
        <w:rPr>
          <w:rFonts w:ascii="Book Antiqua" w:hAnsi="Book Antiqua"/>
          <w:sz w:val="24"/>
          <w:szCs w:val="24"/>
          <w:vertAlign w:val="superscript"/>
          <w:lang w:eastAsia="zh-CN"/>
        </w:rPr>
        <w:t>8]</w:t>
      </w:r>
      <w:r w:rsidRPr="00807FB6">
        <w:rPr>
          <w:rFonts w:ascii="Book Antiqua" w:hAnsi="Book Antiqua"/>
          <w:sz w:val="24"/>
          <w:szCs w:val="24"/>
        </w:rPr>
        <w:t xml:space="preserve"> also proposed </w:t>
      </w:r>
      <w:r w:rsidR="00267A4E" w:rsidRPr="00807FB6">
        <w:rPr>
          <w:rFonts w:ascii="Book Antiqua" w:hAnsi="Book Antiqua"/>
          <w:sz w:val="24"/>
          <w:szCs w:val="24"/>
        </w:rPr>
        <w:t>a five-</w:t>
      </w:r>
      <w:r w:rsidRPr="00807FB6">
        <w:rPr>
          <w:rFonts w:ascii="Book Antiqua" w:hAnsi="Book Antiqua"/>
          <w:sz w:val="24"/>
          <w:szCs w:val="24"/>
        </w:rPr>
        <w:t>type system of capitellar fracture classification based on noted injury patterns given that isolated coronal shear fractures were described as rare</w:t>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2</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3</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003329EA" w:rsidRPr="00807FB6">
        <w:rPr>
          <w:rFonts w:ascii="Book Antiqua" w:hAnsi="Book Antiqua"/>
          <w:sz w:val="24"/>
          <w:szCs w:val="24"/>
          <w:vertAlign w:val="superscript"/>
        </w:rPr>
        <w:fldChar w:fldCharType="begin" w:fldLock="1"/>
      </w:r>
      <w:r w:rsidR="003329EA" w:rsidRPr="00807FB6">
        <w:rPr>
          <w:rFonts w:ascii="Book Antiqua" w:hAnsi="Book Antiqua"/>
          <w:sz w:val="24"/>
          <w:szCs w:val="24"/>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3329EA" w:rsidRPr="00807FB6">
        <w:rPr>
          <w:rFonts w:ascii="Book Antiqua" w:hAnsi="Book Antiqua"/>
          <w:sz w:val="24"/>
          <w:szCs w:val="24"/>
          <w:vertAlign w:val="superscript"/>
        </w:rPr>
        <w:fldChar w:fldCharType="separate"/>
      </w:r>
      <w:r w:rsidR="003329EA" w:rsidRPr="00807FB6">
        <w:rPr>
          <w:rFonts w:ascii="Book Antiqua" w:hAnsi="Book Antiqua"/>
          <w:noProof/>
          <w:sz w:val="24"/>
          <w:szCs w:val="24"/>
          <w:vertAlign w:val="superscript"/>
        </w:rPr>
        <w:t>8</w:t>
      </w:r>
      <w:r w:rsidR="003329EA" w:rsidRPr="00807FB6">
        <w:rPr>
          <w:rFonts w:ascii="Book Antiqua" w:hAnsi="Book Antiqua"/>
          <w:sz w:val="24"/>
          <w:szCs w:val="24"/>
          <w:vertAlign w:val="superscript"/>
        </w:rPr>
        <w:fldChar w:fldCharType="end"/>
      </w:r>
      <w:r w:rsidR="003329EA" w:rsidRPr="00807FB6">
        <w:rPr>
          <w:rFonts w:ascii="Book Antiqua" w:hAnsi="Book Antiqua"/>
          <w:sz w:val="24"/>
          <w:szCs w:val="24"/>
          <w:vertAlign w:val="superscript"/>
        </w:rPr>
        <w:t>]</w:t>
      </w:r>
      <w:r w:rsidRPr="00807FB6">
        <w:rPr>
          <w:rFonts w:ascii="Book Antiqua" w:hAnsi="Book Antiqua"/>
          <w:sz w:val="24"/>
          <w:szCs w:val="24"/>
        </w:rPr>
        <w:t>.</w:t>
      </w:r>
      <w:r w:rsidR="003329EA" w:rsidRPr="00807FB6">
        <w:rPr>
          <w:rFonts w:ascii="Book Antiqua" w:hAnsi="Book Antiqua"/>
          <w:sz w:val="24"/>
          <w:szCs w:val="24"/>
        </w:rPr>
        <w:t xml:space="preserve"> </w:t>
      </w:r>
      <w:r w:rsidRPr="00807FB6">
        <w:rPr>
          <w:rFonts w:ascii="Book Antiqua" w:hAnsi="Book Antiqua"/>
          <w:sz w:val="24"/>
          <w:szCs w:val="24"/>
        </w:rPr>
        <w:t xml:space="preserve">The </w:t>
      </w:r>
      <w:r w:rsidR="00ED3681" w:rsidRPr="00807FB6">
        <w:rPr>
          <w:rFonts w:ascii="Book Antiqua" w:hAnsi="Book Antiqua"/>
          <w:sz w:val="24"/>
          <w:szCs w:val="24"/>
        </w:rPr>
        <w:t>five</w:t>
      </w:r>
      <w:r w:rsidRPr="00807FB6">
        <w:rPr>
          <w:rFonts w:ascii="Book Antiqua" w:hAnsi="Book Antiqua"/>
          <w:sz w:val="24"/>
          <w:szCs w:val="24"/>
        </w:rPr>
        <w:t xml:space="preserve"> types progressively include more distal humeral involvement beginning with Type 1, a coronal shear fracture comprised of single articular fragment that includes the capitellum and the lateral portion of the trochlea.</w:t>
      </w:r>
      <w:r w:rsidR="003329EA" w:rsidRPr="00807FB6">
        <w:rPr>
          <w:rFonts w:ascii="Book Antiqua" w:hAnsi="Book Antiqua"/>
          <w:sz w:val="24"/>
          <w:szCs w:val="24"/>
        </w:rPr>
        <w:t xml:space="preserve"> </w:t>
      </w:r>
      <w:r w:rsidRPr="00807FB6">
        <w:rPr>
          <w:rFonts w:ascii="Book Antiqua" w:hAnsi="Book Antiqua"/>
          <w:sz w:val="24"/>
          <w:szCs w:val="24"/>
        </w:rPr>
        <w:t>Type 2 includes an associated fracture of the lateral epicondyle</w:t>
      </w:r>
      <w:r w:rsidR="0036554B" w:rsidRPr="00807FB6">
        <w:rPr>
          <w:rFonts w:ascii="Book Antiqua" w:hAnsi="Book Antiqua"/>
          <w:sz w:val="24"/>
          <w:szCs w:val="24"/>
        </w:rPr>
        <w:t>. Type</w:t>
      </w:r>
      <w:r w:rsidRPr="00807FB6">
        <w:rPr>
          <w:rFonts w:ascii="Book Antiqua" w:hAnsi="Book Antiqua"/>
          <w:sz w:val="24"/>
          <w:szCs w:val="24"/>
        </w:rPr>
        <w:t xml:space="preserve"> 3</w:t>
      </w:r>
      <w:r w:rsidR="0036554B" w:rsidRPr="00807FB6">
        <w:rPr>
          <w:rFonts w:ascii="Book Antiqua" w:hAnsi="Book Antiqua"/>
          <w:sz w:val="24"/>
          <w:szCs w:val="24"/>
        </w:rPr>
        <w:t xml:space="preserve"> involves</w:t>
      </w:r>
      <w:r w:rsidRPr="00807FB6">
        <w:rPr>
          <w:rFonts w:ascii="Book Antiqua" w:hAnsi="Book Antiqua"/>
          <w:sz w:val="24"/>
          <w:szCs w:val="24"/>
        </w:rPr>
        <w:t xml:space="preserve"> a further impaction of the metaphyseal bone behind the capitellum in the distal and posterior aspect of the lateral column</w:t>
      </w:r>
      <w:r w:rsidR="0036554B" w:rsidRPr="00807FB6">
        <w:rPr>
          <w:rFonts w:ascii="Book Antiqua" w:hAnsi="Book Antiqua"/>
          <w:sz w:val="24"/>
          <w:szCs w:val="24"/>
        </w:rPr>
        <w:t>. Type</w:t>
      </w:r>
      <w:r w:rsidRPr="00807FB6">
        <w:rPr>
          <w:rFonts w:ascii="Book Antiqua" w:hAnsi="Book Antiqua"/>
          <w:sz w:val="24"/>
          <w:szCs w:val="24"/>
        </w:rPr>
        <w:t xml:space="preserve"> 4 adds a fracture of the posterior aspect of the trochlea</w:t>
      </w:r>
      <w:r w:rsidR="0036554B" w:rsidRPr="00807FB6">
        <w:rPr>
          <w:rFonts w:ascii="Book Antiqua" w:hAnsi="Book Antiqua"/>
          <w:sz w:val="24"/>
          <w:szCs w:val="24"/>
        </w:rPr>
        <w:t>.</w:t>
      </w:r>
      <w:r w:rsidRPr="00807FB6">
        <w:rPr>
          <w:rFonts w:ascii="Book Antiqua" w:hAnsi="Book Antiqua"/>
          <w:sz w:val="24"/>
          <w:szCs w:val="24"/>
        </w:rPr>
        <w:t xml:space="preserve"> </w:t>
      </w:r>
      <w:r w:rsidR="0036554B" w:rsidRPr="00807FB6">
        <w:rPr>
          <w:rFonts w:ascii="Book Antiqua" w:hAnsi="Book Antiqua"/>
          <w:sz w:val="24"/>
          <w:szCs w:val="24"/>
        </w:rPr>
        <w:t>Finally, type</w:t>
      </w:r>
      <w:r w:rsidRPr="00807FB6">
        <w:rPr>
          <w:rFonts w:ascii="Book Antiqua" w:hAnsi="Book Antiqua"/>
          <w:sz w:val="24"/>
          <w:szCs w:val="24"/>
        </w:rPr>
        <w:t xml:space="preserve"> 5 includes a fracture of the medial </w:t>
      </w:r>
      <w:proofErr w:type="gramStart"/>
      <w:r w:rsidRPr="00807FB6">
        <w:rPr>
          <w:rFonts w:ascii="Book Antiqua" w:hAnsi="Book Antiqua"/>
          <w:sz w:val="24"/>
          <w:szCs w:val="24"/>
        </w:rPr>
        <w:t>epicondyle</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rPr>
        <w:fldChar w:fldCharType="begin" w:fldLock="1"/>
      </w:r>
      <w:r w:rsidR="003329EA" w:rsidRPr="00807FB6">
        <w:rPr>
          <w:rFonts w:ascii="Book Antiqua" w:hAnsi="Book Antiqua"/>
          <w:sz w:val="24"/>
          <w:szCs w:val="24"/>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3329EA" w:rsidRPr="00807FB6">
        <w:rPr>
          <w:rFonts w:ascii="Book Antiqua" w:hAnsi="Book Antiqua"/>
          <w:sz w:val="24"/>
          <w:szCs w:val="24"/>
        </w:rPr>
        <w:fldChar w:fldCharType="separate"/>
      </w:r>
      <w:r w:rsidR="003329EA" w:rsidRPr="00807FB6">
        <w:rPr>
          <w:rFonts w:ascii="Book Antiqua" w:hAnsi="Book Antiqua"/>
          <w:noProof/>
          <w:sz w:val="24"/>
          <w:szCs w:val="24"/>
          <w:vertAlign w:val="superscript"/>
        </w:rPr>
        <w:t>8</w:t>
      </w:r>
      <w:r w:rsidR="003329EA" w:rsidRPr="00807FB6">
        <w:rPr>
          <w:rFonts w:ascii="Book Antiqua" w:hAnsi="Book Antiqua"/>
          <w:sz w:val="24"/>
          <w:szCs w:val="24"/>
        </w:rPr>
        <w:fldChar w:fldCharType="end"/>
      </w:r>
      <w:r w:rsidR="003329EA" w:rsidRPr="00807FB6">
        <w:rPr>
          <w:rFonts w:ascii="Book Antiqua" w:hAnsi="Book Antiqua"/>
          <w:sz w:val="24"/>
          <w:szCs w:val="24"/>
          <w:vertAlign w:val="superscript"/>
        </w:rPr>
        <w:t>]</w:t>
      </w:r>
      <w:r w:rsidRPr="00807FB6">
        <w:rPr>
          <w:rFonts w:ascii="Book Antiqua" w:hAnsi="Book Antiqua"/>
          <w:sz w:val="24"/>
          <w:szCs w:val="24"/>
        </w:rPr>
        <w:t>.</w:t>
      </w:r>
    </w:p>
    <w:p w14:paraId="68F921A5" w14:textId="77777777" w:rsidR="003329EA" w:rsidRPr="00807FB6" w:rsidRDefault="003329EA" w:rsidP="00807FB6">
      <w:pPr>
        <w:spacing w:after="0" w:line="360" w:lineRule="auto"/>
        <w:jc w:val="both"/>
        <w:rPr>
          <w:rFonts w:ascii="Book Antiqua" w:hAnsi="Book Antiqua"/>
          <w:sz w:val="24"/>
          <w:szCs w:val="24"/>
          <w:vertAlign w:val="superscript"/>
          <w:lang w:eastAsia="zh-CN"/>
        </w:rPr>
      </w:pPr>
    </w:p>
    <w:p w14:paraId="60E45492" w14:textId="77777777" w:rsidR="001A363A" w:rsidRPr="00807FB6" w:rsidRDefault="007E25F4" w:rsidP="00807FB6">
      <w:pPr>
        <w:spacing w:after="0" w:line="360" w:lineRule="auto"/>
        <w:jc w:val="both"/>
        <w:rPr>
          <w:rFonts w:ascii="Book Antiqua" w:hAnsi="Book Antiqua"/>
          <w:b/>
          <w:i/>
          <w:sz w:val="24"/>
          <w:szCs w:val="24"/>
        </w:rPr>
      </w:pPr>
      <w:r w:rsidRPr="00807FB6">
        <w:rPr>
          <w:rFonts w:ascii="Book Antiqua" w:hAnsi="Book Antiqua"/>
          <w:b/>
          <w:i/>
          <w:sz w:val="24"/>
          <w:szCs w:val="24"/>
        </w:rPr>
        <w:t>Evaluation</w:t>
      </w:r>
    </w:p>
    <w:p w14:paraId="328D4FBD" w14:textId="4279B98C" w:rsidR="001A363A" w:rsidRPr="00807FB6" w:rsidRDefault="007E25F4" w:rsidP="00807FB6">
      <w:pPr>
        <w:spacing w:after="0" w:line="360" w:lineRule="auto"/>
        <w:jc w:val="both"/>
        <w:rPr>
          <w:rFonts w:ascii="Book Antiqua" w:hAnsi="Book Antiqua"/>
          <w:sz w:val="24"/>
          <w:szCs w:val="24"/>
          <w:vertAlign w:val="superscript"/>
        </w:rPr>
      </w:pPr>
      <w:r w:rsidRPr="00807FB6">
        <w:rPr>
          <w:rFonts w:ascii="Book Antiqua" w:hAnsi="Book Antiqua"/>
          <w:sz w:val="24"/>
          <w:szCs w:val="24"/>
        </w:rPr>
        <w:t>Evaluation of a patient with a distal humeral</w:t>
      </w:r>
      <w:r w:rsidR="00B21100" w:rsidRPr="00807FB6">
        <w:rPr>
          <w:rFonts w:ascii="Book Antiqua" w:hAnsi="Book Antiqua"/>
          <w:sz w:val="24"/>
          <w:szCs w:val="24"/>
        </w:rPr>
        <w:t xml:space="preserve"> coronal shear fracture involves</w:t>
      </w:r>
      <w:r w:rsidRPr="00807FB6">
        <w:rPr>
          <w:rFonts w:ascii="Book Antiqua" w:hAnsi="Book Antiqua"/>
          <w:sz w:val="24"/>
          <w:szCs w:val="24"/>
        </w:rPr>
        <w:t xml:space="preserve"> clinical assessment and </w:t>
      </w:r>
      <w:proofErr w:type="gramStart"/>
      <w:r w:rsidRPr="00807FB6">
        <w:rPr>
          <w:rFonts w:ascii="Book Antiqua" w:hAnsi="Book Antiqua"/>
          <w:sz w:val="24"/>
          <w:szCs w:val="24"/>
        </w:rPr>
        <w:t>radiography</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rPr>
        <w:fldChar w:fldCharType="begin" w:fldLock="1"/>
      </w:r>
      <w:r w:rsidR="003329EA" w:rsidRPr="00807FB6">
        <w:rPr>
          <w:rFonts w:ascii="Book Antiqua" w:hAnsi="Book Antiqua"/>
          <w:sz w:val="24"/>
          <w:szCs w:val="24"/>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3329EA" w:rsidRPr="00807FB6">
        <w:rPr>
          <w:rFonts w:ascii="Book Antiqua" w:hAnsi="Book Antiqua"/>
          <w:sz w:val="24"/>
          <w:szCs w:val="24"/>
        </w:rPr>
        <w:fldChar w:fldCharType="separate"/>
      </w:r>
      <w:r w:rsidR="003329EA" w:rsidRPr="00807FB6">
        <w:rPr>
          <w:rFonts w:ascii="Book Antiqua" w:hAnsi="Book Antiqua"/>
          <w:noProof/>
          <w:sz w:val="24"/>
          <w:szCs w:val="24"/>
          <w:vertAlign w:val="superscript"/>
        </w:rPr>
        <w:t>1</w:t>
      </w:r>
      <w:r w:rsidR="003329EA" w:rsidRPr="00807FB6">
        <w:rPr>
          <w:rFonts w:ascii="Book Antiqua" w:hAnsi="Book Antiqua"/>
          <w:sz w:val="24"/>
          <w:szCs w:val="24"/>
        </w:rPr>
        <w:fldChar w:fldCharType="end"/>
      </w:r>
      <w:r w:rsidR="003329EA" w:rsidRPr="00807FB6">
        <w:rPr>
          <w:rFonts w:ascii="Book Antiqua" w:hAnsi="Book Antiqua"/>
          <w:sz w:val="24"/>
          <w:szCs w:val="24"/>
          <w:vertAlign w:val="superscript"/>
        </w:rPr>
        <w:t>]</w:t>
      </w:r>
      <w:r w:rsidRPr="00807FB6">
        <w:rPr>
          <w:rFonts w:ascii="Book Antiqua" w:hAnsi="Book Antiqua"/>
          <w:sz w:val="24"/>
          <w:szCs w:val="24"/>
        </w:rPr>
        <w:t>.</w:t>
      </w:r>
      <w:r w:rsidR="003329EA" w:rsidRPr="00807FB6">
        <w:rPr>
          <w:rFonts w:ascii="Book Antiqua" w:hAnsi="Book Antiqua"/>
          <w:sz w:val="24"/>
          <w:szCs w:val="24"/>
        </w:rPr>
        <w:t xml:space="preserve"> </w:t>
      </w:r>
      <w:r w:rsidR="00B16DA9" w:rsidRPr="00807FB6">
        <w:rPr>
          <w:rFonts w:ascii="Book Antiqua" w:hAnsi="Book Antiqua"/>
          <w:sz w:val="24"/>
          <w:szCs w:val="24"/>
        </w:rPr>
        <w:t xml:space="preserve">A radiographic elbow trauma series consisting of AP, lateral, and radiocapitellar views as well as radiographic images of the wrist and forearm should be obtained </w:t>
      </w:r>
      <w:proofErr w:type="gramStart"/>
      <w:r w:rsidR="00B16DA9" w:rsidRPr="00807FB6">
        <w:rPr>
          <w:rFonts w:ascii="Book Antiqua" w:hAnsi="Book Antiqua"/>
          <w:sz w:val="24"/>
          <w:szCs w:val="24"/>
        </w:rPr>
        <w:t>requisitely</w:t>
      </w:r>
      <w:r w:rsidR="003329EA" w:rsidRPr="00807FB6">
        <w:rPr>
          <w:rFonts w:ascii="Book Antiqua" w:hAnsi="Book Antiqua"/>
          <w:sz w:val="24"/>
          <w:szCs w:val="24"/>
          <w:vertAlign w:val="superscript"/>
        </w:rPr>
        <w:t>[</w:t>
      </w:r>
      <w:proofErr w:type="gramEnd"/>
      <w:r w:rsidR="003329EA" w:rsidRPr="00807FB6">
        <w:rPr>
          <w:rFonts w:ascii="Book Antiqua" w:hAnsi="Book Antiqua"/>
          <w:sz w:val="24"/>
          <w:szCs w:val="24"/>
        </w:rPr>
        <w:fldChar w:fldCharType="begin" w:fldLock="1"/>
      </w:r>
      <w:r w:rsidR="003329EA" w:rsidRPr="00807FB6">
        <w:rPr>
          <w:rFonts w:ascii="Book Antiqua" w:hAnsi="Book Antiqua"/>
          <w:sz w:val="24"/>
          <w:szCs w:val="24"/>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329EA" w:rsidRPr="00807FB6">
        <w:rPr>
          <w:rFonts w:ascii="Book Antiqua" w:hAnsi="Book Antiqua"/>
          <w:sz w:val="24"/>
          <w:szCs w:val="24"/>
        </w:rPr>
        <w:fldChar w:fldCharType="separate"/>
      </w:r>
      <w:r w:rsidR="003329EA" w:rsidRPr="00807FB6">
        <w:rPr>
          <w:rFonts w:ascii="Book Antiqua" w:hAnsi="Book Antiqua"/>
          <w:noProof/>
          <w:sz w:val="24"/>
          <w:szCs w:val="24"/>
          <w:vertAlign w:val="superscript"/>
        </w:rPr>
        <w:t>3</w:t>
      </w:r>
      <w:r w:rsidR="003329EA" w:rsidRPr="00807FB6">
        <w:rPr>
          <w:rFonts w:ascii="Book Antiqua" w:hAnsi="Book Antiqua"/>
          <w:sz w:val="24"/>
          <w:szCs w:val="24"/>
        </w:rPr>
        <w:fldChar w:fldCharType="end"/>
      </w:r>
      <w:r w:rsidR="003329EA" w:rsidRPr="00807FB6">
        <w:rPr>
          <w:rFonts w:ascii="Book Antiqua" w:hAnsi="Book Antiqua"/>
          <w:sz w:val="24"/>
          <w:szCs w:val="24"/>
          <w:vertAlign w:val="superscript"/>
        </w:rPr>
        <w:t>]</w:t>
      </w:r>
      <w:r w:rsidR="00B16DA9" w:rsidRPr="00807FB6">
        <w:rPr>
          <w:rFonts w:ascii="Book Antiqua" w:hAnsi="Book Antiqua"/>
          <w:sz w:val="24"/>
          <w:szCs w:val="24"/>
        </w:rPr>
        <w:t>.</w:t>
      </w:r>
      <w:r w:rsidR="003329EA" w:rsidRPr="00807FB6">
        <w:rPr>
          <w:rFonts w:ascii="Book Antiqua" w:hAnsi="Book Antiqua"/>
          <w:sz w:val="24"/>
          <w:szCs w:val="24"/>
        </w:rPr>
        <w:t xml:space="preserve"> </w:t>
      </w:r>
      <w:r w:rsidR="00DF393A" w:rsidRPr="00807FB6">
        <w:rPr>
          <w:rFonts w:ascii="Book Antiqua" w:hAnsi="Book Antiqua"/>
          <w:sz w:val="24"/>
          <w:szCs w:val="24"/>
        </w:rPr>
        <w:t>The double-arc sign on lateral X-Ray</w:t>
      </w:r>
      <w:r w:rsidR="00D020AE" w:rsidRPr="00807FB6">
        <w:rPr>
          <w:rFonts w:ascii="Book Antiqua" w:hAnsi="Book Antiqua"/>
          <w:sz w:val="24"/>
          <w:szCs w:val="24"/>
        </w:rPr>
        <w:t xml:space="preserve"> </w:t>
      </w:r>
      <w:r w:rsidR="005B7D9C" w:rsidRPr="00807FB6">
        <w:rPr>
          <w:rFonts w:ascii="Book Antiqua" w:hAnsi="Book Antiqua"/>
          <w:sz w:val="24"/>
          <w:szCs w:val="24"/>
          <w:lang w:eastAsia="zh-CN"/>
        </w:rPr>
        <w:t>(</w:t>
      </w:r>
      <w:r w:rsidR="00CD51C3" w:rsidRPr="00807FB6">
        <w:rPr>
          <w:rFonts w:ascii="Book Antiqua" w:hAnsi="Book Antiqua"/>
          <w:sz w:val="24"/>
          <w:szCs w:val="24"/>
        </w:rPr>
        <w:t>Figure</w:t>
      </w:r>
      <w:r w:rsidR="006D31D1" w:rsidRPr="00807FB6">
        <w:rPr>
          <w:rFonts w:ascii="Book Antiqua" w:hAnsi="Book Antiqua"/>
          <w:sz w:val="24"/>
          <w:szCs w:val="24"/>
        </w:rPr>
        <w:t xml:space="preserve"> 1</w:t>
      </w:r>
      <w:r w:rsidR="005B7D9C" w:rsidRPr="00807FB6">
        <w:rPr>
          <w:rFonts w:ascii="Book Antiqua" w:hAnsi="Book Antiqua"/>
          <w:sz w:val="24"/>
          <w:szCs w:val="24"/>
          <w:lang w:eastAsia="zh-CN"/>
        </w:rPr>
        <w:t>)</w:t>
      </w:r>
      <w:r w:rsidR="00DF393A" w:rsidRPr="00807FB6">
        <w:rPr>
          <w:rFonts w:ascii="Book Antiqua" w:hAnsi="Book Antiqua"/>
          <w:sz w:val="24"/>
          <w:szCs w:val="24"/>
        </w:rPr>
        <w:t xml:space="preserve"> of the elbow is pathognomonic of a fracture </w:t>
      </w:r>
      <w:r w:rsidR="00B21100" w:rsidRPr="00807FB6">
        <w:rPr>
          <w:rFonts w:ascii="Book Antiqua" w:hAnsi="Book Antiqua"/>
          <w:sz w:val="24"/>
          <w:szCs w:val="24"/>
        </w:rPr>
        <w:t>with substantial exten</w:t>
      </w:r>
      <w:r w:rsidR="00DF393A" w:rsidRPr="00807FB6">
        <w:rPr>
          <w:rFonts w:ascii="Book Antiqua" w:hAnsi="Book Antiqua"/>
          <w:sz w:val="24"/>
          <w:szCs w:val="24"/>
        </w:rPr>
        <w:t>s</w:t>
      </w:r>
      <w:r w:rsidR="00B21100" w:rsidRPr="00807FB6">
        <w:rPr>
          <w:rFonts w:ascii="Book Antiqua" w:hAnsi="Book Antiqua"/>
          <w:sz w:val="24"/>
          <w:szCs w:val="24"/>
        </w:rPr>
        <w:t>ion</w:t>
      </w:r>
      <w:r w:rsidR="00DF393A" w:rsidRPr="00807FB6">
        <w:rPr>
          <w:rFonts w:ascii="Book Antiqua" w:hAnsi="Book Antiqua"/>
          <w:sz w:val="24"/>
          <w:szCs w:val="24"/>
        </w:rPr>
        <w:t xml:space="preserve"> into the trochlea </w:t>
      </w:r>
      <w:r w:rsidR="00B21100" w:rsidRPr="00807FB6">
        <w:rPr>
          <w:rFonts w:ascii="Book Antiqua" w:hAnsi="Book Antiqua"/>
          <w:sz w:val="24"/>
          <w:szCs w:val="24"/>
        </w:rPr>
        <w:t>(McKee</w:t>
      </w:r>
      <w:r w:rsidR="005B7D9C" w:rsidRPr="00807FB6">
        <w:rPr>
          <w:rFonts w:ascii="Book Antiqua" w:hAnsi="Book Antiqua"/>
          <w:sz w:val="24"/>
          <w:szCs w:val="24"/>
          <w:lang w:eastAsia="zh-CN"/>
        </w:rPr>
        <w:t>’</w:t>
      </w:r>
      <w:r w:rsidR="00B21100" w:rsidRPr="00807FB6">
        <w:rPr>
          <w:rFonts w:ascii="Book Antiqua" w:hAnsi="Book Antiqua"/>
          <w:sz w:val="24"/>
          <w:szCs w:val="24"/>
        </w:rPr>
        <w:t xml:space="preserve">s type IV fracture </w:t>
      </w:r>
      <w:r w:rsidR="00A00EB5" w:rsidRPr="00807FB6">
        <w:rPr>
          <w:rFonts w:ascii="Book Antiqua" w:hAnsi="Book Antiqua"/>
          <w:sz w:val="24"/>
          <w:szCs w:val="24"/>
        </w:rPr>
        <w:t>in</w:t>
      </w:r>
      <w:r w:rsidR="00B21100" w:rsidRPr="00807FB6">
        <w:rPr>
          <w:rFonts w:ascii="Book Antiqua" w:hAnsi="Book Antiqua"/>
          <w:sz w:val="24"/>
          <w:szCs w:val="24"/>
        </w:rPr>
        <w:t xml:space="preserve"> the Bryan and Morrey classification</w:t>
      </w:r>
      <w:r w:rsidR="00A13506" w:rsidRPr="00807FB6">
        <w:rPr>
          <w:rFonts w:ascii="Book Antiqua" w:hAnsi="Book Antiqua"/>
          <w:sz w:val="24"/>
          <w:szCs w:val="24"/>
        </w:rPr>
        <w:t>)</w:t>
      </w:r>
      <w:r w:rsidR="005B7D9C" w:rsidRPr="00807FB6">
        <w:rPr>
          <w:rFonts w:ascii="Book Antiqua" w:hAnsi="Book Antiqua"/>
          <w:sz w:val="24"/>
          <w:szCs w:val="24"/>
          <w:vertAlign w:val="superscript"/>
        </w:rPr>
        <w:t>[</w:t>
      </w:r>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1</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2</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14</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A00EB5" w:rsidRPr="00807FB6">
        <w:rPr>
          <w:rFonts w:ascii="Book Antiqua" w:hAnsi="Book Antiqua"/>
          <w:sz w:val="24"/>
          <w:szCs w:val="24"/>
        </w:rPr>
        <w:t>.</w:t>
      </w:r>
      <w:r w:rsidR="003329EA" w:rsidRPr="00807FB6">
        <w:rPr>
          <w:rFonts w:ascii="Book Antiqua" w:hAnsi="Book Antiqua"/>
          <w:sz w:val="24"/>
          <w:szCs w:val="24"/>
        </w:rPr>
        <w:t xml:space="preserve"> </w:t>
      </w:r>
      <w:r w:rsidR="00A00EB5" w:rsidRPr="00807FB6">
        <w:rPr>
          <w:rFonts w:ascii="Book Antiqua" w:hAnsi="Book Antiqua"/>
          <w:sz w:val="24"/>
          <w:szCs w:val="24"/>
        </w:rPr>
        <w:t>However, X-rays only have a 66% sensitivity and a negative predictive value of only 63</w:t>
      </w:r>
      <w:r w:rsidR="005B7D9C" w:rsidRPr="00807FB6">
        <w:rPr>
          <w:rFonts w:ascii="Book Antiqua" w:hAnsi="Book Antiqua"/>
          <w:sz w:val="24"/>
          <w:szCs w:val="24"/>
          <w:lang w:eastAsia="zh-CN"/>
        </w:rPr>
        <w:t>%</w:t>
      </w:r>
      <w:r w:rsidR="00A00EB5" w:rsidRPr="00807FB6">
        <w:rPr>
          <w:rFonts w:ascii="Book Antiqua" w:hAnsi="Book Antiqua"/>
          <w:sz w:val="24"/>
          <w:szCs w:val="24"/>
        </w:rPr>
        <w:t xml:space="preserve">-67% for detecting fractures beyond the </w:t>
      </w:r>
      <w:proofErr w:type="gramStart"/>
      <w:r w:rsidR="00A00EB5" w:rsidRPr="00807FB6">
        <w:rPr>
          <w:rFonts w:ascii="Book Antiqua" w:hAnsi="Book Antiqua"/>
          <w:sz w:val="24"/>
          <w:szCs w:val="24"/>
        </w:rPr>
        <w:t>capitellum</w:t>
      </w:r>
      <w:r w:rsidR="005B7D9C" w:rsidRPr="00807FB6">
        <w:rPr>
          <w:rFonts w:ascii="Book Antiqua" w:hAnsi="Book Antiqua"/>
          <w:sz w:val="24"/>
          <w:szCs w:val="24"/>
          <w:vertAlign w:val="superscript"/>
        </w:rPr>
        <w:t>[</w:t>
      </w:r>
      <w:proofErr w:type="gramEnd"/>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1</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2</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"DOI" : "10.1302/0301-620X.89B4.18284", "ISSN" : "0301-620X", "PMID" : "17463121", "abstract" : "Fractures of the distal humeral articular surface which do not involve the medial and lateral columns are often more extensive than is apparent from plain radiographs. This retrospective study describes the epidemiology of this injury using modern classification systems and compares pre-operative radiography with operative findings. The study group included 79 patients with a mean age of 47 years (13 to 91). The annual incidence was 1.5 per 100,000 population, and was highest in women over the age of 60. The majority of the fractures (59; 75%) were sustained in falls from standing height. Young males tended to sustain more high-energy injuries with more complex fracture patterns. In 24% of cases (19) there was a concomitant radial head fracture. Classification from plain radiographs often underestimates the true extent of the injury and computed tomography may be of benefit in pre-operative planning, especially in those over 60 years of age.", "author" : [ { "dropping-particle" : "", "family" : "Watts", "given" : "a C", "non-dropping-particle" : "", "parse-names" : false, "suffix" : "" }, { "dropping-particle" : "", "family" : "Morris", "given" : "a", "non-dropping-particle" : "", "parse-names" : false, "suffix" : "" }, { "dropping-particle" : "", "family" : "Robinson", "given" : "C M", "non-dropping-particle" : "", "parse-names" : false, "suffix" : "" } ], "container-title" : "The Journal of bone and joint surgery. British volume", "id" : "ITEM-1", "issue" : "4", "issued" : { "date-parts" : [ [ "2007", "4" ] ] }, "page" : "510-515", "title" : "Fractures of the distal humeral articular surface.", "type" : "article-journal", "volume" : "89" }, "uris" : [ "http://www.mendeley.com/documents/?uuid=33834714-d392-47e3-8f2e-b63601c1a9eb" ] } ], "mendeley" : { "previouslyFormattedCitation" : "&lt;sup&gt;4&lt;/sup&gt;"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4</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A00EB5" w:rsidRPr="00807FB6">
        <w:rPr>
          <w:rFonts w:ascii="Book Antiqua" w:hAnsi="Book Antiqua"/>
          <w:sz w:val="24"/>
          <w:szCs w:val="24"/>
        </w:rPr>
        <w:t>.</w:t>
      </w:r>
      <w:r w:rsidR="003329EA" w:rsidRPr="00807FB6">
        <w:rPr>
          <w:rFonts w:ascii="Book Antiqua" w:hAnsi="Book Antiqua"/>
          <w:sz w:val="24"/>
          <w:szCs w:val="24"/>
        </w:rPr>
        <w:t xml:space="preserve"> </w:t>
      </w:r>
      <w:r w:rsidR="00A00EB5" w:rsidRPr="00807FB6">
        <w:rPr>
          <w:rFonts w:ascii="Book Antiqua" w:hAnsi="Book Antiqua"/>
          <w:sz w:val="24"/>
          <w:szCs w:val="24"/>
        </w:rPr>
        <w:t xml:space="preserve">For this reason, a preoperative CT scan of the elbow </w:t>
      </w:r>
      <w:r w:rsidR="009E1879" w:rsidRPr="00807FB6">
        <w:rPr>
          <w:rFonts w:ascii="Book Antiqua" w:hAnsi="Book Antiqua"/>
          <w:sz w:val="24"/>
          <w:szCs w:val="24"/>
        </w:rPr>
        <w:t xml:space="preserve">is recommended </w:t>
      </w:r>
      <w:r w:rsidR="00A00EB5" w:rsidRPr="00807FB6">
        <w:rPr>
          <w:rFonts w:ascii="Book Antiqua" w:hAnsi="Book Antiqua"/>
          <w:sz w:val="24"/>
          <w:szCs w:val="24"/>
        </w:rPr>
        <w:t>to better</w:t>
      </w:r>
      <w:r w:rsidR="002546AE" w:rsidRPr="00807FB6">
        <w:rPr>
          <w:rFonts w:ascii="Book Antiqua" w:hAnsi="Book Antiqua"/>
          <w:sz w:val="24"/>
          <w:szCs w:val="24"/>
        </w:rPr>
        <w:t xml:space="preserve"> </w:t>
      </w:r>
      <w:r w:rsidR="00A00EB5" w:rsidRPr="00807FB6">
        <w:rPr>
          <w:rFonts w:ascii="Book Antiqua" w:hAnsi="Book Antiqua"/>
          <w:sz w:val="24"/>
          <w:szCs w:val="24"/>
        </w:rPr>
        <w:t xml:space="preserve">define </w:t>
      </w:r>
      <w:r w:rsidR="00FF32A9" w:rsidRPr="00807FB6">
        <w:rPr>
          <w:rFonts w:ascii="Book Antiqua" w:hAnsi="Book Antiqua"/>
          <w:sz w:val="24"/>
          <w:szCs w:val="24"/>
        </w:rPr>
        <w:t xml:space="preserve">the fracture and associated injuries and to guide operative </w:t>
      </w:r>
      <w:proofErr w:type="gramStart"/>
      <w:r w:rsidR="00FF32A9" w:rsidRPr="00807FB6">
        <w:rPr>
          <w:rFonts w:ascii="Book Antiqua" w:hAnsi="Book Antiqua"/>
          <w:sz w:val="24"/>
          <w:szCs w:val="24"/>
        </w:rPr>
        <w:t>planning</w:t>
      </w:r>
      <w:r w:rsidR="005B7D9C" w:rsidRPr="00807FB6">
        <w:rPr>
          <w:rFonts w:ascii="Book Antiqua" w:hAnsi="Book Antiqua"/>
          <w:sz w:val="24"/>
          <w:szCs w:val="24"/>
          <w:vertAlign w:val="superscript"/>
        </w:rPr>
        <w:t>[</w:t>
      </w:r>
      <w:proofErr w:type="gramEnd"/>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1</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vertAlign w:val="superscript"/>
        </w:rPr>
        <w:fldChar w:fldCharType="begin" w:fldLock="1"/>
      </w:r>
      <w:r w:rsidR="005B7D9C" w:rsidRPr="00807FB6">
        <w:rPr>
          <w:rFonts w:ascii="Book Antiqua" w:hAnsi="Book Antiqua"/>
          <w:sz w:val="24"/>
          <w:szCs w:val="24"/>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5B7D9C" w:rsidRPr="00807FB6">
        <w:rPr>
          <w:rFonts w:ascii="Book Antiqua" w:hAnsi="Book Antiqua"/>
          <w:sz w:val="24"/>
          <w:szCs w:val="24"/>
          <w:vertAlign w:val="superscript"/>
        </w:rPr>
        <w:fldChar w:fldCharType="separate"/>
      </w:r>
      <w:r w:rsidR="005B7D9C" w:rsidRPr="00807FB6">
        <w:rPr>
          <w:rFonts w:ascii="Book Antiqua" w:hAnsi="Book Antiqua"/>
          <w:noProof/>
          <w:sz w:val="24"/>
          <w:szCs w:val="24"/>
          <w:vertAlign w:val="superscript"/>
        </w:rPr>
        <w:t>2</w:t>
      </w:r>
      <w:r w:rsidR="005B7D9C" w:rsidRPr="00807FB6">
        <w:rPr>
          <w:rFonts w:ascii="Book Antiqua" w:hAnsi="Book Antiqua"/>
          <w:sz w:val="24"/>
          <w:szCs w:val="24"/>
          <w:vertAlign w:val="superscript"/>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vertAlign w:val="superscript"/>
        </w:rPr>
        <w:fldChar w:fldCharType="begin" w:fldLock="1"/>
      </w:r>
      <w:r w:rsidR="005B7D9C" w:rsidRPr="00807FB6">
        <w:rPr>
          <w:rFonts w:ascii="Book Antiqua" w:hAnsi="Book Antiqua"/>
          <w:sz w:val="24"/>
          <w:szCs w:val="24"/>
          <w:vertAlign w:val="superscript"/>
        </w:rPr>
        <w:instrText>ADDIN CSL_CITATION { "citationItems" : [ { "id" : "ITEM-1", "itemData" : { "DOI" : "10.1302/0301-620X.89B4.18284", "ISSN" : "0301-620X", "PMID" : "17463121", "abstract" : "Fractures of the distal humeral articular surface which do not involve the medial and lateral columns are often more extensive than is apparent from plain radiographs. This retrospective study describes the epidemiology of this injury using modern classification systems and compares pre-operative radiography with operative findings. The study group included 79 patients with a mean age of 47 years (13 to 91). The annual incidence was 1.5 per 100,000 population, and was highest in women over the age of 60. The majority of the fractures (59; 75%) were sustained in falls from standing height. Young males tended to sustain more high-energy injuries with more complex fracture patterns. In 24% of cases (19) there was a concomitant radial head fracture. Classification from plain radiographs often underestimates the true extent of the injury and computed tomography may be of benefit in pre-operative planning, especially in those over 60 years of age.", "author" : [ { "dropping-particle" : "", "family" : "Watts", "given" : "a C", "non-dropping-particle" : "", "parse-names" : false, "suffix" : "" }, { "dropping-particle" : "", "family" : "Morris", "given" : "a", "non-dropping-particle" : "", "parse-names" : false, "suffix" : "" }, { "dropping-particle" : "", "family" : "Robinson", "given" : "C M", "non-dropping-particle" : "", "parse-names" : false, "suffix" : "" } ], "container-title" : "The Journal of bone and joint surgery. British volume", "id" : "ITEM-1", "issue" : "4", "issued" : { "date-parts" : [ [ "2007", "4" ] ] }, "page" : "510-515", "title" : "Fractures of the distal humeral articular surface.", "type" : "article-journal", "volume" : "89" }, "uris" : [ "http://www.mendeley.com/documents/?uuid=33834714-d392-47e3-8f2e-b63601c1a9eb" ] } ], "mendeley" : { "previouslyFormattedCitation" : "&lt;sup&gt;4&lt;/sup&gt;" }, "properties" : { "noteIndex" : 0 }, "schema" : "https://github.com/citation-style-language/schema/raw/master/csl-citation.json" }</w:instrText>
      </w:r>
      <w:r w:rsidR="005B7D9C" w:rsidRPr="00807FB6">
        <w:rPr>
          <w:rFonts w:ascii="Book Antiqua" w:hAnsi="Book Antiqua"/>
          <w:sz w:val="24"/>
          <w:szCs w:val="24"/>
          <w:vertAlign w:val="superscript"/>
        </w:rPr>
        <w:fldChar w:fldCharType="separate"/>
      </w:r>
      <w:r w:rsidR="005B7D9C" w:rsidRPr="00807FB6">
        <w:rPr>
          <w:rFonts w:ascii="Book Antiqua" w:hAnsi="Book Antiqua"/>
          <w:noProof/>
          <w:sz w:val="24"/>
          <w:szCs w:val="24"/>
          <w:vertAlign w:val="superscript"/>
        </w:rPr>
        <w:t>4</w:t>
      </w:r>
      <w:r w:rsidR="005B7D9C" w:rsidRPr="00807FB6">
        <w:rPr>
          <w:rFonts w:ascii="Book Antiqua" w:hAnsi="Book Antiqua"/>
          <w:sz w:val="24"/>
          <w:szCs w:val="24"/>
          <w:vertAlign w:val="superscript"/>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vertAlign w:val="superscript"/>
        </w:rPr>
        <w:fldChar w:fldCharType="begin" w:fldLock="1"/>
      </w:r>
      <w:r w:rsidR="005B7D9C" w:rsidRPr="00807FB6">
        <w:rPr>
          <w:rFonts w:ascii="Book Antiqua" w:hAnsi="Book Antiqua"/>
          <w:sz w:val="24"/>
          <w:szCs w:val="24"/>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5B7D9C" w:rsidRPr="00807FB6">
        <w:rPr>
          <w:rFonts w:ascii="Book Antiqua" w:hAnsi="Book Antiqua"/>
          <w:sz w:val="24"/>
          <w:szCs w:val="24"/>
          <w:vertAlign w:val="superscript"/>
        </w:rPr>
        <w:fldChar w:fldCharType="separate"/>
      </w:r>
      <w:r w:rsidR="005B7D9C" w:rsidRPr="00807FB6">
        <w:rPr>
          <w:rFonts w:ascii="Book Antiqua" w:hAnsi="Book Antiqua"/>
          <w:noProof/>
          <w:sz w:val="24"/>
          <w:szCs w:val="24"/>
          <w:vertAlign w:val="superscript"/>
        </w:rPr>
        <w:t>7</w:t>
      </w:r>
      <w:r w:rsidR="005B7D9C" w:rsidRPr="00807FB6">
        <w:rPr>
          <w:rFonts w:ascii="Book Antiqua" w:hAnsi="Book Antiqua"/>
          <w:sz w:val="24"/>
          <w:szCs w:val="24"/>
          <w:vertAlign w:val="superscript"/>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vertAlign w:val="superscript"/>
        </w:rPr>
        <w:fldChar w:fldCharType="begin" w:fldLock="1"/>
      </w:r>
      <w:r w:rsidR="005B7D9C" w:rsidRPr="00807FB6">
        <w:rPr>
          <w:rFonts w:ascii="Book Antiqua" w:hAnsi="Book Antiqua"/>
          <w:sz w:val="24"/>
          <w:szCs w:val="24"/>
          <w:vertAlign w:val="superscript"/>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5B7D9C" w:rsidRPr="00807FB6">
        <w:rPr>
          <w:rFonts w:ascii="Book Antiqua" w:hAnsi="Book Antiqua"/>
          <w:sz w:val="24"/>
          <w:szCs w:val="24"/>
          <w:vertAlign w:val="superscript"/>
        </w:rPr>
        <w:fldChar w:fldCharType="separate"/>
      </w:r>
      <w:r w:rsidR="005B7D9C" w:rsidRPr="00807FB6">
        <w:rPr>
          <w:rFonts w:ascii="Book Antiqua" w:hAnsi="Book Antiqua"/>
          <w:noProof/>
          <w:sz w:val="24"/>
          <w:szCs w:val="24"/>
          <w:vertAlign w:val="superscript"/>
        </w:rPr>
        <w:t>14</w:t>
      </w:r>
      <w:r w:rsidR="005B7D9C" w:rsidRPr="00807FB6">
        <w:rPr>
          <w:rFonts w:ascii="Book Antiqua" w:hAnsi="Book Antiqua"/>
          <w:sz w:val="24"/>
          <w:szCs w:val="24"/>
          <w:vertAlign w:val="superscript"/>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vertAlign w:val="superscript"/>
        </w:rPr>
        <w:fldChar w:fldCharType="begin" w:fldLock="1"/>
      </w:r>
      <w:r w:rsidR="005B7D9C" w:rsidRPr="00807FB6">
        <w:rPr>
          <w:rFonts w:ascii="Book Antiqua" w:hAnsi="Book Antiqua"/>
          <w:sz w:val="24"/>
          <w:szCs w:val="24"/>
          <w:vertAlign w:val="superscript"/>
        </w:rPr>
        <w:instrText>ADDIN CSL_CITATION { "citationItems" : [ { "id" : "ITEM-1", "itemData" : { "DOI" : "10.1016/j.jse.2009.07.061", "ISSN" : "1532-6500", "PMID" : "19884023", "abstract" : "BACKGROUND: Capitellar fractures result from shearing and wedging forces transmitted to the elbow that create complex injury patterns that are difficult to stabilize. The fracture often extends into the trochlea and is associated with posterior comminution of the humerus and soft tissue injury. Diverse fixation techniques are required to restore the anatomy perfectly to ensure elbow function is regained. MATERIALS AND METHODS: This study presents the results of treatment of 26 patients followed up prospectively and treated within a week of injury. Clinical and radiographic evaluations were done annually by an independent reviewer, and the Mayo Elbow Performance Index (MEPI) was calculated. RESULTS: Results were excellent in 9 patients, good in 9, and fair in 8 when assessed at an average of 46 months (range, 19-94 months) postoperatively using the MEPI, which averaged 81.3 (range 65-100). The poorer results occurred in patients with severe injuries associated with posterior comminution of the humerus and who required more extensive reconstructive procedures. All pain scores improved significantly and activities of daily living were restored in all groups, All returned to employment within 6 months, but 6 (3 type 2 and 3 type 3) had altered their roles from manual to administrative work. CONCLUSION: This series reflects the challenges in reconstructing precisely this cartilage-covered sphere, especially when there are multiple fragments. Modern techniques of fracture stabilization that concentrate on restoring a circular structure may require a different approach and engineering solutions. LEVEL OF EVIDENCE: Level 4; Case series, treatment study.", "author" : [ { "dropping-particle" : "", "family" : "Ashwood", "given" : "Neil", "non-dropping-particle" : "", "parse-names" : false, "suffix" : "" }, { "dropping-particle" : "", "family" : "Verma", "given" : "Manish", "non-dropping-particle" : "", "parse-names" : false, "suffix" : "" }, { "dropping-particle" : "", "family" : "Hamlet", "given" : "Mark", "non-dropping-particle" : "", "parse-names" : false, "suffix" : "" }, { "dropping-particle" : "", "family" : "Garlapati", "given" : "Anand", "non-dropping-particle" : "", "parse-names" : false, "suffix" : "" }, { "dropping-particle" : "", "family" : "Fogg", "given" : "Quentin", "non-dropping-particle" : "", "parse-names" : false, "suffix" : "" } ], "container-title" : "Journal of shoulder and elbow surgery / American Shoulder and Elbow Surgeons ... [et al.]", "id" : "ITEM-1", "issue" : "1", "issued" : { "date-parts" : [ [ "2010", "1" ] ] }, "page" : "46-52", "title" : "Transarticular shear fractures of the distal humerus.", "type" : "article-journal", "volume" : "19" }, "uris" : [ "http://www.mendeley.com/documents/?uuid=65aa2718-2400-4c3e-ba32-2645cc353bdc" ] } ], "mendeley" : { "previouslyFormattedCitation" : "&lt;sup&gt;15&lt;/sup&gt;" }, "properties" : { "noteIndex" : 0 }, "schema" : "https://github.com/citation-style-language/schema/raw/master/csl-citation.json" }</w:instrText>
      </w:r>
      <w:r w:rsidR="005B7D9C" w:rsidRPr="00807FB6">
        <w:rPr>
          <w:rFonts w:ascii="Book Antiqua" w:hAnsi="Book Antiqua"/>
          <w:sz w:val="24"/>
          <w:szCs w:val="24"/>
          <w:vertAlign w:val="superscript"/>
        </w:rPr>
        <w:fldChar w:fldCharType="separate"/>
      </w:r>
      <w:r w:rsidR="005B7D9C" w:rsidRPr="00807FB6">
        <w:rPr>
          <w:rFonts w:ascii="Book Antiqua" w:hAnsi="Book Antiqua"/>
          <w:noProof/>
          <w:sz w:val="24"/>
          <w:szCs w:val="24"/>
          <w:vertAlign w:val="superscript"/>
        </w:rPr>
        <w:t>15</w:t>
      </w:r>
      <w:r w:rsidR="005B7D9C" w:rsidRPr="00807FB6">
        <w:rPr>
          <w:rFonts w:ascii="Book Antiqua" w:hAnsi="Book Antiqua"/>
          <w:sz w:val="24"/>
          <w:szCs w:val="24"/>
          <w:vertAlign w:val="superscript"/>
        </w:rPr>
        <w:fldChar w:fldCharType="end"/>
      </w:r>
      <w:r w:rsidR="005B7D9C" w:rsidRPr="00807FB6">
        <w:rPr>
          <w:rFonts w:ascii="Book Antiqua" w:hAnsi="Book Antiqua"/>
          <w:sz w:val="24"/>
          <w:szCs w:val="24"/>
          <w:vertAlign w:val="superscript"/>
        </w:rPr>
        <w:t>]</w:t>
      </w:r>
      <w:r w:rsidR="00FF32A9" w:rsidRPr="00807FB6">
        <w:rPr>
          <w:rFonts w:ascii="Book Antiqua" w:hAnsi="Book Antiqua"/>
          <w:sz w:val="24"/>
          <w:szCs w:val="24"/>
        </w:rPr>
        <w:t>.</w:t>
      </w:r>
      <w:r w:rsidR="003329EA" w:rsidRPr="00807FB6">
        <w:rPr>
          <w:rFonts w:ascii="Book Antiqua" w:hAnsi="Book Antiqua"/>
          <w:sz w:val="24"/>
          <w:szCs w:val="24"/>
          <w:vertAlign w:val="superscript"/>
        </w:rPr>
        <w:t xml:space="preserve"> </w:t>
      </w:r>
      <w:r w:rsidR="004768F4" w:rsidRPr="00807FB6">
        <w:rPr>
          <w:rFonts w:ascii="Book Antiqua" w:hAnsi="Book Antiqua"/>
          <w:sz w:val="24"/>
          <w:szCs w:val="24"/>
        </w:rPr>
        <w:t>A thorough neurovascular exam of the upper extremity, assessment of the forearm compartments, and a secondary musculoskeletal survey should always be performed</w:t>
      </w:r>
      <w:r w:rsidR="009E1879" w:rsidRPr="00807FB6">
        <w:rPr>
          <w:rFonts w:ascii="Book Antiqua" w:hAnsi="Book Antiqua"/>
          <w:sz w:val="24"/>
          <w:szCs w:val="24"/>
        </w:rPr>
        <w:t xml:space="preserve"> in these </w:t>
      </w:r>
      <w:proofErr w:type="gramStart"/>
      <w:r w:rsidR="009E1879" w:rsidRPr="00807FB6">
        <w:rPr>
          <w:rFonts w:ascii="Book Antiqua" w:hAnsi="Book Antiqua"/>
          <w:sz w:val="24"/>
          <w:szCs w:val="24"/>
        </w:rPr>
        <w:t>patients</w:t>
      </w:r>
      <w:r w:rsidR="005B7D9C" w:rsidRPr="00807FB6">
        <w:rPr>
          <w:rFonts w:ascii="Book Antiqua" w:hAnsi="Book Antiqua"/>
          <w:sz w:val="24"/>
          <w:szCs w:val="24"/>
          <w:vertAlign w:val="superscript"/>
        </w:rPr>
        <w:t>[</w:t>
      </w:r>
      <w:proofErr w:type="gramEnd"/>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3</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4768F4" w:rsidRPr="00807FB6">
        <w:rPr>
          <w:rFonts w:ascii="Book Antiqua" w:hAnsi="Book Antiqua"/>
          <w:sz w:val="24"/>
          <w:szCs w:val="24"/>
        </w:rPr>
        <w:t>.</w:t>
      </w:r>
      <w:r w:rsidR="003329EA" w:rsidRPr="00807FB6">
        <w:rPr>
          <w:rFonts w:ascii="Book Antiqua" w:hAnsi="Book Antiqua"/>
          <w:sz w:val="24"/>
          <w:szCs w:val="24"/>
        </w:rPr>
        <w:t xml:space="preserve"> </w:t>
      </w:r>
      <w:r w:rsidR="004768F4" w:rsidRPr="00807FB6">
        <w:rPr>
          <w:rFonts w:ascii="Book Antiqua" w:hAnsi="Book Antiqua"/>
          <w:sz w:val="24"/>
          <w:szCs w:val="24"/>
        </w:rPr>
        <w:t xml:space="preserve">Pain and guarding will limit assessment of elbow stability in the office setting or emergency department. As a result, thorough elbow assessment should be conducted at the time of surgical intervention under </w:t>
      </w:r>
      <w:proofErr w:type="gramStart"/>
      <w:r w:rsidR="004768F4" w:rsidRPr="00807FB6">
        <w:rPr>
          <w:rFonts w:ascii="Book Antiqua" w:hAnsi="Book Antiqua"/>
          <w:sz w:val="24"/>
          <w:szCs w:val="24"/>
        </w:rPr>
        <w:t>anesthesia</w:t>
      </w:r>
      <w:r w:rsidR="005B7D9C" w:rsidRPr="00807FB6">
        <w:rPr>
          <w:rFonts w:ascii="Book Antiqua" w:hAnsi="Book Antiqua"/>
          <w:sz w:val="24"/>
          <w:szCs w:val="24"/>
          <w:vertAlign w:val="superscript"/>
        </w:rPr>
        <w:t>[</w:t>
      </w:r>
      <w:proofErr w:type="gramEnd"/>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3</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4768F4" w:rsidRPr="00807FB6">
        <w:rPr>
          <w:rFonts w:ascii="Book Antiqua" w:hAnsi="Book Antiqua"/>
          <w:sz w:val="24"/>
          <w:szCs w:val="24"/>
        </w:rPr>
        <w:t>.</w:t>
      </w:r>
      <w:r w:rsidR="003329EA" w:rsidRPr="00807FB6">
        <w:rPr>
          <w:rFonts w:ascii="Book Antiqua" w:hAnsi="Book Antiqua"/>
          <w:sz w:val="24"/>
          <w:szCs w:val="24"/>
        </w:rPr>
        <w:t xml:space="preserve"> </w:t>
      </w:r>
      <w:r w:rsidR="0085386B" w:rsidRPr="00807FB6">
        <w:rPr>
          <w:rFonts w:ascii="Book Antiqua" w:hAnsi="Book Antiqua"/>
          <w:sz w:val="24"/>
          <w:szCs w:val="24"/>
        </w:rPr>
        <w:t>In general, obtaining imaging of a joint above and below the level of injury will usually reveal bony injuries, but soft tissue injuries require a high index of suspicion and physical examination.</w:t>
      </w:r>
      <w:r w:rsidR="003329EA" w:rsidRPr="00807FB6">
        <w:rPr>
          <w:rFonts w:ascii="Book Antiqua" w:hAnsi="Book Antiqua"/>
          <w:sz w:val="24"/>
          <w:szCs w:val="24"/>
        </w:rPr>
        <w:t xml:space="preserve"> </w:t>
      </w:r>
      <w:r w:rsidR="0085386B" w:rsidRPr="00807FB6">
        <w:rPr>
          <w:rFonts w:ascii="Book Antiqua" w:hAnsi="Book Antiqua"/>
          <w:sz w:val="24"/>
          <w:szCs w:val="24"/>
        </w:rPr>
        <w:t xml:space="preserve">This includes palpation of the entire extremity with particular focus on the distal radial ulnar joint and rotator </w:t>
      </w:r>
      <w:proofErr w:type="gramStart"/>
      <w:r w:rsidR="0085386B" w:rsidRPr="00807FB6">
        <w:rPr>
          <w:rFonts w:ascii="Book Antiqua" w:hAnsi="Book Antiqua"/>
          <w:sz w:val="24"/>
          <w:szCs w:val="24"/>
        </w:rPr>
        <w:t>cuff</w:t>
      </w:r>
      <w:r w:rsidR="005B7D9C" w:rsidRPr="00807FB6">
        <w:rPr>
          <w:rFonts w:ascii="Book Antiqua" w:hAnsi="Book Antiqua"/>
          <w:sz w:val="24"/>
          <w:szCs w:val="24"/>
          <w:vertAlign w:val="superscript"/>
        </w:rPr>
        <w:t>[</w:t>
      </w:r>
      <w:proofErr w:type="gramEnd"/>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3</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"author" : [ { "dropping-particle" : "", "family" : "Sitton", "given" : "S.E.", "non-dropping-particle" : "", "parse-names" : false, "suffix" : "" }, { "dropping-particle" : "", "family" : "Yari", "given" : "S.S.", "non-dropping-particle" : "", "parse-names" : false, "suffix" : "" }, { "dropping-particle" : "", "family" : "Reichel", "given" : "L.M.", "non-dropping-particle" : "", "parse-names" : false, "suffix" : "" } ], "container-title" : "MINERVA ORTOP TRAUMATOL", "id" : "ITEM-1", "issued" : { "date-parts" : [ [ "2013" ] ] }, "page" : "411-24", "title" : "Actual management of elbow fracture dislocations", "type" : "article-journal", "volume" : "64" }, "uris" : [ "http://www.mendeley.com/documents/?uuid=af59d191-0f55-4fac-8b32-acf1d82cb293" ] } ], "mendeley" : { "previouslyFormattedCitation" : "&lt;sup&gt;16&lt;/sup&gt;"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16</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85386B" w:rsidRPr="00807FB6">
        <w:rPr>
          <w:rFonts w:ascii="Book Antiqua" w:hAnsi="Book Antiqua"/>
          <w:sz w:val="24"/>
          <w:szCs w:val="24"/>
        </w:rPr>
        <w:t>.</w:t>
      </w:r>
      <w:r w:rsidR="003329EA" w:rsidRPr="00807FB6">
        <w:rPr>
          <w:rFonts w:ascii="Book Antiqua" w:hAnsi="Book Antiqua"/>
          <w:sz w:val="24"/>
          <w:szCs w:val="24"/>
        </w:rPr>
        <w:t xml:space="preserve"> </w:t>
      </w:r>
      <w:r w:rsidR="0085386B" w:rsidRPr="00807FB6">
        <w:rPr>
          <w:rFonts w:ascii="Book Antiqua" w:hAnsi="Book Antiqua"/>
          <w:sz w:val="24"/>
          <w:szCs w:val="24"/>
        </w:rPr>
        <w:t xml:space="preserve">Follow-up examination and MRI scanning may be needed particularly of the </w:t>
      </w:r>
      <w:proofErr w:type="gramStart"/>
      <w:r w:rsidR="0085386B" w:rsidRPr="00807FB6">
        <w:rPr>
          <w:rFonts w:ascii="Book Antiqua" w:hAnsi="Book Antiqua"/>
          <w:sz w:val="24"/>
          <w:szCs w:val="24"/>
        </w:rPr>
        <w:t>shoulder</w:t>
      </w:r>
      <w:r w:rsidR="005B7D9C" w:rsidRPr="00807FB6">
        <w:rPr>
          <w:rFonts w:ascii="Book Antiqua" w:hAnsi="Book Antiqua"/>
          <w:sz w:val="24"/>
          <w:szCs w:val="24"/>
          <w:vertAlign w:val="superscript"/>
        </w:rPr>
        <w:t>[</w:t>
      </w:r>
      <w:proofErr w:type="gramEnd"/>
      <w:r w:rsidR="005B7D9C" w:rsidRPr="00807FB6">
        <w:rPr>
          <w:rFonts w:ascii="Book Antiqua" w:hAnsi="Book Antiqua"/>
          <w:sz w:val="24"/>
          <w:szCs w:val="24"/>
        </w:rPr>
        <w:fldChar w:fldCharType="begin" w:fldLock="1"/>
      </w:r>
      <w:r w:rsidR="005B7D9C" w:rsidRPr="00807FB6">
        <w:rPr>
          <w:rFonts w:ascii="Book Antiqua" w:hAnsi="Book Antiqua"/>
          <w:sz w:val="24"/>
          <w:szCs w:val="24"/>
        </w:rPr>
        <w:instrText>ADDIN CSL_CITATION { "citationItems" : [ { "id" : "ITEM-1", "itemData" : { "author" : [ { "dropping-particle" : "", "family" : "Sitton", "given" : "S.E.", "non-dropping-particle" : "", "parse-names" : false, "suffix" : "" }, { "dropping-particle" : "", "family" : "Yari", "given" : "S.S.", "non-dropping-particle" : "", "parse-names" : false, "suffix" : "" }, { "dropping-particle" : "", "family" : "Reichel", "given" : "L.M.", "non-dropping-particle" : "", "parse-names" : false, "suffix" : "" } ], "container-title" : "MINERVA ORTOP TRAUMATOL", "id" : "ITEM-1", "issued" : { "date-parts" : [ [ "2013" ] ] }, "page" : "411-24", "title" : "Actual management of elbow fracture dislocations", "type" : "article-journal", "volume" : "64" }, "uris" : [ "http://www.mendeley.com/documents/?uuid=af59d191-0f55-4fac-8b32-acf1d82cb293" ] } ], "mendeley" : { "previouslyFormattedCitation" : "&lt;sup&gt;16&lt;/sup&gt;" }, "properties" : { "noteIndex" : 0 }, "schema" : "https://github.com/citation-style-language/schema/raw/master/csl-citation.json" }</w:instrText>
      </w:r>
      <w:r w:rsidR="005B7D9C" w:rsidRPr="00807FB6">
        <w:rPr>
          <w:rFonts w:ascii="Book Antiqua" w:hAnsi="Book Antiqua"/>
          <w:sz w:val="24"/>
          <w:szCs w:val="24"/>
        </w:rPr>
        <w:fldChar w:fldCharType="separate"/>
      </w:r>
      <w:r w:rsidR="005B7D9C" w:rsidRPr="00807FB6">
        <w:rPr>
          <w:rFonts w:ascii="Book Antiqua" w:hAnsi="Book Antiqua"/>
          <w:noProof/>
          <w:sz w:val="24"/>
          <w:szCs w:val="24"/>
          <w:vertAlign w:val="superscript"/>
        </w:rPr>
        <w:t>16</w:t>
      </w:r>
      <w:r w:rsidR="005B7D9C" w:rsidRPr="00807FB6">
        <w:rPr>
          <w:rFonts w:ascii="Book Antiqua" w:hAnsi="Book Antiqua"/>
          <w:sz w:val="24"/>
          <w:szCs w:val="24"/>
        </w:rPr>
        <w:fldChar w:fldCharType="end"/>
      </w:r>
      <w:r w:rsidR="005B7D9C" w:rsidRPr="00807FB6">
        <w:rPr>
          <w:rFonts w:ascii="Book Antiqua" w:hAnsi="Book Antiqua"/>
          <w:sz w:val="24"/>
          <w:szCs w:val="24"/>
          <w:vertAlign w:val="superscript"/>
        </w:rPr>
        <w:t>]</w:t>
      </w:r>
      <w:r w:rsidR="0085386B" w:rsidRPr="00807FB6">
        <w:rPr>
          <w:rFonts w:ascii="Book Antiqua" w:hAnsi="Book Antiqua"/>
          <w:sz w:val="24"/>
          <w:szCs w:val="24"/>
        </w:rPr>
        <w:t>.</w:t>
      </w:r>
    </w:p>
    <w:p w14:paraId="7238D24F" w14:textId="77777777" w:rsidR="001A363A" w:rsidRPr="00807FB6" w:rsidRDefault="001A363A" w:rsidP="00807FB6">
      <w:pPr>
        <w:spacing w:after="0" w:line="360" w:lineRule="auto"/>
        <w:jc w:val="both"/>
        <w:rPr>
          <w:rFonts w:ascii="Book Antiqua" w:hAnsi="Book Antiqua" w:cstheme="minorHAnsi"/>
          <w:b/>
          <w:sz w:val="24"/>
          <w:szCs w:val="24"/>
        </w:rPr>
      </w:pPr>
    </w:p>
    <w:p w14:paraId="08E919F0" w14:textId="1407F312" w:rsidR="001A363A" w:rsidRPr="00807FB6" w:rsidRDefault="00BC0574" w:rsidP="00807FB6">
      <w:pPr>
        <w:spacing w:after="0" w:line="360" w:lineRule="auto"/>
        <w:jc w:val="both"/>
        <w:rPr>
          <w:rFonts w:ascii="Book Antiqua" w:hAnsi="Book Antiqua" w:cstheme="minorHAnsi"/>
          <w:b/>
          <w:i/>
          <w:sz w:val="24"/>
          <w:szCs w:val="24"/>
        </w:rPr>
      </w:pPr>
      <w:r w:rsidRPr="00807FB6">
        <w:rPr>
          <w:rFonts w:ascii="Book Antiqua" w:hAnsi="Book Antiqua" w:cstheme="minorHAnsi"/>
          <w:b/>
          <w:i/>
          <w:sz w:val="24"/>
          <w:szCs w:val="24"/>
        </w:rPr>
        <w:t xml:space="preserve">Non-surgical </w:t>
      </w:r>
      <w:r w:rsidR="005B7D9C" w:rsidRPr="00807FB6">
        <w:rPr>
          <w:rFonts w:ascii="Book Antiqua" w:hAnsi="Book Antiqua" w:cstheme="minorHAnsi"/>
          <w:b/>
          <w:i/>
          <w:sz w:val="24"/>
          <w:szCs w:val="24"/>
        </w:rPr>
        <w:t>t</w:t>
      </w:r>
      <w:r w:rsidR="002546AE" w:rsidRPr="00807FB6">
        <w:rPr>
          <w:rFonts w:ascii="Book Antiqua" w:hAnsi="Book Antiqua" w:cstheme="minorHAnsi"/>
          <w:b/>
          <w:i/>
          <w:sz w:val="24"/>
          <w:szCs w:val="24"/>
        </w:rPr>
        <w:t>reatment</w:t>
      </w:r>
    </w:p>
    <w:p w14:paraId="7194BBC4" w14:textId="27B5F8DA" w:rsidR="001A363A" w:rsidRPr="00807FB6" w:rsidRDefault="0085386B" w:rsidP="00807FB6">
      <w:pPr>
        <w:spacing w:after="0" w:line="360" w:lineRule="auto"/>
        <w:jc w:val="both"/>
        <w:rPr>
          <w:rFonts w:ascii="Book Antiqua" w:hAnsi="Book Antiqua" w:cstheme="minorHAnsi"/>
          <w:b/>
          <w:sz w:val="24"/>
          <w:szCs w:val="24"/>
        </w:rPr>
      </w:pPr>
      <w:r w:rsidRPr="00807FB6">
        <w:rPr>
          <w:rFonts w:ascii="Book Antiqua" w:hAnsi="Book Antiqua" w:cstheme="minorHAnsi"/>
          <w:sz w:val="24"/>
          <w:szCs w:val="24"/>
        </w:rPr>
        <w:t>Non-surgical management of coronal shear fractures of the distal humerus is reserved only for patients not medically fit for surgery. Otherwise, i</w:t>
      </w:r>
      <w:r w:rsidR="00BC0574" w:rsidRPr="00807FB6">
        <w:rPr>
          <w:rFonts w:ascii="Book Antiqua" w:hAnsi="Book Antiqua" w:cstheme="minorHAnsi"/>
          <w:sz w:val="24"/>
          <w:szCs w:val="24"/>
        </w:rPr>
        <w:t xml:space="preserve">t is not recommended to treat </w:t>
      </w:r>
      <w:r w:rsidRPr="00807FB6">
        <w:rPr>
          <w:rFonts w:ascii="Book Antiqua" w:hAnsi="Book Antiqua" w:cstheme="minorHAnsi"/>
          <w:sz w:val="24"/>
          <w:szCs w:val="24"/>
        </w:rPr>
        <w:t xml:space="preserve">these fractures non-surgically. </w:t>
      </w:r>
      <w:r w:rsidR="00BC0574" w:rsidRPr="00807FB6">
        <w:rPr>
          <w:rFonts w:ascii="Book Antiqua" w:hAnsi="Book Antiqua" w:cstheme="minorHAnsi"/>
          <w:sz w:val="24"/>
          <w:szCs w:val="24"/>
        </w:rPr>
        <w:t>Non-op</w:t>
      </w:r>
      <w:r w:rsidR="008518B0" w:rsidRPr="00807FB6">
        <w:rPr>
          <w:rFonts w:ascii="Book Antiqua" w:hAnsi="Book Antiqua" w:cstheme="minorHAnsi"/>
          <w:sz w:val="24"/>
          <w:szCs w:val="24"/>
        </w:rPr>
        <w:t>erative</w:t>
      </w:r>
      <w:r w:rsidRPr="00807FB6">
        <w:rPr>
          <w:rFonts w:ascii="Book Antiqua" w:hAnsi="Book Antiqua" w:cstheme="minorHAnsi"/>
          <w:sz w:val="24"/>
          <w:szCs w:val="24"/>
        </w:rPr>
        <w:t xml:space="preserve"> treatment </w:t>
      </w:r>
      <w:r w:rsidR="00BC0574" w:rsidRPr="00807FB6">
        <w:rPr>
          <w:rFonts w:ascii="Book Antiqua" w:hAnsi="Book Antiqua" w:cstheme="minorHAnsi"/>
          <w:sz w:val="24"/>
          <w:szCs w:val="24"/>
        </w:rPr>
        <w:t xml:space="preserve">would involve closed reduction with prolonged immobilization. Such measures often lead to suboptimal results and complications such as chronic pain, mechanical symptoms, and </w:t>
      </w:r>
      <w:proofErr w:type="gramStart"/>
      <w:r w:rsidR="00BC0574" w:rsidRPr="00807FB6">
        <w:rPr>
          <w:rFonts w:ascii="Book Antiqua" w:hAnsi="Book Antiqua" w:cstheme="minorHAnsi"/>
          <w:sz w:val="24"/>
          <w:szCs w:val="24"/>
        </w:rPr>
        <w:t>instability</w:t>
      </w:r>
      <w:r w:rsidR="005B7D9C" w:rsidRPr="00807FB6">
        <w:rPr>
          <w:rFonts w:ascii="Book Antiqua" w:hAnsi="Book Antiqua" w:cstheme="minorHAnsi"/>
          <w:sz w:val="24"/>
          <w:szCs w:val="24"/>
          <w:vertAlign w:val="superscript"/>
        </w:rPr>
        <w:t>[</w:t>
      </w:r>
      <w:proofErr w:type="gramEnd"/>
      <w:r w:rsidR="005B7D9C" w:rsidRPr="00807FB6">
        <w:rPr>
          <w:rFonts w:ascii="Book Antiqua" w:hAnsi="Book Antiqua" w:cstheme="minorHAnsi"/>
          <w:sz w:val="24"/>
          <w:szCs w:val="24"/>
        </w:rPr>
        <w:fldChar w:fldCharType="begin" w:fldLock="1"/>
      </w:r>
      <w:r w:rsidR="005B7D9C" w:rsidRPr="00807FB6">
        <w:rPr>
          <w:rFonts w:ascii="Book Antiqua" w:hAnsi="Book Antiqua" w:cstheme="minorHAnsi"/>
          <w:sz w:val="24"/>
          <w:szCs w:val="24"/>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5B7D9C" w:rsidRPr="00807FB6">
        <w:rPr>
          <w:rFonts w:ascii="Book Antiqua" w:hAnsi="Book Antiqua" w:cstheme="minorHAnsi"/>
          <w:sz w:val="24"/>
          <w:szCs w:val="24"/>
        </w:rPr>
        <w:fldChar w:fldCharType="separate"/>
      </w:r>
      <w:r w:rsidR="005B7D9C" w:rsidRPr="00807FB6">
        <w:rPr>
          <w:rFonts w:ascii="Book Antiqua" w:hAnsi="Book Antiqua" w:cstheme="minorHAnsi"/>
          <w:noProof/>
          <w:sz w:val="24"/>
          <w:szCs w:val="24"/>
          <w:vertAlign w:val="superscript"/>
        </w:rPr>
        <w:t>1</w:t>
      </w:r>
      <w:r w:rsidR="005B7D9C" w:rsidRPr="00807FB6">
        <w:rPr>
          <w:rFonts w:ascii="Book Antiqua" w:hAnsi="Book Antiqua" w:cstheme="minorHAnsi"/>
          <w:sz w:val="24"/>
          <w:szCs w:val="24"/>
        </w:rPr>
        <w:fldChar w:fldCharType="end"/>
      </w:r>
      <w:r w:rsidR="005B7D9C" w:rsidRPr="00807FB6">
        <w:rPr>
          <w:rFonts w:ascii="Book Antiqua" w:hAnsi="Book Antiqua" w:cstheme="minorHAnsi"/>
          <w:sz w:val="24"/>
          <w:szCs w:val="24"/>
          <w:vertAlign w:val="superscript"/>
          <w:lang w:eastAsia="zh-CN"/>
        </w:rPr>
        <w:t>-</w:t>
      </w:r>
      <w:r w:rsidR="005B7D9C" w:rsidRPr="00807FB6">
        <w:rPr>
          <w:rFonts w:ascii="Book Antiqua" w:hAnsi="Book Antiqua" w:cstheme="minorHAnsi"/>
          <w:sz w:val="24"/>
          <w:szCs w:val="24"/>
        </w:rPr>
        <w:fldChar w:fldCharType="begin" w:fldLock="1"/>
      </w:r>
      <w:r w:rsidR="005B7D9C" w:rsidRPr="00807FB6">
        <w:rPr>
          <w:rFonts w:ascii="Book Antiqua" w:hAnsi="Book Antiqua" w:cstheme="minorHAnsi"/>
          <w:sz w:val="24"/>
          <w:szCs w:val="24"/>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5B7D9C" w:rsidRPr="00807FB6">
        <w:rPr>
          <w:rFonts w:ascii="Book Antiqua" w:hAnsi="Book Antiqua" w:cstheme="minorHAnsi"/>
          <w:sz w:val="24"/>
          <w:szCs w:val="24"/>
        </w:rPr>
        <w:fldChar w:fldCharType="separate"/>
      </w:r>
      <w:r w:rsidR="005B7D9C" w:rsidRPr="00807FB6">
        <w:rPr>
          <w:rFonts w:ascii="Book Antiqua" w:hAnsi="Book Antiqua" w:cstheme="minorHAnsi"/>
          <w:noProof/>
          <w:sz w:val="24"/>
          <w:szCs w:val="24"/>
          <w:vertAlign w:val="superscript"/>
        </w:rPr>
        <w:t>3</w:t>
      </w:r>
      <w:r w:rsidR="005B7D9C" w:rsidRPr="00807FB6">
        <w:rPr>
          <w:rFonts w:ascii="Book Antiqua" w:hAnsi="Book Antiqua" w:cstheme="minorHAnsi"/>
          <w:sz w:val="24"/>
          <w:szCs w:val="24"/>
        </w:rPr>
        <w:fldChar w:fldCharType="end"/>
      </w:r>
      <w:r w:rsidR="005B7D9C" w:rsidRPr="00807FB6">
        <w:rPr>
          <w:rFonts w:ascii="Book Antiqua" w:hAnsi="Book Antiqua" w:cstheme="minorHAnsi"/>
          <w:sz w:val="24"/>
          <w:szCs w:val="24"/>
          <w:vertAlign w:val="superscript"/>
        </w:rPr>
        <w:t>]</w:t>
      </w:r>
      <w:r w:rsidR="00F9394D" w:rsidRPr="00807FB6">
        <w:rPr>
          <w:rFonts w:ascii="Book Antiqua" w:hAnsi="Book Antiqua" w:cstheme="minorHAnsi"/>
          <w:sz w:val="24"/>
          <w:szCs w:val="24"/>
        </w:rPr>
        <w:t>.</w:t>
      </w:r>
      <w:r w:rsidR="00BC0574" w:rsidRPr="00807FB6">
        <w:rPr>
          <w:rFonts w:ascii="Book Antiqua" w:hAnsi="Book Antiqua" w:cstheme="minorHAnsi"/>
          <w:sz w:val="24"/>
          <w:szCs w:val="24"/>
        </w:rPr>
        <w:t xml:space="preserve"> </w:t>
      </w:r>
    </w:p>
    <w:p w14:paraId="71F43527" w14:textId="77777777" w:rsidR="0047465C" w:rsidRPr="00807FB6" w:rsidRDefault="0047465C" w:rsidP="00807FB6">
      <w:pPr>
        <w:pStyle w:val="NormalWeb"/>
        <w:spacing w:before="0" w:beforeAutospacing="0" w:after="0" w:afterAutospacing="0" w:line="360" w:lineRule="auto"/>
        <w:jc w:val="both"/>
        <w:rPr>
          <w:rFonts w:ascii="Book Antiqua" w:hAnsi="Book Antiqua" w:cstheme="minorHAnsi"/>
          <w:b/>
        </w:rPr>
      </w:pPr>
    </w:p>
    <w:p w14:paraId="40A80930" w14:textId="44EC51E3" w:rsidR="001A363A" w:rsidRPr="00807FB6" w:rsidRDefault="00F9394D"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 xml:space="preserve">Surgical </w:t>
      </w:r>
      <w:r w:rsidR="005B7D9C" w:rsidRPr="00807FB6">
        <w:rPr>
          <w:rFonts w:ascii="Book Antiqua" w:hAnsi="Book Antiqua" w:cstheme="minorHAnsi"/>
          <w:b/>
          <w:i/>
        </w:rPr>
        <w:t>t</w:t>
      </w:r>
      <w:r w:rsidR="002546AE" w:rsidRPr="00807FB6">
        <w:rPr>
          <w:rFonts w:ascii="Book Antiqua" w:hAnsi="Book Antiqua" w:cstheme="minorHAnsi"/>
          <w:b/>
          <w:i/>
        </w:rPr>
        <w:t>reatment</w:t>
      </w:r>
    </w:p>
    <w:p w14:paraId="09753F32" w14:textId="3D6D7BA3" w:rsidR="001A363A" w:rsidRPr="00807FB6" w:rsidRDefault="0072087A" w:rsidP="00807FB6">
      <w:pPr>
        <w:pStyle w:val="NormalWeb"/>
        <w:spacing w:before="0" w:beforeAutospacing="0" w:after="0" w:afterAutospacing="0" w:line="360" w:lineRule="auto"/>
        <w:jc w:val="both"/>
        <w:rPr>
          <w:rFonts w:ascii="Book Antiqua" w:hAnsi="Book Antiqua" w:cstheme="minorHAnsi"/>
        </w:rPr>
      </w:pPr>
      <w:r w:rsidRPr="00807FB6">
        <w:rPr>
          <w:rFonts w:ascii="Book Antiqua" w:hAnsi="Book Antiqua" w:cstheme="minorHAnsi"/>
        </w:rPr>
        <w:t>T</w:t>
      </w:r>
      <w:r w:rsidR="0047465C" w:rsidRPr="00807FB6">
        <w:rPr>
          <w:rFonts w:ascii="Book Antiqua" w:hAnsi="Book Antiqua" w:cstheme="minorHAnsi"/>
        </w:rPr>
        <w:t>he goal of surgery is t</w:t>
      </w:r>
      <w:r w:rsidRPr="00807FB6">
        <w:rPr>
          <w:rFonts w:ascii="Book Antiqua" w:hAnsi="Book Antiqua" w:cstheme="minorHAnsi"/>
        </w:rPr>
        <w:t>o restore articular congruity and obtain stable fixation</w:t>
      </w:r>
      <w:r w:rsidR="0047465C" w:rsidRPr="00807FB6">
        <w:rPr>
          <w:rFonts w:ascii="Book Antiqua" w:hAnsi="Book Antiqua" w:cstheme="minorHAnsi"/>
        </w:rPr>
        <w:t xml:space="preserve">, allowing </w:t>
      </w:r>
      <w:r w:rsidR="00EC40ED" w:rsidRPr="00807FB6">
        <w:rPr>
          <w:rFonts w:ascii="Book Antiqua" w:hAnsi="Book Antiqua" w:cstheme="minorHAnsi"/>
        </w:rPr>
        <w:t xml:space="preserve">for early </w:t>
      </w:r>
      <w:r w:rsidR="0047465C" w:rsidRPr="00807FB6">
        <w:rPr>
          <w:rFonts w:ascii="Book Antiqua" w:hAnsi="Book Antiqua" w:cstheme="minorHAnsi"/>
        </w:rPr>
        <w:t>range-of-</w:t>
      </w:r>
      <w:r w:rsidR="00EC40ED" w:rsidRPr="00807FB6">
        <w:rPr>
          <w:rFonts w:ascii="Book Antiqua" w:hAnsi="Book Antiqua" w:cstheme="minorHAnsi"/>
        </w:rPr>
        <w:t xml:space="preserve">motion </w:t>
      </w:r>
      <w:r w:rsidR="0047465C" w:rsidRPr="00807FB6">
        <w:rPr>
          <w:rFonts w:ascii="Book Antiqua" w:hAnsi="Book Antiqua" w:cstheme="minorHAnsi"/>
        </w:rPr>
        <w:t>to minimize</w:t>
      </w:r>
      <w:r w:rsidR="00EC40ED" w:rsidRPr="00807FB6">
        <w:rPr>
          <w:rFonts w:ascii="Book Antiqua" w:hAnsi="Book Antiqua" w:cstheme="minorHAnsi"/>
        </w:rPr>
        <w:t xml:space="preserve"> the sequelae associated with non-op treatment: arthritis, pain, stiffness, and </w:t>
      </w:r>
      <w:proofErr w:type="gramStart"/>
      <w:r w:rsidR="00EC40ED" w:rsidRPr="00807FB6">
        <w:rPr>
          <w:rFonts w:ascii="Book Antiqua" w:hAnsi="Book Antiqua" w:cstheme="minorHAnsi"/>
        </w:rPr>
        <w:t>instability</w:t>
      </w:r>
      <w:r w:rsidR="005B7D9C" w:rsidRPr="00807FB6">
        <w:rPr>
          <w:rFonts w:ascii="Book Antiqua" w:hAnsi="Book Antiqua" w:cstheme="minorHAnsi"/>
          <w:vertAlign w:val="superscript"/>
        </w:rPr>
        <w:t>[</w:t>
      </w:r>
      <w:proofErr w:type="gramEnd"/>
      <w:r w:rsidR="005B7D9C" w:rsidRPr="00807FB6">
        <w:rPr>
          <w:rFonts w:ascii="Book Antiqua" w:hAnsi="Book Antiqua" w:cstheme="minorHAnsi"/>
        </w:rPr>
        <w:fldChar w:fldCharType="begin" w:fldLock="1"/>
      </w:r>
      <w:r w:rsidR="005B7D9C" w:rsidRPr="00807FB6">
        <w:rPr>
          <w:rFonts w:ascii="Book Antiqua" w:hAnsi="Book Antiqua" w:cstheme="minorHAnsi"/>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5B7D9C" w:rsidRPr="00807FB6">
        <w:rPr>
          <w:rFonts w:ascii="Book Antiqua" w:hAnsi="Book Antiqua" w:cstheme="minorHAnsi"/>
        </w:rPr>
        <w:fldChar w:fldCharType="separate"/>
      </w:r>
      <w:r w:rsidR="005B7D9C" w:rsidRPr="00807FB6">
        <w:rPr>
          <w:rFonts w:ascii="Book Antiqua" w:hAnsi="Book Antiqua" w:cstheme="minorHAnsi"/>
          <w:noProof/>
          <w:vertAlign w:val="superscript"/>
        </w:rPr>
        <w:t>2</w:t>
      </w:r>
      <w:r w:rsidR="005B7D9C" w:rsidRPr="00807FB6">
        <w:rPr>
          <w:rFonts w:ascii="Book Antiqua" w:hAnsi="Book Antiqua" w:cstheme="minorHAnsi"/>
        </w:rPr>
        <w:fldChar w:fldCharType="end"/>
      </w:r>
      <w:r w:rsidR="005B7D9C" w:rsidRPr="00807FB6">
        <w:rPr>
          <w:rFonts w:ascii="Book Antiqua" w:hAnsi="Book Antiqua" w:cstheme="minorHAnsi"/>
          <w:vertAlign w:val="superscript"/>
        </w:rPr>
        <w:t>]</w:t>
      </w:r>
      <w:r w:rsidR="00EC40ED" w:rsidRPr="00807FB6">
        <w:rPr>
          <w:rFonts w:ascii="Book Antiqua" w:hAnsi="Book Antiqua" w:cstheme="minorHAnsi"/>
        </w:rPr>
        <w:t>.</w:t>
      </w:r>
      <w:r w:rsidR="003329EA" w:rsidRPr="00807FB6">
        <w:rPr>
          <w:rFonts w:ascii="Book Antiqua" w:hAnsi="Book Antiqua" w:cstheme="minorHAnsi"/>
        </w:rPr>
        <w:t xml:space="preserve"> </w:t>
      </w:r>
      <w:r w:rsidR="0073352A" w:rsidRPr="00807FB6">
        <w:rPr>
          <w:rFonts w:ascii="Book Antiqua" w:hAnsi="Book Antiqua" w:cstheme="minorHAnsi"/>
        </w:rPr>
        <w:t xml:space="preserve">Surgical </w:t>
      </w:r>
      <w:r w:rsidR="0047465C" w:rsidRPr="00807FB6">
        <w:rPr>
          <w:rFonts w:ascii="Book Antiqua" w:hAnsi="Book Antiqua" w:cstheme="minorHAnsi"/>
        </w:rPr>
        <w:t>options</w:t>
      </w:r>
      <w:r w:rsidR="0073352A" w:rsidRPr="00807FB6">
        <w:rPr>
          <w:rFonts w:ascii="Book Antiqua" w:hAnsi="Book Antiqua" w:cstheme="minorHAnsi"/>
        </w:rPr>
        <w:t xml:space="preserve"> include open reduction and internal fixation (ORIF), excision, total elbow arthroplasty, and arthroscopic reduction and </w:t>
      </w:r>
      <w:proofErr w:type="gramStart"/>
      <w:r w:rsidR="0073352A" w:rsidRPr="00807FB6">
        <w:rPr>
          <w:rFonts w:ascii="Book Antiqua" w:hAnsi="Book Antiqua" w:cstheme="minorHAnsi"/>
        </w:rPr>
        <w:t>fixation</w:t>
      </w:r>
      <w:r w:rsidR="005B7D9C" w:rsidRPr="00807FB6">
        <w:rPr>
          <w:rFonts w:ascii="Book Antiqua" w:hAnsi="Book Antiqua" w:cstheme="minorHAnsi"/>
          <w:vertAlign w:val="superscript"/>
        </w:rPr>
        <w:t>[</w:t>
      </w:r>
      <w:proofErr w:type="gramEnd"/>
      <w:r w:rsidR="005B7D9C" w:rsidRPr="00807FB6">
        <w:rPr>
          <w:rFonts w:ascii="Book Antiqua" w:hAnsi="Book Antiqua" w:cstheme="minorHAnsi"/>
        </w:rPr>
        <w:fldChar w:fldCharType="begin" w:fldLock="1"/>
      </w:r>
      <w:r w:rsidR="005B7D9C" w:rsidRPr="00807FB6">
        <w:rPr>
          <w:rFonts w:ascii="Book Antiqua" w:hAnsi="Book Antiqua" w:cstheme="minorHAnsi"/>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5B7D9C" w:rsidRPr="00807FB6">
        <w:rPr>
          <w:rFonts w:ascii="Book Antiqua" w:hAnsi="Book Antiqua" w:cstheme="minorHAnsi"/>
        </w:rPr>
        <w:fldChar w:fldCharType="separate"/>
      </w:r>
      <w:r w:rsidR="005B7D9C" w:rsidRPr="00807FB6">
        <w:rPr>
          <w:rFonts w:ascii="Book Antiqua" w:hAnsi="Book Antiqua" w:cstheme="minorHAnsi"/>
          <w:noProof/>
          <w:vertAlign w:val="superscript"/>
        </w:rPr>
        <w:t>2</w:t>
      </w:r>
      <w:r w:rsidR="005B7D9C" w:rsidRPr="00807FB6">
        <w:rPr>
          <w:rFonts w:ascii="Book Antiqua" w:hAnsi="Book Antiqua" w:cstheme="minorHAnsi"/>
        </w:rPr>
        <w:fldChar w:fldCharType="end"/>
      </w:r>
      <w:r w:rsidR="005B7D9C" w:rsidRPr="00807FB6">
        <w:rPr>
          <w:rFonts w:ascii="Book Antiqua" w:hAnsi="Book Antiqua" w:cstheme="minorHAnsi"/>
          <w:vertAlign w:val="superscript"/>
        </w:rPr>
        <w:t>]</w:t>
      </w:r>
      <w:r w:rsidR="0073352A" w:rsidRPr="00807FB6">
        <w:rPr>
          <w:rFonts w:ascii="Book Antiqua" w:hAnsi="Book Antiqua" w:cstheme="minorHAnsi"/>
        </w:rPr>
        <w:t>.</w:t>
      </w:r>
      <w:r w:rsidR="003329EA" w:rsidRPr="00807FB6">
        <w:rPr>
          <w:rFonts w:ascii="Book Antiqua" w:hAnsi="Book Antiqua" w:cstheme="minorHAnsi"/>
        </w:rPr>
        <w:t xml:space="preserve"> </w:t>
      </w:r>
      <w:r w:rsidR="0073352A" w:rsidRPr="00807FB6">
        <w:rPr>
          <w:rFonts w:ascii="Book Antiqua" w:hAnsi="Book Antiqua" w:cstheme="minorHAnsi"/>
        </w:rPr>
        <w:t>These types of surgical treatment and their indications are discussed individually below.</w:t>
      </w:r>
    </w:p>
    <w:p w14:paraId="720622F3" w14:textId="77777777" w:rsidR="001A363A" w:rsidRPr="00807FB6" w:rsidRDefault="001A363A" w:rsidP="00807FB6">
      <w:pPr>
        <w:pStyle w:val="NormalWeb"/>
        <w:spacing w:before="0" w:beforeAutospacing="0" w:after="0" w:afterAutospacing="0" w:line="360" w:lineRule="auto"/>
        <w:jc w:val="both"/>
        <w:rPr>
          <w:rFonts w:ascii="Book Antiqua" w:hAnsi="Book Antiqua" w:cstheme="minorHAnsi"/>
          <w:b/>
        </w:rPr>
      </w:pPr>
    </w:p>
    <w:p w14:paraId="7077B08C" w14:textId="77777777" w:rsidR="001A363A" w:rsidRPr="00807FB6" w:rsidRDefault="00F9394D" w:rsidP="00807FB6">
      <w:pPr>
        <w:pStyle w:val="NormalWeb"/>
        <w:spacing w:before="0" w:beforeAutospacing="0" w:after="0" w:afterAutospacing="0" w:line="360" w:lineRule="auto"/>
        <w:jc w:val="both"/>
        <w:rPr>
          <w:rFonts w:ascii="Book Antiqua" w:hAnsi="Book Antiqua" w:cstheme="minorHAnsi"/>
          <w:b/>
        </w:rPr>
      </w:pPr>
      <w:r w:rsidRPr="00807FB6">
        <w:rPr>
          <w:rFonts w:ascii="Book Antiqua" w:hAnsi="Book Antiqua" w:cstheme="minorHAnsi"/>
          <w:b/>
        </w:rPr>
        <w:t>ORIF</w:t>
      </w:r>
    </w:p>
    <w:p w14:paraId="3ABCD6D5" w14:textId="43AF902A" w:rsidR="001A363A" w:rsidRPr="00807FB6" w:rsidRDefault="003F6895" w:rsidP="00807FB6">
      <w:pPr>
        <w:pStyle w:val="NormalWeb"/>
        <w:spacing w:before="0" w:beforeAutospacing="0" w:after="0" w:afterAutospacing="0" w:line="360" w:lineRule="auto"/>
        <w:jc w:val="both"/>
        <w:rPr>
          <w:rFonts w:ascii="Book Antiqua" w:hAnsi="Book Antiqua" w:cstheme="minorHAnsi"/>
          <w:lang w:eastAsia="zh-CN"/>
        </w:rPr>
      </w:pPr>
      <w:r>
        <w:rPr>
          <w:rFonts w:ascii="Book Antiqua" w:hAnsi="Book Antiqua" w:cstheme="minorHAnsi"/>
        </w:rPr>
        <w:t>ORIF</w:t>
      </w:r>
      <w:r w:rsidR="0073352A" w:rsidRPr="00807FB6">
        <w:rPr>
          <w:rFonts w:ascii="Book Antiqua" w:hAnsi="Book Antiqua" w:cstheme="minorHAnsi"/>
        </w:rPr>
        <w:t xml:space="preserve"> results in good to excellent outcomes</w:t>
      </w:r>
      <w:r w:rsidR="00083FF8" w:rsidRPr="00807FB6">
        <w:rPr>
          <w:rFonts w:ascii="Book Antiqua" w:hAnsi="Book Antiqua" w:cstheme="minorHAnsi"/>
        </w:rPr>
        <w:t xml:space="preserve"> </w:t>
      </w:r>
      <w:r w:rsidR="005B7D9C" w:rsidRPr="00807FB6">
        <w:rPr>
          <w:rFonts w:ascii="Book Antiqua" w:hAnsi="Book Antiqua" w:cstheme="minorHAnsi"/>
          <w:lang w:eastAsia="zh-CN"/>
        </w:rPr>
        <w:t>[</w:t>
      </w:r>
      <w:r w:rsidR="00083FF8" w:rsidRPr="00807FB6">
        <w:rPr>
          <w:rFonts w:ascii="Book Antiqua" w:hAnsi="Book Antiqua" w:cstheme="minorHAnsi"/>
        </w:rPr>
        <w:t>measured by the Mayo Elbow Performance Score</w:t>
      </w:r>
      <w:r w:rsidR="00A6269C" w:rsidRPr="00807FB6">
        <w:rPr>
          <w:rFonts w:ascii="Book Antiqua" w:hAnsi="Book Antiqua" w:cstheme="minorHAnsi"/>
        </w:rPr>
        <w:t xml:space="preserve"> </w:t>
      </w:r>
      <w:r w:rsidR="005B7D9C" w:rsidRPr="00807FB6">
        <w:rPr>
          <w:rFonts w:ascii="Book Antiqua" w:hAnsi="Book Antiqua" w:cstheme="minorHAnsi"/>
          <w:lang w:eastAsia="zh-CN"/>
        </w:rPr>
        <w:t>(</w:t>
      </w:r>
      <w:r w:rsidR="00A6269C" w:rsidRPr="00807FB6">
        <w:rPr>
          <w:rFonts w:ascii="Book Antiqua" w:hAnsi="Book Antiqua" w:cstheme="minorHAnsi"/>
        </w:rPr>
        <w:t>MEPS</w:t>
      </w:r>
      <w:r w:rsidR="005B7D9C" w:rsidRPr="00807FB6">
        <w:rPr>
          <w:rFonts w:ascii="Book Antiqua" w:hAnsi="Book Antiqua" w:cstheme="minorHAnsi"/>
          <w:lang w:eastAsia="zh-CN"/>
        </w:rPr>
        <w:t>)]</w:t>
      </w:r>
      <w:r w:rsidR="0073352A" w:rsidRPr="00807FB6">
        <w:rPr>
          <w:rFonts w:ascii="Book Antiqua" w:hAnsi="Book Antiqua" w:cstheme="minorHAnsi"/>
        </w:rPr>
        <w:t xml:space="preserve"> </w:t>
      </w:r>
      <w:r w:rsidR="00AF4FDC" w:rsidRPr="00807FB6">
        <w:rPr>
          <w:rFonts w:ascii="Book Antiqua" w:hAnsi="Book Antiqua" w:cstheme="minorHAnsi"/>
        </w:rPr>
        <w:t xml:space="preserve">in the majority of patients with coronal shear fractures of the distal </w:t>
      </w:r>
      <w:proofErr w:type="gramStart"/>
      <w:r w:rsidR="00AF4FDC" w:rsidRPr="00807FB6">
        <w:rPr>
          <w:rFonts w:ascii="Book Antiqua" w:hAnsi="Book Antiqua" w:cstheme="minorHAnsi"/>
        </w:rPr>
        <w:t>humerus</w:t>
      </w:r>
      <w:r w:rsidR="005B7D9C" w:rsidRPr="00807FB6">
        <w:rPr>
          <w:rFonts w:ascii="Book Antiqua" w:hAnsi="Book Antiqua" w:cstheme="minorHAnsi"/>
          <w:vertAlign w:val="superscript"/>
        </w:rPr>
        <w:t>[</w:t>
      </w:r>
      <w:proofErr w:type="gramEnd"/>
      <w:r w:rsidR="005B7D9C" w:rsidRPr="00807FB6">
        <w:rPr>
          <w:rFonts w:ascii="Book Antiqua" w:hAnsi="Book Antiqua" w:cstheme="minorHAnsi"/>
        </w:rPr>
        <w:fldChar w:fldCharType="begin" w:fldLock="1"/>
      </w:r>
      <w:r w:rsidR="005B7D9C" w:rsidRPr="00807FB6">
        <w:rPr>
          <w:rFonts w:ascii="Book Antiqua" w:hAnsi="Book Antiqua" w:cstheme="minorHAnsi"/>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5B7D9C" w:rsidRPr="00807FB6">
        <w:rPr>
          <w:rFonts w:ascii="Book Antiqua" w:hAnsi="Book Antiqua" w:cstheme="minorHAnsi"/>
        </w:rPr>
        <w:fldChar w:fldCharType="separate"/>
      </w:r>
      <w:r w:rsidR="005B7D9C" w:rsidRPr="00807FB6">
        <w:rPr>
          <w:rFonts w:ascii="Book Antiqua" w:hAnsi="Book Antiqua" w:cstheme="minorHAnsi"/>
          <w:noProof/>
          <w:vertAlign w:val="superscript"/>
        </w:rPr>
        <w:t>1</w:t>
      </w:r>
      <w:r w:rsidR="005B7D9C" w:rsidRPr="00807FB6">
        <w:rPr>
          <w:rFonts w:ascii="Book Antiqua" w:hAnsi="Book Antiqua" w:cstheme="minorHAnsi"/>
        </w:rPr>
        <w:fldChar w:fldCharType="end"/>
      </w:r>
      <w:r w:rsidR="005B7D9C" w:rsidRPr="00807FB6">
        <w:rPr>
          <w:rFonts w:ascii="Book Antiqua" w:hAnsi="Book Antiqua" w:cstheme="minorHAnsi"/>
          <w:vertAlign w:val="superscript"/>
        </w:rPr>
        <w:t>,</w:t>
      </w:r>
      <w:r w:rsidR="005B7D9C" w:rsidRPr="00807FB6">
        <w:rPr>
          <w:rFonts w:ascii="Book Antiqua" w:hAnsi="Book Antiqua" w:cstheme="minorHAnsi"/>
        </w:rPr>
        <w:fldChar w:fldCharType="begin" w:fldLock="1"/>
      </w:r>
      <w:r w:rsidR="005B7D9C" w:rsidRPr="00807FB6">
        <w:rPr>
          <w:rFonts w:ascii="Book Antiqua" w:hAnsi="Book Antiqua" w:cstheme="minorHAnsi"/>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5B7D9C" w:rsidRPr="00807FB6">
        <w:rPr>
          <w:rFonts w:ascii="Book Antiqua" w:hAnsi="Book Antiqua" w:cstheme="minorHAnsi"/>
        </w:rPr>
        <w:fldChar w:fldCharType="separate"/>
      </w:r>
      <w:r w:rsidR="005B7D9C" w:rsidRPr="00807FB6">
        <w:rPr>
          <w:rFonts w:ascii="Book Antiqua" w:hAnsi="Book Antiqua" w:cstheme="minorHAnsi"/>
          <w:noProof/>
          <w:vertAlign w:val="superscript"/>
        </w:rPr>
        <w:t>2</w:t>
      </w:r>
      <w:r w:rsidR="005B7D9C" w:rsidRPr="00807FB6">
        <w:rPr>
          <w:rFonts w:ascii="Book Antiqua" w:hAnsi="Book Antiqua" w:cstheme="minorHAnsi"/>
        </w:rPr>
        <w:fldChar w:fldCharType="end"/>
      </w:r>
      <w:r w:rsidR="005B7D9C" w:rsidRPr="00807FB6">
        <w:rPr>
          <w:rFonts w:ascii="Book Antiqua" w:hAnsi="Book Antiqua" w:cstheme="minorHAnsi"/>
          <w:vertAlign w:val="superscript"/>
        </w:rPr>
        <w:t>]</w:t>
      </w:r>
      <w:r w:rsidR="00AF4FDC" w:rsidRPr="00807FB6">
        <w:rPr>
          <w:rFonts w:ascii="Book Antiqua" w:hAnsi="Book Antiqua" w:cstheme="minorHAnsi"/>
        </w:rPr>
        <w:t>.</w:t>
      </w:r>
      <w:r w:rsidR="003329EA" w:rsidRPr="00807FB6">
        <w:rPr>
          <w:rFonts w:ascii="Book Antiqua" w:hAnsi="Book Antiqua" w:cstheme="minorHAnsi"/>
        </w:rPr>
        <w:t xml:space="preserve"> </w:t>
      </w:r>
      <w:r w:rsidR="00A67DC9" w:rsidRPr="00807FB6">
        <w:rPr>
          <w:rFonts w:ascii="Book Antiqua" w:hAnsi="Book Antiqua" w:cstheme="minorHAnsi"/>
        </w:rPr>
        <w:t>Based on many studies, the mean flexion-extension arcs after ORIF of a distal humeral coronal shear fracture range from 96</w:t>
      </w:r>
      <w:r w:rsidR="00A67DC9" w:rsidRPr="00807FB6">
        <w:rPr>
          <w:rFonts w:ascii="Book Antiqua" w:hAnsi="Book Antiqua" w:cstheme="minorHAnsi"/>
          <w:vertAlign w:val="superscript"/>
        </w:rPr>
        <w:t xml:space="preserve">o </w:t>
      </w:r>
      <w:r w:rsidR="00A67DC9" w:rsidRPr="00807FB6">
        <w:rPr>
          <w:rFonts w:ascii="Book Antiqua" w:hAnsi="Book Antiqua" w:cstheme="minorHAnsi"/>
        </w:rPr>
        <w:t>to 132</w:t>
      </w:r>
      <w:r w:rsidR="00A67DC9" w:rsidRPr="00807FB6">
        <w:rPr>
          <w:rFonts w:ascii="Book Antiqua" w:hAnsi="Book Antiqua" w:cstheme="minorHAnsi"/>
          <w:vertAlign w:val="superscript"/>
        </w:rPr>
        <w:t>o</w:t>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"10.2106/JBJS.G.01660", "ISSN" : "1535-1386", "PMID" : "19181983", "abstract" : "BACKGROUND: Recent work has established that apparently isolated fractures of the capitellum are often more complex and involve the lateral epicondyle, trochlea, and posterior aspect of the distal part of the humerus. We assessed the experience with operative stabilization of fractures of the capitellum and trochlea at one level-I trauma center over a twenty-eight-year period. METHODS: Thirty classifiable partial articular fractures involving the capitellum and trochlea were included in the study. Twenty-seven patients were followed for a minimum of twelve months, and fourteen patients returned for long-term follow-up at a median of seventeen years. The early and long-term results were evaluated according to the Broberg and Morrey Functional Rating Index. The long-term results were also evaluated according to the Mayo Elbow Performance Index (MEPI), the American Shoulder and Elbow Surgeons (ASES) score, and the Disabilities of the Arm, Shoulder and Hand (DASH) questionnaire. RESULTS: Eighteen patients (67%) had one or more subsequent surgical procedures, and eight of these patients had the procedure to address surgical complications. Five of the eight patients with complications and ten additional patients underwent routine removal of implants; these fifteen patients included twelve of the fourteen patients in the long-term cohort. In addition to the fracture of the distal part of the humerus, four patients had a dislocation of the elbow; three, a fracture of the olecranon or the proximal part of the ulna; and two, a fracture of the radial head. The median arc of flexion improved from 106 degrees at the time of early follow-up to 119 degrees at the time of long-term follow-up (p &lt; 0.05). In the group of fourteen patients with long-term follow-up, the median Broberg and Morrey score was 93 points at the time of early follow-up and 95 points at the time of late follow-up. The functional results were worse for patients with a Type-3 fracture, as classified with the system of Dubberley et al., than they were for those with a Type-1 fracture. The fourteen patients with long-term follow-up had a median MEPI of 98 points, a median ASES score of 88 points, and a median DASH score of 8 points; nine of the fourteen patients had radiographic signs of arthrosis. CONCLUSIONS: The vast majority of what appear to be capitellar fractures are actually complex fractures of the articular surface involving both the capitellum and the trochlea. More complex fractures have w\u2026", "author" : [ { "dropping-particle" : "", "family" : "Guitton", "given" : "Thierry G", "non-dropping-particle" : "", "parse-names" : false, "suffix" : "" }, { "dropping-particle" : "", "family" : "Doornberg", "given" : "Job N", "non-dropping-particle" : "", "parse-names" : false, "suffix" : "" }, { "dropping-particle" : "", "family" : "Raaymakers", "given" : "Ernst L F B", "non-dropping-particle" : "", "parse-names" : false, "suffix" : "" }, { "dropping-particle" : "", "family" : "Ring", "given" : "David", "non-dropping-particle" : "", "parse-names" : false, "suffix" : "" }, { "dropping-particle" : "", "family" : "Kloen", "given" : "Peter", "non-dropping-particle" : "", "parse-names" : false, "suffix" : "" } ], "container-title" : "The Journal of bone and joint surgery. American volume", "id" : "ITEM-1", "issue" : "2", "issued" : { "date-parts" : [ [ "2009", "2" ] ] }, "page" : "390-397", "title" : "Fractures of the capitellum and trochlea.", "type" : "article-journal", "volume" : "91" }, "uris" : [ "http://www.mendeley.com/documents/?uuid=4bb51667-db1e-48a2-aaa3-968d67663a9e" ] } ], "mendeley" : { "previouslyFormattedCitation" : "&lt;sup&gt;6&lt;/sup&gt;"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6</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"10.1016/j.jse.2004.09.005", "ISSN" : "1058-2746", "PMID" : "15889031", "abstract" : "From 1993 to 2003, 6 patients with displaced fractures of the humeral capitellum were treated by open reduction and internal fixation of the capitellar fragments with Herbert bone screws. By use of the criteria of Grantham et al, there were 2 type II-A fractures, 1 type II-B fracture, 1 type II-C fracture, and 2 type III-A fractures. A lateral approach was used in 4 patients and a posterior approach with olecranon osteotomy in 2. The elbows were immobilized postoperatively for 4 to 28 days (mean, 13.5 days). We evaluated the range of motion, stability, and pain using the criteria of Grantham et al. The follow-up period ranged from 2.5 to 9.3 years (mean, 5.6 years). All patients had a stable, pain-free elbow with good range of motion at follow-up. All fractures healed, and there was no evidence of avascular necrosis or degenerative change. Copyright ?? 2005 by Journal of Shoulder and Elbow Surgery Board of Trustees.", "author" : [ { "dropping-particle" : "", "family" : "Sano", "given" : "Sakae", "non-dropping-particle" : "", "parse-names" : false, "suffix" : "" }, { "dropping-particle" : "", "family" : "Rokkaku", "given" : "Tomoyuki", "non-dropping-particle" : "", "parse-names" : false, "suffix" : "" }, { "dropping-particle" : "", "family" : "Saito", "given" : "Shinobu", "non-dropping-particle" : "", "parse-names" : false, "suffix" : "" }, { "dropping-particle" : "", "family" : "Tokunaga", "given" : "Susumu", "non-dropping-particle" : "", "parse-names" : false, "suffix" : "" }, { "dropping-particle" : "", "family" : "Abe", "given" : "Yoshihiro", "non-dropping-particle" : "", "parse-names" : false, "suffix" : "" }, { "dropping-particle" : "", "family" : "Moriya", "given" : "Hideshige", "non-dropping-particle" : "", "parse-names" : false, "suffix" : "" } ], "container-title" : "Journal of Shoulder and Elbow Surgery", "id" : "ITEM-1", "issue" : "3", "issued" : { "date-parts" : [ [ "2005" ] ] }, "page" : "307-311", "title" : "Herbert screw fixation of capitellar fractures", "type" : "article-journal", "volume" : "14" }, "uris" : [ "http://www.mendeley.com/documents/?uuid=ddc2e7f2-976e-4acb-971a-c2f67df88a1f" ] } ], "mendeley" : { "previouslyFormattedCitation" : "&lt;sup&gt;17&lt;/sup&gt;"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17</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67DC9" w:rsidRPr="00807FB6">
        <w:rPr>
          <w:rFonts w:ascii="Book Antiqua" w:hAnsi="Book Antiqua" w:cstheme="minorHAnsi"/>
        </w:rPr>
        <w:t>.</w:t>
      </w:r>
      <w:r w:rsidR="003329EA" w:rsidRPr="00807FB6">
        <w:rPr>
          <w:rFonts w:ascii="Book Antiqua" w:hAnsi="Book Antiqua" w:cstheme="minorHAnsi"/>
          <w:vertAlign w:val="superscript"/>
        </w:rPr>
        <w:t xml:space="preserve"> </w:t>
      </w:r>
      <w:r w:rsidR="00A67DC9" w:rsidRPr="00807FB6">
        <w:rPr>
          <w:rFonts w:ascii="Book Antiqua" w:hAnsi="Book Antiqua" w:cstheme="minorHAnsi"/>
        </w:rPr>
        <w:t xml:space="preserve">Superior results with ORIF are attributed to the fact that it allows anatomic reduction with stable fixation and thus initiation of early range-of-motion </w:t>
      </w:r>
      <w:proofErr w:type="gramStart"/>
      <w:r w:rsidR="00A67DC9" w:rsidRPr="00807FB6">
        <w:rPr>
          <w:rFonts w:ascii="Book Antiqua" w:hAnsi="Book Antiqua" w:cstheme="minorHAnsi"/>
        </w:rPr>
        <w:t>exercises</w:t>
      </w:r>
      <w:r w:rsidR="00A84901" w:rsidRPr="00807FB6">
        <w:rPr>
          <w:rFonts w:ascii="Book Antiqua" w:hAnsi="Book Antiqua" w:cstheme="minorHAnsi"/>
          <w:vertAlign w:val="superscript"/>
          <w:lang w:eastAsia="zh-CN"/>
        </w:rPr>
        <w:t>[</w:t>
      </w:r>
      <w:proofErr w:type="gramEnd"/>
      <w:r w:rsidR="00A84901" w:rsidRPr="00807FB6">
        <w:rPr>
          <w:rFonts w:ascii="Book Antiqua" w:hAnsi="Book Antiqua" w:cstheme="minorHAnsi"/>
          <w:vertAlign w:val="superscript"/>
          <w:lang w:eastAsia="zh-CN"/>
        </w:rPr>
        <w:t>1]</w:t>
      </w:r>
      <w:r w:rsidR="00A67DC9" w:rsidRPr="00807FB6">
        <w:rPr>
          <w:rFonts w:ascii="Book Antiqua" w:hAnsi="Book Antiqua" w:cstheme="minorHAnsi"/>
        </w:rPr>
        <w:t>.</w:t>
      </w:r>
      <w:r w:rsidR="00A84901" w:rsidRPr="00807FB6">
        <w:rPr>
          <w:rFonts w:ascii="Book Antiqua" w:hAnsi="Book Antiqua" w:cstheme="minorHAnsi"/>
          <w:lang w:eastAsia="zh-CN"/>
        </w:rPr>
        <w:t xml:space="preserve"> </w:t>
      </w:r>
    </w:p>
    <w:p w14:paraId="50631DD4" w14:textId="7B151EF3" w:rsidR="001A363A" w:rsidRPr="00807FB6" w:rsidRDefault="0044579C"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ORIF involves opening the skin via a</w:t>
      </w:r>
      <w:r w:rsidR="00A67DC9" w:rsidRPr="00807FB6">
        <w:rPr>
          <w:rFonts w:ascii="Book Antiqua" w:hAnsi="Book Antiqua" w:cstheme="minorHAnsi"/>
        </w:rPr>
        <w:t xml:space="preserve"> particular</w:t>
      </w:r>
      <w:r w:rsidRPr="00807FB6">
        <w:rPr>
          <w:rFonts w:ascii="Book Antiqua" w:hAnsi="Book Antiqua" w:cstheme="minorHAnsi"/>
        </w:rPr>
        <w:t xml:space="preserve"> surgical approach (discussed in a separate section) to visualize and subsequently fix the fracture. There is currently no consensus on the optimal method of fixation for coronal shear fractures of the distal humerus. Countersunk headless compression screws</w:t>
      </w:r>
      <w:r w:rsidR="00637D3E" w:rsidRPr="00807FB6">
        <w:rPr>
          <w:rFonts w:ascii="Book Antiqua" w:hAnsi="Book Antiqua" w:cstheme="minorHAnsi"/>
        </w:rPr>
        <w:t xml:space="preserve"> (along with plate supplementation on the lateral column in cases of comminution extending beyond the articular surface) </w:t>
      </w:r>
      <w:r w:rsidRPr="00807FB6">
        <w:rPr>
          <w:rFonts w:ascii="Book Antiqua" w:hAnsi="Book Antiqua" w:cstheme="minorHAnsi"/>
        </w:rPr>
        <w:t xml:space="preserve">have been used with </w:t>
      </w:r>
      <w:proofErr w:type="gramStart"/>
      <w:r w:rsidRPr="00807FB6">
        <w:rPr>
          <w:rFonts w:ascii="Book Antiqua" w:hAnsi="Book Antiqua" w:cstheme="minorHAnsi"/>
        </w:rPr>
        <w:t>success</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2</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7</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"0018-5647", "PMID" : "16022218", "abstract" : "This is a retrospective review of nine coronal shear fractures of the distal humerus. Two were isolated fractures and seven were associated with other peri-articular elbow injuries, termed \"complex\" coronal shear fractures. All cases underwent immediate open reduction and internal fixation (ORIF) and were then followed for an average of 14 months (range: 6.5 to 23 months) with outcomes evaluated using the Mayo Elbow Performance Scoring system. There was a significant difference found between injuries limited to the radiocapitellar (RC) joint (isolated coronal shear fractures, or those associated only with radial head fractures) and the complex injuries extending beyond the RC joint. Scores for the RC injuries were 100 and other complex injuries had an average score of 69 (range: 35 to 95; p = .025). All complications were limited to the group with the complex injuries, including stiffness, nonunion, pain, and gross instability. Much of the current thinking in treatment of this fracture was upheld in this study; computed tomography aids in diagnosis, ORIF is a necessity, and there is a need for anatomic reduction. When a coronal shear fracture is complicated by a concomitant injury outside the RC joint, both the surgeon's and patient's expectation need to be adjusted accordingly.", "author" : [ { "dropping-particle" : "", "family" : "Goodman", "given" : "Howard J", "non-dropping-particle" : "", "parse-names" : false, "suffix" : "" }, { "dropping-particle" : "", "family" : "Choueka", "given" : "Jack", "non-dropping-particle" : "", "parse-names" : false, "suffix" : "" } ], "container-title" : "Bulletin (Hospital for Joint Diseases (New York, N.Y.))", "id" : "ITEM-1", "issue" : "3-4", "issued" : { "date-parts" : [ [ "2005", "1" ] ] }, "page" : "85-9", "title" : "Complex coronal shear fractures of the distal humerus.", "type" : "article-journal", "volume" : "62" }, "uris" : [ "http://www.mendeley.com/documents/?uuid=273d6b10-699b-4c7b-957f-7790bc4a7c5c" ] } ], "mendeley" : { "previouslyFormattedCitation" : "&lt;sup&gt;10&lt;/sup&gt;"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10</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637D3E" w:rsidRPr="00807FB6">
        <w:rPr>
          <w:rFonts w:ascii="Book Antiqua" w:hAnsi="Book Antiqua" w:cstheme="minorHAnsi"/>
        </w:rPr>
        <w:t>.</w:t>
      </w:r>
      <w:r w:rsidR="003329EA" w:rsidRPr="00807FB6">
        <w:rPr>
          <w:rFonts w:ascii="Book Antiqua" w:hAnsi="Book Antiqua" w:cstheme="minorHAnsi"/>
          <w:vertAlign w:val="superscript"/>
        </w:rPr>
        <w:t xml:space="preserve"> </w:t>
      </w:r>
      <w:r w:rsidR="00514A98" w:rsidRPr="00807FB6">
        <w:rPr>
          <w:rFonts w:ascii="Book Antiqua" w:hAnsi="Book Antiqua" w:cstheme="minorHAnsi"/>
        </w:rPr>
        <w:t xml:space="preserve">Ruchelsman </w:t>
      </w:r>
      <w:r w:rsidR="00A84901" w:rsidRPr="00807FB6">
        <w:rPr>
          <w:rFonts w:ascii="Book Antiqua" w:hAnsi="Book Antiqua" w:cstheme="minorHAnsi"/>
          <w:i/>
        </w:rPr>
        <w:t xml:space="preserve">et </w:t>
      </w:r>
      <w:proofErr w:type="gramStart"/>
      <w:r w:rsidR="00A84901" w:rsidRPr="00807FB6">
        <w:rPr>
          <w:rFonts w:ascii="Book Antiqua" w:hAnsi="Book Antiqua" w:cstheme="minorHAnsi"/>
          <w:i/>
        </w:rPr>
        <w:t>a</w:t>
      </w:r>
      <w:r w:rsidR="00A84901" w:rsidRPr="00807FB6">
        <w:rPr>
          <w:rFonts w:ascii="Book Antiqua" w:hAnsi="Book Antiqua" w:cstheme="minorHAnsi"/>
          <w:i/>
          <w:lang w:eastAsia="zh-CN"/>
        </w:rPr>
        <w:t>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514A98" w:rsidRPr="00807FB6">
        <w:rPr>
          <w:rFonts w:ascii="Book Antiqua" w:hAnsi="Book Antiqua" w:cstheme="minorHAnsi"/>
        </w:rPr>
        <w:t xml:space="preserve"> recommend placing two screws in a divergent fashion for a </w:t>
      </w:r>
      <w:r w:rsidR="004254BA" w:rsidRPr="00807FB6">
        <w:rPr>
          <w:rFonts w:ascii="Book Antiqua" w:hAnsi="Book Antiqua" w:cstheme="minorHAnsi"/>
        </w:rPr>
        <w:t xml:space="preserve">Ring's </w:t>
      </w:r>
      <w:r w:rsidR="00514A98" w:rsidRPr="00807FB6">
        <w:rPr>
          <w:rFonts w:ascii="Book Antiqua" w:hAnsi="Book Antiqua" w:cstheme="minorHAnsi"/>
        </w:rPr>
        <w:t>type I fracture to ensure rotational control, with sufficient screw spread to avoid iatrogenic fracture of the capitellum.</w:t>
      </w:r>
      <w:r w:rsidR="003329EA" w:rsidRPr="00807FB6">
        <w:rPr>
          <w:rFonts w:ascii="Book Antiqua" w:hAnsi="Book Antiqua" w:cstheme="minorHAnsi"/>
        </w:rPr>
        <w:t xml:space="preserve"> </w:t>
      </w:r>
      <w:r w:rsidR="004254BA" w:rsidRPr="00807FB6">
        <w:rPr>
          <w:rFonts w:ascii="Book Antiqua" w:hAnsi="Book Antiqua" w:cstheme="minorHAnsi"/>
        </w:rPr>
        <w:t>Ring</w:t>
      </w:r>
      <w:r w:rsidR="00A84901" w:rsidRPr="00807FB6">
        <w:rPr>
          <w:rFonts w:ascii="Book Antiqua" w:hAnsi="Book Antiqua" w:cstheme="minorHAnsi"/>
          <w:lang w:eastAsia="zh-CN"/>
        </w:rPr>
        <w:t>’</w:t>
      </w:r>
      <w:r w:rsidR="004254BA" w:rsidRPr="00807FB6">
        <w:rPr>
          <w:rFonts w:ascii="Book Antiqua" w:hAnsi="Book Antiqua" w:cstheme="minorHAnsi"/>
        </w:rPr>
        <w:t xml:space="preserve">s </w:t>
      </w:r>
      <w:r w:rsidR="00514A98" w:rsidRPr="00807FB6">
        <w:rPr>
          <w:rFonts w:ascii="Book Antiqua" w:hAnsi="Book Antiqua" w:cstheme="minorHAnsi"/>
        </w:rPr>
        <w:t xml:space="preserve">Type II and III fractures (posteroinferior/lateral metaphyseal comminution and/or trochlear extension) often require supplemental </w:t>
      </w:r>
      <w:proofErr w:type="gramStart"/>
      <w:r w:rsidR="00514A98" w:rsidRPr="00807FB6">
        <w:rPr>
          <w:rFonts w:ascii="Book Antiqua" w:hAnsi="Book Antiqua" w:cstheme="minorHAnsi"/>
        </w:rPr>
        <w:t>fixation</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7</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"10.1097/01.bot.0000246411.33047.80", "ISSN" : "0890-5339", "PMID" : "17106381", "abstract" : "Internal fixation for fractures of the humeral capitellum is a technically challenging procedure. Controversy exists regarding the optimal surgical approach and fixation technique. The benefit of stable fixation of the capitellum fragment is early mobilization. Our preferred technique involves anatomic reduction of the capitellar fragment and fixation with headless screws placed from anterior to posterior. When possible, the surgical exposure employed preserves the lateral ulnar collateral ligament (LUCL) and minimizes disruption of the soft tissues posterior to the capitellum.", "author" : [ { "dropping-particle" : "", "family" : "Mighell", "given" : "Mark A", "non-dropping-particle" : "", "parse-names" : false, "suffix" : "" }, { "dropping-particle" : "", "family" : "Harkins", "given" : "David", "non-dropping-particle" : "", "parse-names" : false, "suffix" : "" }, { "dropping-particle" : "", "family" : "Klein", "given" : "David", "non-dropping-particle" : "", "parse-names" : false, "suffix" : "" }, { "dropping-particle" : "", "family" : "Schneider", "given" : "Scott", "non-dropping-particle" : "", "parse-names" : false, "suffix" : "" }, { "dropping-particle" : "", "family" : "Frankle", "given" : "Mark", "non-dropping-particle" : "", "parse-names" : false, "suffix" : "" } ], "container-title" : "Journal of orthopaedic trauma", "id" : "ITEM-1", "issue" : "10", "issued" : { "date-parts" : [ [ "0" ] ] }, "page" : "699-704", "title" : "Technique for internal fixation of capitellum and lateral trochlea fractures.", "type" : "article-journal", "volume" : "20" }, "uris" : [ "http://www.mendeley.com/documents/?uuid=f1348842-1c2a-48d2-bf8d-bcfcee31ed96" ] } ], "mendeley" : { "previouslyFormattedCitation" : "&lt;sup&gt;18&lt;/sup&gt;"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18</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514A98" w:rsidRPr="00807FB6">
        <w:rPr>
          <w:rFonts w:ascii="Book Antiqua" w:hAnsi="Book Antiqua" w:cstheme="minorHAnsi"/>
        </w:rPr>
        <w:t>.</w:t>
      </w:r>
      <w:r w:rsidR="003329EA" w:rsidRPr="00807FB6">
        <w:rPr>
          <w:rFonts w:ascii="Book Antiqua" w:hAnsi="Book Antiqua" w:cstheme="minorHAnsi"/>
        </w:rPr>
        <w:t xml:space="preserve"> </w:t>
      </w:r>
      <w:r w:rsidR="00DF28F1" w:rsidRPr="00807FB6">
        <w:rPr>
          <w:rFonts w:ascii="Book Antiqua" w:hAnsi="Book Antiqua" w:cstheme="minorHAnsi"/>
        </w:rPr>
        <w:t>This can be accomplished using minifragment Synthes screws (West Chester, PA), threaded K-wires, and bioabsorbable pins</w:t>
      </w:r>
      <w:r w:rsidR="002D62A8" w:rsidRPr="00807FB6">
        <w:rPr>
          <w:rFonts w:ascii="Book Antiqua" w:hAnsi="Book Antiqua" w:cstheme="minorHAnsi"/>
        </w:rPr>
        <w:t xml:space="preserve"> </w:t>
      </w:r>
      <w:r w:rsidR="00DF28F1" w:rsidRPr="00807FB6">
        <w:rPr>
          <w:rFonts w:ascii="Book Antiqua" w:hAnsi="Book Antiqua" w:cstheme="minorHAnsi"/>
        </w:rPr>
        <w:t>for osteochondral capitellum and trochlea fractures &lt;</w:t>
      </w:r>
      <w:r w:rsidR="00EE7EB7" w:rsidRPr="00807FB6">
        <w:rPr>
          <w:rFonts w:ascii="Book Antiqua" w:hAnsi="Book Antiqua" w:cstheme="minorHAnsi"/>
        </w:rPr>
        <w:t xml:space="preserve"> </w:t>
      </w:r>
      <w:r w:rsidR="00DF28F1" w:rsidRPr="00807FB6">
        <w:rPr>
          <w:rFonts w:ascii="Book Antiqua" w:hAnsi="Book Antiqua" w:cstheme="minorHAnsi"/>
        </w:rPr>
        <w:t>5</w:t>
      </w:r>
      <w:r w:rsidR="00A84901" w:rsidRPr="00807FB6">
        <w:rPr>
          <w:rFonts w:ascii="Book Antiqua" w:hAnsi="Book Antiqua" w:cstheme="minorHAnsi"/>
          <w:lang w:eastAsia="zh-CN"/>
        </w:rPr>
        <w:t xml:space="preserve"> </w:t>
      </w:r>
      <w:r w:rsidR="00DF28F1" w:rsidRPr="00807FB6">
        <w:rPr>
          <w:rFonts w:ascii="Book Antiqua" w:hAnsi="Book Antiqua" w:cstheme="minorHAnsi"/>
        </w:rPr>
        <w:t>mm, and pelvic re</w:t>
      </w:r>
      <w:r w:rsidR="00F37CC8" w:rsidRPr="00807FB6">
        <w:rPr>
          <w:rFonts w:ascii="Book Antiqua" w:hAnsi="Book Antiqua" w:cstheme="minorHAnsi"/>
        </w:rPr>
        <w:t>construction, precontoured</w:t>
      </w:r>
      <w:r w:rsidR="00DF28F1" w:rsidRPr="00807FB6">
        <w:rPr>
          <w:rFonts w:ascii="Book Antiqua" w:hAnsi="Book Antiqua" w:cstheme="minorHAnsi"/>
        </w:rPr>
        <w:t xml:space="preserve"> or locking plates to buttress the lateral column in cases of extensive posterolateral </w:t>
      </w:r>
      <w:proofErr w:type="gramStart"/>
      <w:r w:rsidR="00DF28F1" w:rsidRPr="00807FB6">
        <w:rPr>
          <w:rFonts w:ascii="Book Antiqua" w:hAnsi="Book Antiqua" w:cstheme="minorHAnsi"/>
        </w:rPr>
        <w:t>comminution</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"10.1097/01.bot.0000246411.33047.80", "ISSN" : "0890-5339", "PMID" : "17106381", "abstract" : "Internal fixation for fractures of the humeral capitellum is a technically challenging procedure. Controversy exists regarding the optimal surgical approach and fixation technique. The benefit of stable fixation of the capitellum fragment is early mobilization. Our preferred technique involves anatomic reduction of the capitellar fragment and fixation with headless screws placed from anterior to posterior. When possible, the surgical exposure employed preserves the lateral ulnar collateral ligament (LUCL) and minimizes disruption of the soft tissues posterior to the capitellum.", "author" : [ { "dropping-particle" : "", "family" : "Mighell", "given" : "Mark A", "non-dropping-particle" : "", "parse-names" : false, "suffix" : "" }, { "dropping-particle" : "", "family" : "Harkins", "given" : "David", "non-dropping-particle" : "", "parse-names" : false, "suffix" : "" }, { "dropping-particle" : "", "family" : "Klein", "given" : "David", "non-dropping-particle" : "", "parse-names" : false, "suffix" : "" }, { "dropping-particle" : "", "family" : "Schneider", "given" : "Scott", "non-dropping-particle" : "", "parse-names" : false, "suffix" : "" }, { "dropping-particle" : "", "family" : "Frankle", "given" : "Mark", "non-dropping-particle" : "", "parse-names" : false, "suffix" : "" } ], "container-title" : "Journal of orthopaedic trauma", "id" : "ITEM-1", "issue" : "10", "issued" : { "date-parts" : [ [ "0" ] ] }, "page" : "699-704", "title" : "Technique for internal fixation of capitellum and lateral trochlea fractures.", "type" : "article-journal", "volume" : "20" }, "uris" : [ "http://www.mendeley.com/documents/?uuid=f1348842-1c2a-48d2-bf8d-bcfcee31ed96" ] } ], "mendeley" : { "previouslyFormattedCitation" : "&lt;sup&gt;18&lt;/sup&gt;"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18</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DF28F1" w:rsidRPr="00807FB6">
        <w:rPr>
          <w:rFonts w:ascii="Book Antiqua" w:hAnsi="Book Antiqua" w:cstheme="minorHAnsi"/>
        </w:rPr>
        <w:t>.</w:t>
      </w:r>
      <w:r w:rsidR="003329EA" w:rsidRPr="00807FB6">
        <w:rPr>
          <w:rFonts w:ascii="Book Antiqua" w:hAnsi="Book Antiqua" w:cstheme="minorHAnsi"/>
        </w:rPr>
        <w:t xml:space="preserve"> </w:t>
      </w:r>
      <w:r w:rsidR="00F25A83" w:rsidRPr="00807FB6">
        <w:rPr>
          <w:rFonts w:ascii="Book Antiqua" w:hAnsi="Book Antiqua" w:cstheme="minorHAnsi"/>
        </w:rPr>
        <w:t>A b</w:t>
      </w:r>
      <w:r w:rsidR="00AF4B7A" w:rsidRPr="00807FB6">
        <w:rPr>
          <w:rFonts w:ascii="Book Antiqua" w:hAnsi="Book Antiqua" w:cstheme="minorHAnsi"/>
        </w:rPr>
        <w:t xml:space="preserve">iomechanical analysis </w:t>
      </w:r>
      <w:r w:rsidR="00F25A83" w:rsidRPr="00807FB6">
        <w:rPr>
          <w:rFonts w:ascii="Book Antiqua" w:hAnsi="Book Antiqua" w:cstheme="minorHAnsi"/>
        </w:rPr>
        <w:t>by Elkowitz</w:t>
      </w:r>
      <w:r w:rsidR="00F25A83" w:rsidRPr="00807FB6">
        <w:rPr>
          <w:rFonts w:ascii="Book Antiqua" w:hAnsi="Book Antiqua" w:cstheme="minorHAnsi"/>
          <w:i/>
        </w:rPr>
        <w:t xml:space="preserve"> et </w:t>
      </w:r>
      <w:proofErr w:type="gramStart"/>
      <w:r w:rsidR="00F25A83"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"0890-5339", "PMID" : "12172281", "abstract" : "OBJECTIVE: To determine the relative stability of three fixation methods for displaced capitellum fractures. DESIGN: Twelve matched pairs of embalmed humeri were divided into two equal groups and simulated capitellum fractures created. The first group compared cancellous lag screws placed in an anteroposterior direction to screws placed in the posteroanterior direction. The second group compared the Acutrac compression screw, inserted anteroposteriorly, to the more stable construct from the first test group. METHODS: All specimens were cyclically tested with simulated physiologic loading. Both displacement of the capitellum over a range of cycles and the number of cycles to failure were recorded. RESULTS: Fixation with posteroanteriorly directed cancellous lag screws was significantly more stable than anteroposteriorly directed screws at 2000 cycles (p = 0.007); loads to failure were not statistically different. Fixation by the Acutrac screws was significantly more stable than posteroanterior cancellous screws at 2000 cycles (p = 0.03). The Acutrac fixation had a higher failure load; however, this was not statistically significant. CONCLUSION: The headless screws tested in this biomechanical study provided more stable fixation of capitellum fractures in the cadaveric specimens than four-millimeter partially threaded cancellous lag screws and may do so in the clinical setting. When the cancellous lag screws were tested, insertion in the posteroanterior direction provided more stable fixation than the anteroposterior direction and has clinical benefit of not violating the articular surface. Ultimately, the decision of which method to use lies with the attending surgeon and the technique with which he or she feels most comfortable.", "author" : [ { "dropping-particle" : "", "family" : "Elkowitz", "given" : "Stuart J", "non-dropping-particle" : "", "parse-names" : false, "suffix" : "" }, { "dropping-particle" : "", "family" : "Polatsch", "given" : "Daniel B", "non-dropping-particle" : "", "parse-names" : false, "suffix" : "" }, { "dropping-particle" : "", "family" : "Egol", "given" : "Kenneth A", "non-dropping-particle" : "", "parse-names" : false, "suffix" : "" }, { "dropping-particle" : "", "family" : "Kummer", "given" : "Frederick J", "non-dropping-particle" : "", "parse-names" : false, "suffix" : "" }, { "dropping-particle" : "", "family" : "Koval", "given" : "Kenneth J", "non-dropping-particle" : "", "parse-names" : false, "suffix" : "" } ], "container-title" : "Journal of orthopaedic trauma", "id" : "ITEM-1", "issue" : "7", "issued" : { "date-parts" : [ [ "2002", "8" ] ] }, "page" : "503-6", "title" : "Capitellum fractures: a biomechanical evaluation of three fixation methods.", "type" : "article-journal", "volume" : "16" }, "uris" : [ "http://www.mendeley.com/documents/?uuid=b91397aa-bb57-4aa7-8ba5-4d731408fc77" ] } ], "mendeley" : { "previouslyFormattedCitation" : "&lt;sup&gt;19&lt;/sup&gt;"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F25A83" w:rsidRPr="00807FB6">
        <w:rPr>
          <w:rFonts w:ascii="Book Antiqua" w:hAnsi="Book Antiqua" w:cstheme="minorHAnsi"/>
        </w:rPr>
        <w:t xml:space="preserve"> </w:t>
      </w:r>
      <w:r w:rsidR="00AF4B7A" w:rsidRPr="00807FB6">
        <w:rPr>
          <w:rFonts w:ascii="Book Antiqua" w:hAnsi="Book Antiqua" w:cstheme="minorHAnsi"/>
        </w:rPr>
        <w:t xml:space="preserve">has shown that placing headless </w:t>
      </w:r>
      <w:r w:rsidR="00F25A83" w:rsidRPr="00807FB6">
        <w:rPr>
          <w:rFonts w:ascii="Book Antiqua" w:hAnsi="Book Antiqua" w:cstheme="minorHAnsi"/>
        </w:rPr>
        <w:t xml:space="preserve">compression </w:t>
      </w:r>
      <w:r w:rsidR="00AF4B7A" w:rsidRPr="00807FB6">
        <w:rPr>
          <w:rFonts w:ascii="Book Antiqua" w:hAnsi="Book Antiqua" w:cstheme="minorHAnsi"/>
        </w:rPr>
        <w:t>screws in an anterior-to-posterior</w:t>
      </w:r>
      <w:r w:rsidR="00A40904" w:rsidRPr="00807FB6">
        <w:rPr>
          <w:rFonts w:ascii="Book Antiqua" w:hAnsi="Book Antiqua" w:cstheme="minorHAnsi"/>
        </w:rPr>
        <w:t xml:space="preserve"> fashion is superior to placing cancellous screws in a posterior-to-anterior fashion.</w:t>
      </w:r>
      <w:r w:rsidR="003329EA" w:rsidRPr="00807FB6">
        <w:rPr>
          <w:rFonts w:ascii="Book Antiqua" w:hAnsi="Book Antiqua" w:cstheme="minorHAnsi"/>
        </w:rPr>
        <w:t xml:space="preserve"> </w:t>
      </w:r>
      <w:r w:rsidR="00A40904" w:rsidRPr="00807FB6">
        <w:rPr>
          <w:rFonts w:ascii="Book Antiqua" w:hAnsi="Book Antiqua" w:cstheme="minorHAnsi"/>
        </w:rPr>
        <w:t>A follow-up study showed that Acutrak headless compression screws</w:t>
      </w:r>
      <w:r w:rsidR="0047465C" w:rsidRPr="00807FB6">
        <w:rPr>
          <w:rFonts w:ascii="Book Antiqua" w:hAnsi="Book Antiqua" w:cstheme="minorHAnsi"/>
        </w:rPr>
        <w:t xml:space="preserve"> (Acumed, Hillsboro, OR)</w:t>
      </w:r>
      <w:r w:rsidR="00A40904" w:rsidRPr="00807FB6">
        <w:rPr>
          <w:rFonts w:ascii="Book Antiqua" w:hAnsi="Book Antiqua" w:cstheme="minorHAnsi"/>
        </w:rPr>
        <w:t xml:space="preserve"> offered more stability than Herbert screws </w:t>
      </w:r>
      <w:r w:rsidR="0047465C" w:rsidRPr="00807FB6">
        <w:rPr>
          <w:rFonts w:ascii="Book Antiqua" w:hAnsi="Book Antiqua" w:cstheme="minorHAnsi"/>
        </w:rPr>
        <w:t>(Zimmer,</w:t>
      </w:r>
      <w:r w:rsidR="006E0D85" w:rsidRPr="00807FB6">
        <w:rPr>
          <w:rFonts w:ascii="Book Antiqua" w:hAnsi="Book Antiqua" w:cstheme="minorHAnsi"/>
        </w:rPr>
        <w:t xml:space="preserve"> </w:t>
      </w:r>
      <w:r w:rsidR="0047465C" w:rsidRPr="00807FB6">
        <w:rPr>
          <w:rFonts w:ascii="Book Antiqua" w:hAnsi="Book Antiqua" w:cstheme="minorHAnsi"/>
        </w:rPr>
        <w:t xml:space="preserve">Warsaw, IN) </w:t>
      </w:r>
      <w:r w:rsidR="00A40904" w:rsidRPr="00807FB6">
        <w:rPr>
          <w:rFonts w:ascii="Book Antiqua" w:hAnsi="Book Antiqua" w:cstheme="minorHAnsi"/>
        </w:rPr>
        <w:t xml:space="preserve">when placed in an anterior to posterior </w:t>
      </w:r>
      <w:proofErr w:type="gramStart"/>
      <w:r w:rsidR="00A40904" w:rsidRPr="00807FB6">
        <w:rPr>
          <w:rFonts w:ascii="Book Antiqua" w:hAnsi="Book Antiqua" w:cstheme="minorHAnsi"/>
        </w:rPr>
        <w:t>fashion</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"abstract" : "In order to determine the effects of two different headless screw designs on fixation of simulated capitellum fractures six matched pairs of embalmed humeri had simulated capitellum fractures created. Fixation with Acutrac compression screws was compared to Herbert screws in a matched pair experimental design. All specimens were cyclically tested with simulated physiologic loading. Both displacement of the capitellum as a function of the number of cycles and failure loads were determined. Fixation by the Acutrac screws was significantly more stable than Herbert screws at 2000 cycles, 0.17 mm wersus 1.57 mm (p &lt; 0.02) The Acutrac fixation also had a higher failure load, 154 N versus 118 N (p &lt; 0.05). The Acutrac screws tested in this biomechanical study provided more stable fixation of simulated capitellum fractures than Herbert screws. This appears to be related to the design of these screws.", "author" : [ { "dropping-particle" : "", "family" : "Elkowitz", "given" : "Stuart J", "non-dropping-particle" : "", "parse-names" : false, "suffix" : "" }, { "dropping-particle" : "", "family" : "Kubiak", "given" : "Erik N", "non-dropping-particle" : "", "parse-names" : false, "suffix" : "" }, { "dropping-particle" : "", "family" : "Polatsch", "given" : "Daniel", "non-dropping-particle" : "", "parse-names" : false, "suffix" : "" }, { "dropping-particle" : "", "family" : "Cooper", "given" : "John", "non-dropping-particle" : "", "parse-names" : false, "suffix" : "" }, { "dropping-particle" : "", "family" : "Kummer", "given" : "Frederick J", "non-dropping-particle" : "", "parse-names" : false, "suffix" : "" }, { "dropping-particle" : "", "family" : "Koval", "given" : "Kenneth J", "non-dropping-particle" : "", "parse-names" : false, "suffix" : "" } ], "container-title" : "Bulletin (Hospital for Joint Diseases (New York, N.Y.))", "id" : "ITEM-1", "issue" : "3-4", "issued" : { "date-parts" : [ [ "2003" ] ] }, "page" : "123-126", "title" : "Comparison of two headless screw designs for fixation of capitellum fractures.", "type" : "article-journal", "volume" : "61" }, "uris" : [ "http://www.mendeley.com/documents/?uuid=22b0837d-1fe0-4f01-bd35-3e869002ed6d" ] } ], "mendeley" : { "previouslyFormattedCitation" : "&lt;sup&gt;20&lt;/sup&gt;"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20</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40904" w:rsidRPr="00807FB6">
        <w:rPr>
          <w:rFonts w:ascii="Book Antiqua" w:hAnsi="Book Antiqua" w:cstheme="minorHAnsi"/>
        </w:rPr>
        <w:t>.</w:t>
      </w:r>
      <w:r w:rsidR="003329EA" w:rsidRPr="00807FB6">
        <w:rPr>
          <w:rFonts w:ascii="Book Antiqua" w:hAnsi="Book Antiqua" w:cstheme="minorHAnsi"/>
        </w:rPr>
        <w:t xml:space="preserve"> </w:t>
      </w:r>
      <w:r w:rsidR="00F25A83" w:rsidRPr="00807FB6">
        <w:rPr>
          <w:rFonts w:ascii="Book Antiqua" w:hAnsi="Book Antiqua" w:cstheme="minorHAnsi"/>
        </w:rPr>
        <w:t xml:space="preserve">Placing screws anterior-to-posterior </w:t>
      </w:r>
      <w:r w:rsidR="00EA0EE2" w:rsidRPr="00807FB6">
        <w:rPr>
          <w:rFonts w:ascii="Book Antiqua" w:hAnsi="Book Antiqua" w:cstheme="minorHAnsi"/>
        </w:rPr>
        <w:t>is advantageous because it avoids</w:t>
      </w:r>
      <w:r w:rsidR="00F25A83" w:rsidRPr="00807FB6">
        <w:rPr>
          <w:rFonts w:ascii="Book Antiqua" w:hAnsi="Book Antiqua" w:cstheme="minorHAnsi"/>
        </w:rPr>
        <w:t xml:space="preserve"> disruption of the p</w:t>
      </w:r>
      <w:r w:rsidR="00EA0EE2" w:rsidRPr="00807FB6">
        <w:rPr>
          <w:rFonts w:ascii="Book Antiqua" w:hAnsi="Book Antiqua" w:cstheme="minorHAnsi"/>
        </w:rPr>
        <w:t>osterior soft tissues and allows</w:t>
      </w:r>
      <w:r w:rsidR="00F25A83" w:rsidRPr="00807FB6">
        <w:rPr>
          <w:rFonts w:ascii="Book Antiqua" w:hAnsi="Book Antiqua" w:cstheme="minorHAnsi"/>
        </w:rPr>
        <w:t xml:space="preserve"> better preservation of blood </w:t>
      </w:r>
      <w:proofErr w:type="gramStart"/>
      <w:r w:rsidR="00F25A83" w:rsidRPr="00807FB6">
        <w:rPr>
          <w:rFonts w:ascii="Book Antiqua" w:hAnsi="Book Antiqua" w:cstheme="minorHAnsi"/>
        </w:rPr>
        <w:t>supply</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"0030-5898", "PMID" : "10629337", "abstract" : "The principles of management of capitellar and trochlear fractures are similar to any other intra-articular fracture. Accurate anatomic reduction, rigid internal fixation, and early mobilization of the elbow are prerequisites for a good functional result. Small fragments with minimal subchondral bone, not amenable to rigid internal fixation, are best treated by surgical resection. This article outlines the diagnosis, treatment, controversies, postoperative results, and complications of these rare elbow fractures.", "author" : [ { "dropping-particle" : "", "family" : "Mehdian", "given" : "H", "non-dropping-particle" : "", "parse-names" : false, "suffix" : "" }, { "dropping-particle" : "", "family" : "McKee", "given" : "M D", "non-dropping-particle" : "", "parse-names" : false, "suffix" : "" } ], "container-title" : "The Orthopedic clinics of North America", "id" : "ITEM-1", "issue" : "1", "issued" : { "date-parts" : [ [ "2000", "1" ] ] }, "page" : "115-27", "title" : "Fractures of capitellum and trochlea.", "type" : "article-journal", "volume" : "31" }, "uris" : [ "http://www.mendeley.com/documents/?uuid=72d3321c-c898-4a4e-8823-876ff5c39954" ] } ], "mendeley" : { "previouslyFormattedCitation" : "&lt;sup&gt;21&lt;/sup&gt;"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21</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F25A83" w:rsidRPr="00807FB6">
        <w:rPr>
          <w:rFonts w:ascii="Book Antiqua" w:hAnsi="Book Antiqua" w:cstheme="minorHAnsi"/>
        </w:rPr>
        <w:t>.</w:t>
      </w:r>
      <w:r w:rsidR="003329EA" w:rsidRPr="00807FB6">
        <w:rPr>
          <w:rFonts w:ascii="Book Antiqua" w:hAnsi="Book Antiqua" w:cstheme="minorHAnsi"/>
        </w:rPr>
        <w:t xml:space="preserve"> </w:t>
      </w:r>
      <w:r w:rsidR="00F1018B" w:rsidRPr="00807FB6">
        <w:rPr>
          <w:rFonts w:ascii="Book Antiqua" w:hAnsi="Book Antiqua" w:cstheme="minorHAnsi"/>
        </w:rPr>
        <w:t xml:space="preserve">Sen </w:t>
      </w:r>
      <w:r w:rsidR="00F1018B" w:rsidRPr="00807FB6">
        <w:rPr>
          <w:rFonts w:ascii="Book Antiqua" w:hAnsi="Book Antiqua" w:cstheme="minorHAnsi"/>
          <w:i/>
        </w:rPr>
        <w:t xml:space="preserve">et </w:t>
      </w:r>
      <w:proofErr w:type="gramStart"/>
      <w:r w:rsidR="00F1018B"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"10.1016/j.jhsa.2007.08.015", "ISSN" : "0363-5023", "PMID" : "17996785", "abstract" : "In this article, we describe a technique for internal fixation of coronal shear fractures of the distal humerus. It follows basic AO principles utilizing lag screw fixation combined with an antiglide plate to neutralize shearing forces. We have used this technique successfully for the treatment of isolated shear fractures of the capitellum, including those with extension into the trochlea.", "author" : [ { "dropping-particle" : "", "family" : "Sen", "given" : "Milan K", "non-dropping-particle" : "", "parse-names" : false, "suffix" : "" }, { "dropping-particle" : "", "family" : "Sama", "given" : "Nick", "non-dropping-particle" : "", "parse-names" : false, "suffix" : "" }, { "dropping-particle" : "", "family" : "Helfet", "given" : "David L", "non-dropping-particle" : "", "parse-names" : false, "suffix" : "" } ], "container-title" : "The Journal of hand surgery", "id" : "ITEM-1", "issue" : "9", "issued" : { "date-parts" : [ [ "2007", "11" ] ] }, "page" : "1462-5", "title" : "Open reduction and internal fixation of coronal fractures of the capitellum.", "type" : "article-journal", "volume" : "32" }, "uris" : [ "http://www.mendeley.com/documents/?uuid=013f8bea-f6f2-4065-b14b-fa944c281e9e" ] } ], "mendeley" : { "previouslyFormattedCitation" : "&lt;sup&gt;22&lt;/sup&gt;"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22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F1018B" w:rsidRPr="00807FB6">
        <w:rPr>
          <w:rFonts w:ascii="Book Antiqua" w:hAnsi="Book Antiqua" w:cstheme="minorHAnsi"/>
        </w:rPr>
        <w:t xml:space="preserve"> described placing screws in a lateral to anterior fashion to avoid posterior stripping, in addition to an anterior antiglide plate for the capitellum.</w:t>
      </w:r>
      <w:r w:rsidR="003329EA" w:rsidRPr="00807FB6">
        <w:rPr>
          <w:rFonts w:ascii="Book Antiqua" w:hAnsi="Book Antiqua" w:cstheme="minorHAnsi"/>
        </w:rPr>
        <w:t xml:space="preserve"> </w:t>
      </w:r>
      <w:r w:rsidR="00F1018B" w:rsidRPr="00807FB6">
        <w:rPr>
          <w:rFonts w:ascii="Book Antiqua" w:hAnsi="Book Antiqua" w:cstheme="minorHAnsi"/>
        </w:rPr>
        <w:t xml:space="preserve">When posterior comminution is present, supplemental fixation with bone graft might be </w:t>
      </w:r>
      <w:proofErr w:type="gramStart"/>
      <w:r w:rsidR="00F1018B" w:rsidRPr="00807FB6">
        <w:rPr>
          <w:rFonts w:ascii="Book Antiqua" w:hAnsi="Book Antiqua" w:cstheme="minorHAnsi"/>
        </w:rPr>
        <w:t>necessary</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2</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7</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F1018B" w:rsidRPr="00807FB6">
        <w:rPr>
          <w:rFonts w:ascii="Book Antiqua" w:hAnsi="Book Antiqua" w:cstheme="minorHAnsi"/>
        </w:rPr>
        <w:t>.</w:t>
      </w:r>
      <w:r w:rsidR="003329EA" w:rsidRPr="00807FB6">
        <w:rPr>
          <w:rFonts w:ascii="Book Antiqua" w:hAnsi="Book Antiqua" w:cstheme="minorHAnsi"/>
        </w:rPr>
        <w:t xml:space="preserve"> </w:t>
      </w:r>
      <w:r w:rsidR="0043310C" w:rsidRPr="00807FB6">
        <w:rPr>
          <w:rFonts w:ascii="Book Antiqua" w:hAnsi="Book Antiqua" w:cstheme="minorHAnsi"/>
        </w:rPr>
        <w:t xml:space="preserve">A recent study by Lee </w:t>
      </w:r>
      <w:r w:rsidR="00A84901" w:rsidRPr="00807FB6">
        <w:rPr>
          <w:rFonts w:ascii="Book Antiqua" w:hAnsi="Book Antiqua" w:cstheme="minorHAnsi"/>
          <w:i/>
        </w:rPr>
        <w:t xml:space="preserve">et </w:t>
      </w:r>
      <w:proofErr w:type="gramStart"/>
      <w:r w:rsidR="00A84901"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"10.1007/s00590-013-1286-y", "ISSN" : "1633-8065", "PMID" : "23921559", "abstract" : "With the continuing improvements in implants for distal humerus fractures, it is expected that newer types of plates, which are anatomically precontoured, thinner and less irritating to soft tissue, would have comparable outcomes when used in a clinical study. The purpose of this study was to compare the clinical and radiographic outcomes in patients with distal humerus fractures who were treated with orthogonal and parallel plating methods using precontoured distal humerus plates. Sixty-seven patients with a mean age of 55.4\u00a0years (range 22-90\u00a0years) were included in this prospective study. The subjects were randomly assigned to receive 1 of 2 treatments: orthogonal or parallel plating. The following results were assessed: operating time, time to fracture union, presence of a step or gap at the articular margin, varus-valgus angulation, functional recovery, and complications. No intergroup differences were observed based on radiological and clinical results between the groups. In our practice, no significant differences were found between the orthogonal and parallel plating methods in terms of clinical outcomes, mean operation time, union time, or complication rates. There were no cases of fracture nonunion in either group; heterotrophic ossification was found 3 patients in orthogonal plating group and 2 patients in parallel plating group. In our practice, no significant differences were found between the orthogonal and parallel plating methods in terms of clinical outcomes or complication rates. However, orthogonal plating method may be preferred in cases of coronal shear fractures, where posterior to anterior fixation may provide additional stability to the intraarticular fractures. Additionally, parallel plating method may be the preferred technique used for fractures that occur at the most distal end of the humerus.", "author" : [ { "dropping-particle" : "", "family" : "Lee", "given" : "Sang Ki", "non-dropping-particle" : "", "parse-names" : false, "suffix" : "" }, { "dropping-particle" : "", "family" : "Kim", "given" : "Kap Jung", "non-dropping-particle" : "", "parse-names" : false, "suffix" : "" }, { "dropping-particle" : "", "family" : "Park", "given" : "Kyung Hoon", "non-dropping-particle" : "", "parse-names" : false, "suffix" : "" }, { "dropping-particle" : "", "family" : "Choy", "given" : "Won Sik", "non-dropping-particle" : "", "parse-names" : false, "suffix" : "" } ], "container-title" : "European journal of orthopaedic surgery &amp; traumatology : orthopedie traumatologie", "id" : "ITEM-1", "issued" : { "date-parts" : [ [ "2013", "8", "7" ] ] }, "title" : "A comparison between orthogonal and parallel plating methods for distal humerus fractures: a prospective randomized trial.", "type" : "article-journal" }, "uris" : [ "http://www.mendeley.com/documents/?uuid=bbe9ab44-0a9c-4593-b935-5b5e057f0cf5" ] } ], "mendeley" : { "previouslyFormattedCitation" : "&lt;sup&gt;23&lt;/sup&gt;"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23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43310C" w:rsidRPr="00807FB6">
        <w:rPr>
          <w:rFonts w:ascii="Book Antiqua" w:hAnsi="Book Antiqua" w:cstheme="minorHAnsi"/>
        </w:rPr>
        <w:t xml:space="preserve"> found no significant difference</w:t>
      </w:r>
      <w:r w:rsidR="003C07AC" w:rsidRPr="00807FB6">
        <w:rPr>
          <w:rFonts w:ascii="Book Antiqua" w:hAnsi="Book Antiqua" w:cstheme="minorHAnsi"/>
        </w:rPr>
        <w:t xml:space="preserve"> in terms of clinical outcomes and complication rates</w:t>
      </w:r>
      <w:r w:rsidR="0043310C" w:rsidRPr="00807FB6">
        <w:rPr>
          <w:rFonts w:ascii="Book Antiqua" w:hAnsi="Book Antiqua" w:cstheme="minorHAnsi"/>
        </w:rPr>
        <w:t xml:space="preserve"> </w:t>
      </w:r>
      <w:r w:rsidR="003C07AC" w:rsidRPr="00807FB6">
        <w:rPr>
          <w:rFonts w:ascii="Book Antiqua" w:hAnsi="Book Antiqua" w:cstheme="minorHAnsi"/>
        </w:rPr>
        <w:t>between orthogonal and parallel plating methods for distal humeral fractures. However, the authors of the study state that orthogonal plating may be preferred in coronal shear fractures (where the posterior-to-anterior fixation can provide additional stability to the intra-articular fractures).</w:t>
      </w:r>
      <w:r w:rsidR="003329EA" w:rsidRPr="00807FB6">
        <w:rPr>
          <w:rFonts w:ascii="Book Antiqua" w:hAnsi="Book Antiqua" w:cstheme="minorHAnsi"/>
        </w:rPr>
        <w:t xml:space="preserve"> </w:t>
      </w:r>
      <w:r w:rsidR="003C07AC" w:rsidRPr="00807FB6">
        <w:rPr>
          <w:rFonts w:ascii="Book Antiqua" w:hAnsi="Book Antiqua" w:cstheme="minorHAnsi"/>
        </w:rPr>
        <w:t xml:space="preserve">Additional studies are needed to explore the association between plating methods and specific fracture patterns. </w:t>
      </w:r>
    </w:p>
    <w:p w14:paraId="06CCD157" w14:textId="3AEBD55F" w:rsidR="001A363A" w:rsidRPr="00807FB6" w:rsidRDefault="002A50ED"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Our preferred method</w:t>
      </w:r>
      <w:r w:rsidR="009647A7" w:rsidRPr="00807FB6">
        <w:rPr>
          <w:rFonts w:ascii="Book Antiqua" w:hAnsi="Book Antiqua" w:cstheme="minorHAnsi"/>
        </w:rPr>
        <w:t xml:space="preserve"> is to use headless compression screws placed in an anterior-to-posterior fashion</w:t>
      </w:r>
      <w:r w:rsidRPr="00807FB6">
        <w:rPr>
          <w:rFonts w:ascii="Book Antiqua" w:hAnsi="Book Antiqua" w:cstheme="minorHAnsi"/>
        </w:rPr>
        <w:t xml:space="preserve"> with or without a lateral plate </w:t>
      </w:r>
      <w:r w:rsidR="009647A7" w:rsidRPr="00807FB6">
        <w:rPr>
          <w:rFonts w:ascii="Book Antiqua" w:hAnsi="Book Antiqua" w:cstheme="minorHAnsi"/>
        </w:rPr>
        <w:t xml:space="preserve">for the fixation of coronal shear fractures. There is a Grade C recommendation for this </w:t>
      </w:r>
      <w:proofErr w:type="gramStart"/>
      <w:r w:rsidR="009647A7" w:rsidRPr="00807FB6">
        <w:rPr>
          <w:rFonts w:ascii="Book Antiqua" w:hAnsi="Book Antiqua" w:cstheme="minorHAnsi"/>
        </w:rPr>
        <w:t>method</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9C0933" w:rsidRPr="00807FB6">
        <w:rPr>
          <w:rFonts w:ascii="Book Antiqua" w:hAnsi="Book Antiqua" w:cstheme="minorHAnsi"/>
        </w:rPr>
        <w:t>.</w:t>
      </w:r>
      <w:r w:rsidR="00C45B42" w:rsidRPr="00807FB6">
        <w:rPr>
          <w:rFonts w:ascii="Book Antiqua" w:hAnsi="Book Antiqua" w:cstheme="minorHAnsi"/>
        </w:rPr>
        <w:t xml:space="preserve"> Figure </w:t>
      </w:r>
      <w:r w:rsidR="005B3608" w:rsidRPr="00807FB6">
        <w:rPr>
          <w:rFonts w:ascii="Book Antiqua" w:hAnsi="Book Antiqua" w:cstheme="minorHAnsi"/>
        </w:rPr>
        <w:t>2</w:t>
      </w:r>
      <w:r w:rsidR="00C45B42" w:rsidRPr="00807FB6">
        <w:rPr>
          <w:rFonts w:ascii="Book Antiqua" w:hAnsi="Book Antiqua" w:cstheme="minorHAnsi"/>
        </w:rPr>
        <w:t xml:space="preserve"> shows the appearance of holes created by headless compression screws</w:t>
      </w:r>
      <w:r w:rsidR="005B3608" w:rsidRPr="00807FB6">
        <w:rPr>
          <w:rFonts w:ascii="Book Antiqua" w:hAnsi="Book Antiqua" w:cstheme="minorHAnsi"/>
        </w:rPr>
        <w:t xml:space="preserve"> right after </w:t>
      </w:r>
      <w:r w:rsidR="00A84901" w:rsidRPr="00807FB6">
        <w:rPr>
          <w:rFonts w:ascii="Book Antiqua" w:hAnsi="Book Antiqua" w:cstheme="minorHAnsi"/>
          <w:lang w:eastAsia="zh-CN"/>
        </w:rPr>
        <w:t>(</w:t>
      </w:r>
      <w:r w:rsidR="005B3608" w:rsidRPr="00807FB6">
        <w:rPr>
          <w:rFonts w:ascii="Book Antiqua" w:hAnsi="Book Antiqua" w:cstheme="minorHAnsi"/>
        </w:rPr>
        <w:t>Fig</w:t>
      </w:r>
      <w:r w:rsidR="00A84901" w:rsidRPr="00807FB6">
        <w:rPr>
          <w:rFonts w:ascii="Book Antiqua" w:hAnsi="Book Antiqua" w:cstheme="minorHAnsi"/>
          <w:lang w:eastAsia="zh-CN"/>
        </w:rPr>
        <w:t xml:space="preserve">ure </w:t>
      </w:r>
      <w:r w:rsidR="005B3608" w:rsidRPr="00807FB6">
        <w:rPr>
          <w:rFonts w:ascii="Book Antiqua" w:hAnsi="Book Antiqua" w:cstheme="minorHAnsi"/>
        </w:rPr>
        <w:t>2A</w:t>
      </w:r>
      <w:r w:rsidR="00A84901" w:rsidRPr="00807FB6">
        <w:rPr>
          <w:rFonts w:ascii="Book Antiqua" w:hAnsi="Book Antiqua" w:cstheme="minorHAnsi"/>
          <w:lang w:eastAsia="zh-CN"/>
        </w:rPr>
        <w:t>)</w:t>
      </w:r>
      <w:r w:rsidR="005B3608" w:rsidRPr="00807FB6">
        <w:rPr>
          <w:rFonts w:ascii="Book Antiqua" w:hAnsi="Book Antiqua" w:cstheme="minorHAnsi"/>
        </w:rPr>
        <w:t xml:space="preserve"> and</w:t>
      </w:r>
      <w:r w:rsidR="00C45B42" w:rsidRPr="00807FB6">
        <w:rPr>
          <w:rFonts w:ascii="Book Antiqua" w:hAnsi="Book Antiqua" w:cstheme="minorHAnsi"/>
        </w:rPr>
        <w:t xml:space="preserve"> several months after</w:t>
      </w:r>
      <w:r w:rsidR="005B3608" w:rsidRPr="00807FB6">
        <w:rPr>
          <w:rFonts w:ascii="Book Antiqua" w:hAnsi="Book Antiqua" w:cstheme="minorHAnsi"/>
        </w:rPr>
        <w:t xml:space="preserve"> </w:t>
      </w:r>
      <w:r w:rsidR="00A84901" w:rsidRPr="00807FB6">
        <w:rPr>
          <w:rFonts w:ascii="Book Antiqua" w:hAnsi="Book Antiqua" w:cstheme="minorHAnsi"/>
          <w:lang w:eastAsia="zh-CN"/>
        </w:rPr>
        <w:t>(</w:t>
      </w:r>
      <w:r w:rsidR="005B3608" w:rsidRPr="00807FB6">
        <w:rPr>
          <w:rFonts w:ascii="Book Antiqua" w:hAnsi="Book Antiqua" w:cstheme="minorHAnsi"/>
        </w:rPr>
        <w:t>Fig</w:t>
      </w:r>
      <w:r w:rsidR="00A84901" w:rsidRPr="00807FB6">
        <w:rPr>
          <w:rFonts w:ascii="Book Antiqua" w:hAnsi="Book Antiqua" w:cstheme="minorHAnsi"/>
          <w:lang w:eastAsia="zh-CN"/>
        </w:rPr>
        <w:t>ure</w:t>
      </w:r>
      <w:r w:rsidR="005B3608" w:rsidRPr="00807FB6">
        <w:rPr>
          <w:rFonts w:ascii="Book Antiqua" w:hAnsi="Book Antiqua" w:cstheme="minorHAnsi"/>
        </w:rPr>
        <w:t xml:space="preserve"> 2B</w:t>
      </w:r>
      <w:r w:rsidR="00A84901" w:rsidRPr="00807FB6">
        <w:rPr>
          <w:rFonts w:ascii="Book Antiqua" w:hAnsi="Book Antiqua" w:cstheme="minorHAnsi"/>
          <w:lang w:eastAsia="zh-CN"/>
        </w:rPr>
        <w:t>)</w:t>
      </w:r>
      <w:r w:rsidR="00C45B42" w:rsidRPr="00807FB6">
        <w:rPr>
          <w:rFonts w:ascii="Book Antiqua" w:hAnsi="Book Antiqua" w:cstheme="minorHAnsi"/>
        </w:rPr>
        <w:t xml:space="preserve"> insertion.</w:t>
      </w:r>
    </w:p>
    <w:p w14:paraId="7A879972" w14:textId="77777777" w:rsidR="001A363A" w:rsidRPr="00807FB6" w:rsidRDefault="001A363A" w:rsidP="00807FB6">
      <w:pPr>
        <w:pStyle w:val="NormalWeb"/>
        <w:spacing w:before="0" w:beforeAutospacing="0" w:after="0" w:afterAutospacing="0" w:line="360" w:lineRule="auto"/>
        <w:jc w:val="both"/>
        <w:rPr>
          <w:rFonts w:ascii="Book Antiqua" w:hAnsi="Book Antiqua" w:cstheme="minorHAnsi"/>
          <w:b/>
        </w:rPr>
      </w:pPr>
    </w:p>
    <w:p w14:paraId="3F169603" w14:textId="77777777" w:rsidR="001A363A" w:rsidRPr="00807FB6" w:rsidRDefault="003A20D2"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Excision</w:t>
      </w:r>
    </w:p>
    <w:p w14:paraId="6085C4A2" w14:textId="75B22937" w:rsidR="001A363A" w:rsidRPr="00807FB6" w:rsidRDefault="003A20D2" w:rsidP="00807FB6">
      <w:pPr>
        <w:pStyle w:val="NormalWeb"/>
        <w:spacing w:before="0" w:beforeAutospacing="0" w:after="0" w:afterAutospacing="0" w:line="360" w:lineRule="auto"/>
        <w:jc w:val="both"/>
        <w:rPr>
          <w:rFonts w:ascii="Book Antiqua" w:hAnsi="Book Antiqua" w:cstheme="minorHAnsi"/>
        </w:rPr>
      </w:pPr>
      <w:r w:rsidRPr="00807FB6">
        <w:rPr>
          <w:rFonts w:ascii="Book Antiqua" w:hAnsi="Book Antiqua" w:cstheme="minorHAnsi"/>
        </w:rPr>
        <w:t xml:space="preserve">Capitellar excision is another option in the treatment of distal humeral coronal shear fractures. This method is associated with complications such as substantial elbow instability, particularly </w:t>
      </w:r>
      <w:r w:rsidR="0096615D" w:rsidRPr="00807FB6">
        <w:rPr>
          <w:rFonts w:ascii="Book Antiqua" w:hAnsi="Book Antiqua" w:cstheme="minorHAnsi"/>
        </w:rPr>
        <w:t xml:space="preserve">when there is ligamentous injury or the trochlea is </w:t>
      </w:r>
      <w:proofErr w:type="gramStart"/>
      <w:r w:rsidR="0096615D" w:rsidRPr="00807FB6">
        <w:rPr>
          <w:rFonts w:ascii="Book Antiqua" w:hAnsi="Book Antiqua" w:cstheme="minorHAnsi"/>
        </w:rPr>
        <w:t>involved</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96615D" w:rsidRPr="00807FB6">
        <w:rPr>
          <w:rFonts w:ascii="Book Antiqua" w:hAnsi="Book Antiqua" w:cstheme="minorHAnsi"/>
        </w:rPr>
        <w:t>.</w:t>
      </w:r>
      <w:r w:rsidR="003329EA" w:rsidRPr="00807FB6">
        <w:rPr>
          <w:rFonts w:ascii="Book Antiqua" w:hAnsi="Book Antiqua" w:cstheme="minorHAnsi"/>
        </w:rPr>
        <w:t xml:space="preserve"> </w:t>
      </w:r>
      <w:r w:rsidR="009863E4" w:rsidRPr="00807FB6">
        <w:rPr>
          <w:rFonts w:ascii="Book Antiqua" w:hAnsi="Book Antiqua" w:cstheme="minorHAnsi"/>
        </w:rPr>
        <w:t xml:space="preserve">Grantham </w:t>
      </w:r>
      <w:r w:rsidR="000E4BA6" w:rsidRPr="00807FB6">
        <w:rPr>
          <w:rFonts w:ascii="Book Antiqua" w:hAnsi="Book Antiqua" w:cstheme="minorHAnsi"/>
          <w:i/>
        </w:rPr>
        <w:t>e</w:t>
      </w:r>
      <w:r w:rsidR="00465570" w:rsidRPr="00807FB6">
        <w:rPr>
          <w:rFonts w:ascii="Book Antiqua" w:hAnsi="Book Antiqua" w:cstheme="minorHAnsi"/>
          <w:i/>
        </w:rPr>
        <w:t>t</w:t>
      </w:r>
      <w:r w:rsidR="009863E4" w:rsidRPr="00807FB6">
        <w:rPr>
          <w:rFonts w:ascii="Book Antiqua" w:hAnsi="Book Antiqua" w:cstheme="minorHAnsi"/>
        </w:rPr>
        <w:t xml:space="preserve"> </w:t>
      </w:r>
      <w:proofErr w:type="gramStart"/>
      <w:r w:rsidR="009863E4" w:rsidRPr="00807FB6">
        <w:rPr>
          <w:rFonts w:ascii="Book Antiqua" w:hAnsi="Book Antiqua" w:cstheme="minorHAnsi"/>
          <w:i/>
        </w:rPr>
        <w:t>al</w:t>
      </w:r>
      <w:r w:rsidR="009C0933" w:rsidRPr="00807FB6">
        <w:rPr>
          <w:rFonts w:ascii="Book Antiqua" w:hAnsi="Book Antiqua" w:cstheme="minorHAnsi"/>
          <w:vertAlign w:val="superscript"/>
        </w:rPr>
        <w:t>[</w:t>
      </w:r>
      <w:proofErr w:type="gramEnd"/>
      <w:r w:rsidR="007A3688" w:rsidRPr="00807FB6">
        <w:rPr>
          <w:rFonts w:ascii="Book Antiqua" w:hAnsi="Book Antiqua" w:cstheme="minorHAnsi"/>
        </w:rPr>
        <w:fldChar w:fldCharType="begin" w:fldLock="1"/>
      </w:r>
      <w:r w:rsidR="003F696C" w:rsidRPr="00807FB6">
        <w:rPr>
          <w:rFonts w:ascii="Book Antiqua" w:hAnsi="Book Antiqua" w:cstheme="minorHAnsi"/>
        </w:rPr>
        <w:instrText>ADDIN CSL_CITATION { "citationItems" : [ { "id" : "ITEM-1", "itemData" : { "ISSN" : "0009-921X", "PMID" : "7307389", "abstract" : "Twenty-nine patients with fractures of the capitellum of the humerus were treated at the New York Orthopaedic Hospital during 15-year period; 17 were available for follow-up assessment. A classification based upon the specific nature of the fracture and the degree of trochlear involvement is a suggested guide to treatment and prognosis. Long-term follow-up studies compare resection, replacement with fixation, and closed reduction. Choice of treatment should be selective and individualized depending on age, character of the bone, and type of fracture.", "author" : [ { "dropping-particle" : "", "family" : "Grantham", "given" : "S A", "non-dropping-particle" : "", "parse-names" : false, "suffix" : "" }, { "dropping-particle" : "", "family" : "Norris", "given" : "T R", "non-dropping-particle" : "", "parse-names" : false, "suffix" : "" }, { "dropping-particle" : "", "family" : "Bush", "given" : "D C", "non-dropping-particle" : "", "parse-names" : false, "suffix" : "" } ], "container-title" : "Clinical orthopaedics and related research", "id" : "ITEM-1", "issue" : "161", "issued" : { "date-parts" : [ [ "0" ] ] }, "page" : "262-9", "title" : "Isolated fracture of the humeral capitellum.", "type" : "article-journal" }, "uris" : [ "http://www.mendeley.com/documents/?uuid=88528448-ee68-4896-8bac-2f10be678a66" ] } ], "mendeley" : { "previouslyFormattedCitation" : "&lt;sup&gt;24&lt;/sup&gt;" }, "properties" : { "noteIndex" : 0 }, "schema" : "https://github.com/citation-style-language/schema/raw/master/csl-citation.json" }</w:instrText>
      </w:r>
      <w:r w:rsidR="007A3688" w:rsidRPr="00807FB6">
        <w:rPr>
          <w:rFonts w:ascii="Book Antiqua" w:hAnsi="Book Antiqua" w:cstheme="minorHAnsi"/>
        </w:rPr>
        <w:fldChar w:fldCharType="separate"/>
      </w:r>
      <w:r w:rsidR="003F696C" w:rsidRPr="00807FB6">
        <w:rPr>
          <w:rFonts w:ascii="Book Antiqua" w:hAnsi="Book Antiqua" w:cstheme="minorHAnsi"/>
          <w:noProof/>
          <w:vertAlign w:val="superscript"/>
        </w:rPr>
        <w:t>24</w:t>
      </w:r>
      <w:r w:rsidR="007A3688" w:rsidRPr="00807FB6">
        <w:rPr>
          <w:rFonts w:ascii="Book Antiqua" w:hAnsi="Book Antiqua" w:cstheme="minorHAnsi"/>
        </w:rPr>
        <w:fldChar w:fldCharType="end"/>
      </w:r>
      <w:r w:rsidR="009C0933" w:rsidRPr="00807FB6">
        <w:rPr>
          <w:rFonts w:ascii="Book Antiqua" w:hAnsi="Book Antiqua" w:cstheme="minorHAnsi"/>
          <w:vertAlign w:val="superscript"/>
        </w:rPr>
        <w:t>]</w:t>
      </w:r>
      <w:r w:rsidR="009863E4" w:rsidRPr="00807FB6">
        <w:rPr>
          <w:rFonts w:ascii="Book Antiqua" w:hAnsi="Book Antiqua" w:cstheme="minorHAnsi"/>
        </w:rPr>
        <w:t xml:space="preserve"> and Mancini </w:t>
      </w:r>
      <w:r w:rsidR="009863E4" w:rsidRPr="00807FB6">
        <w:rPr>
          <w:rFonts w:ascii="Book Antiqua" w:hAnsi="Book Antiqua" w:cstheme="minorHAnsi"/>
          <w:i/>
        </w:rPr>
        <w:t>et al</w:t>
      </w:r>
      <w:r w:rsidR="009C0933" w:rsidRPr="00807FB6">
        <w:rPr>
          <w:rFonts w:ascii="Book Antiqua" w:hAnsi="Book Antiqua" w:cstheme="minorHAnsi"/>
          <w:vertAlign w:val="superscript"/>
        </w:rPr>
        <w:t>[</w:t>
      </w:r>
      <w:r w:rsidR="007A3688" w:rsidRPr="00807FB6">
        <w:rPr>
          <w:rFonts w:ascii="Book Antiqua" w:hAnsi="Book Antiqua" w:cstheme="minorHAnsi"/>
        </w:rPr>
        <w:fldChar w:fldCharType="begin" w:fldLock="1"/>
      </w:r>
      <w:r w:rsidR="003F696C" w:rsidRPr="00807FB6">
        <w:rPr>
          <w:rFonts w:ascii="Book Antiqua" w:hAnsi="Book Antiqua" w:cstheme="minorHAnsi"/>
        </w:rPr>
        <w:instrText>ADDIN CSL_CITATION { "citationItems" : [ { "id" : "ITEM-1", "itemData" : { "ISSN" : "0390-5489", "PMID" : "2599849", "abstract" : "The results of 39 resections of the radial capitellum reviewed after an average of 12 years were excellent or good in 59% of the cases and fair or poor in 41%. The results were better in isolated fractures of the capitellum (excellent or good, 71%) compared with those with associated lesions in the same limb (excellent or good, 44%). A reduction of movement was frequently observed, particularly in pronation and supination, which was limited in 28% of the cases and abolished in 15%. In 4 patients there was a significant increase in cubitus valgus. Arthrosis was present in 45% and periarticular calcification in 74% of the cases. There were 5 cases of radioulnar synostosis and 4 cases of myositis ossificans. Subluxation of the distal radioulnar joint was observed in 26 wrists, 4 of which were painful. The results of resection of isolated fractures may be considered acceptable, while the prognosis of fractures with associated lesions is more unfavourable.", "author" : [ { "dropping-particle" : "", "family" : "Mancini", "given" : "G B", "non-dropping-particle" : "", "parse-names" : false, "suffix" : "" }, { "dropping-particle" : "", "family" : "Fiacca", "given" : "C", "non-dropping-particle" : "", "parse-names" : false, "suffix" : "" }, { "dropping-particle" : "", "family" : "Picuti", "given" : "G", "non-dropping-particle" : "", "parse-names" : false, "suffix" : "" } ], "container-title" : "Italian journal of orthopaedics and traumatology", "id" : "ITEM-1", "issue" : "3", "issued" : { "date-parts" : [ [ "1989", "9" ] ] }, "page" : "295-302", "title" : "Resection of the radial capitellum. Long-term results.", "type" : "article-journal", "volume" : "15" }, "uris" : [ "http://www.mendeley.com/documents/?uuid=2d879b7a-9654-4446-9826-c97094499f65" ] } ], "mendeley" : { "previouslyFormattedCitation" : "&lt;sup&gt;25&lt;/sup&gt;" }, "properties" : { "noteIndex" : 0 }, "schema" : "https://github.com/citation-style-language/schema/raw/master/csl-citation.json" }</w:instrText>
      </w:r>
      <w:r w:rsidR="007A3688" w:rsidRPr="00807FB6">
        <w:rPr>
          <w:rFonts w:ascii="Book Antiqua" w:hAnsi="Book Antiqua" w:cstheme="minorHAnsi"/>
        </w:rPr>
        <w:fldChar w:fldCharType="separate"/>
      </w:r>
      <w:r w:rsidR="003F696C" w:rsidRPr="00807FB6">
        <w:rPr>
          <w:rFonts w:ascii="Book Antiqua" w:hAnsi="Book Antiqua" w:cstheme="minorHAnsi"/>
          <w:noProof/>
          <w:vertAlign w:val="superscript"/>
        </w:rPr>
        <w:t>25</w:t>
      </w:r>
      <w:r w:rsidR="007A3688" w:rsidRPr="00807FB6">
        <w:rPr>
          <w:rFonts w:ascii="Book Antiqua" w:hAnsi="Book Antiqua" w:cstheme="minorHAnsi"/>
        </w:rPr>
        <w:fldChar w:fldCharType="end"/>
      </w:r>
      <w:r w:rsidR="009C0933" w:rsidRPr="00807FB6">
        <w:rPr>
          <w:rFonts w:ascii="Book Antiqua" w:hAnsi="Book Antiqua" w:cstheme="minorHAnsi"/>
          <w:vertAlign w:val="superscript"/>
        </w:rPr>
        <w:t>]</w:t>
      </w:r>
      <w:r w:rsidR="009863E4" w:rsidRPr="00807FB6">
        <w:rPr>
          <w:rFonts w:ascii="Book Antiqua" w:hAnsi="Book Antiqua" w:cstheme="minorHAnsi"/>
        </w:rPr>
        <w:t xml:space="preserve"> reported poor clinical outcomes and valgus instability plus distal radioulnar joint subluxation, respectively, following capitellar excision. </w:t>
      </w:r>
      <w:r w:rsidR="0096615D" w:rsidRPr="00807FB6">
        <w:rPr>
          <w:rFonts w:ascii="Book Antiqua" w:hAnsi="Book Antiqua" w:cstheme="minorHAnsi"/>
        </w:rPr>
        <w:t xml:space="preserve">Excision remains an option for small, unfixable fractures, but ORIF should be utilized instead whenever </w:t>
      </w:r>
      <w:proofErr w:type="gramStart"/>
      <w:r w:rsidR="0096615D" w:rsidRPr="00807FB6">
        <w:rPr>
          <w:rFonts w:ascii="Book Antiqua" w:hAnsi="Book Antiqua" w:cstheme="minorHAnsi"/>
        </w:rPr>
        <w:t>possible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96615D" w:rsidRPr="00807FB6">
        <w:rPr>
          <w:rFonts w:ascii="Book Antiqua" w:hAnsi="Book Antiqua" w:cstheme="minorHAnsi"/>
        </w:rPr>
        <w:t>.</w:t>
      </w:r>
      <w:r w:rsidR="003329EA" w:rsidRPr="00807FB6">
        <w:rPr>
          <w:rFonts w:ascii="Book Antiqua" w:hAnsi="Book Antiqua" w:cstheme="minorHAnsi"/>
        </w:rPr>
        <w:t xml:space="preserve"> </w:t>
      </w:r>
    </w:p>
    <w:p w14:paraId="06D56900" w14:textId="77777777" w:rsidR="001A363A" w:rsidRPr="00807FB6" w:rsidRDefault="001A363A" w:rsidP="00807FB6">
      <w:pPr>
        <w:pStyle w:val="NormalWeb"/>
        <w:spacing w:before="0" w:beforeAutospacing="0" w:after="0" w:afterAutospacing="0" w:line="360" w:lineRule="auto"/>
        <w:jc w:val="both"/>
        <w:rPr>
          <w:rFonts w:ascii="Book Antiqua" w:hAnsi="Book Antiqua" w:cstheme="minorHAnsi"/>
          <w:b/>
        </w:rPr>
      </w:pPr>
    </w:p>
    <w:p w14:paraId="4429D8ED" w14:textId="2D2F7D27" w:rsidR="001A363A" w:rsidRPr="00807FB6" w:rsidRDefault="00DD6DB2"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 xml:space="preserve">Total </w:t>
      </w:r>
      <w:r w:rsidR="00A84901" w:rsidRPr="00807FB6">
        <w:rPr>
          <w:rFonts w:ascii="Book Antiqua" w:hAnsi="Book Antiqua" w:cstheme="minorHAnsi"/>
          <w:b/>
          <w:i/>
        </w:rPr>
        <w:t>elbow arth</w:t>
      </w:r>
      <w:r w:rsidRPr="00807FB6">
        <w:rPr>
          <w:rFonts w:ascii="Book Antiqua" w:hAnsi="Book Antiqua" w:cstheme="minorHAnsi"/>
          <w:b/>
          <w:i/>
        </w:rPr>
        <w:t>roplasty</w:t>
      </w:r>
    </w:p>
    <w:p w14:paraId="1473D138" w14:textId="33FFD6D3" w:rsidR="00A05E43" w:rsidRPr="00807FB6" w:rsidRDefault="006E13DB" w:rsidP="00807FB6">
      <w:pPr>
        <w:pStyle w:val="NormalWeb"/>
        <w:spacing w:before="0" w:beforeAutospacing="0" w:after="0" w:afterAutospacing="0" w:line="360" w:lineRule="auto"/>
        <w:jc w:val="both"/>
        <w:rPr>
          <w:rFonts w:ascii="Book Antiqua" w:hAnsi="Book Antiqua" w:cstheme="minorHAnsi"/>
        </w:rPr>
      </w:pPr>
      <w:r w:rsidRPr="00807FB6">
        <w:rPr>
          <w:rFonts w:ascii="Book Antiqua" w:hAnsi="Book Antiqua" w:cstheme="minorHAnsi"/>
        </w:rPr>
        <w:t>Total elbow a</w:t>
      </w:r>
      <w:r w:rsidR="00DD6DB2" w:rsidRPr="00807FB6">
        <w:rPr>
          <w:rFonts w:ascii="Book Antiqua" w:hAnsi="Book Antiqua" w:cstheme="minorHAnsi"/>
        </w:rPr>
        <w:t>rthroplasty is a good option in select elderly patients with fractures deemed unrepairable</w:t>
      </w:r>
      <w:r w:rsidR="00F107C4" w:rsidRPr="00807FB6">
        <w:rPr>
          <w:rFonts w:ascii="Book Antiqua" w:hAnsi="Book Antiqua" w:cstheme="minorHAnsi"/>
        </w:rPr>
        <w:t xml:space="preserve"> </w:t>
      </w:r>
      <w:r w:rsidR="00A84901" w:rsidRPr="00807FB6">
        <w:rPr>
          <w:rFonts w:ascii="Book Antiqua" w:hAnsi="Book Antiqua" w:cstheme="minorHAnsi"/>
          <w:lang w:eastAsia="zh-CN"/>
        </w:rPr>
        <w:t>(</w:t>
      </w:r>
      <w:r w:rsidR="00CD51C3" w:rsidRPr="00807FB6">
        <w:rPr>
          <w:rFonts w:ascii="Book Antiqua" w:hAnsi="Book Antiqua" w:cstheme="minorHAnsi"/>
        </w:rPr>
        <w:t>Figure</w:t>
      </w:r>
      <w:r w:rsidR="005B3608" w:rsidRPr="00807FB6">
        <w:rPr>
          <w:rFonts w:ascii="Book Antiqua" w:hAnsi="Book Antiqua" w:cstheme="minorHAnsi"/>
        </w:rPr>
        <w:t xml:space="preserve"> 3</w:t>
      </w:r>
      <w:r w:rsidR="00A84901" w:rsidRPr="00807FB6">
        <w:rPr>
          <w:rFonts w:ascii="Book Antiqua" w:hAnsi="Book Antiqua" w:cstheme="minorHAnsi"/>
          <w:lang w:eastAsia="zh-CN"/>
        </w:rPr>
        <w:t>)</w:t>
      </w:r>
      <w:r w:rsidR="009C0933"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2</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"abstract" : "BACKGROUND: The purpose of this study was to review the cases of patients with a distal humeral fracture that was treated with a noncustom total elbow arthroplasty. We hypothesized that, on the basis of the functional and clinical outcome, total elbow replacement is a reliable option for the treatment of elderly patients with a severe, comminuted fracture of the distal part of the humerus. METHODS: We retrospectively reviewed forty-nine acute distal humeral fractures in forty-eight patients who were treated with total elbow arthroplasty as the primary option. The average age of the patients was sixty-seven years. Forty-three fractures were followed for at least two years. According to the AO classification, five fractures were type A, five were type B, and thirty-three were type C. The average age of the forty-three patients was sixty-nine years and the average duration of follow-up was seven years. Fourteen patients died during the review period. Postoperative clinical function was assessed with use of the Mayo elbow performance score, and anteroposterior and lateral radiographs made at follow-up examinations were reviewed. RESULTS: At the latest follow-up examination, the average flexion arc was 24 degrees (range, 0 degrees to 75 degrees ) to 131 degrees (range, 100 degrees to 150 degrees ) and the Mayo elbow performance score averaged 93 of a possible 100 points. Heterotopic ossification was present to some extent in seven elbows, with radiographic abutment noted in two. Thirty-two (65%) of the forty-nine elbows had neither a complication nor any further surgery from the time of the index arthroplasty to the most recent follow-up evaluation. Fourteen elbows (29%) had a single complication, and most of them did not require further surgery. Ten additional procedures, including five revision arthroplasties, were required in nine elbows; five were related to soft tissue and five were related to the implant or bone. CONCLUSIONS: Complex distal humeral fractures should be assessed primarily for the reliability with which they can be reconstructed with osteosynthesis. When osteosynthesis is not considered to be feasible, especially in patients who are physiologically older and place lower demands on the joint, total elbow arthroplasty can be considered. This retrospective review supports a recommendation for total elbow arthroplasty for the treatment of an acute distal humeral fracture when strict inclusion criteria are observed.", "author" : [ { "dropping-particle" : "", "family" : "Kamineni", "given" : "S", "non-dropping-particle" : "", "parse-names" : false, "suffix" : "" }, { "dropping-particle" : "", "family" : "Morrey", "given" : "Bernard F", "non-dropping-particle" : "", "parse-names" : false, "suffix" : "" } ], "container-title" : "The Journal of bone and joint surgery. American volume", "id" : "ITEM-1", "issue" : "Pt 1", "issued" : { "date-parts" : [ [ "2005" ] ] }, "page" : "41-50", "title" : "Distal humeral fractures treated with noncustom total elbow replacement. Surgical technique.", "type" : "article-journal", "volume" : "87 Suppl 1" }, "uris" : [ "http://www.mendeley.com/documents/?uuid=5ff33483-2335-4668-ade8-b7a39f2071ee" ] } ], "mendeley" : { "previouslyFormattedCitation" : "&lt;sup&gt;26&lt;/sup&gt;"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26</w:t>
      </w:r>
      <w:r w:rsidR="007A3688"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"10.4236/ojo.2013.34039", "ISSN" : "2164-3008", "author" : [ { "dropping-particle" : "", "family" : "Reichel", "given" : "Lee M.", "non-dropping-particle" : "", "parse-names" : false, "suffix" : "" }, { "dropping-particle" : "", "family" : "Hillin", "given" : "Cody D.", "non-dropping-particle" : "", "parse-names" : false, "suffix" : "" }, { "dropping-particle" : "", "family" : "Reitman", "given" : "Charles A.", "non-dropping-particle" : "", "parse-names" : false, "suffix" : "" } ], "container-title" : "Open Journal of Orthopedics", "id" : "ITEM-1", "issue" : "04", "issued" : { "date-parts" : [ [ "2013" ] ] }, "page" : "213-216", "title" : "Immediate Total Elbow Arthroplasty Following Olecranon Osteotomy: A Case Report", "type" : "article-journal", "volume" : "03" }, "uris" : [ "http://www.mendeley.com/documents/?uuid=9aac9a57-1d90-411b-92b7-f9202456dbca" ] } ], "mendeley" : { "previouslyFormattedCitation" : "&lt;sup&gt;29&lt;/sup&gt;"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29</w:t>
      </w:r>
      <w:r w:rsidR="007A3688" w:rsidRPr="00807FB6">
        <w:rPr>
          <w:rFonts w:ascii="Book Antiqua" w:hAnsi="Book Antiqua" w:cstheme="minorHAnsi"/>
          <w:vertAlign w:val="superscript"/>
        </w:rPr>
        <w:fldChar w:fldCharType="end"/>
      </w:r>
      <w:r w:rsidR="009C0933" w:rsidRPr="00807FB6">
        <w:rPr>
          <w:rFonts w:ascii="Book Antiqua" w:hAnsi="Book Antiqua" w:cstheme="minorHAnsi"/>
          <w:vertAlign w:val="superscript"/>
        </w:rPr>
        <w:t>]</w:t>
      </w:r>
      <w:r w:rsidR="00A84901" w:rsidRPr="00807FB6">
        <w:rPr>
          <w:rFonts w:ascii="Book Antiqua" w:hAnsi="Book Antiqua" w:cstheme="minorHAnsi"/>
          <w:lang w:eastAsia="zh-CN"/>
        </w:rPr>
        <w:t>.</w:t>
      </w:r>
      <w:r w:rsidR="003329EA" w:rsidRPr="00807FB6">
        <w:rPr>
          <w:rFonts w:ascii="Book Antiqua" w:hAnsi="Book Antiqua" w:cstheme="minorHAnsi"/>
        </w:rPr>
        <w:t xml:space="preserve"> </w:t>
      </w:r>
      <w:r w:rsidRPr="00807FB6">
        <w:rPr>
          <w:rFonts w:ascii="Book Antiqua" w:hAnsi="Book Antiqua" w:cstheme="minorHAnsi"/>
        </w:rPr>
        <w:t xml:space="preserve">This is particularly relevant to patients with pre-existing arthritis of the </w:t>
      </w:r>
      <w:proofErr w:type="gramStart"/>
      <w:r w:rsidRPr="00807FB6">
        <w:rPr>
          <w:rFonts w:ascii="Book Antiqua" w:hAnsi="Book Antiqua" w:cstheme="minorHAnsi"/>
        </w:rPr>
        <w:t>elbow</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"10.2106/JBJS.G.00024", "ISSN" : "1535-1386", "PMID" : "18829918", "abstract" : "BACKGROUND: The best surgical treatment for a patient with rheumatoid arthritis and an acute distal humeral fracture is not well established. Because of the distorted anatomy of the arthritic elbow joint and the adjacent osteoporotic bone, total elbow arthroplasty may be favored over open reduction and internal fixation in these patients. We retrospectively analyzed a series of patients with rheumatoid arthritis in whom an acute distal humeral fracture had been treated with either open reduction and internal fixation or total elbow arthroplasty; our purpose was to evaluate their outcomes and to identify any influence of age, fracture type, or the extent of the rheumatoid involvement of the elbow joint on the choice of procedure. METHODS: Between 1982 and 2002, an acute distal humeral fracture was treated surgically in sixteen elbows in fourteen patients with rheumatoid arthritis, and the results were retrospectively reviewed at a minimum of twenty-four months postoperatively. Six elbows were treated with open reduction and internal fixation (Group 1) and ten elbows, with primary total elbow arthroplasty (Group 2). Postoperatively, the elbows were examined with standard radiographs, and the clinical outcome was assessed with the Mayo Elbow Performance Score (MEPS). RESULTS: Six patients (six elbows) died before the time of the study, but they had been followed for more than twenty-four months and therefore were included in the series. The eight patients (ten elbows) who were still alive were examined. The mean duration of follow-up was forty-nine months in Group 1 and sixty-six months in Group 2. The MEPS averaged 93 points in Group 1 and 96 points in Group 2. Radiographically, all fractures had healed uneventfully in Group 1 and no prosthesis was loose in Group 2. We could not identify any difference between Groups 1 and 2 with respect to patient age, fracture type, or extent of the rheumatoid arthritis. CONCLUSIONS: Distal humeral fractures in patients with rheumatoid arthritis can be treated successfully with immediate open reduction and internal fixation or with total elbow arthroplasty. Our data suggest that open reduction and internal fixation can be successful when there is mild arthritic involvement. We favor total elbow arthroplasty for patients with severe articular involvement. LEVEL OF EVIDENCE: Therapeutic Level IV. See Instructions to Authors for a complete description of levels of evidence.", "author" : [ { "dropping-particle" : "", "family" : "Jost", "given" : "Bernhard", "non-dropping-particle" : "", "parse-names" : false, "suffix" : "" }, { "dropping-particle" : "", "family" : "Adams", "given" : "Robert A", "non-dropping-particle" : "", "parse-names" : false, "suffix" : "" }, { "dropping-particle" : "", "family" : "Morrey", "given" : "Bernard F", "non-dropping-particle" : "", "parse-names" : false, "suffix" : "" } ], "container-title" : "The Journal of bone and joint surgery. American volume", "id" : "ITEM-1", "issue" : "10", "issued" : { "date-parts" : [ [ "2008", "10" ] ] }, "page" : "2197-205", "title" : "Management of acute distal humeral fractures in patients with rheumatoid arthritis. A case series.", "type" : "article-journal", "volume" : "90" }, "uris" : [ "http://www.mendeley.com/documents/?uuid=e1d5b2a3-d2dd-42db-bdaa-c8448927860c" ] } ], "mendeley" : { "previouslyFormattedCitation" : "&lt;sup&gt;30&lt;/sup&gt;"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30</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"0890-5339", "PMID" : "12902784", "abstract" : "OBJECTIVE: To compare open reduction and internal fixation (ORIF) with total elbow arthroplasty (TEA) for intraarticular distal humerus fractures in women older than 65 years of age. DESIGN: Retrospective review. SETTING: Information was obtained from a Level 1 trauma center with fellowship-trained traumatologists and a tertiary care center with fellowship-trained shoulder and elbow surgeons. PATIENTS: Patients were 24 women older than age 65 who sustained distal humerus fractures that required surgical treatment with clinical follow-up at a minimum of 2 years. All fractures were OTA classification 13.C2 or 13.C3. No patients were lost to follow-up. INTERVENTION: ORIF or TEA was the treatment method. MAIN OUTCOME MEASUREMENTS: The Mayo Elbow Performance score and the need for revision surgery were established as the means of patient evaluation. RESULTS AND CONCLUSIONS: Using the Mayo Elbow Performance score, the outcomes of the 12 patients treated with ORIF were as follows: 4 excellent, 4 good, 1 fair, and 3 poor (cases that required conversion to TEA). Outcomes of the 12 patients treated with TEA were as follows: 11 excellent and 1 good. There were no fair or poor outcomes in the TEA group. No patients treated with TEA required revision surgery. We believe TEA to be a viable treatment option for distal intraarticular humerus fractures in women older than age 65. This is particularly true for women with associated comorbidities, such as rheumatoid arthritis, osteoporosis, and conditions requiring the use of systemic steroids.", "author" : [ { "dropping-particle" : "", "family" : "Frankle", "given" : "Mark A", "non-dropping-particle" : "", "parse-names" : false, "suffix" : "" }, { "dropping-particle" : "", "family" : "Herscovici", "given" : "Dolfi", "non-dropping-particle" : "", "parse-names" : false, "suffix" : "" }, { "dropping-particle" : "", "family" : "DiPasquale", "given" : "Thomas G", "non-dropping-particle" : "", "parse-names" : false, "suffix" : "" }, { "dropping-particle" : "", "family" : "Vasey", "given" : "Matthew B", "non-dropping-particle" : "", "parse-names" : false, "suffix" : "" }, { "dropping-particle" : "", "family" : "Sanders", "given" : "Roy W", "non-dropping-particle" : "", "parse-names" : false, "suffix" : "" } ], "container-title" : "Journal of orthopaedic trauma", "id" : "ITEM-1", "issue" : "7", "issued" : { "date-parts" : [ [ "2003", "8" ] ] }, "page" : "473-80", "title" : "A comparison of open reduction and internal fixation and primary total elbow arthroplasty in the treatment of intraarticular distal humerus fractures in women older than age 65.", "type" : "article-journal", "volume" : "17" }, "uris" : [ "http://www.mendeley.com/documents/?uuid=0076745b-28b7-4dce-99dd-32d82e38a480" ] } ], "mendeley" : { "previouslyFormattedCitation" : "&lt;sup&gt;31&lt;/sup&gt;"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31</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00AE4F70" w:rsidRPr="00807FB6">
        <w:rPr>
          <w:rFonts w:ascii="Book Antiqua" w:hAnsi="Book Antiqua" w:cstheme="minorHAnsi"/>
        </w:rPr>
        <w:t xml:space="preserve">McKee </w:t>
      </w:r>
      <w:r w:rsidR="00AE4F70" w:rsidRPr="00807FB6">
        <w:rPr>
          <w:rFonts w:ascii="Book Antiqua" w:hAnsi="Book Antiqua" w:cstheme="minorHAnsi"/>
          <w:i/>
        </w:rPr>
        <w:t xml:space="preserve">et </w:t>
      </w:r>
      <w:proofErr w:type="gramStart"/>
      <w:r w:rsidR="00AE4F70"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"10.1016/j.jse.2008.06.005", "ISSN" : "1532-6500", "PMID" : "18823799", "abstract" : "We conducted a prospective, randomized, controlled trial to compare functional outcomes, complications, and reoperation rates in elderly patients with displaced intra-articular, distal humeral fractures treated with open reduction-internal fixation (ORIF) or primary semiconstrained total elbow arthroplasty (TEA). Forty-two patients were randomized by sealed envelope. Inclusion criteria were age greater than 65 years; displaced, comminuted, intra-articular fractures of the distal humerus (Orthopaedic Trauma Association type 13C); and closed or Gustilo grade I open fractures treated within 12 hours of injury. Both ORIF and TEA were performed following a standardized protocol. The Mayo Elbow Performance Score (MEPS) and Disabilities of the Arm, Shoulder and Hand (DASH) score were determined at 6 weeks, 3 months, 6 months, 12 months, and 2 years. Complication type, duration, management, and treatment requiring reoperation were recorded. An intention-to-treat analysis and an on-treatment analysis were conducted to address patients randomized to ORIF but converted to TEA intraoperatively. Twenty-one patients were randomized to each treatment group. Two died before follow-up and were excluded from the study. Five patients randomized to ORIF were converted to TEA intraoperatively because of extensive comminution and inability to obtain fixation stable enough to allow early range of motion. This resulted in 15 patients (3 men and 12 women) with a mean age of 77 years in the ORIF group and 25 patients (2 men and 23 women) with a mean age of 78 years in the TEA group. Baseline demographics for mechanism, classification, comorbidities, fracture type, activity level, and ipsilateral injuries were similar between the 2 groups. Operative time averaged 32 minutes less in the TEA group (P = .001). Patients who underwent TEA had significantly better MEPSs at 3 months (83 vs 65, P = .01), 6 months (86 vs 68, P = .003), 12 months (88 vs 72, P = .007), and 2 years (86 vs 73, P = .015) compared with the ORIF group. Patients who underwent TEA had significantly better DASH scores at 6 weeks (43 vs 77, P = .02) and 6 months (31 vs 50, P = .01) but not at 12 months (32 vs 47, P = .1) or 2 years (34 vs 38, P = .6). The mean flexion-extension arc was 107?? (range, 42??-145??) in the TEA group and 95?? (range, 30??-140??) in the ORIF group (P = .19). Reoperation rates for TEA (3/25 [12%]) and ORIF (4/15 [27%]) were not statistically different (P = .2). TEA for the treatment of comm\u2026", "author" : [ { "dropping-particle" : "", "family" : "McKee", "given" : "Michael D.", "non-dropping-particle" : "", "parse-names" : false, "suffix" : "" }, { "dropping-particle" : "", "family" : "Veillette", "given" : "Christian J H", "non-dropping-particle" : "", "parse-names" : false, "suffix" : "" }, { "dropping-particle" : "", "family" : "Hall", "given" : "Jeremy a.", "non-dropping-particle" : "", "parse-names" : false, "suffix" : "" }, { "dropping-particle" : "", "family" : "Schemitsch", "given" : "Emil H.", "non-dropping-particle" : "", "parse-names" : false, "suffix" : "" }, { "dropping-particle" : "", "family" : "Wild", "given" : "Lisa M.", "non-dropping-particle" : "", "parse-names" : false, "suffix" : "" }, { "dropping-particle" : "", "family" : "McCormack", "given" : "Robert", "non-dropping-particle" : "", "parse-names" : false, "suffix" : "" }, { "dropping-particle" : "", "family" : "Perey", "given" : "Bertrand", "non-dropping-particle" : "", "parse-names" : false, "suffix" : "" }, { "dropping-particle" : "", "family" : "Goetz", "given" : "Thomas", "non-dropping-particle" : "", "parse-names" : false, "suffix" : "" }, { "dropping-particle" : "", "family" : "Zomar", "given" : "Mauri", "non-dropping-particle" : "", "parse-names" : false, "suffix" : "" }, { "dropping-particle" : "", "family" : "Moon", "given" : "Karyn", "non-dropping-particle" : "", "parse-names" : false, "suffix" : "" }, { "dropping-particle" : "", "family" : "Mandel", "given" : "Scott", "non-dropping-particle" : "", "parse-names" : false, "suffix" : "" }, { "dropping-particle" : "", "family" : "Petit", "given" : "Shirlet", "non-dropping-particle" : "", "parse-names" : false, "suffix" : "" }, { "dropping-particle" : "", "family" : "Guy", "given" : "Pierre", "non-dropping-particle" : "", "parse-names" : false, "suffix" : "" }, { "dropping-particle" : "", "family" : "Leung", "given" : "Irene", "non-dropping-particle" : "", "parse-names" : false, "suffix" : "" } ], "container-title" : "Journal of Shoulder and Elbow Surgery", "id" : "ITEM-1", "issue" : "1", "issued" : { "date-parts" : [ [ "2009" ] ] }, "page" : "3-12", "publisher" : "Journal of Shoulder and Elbow Surgery Board of Trustees", "title" : "A multicenter, prospective, randomized, controlled trial of open reduction-internal fixation versus total elbow arthroplasty for displaced intra-articular distal humeral fractures in elderly patients", "type" : "article-journal", "volume" : "18" }, "uris" : [ "http://www.mendeley.com/documents/?uuid=314c5bc1-3a05-488c-bb02-67f43d79b3c6" ] } ], "mendeley" : { "previouslyFormattedCitation" : "&lt;sup&gt;28&lt;/sup&gt;"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28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E4F70" w:rsidRPr="00807FB6">
        <w:rPr>
          <w:rFonts w:ascii="Book Antiqua" w:hAnsi="Book Antiqua" w:cstheme="minorHAnsi"/>
        </w:rPr>
        <w:t xml:space="preserve"> conducted a prospective, randomized, multicenter study in which they compared ORIF with total elbow arthroplasty in forty patients over the age of sixty-five years with displaced, comminuted, intra-articular fractures of the distal humerus.</w:t>
      </w:r>
      <w:r w:rsidR="003329EA" w:rsidRPr="00807FB6">
        <w:rPr>
          <w:rFonts w:ascii="Book Antiqua" w:hAnsi="Book Antiqua" w:cstheme="minorHAnsi"/>
        </w:rPr>
        <w:t xml:space="preserve"> </w:t>
      </w:r>
      <w:r w:rsidR="00AE4F70" w:rsidRPr="00807FB6">
        <w:rPr>
          <w:rFonts w:ascii="Book Antiqua" w:hAnsi="Book Antiqua" w:cstheme="minorHAnsi"/>
        </w:rPr>
        <w:t>They reported better functional outcomes at two years post-operatively in the group with total elbow ar</w:t>
      </w:r>
      <w:r w:rsidR="00A6269C" w:rsidRPr="00807FB6">
        <w:rPr>
          <w:rFonts w:ascii="Book Antiqua" w:hAnsi="Book Antiqua" w:cstheme="minorHAnsi"/>
        </w:rPr>
        <w:t>throplasty based on MEPS and DASH scores</w:t>
      </w:r>
      <w:r w:rsidR="00AE4F70" w:rsidRPr="00807FB6">
        <w:rPr>
          <w:rFonts w:ascii="Book Antiqua" w:hAnsi="Book Antiqua" w:cstheme="minorHAnsi"/>
        </w:rPr>
        <w:t xml:space="preserve">. Furthermore, five out of twenty </w:t>
      </w:r>
      <w:r w:rsidR="00361A68" w:rsidRPr="00807FB6">
        <w:rPr>
          <w:rFonts w:ascii="Book Antiqua" w:hAnsi="Book Antiqua" w:cstheme="minorHAnsi"/>
        </w:rPr>
        <w:t>patients (25%) in the ORIF group had to undergo intra-operative conversion to total elbow arthroplasty due to extensive comminution and an inability to achieve stable fixation.</w:t>
      </w:r>
    </w:p>
    <w:p w14:paraId="1475A734" w14:textId="74513820" w:rsidR="00A05E43" w:rsidRPr="00807FB6" w:rsidRDefault="00664EA1"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 xml:space="preserve">When acute total elbow arthroplasty is anticipated or being considered, it is critical to avoid the olecranon osteotomy operative approach (discussed in a separate section). This approach compromises fixation of the olecranon component and is contraindicated for total elbow </w:t>
      </w:r>
      <w:proofErr w:type="gramStart"/>
      <w:r w:rsidRPr="00807FB6">
        <w:rPr>
          <w:rFonts w:ascii="Book Antiqua" w:hAnsi="Book Antiqua" w:cstheme="minorHAnsi"/>
        </w:rPr>
        <w:t>arthroplasty</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"10.1016/j.jse.2008.06.005", "ISSN" : "1532-6500", "PMID" : "18823799", "abstract" : "We conducted a prospective, randomized, controlled trial to compare functional outcomes, complications, and reoperation rates in elderly patients with displaced intra-articular, distal humeral fractures treated with open reduction-internal fixation (ORIF) or primary semiconstrained total elbow arthroplasty (TEA). Forty-two patients were randomized by sealed envelope. Inclusion criteria were age greater than 65 years; displaced, comminuted, intra-articular fractures of the distal humerus (Orthopaedic Trauma Association type 13C); and closed or Gustilo grade I open fractures treated within 12 hours of injury. Both ORIF and TEA were performed following a standardized protocol. The Mayo Elbow Performance Score (MEPS) and Disabilities of the Arm, Shoulder and Hand (DASH) score were determined at 6 weeks, 3 months, 6 months, 12 months, and 2 years. Complication type, duration, management, and treatment requiring reoperation were recorded. An intention-to-treat analysis and an on-treatment analysis were conducted to address patients randomized to ORIF but converted to TEA intraoperatively. Twenty-one patients were randomized to each treatment group. Two died before follow-up and were excluded from the study. Five patients randomized to ORIF were converted to TEA intraoperatively because of extensive comminution and inability to obtain fixation stable enough to allow early range of motion. This resulted in 15 patients (3 men and 12 women) with a mean age of 77 years in the ORIF group and 25 patients (2 men and 23 women) with a mean age of 78 years in the TEA group. Baseline demographics for mechanism, classification, comorbidities, fracture type, activity level, and ipsilateral injuries were similar between the 2 groups. Operative time averaged 32 minutes less in the TEA group (P = .001). Patients who underwent TEA had significantly better MEPSs at 3 months (83 vs 65, P = .01), 6 months (86 vs 68, P = .003), 12 months (88 vs 72, P = .007), and 2 years (86 vs 73, P = .015) compared with the ORIF group. Patients who underwent TEA had significantly better DASH scores at 6 weeks (43 vs 77, P = .02) and 6 months (31 vs 50, P = .01) but not at 12 months (32 vs 47, P = .1) or 2 years (34 vs 38, P = .6). The mean flexion-extension arc was 107?? (range, 42??-145??) in the TEA group and 95?? (range, 30??-140??) in the ORIF group (P = .19). Reoperation rates for TEA (3/25 [12%]) and ORIF (4/15 [27%]) were not statistically different (P = .2). TEA for the treatment of comm\u2026", "author" : [ { "dropping-particle" : "", "family" : "McKee", "given" : "Michael D.", "non-dropping-particle" : "", "parse-names" : false, "suffix" : "" }, { "dropping-particle" : "", "family" : "Veillette", "given" : "Christian J H", "non-dropping-particle" : "", "parse-names" : false, "suffix" : "" }, { "dropping-particle" : "", "family" : "Hall", "given" : "Jeremy a.", "non-dropping-particle" : "", "parse-names" : false, "suffix" : "" }, { "dropping-particle" : "", "family" : "Schemitsch", "given" : "Emil H.", "non-dropping-particle" : "", "parse-names" : false, "suffix" : "" }, { "dropping-particle" : "", "family" : "Wild", "given" : "Lisa M.", "non-dropping-particle" : "", "parse-names" : false, "suffix" : "" }, { "dropping-particle" : "", "family" : "McCormack", "given" : "Robert", "non-dropping-particle" : "", "parse-names" : false, "suffix" : "" }, { "dropping-particle" : "", "family" : "Perey", "given" : "Bertrand", "non-dropping-particle" : "", "parse-names" : false, "suffix" : "" }, { "dropping-particle" : "", "family" : "Goetz", "given" : "Thomas", "non-dropping-particle" : "", "parse-names" : false, "suffix" : "" }, { "dropping-particle" : "", "family" : "Zomar", "given" : "Mauri", "non-dropping-particle" : "", "parse-names" : false, "suffix" : "" }, { "dropping-particle" : "", "family" : "Moon", "given" : "Karyn", "non-dropping-particle" : "", "parse-names" : false, "suffix" : "" }, { "dropping-particle" : "", "family" : "Mandel", "given" : "Scott", "non-dropping-particle" : "", "parse-names" : false, "suffix" : "" }, { "dropping-particle" : "", "family" : "Petit", "given" : "Shirlet", "non-dropping-particle" : "", "parse-names" : false, "suffix" : "" }, { "dropping-particle" : "", "family" : "Guy", "given" : "Pierre", "non-dropping-particle" : "", "parse-names" : false, "suffix" : "" }, { "dropping-particle" : "", "family" : "Leung", "given" : "Irene", "non-dropping-particle" : "", "parse-names" : false, "suffix" : "" } ], "container-title" : "Journal of Shoulder and Elbow Surgery", "id" : "ITEM-1", "issue" : "1", "issued" : { "date-parts" : [ [ "2009" ] ] }, "page" : "3-12", "publisher" : "Journal of Shoulder and Elbow Surgery Board of Trustees", "title" : "A multicenter, prospective, randomized, controlled trial of open reduction-internal fixation versus total elbow arthroplasty for displaced intra-articular distal humeral fractures in elderly patients", "type" : "article-journal", "volume" : "18" }, "uris" : [ "http://www.mendeley.com/documents/?uuid=314c5bc1-3a05-488c-bb02-67f43d79b3c6" ] } ], "mendeley" : { "previouslyFormattedCitation" : "&lt;sup&gt;28&lt;/sup&gt;"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28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00A05E43" w:rsidRPr="00807FB6">
        <w:rPr>
          <w:rFonts w:ascii="Book Antiqua" w:hAnsi="Book Antiqua" w:cstheme="minorHAnsi"/>
        </w:rPr>
        <w:t xml:space="preserve">Reichel </w:t>
      </w:r>
      <w:r w:rsidR="00A05E43" w:rsidRPr="00807FB6">
        <w:rPr>
          <w:rFonts w:ascii="Book Antiqua" w:hAnsi="Book Antiqua" w:cstheme="minorHAnsi"/>
          <w:i/>
        </w:rPr>
        <w:t xml:space="preserve">et </w:t>
      </w:r>
      <w:proofErr w:type="gramStart"/>
      <w:r w:rsidR="00A05E43"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"10.4236/ojo.2013.34039", "ISSN" : "2164-3008", "author" : [ { "dropping-particle" : "", "family" : "Reichel", "given" : "Lee M.", "non-dropping-particle" : "", "parse-names" : false, "suffix" : "" }, { "dropping-particle" : "", "family" : "Hillin", "given" : "Cody D.", "non-dropping-particle" : "", "parse-names" : false, "suffix" : "" }, { "dropping-particle" : "", "family" : "Reitman", "given" : "Charles A.", "non-dropping-particle" : "", "parse-names" : false, "suffix" : "" } ], "container-title" : "Open Journal of Orthopedics", "id" : "ITEM-1", "issue" : "04", "issued" : { "date-parts" : [ [ "2013" ] ] }, "page" : "213-216", "title" : "Immediate Total Elbow Arthroplasty Following Olecranon Osteotomy: A Case Report", "type" : "article-journal", "volume" : "03" }, "uris" : [ "http://www.mendeley.com/documents/?uuid=9aac9a57-1d90-411b-92b7-f9202456dbca" ] } ], "mendeley" : { "previouslyFormattedCitation" : "&lt;sup&gt;29&lt;/sup&gt;"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29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05E43" w:rsidRPr="00807FB6">
        <w:rPr>
          <w:rFonts w:ascii="Book Antiqua" w:hAnsi="Book Antiqua" w:cstheme="minorHAnsi"/>
          <w:i/>
        </w:rPr>
        <w:t xml:space="preserve"> </w:t>
      </w:r>
      <w:r w:rsidR="00A05E43" w:rsidRPr="00807FB6">
        <w:rPr>
          <w:rFonts w:ascii="Book Antiqua" w:hAnsi="Book Antiqua" w:cstheme="minorHAnsi"/>
        </w:rPr>
        <w:t>reported a case in which an ORIF had to be immediately converted to a total elbow arthroplasty following an olecranon osteotomy</w:t>
      </w:r>
      <w:r w:rsidR="006D476C" w:rsidRPr="00807FB6">
        <w:rPr>
          <w:rFonts w:ascii="Book Antiqua" w:hAnsi="Book Antiqua" w:cstheme="minorHAnsi"/>
        </w:rPr>
        <w:t>.</w:t>
      </w:r>
    </w:p>
    <w:p w14:paraId="02648765" w14:textId="3D533C0F" w:rsidR="001A363A" w:rsidRPr="00807FB6" w:rsidRDefault="008A4194" w:rsidP="00807FB6">
      <w:pPr>
        <w:pStyle w:val="NormalWeb"/>
        <w:spacing w:before="0" w:beforeAutospacing="0" w:after="0" w:afterAutospacing="0" w:line="360" w:lineRule="auto"/>
        <w:ind w:firstLineChars="100" w:firstLine="240"/>
        <w:jc w:val="both"/>
        <w:rPr>
          <w:rFonts w:ascii="Book Antiqua" w:hAnsi="Book Antiqua" w:cstheme="minorHAnsi"/>
          <w:vertAlign w:val="superscript"/>
        </w:rPr>
      </w:pPr>
      <w:r w:rsidRPr="00807FB6">
        <w:rPr>
          <w:rFonts w:ascii="Book Antiqua" w:hAnsi="Book Antiqua" w:cstheme="minorHAnsi"/>
        </w:rPr>
        <w:t>Overall, there is fair evidence that acute total elbow arthroplasty is the preferred treatment for elderly patients (&gt; 65 years of age) with a displaced, comminuted, intra-articular distal humeral coronal shear fracture that is not amenable to stable internal fixation.</w:t>
      </w:r>
      <w:r w:rsidR="004E3B32" w:rsidRPr="00807FB6">
        <w:rPr>
          <w:rFonts w:ascii="Book Antiqua" w:hAnsi="Book Antiqua" w:cstheme="minorHAnsi"/>
        </w:rPr>
        <w:t xml:space="preserve"> This gets a grade B </w:t>
      </w:r>
      <w:proofErr w:type="gramStart"/>
      <w:r w:rsidR="004E3B32" w:rsidRPr="00807FB6">
        <w:rPr>
          <w:rFonts w:ascii="Book Antiqua" w:hAnsi="Book Antiqua" w:cstheme="minorHAnsi"/>
        </w:rPr>
        <w:t>recommendation</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4E3B32" w:rsidRPr="00807FB6">
        <w:rPr>
          <w:rFonts w:ascii="Book Antiqua" w:hAnsi="Book Antiqua" w:cstheme="minorHAnsi"/>
        </w:rPr>
        <w:t>.</w:t>
      </w:r>
    </w:p>
    <w:p w14:paraId="65AACD16" w14:textId="77777777" w:rsidR="001A363A" w:rsidRPr="00807FB6" w:rsidRDefault="001A363A" w:rsidP="00807FB6">
      <w:pPr>
        <w:pStyle w:val="NormalWeb"/>
        <w:spacing w:before="0" w:beforeAutospacing="0" w:after="0" w:afterAutospacing="0" w:line="360" w:lineRule="auto"/>
        <w:jc w:val="both"/>
        <w:rPr>
          <w:rFonts w:ascii="Book Antiqua" w:hAnsi="Book Antiqua" w:cstheme="minorHAnsi"/>
        </w:rPr>
      </w:pPr>
    </w:p>
    <w:p w14:paraId="648AAE73" w14:textId="580EEC0E" w:rsidR="001A363A" w:rsidRPr="00807FB6" w:rsidRDefault="00C83B10" w:rsidP="00807FB6">
      <w:pPr>
        <w:pStyle w:val="NormalWeb"/>
        <w:spacing w:before="0" w:beforeAutospacing="0" w:after="0" w:afterAutospacing="0" w:line="360" w:lineRule="auto"/>
        <w:jc w:val="both"/>
        <w:rPr>
          <w:rFonts w:ascii="Book Antiqua" w:hAnsi="Book Antiqua" w:cstheme="minorHAnsi"/>
          <w:i/>
        </w:rPr>
      </w:pPr>
      <w:r w:rsidRPr="00807FB6">
        <w:rPr>
          <w:rFonts w:ascii="Book Antiqua" w:hAnsi="Book Antiqua" w:cstheme="minorHAnsi"/>
          <w:b/>
          <w:i/>
        </w:rPr>
        <w:t xml:space="preserve">Arthroscopic </w:t>
      </w:r>
      <w:r w:rsidR="00A84901" w:rsidRPr="00807FB6">
        <w:rPr>
          <w:rFonts w:ascii="Book Antiqua" w:hAnsi="Book Antiqua" w:cstheme="minorHAnsi"/>
          <w:b/>
          <w:i/>
        </w:rPr>
        <w:t>r</w:t>
      </w:r>
      <w:r w:rsidRPr="00807FB6">
        <w:rPr>
          <w:rFonts w:ascii="Book Antiqua" w:hAnsi="Book Antiqua" w:cstheme="minorHAnsi"/>
          <w:b/>
          <w:i/>
        </w:rPr>
        <w:t xml:space="preserve">eduction and </w:t>
      </w:r>
      <w:r w:rsidR="00A84901" w:rsidRPr="00807FB6">
        <w:rPr>
          <w:rFonts w:ascii="Book Antiqua" w:hAnsi="Book Antiqua" w:cstheme="minorHAnsi"/>
          <w:b/>
          <w:i/>
        </w:rPr>
        <w:t>f</w:t>
      </w:r>
      <w:r w:rsidRPr="00807FB6">
        <w:rPr>
          <w:rFonts w:ascii="Book Antiqua" w:hAnsi="Book Antiqua" w:cstheme="minorHAnsi"/>
          <w:b/>
          <w:i/>
        </w:rPr>
        <w:t>ixation</w:t>
      </w:r>
      <w:r w:rsidR="00664EA1" w:rsidRPr="00807FB6">
        <w:rPr>
          <w:rFonts w:ascii="Book Antiqua" w:hAnsi="Book Antiqua" w:cstheme="minorHAnsi"/>
          <w:b/>
          <w:i/>
        </w:rPr>
        <w:t xml:space="preserve"> </w:t>
      </w:r>
    </w:p>
    <w:p w14:paraId="3753611F" w14:textId="48A4A8D0" w:rsidR="001A363A" w:rsidRPr="00807FB6" w:rsidRDefault="00171799" w:rsidP="00807FB6">
      <w:pPr>
        <w:pStyle w:val="NormalWeb"/>
        <w:spacing w:before="0" w:beforeAutospacing="0" w:after="0" w:afterAutospacing="0" w:line="360" w:lineRule="auto"/>
        <w:jc w:val="both"/>
        <w:rPr>
          <w:rFonts w:ascii="Book Antiqua" w:hAnsi="Book Antiqua"/>
        </w:rPr>
      </w:pPr>
      <w:r w:rsidRPr="00807FB6">
        <w:rPr>
          <w:rFonts w:ascii="Book Antiqua" w:hAnsi="Book Antiqua" w:cstheme="minorHAnsi"/>
        </w:rPr>
        <w:t xml:space="preserve">A case report by Hardy </w:t>
      </w:r>
      <w:r w:rsidR="00A84901" w:rsidRPr="00807FB6">
        <w:rPr>
          <w:rFonts w:ascii="Book Antiqua" w:hAnsi="Book Antiqua" w:cstheme="minorHAnsi"/>
          <w:i/>
        </w:rPr>
        <w:t xml:space="preserve">et </w:t>
      </w:r>
      <w:proofErr w:type="gramStart"/>
      <w:r w:rsidR="00A84901"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"1526-3231", "PMID" : "11951202", "abstract" : "This case report presents a type I Hahn-Steinthal capitellum fracture treated by screw fixation under arthroscopic control. It is the first published case of the use of this technique. The 3 types of capitellum fractures and different methods for treatment are described: functional treatment, open surgery, and arthroscopic surgery. The arthroscopic approach allows a precise reduction and fixation of the articular fragment with a better evaluation of associated lesions compared with the open surgery. Arthroscopic fixation minimizes the damage to periarticular soft tissues and has a lower morbidity compared with open surgery.", "author" : [ { "dropping-particle" : "", "family" : "Hardy", "given" : "Philippe", "non-dropping-particle" : "", "parse-names" : false, "suffix" : "" }, { "dropping-particle" : "", "family" : "Menguy", "given" : "Fran\u00e7ois", "non-dropping-particle" : "", "parse-names" : false, "suffix" : "" }, { "dropping-particle" : "", "family" : "Guillot", "given" : "St\u00e9phane", "non-dropping-particle" : "", "parse-names" : false, "suffix" : "" } ], "container-title" : "Arthroscopy : the journal of arthroscopic &amp; related surgery : official publication of the Arthroscopy Association of North America and the International Arthroscopy Association", "id" : "ITEM-1", "issue" : "4", "issued" : { "date-parts" : [ [ "2002", "4" ] ] }, "page" : "422-6", "title" : "Arthroscopic treatment of capitellum fracture of the humerus.", "type" : "article-journal", "volume" : "18" }, "uris" : [ "http://www.mendeley.com/documents/?uuid=e505545a-1708-4cba-bc60-7f0bce0474b7" ] } ], "mendeley" : { "previouslyFormattedCitation" : "&lt;sup&gt;32&lt;/sup&gt;"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 xml:space="preserve"> described arthroscopic-assisted reduction and screw-fixation of a type I Hahn-Steinthal capitellum fracture using one viewing portal and two instrumentation portals.</w:t>
      </w:r>
      <w:r w:rsidR="003329EA" w:rsidRPr="00807FB6">
        <w:rPr>
          <w:rFonts w:ascii="Book Antiqua" w:hAnsi="Book Antiqua" w:cstheme="minorHAnsi"/>
        </w:rPr>
        <w:t xml:space="preserve"> </w:t>
      </w:r>
      <w:r w:rsidRPr="00807FB6">
        <w:rPr>
          <w:rFonts w:ascii="Book Antiqua" w:hAnsi="Book Antiqua" w:cstheme="minorHAnsi"/>
        </w:rPr>
        <w:t>According to many authors, a</w:t>
      </w:r>
      <w:r w:rsidR="00C83B10" w:rsidRPr="00807FB6">
        <w:rPr>
          <w:rFonts w:ascii="Book Antiqua" w:hAnsi="Book Antiqua" w:cstheme="minorHAnsi"/>
        </w:rPr>
        <w:t>rthroscopic reduction and fixation techniques for coronal shear fractures of the distal humerus should be reserved only for simple fractures wi</w:t>
      </w:r>
      <w:r w:rsidRPr="00807FB6">
        <w:rPr>
          <w:rFonts w:ascii="Book Antiqua" w:hAnsi="Book Antiqua" w:cstheme="minorHAnsi"/>
        </w:rPr>
        <w:t>thout comminution (such as type I</w:t>
      </w:r>
      <w:r w:rsidR="00C83B10" w:rsidRPr="00807FB6">
        <w:rPr>
          <w:rFonts w:ascii="Book Antiqua" w:hAnsi="Book Antiqua" w:cstheme="minorHAnsi"/>
        </w:rPr>
        <w:t xml:space="preserve"> in the Dubberley </w:t>
      </w:r>
      <w:r w:rsidR="00332A5E" w:rsidRPr="00807FB6">
        <w:rPr>
          <w:rFonts w:ascii="Book Antiqua" w:hAnsi="Book Antiqua" w:cstheme="minorHAnsi"/>
        </w:rPr>
        <w:t xml:space="preserve">or Bryan and Morrey </w:t>
      </w:r>
      <w:r w:rsidR="00C83B10" w:rsidRPr="00807FB6">
        <w:rPr>
          <w:rFonts w:ascii="Book Antiqua" w:hAnsi="Book Antiqua" w:cstheme="minorHAnsi"/>
        </w:rPr>
        <w:t>classification)</w:t>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2</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"1526-3231", "PMID" : "11951202", "abstract" : "This case report presents a type I Hahn-Steinthal capitellum fracture treated by screw fixation under arthroscopic control. It is the first published case of the use of this technique. The 3 types of capitellum fractures and different methods for treatment are described: functional treatment, open surgery, and arthroscopic surgery. The arthroscopic approach allows a precise reduction and fixation of the articular fragment with a better evaluation of associated lesions compared with the open surgery. Arthroscopic fixation minimizes the damage to periarticular soft tissues and has a lower morbidity compared with open surgery.", "author" : [ { "dropping-particle" : "", "family" : "Hardy", "given" : "Philippe", "non-dropping-particle" : "", "parse-names" : false, "suffix" : "" }, { "dropping-particle" : "", "family" : "Menguy", "given" : "Fran\u00e7ois", "non-dropping-particle" : "", "parse-names" : false, "suffix" : "" }, { "dropping-particle" : "", "family" : "Guillot", "given" : "St\u00e9phane", "non-dropping-particle" : "", "parse-names" : false, "suffix" : "" } ], "container-title" : "Arthroscopy : the journal of arthroscopic &amp; related surgery : official publication of the Arthroscopy Association of North America and the International Arthroscopy Association", "id" : "ITEM-1", "issue" : "4", "issued" : { "date-parts" : [ [ "2002", "4" ] ] }, "page" : "422-6", "title" : "Arthroscopic treatment of capitellum fracture of the humerus.", "type" : "article-journal", "volume" : "18" }, "uris" : [ "http://www.mendeley.com/documents/?uuid=e505545a-1708-4cba-bc60-7f0bce0474b7" ] } ], "mendeley" : { "previouslyFormattedCitation" : "&lt;sup&gt;32&lt;/sup&gt;"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32</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"10.1016/j.jse.2008.07.007", "ISSN" : "1532-6500", "PMID" : "19036612", "author" : [ { "dropping-particle" : "", "family" : "Mitani", "given" : "Makoto", "non-dropping-particle" : "", "parse-names" : false, "suffix" : "" }, { "dropping-particle" : "", "family" : "Nabeshima", "given" : "Yuji", "non-dropping-particle" : "", "parse-names" : false, "suffix" : "" }, { "dropping-particle" : "", "family" : "Ozaki", "given" : "Akihiro", "non-dropping-particle" : "", "parse-names" : false, "suffix" : "" }, { "dropping-particle" : "", "family" : "Mori", "given" : "Hiroyuki", "non-dropping-particle" : "", "parse-names" : false, "suffix" : "" } ], "container-title" : "J Shoulder Elbow Surg", "id" : "ITEM-1", "issue" : "2", "issued" : { "date-parts" : [ [ "2009" ] ] }, "page" : "e6-9", "publisher" : "Journal of Shoulder and Elbow Surgery Board of Trustees", "title" : "Arthroscopic reduction and percutaneous cannulated screw fixation of a capitellar fracture of the humerus: a case report", "type" : "article-journal", "volume" : "18" }, "uris" : [ "http://www.mendeley.com/documents/?uuid=26c545ce-305d-48c4-9250-68aec71dae20" ] } ], "mendeley" : { "previouslyFormattedCitation" : "&lt;sup&gt;35&lt;/sup&gt;"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35</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C83B10" w:rsidRPr="00807FB6">
        <w:rPr>
          <w:rFonts w:ascii="Book Antiqua" w:hAnsi="Book Antiqua" w:cstheme="minorHAnsi"/>
        </w:rPr>
        <w:t>.</w:t>
      </w:r>
    </w:p>
    <w:p w14:paraId="14C1B8F5" w14:textId="77777777" w:rsidR="001A363A" w:rsidRPr="00807FB6" w:rsidRDefault="001A363A" w:rsidP="00807FB6">
      <w:pPr>
        <w:pStyle w:val="NormalWeb"/>
        <w:spacing w:before="0" w:beforeAutospacing="0" w:after="0" w:afterAutospacing="0" w:line="360" w:lineRule="auto"/>
        <w:jc w:val="both"/>
        <w:rPr>
          <w:rFonts w:ascii="Book Antiqua" w:hAnsi="Book Antiqua"/>
        </w:rPr>
      </w:pPr>
    </w:p>
    <w:p w14:paraId="66E1488C" w14:textId="74365971" w:rsidR="001A363A" w:rsidRPr="00807FB6" w:rsidRDefault="000D7033" w:rsidP="00807FB6">
      <w:pPr>
        <w:pStyle w:val="NormalWeb"/>
        <w:spacing w:before="0" w:beforeAutospacing="0" w:after="0" w:afterAutospacing="0" w:line="360" w:lineRule="auto"/>
        <w:jc w:val="both"/>
        <w:rPr>
          <w:rFonts w:ascii="Book Antiqua" w:hAnsi="Book Antiqua" w:cstheme="minorHAnsi"/>
          <w:i/>
        </w:rPr>
      </w:pPr>
      <w:r w:rsidRPr="00807FB6">
        <w:rPr>
          <w:rFonts w:ascii="Book Antiqua" w:hAnsi="Book Antiqua" w:cstheme="minorHAnsi"/>
          <w:b/>
          <w:i/>
        </w:rPr>
        <w:t xml:space="preserve">Postoperative </w:t>
      </w:r>
      <w:r w:rsidR="00A84901" w:rsidRPr="00807FB6">
        <w:rPr>
          <w:rFonts w:ascii="Book Antiqua" w:hAnsi="Book Antiqua" w:cstheme="minorHAnsi"/>
          <w:b/>
          <w:i/>
        </w:rPr>
        <w:t>c</w:t>
      </w:r>
      <w:r w:rsidRPr="00807FB6">
        <w:rPr>
          <w:rFonts w:ascii="Book Antiqua" w:hAnsi="Book Antiqua" w:cstheme="minorHAnsi"/>
          <w:b/>
          <w:i/>
        </w:rPr>
        <w:t>are</w:t>
      </w:r>
    </w:p>
    <w:p w14:paraId="6BA90FE1" w14:textId="680988D6" w:rsidR="001A363A" w:rsidRPr="00807FB6" w:rsidRDefault="000D7033" w:rsidP="00807FB6">
      <w:pPr>
        <w:pStyle w:val="NormalWeb"/>
        <w:spacing w:before="0" w:beforeAutospacing="0" w:after="0" w:afterAutospacing="0" w:line="360" w:lineRule="auto"/>
        <w:jc w:val="both"/>
        <w:rPr>
          <w:rFonts w:ascii="Book Antiqua" w:hAnsi="Book Antiqua" w:cstheme="minorHAnsi"/>
          <w:vertAlign w:val="superscript"/>
        </w:rPr>
      </w:pPr>
      <w:r w:rsidRPr="00807FB6">
        <w:rPr>
          <w:rFonts w:ascii="Book Antiqua" w:hAnsi="Book Antiqua" w:cstheme="minorHAnsi"/>
        </w:rPr>
        <w:t xml:space="preserve">After surgical </w:t>
      </w:r>
      <w:r w:rsidR="00AA32DA" w:rsidRPr="00807FB6">
        <w:rPr>
          <w:rFonts w:ascii="Book Antiqua" w:hAnsi="Book Antiqua" w:cstheme="minorHAnsi"/>
        </w:rPr>
        <w:t xml:space="preserve">intervention, </w:t>
      </w:r>
      <w:r w:rsidRPr="00807FB6">
        <w:rPr>
          <w:rFonts w:ascii="Book Antiqua" w:hAnsi="Book Antiqua" w:cstheme="minorHAnsi"/>
        </w:rPr>
        <w:t>the patient is put in a long-arm posterior plaster splint or compressive dressing if rigid fixation has been achieved. The patient is usually seen for his/her first post-operative office visit between seven and ten days post-operatively. The splint and/or compressive dressing are usually removed at this visit. Active and active-assisted range of motion of the elbow and forearm</w:t>
      </w:r>
      <w:r w:rsidR="00AA32DA" w:rsidRPr="00807FB6">
        <w:rPr>
          <w:rFonts w:ascii="Book Antiqua" w:hAnsi="Book Antiqua" w:cstheme="minorHAnsi"/>
        </w:rPr>
        <w:t xml:space="preserve"> along with formal therapy</w:t>
      </w:r>
      <w:r w:rsidRPr="00807FB6">
        <w:rPr>
          <w:rFonts w:ascii="Book Antiqua" w:hAnsi="Book Antiqua" w:cstheme="minorHAnsi"/>
        </w:rPr>
        <w:t xml:space="preserve"> is also initiated after the first office </w:t>
      </w:r>
      <w:proofErr w:type="gramStart"/>
      <w:r w:rsidRPr="00807FB6">
        <w:rPr>
          <w:rFonts w:ascii="Book Antiqua" w:hAnsi="Book Antiqua" w:cstheme="minorHAnsi"/>
        </w:rPr>
        <w:t>visit</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p>
    <w:p w14:paraId="4FD30F97" w14:textId="5E9B71C9" w:rsidR="00005677" w:rsidRPr="00807FB6" w:rsidRDefault="000D7033"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 xml:space="preserve">If the fixation achieved intra-operatively is suboptimal, the patient may be put in a functional </w:t>
      </w:r>
      <w:proofErr w:type="gramStart"/>
      <w:r w:rsidRPr="00807FB6">
        <w:rPr>
          <w:rFonts w:ascii="Book Antiqua" w:hAnsi="Book Antiqua" w:cstheme="minorHAnsi"/>
        </w:rPr>
        <w:t>brace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If there is concomitant ligamentous or functionally equivalent osseous injuries, </w:t>
      </w:r>
      <w:r w:rsidR="002C2A00" w:rsidRPr="00807FB6">
        <w:rPr>
          <w:rFonts w:ascii="Book Antiqua" w:hAnsi="Book Antiqua" w:cstheme="minorHAnsi"/>
        </w:rPr>
        <w:t xml:space="preserve">then mobilization in pronation is established for lateral-sided injuries and mobilization in supination is established for medial-sided </w:t>
      </w:r>
      <w:proofErr w:type="gramStart"/>
      <w:r w:rsidR="002C2A00" w:rsidRPr="00807FB6">
        <w:rPr>
          <w:rFonts w:ascii="Book Antiqua" w:hAnsi="Book Antiqua" w:cstheme="minorHAnsi"/>
        </w:rPr>
        <w:t>injuries</w:t>
      </w:r>
      <w:r w:rsidR="00E741D3" w:rsidRPr="00807FB6">
        <w:rPr>
          <w:rFonts w:ascii="Book Antiqua" w:hAnsi="Book Antiqua" w:cstheme="minorHAnsi"/>
          <w:vertAlign w:val="superscript"/>
        </w:rPr>
        <w:t>[</w:t>
      </w:r>
      <w:proofErr w:type="gramEnd"/>
      <w:r w:rsidR="00E741D3" w:rsidRPr="00807FB6">
        <w:rPr>
          <w:rFonts w:ascii="Book Antiqua" w:hAnsi="Book Antiqua" w:cstheme="minorHAnsi"/>
          <w:vertAlign w:val="superscript"/>
        </w:rPr>
        <w:fldChar w:fldCharType="begin" w:fldLock="1"/>
      </w:r>
      <w:r w:rsidR="00E741D3"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E741D3" w:rsidRPr="00807FB6">
        <w:rPr>
          <w:rFonts w:ascii="Book Antiqua" w:hAnsi="Book Antiqua" w:cstheme="minorHAnsi"/>
          <w:vertAlign w:val="superscript"/>
        </w:rPr>
        <w:fldChar w:fldCharType="separate"/>
      </w:r>
      <w:r w:rsidR="00E741D3" w:rsidRPr="00807FB6">
        <w:rPr>
          <w:rFonts w:ascii="Book Antiqua" w:hAnsi="Book Antiqua" w:cstheme="minorHAnsi"/>
          <w:noProof/>
          <w:vertAlign w:val="superscript"/>
        </w:rPr>
        <w:t>3</w:t>
      </w:r>
      <w:r w:rsidR="00E741D3" w:rsidRPr="00807FB6">
        <w:rPr>
          <w:rFonts w:ascii="Book Antiqua" w:hAnsi="Book Antiqua" w:cstheme="minorHAnsi"/>
          <w:vertAlign w:val="superscript"/>
        </w:rPr>
        <w:fldChar w:fldCharType="end"/>
      </w:r>
      <w:r w:rsidR="00E741D3" w:rsidRPr="00807FB6">
        <w:rPr>
          <w:rFonts w:ascii="Book Antiqua" w:hAnsi="Book Antiqua" w:cstheme="minorHAnsi"/>
          <w:vertAlign w:val="superscript"/>
        </w:rPr>
        <w:t>,</w:t>
      </w:r>
      <w:r w:rsidR="00E741D3" w:rsidRPr="00807FB6">
        <w:rPr>
          <w:rFonts w:ascii="Book Antiqua" w:hAnsi="Book Antiqua" w:cstheme="minorHAnsi"/>
          <w:vertAlign w:val="superscript"/>
        </w:rPr>
        <w:fldChar w:fldCharType="begin" w:fldLock="1"/>
      </w:r>
      <w:r w:rsidR="00E741D3" w:rsidRPr="00807FB6">
        <w:rPr>
          <w:rFonts w:ascii="Book Antiqua" w:hAnsi="Book Antiqua" w:cstheme="minorHAnsi"/>
          <w:vertAlign w:val="superscript"/>
        </w:rPr>
        <w:instrText>ADDIN CSL_CITATION { "citationItems" : [ { "id" : "ITEM-1", "itemData" : { "ISSN" : "0009-921X", "PMID" : "11451110", "abstract" : "The influence of muscle activity and forearm position on the stability of the lateral collateral ligament deficient elbow was investigated in vitro, using a custom testing apparatus to simulate active and passive elbow flexion. Rotation of the ulna relative to the humerus was measured before and after sectioning of the joint capsule, and the radial and lateral ulnar collateral ligaments from the lateral epicondyle. Gross instability was present after lateral collateral ligament transection during passive elbow flexion with the arm in the varus orientation. In the vertical orientation during passive elbow flexion, stability of the lateral collateral ligament deficient elbow was similar to the intact elbow with the forearm held in pronation, but not similar to the intact elbow when maintained in supination. This instability with the forearm supinated was reduced significantly when simulated active flexion was done. The stabilizing effect of muscle activity suggests physical therapy of the lateral collateral ligament deficient elbow should focus on active rather than passive mobilization, while avoiding shoulder abduction to minimize varus elbow stress. Passive mobilization should be done with the forearm maintained in pronation.", "author" : [ { "dropping-particle" : "", "family" : "Dunning", "given" : "C E", "non-dropping-particle" : "", "parse-names" : false, "suffix" : "" }, { "dropping-particle" : "", "family" : "Zarzour", "given" : "Z D", "non-dropping-particle" : "", "parse-names" : false, "suffix" : "" }, { "dropping-particle" : "", "family" : "Patterson", "given" : "S D", "non-dropping-particle" : "", "parse-names" : false, "suffix" : "" }, { "dropping-particle" : "", "family" : "Johnson", "given" : "J A", "non-dropping-particle" : "", "parse-names" : false, "suffix" : "" }, { "dropping-particle" : "", "family" : "King", "given" : "G J", "non-dropping-particle" : "", "parse-names" : false, "suffix" : "" } ], "container-title" : "Clinical orthopaedics and related research", "id" : "ITEM-1", "issue" : "388", "issued" : { "date-parts" : [ [ "2001", "7" ] ] }, "page" : "118-24", "title" : "Muscle forces and pronation stabilize the lateral ligament deficient elbow.", "type" : "article-journal" }, "uris" : [ "http://www.mendeley.com/documents/?uuid=fbc4054d-c4e6-46f5-9335-c7f667b06d1c" ] } ], "mendeley" : { "previouslyFormattedCitation" : "&lt;sup&gt;36&lt;/sup&gt;" }, "properties" : { "noteIndex" : 0 }, "schema" : "https://github.com/citation-style-language/schema/raw/master/csl-citation.json" }</w:instrText>
      </w:r>
      <w:r w:rsidR="00E741D3" w:rsidRPr="00807FB6">
        <w:rPr>
          <w:rFonts w:ascii="Book Antiqua" w:hAnsi="Book Antiqua" w:cstheme="minorHAnsi"/>
          <w:vertAlign w:val="superscript"/>
        </w:rPr>
        <w:fldChar w:fldCharType="separate"/>
      </w:r>
      <w:r w:rsidR="00E741D3" w:rsidRPr="00807FB6">
        <w:rPr>
          <w:rFonts w:ascii="Book Antiqua" w:hAnsi="Book Antiqua" w:cstheme="minorHAnsi"/>
          <w:noProof/>
          <w:vertAlign w:val="superscript"/>
        </w:rPr>
        <w:t>36</w:t>
      </w:r>
      <w:r w:rsidR="00E741D3" w:rsidRPr="00807FB6">
        <w:rPr>
          <w:rFonts w:ascii="Book Antiqua" w:hAnsi="Book Antiqua" w:cstheme="minorHAnsi"/>
          <w:vertAlign w:val="superscript"/>
        </w:rPr>
        <w:fldChar w:fldCharType="end"/>
      </w:r>
      <w:r w:rsidR="00E741D3" w:rsidRPr="00807FB6">
        <w:rPr>
          <w:rFonts w:ascii="Book Antiqua" w:hAnsi="Book Antiqua" w:cstheme="minorHAnsi"/>
          <w:vertAlign w:val="superscript"/>
        </w:rPr>
        <w:t>,</w:t>
      </w:r>
      <w:r w:rsidR="00E741D3" w:rsidRPr="00807FB6">
        <w:rPr>
          <w:rFonts w:ascii="Book Antiqua" w:hAnsi="Book Antiqua" w:cstheme="minorHAnsi"/>
          <w:vertAlign w:val="superscript"/>
        </w:rPr>
        <w:fldChar w:fldCharType="begin" w:fldLock="1"/>
      </w:r>
      <w:r w:rsidR="00E741D3" w:rsidRPr="00807FB6">
        <w:rPr>
          <w:rFonts w:ascii="Book Antiqua" w:hAnsi="Book Antiqua" w:cstheme="minorHAnsi"/>
          <w:vertAlign w:val="superscript"/>
        </w:rPr>
        <w:instrText>ADDIN CSL_CITATION { "citationItems" : [ { "id" : "ITEM-1", "itemData" : { "DOI" : "10.1053/jhsu.2000.17819", "ISSN" : "0363-5023", "PMID" : "11119662", "abstract" : "The purpose of this study was to determine the relative contribution of muscle activity and the effect of forearm position on the stability of the medial collateral ligament (MCL)-deficient elbow. Simulated active and passive elbow flexion with the forearm in both supination and pronation was performed using a custom elbow testing apparatus. Testing was first performed on intact specimens, then on MCL-deficient specimens. Elbow instability was quantified using an electromagnetic tracking device by measuring internal-external rotation and varus-valgus laxity of the ulna relative to the humerus. Compared with the intact elbow, transection of the MCL, with the arm in a vertical orientation, caused a significant increase in internal-external rotation during passive elbow flexion with the forearm in pronation, but forearm supination reduced this instability. Overall, following MCL transection the elbow was more stable with the forearm in supination than pronation during passive flexion. In the pronated forearm position simulated active flexion also reduced the instability detected during passive flexion, with the arm in a varus and valgus gravity-loaded orientation. The maximum varus-valgus laxity was significantly increased with MCL transection regardless of forearm position during passive flexion. We concluded that active mobilization of the elbow with the arm in vertical orientation during rehabilitation is safe in the setting of an MCL-deficient elbow with the forearm in a fully supinated and pronated position. Splinting and passive mobilization of the MCL-deficient elbow with the forearm in supination should minimize instability and valgus elbow stresses should be avoided throughout the rehabilitation period.", "author" : [ { "dropping-particle" : "", "family" : "Armstrong", "given" : "A D", "non-dropping-particle" : "", "parse-names" : false, "suffix" : "" }, { "dropping-particle" : "", "family" : "Dunning", "given" : "C E", "non-dropping-particle" : "", "parse-names" : false, "suffix" : "" }, { "dropping-particle" : "", "family" : "Faber", "given" : "K J", "non-dropping-particle" : "", "parse-names" : false, "suffix" : "" }, { "dropping-particle" : "", "family" : "Duck", "given" : "T R", "non-dropping-particle" : "", "parse-names" : false, "suffix" : "" }, { "dropping-particle" : "", "family" : "Johnson", "given" : "J A", "non-dropping-particle" : "", "parse-names" : false, "suffix" : "" }, { "dropping-particle" : "", "family" : "King", "given" : "G J", "non-dropping-particle" : "", "parse-names" : false, "suffix" : "" } ], "container-title" : "The Journal of hand surgery", "id" : "ITEM-1", "issue" : "6", "issued" : { "date-parts" : [ [ "2000", "11" ] ] }, "page" : "1051-7", "title" : "Rehabilitation of the medial collateral ligament-deficient elbow: an in vitro biomechanical study.", "type" : "article-journal", "volume" : "25" }, "uris" : [ "http://www.mendeley.com/documents/?uuid=2c53b6a3-8785-4c6c-b9c0-6b2b019aba10" ] } ], "mendeley" : { "previouslyFormattedCitation" : "&lt;sup&gt;37&lt;/sup&gt;" }, "properties" : { "noteIndex" : 0 }, "schema" : "https://github.com/citation-style-language/schema/raw/master/csl-citation.json" }</w:instrText>
      </w:r>
      <w:r w:rsidR="00E741D3" w:rsidRPr="00807FB6">
        <w:rPr>
          <w:rFonts w:ascii="Book Antiqua" w:hAnsi="Book Antiqua" w:cstheme="minorHAnsi"/>
          <w:vertAlign w:val="superscript"/>
        </w:rPr>
        <w:fldChar w:fldCharType="separate"/>
      </w:r>
      <w:r w:rsidR="00E741D3" w:rsidRPr="00807FB6">
        <w:rPr>
          <w:rFonts w:ascii="Book Antiqua" w:hAnsi="Book Antiqua" w:cstheme="minorHAnsi"/>
          <w:noProof/>
          <w:vertAlign w:val="superscript"/>
        </w:rPr>
        <w:t>37</w:t>
      </w:r>
      <w:r w:rsidR="00E741D3" w:rsidRPr="00807FB6">
        <w:rPr>
          <w:rFonts w:ascii="Book Antiqua" w:hAnsi="Book Antiqua" w:cstheme="minorHAnsi"/>
          <w:vertAlign w:val="superscript"/>
        </w:rPr>
        <w:fldChar w:fldCharType="end"/>
      </w:r>
      <w:r w:rsidR="00E741D3" w:rsidRPr="00807FB6">
        <w:rPr>
          <w:rFonts w:ascii="Book Antiqua" w:hAnsi="Book Antiqua" w:cstheme="minorHAnsi"/>
          <w:vertAlign w:val="superscript"/>
        </w:rPr>
        <w:t>]</w:t>
      </w:r>
      <w:r w:rsidR="002C2A00" w:rsidRPr="00807FB6">
        <w:rPr>
          <w:rFonts w:ascii="Book Antiqua" w:hAnsi="Book Antiqua" w:cstheme="minorHAnsi"/>
        </w:rPr>
        <w:t>.</w:t>
      </w:r>
      <w:r w:rsidR="003329EA" w:rsidRPr="00807FB6">
        <w:rPr>
          <w:rFonts w:ascii="Book Antiqua" w:hAnsi="Book Antiqua" w:cstheme="minorHAnsi"/>
        </w:rPr>
        <w:t xml:space="preserve"> </w:t>
      </w:r>
      <w:r w:rsidR="00116D0F" w:rsidRPr="00807FB6">
        <w:rPr>
          <w:rFonts w:ascii="Book Antiqua" w:hAnsi="Book Antiqua" w:cstheme="minorHAnsi"/>
        </w:rPr>
        <w:t xml:space="preserve">When clinical and radiographic evidence of fracture union is evident, strengthening exercises can be </w:t>
      </w:r>
      <w:proofErr w:type="gramStart"/>
      <w:r w:rsidR="00116D0F" w:rsidRPr="00807FB6">
        <w:rPr>
          <w:rFonts w:ascii="Book Antiqua" w:hAnsi="Book Antiqua" w:cstheme="minorHAnsi"/>
        </w:rPr>
        <w:t>initiated</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116D0F" w:rsidRPr="00807FB6">
        <w:rPr>
          <w:rFonts w:ascii="Book Antiqua" w:hAnsi="Book Antiqua" w:cstheme="minorHAnsi"/>
        </w:rPr>
        <w:t>.</w:t>
      </w:r>
      <w:r w:rsidR="003329EA" w:rsidRPr="00807FB6">
        <w:rPr>
          <w:rFonts w:ascii="Book Antiqua" w:hAnsi="Book Antiqua" w:cstheme="minorHAnsi"/>
        </w:rPr>
        <w:t xml:space="preserve"> </w:t>
      </w:r>
    </w:p>
    <w:p w14:paraId="6F0A0093" w14:textId="464E6A89" w:rsidR="001A363A" w:rsidRPr="00807FB6" w:rsidRDefault="00083DA7"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r w:rsidRPr="00807FB6">
        <w:rPr>
          <w:rFonts w:ascii="Book Antiqua" w:hAnsi="Book Antiqua" w:cstheme="minorHAnsi"/>
        </w:rPr>
        <w:t>When there is concern about the stability of fixation, delayed or protected mobilization with a hinged elbow brace</w:t>
      </w:r>
      <w:r w:rsidR="001A363A" w:rsidRPr="00807FB6">
        <w:rPr>
          <w:rFonts w:ascii="Book Antiqua" w:hAnsi="Book Antiqua" w:cstheme="minorHAnsi"/>
        </w:rPr>
        <w:t xml:space="preserve"> or cast</w:t>
      </w:r>
      <w:r w:rsidRPr="00807FB6">
        <w:rPr>
          <w:rFonts w:ascii="Book Antiqua" w:hAnsi="Book Antiqua" w:cstheme="minorHAnsi"/>
        </w:rPr>
        <w:t xml:space="preserve"> may be necessary. A hinged brace with gradual reduction of the extension block allows </w:t>
      </w:r>
      <w:r w:rsidR="00CC4047" w:rsidRPr="00807FB6">
        <w:rPr>
          <w:rFonts w:ascii="Book Antiqua" w:hAnsi="Book Antiqua" w:cstheme="minorHAnsi"/>
        </w:rPr>
        <w:t>maintenance</w:t>
      </w:r>
      <w:r w:rsidRPr="00807FB6">
        <w:rPr>
          <w:rFonts w:ascii="Book Antiqua" w:hAnsi="Book Antiqua" w:cstheme="minorHAnsi"/>
        </w:rPr>
        <w:t xml:space="preserve"> of radial head congruity</w:t>
      </w:r>
      <w:r w:rsidR="00CC4047" w:rsidRPr="00807FB6">
        <w:rPr>
          <w:rFonts w:ascii="Book Antiqua" w:hAnsi="Book Antiqua" w:cstheme="minorHAnsi"/>
        </w:rPr>
        <w:t xml:space="preserve"> with the reduced capitellum. </w:t>
      </w:r>
      <w:r w:rsidR="006C7C9E" w:rsidRPr="00807FB6">
        <w:rPr>
          <w:rFonts w:ascii="Book Antiqua" w:hAnsi="Book Antiqua" w:cstheme="minorHAnsi"/>
        </w:rPr>
        <w:t xml:space="preserve">When flexion contracture occurs in the early post-operative period, extension thermoplastic splinting is </w:t>
      </w:r>
      <w:proofErr w:type="gramStart"/>
      <w:r w:rsidR="006C7C9E" w:rsidRPr="00807FB6">
        <w:rPr>
          <w:rFonts w:ascii="Book Antiqua" w:hAnsi="Book Antiqua" w:cstheme="minorHAnsi"/>
        </w:rPr>
        <w:t>used</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6C7C9E" w:rsidRPr="00807FB6">
        <w:rPr>
          <w:rFonts w:ascii="Book Antiqua" w:hAnsi="Book Antiqua" w:cstheme="minorHAnsi"/>
        </w:rPr>
        <w:t>.</w:t>
      </w:r>
      <w:r w:rsidR="003329EA" w:rsidRPr="00807FB6">
        <w:rPr>
          <w:rFonts w:ascii="Book Antiqua" w:hAnsi="Book Antiqua" w:cstheme="minorHAnsi"/>
        </w:rPr>
        <w:t xml:space="preserve"> </w:t>
      </w:r>
      <w:r w:rsidR="006C7C9E" w:rsidRPr="00807FB6">
        <w:rPr>
          <w:rFonts w:ascii="Book Antiqua" w:hAnsi="Book Antiqua" w:cstheme="minorHAnsi"/>
        </w:rPr>
        <w:t xml:space="preserve">Gelinas </w:t>
      </w:r>
      <w:r w:rsidR="006C7C9E" w:rsidRPr="00807FB6">
        <w:rPr>
          <w:rFonts w:ascii="Book Antiqua" w:hAnsi="Book Antiqua" w:cstheme="minorHAnsi"/>
          <w:i/>
        </w:rPr>
        <w:t xml:space="preserve">et </w:t>
      </w:r>
      <w:proofErr w:type="gramStart"/>
      <w:r w:rsidR="006C7C9E"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"0301-620X", "PMID" : "10697318", "abstract" : "We have treated 22 patients with an elbow contracture using a static progressive turnbuckle splint for a mean of 4.5 +/- 1.8 months. All had failed to improve with supervised physiotherapy and splinting. The mean range of flexion before splintage was from 32 +/- 10 degrees to 108 +/- 19 degrees and afterwards from 26 + 10 (p = 0.02) to 127 +/- 12 degrees (p = 0.0001). A total of 11 patients gained a 'functional arc of movement,' defined as at least 30 degrees to 130 degrees. In eight patients movement improved with turnbuckle splinting, but the functional arc was not achieved. Six of these were satisfied and did not wish to proceed with surgical treatment and two had release of the elbow contracture. In three patients movement did not improve with the use of the turnbuckle splint and one subsequently had surgical treatment. Our findings have shown that turnbuckle splinting is a safe and effective treatment which should be considered in patients whose established elbow contractures have failed to respond to conventional physiotherapy.", "author" : [ { "dropping-particle" : "", "family" : "Gelinas", "given" : "J J", "non-dropping-particle" : "", "parse-names" : false, "suffix" : "" }, { "dropping-particle" : "", "family" : "Faber", "given" : "K J", "non-dropping-particle" : "", "parse-names" : false, "suffix" : "" }, { "dropping-particle" : "", "family" : "Patterson", "given" : "S D", "non-dropping-particle" : "", "parse-names" : false, "suffix" : "" }, { "dropping-particle" : "", "family" : "King", "given" : "G J", "non-dropping-particle" : "", "parse-names" : false, "suffix" : "" } ], "container-title" : "The Journal of bone and joint surgery. British volume", "id" : "ITEM-1", "issue" : "1", "issued" : { "date-parts" : [ [ "2000", "1" ] ] }, "page" : "74-8", "title" : "The effectiveness of turnbuckle splinting for elbow contractures.", "type" : "article-journal", "volume" : "82" }, "uris" : [ "http://www.mendeley.com/documents/?uuid=c2a7ead4-bf85-4615-9157-aa40e8835748" ] } ], "mendeley" : { "previouslyFormattedCitation" : "&lt;sup&gt;38&lt;/sup&gt;"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6C7C9E" w:rsidRPr="00807FB6">
        <w:rPr>
          <w:rFonts w:ascii="Book Antiqua" w:hAnsi="Book Antiqua" w:cstheme="minorHAnsi"/>
        </w:rPr>
        <w:t xml:space="preserve"> showed that turn-buckle splinting is effective </w:t>
      </w:r>
      <w:r w:rsidR="0067180A" w:rsidRPr="00807FB6">
        <w:rPr>
          <w:rFonts w:ascii="Book Antiqua" w:hAnsi="Book Antiqua" w:cstheme="minorHAnsi"/>
        </w:rPr>
        <w:t>in regaining ulnohumeral motion.</w:t>
      </w:r>
      <w:r w:rsidR="003329EA" w:rsidRPr="00807FB6">
        <w:rPr>
          <w:rFonts w:ascii="Book Antiqua" w:hAnsi="Book Antiqua" w:cstheme="minorHAnsi"/>
        </w:rPr>
        <w:t xml:space="preserve"> </w:t>
      </w:r>
      <w:r w:rsidR="0067180A" w:rsidRPr="00807FB6">
        <w:rPr>
          <w:rFonts w:ascii="Book Antiqua" w:hAnsi="Book Antiqua" w:cstheme="minorHAnsi"/>
        </w:rPr>
        <w:t xml:space="preserve">If ulnohumeral motion remains poor and there is flexion contracture present, a contracture release can be </w:t>
      </w:r>
      <w:proofErr w:type="gramStart"/>
      <w:r w:rsidR="0067180A" w:rsidRPr="00807FB6">
        <w:rPr>
          <w:rFonts w:ascii="Book Antiqua" w:hAnsi="Book Antiqua" w:cstheme="minorHAnsi"/>
        </w:rPr>
        <w:t>performed</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67180A" w:rsidRPr="00807FB6">
        <w:rPr>
          <w:rFonts w:ascii="Book Antiqua" w:hAnsi="Book Antiqua" w:cstheme="minorHAnsi"/>
        </w:rPr>
        <w:t>.</w:t>
      </w:r>
    </w:p>
    <w:p w14:paraId="4959EE66" w14:textId="77777777" w:rsidR="00A84901" w:rsidRPr="00807FB6" w:rsidRDefault="00A84901" w:rsidP="00807FB6">
      <w:pPr>
        <w:pStyle w:val="NormalWeb"/>
        <w:spacing w:before="0" w:beforeAutospacing="0" w:after="0" w:afterAutospacing="0" w:line="360" w:lineRule="auto"/>
        <w:ind w:firstLineChars="100" w:firstLine="240"/>
        <w:jc w:val="both"/>
        <w:rPr>
          <w:rFonts w:ascii="Book Antiqua" w:hAnsi="Book Antiqua" w:cstheme="minorHAnsi"/>
          <w:vertAlign w:val="superscript"/>
          <w:lang w:eastAsia="zh-CN"/>
        </w:rPr>
      </w:pPr>
    </w:p>
    <w:p w14:paraId="6DC4F6BE" w14:textId="211BCC6C" w:rsidR="001A363A" w:rsidRPr="00807FB6" w:rsidRDefault="00A84901" w:rsidP="00807FB6">
      <w:pPr>
        <w:pStyle w:val="NormalWeb"/>
        <w:spacing w:before="0" w:beforeAutospacing="0" w:after="0" w:afterAutospacing="0" w:line="360" w:lineRule="auto"/>
        <w:jc w:val="both"/>
        <w:rPr>
          <w:rFonts w:ascii="Book Antiqua" w:hAnsi="Book Antiqua" w:cstheme="minorHAnsi"/>
          <w:b/>
        </w:rPr>
      </w:pPr>
      <w:r w:rsidRPr="00807FB6">
        <w:rPr>
          <w:rFonts w:ascii="Book Antiqua" w:hAnsi="Book Antiqua" w:cstheme="minorHAnsi"/>
          <w:b/>
        </w:rPr>
        <w:t>SURGICAL APPROACHES</w:t>
      </w:r>
    </w:p>
    <w:p w14:paraId="383AD43B" w14:textId="7E8BA78A" w:rsidR="001A363A" w:rsidRPr="00807FB6" w:rsidRDefault="00615712"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 xml:space="preserve">The </w:t>
      </w:r>
      <w:r w:rsidR="00A84901" w:rsidRPr="00807FB6">
        <w:rPr>
          <w:rFonts w:ascii="Book Antiqua" w:hAnsi="Book Antiqua" w:cstheme="minorHAnsi"/>
          <w:b/>
          <w:i/>
        </w:rPr>
        <w:t>lateral extensile app</w:t>
      </w:r>
      <w:r w:rsidR="00D2605B" w:rsidRPr="00807FB6">
        <w:rPr>
          <w:rFonts w:ascii="Book Antiqua" w:hAnsi="Book Antiqua" w:cstheme="minorHAnsi"/>
          <w:b/>
          <w:i/>
        </w:rPr>
        <w:t xml:space="preserve">roach </w:t>
      </w:r>
    </w:p>
    <w:p w14:paraId="43ECA2FD" w14:textId="635E3837" w:rsidR="001A363A" w:rsidRPr="00807FB6" w:rsidRDefault="00D2605B" w:rsidP="00807FB6">
      <w:pPr>
        <w:pStyle w:val="NormalWeb"/>
        <w:spacing w:before="0" w:beforeAutospacing="0" w:after="0" w:afterAutospacing="0" w:line="360" w:lineRule="auto"/>
        <w:jc w:val="both"/>
        <w:rPr>
          <w:rFonts w:ascii="Book Antiqua" w:hAnsi="Book Antiqua" w:cstheme="minorHAnsi"/>
        </w:rPr>
      </w:pPr>
      <w:r w:rsidRPr="00807FB6">
        <w:rPr>
          <w:rFonts w:ascii="Book Antiqua" w:hAnsi="Book Antiqua" w:cstheme="minorHAnsi"/>
        </w:rPr>
        <w:t>The operative treatment described in majority of publications is performed through the extended lateral Kocher approach.</w:t>
      </w:r>
      <w:r w:rsidR="003329EA" w:rsidRPr="00807FB6">
        <w:rPr>
          <w:rFonts w:ascii="Book Antiqua" w:hAnsi="Book Antiqua" w:cstheme="minorHAnsi"/>
        </w:rPr>
        <w:t xml:space="preserve"> </w:t>
      </w:r>
      <w:r w:rsidRPr="00807FB6">
        <w:rPr>
          <w:rFonts w:ascii="Book Antiqua" w:hAnsi="Book Antiqua" w:cstheme="minorHAnsi"/>
        </w:rPr>
        <w:t xml:space="preserve">Most authors advocate the extended lateral Kocher approach for fractures without significant posterior comminution or medial column </w:t>
      </w:r>
      <w:proofErr w:type="gramStart"/>
      <w:r w:rsidRPr="00807FB6">
        <w:rPr>
          <w:rFonts w:ascii="Book Antiqua" w:hAnsi="Book Antiqua" w:cstheme="minorHAnsi"/>
        </w:rPr>
        <w:t>damage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"0018-5647", "PMID" : "16022218", "abstract" : "This is a retrospective review of nine coronal shear fractures of the distal humerus. Two were isolated fractures and seven were associated with other peri-articular elbow injuries, termed \"complex\" coronal shear fractures. All cases underwent immediate open reduction and internal fixation (ORIF) and were then followed for an average of 14 months (range: 6.5 to 23 months) with outcomes evaluated using the Mayo Elbow Performance Scoring system. There was a significant difference found between injuries limited to the radiocapitellar (RC) joint (isolated coronal shear fractures, or those associated only with radial head fractures) and the complex injuries extending beyond the RC joint. Scores for the RC injuries were 100 and other complex injuries had an average score of 69 (range: 35 to 95; p = .025). All complications were limited to the group with the complex injuries, including stiffness, nonunion, pain, and gross instability. Much of the current thinking in treatment of this fracture was upheld in this study; computed tomography aids in diagnosis, ORIF is a necessity, and there is a need for anatomic reduction. When a coronal shear fracture is complicated by a concomitant injury outside the RC joint, both the surgeon's and patient's expectation need to be adjusted accordingly.", "author" : [ { "dropping-particle" : "", "family" : "Goodman", "given" : "Howard J", "non-dropping-particle" : "", "parse-names" : false, "suffix" : "" }, { "dropping-particle" : "", "family" : "Choueka", "given" : "Jack", "non-dropping-particle" : "", "parse-names" : false, "suffix" : "" } ], "container-title" : "Bulletin (Hospital for Joint Diseases (New York, N.Y.))", "id" : "ITEM-1", "issue" : "3-4", "issued" : { "date-parts" : [ [ "2005", "1" ] ] }, "page" : "85-9", "title" : "Complex coronal shear fractures of the distal humerus.", "type" : "article-journal", "volume" : "62" }, "uris" : [ "http://www.mendeley.com/documents/?uuid=273d6b10-699b-4c7b-957f-7790bc4a7c5c" ] } ], "mendeley" : { "previouslyFormattedCitation" : "&lt;sup&gt;10&lt;/sup&gt;"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10</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"10.1007/s00402-013-1718-5", "ISBN" : "0040201317", "ISSN" : "1434-3916", "PMID" : "23494115", "abstract" : "INTRODUCTION: Coronal plane fractures of the distal humerus involving the capitellum and trochlea are rare. Treatments have evolved from closed reduction to open reduction and internal fixation (ORIF) to achieve a stable joint that allows early mobilization.\n\nBACKGROUND: We determined the functional outcomes of treating coronal plane fractures of the distal humerus with ORIF.\n\nMETHODS: We reviewed the records of all patients with coronal plane fractures of the distal humerus treated by ORIF. Fractures were classified according to Bryan and Morrey. Cannulated screws were used for fixation. All patients were evaluated using the Mayo Elbow Score Performance Index (MEPI) and disabilities of the arm, shoulder, and hand (DASH) scores at least 1 year later.\n\nRESULTS: Of the 18 patients evaluated (12 women), the mean (SD) age was 45.3(16.5) years (range 16-70). There were seven Type-I, five Type-III, and six Type-IV fractures. Mean follow-up was 43.6 (38.1) months (range 12-120). The mean elbow range of motion in sagittal plane at last follow-up ranged from 8.9\u00b0 to 132.8\u00b0. The mean MEPI score was 86.7 (15.2) points (range 60-100), corresponding to 12 excellent, 2 good, and 4 fair outcomes. The mean DASH score was 15.3 (13.5) points (range 17-35.8). Heterotrophic ossification developed in one patient with delayed fixation; 14 patients with excellent or good results returned to their previous activity levels. Functional scores did not differ by age, sex, or fracture types (P &gt; 0.05 for all comparisons).\n\nCONCLUSION: ORIF with cannulated screws, which maintain a stable anatomic articular position, provides satisfactory results in coronal plane fractures of the distal humerus.\n\nLEVEL OF EVIDENCE: Level IV case series.", "author" : [ { "dropping-particle" : "", "family" : "Bilsel", "given" : "Kerem", "non-dropping-particle" : "", "parse-names" : false, "suffix" : "" }, { "dropping-particle" : "", "family" : "Atalar", "given" : "Ata Can", "non-dropping-particle" : "", "parse-names" : false, "suffix" : "" }, { "dropping-particle" : "", "family" : "Erdil", "given" : "Mehmet", "non-dropping-particle" : "", "parse-names" : false, "suffix" : "" }, { "dropping-particle" : "", "family" : "Elmadag", "given" : "Mehmet", "non-dropping-particle" : "", "parse-names" : false, "suffix" : "" }, { "dropping-particle" : "", "family" : "Sen", "given" : "Cengiz", "non-dropping-particle" : "", "parse-names" : false, "suffix" : "" }, { "dropping-particle" : "", "family" : "Demirhan", "given" : "Mehmet", "non-dropping-particle" : "", "parse-names" : false, "suffix" : "" } ], "container-title" : "Archives of orthopaedic and trauma surgery", "id" : "ITEM-1", "issue" : "6", "issued" : { "date-parts" : [ [ "2013", "6" ] ] }, "page" : "797-804", "title" : "Coronal plane fractures of the distal humerus involving the capitellum and trochlea treated with open reduction internal fixation.", "type" : "article-journal", "volume" : "133" }, "uris" : [ "http://www.mendeley.com/documents/?uuid=ff9b2248-b7ef-4179-8411-464feca18b88" ] } ], "mendeley" : { "previouslyFormattedCitation" : "&lt;sup&gt;39&lt;/sup&gt;"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39</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Pr="00807FB6">
        <w:rPr>
          <w:rFonts w:ascii="Book Antiqua" w:hAnsi="Book Antiqua" w:cstheme="minorHAnsi"/>
          <w:vertAlign w:val="superscript"/>
        </w:rPr>
        <w:t xml:space="preserve"> </w:t>
      </w:r>
    </w:p>
    <w:p w14:paraId="6835AFA8" w14:textId="0C691406"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 xml:space="preserve">In the extended lateral approach, the patient is positioned supine and the arm is controlled with a tourniquet. An incision is made from the lateral supracondylar ridge extending over the lateral epicondyle to 2-5 cm distal to the radial head. The common extensor origin is elevated anteriorly. The lateral </w:t>
      </w:r>
      <w:r w:rsidR="00432CCF" w:rsidRPr="00807FB6">
        <w:rPr>
          <w:rFonts w:ascii="Book Antiqua" w:hAnsi="Book Antiqua" w:cstheme="minorHAnsi"/>
        </w:rPr>
        <w:t xml:space="preserve">ulnar </w:t>
      </w:r>
      <w:r w:rsidRPr="00807FB6">
        <w:rPr>
          <w:rFonts w:ascii="Book Antiqua" w:hAnsi="Book Antiqua" w:cstheme="minorHAnsi"/>
        </w:rPr>
        <w:t xml:space="preserve">collateral ligament </w:t>
      </w:r>
      <w:r w:rsidR="00432CCF" w:rsidRPr="00807FB6">
        <w:rPr>
          <w:rFonts w:ascii="Book Antiqua" w:hAnsi="Book Antiqua" w:cstheme="minorHAnsi"/>
        </w:rPr>
        <w:t xml:space="preserve">(LUCL) </w:t>
      </w:r>
      <w:r w:rsidRPr="00807FB6">
        <w:rPr>
          <w:rFonts w:ascii="Book Antiqua" w:hAnsi="Book Antiqua" w:cstheme="minorHAnsi"/>
        </w:rPr>
        <w:t xml:space="preserve">should only be elevated if necessary to obtain sufficient exposure of the </w:t>
      </w:r>
      <w:proofErr w:type="gramStart"/>
      <w:r w:rsidRPr="00807FB6">
        <w:rPr>
          <w:rFonts w:ascii="Book Antiqua" w:hAnsi="Book Antiqua" w:cstheme="minorHAnsi"/>
        </w:rPr>
        <w:t>fracture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"10.1016/j.jse.2009.05.012", "ISSN" : "1532-6500", "PMID" : "19664940", "abstract" : "Background: The purpose of this study is to retrospectively evaluate the clinical outcomes of 18 patients with large coronal shear fractures of the capitellum and lateral trochlea that underwent open reduction and internal fixation with headless compression screws. Methods: Eighteen patients were identified (16 women, 2 men) with an average age of 45 years and an average follow-up of 26 months. Fractures were classified according to the Dubberley classification as 11 type-1A injuries and 7 type-2A injuries. Results: All patients, with the exception of 1, had good to excellent functional results by the Broberg-Morrey scale (mean score, 93.3). Average arc of motion was 128?? in flexion/extension and 176?? in pronation/supination. Radiographically, 3 patients had subsequent development of avascular necrosis and 5 developed arthrosis. No significant negative correlation was noted between the development of avascular necrosis and clinical outcome. Minor complications occurred in 2 patients, but there were no re-operations. Conclusion: Headless compression screw fixation allows for stable fixation in patients with large coronal shear fractures of the distal humerus without posterior comminution. Level of Evidence: 4. ?? 2010 Journal of Shoulder and Elbow Surgery Board of Trustees.", "author" : [ { "dropping-particle" : "", "family" : "Mighell", "given" : "Mark", "non-dropping-particle" : "", "parse-names" : false, "suffix" : "" }, { "dropping-particle" : "", "family" : "Virani", "given" : "Nazeem a.", "non-dropping-particle" : "", "parse-names" : false, "suffix" : "" }, { "dropping-particle" : "", "family" : "Shannon", "given" : "Robert", "non-dropping-particle" : "", "parse-names" : false, "suffix" : "" }, { "dropping-particle" : "", "family" : "Echols", "given" : "Eddy L.", "non-dropping-particle" : "", "parse-names" : false, "suffix" : "" }, { "dropping-particle" : "", "family" : "Badman", "given" : "Brian L.", "non-dropping-particle" : "", "parse-names" : false, "suffix" : "" }, { "dropping-particle" : "", "family" : "Keating", "given" : "Christopher J.", "non-dropping-particle" : "", "parse-names" : false, "suffix" : "" } ], "container-title" : "Journal of Shoulder and Elbow Surgery", "id" : "ITEM-1", "issue" : "1", "issued" : { "date-parts" : [ [ "2010", "1" ] ] }, "page" : "38-45", "publisher" : "Elsevier Ltd", "title" : "Large coronal shear fractures of the capitellum and trochlea treated with headless compression screws", "type" : "article-journal", "volume" : "19" }, "uris" : [ "http://www.mendeley.com/documents/?uuid=49841255-0612-40f9-903c-59e48c33b6fe" ] } ], "mendeley" : { "previouslyFormattedCitation" : "&lt;sup&gt;12&lt;/sup&gt;"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12</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14</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"abstract" : "Isolated fractures of the capitellum are rare injuries and account for 1% of all elbow injuries. The purpose of this study is to evaluate the clinical outcomes of 11 Type I capitellum fractures treated by open reduction and internal fixation using at least two standard Herbert screws between 1998 and 2003. The average age of the patients was 27.5 years. The mean follow-up time was 23.4 months. The final postoperative assessment was made at the 12th month. The results were evaluated according to the Mayo Elbow Performance Index. We obtained excellent result in eight patients and good result in three patients. We recommend open reduction and fixation with Herbert screws inserted from the posterior surface of the lateral epicondyle and early mobilization in Type I fractures of the capitellum. ?? 2006 The British Society for Surgery of the Hand.", "author" : [ { "dropping-particle" : "", "family" : "Mahirogullari", "given" : "M.", "non-dropping-particle" : "", "parse-names" : false, "suffix" : "" }, { "dropping-particle" : "", "family" : "Kiral", "given" : "a.", "non-dropping-particle" : "", "parse-names" : false, "suffix" : "" }, { "dropping-particle" : "", "family" : "Solakoglu", "given" : "C.", "non-dropping-particle" : "", "parse-names" : false, "suffix" : "" }, { "dropping-particle" : "", "family" : "Pehlivan", "given" : "O.", "non-dropping-particle" : "", "parse-names" : false, "suffix" : "" }, { "dropping-particle" : "", "family" : "Akmaz", "given" : "I.", "non-dropping-particle" : "", "parse-names" : false, "suffix" : "" }, { "dropping-particle" : "", "family" : "Rodop", "given" : "O.", "non-dropping-particle" : "", "parse-names" : false, "suffix" : "" } ], "container-title" : "Journal of Hand Surgery", "id" : "ITEM-1", "issue" : "3", "issued" : { "date-parts" : [ [ "2006" ] ] }, "page" : "320-325", "title" : "Treatment of fractures of the humeral capitellum using herbert screws", "type" : "article-journal", "volume" : "31" }, "uris" : [ "http://www.mendeley.com/documents/?uuid=7643ce82-be2c-48fc-9530-ab9cd4347080" ] } ], "mendeley" : { "previouslyFormattedCitation" : "&lt;sup&gt;40&lt;/sup&gt;"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40</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"10.3109/17453671003685475", "ISSN" : "1745-3682", "PMID" : "20180722", "abstract" : "BACKGROUND AND PURPOSE: The current surgical treatment for displaced fracture of the capitellum and trochlea is open reduction and internal fixation (ORIF), but the results are often unsatisfactory, particularly with complex fractures. Furthermore, the surgical approach, the kind of osteosynthesis, and postoperative management are controversial. We evaluated the results of internal fixation combined with hinged external fixation.\n\nMETHODS: We analyzed 15 patients with a mean age of 47 (18-65) years. Based on the Bryan-Morrey-McKee classification, the fractures were identified as type I in 6 cases and type IV in 9. Active and passive motion was started and activities of daily living were permitted on the second postoperative day. The mean follow-up time was 29 (12-49) months.\n\nRESULTS: In 13 cases, functional range of motion was obtained within 6 weeks of surgery. At final follow-up, 14 patients had a stable, pain-free elbow with a mean active range of motion of 13 degrees to 140 degrees . The average score on the Mayo elbow performance score was 98.\n\nINTERPRETATION: The use of the hinged fixator allows early motion of the elbow while preserving joint stability. It may have additional value in complex articular fractures when stable internal fixation cannot be obtained with ORIF, and in the presence of severe ligamentous injuries.", "author" : [ { "dropping-particle" : "", "family" : "Giannicola", "given" : "Giuseppe", "non-dropping-particle" : "", "parse-names" : false, "suffix" : "" }, { "dropping-particle" : "", "family" : "Sacchetti", "given" : "Federico M", "non-dropping-particle" : "", "parse-names" : false, "suffix" : "" }, { "dropping-particle" : "", "family" : "Greco", "given" : "Alessandro", "non-dropping-particle" : "", "parse-names" : false, "suffix" : "" }, { "dropping-particle" : "", "family" : "Gregori", "given" : "Giuseppe", "non-dropping-particle" : "", "parse-names" : false, "suffix" : "" }, { "dropping-particle" : "", "family" : "Postacchini", "given" : "Franco", "non-dropping-particle" : "", "parse-names" : false, "suffix" : "" } ], "container-title" : "Acta orthopaedica", "id" : "ITEM-1", "issue" : "2", "issued" : { "date-parts" : [ [ "2010", "4" ] ] }, "page" : "228-33", "title" : "Open reduction and internal fixation combined with hinged elbow fixator in capitellum and trochlea fractures.", "type" : "article-journal", "volume" : "81" }, "uris" : [ "http://www.mendeley.com/documents/?uuid=85840bc2-80fe-476f-9d7c-495ffbd231a0" ] } ], "mendeley" : { "previouslyFormattedCitation" : "&lt;sup&gt;42&lt;/sup&gt;"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42</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003A2798" w:rsidRPr="00807FB6">
        <w:rPr>
          <w:rFonts w:ascii="Book Antiqua" w:hAnsi="Book Antiqua" w:cstheme="minorHAnsi"/>
        </w:rPr>
        <w:t xml:space="preserve">In our practice, we have abandoned elevating the LUCL and place any plates we may use directly over the ligament. </w:t>
      </w:r>
      <w:r w:rsidRPr="00807FB6">
        <w:rPr>
          <w:rFonts w:ascii="Book Antiqua" w:hAnsi="Book Antiqua" w:cstheme="minorHAnsi"/>
        </w:rPr>
        <w:t>If there is an associated fracture of the lateral epicondyle</w:t>
      </w:r>
      <w:r w:rsidR="005121C4" w:rsidRPr="00807FB6">
        <w:rPr>
          <w:rFonts w:ascii="Book Antiqua" w:hAnsi="Book Antiqua" w:cstheme="minorHAnsi"/>
        </w:rPr>
        <w:t>,</w:t>
      </w:r>
      <w:r w:rsidRPr="00807FB6">
        <w:rPr>
          <w:rFonts w:ascii="Book Antiqua" w:hAnsi="Book Antiqua" w:cstheme="minorHAnsi"/>
        </w:rPr>
        <w:t xml:space="preserve"> the fragment should be retracted with the disrupted </w:t>
      </w:r>
      <w:proofErr w:type="gramStart"/>
      <w:r w:rsidRPr="00807FB6">
        <w:rPr>
          <w:rFonts w:ascii="Book Antiqua" w:hAnsi="Book Antiqua" w:cstheme="minorHAnsi"/>
        </w:rPr>
        <w:t>LUCL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"10.1016/j.jhsa.2009.01.026", "ISSN" : "1531-6564", "PMID" : "19345881", "abstract" : "Apparent fractures of the capitellum are often more complex involving the trochlea and the posterior aspect of the lateral column. Many of these fractures can be addressed through an extended lateral exposure, but fixation techniques specific to small, nearly entirely articular fragments will be necessary. When the fracture fragments do not fit, there is usually posterior impaction of the lateral column and sometimes the posterior trochlea. ?? 2009.", "author" : [ { "dropping-particle" : "", "family" : "Ring", "given" : "David", "non-dropping-particle" : "", "parse-names" : false, "suffix" : "" } ], "container-title" : "Journal of Hand Surgery", "id" : "ITEM-1", "issue" : "4", "issued" : { "date-parts" : [ [ "2009", "4" ] ] }, "page" : "739-744", "publisher" : "Elsevier Inc.", "title" : "Open Reduction and Internal Fixation of an Apparent Capitellar Fracture Using an Extended Lateral Exposure", "type" : "article-journal", "volume" : "34" }, "uris" : [ "http://www.mendeley.com/documents/?uuid=1fa0ae54-1794-433c-aea0-45754cfb5a9c" ] } ], "mendeley" : { "previouslyFormattedCitation" : "&lt;sup&gt;43&lt;/sup&gt;"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43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In such cases, place a suture through the LUCL; this allows reattachment through holes drilled in the lateral epicondyle after fracture </w:t>
      </w:r>
      <w:proofErr w:type="gramStart"/>
      <w:r w:rsidRPr="00807FB6">
        <w:rPr>
          <w:rFonts w:ascii="Book Antiqua" w:hAnsi="Book Antiqua" w:cstheme="minorHAnsi"/>
        </w:rPr>
        <w:t>fixation</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14</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003A2798" w:rsidRPr="00807FB6">
        <w:rPr>
          <w:rFonts w:ascii="Book Antiqua" w:hAnsi="Book Antiqua" w:cstheme="minorHAnsi"/>
        </w:rPr>
        <w:t>We commonly suture the LUCL directly over the plate if the ligament is torn or has been elevated.</w:t>
      </w:r>
    </w:p>
    <w:p w14:paraId="6EA0A183" w14:textId="08B02E0D"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The incision is then extended between the biceps and triceps proximally and between the anconeus and extensor carpi ulnaris distally.</w:t>
      </w:r>
      <w:r w:rsidR="003329EA" w:rsidRPr="00807FB6">
        <w:rPr>
          <w:rFonts w:ascii="Book Antiqua" w:hAnsi="Book Antiqua" w:cstheme="minorHAnsi"/>
        </w:rPr>
        <w:t xml:space="preserve"> </w:t>
      </w:r>
      <w:r w:rsidRPr="00807FB6">
        <w:rPr>
          <w:rFonts w:ascii="Book Antiqua" w:hAnsi="Book Antiqua" w:cstheme="minorHAnsi"/>
        </w:rPr>
        <w:t>The forearm is then pronated to protect the posterior interosseus nerve</w:t>
      </w:r>
      <w:r w:rsidR="006667B3" w:rsidRPr="00807FB6">
        <w:rPr>
          <w:rFonts w:ascii="Book Antiqua" w:hAnsi="Book Antiqua" w:cstheme="minorHAnsi"/>
        </w:rPr>
        <w:t xml:space="preserve"> (PIN)</w:t>
      </w:r>
      <w:r w:rsidRPr="00807FB6">
        <w:rPr>
          <w:rFonts w:ascii="Book Antiqua" w:hAnsi="Book Antiqua" w:cstheme="minorHAnsi"/>
        </w:rPr>
        <w:t xml:space="preserve"> and the common extensor origin is elevated to create a soft tissue flap. This flap constitutes the vascular supply of the posterior distal humerus and </w:t>
      </w:r>
      <w:proofErr w:type="gramStart"/>
      <w:r w:rsidRPr="00807FB6">
        <w:rPr>
          <w:rFonts w:ascii="Book Antiqua" w:hAnsi="Book Antiqua" w:cstheme="minorHAnsi"/>
        </w:rPr>
        <w:t>capitellum</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"10.1016/j.jse.2009.05.012", "ISSN" : "1532-6500", "PMID" : "19664940", "abstract" : "Background: The purpose of this study is to retrospectively evaluate the clinical outcomes of 18 patients with large coronal shear fractures of the capitellum and lateral trochlea that underwent open reduction and internal fixation with headless compression screws. Methods: Eighteen patients were identified (16 women, 2 men) with an average age of 45 years and an average follow-up of 26 months. Fractures were classified according to the Dubberley classification as 11 type-1A injuries and 7 type-2A injuries. Results: All patients, with the exception of 1, had good to excellent functional results by the Broberg-Morrey scale (mean score, 93.3). Average arc of motion was 128?? in flexion/extension and 176?? in pronation/supination. Radiographically, 3 patients had subsequent development of avascular necrosis and 5 developed arthrosis. No significant negative correlation was noted between the development of avascular necrosis and clinical outcome. Minor complications occurred in 2 patients, but there were no re-operations. Conclusion: Headless compression screw fixation allows for stable fixation in patients with large coronal shear fractures of the distal humerus without posterior comminution. Level of Evidence: 4. ?? 2010 Journal of Shoulder and Elbow Surgery Board of Trustees.", "author" : [ { "dropping-particle" : "", "family" : "Mighell", "given" : "Mark", "non-dropping-particle" : "", "parse-names" : false, "suffix" : "" }, { "dropping-particle" : "", "family" : "Virani", "given" : "Nazeem a.", "non-dropping-particle" : "", "parse-names" : false, "suffix" : "" }, { "dropping-particle" : "", "family" : "Shannon", "given" : "Robert", "non-dropping-particle" : "", "parse-names" : false, "suffix" : "" }, { "dropping-particle" : "", "family" : "Echols", "given" : "Eddy L.", "non-dropping-particle" : "", "parse-names" : false, "suffix" : "" }, { "dropping-particle" : "", "family" : "Badman", "given" : "Brian L.", "non-dropping-particle" : "", "parse-names" : false, "suffix" : "" }, { "dropping-particle" : "", "family" : "Keating", "given" : "Christopher J.", "non-dropping-particle" : "", "parse-names" : false, "suffix" : "" } ], "container-title" : "Journal of Shoulder and Elbow Surgery", "id" : "ITEM-1", "issue" : "1", "issued" : { "date-parts" : [ [ "2010", "1" ] ] }, "page" : "38-45", "publisher" : "Elsevier Ltd", "title" : "Large coronal shear fractures of the capitellum and trochlea treated with headless compression screws", "type" : "article-journal", "volume" : "19" }, "uris" : [ "http://www.mendeley.com/documents/?uuid=49841255-0612-40f9-903c-59e48c33b6fe" ] } ], "mendeley" : { "previouslyFormattedCitation" : "&lt;sup&gt;12&lt;/sup&gt;"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The anterior joint capsule can now be elevated and retracted to expose the capitellum and </w:t>
      </w:r>
      <w:proofErr w:type="gramStart"/>
      <w:r w:rsidRPr="00807FB6">
        <w:rPr>
          <w:rFonts w:ascii="Book Antiqua" w:hAnsi="Book Antiqua" w:cstheme="minorHAnsi"/>
        </w:rPr>
        <w:t>trochlea</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14</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005B3608" w:rsidRPr="00807FB6">
        <w:rPr>
          <w:rFonts w:ascii="Book Antiqua" w:hAnsi="Book Antiqua" w:cstheme="minorHAnsi"/>
        </w:rPr>
        <w:t xml:space="preserve">The lateral extensile approach is seen in </w:t>
      </w:r>
      <w:r w:rsidR="005B3608" w:rsidRPr="00807FB6">
        <w:rPr>
          <w:rFonts w:ascii="Book Antiqua" w:hAnsi="Book Antiqua" w:cstheme="minorHAnsi"/>
          <w:color w:val="FF0000"/>
        </w:rPr>
        <w:t xml:space="preserve">Figure </w:t>
      </w:r>
      <w:r w:rsidR="009C6D8D" w:rsidRPr="00807FB6">
        <w:rPr>
          <w:rFonts w:ascii="Book Antiqua" w:hAnsi="Book Antiqua" w:cstheme="minorHAnsi"/>
          <w:color w:val="FF0000"/>
          <w:lang w:eastAsia="zh-CN"/>
        </w:rPr>
        <w:t>4</w:t>
      </w:r>
      <w:r w:rsidR="005B3608" w:rsidRPr="00807FB6">
        <w:rPr>
          <w:rFonts w:ascii="Book Antiqua" w:hAnsi="Book Antiqua" w:cstheme="minorHAnsi"/>
        </w:rPr>
        <w:t xml:space="preserve"> (the 2</w:t>
      </w:r>
      <w:r w:rsidR="005B3608" w:rsidRPr="00807FB6">
        <w:rPr>
          <w:rFonts w:ascii="Book Antiqua" w:hAnsi="Book Antiqua" w:cstheme="minorHAnsi"/>
          <w:vertAlign w:val="superscript"/>
        </w:rPr>
        <w:t xml:space="preserve">nd </w:t>
      </w:r>
      <w:r w:rsidR="005B3608" w:rsidRPr="00807FB6">
        <w:rPr>
          <w:rFonts w:ascii="Book Antiqua" w:hAnsi="Book Antiqua" w:cstheme="minorHAnsi"/>
        </w:rPr>
        <w:t xml:space="preserve">row pictures of both columns). </w:t>
      </w:r>
      <w:r w:rsidRPr="00807FB6">
        <w:rPr>
          <w:rFonts w:ascii="Book Antiqua" w:hAnsi="Book Antiqua" w:cstheme="minorHAnsi"/>
        </w:rPr>
        <w:t>Anterior retractors over the radial neck increase risk of injury to the</w:t>
      </w:r>
      <w:r w:rsidR="005121C4" w:rsidRPr="00807FB6">
        <w:rPr>
          <w:rFonts w:ascii="Book Antiqua" w:hAnsi="Book Antiqua" w:cstheme="minorHAnsi"/>
        </w:rPr>
        <w:t xml:space="preserve"> </w:t>
      </w:r>
      <w:r w:rsidRPr="00807FB6">
        <w:rPr>
          <w:rFonts w:ascii="Book Antiqua" w:hAnsi="Book Antiqua" w:cstheme="minorHAnsi"/>
        </w:rPr>
        <w:t xml:space="preserve">PIN and should be </w:t>
      </w:r>
      <w:proofErr w:type="gramStart"/>
      <w:r w:rsidRPr="00807FB6">
        <w:rPr>
          <w:rFonts w:ascii="Book Antiqua" w:hAnsi="Book Antiqua" w:cstheme="minorHAnsi"/>
        </w:rPr>
        <w:t>avoided</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"10.1016/j.jse.2009.05.012", "ISSN" : "1532-6500", "PMID" : "19664940", "abstract" : "Background: The purpose of this study is to retrospectively evaluate the clinical outcomes of 18 patients with large coronal shear fractures of the capitellum and lateral trochlea that underwent open reduction and internal fixation with headless compression screws. Methods: Eighteen patients were identified (16 women, 2 men) with an average age of 45 years and an average follow-up of 26 months. Fractures were classified according to the Dubberley classification as 11 type-1A injuries and 7 type-2A injuries. Results: All patients, with the exception of 1, had good to excellent functional results by the Broberg-Morrey scale (mean score, 93.3). Average arc of motion was 128?? in flexion/extension and 176?? in pronation/supination. Radiographically, 3 patients had subsequent development of avascular necrosis and 5 developed arthrosis. No significant negative correlation was noted between the development of avascular necrosis and clinical outcome. Minor complications occurred in 2 patients, but there were no re-operations. Conclusion: Headless compression screw fixation allows for stable fixation in patients with large coronal shear fractures of the distal humerus without posterior comminution. Level of Evidence: 4. ?? 2010 Journal of Shoulder and Elbow Surgery Board of Trustees.", "author" : [ { "dropping-particle" : "", "family" : "Mighell", "given" : "Mark", "non-dropping-particle" : "", "parse-names" : false, "suffix" : "" }, { "dropping-particle" : "", "family" : "Virani", "given" : "Nazeem a.", "non-dropping-particle" : "", "parse-names" : false, "suffix" : "" }, { "dropping-particle" : "", "family" : "Shannon", "given" : "Robert", "non-dropping-particle" : "", "parse-names" : false, "suffix" : "" }, { "dropping-particle" : "", "family" : "Echols", "given" : "Eddy L.", "non-dropping-particle" : "", "parse-names" : false, "suffix" : "" }, { "dropping-particle" : "", "family" : "Badman", "given" : "Brian L.", "non-dropping-particle" : "", "parse-names" : false, "suffix" : "" }, { "dropping-particle" : "", "family" : "Keating", "given" : "Christopher J.", "non-dropping-particle" : "", "parse-names" : false, "suffix" : "" } ], "container-title" : "Journal of Shoulder and Elbow Surgery", "id" : "ITEM-1", "issue" : "1", "issued" : { "date-parts" : [ [ "2010", "1" ] ] }, "page" : "38-45", "publisher" : "Elsevier Ltd", "title" : "Large coronal shear fractures of the capitellum and trochlea treated with headless compression screws", "type" : "article-journal", "volume" : "19" }, "uris" : [ "http://www.mendeley.com/documents/?uuid=49841255-0612-40f9-903c-59e48c33b6fe" ] } ], "mendeley" : { "previouslyFormattedCitation" : "&lt;sup&gt;12&lt;/sup&gt;"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 xml:space="preserve">. </w:t>
      </w:r>
    </w:p>
    <w:p w14:paraId="2361047F" w14:textId="3FA919BD"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r w:rsidRPr="00807FB6">
        <w:rPr>
          <w:rFonts w:ascii="Book Antiqua" w:hAnsi="Book Antiqua" w:cstheme="minorHAnsi"/>
        </w:rPr>
        <w:t>Intraoperative difficulty achieving anatomic reduction often signifies posterior comminution of the lateral column not apparent on radiographs. In such cases</w:t>
      </w:r>
      <w:r w:rsidR="005121C4" w:rsidRPr="00807FB6">
        <w:rPr>
          <w:rFonts w:ascii="Book Antiqua" w:hAnsi="Book Antiqua" w:cstheme="minorHAnsi"/>
        </w:rPr>
        <w:t>,</w:t>
      </w:r>
      <w:r w:rsidRPr="00807FB6">
        <w:rPr>
          <w:rFonts w:ascii="Book Antiqua" w:hAnsi="Book Antiqua" w:cstheme="minorHAnsi"/>
        </w:rPr>
        <w:t xml:space="preserve"> and with known posterior comminution</w:t>
      </w:r>
      <w:r w:rsidR="005121C4" w:rsidRPr="00807FB6">
        <w:rPr>
          <w:rFonts w:ascii="Book Antiqua" w:hAnsi="Book Antiqua" w:cstheme="minorHAnsi"/>
        </w:rPr>
        <w:t>,</w:t>
      </w:r>
      <w:r w:rsidRPr="00807FB6">
        <w:rPr>
          <w:rFonts w:ascii="Book Antiqua" w:hAnsi="Book Antiqua" w:cstheme="minorHAnsi"/>
        </w:rPr>
        <w:t xml:space="preserve"> the distal lateral triceps should be reflected from the olecranon to allow the elbow to hinge open</w:t>
      </w:r>
      <w:r w:rsidR="005121C4" w:rsidRPr="00807FB6">
        <w:rPr>
          <w:rFonts w:ascii="Book Antiqua" w:hAnsi="Book Antiqua" w:cstheme="minorHAnsi"/>
        </w:rPr>
        <w:t>,</w:t>
      </w:r>
      <w:r w:rsidRPr="00807FB6">
        <w:rPr>
          <w:rFonts w:ascii="Book Antiqua" w:hAnsi="Book Antiqua" w:cstheme="minorHAnsi"/>
        </w:rPr>
        <w:t xml:space="preserve"> exposing the posterior lateral </w:t>
      </w:r>
      <w:proofErr w:type="gramStart"/>
      <w:r w:rsidRPr="00807FB6">
        <w:rPr>
          <w:rFonts w:ascii="Book Antiqua" w:hAnsi="Book Antiqua" w:cstheme="minorHAnsi"/>
        </w:rPr>
        <w:t>column</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Additionally, some authors elected to use a supplemental posterior midline incision in cases when the medial trochlea could not be visualized well with the extended lateral approach </w:t>
      </w:r>
      <w:proofErr w:type="gramStart"/>
      <w:r w:rsidRPr="00807FB6">
        <w:rPr>
          <w:rFonts w:ascii="Book Antiqua" w:hAnsi="Book Antiqua" w:cstheme="minorHAnsi"/>
        </w:rPr>
        <w:t>alone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"10.3109/17453671003685475", "ISSN" : "1745-3682", "PMID" : "20180722", "abstract" : "BACKGROUND AND PURPOSE: The current surgical treatment for displaced fracture of the capitellum and trochlea is open reduction and internal fixation (ORIF), but the results are often unsatisfactory, particularly with complex fractures. Furthermore, the surgical approach, the kind of osteosynthesis, and postoperative management are controversial. We evaluated the results of internal fixation combined with hinged external fixation.\n\nMETHODS: We analyzed 15 patients with a mean age of 47 (18-65) years. Based on the Bryan-Morrey-McKee classification, the fractures were identified as type I in 6 cases and type IV in 9. Active and passive motion was started and activities of daily living were permitted on the second postoperative day. The mean follow-up time was 29 (12-49) months.\n\nRESULTS: In 13 cases, functional range of motion was obtained within 6 weeks of surgery. At final follow-up, 14 patients had a stable, pain-free elbow with a mean active range of motion of 13 degrees to 140 degrees . The average score on the Mayo elbow performance score was 98.\n\nINTERPRETATION: The use of the hinged fixator allows early motion of the elbow while preserving joint stability. It may have additional value in complex articular fractures when stable internal fixation cannot be obtained with ORIF, and in the presence of severe ligamentous injuries.", "author" : [ { "dropping-particle" : "", "family" : "Giannicola", "given" : "Giuseppe", "non-dropping-particle" : "", "parse-names" : false, "suffix" : "" }, { "dropping-particle" : "", "family" : "Sacchetti", "given" : "Federico M", "non-dropping-particle" : "", "parse-names" : false, "suffix" : "" }, { "dropping-particle" : "", "family" : "Greco", "given" : "Alessandro", "non-dropping-particle" : "", "parse-names" : false, "suffix" : "" }, { "dropping-particle" : "", "family" : "Gregori", "given" : "Giuseppe", "non-dropping-particle" : "", "parse-names" : false, "suffix" : "" }, { "dropping-particle" : "", "family" : "Postacchini", "given" : "Franco", "non-dropping-particle" : "", "parse-names" : false, "suffix" : "" } ], "container-title" : "Acta orthopaedica", "id" : "ITEM-1", "issue" : "2", "issued" : { "date-parts" : [ [ "2010", "4" ] ] }, "page" : "228-33", "title" : "Open reduction and internal fixation combined with hinged elbow fixator in capitellum and trochlea fractures.", "type" : "article-journal", "volume" : "81" }, "uris" : [ "http://www.mendeley.com/documents/?uuid=85840bc2-80fe-476f-9d7c-495ffbd231a0" ] } ], "mendeley" : { "previouslyFormattedCitation" : "&lt;sup&gt;42&lt;/sup&gt;"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42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 xml:space="preserve">. </w:t>
      </w:r>
    </w:p>
    <w:p w14:paraId="554D39DB" w14:textId="77777777" w:rsidR="00A84901" w:rsidRPr="00807FB6" w:rsidRDefault="00A84901"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p>
    <w:p w14:paraId="5BF630CF" w14:textId="25AB7890" w:rsidR="001A363A" w:rsidRPr="00807FB6" w:rsidRDefault="00D2605B"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The</w:t>
      </w:r>
      <w:r w:rsidR="00A84901" w:rsidRPr="00807FB6">
        <w:rPr>
          <w:rFonts w:ascii="Book Antiqua" w:hAnsi="Book Antiqua" w:cstheme="minorHAnsi"/>
          <w:b/>
          <w:i/>
        </w:rPr>
        <w:t xml:space="preserve"> posterior approach and olecranon oste</w:t>
      </w:r>
      <w:r w:rsidRPr="00807FB6">
        <w:rPr>
          <w:rFonts w:ascii="Book Antiqua" w:hAnsi="Book Antiqua" w:cstheme="minorHAnsi"/>
          <w:b/>
          <w:i/>
        </w:rPr>
        <w:t>otomy</w:t>
      </w:r>
    </w:p>
    <w:p w14:paraId="0EBB69A4" w14:textId="6AE31A62" w:rsidR="001A363A" w:rsidRPr="00807FB6" w:rsidRDefault="00615712" w:rsidP="00807FB6">
      <w:pPr>
        <w:pStyle w:val="NormalWeb"/>
        <w:spacing w:before="0" w:beforeAutospacing="0" w:after="0" w:afterAutospacing="0" w:line="360" w:lineRule="auto"/>
        <w:jc w:val="both"/>
        <w:rPr>
          <w:rFonts w:ascii="Book Antiqua" w:hAnsi="Book Antiqua" w:cstheme="minorHAnsi"/>
          <w:b/>
        </w:rPr>
      </w:pPr>
      <w:r w:rsidRPr="00807FB6">
        <w:rPr>
          <w:rFonts w:ascii="Book Antiqua" w:hAnsi="Book Antiqua" w:cstheme="minorHAnsi"/>
        </w:rPr>
        <w:t>T</w:t>
      </w:r>
      <w:r w:rsidR="00D2605B" w:rsidRPr="00807FB6">
        <w:rPr>
          <w:rFonts w:ascii="Book Antiqua" w:hAnsi="Book Antiqua" w:cstheme="minorHAnsi"/>
        </w:rPr>
        <w:t>he posterior approach with an olecranon osteotomy can be used when an articular fracture extends</w:t>
      </w:r>
      <w:r w:rsidR="005121C4" w:rsidRPr="00807FB6">
        <w:rPr>
          <w:rFonts w:ascii="Book Antiqua" w:hAnsi="Book Antiqua" w:cstheme="minorHAnsi"/>
        </w:rPr>
        <w:t xml:space="preserve"> to</w:t>
      </w:r>
      <w:r w:rsidR="00D2605B" w:rsidRPr="00807FB6">
        <w:rPr>
          <w:rFonts w:ascii="Book Antiqua" w:hAnsi="Book Antiqua" w:cstheme="minorHAnsi"/>
        </w:rPr>
        <w:t xml:space="preserve"> the medial epicondyle and when there is significant posterior comminution or medial column </w:t>
      </w:r>
      <w:proofErr w:type="gramStart"/>
      <w:r w:rsidR="00D2605B" w:rsidRPr="00807FB6">
        <w:rPr>
          <w:rFonts w:ascii="Book Antiqua" w:hAnsi="Book Antiqua" w:cstheme="minorHAnsi"/>
        </w:rPr>
        <w:t>damage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"0018-5647", "PMID" : "16022218", "abstract" : "This is a retrospective review of nine coronal shear fractures of the distal humerus. Two were isolated fractures and seven were associated with other peri-articular elbow injuries, termed \"complex\" coronal shear fractures. All cases underwent immediate open reduction and internal fixation (ORIF) and were then followed for an average of 14 months (range: 6.5 to 23 months) with outcomes evaluated using the Mayo Elbow Performance Scoring system. There was a significant difference found between injuries limited to the radiocapitellar (RC) joint (isolated coronal shear fractures, or those associated only with radial head fractures) and the complex injuries extending beyond the RC joint. Scores for the RC injuries were 100 and other complex injuries had an average score of 69 (range: 35 to 95; p = .025). All complications were limited to the group with the complex injuries, including stiffness, nonunion, pain, and gross instability. Much of the current thinking in treatment of this fracture was upheld in this study; computed tomography aids in diagnosis, ORIF is a necessity, and there is a need for anatomic reduction. When a coronal shear fracture is complicated by a concomitant injury outside the RC joint, both the surgeon's and patient's expectation need to be adjusted accordingly.", "author" : [ { "dropping-particle" : "", "family" : "Goodman", "given" : "Howard J", "non-dropping-particle" : "", "parse-names" : false, "suffix" : "" }, { "dropping-particle" : "", "family" : "Choueka", "given" : "Jack", "non-dropping-particle" : "", "parse-names" : false, "suffix" : "" } ], "container-title" : "Bulletin (Hospital for Joint Diseases (New York, N.Y.))", "id" : "ITEM-1", "issue" : "3-4", "issued" : { "date-parts" : [ [ "2005", "1" ] ] }, "page" : "85-9", "title" : "Complex coronal shear fractures of the distal humerus.", "type" : "article-journal", "volume" : "62" }, "uris" : [ "http://www.mendeley.com/documents/?uuid=273d6b10-699b-4c7b-957f-7790bc4a7c5c" ] } ], "mendeley" : { "previouslyFormattedCitation" : "&lt;sup&gt;10&lt;/sup&gt;"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10</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"10.1016/j.jse.2004.09.005", "ISSN" : "1058-2746", "PMID" : "15889031", "abstract" : "From 1993 to 2003, 6 patients with displaced fractures of the humeral capitellum were treated by open reduction and internal fixation of the capitellar fragments with Herbert bone screws. By use of the criteria of Grantham et al, there were 2 type II-A fractures, 1 type II-B fracture, 1 type II-C fracture, and 2 type III-A fractures. A lateral approach was used in 4 patients and a posterior approach with olecranon osteotomy in 2. The elbows were immobilized postoperatively for 4 to 28 days (mean, 13.5 days). We evaluated the range of motion, stability, and pain using the criteria of Grantham et al. The follow-up period ranged from 2.5 to 9.3 years (mean, 5.6 years). All patients had a stable, pain-free elbow with good range of motion at follow-up. All fractures healed, and there was no evidence of avascular necrosis or degenerative change. Copyright ?? 2005 by Journal of Shoulder and Elbow Surgery Board of Trustees.", "author" : [ { "dropping-particle" : "", "family" : "Sano", "given" : "Sakae", "non-dropping-particle" : "", "parse-names" : false, "suffix" : "" }, { "dropping-particle" : "", "family" : "Rokkaku", "given" : "Tomoyuki", "non-dropping-particle" : "", "parse-names" : false, "suffix" : "" }, { "dropping-particle" : "", "family" : "Saito", "given" : "Shinobu", "non-dropping-particle" : "", "parse-names" : false, "suffix" : "" }, { "dropping-particle" : "", "family" : "Tokunaga", "given" : "Susumu", "non-dropping-particle" : "", "parse-names" : false, "suffix" : "" }, { "dropping-particle" : "", "family" : "Abe", "given" : "Yoshihiro", "non-dropping-particle" : "", "parse-names" : false, "suffix" : "" }, { "dropping-particle" : "", "family" : "Moriya", "given" : "Hideshige", "non-dropping-particle" : "", "parse-names" : false, "suffix" : "" } ], "container-title" : "Journal of Shoulder and Elbow Surgery", "id" : "ITEM-1", "issue" : "3", "issued" : { "date-parts" : [ [ "2005" ] ] }, "page" : "307-311", "title" : "Herbert screw fixation of capitellar fractures", "type" : "article-journal", "volume" : "14" }, "uris" : [ "http://www.mendeley.com/documents/?uuid=ddc2e7f2-976e-4acb-971a-c2f67df88a1f" ] } ], "mendeley" : { "previouslyFormattedCitation" : "&lt;sup&gt;17&lt;/sup&gt;"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17</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"10.1007/s00402-013-1718-5", "ISBN" : "0040201317", "ISSN" : "1434-3916", "PMID" : "23494115", "abstract" : "INTRODUCTION: Coronal plane fractures of the distal humerus involving the capitellum and trochlea are rare. Treatments have evolved from closed reduction to open reduction and internal fixation (ORIF) to achieve a stable joint that allows early mobilization.\n\nBACKGROUND: We determined the functional outcomes of treating coronal plane fractures of the distal humerus with ORIF.\n\nMETHODS: We reviewed the records of all patients with coronal plane fractures of the distal humerus treated by ORIF. Fractures were classified according to Bryan and Morrey. Cannulated screws were used for fixation. All patients were evaluated using the Mayo Elbow Score Performance Index (MEPI) and disabilities of the arm, shoulder, and hand (DASH) scores at least 1 year later.\n\nRESULTS: Of the 18 patients evaluated (12 women), the mean (SD) age was 45.3(16.5) years (range 16-70). There were seven Type-I, five Type-III, and six Type-IV fractures. Mean follow-up was 43.6 (38.1) months (range 12-120). The mean elbow range of motion in sagittal plane at last follow-up ranged from 8.9\u00b0 to 132.8\u00b0. The mean MEPI score was 86.7 (15.2) points (range 60-100), corresponding to 12 excellent, 2 good, and 4 fair outcomes. The mean DASH score was 15.3 (13.5) points (range 17-35.8). Heterotrophic ossification developed in one patient with delayed fixation; 14 patients with excellent or good results returned to their previous activity levels. Functional scores did not differ by age, sex, or fracture types (P &gt; 0.05 for all comparisons).\n\nCONCLUSION: ORIF with cannulated screws, which maintain a stable anatomic articular position, provides satisfactory results in coronal plane fractures of the distal humerus.\n\nLEVEL OF EVIDENCE: Level IV case series.", "author" : [ { "dropping-particle" : "", "family" : "Bilsel", "given" : "Kerem", "non-dropping-particle" : "", "parse-names" : false, "suffix" : "" }, { "dropping-particle" : "", "family" : "Atalar", "given" : "Ata Can", "non-dropping-particle" : "", "parse-names" : false, "suffix" : "" }, { "dropping-particle" : "", "family" : "Erdil", "given" : "Mehmet", "non-dropping-particle" : "", "parse-names" : false, "suffix" : "" }, { "dropping-particle" : "", "family" : "Elmadag", "given" : "Mehmet", "non-dropping-particle" : "", "parse-names" : false, "suffix" : "" }, { "dropping-particle" : "", "family" : "Sen", "given" : "Cengiz", "non-dropping-particle" : "", "parse-names" : false, "suffix" : "" }, { "dropping-particle" : "", "family" : "Demirhan", "given" : "Mehmet", "non-dropping-particle" : "", "parse-names" : false, "suffix" : "" } ], "container-title" : "Archives of orthopaedic and trauma surgery", "id" : "ITEM-1", "issue" : "6", "issued" : { "date-parts" : [ [ "2013", "6" ] ] }, "page" : "797-804", "title" : "Coronal plane fractures of the distal humerus involving the capitellum and trochlea treated with open reduction internal fixation.", "type" : "article-journal", "volume" : "133" }, "uris" : [ "http://www.mendeley.com/documents/?uuid=ff9b2248-b7ef-4179-8411-464feca18b88" ] } ], "mendeley" : { "previouslyFormattedCitation" : "&lt;sup&gt;39&lt;/sup&gt;"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39</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D2605B" w:rsidRPr="00807FB6">
        <w:rPr>
          <w:rFonts w:ascii="Book Antiqua" w:hAnsi="Book Antiqua" w:cstheme="minorHAnsi"/>
        </w:rPr>
        <w:t>.</w:t>
      </w:r>
      <w:r w:rsidR="003329EA" w:rsidRPr="00807FB6">
        <w:rPr>
          <w:rFonts w:ascii="Book Antiqua" w:hAnsi="Book Antiqua" w:cstheme="minorHAnsi"/>
        </w:rPr>
        <w:t xml:space="preserve"> </w:t>
      </w:r>
      <w:r w:rsidR="00D2605B" w:rsidRPr="00807FB6">
        <w:rPr>
          <w:rFonts w:ascii="Book Antiqua" w:hAnsi="Book Antiqua" w:cstheme="minorHAnsi"/>
        </w:rPr>
        <w:t xml:space="preserve">Additionally, a posterior approach without osteotomy is recommended if future procedures or arthroplasty is </w:t>
      </w:r>
      <w:proofErr w:type="gramStart"/>
      <w:r w:rsidR="00D2605B" w:rsidRPr="00807FB6">
        <w:rPr>
          <w:rFonts w:ascii="Book Antiqua" w:hAnsi="Book Antiqua" w:cstheme="minorHAnsi"/>
        </w:rPr>
        <w:t>anticipated</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"0018-5647", "PMID" : "16022218", "abstract" : "This is a retrospective review of nine coronal shear fractures of the distal humerus. Two were isolated fractures and seven were associated with other peri-articular elbow injuries, termed \"complex\" coronal shear fractures. All cases underwent immediate open reduction and internal fixation (ORIF) and were then followed for an average of 14 months (range: 6.5 to 23 months) with outcomes evaluated using the Mayo Elbow Performance Scoring system. There was a significant difference found between injuries limited to the radiocapitellar (RC) joint (isolated coronal shear fractures, or those associated only with radial head fractures) and the complex injuries extending beyond the RC joint. Scores for the RC injuries were 100 and other complex injuries had an average score of 69 (range: 35 to 95; p = .025). All complications were limited to the group with the complex injuries, including stiffness, nonunion, pain, and gross instability. Much of the current thinking in treatment of this fracture was upheld in this study; computed tomography aids in diagnosis, ORIF is a necessity, and there is a need for anatomic reduction. When a coronal shear fracture is complicated by a concomitant injury outside the RC joint, both the surgeon's and patient's expectation need to be adjusted accordingly.", "author" : [ { "dropping-particle" : "", "family" : "Goodman", "given" : "Howard J", "non-dropping-particle" : "", "parse-names" : false, "suffix" : "" }, { "dropping-particle" : "", "family" : "Choueka", "given" : "Jack", "non-dropping-particle" : "", "parse-names" : false, "suffix" : "" } ], "container-title" : "Bulletin (Hospital for Joint Diseases (New York, N.Y.))", "id" : "ITEM-1", "issue" : "3-4", "issued" : { "date-parts" : [ [ "2005", "1" ] ] }, "page" : "85-9", "title" : "Complex coronal shear fractures of the distal humerus.", "type" : "article-journal", "volume" : "62" }, "uris" : [ "http://www.mendeley.com/documents/?uuid=273d6b10-699b-4c7b-957f-7790bc4a7c5c" ] } ], "mendeley" : { "previouslyFormattedCitation" : "&lt;sup&gt;10&lt;/sup&gt;"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10</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D2605B" w:rsidRPr="00807FB6">
        <w:rPr>
          <w:rFonts w:ascii="Book Antiqua" w:hAnsi="Book Antiqua" w:cstheme="minorHAnsi"/>
        </w:rPr>
        <w:t>.</w:t>
      </w:r>
      <w:r w:rsidR="003329EA" w:rsidRPr="00807FB6">
        <w:rPr>
          <w:rFonts w:ascii="Book Antiqua" w:hAnsi="Book Antiqua" w:cstheme="minorHAnsi"/>
        </w:rPr>
        <w:t xml:space="preserve"> </w:t>
      </w:r>
      <w:r w:rsidR="00D2605B" w:rsidRPr="00807FB6">
        <w:rPr>
          <w:rFonts w:ascii="Book Antiqua" w:hAnsi="Book Antiqua" w:cstheme="minorHAnsi"/>
        </w:rPr>
        <w:t xml:space="preserve">Dubberley </w:t>
      </w:r>
      <w:r w:rsidR="008A73D3" w:rsidRPr="00807FB6">
        <w:rPr>
          <w:rFonts w:ascii="Book Antiqua" w:hAnsi="Book Antiqua" w:cstheme="minorHAnsi"/>
          <w:i/>
        </w:rPr>
        <w:t xml:space="preserve">et </w:t>
      </w:r>
      <w:proofErr w:type="gramStart"/>
      <w:r w:rsidR="008A73D3"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D2605B" w:rsidRPr="00807FB6">
        <w:rPr>
          <w:rFonts w:ascii="Book Antiqua" w:hAnsi="Book Antiqua" w:cstheme="minorHAnsi"/>
        </w:rPr>
        <w:t xml:space="preserve"> recommend a posterior approach for all coronal shear fractures with an olecranon osteotomy for some type 2 fractures, and most type 3 fractures. </w:t>
      </w:r>
    </w:p>
    <w:p w14:paraId="46D07665" w14:textId="216AF183"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In the olecranon osteotomy approach, the patient is positioned in the lateral decubitus position with the arm over a bolster and controlled with a tourniquet. A posterior midline incision is made and a single or multiple intermuscular planes are developed to access the capitellum</w:t>
      </w:r>
      <w:r w:rsidR="00C45B42"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Lateral planes described in the literature include the Boyd, Kocher</w:t>
      </w:r>
      <w:r w:rsidR="00E665DF" w:rsidRPr="00807FB6">
        <w:rPr>
          <w:rFonts w:ascii="Book Antiqua" w:hAnsi="Book Antiqua" w:cstheme="minorHAnsi"/>
        </w:rPr>
        <w:t>,</w:t>
      </w:r>
      <w:r w:rsidRPr="00807FB6">
        <w:rPr>
          <w:rFonts w:ascii="Book Antiqua" w:hAnsi="Book Antiqua" w:cstheme="minorHAnsi"/>
        </w:rPr>
        <w:t xml:space="preserve"> and Kaplan </w:t>
      </w:r>
      <w:proofErr w:type="gramStart"/>
      <w:r w:rsidRPr="00807FB6">
        <w:rPr>
          <w:rFonts w:ascii="Book Antiqua" w:hAnsi="Book Antiqua" w:cstheme="minorHAnsi"/>
        </w:rPr>
        <w:t>exposures</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"author" : [ { "dropping-particle" : "", "family" : "Boyd", "given" : "H", "non-dropping-particle" : "", "parse-names" : false, "suffix" : "" } ], "container-title" : "Surg Gynecol Obstet", "id" : "ITEM-1", "issued" : { "date-parts" : [ [ "1940" ] ] }, "page" : "86-88", "title" : "Surgical Exposure of the Ulna and Proximal Third of the Radius through One Incision", "type" : "article-journal", "volume" : "71" }, "uris" : [ "http://www.mendeley.com/documents/?uuid=a984c3af-4cb8-418d-8bfe-7f7eb01d3fc3" ] } ], "mendeley" : { "previouslyFormattedCitation" : "&lt;sup&gt;44&lt;/sup&gt;"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44</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"author" : [ { "dropping-particle" : "", "family" : "Kaplan", "given" : "Emanuel", "non-dropping-particle" : "", "parse-names" : false, "suffix" : "" } ], "container-title" : "J Bone Joint Surg Am", "id" : "ITEM-1", "issued" : { "date-parts" : [ [ "1941" ] ] }, "page" : "86-92", "title" : "Surgical approach to the proximal end of the radius and its use in fractures of the head and neck of the radius", "type" : "article-journal", "volume" : "23" }, "uris" : [ "http://www.mendeley.com/documents/?uuid=b1045e65-95cd-4bf6-8a81-41c51573b5b7" ] } ], "mendeley" : { "previouslyFormattedCitation" : "&lt;sup&gt;46&lt;/sup&gt;"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46</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Patients with Dubberly type 1 fractures</w:t>
      </w:r>
      <w:r w:rsidR="00706579" w:rsidRPr="00807FB6">
        <w:rPr>
          <w:rFonts w:ascii="Book Antiqua" w:hAnsi="Book Antiqua" w:cstheme="minorHAnsi"/>
        </w:rPr>
        <w:t xml:space="preserve"> -</w:t>
      </w:r>
      <w:r w:rsidRPr="00807FB6">
        <w:rPr>
          <w:rFonts w:ascii="Book Antiqua" w:hAnsi="Book Antiqua" w:cstheme="minorHAnsi"/>
        </w:rPr>
        <w:t xml:space="preserve"> coronal shear fractures of capitellum and a</w:t>
      </w:r>
      <w:r w:rsidR="00706579" w:rsidRPr="00807FB6">
        <w:rPr>
          <w:rFonts w:ascii="Book Antiqua" w:hAnsi="Book Antiqua" w:cstheme="minorHAnsi"/>
        </w:rPr>
        <w:t xml:space="preserve"> </w:t>
      </w:r>
      <w:r w:rsidRPr="00807FB6">
        <w:rPr>
          <w:rFonts w:ascii="Book Antiqua" w:hAnsi="Book Antiqua" w:cstheme="minorHAnsi"/>
        </w:rPr>
        <w:t>part of lateral trochlear ridge</w:t>
      </w:r>
      <w:r w:rsidR="00706579" w:rsidRPr="00807FB6">
        <w:rPr>
          <w:rFonts w:ascii="Book Antiqua" w:hAnsi="Book Antiqua" w:cstheme="minorHAnsi"/>
        </w:rPr>
        <w:t xml:space="preserve"> -</w:t>
      </w:r>
      <w:r w:rsidRPr="00807FB6">
        <w:rPr>
          <w:rFonts w:ascii="Book Antiqua" w:hAnsi="Book Antiqua" w:cstheme="minorHAnsi"/>
        </w:rPr>
        <w:t xml:space="preserve"> can be managed without disruption of the LUCL, a second medial plane, </w:t>
      </w:r>
      <w:r w:rsidR="00292FDC" w:rsidRPr="00807FB6">
        <w:rPr>
          <w:rFonts w:ascii="Book Antiqua" w:hAnsi="Book Antiqua" w:cstheme="minorHAnsi"/>
        </w:rPr>
        <w:t>or</w:t>
      </w:r>
      <w:r w:rsidRPr="00807FB6">
        <w:rPr>
          <w:rFonts w:ascii="Book Antiqua" w:hAnsi="Book Antiqua" w:cstheme="minorHAnsi"/>
        </w:rPr>
        <w:t xml:space="preserve"> an olecranon </w:t>
      </w:r>
      <w:proofErr w:type="gramStart"/>
      <w:r w:rsidRPr="00807FB6">
        <w:rPr>
          <w:rFonts w:ascii="Book Antiqua" w:hAnsi="Book Antiqua" w:cstheme="minorHAnsi"/>
        </w:rPr>
        <w:t>osteotomy</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 xml:space="preserve">. </w:t>
      </w:r>
    </w:p>
    <w:p w14:paraId="465AD4E9" w14:textId="2D955DF8"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Dubberly type 2 fractures</w:t>
      </w:r>
      <w:r w:rsidR="00706579" w:rsidRPr="00807FB6">
        <w:rPr>
          <w:rFonts w:ascii="Book Antiqua" w:hAnsi="Book Antiqua" w:cstheme="minorHAnsi"/>
        </w:rPr>
        <w:t xml:space="preserve"> -</w:t>
      </w:r>
      <w:r w:rsidRPr="00807FB6">
        <w:rPr>
          <w:rFonts w:ascii="Book Antiqua" w:hAnsi="Book Antiqua" w:cstheme="minorHAnsi"/>
        </w:rPr>
        <w:t xml:space="preserve"> single fragment fractures of the capitellum that extend into the trochlear groove</w:t>
      </w:r>
      <w:r w:rsidR="00706579" w:rsidRPr="00807FB6">
        <w:rPr>
          <w:rFonts w:ascii="Book Antiqua" w:hAnsi="Book Antiqua" w:cstheme="minorHAnsi"/>
        </w:rPr>
        <w:t xml:space="preserve"> -</w:t>
      </w:r>
      <w:r w:rsidRPr="00807FB6">
        <w:rPr>
          <w:rFonts w:ascii="Book Antiqua" w:hAnsi="Book Antiqua" w:cstheme="minorHAnsi"/>
        </w:rPr>
        <w:t xml:space="preserve"> often require a second intermuscular exposure through a medial flexor pronator split in order to access the medial trochlea. If reduction remains difficult</w:t>
      </w:r>
      <w:r w:rsidR="00706579" w:rsidRPr="00807FB6">
        <w:rPr>
          <w:rFonts w:ascii="Book Antiqua" w:hAnsi="Book Antiqua" w:cstheme="minorHAnsi"/>
        </w:rPr>
        <w:t>,</w:t>
      </w:r>
      <w:r w:rsidRPr="00807FB6">
        <w:rPr>
          <w:rFonts w:ascii="Book Antiqua" w:hAnsi="Book Antiqua" w:cstheme="minorHAnsi"/>
        </w:rPr>
        <w:t xml:space="preserve"> it is necessary to disrupt the LUCL allowing the joint to hinge open on the medial collateral ligament. The LUCL should be repaired after fixation using drill holes and a locking suture technique. </w:t>
      </w:r>
      <w:r w:rsidR="00292FDC" w:rsidRPr="00807FB6">
        <w:rPr>
          <w:rFonts w:ascii="Book Antiqua" w:hAnsi="Book Antiqua" w:cstheme="minorHAnsi"/>
        </w:rPr>
        <w:t>However, t</w:t>
      </w:r>
      <w:r w:rsidRPr="00807FB6">
        <w:rPr>
          <w:rFonts w:ascii="Book Antiqua" w:hAnsi="Book Antiqua" w:cstheme="minorHAnsi"/>
        </w:rPr>
        <w:t xml:space="preserve">he LUCL should be preserved whenever possible to avoid the risk of instability following </w:t>
      </w:r>
      <w:proofErr w:type="gramStart"/>
      <w:r w:rsidRPr="00807FB6">
        <w:rPr>
          <w:rFonts w:ascii="Book Antiqua" w:hAnsi="Book Antiqua" w:cstheme="minorHAnsi"/>
        </w:rPr>
        <w:t>repair</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"10.1016/j.jhsa.2009.01.026", "ISSN" : "1531-6564", "PMID" : "19345881", "abstract" : "Apparent fractures of the capitellum are often more complex involving the trochlea and the posterior aspect of the lateral column. Many of these fractures can be addressed through an extended lateral exposure, but fixation techniques specific to small, nearly entirely articular fragments will be necessary. When the fracture fragments do not fit, there is usually posterior impaction of the lateral column and sometimes the posterior trochlea. ?? 2009.", "author" : [ { "dropping-particle" : "", "family" : "Ring", "given" : "David", "non-dropping-particle" : "", "parse-names" : false, "suffix" : "" } ], "container-title" : "Journal of Hand Surgery", "id" : "ITEM-1", "issue" : "4", "issued" : { "date-parts" : [ [ "2009", "4" ] ] }, "page" : "739-744", "publisher" : "Elsevier Inc.", "title" : "Open Reduction and Internal Fixation of an Apparent Capitellar Fracture Using an Extended Lateral Exposure", "type" : "article-journal", "volume" : "34" }, "uris" : [ "http://www.mendeley.com/documents/?uuid=1fa0ae54-1794-433c-aea0-45754cfb5a9c" ] } ], "mendeley" : { "previouslyFormattedCitation" : "&lt;sup&gt;43&lt;/sup&gt;"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43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 xml:space="preserve">. </w:t>
      </w:r>
    </w:p>
    <w:p w14:paraId="25A6CEC8" w14:textId="22174E09"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vertAlign w:val="superscript"/>
        </w:rPr>
      </w:pPr>
      <w:r w:rsidRPr="00807FB6">
        <w:rPr>
          <w:rFonts w:ascii="Book Antiqua" w:hAnsi="Book Antiqua" w:cstheme="minorHAnsi"/>
        </w:rPr>
        <w:t>An alternative to LUCL disruption is an olecranon osteotomy. Dubberly type 3 fractures</w:t>
      </w:r>
      <w:r w:rsidR="00706579" w:rsidRPr="00807FB6">
        <w:rPr>
          <w:rFonts w:ascii="Book Antiqua" w:hAnsi="Book Antiqua" w:cstheme="minorHAnsi"/>
        </w:rPr>
        <w:t xml:space="preserve"> -</w:t>
      </w:r>
      <w:r w:rsidRPr="00807FB6">
        <w:rPr>
          <w:rFonts w:ascii="Book Antiqua" w:hAnsi="Book Antiqua" w:cstheme="minorHAnsi"/>
        </w:rPr>
        <w:t xml:space="preserve"> comminuted shear fractures of the capitellum and trochlea</w:t>
      </w:r>
      <w:r w:rsidR="00706579" w:rsidRPr="00807FB6">
        <w:rPr>
          <w:rFonts w:ascii="Book Antiqua" w:hAnsi="Book Antiqua" w:cstheme="minorHAnsi"/>
        </w:rPr>
        <w:t xml:space="preserve"> -</w:t>
      </w:r>
      <w:r w:rsidRPr="00807FB6">
        <w:rPr>
          <w:rFonts w:ascii="Book Antiqua" w:hAnsi="Book Antiqua" w:cstheme="minorHAnsi"/>
        </w:rPr>
        <w:t xml:space="preserve"> often require olecranon osteotomy.</w:t>
      </w:r>
      <w:r w:rsidR="003329EA" w:rsidRPr="00807FB6">
        <w:rPr>
          <w:rFonts w:ascii="Book Antiqua" w:hAnsi="Book Antiqua" w:cstheme="minorHAnsi"/>
        </w:rPr>
        <w:t xml:space="preserve"> </w:t>
      </w:r>
      <w:r w:rsidR="00972579" w:rsidRPr="00807FB6">
        <w:rPr>
          <w:rFonts w:ascii="Book Antiqua" w:hAnsi="Book Antiqua" w:cstheme="minorHAnsi"/>
        </w:rPr>
        <w:t>After elevation of fasciocutaneous flaps,</w:t>
      </w:r>
      <w:r w:rsidRPr="00807FB6">
        <w:rPr>
          <w:rFonts w:ascii="Book Antiqua" w:hAnsi="Book Antiqua" w:cstheme="minorHAnsi"/>
        </w:rPr>
        <w:t xml:space="preserve"> the ulnar nerve is identified and </w:t>
      </w:r>
      <w:r w:rsidR="00972579" w:rsidRPr="00807FB6">
        <w:rPr>
          <w:rFonts w:ascii="Book Antiqua" w:hAnsi="Book Antiqua" w:cstheme="minorHAnsi"/>
        </w:rPr>
        <w:t>protected</w:t>
      </w:r>
      <w:r w:rsidR="00C45B42" w:rsidRPr="00807FB6">
        <w:rPr>
          <w:rFonts w:ascii="Book Antiqua" w:hAnsi="Book Antiqua" w:cstheme="minorHAnsi"/>
        </w:rPr>
        <w:t>.</w:t>
      </w:r>
      <w:r w:rsidR="00743B24" w:rsidRPr="00807FB6">
        <w:rPr>
          <w:rFonts w:ascii="Book Antiqua" w:hAnsi="Book Antiqua" w:cstheme="minorHAnsi"/>
        </w:rPr>
        <w:t xml:space="preserve"> </w:t>
      </w:r>
      <w:r w:rsidRPr="00807FB6">
        <w:rPr>
          <w:rFonts w:ascii="Book Antiqua" w:hAnsi="Book Antiqua" w:cstheme="minorHAnsi"/>
        </w:rPr>
        <w:t>Then, a chevron osteotomy is created over the olecranon</w:t>
      </w:r>
      <w:r w:rsidR="00972579" w:rsidRPr="00807FB6">
        <w:rPr>
          <w:rFonts w:ascii="Book Antiqua" w:hAnsi="Book Antiqua" w:cstheme="minorHAnsi"/>
        </w:rPr>
        <w:t xml:space="preserve"> through the bare area</w:t>
      </w:r>
      <w:r w:rsidRPr="00807FB6">
        <w:rPr>
          <w:rFonts w:ascii="Book Antiqua" w:hAnsi="Book Antiqua" w:cstheme="minorHAnsi"/>
        </w:rPr>
        <w:t xml:space="preserve">. An oscillating saw is used to cut two thirds of thickness of bone and the remaining attachment is carefully separated using an </w:t>
      </w:r>
      <w:proofErr w:type="gramStart"/>
      <w:r w:rsidRPr="00807FB6">
        <w:rPr>
          <w:rFonts w:ascii="Book Antiqua" w:hAnsi="Book Antiqua" w:cstheme="minorHAnsi"/>
        </w:rPr>
        <w:t>osteotome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00972579" w:rsidRPr="00807FB6">
        <w:rPr>
          <w:rFonts w:ascii="Book Antiqua" w:hAnsi="Book Antiqua" w:cstheme="minorHAnsi"/>
        </w:rPr>
        <w:t xml:space="preserve">We typically place sponge in the ulnohumeral joint and saw directly to the sponge to minimize the kerf of bone removed. </w:t>
      </w:r>
      <w:r w:rsidRPr="00807FB6">
        <w:rPr>
          <w:rFonts w:ascii="Book Antiqua" w:hAnsi="Book Antiqua" w:cstheme="minorHAnsi"/>
        </w:rPr>
        <w:t>This exposes the anterior articular fragments for fixation. The olecranon fragment can be repaired after fracture fixation with two Kirschner wires directed anteriorly to the distal coronoid process and</w:t>
      </w:r>
      <w:r w:rsidR="00972579" w:rsidRPr="00807FB6">
        <w:rPr>
          <w:rFonts w:ascii="Book Antiqua" w:hAnsi="Book Antiqua" w:cstheme="minorHAnsi"/>
        </w:rPr>
        <w:t xml:space="preserve"> one 18 gauge or</w:t>
      </w:r>
      <w:r w:rsidRPr="00807FB6">
        <w:rPr>
          <w:rFonts w:ascii="Book Antiqua" w:hAnsi="Book Antiqua" w:cstheme="minorHAnsi"/>
        </w:rPr>
        <w:t xml:space="preserve"> two 22 gauge figure of eight tension band </w:t>
      </w:r>
      <w:proofErr w:type="gramStart"/>
      <w:r w:rsidRPr="00807FB6">
        <w:rPr>
          <w:rFonts w:ascii="Book Antiqua" w:hAnsi="Book Antiqua" w:cstheme="minorHAnsi"/>
        </w:rPr>
        <w:t>wires</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Alternatively, the olecranon fragment can be repaired with plate </w:t>
      </w:r>
      <w:r w:rsidR="00972579" w:rsidRPr="00807FB6">
        <w:rPr>
          <w:rFonts w:ascii="Book Antiqua" w:hAnsi="Book Antiqua" w:cstheme="minorHAnsi"/>
        </w:rPr>
        <w:t>and</w:t>
      </w:r>
      <w:r w:rsidRPr="00807FB6">
        <w:rPr>
          <w:rFonts w:ascii="Book Antiqua" w:hAnsi="Book Antiqua" w:cstheme="minorHAnsi"/>
        </w:rPr>
        <w:t xml:space="preserve"> screw</w:t>
      </w:r>
      <w:r w:rsidR="00972579" w:rsidRPr="00807FB6">
        <w:rPr>
          <w:rFonts w:ascii="Book Antiqua" w:hAnsi="Book Antiqua" w:cstheme="minorHAnsi"/>
        </w:rPr>
        <w:t xml:space="preserve"> </w:t>
      </w:r>
      <w:proofErr w:type="gramStart"/>
      <w:r w:rsidR="00972579" w:rsidRPr="00807FB6">
        <w:rPr>
          <w:rFonts w:ascii="Book Antiqua" w:hAnsi="Book Antiqua" w:cstheme="minorHAnsi"/>
        </w:rPr>
        <w:t>fixation</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p>
    <w:p w14:paraId="0B5783DC" w14:textId="2371B0EE"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vertAlign w:val="superscript"/>
          <w:lang w:eastAsia="zh-CN"/>
        </w:rPr>
      </w:pPr>
      <w:r w:rsidRPr="00807FB6">
        <w:rPr>
          <w:rFonts w:ascii="Book Antiqua" w:hAnsi="Book Antiqua" w:cstheme="minorHAnsi"/>
        </w:rPr>
        <w:t xml:space="preserve">In studies published to date there are no significant differences in outcomes between the extended lateral approach and the posterior midline </w:t>
      </w:r>
      <w:proofErr w:type="gramStart"/>
      <w:r w:rsidRPr="00807FB6">
        <w:rPr>
          <w:rFonts w:ascii="Book Antiqua" w:hAnsi="Book Antiqua" w:cstheme="minorHAnsi"/>
        </w:rPr>
        <w:t>approach</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"10.1016/j.jse.2009.05.012", "ISSN" : "1532-6500", "PMID" : "19664940", "abstract" : "Background: The purpose of this study is to retrospectively evaluate the clinical outcomes of 18 patients with large coronal shear fractures of the capitellum and lateral trochlea that underwent open reduction and internal fixation with headless compression screws. Methods: Eighteen patients were identified (16 women, 2 men) with an average age of 45 years and an average follow-up of 26 months. Fractures were classified according to the Dubberley classification as 11 type-1A injuries and 7 type-2A injuries. Results: All patients, with the exception of 1, had good to excellent functional results by the Broberg-Morrey scale (mean score, 93.3). Average arc of motion was 128?? in flexion/extension and 176?? in pronation/supination. Radiographically, 3 patients had subsequent development of avascular necrosis and 5 developed arthrosis. No significant negative correlation was noted between the development of avascular necrosis and clinical outcome. Minor complications occurred in 2 patients, but there were no re-operations. Conclusion: Headless compression screw fixation allows for stable fixation in patients with large coronal shear fractures of the distal humerus without posterior comminution. Level of Evidence: 4. ?? 2010 Journal of Shoulder and Elbow Surgery Board of Trustees.", "author" : [ { "dropping-particle" : "", "family" : "Mighell", "given" : "Mark", "non-dropping-particle" : "", "parse-names" : false, "suffix" : "" }, { "dropping-particle" : "", "family" : "Virani", "given" : "Nazeem a.", "non-dropping-particle" : "", "parse-names" : false, "suffix" : "" }, { "dropping-particle" : "", "family" : "Shannon", "given" : "Robert", "non-dropping-particle" : "", "parse-names" : false, "suffix" : "" }, { "dropping-particle" : "", "family" : "Echols", "given" : "Eddy L.", "non-dropping-particle" : "", "parse-names" : false, "suffix" : "" }, { "dropping-particle" : "", "family" : "Badman", "given" : "Brian L.", "non-dropping-particle" : "", "parse-names" : false, "suffix" : "" }, { "dropping-particle" : "", "family" : "Keating", "given" : "Christopher J.", "non-dropping-particle" : "", "parse-names" : false, "suffix" : "" } ], "container-title" : "Journal of Shoulder and Elbow Surgery", "id" : "ITEM-1", "issue" : "1", "issued" : { "date-parts" : [ [ "2010", "1" ] ] }, "page" : "38-45", "publisher" : "Elsevier Ltd", "title" : "Large coronal shear fractures of the capitellum and trochlea treated with headless compression screws", "type" : "article-journal", "volume" : "19" }, "uris" : [ "http://www.mendeley.com/documents/?uuid=49841255-0612-40f9-903c-59e48c33b6fe" ] } ], "mendeley" : { "previouslyFormattedCitation" : "&lt;sup&gt;12&lt;/sup&gt;"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12</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14</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"10.1016/j.jse.2004.09.005", "ISSN" : "1058-2746", "PMID" : "15889031", "abstract" : "From 1993 to 2003, 6 patients with displaced fractures of the humeral capitellum were treated by open reduction and internal fixation of the capitellar fragments with Herbert bone screws. By use of the criteria of Grantham et al, there were 2 type II-A fractures, 1 type II-B fracture, 1 type II-C fracture, and 2 type III-A fractures. A lateral approach was used in 4 patients and a posterior approach with olecranon osteotomy in 2. The elbows were immobilized postoperatively for 4 to 28 days (mean, 13.5 days). We evaluated the range of motion, stability, and pain using the criteria of Grantham et al. The follow-up period ranged from 2.5 to 9.3 years (mean, 5.6 years). All patients had a stable, pain-free elbow with good range of motion at follow-up. All fractures healed, and there was no evidence of avascular necrosis or degenerative change. Copyright ?? 2005 by Journal of Shoulder and Elbow Surgery Board of Trustees.", "author" : [ { "dropping-particle" : "", "family" : "Sano", "given" : "Sakae", "non-dropping-particle" : "", "parse-names" : false, "suffix" : "" }, { "dropping-particle" : "", "family" : "Rokkaku", "given" : "Tomoyuki", "non-dropping-particle" : "", "parse-names" : false, "suffix" : "" }, { "dropping-particle" : "", "family" : "Saito", "given" : "Shinobu", "non-dropping-particle" : "", "parse-names" : false, "suffix" : "" }, { "dropping-particle" : "", "family" : "Tokunaga", "given" : "Susumu", "non-dropping-particle" : "", "parse-names" : false, "suffix" : "" }, { "dropping-particle" : "", "family" : "Abe", "given" : "Yoshihiro", "non-dropping-particle" : "", "parse-names" : false, "suffix" : "" }, { "dropping-particle" : "", "family" : "Moriya", "given" : "Hideshige", "non-dropping-particle" : "", "parse-names" : false, "suffix" : "" } ], "container-title" : "Journal of Shoulder and Elbow Surgery", "id" : "ITEM-1", "issue" : "3", "issued" : { "date-parts" : [ [ "2005" ] ] }, "page" : "307-311", "title" : "Herbert screw fixation of capitellar fractures", "type" : "article-journal", "volume" : "14" }, "uris" : [ "http://www.mendeley.com/documents/?uuid=ddc2e7f2-976e-4acb-971a-c2f67df88a1f" ] } ], "mendeley" : { "previouslyFormattedCitation" : "&lt;sup&gt;17&lt;/sup&gt;"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17</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"10.1007/s00402-013-1718-5", "ISBN" : "0040201317", "ISSN" : "1434-3916", "PMID" : "23494115", "abstract" : "INTRODUCTION: Coronal plane fractures of the distal humerus involving the capitellum and trochlea are rare. Treatments have evolved from closed reduction to open reduction and internal fixation (ORIF) to achieve a stable joint that allows early mobilization.\n\nBACKGROUND: We determined the functional outcomes of treating coronal plane fractures of the distal humerus with ORIF.\n\nMETHODS: We reviewed the records of all patients with coronal plane fractures of the distal humerus treated by ORIF. Fractures were classified according to Bryan and Morrey. Cannulated screws were used for fixation. All patients were evaluated using the Mayo Elbow Score Performance Index (MEPI) and disabilities of the arm, shoulder, and hand (DASH) scores at least 1 year later.\n\nRESULTS: Of the 18 patients evaluated (12 women), the mean (SD) age was 45.3(16.5) years (range 16-70). There were seven Type-I, five Type-III, and six Type-IV fractures. Mean follow-up was 43.6 (38.1) months (range 12-120). The mean elbow range of motion in sagittal plane at last follow-up ranged from 8.9\u00b0 to 132.8\u00b0. The mean MEPI score was 86.7 (15.2) points (range 60-100), corresponding to 12 excellent, 2 good, and 4 fair outcomes. The mean DASH score was 15.3 (13.5) points (range 17-35.8). Heterotrophic ossification developed in one patient with delayed fixation; 14 patients with excellent or good results returned to their previous activity levels. Functional scores did not differ by age, sex, or fracture types (P &gt; 0.05 for all comparisons).\n\nCONCLUSION: ORIF with cannulated screws, which maintain a stable anatomic articular position, provides satisfactory results in coronal plane fractures of the distal humerus.\n\nLEVEL OF EVIDENCE: Level IV case series.", "author" : [ { "dropping-particle" : "", "family" : "Bilsel", "given" : "Kerem", "non-dropping-particle" : "", "parse-names" : false, "suffix" : "" }, { "dropping-particle" : "", "family" : "Atalar", "given" : "Ata Can", "non-dropping-particle" : "", "parse-names" : false, "suffix" : "" }, { "dropping-particle" : "", "family" : "Erdil", "given" : "Mehmet", "non-dropping-particle" : "", "parse-names" : false, "suffix" : "" }, { "dropping-particle" : "", "family" : "Elmadag", "given" : "Mehmet", "non-dropping-particle" : "", "parse-names" : false, "suffix" : "" }, { "dropping-particle" : "", "family" : "Sen", "given" : "Cengiz", "non-dropping-particle" : "", "parse-names" : false, "suffix" : "" }, { "dropping-particle" : "", "family" : "Demirhan", "given" : "Mehmet", "non-dropping-particle" : "", "parse-names" : false, "suffix" : "" } ], "container-title" : "Archives of orthopaedic and trauma surgery", "id" : "ITEM-1", "issue" : "6", "issued" : { "date-parts" : [ [ "2013", "6" ] ] }, "page" : "797-804", "title" : "Coronal plane fractures of the distal humerus involving the capitellum and trochlea treated with open reduction internal fixation.", "type" : "article-journal", "volume" : "133" }, "uris" : [ "http://www.mendeley.com/documents/?uuid=ff9b2248-b7ef-4179-8411-464feca18b88" ] } ], "mendeley" : { "previouslyFormattedCitation" : "&lt;sup&gt;39&lt;/sup&gt;"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39</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006D5259" w:rsidRPr="00807FB6">
        <w:rPr>
          <w:rFonts w:ascii="Book Antiqua" w:hAnsi="Book Antiqua" w:cstheme="minorHAnsi"/>
        </w:rPr>
        <w:t>Given that</w:t>
      </w:r>
      <w:r w:rsidRPr="00807FB6">
        <w:rPr>
          <w:rFonts w:ascii="Book Antiqua" w:hAnsi="Book Antiqua" w:cstheme="minorHAnsi"/>
        </w:rPr>
        <w:t xml:space="preserve"> an olecranon osteotomy creates increased risk of non-union and symptomatic hardware, the procedure is only used for large and or comminuted </w:t>
      </w:r>
      <w:proofErr w:type="gramStart"/>
      <w:r w:rsidRPr="00807FB6">
        <w:rPr>
          <w:rFonts w:ascii="Book Antiqua" w:hAnsi="Book Antiqua" w:cstheme="minorHAnsi"/>
        </w:rPr>
        <w:t>fractures</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"10.1016/j.jse.2004.09.005", "ISSN" : "1058-2746", "PMID" : "15889031", "abstract" : "From 1993 to 2003, 6 patients with displaced fractures of the humeral capitellum were treated by open reduction and internal fixation of the capitellar fragments with Herbert bone screws. By use of the criteria of Grantham et al, there were 2 type II-A fractures, 1 type II-B fracture, 1 type II-C fracture, and 2 type III-A fractures. A lateral approach was used in 4 patients and a posterior approach with olecranon osteotomy in 2. The elbows were immobilized postoperatively for 4 to 28 days (mean, 13.5 days). We evaluated the range of motion, stability, and pain using the criteria of Grantham et al. The follow-up period ranged from 2.5 to 9.3 years (mean, 5.6 years). All patients had a stable, pain-free elbow with good range of motion at follow-up. All fractures healed, and there was no evidence of avascular necrosis or degenerative change. Copyright ?? 2005 by Journal of Shoulder and Elbow Surgery Board of Trustees.", "author" : [ { "dropping-particle" : "", "family" : "Sano", "given" : "Sakae", "non-dropping-particle" : "", "parse-names" : false, "suffix" : "" }, { "dropping-particle" : "", "family" : "Rokkaku", "given" : "Tomoyuki", "non-dropping-particle" : "", "parse-names" : false, "suffix" : "" }, { "dropping-particle" : "", "family" : "Saito", "given" : "Shinobu", "non-dropping-particle" : "", "parse-names" : false, "suffix" : "" }, { "dropping-particle" : "", "family" : "Tokunaga", "given" : "Susumu", "non-dropping-particle" : "", "parse-names" : false, "suffix" : "" }, { "dropping-particle" : "", "family" : "Abe", "given" : "Yoshihiro", "non-dropping-particle" : "", "parse-names" : false, "suffix" : "" }, { "dropping-particle" : "", "family" : "Moriya", "given" : "Hideshige", "non-dropping-particle" : "", "parse-names" : false, "suffix" : "" } ], "container-title" : "Journal of Shoulder and Elbow Surgery", "id" : "ITEM-1", "issue" : "3", "issued" : { "date-parts" : [ [ "2005" ] ] }, "page" : "307-311", "title" : "Herbert screw fixation of capitellar fractures", "type" : "article-journal", "volume" : "14" }, "uris" : [ "http://www.mendeley.com/documents/?uuid=ddc2e7f2-976e-4acb-971a-c2f67df88a1f" ] } ], "mendeley" : { "previouslyFormattedCitation" : "&lt;sup&gt;17&lt;/sup&gt;"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17</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p>
    <w:p w14:paraId="73197686" w14:textId="77777777" w:rsidR="00A84901" w:rsidRPr="00807FB6" w:rsidRDefault="00A84901" w:rsidP="00807FB6">
      <w:pPr>
        <w:pStyle w:val="NormalWeb"/>
        <w:spacing w:before="0" w:beforeAutospacing="0" w:after="0" w:afterAutospacing="0" w:line="360" w:lineRule="auto"/>
        <w:ind w:firstLineChars="100" w:firstLine="240"/>
        <w:jc w:val="both"/>
        <w:rPr>
          <w:rFonts w:ascii="Book Antiqua" w:hAnsi="Book Antiqua" w:cstheme="minorHAnsi"/>
          <w:vertAlign w:val="superscript"/>
          <w:lang w:eastAsia="zh-CN"/>
        </w:rPr>
      </w:pPr>
    </w:p>
    <w:p w14:paraId="376A410D" w14:textId="3F110759" w:rsidR="001A363A" w:rsidRPr="00807FB6" w:rsidRDefault="00D2605B"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 xml:space="preserve">Anterolateral </w:t>
      </w:r>
      <w:r w:rsidR="00A84901" w:rsidRPr="00807FB6">
        <w:rPr>
          <w:rFonts w:ascii="Book Antiqua" w:hAnsi="Book Antiqua" w:cstheme="minorHAnsi"/>
          <w:b/>
          <w:i/>
        </w:rPr>
        <w:t>a</w:t>
      </w:r>
      <w:r w:rsidRPr="00807FB6">
        <w:rPr>
          <w:rFonts w:ascii="Book Antiqua" w:hAnsi="Book Antiqua" w:cstheme="minorHAnsi"/>
          <w:b/>
          <w:i/>
        </w:rPr>
        <w:t>pproach</w:t>
      </w:r>
    </w:p>
    <w:p w14:paraId="024E570F" w14:textId="14CDF7B7" w:rsidR="001A363A" w:rsidRPr="00807FB6" w:rsidRDefault="00D2605B" w:rsidP="00807FB6">
      <w:pPr>
        <w:pStyle w:val="NormalWeb"/>
        <w:spacing w:before="0" w:beforeAutospacing="0" w:after="0" w:afterAutospacing="0" w:line="360" w:lineRule="auto"/>
        <w:jc w:val="both"/>
        <w:rPr>
          <w:rFonts w:ascii="Book Antiqua" w:hAnsi="Book Antiqua" w:cstheme="minorHAnsi"/>
        </w:rPr>
      </w:pPr>
      <w:r w:rsidRPr="00807FB6">
        <w:rPr>
          <w:rFonts w:ascii="Book Antiqua" w:hAnsi="Book Antiqua" w:cstheme="minorHAnsi"/>
        </w:rPr>
        <w:t xml:space="preserve">A few authors advocate for an anterolateral approach because it exposes the capitellum and the trochlea without disruption of the LUCL or an olecranon </w:t>
      </w:r>
      <w:proofErr w:type="gramStart"/>
      <w:r w:rsidRPr="00807FB6">
        <w:rPr>
          <w:rFonts w:ascii="Book Antiqua" w:hAnsi="Book Antiqua" w:cstheme="minorHAnsi"/>
        </w:rPr>
        <w:t>osteotomy</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"10.1067/mse.2001.118005", "ISSN" : "1058-2746", "PMID" : "11743535", "abstract" : "Six patients with a displaced coronal shear fracture of the distal end of the humerus were treated surgically with the anterolateral approach to the elbow, in which the capitulum and trochlea could be exposed widely. All underwent open reduction and internal fixation to reduce anatomically and mobilize the joint at an early stage. The mean duration of follow-up was 40 months (range, 24-54 months). All fractures healed with an acceptable functional result. In no case did we observe collapse of the capitulum or trochlea. We recommend open reduction by the anterolateral approach, which provides good exposure of the fracture sites and allows internal fixation to be accomplished with the use of Herbert screws, resulting in good fixation and compression of the bone fragments.", "author" : [ { "dropping-particle" : "", "family" : "Imatani", "given" : "Junya", "non-dropping-particle" : "", "parse-names" : false, "suffix" : "" }, { "dropping-particle" : "", "family" : "Morito", "given" : "Yoshiaki", "non-dropping-particle" : "", "parse-names" : false, "suffix" : "" }, { "dropping-particle" : "", "family" : "Hashizume", "given" : "Hiroyuki", "non-dropping-particle" : "", "parse-names" : false, "suffix" : "" }, { "dropping-particle" : "", "family" : "Inoue", "given" : "Hajime", "non-dropping-particle" : "", "parse-names" : false, "suffix" : "" } ], "container-title" : "Journal of Shoulder and Elbow Surgery", "id" : "ITEM-1", "issue" : "6", "issued" : { "date-parts" : [ [ "2001" ] ] }, "page" : "554-556", "title" : "Internal fixation for coronal shear fracture of the distal end of the humerus by the anterolateral approach", "type" : "article-journal", "volume" : "10" }, "uris" : [ "http://www.mendeley.com/documents/?uuid=87b60e10-c263-45b0-9aac-f4dc852c1b3f" ] } ], "mendeley" : { "previouslyFormattedCitation" : "&lt;sup&gt;47&lt;/sup&gt;"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47</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"author" : [ { "dropping-particle" : "", "family" : "Malki", "given" : "AA", "non-dropping-particle" : "", "parse-names" : false, "suffix" : "" }, { "dropping-particle" : "", "family" : "Salloom", "given" : "FM", "non-dropping-particle" : "", "parse-names" : false, "suffix" : "" }, { "dropping-particle" : "", "family" : "Wong-Chung", "given" : "J", "non-dropping-particle" : "", "parse-names" : false, "suffix" : "" }, { "dropping-particle" : "", "family" : "Ekri", "given" : "AI", "non-dropping-particle" : "", "parse-names" : false, "suffix" : "" } ], "container-title" : "Injury", "id" : "ITEM-1", "issued" : { "date-parts" : [ [ "2000" ] ] }, "page" : "204-206", "title" : "Cannulated screw fixation of fractured capitellum: surgical technique through a limited approach", "type" : "article-journal", "volume" : "31" }, "uris" : [ "http://www.mendeley.com/documents/?uuid=c661628d-e4e3-4a79-8995-21cdac78ac8b" ] } ], "mendeley" : { "previouslyFormattedCitation" : "&lt;sup&gt;48&lt;/sup&gt;"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48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One advocate of this approach recommends an extended lateral approach for isolated fractures of the capitellum and an anterolateral approach for fractures with involvement of the </w:t>
      </w:r>
      <w:proofErr w:type="gramStart"/>
      <w:r w:rsidRPr="00807FB6">
        <w:rPr>
          <w:rFonts w:ascii="Book Antiqua" w:hAnsi="Book Antiqua" w:cstheme="minorHAnsi"/>
        </w:rPr>
        <w:t>trochlea</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"10.1067/mse.2001.118005", "ISSN" : "1058-2746", "PMID" : "11743535", "abstract" : "Six patients with a displaced coronal shear fracture of the distal end of the humerus were treated surgically with the anterolateral approach to the elbow, in which the capitulum and trochlea could be exposed widely. All underwent open reduction and internal fixation to reduce anatomically and mobilize the joint at an early stage. The mean duration of follow-up was 40 months (range, 24-54 months). All fractures healed with an acceptable functional result. In no case did we observe collapse of the capitulum or trochlea. We recommend open reduction by the anterolateral approach, which provides good exposure of the fracture sites and allows internal fixation to be accomplished with the use of Herbert screws, resulting in good fixation and compression of the bone fragments.", "author" : [ { "dropping-particle" : "", "family" : "Imatani", "given" : "Junya", "non-dropping-particle" : "", "parse-names" : false, "suffix" : "" }, { "dropping-particle" : "", "family" : "Morito", "given" : "Yoshiaki", "non-dropping-particle" : "", "parse-names" : false, "suffix" : "" }, { "dropping-particle" : "", "family" : "Hashizume", "given" : "Hiroyuki", "non-dropping-particle" : "", "parse-names" : false, "suffix" : "" }, { "dropping-particle" : "", "family" : "Inoue", "given" : "Hajime", "non-dropping-particle" : "", "parse-names" : false, "suffix" : "" } ], "container-title" : "Journal of Shoulder and Elbow Surgery", "id" : "ITEM-1", "issue" : "6", "issued" : { "date-parts" : [ [ "2001" ] ] }, "page" : "554-556", "title" : "Internal fixation for coronal shear fracture of the distal end of the humerus by the anterolateral approach", "type" : "article-journal", "volume" : "10" }, "uris" : [ "http://www.mendeley.com/documents/?uuid=87b60e10-c263-45b0-9aac-f4dc852c1b3f" ] } ], "mendeley" : { "previouslyFormattedCitation" : "&lt;sup&gt;47&lt;/sup&gt;"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47</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 xml:space="preserve">. </w:t>
      </w:r>
    </w:p>
    <w:p w14:paraId="126E8AEE" w14:textId="18301B4D"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vertAlign w:val="superscript"/>
        </w:rPr>
      </w:pPr>
      <w:r w:rsidRPr="00807FB6">
        <w:rPr>
          <w:rFonts w:ascii="Book Antiqua" w:hAnsi="Book Antiqua" w:cstheme="minorHAnsi"/>
        </w:rPr>
        <w:t>In th</w:t>
      </w:r>
      <w:r w:rsidR="00240393" w:rsidRPr="00807FB6">
        <w:rPr>
          <w:rFonts w:ascii="Book Antiqua" w:hAnsi="Book Antiqua" w:cstheme="minorHAnsi"/>
        </w:rPr>
        <w:t>is</w:t>
      </w:r>
      <w:r w:rsidRPr="00807FB6">
        <w:rPr>
          <w:rFonts w:ascii="Book Antiqua" w:hAnsi="Book Antiqua" w:cstheme="minorHAnsi"/>
        </w:rPr>
        <w:t xml:space="preserve"> procedure the patient is positioned supine and the arm is controlled with a tourniquet. An incision is made 7 cm proximal to the flexion crease of the elbow between the biceps and brachioradialis and extended along the lateral border of the biceps. At the elbow the incision curves laterally to avoid scarring perpendicular to the flexion crease. The incision continues along the medial border of the brachioradialis 7 cm distal to the flexion crease. The radial nerve is identified and retracted laterally with the brachioradialis. The biceps is reflected medially exposing the anterior joint </w:t>
      </w:r>
      <w:proofErr w:type="gramStart"/>
      <w:r w:rsidRPr="00807FB6">
        <w:rPr>
          <w:rFonts w:ascii="Book Antiqua" w:hAnsi="Book Antiqua" w:cstheme="minorHAnsi"/>
        </w:rPr>
        <w:t>capsule which</w:t>
      </w:r>
      <w:proofErr w:type="gramEnd"/>
      <w:r w:rsidRPr="00807FB6">
        <w:rPr>
          <w:rFonts w:ascii="Book Antiqua" w:hAnsi="Book Antiqua" w:cstheme="minorHAnsi"/>
        </w:rPr>
        <w:t xml:space="preserve"> is incised vertically. Flexion e</w:t>
      </w:r>
      <w:r w:rsidR="005820D9" w:rsidRPr="00807FB6">
        <w:rPr>
          <w:rFonts w:ascii="Book Antiqua" w:hAnsi="Book Antiqua" w:cstheme="minorHAnsi"/>
        </w:rPr>
        <w:t>x</w:t>
      </w:r>
      <w:r w:rsidRPr="00807FB6">
        <w:rPr>
          <w:rFonts w:ascii="Book Antiqua" w:hAnsi="Book Antiqua" w:cstheme="minorHAnsi"/>
        </w:rPr>
        <w:t xml:space="preserve">poses the capitellum for fracture </w:t>
      </w:r>
      <w:proofErr w:type="gramStart"/>
      <w:r w:rsidRPr="00807FB6">
        <w:rPr>
          <w:rFonts w:ascii="Book Antiqua" w:hAnsi="Book Antiqua" w:cstheme="minorHAnsi"/>
        </w:rPr>
        <w:t>fixation</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"10.1067/mse.2001.118005", "ISSN" : "1058-2746", "PMID" : "11743535", "abstract" : "Six patients with a displaced coronal shear fracture of the distal end of the humerus were treated surgically with the anterolateral approach to the elbow, in which the capitulum and trochlea could be exposed widely. All underwent open reduction and internal fixation to reduce anatomically and mobilize the joint at an early stage. The mean duration of follow-up was 40 months (range, 24-54 months). All fractures healed with an acceptable functional result. In no case did we observe collapse of the capitulum or trochlea. We recommend open reduction by the anterolateral approach, which provides good exposure of the fracture sites and allows internal fixation to be accomplished with the use of Herbert screws, resulting in good fixation and compression of the bone fragments.", "author" : [ { "dropping-particle" : "", "family" : "Imatani", "given" : "Junya", "non-dropping-particle" : "", "parse-names" : false, "suffix" : "" }, { "dropping-particle" : "", "family" : "Morito", "given" : "Yoshiaki", "non-dropping-particle" : "", "parse-names" : false, "suffix" : "" }, { "dropping-particle" : "", "family" : "Hashizume", "given" : "Hiroyuki", "non-dropping-particle" : "", "parse-names" : false, "suffix" : "" }, { "dropping-particle" : "", "family" : "Inoue", "given" : "Hajime", "non-dropping-particle" : "", "parse-names" : false, "suffix" : "" } ], "container-title" : "Journal of Shoulder and Elbow Surgery", "id" : "ITEM-1", "issue" : "6", "issued" : { "date-parts" : [ [ "2001" ] ] }, "page" : "554-556", "title" : "Internal fixation for coronal shear fracture of the distal end of the humerus by the anterolateral approach", "type" : "article-journal", "volume" : "10" }, "uris" : [ "http://www.mendeley.com/documents/?uuid=87b60e10-c263-45b0-9aac-f4dc852c1b3f" ] } ], "mendeley" : { "previouslyFormattedCitation" : "&lt;sup&gt;47&lt;/sup&gt;"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47</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p>
    <w:p w14:paraId="07EE4039" w14:textId="77777777" w:rsidR="00A84901" w:rsidRPr="00807FB6" w:rsidRDefault="009371F7"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r w:rsidRPr="00807FB6">
        <w:rPr>
          <w:rFonts w:ascii="Book Antiqua" w:hAnsi="Book Antiqua" w:cstheme="minorHAnsi"/>
        </w:rPr>
        <w:t xml:space="preserve">Malki </w:t>
      </w:r>
      <w:r w:rsidR="008A73D3" w:rsidRPr="00807FB6">
        <w:rPr>
          <w:rFonts w:ascii="Book Antiqua" w:hAnsi="Book Antiqua" w:cstheme="minorHAnsi"/>
          <w:i/>
        </w:rPr>
        <w:t xml:space="preserve">et </w:t>
      </w:r>
      <w:proofErr w:type="gramStart"/>
      <w:r w:rsidR="008A73D3"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"author" : [ { "dropping-particle" : "", "family" : "Malki", "given" : "AA", "non-dropping-particle" : "", "parse-names" : false, "suffix" : "" }, { "dropping-particle" : "", "family" : "Salloom", "given" : "FM", "non-dropping-particle" : "", "parse-names" : false, "suffix" : "" }, { "dropping-particle" : "", "family" : "Wong-Chung", "given" : "J", "non-dropping-particle" : "", "parse-names" : false, "suffix" : "" }, { "dropping-particle" : "", "family" : "Ekri", "given" : "AI", "non-dropping-particle" : "", "parse-names" : false, "suffix" : "" } ], "container-title" : "Injury", "id" : "ITEM-1", "issued" : { "date-parts" : [ [ "2000" ] ] }, "page" : "204-206", "title" : "Cannulated screw fixation of fractured capitellum: surgical technique through a limited approach", "type" : "article-journal", "volume" : "31" }, "uris" : [ "http://www.mendeley.com/documents/?uuid=c661628d-e4e3-4a79-8995-21cdac78ac8b" ] } ], "mendeley" : { "previouslyFormattedCitation" : "&lt;sup&gt;48&lt;/sup&gt;"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48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 xml:space="preserve"> </w:t>
      </w:r>
      <w:r w:rsidR="00D2605B" w:rsidRPr="00807FB6">
        <w:rPr>
          <w:rFonts w:ascii="Book Antiqua" w:hAnsi="Book Antiqua" w:cstheme="minorHAnsi"/>
        </w:rPr>
        <w:t>propose a more limited anterolateral exposure with an additional posterolateral stab incision for isolated capitellar fractures.</w:t>
      </w:r>
      <w:r w:rsidR="003329EA" w:rsidRPr="00807FB6">
        <w:rPr>
          <w:rFonts w:ascii="Book Antiqua" w:hAnsi="Book Antiqua" w:cstheme="minorHAnsi"/>
        </w:rPr>
        <w:t xml:space="preserve"> </w:t>
      </w:r>
      <w:r w:rsidR="00D2605B" w:rsidRPr="00807FB6">
        <w:rPr>
          <w:rFonts w:ascii="Book Antiqua" w:hAnsi="Book Antiqua" w:cstheme="minorHAnsi"/>
        </w:rPr>
        <w:t>In this approach, an incision is made over the lateral epicondyle and the anterior</w:t>
      </w:r>
      <w:r w:rsidR="00240393" w:rsidRPr="00807FB6">
        <w:rPr>
          <w:rFonts w:ascii="Book Antiqua" w:hAnsi="Book Antiqua" w:cstheme="minorHAnsi"/>
        </w:rPr>
        <w:t xml:space="preserve"> lateral</w:t>
      </w:r>
      <w:r w:rsidR="00D2605B" w:rsidRPr="00807FB6">
        <w:rPr>
          <w:rFonts w:ascii="Book Antiqua" w:hAnsi="Book Antiqua" w:cstheme="minorHAnsi"/>
        </w:rPr>
        <w:t xml:space="preserve"> joint capsule is incised longitudinally. This exposed fracture is manually reduced. Next, a threaded guide wire </w:t>
      </w:r>
      <w:r w:rsidR="005D07B9" w:rsidRPr="00807FB6">
        <w:rPr>
          <w:rFonts w:ascii="Book Antiqua" w:hAnsi="Book Antiqua" w:cstheme="minorHAnsi"/>
        </w:rPr>
        <w:t xml:space="preserve">is </w:t>
      </w:r>
      <w:r w:rsidR="00D2605B" w:rsidRPr="00807FB6">
        <w:rPr>
          <w:rFonts w:ascii="Book Antiqua" w:hAnsi="Book Antiqua" w:cstheme="minorHAnsi"/>
        </w:rPr>
        <w:t>inserted radially and directed perpendicular to the fracture.</w:t>
      </w:r>
      <w:r w:rsidR="003329EA" w:rsidRPr="00807FB6">
        <w:rPr>
          <w:rFonts w:ascii="Book Antiqua" w:hAnsi="Book Antiqua" w:cstheme="minorHAnsi"/>
        </w:rPr>
        <w:t xml:space="preserve"> </w:t>
      </w:r>
      <w:r w:rsidR="00D2605B" w:rsidRPr="00807FB6">
        <w:rPr>
          <w:rFonts w:ascii="Book Antiqua" w:hAnsi="Book Antiqua" w:cstheme="minorHAnsi"/>
        </w:rPr>
        <w:t xml:space="preserve">An additional stab incision on the posterior lateral elbow allows for fixation radially and posteriorly. A second wire is advanced parallel to the first wire through this incision until it nearly elevates the articular cartilage. A cannulated drill bit and tap are advanced over the wires and a short cannulated screw is inserted over the wire for definitive </w:t>
      </w:r>
      <w:proofErr w:type="gramStart"/>
      <w:r w:rsidR="00D2605B" w:rsidRPr="00807FB6">
        <w:rPr>
          <w:rFonts w:ascii="Book Antiqua" w:hAnsi="Book Antiqua" w:cstheme="minorHAnsi"/>
        </w:rPr>
        <w:t>fixation</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"author" : [ { "dropping-particle" : "", "family" : "Malki", "given" : "AA", "non-dropping-particle" : "", "parse-names" : false, "suffix" : "" }, { "dropping-particle" : "", "family" : "Salloom", "given" : "FM", "non-dropping-particle" : "", "parse-names" : false, "suffix" : "" }, { "dropping-particle" : "", "family" : "Wong-Chung", "given" : "J", "non-dropping-particle" : "", "parse-names" : false, "suffix" : "" }, { "dropping-particle" : "", "family" : "Ekri", "given" : "AI", "non-dropping-particle" : "", "parse-names" : false, "suffix" : "" } ], "container-title" : "Injury", "id" : "ITEM-1", "issued" : { "date-parts" : [ [ "2000" ] ] }, "page" : "204-206", "title" : "Cannulated screw fixation of fractured capitellum: surgical technique through a limited approach", "type" : "article-journal", "volume" : "31" }, "uris" : [ "http://www.mendeley.com/documents/?uuid=c661628d-e4e3-4a79-8995-21cdac78ac8b" ] } ], "mendeley" : { "previouslyFormattedCitation" : "&lt;sup&gt;48&lt;/sup&gt;"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48</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D2605B" w:rsidRPr="00807FB6">
        <w:rPr>
          <w:rFonts w:ascii="Book Antiqua" w:hAnsi="Book Antiqua" w:cstheme="minorHAnsi"/>
        </w:rPr>
        <w:t>.</w:t>
      </w:r>
    </w:p>
    <w:p w14:paraId="35D493F2" w14:textId="5A227A49"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 xml:space="preserve"> </w:t>
      </w:r>
    </w:p>
    <w:p w14:paraId="373C8055" w14:textId="77777777" w:rsidR="001A363A" w:rsidRPr="00807FB6" w:rsidRDefault="00D2605B"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Arthroscopic</w:t>
      </w:r>
    </w:p>
    <w:p w14:paraId="2714196B" w14:textId="628BD94C" w:rsidR="001A363A" w:rsidRPr="00807FB6" w:rsidRDefault="00D2605B" w:rsidP="00807FB6">
      <w:pPr>
        <w:pStyle w:val="NormalWeb"/>
        <w:spacing w:before="0" w:beforeAutospacing="0" w:after="0" w:afterAutospacing="0" w:line="360" w:lineRule="auto"/>
        <w:jc w:val="both"/>
        <w:rPr>
          <w:rFonts w:ascii="Book Antiqua" w:hAnsi="Book Antiqua" w:cstheme="minorHAnsi"/>
        </w:rPr>
      </w:pPr>
      <w:r w:rsidRPr="00807FB6">
        <w:rPr>
          <w:rFonts w:ascii="Book Antiqua" w:hAnsi="Book Antiqua" w:cstheme="minorHAnsi"/>
        </w:rPr>
        <w:t>There have been four cases reported on arthroscopic repair of coronal shear fractures of the distal humerus</w:t>
      </w:r>
      <w:r w:rsidR="004024A3" w:rsidRPr="00807FB6">
        <w:rPr>
          <w:rFonts w:ascii="Book Antiqua" w:hAnsi="Book Antiqua" w:cstheme="minorHAnsi"/>
        </w:rPr>
        <w:t>:</w:t>
      </w:r>
      <w:r w:rsidRPr="00807FB6">
        <w:rPr>
          <w:rFonts w:ascii="Book Antiqua" w:hAnsi="Book Antiqua" w:cstheme="minorHAnsi"/>
        </w:rPr>
        <w:t xml:space="preserve"> three Dubberly type 1A fractures and one type 3A </w:t>
      </w:r>
      <w:proofErr w:type="gramStart"/>
      <w:r w:rsidRPr="00807FB6">
        <w:rPr>
          <w:rFonts w:ascii="Book Antiqua" w:hAnsi="Book Antiqua" w:cstheme="minorHAnsi"/>
        </w:rPr>
        <w:t>fracture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"1526-3231", "PMID" : "11951202", "abstract" : "This case report presents a type I Hahn-Steinthal capitellum fracture treated by screw fixation under arthroscopic control. It is the first published case of the use of this technique. The 3 types of capitellum fractures and different methods for treatment are described: functional treatment, open surgery, and arthroscopic surgery. The arthroscopic approach allows a precise reduction and fixation of the articular fragment with a better evaluation of associated lesions compared with the open surgery. Arthroscopic fixation minimizes the damage to periarticular soft tissues and has a lower morbidity compared with open surgery.", "author" : [ { "dropping-particle" : "", "family" : "Hardy", "given" : "Philippe", "non-dropping-particle" : "", "parse-names" : false, "suffix" : "" }, { "dropping-particle" : "", "family" : "Menguy", "given" : "Fran\u00e7ois", "non-dropping-particle" : "", "parse-names" : false, "suffix" : "" }, { "dropping-particle" : "", "family" : "Guillot", "given" : "St\u00e9phane", "non-dropping-particle" : "", "parse-names" : false, "suffix" : "" } ], "container-title" : "Arthroscopy : the journal of arthroscopic &amp; related surgery : official publication of the Arthroscopy Association of North America and the International Arthroscopy Association", "id" : "ITEM-1", "issue" : "4", "issued" : { "date-parts" : [ [ "2002", "4" ] ] }, "page" : "422-6", "title" : "Arthroscopic treatment of capitellum fracture of the humerus.", "type" : "article-journal", "volume" : "18" }, "uris" : [ "http://www.mendeley.com/documents/?uuid=e505545a-1708-4cba-bc60-7f0bce0474b7" ] } ], "mendeley" : { "previouslyFormattedCitation" : "&lt;sup&gt;32&lt;/sup&gt;"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"10.1016/j.jhsa.2010.05.021", "ISSN" : "1531-6564", "PMID" : "20728284", "abstract" : "Two patients with fractures of the capitellum and trochlea were treated with arthroscopic-assisted reduction and percutaneous fixation. This option may only be appropriate for straightforward fractures with no posterior comminution that can be reduced and visualized adequately.", "author" : [ { "dropping-particle" : "", "family" : "Kuriyama", "given" : "Kohji", "non-dropping-particle" : "", "parse-names" : false, "suffix" : "" }, { "dropping-particle" : "", "family" : "Kawanishi", "given" : "Yohei", "non-dropping-particle" : "", "parse-names" : false, "suffix" : "" }, { "dropping-particle" : "", "family" : "Yamamoto", "given" : "Koji", "non-dropping-particle" : "", "parse-names" : false, "suffix" : "" } ], "container-title" : "The Journal of hand surgery", "id" : "ITEM-1", "issue" : "9", "issued" : { "date-parts" : [ [ "2010", "9" ] ] }, "page" : "1506-9", "title" : "Arthroscopic-assisted reduction and percutaneous fixation for coronal shear fractures of the distal humerus: report of two cases.", "type" : "article-journal", "volume" : "35" }, "uris" : [ "http://www.mendeley.com/documents/?uuid=3a7095ea-715e-44e8-8d69-1a88ef42164f" ] } ], "mendeley" : { "previouslyFormattedCitation" : "&lt;sup&gt;34&lt;/sup&gt;"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34</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"10.1016/j.jse.2008.07.007", "ISSN" : "1532-6500", "PMID" : "19036612", "author" : [ { "dropping-particle" : "", "family" : "Mitani", "given" : "Makoto", "non-dropping-particle" : "", "parse-names" : false, "suffix" : "" }, { "dropping-particle" : "", "family" : "Nabeshima", "given" : "Yuji", "non-dropping-particle" : "", "parse-names" : false, "suffix" : "" }, { "dropping-particle" : "", "family" : "Ozaki", "given" : "Akihiro", "non-dropping-particle" : "", "parse-names" : false, "suffix" : "" }, { "dropping-particle" : "", "family" : "Mori", "given" : "Hiroyuki", "non-dropping-particle" : "", "parse-names" : false, "suffix" : "" } ], "container-title" : "J Shoulder Elbow Surg", "id" : "ITEM-1", "issue" : "2", "issued" : { "date-parts" : [ [ "2009" ] ] }, "page" : "e6-9", "publisher" : "Journal of Shoulder and Elbow Surgery Board of Trustees", "title" : "Arthroscopic reduction and percutaneous cannulated screw fixation of a capitellar fracture of the humerus: a case report", "type" : "article-journal", "volume" : "18" }, "uris" : [ "http://www.mendeley.com/documents/?uuid=26c545ce-305d-48c4-9250-68aec71dae20" ] } ], "mendeley" : { "previouslyFormattedCitation" : "&lt;sup&gt;35&lt;/sup&gt;"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35</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Advocates of arthroscopic fixation report less soft tissue injury and decreased risk of devascularization, infection</w:t>
      </w:r>
      <w:r w:rsidR="009371F7" w:rsidRPr="00807FB6">
        <w:rPr>
          <w:rFonts w:ascii="Book Antiqua" w:hAnsi="Book Antiqua" w:cstheme="minorHAnsi"/>
        </w:rPr>
        <w:t>,</w:t>
      </w:r>
      <w:r w:rsidRPr="00807FB6">
        <w:rPr>
          <w:rFonts w:ascii="Book Antiqua" w:hAnsi="Book Antiqua" w:cstheme="minorHAnsi"/>
        </w:rPr>
        <w:t xml:space="preserve"> and elbow contracture compared to </w:t>
      </w:r>
      <w:proofErr w:type="gramStart"/>
      <w:r w:rsidR="003F6895" w:rsidRPr="00807FB6">
        <w:rPr>
          <w:rFonts w:ascii="Book Antiqua" w:hAnsi="Book Antiqua" w:cstheme="minorHAnsi"/>
        </w:rPr>
        <w:t>ORIF</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"1526-3231", "PMID" : "11951202", "abstract" : "This case report presents a type I Hahn-Steinthal capitellum fracture treated by screw fixation under arthroscopic control. It is the first published case of the use of this technique. The 3 types of capitellum fractures and different methods for treatment are described: functional treatment, open surgery, and arthroscopic surgery. The arthroscopic approach allows a precise reduction and fixation of the articular fragment with a better evaluation of associated lesions compared with the open surgery. Arthroscopic fixation minimizes the damage to periarticular soft tissues and has a lower morbidity compared with open surgery.", "author" : [ { "dropping-particle" : "", "family" : "Hardy", "given" : "Philippe", "non-dropping-particle" : "", "parse-names" : false, "suffix" : "" }, { "dropping-particle" : "", "family" : "Menguy", "given" : "Fran\u00e7ois", "non-dropping-particle" : "", "parse-names" : false, "suffix" : "" }, { "dropping-particle" : "", "family" : "Guillot", "given" : "St\u00e9phane", "non-dropping-particle" : "", "parse-names" : false, "suffix" : "" } ], "container-title" : "Arthroscopy : the journal of arthroscopic &amp; related surgery : official publication of the Arthroscopy Association of North America and the International Arthroscopy Association", "id" : "ITEM-1", "issue" : "4", "issued" : { "date-parts" : [ [ "2002", "4" ] ] }, "page" : "422-6", "title" : "Arthroscopic treatment of capitellum fracture of the humerus.", "type" : "article-journal", "volume" : "18" }, "uris" : [ "http://www.mendeley.com/documents/?uuid=e505545a-1708-4cba-bc60-7f0bce0474b7" ] } ], "mendeley" : { "previouslyFormattedCitation" : "&lt;sup&gt;32&lt;/sup&gt;"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"10.1016/j.jse.2008.07.007", "ISSN" : "1532-6500", "PMID" : "19036612", "author" : [ { "dropping-particle" : "", "family" : "Mitani", "given" : "Makoto", "non-dropping-particle" : "", "parse-names" : false, "suffix" : "" }, { "dropping-particle" : "", "family" : "Nabeshima", "given" : "Yuji", "non-dropping-particle" : "", "parse-names" : false, "suffix" : "" }, { "dropping-particle" : "", "family" : "Ozaki", "given" : "Akihiro", "non-dropping-particle" : "", "parse-names" : false, "suffix" : "" }, { "dropping-particle" : "", "family" : "Mori", "given" : "Hiroyuki", "non-dropping-particle" : "", "parse-names" : false, "suffix" : "" } ], "container-title" : "J Shoulder Elbow Surg", "id" : "ITEM-1", "issue" : "2", "issued" : { "date-parts" : [ [ "2009" ] ] }, "page" : "e6-9", "publisher" : "Journal of Shoulder and Elbow Surgery Board of Trustees", "title" : "Arthroscopic reduction and percutaneous cannulated screw fixation of a capitellar fracture of the humerus: a case report", "type" : "article-journal", "volume" : "18" }, "uris" : [ "http://www.mendeley.com/documents/?uuid=26c545ce-305d-48c4-9250-68aec71dae20" ] } ], "mendeley" : { "previouslyFormattedCitation" : "&lt;sup&gt;35&lt;/sup&gt;"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35</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vertAlign w:val="superscript"/>
        </w:rPr>
        <w:t xml:space="preserve"> </w:t>
      </w:r>
      <w:r w:rsidRPr="00807FB6">
        <w:rPr>
          <w:rFonts w:ascii="Book Antiqua" w:hAnsi="Book Antiqua" w:cstheme="minorHAnsi"/>
        </w:rPr>
        <w:t xml:space="preserve">However, </w:t>
      </w:r>
      <w:r w:rsidR="009371F7" w:rsidRPr="00807FB6">
        <w:rPr>
          <w:rFonts w:ascii="Book Antiqua" w:hAnsi="Book Antiqua" w:cstheme="minorHAnsi"/>
        </w:rPr>
        <w:t>the</w:t>
      </w:r>
      <w:r w:rsidRPr="00807FB6">
        <w:rPr>
          <w:rFonts w:ascii="Book Antiqua" w:hAnsi="Book Antiqua" w:cstheme="minorHAnsi"/>
        </w:rPr>
        <w:t xml:space="preserve"> type 3A fracture</w:t>
      </w:r>
      <w:r w:rsidR="00A5266F" w:rsidRPr="00807FB6">
        <w:rPr>
          <w:rFonts w:ascii="Book Antiqua" w:hAnsi="Book Antiqua" w:cstheme="minorHAnsi"/>
        </w:rPr>
        <w:t xml:space="preserve"> </w:t>
      </w:r>
      <w:r w:rsidR="00CD1918" w:rsidRPr="00807FB6">
        <w:rPr>
          <w:rFonts w:ascii="Book Antiqua" w:hAnsi="Book Antiqua" w:cstheme="minorHAnsi"/>
        </w:rPr>
        <w:t>that underwent</w:t>
      </w:r>
      <w:r w:rsidR="00A5266F" w:rsidRPr="00807FB6">
        <w:rPr>
          <w:rFonts w:ascii="Book Antiqua" w:hAnsi="Book Antiqua" w:cstheme="minorHAnsi"/>
        </w:rPr>
        <w:t xml:space="preserve"> arthroscopic repair</w:t>
      </w:r>
      <w:r w:rsidRPr="00807FB6">
        <w:rPr>
          <w:rFonts w:ascii="Book Antiqua" w:hAnsi="Book Antiqua" w:cstheme="minorHAnsi"/>
        </w:rPr>
        <w:t xml:space="preserve"> d</w:t>
      </w:r>
      <w:r w:rsidR="00CD1918" w:rsidRPr="00807FB6">
        <w:rPr>
          <w:rFonts w:ascii="Book Antiqua" w:hAnsi="Book Antiqua" w:cstheme="minorHAnsi"/>
        </w:rPr>
        <w:t>eveloped avascular necrosis at one</w:t>
      </w:r>
      <w:r w:rsidR="00696AF9" w:rsidRPr="00807FB6">
        <w:rPr>
          <w:rFonts w:ascii="Book Antiqua" w:hAnsi="Book Antiqua" w:cstheme="minorHAnsi"/>
        </w:rPr>
        <w:t>-</w:t>
      </w:r>
      <w:r w:rsidRPr="00807FB6">
        <w:rPr>
          <w:rFonts w:ascii="Book Antiqua" w:hAnsi="Book Antiqua" w:cstheme="minorHAnsi"/>
        </w:rPr>
        <w:t xml:space="preserve">year follow </w:t>
      </w:r>
      <w:proofErr w:type="gramStart"/>
      <w:r w:rsidRPr="00807FB6">
        <w:rPr>
          <w:rFonts w:ascii="Book Antiqua" w:hAnsi="Book Antiqua" w:cstheme="minorHAnsi"/>
        </w:rPr>
        <w:t>up</w:t>
      </w:r>
      <w:r w:rsidR="00E741D3" w:rsidRPr="00807FB6">
        <w:rPr>
          <w:rFonts w:ascii="Book Antiqua" w:hAnsi="Book Antiqua" w:cstheme="minorHAnsi"/>
          <w:vertAlign w:val="superscript"/>
        </w:rPr>
        <w:t>[</w:t>
      </w:r>
      <w:proofErr w:type="gramEnd"/>
      <w:r w:rsidR="00E741D3" w:rsidRPr="00807FB6">
        <w:rPr>
          <w:rFonts w:ascii="Book Antiqua" w:hAnsi="Book Antiqua" w:cstheme="minorHAnsi"/>
        </w:rPr>
        <w:fldChar w:fldCharType="begin" w:fldLock="1"/>
      </w:r>
      <w:r w:rsidR="00E741D3" w:rsidRPr="00807FB6">
        <w:rPr>
          <w:rFonts w:ascii="Book Antiqua" w:hAnsi="Book Antiqua" w:cstheme="minorHAnsi"/>
        </w:rPr>
        <w:instrText>ADDIN CSL_CITATION { "citationItems" : [ { "id" : "ITEM-1", "itemData" : { "DOI" : "10.1016/j.jhsa.2010.05.021", "ISSN" : "1531-6564", "PMID" : "20728284", "abstract" : "Two patients with fractures of the capitellum and trochlea were treated with arthroscopic-assisted reduction and percutaneous fixation. This option may only be appropriate for straightforward fractures with no posterior comminution that can be reduced and visualized adequately.", "author" : [ { "dropping-particle" : "", "family" : "Kuriyama", "given" : "Kohji", "non-dropping-particle" : "", "parse-names" : false, "suffix" : "" }, { "dropping-particle" : "", "family" : "Kawanishi", "given" : "Yohei", "non-dropping-particle" : "", "parse-names" : false, "suffix" : "" }, { "dropping-particle" : "", "family" : "Yamamoto", "given" : "Koji", "non-dropping-particle" : "", "parse-names" : false, "suffix" : "" } ], "container-title" : "The Journal of hand surgery", "id" : "ITEM-1", "issue" : "9", "issued" : { "date-parts" : [ [ "2010", "9" ] ] }, "page" : "1506-9", "title" : "Arthroscopic-assisted reduction and percutaneous fixation for coronal shear fractures of the distal humerus: report of two cases.", "type" : "article-journal", "volume" : "35" }, "uris" : [ "http://www.mendeley.com/documents/?uuid=3a7095ea-715e-44e8-8d69-1a88ef42164f" ] } ], "mendeley" : { "previouslyFormattedCitation" : "&lt;sup&gt;34&lt;/sup&gt;" }, "properties" : { "noteIndex" : 0 }, "schema" : "https://github.com/citation-style-language/schema/raw/master/csl-citation.json" }</w:instrText>
      </w:r>
      <w:r w:rsidR="00E741D3" w:rsidRPr="00807FB6">
        <w:rPr>
          <w:rFonts w:ascii="Book Antiqua" w:hAnsi="Book Antiqua" w:cstheme="minorHAnsi"/>
        </w:rPr>
        <w:fldChar w:fldCharType="separate"/>
      </w:r>
      <w:r w:rsidR="00E741D3" w:rsidRPr="00807FB6">
        <w:rPr>
          <w:rFonts w:ascii="Book Antiqua" w:hAnsi="Book Antiqua" w:cstheme="minorHAnsi"/>
          <w:noProof/>
          <w:vertAlign w:val="superscript"/>
        </w:rPr>
        <w:t>34</w:t>
      </w:r>
      <w:r w:rsidR="00E741D3" w:rsidRPr="00807FB6">
        <w:rPr>
          <w:rFonts w:ascii="Book Antiqua" w:hAnsi="Book Antiqua" w:cstheme="minorHAnsi"/>
        </w:rPr>
        <w:fldChar w:fldCharType="end"/>
      </w:r>
      <w:r w:rsidR="00E741D3"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It has been demonstrated that arthroscopy is a technically difficult but feasible approach for fixation of single fragment coronal shear fractures of the capitellum without comminution or significant involvement of the </w:t>
      </w:r>
      <w:proofErr w:type="gramStart"/>
      <w:r w:rsidRPr="00807FB6">
        <w:rPr>
          <w:rFonts w:ascii="Book Antiqua" w:hAnsi="Book Antiqua" w:cstheme="minorHAnsi"/>
        </w:rPr>
        <w:t>trochlea</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"1526-3231", "PMID" : "11951202", "abstract" : "This case report presents a type I Hahn-Steinthal capitellum fracture treated by screw fixation under arthroscopic control. It is the first published case of the use of this technique. The 3 types of capitellum fractures and different methods for treatment are described: functional treatment, open surgery, and arthroscopic surgery. The arthroscopic approach allows a precise reduction and fixation of the articular fragment with a better evaluation of associated lesions compared with the open surgery. Arthroscopic fixation minimizes the damage to periarticular soft tissues and has a lower morbidity compared with open surgery.", "author" : [ { "dropping-particle" : "", "family" : "Hardy", "given" : "Philippe", "non-dropping-particle" : "", "parse-names" : false, "suffix" : "" }, { "dropping-particle" : "", "family" : "Menguy", "given" : "Fran\u00e7ois", "non-dropping-particle" : "", "parse-names" : false, "suffix" : "" }, { "dropping-particle" : "", "family" : "Guillot", "given" : "St\u00e9phane", "non-dropping-particle" : "", "parse-names" : false, "suffix" : "" } ], "container-title" : "Arthroscopy : the journal of arthroscopic &amp; related surgery : official publication of the Arthroscopy Association of North America and the International Arthroscopy Association", "id" : "ITEM-1", "issue" : "4", "issued" : { "date-parts" : [ [ "2002", "4" ] ] }, "page" : "422-6", "title" : "Arthroscopic treatment of capitellum fracture of the humerus.", "type" : "article-journal", "volume" : "18" }, "uris" : [ "http://www.mendeley.com/documents/?uuid=e505545a-1708-4cba-bc60-7f0bce0474b7" ] } ], "mendeley" : { "previouslyFormattedCitation" : "&lt;sup&gt;32&lt;/sup&gt;"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"10.1016/j.jhsa.2010.05.021", "ISSN" : "1531-6564", "PMID" : "20728284", "abstract" : "Two patients with fractures of the capitellum and trochlea were treated with arthroscopic-assisted reduction and percutaneous fixation. This option may only be appropriate for straightforward fractures with no posterior comminution that can be reduced and visualized adequately.", "author" : [ { "dropping-particle" : "", "family" : "Kuriyama", "given" : "Kohji", "non-dropping-particle" : "", "parse-names" : false, "suffix" : "" }, { "dropping-particle" : "", "family" : "Kawanishi", "given" : "Yohei", "non-dropping-particle" : "", "parse-names" : false, "suffix" : "" }, { "dropping-particle" : "", "family" : "Yamamoto", "given" : "Koji", "non-dropping-particle" : "", "parse-names" : false, "suffix" : "" } ], "container-title" : "The Journal of hand surgery", "id" : "ITEM-1", "issue" : "9", "issued" : { "date-parts" : [ [ "2010", "9" ] ] }, "page" : "1506-9", "title" : "Arthroscopic-assisted reduction and percutaneous fixation for coronal shear fractures of the distal humerus: report of two cases.", "type" : "article-journal", "volume" : "35" }, "uris" : [ "http://www.mendeley.com/documents/?uuid=3a7095ea-715e-44e8-8d69-1a88ef42164f" ] } ], "mendeley" : { "previouslyFormattedCitation" : "&lt;sup&gt;34&lt;/sup&gt;"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34</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"10.1016/j.jse.2008.07.007", "ISSN" : "1532-6500", "PMID" : "19036612", "author" : [ { "dropping-particle" : "", "family" : "Mitani", "given" : "Makoto", "non-dropping-particle" : "", "parse-names" : false, "suffix" : "" }, { "dropping-particle" : "", "family" : "Nabeshima", "given" : "Yuji", "non-dropping-particle" : "", "parse-names" : false, "suffix" : "" }, { "dropping-particle" : "", "family" : "Ozaki", "given" : "Akihiro", "non-dropping-particle" : "", "parse-names" : false, "suffix" : "" }, { "dropping-particle" : "", "family" : "Mori", "given" : "Hiroyuki", "non-dropping-particle" : "", "parse-names" : false, "suffix" : "" } ], "container-title" : "J Shoulder Elbow Surg", "id" : "ITEM-1", "issue" : "2", "issued" : { "date-parts" : [ [ "2009" ] ] }, "page" : "e6-9", "publisher" : "Journal of Shoulder and Elbow Surgery Board of Trustees", "title" : "Arthroscopic reduction and percutaneous cannulated screw fixation of a capitellar fracture of the humerus: a case report", "type" : "article-journal", "volume" : "18" }, "uris" : [ "http://www.mendeley.com/documents/?uuid=26c545ce-305d-48c4-9250-68aec71dae20" ] } ], "mendeley" : { "previouslyFormattedCitation" : "&lt;sup&gt;35&lt;/sup&gt;"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35</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Given the limited evidence, authors advocate for judicious use of arthroscopic fixation for coronal shear fractures of the distal </w:t>
      </w:r>
      <w:proofErr w:type="gramStart"/>
      <w:r w:rsidRPr="00807FB6">
        <w:rPr>
          <w:rFonts w:ascii="Book Antiqua" w:hAnsi="Book Antiqua" w:cstheme="minorHAnsi"/>
        </w:rPr>
        <w:t>humerus</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"10.1016/j.jhsa.2010.05.021", "ISSN" : "1531-6564", "PMID" : "20728284", "abstract" : "Two patients with fractures of the capitellum and trochlea were treated with arthroscopic-assisted reduction and percutaneous fixation. This option may only be appropriate for straightforward fractures with no posterior comminution that can be reduced and visualized adequately.", "author" : [ { "dropping-particle" : "", "family" : "Kuriyama", "given" : "Kohji", "non-dropping-particle" : "", "parse-names" : false, "suffix" : "" }, { "dropping-particle" : "", "family" : "Kawanishi", "given" : "Yohei", "non-dropping-particle" : "", "parse-names" : false, "suffix" : "" }, { "dropping-particle" : "", "family" : "Yamamoto", "given" : "Koji", "non-dropping-particle" : "", "parse-names" : false, "suffix" : "" } ], "container-title" : "The Journal of hand surgery", "id" : "ITEM-1", "issue" : "9", "issued" : { "date-parts" : [ [ "2010", "9" ] ] }, "page" : "1506-9", "title" : "Arthroscopic-assisted reduction and percutaneous fixation for coronal shear fractures of the distal humerus: report of two cases.", "type" : "article-journal", "volume" : "35" }, "uris" : [ "http://www.mendeley.com/documents/?uuid=3a7095ea-715e-44e8-8d69-1a88ef42164f" ] } ], "mendeley" : { "previouslyFormattedCitation" : "&lt;sup&gt;34&lt;/sup&gt;"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34</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It is not possible to perform an adequate comparison of the arthoscopic approach to the extended lateral or the anterolateral approach because there are so few cases in the literature.</w:t>
      </w:r>
    </w:p>
    <w:p w14:paraId="491FDDDC" w14:textId="380CED8B" w:rsidR="001A363A" w:rsidRPr="00807FB6" w:rsidRDefault="00D2605B"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r w:rsidRPr="00807FB6">
        <w:rPr>
          <w:rFonts w:ascii="Book Antiqua" w:hAnsi="Book Antiqua" w:cstheme="minorHAnsi"/>
        </w:rPr>
        <w:t xml:space="preserve">In the procedure, the patient is placed in lateral decubitus </w:t>
      </w:r>
      <w:proofErr w:type="gramStart"/>
      <w:r w:rsidRPr="00807FB6">
        <w:rPr>
          <w:rFonts w:ascii="Book Antiqua" w:hAnsi="Book Antiqua" w:cstheme="minorHAnsi"/>
        </w:rPr>
        <w:t>position,</w:t>
      </w:r>
      <w:proofErr w:type="gramEnd"/>
      <w:r w:rsidRPr="00807FB6">
        <w:rPr>
          <w:rFonts w:ascii="Book Antiqua" w:hAnsi="Book Antiqua" w:cstheme="minorHAnsi"/>
        </w:rPr>
        <w:t xml:space="preserve"> the elbow is flexed to 90 degrees and controlled with a tourniquet. Three incisions are made on the lateral elbow: one for a fluid control system to distend the joint, a second for instrumentation</w:t>
      </w:r>
      <w:r w:rsidR="009371F7" w:rsidRPr="00807FB6">
        <w:rPr>
          <w:rFonts w:ascii="Book Antiqua" w:hAnsi="Book Antiqua" w:cstheme="minorHAnsi"/>
        </w:rPr>
        <w:t>,</w:t>
      </w:r>
      <w:r w:rsidRPr="00807FB6">
        <w:rPr>
          <w:rFonts w:ascii="Book Antiqua" w:hAnsi="Book Antiqua" w:cstheme="minorHAnsi"/>
        </w:rPr>
        <w:t xml:space="preserve"> and a third for the arthroscope. The joint is lavaged and fracture site cleaned with a shaver. The fracture fragment is reduced with a punch and held in place with a K wire prior to fixation with cannulated screws advanced through the articular </w:t>
      </w:r>
      <w:proofErr w:type="gramStart"/>
      <w:r w:rsidRPr="00807FB6">
        <w:rPr>
          <w:rFonts w:ascii="Book Antiqua" w:hAnsi="Book Antiqua" w:cstheme="minorHAnsi"/>
        </w:rPr>
        <w:t>cartilage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"1526-3231", "PMID" : "11951202", "abstract" : "This case report presents a type I Hahn-Steinthal capitellum fracture treated by screw fixation under arthroscopic control. It is the first published case of the use of this technique. The 3 types of capitellum fractures and different methods for treatment are described: functional treatment, open surgery, and arthroscopic surgery. The arthroscopic approach allows a precise reduction and fixation of the articular fragment with a better evaluation of associated lesions compared with the open surgery. Arthroscopic fixation minimizes the damage to periarticular soft tissues and has a lower morbidity compared with open surgery.", "author" : [ { "dropping-particle" : "", "family" : "Hardy", "given" : "Philippe", "non-dropping-particle" : "", "parse-names" : false, "suffix" : "" }, { "dropping-particle" : "", "family" : "Menguy", "given" : "Fran\u00e7ois", "non-dropping-particle" : "", "parse-names" : false, "suffix" : "" }, { "dropping-particle" : "", "family" : "Guillot", "given" : "St\u00e9phane", "non-dropping-particle" : "", "parse-names" : false, "suffix" : "" } ], "container-title" : "Arthroscopy : the journal of arthroscopic &amp; related surgery : official publication of the Arthroscopy Association of North America and the International Arthroscopy Association", "id" : "ITEM-1", "issue" : "4", "issued" : { "date-parts" : [ [ "2002", "4" ] ] }, "page" : "422-6", "title" : "Arthroscopic treatment of capitellum fracture of the humerus.", "type" : "article-journal", "volume" : "18" }, "uris" : [ "http://www.mendeley.com/documents/?uuid=e505545a-1708-4cba-bc60-7f0bce0474b7" ] } ], "mendeley" : { "previouslyFormattedCitation" : "&lt;sup&gt;32&lt;/sup&gt;"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32</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Alternatively, the fracture can be reduced using </w:t>
      </w:r>
      <w:r w:rsidR="00BC18AA" w:rsidRPr="00807FB6">
        <w:rPr>
          <w:rFonts w:ascii="Book Antiqua" w:hAnsi="Book Antiqua" w:cstheme="minorHAnsi"/>
        </w:rPr>
        <w:t xml:space="preserve">a </w:t>
      </w:r>
      <w:r w:rsidRPr="00807FB6">
        <w:rPr>
          <w:rFonts w:ascii="Book Antiqua" w:hAnsi="Book Antiqua" w:cstheme="minorHAnsi"/>
        </w:rPr>
        <w:t>K wire and definitively fixed with screw</w:t>
      </w:r>
      <w:r w:rsidR="009371F7" w:rsidRPr="00807FB6">
        <w:rPr>
          <w:rFonts w:ascii="Book Antiqua" w:hAnsi="Book Antiqua" w:cstheme="minorHAnsi"/>
        </w:rPr>
        <w:t>s</w:t>
      </w:r>
      <w:r w:rsidRPr="00807FB6">
        <w:rPr>
          <w:rFonts w:ascii="Book Antiqua" w:hAnsi="Book Antiqua" w:cstheme="minorHAnsi"/>
        </w:rPr>
        <w:t xml:space="preserve"> advanced over guide pins perpendicular to the </w:t>
      </w:r>
      <w:proofErr w:type="gramStart"/>
      <w:r w:rsidRPr="00807FB6">
        <w:rPr>
          <w:rFonts w:ascii="Book Antiqua" w:hAnsi="Book Antiqua" w:cstheme="minorHAnsi"/>
        </w:rPr>
        <w:t>fracture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"10.1016/j.jhsa.2010.05.021", "ISSN" : "1531-6564", "PMID" : "20728284", "abstract" : "Two patients with fractures of the capitellum and trochlea were treated with arthroscopic-assisted reduction and percutaneous fixation. This option may only be appropriate for straightforward fractures with no posterior comminution that can be reduced and visualized adequately.", "author" : [ { "dropping-particle" : "", "family" : "Kuriyama", "given" : "Kohji", "non-dropping-particle" : "", "parse-names" : false, "suffix" : "" }, { "dropping-particle" : "", "family" : "Kawanishi", "given" : "Yohei", "non-dropping-particle" : "", "parse-names" : false, "suffix" : "" }, { "dropping-particle" : "", "family" : "Yamamoto", "given" : "Koji", "non-dropping-particle" : "", "parse-names" : false, "suffix" : "" } ], "container-title" : "The Journal of hand surgery", "id" : "ITEM-1", "issue" : "9", "issued" : { "date-parts" : [ [ "2010", "9" ] ] }, "page" : "1506-9", "title" : "Arthroscopic-assisted reduction and percutaneous fixation for coronal shear fractures of the distal humerus: report of two cases.", "type" : "article-journal", "volume" : "35" }, "uris" : [ "http://www.mendeley.com/documents/?uuid=3a7095ea-715e-44e8-8d69-1a88ef42164f" ] } ], "mendeley" : { "previouslyFormattedCitation" : "&lt;sup&gt;34&lt;/sup&gt;"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34</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"10.1016/j.jse.2008.07.007", "ISSN" : "1532-6500", "PMID" : "19036612", "author" : [ { "dropping-particle" : "", "family" : "Mitani", "given" : "Makoto", "non-dropping-particle" : "", "parse-names" : false, "suffix" : "" }, { "dropping-particle" : "", "family" : "Nabeshima", "given" : "Yuji", "non-dropping-particle" : "", "parse-names" : false, "suffix" : "" }, { "dropping-particle" : "", "family" : "Ozaki", "given" : "Akihiro", "non-dropping-particle" : "", "parse-names" : false, "suffix" : "" }, { "dropping-particle" : "", "family" : "Mori", "given" : "Hiroyuki", "non-dropping-particle" : "", "parse-names" : false, "suffix" : "" } ], "container-title" : "J Shoulder Elbow Surg", "id" : "ITEM-1", "issue" : "2", "issued" : { "date-parts" : [ [ "2009" ] ] }, "page" : "e6-9", "publisher" : "Journal of Shoulder and Elbow Surgery Board of Trustees", "title" : "Arthroscopic reduction and percutaneous cannulated screw fixation of a capitellar fracture of the humerus: a case report", "type" : "article-journal", "volume" : "18" }, "uris" : [ "http://www.mendeley.com/documents/?uuid=26c545ce-305d-48c4-9250-68aec71dae20" ] } ], "mendeley" : { "previouslyFormattedCitation" : "&lt;sup&gt;35&lt;/sup&gt;"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35</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9371F7" w:rsidRPr="00807FB6">
        <w:rPr>
          <w:rFonts w:ascii="Book Antiqua" w:hAnsi="Book Antiqua" w:cstheme="minorHAnsi"/>
        </w:rPr>
        <w:t xml:space="preserve"> </w:t>
      </w:r>
    </w:p>
    <w:p w14:paraId="59EBDCE5" w14:textId="77777777" w:rsidR="00A84901" w:rsidRPr="00807FB6" w:rsidRDefault="00A84901"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p>
    <w:p w14:paraId="668F1F68" w14:textId="2C4022F0" w:rsidR="00696AF9" w:rsidRPr="00807FB6" w:rsidRDefault="00696AF9" w:rsidP="00807FB6">
      <w:pPr>
        <w:pStyle w:val="NormalWeb"/>
        <w:spacing w:before="0" w:beforeAutospacing="0" w:after="0" w:afterAutospacing="0" w:line="360" w:lineRule="auto"/>
        <w:jc w:val="both"/>
        <w:rPr>
          <w:rFonts w:ascii="Book Antiqua" w:hAnsi="Book Antiqua" w:cstheme="minorHAnsi"/>
          <w:b/>
          <w:i/>
        </w:rPr>
      </w:pPr>
      <w:proofErr w:type="gramStart"/>
      <w:r w:rsidRPr="00807FB6">
        <w:rPr>
          <w:rFonts w:ascii="Book Antiqua" w:hAnsi="Book Antiqua" w:cstheme="minorHAnsi"/>
          <w:b/>
          <w:i/>
        </w:rPr>
        <w:t>Two</w:t>
      </w:r>
      <w:r w:rsidR="00A84901" w:rsidRPr="00807FB6">
        <w:rPr>
          <w:rFonts w:ascii="Book Antiqua" w:hAnsi="Book Antiqua" w:cstheme="minorHAnsi"/>
          <w:b/>
          <w:i/>
        </w:rPr>
        <w:t xml:space="preserve"> incision</w:t>
      </w:r>
      <w:proofErr w:type="gramEnd"/>
      <w:r w:rsidR="00A84901" w:rsidRPr="00807FB6">
        <w:rPr>
          <w:rFonts w:ascii="Book Antiqua" w:hAnsi="Book Antiqua" w:cstheme="minorHAnsi"/>
          <w:b/>
          <w:i/>
        </w:rPr>
        <w:t xml:space="preserve"> technique (lateral and anterior appr</w:t>
      </w:r>
      <w:r w:rsidRPr="00807FB6">
        <w:rPr>
          <w:rFonts w:ascii="Book Antiqua" w:hAnsi="Book Antiqua" w:cstheme="minorHAnsi"/>
          <w:b/>
          <w:i/>
        </w:rPr>
        <w:t>oach)</w:t>
      </w:r>
    </w:p>
    <w:p w14:paraId="1BB4B47F" w14:textId="770B5A11" w:rsidR="00CA5CDA" w:rsidRPr="00807FB6" w:rsidRDefault="00696AF9" w:rsidP="00807FB6">
      <w:pPr>
        <w:pStyle w:val="NormalWeb"/>
        <w:spacing w:before="0" w:beforeAutospacing="0" w:after="0" w:afterAutospacing="0" w:line="360" w:lineRule="auto"/>
        <w:jc w:val="both"/>
        <w:rPr>
          <w:rFonts w:ascii="Book Antiqua" w:hAnsi="Book Antiqua" w:cstheme="minorHAnsi"/>
        </w:rPr>
      </w:pPr>
      <w:r w:rsidRPr="00807FB6">
        <w:rPr>
          <w:rFonts w:ascii="Book Antiqua" w:hAnsi="Book Antiqua" w:cstheme="minorHAnsi"/>
        </w:rPr>
        <w:t>In order to minimize the total soft tissue dissection we</w:t>
      </w:r>
      <w:r w:rsidR="00363D4E" w:rsidRPr="00807FB6">
        <w:rPr>
          <w:rFonts w:ascii="Book Antiqua" w:hAnsi="Book Antiqua" w:cstheme="minorHAnsi"/>
        </w:rPr>
        <w:t xml:space="preserve"> have developed a two-</w:t>
      </w:r>
      <w:r w:rsidRPr="00807FB6">
        <w:rPr>
          <w:rFonts w:ascii="Book Antiqua" w:hAnsi="Book Antiqua" w:cstheme="minorHAnsi"/>
        </w:rPr>
        <w:t>incision technique</w:t>
      </w:r>
      <w:r w:rsidR="00C45B42" w:rsidRPr="00807FB6">
        <w:rPr>
          <w:rFonts w:ascii="Book Antiqua" w:hAnsi="Book Antiqua" w:cstheme="minorHAnsi"/>
        </w:rPr>
        <w:t xml:space="preserve"> </w:t>
      </w:r>
      <w:r w:rsidR="00A84901" w:rsidRPr="00807FB6">
        <w:rPr>
          <w:rFonts w:ascii="Book Antiqua" w:hAnsi="Book Antiqua" w:cstheme="minorHAnsi"/>
          <w:lang w:eastAsia="zh-CN"/>
        </w:rPr>
        <w:t>(</w:t>
      </w:r>
      <w:r w:rsidR="00C45B42" w:rsidRPr="00807FB6">
        <w:rPr>
          <w:rFonts w:ascii="Book Antiqua" w:hAnsi="Book Antiqua" w:cstheme="minorHAnsi"/>
        </w:rPr>
        <w:t>Figu</w:t>
      </w:r>
      <w:r w:rsidR="00C45B42" w:rsidRPr="00807FB6">
        <w:rPr>
          <w:rFonts w:ascii="Book Antiqua" w:hAnsi="Book Antiqua" w:cstheme="minorHAnsi"/>
          <w:color w:val="FF0000"/>
        </w:rPr>
        <w:t xml:space="preserve">re </w:t>
      </w:r>
      <w:r w:rsidR="009C6D8D" w:rsidRPr="00807FB6">
        <w:rPr>
          <w:rFonts w:ascii="Book Antiqua" w:hAnsi="Book Antiqua" w:cstheme="minorHAnsi"/>
          <w:color w:val="FF0000"/>
          <w:lang w:eastAsia="zh-CN"/>
        </w:rPr>
        <w:t>5</w:t>
      </w:r>
      <w:r w:rsidR="00A84901" w:rsidRPr="00807FB6">
        <w:rPr>
          <w:rFonts w:ascii="Book Antiqua" w:hAnsi="Book Antiqua" w:cstheme="minorHAnsi"/>
          <w:color w:val="FF0000"/>
          <w:lang w:eastAsia="zh-CN"/>
        </w:rPr>
        <w:t>)</w:t>
      </w:r>
      <w:r w:rsidRPr="00807FB6">
        <w:rPr>
          <w:rFonts w:ascii="Book Antiqua" w:hAnsi="Book Antiqua" w:cstheme="minorHAnsi"/>
        </w:rPr>
        <w:t>.</w:t>
      </w:r>
      <w:r w:rsidR="003329EA" w:rsidRPr="00807FB6">
        <w:rPr>
          <w:rFonts w:ascii="Book Antiqua" w:hAnsi="Book Antiqua" w:cstheme="minorHAnsi"/>
        </w:rPr>
        <w:t xml:space="preserve"> </w:t>
      </w:r>
      <w:r w:rsidR="009079A1" w:rsidRPr="00807FB6">
        <w:rPr>
          <w:rFonts w:ascii="Book Antiqua" w:hAnsi="Book Antiqua" w:cstheme="minorHAnsi"/>
        </w:rPr>
        <w:t>Of note, we prefer to use a headlight during this procedure.</w:t>
      </w:r>
      <w:r w:rsidR="003329EA" w:rsidRPr="00807FB6">
        <w:rPr>
          <w:rFonts w:ascii="Book Antiqua" w:hAnsi="Book Antiqua" w:cstheme="minorHAnsi"/>
        </w:rPr>
        <w:t xml:space="preserve"> </w:t>
      </w:r>
      <w:r w:rsidRPr="00807FB6">
        <w:rPr>
          <w:rFonts w:ascii="Book Antiqua" w:hAnsi="Book Antiqua" w:cstheme="minorHAnsi"/>
        </w:rPr>
        <w:t>A lateral incision is made over the supracondylar ridge extending distal over the suspected extensor digitorum communis (EDC) tendon.</w:t>
      </w:r>
      <w:r w:rsidR="003329EA" w:rsidRPr="00807FB6">
        <w:rPr>
          <w:rFonts w:ascii="Book Antiqua" w:hAnsi="Book Antiqua" w:cstheme="minorHAnsi"/>
        </w:rPr>
        <w:t xml:space="preserve"> </w:t>
      </w:r>
      <w:r w:rsidRPr="00807FB6">
        <w:rPr>
          <w:rFonts w:ascii="Book Antiqua" w:hAnsi="Book Antiqua" w:cstheme="minorHAnsi"/>
        </w:rPr>
        <w:t>Full thickness fasciocutaneous flaps are raised.</w:t>
      </w:r>
      <w:r w:rsidR="003329EA" w:rsidRPr="00807FB6">
        <w:rPr>
          <w:rFonts w:ascii="Book Antiqua" w:hAnsi="Book Antiqua" w:cstheme="minorHAnsi"/>
        </w:rPr>
        <w:t xml:space="preserve"> </w:t>
      </w:r>
      <w:r w:rsidRPr="00807FB6">
        <w:rPr>
          <w:rFonts w:ascii="Book Antiqua" w:hAnsi="Book Antiqua" w:cstheme="minorHAnsi"/>
        </w:rPr>
        <w:t>The dissection proceeds in between EDC and extensor carpi radialis brevis (ECRB).</w:t>
      </w:r>
      <w:r w:rsidR="003329EA" w:rsidRPr="00807FB6">
        <w:rPr>
          <w:rFonts w:ascii="Book Antiqua" w:hAnsi="Book Antiqua" w:cstheme="minorHAnsi"/>
        </w:rPr>
        <w:t xml:space="preserve"> </w:t>
      </w:r>
      <w:r w:rsidRPr="00807FB6">
        <w:rPr>
          <w:rFonts w:ascii="Book Antiqua" w:hAnsi="Book Antiqua" w:cstheme="minorHAnsi"/>
        </w:rPr>
        <w:t>The supinator is then elevated off the radial head/neck junction sharply</w:t>
      </w:r>
      <w:r w:rsidR="00363D4E" w:rsidRPr="00807FB6">
        <w:rPr>
          <w:rFonts w:ascii="Book Antiqua" w:hAnsi="Book Antiqua" w:cstheme="minorHAnsi"/>
        </w:rPr>
        <w:t xml:space="preserve"> retaining the annular ligament and anterior capsule below undisturbed</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A sharp caspsulotomy is performed along the lateral distal humerus, stopping at the annular ligament (anterior to the lateral collateral ligament</w:t>
      </w:r>
      <w:r w:rsidR="00CA5CDA" w:rsidRPr="00807FB6">
        <w:rPr>
          <w:rFonts w:ascii="Book Antiqua" w:hAnsi="Book Antiqua" w:cstheme="minorHAnsi"/>
        </w:rPr>
        <w:t xml:space="preserve"> (LCL)</w:t>
      </w:r>
      <w:r w:rsidRPr="00807FB6">
        <w:rPr>
          <w:rFonts w:ascii="Book Antiqua" w:hAnsi="Book Antiqua" w:cstheme="minorHAnsi"/>
        </w:rPr>
        <w:t xml:space="preserve"> insertion)</w:t>
      </w:r>
      <w:r w:rsidR="00CA5CDA" w:rsidRPr="00807FB6">
        <w:rPr>
          <w:rFonts w:ascii="Book Antiqua" w:hAnsi="Book Antiqua" w:cstheme="minorHAnsi"/>
        </w:rPr>
        <w:t>,</w:t>
      </w:r>
      <w:r w:rsidRPr="00807FB6">
        <w:rPr>
          <w:rFonts w:ascii="Book Antiqua" w:hAnsi="Book Antiqua" w:cstheme="minorHAnsi"/>
        </w:rPr>
        <w:t xml:space="preserve"> just eno</w:t>
      </w:r>
      <w:r w:rsidR="00CA5CDA" w:rsidRPr="00807FB6">
        <w:rPr>
          <w:rFonts w:ascii="Book Antiqua" w:hAnsi="Book Antiqua" w:cstheme="minorHAnsi"/>
        </w:rPr>
        <w:t>ugh to visualize the fracture.</w:t>
      </w:r>
      <w:r w:rsidR="003329EA" w:rsidRPr="00807FB6">
        <w:rPr>
          <w:rFonts w:ascii="Book Antiqua" w:hAnsi="Book Antiqua" w:cstheme="minorHAnsi"/>
        </w:rPr>
        <w:t xml:space="preserve"> </w:t>
      </w:r>
      <w:r w:rsidRPr="00807FB6">
        <w:rPr>
          <w:rFonts w:ascii="Book Antiqua" w:hAnsi="Book Antiqua" w:cstheme="minorHAnsi"/>
        </w:rPr>
        <w:t>If the capsule is tight and we cannot see</w:t>
      </w:r>
      <w:r w:rsidR="00CA5CDA" w:rsidRPr="00807FB6">
        <w:rPr>
          <w:rFonts w:ascii="Book Antiqua" w:hAnsi="Book Antiqua" w:cstheme="minorHAnsi"/>
        </w:rPr>
        <w:t xml:space="preserve"> the fracture,</w:t>
      </w:r>
      <w:r w:rsidRPr="00807FB6">
        <w:rPr>
          <w:rFonts w:ascii="Book Antiqua" w:hAnsi="Book Antiqua" w:cstheme="minorHAnsi"/>
        </w:rPr>
        <w:t xml:space="preserve"> we divide the annular ligament anterior to the radial portion of the LCL (which lies directly beneath the EDC tendinous origin) to improve our</w:t>
      </w:r>
      <w:r w:rsidR="00CA5CDA" w:rsidRPr="00807FB6">
        <w:rPr>
          <w:rFonts w:ascii="Book Antiqua" w:hAnsi="Book Antiqua" w:cstheme="minorHAnsi"/>
        </w:rPr>
        <w:t xml:space="preserve"> visualization of the </w:t>
      </w:r>
      <w:proofErr w:type="gramStart"/>
      <w:r w:rsidR="00CA5CDA" w:rsidRPr="00807FB6">
        <w:rPr>
          <w:rFonts w:ascii="Book Antiqua" w:hAnsi="Book Antiqua" w:cstheme="minorHAnsi"/>
        </w:rPr>
        <w:t>fracture</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"10.1016/j.jhsa.2012.10.030", "ISSN" : "1531-6564", "PMID" : "23261198", "abstract" : "The lateral collateral ligament (LCL) of the elbow is a complex capsuloligamentous structure critical in stabilizing the ulnohumeral and radiocapitellar articulations. LCL injury can result in elbow instability, allowing the proximal radius and ulna to externally rotate away from the humerus as a supination stress is applied to the forearm. Elbow dislocation is the most common cause of LCL injury, followed by iatrogenic injury. LCL pathology resulting in late recurrent instability is rare but disabling. The diagnosis requires a high index of suspicion, detailed history, and focused physical examination maneuvers. Stress radiographs are often the most useful imaging modality. Despite controversy over the anatomy of the LCL complex and the relative importance of its component structures, treatment of late instability is focused on lateral ligament reconstruction from the humerus to the ulna using tendon grafts with reasonably good outcomes.", "author" : [ { "dropping-particle" : "", "family" : "Reichel", "given" : "Lee M", "non-dropping-particle" : "", "parse-names" : false, "suffix" : "" }, { "dropping-particle" : "", "family" : "Milam", "given" : "Graham S", "non-dropping-particle" : "", "parse-names" : false, "suffix" : "" }, { "dropping-particle" : "", "family" : "Sitton", "given" : "Sean E", "non-dropping-particle" : "", "parse-names" : false, "suffix" : "" }, { "dropping-particle" : "", "family" : "Curry", "given" : "Michael C", "non-dropping-particle" : "", "parse-names" : false, "suffix" : "" }, { "dropping-particle" : "", "family" : "Mehlhoff", "given" : "Thomas L", "non-dropping-particle" : "", "parse-names" : false, "suffix" : "" } ], "container-title" : "The Journal of hand surgery", "id" : "ITEM-1", "issue" : "1", "issued" : { "date-parts" : [ [ "2013", "1" ] ] }, "page" : "184-201; quiz 201", "title" : "Elbow lateral collateral ligament injuries.", "type" : "article-journal", "volume" : "38" }, "uris" : [ "http://www.mendeley.com/documents/?uuid=ae3c1230-7d1f-49de-9fea-d1bbddab46e2" ] } ], "mendeley" : { "previouslyFormattedCitation" : "&lt;sup&gt;49&lt;/sup&gt;"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49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CA5CDA" w:rsidRPr="00807FB6">
        <w:rPr>
          <w:rFonts w:ascii="Book Antiqua" w:hAnsi="Book Antiqua" w:cstheme="minorHAnsi"/>
        </w:rPr>
        <w:t>.</w:t>
      </w:r>
      <w:r w:rsidR="003329EA" w:rsidRPr="00807FB6">
        <w:rPr>
          <w:rFonts w:ascii="Book Antiqua" w:hAnsi="Book Antiqua" w:cstheme="minorHAnsi"/>
        </w:rPr>
        <w:t xml:space="preserve"> </w:t>
      </w:r>
    </w:p>
    <w:p w14:paraId="7E7D2C32" w14:textId="1BD012AD" w:rsidR="00CA5CDA" w:rsidRPr="00807FB6" w:rsidRDefault="00CA5CDA"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 xml:space="preserve">We take great care not to dissect or elevate the LCL. If the fracture is comminuted, there is frequently a shell of bone attached to the LCL. </w:t>
      </w:r>
      <w:r w:rsidR="00370508" w:rsidRPr="00807FB6">
        <w:rPr>
          <w:rFonts w:ascii="Book Antiqua" w:hAnsi="Book Antiqua" w:cstheme="minorHAnsi"/>
        </w:rPr>
        <w:t>Even in such cases, w</w:t>
      </w:r>
      <w:r w:rsidRPr="00807FB6">
        <w:rPr>
          <w:rFonts w:ascii="Book Antiqua" w:hAnsi="Book Antiqua" w:cstheme="minorHAnsi"/>
        </w:rPr>
        <w:t>e</w:t>
      </w:r>
      <w:r w:rsidR="00370508" w:rsidRPr="00807FB6">
        <w:rPr>
          <w:rFonts w:ascii="Book Antiqua" w:hAnsi="Book Antiqua" w:cstheme="minorHAnsi"/>
        </w:rPr>
        <w:t xml:space="preserve"> do not elevate the LCL but rather</w:t>
      </w:r>
      <w:r w:rsidRPr="00807FB6">
        <w:rPr>
          <w:rFonts w:ascii="Book Antiqua" w:hAnsi="Book Antiqua" w:cstheme="minorHAnsi"/>
        </w:rPr>
        <w:t xml:space="preserve"> apply plate fixation directly over </w:t>
      </w:r>
      <w:r w:rsidR="00370508" w:rsidRPr="00807FB6">
        <w:rPr>
          <w:rFonts w:ascii="Book Antiqua" w:hAnsi="Book Antiqua" w:cstheme="minorHAnsi"/>
        </w:rPr>
        <w:t>it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Large capitellar fracture fragments are </w:t>
      </w:r>
      <w:r w:rsidR="00370508" w:rsidRPr="00807FB6">
        <w:rPr>
          <w:rFonts w:ascii="Book Antiqua" w:hAnsi="Book Antiqua" w:cstheme="minorHAnsi"/>
        </w:rPr>
        <w:t>then</w:t>
      </w:r>
      <w:r w:rsidR="00684361" w:rsidRPr="00807FB6">
        <w:rPr>
          <w:rFonts w:ascii="Book Antiqua" w:hAnsi="Book Antiqua" w:cstheme="minorHAnsi"/>
        </w:rPr>
        <w:t xml:space="preserve"> </w:t>
      </w:r>
      <w:r w:rsidRPr="00807FB6">
        <w:rPr>
          <w:rFonts w:ascii="Book Antiqua" w:hAnsi="Book Antiqua" w:cstheme="minorHAnsi"/>
        </w:rPr>
        <w:t>fixed with headless compression screws.</w:t>
      </w:r>
      <w:r w:rsidR="003329EA" w:rsidRPr="00807FB6">
        <w:rPr>
          <w:rFonts w:ascii="Book Antiqua" w:hAnsi="Book Antiqua" w:cstheme="minorHAnsi"/>
        </w:rPr>
        <w:t xml:space="preserve"> </w:t>
      </w:r>
      <w:r w:rsidR="00684361" w:rsidRPr="00807FB6">
        <w:rPr>
          <w:rFonts w:ascii="Book Antiqua" w:hAnsi="Book Antiqua" w:cstheme="minorHAnsi"/>
        </w:rPr>
        <w:t>S</w:t>
      </w:r>
      <w:r w:rsidR="00370508" w:rsidRPr="00807FB6">
        <w:rPr>
          <w:rFonts w:ascii="Book Antiqua" w:hAnsi="Book Antiqua" w:cstheme="minorHAnsi"/>
        </w:rPr>
        <w:t>mall</w:t>
      </w:r>
      <w:r w:rsidR="00363D4E" w:rsidRPr="00807FB6">
        <w:rPr>
          <w:rFonts w:ascii="Book Antiqua" w:hAnsi="Book Antiqua" w:cstheme="minorHAnsi"/>
        </w:rPr>
        <w:t>,</w:t>
      </w:r>
      <w:r w:rsidR="00370508" w:rsidRPr="00807FB6">
        <w:rPr>
          <w:rFonts w:ascii="Book Antiqua" w:hAnsi="Book Antiqua" w:cstheme="minorHAnsi"/>
        </w:rPr>
        <w:t xml:space="preserve"> comminuted fragments </w:t>
      </w:r>
      <w:r w:rsidR="00363D4E" w:rsidRPr="00807FB6">
        <w:rPr>
          <w:rFonts w:ascii="Book Antiqua" w:hAnsi="Book Antiqua" w:cstheme="minorHAnsi"/>
        </w:rPr>
        <w:t xml:space="preserve">(usually posterior) </w:t>
      </w:r>
      <w:r w:rsidR="00370508" w:rsidRPr="00807FB6">
        <w:rPr>
          <w:rFonts w:ascii="Book Antiqua" w:hAnsi="Book Antiqua" w:cstheme="minorHAnsi"/>
        </w:rPr>
        <w:t>are excised</w:t>
      </w:r>
      <w:r w:rsidR="00684361" w:rsidRPr="00807FB6">
        <w:rPr>
          <w:rFonts w:ascii="Book Antiqua" w:hAnsi="Book Antiqua" w:cstheme="minorHAnsi"/>
        </w:rPr>
        <w:t xml:space="preserve"> if present</w:t>
      </w:r>
      <w:r w:rsidR="00363D4E"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We then view the m</w:t>
      </w:r>
      <w:r w:rsidR="009079A1" w:rsidRPr="00807FB6">
        <w:rPr>
          <w:rFonts w:ascii="Book Antiqua" w:hAnsi="Book Antiqua" w:cstheme="minorHAnsi"/>
        </w:rPr>
        <w:t>edial extent of the fracture</w:t>
      </w:r>
      <w:r w:rsidR="00363D4E" w:rsidRPr="00807FB6">
        <w:rPr>
          <w:rFonts w:ascii="Book Antiqua" w:hAnsi="Book Antiqua" w:cstheme="minorHAnsi"/>
        </w:rPr>
        <w:t xml:space="preserve"> through this lateral incision</w:t>
      </w:r>
      <w:r w:rsidR="009079A1" w:rsidRPr="00807FB6">
        <w:rPr>
          <w:rFonts w:ascii="Book Antiqua" w:hAnsi="Book Antiqua" w:cstheme="minorHAnsi"/>
        </w:rPr>
        <w:t xml:space="preserve">. </w:t>
      </w:r>
      <w:r w:rsidRPr="00807FB6">
        <w:rPr>
          <w:rFonts w:ascii="Book Antiqua" w:hAnsi="Book Antiqua" w:cstheme="minorHAnsi"/>
        </w:rPr>
        <w:t>At this time</w:t>
      </w:r>
      <w:r w:rsidR="00C820FF" w:rsidRPr="00807FB6">
        <w:rPr>
          <w:rFonts w:ascii="Book Antiqua" w:hAnsi="Book Antiqua" w:cstheme="minorHAnsi"/>
        </w:rPr>
        <w:t>,</w:t>
      </w:r>
      <w:r w:rsidRPr="00807FB6">
        <w:rPr>
          <w:rFonts w:ascii="Book Antiqua" w:hAnsi="Book Antiqua" w:cstheme="minorHAnsi"/>
        </w:rPr>
        <w:t xml:space="preserve"> we make </w:t>
      </w:r>
      <w:r w:rsidR="00C820FF" w:rsidRPr="00807FB6">
        <w:rPr>
          <w:rFonts w:ascii="Book Antiqua" w:hAnsi="Book Antiqua" w:cstheme="minorHAnsi"/>
        </w:rPr>
        <w:t xml:space="preserve">an </w:t>
      </w:r>
      <w:r w:rsidRPr="00807FB6">
        <w:rPr>
          <w:rFonts w:ascii="Book Antiqua" w:hAnsi="Book Antiqua" w:cstheme="minorHAnsi"/>
        </w:rPr>
        <w:t xml:space="preserve">anterior approach as previously described for fixing coronoid </w:t>
      </w:r>
      <w:proofErr w:type="gramStart"/>
      <w:r w:rsidRPr="00807FB6">
        <w:rPr>
          <w:rFonts w:ascii="Book Antiqua" w:hAnsi="Book Antiqua" w:cstheme="minorHAnsi"/>
        </w:rPr>
        <w:t>fractures</w:t>
      </w:r>
      <w:r w:rsidR="0031158C" w:rsidRPr="00807FB6">
        <w:rPr>
          <w:rFonts w:ascii="Book Antiqua" w:hAnsi="Book Antiqua" w:cstheme="minorHAnsi"/>
          <w:vertAlign w:val="superscript"/>
        </w:rPr>
        <w:t>[</w:t>
      </w:r>
      <w:proofErr w:type="gramEnd"/>
      <w:r w:rsidR="007A3688" w:rsidRPr="00807FB6">
        <w:rPr>
          <w:rFonts w:ascii="Book Antiqua" w:hAnsi="Book Antiqua" w:cstheme="minorHAnsi"/>
        </w:rPr>
        <w:fldChar w:fldCharType="begin" w:fldLock="1"/>
      </w:r>
      <w:r w:rsidR="003F696C" w:rsidRPr="00807FB6">
        <w:rPr>
          <w:rFonts w:ascii="Book Antiqua" w:hAnsi="Book Antiqua" w:cstheme="minorHAnsi"/>
        </w:rPr>
        <w:instrText>ADDIN CSL_CITATION { "citationItems" : [ { "id" : "ITEM-1", "itemData" : { "DOI" : "10.1097/BTH.0b013e31824e6a74", "ISSN" : "1531-6572", "PMID" : "22627936", "abstract" : "The coronoid process has been shown to play a critical role in ulnohumeral stability. Coronoid process fractures can occur in isolation or as part of a complex injury pattern. The most common complex pattern, known as the \"terrible triad,\" includes a radial head fracture and elbow dislocation along with the coronoid fracture. Failure to address these fractures and ligamentous injuries can result in recurrent instability and progression to painful arthrosis. Both medial and lateral approaches to the coronoid have been popularized in recent literature, but there is no universally accepted approach. Common fixation techniques include suture lasso, suture anchors, lag screws, and plating all of which have various drawbacks. We describe a direct anterior approach to address coronoid process fractures made in addition to a lateral approach to address radial head and lateral collateral ligament injuries. Coronoid fractures addressed through the anterior approach were stabilized with anterior to posterior screw fixation combined with buttress plating, which allowed anatomic reduction and stable internal fixation at short-term follow-up.", "author" : [ { "dropping-particle" : "", "family" : "Reichel", "given" : "Lee M", "non-dropping-particle" : "", "parse-names" : false, "suffix" : "" }, { "dropping-particle" : "", "family" : "Milam", "given" : "Graham S", "non-dropping-particle" : "", "parse-names" : false, "suffix" : "" }, { "dropping-particle" : "", "family" : "Reitman", "given" : "Charles A", "non-dropping-particle" : "", "parse-names" : false, "suffix" : "" } ], "container-title" : "Techniques in hand &amp; upper extremity surgery", "id" : "ITEM-1", "issue" : "2", "issued" : { "date-parts" : [ [ "2012", "6" ] ] }, "page" : "98-104", "title" : "Anterior approach for operative fixation of coronoid fractures in complex elbow instability.", "type" : "article-journal", "volume" : "16" }, "uris" : [ "http://www.mendeley.com/documents/?uuid=19a20ba1-e88d-48d5-b1a4-1dabc7b8f63f" ] } ], "mendeley" : { "previouslyFormattedCitation" : "&lt;sup&gt;50&lt;/sup&gt;" }, "properties" : { "noteIndex" : 0 }, "schema" : "https://github.com/citation-style-language/schema/raw/master/csl-citation.json" }</w:instrText>
      </w:r>
      <w:r w:rsidR="007A3688" w:rsidRPr="00807FB6">
        <w:rPr>
          <w:rFonts w:ascii="Book Antiqua" w:hAnsi="Book Antiqua" w:cstheme="minorHAnsi"/>
        </w:rPr>
        <w:fldChar w:fldCharType="separate"/>
      </w:r>
      <w:r w:rsidR="003F696C" w:rsidRPr="00807FB6">
        <w:rPr>
          <w:rFonts w:ascii="Book Antiqua" w:hAnsi="Book Antiqua" w:cstheme="minorHAnsi"/>
          <w:noProof/>
          <w:vertAlign w:val="superscript"/>
        </w:rPr>
        <w:t>50</w:t>
      </w:r>
      <w:r w:rsidR="007A3688" w:rsidRPr="00807FB6">
        <w:rPr>
          <w:rFonts w:ascii="Book Antiqua" w:hAnsi="Book Antiqua" w:cstheme="minorHAnsi"/>
        </w:rPr>
        <w:fldChar w:fldCharType="end"/>
      </w:r>
      <w:r w:rsidR="0031158C" w:rsidRPr="00807FB6">
        <w:rPr>
          <w:rFonts w:ascii="Book Antiqua" w:hAnsi="Book Antiqua" w:cstheme="minorHAnsi"/>
          <w:vertAlign w:val="superscript"/>
        </w:rPr>
        <w:t>]</w:t>
      </w:r>
      <w:r w:rsidR="00C820FF" w:rsidRPr="00807FB6">
        <w:rPr>
          <w:rFonts w:ascii="Book Antiqua" w:hAnsi="Book Antiqua" w:cstheme="minorHAnsi"/>
        </w:rPr>
        <w:t xml:space="preserve"> but</w:t>
      </w:r>
      <w:r w:rsidRPr="00807FB6">
        <w:rPr>
          <w:rFonts w:ascii="Book Antiqua" w:hAnsi="Book Antiqua" w:cstheme="minorHAnsi"/>
        </w:rPr>
        <w:t xml:space="preserve"> with </w:t>
      </w:r>
      <w:r w:rsidR="00C820FF" w:rsidRPr="00807FB6">
        <w:rPr>
          <w:rFonts w:ascii="Book Antiqua" w:hAnsi="Book Antiqua" w:cstheme="minorHAnsi"/>
        </w:rPr>
        <w:t>a more limited dissection to</w:t>
      </w:r>
      <w:r w:rsidRPr="00807FB6">
        <w:rPr>
          <w:rFonts w:ascii="Book Antiqua" w:hAnsi="Book Antiqua" w:cstheme="minorHAnsi"/>
        </w:rPr>
        <w:t xml:space="preserve"> the distal humerus</w:t>
      </w:r>
      <w:r w:rsidR="00A84901" w:rsidRPr="00807FB6">
        <w:rPr>
          <w:rFonts w:ascii="Book Antiqua" w:hAnsi="Book Antiqua" w:cstheme="minorHAnsi"/>
          <w:vertAlign w:val="superscript"/>
        </w:rPr>
        <w:t>[</w:t>
      </w:r>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"10.1097/BTH.0b013e31824e6a74", "ISSN" : "1531-6572", "PMID" : "22627936", "abstract" : "The coronoid process has been shown to play a critical role in ulnohumeral stability. Coronoid process fractures can occur in isolation or as part of a complex injury pattern. The most common complex pattern, known as the \"terrible triad,\" includes a radial head fracture and elbow dislocation along with the coronoid fracture. Failure to address these fractures and ligamentous injuries can result in recurrent instability and progression to painful arthrosis. Both medial and lateral approaches to the coronoid have been popularized in recent literature, but there is no universally accepted approach. Common fixation techniques include suture lasso, suture anchors, lag screws, and plating all of which have various drawbacks. We describe a direct anterior approach to address coronoid process fractures made in addition to a lateral approach to address radial head and lateral collateral ligament injuries. Coronoid fractures addressed through the anterior approach were stabilized with anterior to posterior screw fixation combined with buttress plating, which allowed anatomic reduction and stable internal fixation at short-term follow-up.", "author" : [ { "dropping-particle" : "", "family" : "Reichel", "given" : "Lee M", "non-dropping-particle" : "", "parse-names" : false, "suffix" : "" }, { "dropping-particle" : "", "family" : "Milam", "given" : "Graham S", "non-dropping-particle" : "", "parse-names" : false, "suffix" : "" }, { "dropping-particle" : "", "family" : "Reitman", "given" : "Charles A", "non-dropping-particle" : "", "parse-names" : false, "suffix" : "" } ], "container-title" : "Techniques in hand &amp; upper extremity surgery", "id" : "ITEM-1", "issue" : "2", "issued" : { "date-parts" : [ [ "2012", "6" ] ] }, "page" : "98-104", "title" : "Anterior approach for operative fixation of coronoid fractures in complex elbow instability.", "type" : "article-journal", "volume" : "16" }, "uris" : [ "http://www.mendeley.com/documents/?uuid=19a20ba1-e88d-48d5-b1a4-1dabc7b8f63f" ] } ], "mendeley" : { "previouslyFormattedCitation" : "&lt;sup&gt;50&lt;/sup&gt;"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50</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"10.1016/j.jhsa.2012.09.031", "ISSN" : "1531-6564", "PMID" : "23200220", "abstract" : "PURPOSE: The elbow is an inherently stable joint because of its bony articulation and surrounding capsuloligamentous structures. Anatomic and biomechanical studies have focused on the medial and lateral collateral ligamentous contributions to stability. In 1918, Gray provided a qualitative description of the elbow capsule and its fibers. Our study was performed to detail the gross anatomy of the elbow capsule. METHODS: We evaluated the elbow capsule of 6 paired, fresh-frozen cadaveric specimens to detail gross capsular anatomy. RESULTS: We identified 3 distinct bands within the anterior capsule and 3 distinct bands within the posterior capsule. CONCLUSIONS: Further study is needed to delineate the functional meaning of these anatomic findings. CLINICAL RELEVANCE: Greater understanding of elbow capsule gross anatomy may lead to improved understanding of acute and chronic elbow pathoanatomy and treatment modalities.", "author" : [ { "dropping-particle" : "", "family" : "Reichel", "given" : "Lee M", "non-dropping-particle" : "", "parse-names" : false, "suffix" : "" }, { "dropping-particle" : "", "family" : "Morales", "given" : "Omar A", "non-dropping-particle" : "", "parse-names" : false, "suffix" : "" } ], "container-title" : "The Journal of hand surgery", "id" : "ITEM-1", "issue" : "1", "issued" : { "date-parts" : [ [ "2013", "1" ] ] }, "page" : "110-6", "title" : "Gross anatomy of the elbow capsule: a cadaveric study.", "type" : "article-journal", "volume" : "38" }, "uris" : [ "http://www.mendeley.com/documents/?uuid=bcfa6a8e-7b7f-4633-9cad-a52aa643c9ed" ] } ], "mendeley" : { "previouslyFormattedCitation" : "&lt;sup&gt;51&lt;/sup&gt;"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51</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63D4E" w:rsidRPr="00807FB6">
        <w:rPr>
          <w:rFonts w:ascii="Book Antiqua" w:hAnsi="Book Antiqua" w:cstheme="minorHAnsi"/>
        </w:rPr>
        <w:t xml:space="preserve"> </w:t>
      </w:r>
    </w:p>
    <w:p w14:paraId="231585FB" w14:textId="762F5986" w:rsidR="009079A1" w:rsidRPr="00807FB6" w:rsidRDefault="009079A1"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An incision of approximately 3 cm is made beginning at the elbow crease.</w:t>
      </w:r>
      <w:r w:rsidR="003329EA" w:rsidRPr="00807FB6">
        <w:rPr>
          <w:rFonts w:ascii="Book Antiqua" w:hAnsi="Book Antiqua" w:cstheme="minorHAnsi"/>
        </w:rPr>
        <w:t xml:space="preserve"> </w:t>
      </w:r>
      <w:r w:rsidRPr="00807FB6">
        <w:rPr>
          <w:rFonts w:ascii="Book Antiqua" w:hAnsi="Book Antiqua" w:cstheme="minorHAnsi"/>
        </w:rPr>
        <w:t>Dissection proceeds between biceps and the neurovascular bundle.</w:t>
      </w:r>
      <w:r w:rsidR="003329EA" w:rsidRPr="00807FB6">
        <w:rPr>
          <w:rFonts w:ascii="Book Antiqua" w:hAnsi="Book Antiqua" w:cstheme="minorHAnsi"/>
        </w:rPr>
        <w:t xml:space="preserve"> </w:t>
      </w:r>
      <w:r w:rsidRPr="00807FB6">
        <w:rPr>
          <w:rFonts w:ascii="Book Antiqua" w:hAnsi="Book Antiqua" w:cstheme="minorHAnsi"/>
        </w:rPr>
        <w:t>A finger is used to palpate the trochear fracture fragments (typically larger fragments). The brachialis is split at the level of the trochlear fragments through the anterior approach.</w:t>
      </w:r>
      <w:r w:rsidR="003329EA" w:rsidRPr="00807FB6">
        <w:rPr>
          <w:rFonts w:ascii="Book Antiqua" w:hAnsi="Book Antiqua" w:cstheme="minorHAnsi"/>
        </w:rPr>
        <w:t xml:space="preserve"> </w:t>
      </w:r>
      <w:r w:rsidRPr="00807FB6">
        <w:rPr>
          <w:rFonts w:ascii="Book Antiqua" w:hAnsi="Book Antiqua" w:cstheme="minorHAnsi"/>
        </w:rPr>
        <w:t>A longitudinal capsulectomy is then made and the fracture</w:t>
      </w:r>
      <w:r w:rsidR="00A84901" w:rsidRPr="00807FB6">
        <w:rPr>
          <w:rFonts w:ascii="Book Antiqua" w:hAnsi="Book Antiqua" w:cstheme="minorHAnsi"/>
          <w:lang w:eastAsia="zh-CN"/>
        </w:rPr>
        <w:t>’</w:t>
      </w:r>
      <w:r w:rsidRPr="00807FB6">
        <w:rPr>
          <w:rFonts w:ascii="Book Antiqua" w:hAnsi="Book Antiqua" w:cstheme="minorHAnsi"/>
        </w:rPr>
        <w:t>s trochlear fragments are reduced under direct visualization and fixed with headless compression screws.</w:t>
      </w:r>
      <w:r w:rsidR="003329EA" w:rsidRPr="00807FB6">
        <w:rPr>
          <w:rFonts w:ascii="Book Antiqua" w:hAnsi="Book Antiqua" w:cstheme="minorHAnsi"/>
        </w:rPr>
        <w:t xml:space="preserve"> </w:t>
      </w:r>
      <w:r w:rsidRPr="00807FB6">
        <w:rPr>
          <w:rFonts w:ascii="Book Antiqua" w:hAnsi="Book Antiqua" w:cstheme="minorHAnsi"/>
        </w:rPr>
        <w:t xml:space="preserve">The reduction can be provisionally fixed with several 0.054 </w:t>
      </w:r>
      <w:r w:rsidR="00375D39" w:rsidRPr="00807FB6">
        <w:rPr>
          <w:rFonts w:ascii="Book Antiqua" w:hAnsi="Book Antiqua" w:cstheme="minorHAnsi"/>
        </w:rPr>
        <w:t>K</w:t>
      </w:r>
      <w:r w:rsidRPr="00807FB6">
        <w:rPr>
          <w:rFonts w:ascii="Book Antiqua" w:hAnsi="Book Antiqua" w:cstheme="minorHAnsi"/>
        </w:rPr>
        <w:t>-wires and confirmed through both the lateral and anterior approach prior to placing the headless compression screws.</w:t>
      </w:r>
      <w:r w:rsidR="003329EA" w:rsidRPr="00807FB6">
        <w:rPr>
          <w:rFonts w:ascii="Book Antiqua" w:hAnsi="Book Antiqua" w:cstheme="minorHAnsi"/>
        </w:rPr>
        <w:t xml:space="preserve"> </w:t>
      </w:r>
      <w:r w:rsidRPr="00807FB6">
        <w:rPr>
          <w:rFonts w:ascii="Book Antiqua" w:hAnsi="Book Antiqua" w:cstheme="minorHAnsi"/>
        </w:rPr>
        <w:t>Lateral comminution is addressed by applying a buttress plate directly over the LCL if needed.</w:t>
      </w:r>
      <w:r w:rsidR="003329EA" w:rsidRPr="00807FB6">
        <w:rPr>
          <w:rFonts w:ascii="Book Antiqua" w:hAnsi="Book Antiqua" w:cstheme="minorHAnsi"/>
        </w:rPr>
        <w:t xml:space="preserve"> </w:t>
      </w:r>
      <w:r w:rsidR="00363D4E" w:rsidRPr="00807FB6">
        <w:rPr>
          <w:rFonts w:ascii="Book Antiqua" w:hAnsi="Book Antiqua" w:cstheme="minorHAnsi"/>
        </w:rPr>
        <w:t>Fractured fragments are stressed manually and visualized throughout range of motion for stability.</w:t>
      </w:r>
      <w:r w:rsidR="003329EA" w:rsidRPr="00807FB6">
        <w:rPr>
          <w:rFonts w:ascii="Book Antiqua" w:hAnsi="Book Antiqua" w:cstheme="minorHAnsi"/>
        </w:rPr>
        <w:t xml:space="preserve"> </w:t>
      </w:r>
    </w:p>
    <w:p w14:paraId="0BC1C5EE" w14:textId="77777777" w:rsidR="00CA5CDA" w:rsidRPr="00807FB6" w:rsidRDefault="00CA5CDA" w:rsidP="00807FB6">
      <w:pPr>
        <w:pStyle w:val="NormalWeb"/>
        <w:spacing w:before="0" w:beforeAutospacing="0" w:after="0" w:afterAutospacing="0" w:line="360" w:lineRule="auto"/>
        <w:jc w:val="both"/>
        <w:rPr>
          <w:rFonts w:ascii="Book Antiqua" w:hAnsi="Book Antiqua" w:cstheme="minorHAnsi"/>
        </w:rPr>
      </w:pPr>
    </w:p>
    <w:p w14:paraId="23D2E37A" w14:textId="77777777" w:rsidR="001A363A" w:rsidRPr="00807FB6" w:rsidRDefault="009210E1"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Grades of recommendation for</w:t>
      </w:r>
      <w:r w:rsidR="000226B5" w:rsidRPr="00807FB6">
        <w:rPr>
          <w:rFonts w:ascii="Book Antiqua" w:hAnsi="Book Antiqua" w:cstheme="minorHAnsi"/>
          <w:b/>
          <w:i/>
        </w:rPr>
        <w:t xml:space="preserve"> the</w:t>
      </w:r>
      <w:r w:rsidRPr="00807FB6">
        <w:rPr>
          <w:rFonts w:ascii="Book Antiqua" w:hAnsi="Book Antiqua" w:cstheme="minorHAnsi"/>
          <w:b/>
          <w:i/>
        </w:rPr>
        <w:t xml:space="preserve"> evaluation, treatment, and post-op care</w:t>
      </w:r>
      <w:r w:rsidR="000226B5" w:rsidRPr="00807FB6">
        <w:rPr>
          <w:rFonts w:ascii="Book Antiqua" w:hAnsi="Book Antiqua" w:cstheme="minorHAnsi"/>
          <w:b/>
          <w:i/>
        </w:rPr>
        <w:t xml:space="preserve"> of coronal shear fractures of the distal humerus</w:t>
      </w:r>
    </w:p>
    <w:p w14:paraId="6D9B7DDB" w14:textId="495EB410" w:rsidR="001A363A" w:rsidRPr="00807FB6" w:rsidRDefault="008D6301" w:rsidP="00807FB6">
      <w:pPr>
        <w:pStyle w:val="NormalWeb"/>
        <w:spacing w:before="0" w:beforeAutospacing="0" w:after="0" w:afterAutospacing="0" w:line="360" w:lineRule="auto"/>
        <w:jc w:val="both"/>
        <w:rPr>
          <w:rFonts w:ascii="Book Antiqua" w:hAnsi="Book Antiqua" w:cstheme="minorHAnsi"/>
          <w:lang w:eastAsia="zh-CN"/>
        </w:rPr>
      </w:pPr>
      <w:r w:rsidRPr="00807FB6">
        <w:rPr>
          <w:rFonts w:ascii="Book Antiqua" w:hAnsi="Book Antiqua" w:cstheme="minorHAnsi"/>
        </w:rPr>
        <w:t xml:space="preserve">The following recommendations for care are adapted from a 2011 review article by Nauth </w:t>
      </w:r>
      <w:r w:rsidR="00A84901" w:rsidRPr="00807FB6">
        <w:rPr>
          <w:rFonts w:ascii="Book Antiqua" w:hAnsi="Book Antiqua" w:cstheme="minorHAnsi"/>
          <w:i/>
        </w:rPr>
        <w:t xml:space="preserve">et </w:t>
      </w:r>
      <w:proofErr w:type="gramStart"/>
      <w:r w:rsidR="00A84901"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1</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who conducted a thorough literature search on the topic of distal humeral fractures</w:t>
      </w:r>
      <w:r w:rsidR="00A84901" w:rsidRPr="00807FB6">
        <w:rPr>
          <w:rFonts w:ascii="Book Antiqua" w:hAnsi="Book Antiqua" w:cstheme="minorHAnsi"/>
          <w:lang w:eastAsia="zh-CN"/>
        </w:rPr>
        <w:t xml:space="preserve">: (1) </w:t>
      </w:r>
      <w:r w:rsidRPr="00807FB6">
        <w:rPr>
          <w:rFonts w:ascii="Book Antiqua" w:hAnsi="Book Antiqua" w:cstheme="minorHAnsi"/>
        </w:rPr>
        <w:t>Grade C recommendation for the use of CT scanning in the assessment of coronal shear fractures</w:t>
      </w:r>
      <w:r w:rsidR="00A84901" w:rsidRPr="00807FB6">
        <w:rPr>
          <w:rFonts w:ascii="Book Antiqua" w:hAnsi="Book Antiqua" w:cstheme="minorHAnsi"/>
          <w:lang w:eastAsia="zh-CN"/>
        </w:rPr>
        <w:t xml:space="preserve">; (2) </w:t>
      </w:r>
      <w:r w:rsidRPr="00807FB6">
        <w:rPr>
          <w:rFonts w:ascii="Book Antiqua" w:hAnsi="Book Antiqua" w:cstheme="minorHAnsi"/>
        </w:rPr>
        <w:t>Grade C recommendation for ORIF of all displaced coronal shear fractures in patients for whom surgery is suitable</w:t>
      </w:r>
      <w:r w:rsidR="00A84901" w:rsidRPr="00807FB6">
        <w:rPr>
          <w:rFonts w:ascii="Book Antiqua" w:hAnsi="Book Antiqua" w:cstheme="minorHAnsi"/>
          <w:lang w:eastAsia="zh-CN"/>
        </w:rPr>
        <w:t xml:space="preserve">; (3) </w:t>
      </w:r>
      <w:r w:rsidRPr="00807FB6">
        <w:rPr>
          <w:rFonts w:ascii="Book Antiqua" w:hAnsi="Book Antiqua" w:cstheme="minorHAnsi"/>
        </w:rPr>
        <w:t>Grade C recommendation for the use of a lateral extensile approach for the fixation of the majority of coronal shear fractures</w:t>
      </w:r>
      <w:r w:rsidR="00A84901" w:rsidRPr="00807FB6">
        <w:rPr>
          <w:rFonts w:ascii="Book Antiqua" w:hAnsi="Book Antiqua" w:cstheme="minorHAnsi"/>
          <w:lang w:eastAsia="zh-CN"/>
        </w:rPr>
        <w:t xml:space="preserve">; (4) </w:t>
      </w:r>
      <w:r w:rsidRPr="00807FB6">
        <w:rPr>
          <w:rFonts w:ascii="Book Antiqua" w:hAnsi="Book Antiqua" w:cstheme="minorHAnsi"/>
        </w:rPr>
        <w:t>Grade C recommendation for the use of headless compression screws placed in an anterior-to-posterior fashion for the fixation of coronal shear fractures</w:t>
      </w:r>
      <w:r w:rsidR="00A84901" w:rsidRPr="00807FB6">
        <w:rPr>
          <w:rFonts w:ascii="Book Antiqua" w:hAnsi="Book Antiqua" w:cstheme="minorHAnsi"/>
          <w:lang w:eastAsia="zh-CN"/>
        </w:rPr>
        <w:t xml:space="preserve">; (5) </w:t>
      </w:r>
      <w:r w:rsidRPr="00807FB6">
        <w:rPr>
          <w:rFonts w:ascii="Book Antiqua" w:hAnsi="Book Antiqua" w:cstheme="minorHAnsi"/>
        </w:rPr>
        <w:t>Grade B recommendation for acute total elbow arthroplasty in patients &gt; 65 years of age with displaced, comminuted, intra-articular distal humeral fractures not amenable to stable internal fixation</w:t>
      </w:r>
      <w:r w:rsidR="00A84901" w:rsidRPr="00807FB6">
        <w:rPr>
          <w:rFonts w:ascii="Book Antiqua" w:hAnsi="Book Antiqua" w:cstheme="minorHAnsi"/>
          <w:lang w:eastAsia="zh-CN"/>
        </w:rPr>
        <w:t xml:space="preserve">; and (6) </w:t>
      </w:r>
      <w:r w:rsidRPr="00807FB6">
        <w:rPr>
          <w:rFonts w:ascii="Book Antiqua" w:hAnsi="Book Antiqua" w:cstheme="minorHAnsi"/>
        </w:rPr>
        <w:t xml:space="preserve">Grade B recommendation </w:t>
      </w:r>
      <w:r w:rsidR="009210E1" w:rsidRPr="00807FB6">
        <w:rPr>
          <w:rFonts w:ascii="Book Antiqua" w:hAnsi="Book Antiqua" w:cstheme="minorHAnsi"/>
        </w:rPr>
        <w:t>for initiation of early range-of-</w:t>
      </w:r>
      <w:r w:rsidR="00A84901" w:rsidRPr="00807FB6">
        <w:rPr>
          <w:rFonts w:ascii="Book Antiqua" w:hAnsi="Book Antiqua" w:cstheme="minorHAnsi"/>
        </w:rPr>
        <w:t>motion exercises (within 2 wk</w:t>
      </w:r>
      <w:r w:rsidR="009210E1" w:rsidRPr="00807FB6">
        <w:rPr>
          <w:rFonts w:ascii="Book Antiqua" w:hAnsi="Book Antiqua" w:cstheme="minorHAnsi"/>
        </w:rPr>
        <w:t>) following ORIF of distal humeral coronal shear fractures.</w:t>
      </w:r>
    </w:p>
    <w:p w14:paraId="01383DC3" w14:textId="22293B47" w:rsidR="001A363A" w:rsidRPr="00807FB6" w:rsidRDefault="008502D0"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r w:rsidRPr="00807FB6">
        <w:rPr>
          <w:rFonts w:ascii="Book Antiqua" w:hAnsi="Book Antiqua" w:cstheme="minorHAnsi"/>
        </w:rPr>
        <w:t>Grades of recommendation:</w:t>
      </w:r>
      <w:r w:rsidR="001C3A6F" w:rsidRPr="00807FB6">
        <w:rPr>
          <w:rFonts w:ascii="Book Antiqua" w:hAnsi="Book Antiqua" w:cstheme="minorHAnsi"/>
        </w:rPr>
        <w:t xml:space="preserve"> A = good evidence from Level-I studies with consistent findings, B = fair evidence from Level-II or III studies with consistent findings, </w:t>
      </w:r>
      <w:r w:rsidR="001C3A6F" w:rsidRPr="00807FB6">
        <w:rPr>
          <w:rFonts w:ascii="Book Antiqua" w:hAnsi="Book Antiqua" w:cstheme="minorHAnsi"/>
          <w:b/>
        </w:rPr>
        <w:t>C</w:t>
      </w:r>
      <w:r w:rsidR="001C3A6F" w:rsidRPr="00807FB6">
        <w:rPr>
          <w:rFonts w:ascii="Book Antiqua" w:hAnsi="Book Antiqua" w:cstheme="minorHAnsi"/>
        </w:rPr>
        <w:t xml:space="preserve"> = poor-quality evidence from Level-IV or V studies with consistent findings, and I = insuf</w:t>
      </w:r>
      <w:r w:rsidR="00A84901" w:rsidRPr="00807FB6">
        <w:rPr>
          <w:rFonts w:ascii="Book Antiqua" w:hAnsi="Book Antiqua" w:cstheme="minorHAnsi"/>
        </w:rPr>
        <w:t xml:space="preserve">ficient or conflicting </w:t>
      </w:r>
      <w:proofErr w:type="gramStart"/>
      <w:r w:rsidR="00A84901" w:rsidRPr="00807FB6">
        <w:rPr>
          <w:rFonts w:ascii="Book Antiqua" w:hAnsi="Book Antiqua" w:cstheme="minorHAnsi"/>
        </w:rPr>
        <w:t>evidence</w:t>
      </w:r>
      <w:r w:rsidR="00A84901" w:rsidRPr="00807FB6">
        <w:rPr>
          <w:rFonts w:ascii="Book Antiqua" w:hAnsi="Book Antiqua" w:cstheme="minorHAnsi"/>
          <w:vertAlign w:val="superscript"/>
          <w:lang w:eastAsia="zh-CN"/>
        </w:rPr>
        <w:t>[</w:t>
      </w:r>
      <w:proofErr w:type="gramEnd"/>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w:t>
      </w:r>
      <w:r w:rsidR="007A3688" w:rsidRPr="00807FB6">
        <w:rPr>
          <w:rFonts w:ascii="Book Antiqua" w:hAnsi="Book Antiqua" w:cstheme="minorHAnsi"/>
          <w:vertAlign w:val="superscript"/>
        </w:rPr>
        <w:fldChar w:fldCharType="end"/>
      </w:r>
      <w:r w:rsidR="001C3A6F"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"10.2106/JBJS.8709.edit", "ISSN" : "0021-9355", "PMID" : "16140803", "author" : [ { "dropping-particle" : "", "family" : "Wright", "given" : "James G", "non-dropping-particle" : "", "parse-names" : false, "suffix" : "" }, { "dropping-particle" : "", "family" : "Einhorn", "given" : "Thomas A", "non-dropping-particle" : "", "parse-names" : false, "suffix" : "" }, { "dropping-particle" : "", "family" : "Heckman", "given" : "James D", "non-dropping-particle" : "", "parse-names" : false, "suffix" : "" } ], "container-title" : "The Journal of bone and joint surgery. American volume", "id" : "ITEM-1", "issue" : "9", "issued" : { "date-parts" : [ [ "2005", "9" ] ] }, "page" : "1909-10", "title" : "Grades of recommendation.", "type" : "article-journal", "volume" : "87" }, "uris" : [ "http://www.mendeley.com/documents/?uuid=b9f9794a-c28e-4884-84ab-1e4d91addd71" ] } ], "mendeley" : { "previouslyFormattedCitation" : "&lt;sup&gt;52&lt;/sup&gt;"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52</w:t>
      </w:r>
      <w:r w:rsidR="007A3688"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A84901" w:rsidRPr="00807FB6">
        <w:rPr>
          <w:rFonts w:ascii="Book Antiqua" w:hAnsi="Book Antiqua" w:cstheme="minorHAnsi"/>
          <w:lang w:eastAsia="zh-CN"/>
        </w:rPr>
        <w:t>.</w:t>
      </w:r>
    </w:p>
    <w:p w14:paraId="0C332BF0" w14:textId="77777777" w:rsidR="00A84901" w:rsidRPr="00807FB6" w:rsidRDefault="00A84901"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p>
    <w:p w14:paraId="65A61769" w14:textId="77777777" w:rsidR="001A363A" w:rsidRPr="00807FB6" w:rsidRDefault="00EC476F"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Outcomes</w:t>
      </w:r>
    </w:p>
    <w:p w14:paraId="2FDD127B" w14:textId="3E521C12" w:rsidR="001A363A" w:rsidRPr="00807FB6" w:rsidRDefault="00BD43BF" w:rsidP="00807FB6">
      <w:pPr>
        <w:pStyle w:val="NormalWeb"/>
        <w:spacing w:before="0" w:beforeAutospacing="0" w:after="0" w:afterAutospacing="0" w:line="360" w:lineRule="auto"/>
        <w:jc w:val="both"/>
        <w:rPr>
          <w:rFonts w:ascii="Book Antiqua" w:hAnsi="Book Antiqua" w:cstheme="minorHAnsi"/>
        </w:rPr>
      </w:pPr>
      <w:r w:rsidRPr="00807FB6">
        <w:rPr>
          <w:rFonts w:ascii="Book Antiqua" w:hAnsi="Book Antiqua" w:cstheme="minorHAnsi"/>
        </w:rPr>
        <w:t xml:space="preserve">Good to excellent outcomes have been reported for the majority of patients who have undergone ORIF following a distal humeral coronal shear fracture. Outcomes are particularly good when the fracture is isolated to </w:t>
      </w:r>
      <w:r w:rsidR="00A84901" w:rsidRPr="00807FB6">
        <w:rPr>
          <w:rFonts w:ascii="Book Antiqua" w:hAnsi="Book Antiqua" w:cstheme="minorHAnsi"/>
        </w:rPr>
        <w:t xml:space="preserve">the radiocapitellar </w:t>
      </w:r>
      <w:proofErr w:type="gramStart"/>
      <w:r w:rsidR="00A84901" w:rsidRPr="00807FB6">
        <w:rPr>
          <w:rFonts w:ascii="Book Antiqua" w:hAnsi="Book Antiqua" w:cstheme="minorHAnsi"/>
        </w:rPr>
        <w:t>compartment</w:t>
      </w:r>
      <w:r w:rsidR="0031158C" w:rsidRPr="00807FB6">
        <w:rPr>
          <w:rFonts w:ascii="Book Antiqua" w:hAnsi="Book Antiqua" w:cstheme="minorHAnsi"/>
          <w:vertAlign w:val="superscript"/>
        </w:rPr>
        <w:t>[</w:t>
      </w:r>
      <w:proofErr w:type="gramEnd"/>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2</w:t>
      </w:r>
      <w:r w:rsidR="007A3688" w:rsidRPr="00807FB6">
        <w:rPr>
          <w:rFonts w:ascii="Book Antiqua" w:hAnsi="Book Antiqua" w:cstheme="minorHAnsi"/>
          <w:vertAlign w:val="superscript"/>
        </w:rPr>
        <w:fldChar w:fldCharType="end"/>
      </w:r>
      <w:r w:rsidR="0031296B"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3</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"10.2106/JBJS.G.01660", "ISSN" : "1535-1386", "PMID" : "19181983", "abstract" : "BACKGROUND: Recent work has established that apparently isolated fractures of the capitellum are often more complex and involve the lateral epicondyle, trochlea, and posterior aspect of the distal part of the humerus. We assessed the experience with operative stabilization of fractures of the capitellum and trochlea at one level-I trauma center over a twenty-eight-year period. METHODS: Thirty classifiable partial articular fractures involving the capitellum and trochlea were included in the study. Twenty-seven patients were followed for a minimum of twelve months, and fourteen patients returned for long-term follow-up at a median of seventeen years. The early and long-term results were evaluated according to the Broberg and Morrey Functional Rating Index. The long-term results were also evaluated according to the Mayo Elbow Performance Index (MEPI), the American Shoulder and Elbow Surgeons (ASES) score, and the Disabilities of the Arm, Shoulder and Hand (DASH) questionnaire. RESULTS: Eighteen patients (67%) had one or more subsequent surgical procedures, and eight of these patients had the procedure to address surgical complications. Five of the eight patients with complications and ten additional patients underwent routine removal of implants; these fifteen patients included twelve of the fourteen patients in the long-term cohort. In addition to the fracture of the distal part of the humerus, four patients had a dislocation of the elbow; three, a fracture of the olecranon or the proximal part of the ulna; and two, a fracture of the radial head. The median arc of flexion improved from 106 degrees at the time of early follow-up to 119 degrees at the time of long-term follow-up (p &lt; 0.05). In the group of fourteen patients with long-term follow-up, the median Broberg and Morrey score was 93 points at the time of early follow-up and 95 points at the time of late follow-up. The functional results were worse for patients with a Type-3 fracture, as classified with the system of Dubberley et al., than they were for those with a Type-1 fracture. The fourteen patients with long-term follow-up had a median MEPI of 98 points, a median ASES score of 88 points, and a median DASH score of 8 points; nine of the fourteen patients had radiographic signs of arthrosis. CONCLUSIONS: The vast majority of what appear to be capitellar fractures are actually complex fractures of the articular surface involving both the capitellum and the trochlea. More complex fractures have w\u2026", "author" : [ { "dropping-particle" : "", "family" : "Guitton", "given" : "Thierry G", "non-dropping-particle" : "", "parse-names" : false, "suffix" : "" }, { "dropping-particle" : "", "family" : "Doornberg", "given" : "Job N", "non-dropping-particle" : "", "parse-names" : false, "suffix" : "" }, { "dropping-particle" : "", "family" : "Raaymakers", "given" : "Ernst L F B", "non-dropping-particle" : "", "parse-names" : false, "suffix" : "" }, { "dropping-particle" : "", "family" : "Ring", "given" : "David", "non-dropping-particle" : "", "parse-names" : false, "suffix" : "" }, { "dropping-particle" : "", "family" : "Kloen", "given" : "Peter", "non-dropping-particle" : "", "parse-names" : false, "suffix" : "" } ], "container-title" : "The Journal of bone and joint surgery. American volume", "id" : "ITEM-1", "issue" : "2", "issued" : { "date-parts" : [ [ "2009", "2" ] ] }, "page" : "390-397", "title" : "Fractures of the capitellum and trochlea.", "type" : "article-journal", "volume" : "91" }, "uris" : [ "http://www.mendeley.com/documents/?uuid=4bb51667-db1e-48a2-aaa3-968d67663a9e" ] } ], "mendeley" : { "previouslyFormattedCitation" : "&lt;sup&gt;6&lt;/sup&gt;"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6</w:t>
      </w:r>
      <w:r w:rsidR="007A3688"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"ISSN" : "0018-5647", "PMID" : "16022218", "abstract" : "This is a retrospective review of nine coronal shear fractures of the distal humerus. Two were isolated fractures and seven were associated with other peri-articular elbow injuries, termed \"complex\" coronal shear fractures. All cases underwent immediate open reduction and internal fixation (ORIF) and were then followed for an average of 14 months (range: 6.5 to 23 months) with outcomes evaluated using the Mayo Elbow Performance Scoring system. There was a significant difference found between injuries limited to the radiocapitellar (RC) joint (isolated coronal shear fractures, or those associated only with radial head fractures) and the complex injuries extending beyond the RC joint. Scores for the RC injuries were 100 and other complex injuries had an average score of 69 (range: 35 to 95; p = .025). All complications were limited to the group with the complex injuries, including stiffness, nonunion, pain, and gross instability. Much of the current thinking in treatment of this fracture was upheld in this study; computed tomography aids in diagnosis, ORIF is a necessity, and there is a need for anatomic reduction. When a coronal shear fracture is complicated by a concomitant injury outside the RC joint, both the surgeon's and patient's expectation need to be adjusted accordingly.", "author" : [ { "dropping-particle" : "", "family" : "Goodman", "given" : "Howard J", "non-dropping-particle" : "", "parse-names" : false, "suffix" : "" }, { "dropping-particle" : "", "family" : "Choueka", "given" : "Jack", "non-dropping-particle" : "", "parse-names" : false, "suffix" : "" } ], "container-title" : "Bulletin (Hospital for Joint Diseases (New York, N.Y.))", "id" : "ITEM-1", "issue" : "3-4", "issued" : { "date-parts" : [ [ "2005", "1" ] ] }, "page" : "85-9", "title" : "Complex coronal shear fractures of the distal humerus.", "type" : "article-journal", "volume" : "62" }, "uris" : [ "http://www.mendeley.com/documents/?uuid=273d6b10-699b-4c7b-957f-7790bc4a7c5c" ] } ], "mendeley" : { "previouslyFormattedCitation" : "&lt;sup&gt;10&lt;/sup&gt;"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10</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"10.1016/j.jse.2009.05.012", "ISSN" : "1532-6500", "PMID" : "19664940", "abstract" : "Background: The purpose of this study is to retrospectively evaluate the clinical outcomes of 18 patients with large coronal shear fractures of the capitellum and lateral trochlea that underwent open reduction and internal fixation with headless compression screws. Methods: Eighteen patients were identified (16 women, 2 men) with an average age of 45 years and an average follow-up of 26 months. Fractures were classified according to the Dubberley classification as 11 type-1A injuries and 7 type-2A injuries. Results: All patients, with the exception of 1, had good to excellent functional results by the Broberg-Morrey scale (mean score, 93.3). Average arc of motion was 128?? in flexion/extension and 176?? in pronation/supination. Radiographically, 3 patients had subsequent development of avascular necrosis and 5 developed arthrosis. No significant negative correlation was noted between the development of avascular necrosis and clinical outcome. Minor complications occurred in 2 patients, but there were no re-operations. Conclusion: Headless compression screw fixation allows for stable fixation in patients with large coronal shear fractures of the distal humerus without posterior comminution. Level of Evidence: 4. ?? 2010 Journal of Shoulder and Elbow Surgery Board of Trustees.", "author" : [ { "dropping-particle" : "", "family" : "Mighell", "given" : "Mark", "non-dropping-particle" : "", "parse-names" : false, "suffix" : "" }, { "dropping-particle" : "", "family" : "Virani", "given" : "Nazeem a.", "non-dropping-particle" : "", "parse-names" : false, "suffix" : "" }, { "dropping-particle" : "", "family" : "Shannon", "given" : "Robert", "non-dropping-particle" : "", "parse-names" : false, "suffix" : "" }, { "dropping-particle" : "", "family" : "Echols", "given" : "Eddy L.", "non-dropping-particle" : "", "parse-names" : false, "suffix" : "" }, { "dropping-particle" : "", "family" : "Badman", "given" : "Brian L.", "non-dropping-particle" : "", "parse-names" : false, "suffix" : "" }, { "dropping-particle" : "", "family" : "Keating", "given" : "Christopher J.", "non-dropping-particle" : "", "parse-names" : false, "suffix" : "" } ], "container-title" : "Journal of Shoulder and Elbow Surgery", "id" : "ITEM-1", "issue" : "1", "issued" : { "date-parts" : [ [ "2010", "1" ] ] }, "page" : "38-45", "publisher" : "Elsevier Ltd", "title" : "Large coronal shear fractures of the capitellum and trochlea treated with headless compression screws", "type" : "article-journal", "volume" : "19" }, "uris" : [ "http://www.mendeley.com/documents/?uuid=49841255-0612-40f9-903c-59e48c33b6fe" ] } ], "mendeley" : { "previouslyFormattedCitation" : "&lt;sup&gt;12&lt;/sup&gt;"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12</w:t>
      </w:r>
      <w:r w:rsidR="007A3688" w:rsidRPr="00807FB6">
        <w:rPr>
          <w:rFonts w:ascii="Book Antiqua" w:hAnsi="Book Antiqua" w:cstheme="minorHAnsi"/>
          <w:vertAlign w:val="superscript"/>
        </w:rPr>
        <w:fldChar w:fldCharType="end"/>
      </w:r>
      <w:r w:rsidR="0031158C" w:rsidRPr="00807FB6">
        <w:rPr>
          <w:rFonts w:ascii="Book Antiqua" w:hAnsi="Book Antiqua" w:cstheme="minorHAnsi"/>
          <w:vertAlign w:val="superscript"/>
        </w:rPr>
        <w:t>]</w:t>
      </w:r>
      <w:r w:rsidR="00A84901" w:rsidRPr="00807FB6">
        <w:rPr>
          <w:rFonts w:ascii="Book Antiqua" w:hAnsi="Book Antiqua" w:cstheme="minorHAnsi"/>
          <w:lang w:eastAsia="zh-CN"/>
        </w:rPr>
        <w:t>.</w:t>
      </w:r>
      <w:r w:rsidR="003329EA" w:rsidRPr="00807FB6">
        <w:rPr>
          <w:rFonts w:ascii="Book Antiqua" w:hAnsi="Book Antiqua" w:cstheme="minorHAnsi"/>
        </w:rPr>
        <w:t xml:space="preserve"> </w:t>
      </w:r>
      <w:r w:rsidR="006022A9" w:rsidRPr="00807FB6">
        <w:rPr>
          <w:rFonts w:ascii="Book Antiqua" w:hAnsi="Book Antiqua" w:cstheme="minorHAnsi"/>
        </w:rPr>
        <w:t>One can expect mean pronosupination arcs of 156</w:t>
      </w:r>
      <w:r w:rsidR="006022A9" w:rsidRPr="00807FB6">
        <w:rPr>
          <w:rFonts w:ascii="Book Antiqua" w:hAnsi="Book Antiqua" w:cstheme="minorHAnsi"/>
          <w:vertAlign w:val="superscript"/>
        </w:rPr>
        <w:t>o</w:t>
      </w:r>
      <w:r w:rsidR="006022A9" w:rsidRPr="00807FB6">
        <w:rPr>
          <w:rFonts w:ascii="Book Antiqua" w:hAnsi="Book Antiqua" w:cstheme="minorHAnsi"/>
        </w:rPr>
        <w:t xml:space="preserve"> to 180</w:t>
      </w:r>
      <w:r w:rsidR="006022A9" w:rsidRPr="00807FB6">
        <w:rPr>
          <w:rFonts w:ascii="Book Antiqua" w:hAnsi="Book Antiqua" w:cstheme="minorHAnsi"/>
          <w:vertAlign w:val="superscript"/>
        </w:rPr>
        <w:t>o</w:t>
      </w:r>
      <w:r w:rsidR="006022A9" w:rsidRPr="00807FB6">
        <w:rPr>
          <w:rFonts w:ascii="Book Antiqua" w:hAnsi="Book Antiqua" w:cstheme="minorHAnsi"/>
        </w:rPr>
        <w:t>, flexion-extension arcs of 96</w:t>
      </w:r>
      <w:r w:rsidR="006022A9" w:rsidRPr="00807FB6">
        <w:rPr>
          <w:rFonts w:ascii="Book Antiqua" w:hAnsi="Book Antiqua" w:cstheme="minorHAnsi"/>
          <w:vertAlign w:val="superscript"/>
        </w:rPr>
        <w:t>o</w:t>
      </w:r>
      <w:r w:rsidR="006022A9" w:rsidRPr="00807FB6">
        <w:rPr>
          <w:rFonts w:ascii="Book Antiqua" w:hAnsi="Book Antiqua" w:cstheme="minorHAnsi"/>
        </w:rPr>
        <w:t xml:space="preserve"> to 1</w:t>
      </w:r>
      <w:r w:rsidR="006022A9" w:rsidRPr="00807FB6">
        <w:rPr>
          <w:rFonts w:ascii="Book Antiqua" w:hAnsi="Book Antiqua" w:cstheme="minorHAnsi"/>
          <w:color w:val="FF0000"/>
        </w:rPr>
        <w:t>41</w:t>
      </w:r>
      <w:r w:rsidR="006022A9" w:rsidRPr="00807FB6">
        <w:rPr>
          <w:rFonts w:ascii="Book Antiqua" w:hAnsi="Book Antiqua" w:cstheme="minorHAnsi"/>
          <w:color w:val="FF0000"/>
          <w:vertAlign w:val="superscript"/>
        </w:rPr>
        <w:t>o</w:t>
      </w:r>
      <w:r w:rsidR="006022A9" w:rsidRPr="00807FB6">
        <w:rPr>
          <w:rFonts w:ascii="Book Antiqua" w:hAnsi="Book Antiqua" w:cstheme="minorHAnsi"/>
          <w:color w:val="FF0000"/>
        </w:rPr>
        <w:t>, and flexion contractures of 10</w:t>
      </w:r>
      <w:r w:rsidR="006022A9" w:rsidRPr="00807FB6">
        <w:rPr>
          <w:rFonts w:ascii="Book Antiqua" w:hAnsi="Book Antiqua" w:cstheme="minorHAnsi"/>
          <w:color w:val="FF0000"/>
          <w:vertAlign w:val="superscript"/>
        </w:rPr>
        <w:t>o</w:t>
      </w:r>
      <w:r w:rsidR="006022A9" w:rsidRPr="00807FB6">
        <w:rPr>
          <w:rFonts w:ascii="Book Antiqua" w:hAnsi="Book Antiqua" w:cstheme="minorHAnsi"/>
          <w:color w:val="FF0000"/>
        </w:rPr>
        <w:t xml:space="preserve"> to 28</w:t>
      </w:r>
      <w:r w:rsidR="006022A9" w:rsidRPr="00807FB6">
        <w:rPr>
          <w:rFonts w:ascii="Book Antiqua" w:hAnsi="Book Antiqua" w:cstheme="minorHAnsi"/>
          <w:color w:val="FF0000"/>
          <w:vertAlign w:val="superscript"/>
        </w:rPr>
        <w:t>o</w:t>
      </w:r>
      <w:r w:rsidR="00D048C4" w:rsidRPr="00807FB6">
        <w:rPr>
          <w:rFonts w:ascii="Book Antiqua" w:hAnsi="Book Antiqua" w:cstheme="minorHAnsi"/>
          <w:color w:val="FF0000"/>
          <w:vertAlign w:val="superscript"/>
        </w:rPr>
        <w:t xml:space="preserve"> </w:t>
      </w:r>
      <w:r w:rsidR="00D048C4" w:rsidRPr="00807FB6">
        <w:rPr>
          <w:rFonts w:ascii="Book Antiqua" w:hAnsi="Book Antiqua" w:cstheme="minorHAnsi"/>
          <w:color w:val="FF0000"/>
        </w:rPr>
        <w:t xml:space="preserve">for these fractures after </w:t>
      </w:r>
      <w:proofErr w:type="gramStart"/>
      <w:r w:rsidR="00D048C4" w:rsidRPr="00807FB6">
        <w:rPr>
          <w:rFonts w:ascii="Book Antiqua" w:hAnsi="Book Antiqua" w:cstheme="minorHAnsi"/>
          <w:color w:val="FF0000"/>
        </w:rPr>
        <w:t>ORIF</w:t>
      </w:r>
      <w:r w:rsidR="0031158C" w:rsidRPr="00807FB6">
        <w:rPr>
          <w:rFonts w:ascii="Book Antiqua" w:hAnsi="Book Antiqua" w:cstheme="minorHAnsi"/>
          <w:color w:val="FF0000"/>
          <w:vertAlign w:val="superscript"/>
        </w:rPr>
        <w:t>[</w:t>
      </w:r>
      <w:proofErr w:type="gramEnd"/>
      <w:r w:rsidR="007A3688" w:rsidRPr="00807FB6">
        <w:rPr>
          <w:rFonts w:ascii="Book Antiqua" w:hAnsi="Book Antiqua" w:cstheme="minorHAnsi"/>
          <w:color w:val="FF0000"/>
          <w:vertAlign w:val="superscript"/>
        </w:rPr>
        <w:fldChar w:fldCharType="begin" w:fldLock="1"/>
      </w:r>
      <w:r w:rsidR="003F696C" w:rsidRPr="00807FB6">
        <w:rPr>
          <w:rFonts w:ascii="Book Antiqua" w:hAnsi="Book Antiqua" w:cstheme="minorHAnsi"/>
          <w:color w:val="FF0000"/>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7A3688" w:rsidRPr="00807FB6">
        <w:rPr>
          <w:rFonts w:ascii="Book Antiqua" w:hAnsi="Book Antiqua" w:cstheme="minorHAnsi"/>
          <w:color w:val="FF0000"/>
          <w:vertAlign w:val="superscript"/>
        </w:rPr>
        <w:fldChar w:fldCharType="separate"/>
      </w:r>
      <w:r w:rsidR="003F696C" w:rsidRPr="00807FB6">
        <w:rPr>
          <w:rFonts w:ascii="Book Antiqua" w:hAnsi="Book Antiqua" w:cstheme="minorHAnsi"/>
          <w:noProof/>
          <w:color w:val="FF0000"/>
          <w:vertAlign w:val="superscript"/>
        </w:rPr>
        <w:t>2</w:t>
      </w:r>
      <w:r w:rsidR="007A3688" w:rsidRPr="00807FB6">
        <w:rPr>
          <w:rFonts w:ascii="Book Antiqua" w:hAnsi="Book Antiqua" w:cstheme="minorHAnsi"/>
          <w:color w:val="FF0000"/>
          <w:vertAlign w:val="superscript"/>
        </w:rPr>
        <w:fldChar w:fldCharType="end"/>
      </w:r>
      <w:r w:rsidR="0031296B" w:rsidRPr="00807FB6">
        <w:rPr>
          <w:rFonts w:ascii="Book Antiqua" w:hAnsi="Book Antiqua" w:cstheme="minorHAnsi"/>
          <w:color w:val="FF0000"/>
          <w:vertAlign w:val="superscript"/>
        </w:rPr>
        <w:t>,</w:t>
      </w:r>
      <w:r w:rsidR="007A3688" w:rsidRPr="00807FB6">
        <w:rPr>
          <w:rFonts w:ascii="Book Antiqua" w:hAnsi="Book Antiqua" w:cstheme="minorHAnsi"/>
          <w:color w:val="FF0000"/>
          <w:vertAlign w:val="superscript"/>
        </w:rPr>
        <w:fldChar w:fldCharType="begin" w:fldLock="1"/>
      </w:r>
      <w:r w:rsidR="003F696C" w:rsidRPr="00807FB6">
        <w:rPr>
          <w:rFonts w:ascii="Book Antiqua" w:hAnsi="Book Antiqua" w:cstheme="minorHAnsi"/>
          <w:color w:val="FF0000"/>
          <w:vertAlign w:val="superscript"/>
        </w:rPr>
        <w:instrText>ADDIN CSL_CITATION { "citationItems" : [ { "id" : "ITEM-1", "itemData" : { "DOI" : "10.2106/JBJS.G.01660", "ISSN" : "1535-1386", "PMID" : "19181983", "abstract" : "BACKGROUND: Recent work has established that apparently isolated fractures of the capitellum are often more complex and involve the lateral epicondyle, trochlea, and posterior aspect of the distal part of the humerus. We assessed the experience with operative stabilization of fractures of the capitellum and trochlea at one level-I trauma center over a twenty-eight-year period. METHODS: Thirty classifiable partial articular fractures involving the capitellum and trochlea were included in the study. Twenty-seven patients were followed for a minimum of twelve months, and fourteen patients returned for long-term follow-up at a median of seventeen years. The early and long-term results were evaluated according to the Broberg and Morrey Functional Rating Index. The long-term results were also evaluated according to the Mayo Elbow Performance Index (MEPI), the American Shoulder and Elbow Surgeons (ASES) score, and the Disabilities of the Arm, Shoulder and Hand (DASH) questionnaire. RESULTS: Eighteen patients (67%) had one or more subsequent surgical procedures, and eight of these patients had the procedure to address surgical complications. Five of the eight patients with complications and ten additional patients underwent routine removal of implants; these fifteen patients included twelve of the fourteen patients in the long-term cohort. In addition to the fracture of the distal part of the humerus, four patients had a dislocation of the elbow; three, a fracture of the olecranon or the proximal part of the ulna; and two, a fracture of the radial head. The median arc of flexion improved from 106 degrees at the time of early follow-up to 119 degrees at the time of long-term follow-up (p &lt; 0.05). In the group of fourteen patients with long-term follow-up, the median Broberg and Morrey score was 93 points at the time of early follow-up and 95 points at the time of late follow-up. The functional results were worse for patients with a Type-3 fracture, as classified with the system of Dubberley et al., than they were for those with a Type-1 fracture. The fourteen patients with long-term follow-up had a median MEPI of 98 points, a median ASES score of 88 points, and a median DASH score of 8 points; nine of the fourteen patients had radiographic signs of arthrosis. CONCLUSIONS: The vast majority of what appear to be capitellar fractures are actually complex fractures of the articular surface involving both the capitellum and the trochlea. More complex fractures have w\u2026", "author" : [ { "dropping-particle" : "", "family" : "Guitton", "given" : "Thierry G", "non-dropping-particle" : "", "parse-names" : false, "suffix" : "" }, { "dropping-particle" : "", "family" : "Doornberg", "given" : "Job N", "non-dropping-particle" : "", "parse-names" : false, "suffix" : "" }, { "dropping-particle" : "", "family" : "Raaymakers", "given" : "Ernst L F B", "non-dropping-particle" : "", "parse-names" : false, "suffix" : "" }, { "dropping-particle" : "", "family" : "Ring", "given" : "David", "non-dropping-particle" : "", "parse-names" : false, "suffix" : "" }, { "dropping-particle" : "", "family" : "Kloen", "given" : "Peter", "non-dropping-particle" : "", "parse-names" : false, "suffix" : "" } ], "container-title" : "The Journal of bone and joint surgery. American volume", "id" : "ITEM-1", "issue" : "2", "issued" : { "date-parts" : [ [ "2009", "2" ] ] }, "page" : "390-397", "title" : "Fractures of the capitellum and trochlea.", "type" : "article-journal", "volume" : "91" }, "uris" : [ "http://www.mendeley.com/documents/?uuid=4bb51667-db1e-48a2-aaa3-968d67663a9e" ] } ], "mendeley" : { "previouslyFormattedCitation" : "&lt;sup&gt;6&lt;/sup&gt;" }, "properties" : { "noteIndex" : 0 }, "schema" : "https://github.com/citation-style-language/schema/raw/master/csl-citation.json" }</w:instrText>
      </w:r>
      <w:r w:rsidR="007A3688" w:rsidRPr="00807FB6">
        <w:rPr>
          <w:rFonts w:ascii="Book Antiqua" w:hAnsi="Book Antiqua" w:cstheme="minorHAnsi"/>
          <w:color w:val="FF0000"/>
          <w:vertAlign w:val="superscript"/>
        </w:rPr>
        <w:fldChar w:fldCharType="separate"/>
      </w:r>
      <w:r w:rsidR="003F696C" w:rsidRPr="00807FB6">
        <w:rPr>
          <w:rFonts w:ascii="Book Antiqua" w:hAnsi="Book Antiqua" w:cstheme="minorHAnsi"/>
          <w:noProof/>
          <w:color w:val="FF0000"/>
          <w:vertAlign w:val="superscript"/>
        </w:rPr>
        <w:t>6</w:t>
      </w:r>
      <w:r w:rsidR="007A3688" w:rsidRPr="00807FB6">
        <w:rPr>
          <w:rFonts w:ascii="Book Antiqua" w:hAnsi="Book Antiqua" w:cstheme="minorHAnsi"/>
          <w:color w:val="FF0000"/>
          <w:vertAlign w:val="superscript"/>
        </w:rPr>
        <w:fldChar w:fldCharType="end"/>
      </w:r>
      <w:r w:rsidR="00A84901" w:rsidRPr="00807FB6">
        <w:rPr>
          <w:rFonts w:ascii="Book Antiqua" w:hAnsi="Book Antiqua" w:cstheme="minorHAnsi"/>
          <w:color w:val="FF0000"/>
          <w:vertAlign w:val="superscript"/>
          <w:lang w:eastAsia="zh-CN"/>
        </w:rPr>
        <w:t>-</w:t>
      </w:r>
      <w:r w:rsidR="007A3688" w:rsidRPr="00807FB6">
        <w:rPr>
          <w:rFonts w:ascii="Book Antiqua" w:hAnsi="Book Antiqua" w:cstheme="minorHAnsi"/>
          <w:color w:val="FF0000"/>
          <w:vertAlign w:val="superscript"/>
        </w:rPr>
        <w:fldChar w:fldCharType="begin" w:fldLock="1"/>
      </w:r>
      <w:r w:rsidR="003F696C" w:rsidRPr="00807FB6">
        <w:rPr>
          <w:rFonts w:ascii="Book Antiqua" w:hAnsi="Book Antiqua" w:cstheme="minorHAnsi"/>
          <w:color w:val="FF0000"/>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7A3688" w:rsidRPr="00807FB6">
        <w:rPr>
          <w:rFonts w:ascii="Book Antiqua" w:hAnsi="Book Antiqua" w:cstheme="minorHAnsi"/>
          <w:color w:val="FF0000"/>
          <w:vertAlign w:val="superscript"/>
        </w:rPr>
        <w:fldChar w:fldCharType="separate"/>
      </w:r>
      <w:r w:rsidR="003F696C" w:rsidRPr="00807FB6">
        <w:rPr>
          <w:rFonts w:ascii="Book Antiqua" w:hAnsi="Book Antiqua" w:cstheme="minorHAnsi"/>
          <w:noProof/>
          <w:color w:val="FF0000"/>
          <w:vertAlign w:val="superscript"/>
        </w:rPr>
        <w:t>8</w:t>
      </w:r>
      <w:r w:rsidR="007A3688" w:rsidRPr="00807FB6">
        <w:rPr>
          <w:rFonts w:ascii="Book Antiqua" w:hAnsi="Book Antiqua" w:cstheme="minorHAnsi"/>
          <w:color w:val="FF0000"/>
          <w:vertAlign w:val="superscript"/>
        </w:rPr>
        <w:fldChar w:fldCharType="end"/>
      </w:r>
      <w:r w:rsidR="0031296B" w:rsidRPr="00807FB6">
        <w:rPr>
          <w:rFonts w:ascii="Book Antiqua" w:hAnsi="Book Antiqua" w:cstheme="minorHAnsi"/>
          <w:color w:val="FF0000"/>
          <w:vertAlign w:val="superscript"/>
        </w:rPr>
        <w:t>,</w:t>
      </w:r>
      <w:r w:rsidR="007A3688" w:rsidRPr="00807FB6">
        <w:rPr>
          <w:rFonts w:ascii="Book Antiqua" w:hAnsi="Book Antiqua" w:cstheme="minorHAnsi"/>
          <w:color w:val="FF0000"/>
          <w:vertAlign w:val="superscript"/>
        </w:rPr>
        <w:fldChar w:fldCharType="begin" w:fldLock="1"/>
      </w:r>
      <w:r w:rsidR="003F696C" w:rsidRPr="00807FB6">
        <w:rPr>
          <w:rFonts w:ascii="Book Antiqua" w:hAnsi="Book Antiqua" w:cstheme="minorHAnsi"/>
          <w:color w:val="FF0000"/>
          <w:vertAlign w:val="superscript"/>
        </w:rPr>
        <w:instrText>ADDIN CSL_CITATION { "citationItems" : [ { "id" : "ITEM-1", "itemData" : { "DOI" : "10.1016/j.jse.2009.05.012", "ISSN" : "1532-6500", "PMID" : "19664940", "abstract" : "Background: The purpose of this study is to retrospectively evaluate the clinical outcomes of 18 patients with large coronal shear fractures of the capitellum and lateral trochlea that underwent open reduction and internal fixation with headless compression screws. Methods: Eighteen patients were identified (16 women, 2 men) with an average age of 45 years and an average follow-up of 26 months. Fractures were classified according to the Dubberley classification as 11 type-1A injuries and 7 type-2A injuries. Results: All patients, with the exception of 1, had good to excellent functional results by the Broberg-Morrey scale (mean score, 93.3). Average arc of motion was 128?? in flexion/extension and 176?? in pronation/supination. Radiographically, 3 patients had subsequent development of avascular necrosis and 5 developed arthrosis. No significant negative correlation was noted between the development of avascular necrosis and clinical outcome. Minor complications occurred in 2 patients, but there were no re-operations. Conclusion: Headless compression screw fixation allows for stable fixation in patients with large coronal shear fractures of the distal humerus without posterior comminution. Level of Evidence: 4. ?? 2010 Journal of Shoulder and Elbow Surgery Board of Trustees.", "author" : [ { "dropping-particle" : "", "family" : "Mighell", "given" : "Mark", "non-dropping-particle" : "", "parse-names" : false, "suffix" : "" }, { "dropping-particle" : "", "family" : "Virani", "given" : "Nazeem a.", "non-dropping-particle" : "", "parse-names" : false, "suffix" : "" }, { "dropping-particle" : "", "family" : "Shannon", "given" : "Robert", "non-dropping-particle" : "", "parse-names" : false, "suffix" : "" }, { "dropping-particle" : "", "family" : "Echols", "given" : "Eddy L.", "non-dropping-particle" : "", "parse-names" : false, "suffix" : "" }, { "dropping-particle" : "", "family" : "Badman", "given" : "Brian L.", "non-dropping-particle" : "", "parse-names" : false, "suffix" : "" }, { "dropping-particle" : "", "family" : "Keating", "given" : "Christopher J.", "non-dropping-particle" : "", "parse-names" : false, "suffix" : "" } ], "container-title" : "Journal of Shoulder and Elbow Surgery", "id" : "ITEM-1", "issue" : "1", "issued" : { "date-parts" : [ [ "2010", "1" ] ] }, "page" : "38-45", "publisher" : "Elsevier Ltd", "title" : "Large coronal shear fractures of the capitellum and trochlea treated with headless compression screws", "type" : "article-journal", "volume" : "19" }, "uris" : [ "http://www.mendeley.com/documents/?uuid=49841255-0612-40f9-903c-59e48c33b6fe" ] } ], "mendeley" : { "previouslyFormattedCitation" : "&lt;sup&gt;12&lt;/sup&gt;" }, "properties" : { "noteIndex" : 0 }, "schema" : "https://github.com/citation-style-language/schema/raw/master/csl-citation.json" }</w:instrText>
      </w:r>
      <w:r w:rsidR="007A3688" w:rsidRPr="00807FB6">
        <w:rPr>
          <w:rFonts w:ascii="Book Antiqua" w:hAnsi="Book Antiqua" w:cstheme="minorHAnsi"/>
          <w:color w:val="FF0000"/>
          <w:vertAlign w:val="superscript"/>
        </w:rPr>
        <w:fldChar w:fldCharType="separate"/>
      </w:r>
      <w:r w:rsidR="003F696C" w:rsidRPr="00807FB6">
        <w:rPr>
          <w:rFonts w:ascii="Book Antiqua" w:hAnsi="Book Antiqua" w:cstheme="minorHAnsi"/>
          <w:noProof/>
          <w:color w:val="FF0000"/>
          <w:vertAlign w:val="superscript"/>
        </w:rPr>
        <w:t>12</w:t>
      </w:r>
      <w:r w:rsidR="007A3688" w:rsidRPr="00807FB6">
        <w:rPr>
          <w:rFonts w:ascii="Book Antiqua" w:hAnsi="Book Antiqua" w:cstheme="minorHAnsi"/>
          <w:color w:val="FF0000"/>
          <w:vertAlign w:val="superscript"/>
        </w:rPr>
        <w:fldChar w:fldCharType="end"/>
      </w:r>
      <w:r w:rsidR="0031296B" w:rsidRPr="00807FB6">
        <w:rPr>
          <w:rFonts w:ascii="Book Antiqua" w:hAnsi="Book Antiqua" w:cstheme="minorHAnsi"/>
          <w:color w:val="FF0000"/>
          <w:vertAlign w:val="superscript"/>
        </w:rPr>
        <w:t>,</w:t>
      </w:r>
      <w:r w:rsidR="007A3688" w:rsidRPr="00807FB6">
        <w:rPr>
          <w:rFonts w:ascii="Book Antiqua" w:hAnsi="Book Antiqua" w:cstheme="minorHAnsi"/>
          <w:color w:val="FF0000"/>
          <w:vertAlign w:val="superscript"/>
        </w:rPr>
        <w:fldChar w:fldCharType="begin" w:fldLock="1"/>
      </w:r>
      <w:r w:rsidR="003F696C" w:rsidRPr="00807FB6">
        <w:rPr>
          <w:rFonts w:ascii="Book Antiqua" w:hAnsi="Book Antiqua" w:cstheme="minorHAnsi"/>
          <w:color w:val="FF0000"/>
          <w:vertAlign w:val="superscript"/>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7A3688" w:rsidRPr="00807FB6">
        <w:rPr>
          <w:rFonts w:ascii="Book Antiqua" w:hAnsi="Book Antiqua" w:cstheme="minorHAnsi"/>
          <w:color w:val="FF0000"/>
          <w:vertAlign w:val="superscript"/>
        </w:rPr>
        <w:fldChar w:fldCharType="separate"/>
      </w:r>
      <w:r w:rsidR="003F696C" w:rsidRPr="00807FB6">
        <w:rPr>
          <w:rFonts w:ascii="Book Antiqua" w:hAnsi="Book Antiqua" w:cstheme="minorHAnsi"/>
          <w:noProof/>
          <w:color w:val="FF0000"/>
          <w:vertAlign w:val="superscript"/>
        </w:rPr>
        <w:t>14</w:t>
      </w:r>
      <w:r w:rsidR="007A3688" w:rsidRPr="00807FB6">
        <w:rPr>
          <w:rFonts w:ascii="Book Antiqua" w:hAnsi="Book Antiqua" w:cstheme="minorHAnsi"/>
          <w:color w:val="FF0000"/>
          <w:vertAlign w:val="superscript"/>
        </w:rPr>
        <w:fldChar w:fldCharType="end"/>
      </w:r>
      <w:r w:rsidR="006022A9" w:rsidRPr="00807FB6">
        <w:rPr>
          <w:rFonts w:ascii="Book Antiqua" w:hAnsi="Book Antiqua" w:cstheme="minorHAnsi"/>
          <w:color w:val="FF0000"/>
          <w:vertAlign w:val="superscript"/>
        </w:rPr>
        <w:t>,</w:t>
      </w:r>
      <w:r w:rsidR="007A3688" w:rsidRPr="00807FB6">
        <w:rPr>
          <w:rFonts w:ascii="Book Antiqua" w:hAnsi="Book Antiqua" w:cstheme="minorHAnsi"/>
          <w:color w:val="FF0000"/>
          <w:vertAlign w:val="superscript"/>
        </w:rPr>
        <w:fldChar w:fldCharType="begin" w:fldLock="1"/>
      </w:r>
      <w:r w:rsidR="003F696C" w:rsidRPr="00807FB6">
        <w:rPr>
          <w:rFonts w:ascii="Book Antiqua" w:hAnsi="Book Antiqua" w:cstheme="minorHAnsi"/>
          <w:color w:val="FF0000"/>
          <w:vertAlign w:val="superscript"/>
        </w:rPr>
        <w:instrText>ADDIN CSL_CITATION { "citationItems" : [ { "id" : "ITEM-1", "itemData" : { "DOI" : "10.1016/j.jse.2004.09.005", "ISSN" : "1058-2746", "PMID" : "15889031", "abstract" : "From 1993 to 2003, 6 patients with displaced fractures of the humeral capitellum were treated by open reduction and internal fixation of the capitellar fragments with Herbert bone screws. By use of the criteria of Grantham et al, there were 2 type II-A fractures, 1 type II-B fracture, 1 type II-C fracture, and 2 type III-A fractures. A lateral approach was used in 4 patients and a posterior approach with olecranon osteotomy in 2. The elbows were immobilized postoperatively for 4 to 28 days (mean, 13.5 days). We evaluated the range of motion, stability, and pain using the criteria of Grantham et al. The follow-up period ranged from 2.5 to 9.3 years (mean, 5.6 years). All patients had a stable, pain-free elbow with good range of motion at follow-up. All fractures healed, and there was no evidence of avascular necrosis or degenerative change. Copyright ?? 2005 by Journal of Shoulder and Elbow Surgery Board of Trustees.", "author" : [ { "dropping-particle" : "", "family" : "Sano", "given" : "Sakae", "non-dropping-particle" : "", "parse-names" : false, "suffix" : "" }, { "dropping-particle" : "", "family" : "Rokkaku", "given" : "Tomoyuki", "non-dropping-particle" : "", "parse-names" : false, "suffix" : "" }, { "dropping-particle" : "", "family" : "Saito", "given" : "Shinobu", "non-dropping-particle" : "", "parse-names" : false, "suffix" : "" }, { "dropping-particle" : "", "family" : "Tokunaga", "given" : "Susumu", "non-dropping-particle" : "", "parse-names" : false, "suffix" : "" }, { "dropping-particle" : "", "family" : "Abe", "given" : "Yoshihiro", "non-dropping-particle" : "", "parse-names" : false, "suffix" : "" }, { "dropping-particle" : "", "family" : "Moriya", "given" : "Hideshige", "non-dropping-particle" : "", "parse-names" : false, "suffix" : "" } ], "container-title" : "Journal of Shoulder and Elbow Surgery", "id" : "ITEM-1", "issue" : "3", "issued" : { "date-parts" : [ [ "2005" ] ] }, "page" : "307-311", "title" : "Herbert screw fixation of capitellar fractures", "type" : "article-journal", "volume" : "14" }, "uris" : [ "http://www.mendeley.com/documents/?uuid=ddc2e7f2-976e-4acb-971a-c2f67df88a1f" ] } ], "mendeley" : { "previouslyFormattedCitation" : "&lt;sup&gt;17&lt;/sup&gt;" }, "properties" : { "noteIndex" : 0 }, "schema" : "https://github.com/citation-style-language/schema/raw/master/csl-citation.json" }</w:instrText>
      </w:r>
      <w:r w:rsidR="007A3688" w:rsidRPr="00807FB6">
        <w:rPr>
          <w:rFonts w:ascii="Book Antiqua" w:hAnsi="Book Antiqua" w:cstheme="minorHAnsi"/>
          <w:color w:val="FF0000"/>
          <w:vertAlign w:val="superscript"/>
        </w:rPr>
        <w:fldChar w:fldCharType="separate"/>
      </w:r>
      <w:r w:rsidR="003F696C" w:rsidRPr="00807FB6">
        <w:rPr>
          <w:rFonts w:ascii="Book Antiqua" w:hAnsi="Book Antiqua" w:cstheme="minorHAnsi"/>
          <w:noProof/>
          <w:color w:val="FF0000"/>
          <w:vertAlign w:val="superscript"/>
        </w:rPr>
        <w:t>17</w:t>
      </w:r>
      <w:r w:rsidR="007A3688" w:rsidRPr="00807FB6">
        <w:rPr>
          <w:rFonts w:ascii="Book Antiqua" w:hAnsi="Book Antiqua" w:cstheme="minorHAnsi"/>
          <w:color w:val="FF0000"/>
          <w:vertAlign w:val="superscript"/>
        </w:rPr>
        <w:fldChar w:fldCharType="end"/>
      </w:r>
      <w:r w:rsidR="006022A9" w:rsidRPr="00807FB6">
        <w:rPr>
          <w:rFonts w:ascii="Book Antiqua" w:hAnsi="Book Antiqua" w:cstheme="minorHAnsi"/>
          <w:color w:val="FF0000"/>
          <w:vertAlign w:val="superscript"/>
        </w:rPr>
        <w:t>,</w:t>
      </w:r>
      <w:r w:rsidR="007A3688" w:rsidRPr="00807FB6">
        <w:rPr>
          <w:rFonts w:ascii="Book Antiqua" w:hAnsi="Book Antiqua" w:cstheme="minorHAnsi"/>
          <w:color w:val="FF0000"/>
          <w:vertAlign w:val="superscript"/>
        </w:rPr>
        <w:fldChar w:fldCharType="begin" w:fldLock="1"/>
      </w:r>
      <w:r w:rsidR="003F696C" w:rsidRPr="00807FB6">
        <w:rPr>
          <w:rFonts w:ascii="Book Antiqua" w:hAnsi="Book Antiqua" w:cstheme="minorHAnsi"/>
          <w:color w:val="FF0000"/>
          <w:vertAlign w:val="superscript"/>
        </w:rPr>
        <w:instrText>ADDIN CSL_CITATION { "citationItems" : [ { "id" : "ITEM-1", "itemData" : { "DOI" : "10.1067/mse.2001.118005", "ISSN" : "1058-2746", "PMID" : "11743535", "abstract" : "Six patients with a displaced coronal shear fracture of the distal end of the humerus were treated surgically with the anterolateral approach to the elbow, in which the capitulum and trochlea could be exposed widely. All underwent open reduction and internal fixation to reduce anatomically and mobilize the joint at an early stage. The mean duration of follow-up was 40 months (range, 24-54 months). All fractures healed with an acceptable functional result. In no case did we observe collapse of the capitulum or trochlea. We recommend open reduction by the anterolateral approach, which provides good exposure of the fracture sites and allows internal fixation to be accomplished with the use of Herbert screws, resulting in good fixation and compression of the bone fragments.", "author" : [ { "dropping-particle" : "", "family" : "Imatani", "given" : "Junya", "non-dropping-particle" : "", "parse-names" : false, "suffix" : "" }, { "dropping-particle" : "", "family" : "Morito", "given" : "Yoshiaki", "non-dropping-particle" : "", "parse-names" : false, "suffix" : "" }, { "dropping-particle" : "", "family" : "Hashizume", "given" : "Hiroyuki", "non-dropping-particle" : "", "parse-names" : false, "suffix" : "" }, { "dropping-particle" : "", "family" : "Inoue", "given" : "Hajime", "non-dropping-particle" : "", "parse-names" : false, "suffix" : "" } ], "container-title" : "Journal of Shoulder and Elbow Surgery", "id" : "ITEM-1", "issue" : "6", "issued" : { "date-parts" : [ [ "2001" ] ] }, "page" : "554-556", "title" : "Internal fixation for coronal shear fracture of the distal end of the humerus by the anterolateral approach", "type" : "article-journal", "volume" : "10" }, "uris" : [ "http://www.mendeley.com/documents/?uuid=87b60e10-c263-45b0-9aac-f4dc852c1b3f" ] } ], "mendeley" : { "previouslyFormattedCitation" : "&lt;sup&gt;47&lt;/sup&gt;" }, "properties" : { "noteIndex" : 0 }, "schema" : "https://github.com/citation-style-language/schema/raw/master/csl-citation.json" }</w:instrText>
      </w:r>
      <w:r w:rsidR="007A3688" w:rsidRPr="00807FB6">
        <w:rPr>
          <w:rFonts w:ascii="Book Antiqua" w:hAnsi="Book Antiqua" w:cstheme="minorHAnsi"/>
          <w:color w:val="FF0000"/>
          <w:vertAlign w:val="superscript"/>
        </w:rPr>
        <w:fldChar w:fldCharType="separate"/>
      </w:r>
      <w:r w:rsidR="003F696C" w:rsidRPr="00807FB6">
        <w:rPr>
          <w:rFonts w:ascii="Book Antiqua" w:hAnsi="Book Antiqua" w:cstheme="minorHAnsi"/>
          <w:noProof/>
          <w:color w:val="FF0000"/>
          <w:vertAlign w:val="superscript"/>
        </w:rPr>
        <w:t>47</w:t>
      </w:r>
      <w:r w:rsidR="007A3688" w:rsidRPr="00807FB6">
        <w:rPr>
          <w:rFonts w:ascii="Book Antiqua" w:hAnsi="Book Antiqua" w:cstheme="minorHAnsi"/>
          <w:color w:val="FF0000"/>
          <w:vertAlign w:val="superscript"/>
        </w:rPr>
        <w:fldChar w:fldCharType="end"/>
      </w:r>
      <w:r w:rsidR="0031158C" w:rsidRPr="00807FB6">
        <w:rPr>
          <w:rFonts w:ascii="Book Antiqua" w:hAnsi="Book Antiqua" w:cstheme="minorHAnsi"/>
          <w:color w:val="FF0000"/>
          <w:vertAlign w:val="superscript"/>
        </w:rPr>
        <w:t>]</w:t>
      </w:r>
      <w:r w:rsidR="00A84901" w:rsidRPr="00807FB6">
        <w:rPr>
          <w:rFonts w:ascii="Book Antiqua" w:hAnsi="Book Antiqua" w:cstheme="minorHAnsi"/>
          <w:color w:val="FF0000"/>
          <w:lang w:eastAsia="zh-CN"/>
        </w:rPr>
        <w:t>.</w:t>
      </w:r>
      <w:r w:rsidR="003329EA" w:rsidRPr="00807FB6">
        <w:rPr>
          <w:rFonts w:ascii="Book Antiqua" w:hAnsi="Book Antiqua" w:cstheme="minorHAnsi"/>
          <w:color w:val="FF0000"/>
        </w:rPr>
        <w:t xml:space="preserve"> </w:t>
      </w:r>
      <w:r w:rsidR="006D31D1" w:rsidRPr="00807FB6">
        <w:rPr>
          <w:rFonts w:ascii="Book Antiqua" w:hAnsi="Book Antiqua" w:cstheme="minorHAnsi"/>
          <w:color w:val="FF0000"/>
        </w:rPr>
        <w:t>Fig</w:t>
      </w:r>
      <w:r w:rsidR="00A45297" w:rsidRPr="00807FB6">
        <w:rPr>
          <w:rFonts w:ascii="Book Antiqua" w:hAnsi="Book Antiqua" w:cstheme="minorHAnsi"/>
          <w:color w:val="FF0000"/>
        </w:rPr>
        <w:t>ure</w:t>
      </w:r>
      <w:r w:rsidR="006D31D1" w:rsidRPr="00807FB6">
        <w:rPr>
          <w:rFonts w:ascii="Book Antiqua" w:hAnsi="Book Antiqua" w:cstheme="minorHAnsi"/>
          <w:color w:val="FF0000"/>
        </w:rPr>
        <w:t xml:space="preserve"> </w:t>
      </w:r>
      <w:r w:rsidR="009C6D8D" w:rsidRPr="00807FB6">
        <w:rPr>
          <w:rFonts w:ascii="Book Antiqua" w:hAnsi="Book Antiqua" w:cstheme="minorHAnsi"/>
          <w:color w:val="FF0000"/>
          <w:lang w:eastAsia="zh-CN"/>
        </w:rPr>
        <w:t>5</w:t>
      </w:r>
      <w:r w:rsidR="006270AC" w:rsidRPr="00807FB6">
        <w:rPr>
          <w:rFonts w:ascii="Book Antiqua" w:hAnsi="Book Antiqua" w:cstheme="minorHAnsi"/>
        </w:rPr>
        <w:t xml:space="preserve"> shows one of our patients who achieved excellent outcomes in terms of range-of-motion following ORIF of a distal humeral coronal shear fracture.</w:t>
      </w:r>
      <w:r w:rsidR="00363D4E" w:rsidRPr="00807FB6">
        <w:rPr>
          <w:rFonts w:ascii="Book Antiqua" w:hAnsi="Book Antiqua" w:cstheme="minorHAnsi"/>
        </w:rPr>
        <w:t xml:space="preserve"> Of note, we utilized the two-</w:t>
      </w:r>
      <w:r w:rsidR="009E727C" w:rsidRPr="00807FB6">
        <w:rPr>
          <w:rFonts w:ascii="Book Antiqua" w:hAnsi="Book Antiqua" w:cstheme="minorHAnsi"/>
        </w:rPr>
        <w:t>incision technique described above for this patient.</w:t>
      </w:r>
    </w:p>
    <w:p w14:paraId="4EE68012" w14:textId="4C217DE4" w:rsidR="001A363A" w:rsidRPr="00807FB6" w:rsidRDefault="00A03930" w:rsidP="00807FB6">
      <w:pPr>
        <w:pStyle w:val="NormalWeb"/>
        <w:spacing w:before="0" w:beforeAutospacing="0" w:after="0" w:afterAutospacing="0" w:line="360" w:lineRule="auto"/>
        <w:ind w:firstLineChars="100" w:firstLine="240"/>
        <w:jc w:val="both"/>
        <w:rPr>
          <w:rFonts w:ascii="Book Antiqua" w:hAnsi="Book Antiqua" w:cstheme="minorHAnsi"/>
          <w:vertAlign w:val="superscript"/>
        </w:rPr>
      </w:pPr>
      <w:r w:rsidRPr="00807FB6">
        <w:rPr>
          <w:rFonts w:ascii="Book Antiqua" w:hAnsi="Book Antiqua" w:cstheme="minorHAnsi"/>
        </w:rPr>
        <w:t>Fractures with significant medial extension</w:t>
      </w:r>
      <w:r w:rsidR="00530A7F" w:rsidRPr="00807FB6">
        <w:rPr>
          <w:rFonts w:ascii="Book Antiqua" w:hAnsi="Book Antiqua" w:cstheme="minorHAnsi"/>
        </w:rPr>
        <w:t xml:space="preserve"> </w:t>
      </w:r>
      <w:r w:rsidRPr="00807FB6">
        <w:rPr>
          <w:rFonts w:ascii="Book Antiqua" w:hAnsi="Book Antiqua" w:cstheme="minorHAnsi"/>
        </w:rPr>
        <w:t>or comminution don</w:t>
      </w:r>
      <w:r w:rsidR="00A84901" w:rsidRPr="00807FB6">
        <w:rPr>
          <w:rFonts w:ascii="Book Antiqua" w:hAnsi="Book Antiqua" w:cstheme="minorHAnsi"/>
          <w:lang w:eastAsia="zh-CN"/>
        </w:rPr>
        <w:t>’</w:t>
      </w:r>
      <w:r w:rsidRPr="00807FB6">
        <w:rPr>
          <w:rFonts w:ascii="Book Antiqua" w:hAnsi="Book Antiqua" w:cstheme="minorHAnsi"/>
        </w:rPr>
        <w:t>t do as well, with non-unions occurrin</w:t>
      </w:r>
      <w:r w:rsidR="00A84901" w:rsidRPr="00807FB6">
        <w:rPr>
          <w:rFonts w:ascii="Book Antiqua" w:hAnsi="Book Antiqua" w:cstheme="minorHAnsi"/>
        </w:rPr>
        <w:t xml:space="preserve">g in the worse fracture </w:t>
      </w:r>
      <w:proofErr w:type="gramStart"/>
      <w:r w:rsidR="00A84901" w:rsidRPr="00807FB6">
        <w:rPr>
          <w:rFonts w:ascii="Book Antiqua" w:hAnsi="Book Antiqua" w:cstheme="minorHAnsi"/>
        </w:rPr>
        <w:t>subtype</w:t>
      </w:r>
      <w:r w:rsidR="0031158C" w:rsidRPr="00807FB6">
        <w:rPr>
          <w:rFonts w:ascii="Book Antiqua" w:hAnsi="Book Antiqua" w:cstheme="minorHAnsi"/>
          <w:vertAlign w:val="superscript"/>
        </w:rPr>
        <w:t>[</w:t>
      </w:r>
      <w:proofErr w:type="gramEnd"/>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2</w:t>
      </w:r>
      <w:r w:rsidR="007A3688" w:rsidRPr="00807FB6">
        <w:rPr>
          <w:rFonts w:ascii="Book Antiqua" w:hAnsi="Book Antiqua" w:cstheme="minorHAnsi"/>
          <w:vertAlign w:val="superscript"/>
        </w:rPr>
        <w:fldChar w:fldCharType="end"/>
      </w:r>
      <w:r w:rsidR="00530A7F"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"10.2106/JBJS.G.01660", "ISSN" : "1535-1386", "PMID" : "19181983", "abstract" : "BACKGROUND: Recent work has established that apparently isolated fractures of the capitellum are often more complex and involve the lateral epicondyle, trochlea, and posterior aspect of the distal part of the humerus. We assessed the experience with operative stabilization of fractures of the capitellum and trochlea at one level-I trauma center over a twenty-eight-year period. METHODS: Thirty classifiable partial articular fractures involving the capitellum and trochlea were included in the study. Twenty-seven patients were followed for a minimum of twelve months, and fourteen patients returned for long-term follow-up at a median of seventeen years. The early and long-term results were evaluated according to the Broberg and Morrey Functional Rating Index. The long-term results were also evaluated according to the Mayo Elbow Performance Index (MEPI), the American Shoulder and Elbow Surgeons (ASES) score, and the Disabilities of the Arm, Shoulder and Hand (DASH) questionnaire. RESULTS: Eighteen patients (67%) had one or more subsequent surgical procedures, and eight of these patients had the procedure to address surgical complications. Five of the eight patients with complications and ten additional patients underwent routine removal of implants; these fifteen patients included twelve of the fourteen patients in the long-term cohort. In addition to the fracture of the distal part of the humerus, four patients had a dislocation of the elbow; three, a fracture of the olecranon or the proximal part of the ulna; and two, a fracture of the radial head. The median arc of flexion improved from 106 degrees at the time of early follow-up to 119 degrees at the time of long-term follow-up (p &lt; 0.05). In the group of fourteen patients with long-term follow-up, the median Broberg and Morrey score was 93 points at the time of early follow-up and 95 points at the time of late follow-up. The functional results were worse for patients with a Type-3 fracture, as classified with the system of Dubberley et al., than they were for those with a Type-1 fracture. The fourteen patients with long-term follow-up had a median MEPI of 98 points, a median ASES score of 88 points, and a median DASH score of 8 points; nine of the fourteen patients had radiographic signs of arthrosis. CONCLUSIONS: The vast majority of what appear to be capitellar fractures are actually complex fractures of the articular surface involving both the capitellum and the trochlea. More complex fractures have w\u2026", "author" : [ { "dropping-particle" : "", "family" : "Guitton", "given" : "Thierry G", "non-dropping-particle" : "", "parse-names" : false, "suffix" : "" }, { "dropping-particle" : "", "family" : "Doornberg", "given" : "Job N", "non-dropping-particle" : "", "parse-names" : false, "suffix" : "" }, { "dropping-particle" : "", "family" : "Raaymakers", "given" : "Ernst L F B", "non-dropping-particle" : "", "parse-names" : false, "suffix" : "" }, { "dropping-particle" : "", "family" : "Ring", "given" : "David", "non-dropping-particle" : "", "parse-names" : false, "suffix" : "" }, { "dropping-particle" : "", "family" : "Kloen", "given" : "Peter", "non-dropping-particle" : "", "parse-names" : false, "suffix" : "" } ], "container-title" : "The Journal of bone and joint surgery. American volume", "id" : "ITEM-1", "issue" : "2", "issued" : { "date-parts" : [ [ "2009", "2" ] ] }, "page" : "390-397", "title" : "Fractures of the capitellum and trochlea.", "type" : "article-journal", "volume" : "91" }, "uris" : [ "http://www.mendeley.com/documents/?uuid=4bb51667-db1e-48a2-aaa3-968d67663a9e" ] } ], "mendeley" : { "previouslyFormattedCitation" : "&lt;sup&gt;6&lt;/sup&gt;"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6</w:t>
      </w:r>
      <w:r w:rsidR="007A3688" w:rsidRPr="00807FB6">
        <w:rPr>
          <w:rFonts w:ascii="Book Antiqua" w:hAnsi="Book Antiqua" w:cstheme="minorHAnsi"/>
          <w:vertAlign w:val="superscript"/>
        </w:rPr>
        <w:fldChar w:fldCharType="end"/>
      </w:r>
      <w:r w:rsidR="00530A7F"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9</w:t>
      </w:r>
      <w:r w:rsidR="007A3688"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lang w:eastAsia="zh-CN"/>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"abstract" : "OBJECTIVE: To present the treatment method and outcome of 5 cases of type IV coronal shear fractures of the distal end of the humerus. DESIGN: Retrospective study. PATIENTS: Five patients with an isolated type IV coronal shear fracture of the distal end of the humerus. INTERVENTION: Open reduction and internal fixation of the fractures utilizing Herbert screws, through a modified extensile lateral Kocher approach. MAIN OUTCOME MEASUREMENTS: Functional elbow index rating scale of Broberg-Morrey, Mayo Elbow Performance Score, subjective satisfaction rate and subjective functional limitations, and radiographic evaluation of the operated elbows for the presence or absence of osteonecrosis and degenerative joint disease changes. RESULTS: The follow-up time ranged from 39 to 50 months. All fractures healed within 6 to 9 weeks. The latest radiographic evaluation revealed mild degenerative joint disease changes in 1 patient and osteonecrosis of the coronal shear fragment in another. None of the patients reported pain even during strenuous activities, and none had clinical findings or subjective complaints suggesting instability of the elbow joint. Four patients regained full range of elbow motion compared with the contralateral elbow, and only 1 had a 10 degrees extension lag. The muscle strength of the major muscle groups of the operated elbow was equal to that of the uninjured elbow when tested clinically. No patient reported limitations in activities, and all indicated complete satisfaction with their outcome. According to the Broberg-Morrey scale and the Mayo Elbow Performance Score, all results were excellent, with scores ranging from 98 to 100 points. CONCLUSIONS: Recognition of this particular type of injury, prompt treatment with anatomic reduction and internal fixation, and early rehabilitation can lead to excellent functional outcomes.", "author" : [ { "dropping-particle" : "", "family" : "Stamatis", "given" : "Emmanouil", "non-dropping-particle" : "", "parse-names" : false, "suffix" : "" }, { "dropping-particle" : "", "family" : "Paxinos", "given" : "Odysseas", "non-dropping-particle" : "", "parse-names" : false, "suffix" : "" } ], "container-title" : "Journal of orthopaedic trauma", "id" : "ITEM-1", "issue" : "4", "issued" : { "date-parts" : [ [ "2003" ] ] }, "page" : "279-284", "title" : "The treatment and functional outcome of type IV coronal shear fractures of the distal humerus: a retrospective review of five cases.", "type" : "article-journal", "volume" : "17" }, "uris" : [ "http://www.mendeley.com/documents/?uuid=50405755-cef1-4ec2-a5d6-7dfbe4feddea" ] } ], "mendeley" : { "previouslyFormattedCitation" : "&lt;sup&gt;11&lt;/sup&gt;"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11</w:t>
      </w:r>
      <w:r w:rsidR="007A3688" w:rsidRPr="00807FB6">
        <w:rPr>
          <w:rFonts w:ascii="Book Antiqua" w:hAnsi="Book Antiqua" w:cstheme="minorHAnsi"/>
          <w:vertAlign w:val="superscript"/>
        </w:rPr>
        <w:fldChar w:fldCharType="end"/>
      </w:r>
      <w:r w:rsidR="00530A7F"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14</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"10.1067/mse.2001.118005", "ISSN" : "1058-2746", "PMID" : "11743535", "abstract" : "Six patients with a displaced coronal shear fracture of the distal end of the humerus were treated surgically with the anterolateral approach to the elbow, in which the capitulum and trochlea could be exposed widely. All underwent open reduction and internal fixation to reduce anatomically and mobilize the joint at an early stage. The mean duration of follow-up was 40 months (range, 24-54 months). All fractures healed with an acceptable functional result. In no case did we observe collapse of the capitulum or trochlea. We recommend open reduction by the anterolateral approach, which provides good exposure of the fracture sites and allows internal fixation to be accomplished with the use of Herbert screws, resulting in good fixation and compression of the bone fragments.", "author" : [ { "dropping-particle" : "", "family" : "Imatani", "given" : "Junya", "non-dropping-particle" : "", "parse-names" : false, "suffix" : "" }, { "dropping-particle" : "", "family" : "Morito", "given" : "Yoshiaki", "non-dropping-particle" : "", "parse-names" : false, "suffix" : "" }, { "dropping-particle" : "", "family" : "Hashizume", "given" : "Hiroyuki", "non-dropping-particle" : "", "parse-names" : false, "suffix" : "" }, { "dropping-particle" : "", "family" : "Inoue", "given" : "Hajime", "non-dropping-particle" : "", "parse-names" : false, "suffix" : "" } ], "container-title" : "Journal of Shoulder and Elbow Surgery", "id" : "ITEM-1", "issue" : "6", "issued" : { "date-parts" : [ [ "2001" ] ] }, "page" : "554-556", "title" : "Internal fixation for coronal shear fracture of the distal end of the humerus by the anterolateral approach", "type" : "article-journal", "volume" : "10" }, "uris" : [ "http://www.mendeley.com/documents/?uuid=87b60e10-c263-45b0-9aac-f4dc852c1b3f" ] } ], "mendeley" : { "previouslyFormattedCitation" : "&lt;sup&gt;47&lt;/sup&gt;"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47</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"10.1016/j.jhsa.2011.01.022", "ISSN" : "1531-6564", "PMID" : "21435800", "abstract" : "PURPOSE: To test the hypothesis that comminuted fractures of the capitellum and trochlea with posterior comminution (Dubberley type 3B) have a greater risk of nonunion than other types of capitellum and trochlea fractures. METHODS: We observed 30 patients with operatively treated fractures of the capitellum and trochlea for an average of 34 months (range, 12-75 mo). We compared 18 fractures with comminution of the capitellum and trochlea and posterior comminution (type 3B according to Dubberley and colleagues) with 12 fractures consisting of single large anterior fracture fragments with (6 patients; Dubberley type 2B) or without (6 patients; Dubberley type 2A) posterior comminution. RESULTS: Of 18 patients, 8 with type 3B fractures were noted to have nonunion. No patients with type 2 fractures had a nonunion. CONCLUSIONS: Fractures of the capitellum and trochlea are prone to nonunion when they create multiple articular fragments and there is posterior comminution (Dubberley type 3B).", "author" : [ { "dropping-particle" : "", "family" : "Brouwer", "given" : "Kim M", "non-dropping-particle" : "", "parse-names" : false, "suffix" : "" }, { "dropping-particle" : "", "family" : "Jupiter", "given" : "Jesse B", "non-dropping-particle" : "", "parse-names" : false, "suffix" : "" }, { "dropping-particle" : "", "family" : "Ring", "given" : "David", "non-dropping-particle" : "", "parse-names" : false, "suffix" : "" } ], "container-title" : "The Journal of hand surgery", "id" : "ITEM-1", "issue" : "5", "issued" : { "date-parts" : [ [ "2011", "5" ] ] }, "page" : "804-7", "title" : "Nonunion of operatively treated capitellum and trochlear fractures.", "type" : "article-journal", "volume" : "36" }, "uris" : [ "http://www.mendeley.com/documents/?uuid=39b378eb-4d39-4859-b196-0e09cbb66058" ] } ], "mendeley" : { "previouslyFormattedCitation" : "&lt;sup&gt;53&lt;/sup&gt;"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53</w:t>
      </w:r>
      <w:r w:rsidR="007A3688" w:rsidRPr="00807FB6">
        <w:rPr>
          <w:rFonts w:ascii="Book Antiqua" w:hAnsi="Book Antiqua" w:cstheme="minorHAnsi"/>
          <w:vertAlign w:val="superscript"/>
        </w:rPr>
        <w:fldChar w:fldCharType="end"/>
      </w:r>
      <w:r w:rsidR="0031158C" w:rsidRPr="00807FB6">
        <w:rPr>
          <w:rFonts w:ascii="Book Antiqua" w:hAnsi="Book Antiqua" w:cstheme="minorHAnsi"/>
          <w:vertAlign w:val="superscript"/>
        </w:rPr>
        <w:t>]</w:t>
      </w:r>
      <w:r w:rsidR="00A84901" w:rsidRPr="00807FB6">
        <w:rPr>
          <w:rFonts w:ascii="Book Antiqua" w:hAnsi="Book Antiqua" w:cstheme="minorHAnsi"/>
          <w:lang w:eastAsia="zh-CN"/>
        </w:rPr>
        <w:t>.</w:t>
      </w:r>
      <w:r w:rsidR="003329EA" w:rsidRPr="00807FB6">
        <w:rPr>
          <w:rFonts w:ascii="Book Antiqua" w:hAnsi="Book Antiqua" w:cstheme="minorHAnsi"/>
        </w:rPr>
        <w:t xml:space="preserve"> </w:t>
      </w:r>
      <w:r w:rsidR="00D048C4" w:rsidRPr="00807FB6">
        <w:rPr>
          <w:rFonts w:ascii="Book Antiqua" w:hAnsi="Book Antiqua" w:cstheme="minorHAnsi"/>
        </w:rPr>
        <w:t xml:space="preserve">Dubberley </w:t>
      </w:r>
      <w:r w:rsidR="00D048C4" w:rsidRPr="00807FB6">
        <w:rPr>
          <w:rFonts w:ascii="Book Antiqua" w:hAnsi="Book Antiqua" w:cstheme="minorHAnsi"/>
          <w:i/>
        </w:rPr>
        <w:t xml:space="preserve">et </w:t>
      </w:r>
      <w:proofErr w:type="gramStart"/>
      <w:r w:rsidR="00D048C4"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D048C4" w:rsidRPr="00807FB6">
        <w:rPr>
          <w:rFonts w:ascii="Book Antiqua" w:hAnsi="Book Antiqua" w:cstheme="minorHAnsi"/>
        </w:rPr>
        <w:t xml:space="preserve"> conducted a cohort study (</w:t>
      </w:r>
      <w:r w:rsidR="00D048C4" w:rsidRPr="00807FB6">
        <w:rPr>
          <w:rFonts w:ascii="Book Antiqua" w:hAnsi="Book Antiqua" w:cstheme="minorHAnsi"/>
          <w:i/>
        </w:rPr>
        <w:t>n</w:t>
      </w:r>
      <w:r w:rsidR="00A84901" w:rsidRPr="00807FB6">
        <w:rPr>
          <w:rFonts w:ascii="Book Antiqua" w:hAnsi="Book Antiqua" w:cstheme="minorHAnsi"/>
          <w:lang w:eastAsia="zh-CN"/>
        </w:rPr>
        <w:t xml:space="preserve"> </w:t>
      </w:r>
      <w:r w:rsidR="00D048C4" w:rsidRPr="00807FB6">
        <w:rPr>
          <w:rFonts w:ascii="Book Antiqua" w:hAnsi="Book Antiqua" w:cstheme="minorHAnsi"/>
        </w:rPr>
        <w:t>=</w:t>
      </w:r>
      <w:r w:rsidR="00A84901" w:rsidRPr="00807FB6">
        <w:rPr>
          <w:rFonts w:ascii="Book Antiqua" w:hAnsi="Book Antiqua" w:cstheme="minorHAnsi"/>
          <w:lang w:eastAsia="zh-CN"/>
        </w:rPr>
        <w:t xml:space="preserve"> </w:t>
      </w:r>
      <w:r w:rsidR="00D048C4" w:rsidRPr="00807FB6">
        <w:rPr>
          <w:rFonts w:ascii="Book Antiqua" w:hAnsi="Book Antiqua" w:cstheme="minorHAnsi"/>
        </w:rPr>
        <w:t xml:space="preserve">28) which found significantly inferior functional elbow evaluation scores (based on the American Shoulder and Elbow Surgeons function score and Mayo Elbow Performance Index) </w:t>
      </w:r>
      <w:r w:rsidR="000945D8" w:rsidRPr="00807FB6">
        <w:rPr>
          <w:rFonts w:ascii="Book Antiqua" w:hAnsi="Book Antiqua" w:cstheme="minorHAnsi"/>
        </w:rPr>
        <w:t>with Dubberley type II (medial trochlear extension) and Dubberley type III (capitellum-trochlea comminution) fractures compared to type I fractures</w:t>
      </w:r>
      <w:r w:rsidR="00A84901" w:rsidRPr="00807FB6">
        <w:rPr>
          <w:rFonts w:ascii="Book Antiqua" w:hAnsi="Book Antiqua" w:cstheme="minorHAnsi"/>
          <w:vertAlign w:val="superscript"/>
        </w:rPr>
        <w:t>[</w:t>
      </w:r>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9</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0945D8" w:rsidRPr="00807FB6">
        <w:rPr>
          <w:rFonts w:ascii="Book Antiqua" w:hAnsi="Book Antiqua" w:cstheme="minorHAnsi"/>
        </w:rPr>
        <w:t>.</w:t>
      </w:r>
      <w:r w:rsidR="003329EA" w:rsidRPr="00807FB6">
        <w:rPr>
          <w:rFonts w:ascii="Book Antiqua" w:hAnsi="Book Antiqua" w:cstheme="minorHAnsi"/>
        </w:rPr>
        <w:t xml:space="preserve"> </w:t>
      </w:r>
      <w:r w:rsidR="000945D8" w:rsidRPr="00807FB6">
        <w:rPr>
          <w:rFonts w:ascii="Book Antiqua" w:hAnsi="Book Antiqua" w:cstheme="minorHAnsi"/>
        </w:rPr>
        <w:t xml:space="preserve">In another study by Ruchelsman </w:t>
      </w:r>
      <w:r w:rsidR="00A84901" w:rsidRPr="00807FB6">
        <w:rPr>
          <w:rFonts w:ascii="Book Antiqua" w:hAnsi="Book Antiqua" w:cstheme="minorHAnsi"/>
          <w:i/>
        </w:rPr>
        <w:t xml:space="preserve">et </w:t>
      </w:r>
      <w:proofErr w:type="gramStart"/>
      <w:r w:rsidR="00A84901" w:rsidRPr="00807FB6">
        <w:rPr>
          <w:rFonts w:ascii="Book Antiqua" w:hAnsi="Book Antiqua" w:cstheme="minorHAnsi"/>
          <w:i/>
        </w:rPr>
        <w:t>al</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A84901" w:rsidRPr="00807FB6">
        <w:rPr>
          <w:rFonts w:ascii="Book Antiqua" w:hAnsi="Book Antiqua" w:cstheme="minorHAnsi"/>
          <w:vertAlign w:val="superscript"/>
        </w:rPr>
        <w:fldChar w:fldCharType="begin" w:fldLock="1"/>
      </w:r>
      <w:r w:rsidR="00A84901" w:rsidRPr="00807FB6">
        <w:rPr>
          <w:rFonts w:ascii="Book Antiqua" w:hAnsi="Book Antiqua" w:cstheme="minorHAnsi"/>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A84901" w:rsidRPr="00807FB6">
        <w:rPr>
          <w:rFonts w:ascii="Book Antiqua" w:hAnsi="Book Antiqua" w:cstheme="minorHAnsi"/>
          <w:vertAlign w:val="superscript"/>
        </w:rPr>
        <w:fldChar w:fldCharType="separate"/>
      </w:r>
      <w:r w:rsidR="00A84901" w:rsidRPr="00807FB6">
        <w:rPr>
          <w:rFonts w:ascii="Book Antiqua" w:hAnsi="Book Antiqua" w:cstheme="minorHAnsi"/>
          <w:noProof/>
          <w:vertAlign w:val="superscript"/>
        </w:rPr>
        <w:t>7</w:t>
      </w:r>
      <w:r w:rsidR="00A84901" w:rsidRPr="00807FB6">
        <w:rPr>
          <w:rFonts w:ascii="Book Antiqua" w:hAnsi="Book Antiqua" w:cstheme="minorHAnsi"/>
          <w:vertAlign w:val="superscript"/>
        </w:rPr>
        <w:fldChar w:fldCharType="end"/>
      </w:r>
      <w:r w:rsidR="00A84901" w:rsidRPr="00807FB6">
        <w:rPr>
          <w:rFonts w:ascii="Book Antiqua" w:hAnsi="Book Antiqua" w:cstheme="minorHAnsi"/>
          <w:vertAlign w:val="superscript"/>
        </w:rPr>
        <w:t>]</w:t>
      </w:r>
      <w:r w:rsidR="000945D8" w:rsidRPr="00807FB6">
        <w:rPr>
          <w:rFonts w:ascii="Book Antiqua" w:hAnsi="Book Antiqua" w:cstheme="minorHAnsi"/>
        </w:rPr>
        <w:t>, patients with</w:t>
      </w:r>
      <w:r w:rsidR="006A1277" w:rsidRPr="00807FB6">
        <w:rPr>
          <w:rFonts w:ascii="Book Antiqua" w:hAnsi="Book Antiqua" w:cstheme="minorHAnsi"/>
        </w:rPr>
        <w:t xml:space="preserve"> McKee</w:t>
      </w:r>
      <w:r w:rsidR="000945D8" w:rsidRPr="00807FB6">
        <w:rPr>
          <w:rFonts w:ascii="Book Antiqua" w:hAnsi="Book Antiqua" w:cstheme="minorHAnsi"/>
        </w:rPr>
        <w:t xml:space="preserve"> type IV fractures had significantly reduced terminal flexion and net ulnohumeral arc and larger flexion contracture compared to pat</w:t>
      </w:r>
      <w:r w:rsidR="00530A7F" w:rsidRPr="00807FB6">
        <w:rPr>
          <w:rFonts w:ascii="Book Antiqua" w:hAnsi="Book Antiqua" w:cstheme="minorHAnsi"/>
        </w:rPr>
        <w:t>ients with type I fractures at two</w:t>
      </w:r>
      <w:r w:rsidR="00A84901" w:rsidRPr="00807FB6">
        <w:rPr>
          <w:rFonts w:ascii="Book Antiqua" w:hAnsi="Book Antiqua" w:cstheme="minorHAnsi"/>
        </w:rPr>
        <w:t xml:space="preserve"> years post-operatively</w:t>
      </w:r>
      <w:r w:rsidR="0031158C"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3</w:t>
      </w:r>
      <w:r w:rsidR="007A3688" w:rsidRPr="00807FB6">
        <w:rPr>
          <w:rFonts w:ascii="Book Antiqua" w:hAnsi="Book Antiqua" w:cstheme="minorHAnsi"/>
          <w:vertAlign w:val="superscript"/>
        </w:rPr>
        <w:fldChar w:fldCharType="end"/>
      </w:r>
      <w:r w:rsidR="000945D8"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7</w:t>
      </w:r>
      <w:r w:rsidR="007A3688" w:rsidRPr="00807FB6">
        <w:rPr>
          <w:rFonts w:ascii="Book Antiqua" w:hAnsi="Book Antiqua" w:cstheme="minorHAnsi"/>
          <w:vertAlign w:val="superscript"/>
        </w:rPr>
        <w:fldChar w:fldCharType="end"/>
      </w:r>
      <w:r w:rsidR="0031158C" w:rsidRPr="00807FB6">
        <w:rPr>
          <w:rFonts w:ascii="Book Antiqua" w:hAnsi="Book Antiqua" w:cstheme="minorHAnsi"/>
          <w:vertAlign w:val="superscript"/>
        </w:rPr>
        <w:t>]</w:t>
      </w:r>
      <w:r w:rsidR="00A84901" w:rsidRPr="00807FB6">
        <w:rPr>
          <w:rFonts w:ascii="Book Antiqua" w:hAnsi="Book Antiqua" w:cstheme="minorHAnsi"/>
          <w:lang w:eastAsia="zh-CN"/>
        </w:rPr>
        <w:t xml:space="preserve">. </w:t>
      </w:r>
      <w:r w:rsidR="000945D8" w:rsidRPr="00807FB6">
        <w:rPr>
          <w:rFonts w:ascii="Book Antiqua" w:hAnsi="Book Antiqua" w:cstheme="minorHAnsi"/>
        </w:rPr>
        <w:t xml:space="preserve">The differences in outcome between the different fracture types may be due to increased severity of injury and/or to the extended surgical approach needed to facilitate exposure in the </w:t>
      </w:r>
      <w:r w:rsidR="00993DE9" w:rsidRPr="00807FB6">
        <w:rPr>
          <w:rFonts w:ascii="Book Antiqua" w:hAnsi="Book Antiqua" w:cstheme="minorHAnsi"/>
        </w:rPr>
        <w:t xml:space="preserve">worse fracture </w:t>
      </w:r>
      <w:proofErr w:type="gramStart"/>
      <w:r w:rsidR="00993DE9" w:rsidRPr="00807FB6">
        <w:rPr>
          <w:rFonts w:ascii="Book Antiqua" w:hAnsi="Book Antiqua" w:cstheme="minorHAnsi"/>
        </w:rPr>
        <w:t>types</w:t>
      </w:r>
      <w:r w:rsidR="00A84901" w:rsidRPr="00807FB6">
        <w:rPr>
          <w:rFonts w:ascii="Book Antiqua" w:hAnsi="Book Antiqua" w:cstheme="minorHAnsi"/>
          <w:vertAlign w:val="superscript"/>
        </w:rPr>
        <w:t>[</w:t>
      </w:r>
      <w:proofErr w:type="gramEnd"/>
      <w:r w:rsidR="00A84901" w:rsidRPr="00807FB6">
        <w:rPr>
          <w:rFonts w:ascii="Book Antiqua" w:hAnsi="Book Antiqua" w:cstheme="minorHAnsi"/>
        </w:rPr>
        <w:fldChar w:fldCharType="begin" w:fldLock="1"/>
      </w:r>
      <w:r w:rsidR="00A84901"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A84901" w:rsidRPr="00807FB6">
        <w:rPr>
          <w:rFonts w:ascii="Book Antiqua" w:hAnsi="Book Antiqua" w:cstheme="minorHAnsi"/>
        </w:rPr>
        <w:fldChar w:fldCharType="separate"/>
      </w:r>
      <w:r w:rsidR="00A84901" w:rsidRPr="00807FB6">
        <w:rPr>
          <w:rFonts w:ascii="Book Antiqua" w:hAnsi="Book Antiqua" w:cstheme="minorHAnsi"/>
          <w:noProof/>
          <w:vertAlign w:val="superscript"/>
        </w:rPr>
        <w:t>3</w:t>
      </w:r>
      <w:r w:rsidR="00A84901" w:rsidRPr="00807FB6">
        <w:rPr>
          <w:rFonts w:ascii="Book Antiqua" w:hAnsi="Book Antiqua" w:cstheme="minorHAnsi"/>
        </w:rPr>
        <w:fldChar w:fldCharType="end"/>
      </w:r>
      <w:r w:rsidR="00A84901" w:rsidRPr="00807FB6">
        <w:rPr>
          <w:rFonts w:ascii="Book Antiqua" w:hAnsi="Book Antiqua" w:cstheme="minorHAnsi"/>
          <w:vertAlign w:val="superscript"/>
        </w:rPr>
        <w:t>]</w:t>
      </w:r>
      <w:r w:rsidR="00993DE9" w:rsidRPr="00807FB6">
        <w:rPr>
          <w:rFonts w:ascii="Book Antiqua" w:hAnsi="Book Antiqua" w:cstheme="minorHAnsi"/>
        </w:rPr>
        <w:t>.</w:t>
      </w:r>
    </w:p>
    <w:p w14:paraId="619E6D65" w14:textId="1C333DC7" w:rsidR="001A363A" w:rsidRPr="00807FB6" w:rsidRDefault="00B33122"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S</w:t>
      </w:r>
      <w:r w:rsidR="00A03930" w:rsidRPr="00807FB6">
        <w:rPr>
          <w:rFonts w:ascii="Book Antiqua" w:hAnsi="Book Antiqua" w:cstheme="minorHAnsi"/>
        </w:rPr>
        <w:t>atisfactory clinical and functional outcomes have been reported by some authors following ORIF of</w:t>
      </w:r>
      <w:r w:rsidR="007820EA" w:rsidRPr="00807FB6">
        <w:rPr>
          <w:rFonts w:ascii="Book Antiqua" w:hAnsi="Book Antiqua" w:cstheme="minorHAnsi"/>
        </w:rPr>
        <w:t xml:space="preserve"> McKee</w:t>
      </w:r>
      <w:r w:rsidR="00A84901" w:rsidRPr="00807FB6">
        <w:rPr>
          <w:rFonts w:ascii="Book Antiqua" w:hAnsi="Book Antiqua" w:cstheme="minorHAnsi"/>
          <w:lang w:eastAsia="zh-CN"/>
        </w:rPr>
        <w:t>’</w:t>
      </w:r>
      <w:r w:rsidR="00113F9B" w:rsidRPr="00807FB6">
        <w:rPr>
          <w:rFonts w:ascii="Book Antiqua" w:hAnsi="Book Antiqua" w:cstheme="minorHAnsi"/>
        </w:rPr>
        <w:t>s</w:t>
      </w:r>
      <w:r w:rsidR="00A84901" w:rsidRPr="00807FB6">
        <w:rPr>
          <w:rFonts w:ascii="Book Antiqua" w:hAnsi="Book Antiqua" w:cstheme="minorHAnsi"/>
        </w:rPr>
        <w:t xml:space="preserve"> type IV </w:t>
      </w:r>
      <w:proofErr w:type="gramStart"/>
      <w:r w:rsidR="00A84901" w:rsidRPr="00807FB6">
        <w:rPr>
          <w:rFonts w:ascii="Book Antiqua" w:hAnsi="Book Antiqua" w:cstheme="minorHAnsi"/>
        </w:rPr>
        <w:t>fractures</w:t>
      </w:r>
      <w:r w:rsidR="0031158C" w:rsidRPr="00807FB6">
        <w:rPr>
          <w:rFonts w:ascii="Book Antiqua" w:hAnsi="Book Antiqua" w:cstheme="minorHAnsi"/>
          <w:vertAlign w:val="superscript"/>
        </w:rPr>
        <w:t>[</w:t>
      </w:r>
      <w:proofErr w:type="gramEnd"/>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3</w:t>
      </w:r>
      <w:r w:rsidR="007A3688" w:rsidRPr="00807FB6">
        <w:rPr>
          <w:rFonts w:ascii="Book Antiqua" w:hAnsi="Book Antiqua" w:cstheme="minorHAnsi"/>
          <w:vertAlign w:val="superscript"/>
        </w:rPr>
        <w:fldChar w:fldCharType="end"/>
      </w:r>
      <w:r w:rsidR="00A03930"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7</w:t>
      </w:r>
      <w:r w:rsidR="007A3688" w:rsidRPr="00807FB6">
        <w:rPr>
          <w:rFonts w:ascii="Book Antiqua" w:hAnsi="Book Antiqua" w:cstheme="minorHAnsi"/>
          <w:vertAlign w:val="superscript"/>
        </w:rPr>
        <w:fldChar w:fldCharType="end"/>
      </w:r>
      <w:r w:rsidR="00530A7F"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"ISSN" : "0018-5647", "PMID" : "16022218", "abstract" : "This is a retrospective review of nine coronal shear fractures of the distal humerus. Two were isolated fractures and seven were associated with other peri-articular elbow injuries, termed \"complex\" coronal shear fractures. All cases underwent immediate open reduction and internal fixation (ORIF) and were then followed for an average of 14 months (range: 6.5 to 23 months) with outcomes evaluated using the Mayo Elbow Performance Scoring system. There was a significant difference found between injuries limited to the radiocapitellar (RC) joint (isolated coronal shear fractures, or those associated only with radial head fractures) and the complex injuries extending beyond the RC joint. Scores for the RC injuries were 100 and other complex injuries had an average score of 69 (range: 35 to 95; p = .025). All complications were limited to the group with the complex injuries, including stiffness, nonunion, pain, and gross instability. Much of the current thinking in treatment of this fracture was upheld in this study; computed tomography aids in diagnosis, ORIF is a necessity, and there is a need for anatomic reduction. When a coronal shear fracture is complicated by a concomitant injury outside the RC joint, both the surgeon's and patient's expectation need to be adjusted accordingly.", "author" : [ { "dropping-particle" : "", "family" : "Goodman", "given" : "Howard J", "non-dropping-particle" : "", "parse-names" : false, "suffix" : "" }, { "dropping-particle" : "", "family" : "Choueka", "given" : "Jack", "non-dropping-particle" : "", "parse-names" : false, "suffix" : "" } ], "container-title" : "Bulletin (Hospital for Joint Diseases (New York, N.Y.))", "id" : "ITEM-1", "issue" : "3-4", "issued" : { "date-parts" : [ [ "2005", "1" ] ] }, "page" : "85-9", "title" : "Complex coronal shear fractures of the distal humerus.", "type" : "article-journal", "volume" : "62" }, "uris" : [ "http://www.mendeley.com/documents/?uuid=273d6b10-699b-4c7b-957f-7790bc4a7c5c" ] } ], "mendeley" : { "previouslyFormattedCitation" : "&lt;sup&gt;10&lt;/sup&gt;"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10</w:t>
      </w:r>
      <w:r w:rsidR="007A3688" w:rsidRPr="00807FB6">
        <w:rPr>
          <w:rFonts w:ascii="Book Antiqua" w:hAnsi="Book Antiqua" w:cstheme="minorHAnsi"/>
          <w:vertAlign w:val="superscript"/>
        </w:rPr>
        <w:fldChar w:fldCharType="end"/>
      </w:r>
      <w:r w:rsidR="00530A7F"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"abstract" : "OBJECTIVE: To present the treatment method and outcome of 5 cases of type IV coronal shear fractures of the distal end of the humerus. DESIGN: Retrospective study. PATIENTS: Five patients with an isolated type IV coronal shear fracture of the distal end of the humerus. INTERVENTION: Open reduction and internal fixation of the fractures utilizing Herbert screws, through a modified extensile lateral Kocher approach. MAIN OUTCOME MEASUREMENTS: Functional elbow index rating scale of Broberg-Morrey, Mayo Elbow Performance Score, subjective satisfaction rate and subjective functional limitations, and radiographic evaluation of the operated elbows for the presence or absence of osteonecrosis and degenerative joint disease changes. RESULTS: The follow-up time ranged from 39 to 50 months. All fractures healed within 6 to 9 weeks. The latest radiographic evaluation revealed mild degenerative joint disease changes in 1 patient and osteonecrosis of the coronal shear fragment in another. None of the patients reported pain even during strenuous activities, and none had clinical findings or subjective complaints suggesting instability of the elbow joint. Four patients regained full range of elbow motion compared with the contralateral elbow, and only 1 had a 10 degrees extension lag. The muscle strength of the major muscle groups of the operated elbow was equal to that of the uninjured elbow when tested clinically. No patient reported limitations in activities, and all indicated complete satisfaction with their outcome. According to the Broberg-Morrey scale and the Mayo Elbow Performance Score, all results were excellent, with scores ranging from 98 to 100 points. CONCLUSIONS: Recognition of this particular type of injury, prompt treatment with anatomic reduction and internal fixation, and early rehabilitation can lead to excellent functional outcomes.", "author" : [ { "dropping-particle" : "", "family" : "Stamatis", "given" : "Emmanouil", "non-dropping-particle" : "", "parse-names" : false, "suffix" : "" }, { "dropping-particle" : "", "family" : "Paxinos", "given" : "Odysseas", "non-dropping-particle" : "", "parse-names" : false, "suffix" : "" } ], "container-title" : "Journal of orthopaedic trauma", "id" : "ITEM-1", "issue" : "4", "issued" : { "date-parts" : [ [ "2003" ] ] }, "page" : "279-284", "title" : "The treatment and functional outcome of type IV coronal shear fractures of the distal humerus: a retrospective review of five cases.", "type" : "article-journal", "volume" : "17" }, "uris" : [ "http://www.mendeley.com/documents/?uuid=50405755-cef1-4ec2-a5d6-7dfbe4feddea" ] } ], "mendeley" : { "previouslyFormattedCitation" : "&lt;sup&gt;11&lt;/sup&gt;"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11</w:t>
      </w:r>
      <w:r w:rsidR="007A3688" w:rsidRPr="00807FB6">
        <w:rPr>
          <w:rFonts w:ascii="Book Antiqua" w:hAnsi="Book Antiqua" w:cstheme="minorHAnsi"/>
          <w:vertAlign w:val="superscript"/>
        </w:rPr>
        <w:fldChar w:fldCharType="end"/>
      </w:r>
      <w:r w:rsidR="00530A7F"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14</w:t>
      </w:r>
      <w:r w:rsidR="007A3688" w:rsidRPr="00807FB6">
        <w:rPr>
          <w:rFonts w:ascii="Book Antiqua" w:hAnsi="Book Antiqua" w:cstheme="minorHAnsi"/>
          <w:vertAlign w:val="superscript"/>
        </w:rPr>
        <w:fldChar w:fldCharType="end"/>
      </w:r>
      <w:r w:rsidR="00A03930"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"10.1067/mse.2001.118005", "ISSN" : "1058-2746", "PMID" : "11743535", "abstract" : "Six patients with a displaced coronal shear fracture of the distal end of the humerus were treated surgically with the anterolateral approach to the elbow, in which the capitulum and trochlea could be exposed widely. All underwent open reduction and internal fixation to reduce anatomically and mobilize the joint at an early stage. The mean duration of follow-up was 40 months (range, 24-54 months). All fractures healed with an acceptable functional result. In no case did we observe collapse of the capitulum or trochlea. We recommend open reduction by the anterolateral approach, which provides good exposure of the fracture sites and allows internal fixation to be accomplished with the use of Herbert screws, resulting in good fixation and compression of the bone fragments.", "author" : [ { "dropping-particle" : "", "family" : "Imatani", "given" : "Junya", "non-dropping-particle" : "", "parse-names" : false, "suffix" : "" }, { "dropping-particle" : "", "family" : "Morito", "given" : "Yoshiaki", "non-dropping-particle" : "", "parse-names" : false, "suffix" : "" }, { "dropping-particle" : "", "family" : "Hashizume", "given" : "Hiroyuki", "non-dropping-particle" : "", "parse-names" : false, "suffix" : "" }, { "dropping-particle" : "", "family" : "Inoue", "given" : "Hajime", "non-dropping-particle" : "", "parse-names" : false, "suffix" : "" } ], "container-title" : "Journal of Shoulder and Elbow Surgery", "id" : "ITEM-1", "issue" : "6", "issued" : { "date-parts" : [ [ "2001" ] ] }, "page" : "554-556", "title" : "Internal fixation for coronal shear fracture of the distal end of the humerus by the anterolateral approach", "type" : "article-journal", "volume" : "10" }, "uris" : [ "http://www.mendeley.com/documents/?uuid=87b60e10-c263-45b0-9aac-f4dc852c1b3f" ] } ], "mendeley" : { "previouslyFormattedCitation" : "&lt;sup&gt;47&lt;/sup&gt;"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47</w:t>
      </w:r>
      <w:r w:rsidR="007A3688" w:rsidRPr="00807FB6">
        <w:rPr>
          <w:rFonts w:ascii="Book Antiqua" w:hAnsi="Book Antiqua" w:cstheme="minorHAnsi"/>
          <w:vertAlign w:val="superscript"/>
        </w:rPr>
        <w:fldChar w:fldCharType="end"/>
      </w:r>
      <w:r w:rsidR="0031158C" w:rsidRPr="00807FB6">
        <w:rPr>
          <w:rFonts w:ascii="Book Antiqua" w:hAnsi="Book Antiqua" w:cstheme="minorHAnsi"/>
          <w:vertAlign w:val="superscript"/>
        </w:rPr>
        <w:t>]</w:t>
      </w:r>
      <w:r w:rsidR="00A84901" w:rsidRPr="00807FB6">
        <w:rPr>
          <w:rFonts w:ascii="Book Antiqua" w:hAnsi="Book Antiqua" w:cstheme="minorHAnsi"/>
          <w:lang w:eastAsia="zh-CN"/>
        </w:rPr>
        <w:t>.</w:t>
      </w:r>
      <w:r w:rsidR="003329EA" w:rsidRPr="00807FB6">
        <w:rPr>
          <w:rFonts w:ascii="Book Antiqua" w:hAnsi="Book Antiqua" w:cstheme="minorHAnsi"/>
        </w:rPr>
        <w:t xml:space="preserve"> </w:t>
      </w:r>
      <w:r w:rsidRPr="00807FB6">
        <w:rPr>
          <w:rFonts w:ascii="Book Antiqua" w:hAnsi="Book Antiqua" w:cstheme="minorHAnsi"/>
        </w:rPr>
        <w:t>Despite a mean postoperative flexion contracture of 14.5</w:t>
      </w:r>
      <w:r w:rsidRPr="00807FB6">
        <w:rPr>
          <w:rFonts w:ascii="Book Antiqua" w:hAnsi="Book Antiqua" w:cstheme="minorHAnsi"/>
          <w:vertAlign w:val="superscript"/>
        </w:rPr>
        <w:t>o</w:t>
      </w:r>
      <w:r w:rsidRPr="00807FB6">
        <w:rPr>
          <w:rFonts w:ascii="Book Antiqua" w:hAnsi="Book Antiqua" w:cstheme="minorHAnsi"/>
        </w:rPr>
        <w:t xml:space="preserve"> to 17.5</w:t>
      </w:r>
      <w:r w:rsidRPr="00807FB6">
        <w:rPr>
          <w:rFonts w:ascii="Book Antiqua" w:hAnsi="Book Antiqua" w:cstheme="minorHAnsi"/>
          <w:vertAlign w:val="superscript"/>
        </w:rPr>
        <w:t>o</w:t>
      </w:r>
      <w:r w:rsidRPr="00807FB6">
        <w:rPr>
          <w:rFonts w:ascii="Book Antiqua" w:hAnsi="Book Antiqua" w:cstheme="minorHAnsi"/>
        </w:rPr>
        <w:t>, a functional arc of ulnohumeral motion is ach</w:t>
      </w:r>
      <w:r w:rsidR="00A84901" w:rsidRPr="00807FB6">
        <w:rPr>
          <w:rFonts w:ascii="Book Antiqua" w:hAnsi="Book Antiqua" w:cstheme="minorHAnsi"/>
        </w:rPr>
        <w:t xml:space="preserve">ieved in most of these </w:t>
      </w:r>
      <w:proofErr w:type="gramStart"/>
      <w:r w:rsidR="00A84901" w:rsidRPr="00807FB6">
        <w:rPr>
          <w:rFonts w:ascii="Book Antiqua" w:hAnsi="Book Antiqua" w:cstheme="minorHAnsi"/>
        </w:rPr>
        <w:t>patients</w:t>
      </w:r>
      <w:r w:rsidR="0031158C" w:rsidRPr="00807FB6">
        <w:rPr>
          <w:rFonts w:ascii="Book Antiqua" w:hAnsi="Book Antiqua" w:cstheme="minorHAnsi"/>
          <w:vertAlign w:val="superscript"/>
        </w:rPr>
        <w:t>[</w:t>
      </w:r>
      <w:proofErr w:type="gramEnd"/>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3</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7</w:t>
      </w:r>
      <w:r w:rsidR="007A3688" w:rsidRPr="00807FB6">
        <w:rPr>
          <w:rFonts w:ascii="Book Antiqua" w:hAnsi="Book Antiqua" w:cstheme="minorHAnsi"/>
          <w:vertAlign w:val="superscript"/>
        </w:rPr>
        <w:fldChar w:fldCharType="end"/>
      </w:r>
      <w:r w:rsidR="00530A7F"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"author" : [ { "dropping-particle" : "", "family" : "Mckee", "given" : "Michael D", "non-dropping-particle" : "", "parse-names" : false, "suffix" : "" }, { "dropping-particle" : "", "family" : "Jupiter", "given" : "Jesse B", "non-dropping-particle" : "", "parse-names" : false, "suffix" : "" }, { "dropping-particle" : "", "family" : "Bamberger", "given" : "H B", "non-dropping-particle" : "", "parse-names" : false, "suffix" : "" } ], "container-title" : "J Bone Joint Surg Am", "id" : "ITEM-1", "issue" : "78", "issued" : { "date-parts" : [ [ "1996" ] ] }, "page" : "49-54", "title" : "Coronal Shear Fractures of the Distal End of the Humerus", "type" : "article-journal" }, "uris" : [ "http://www.mendeley.com/documents/?uuid=ba9e85fa-a2ba-41b6-9a19-5de141919c3d" ] } ], "mendeley" : { "previouslyFormattedCitation" : "&lt;sup&gt;14&lt;/sup&gt;"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14</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"10.1067/mse.2001.118005", "ISSN" : "1058-2746", "PMID" : "11743535", "abstract" : "Six patients with a displaced coronal shear fracture of the distal end of the humerus were treated surgically with the anterolateral approach to the elbow, in which the capitulum and trochlea could be exposed widely. All underwent open reduction and internal fixation to reduce anatomically and mobilize the joint at an early stage. The mean duration of follow-up was 40 months (range, 24-54 months). All fractures healed with an acceptable functional result. In no case did we observe collapse of the capitulum or trochlea. We recommend open reduction by the anterolateral approach, which provides good exposure of the fracture sites and allows internal fixation to be accomplished with the use of Herbert screws, resulting in good fixation and compression of the bone fragments.", "author" : [ { "dropping-particle" : "", "family" : "Imatani", "given" : "Junya", "non-dropping-particle" : "", "parse-names" : false, "suffix" : "" }, { "dropping-particle" : "", "family" : "Morito", "given" : "Yoshiaki", "non-dropping-particle" : "", "parse-names" : false, "suffix" : "" }, { "dropping-particle" : "", "family" : "Hashizume", "given" : "Hiroyuki", "non-dropping-particle" : "", "parse-names" : false, "suffix" : "" }, { "dropping-particle" : "", "family" : "Inoue", "given" : "Hajime", "non-dropping-particle" : "", "parse-names" : false, "suffix" : "" } ], "container-title" : "Journal of Shoulder and Elbow Surgery", "id" : "ITEM-1", "issue" : "6", "issued" : { "date-parts" : [ [ "2001" ] ] }, "page" : "554-556", "title" : "Internal fixation for coronal shear fracture of the distal end of the humerus by the anterolateral approach", "type" : "article-journal", "volume" : "10" }, "uris" : [ "http://www.mendeley.com/documents/?uuid=87b60e10-c263-45b0-9aac-f4dc852c1b3f" ] } ], "mendeley" : { "previouslyFormattedCitation" : "&lt;sup&gt;47&lt;/sup&gt;"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47</w:t>
      </w:r>
      <w:r w:rsidR="007A3688" w:rsidRPr="00807FB6">
        <w:rPr>
          <w:rFonts w:ascii="Book Antiqua" w:hAnsi="Book Antiqua" w:cstheme="minorHAnsi"/>
          <w:vertAlign w:val="superscript"/>
        </w:rPr>
        <w:fldChar w:fldCharType="end"/>
      </w:r>
      <w:r w:rsidR="0031158C" w:rsidRPr="00807FB6">
        <w:rPr>
          <w:rFonts w:ascii="Book Antiqua" w:hAnsi="Book Antiqua" w:cstheme="minorHAnsi"/>
          <w:vertAlign w:val="superscript"/>
        </w:rPr>
        <w:t>]</w:t>
      </w:r>
      <w:r w:rsidR="00A84901" w:rsidRPr="00807FB6">
        <w:rPr>
          <w:rFonts w:ascii="Book Antiqua" w:hAnsi="Book Antiqua" w:cstheme="minorHAnsi"/>
          <w:lang w:eastAsia="zh-CN"/>
        </w:rPr>
        <w:t>.</w:t>
      </w:r>
      <w:r w:rsidR="00D048C4" w:rsidRPr="00807FB6">
        <w:rPr>
          <w:rFonts w:ascii="Book Antiqua" w:hAnsi="Book Antiqua" w:cstheme="minorHAnsi"/>
          <w:vertAlign w:val="superscript"/>
        </w:rPr>
        <w:t xml:space="preserve"> </w:t>
      </w:r>
    </w:p>
    <w:p w14:paraId="0D7BB275" w14:textId="6A3F6A3A" w:rsidR="001A363A" w:rsidRPr="00807FB6" w:rsidRDefault="004F5D19" w:rsidP="00807FB6">
      <w:pPr>
        <w:pStyle w:val="NormalWeb"/>
        <w:spacing w:before="0" w:beforeAutospacing="0" w:after="0" w:afterAutospacing="0" w:line="360" w:lineRule="auto"/>
        <w:ind w:firstLineChars="100" w:firstLine="240"/>
        <w:jc w:val="both"/>
        <w:rPr>
          <w:rFonts w:ascii="Book Antiqua" w:hAnsi="Book Antiqua" w:cstheme="minorHAnsi"/>
          <w:vertAlign w:val="superscript"/>
        </w:rPr>
      </w:pPr>
      <w:r w:rsidRPr="00807FB6">
        <w:rPr>
          <w:rFonts w:ascii="Book Antiqua" w:hAnsi="Book Antiqua" w:cstheme="minorHAnsi"/>
        </w:rPr>
        <w:t>In a subcohort analysis of 16 patients with distal humeral coronal shear fractures, 5 out of 16 had a concomitant radial head fractures (Mason type I and type II)</w:t>
      </w:r>
      <w:r w:rsidR="003D7BA8" w:rsidRPr="00807FB6">
        <w:rPr>
          <w:rFonts w:ascii="Book Antiqua" w:hAnsi="Book Antiqua" w:cstheme="minorHAnsi"/>
          <w:vertAlign w:val="superscript"/>
        </w:rPr>
        <w:t>[</w:t>
      </w:r>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7</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At a mean of 27 </w:t>
      </w:r>
      <w:proofErr w:type="gramStart"/>
      <w:r w:rsidRPr="00807FB6">
        <w:rPr>
          <w:rFonts w:ascii="Book Antiqua" w:hAnsi="Book Antiqua" w:cstheme="minorHAnsi"/>
        </w:rPr>
        <w:t>mo</w:t>
      </w:r>
      <w:proofErr w:type="gramEnd"/>
      <w:r w:rsidRPr="00807FB6">
        <w:rPr>
          <w:rFonts w:ascii="Book Antiqua" w:hAnsi="Book Antiqua" w:cstheme="minorHAnsi"/>
        </w:rPr>
        <w:t xml:space="preserve"> postoperatively, </w:t>
      </w:r>
      <w:r w:rsidR="00F134CC" w:rsidRPr="00807FB6">
        <w:rPr>
          <w:rFonts w:ascii="Book Antiqua" w:hAnsi="Book Antiqua" w:cstheme="minorHAnsi"/>
        </w:rPr>
        <w:t>2/5</w:t>
      </w:r>
      <w:r w:rsidRPr="00807FB6">
        <w:rPr>
          <w:rFonts w:ascii="Book Antiqua" w:hAnsi="Book Antiqua" w:cstheme="minorHAnsi"/>
        </w:rPr>
        <w:t xml:space="preserve"> had excellent outcomes</w:t>
      </w:r>
      <w:r w:rsidR="00F134CC" w:rsidRPr="00807FB6">
        <w:rPr>
          <w:rFonts w:ascii="Book Antiqua" w:hAnsi="Book Antiqua" w:cstheme="minorHAnsi"/>
        </w:rPr>
        <w:t xml:space="preserve">, 2/5 had good outcomes, and 1/5 had a fair outcome (based on Mayo Elbow Performance Index). However, compared to the 11 remaining patients with an isolated capitellum and trochlea fracture, patients with concomitant ipsilateral radial head fractures had greater loss of terminal flexion and extension and reduced ulnohumeral arc of </w:t>
      </w:r>
      <w:proofErr w:type="gramStart"/>
      <w:r w:rsidR="00F134CC" w:rsidRPr="00807FB6">
        <w:rPr>
          <w:rFonts w:ascii="Book Antiqua" w:hAnsi="Book Antiqua" w:cstheme="minorHAnsi"/>
        </w:rPr>
        <w:t>motion</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vertAlign w:val="superscript"/>
        </w:rPr>
        <w:fldChar w:fldCharType="begin" w:fldLock="1"/>
      </w:r>
      <w:r w:rsidR="003D7BA8"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D7BA8" w:rsidRPr="00807FB6">
        <w:rPr>
          <w:rFonts w:ascii="Book Antiqua" w:hAnsi="Book Antiqua" w:cstheme="minorHAnsi"/>
          <w:vertAlign w:val="superscript"/>
        </w:rPr>
        <w:fldChar w:fldCharType="separate"/>
      </w:r>
      <w:r w:rsidR="003D7BA8" w:rsidRPr="00807FB6">
        <w:rPr>
          <w:rFonts w:ascii="Book Antiqua" w:hAnsi="Book Antiqua" w:cstheme="minorHAnsi"/>
          <w:noProof/>
          <w:vertAlign w:val="superscript"/>
        </w:rPr>
        <w:t>3</w:t>
      </w:r>
      <w:r w:rsidR="003D7BA8" w:rsidRPr="00807FB6">
        <w:rPr>
          <w:rFonts w:ascii="Book Antiqua" w:hAnsi="Book Antiqua" w:cstheme="minorHAnsi"/>
          <w:vertAlign w:val="superscript"/>
        </w:rPr>
        <w:fldChar w:fldCharType="end"/>
      </w:r>
      <w:r w:rsidR="003D7BA8" w:rsidRPr="00807FB6">
        <w:rPr>
          <w:rFonts w:ascii="Book Antiqua" w:hAnsi="Book Antiqua" w:cstheme="minorHAnsi"/>
          <w:vertAlign w:val="superscript"/>
        </w:rPr>
        <w:t>,</w:t>
      </w:r>
      <w:r w:rsidR="003D7BA8" w:rsidRPr="00807FB6">
        <w:rPr>
          <w:rFonts w:ascii="Book Antiqua" w:hAnsi="Book Antiqua" w:cstheme="minorHAnsi"/>
          <w:vertAlign w:val="superscript"/>
        </w:rPr>
        <w:fldChar w:fldCharType="begin" w:fldLock="1"/>
      </w:r>
      <w:r w:rsidR="003D7BA8" w:rsidRPr="00807FB6">
        <w:rPr>
          <w:rFonts w:ascii="Book Antiqua" w:hAnsi="Book Antiqua" w:cstheme="minorHAnsi"/>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3D7BA8" w:rsidRPr="00807FB6">
        <w:rPr>
          <w:rFonts w:ascii="Book Antiqua" w:hAnsi="Book Antiqua" w:cstheme="minorHAnsi"/>
          <w:vertAlign w:val="superscript"/>
        </w:rPr>
        <w:fldChar w:fldCharType="separate"/>
      </w:r>
      <w:r w:rsidR="003D7BA8" w:rsidRPr="00807FB6">
        <w:rPr>
          <w:rFonts w:ascii="Book Antiqua" w:hAnsi="Book Antiqua" w:cstheme="minorHAnsi"/>
          <w:noProof/>
          <w:vertAlign w:val="superscript"/>
        </w:rPr>
        <w:t>7</w:t>
      </w:r>
      <w:r w:rsidR="003D7BA8" w:rsidRPr="00807FB6">
        <w:rPr>
          <w:rFonts w:ascii="Book Antiqua" w:hAnsi="Book Antiqua" w:cstheme="minorHAnsi"/>
          <w:vertAlign w:val="superscript"/>
        </w:rPr>
        <w:fldChar w:fldCharType="end"/>
      </w:r>
      <w:r w:rsidR="003D7BA8" w:rsidRPr="00807FB6">
        <w:rPr>
          <w:rFonts w:ascii="Book Antiqua" w:hAnsi="Book Antiqua" w:cstheme="minorHAnsi"/>
          <w:vertAlign w:val="superscript"/>
        </w:rPr>
        <w:t>]</w:t>
      </w:r>
      <w:r w:rsidR="00F134CC" w:rsidRPr="00807FB6">
        <w:rPr>
          <w:rFonts w:ascii="Book Antiqua" w:hAnsi="Book Antiqua" w:cstheme="minorHAnsi"/>
        </w:rPr>
        <w:t>.</w:t>
      </w:r>
      <w:r w:rsidR="003329EA" w:rsidRPr="00807FB6">
        <w:rPr>
          <w:rFonts w:ascii="Book Antiqua" w:hAnsi="Book Antiqua" w:cstheme="minorHAnsi"/>
        </w:rPr>
        <w:t xml:space="preserve"> </w:t>
      </w:r>
      <w:r w:rsidR="00F134CC" w:rsidRPr="00807FB6">
        <w:rPr>
          <w:rFonts w:ascii="Book Antiqua" w:hAnsi="Book Antiqua" w:cstheme="minorHAnsi"/>
        </w:rPr>
        <w:t xml:space="preserve">However, since the sample size in this study was very small, statistical significance cannot be reached and larger cohort studies are needed to compare outcomes of fractures with concomitant radial head fracture with those of isolated capitellum and trochlea fractures following </w:t>
      </w:r>
      <w:proofErr w:type="gramStart"/>
      <w:r w:rsidR="00F134CC" w:rsidRPr="00807FB6">
        <w:rPr>
          <w:rFonts w:ascii="Book Antiqua" w:hAnsi="Book Antiqua" w:cstheme="minorHAnsi"/>
        </w:rPr>
        <w:t>ORIF</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3</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00F134CC" w:rsidRPr="00807FB6">
        <w:rPr>
          <w:rFonts w:ascii="Book Antiqua" w:hAnsi="Book Antiqua" w:cstheme="minorHAnsi"/>
        </w:rPr>
        <w:t>.</w:t>
      </w:r>
    </w:p>
    <w:p w14:paraId="5D79E83A" w14:textId="07E79E47" w:rsidR="001A363A" w:rsidRPr="00807FB6" w:rsidRDefault="00411311" w:rsidP="003F6895">
      <w:pPr>
        <w:pStyle w:val="NormalWeb"/>
        <w:spacing w:before="0" w:beforeAutospacing="0" w:after="0" w:afterAutospacing="0" w:line="360" w:lineRule="auto"/>
        <w:ind w:firstLineChars="100" w:firstLine="240"/>
        <w:jc w:val="both"/>
        <w:rPr>
          <w:rFonts w:ascii="Book Antiqua" w:hAnsi="Book Antiqua" w:cstheme="minorHAnsi"/>
          <w:vertAlign w:val="superscript"/>
          <w:lang w:eastAsia="zh-CN"/>
        </w:rPr>
      </w:pPr>
      <w:r w:rsidRPr="00807FB6">
        <w:rPr>
          <w:rFonts w:ascii="Book Antiqua" w:hAnsi="Book Antiqua" w:cstheme="minorHAnsi"/>
        </w:rPr>
        <w:t xml:space="preserve">A study by </w:t>
      </w:r>
      <w:r w:rsidR="003D7BA8" w:rsidRPr="00807FB6">
        <w:rPr>
          <w:rFonts w:ascii="Book Antiqua" w:hAnsi="Book Antiqua" w:cstheme="minorHAnsi"/>
          <w:i/>
        </w:rPr>
        <w:t xml:space="preserve">Guitton et </w:t>
      </w:r>
      <w:proofErr w:type="gramStart"/>
      <w:r w:rsidR="003D7BA8" w:rsidRPr="00807FB6">
        <w:rPr>
          <w:rFonts w:ascii="Book Antiqua" w:hAnsi="Book Antiqua" w:cstheme="minorHAnsi"/>
          <w:i/>
        </w:rPr>
        <w:t>al</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"DOI" : "10.2106/JBJS.G.01660", "ISSN" : "1535-1386", "PMID" : "19181983", "abstract" : "BACKGROUND: Recent work has established that apparently isolated fractures of the capitellum are often more complex and involve the lateral epicondyle, trochlea, and posterior aspect of the distal part of the humerus. We assessed the experience with operative stabilization of fractures of the capitellum and trochlea at one level-I trauma center over a twenty-eight-year period. METHODS: Thirty classifiable partial articular fractures involving the capitellum and trochlea were included in the study. Twenty-seven patients were followed for a minimum of twelve months, and fourteen patients returned for long-term follow-up at a median of seventeen years. The early and long-term results were evaluated according to the Broberg and Morrey Functional Rating Index. The long-term results were also evaluated according to the Mayo Elbow Performance Index (MEPI), the American Shoulder and Elbow Surgeons (ASES) score, and the Disabilities of the Arm, Shoulder and Hand (DASH) questionnaire. RESULTS: Eighteen patients (67%) had one or more subsequent surgical procedures, and eight of these patients had the procedure to address surgical complications. Five of the eight patients with complications and ten additional patients underwent routine removal of implants; these fifteen patients included twelve of the fourteen patients in the long-term cohort. In addition to the fracture of the distal part of the humerus, four patients had a dislocation of the elbow; three, a fracture of the olecranon or the proximal part of the ulna; and two, a fracture of the radial head. The median arc of flexion improved from 106 degrees at the time of early follow-up to 119 degrees at the time of long-term follow-up (p &lt; 0.05). In the group of fourteen patients with long-term follow-up, the median Broberg and Morrey score was 93 points at the time of early follow-up and 95 points at the time of late follow-up. The functional results were worse for patients with a Type-3 fracture, as classified with the system of Dubberley et al., than they were for those with a Type-1 fracture. The fourteen patients with long-term follow-up had a median MEPI of 98 points, a median ASES score of 88 points, and a median DASH score of 8 points; nine of the fourteen patients had radiographic signs of arthrosis. CONCLUSIONS: The vast majority of what appear to be capitellar fractures are actually complex fractures of the articular surface involving both the capitellum and the trochlea. More complex fractures have w\u2026", "author" : [ { "dropping-particle" : "", "family" : "Guitton", "given" : "Thierry G", "non-dropping-particle" : "", "parse-names" : false, "suffix" : "" }, { "dropping-particle" : "", "family" : "Doornberg", "given" : "Job N", "non-dropping-particle" : "", "parse-names" : false, "suffix" : "" }, { "dropping-particle" : "", "family" : "Raaymakers", "given" : "Ernst L F B", "non-dropping-particle" : "", "parse-names" : false, "suffix" : "" }, { "dropping-particle" : "", "family" : "Ring", "given" : "David", "non-dropping-particle" : "", "parse-names" : false, "suffix" : "" }, { "dropping-particle" : "", "family" : "Kloen", "given" : "Peter", "non-dropping-particle" : "", "parse-names" : false, "suffix" : "" } ], "container-title" : "The Journal of bone and joint surgery. American volume", "id" : "ITEM-1", "issue" : "2", "issued" : { "date-parts" : [ [ "2009", "2" ] ] }, "page" : "390-397", "title" : "Fractures of the capitellum and trochlea.", "type" : "article-journal", "volume" : "91" }, "uris" : [ "http://www.mendeley.com/documents/?uuid=4bb51667-db1e-48a2-aaa3-968d67663a9e" ] } ], "mendeley" : { "previouslyFormattedCitation" : "&lt;sup&gt;6&lt;/sup&gt;"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6</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Pr="00807FB6">
        <w:rPr>
          <w:rFonts w:ascii="Book Antiqua" w:hAnsi="Book Antiqua" w:cstheme="minorHAnsi"/>
        </w:rPr>
        <w:t xml:space="preserve"> </w:t>
      </w:r>
      <w:r w:rsidR="000D68E4" w:rsidRPr="00807FB6">
        <w:rPr>
          <w:rFonts w:ascii="Book Antiqua" w:hAnsi="Book Antiqua" w:cstheme="minorHAnsi"/>
        </w:rPr>
        <w:t>found good to excellent outcomes in 13 out of</w:t>
      </w:r>
      <w:r w:rsidRPr="00807FB6">
        <w:rPr>
          <w:rFonts w:ascii="Book Antiqua" w:hAnsi="Book Antiqua" w:cstheme="minorHAnsi"/>
        </w:rPr>
        <w:t xml:space="preserve"> </w:t>
      </w:r>
      <w:r w:rsidR="000D68E4" w:rsidRPr="00807FB6">
        <w:rPr>
          <w:rFonts w:ascii="Book Antiqua" w:hAnsi="Book Antiqua" w:cstheme="minorHAnsi"/>
        </w:rPr>
        <w:t>14 (93%) patients at long-term follow-up (median of 17 years) following operative fixation of distal humeral coronal shear fractures.</w:t>
      </w:r>
      <w:r w:rsidR="003329EA" w:rsidRPr="00807FB6">
        <w:rPr>
          <w:rFonts w:ascii="Book Antiqua" w:hAnsi="Book Antiqua" w:cstheme="minorHAnsi"/>
        </w:rPr>
        <w:t xml:space="preserve"> </w:t>
      </w:r>
      <w:r w:rsidR="000D68E4" w:rsidRPr="00807FB6">
        <w:rPr>
          <w:rFonts w:ascii="Book Antiqua" w:hAnsi="Book Antiqua" w:cstheme="minorHAnsi"/>
        </w:rPr>
        <w:t xml:space="preserve">This study shows that outcomes following ORIF are </w:t>
      </w:r>
      <w:proofErr w:type="gramStart"/>
      <w:r w:rsidR="000D68E4" w:rsidRPr="00807FB6">
        <w:rPr>
          <w:rFonts w:ascii="Book Antiqua" w:hAnsi="Book Antiqua" w:cstheme="minorHAnsi"/>
        </w:rPr>
        <w:t>durable</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2</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000D68E4" w:rsidRPr="00807FB6">
        <w:rPr>
          <w:rFonts w:ascii="Book Antiqua" w:hAnsi="Book Antiqua" w:cstheme="minorHAnsi"/>
        </w:rPr>
        <w:t>.</w:t>
      </w:r>
    </w:p>
    <w:p w14:paraId="576038B8" w14:textId="77777777" w:rsidR="003D7BA8" w:rsidRPr="00807FB6" w:rsidRDefault="003D7BA8" w:rsidP="00807FB6">
      <w:pPr>
        <w:pStyle w:val="NormalWeb"/>
        <w:spacing w:before="0" w:beforeAutospacing="0" w:after="0" w:afterAutospacing="0" w:line="360" w:lineRule="auto"/>
        <w:jc w:val="both"/>
        <w:rPr>
          <w:rFonts w:ascii="Book Antiqua" w:hAnsi="Book Antiqua" w:cstheme="minorHAnsi"/>
          <w:vertAlign w:val="superscript"/>
          <w:lang w:eastAsia="zh-CN"/>
        </w:rPr>
      </w:pPr>
    </w:p>
    <w:p w14:paraId="28CEDBFA" w14:textId="77777777" w:rsidR="001A363A" w:rsidRPr="00807FB6" w:rsidRDefault="000D68E4" w:rsidP="00807FB6">
      <w:pPr>
        <w:pStyle w:val="NormalWeb"/>
        <w:spacing w:before="0" w:beforeAutospacing="0" w:after="0" w:afterAutospacing="0" w:line="360" w:lineRule="auto"/>
        <w:jc w:val="both"/>
        <w:rPr>
          <w:rFonts w:ascii="Book Antiqua" w:hAnsi="Book Antiqua" w:cstheme="minorHAnsi"/>
          <w:b/>
          <w:i/>
        </w:rPr>
      </w:pPr>
      <w:r w:rsidRPr="00807FB6">
        <w:rPr>
          <w:rFonts w:ascii="Book Antiqua" w:hAnsi="Book Antiqua" w:cstheme="minorHAnsi"/>
          <w:b/>
          <w:i/>
        </w:rPr>
        <w:t>Complications</w:t>
      </w:r>
    </w:p>
    <w:p w14:paraId="22D9D6AC" w14:textId="4C6617A2" w:rsidR="001A363A" w:rsidRPr="00807FB6" w:rsidRDefault="00691010" w:rsidP="00807FB6">
      <w:pPr>
        <w:pStyle w:val="NormalWeb"/>
        <w:spacing w:before="0" w:beforeAutospacing="0" w:after="0" w:afterAutospacing="0" w:line="360" w:lineRule="auto"/>
        <w:jc w:val="both"/>
        <w:rPr>
          <w:rFonts w:ascii="Book Antiqua" w:hAnsi="Book Antiqua" w:cstheme="minorHAnsi"/>
        </w:rPr>
      </w:pPr>
      <w:r w:rsidRPr="00807FB6">
        <w:rPr>
          <w:rFonts w:ascii="Book Antiqua" w:hAnsi="Book Antiqua" w:cstheme="minorHAnsi"/>
        </w:rPr>
        <w:t>Complications following ORIF of distal humeral coronal shear fractures in the early post-operative period include stiffness, pain, loss of fixation, instability, infection, neurologic complications (</w:t>
      </w:r>
      <w:r w:rsidRPr="00807FB6">
        <w:rPr>
          <w:rFonts w:ascii="Book Antiqua" w:hAnsi="Book Antiqua" w:cstheme="minorHAnsi"/>
          <w:i/>
        </w:rPr>
        <w:t>i.e.</w:t>
      </w:r>
      <w:r w:rsidR="003D7BA8" w:rsidRPr="00807FB6">
        <w:rPr>
          <w:rFonts w:ascii="Book Antiqua" w:hAnsi="Book Antiqua" w:cstheme="minorHAnsi"/>
          <w:lang w:eastAsia="zh-CN"/>
        </w:rPr>
        <w:t>,</w:t>
      </w:r>
      <w:r w:rsidRPr="00807FB6">
        <w:rPr>
          <w:rFonts w:ascii="Book Antiqua" w:hAnsi="Book Antiqua" w:cstheme="minorHAnsi"/>
        </w:rPr>
        <w:t xml:space="preserve"> ulnar neuritis)</w:t>
      </w:r>
      <w:r w:rsidR="00471070" w:rsidRPr="00807FB6">
        <w:rPr>
          <w:rFonts w:ascii="Book Antiqua" w:hAnsi="Book Antiqua" w:cstheme="minorHAnsi"/>
        </w:rPr>
        <w:t xml:space="preserve">, and hardware </w:t>
      </w:r>
      <w:proofErr w:type="gramStart"/>
      <w:r w:rsidR="00471070" w:rsidRPr="00807FB6">
        <w:rPr>
          <w:rFonts w:ascii="Book Antiqua" w:hAnsi="Book Antiqua" w:cstheme="minorHAnsi"/>
        </w:rPr>
        <w:t>complications</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3</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00465A17" w:rsidRPr="00807FB6">
        <w:rPr>
          <w:rFonts w:ascii="Book Antiqua" w:hAnsi="Book Antiqua" w:cstheme="minorHAnsi"/>
        </w:rPr>
        <w:t xml:space="preserve">Arthritis, malunion, nonunion, avascular necrosis and heterotopic ossification represent complications that can arise later. Overall, complications other than stiffness are </w:t>
      </w:r>
      <w:proofErr w:type="gramStart"/>
      <w:r w:rsidR="00465A17" w:rsidRPr="00807FB6">
        <w:rPr>
          <w:rFonts w:ascii="Book Antiqua" w:hAnsi="Book Antiqua" w:cstheme="minorHAnsi"/>
        </w:rPr>
        <w:t>rare</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2</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00465A17" w:rsidRPr="00807FB6">
        <w:rPr>
          <w:rFonts w:ascii="Book Antiqua" w:hAnsi="Book Antiqua" w:cstheme="minorHAnsi"/>
        </w:rPr>
        <w:t>.</w:t>
      </w:r>
      <w:r w:rsidR="003329EA" w:rsidRPr="00807FB6">
        <w:rPr>
          <w:rFonts w:ascii="Book Antiqua" w:hAnsi="Book Antiqua" w:cstheme="minorHAnsi"/>
        </w:rPr>
        <w:t xml:space="preserve"> </w:t>
      </w:r>
    </w:p>
    <w:p w14:paraId="1A0D3797" w14:textId="302E8D17" w:rsidR="001A363A" w:rsidRPr="00807FB6" w:rsidRDefault="0062516F" w:rsidP="003F6895">
      <w:pPr>
        <w:pStyle w:val="NormalWeb"/>
        <w:spacing w:before="0" w:beforeAutospacing="0" w:after="0" w:afterAutospacing="0" w:line="360" w:lineRule="auto"/>
        <w:ind w:firstLineChars="100" w:firstLine="240"/>
        <w:jc w:val="both"/>
        <w:rPr>
          <w:rFonts w:ascii="Book Antiqua" w:hAnsi="Book Antiqua" w:cstheme="minorHAnsi"/>
          <w:vertAlign w:val="superscript"/>
        </w:rPr>
      </w:pPr>
      <w:r w:rsidRPr="00807FB6">
        <w:rPr>
          <w:rFonts w:ascii="Book Antiqua" w:hAnsi="Book Antiqua" w:cstheme="minorHAnsi"/>
        </w:rPr>
        <w:t xml:space="preserve">Dubberley </w:t>
      </w:r>
      <w:r w:rsidR="003D7BA8" w:rsidRPr="00807FB6">
        <w:rPr>
          <w:rFonts w:ascii="Book Antiqua" w:hAnsi="Book Antiqua" w:cstheme="minorHAnsi"/>
          <w:i/>
        </w:rPr>
        <w:t xml:space="preserve">et </w:t>
      </w:r>
      <w:proofErr w:type="gramStart"/>
      <w:r w:rsidR="003D7BA8" w:rsidRPr="00807FB6">
        <w:rPr>
          <w:rFonts w:ascii="Book Antiqua" w:hAnsi="Book Antiqua" w:cstheme="minorHAnsi"/>
          <w:i/>
        </w:rPr>
        <w:t>al</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9</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Pr="00807FB6">
        <w:rPr>
          <w:rFonts w:ascii="Book Antiqua" w:hAnsi="Book Antiqua" w:cstheme="minorHAnsi"/>
        </w:rPr>
        <w:t xml:space="preserve"> found 7 out of 17 patients status post ORIF for</w:t>
      </w:r>
      <w:r w:rsidR="00223EC9" w:rsidRPr="00807FB6">
        <w:rPr>
          <w:rFonts w:ascii="Book Antiqua" w:hAnsi="Book Antiqua" w:cstheme="minorHAnsi"/>
        </w:rPr>
        <w:t xml:space="preserve"> Dubberley</w:t>
      </w:r>
      <w:r w:rsidRPr="00807FB6">
        <w:rPr>
          <w:rFonts w:ascii="Book Antiqua" w:hAnsi="Book Antiqua" w:cstheme="minorHAnsi"/>
        </w:rPr>
        <w:t xml:space="preserve"> type II or III fractures who had elbow contracture with less than functional ulnohumeral motion.</w:t>
      </w:r>
      <w:r w:rsidR="003329EA" w:rsidRPr="00807FB6">
        <w:rPr>
          <w:rFonts w:ascii="Book Antiqua" w:hAnsi="Book Antiqua" w:cstheme="minorHAnsi"/>
        </w:rPr>
        <w:t xml:space="preserve"> </w:t>
      </w:r>
      <w:r w:rsidR="00A45297" w:rsidRPr="00807FB6">
        <w:rPr>
          <w:rFonts w:ascii="Book Antiqua" w:hAnsi="Book Antiqua" w:cstheme="minorHAnsi"/>
          <w:color w:val="FF0000"/>
        </w:rPr>
        <w:t xml:space="preserve">Figure </w:t>
      </w:r>
      <w:r w:rsidR="009C6D8D" w:rsidRPr="00807FB6">
        <w:rPr>
          <w:rFonts w:ascii="Book Antiqua" w:hAnsi="Book Antiqua" w:cstheme="minorHAnsi"/>
          <w:color w:val="FF0000"/>
          <w:lang w:eastAsia="zh-CN"/>
        </w:rPr>
        <w:t>4</w:t>
      </w:r>
      <w:r w:rsidR="00886E0C" w:rsidRPr="00807FB6">
        <w:rPr>
          <w:rFonts w:ascii="Book Antiqua" w:hAnsi="Book Antiqua" w:cstheme="minorHAnsi"/>
        </w:rPr>
        <w:t xml:space="preserve"> compares two patients with similar fractures, one of whom had a good outcome while the other developed severe stiffness and range of motion deficits status post ORIF. </w:t>
      </w:r>
      <w:r w:rsidR="00691010" w:rsidRPr="00807FB6">
        <w:rPr>
          <w:rFonts w:ascii="Book Antiqua" w:hAnsi="Book Antiqua" w:cstheme="minorHAnsi"/>
        </w:rPr>
        <w:t xml:space="preserve">It is more important to maintain articular congruity than it is to prevent flexion contracture. The latter, a complication sometimes seen following ORIF of coronal shear fractures of the distal humerus, can be </w:t>
      </w:r>
      <w:r w:rsidRPr="00807FB6">
        <w:rPr>
          <w:rFonts w:ascii="Book Antiqua" w:hAnsi="Book Antiqua" w:cstheme="minorHAnsi"/>
        </w:rPr>
        <w:t xml:space="preserve">later addressed with contracture </w:t>
      </w:r>
      <w:proofErr w:type="gramStart"/>
      <w:r w:rsidRPr="00807FB6">
        <w:rPr>
          <w:rFonts w:ascii="Book Antiqua" w:hAnsi="Book Antiqua" w:cstheme="minorHAnsi"/>
        </w:rPr>
        <w:t>release</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2</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 xml:space="preserve">In a series by Ring </w:t>
      </w:r>
      <w:r w:rsidR="003D7BA8" w:rsidRPr="00807FB6">
        <w:rPr>
          <w:rFonts w:ascii="Book Antiqua" w:hAnsi="Book Antiqua" w:cstheme="minorHAnsi"/>
          <w:i/>
        </w:rPr>
        <w:t xml:space="preserve">et </w:t>
      </w:r>
      <w:proofErr w:type="gramStart"/>
      <w:r w:rsidR="003D7BA8" w:rsidRPr="00807FB6">
        <w:rPr>
          <w:rFonts w:ascii="Book Antiqua" w:hAnsi="Book Antiqua" w:cstheme="minorHAnsi"/>
          <w:i/>
        </w:rPr>
        <w:t>al</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8</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Pr="00807FB6">
        <w:rPr>
          <w:rFonts w:ascii="Book Antiqua" w:hAnsi="Book Antiqua" w:cstheme="minorHAnsi"/>
        </w:rPr>
        <w:t>, 8 out of 21 patients required a contraction release. There was a mean increase of 42</w:t>
      </w:r>
      <w:r w:rsidRPr="00807FB6">
        <w:rPr>
          <w:rFonts w:ascii="Book Antiqua" w:hAnsi="Book Antiqua" w:cstheme="minorHAnsi"/>
          <w:vertAlign w:val="superscript"/>
        </w:rPr>
        <w:t>o</w:t>
      </w:r>
      <w:r w:rsidRPr="00807FB6">
        <w:rPr>
          <w:rFonts w:ascii="Book Antiqua" w:hAnsi="Book Antiqua" w:cstheme="minorHAnsi"/>
        </w:rPr>
        <w:t xml:space="preserve"> in ulnohumeral motion following the release.</w:t>
      </w:r>
      <w:r w:rsidR="00BC5678" w:rsidRPr="00807FB6">
        <w:rPr>
          <w:rFonts w:ascii="Book Antiqua" w:hAnsi="Book Antiqua" w:cstheme="minorHAnsi"/>
        </w:rPr>
        <w:t xml:space="preserve"> </w:t>
      </w:r>
      <w:r w:rsidR="00491297" w:rsidRPr="00807FB6">
        <w:rPr>
          <w:rFonts w:ascii="Book Antiqua" w:hAnsi="Book Antiqua" w:cstheme="minorHAnsi"/>
        </w:rPr>
        <w:t xml:space="preserve">In this same series, two patients who had undergone ORIF through an extended lateral approach developed ulnar </w:t>
      </w:r>
      <w:proofErr w:type="gramStart"/>
      <w:r w:rsidR="00491297" w:rsidRPr="00807FB6">
        <w:rPr>
          <w:rFonts w:ascii="Book Antiqua" w:hAnsi="Book Antiqua" w:cstheme="minorHAnsi"/>
        </w:rPr>
        <w:t>neuropathy which</w:t>
      </w:r>
      <w:proofErr w:type="gramEnd"/>
      <w:r w:rsidR="00491297" w:rsidRPr="00807FB6">
        <w:rPr>
          <w:rFonts w:ascii="Book Antiqua" w:hAnsi="Book Antiqua" w:cstheme="minorHAnsi"/>
        </w:rPr>
        <w:t xml:space="preserve"> required decompression and transposition.</w:t>
      </w:r>
      <w:r w:rsidR="003329EA" w:rsidRPr="00807FB6">
        <w:rPr>
          <w:rFonts w:ascii="Book Antiqua" w:hAnsi="Book Antiqua" w:cstheme="minorHAnsi"/>
        </w:rPr>
        <w:t xml:space="preserve"> </w:t>
      </w:r>
      <w:r w:rsidR="00491297" w:rsidRPr="00807FB6">
        <w:rPr>
          <w:rFonts w:ascii="Book Antiqua" w:hAnsi="Book Antiqua" w:cstheme="minorHAnsi"/>
        </w:rPr>
        <w:t xml:space="preserve">According to Ruchelsman </w:t>
      </w:r>
      <w:r w:rsidR="003D7BA8" w:rsidRPr="00807FB6">
        <w:rPr>
          <w:rFonts w:ascii="Book Antiqua" w:hAnsi="Book Antiqua" w:cstheme="minorHAnsi"/>
          <w:i/>
        </w:rPr>
        <w:t xml:space="preserve">et </w:t>
      </w:r>
      <w:proofErr w:type="gramStart"/>
      <w:r w:rsidR="003D7BA8" w:rsidRPr="00807FB6">
        <w:rPr>
          <w:rFonts w:ascii="Book Antiqua" w:hAnsi="Book Antiqua" w:cstheme="minorHAnsi"/>
          <w:i/>
        </w:rPr>
        <w:t>al</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3</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00491297" w:rsidRPr="00807FB6">
        <w:rPr>
          <w:rFonts w:ascii="Book Antiqua" w:hAnsi="Book Antiqua" w:cstheme="minorHAnsi"/>
        </w:rPr>
        <w:t>, olecranon osteotomies have been associated with rare hardware complications (such as impingement of hardware in the radiocapitellar joint) which may necessitate screw removal.</w:t>
      </w:r>
    </w:p>
    <w:p w14:paraId="081A4AB0" w14:textId="3FB4277F" w:rsidR="001A363A" w:rsidRPr="00807FB6" w:rsidRDefault="00551E3D"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Mild to moderate degenerative changes have been reported in patients having undergone OR</w:t>
      </w:r>
      <w:r w:rsidR="003D7BA8" w:rsidRPr="00807FB6">
        <w:rPr>
          <w:rFonts w:ascii="Book Antiqua" w:hAnsi="Book Antiqua" w:cstheme="minorHAnsi"/>
        </w:rPr>
        <w:t xml:space="preserve">IF for distal humeral </w:t>
      </w:r>
      <w:proofErr w:type="gramStart"/>
      <w:r w:rsidR="003D7BA8" w:rsidRPr="00807FB6">
        <w:rPr>
          <w:rFonts w:ascii="Book Antiqua" w:hAnsi="Book Antiqua" w:cstheme="minorHAnsi"/>
        </w:rPr>
        <w:t>fractures</w:t>
      </w:r>
      <w:r w:rsidR="0031158C" w:rsidRPr="00807FB6">
        <w:rPr>
          <w:rFonts w:ascii="Book Antiqua" w:hAnsi="Book Antiqua" w:cstheme="minorHAnsi"/>
          <w:vertAlign w:val="superscript"/>
        </w:rPr>
        <w:t>[</w:t>
      </w:r>
      <w:proofErr w:type="gramEnd"/>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3</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"10.2106/JBJS.G.00940", "ISSN" : "1535-1386", "PMID" : "18519327", "abstract" : "BACKGROUND: The outcome of operatively treated capitellar fractures has not been reported frequently. The purpose of the present study was to evaluate the clinical, radiographic, and functional outcomes following open reduction and internal fixation of capitellar fractures that were treated with a uniform surgical approach in order to further define the impact on the outcome of fracture type and concomitant lateral column osseous and/or ligamentous injuries. METHODS: A retrospective evaluation of the upper extremity database at our institution identified sixteen skeletally mature patients (mean age, 40 +/- 17 years) with a closed capitellar fracture. In all cases, an extensile lateral exposure and articular fixation with buried cannulated variable-pitch headless compression screws was performed at a mean of ten days after the injury. Clinical, radiographic, and elbow-specific outcomes, including the Mayo Elbow Performance Index, were evaluated at a mean of 27 +/- 19 months postoperatively. RESULTS: Six Type-I, two Type-III, and eight Type-IV fractures were identified with use of the Bryan and Morrey classification system. Four of five ipsilateral radial head fractures occurred in association with a Type-IV fracture. The lateral collateral ligament was intact in fifteen of the sixteen elbows. Metaphyseal comminution was observed in association with five fractures (including four Type-IV fractures and one Type-III fracture). Supplemental mini-fragment screws were used for four of eight Type-IV fractures and one of two Type-III fractures. All fractures healed, and no elbow had instability or weakness. Overall, the mean ulnohumeral motion was 123 degrees (range, 70 degrees to 150 degrees ). Fourteen of the sixteen patients achieved a functional arc of elbow motion, and all patients had full forearm rotation. The mean Mayo Elbow Performance Index score was 92 +/- 10 points, with nine excellent results, six good results, and one fair result. Patients with a Type-IV fracture had a greater magnitude of flexion contracture (p = 0.04), reduced terminal flexion (p = 0.02), and a reduced net ulnohumeral arc (p = 0.01). An ipsilateral radial head fracture did not appear to affect ulnohumeral motion or the functional outcome. CONCLUSIONS: Despite the presence of greater flexion contractures at the time of follow-up in elbows with Type-IV fractures or fractures with an ipsilateral radial head fracture, good to excellent outcomes with functional ulnohumeral motion can \u2026",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bone and joint surgery. American volume", "id" : "ITEM-1", "issue" : "6", "issued" : { "date-parts" : [ [ "2009", "6" ] ] }, "page" : "38-49", "title" : "Open reduction and internal fixation of capitellar fractures with headless screws. Surgical technique.", "type" : "article-journal", "volume" : "91 Suppl 2" }, "uris" : [ "http://www.mendeley.com/documents/?uuid=d8d7291f-55bd-44a2-97e7-75c9210dc913" ] } ], "mendeley" : { "previouslyFormattedCitation" : "&lt;sup&gt;7&lt;/sup&gt;"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7</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9</w:t>
      </w:r>
      <w:r w:rsidR="007A3688" w:rsidRPr="00807FB6">
        <w:rPr>
          <w:rFonts w:ascii="Book Antiqua" w:hAnsi="Book Antiqua" w:cstheme="minorHAnsi"/>
          <w:vertAlign w:val="superscript"/>
        </w:rPr>
        <w:fldChar w:fldCharType="end"/>
      </w:r>
      <w:r w:rsidR="0031158C" w:rsidRPr="00807FB6">
        <w:rPr>
          <w:rFonts w:ascii="Book Antiqua" w:hAnsi="Book Antiqua" w:cstheme="minorHAnsi"/>
          <w:vertAlign w:val="superscript"/>
        </w:rPr>
        <w:t>]</w:t>
      </w:r>
      <w:r w:rsidR="003D7BA8" w:rsidRPr="00807FB6">
        <w:rPr>
          <w:rFonts w:ascii="Book Antiqua" w:hAnsi="Book Antiqua" w:cstheme="minorHAnsi"/>
          <w:lang w:eastAsia="zh-CN"/>
        </w:rPr>
        <w:t>.</w:t>
      </w:r>
      <w:r w:rsidR="003329EA" w:rsidRPr="00807FB6">
        <w:rPr>
          <w:rFonts w:ascii="Book Antiqua" w:hAnsi="Book Antiqua" w:cstheme="minorHAnsi"/>
        </w:rPr>
        <w:t xml:space="preserve"> </w:t>
      </w:r>
      <w:r w:rsidRPr="00807FB6">
        <w:rPr>
          <w:rFonts w:ascii="Book Antiqua" w:hAnsi="Book Antiqua" w:cstheme="minorHAnsi"/>
        </w:rPr>
        <w:t>Of 14 fractures treated with ORIF, only seven had Broberg and Morrey radiographic grade I or II arthritis and two had grade III arthriti</w:t>
      </w:r>
      <w:r w:rsidR="003D7BA8" w:rsidRPr="00807FB6">
        <w:rPr>
          <w:rFonts w:ascii="Book Antiqua" w:hAnsi="Book Antiqua" w:cstheme="minorHAnsi"/>
        </w:rPr>
        <w:t>s at a median 17-year follow-</w:t>
      </w:r>
      <w:proofErr w:type="gramStart"/>
      <w:r w:rsidR="003D7BA8" w:rsidRPr="00807FB6">
        <w:rPr>
          <w:rFonts w:ascii="Book Antiqua" w:hAnsi="Book Antiqua" w:cstheme="minorHAnsi"/>
        </w:rPr>
        <w:t>up</w:t>
      </w:r>
      <w:r w:rsidR="0031158C" w:rsidRPr="00807FB6">
        <w:rPr>
          <w:rFonts w:ascii="Book Antiqua" w:hAnsi="Book Antiqua" w:cstheme="minorHAnsi"/>
          <w:vertAlign w:val="superscript"/>
        </w:rPr>
        <w:t>[</w:t>
      </w:r>
      <w:proofErr w:type="gramEnd"/>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2</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"10.2106/JBJS.G.01660", "ISSN" : "1535-1386", "PMID" : "19181983", "abstract" : "BACKGROUND: Recent work has established that apparently isolated fractures of the capitellum are often more complex and involve the lateral epicondyle, trochlea, and posterior aspect of the distal part of the humerus. We assessed the experience with operative stabilization of fractures of the capitellum and trochlea at one level-I trauma center over a twenty-eight-year period. METHODS: Thirty classifiable partial articular fractures involving the capitellum and trochlea were included in the study. Twenty-seven patients were followed for a minimum of twelve months, and fourteen patients returned for long-term follow-up at a median of seventeen years. The early and long-term results were evaluated according to the Broberg and Morrey Functional Rating Index. The long-term results were also evaluated according to the Mayo Elbow Performance Index (MEPI), the American Shoulder and Elbow Surgeons (ASES) score, and the Disabilities of the Arm, Shoulder and Hand (DASH) questionnaire. RESULTS: Eighteen patients (67%) had one or more subsequent surgical procedures, and eight of these patients had the procedure to address surgical complications. Five of the eight patients with complications and ten additional patients underwent routine removal of implants; these fifteen patients included twelve of the fourteen patients in the long-term cohort. In addition to the fracture of the distal part of the humerus, four patients had a dislocation of the elbow; three, a fracture of the olecranon or the proximal part of the ulna; and two, a fracture of the radial head. The median arc of flexion improved from 106 degrees at the time of early follow-up to 119 degrees at the time of long-term follow-up (p &lt; 0.05). In the group of fourteen patients with long-term follow-up, the median Broberg and Morrey score was 93 points at the time of early follow-up and 95 points at the time of late follow-up. The functional results were worse for patients with a Type-3 fracture, as classified with the system of Dubberley et al., than they were for those with a Type-1 fracture. The fourteen patients with long-term follow-up had a median MEPI of 98 points, a median ASES score of 88 points, and a median DASH score of 8 points; nine of the fourteen patients had radiographic signs of arthrosis. CONCLUSIONS: The vast majority of what appear to be capitellar fractures are actually complex fractures of the articular surface involving both the capitellum and the trochlea. More complex fractures have w\u2026", "author" : [ { "dropping-particle" : "", "family" : "Guitton", "given" : "Thierry G", "non-dropping-particle" : "", "parse-names" : false, "suffix" : "" }, { "dropping-particle" : "", "family" : "Doornberg", "given" : "Job N", "non-dropping-particle" : "", "parse-names" : false, "suffix" : "" }, { "dropping-particle" : "", "family" : "Raaymakers", "given" : "Ernst L F B", "non-dropping-particle" : "", "parse-names" : false, "suffix" : "" }, { "dropping-particle" : "", "family" : "Ring", "given" : "David", "non-dropping-particle" : "", "parse-names" : false, "suffix" : "" }, { "dropping-particle" : "", "family" : "Kloen", "given" : "Peter", "non-dropping-particle" : "", "parse-names" : false, "suffix" : "" } ], "container-title" : "The Journal of bone and joint surgery. American volume", "id" : "ITEM-1", "issue" : "2", "issued" : { "date-parts" : [ [ "2009", "2" ] ] }, "page" : "390-397", "title" : "Fractures of the capitellum and trochlea.", "type" : "article-journal", "volume" : "91" }, "uris" : [ "http://www.mendeley.com/documents/?uuid=4bb51667-db1e-48a2-aaa3-968d67663a9e" ] } ], "mendeley" : { "previouslyFormattedCitation" : "&lt;sup&gt;6&lt;/sup&gt;"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6</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"ISSN" : "0021-9355", "PMID" : "12571299", "abstract" : "BACKGROUND: The purpose of this retrospective study was to identify the patterns of distal humeral articular fractures and to analyze the results of open reduction and internal fixation of these injuries. METHODS: The cases of twenty-one patients with an articular fracture of the distal part of the humerus were reviewed at an average of forty months after the injury. Five components of the injury were identified: (1) the capitellum and the lateral aspect of the trochlea, (2) the lateral epicondyle, (3) the posterior aspect of the lateral column, (4) the posterior aspect of the trochlea, and (5) the medial epicondyle. All fractures were reduced and were stabilized with implants buried beneath the articular surface. RESULTS: All fractures healed, and no patient had residual ulnohumeral instability or weakness. Ten patients required a second operation: six, for release of an elbow contracture; two, for treatment of ulnar neuropathy; one, for removal of hardware causing symptoms; and one, because of early loss of fixation. The average arc of ulnohumeral motion was 96 degrees (range, 55 degrees to 140 degrees ). The results according to the Mayo Elbow Performance Index were excellent in four patients, good in twelve, and fair in five. CONCLUSIONS: Apparent fractures of the capitellum are often more complex fractures of the articular surface of the distal part of the humerus. Treatment of these injuries with operative reduction and fixation with buried implants can result in satisfactory restoration of elbow function.", "author" : [ { "dropping-particle" : "", "family" : "Ring", "given" : "David", "non-dropping-particle" : "", "parse-names" : false, "suffix" : "" }, { "dropping-particle" : "", "family" : "Jupiter", "given" : "Jesse B", "non-dropping-particle" : "", "parse-names" : false, "suffix" : "" }, { "dropping-particle" : "", "family" : "Gulotta", "given" : "Lawrence", "non-dropping-particle" : "", "parse-names" : false, "suffix" : "" } ], "container-title" : "The Journal of bone and joint surgery. American volume", "id" : "ITEM-1", "issue" : "2", "issued" : { "date-parts" : [ [ "2003", "2" ] ] }, "page" : "232-8", "title" : "Articular fractures of the distal part of the humerus.", "type" : "article-journal", "volume" : "85-A" }, "uris" : [ "http://www.mendeley.com/documents/?uuid=d63a6ff7-2129-4afb-967c-eda3939b2f75" ] } ], "mendeley" : { "previouslyFormattedCitation" : "&lt;sup&gt;8&lt;/sup&gt;"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8</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9</w:t>
      </w:r>
      <w:r w:rsidR="007A3688" w:rsidRPr="00807FB6">
        <w:rPr>
          <w:rFonts w:ascii="Book Antiqua" w:hAnsi="Book Antiqua" w:cstheme="minorHAnsi"/>
          <w:vertAlign w:val="superscript"/>
        </w:rPr>
        <w:fldChar w:fldCharType="end"/>
      </w:r>
      <w:r w:rsidR="0031158C" w:rsidRPr="00807FB6">
        <w:rPr>
          <w:rFonts w:ascii="Book Antiqua" w:hAnsi="Book Antiqua" w:cstheme="minorHAnsi"/>
          <w:vertAlign w:val="superscript"/>
        </w:rPr>
        <w:t>]</w:t>
      </w:r>
      <w:r w:rsidR="003D7BA8" w:rsidRPr="00807FB6">
        <w:rPr>
          <w:rFonts w:ascii="Book Antiqua" w:hAnsi="Book Antiqua" w:cstheme="minorHAnsi"/>
          <w:lang w:eastAsia="zh-CN"/>
        </w:rPr>
        <w:t>.</w:t>
      </w:r>
      <w:r w:rsidR="003329EA" w:rsidRPr="00807FB6">
        <w:rPr>
          <w:rFonts w:ascii="Book Antiqua" w:hAnsi="Book Antiqua" w:cstheme="minorHAnsi"/>
          <w:vertAlign w:val="superscript"/>
        </w:rPr>
        <w:t xml:space="preserve"> </w:t>
      </w:r>
    </w:p>
    <w:p w14:paraId="73B00991" w14:textId="4AB1CAF3" w:rsidR="001A363A" w:rsidRPr="00807FB6" w:rsidRDefault="00835F5B" w:rsidP="00807FB6">
      <w:pPr>
        <w:pStyle w:val="NormalWeb"/>
        <w:spacing w:before="0" w:beforeAutospacing="0" w:after="0" w:afterAutospacing="0" w:line="360" w:lineRule="auto"/>
        <w:ind w:firstLineChars="100" w:firstLine="240"/>
        <w:jc w:val="both"/>
        <w:rPr>
          <w:rFonts w:ascii="Book Antiqua" w:hAnsi="Book Antiqua" w:cstheme="minorHAnsi"/>
          <w:vertAlign w:val="superscript"/>
        </w:rPr>
      </w:pPr>
      <w:r w:rsidRPr="00807FB6">
        <w:rPr>
          <w:rFonts w:ascii="Book Antiqua" w:hAnsi="Book Antiqua" w:cstheme="minorHAnsi"/>
        </w:rPr>
        <w:t xml:space="preserve">In a series by Brouwer </w:t>
      </w:r>
      <w:r w:rsidR="003D7BA8" w:rsidRPr="00807FB6">
        <w:rPr>
          <w:rFonts w:ascii="Book Antiqua" w:hAnsi="Book Antiqua" w:cstheme="minorHAnsi"/>
          <w:i/>
        </w:rPr>
        <w:t xml:space="preserve">et </w:t>
      </w:r>
      <w:proofErr w:type="gramStart"/>
      <w:r w:rsidR="003D7BA8" w:rsidRPr="00807FB6">
        <w:rPr>
          <w:rFonts w:ascii="Book Antiqua" w:hAnsi="Book Antiqua" w:cstheme="minorHAnsi"/>
          <w:i/>
        </w:rPr>
        <w:t>al</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"DOI" : "10.1016/j.jhsa.2011.01.022", "ISSN" : "1531-6564", "PMID" : "21435800", "abstract" : "PURPOSE: To test the hypothesis that comminuted fractures of the capitellum and trochlea with posterior comminution (Dubberley type 3B) have a greater risk of nonunion than other types of capitellum and trochlea fractures. METHODS: We observed 30 patients with operatively treated fractures of the capitellum and trochlea for an average of 34 months (range, 12-75 mo). We compared 18 fractures with comminution of the capitellum and trochlea and posterior comminution (type 3B according to Dubberley and colleagues) with 12 fractures consisting of single large anterior fracture fragments with (6 patients; Dubberley type 2B) or without (6 patients; Dubberley type 2A) posterior comminution. RESULTS: Of 18 patients, 8 with type 3B fractures were noted to have nonunion. No patients with type 2 fractures had a nonunion. CONCLUSIONS: Fractures of the capitellum and trochlea are prone to nonunion when they create multiple articular fragments and there is posterior comminution (Dubberley type 3B).", "author" : [ { "dropping-particle" : "", "family" : "Brouwer", "given" : "Kim M", "non-dropping-particle" : "", "parse-names" : false, "suffix" : "" }, { "dropping-particle" : "", "family" : "Jupiter", "given" : "Jesse B", "non-dropping-particle" : "", "parse-names" : false, "suffix" : "" }, { "dropping-particle" : "", "family" : "Ring", "given" : "David", "non-dropping-particle" : "", "parse-names" : false, "suffix" : "" } ], "container-title" : "The Journal of hand surgery", "id" : "ITEM-1", "issue" : "5", "issued" : { "date-parts" : [ [ "2011", "5" ] ] }, "page" : "804-7", "title" : "Nonunion of operatively treated capitellum and trochlear fractures.", "type" : "article-journal", "volume" : "36" }, "uris" : [ "http://www.mendeley.com/documents/?uuid=39b378eb-4d39-4859-b196-0e09cbb66058" ] } ], "mendeley" : { "previouslyFormattedCitation" : "&lt;sup&gt;53&lt;/sup&gt;"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53</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Pr="00807FB6">
        <w:rPr>
          <w:rFonts w:ascii="Book Antiqua" w:hAnsi="Book Antiqua" w:cstheme="minorHAnsi"/>
        </w:rPr>
        <w:t>, 8 out of 18 (44%) patients with Dubberley type IIIB fractures developed radiographic nonunion while none (0 out of 12) with Dubberley type IIA or IIB fractures developed nonunion.</w:t>
      </w:r>
      <w:r w:rsidR="003329EA" w:rsidRPr="00807FB6">
        <w:rPr>
          <w:rFonts w:ascii="Book Antiqua" w:hAnsi="Book Antiqua" w:cstheme="minorHAnsi"/>
        </w:rPr>
        <w:t xml:space="preserve"> </w:t>
      </w:r>
      <w:r w:rsidRPr="00807FB6">
        <w:rPr>
          <w:rFonts w:ascii="Book Antiqua" w:hAnsi="Book Antiqua" w:cstheme="minorHAnsi"/>
        </w:rPr>
        <w:t>Of the 8 that developed nonunion, two had infections and were thus considered as failures.</w:t>
      </w:r>
      <w:r w:rsidR="00871A85" w:rsidRPr="00807FB6">
        <w:rPr>
          <w:rFonts w:ascii="Book Antiqua" w:hAnsi="Book Antiqua" w:cstheme="minorHAnsi"/>
        </w:rPr>
        <w:t xml:space="preserve"> </w:t>
      </w:r>
      <w:r w:rsidRPr="00807FB6">
        <w:rPr>
          <w:rFonts w:ascii="Book Antiqua" w:hAnsi="Book Antiqua" w:cstheme="minorHAnsi"/>
        </w:rPr>
        <w:t xml:space="preserve">The remaining six had </w:t>
      </w:r>
      <w:proofErr w:type="gramStart"/>
      <w:r w:rsidRPr="00807FB6">
        <w:rPr>
          <w:rFonts w:ascii="Book Antiqua" w:hAnsi="Book Antiqua" w:cstheme="minorHAnsi"/>
        </w:rPr>
        <w:t>good</w:t>
      </w:r>
      <w:proofErr w:type="gramEnd"/>
      <w:r w:rsidRPr="00807FB6">
        <w:rPr>
          <w:rFonts w:ascii="Book Antiqua" w:hAnsi="Book Antiqua" w:cstheme="minorHAnsi"/>
        </w:rPr>
        <w:t xml:space="preserve"> to excellent results in half and fair results in the other half.</w:t>
      </w:r>
      <w:r w:rsidR="003329EA" w:rsidRPr="00807FB6">
        <w:rPr>
          <w:rFonts w:ascii="Book Antiqua" w:hAnsi="Book Antiqua" w:cstheme="minorHAnsi"/>
        </w:rPr>
        <w:t xml:space="preserve"> </w:t>
      </w:r>
      <w:r w:rsidRPr="00807FB6">
        <w:rPr>
          <w:rFonts w:ascii="Book Antiqua" w:hAnsi="Book Antiqua" w:cstheme="minorHAnsi"/>
        </w:rPr>
        <w:t xml:space="preserve">There was no difference in range of motion compared to </w:t>
      </w:r>
      <w:r w:rsidR="003D7BA8" w:rsidRPr="00807FB6">
        <w:rPr>
          <w:rFonts w:ascii="Book Antiqua" w:hAnsi="Book Antiqua" w:cstheme="minorHAnsi"/>
        </w:rPr>
        <w:t xml:space="preserve">the patients who achieved </w:t>
      </w:r>
      <w:proofErr w:type="gramStart"/>
      <w:r w:rsidR="003D7BA8" w:rsidRPr="00807FB6">
        <w:rPr>
          <w:rFonts w:ascii="Book Antiqua" w:hAnsi="Book Antiqua" w:cstheme="minorHAnsi"/>
        </w:rPr>
        <w:t>union</w:t>
      </w:r>
      <w:r w:rsidR="0031158C" w:rsidRPr="00807FB6">
        <w:rPr>
          <w:rFonts w:ascii="Book Antiqua" w:hAnsi="Book Antiqua" w:cstheme="minorHAnsi"/>
          <w:vertAlign w:val="superscript"/>
        </w:rPr>
        <w:t>[</w:t>
      </w:r>
      <w:proofErr w:type="gramEnd"/>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"10.1016/j.jhsa.2012.09.001", "ISSN" : "1531-6564", "PMID" : "23101538", "abstract" : "Management of coronal shear fractures of the distal humerus has evolved considerably over the past 3 decades, with an increased appreciation of the complexity of these fractures, improvements in internal fixation techniques, and the use of more extensile exposures. Nearly all of these fractures are displaced, given the paucity of soft tissue attachments and correspondingly, nonsurgical management is fraught with complications including chronic pain, mechanical symptoms, and instability and is not recommended. Good to excellent outcomes can be achieved in the majority of patients with open reduction internal fixation, particularly when the fracture is limited to the radiocapitellar joint. Outcomes are worst for those with considerable medial extension or comminution. Computed tomography is highly recommended to guide surgical planning. The presence of posterior comminution or extension to the medial column might require more extensile exposures and supplemental fixation for adequate stability. Arthroscopic reduction and fixation techniques have been described for the simple fracture. Those not amenable to fixation might do better with total elbow arthroplasty in a select population. Long-term data demonstrate the durability of these elbows following open reduction internal fixation. Complications other than stiffness are rare. Radiographic avascular necrosis does not appear to affect outcome. Radiographic mild to moderate arthritis was observed in half of patients at 17-year follow-up. ?? 2012 American Society for Surgery of the Hand. All rights reserved.", "author" : [ { "dropping-particle" : "", "family" : "Lee", "given" : "John J.", "non-dropping-particle" : "", "parse-names" : false, "suffix" : "" }, { "dropping-particle" : "", "family" : "Lawton", "given" : "Jeffrey N.", "non-dropping-particle" : "", "parse-names" : false, "suffix" : "" } ], "container-title" : "Journal of Hand Surgery", "id" : "ITEM-1", "issue" : "11", "issued" : { "date-parts" : [ [ "2012", "11" ] ] }, "page" : "2412-2417", "publisher" : "Elsevier Inc.", "title" : "Coronal shear fractures of the distal humerus", "type" : "article-journal", "volume" : "37" }, "uris" : [ "http://www.mendeley.com/documents/?uuid=7e29a84f-1811-4cac-93c3-cdec96eb4005" ] } ], "mendeley" : { "previouslyFormattedCitation" : "&lt;sup&gt;2&lt;/sup&gt;"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2</w:t>
      </w:r>
      <w:r w:rsidR="007A3688" w:rsidRPr="00807FB6">
        <w:rPr>
          <w:rFonts w:ascii="Book Antiqua" w:hAnsi="Book Antiqua" w:cstheme="minorHAnsi"/>
          <w:vertAlign w:val="superscript"/>
        </w:rPr>
        <w:fldChar w:fldCharType="end"/>
      </w:r>
      <w:r w:rsidRPr="00807FB6">
        <w:rPr>
          <w:rFonts w:ascii="Book Antiqua" w:hAnsi="Book Antiqua" w:cstheme="minorHAnsi"/>
          <w:vertAlign w:val="superscript"/>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"10.1016/j.jhsa.2011.01.022", "ISSN" : "1531-6564", "PMID" : "21435800", "abstract" : "PURPOSE: To test the hypothesis that comminuted fractures of the capitellum and trochlea with posterior comminution (Dubberley type 3B) have a greater risk of nonunion than other types of capitellum and trochlea fractures. METHODS: We observed 30 patients with operatively treated fractures of the capitellum and trochlea for an average of 34 months (range, 12-75 mo). We compared 18 fractures with comminution of the capitellum and trochlea and posterior comminution (type 3B according to Dubberley and colleagues) with 12 fractures consisting of single large anterior fracture fragments with (6 patients; Dubberley type 2B) or without (6 patients; Dubberley type 2A) posterior comminution. RESULTS: Of 18 patients, 8 with type 3B fractures were noted to have nonunion. No patients with type 2 fractures had a nonunion. CONCLUSIONS: Fractures of the capitellum and trochlea are prone to nonunion when they create multiple articular fragments and there is posterior comminution (Dubberley type 3B).", "author" : [ { "dropping-particle" : "", "family" : "Brouwer", "given" : "Kim M", "non-dropping-particle" : "", "parse-names" : false, "suffix" : "" }, { "dropping-particle" : "", "family" : "Jupiter", "given" : "Jesse B", "non-dropping-particle" : "", "parse-names" : false, "suffix" : "" }, { "dropping-particle" : "", "family" : "Ring", "given" : "David", "non-dropping-particle" : "", "parse-names" : false, "suffix" : "" } ], "container-title" : "The Journal of hand surgery", "id" : "ITEM-1", "issue" : "5", "issued" : { "date-parts" : [ [ "2011", "5" ] ] }, "page" : "804-7", "title" : "Nonunion of operatively treated capitellum and trochlear fractures.", "type" : "article-journal", "volume" : "36" }, "uris" : [ "http://www.mendeley.com/documents/?uuid=39b378eb-4d39-4859-b196-0e09cbb66058" ] } ], "mendeley" : { "previouslyFormattedCitation" : "&lt;sup&gt;53&lt;/sup&gt;"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53</w:t>
      </w:r>
      <w:r w:rsidR="007A3688" w:rsidRPr="00807FB6">
        <w:rPr>
          <w:rFonts w:ascii="Book Antiqua" w:hAnsi="Book Antiqua" w:cstheme="minorHAnsi"/>
          <w:vertAlign w:val="superscript"/>
        </w:rPr>
        <w:fldChar w:fldCharType="end"/>
      </w:r>
      <w:r w:rsidR="0031158C" w:rsidRPr="00807FB6">
        <w:rPr>
          <w:rFonts w:ascii="Book Antiqua" w:hAnsi="Book Antiqua" w:cstheme="minorHAnsi"/>
          <w:vertAlign w:val="superscript"/>
        </w:rPr>
        <w:t>]</w:t>
      </w:r>
      <w:r w:rsidR="003D7BA8" w:rsidRPr="00807FB6">
        <w:rPr>
          <w:rFonts w:ascii="Book Antiqua" w:hAnsi="Book Antiqua" w:cstheme="minorHAnsi"/>
          <w:lang w:eastAsia="zh-CN"/>
        </w:rPr>
        <w:t>.</w:t>
      </w:r>
      <w:r w:rsidR="003329EA" w:rsidRPr="00807FB6">
        <w:rPr>
          <w:rFonts w:ascii="Book Antiqua" w:hAnsi="Book Antiqua" w:cstheme="minorHAnsi"/>
          <w:vertAlign w:val="superscript"/>
        </w:rPr>
        <w:t xml:space="preserve"> </w:t>
      </w:r>
      <w:r w:rsidR="006334F1" w:rsidRPr="00807FB6">
        <w:rPr>
          <w:rFonts w:ascii="Book Antiqua" w:hAnsi="Book Antiqua" w:cstheme="minorHAnsi"/>
        </w:rPr>
        <w:t xml:space="preserve">Dubberley </w:t>
      </w:r>
      <w:r w:rsidR="003D7BA8" w:rsidRPr="00807FB6">
        <w:rPr>
          <w:rFonts w:ascii="Book Antiqua" w:hAnsi="Book Antiqua" w:cstheme="minorHAnsi"/>
          <w:i/>
        </w:rPr>
        <w:t xml:space="preserve">et </w:t>
      </w:r>
      <w:proofErr w:type="gramStart"/>
      <w:r w:rsidR="003D7BA8" w:rsidRPr="00807FB6">
        <w:rPr>
          <w:rFonts w:ascii="Book Antiqua" w:hAnsi="Book Antiqua" w:cstheme="minorHAnsi"/>
          <w:i/>
        </w:rPr>
        <w:t>al</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"DOI" : "10.2106/JBJS.D.02954", "ISSN" : "0021-9355", "PMID" : "16391249", "abstract" : "BACKGROUND: Capitellar and trochlear fractures are uncommon fractures of the distal aspect of the humerus. There is limited information about the functional outcome of patients managed with open reduction and internal fixation. METHODS: The functional outcome of twenty-eight patients, with a mean age (and standard deviation) of 43 +/- 13 years, who were treated with open reduction and internal fixation for capitellar and trochlear fractures was evaluated at a mean duration of follow-up of 56 +/- 33 months. Patient outcomes were assessed with physical and radiographic examination, range-of-motion measurements, strength testing, and self-reported questionnaires (Short Form-36, Mayo Elbow Performance Index, American Shoulder and Elbow Surgeons Elbow Assessment Form, and Patient-Rated Elbow Evaluation scales). RESULTS: Eleven fractures involved the capitellum with or without fracture of the lateral ridge of the trochlea, four involved the capitellum and trochlea as one piece, and thirteen involved the capitellum and trochlea as separate fragments. These fractures were further characterized by the presence or absence of posterior comminution. Fourteen patients had isolated fractures, and fourteen had other elbow, forearm, or wrist injuries. Patients with more complex fractures required more extensive surgery, had more complications resulting in secondary procedures, and had poorer outcomes compared with those with simple fractures. The average score on the Mayo Elbow Performance Index (91 +/- 11), the average quality-of-life scores (46 on the physical component and 50 on the mental component of the Short Form-36), and the average range of motion (19 degrees to 138 degrees ) suggest favorable patient outcomes overall. Two comminuted fractures did not unite and required conversion to a total elbow arthroplasty. CONCLUSIONS: Patients with isolated noncomminuted capitellar and/or trochlear fractures have better results than those with more complex fractures. A classification system based on the radiographic patterns of these fractures is recommended.", "author" : [ { "dropping-particle" : "", "family" : "Dubberley", "given" : "James H", "non-dropping-particle" : "", "parse-names" : false, "suffix" : "" }, { "dropping-particle" : "", "family" : "Faber", "given" : "Kenneth J", "non-dropping-particle" : "", "parse-names" : false, "suffix" : "" }, { "dropping-particle" : "", "family" : "Macdermid", "given" : "Joy C", "non-dropping-particle" : "", "parse-names" : false, "suffix" : "" }, { "dropping-particle" : "", "family" : "Patterson", "given" : "Stuart D", "non-dropping-particle" : "", "parse-names" : false, "suffix" : "" }, { "dropping-particle" : "", "family" : "King", "given" : "Graham J W", "non-dropping-particle" : "", "parse-names" : false, "suffix" : "" } ], "container-title" : "The Journal of bone and joint surgery. American volume", "id" : "ITEM-1", "issue" : "1", "issued" : { "date-parts" : [ [ "2006", "1" ] ] }, "page" : "46-54", "title" : "Outcome after open reduction and internal fixation of capitellar and trochlear fractures.", "type" : "article-journal", "volume" : "88" }, "uris" : [ "http://www.mendeley.com/documents/?uuid=a0d930f6-a44d-48d8-814f-e7862ca57e67" ] } ], "mendeley" : { "previouslyFormattedCitation" : "&lt;sup&gt;9&lt;/sup&gt;"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9</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006334F1" w:rsidRPr="00807FB6">
        <w:rPr>
          <w:rFonts w:ascii="Book Antiqua" w:hAnsi="Book Antiqua" w:cstheme="minorHAnsi"/>
        </w:rPr>
        <w:t xml:space="preserve"> reported two patients status post ORIF for a type III fracture that developed nonunion and had to be converted to total elbow arthroplasty.</w:t>
      </w:r>
      <w:r w:rsidR="003329EA" w:rsidRPr="00807FB6">
        <w:rPr>
          <w:rFonts w:ascii="Book Antiqua" w:hAnsi="Book Antiqua" w:cstheme="minorHAnsi"/>
        </w:rPr>
        <w:t xml:space="preserve"> </w:t>
      </w:r>
      <w:r w:rsidR="00FB0040" w:rsidRPr="00807FB6">
        <w:rPr>
          <w:rFonts w:ascii="Book Antiqua" w:hAnsi="Book Antiqua" w:cstheme="minorHAnsi"/>
        </w:rPr>
        <w:t xml:space="preserve">Total elbow arthroplasty is a salvage option for nonunion/malunion as well as for severe symptomatic post-traumatic arthrosis, articular osteonecrosis, and elbow </w:t>
      </w:r>
      <w:proofErr w:type="gramStart"/>
      <w:r w:rsidR="00FB0040" w:rsidRPr="00807FB6">
        <w:rPr>
          <w:rFonts w:ascii="Book Antiqua" w:hAnsi="Book Antiqua" w:cstheme="minorHAnsi"/>
        </w:rPr>
        <w:t>instability</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3</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00FB0040" w:rsidRPr="00807FB6">
        <w:rPr>
          <w:rFonts w:ascii="Book Antiqua" w:hAnsi="Book Antiqua" w:cstheme="minorHAnsi"/>
        </w:rPr>
        <w:t>.</w:t>
      </w:r>
    </w:p>
    <w:p w14:paraId="436BF264" w14:textId="1A579EEA" w:rsidR="001A363A" w:rsidRPr="00807FB6" w:rsidRDefault="00465570"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r w:rsidRPr="00807FB6">
        <w:rPr>
          <w:rFonts w:ascii="Book Antiqua" w:hAnsi="Book Antiqua" w:cstheme="minorHAnsi"/>
        </w:rPr>
        <w:t xml:space="preserve">In a recent study by Lee </w:t>
      </w:r>
      <w:r w:rsidRPr="00807FB6">
        <w:rPr>
          <w:rFonts w:ascii="Book Antiqua" w:hAnsi="Book Antiqua" w:cstheme="minorHAnsi"/>
          <w:i/>
        </w:rPr>
        <w:t xml:space="preserve">et </w:t>
      </w:r>
      <w:proofErr w:type="gramStart"/>
      <w:r w:rsidRPr="00807FB6">
        <w:rPr>
          <w:rFonts w:ascii="Book Antiqua" w:hAnsi="Book Antiqua" w:cstheme="minorHAnsi"/>
          <w:i/>
        </w:rPr>
        <w:t>al</w:t>
      </w:r>
      <w:r w:rsidR="003D7BA8" w:rsidRPr="00807FB6">
        <w:rPr>
          <w:rFonts w:ascii="Book Antiqua" w:hAnsi="Book Antiqua" w:cstheme="minorHAnsi"/>
          <w:vertAlign w:val="superscript"/>
        </w:rPr>
        <w:t>[</w:t>
      </w:r>
      <w:proofErr w:type="gramEnd"/>
      <w:r w:rsidR="003D7BA8" w:rsidRPr="00807FB6">
        <w:rPr>
          <w:rFonts w:ascii="Book Antiqua" w:hAnsi="Book Antiqua" w:cstheme="minorHAnsi"/>
        </w:rPr>
        <w:fldChar w:fldCharType="begin" w:fldLock="1"/>
      </w:r>
      <w:r w:rsidR="003D7BA8" w:rsidRPr="00807FB6">
        <w:rPr>
          <w:rFonts w:ascii="Book Antiqua" w:hAnsi="Book Antiqua" w:cstheme="minorHAnsi"/>
        </w:rPr>
        <w:instrText>ADDIN CSL_CITATION { "citationItems" : [ { "id" : "ITEM-1", "itemData" : { "DOI" : "10.1007/s00590-013-1286-y", "ISSN" : "1633-8065", "PMID" : "23921559", "abstract" : "With the continuing improvements in implants for distal humerus fractures, it is expected that newer types of plates, which are anatomically precontoured, thinner and less irritating to soft tissue, would have comparable outcomes when used in a clinical study. The purpose of this study was to compare the clinical and radiographic outcomes in patients with distal humerus fractures who were treated with orthogonal and parallel plating methods using precontoured distal humerus plates. Sixty-seven patients with a mean age of 55.4\u00a0years (range 22-90\u00a0years) were included in this prospective study. The subjects were randomly assigned to receive 1 of 2 treatments: orthogonal or parallel plating. The following results were assessed: operating time, time to fracture union, presence of a step or gap at the articular margin, varus-valgus angulation, functional recovery, and complications. No intergroup differences were observed based on radiological and clinical results between the groups. In our practice, no significant differences were found between the orthogonal and parallel plating methods in terms of clinical outcomes, mean operation time, union time, or complication rates. There were no cases of fracture nonunion in either group; heterotrophic ossification was found 3 patients in orthogonal plating group and 2 patients in parallel plating group. In our practice, no significant differences were found between the orthogonal and parallel plating methods in terms of clinical outcomes or complication rates. However, orthogonal plating method may be preferred in cases of coronal shear fractures, where posterior to anterior fixation may provide additional stability to the intraarticular fractures. Additionally, parallel plating method may be the preferred technique used for fractures that occur at the most distal end of the humerus.", "author" : [ { "dropping-particle" : "", "family" : "Lee", "given" : "Sang Ki", "non-dropping-particle" : "", "parse-names" : false, "suffix" : "" }, { "dropping-particle" : "", "family" : "Kim", "given" : "Kap Jung", "non-dropping-particle" : "", "parse-names" : false, "suffix" : "" }, { "dropping-particle" : "", "family" : "Park", "given" : "Kyung Hoon", "non-dropping-particle" : "", "parse-names" : false, "suffix" : "" }, { "dropping-particle" : "", "family" : "Choy", "given" : "Won Sik", "non-dropping-particle" : "", "parse-names" : false, "suffix" : "" } ], "container-title" : "European journal of orthopaedic surgery &amp; traumatology : orthopedie traumatologie", "id" : "ITEM-1", "issued" : { "date-parts" : [ [ "2013", "8", "7" ] ] }, "title" : "A comparison between orthogonal and parallel plating methods for distal humerus fractures: a prospective randomized trial.", "type" : "article-journal" }, "uris" : [ "http://www.mendeley.com/documents/?uuid=bbe9ab44-0a9c-4593-b935-5b5e057f0cf5" ] } ], "mendeley" : { "previouslyFormattedCitation" : "&lt;sup&gt;23&lt;/sup&gt;" }, "properties" : { "noteIndex" : 0 }, "schema" : "https://github.com/citation-style-language/schema/raw/master/csl-citation.json" }</w:instrText>
      </w:r>
      <w:r w:rsidR="003D7BA8" w:rsidRPr="00807FB6">
        <w:rPr>
          <w:rFonts w:ascii="Book Antiqua" w:hAnsi="Book Antiqua" w:cstheme="minorHAnsi"/>
        </w:rPr>
        <w:fldChar w:fldCharType="separate"/>
      </w:r>
      <w:r w:rsidR="003D7BA8" w:rsidRPr="00807FB6">
        <w:rPr>
          <w:rFonts w:ascii="Book Antiqua" w:hAnsi="Book Antiqua" w:cstheme="minorHAnsi"/>
          <w:noProof/>
          <w:vertAlign w:val="superscript"/>
        </w:rPr>
        <w:t>23</w:t>
      </w:r>
      <w:r w:rsidR="003D7BA8" w:rsidRPr="00807FB6">
        <w:rPr>
          <w:rFonts w:ascii="Book Antiqua" w:hAnsi="Book Antiqua" w:cstheme="minorHAnsi"/>
        </w:rPr>
        <w:fldChar w:fldCharType="end"/>
      </w:r>
      <w:r w:rsidR="003D7BA8" w:rsidRPr="00807FB6">
        <w:rPr>
          <w:rFonts w:ascii="Book Antiqua" w:hAnsi="Book Antiqua" w:cstheme="minorHAnsi"/>
          <w:vertAlign w:val="superscript"/>
        </w:rPr>
        <w:t>]</w:t>
      </w:r>
      <w:r w:rsidRPr="00807FB6">
        <w:rPr>
          <w:rFonts w:ascii="Book Antiqua" w:hAnsi="Book Antiqua" w:cstheme="minorHAnsi"/>
        </w:rPr>
        <w:t>, only five out of sixty-seven patients with distal humeral fractures developed some degree of heterotopic ossification following ORIF. However, of these patients, only one developed a functional deficit (this patient had suffered from a high trauma injury and had a delayed operation</w:t>
      </w:r>
      <w:r w:rsidR="00886E0C" w:rsidRPr="00807FB6">
        <w:rPr>
          <w:rFonts w:ascii="Book Antiqua" w:hAnsi="Book Antiqua" w:cstheme="minorHAnsi"/>
        </w:rPr>
        <w:t>)</w:t>
      </w:r>
      <w:r w:rsidRPr="00807FB6">
        <w:rPr>
          <w:rFonts w:ascii="Book Antiqua" w:hAnsi="Book Antiqua" w:cstheme="minorHAnsi"/>
        </w:rPr>
        <w:t>.</w:t>
      </w:r>
      <w:r w:rsidR="003329EA" w:rsidRPr="00807FB6">
        <w:rPr>
          <w:rFonts w:ascii="Book Antiqua" w:hAnsi="Book Antiqua" w:cstheme="minorHAnsi"/>
        </w:rPr>
        <w:t xml:space="preserve"> </w:t>
      </w:r>
      <w:r w:rsidRPr="00807FB6">
        <w:rPr>
          <w:rFonts w:ascii="Book Antiqua" w:hAnsi="Book Antiqua" w:cstheme="minorHAnsi"/>
        </w:rPr>
        <w:t>Overall, c</w:t>
      </w:r>
      <w:r w:rsidR="0038516F" w:rsidRPr="00807FB6">
        <w:rPr>
          <w:rFonts w:ascii="Book Antiqua" w:hAnsi="Book Antiqua" w:cstheme="minorHAnsi"/>
        </w:rPr>
        <w:t>linically significant heterotopic ossification is uncommon and there is insufficient evidence to recommend a prophylactic re</w:t>
      </w:r>
      <w:r w:rsidR="003D7BA8" w:rsidRPr="00807FB6">
        <w:rPr>
          <w:rFonts w:ascii="Book Antiqua" w:hAnsi="Book Antiqua" w:cstheme="minorHAnsi"/>
        </w:rPr>
        <w:t xml:space="preserve">gimen against this </w:t>
      </w:r>
      <w:proofErr w:type="gramStart"/>
      <w:r w:rsidR="003D7BA8" w:rsidRPr="00807FB6">
        <w:rPr>
          <w:rFonts w:ascii="Book Antiqua" w:hAnsi="Book Antiqua" w:cstheme="minorHAnsi"/>
        </w:rPr>
        <w:t>complication</w:t>
      </w:r>
      <w:r w:rsidR="0031158C" w:rsidRPr="00807FB6">
        <w:rPr>
          <w:rFonts w:ascii="Book Antiqua" w:hAnsi="Book Antiqua" w:cstheme="minorHAnsi"/>
          <w:vertAlign w:val="superscript"/>
        </w:rPr>
        <w:t>[</w:t>
      </w:r>
      <w:proofErr w:type="gramEnd"/>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"DOI" : "10.2106/JBJS.J.00845", "ISSN" : "1535-1386", "PMID" : "21471423", "abstract" : "Distal humeral fractures in adults are relatively uncommon injuries that require operative intervention in the majority of cases. Dual plate fixation, with placement of a separate strong plate on each column and orientation of the plates either at 90 degrees or 180 degrees to each other, is indicated for all adult fractures involving both columns of the distal part of the humerus. Acute total elbow arthroplasty is the preferred treatment for elderly patients with a displaced, comminuted, intra-articular distal humeral fracture that is not amenable to stable internal fixation. Displaced coronal shear fractures of the distal humeral articular surface require operative fixation, most typically via a lateral approach.", "author" : [ { "dropping-particle" : "", "family" : "Nauth", "given" : "a", "non-dropping-particle" : "", "parse-names" : false, "suffix" : "" }, { "dropping-particle" : "", "family" : "McKee", "given" : "M D", "non-dropping-particle" : "", "parse-names" : false, "suffix" : "" }, { "dropping-particle" : "", "family" : "Ristevski", "given" : "B", "non-dropping-particle" : "", "parse-names" : false, "suffix" : "" }, { "dropping-particle" : "", "family" : "Hall", "given" : "J", "non-dropping-particle" : "", "parse-names" : false, "suffix" : "" }, { "dropping-particle" : "", "family" : "Schemitsch", "given" : "E H", "non-dropping-particle" : "", "parse-names" : false, "suffix" : "" } ], "container-title" : "J Bone Joint Surg Am", "id" : "ITEM-1", "issue" : "7", "issued" : { "date-parts" : [ [ "2011", "4", "6" ] ] }, "page" : "686-700", "title" : "Distal humeral fractures in adults", "type" : "article-journal", "volume" : "93" }, "uris" : [ "http://www.mendeley.com/documents/?uuid=781ebc14-b3fc-412d-b60d-36628b6ba13f" ] } ], "mendeley" : { "previouslyFormattedCitation" : "&lt;sup&gt;1&lt;/sup&gt;"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1</w:t>
      </w:r>
      <w:r w:rsidR="007A3688" w:rsidRPr="00807FB6">
        <w:rPr>
          <w:rFonts w:ascii="Book Antiqua" w:hAnsi="Book Antiqua" w:cstheme="minorHAnsi"/>
          <w:vertAlign w:val="superscript"/>
        </w:rPr>
        <w:fldChar w:fldCharType="end"/>
      </w:r>
      <w:r w:rsidR="003D7BA8" w:rsidRPr="00807FB6">
        <w:rPr>
          <w:rFonts w:ascii="Book Antiqua" w:hAnsi="Book Antiqua" w:cstheme="minorHAnsi"/>
          <w:vertAlign w:val="superscript"/>
          <w:lang w:eastAsia="zh-CN"/>
        </w:rPr>
        <w:t>-</w:t>
      </w:r>
      <w:r w:rsidR="007A3688" w:rsidRPr="00807FB6">
        <w:rPr>
          <w:rFonts w:ascii="Book Antiqua" w:hAnsi="Book Antiqua" w:cstheme="minorHAnsi"/>
          <w:vertAlign w:val="superscript"/>
        </w:rPr>
        <w:fldChar w:fldCharType="begin" w:fldLock="1"/>
      </w:r>
      <w:r w:rsidR="003F696C" w:rsidRPr="00807FB6">
        <w:rPr>
          <w:rFonts w:ascii="Book Antiqua" w:hAnsi="Book Antiqua" w:cstheme="minorHAnsi"/>
          <w:vertAlign w:val="superscript"/>
        </w:rPr>
        <w:instrText>ADDIN CSL_CITATION { "citationItems" : [ { "id" : "ITEM-1", "itemData" : { "ISSN" : "1067-151X", "PMID" : "19056920", "abstract" : "Partial articular fractures of the distal humerus commonly involve the capitellum and may extend medially to involve the trochlea. As the complex nature of capitellar fractures has become better appreciated, treatment options have evolved from closed reduction and immobilization and fragment excision to a preference for open reduction and internal fixation. The latter is now recommended to achieve stable anatomic reduction, restore articular congruity, and initiate early motion. More complex fracture patterns require extensile surgical exposures. The fractures are characterized by metaphyseal comminution of the lateral column and have associated ipsilateral radial head fracture. With advanced instrumentation, elbow arthroscopy may be used in the management of these articular fractures. Though limited to level IV evidence, clinical series reporting outcomes following open reduction and internal fixation of fractures of the capitellum, with or without associated injuries, have demonstrated good to excellent functional results in most patients when the injury is limited to the radiocapitellar compartment. Clinically significant osteonecrosis and heterotopic ossification are rare, but mild to moderate posttraumatic osteoarthrosis may be anticipated at midterm follow-up.", "author" : [ { "dropping-particle" : "", "family" : "Ruchelsman", "given" : "David E", "non-dropping-particle" : "", "parse-names" : false, "suffix" : "" }, { "dropping-particle" : "", "family" : "Tejwani", "given" : "Nirmal C", "non-dropping-particle" : "", "parse-names" : false, "suffix" : "" }, { "dropping-particle" : "", "family" : "Kwon", "given" : "Young W", "non-dropping-particle" : "", "parse-names" : false, "suffix" : "" }, { "dropping-particle" : "", "family" : "Egol", "given" : "Kenneth A", "non-dropping-particle" : "", "parse-names" : false, "suffix" : "" } ], "container-title" : "The Journal of the American Academy of Orthopaedic Surgeons", "id" : "ITEM-1", "issue" : "12", "issued" : { "date-parts" : [ [ "2008", "12" ] ] }, "page" : "716-28", "title" : "Coronal plane partial articular fractures of the distal humerus: current concepts in management.", "type" : "article-journal", "volume" : "16" }, "uris" : [ "http://www.mendeley.com/documents/?uuid=c3d406b3-32fa-4a2d-800c-e62c7293154b" ] } ], "mendeley" : { "previouslyFormattedCitation" : "&lt;sup&gt;3&lt;/sup&gt;" }, "properties" : { "noteIndex" : 0 }, "schema" : "https://github.com/citation-style-language/schema/raw/master/csl-citation.json" }</w:instrText>
      </w:r>
      <w:r w:rsidR="007A3688" w:rsidRPr="00807FB6">
        <w:rPr>
          <w:rFonts w:ascii="Book Antiqua" w:hAnsi="Book Antiqua" w:cstheme="minorHAnsi"/>
          <w:vertAlign w:val="superscript"/>
        </w:rPr>
        <w:fldChar w:fldCharType="separate"/>
      </w:r>
      <w:r w:rsidR="003F696C" w:rsidRPr="00807FB6">
        <w:rPr>
          <w:rFonts w:ascii="Book Antiqua" w:hAnsi="Book Antiqua" w:cstheme="minorHAnsi"/>
          <w:noProof/>
          <w:vertAlign w:val="superscript"/>
        </w:rPr>
        <w:t>3</w:t>
      </w:r>
      <w:r w:rsidR="007A3688" w:rsidRPr="00807FB6">
        <w:rPr>
          <w:rFonts w:ascii="Book Antiqua" w:hAnsi="Book Antiqua" w:cstheme="minorHAnsi"/>
          <w:vertAlign w:val="superscript"/>
        </w:rPr>
        <w:fldChar w:fldCharType="end"/>
      </w:r>
      <w:r w:rsidR="0031158C" w:rsidRPr="00807FB6">
        <w:rPr>
          <w:rFonts w:ascii="Book Antiqua" w:hAnsi="Book Antiqua" w:cstheme="minorHAnsi"/>
          <w:vertAlign w:val="superscript"/>
        </w:rPr>
        <w:t>]</w:t>
      </w:r>
      <w:r w:rsidR="003D7BA8" w:rsidRPr="00807FB6">
        <w:rPr>
          <w:rFonts w:ascii="Book Antiqua" w:hAnsi="Book Antiqua" w:cstheme="minorHAnsi"/>
          <w:lang w:eastAsia="zh-CN"/>
        </w:rPr>
        <w:t>.</w:t>
      </w:r>
      <w:r w:rsidR="00FB0040" w:rsidRPr="00807FB6">
        <w:rPr>
          <w:rFonts w:ascii="Book Antiqua" w:hAnsi="Book Antiqua" w:cstheme="minorHAnsi"/>
        </w:rPr>
        <w:t xml:space="preserve"> </w:t>
      </w:r>
    </w:p>
    <w:p w14:paraId="2E782577" w14:textId="77777777" w:rsidR="003D7BA8" w:rsidRPr="00807FB6" w:rsidRDefault="003D7BA8" w:rsidP="00807FB6">
      <w:pPr>
        <w:pStyle w:val="NormalWeb"/>
        <w:spacing w:before="0" w:beforeAutospacing="0" w:after="0" w:afterAutospacing="0" w:line="360" w:lineRule="auto"/>
        <w:ind w:firstLineChars="100" w:firstLine="240"/>
        <w:jc w:val="both"/>
        <w:rPr>
          <w:rFonts w:ascii="Book Antiqua" w:hAnsi="Book Antiqua" w:cstheme="minorHAnsi"/>
          <w:lang w:eastAsia="zh-CN"/>
        </w:rPr>
      </w:pPr>
    </w:p>
    <w:p w14:paraId="1F3EC3C4" w14:textId="16F1F271" w:rsidR="001A363A" w:rsidRPr="00807FB6" w:rsidRDefault="003D7BA8" w:rsidP="00807FB6">
      <w:pPr>
        <w:pStyle w:val="NormalWeb"/>
        <w:spacing w:before="0" w:beforeAutospacing="0" w:after="0" w:afterAutospacing="0" w:line="360" w:lineRule="auto"/>
        <w:jc w:val="both"/>
        <w:rPr>
          <w:rFonts w:ascii="Book Antiqua" w:hAnsi="Book Antiqua" w:cstheme="minorHAnsi"/>
          <w:b/>
        </w:rPr>
      </w:pPr>
      <w:r w:rsidRPr="00807FB6">
        <w:rPr>
          <w:rFonts w:ascii="Book Antiqua" w:hAnsi="Book Antiqua" w:cstheme="minorHAnsi"/>
          <w:b/>
        </w:rPr>
        <w:t>CONCLUSION</w:t>
      </w:r>
    </w:p>
    <w:p w14:paraId="2CC99345" w14:textId="7A52CE43" w:rsidR="00802ACF" w:rsidRPr="00807FB6" w:rsidRDefault="00802ACF" w:rsidP="00807FB6">
      <w:pPr>
        <w:spacing w:after="0" w:line="360" w:lineRule="auto"/>
        <w:jc w:val="both"/>
        <w:rPr>
          <w:rFonts w:ascii="Book Antiqua" w:hAnsi="Book Antiqua"/>
          <w:b/>
          <w:sz w:val="24"/>
          <w:szCs w:val="24"/>
        </w:rPr>
      </w:pPr>
      <w:r w:rsidRPr="00807FB6">
        <w:rPr>
          <w:rFonts w:ascii="Book Antiqua" w:hAnsi="Book Antiqua"/>
          <w:sz w:val="24"/>
          <w:szCs w:val="24"/>
        </w:rPr>
        <w:t>The aim of this paper was to review the literature on the topic of distal humeral coronal shear fractures and to present several approach and treatment techniques.</w:t>
      </w:r>
    </w:p>
    <w:p w14:paraId="45E8FD16" w14:textId="77777777" w:rsidR="001A363A" w:rsidRPr="00807FB6" w:rsidRDefault="00AD7B98" w:rsidP="00807FB6">
      <w:pPr>
        <w:pStyle w:val="NormalWeb"/>
        <w:spacing w:before="0" w:beforeAutospacing="0" w:after="0" w:afterAutospacing="0" w:line="360" w:lineRule="auto"/>
        <w:ind w:firstLineChars="100" w:firstLine="240"/>
        <w:jc w:val="both"/>
        <w:rPr>
          <w:rFonts w:ascii="Book Antiqua" w:hAnsi="Book Antiqua" w:cstheme="minorHAnsi"/>
        </w:rPr>
      </w:pPr>
      <w:r w:rsidRPr="00807FB6">
        <w:rPr>
          <w:rFonts w:ascii="Book Antiqua" w:hAnsi="Book Antiqua" w:cstheme="minorHAnsi"/>
        </w:rPr>
        <w:t xml:space="preserve">Coronal shear fractures of the distal humerus represent significant articular injuries and are usually more complex than suggested by radiographic imaging. </w:t>
      </w:r>
      <w:r w:rsidR="00BC3791" w:rsidRPr="00807FB6">
        <w:rPr>
          <w:rFonts w:ascii="Book Antiqua" w:hAnsi="Book Antiqua" w:cstheme="minorHAnsi"/>
        </w:rPr>
        <w:t xml:space="preserve">CT scans are therefore highly recommended for preoperative assessment of these fractures and treatment planning. </w:t>
      </w:r>
      <w:r w:rsidR="006F51B2" w:rsidRPr="00807FB6">
        <w:rPr>
          <w:rFonts w:ascii="Book Antiqua" w:hAnsi="Book Antiqua" w:cstheme="minorHAnsi"/>
        </w:rPr>
        <w:t xml:space="preserve">The fracture pattern and extent of articular involvement dictate method of surgical exposure and internal fixation technique used for treatment. Open reduction internal fixation through </w:t>
      </w:r>
      <w:r w:rsidR="004E74C6" w:rsidRPr="00807FB6">
        <w:rPr>
          <w:rFonts w:ascii="Book Antiqua" w:hAnsi="Book Antiqua" w:cstheme="minorHAnsi"/>
        </w:rPr>
        <w:t xml:space="preserve">lateral </w:t>
      </w:r>
      <w:r w:rsidR="006F51B2" w:rsidRPr="00807FB6">
        <w:rPr>
          <w:rFonts w:ascii="Book Antiqua" w:hAnsi="Book Antiqua" w:cstheme="minorHAnsi"/>
        </w:rPr>
        <w:t>extensile exposures</w:t>
      </w:r>
      <w:r w:rsidR="004E74C6" w:rsidRPr="00807FB6">
        <w:rPr>
          <w:rFonts w:ascii="Book Antiqua" w:hAnsi="Book Antiqua" w:cstheme="minorHAnsi"/>
        </w:rPr>
        <w:t xml:space="preserve"> or posterior exposures</w:t>
      </w:r>
      <w:r w:rsidR="006F51B2" w:rsidRPr="00807FB6">
        <w:rPr>
          <w:rFonts w:ascii="Book Antiqua" w:hAnsi="Book Antiqua" w:cstheme="minorHAnsi"/>
        </w:rPr>
        <w:t xml:space="preserve"> using variable-pitch, headless compression screws is the treatment of choice for simple fracture types, leading to good to excellent outcomes in the majority of cases. </w:t>
      </w:r>
      <w:r w:rsidR="004E74C6" w:rsidRPr="00807FB6">
        <w:rPr>
          <w:rFonts w:ascii="Book Antiqua" w:hAnsi="Book Antiqua" w:cstheme="minorHAnsi"/>
        </w:rPr>
        <w:t>Additional e</w:t>
      </w:r>
      <w:r w:rsidR="006F51B2" w:rsidRPr="00807FB6">
        <w:rPr>
          <w:rFonts w:ascii="Book Antiqua" w:hAnsi="Book Antiqua" w:cstheme="minorHAnsi"/>
        </w:rPr>
        <w:t>xtensile exposures</w:t>
      </w:r>
      <w:r w:rsidR="009739A5" w:rsidRPr="00807FB6">
        <w:rPr>
          <w:rFonts w:ascii="Book Antiqua" w:hAnsi="Book Antiqua" w:cstheme="minorHAnsi"/>
        </w:rPr>
        <w:t>,</w:t>
      </w:r>
      <w:r w:rsidR="004E74C6" w:rsidRPr="00807FB6">
        <w:rPr>
          <w:rFonts w:ascii="Book Antiqua" w:hAnsi="Book Antiqua" w:cstheme="minorHAnsi"/>
        </w:rPr>
        <w:t xml:space="preserve"> LUCL disruption, olecranon osteotomy,</w:t>
      </w:r>
      <w:r w:rsidR="009739A5" w:rsidRPr="00807FB6">
        <w:rPr>
          <w:rFonts w:ascii="Book Antiqua" w:hAnsi="Book Antiqua" w:cstheme="minorHAnsi"/>
        </w:rPr>
        <w:t xml:space="preserve"> bone grafting,</w:t>
      </w:r>
      <w:r w:rsidR="006F51B2" w:rsidRPr="00807FB6">
        <w:rPr>
          <w:rFonts w:ascii="Book Antiqua" w:hAnsi="Book Antiqua" w:cstheme="minorHAnsi"/>
        </w:rPr>
        <w:t xml:space="preserve"> and supplemental fixation using minifragment screws, column plating, and/or bioabsorbable implants may be required for more complex fracture types.</w:t>
      </w:r>
      <w:r w:rsidR="009739A5" w:rsidRPr="00807FB6">
        <w:rPr>
          <w:rFonts w:ascii="Book Antiqua" w:hAnsi="Book Antiqua" w:cstheme="minorHAnsi"/>
        </w:rPr>
        <w:t xml:space="preserve"> </w:t>
      </w:r>
      <w:r w:rsidR="00363D4E" w:rsidRPr="00807FB6">
        <w:rPr>
          <w:rFonts w:ascii="Book Antiqua" w:hAnsi="Book Antiqua" w:cstheme="minorHAnsi"/>
        </w:rPr>
        <w:t>We have found a two-</w:t>
      </w:r>
      <w:r w:rsidR="00BE5AC5" w:rsidRPr="00807FB6">
        <w:rPr>
          <w:rFonts w:ascii="Book Antiqua" w:hAnsi="Book Antiqua" w:cstheme="minorHAnsi"/>
        </w:rPr>
        <w:t>incision approach (la</w:t>
      </w:r>
      <w:r w:rsidR="00363D4E" w:rsidRPr="00807FB6">
        <w:rPr>
          <w:rFonts w:ascii="Book Antiqua" w:hAnsi="Book Antiqua" w:cstheme="minorHAnsi"/>
        </w:rPr>
        <w:t xml:space="preserve">teral and direct anterior) results in </w:t>
      </w:r>
      <w:r w:rsidR="00BE5AC5" w:rsidRPr="00807FB6">
        <w:rPr>
          <w:rFonts w:ascii="Book Antiqua" w:hAnsi="Book Antiqua" w:cstheme="minorHAnsi"/>
        </w:rPr>
        <w:t xml:space="preserve">less soft tissue dissection and damage than the extensile approaches. </w:t>
      </w:r>
      <w:r w:rsidR="009739A5" w:rsidRPr="00807FB6">
        <w:rPr>
          <w:rFonts w:ascii="Book Antiqua" w:hAnsi="Book Antiqua" w:cstheme="minorHAnsi"/>
        </w:rPr>
        <w:t xml:space="preserve">Coronal shear fractures with substantial medial extension and </w:t>
      </w:r>
      <w:r w:rsidR="00BB0934" w:rsidRPr="00807FB6">
        <w:rPr>
          <w:rFonts w:ascii="Book Antiqua" w:hAnsi="Book Antiqua" w:cstheme="minorHAnsi"/>
        </w:rPr>
        <w:t xml:space="preserve">posterior </w:t>
      </w:r>
      <w:r w:rsidR="009739A5" w:rsidRPr="00807FB6">
        <w:rPr>
          <w:rFonts w:ascii="Book Antiqua" w:hAnsi="Book Antiqua" w:cstheme="minorHAnsi"/>
        </w:rPr>
        <w:t xml:space="preserve">comminution </w:t>
      </w:r>
      <w:r w:rsidR="00BB0934" w:rsidRPr="00807FB6">
        <w:rPr>
          <w:rFonts w:ascii="Book Antiqua" w:hAnsi="Book Antiqua" w:cstheme="minorHAnsi"/>
        </w:rPr>
        <w:t xml:space="preserve">generally have worse outcomes. The most common complication following ORIF of these fractures is stiffness (flexion contracture). It should be noted that the literature on </w:t>
      </w:r>
      <w:r w:rsidR="00345183" w:rsidRPr="00807FB6">
        <w:rPr>
          <w:rFonts w:ascii="Book Antiqua" w:hAnsi="Book Antiqua" w:cstheme="minorHAnsi"/>
        </w:rPr>
        <w:t>distal humeral coronal shear fractures is comprised mainly of level-III and IV studies. Consequently, more prospective, multicenter, large-scale trials are needed to assist surgical decision-making in the future. Furthermore, longer-term data are needed to</w:t>
      </w:r>
      <w:r w:rsidR="00163B9F" w:rsidRPr="00807FB6">
        <w:rPr>
          <w:rFonts w:ascii="Book Antiqua" w:hAnsi="Book Antiqua" w:cstheme="minorHAnsi"/>
        </w:rPr>
        <w:t xml:space="preserve"> fully</w:t>
      </w:r>
      <w:r w:rsidR="00345183" w:rsidRPr="00807FB6">
        <w:rPr>
          <w:rFonts w:ascii="Book Antiqua" w:hAnsi="Book Antiqua" w:cstheme="minorHAnsi"/>
        </w:rPr>
        <w:t xml:space="preserve"> evaluate the incidence and severity of rare complications such as arthritis, osteonecrosis, and heterotopic ossification following these fractures.</w:t>
      </w:r>
    </w:p>
    <w:p w14:paraId="147ECE56" w14:textId="77777777" w:rsidR="003D7BA8" w:rsidRPr="00807FB6" w:rsidRDefault="003D7BA8" w:rsidP="00807FB6">
      <w:pPr>
        <w:spacing w:after="0" w:line="360" w:lineRule="auto"/>
        <w:jc w:val="both"/>
        <w:rPr>
          <w:rFonts w:ascii="Book Antiqua" w:hAnsi="Book Antiqua"/>
          <w:b/>
          <w:sz w:val="24"/>
          <w:szCs w:val="24"/>
          <w:lang w:eastAsia="zh-CN"/>
        </w:rPr>
      </w:pPr>
    </w:p>
    <w:p w14:paraId="5FBE855E" w14:textId="3C1102CF" w:rsidR="003D7BA8" w:rsidRPr="00807FB6" w:rsidRDefault="003D7BA8" w:rsidP="00807FB6">
      <w:pPr>
        <w:spacing w:after="0" w:line="360" w:lineRule="auto"/>
        <w:jc w:val="both"/>
        <w:rPr>
          <w:rFonts w:ascii="Book Antiqua" w:hAnsi="Book Antiqua"/>
          <w:b/>
          <w:sz w:val="24"/>
          <w:szCs w:val="24"/>
          <w:lang w:eastAsia="zh-CN"/>
        </w:rPr>
      </w:pPr>
      <w:r w:rsidRPr="00807FB6">
        <w:rPr>
          <w:rFonts w:ascii="Book Antiqua" w:hAnsi="Book Antiqua"/>
          <w:b/>
          <w:sz w:val="24"/>
          <w:szCs w:val="24"/>
          <w:lang w:eastAsia="zh-CN"/>
        </w:rPr>
        <w:t>REFERENCES</w:t>
      </w:r>
    </w:p>
    <w:p w14:paraId="0AB8082B" w14:textId="463FC88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1 </w:t>
      </w:r>
      <w:r w:rsidRPr="00807FB6">
        <w:rPr>
          <w:rFonts w:ascii="Book Antiqua" w:eastAsia="宋体" w:hAnsi="Book Antiqua" w:cs="宋体"/>
          <w:b/>
          <w:bCs/>
          <w:color w:val="000000"/>
          <w:sz w:val="24"/>
          <w:szCs w:val="24"/>
          <w:lang w:eastAsia="zh-CN"/>
        </w:rPr>
        <w:t>Nauth A</w:t>
      </w:r>
      <w:r w:rsidRPr="00807FB6">
        <w:rPr>
          <w:rFonts w:ascii="Book Antiqua" w:eastAsia="宋体" w:hAnsi="Book Antiqua" w:cs="宋体"/>
          <w:color w:val="000000"/>
          <w:sz w:val="24"/>
          <w:szCs w:val="24"/>
          <w:lang w:eastAsia="zh-CN"/>
        </w:rPr>
        <w:t xml:space="preserve">, McKee MD, Ristevski B, Hall J, Schemitsch EH. </w:t>
      </w:r>
      <w:proofErr w:type="gramStart"/>
      <w:r w:rsidRPr="00807FB6">
        <w:rPr>
          <w:rFonts w:ascii="Book Antiqua" w:eastAsia="宋体" w:hAnsi="Book Antiqua" w:cs="宋体"/>
          <w:color w:val="000000"/>
          <w:sz w:val="24"/>
          <w:szCs w:val="24"/>
          <w:lang w:eastAsia="zh-CN"/>
        </w:rPr>
        <w:t>Distal humeral fractures in adults.</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J Bone Joint Surg Am</w:t>
      </w:r>
      <w:r w:rsidRPr="00807FB6">
        <w:rPr>
          <w:rFonts w:ascii="Book Antiqua" w:eastAsia="宋体" w:hAnsi="Book Antiqua" w:cs="宋体"/>
          <w:color w:val="000000"/>
          <w:sz w:val="24"/>
          <w:szCs w:val="24"/>
          <w:lang w:eastAsia="zh-CN"/>
        </w:rPr>
        <w:t> 2011; </w:t>
      </w:r>
      <w:r w:rsidRPr="00807FB6">
        <w:rPr>
          <w:rFonts w:ascii="Book Antiqua" w:eastAsia="宋体" w:hAnsi="Book Antiqua" w:cs="宋体"/>
          <w:b/>
          <w:bCs/>
          <w:color w:val="000000"/>
          <w:sz w:val="24"/>
          <w:szCs w:val="24"/>
          <w:lang w:eastAsia="zh-CN"/>
        </w:rPr>
        <w:t>93</w:t>
      </w:r>
      <w:r w:rsidRPr="00807FB6">
        <w:rPr>
          <w:rFonts w:ascii="Book Antiqua" w:eastAsia="宋体" w:hAnsi="Book Antiqua" w:cs="宋体"/>
          <w:color w:val="000000"/>
          <w:sz w:val="24"/>
          <w:szCs w:val="24"/>
          <w:lang w:eastAsia="zh-CN"/>
        </w:rPr>
        <w:t>: 686-700 [PMID: 21471423 DOI: 10.2106/JBJS.J.00845]</w:t>
      </w:r>
    </w:p>
    <w:p w14:paraId="511DFE09" w14:textId="5648B760"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2 </w:t>
      </w:r>
      <w:r w:rsidRPr="00807FB6">
        <w:rPr>
          <w:rFonts w:ascii="Book Antiqua" w:eastAsia="宋体" w:hAnsi="Book Antiqua" w:cs="宋体"/>
          <w:b/>
          <w:bCs/>
          <w:color w:val="000000"/>
          <w:sz w:val="24"/>
          <w:szCs w:val="24"/>
          <w:lang w:eastAsia="zh-CN"/>
        </w:rPr>
        <w:t>Lee JJ</w:t>
      </w:r>
      <w:r w:rsidRPr="00807FB6">
        <w:rPr>
          <w:rFonts w:ascii="Book Antiqua" w:eastAsia="宋体" w:hAnsi="Book Antiqua" w:cs="宋体"/>
          <w:color w:val="000000"/>
          <w:sz w:val="24"/>
          <w:szCs w:val="24"/>
          <w:lang w:eastAsia="zh-CN"/>
        </w:rPr>
        <w:t>, Lawton JN.</w:t>
      </w:r>
      <w:proofErr w:type="gramEnd"/>
      <w:r w:rsidRPr="00807FB6">
        <w:rPr>
          <w:rFonts w:ascii="Book Antiqua" w:eastAsia="宋体" w:hAnsi="Book Antiqua" w:cs="宋体"/>
          <w:color w:val="000000"/>
          <w:sz w:val="24"/>
          <w:szCs w:val="24"/>
          <w:lang w:eastAsia="zh-CN"/>
        </w:rPr>
        <w:t xml:space="preserve"> Coronal shear fractures of the distal humerus. </w:t>
      </w:r>
      <w:r w:rsidRPr="00807FB6">
        <w:rPr>
          <w:rFonts w:ascii="Book Antiqua" w:eastAsia="宋体" w:hAnsi="Book Antiqua" w:cs="宋体"/>
          <w:i/>
          <w:iCs/>
          <w:color w:val="000000"/>
          <w:sz w:val="24"/>
          <w:szCs w:val="24"/>
          <w:lang w:eastAsia="zh-CN"/>
        </w:rPr>
        <w:t>J Hand Surg Am</w:t>
      </w:r>
      <w:r w:rsidRPr="00807FB6">
        <w:rPr>
          <w:rFonts w:ascii="Book Antiqua" w:eastAsia="宋体" w:hAnsi="Book Antiqua" w:cs="宋体"/>
          <w:color w:val="000000"/>
          <w:sz w:val="24"/>
          <w:szCs w:val="24"/>
          <w:lang w:eastAsia="zh-CN"/>
        </w:rPr>
        <w:t> 2012; </w:t>
      </w:r>
      <w:r w:rsidRPr="00807FB6">
        <w:rPr>
          <w:rFonts w:ascii="Book Antiqua" w:eastAsia="宋体" w:hAnsi="Book Antiqua" w:cs="宋体"/>
          <w:b/>
          <w:bCs/>
          <w:color w:val="000000"/>
          <w:sz w:val="24"/>
          <w:szCs w:val="24"/>
          <w:lang w:eastAsia="zh-CN"/>
        </w:rPr>
        <w:t>37</w:t>
      </w:r>
      <w:r w:rsidRPr="00807FB6">
        <w:rPr>
          <w:rFonts w:ascii="Book Antiqua" w:eastAsia="宋体" w:hAnsi="Book Antiqua" w:cs="宋体"/>
          <w:color w:val="000000"/>
          <w:sz w:val="24"/>
          <w:szCs w:val="24"/>
          <w:lang w:eastAsia="zh-CN"/>
        </w:rPr>
        <w:t>: 2412-2417 [PMID: 23101538 DOI: 10.1016/j.jhsa.2012.09.001]</w:t>
      </w:r>
    </w:p>
    <w:p w14:paraId="06A783C1"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3 </w:t>
      </w:r>
      <w:r w:rsidRPr="00807FB6">
        <w:rPr>
          <w:rFonts w:ascii="Book Antiqua" w:eastAsia="宋体" w:hAnsi="Book Antiqua" w:cs="宋体"/>
          <w:b/>
          <w:bCs/>
          <w:color w:val="000000"/>
          <w:sz w:val="24"/>
          <w:szCs w:val="24"/>
          <w:lang w:eastAsia="zh-CN"/>
        </w:rPr>
        <w:t>Ruchelsman DE</w:t>
      </w:r>
      <w:r w:rsidRPr="00807FB6">
        <w:rPr>
          <w:rFonts w:ascii="Book Antiqua" w:eastAsia="宋体" w:hAnsi="Book Antiqua" w:cs="宋体"/>
          <w:color w:val="000000"/>
          <w:sz w:val="24"/>
          <w:szCs w:val="24"/>
          <w:lang w:eastAsia="zh-CN"/>
        </w:rPr>
        <w:t>, Tejwani NC, Kwon YW, Egol KA.</w:t>
      </w:r>
      <w:proofErr w:type="gramEnd"/>
      <w:r w:rsidRPr="00807FB6">
        <w:rPr>
          <w:rFonts w:ascii="Book Antiqua" w:eastAsia="宋体" w:hAnsi="Book Antiqua" w:cs="宋体"/>
          <w:color w:val="000000"/>
          <w:sz w:val="24"/>
          <w:szCs w:val="24"/>
          <w:lang w:eastAsia="zh-CN"/>
        </w:rPr>
        <w:t xml:space="preserve"> Coronal plane partial articular fractures of the distal humerus: current concepts in management. </w:t>
      </w:r>
      <w:r w:rsidRPr="00807FB6">
        <w:rPr>
          <w:rFonts w:ascii="Book Antiqua" w:eastAsia="宋体" w:hAnsi="Book Antiqua" w:cs="宋体"/>
          <w:i/>
          <w:iCs/>
          <w:color w:val="000000"/>
          <w:sz w:val="24"/>
          <w:szCs w:val="24"/>
          <w:lang w:eastAsia="zh-CN"/>
        </w:rPr>
        <w:t>J Am Acad Orthop Surg</w:t>
      </w:r>
      <w:r w:rsidRPr="00807FB6">
        <w:rPr>
          <w:rFonts w:ascii="Book Antiqua" w:eastAsia="宋体" w:hAnsi="Book Antiqua" w:cs="宋体"/>
          <w:color w:val="000000"/>
          <w:sz w:val="24"/>
          <w:szCs w:val="24"/>
          <w:lang w:eastAsia="zh-CN"/>
        </w:rPr>
        <w:t> 2008; </w:t>
      </w:r>
      <w:r w:rsidRPr="00807FB6">
        <w:rPr>
          <w:rFonts w:ascii="Book Antiqua" w:eastAsia="宋体" w:hAnsi="Book Antiqua" w:cs="宋体"/>
          <w:b/>
          <w:bCs/>
          <w:color w:val="000000"/>
          <w:sz w:val="24"/>
          <w:szCs w:val="24"/>
          <w:lang w:eastAsia="zh-CN"/>
        </w:rPr>
        <w:t>16</w:t>
      </w:r>
      <w:r w:rsidRPr="00807FB6">
        <w:rPr>
          <w:rFonts w:ascii="Book Antiqua" w:eastAsia="宋体" w:hAnsi="Book Antiqua" w:cs="宋体"/>
          <w:color w:val="000000"/>
          <w:sz w:val="24"/>
          <w:szCs w:val="24"/>
          <w:lang w:eastAsia="zh-CN"/>
        </w:rPr>
        <w:t>: 716-728 [PMID: 19056920]</w:t>
      </w:r>
    </w:p>
    <w:p w14:paraId="6376267A" w14:textId="781622E8"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4 </w:t>
      </w:r>
      <w:r w:rsidRPr="00807FB6">
        <w:rPr>
          <w:rFonts w:ascii="Book Antiqua" w:eastAsia="宋体" w:hAnsi="Book Antiqua" w:cs="宋体"/>
          <w:b/>
          <w:bCs/>
          <w:color w:val="000000"/>
          <w:sz w:val="24"/>
          <w:szCs w:val="24"/>
          <w:lang w:eastAsia="zh-CN"/>
        </w:rPr>
        <w:t>Watts AC</w:t>
      </w:r>
      <w:r w:rsidRPr="00807FB6">
        <w:rPr>
          <w:rFonts w:ascii="Book Antiqua" w:eastAsia="宋体" w:hAnsi="Book Antiqua" w:cs="宋体"/>
          <w:color w:val="000000"/>
          <w:sz w:val="24"/>
          <w:szCs w:val="24"/>
          <w:lang w:eastAsia="zh-CN"/>
        </w:rPr>
        <w:t>, Morris A, Robinson CM. Fractures of the distal humeral articular surface.</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J Bone Joint Surg Br</w:t>
      </w:r>
      <w:r w:rsidRPr="00807FB6">
        <w:rPr>
          <w:rFonts w:ascii="Book Antiqua" w:eastAsia="宋体" w:hAnsi="Book Antiqua" w:cs="宋体"/>
          <w:color w:val="000000"/>
          <w:sz w:val="24"/>
          <w:szCs w:val="24"/>
          <w:lang w:eastAsia="zh-CN"/>
        </w:rPr>
        <w:t> 2007; </w:t>
      </w:r>
      <w:r w:rsidRPr="00807FB6">
        <w:rPr>
          <w:rFonts w:ascii="Book Antiqua" w:eastAsia="宋体" w:hAnsi="Book Antiqua" w:cs="宋体"/>
          <w:b/>
          <w:bCs/>
          <w:color w:val="000000"/>
          <w:sz w:val="24"/>
          <w:szCs w:val="24"/>
          <w:lang w:eastAsia="zh-CN"/>
        </w:rPr>
        <w:t>89</w:t>
      </w:r>
      <w:r w:rsidRPr="00807FB6">
        <w:rPr>
          <w:rFonts w:ascii="Book Antiqua" w:eastAsia="宋体" w:hAnsi="Book Antiqua" w:cs="宋体"/>
          <w:color w:val="000000"/>
          <w:sz w:val="24"/>
          <w:szCs w:val="24"/>
          <w:lang w:eastAsia="zh-CN"/>
        </w:rPr>
        <w:t>: 510-515 [PMID: 17463121 DOI: 10.1302/0301-620X.89B4.18284]</w:t>
      </w:r>
    </w:p>
    <w:p w14:paraId="46AF0C55" w14:textId="04460BC1"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5 </w:t>
      </w:r>
      <w:r w:rsidRPr="00807FB6">
        <w:rPr>
          <w:rFonts w:ascii="Book Antiqua" w:eastAsia="宋体" w:hAnsi="Book Antiqua" w:cs="宋体"/>
          <w:b/>
          <w:bCs/>
          <w:color w:val="000000"/>
          <w:sz w:val="24"/>
          <w:szCs w:val="24"/>
          <w:lang w:eastAsia="zh-CN"/>
        </w:rPr>
        <w:t>O'Driscoll SW</w:t>
      </w:r>
      <w:r w:rsidRPr="00807FB6">
        <w:rPr>
          <w:rFonts w:ascii="Book Antiqua" w:eastAsia="宋体" w:hAnsi="Book Antiqua" w:cs="宋体"/>
          <w:color w:val="000000"/>
          <w:sz w:val="24"/>
          <w:szCs w:val="24"/>
          <w:lang w:eastAsia="zh-CN"/>
        </w:rPr>
        <w:t xml:space="preserve">, Morrey BF, Korinek S, An KN. Elbow subluxation and dislocation. </w:t>
      </w:r>
      <w:proofErr w:type="gramStart"/>
      <w:r w:rsidRPr="00807FB6">
        <w:rPr>
          <w:rFonts w:ascii="Book Antiqua" w:eastAsia="宋体" w:hAnsi="Book Antiqua" w:cs="宋体"/>
          <w:color w:val="000000"/>
          <w:sz w:val="24"/>
          <w:szCs w:val="24"/>
          <w:lang w:eastAsia="zh-CN"/>
        </w:rPr>
        <w:t>A spectrum of instability.</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Clin Orthop Relat Res</w:t>
      </w:r>
      <w:r w:rsidRPr="00807FB6">
        <w:rPr>
          <w:rFonts w:ascii="Book Antiqua" w:eastAsia="宋体" w:hAnsi="Book Antiqua" w:cs="宋体"/>
          <w:color w:val="000000"/>
          <w:sz w:val="24"/>
          <w:szCs w:val="24"/>
          <w:lang w:eastAsia="zh-CN"/>
        </w:rPr>
        <w:t> 1992; </w:t>
      </w:r>
      <w:r w:rsidRPr="00807FB6">
        <w:rPr>
          <w:rFonts w:ascii="Book Antiqua" w:eastAsia="宋体" w:hAnsi="Book Antiqua" w:cs="宋体"/>
          <w:b/>
          <w:color w:val="000000"/>
          <w:sz w:val="24"/>
          <w:szCs w:val="24"/>
          <w:lang w:eastAsia="zh-CN"/>
        </w:rPr>
        <w:t>(280)</w:t>
      </w:r>
      <w:r w:rsidRPr="00807FB6">
        <w:rPr>
          <w:rFonts w:ascii="Book Antiqua" w:eastAsia="宋体" w:hAnsi="Book Antiqua" w:cs="宋体"/>
          <w:color w:val="000000"/>
          <w:sz w:val="24"/>
          <w:szCs w:val="24"/>
          <w:lang w:eastAsia="zh-CN"/>
        </w:rPr>
        <w:t>: 186-197 [PMID: 1611741]</w:t>
      </w:r>
    </w:p>
    <w:p w14:paraId="4478F5F1" w14:textId="0B9113F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6 </w:t>
      </w:r>
      <w:r w:rsidRPr="00807FB6">
        <w:rPr>
          <w:rFonts w:ascii="Book Antiqua" w:eastAsia="宋体" w:hAnsi="Book Antiqua" w:cs="宋体"/>
          <w:b/>
          <w:bCs/>
          <w:color w:val="000000"/>
          <w:sz w:val="24"/>
          <w:szCs w:val="24"/>
          <w:lang w:eastAsia="zh-CN"/>
        </w:rPr>
        <w:t>Guitton TG</w:t>
      </w:r>
      <w:r w:rsidRPr="00807FB6">
        <w:rPr>
          <w:rFonts w:ascii="Book Antiqua" w:eastAsia="宋体" w:hAnsi="Book Antiqua" w:cs="宋体"/>
          <w:color w:val="000000"/>
          <w:sz w:val="24"/>
          <w:szCs w:val="24"/>
          <w:lang w:eastAsia="zh-CN"/>
        </w:rPr>
        <w:t>, Doornberg JN, Raaymakers EL, Ring D, Kloen P. Fractures of the capitellum and trochlea. </w:t>
      </w:r>
      <w:r w:rsidRPr="00807FB6">
        <w:rPr>
          <w:rFonts w:ascii="Book Antiqua" w:eastAsia="宋体" w:hAnsi="Book Antiqua" w:cs="宋体"/>
          <w:i/>
          <w:iCs/>
          <w:color w:val="000000"/>
          <w:sz w:val="24"/>
          <w:szCs w:val="24"/>
          <w:lang w:eastAsia="zh-CN"/>
        </w:rPr>
        <w:t>J Bone Joint Surg Am</w:t>
      </w:r>
      <w:r w:rsidRPr="00807FB6">
        <w:rPr>
          <w:rFonts w:ascii="Book Antiqua" w:eastAsia="宋体" w:hAnsi="Book Antiqua" w:cs="宋体"/>
          <w:color w:val="000000"/>
          <w:sz w:val="24"/>
          <w:szCs w:val="24"/>
          <w:lang w:eastAsia="zh-CN"/>
        </w:rPr>
        <w:t> 2009; </w:t>
      </w:r>
      <w:r w:rsidRPr="00807FB6">
        <w:rPr>
          <w:rFonts w:ascii="Book Antiqua" w:eastAsia="宋体" w:hAnsi="Book Antiqua" w:cs="宋体"/>
          <w:b/>
          <w:bCs/>
          <w:color w:val="000000"/>
          <w:sz w:val="24"/>
          <w:szCs w:val="24"/>
          <w:lang w:eastAsia="zh-CN"/>
        </w:rPr>
        <w:t>91</w:t>
      </w:r>
      <w:r w:rsidRPr="00807FB6">
        <w:rPr>
          <w:rFonts w:ascii="Book Antiqua" w:eastAsia="宋体" w:hAnsi="Book Antiqua" w:cs="宋体"/>
          <w:color w:val="000000"/>
          <w:sz w:val="24"/>
          <w:szCs w:val="24"/>
          <w:lang w:eastAsia="zh-CN"/>
        </w:rPr>
        <w:t>: 390-397 [PMID: 19181983 DOI: 10.2106/JBJS.G.01660]</w:t>
      </w:r>
    </w:p>
    <w:p w14:paraId="6F7FE8F4" w14:textId="6F277F6F"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7 </w:t>
      </w:r>
      <w:r w:rsidRPr="00807FB6">
        <w:rPr>
          <w:rFonts w:ascii="Book Antiqua" w:eastAsia="宋体" w:hAnsi="Book Antiqua" w:cs="宋体"/>
          <w:b/>
          <w:bCs/>
          <w:color w:val="000000"/>
          <w:sz w:val="24"/>
          <w:szCs w:val="24"/>
          <w:lang w:eastAsia="zh-CN"/>
        </w:rPr>
        <w:t>Ruchelsman DE</w:t>
      </w:r>
      <w:r w:rsidRPr="00807FB6">
        <w:rPr>
          <w:rFonts w:ascii="Book Antiqua" w:eastAsia="宋体" w:hAnsi="Book Antiqua" w:cs="宋体"/>
          <w:color w:val="000000"/>
          <w:sz w:val="24"/>
          <w:szCs w:val="24"/>
          <w:lang w:eastAsia="zh-CN"/>
        </w:rPr>
        <w:t>, Tejwani NC, Kwon YW, Egol KA.</w:t>
      </w:r>
      <w:proofErr w:type="gramEnd"/>
      <w:r w:rsidRPr="00807FB6">
        <w:rPr>
          <w:rFonts w:ascii="Book Antiqua" w:eastAsia="宋体" w:hAnsi="Book Antiqua" w:cs="宋体"/>
          <w:color w:val="000000"/>
          <w:sz w:val="24"/>
          <w:szCs w:val="24"/>
          <w:lang w:eastAsia="zh-CN"/>
        </w:rPr>
        <w:t xml:space="preserve"> Open reduction and internal fixation of capitellar fractures with headless screws. Surgical technique. </w:t>
      </w:r>
      <w:r w:rsidRPr="00807FB6">
        <w:rPr>
          <w:rFonts w:ascii="Book Antiqua" w:eastAsia="宋体" w:hAnsi="Book Antiqua" w:cs="宋体"/>
          <w:i/>
          <w:iCs/>
          <w:color w:val="000000"/>
          <w:sz w:val="24"/>
          <w:szCs w:val="24"/>
          <w:lang w:eastAsia="zh-CN"/>
        </w:rPr>
        <w:t>J Bone Joint Surg Am</w:t>
      </w:r>
      <w:r w:rsidRPr="00807FB6">
        <w:rPr>
          <w:rFonts w:ascii="Book Antiqua" w:eastAsia="宋体" w:hAnsi="Book Antiqua" w:cs="宋体"/>
          <w:color w:val="000000"/>
          <w:sz w:val="24"/>
          <w:szCs w:val="24"/>
          <w:lang w:eastAsia="zh-CN"/>
        </w:rPr>
        <w:t> 2009; </w:t>
      </w:r>
      <w:r w:rsidRPr="00807FB6">
        <w:rPr>
          <w:rFonts w:ascii="Book Antiqua" w:eastAsia="宋体" w:hAnsi="Book Antiqua" w:cs="宋体"/>
          <w:b/>
          <w:bCs/>
          <w:color w:val="000000"/>
          <w:sz w:val="24"/>
          <w:szCs w:val="24"/>
          <w:lang w:eastAsia="zh-CN"/>
        </w:rPr>
        <w:t>91</w:t>
      </w:r>
      <w:r w:rsidRPr="00807FB6">
        <w:rPr>
          <w:rFonts w:ascii="Book Antiqua" w:eastAsia="宋体" w:hAnsi="Book Antiqua" w:cs="宋体"/>
          <w:bCs/>
          <w:color w:val="000000"/>
          <w:sz w:val="24"/>
          <w:szCs w:val="24"/>
          <w:lang w:eastAsia="zh-CN"/>
        </w:rPr>
        <w:t xml:space="preserve"> Suppl 2 Pt 1</w:t>
      </w:r>
      <w:r w:rsidRPr="00807FB6">
        <w:rPr>
          <w:rFonts w:ascii="Book Antiqua" w:eastAsia="宋体" w:hAnsi="Book Antiqua" w:cs="宋体"/>
          <w:color w:val="000000"/>
          <w:sz w:val="24"/>
          <w:szCs w:val="24"/>
          <w:lang w:eastAsia="zh-CN"/>
        </w:rPr>
        <w:t>: 38-49 [PMID: 19255199 DOI: 10.2106/JBJS.G.00940]</w:t>
      </w:r>
    </w:p>
    <w:p w14:paraId="1918C0A5"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8 </w:t>
      </w:r>
      <w:r w:rsidRPr="00807FB6">
        <w:rPr>
          <w:rFonts w:ascii="Book Antiqua" w:eastAsia="宋体" w:hAnsi="Book Antiqua" w:cs="宋体"/>
          <w:b/>
          <w:bCs/>
          <w:color w:val="000000"/>
          <w:sz w:val="24"/>
          <w:szCs w:val="24"/>
          <w:lang w:eastAsia="zh-CN"/>
        </w:rPr>
        <w:t>Ring D</w:t>
      </w:r>
      <w:r w:rsidRPr="00807FB6">
        <w:rPr>
          <w:rFonts w:ascii="Book Antiqua" w:eastAsia="宋体" w:hAnsi="Book Antiqua" w:cs="宋体"/>
          <w:color w:val="000000"/>
          <w:sz w:val="24"/>
          <w:szCs w:val="24"/>
          <w:lang w:eastAsia="zh-CN"/>
        </w:rPr>
        <w:t>, Jupiter JB, Gulotta L. Articular fractures of the distal part of the humerus.</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J Bone Joint Surg Am</w:t>
      </w:r>
      <w:r w:rsidRPr="00807FB6">
        <w:rPr>
          <w:rFonts w:ascii="Book Antiqua" w:eastAsia="宋体" w:hAnsi="Book Antiqua" w:cs="宋体"/>
          <w:color w:val="000000"/>
          <w:sz w:val="24"/>
          <w:szCs w:val="24"/>
          <w:lang w:eastAsia="zh-CN"/>
        </w:rPr>
        <w:t> 2003; </w:t>
      </w:r>
      <w:r w:rsidRPr="00807FB6">
        <w:rPr>
          <w:rFonts w:ascii="Book Antiqua" w:eastAsia="宋体" w:hAnsi="Book Antiqua" w:cs="宋体"/>
          <w:b/>
          <w:bCs/>
          <w:color w:val="000000"/>
          <w:sz w:val="24"/>
          <w:szCs w:val="24"/>
          <w:lang w:eastAsia="zh-CN"/>
        </w:rPr>
        <w:t>85-A</w:t>
      </w:r>
      <w:r w:rsidRPr="00807FB6">
        <w:rPr>
          <w:rFonts w:ascii="Book Antiqua" w:eastAsia="宋体" w:hAnsi="Book Antiqua" w:cs="宋体"/>
          <w:color w:val="000000"/>
          <w:sz w:val="24"/>
          <w:szCs w:val="24"/>
          <w:lang w:eastAsia="zh-CN"/>
        </w:rPr>
        <w:t>: 232-238 [PMID: 12571299]</w:t>
      </w:r>
    </w:p>
    <w:p w14:paraId="65A331E9" w14:textId="3A45C88A"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9 </w:t>
      </w:r>
      <w:r w:rsidRPr="00807FB6">
        <w:rPr>
          <w:rFonts w:ascii="Book Antiqua" w:eastAsia="宋体" w:hAnsi="Book Antiqua" w:cs="宋体"/>
          <w:b/>
          <w:bCs/>
          <w:color w:val="000000"/>
          <w:sz w:val="24"/>
          <w:szCs w:val="24"/>
          <w:lang w:eastAsia="zh-CN"/>
        </w:rPr>
        <w:t>Dubberley JH</w:t>
      </w:r>
      <w:r w:rsidRPr="00807FB6">
        <w:rPr>
          <w:rFonts w:ascii="Book Antiqua" w:eastAsia="宋体" w:hAnsi="Book Antiqua" w:cs="宋体"/>
          <w:color w:val="000000"/>
          <w:sz w:val="24"/>
          <w:szCs w:val="24"/>
          <w:lang w:eastAsia="zh-CN"/>
        </w:rPr>
        <w:t>, Faber KJ, Macdermid JC, Patterson SD, King GJ.</w:t>
      </w:r>
      <w:proofErr w:type="gramEnd"/>
      <w:r w:rsidRPr="00807FB6">
        <w:rPr>
          <w:rFonts w:ascii="Book Antiqua" w:eastAsia="宋体" w:hAnsi="Book Antiqua" w:cs="宋体"/>
          <w:color w:val="000000"/>
          <w:sz w:val="24"/>
          <w:szCs w:val="24"/>
          <w:lang w:eastAsia="zh-CN"/>
        </w:rPr>
        <w:t xml:space="preserve"> </w:t>
      </w:r>
      <w:proofErr w:type="gramStart"/>
      <w:r w:rsidRPr="00807FB6">
        <w:rPr>
          <w:rFonts w:ascii="Book Antiqua" w:eastAsia="宋体" w:hAnsi="Book Antiqua" w:cs="宋体"/>
          <w:color w:val="000000"/>
          <w:sz w:val="24"/>
          <w:szCs w:val="24"/>
          <w:lang w:eastAsia="zh-CN"/>
        </w:rPr>
        <w:t>Outcome after open reduction and internal fixation of capitellar and trochlear fractures.</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J Bone Joint Surg Am</w:t>
      </w:r>
      <w:r w:rsidRPr="00807FB6">
        <w:rPr>
          <w:rFonts w:ascii="Book Antiqua" w:eastAsia="宋体" w:hAnsi="Book Antiqua" w:cs="宋体"/>
          <w:color w:val="000000"/>
          <w:sz w:val="24"/>
          <w:szCs w:val="24"/>
          <w:lang w:eastAsia="zh-CN"/>
        </w:rPr>
        <w:t> 2006; </w:t>
      </w:r>
      <w:r w:rsidRPr="00807FB6">
        <w:rPr>
          <w:rFonts w:ascii="Book Antiqua" w:eastAsia="宋体" w:hAnsi="Book Antiqua" w:cs="宋体"/>
          <w:b/>
          <w:bCs/>
          <w:color w:val="000000"/>
          <w:sz w:val="24"/>
          <w:szCs w:val="24"/>
          <w:lang w:eastAsia="zh-CN"/>
        </w:rPr>
        <w:t>88</w:t>
      </w:r>
      <w:r w:rsidRPr="00807FB6">
        <w:rPr>
          <w:rFonts w:ascii="Book Antiqua" w:eastAsia="宋体" w:hAnsi="Book Antiqua" w:cs="宋体"/>
          <w:color w:val="000000"/>
          <w:sz w:val="24"/>
          <w:szCs w:val="24"/>
          <w:lang w:eastAsia="zh-CN"/>
        </w:rPr>
        <w:t>: 46-54 [PMID: 16391249 DOI: 10.2106/JBJS.D.02954]</w:t>
      </w:r>
    </w:p>
    <w:p w14:paraId="40BEABC9"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10 </w:t>
      </w:r>
      <w:r w:rsidRPr="00807FB6">
        <w:rPr>
          <w:rFonts w:ascii="Book Antiqua" w:eastAsia="宋体" w:hAnsi="Book Antiqua" w:cs="宋体"/>
          <w:b/>
          <w:bCs/>
          <w:color w:val="000000"/>
          <w:sz w:val="24"/>
          <w:szCs w:val="24"/>
          <w:lang w:eastAsia="zh-CN"/>
        </w:rPr>
        <w:t>Goodman HJ</w:t>
      </w:r>
      <w:r w:rsidRPr="00807FB6">
        <w:rPr>
          <w:rFonts w:ascii="Book Antiqua" w:eastAsia="宋体" w:hAnsi="Book Antiqua" w:cs="宋体"/>
          <w:color w:val="000000"/>
          <w:sz w:val="24"/>
          <w:szCs w:val="24"/>
          <w:lang w:eastAsia="zh-CN"/>
        </w:rPr>
        <w:t xml:space="preserve">, Choueka J. Complex </w:t>
      </w:r>
      <w:proofErr w:type="gramStart"/>
      <w:r w:rsidRPr="00807FB6">
        <w:rPr>
          <w:rFonts w:ascii="Book Antiqua" w:eastAsia="宋体" w:hAnsi="Book Antiqua" w:cs="宋体"/>
          <w:color w:val="000000"/>
          <w:sz w:val="24"/>
          <w:szCs w:val="24"/>
          <w:lang w:eastAsia="zh-CN"/>
        </w:rPr>
        <w:t>coronal shear</w:t>
      </w:r>
      <w:proofErr w:type="gramEnd"/>
      <w:r w:rsidRPr="00807FB6">
        <w:rPr>
          <w:rFonts w:ascii="Book Antiqua" w:eastAsia="宋体" w:hAnsi="Book Antiqua" w:cs="宋体"/>
          <w:color w:val="000000"/>
          <w:sz w:val="24"/>
          <w:szCs w:val="24"/>
          <w:lang w:eastAsia="zh-CN"/>
        </w:rPr>
        <w:t xml:space="preserve"> fractures of the distal humerus. </w:t>
      </w:r>
      <w:r w:rsidRPr="00807FB6">
        <w:rPr>
          <w:rFonts w:ascii="Book Antiqua" w:eastAsia="宋体" w:hAnsi="Book Antiqua" w:cs="宋体"/>
          <w:i/>
          <w:iCs/>
          <w:color w:val="000000"/>
          <w:sz w:val="24"/>
          <w:szCs w:val="24"/>
          <w:lang w:eastAsia="zh-CN"/>
        </w:rPr>
        <w:t>Bull Hosp Jt Dis</w:t>
      </w:r>
      <w:r w:rsidRPr="00807FB6">
        <w:rPr>
          <w:rFonts w:ascii="Book Antiqua" w:eastAsia="宋体" w:hAnsi="Book Antiqua" w:cs="宋体"/>
          <w:color w:val="000000"/>
          <w:sz w:val="24"/>
          <w:szCs w:val="24"/>
          <w:lang w:eastAsia="zh-CN"/>
        </w:rPr>
        <w:t> 2005; </w:t>
      </w:r>
      <w:r w:rsidRPr="00807FB6">
        <w:rPr>
          <w:rFonts w:ascii="Book Antiqua" w:eastAsia="宋体" w:hAnsi="Book Antiqua" w:cs="宋体"/>
          <w:b/>
          <w:bCs/>
          <w:color w:val="000000"/>
          <w:sz w:val="24"/>
          <w:szCs w:val="24"/>
          <w:lang w:eastAsia="zh-CN"/>
        </w:rPr>
        <w:t>62</w:t>
      </w:r>
      <w:r w:rsidRPr="00807FB6">
        <w:rPr>
          <w:rFonts w:ascii="Book Antiqua" w:eastAsia="宋体" w:hAnsi="Book Antiqua" w:cs="宋体"/>
          <w:color w:val="000000"/>
          <w:sz w:val="24"/>
          <w:szCs w:val="24"/>
          <w:lang w:eastAsia="zh-CN"/>
        </w:rPr>
        <w:t>: 85-89 [PMID: 16022218]</w:t>
      </w:r>
    </w:p>
    <w:p w14:paraId="6DD10653"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11 </w:t>
      </w:r>
      <w:r w:rsidRPr="00807FB6">
        <w:rPr>
          <w:rFonts w:ascii="Book Antiqua" w:eastAsia="宋体" w:hAnsi="Book Antiqua" w:cs="宋体"/>
          <w:b/>
          <w:bCs/>
          <w:color w:val="000000"/>
          <w:sz w:val="24"/>
          <w:szCs w:val="24"/>
          <w:lang w:eastAsia="zh-CN"/>
        </w:rPr>
        <w:t>Stamatis E</w:t>
      </w:r>
      <w:r w:rsidRPr="00807FB6">
        <w:rPr>
          <w:rFonts w:ascii="Book Antiqua" w:eastAsia="宋体" w:hAnsi="Book Antiqua" w:cs="宋体"/>
          <w:color w:val="000000"/>
          <w:sz w:val="24"/>
          <w:szCs w:val="24"/>
          <w:lang w:eastAsia="zh-CN"/>
        </w:rPr>
        <w:t>, Paxinos O.</w:t>
      </w:r>
      <w:proofErr w:type="gramEnd"/>
      <w:r w:rsidRPr="00807FB6">
        <w:rPr>
          <w:rFonts w:ascii="Book Antiqua" w:eastAsia="宋体" w:hAnsi="Book Antiqua" w:cs="宋体"/>
          <w:color w:val="000000"/>
          <w:sz w:val="24"/>
          <w:szCs w:val="24"/>
          <w:lang w:eastAsia="zh-CN"/>
        </w:rPr>
        <w:t xml:space="preserve"> The treatment and functional outcome of type IV coronal shear fractures of the distal humerus: a retrospective review of five cases. </w:t>
      </w:r>
      <w:r w:rsidRPr="00807FB6">
        <w:rPr>
          <w:rFonts w:ascii="Book Antiqua" w:eastAsia="宋体" w:hAnsi="Book Antiqua" w:cs="宋体"/>
          <w:i/>
          <w:iCs/>
          <w:color w:val="000000"/>
          <w:sz w:val="24"/>
          <w:szCs w:val="24"/>
          <w:lang w:eastAsia="zh-CN"/>
        </w:rPr>
        <w:t>J Orthop Trauma</w:t>
      </w:r>
      <w:r w:rsidRPr="00807FB6">
        <w:rPr>
          <w:rFonts w:ascii="Book Antiqua" w:eastAsia="宋体" w:hAnsi="Book Antiqua" w:cs="宋体"/>
          <w:color w:val="000000"/>
          <w:sz w:val="24"/>
          <w:szCs w:val="24"/>
          <w:lang w:eastAsia="zh-CN"/>
        </w:rPr>
        <w:t> 2003; </w:t>
      </w:r>
      <w:r w:rsidRPr="00807FB6">
        <w:rPr>
          <w:rFonts w:ascii="Book Antiqua" w:eastAsia="宋体" w:hAnsi="Book Antiqua" w:cs="宋体"/>
          <w:b/>
          <w:bCs/>
          <w:color w:val="000000"/>
          <w:sz w:val="24"/>
          <w:szCs w:val="24"/>
          <w:lang w:eastAsia="zh-CN"/>
        </w:rPr>
        <w:t>17</w:t>
      </w:r>
      <w:r w:rsidRPr="00807FB6">
        <w:rPr>
          <w:rFonts w:ascii="Book Antiqua" w:eastAsia="宋体" w:hAnsi="Book Antiqua" w:cs="宋体"/>
          <w:color w:val="000000"/>
          <w:sz w:val="24"/>
          <w:szCs w:val="24"/>
          <w:lang w:eastAsia="zh-CN"/>
        </w:rPr>
        <w:t>: 279-284 [PMID: 12679688]</w:t>
      </w:r>
    </w:p>
    <w:p w14:paraId="06EC82DC" w14:textId="6BF0AB3E"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12 </w:t>
      </w:r>
      <w:r w:rsidRPr="00807FB6">
        <w:rPr>
          <w:rFonts w:ascii="Book Antiqua" w:eastAsia="宋体" w:hAnsi="Book Antiqua" w:cs="宋体"/>
          <w:b/>
          <w:bCs/>
          <w:color w:val="000000"/>
          <w:sz w:val="24"/>
          <w:szCs w:val="24"/>
          <w:lang w:eastAsia="zh-CN"/>
        </w:rPr>
        <w:t>Mighell M</w:t>
      </w:r>
      <w:r w:rsidRPr="00807FB6">
        <w:rPr>
          <w:rFonts w:ascii="Book Antiqua" w:eastAsia="宋体" w:hAnsi="Book Antiqua" w:cs="宋体"/>
          <w:color w:val="000000"/>
          <w:sz w:val="24"/>
          <w:szCs w:val="24"/>
          <w:lang w:eastAsia="zh-CN"/>
        </w:rPr>
        <w:t>, Virani NA, Shannon R, Echols EL, Badman BL, Keating CJ.</w:t>
      </w:r>
      <w:proofErr w:type="gramEnd"/>
      <w:r w:rsidRPr="00807FB6">
        <w:rPr>
          <w:rFonts w:ascii="Book Antiqua" w:eastAsia="宋体" w:hAnsi="Book Antiqua" w:cs="宋体"/>
          <w:color w:val="000000"/>
          <w:sz w:val="24"/>
          <w:szCs w:val="24"/>
          <w:lang w:eastAsia="zh-CN"/>
        </w:rPr>
        <w:t xml:space="preserve"> Large coronal shear fractures of the capitellum and trochlea treated with headless compression screws. </w:t>
      </w:r>
      <w:r w:rsidRPr="00807FB6">
        <w:rPr>
          <w:rFonts w:ascii="Book Antiqua" w:eastAsia="宋体" w:hAnsi="Book Antiqua" w:cs="宋体"/>
          <w:i/>
          <w:iCs/>
          <w:color w:val="000000"/>
          <w:sz w:val="24"/>
          <w:szCs w:val="24"/>
          <w:lang w:eastAsia="zh-CN"/>
        </w:rPr>
        <w:t>J Shoulder Elbow Surg</w:t>
      </w:r>
      <w:r w:rsidRPr="00807FB6">
        <w:rPr>
          <w:rFonts w:ascii="Book Antiqua" w:eastAsia="宋体" w:hAnsi="Book Antiqua" w:cs="宋体"/>
          <w:color w:val="000000"/>
          <w:sz w:val="24"/>
          <w:szCs w:val="24"/>
          <w:lang w:eastAsia="zh-CN"/>
        </w:rPr>
        <w:t> 2010; </w:t>
      </w:r>
      <w:r w:rsidRPr="00807FB6">
        <w:rPr>
          <w:rFonts w:ascii="Book Antiqua" w:eastAsia="宋体" w:hAnsi="Book Antiqua" w:cs="宋体"/>
          <w:b/>
          <w:bCs/>
          <w:color w:val="000000"/>
          <w:sz w:val="24"/>
          <w:szCs w:val="24"/>
          <w:lang w:eastAsia="zh-CN"/>
        </w:rPr>
        <w:t>19</w:t>
      </w:r>
      <w:r w:rsidRPr="00807FB6">
        <w:rPr>
          <w:rFonts w:ascii="Book Antiqua" w:eastAsia="宋体" w:hAnsi="Book Antiqua" w:cs="宋体"/>
          <w:color w:val="000000"/>
          <w:sz w:val="24"/>
          <w:szCs w:val="24"/>
          <w:lang w:eastAsia="zh-CN"/>
        </w:rPr>
        <w:t>: 38-45 [PMID: 19664940 DOI: 10.1016/j.jse.2009.05.012]</w:t>
      </w:r>
    </w:p>
    <w:p w14:paraId="3A64EA32" w14:textId="617D1DE8"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 xml:space="preserve">13 </w:t>
      </w:r>
      <w:r w:rsidRPr="00807FB6">
        <w:rPr>
          <w:rFonts w:ascii="Book Antiqua" w:eastAsia="宋体" w:hAnsi="Book Antiqua" w:cs="宋体"/>
          <w:b/>
          <w:color w:val="000000"/>
          <w:sz w:val="24"/>
          <w:szCs w:val="24"/>
          <w:lang w:eastAsia="zh-CN"/>
        </w:rPr>
        <w:t>Bryan RSBFM.</w:t>
      </w:r>
      <w:proofErr w:type="gramEnd"/>
      <w:r w:rsidRPr="00807FB6">
        <w:rPr>
          <w:rFonts w:ascii="Book Antiqua" w:eastAsia="宋体" w:hAnsi="Book Antiqua" w:cs="宋体"/>
          <w:color w:val="000000"/>
          <w:sz w:val="24"/>
          <w:szCs w:val="24"/>
          <w:lang w:eastAsia="zh-CN"/>
        </w:rPr>
        <w:t xml:space="preserve"> </w:t>
      </w:r>
      <w:proofErr w:type="gramStart"/>
      <w:r w:rsidRPr="00807FB6">
        <w:rPr>
          <w:rFonts w:ascii="Book Antiqua" w:eastAsia="宋体" w:hAnsi="Book Antiqua" w:cs="宋体"/>
          <w:color w:val="000000"/>
          <w:sz w:val="24"/>
          <w:szCs w:val="24"/>
          <w:lang w:eastAsia="zh-CN"/>
        </w:rPr>
        <w:t>Fractures of the Distal Humerus.</w:t>
      </w:r>
      <w:proofErr w:type="gramEnd"/>
      <w:r w:rsidRPr="00807FB6">
        <w:rPr>
          <w:rFonts w:ascii="Book Antiqua" w:eastAsia="宋体" w:hAnsi="Book Antiqua" w:cs="宋体"/>
          <w:color w:val="000000"/>
          <w:sz w:val="24"/>
          <w:szCs w:val="24"/>
          <w:lang w:eastAsia="zh-CN"/>
        </w:rPr>
        <w:t xml:space="preserve"> In: Morrey B, </w:t>
      </w:r>
      <w:proofErr w:type="gramStart"/>
      <w:r w:rsidRPr="00807FB6">
        <w:rPr>
          <w:rFonts w:ascii="Book Antiqua" w:eastAsia="宋体" w:hAnsi="Book Antiqua" w:cs="宋体"/>
          <w:color w:val="000000"/>
          <w:sz w:val="24"/>
          <w:szCs w:val="24"/>
          <w:lang w:eastAsia="zh-CN"/>
        </w:rPr>
        <w:t>ed</w:t>
      </w:r>
      <w:proofErr w:type="gramEnd"/>
      <w:r w:rsidRPr="00807FB6">
        <w:rPr>
          <w:rFonts w:ascii="Book Antiqua" w:eastAsia="宋体" w:hAnsi="Book Antiqua" w:cs="宋体"/>
          <w:color w:val="000000"/>
          <w:sz w:val="24"/>
          <w:szCs w:val="24"/>
          <w:lang w:eastAsia="zh-CN"/>
        </w:rPr>
        <w:t>. The Elbow and Its Disorders. 3rd ed. Philadelphia: WB Saunders, 1985: 325-333</w:t>
      </w:r>
    </w:p>
    <w:p w14:paraId="4C794373"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14 </w:t>
      </w:r>
      <w:r w:rsidRPr="00807FB6">
        <w:rPr>
          <w:rFonts w:ascii="Book Antiqua" w:eastAsia="宋体" w:hAnsi="Book Antiqua" w:cs="宋体"/>
          <w:b/>
          <w:bCs/>
          <w:color w:val="000000"/>
          <w:sz w:val="24"/>
          <w:szCs w:val="24"/>
          <w:lang w:eastAsia="zh-CN"/>
        </w:rPr>
        <w:t>McKee MD</w:t>
      </w:r>
      <w:r w:rsidRPr="00807FB6">
        <w:rPr>
          <w:rFonts w:ascii="Book Antiqua" w:eastAsia="宋体" w:hAnsi="Book Antiqua" w:cs="宋体"/>
          <w:color w:val="000000"/>
          <w:sz w:val="24"/>
          <w:szCs w:val="24"/>
          <w:lang w:eastAsia="zh-CN"/>
        </w:rPr>
        <w:t>, Jupiter JB, Bamberger HB. Coronal shear fractures of the distal end of the humerus. </w:t>
      </w:r>
      <w:r w:rsidRPr="00807FB6">
        <w:rPr>
          <w:rFonts w:ascii="Book Antiqua" w:eastAsia="宋体" w:hAnsi="Book Antiqua" w:cs="宋体"/>
          <w:i/>
          <w:iCs/>
          <w:color w:val="000000"/>
          <w:sz w:val="24"/>
          <w:szCs w:val="24"/>
          <w:lang w:eastAsia="zh-CN"/>
        </w:rPr>
        <w:t>J Bone Joint Surg Am</w:t>
      </w:r>
      <w:r w:rsidRPr="00807FB6">
        <w:rPr>
          <w:rFonts w:ascii="Book Antiqua" w:eastAsia="宋体" w:hAnsi="Book Antiqua" w:cs="宋体"/>
          <w:color w:val="000000"/>
          <w:sz w:val="24"/>
          <w:szCs w:val="24"/>
          <w:lang w:eastAsia="zh-CN"/>
        </w:rPr>
        <w:t> 1996; </w:t>
      </w:r>
      <w:r w:rsidRPr="00807FB6">
        <w:rPr>
          <w:rFonts w:ascii="Book Antiqua" w:eastAsia="宋体" w:hAnsi="Book Antiqua" w:cs="宋体"/>
          <w:b/>
          <w:bCs/>
          <w:color w:val="000000"/>
          <w:sz w:val="24"/>
          <w:szCs w:val="24"/>
          <w:lang w:eastAsia="zh-CN"/>
        </w:rPr>
        <w:t>78</w:t>
      </w:r>
      <w:r w:rsidRPr="00807FB6">
        <w:rPr>
          <w:rFonts w:ascii="Book Antiqua" w:eastAsia="宋体" w:hAnsi="Book Antiqua" w:cs="宋体"/>
          <w:color w:val="000000"/>
          <w:sz w:val="24"/>
          <w:szCs w:val="24"/>
          <w:lang w:eastAsia="zh-CN"/>
        </w:rPr>
        <w:t>: 49-54 [PMID: 8550679]</w:t>
      </w:r>
    </w:p>
    <w:p w14:paraId="631D70F6" w14:textId="7CD11158"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15 </w:t>
      </w:r>
      <w:r w:rsidRPr="00807FB6">
        <w:rPr>
          <w:rFonts w:ascii="Book Antiqua" w:eastAsia="宋体" w:hAnsi="Book Antiqua" w:cs="宋体"/>
          <w:b/>
          <w:bCs/>
          <w:color w:val="000000"/>
          <w:sz w:val="24"/>
          <w:szCs w:val="24"/>
          <w:lang w:eastAsia="zh-CN"/>
        </w:rPr>
        <w:t>Ashwood N</w:t>
      </w:r>
      <w:r w:rsidRPr="00807FB6">
        <w:rPr>
          <w:rFonts w:ascii="Book Antiqua" w:eastAsia="宋体" w:hAnsi="Book Antiqua" w:cs="宋体"/>
          <w:color w:val="000000"/>
          <w:sz w:val="24"/>
          <w:szCs w:val="24"/>
          <w:lang w:eastAsia="zh-CN"/>
        </w:rPr>
        <w:t xml:space="preserve">, Verma M, Hamlet M, Garlapati A, Fogg Q. Transarticular </w:t>
      </w:r>
      <w:proofErr w:type="gramStart"/>
      <w:r w:rsidRPr="00807FB6">
        <w:rPr>
          <w:rFonts w:ascii="Book Antiqua" w:eastAsia="宋体" w:hAnsi="Book Antiqua" w:cs="宋体"/>
          <w:color w:val="000000"/>
          <w:sz w:val="24"/>
          <w:szCs w:val="24"/>
          <w:lang w:eastAsia="zh-CN"/>
        </w:rPr>
        <w:t>shear</w:t>
      </w:r>
      <w:proofErr w:type="gramEnd"/>
      <w:r w:rsidRPr="00807FB6">
        <w:rPr>
          <w:rFonts w:ascii="Book Antiqua" w:eastAsia="宋体" w:hAnsi="Book Antiqua" w:cs="宋体"/>
          <w:color w:val="000000"/>
          <w:sz w:val="24"/>
          <w:szCs w:val="24"/>
          <w:lang w:eastAsia="zh-CN"/>
        </w:rPr>
        <w:t xml:space="preserve"> fractures of the distal humerus. </w:t>
      </w:r>
      <w:r w:rsidRPr="00807FB6">
        <w:rPr>
          <w:rFonts w:ascii="Book Antiqua" w:eastAsia="宋体" w:hAnsi="Book Antiqua" w:cs="宋体"/>
          <w:i/>
          <w:iCs/>
          <w:color w:val="000000"/>
          <w:sz w:val="24"/>
          <w:szCs w:val="24"/>
          <w:lang w:eastAsia="zh-CN"/>
        </w:rPr>
        <w:t>J Shoulder Elbow Surg</w:t>
      </w:r>
      <w:r w:rsidRPr="00807FB6">
        <w:rPr>
          <w:rFonts w:ascii="Book Antiqua" w:eastAsia="宋体" w:hAnsi="Book Antiqua" w:cs="宋体"/>
          <w:color w:val="000000"/>
          <w:sz w:val="24"/>
          <w:szCs w:val="24"/>
          <w:lang w:eastAsia="zh-CN"/>
        </w:rPr>
        <w:t> 2010; </w:t>
      </w:r>
      <w:r w:rsidRPr="00807FB6">
        <w:rPr>
          <w:rFonts w:ascii="Book Antiqua" w:eastAsia="宋体" w:hAnsi="Book Antiqua" w:cs="宋体"/>
          <w:b/>
          <w:bCs/>
          <w:color w:val="000000"/>
          <w:sz w:val="24"/>
          <w:szCs w:val="24"/>
          <w:lang w:eastAsia="zh-CN"/>
        </w:rPr>
        <w:t>19</w:t>
      </w:r>
      <w:r w:rsidRPr="00807FB6">
        <w:rPr>
          <w:rFonts w:ascii="Book Antiqua" w:eastAsia="宋体" w:hAnsi="Book Antiqua" w:cs="宋体"/>
          <w:color w:val="000000"/>
          <w:sz w:val="24"/>
          <w:szCs w:val="24"/>
          <w:lang w:eastAsia="zh-CN"/>
        </w:rPr>
        <w:t>: 46-52 [PMID: 19884023 DOI: 10.1016/j.jse.2009.07.061</w:t>
      </w:r>
      <w:r w:rsidR="005F6B3C" w:rsidRPr="00807FB6">
        <w:rPr>
          <w:rFonts w:ascii="Book Antiqua" w:eastAsia="宋体" w:hAnsi="Book Antiqua" w:cs="宋体"/>
          <w:color w:val="000000"/>
          <w:sz w:val="24"/>
          <w:szCs w:val="24"/>
          <w:lang w:eastAsia="zh-CN"/>
        </w:rPr>
        <w:t>]</w:t>
      </w:r>
    </w:p>
    <w:p w14:paraId="7B837391" w14:textId="45B5DD64"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16</w:t>
      </w:r>
      <w:r w:rsidRPr="00807FB6">
        <w:rPr>
          <w:rFonts w:ascii="Book Antiqua" w:eastAsia="宋体" w:hAnsi="Book Antiqua" w:cs="宋体"/>
          <w:b/>
          <w:color w:val="000000"/>
          <w:sz w:val="24"/>
          <w:szCs w:val="24"/>
          <w:lang w:eastAsia="zh-CN"/>
        </w:rPr>
        <w:t xml:space="preserve"> Sitton SE</w:t>
      </w:r>
      <w:r w:rsidRPr="00807FB6">
        <w:rPr>
          <w:rFonts w:ascii="Book Antiqua" w:eastAsia="宋体" w:hAnsi="Book Antiqua" w:cs="宋体"/>
          <w:color w:val="000000"/>
          <w:sz w:val="24"/>
          <w:szCs w:val="24"/>
          <w:lang w:eastAsia="zh-CN"/>
        </w:rPr>
        <w:t>, Yari SS, Reichel LM.</w:t>
      </w:r>
      <w:proofErr w:type="gramEnd"/>
      <w:r w:rsidRPr="00807FB6">
        <w:rPr>
          <w:rFonts w:ascii="Book Antiqua" w:eastAsia="宋体" w:hAnsi="Book Antiqua" w:cs="宋体"/>
          <w:color w:val="000000"/>
          <w:sz w:val="24"/>
          <w:szCs w:val="24"/>
          <w:lang w:eastAsia="zh-CN"/>
        </w:rPr>
        <w:t xml:space="preserve"> Actual management of elbow fracture dislocations. </w:t>
      </w:r>
      <w:r w:rsidRPr="00807FB6">
        <w:rPr>
          <w:rFonts w:ascii="Book Antiqua" w:eastAsia="宋体" w:hAnsi="Book Antiqua" w:cs="宋体"/>
          <w:i/>
          <w:color w:val="000000"/>
          <w:sz w:val="24"/>
          <w:szCs w:val="24"/>
          <w:lang w:eastAsia="zh-CN"/>
        </w:rPr>
        <w:t>Minerva Ortop Traumatol</w:t>
      </w:r>
      <w:r w:rsidRPr="00807FB6">
        <w:rPr>
          <w:rFonts w:ascii="Book Antiqua" w:eastAsia="宋体" w:hAnsi="Book Antiqua" w:cs="宋体"/>
          <w:color w:val="000000"/>
          <w:sz w:val="24"/>
          <w:szCs w:val="24"/>
          <w:lang w:eastAsia="zh-CN"/>
        </w:rPr>
        <w:t xml:space="preserve"> 2013; </w:t>
      </w:r>
      <w:r w:rsidRPr="00807FB6">
        <w:rPr>
          <w:rFonts w:ascii="Book Antiqua" w:eastAsia="宋体" w:hAnsi="Book Antiqua" w:cs="宋体"/>
          <w:b/>
          <w:color w:val="000000"/>
          <w:sz w:val="24"/>
          <w:szCs w:val="24"/>
          <w:lang w:eastAsia="zh-CN"/>
        </w:rPr>
        <w:t>64:</w:t>
      </w:r>
      <w:r w:rsidRPr="00807FB6">
        <w:rPr>
          <w:rFonts w:ascii="Book Antiqua" w:eastAsia="宋体" w:hAnsi="Book Antiqua" w:cs="宋体"/>
          <w:color w:val="000000"/>
          <w:sz w:val="24"/>
          <w:szCs w:val="24"/>
          <w:lang w:eastAsia="zh-CN"/>
        </w:rPr>
        <w:t xml:space="preserve"> 411-424</w:t>
      </w:r>
      <w:r w:rsidRPr="00807FB6">
        <w:rPr>
          <w:rFonts w:ascii="Book Antiqua" w:hAnsi="Book Antiqua"/>
          <w:sz w:val="24"/>
          <w:szCs w:val="24"/>
        </w:rPr>
        <w:t xml:space="preserve"> Available from: URL: </w:t>
      </w:r>
      <w:r w:rsidRPr="00807FB6">
        <w:rPr>
          <w:rFonts w:ascii="Book Antiqua" w:eastAsia="宋体" w:hAnsi="Book Antiqua" w:cs="宋体"/>
          <w:color w:val="000000"/>
          <w:sz w:val="24"/>
          <w:szCs w:val="24"/>
          <w:lang w:eastAsia="zh-CN"/>
        </w:rPr>
        <w:t>http://www.researchgate.net/publication/256108534_Actual_Management_of_Elbow_Fracture_Dislocations</w:t>
      </w:r>
    </w:p>
    <w:p w14:paraId="7CF57895" w14:textId="5EF17829"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17 </w:t>
      </w:r>
      <w:r w:rsidRPr="00807FB6">
        <w:rPr>
          <w:rFonts w:ascii="Book Antiqua" w:eastAsia="宋体" w:hAnsi="Book Antiqua" w:cs="宋体"/>
          <w:b/>
          <w:bCs/>
          <w:color w:val="000000"/>
          <w:sz w:val="24"/>
          <w:szCs w:val="24"/>
          <w:lang w:eastAsia="zh-CN"/>
        </w:rPr>
        <w:t>Sano S</w:t>
      </w:r>
      <w:r w:rsidRPr="00807FB6">
        <w:rPr>
          <w:rFonts w:ascii="Book Antiqua" w:eastAsia="宋体" w:hAnsi="Book Antiqua" w:cs="宋体"/>
          <w:color w:val="000000"/>
          <w:sz w:val="24"/>
          <w:szCs w:val="24"/>
          <w:lang w:eastAsia="zh-CN"/>
        </w:rPr>
        <w:t>, Rokkaku T, Saito S, Tokunaga S, Abe Y, Moriya H. Herbert screw fixation of capitellar fractures. </w:t>
      </w:r>
      <w:r w:rsidRPr="00807FB6">
        <w:rPr>
          <w:rFonts w:ascii="Book Antiqua" w:eastAsia="宋体" w:hAnsi="Book Antiqua" w:cs="宋体"/>
          <w:i/>
          <w:iCs/>
          <w:color w:val="000000"/>
          <w:sz w:val="24"/>
          <w:szCs w:val="24"/>
          <w:lang w:eastAsia="zh-CN"/>
        </w:rPr>
        <w:t>J Shoulder Elbow Surg</w:t>
      </w:r>
      <w:r w:rsidRPr="00807FB6">
        <w:rPr>
          <w:rFonts w:ascii="Book Antiqua" w:eastAsia="宋体" w:hAnsi="Book Antiqua" w:cs="宋体"/>
          <w:color w:val="000000"/>
          <w:sz w:val="24"/>
          <w:szCs w:val="24"/>
          <w:lang w:eastAsia="zh-CN"/>
        </w:rPr>
        <w:t> 2005; </w:t>
      </w:r>
      <w:r w:rsidRPr="00807FB6">
        <w:rPr>
          <w:rFonts w:ascii="Book Antiqua" w:eastAsia="宋体" w:hAnsi="Book Antiqua" w:cs="宋体"/>
          <w:b/>
          <w:bCs/>
          <w:color w:val="000000"/>
          <w:sz w:val="24"/>
          <w:szCs w:val="24"/>
          <w:lang w:eastAsia="zh-CN"/>
        </w:rPr>
        <w:t>14</w:t>
      </w:r>
      <w:r w:rsidRPr="00807FB6">
        <w:rPr>
          <w:rFonts w:ascii="Book Antiqua" w:eastAsia="宋体" w:hAnsi="Book Antiqua" w:cs="宋体"/>
          <w:color w:val="000000"/>
          <w:sz w:val="24"/>
          <w:szCs w:val="24"/>
          <w:lang w:eastAsia="zh-CN"/>
        </w:rPr>
        <w:t>: 307-311 [PMID: 15889031 DOI: 10.1016/j.jse.2004.09.005</w:t>
      </w:r>
      <w:r w:rsidR="005F6B3C" w:rsidRPr="00807FB6">
        <w:rPr>
          <w:rFonts w:ascii="Book Antiqua" w:eastAsia="宋体" w:hAnsi="Book Antiqua" w:cs="宋体"/>
          <w:color w:val="000000"/>
          <w:sz w:val="24"/>
          <w:szCs w:val="24"/>
          <w:lang w:eastAsia="zh-CN"/>
        </w:rPr>
        <w:t>]</w:t>
      </w:r>
    </w:p>
    <w:p w14:paraId="701FF685" w14:textId="1549C510"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18 </w:t>
      </w:r>
      <w:r w:rsidRPr="00807FB6">
        <w:rPr>
          <w:rFonts w:ascii="Book Antiqua" w:eastAsia="宋体" w:hAnsi="Book Antiqua" w:cs="宋体"/>
          <w:b/>
          <w:bCs/>
          <w:color w:val="000000"/>
          <w:sz w:val="24"/>
          <w:szCs w:val="24"/>
          <w:lang w:eastAsia="zh-CN"/>
        </w:rPr>
        <w:t>Mighell MA</w:t>
      </w:r>
      <w:r w:rsidRPr="00807FB6">
        <w:rPr>
          <w:rFonts w:ascii="Book Antiqua" w:eastAsia="宋体" w:hAnsi="Book Antiqua" w:cs="宋体"/>
          <w:color w:val="000000"/>
          <w:sz w:val="24"/>
          <w:szCs w:val="24"/>
          <w:lang w:eastAsia="zh-CN"/>
        </w:rPr>
        <w:t>, Harkins D, Klein D, Schneider S, Frankle M. Technique for internal fixation of capitellum and lateral trochlea fractures. </w:t>
      </w:r>
      <w:r w:rsidRPr="00807FB6">
        <w:rPr>
          <w:rFonts w:ascii="Book Antiqua" w:eastAsia="宋体" w:hAnsi="Book Antiqua" w:cs="宋体"/>
          <w:i/>
          <w:iCs/>
          <w:color w:val="000000"/>
          <w:sz w:val="24"/>
          <w:szCs w:val="24"/>
          <w:lang w:eastAsia="zh-CN"/>
        </w:rPr>
        <w:t>J Orthop Trauma</w:t>
      </w:r>
      <w:r w:rsidRPr="00807FB6">
        <w:rPr>
          <w:rFonts w:ascii="Book Antiqua" w:eastAsia="宋体" w:hAnsi="Book Antiqua" w:cs="宋体"/>
          <w:color w:val="000000"/>
          <w:sz w:val="24"/>
          <w:szCs w:val="24"/>
          <w:lang w:eastAsia="zh-CN"/>
        </w:rPr>
        <w:t> 2006; </w:t>
      </w:r>
      <w:r w:rsidRPr="00807FB6">
        <w:rPr>
          <w:rFonts w:ascii="Book Antiqua" w:eastAsia="宋体" w:hAnsi="Book Antiqua" w:cs="宋体"/>
          <w:b/>
          <w:bCs/>
          <w:color w:val="000000"/>
          <w:sz w:val="24"/>
          <w:szCs w:val="24"/>
          <w:lang w:eastAsia="zh-CN"/>
        </w:rPr>
        <w:t>20</w:t>
      </w:r>
      <w:r w:rsidRPr="00807FB6">
        <w:rPr>
          <w:rFonts w:ascii="Book Antiqua" w:eastAsia="宋体" w:hAnsi="Book Antiqua" w:cs="宋体"/>
          <w:color w:val="000000"/>
          <w:sz w:val="24"/>
          <w:szCs w:val="24"/>
          <w:lang w:eastAsia="zh-CN"/>
        </w:rPr>
        <w:t>: 699-704 [PMID: 17106381 DOI: 10.1097/01.bot.0000246411.33047.80]</w:t>
      </w:r>
    </w:p>
    <w:p w14:paraId="1541390A"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19 </w:t>
      </w:r>
      <w:r w:rsidRPr="00807FB6">
        <w:rPr>
          <w:rFonts w:ascii="Book Antiqua" w:eastAsia="宋体" w:hAnsi="Book Antiqua" w:cs="宋体"/>
          <w:b/>
          <w:bCs/>
          <w:color w:val="000000"/>
          <w:sz w:val="24"/>
          <w:szCs w:val="24"/>
          <w:lang w:eastAsia="zh-CN"/>
        </w:rPr>
        <w:t>Elkowitz SJ</w:t>
      </w:r>
      <w:r w:rsidRPr="00807FB6">
        <w:rPr>
          <w:rFonts w:ascii="Book Antiqua" w:eastAsia="宋体" w:hAnsi="Book Antiqua" w:cs="宋体"/>
          <w:color w:val="000000"/>
          <w:sz w:val="24"/>
          <w:szCs w:val="24"/>
          <w:lang w:eastAsia="zh-CN"/>
        </w:rPr>
        <w:t>, Polatsch DB, Egol KA, Kummer FJ, Koval KJ. Capitellum fractures: a biomechanical evaluation of three fixation methods. </w:t>
      </w:r>
      <w:r w:rsidRPr="00807FB6">
        <w:rPr>
          <w:rFonts w:ascii="Book Antiqua" w:eastAsia="宋体" w:hAnsi="Book Antiqua" w:cs="宋体"/>
          <w:i/>
          <w:iCs/>
          <w:color w:val="000000"/>
          <w:sz w:val="24"/>
          <w:szCs w:val="24"/>
          <w:lang w:eastAsia="zh-CN"/>
        </w:rPr>
        <w:t>J Orthop Trauma</w:t>
      </w:r>
      <w:r w:rsidRPr="00807FB6">
        <w:rPr>
          <w:rFonts w:ascii="Book Antiqua" w:eastAsia="宋体" w:hAnsi="Book Antiqua" w:cs="宋体"/>
          <w:color w:val="000000"/>
          <w:sz w:val="24"/>
          <w:szCs w:val="24"/>
          <w:lang w:eastAsia="zh-CN"/>
        </w:rPr>
        <w:t> 2002; </w:t>
      </w:r>
      <w:r w:rsidRPr="00807FB6">
        <w:rPr>
          <w:rFonts w:ascii="Book Antiqua" w:eastAsia="宋体" w:hAnsi="Book Antiqua" w:cs="宋体"/>
          <w:b/>
          <w:bCs/>
          <w:color w:val="000000"/>
          <w:sz w:val="24"/>
          <w:szCs w:val="24"/>
          <w:lang w:eastAsia="zh-CN"/>
        </w:rPr>
        <w:t>16</w:t>
      </w:r>
      <w:r w:rsidRPr="00807FB6">
        <w:rPr>
          <w:rFonts w:ascii="Book Antiqua" w:eastAsia="宋体" w:hAnsi="Book Antiqua" w:cs="宋体"/>
          <w:color w:val="000000"/>
          <w:sz w:val="24"/>
          <w:szCs w:val="24"/>
          <w:lang w:eastAsia="zh-CN"/>
        </w:rPr>
        <w:t>: 503-506 [PMID: 12172281]</w:t>
      </w:r>
    </w:p>
    <w:p w14:paraId="0235FDB1"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20 </w:t>
      </w:r>
      <w:r w:rsidRPr="00807FB6">
        <w:rPr>
          <w:rFonts w:ascii="Book Antiqua" w:eastAsia="宋体" w:hAnsi="Book Antiqua" w:cs="宋体"/>
          <w:b/>
          <w:bCs/>
          <w:color w:val="000000"/>
          <w:sz w:val="24"/>
          <w:szCs w:val="24"/>
          <w:lang w:eastAsia="zh-CN"/>
        </w:rPr>
        <w:t>Elkowitz SJ</w:t>
      </w:r>
      <w:r w:rsidRPr="00807FB6">
        <w:rPr>
          <w:rFonts w:ascii="Book Antiqua" w:eastAsia="宋体" w:hAnsi="Book Antiqua" w:cs="宋体"/>
          <w:color w:val="000000"/>
          <w:sz w:val="24"/>
          <w:szCs w:val="24"/>
          <w:lang w:eastAsia="zh-CN"/>
        </w:rPr>
        <w:t>, Kubiak EN, Polatsch D, Cooper J, Kummer FJ, Koval KJ. Comparison of two headless screw designs for fixation of capitellum fractures. </w:t>
      </w:r>
      <w:r w:rsidRPr="00807FB6">
        <w:rPr>
          <w:rFonts w:ascii="Book Antiqua" w:eastAsia="宋体" w:hAnsi="Book Antiqua" w:cs="宋体"/>
          <w:i/>
          <w:iCs/>
          <w:color w:val="000000"/>
          <w:sz w:val="24"/>
          <w:szCs w:val="24"/>
          <w:lang w:eastAsia="zh-CN"/>
        </w:rPr>
        <w:t>Bull Hosp Jt Dis</w:t>
      </w:r>
      <w:r w:rsidRPr="00807FB6">
        <w:rPr>
          <w:rFonts w:ascii="Book Antiqua" w:eastAsia="宋体" w:hAnsi="Book Antiqua" w:cs="宋体"/>
          <w:color w:val="000000"/>
          <w:sz w:val="24"/>
          <w:szCs w:val="24"/>
          <w:lang w:eastAsia="zh-CN"/>
        </w:rPr>
        <w:t> 2003; </w:t>
      </w:r>
      <w:r w:rsidRPr="00807FB6">
        <w:rPr>
          <w:rFonts w:ascii="Book Antiqua" w:eastAsia="宋体" w:hAnsi="Book Antiqua" w:cs="宋体"/>
          <w:b/>
          <w:bCs/>
          <w:color w:val="000000"/>
          <w:sz w:val="24"/>
          <w:szCs w:val="24"/>
          <w:lang w:eastAsia="zh-CN"/>
        </w:rPr>
        <w:t>61</w:t>
      </w:r>
      <w:r w:rsidRPr="00807FB6">
        <w:rPr>
          <w:rFonts w:ascii="Book Antiqua" w:eastAsia="宋体" w:hAnsi="Book Antiqua" w:cs="宋体"/>
          <w:color w:val="000000"/>
          <w:sz w:val="24"/>
          <w:szCs w:val="24"/>
          <w:lang w:eastAsia="zh-CN"/>
        </w:rPr>
        <w:t>: 123-126 [PMID: 15156810]</w:t>
      </w:r>
    </w:p>
    <w:p w14:paraId="6C522698"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21 </w:t>
      </w:r>
      <w:r w:rsidRPr="00807FB6">
        <w:rPr>
          <w:rFonts w:ascii="Book Antiqua" w:eastAsia="宋体" w:hAnsi="Book Antiqua" w:cs="宋体"/>
          <w:b/>
          <w:bCs/>
          <w:color w:val="000000"/>
          <w:sz w:val="24"/>
          <w:szCs w:val="24"/>
          <w:lang w:eastAsia="zh-CN"/>
        </w:rPr>
        <w:t>Mehdian H</w:t>
      </w:r>
      <w:r w:rsidRPr="00807FB6">
        <w:rPr>
          <w:rFonts w:ascii="Book Antiqua" w:eastAsia="宋体" w:hAnsi="Book Antiqua" w:cs="宋体"/>
          <w:color w:val="000000"/>
          <w:sz w:val="24"/>
          <w:szCs w:val="24"/>
          <w:lang w:eastAsia="zh-CN"/>
        </w:rPr>
        <w:t>, McKee MD.</w:t>
      </w:r>
      <w:proofErr w:type="gramEnd"/>
      <w:r w:rsidRPr="00807FB6">
        <w:rPr>
          <w:rFonts w:ascii="Book Antiqua" w:eastAsia="宋体" w:hAnsi="Book Antiqua" w:cs="宋体"/>
          <w:color w:val="000000"/>
          <w:sz w:val="24"/>
          <w:szCs w:val="24"/>
          <w:lang w:eastAsia="zh-CN"/>
        </w:rPr>
        <w:t xml:space="preserve"> </w:t>
      </w:r>
      <w:proofErr w:type="gramStart"/>
      <w:r w:rsidRPr="00807FB6">
        <w:rPr>
          <w:rFonts w:ascii="Book Antiqua" w:eastAsia="宋体" w:hAnsi="Book Antiqua" w:cs="宋体"/>
          <w:color w:val="000000"/>
          <w:sz w:val="24"/>
          <w:szCs w:val="24"/>
          <w:lang w:eastAsia="zh-CN"/>
        </w:rPr>
        <w:t>Fractures of capitellum and trochlea.</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Orthop Clin North Am</w:t>
      </w:r>
      <w:r w:rsidRPr="00807FB6">
        <w:rPr>
          <w:rFonts w:ascii="Book Antiqua" w:eastAsia="宋体" w:hAnsi="Book Antiqua" w:cs="宋体"/>
          <w:color w:val="000000"/>
          <w:sz w:val="24"/>
          <w:szCs w:val="24"/>
          <w:lang w:eastAsia="zh-CN"/>
        </w:rPr>
        <w:t> 2000; </w:t>
      </w:r>
      <w:r w:rsidRPr="00807FB6">
        <w:rPr>
          <w:rFonts w:ascii="Book Antiqua" w:eastAsia="宋体" w:hAnsi="Book Antiqua" w:cs="宋体"/>
          <w:b/>
          <w:bCs/>
          <w:color w:val="000000"/>
          <w:sz w:val="24"/>
          <w:szCs w:val="24"/>
          <w:lang w:eastAsia="zh-CN"/>
        </w:rPr>
        <w:t>31</w:t>
      </w:r>
      <w:r w:rsidRPr="00807FB6">
        <w:rPr>
          <w:rFonts w:ascii="Book Antiqua" w:eastAsia="宋体" w:hAnsi="Book Antiqua" w:cs="宋体"/>
          <w:color w:val="000000"/>
          <w:sz w:val="24"/>
          <w:szCs w:val="24"/>
          <w:lang w:eastAsia="zh-CN"/>
        </w:rPr>
        <w:t>: 115-127 [PMID: 10629337]</w:t>
      </w:r>
    </w:p>
    <w:p w14:paraId="269F9760" w14:textId="1FE08EB5"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22 </w:t>
      </w:r>
      <w:r w:rsidRPr="00807FB6">
        <w:rPr>
          <w:rFonts w:ascii="Book Antiqua" w:eastAsia="宋体" w:hAnsi="Book Antiqua" w:cs="宋体"/>
          <w:b/>
          <w:bCs/>
          <w:color w:val="000000"/>
          <w:sz w:val="24"/>
          <w:szCs w:val="24"/>
          <w:lang w:eastAsia="zh-CN"/>
        </w:rPr>
        <w:t>Sen MK</w:t>
      </w:r>
      <w:r w:rsidRPr="00807FB6">
        <w:rPr>
          <w:rFonts w:ascii="Book Antiqua" w:eastAsia="宋体" w:hAnsi="Book Antiqua" w:cs="宋体"/>
          <w:color w:val="000000"/>
          <w:sz w:val="24"/>
          <w:szCs w:val="24"/>
          <w:lang w:eastAsia="zh-CN"/>
        </w:rPr>
        <w:t>, Sama N, Helfet DL.</w:t>
      </w:r>
      <w:proofErr w:type="gramEnd"/>
      <w:r w:rsidRPr="00807FB6">
        <w:rPr>
          <w:rFonts w:ascii="Book Antiqua" w:eastAsia="宋体" w:hAnsi="Book Antiqua" w:cs="宋体"/>
          <w:color w:val="000000"/>
          <w:sz w:val="24"/>
          <w:szCs w:val="24"/>
          <w:lang w:eastAsia="zh-CN"/>
        </w:rPr>
        <w:t xml:space="preserve"> Open reduction and internal fixation of coronal fractures of the capitellum. </w:t>
      </w:r>
      <w:r w:rsidRPr="00807FB6">
        <w:rPr>
          <w:rFonts w:ascii="Book Antiqua" w:eastAsia="宋体" w:hAnsi="Book Antiqua" w:cs="宋体"/>
          <w:i/>
          <w:iCs/>
          <w:color w:val="000000"/>
          <w:sz w:val="24"/>
          <w:szCs w:val="24"/>
          <w:lang w:eastAsia="zh-CN"/>
        </w:rPr>
        <w:t>J Hand Surg Am</w:t>
      </w:r>
      <w:r w:rsidRPr="00807FB6">
        <w:rPr>
          <w:rFonts w:ascii="Book Antiqua" w:eastAsia="宋体" w:hAnsi="Book Antiqua" w:cs="宋体"/>
          <w:color w:val="000000"/>
          <w:sz w:val="24"/>
          <w:szCs w:val="24"/>
          <w:lang w:eastAsia="zh-CN"/>
        </w:rPr>
        <w:t> 2007; </w:t>
      </w:r>
      <w:r w:rsidRPr="00807FB6">
        <w:rPr>
          <w:rFonts w:ascii="Book Antiqua" w:eastAsia="宋体" w:hAnsi="Book Antiqua" w:cs="宋体"/>
          <w:b/>
          <w:bCs/>
          <w:color w:val="000000"/>
          <w:sz w:val="24"/>
          <w:szCs w:val="24"/>
          <w:lang w:eastAsia="zh-CN"/>
        </w:rPr>
        <w:t>32</w:t>
      </w:r>
      <w:r w:rsidRPr="00807FB6">
        <w:rPr>
          <w:rFonts w:ascii="Book Antiqua" w:eastAsia="宋体" w:hAnsi="Book Antiqua" w:cs="宋体"/>
          <w:color w:val="000000"/>
          <w:sz w:val="24"/>
          <w:szCs w:val="24"/>
          <w:lang w:eastAsia="zh-CN"/>
        </w:rPr>
        <w:t>: 1462-1465 [PMID: 17996785 DOI: 10.1016/j.jhsa.2007.08.015</w:t>
      </w:r>
      <w:r w:rsidR="005F6B3C" w:rsidRPr="00807FB6">
        <w:rPr>
          <w:rFonts w:ascii="Book Antiqua" w:eastAsia="宋体" w:hAnsi="Book Antiqua" w:cs="宋体"/>
          <w:color w:val="000000"/>
          <w:sz w:val="24"/>
          <w:szCs w:val="24"/>
          <w:lang w:eastAsia="zh-CN"/>
        </w:rPr>
        <w:t>]</w:t>
      </w:r>
    </w:p>
    <w:p w14:paraId="537EF58C" w14:textId="2643B43E"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23 </w:t>
      </w:r>
      <w:r w:rsidRPr="00807FB6">
        <w:rPr>
          <w:rFonts w:ascii="Book Antiqua" w:eastAsia="宋体" w:hAnsi="Book Antiqua" w:cs="宋体"/>
          <w:b/>
          <w:bCs/>
          <w:color w:val="000000"/>
          <w:sz w:val="24"/>
          <w:szCs w:val="24"/>
          <w:lang w:eastAsia="zh-CN"/>
        </w:rPr>
        <w:t>Lee SK</w:t>
      </w:r>
      <w:r w:rsidRPr="00807FB6">
        <w:rPr>
          <w:rFonts w:ascii="Book Antiqua" w:eastAsia="宋体" w:hAnsi="Book Antiqua" w:cs="宋体"/>
          <w:color w:val="000000"/>
          <w:sz w:val="24"/>
          <w:szCs w:val="24"/>
          <w:lang w:eastAsia="zh-CN"/>
        </w:rPr>
        <w:t>, Kim KJ, Park KH, Choy WS.</w:t>
      </w:r>
      <w:proofErr w:type="gramEnd"/>
      <w:r w:rsidRPr="00807FB6">
        <w:rPr>
          <w:rFonts w:ascii="Book Antiqua" w:eastAsia="宋体" w:hAnsi="Book Antiqua" w:cs="宋体"/>
          <w:color w:val="000000"/>
          <w:sz w:val="24"/>
          <w:szCs w:val="24"/>
          <w:lang w:eastAsia="zh-CN"/>
        </w:rPr>
        <w:t xml:space="preserve"> A comparison between orthogonal and parallel plating methods for distal humerus fractures: a prospective randomized trial. </w:t>
      </w:r>
      <w:r w:rsidRPr="00807FB6">
        <w:rPr>
          <w:rFonts w:ascii="Book Antiqua" w:eastAsia="宋体" w:hAnsi="Book Antiqua" w:cs="宋体"/>
          <w:i/>
          <w:iCs/>
          <w:color w:val="000000"/>
          <w:sz w:val="24"/>
          <w:szCs w:val="24"/>
          <w:lang w:eastAsia="zh-CN"/>
        </w:rPr>
        <w:t>Eur J Orthop Surg Traumatol</w:t>
      </w:r>
      <w:r w:rsidRPr="00807FB6">
        <w:rPr>
          <w:rFonts w:ascii="Book Antiqua" w:eastAsia="宋体" w:hAnsi="Book Antiqua" w:cs="宋体"/>
          <w:color w:val="000000"/>
          <w:sz w:val="24"/>
          <w:szCs w:val="24"/>
          <w:lang w:eastAsia="zh-CN"/>
        </w:rPr>
        <w:t> 2014; </w:t>
      </w:r>
      <w:r w:rsidRPr="00807FB6">
        <w:rPr>
          <w:rFonts w:ascii="Book Antiqua" w:eastAsia="宋体" w:hAnsi="Book Antiqua" w:cs="宋体"/>
          <w:b/>
          <w:bCs/>
          <w:color w:val="000000"/>
          <w:sz w:val="24"/>
          <w:szCs w:val="24"/>
          <w:lang w:eastAsia="zh-CN"/>
        </w:rPr>
        <w:t>24</w:t>
      </w:r>
      <w:r w:rsidRPr="00807FB6">
        <w:rPr>
          <w:rFonts w:ascii="Book Antiqua" w:eastAsia="宋体" w:hAnsi="Book Antiqua" w:cs="宋体"/>
          <w:color w:val="000000"/>
          <w:sz w:val="24"/>
          <w:szCs w:val="24"/>
          <w:lang w:eastAsia="zh-CN"/>
        </w:rPr>
        <w:t>: 1123-1131 [PMID: 23921559 DOI: 10.1007/s00590-013-1286-y</w:t>
      </w:r>
      <w:r w:rsidR="005F6B3C" w:rsidRPr="00807FB6">
        <w:rPr>
          <w:rFonts w:ascii="Book Antiqua" w:eastAsia="宋体" w:hAnsi="Book Antiqua" w:cs="宋体"/>
          <w:color w:val="000000"/>
          <w:sz w:val="24"/>
          <w:szCs w:val="24"/>
          <w:lang w:eastAsia="zh-CN"/>
        </w:rPr>
        <w:t>]</w:t>
      </w:r>
    </w:p>
    <w:p w14:paraId="489ED420" w14:textId="32D98110"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24 </w:t>
      </w:r>
      <w:r w:rsidRPr="00807FB6">
        <w:rPr>
          <w:rFonts w:ascii="Book Antiqua" w:eastAsia="宋体" w:hAnsi="Book Antiqua" w:cs="宋体"/>
          <w:b/>
          <w:bCs/>
          <w:color w:val="000000"/>
          <w:sz w:val="24"/>
          <w:szCs w:val="24"/>
          <w:lang w:eastAsia="zh-CN"/>
        </w:rPr>
        <w:t>Grantham SA</w:t>
      </w:r>
      <w:r w:rsidRPr="00807FB6">
        <w:rPr>
          <w:rFonts w:ascii="Book Antiqua" w:eastAsia="宋体" w:hAnsi="Book Antiqua" w:cs="宋体"/>
          <w:color w:val="000000"/>
          <w:sz w:val="24"/>
          <w:szCs w:val="24"/>
          <w:lang w:eastAsia="zh-CN"/>
        </w:rPr>
        <w:t xml:space="preserve">, Norris TR, Bush DC. </w:t>
      </w:r>
      <w:proofErr w:type="gramStart"/>
      <w:r w:rsidRPr="00807FB6">
        <w:rPr>
          <w:rFonts w:ascii="Book Antiqua" w:eastAsia="宋体" w:hAnsi="Book Antiqua" w:cs="宋体"/>
          <w:color w:val="000000"/>
          <w:sz w:val="24"/>
          <w:szCs w:val="24"/>
          <w:lang w:eastAsia="zh-CN"/>
        </w:rPr>
        <w:t>Isolated fracture of the humeral capitellum.</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Clin Orthop Relat Res</w:t>
      </w:r>
      <w:r w:rsidRPr="00807FB6">
        <w:rPr>
          <w:rFonts w:ascii="Book Antiqua" w:eastAsia="宋体" w:hAnsi="Book Antiqua" w:cs="宋体"/>
          <w:color w:val="000000"/>
          <w:sz w:val="24"/>
          <w:szCs w:val="24"/>
          <w:lang w:eastAsia="zh-CN"/>
        </w:rPr>
        <w:t> 1981; </w:t>
      </w:r>
      <w:r w:rsidRPr="00807FB6">
        <w:rPr>
          <w:rFonts w:ascii="Book Antiqua" w:eastAsia="宋体" w:hAnsi="Book Antiqua" w:cs="宋体"/>
          <w:b/>
          <w:color w:val="000000"/>
          <w:sz w:val="24"/>
          <w:szCs w:val="24"/>
          <w:lang w:eastAsia="zh-CN"/>
        </w:rPr>
        <w:t>(161)</w:t>
      </w:r>
      <w:r w:rsidRPr="00807FB6">
        <w:rPr>
          <w:rFonts w:ascii="Book Antiqua" w:eastAsia="宋体" w:hAnsi="Book Antiqua" w:cs="宋体"/>
          <w:color w:val="000000"/>
          <w:sz w:val="24"/>
          <w:szCs w:val="24"/>
          <w:lang w:eastAsia="zh-CN"/>
        </w:rPr>
        <w:t>: 262-269 [PMID: 7307389]</w:t>
      </w:r>
    </w:p>
    <w:p w14:paraId="103CA86B"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25 </w:t>
      </w:r>
      <w:r w:rsidRPr="00807FB6">
        <w:rPr>
          <w:rFonts w:ascii="Book Antiqua" w:eastAsia="宋体" w:hAnsi="Book Antiqua" w:cs="宋体"/>
          <w:b/>
          <w:bCs/>
          <w:color w:val="000000"/>
          <w:sz w:val="24"/>
          <w:szCs w:val="24"/>
          <w:lang w:eastAsia="zh-CN"/>
        </w:rPr>
        <w:t>Mancini GB</w:t>
      </w:r>
      <w:r w:rsidRPr="00807FB6">
        <w:rPr>
          <w:rFonts w:ascii="Book Antiqua" w:eastAsia="宋体" w:hAnsi="Book Antiqua" w:cs="宋体"/>
          <w:color w:val="000000"/>
          <w:sz w:val="24"/>
          <w:szCs w:val="24"/>
          <w:lang w:eastAsia="zh-CN"/>
        </w:rPr>
        <w:t>, Fiacca C, Picuti G. Resection of the radial capitellum.</w:t>
      </w:r>
      <w:proofErr w:type="gramEnd"/>
      <w:r w:rsidRPr="00807FB6">
        <w:rPr>
          <w:rFonts w:ascii="Book Antiqua" w:eastAsia="宋体" w:hAnsi="Book Antiqua" w:cs="宋体"/>
          <w:color w:val="000000"/>
          <w:sz w:val="24"/>
          <w:szCs w:val="24"/>
          <w:lang w:eastAsia="zh-CN"/>
        </w:rPr>
        <w:t xml:space="preserve"> Long-term results. </w:t>
      </w:r>
      <w:r w:rsidRPr="00807FB6">
        <w:rPr>
          <w:rFonts w:ascii="Book Antiqua" w:eastAsia="宋体" w:hAnsi="Book Antiqua" w:cs="宋体"/>
          <w:i/>
          <w:iCs/>
          <w:color w:val="000000"/>
          <w:sz w:val="24"/>
          <w:szCs w:val="24"/>
          <w:lang w:eastAsia="zh-CN"/>
        </w:rPr>
        <w:t>Ital J Orthop Traumatol</w:t>
      </w:r>
      <w:r w:rsidRPr="00807FB6">
        <w:rPr>
          <w:rFonts w:ascii="Book Antiqua" w:eastAsia="宋体" w:hAnsi="Book Antiqua" w:cs="宋体"/>
          <w:color w:val="000000"/>
          <w:sz w:val="24"/>
          <w:szCs w:val="24"/>
          <w:lang w:eastAsia="zh-CN"/>
        </w:rPr>
        <w:t> 1989; </w:t>
      </w:r>
      <w:r w:rsidRPr="00807FB6">
        <w:rPr>
          <w:rFonts w:ascii="Book Antiqua" w:eastAsia="宋体" w:hAnsi="Book Antiqua" w:cs="宋体"/>
          <w:b/>
          <w:bCs/>
          <w:color w:val="000000"/>
          <w:sz w:val="24"/>
          <w:szCs w:val="24"/>
          <w:lang w:eastAsia="zh-CN"/>
        </w:rPr>
        <w:t>15</w:t>
      </w:r>
      <w:r w:rsidRPr="00807FB6">
        <w:rPr>
          <w:rFonts w:ascii="Book Antiqua" w:eastAsia="宋体" w:hAnsi="Book Antiqua" w:cs="宋体"/>
          <w:color w:val="000000"/>
          <w:sz w:val="24"/>
          <w:szCs w:val="24"/>
          <w:lang w:eastAsia="zh-CN"/>
        </w:rPr>
        <w:t>: 295-302 [PMID: 2599849]</w:t>
      </w:r>
    </w:p>
    <w:p w14:paraId="0215CDB8"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26 </w:t>
      </w:r>
      <w:r w:rsidRPr="00807FB6">
        <w:rPr>
          <w:rFonts w:ascii="Book Antiqua" w:eastAsia="宋体" w:hAnsi="Book Antiqua" w:cs="宋体"/>
          <w:b/>
          <w:bCs/>
          <w:color w:val="000000"/>
          <w:sz w:val="24"/>
          <w:szCs w:val="24"/>
          <w:lang w:eastAsia="zh-CN"/>
        </w:rPr>
        <w:t>Kamineni S</w:t>
      </w:r>
      <w:r w:rsidRPr="00807FB6">
        <w:rPr>
          <w:rFonts w:ascii="Book Antiqua" w:eastAsia="宋体" w:hAnsi="Book Antiqua" w:cs="宋体"/>
          <w:color w:val="000000"/>
          <w:sz w:val="24"/>
          <w:szCs w:val="24"/>
          <w:lang w:eastAsia="zh-CN"/>
        </w:rPr>
        <w:t>, Morrey BF. Distal humeral fractures treated with noncustom total elbow replacement. Surgical technique. </w:t>
      </w:r>
      <w:r w:rsidRPr="00807FB6">
        <w:rPr>
          <w:rFonts w:ascii="Book Antiqua" w:eastAsia="宋体" w:hAnsi="Book Antiqua" w:cs="宋体"/>
          <w:i/>
          <w:iCs/>
          <w:color w:val="000000"/>
          <w:sz w:val="24"/>
          <w:szCs w:val="24"/>
          <w:lang w:eastAsia="zh-CN"/>
        </w:rPr>
        <w:t>J Bone Joint Surg Am</w:t>
      </w:r>
      <w:r w:rsidRPr="00807FB6">
        <w:rPr>
          <w:rFonts w:ascii="Book Antiqua" w:eastAsia="宋体" w:hAnsi="Book Antiqua" w:cs="宋体"/>
          <w:color w:val="000000"/>
          <w:sz w:val="24"/>
          <w:szCs w:val="24"/>
          <w:lang w:eastAsia="zh-CN"/>
        </w:rPr>
        <w:t> 2005; </w:t>
      </w:r>
      <w:r w:rsidRPr="00807FB6">
        <w:rPr>
          <w:rFonts w:ascii="Book Antiqua" w:eastAsia="宋体" w:hAnsi="Book Antiqua" w:cs="宋体"/>
          <w:b/>
          <w:bCs/>
          <w:color w:val="000000"/>
          <w:sz w:val="24"/>
          <w:szCs w:val="24"/>
          <w:lang w:eastAsia="zh-CN"/>
        </w:rPr>
        <w:t xml:space="preserve">87 </w:t>
      </w:r>
      <w:r w:rsidRPr="00807FB6">
        <w:rPr>
          <w:rFonts w:ascii="Book Antiqua" w:eastAsia="宋体" w:hAnsi="Book Antiqua" w:cs="宋体"/>
          <w:bCs/>
          <w:color w:val="000000"/>
          <w:sz w:val="24"/>
          <w:szCs w:val="24"/>
          <w:lang w:eastAsia="zh-CN"/>
        </w:rPr>
        <w:t>Suppl 1</w:t>
      </w:r>
      <w:r w:rsidRPr="00807FB6">
        <w:rPr>
          <w:rFonts w:ascii="Book Antiqua" w:eastAsia="宋体" w:hAnsi="Book Antiqua" w:cs="宋体"/>
          <w:color w:val="000000"/>
          <w:sz w:val="24"/>
          <w:szCs w:val="24"/>
          <w:lang w:eastAsia="zh-CN"/>
        </w:rPr>
        <w:t>: 41-50 [PMID: 15743846]</w:t>
      </w:r>
    </w:p>
    <w:p w14:paraId="1981ABD7"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27 </w:t>
      </w:r>
      <w:r w:rsidRPr="00807FB6">
        <w:rPr>
          <w:rFonts w:ascii="Book Antiqua" w:eastAsia="宋体" w:hAnsi="Book Antiqua" w:cs="宋体"/>
          <w:b/>
          <w:bCs/>
          <w:color w:val="000000"/>
          <w:sz w:val="24"/>
          <w:szCs w:val="24"/>
          <w:lang w:eastAsia="zh-CN"/>
        </w:rPr>
        <w:t>Garcia JA</w:t>
      </w:r>
      <w:r w:rsidRPr="00807FB6">
        <w:rPr>
          <w:rFonts w:ascii="Book Antiqua" w:eastAsia="宋体" w:hAnsi="Book Antiqua" w:cs="宋体"/>
          <w:color w:val="000000"/>
          <w:sz w:val="24"/>
          <w:szCs w:val="24"/>
          <w:lang w:eastAsia="zh-CN"/>
        </w:rPr>
        <w:t xml:space="preserve">, Mykula R, Stanley D. Complex fractures of the distal humerus in the elderly. </w:t>
      </w:r>
      <w:proofErr w:type="gramStart"/>
      <w:r w:rsidRPr="00807FB6">
        <w:rPr>
          <w:rFonts w:ascii="Book Antiqua" w:eastAsia="宋体" w:hAnsi="Book Antiqua" w:cs="宋体"/>
          <w:color w:val="000000"/>
          <w:sz w:val="24"/>
          <w:szCs w:val="24"/>
          <w:lang w:eastAsia="zh-CN"/>
        </w:rPr>
        <w:t>The role of total elbow replacement as primary treatment.</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J Bone Joint Surg Br</w:t>
      </w:r>
      <w:r w:rsidRPr="00807FB6">
        <w:rPr>
          <w:rFonts w:ascii="Book Antiqua" w:eastAsia="宋体" w:hAnsi="Book Antiqua" w:cs="宋体"/>
          <w:color w:val="000000"/>
          <w:sz w:val="24"/>
          <w:szCs w:val="24"/>
          <w:lang w:eastAsia="zh-CN"/>
        </w:rPr>
        <w:t> 2002; </w:t>
      </w:r>
      <w:r w:rsidRPr="00807FB6">
        <w:rPr>
          <w:rFonts w:ascii="Book Antiqua" w:eastAsia="宋体" w:hAnsi="Book Antiqua" w:cs="宋体"/>
          <w:b/>
          <w:bCs/>
          <w:color w:val="000000"/>
          <w:sz w:val="24"/>
          <w:szCs w:val="24"/>
          <w:lang w:eastAsia="zh-CN"/>
        </w:rPr>
        <w:t>84</w:t>
      </w:r>
      <w:r w:rsidRPr="00807FB6">
        <w:rPr>
          <w:rFonts w:ascii="Book Antiqua" w:eastAsia="宋体" w:hAnsi="Book Antiqua" w:cs="宋体"/>
          <w:color w:val="000000"/>
          <w:sz w:val="24"/>
          <w:szCs w:val="24"/>
          <w:lang w:eastAsia="zh-CN"/>
        </w:rPr>
        <w:t>: 812-816 [PMID: 12211670]</w:t>
      </w:r>
    </w:p>
    <w:p w14:paraId="1EAA2017" w14:textId="0BB00A4F"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28 </w:t>
      </w:r>
      <w:r w:rsidRPr="00807FB6">
        <w:rPr>
          <w:rFonts w:ascii="Book Antiqua" w:eastAsia="宋体" w:hAnsi="Book Antiqua" w:cs="宋体"/>
          <w:b/>
          <w:bCs/>
          <w:color w:val="000000"/>
          <w:sz w:val="24"/>
          <w:szCs w:val="24"/>
          <w:lang w:eastAsia="zh-CN"/>
        </w:rPr>
        <w:t>McKee MD</w:t>
      </w:r>
      <w:r w:rsidRPr="00807FB6">
        <w:rPr>
          <w:rFonts w:ascii="Book Antiqua" w:eastAsia="宋体" w:hAnsi="Book Antiqua" w:cs="宋体"/>
          <w:color w:val="000000"/>
          <w:sz w:val="24"/>
          <w:szCs w:val="24"/>
          <w:lang w:eastAsia="zh-CN"/>
        </w:rPr>
        <w:t>, Veillette CJ, Hall JA, Schemitsch EH, Wild LM, McCormack R, Perey B, Goetz T, Zomar M, Moon K, Mandel S, Petit S, Guy P, Leung I. A multicenter, prospective, randomized, controlled trial of open reduction--internal fixation versus total elbow arthroplasty for displaced intra-articular distal humeral fractures in elderly patients. </w:t>
      </w:r>
      <w:r w:rsidRPr="00807FB6">
        <w:rPr>
          <w:rFonts w:ascii="Book Antiqua" w:eastAsia="宋体" w:hAnsi="Book Antiqua" w:cs="宋体"/>
          <w:i/>
          <w:iCs/>
          <w:color w:val="000000"/>
          <w:sz w:val="24"/>
          <w:szCs w:val="24"/>
          <w:lang w:eastAsia="zh-CN"/>
        </w:rPr>
        <w:t>J Shoulder Elbow Surg</w:t>
      </w:r>
      <w:r w:rsidRPr="00807FB6">
        <w:rPr>
          <w:rFonts w:ascii="Book Antiqua" w:eastAsia="宋体" w:hAnsi="Book Antiqua" w:cs="宋体"/>
          <w:color w:val="000000"/>
          <w:sz w:val="24"/>
          <w:szCs w:val="24"/>
          <w:lang w:eastAsia="zh-CN"/>
        </w:rPr>
        <w:t> 2009; </w:t>
      </w:r>
      <w:r w:rsidRPr="00807FB6">
        <w:rPr>
          <w:rFonts w:ascii="Book Antiqua" w:eastAsia="宋体" w:hAnsi="Book Antiqua" w:cs="宋体"/>
          <w:b/>
          <w:bCs/>
          <w:color w:val="000000"/>
          <w:sz w:val="24"/>
          <w:szCs w:val="24"/>
          <w:lang w:eastAsia="zh-CN"/>
        </w:rPr>
        <w:t>18</w:t>
      </w:r>
      <w:r w:rsidRPr="00807FB6">
        <w:rPr>
          <w:rFonts w:ascii="Book Antiqua" w:eastAsia="宋体" w:hAnsi="Book Antiqua" w:cs="宋体"/>
          <w:color w:val="000000"/>
          <w:sz w:val="24"/>
          <w:szCs w:val="24"/>
          <w:lang w:eastAsia="zh-CN"/>
        </w:rPr>
        <w:t>: 3-12 [PMID: 18823799 DOI: 10.1016/j.jse.2008.06.005</w:t>
      </w:r>
      <w:r w:rsidR="005F6B3C" w:rsidRPr="00807FB6">
        <w:rPr>
          <w:rFonts w:ascii="Book Antiqua" w:eastAsia="宋体" w:hAnsi="Book Antiqua" w:cs="宋体"/>
          <w:color w:val="000000"/>
          <w:sz w:val="24"/>
          <w:szCs w:val="24"/>
          <w:lang w:eastAsia="zh-CN"/>
        </w:rPr>
        <w:t>]</w:t>
      </w:r>
    </w:p>
    <w:p w14:paraId="7F9DD9AF" w14:textId="4C9FEBAD"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 xml:space="preserve">29 </w:t>
      </w:r>
      <w:r w:rsidRPr="00807FB6">
        <w:rPr>
          <w:rFonts w:ascii="Book Antiqua" w:eastAsia="宋体" w:hAnsi="Book Antiqua" w:cs="宋体"/>
          <w:b/>
          <w:color w:val="000000"/>
          <w:sz w:val="24"/>
          <w:szCs w:val="24"/>
          <w:lang w:eastAsia="zh-CN"/>
        </w:rPr>
        <w:t>Reichel LM</w:t>
      </w:r>
      <w:r w:rsidRPr="00807FB6">
        <w:rPr>
          <w:rFonts w:ascii="Book Antiqua" w:eastAsia="宋体" w:hAnsi="Book Antiqua" w:cs="宋体"/>
          <w:color w:val="000000"/>
          <w:sz w:val="24"/>
          <w:szCs w:val="24"/>
          <w:lang w:eastAsia="zh-CN"/>
        </w:rPr>
        <w:t>, Hillin CD, Reitman CA. Immediate Total Elbow Arthroplasty Following Olecranon Osteotomy: A Case Report.</w:t>
      </w:r>
      <w:r w:rsidRPr="00807FB6">
        <w:rPr>
          <w:rFonts w:ascii="Book Antiqua" w:eastAsia="宋体" w:hAnsi="Book Antiqua" w:cs="宋体"/>
          <w:i/>
          <w:color w:val="000000"/>
          <w:sz w:val="24"/>
          <w:szCs w:val="24"/>
          <w:lang w:eastAsia="zh-CN"/>
        </w:rPr>
        <w:t xml:space="preserve"> Open J Orthop </w:t>
      </w:r>
      <w:r w:rsidRPr="00807FB6">
        <w:rPr>
          <w:rFonts w:ascii="Book Antiqua" w:eastAsia="宋体" w:hAnsi="Book Antiqua" w:cs="宋体"/>
          <w:color w:val="000000"/>
          <w:sz w:val="24"/>
          <w:szCs w:val="24"/>
          <w:lang w:eastAsia="zh-CN"/>
        </w:rPr>
        <w:t xml:space="preserve">2013; </w:t>
      </w:r>
      <w:r w:rsidRPr="00807FB6">
        <w:rPr>
          <w:rFonts w:ascii="Book Antiqua" w:eastAsia="宋体" w:hAnsi="Book Antiqua" w:cs="宋体"/>
          <w:b/>
          <w:color w:val="000000"/>
          <w:sz w:val="24"/>
          <w:szCs w:val="24"/>
          <w:lang w:eastAsia="zh-CN"/>
        </w:rPr>
        <w:t>3:</w:t>
      </w:r>
      <w:r w:rsidRPr="00807FB6">
        <w:rPr>
          <w:rFonts w:ascii="Book Antiqua" w:eastAsia="宋体" w:hAnsi="Book Antiqua" w:cs="宋体"/>
          <w:color w:val="000000"/>
          <w:sz w:val="24"/>
          <w:szCs w:val="24"/>
          <w:lang w:eastAsia="zh-CN"/>
        </w:rPr>
        <w:t xml:space="preserve"> 213-216 [DOI: 10.4236/ojo.2013.34039]</w:t>
      </w:r>
    </w:p>
    <w:p w14:paraId="65B50BC7" w14:textId="33A5F9EA"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30 </w:t>
      </w:r>
      <w:r w:rsidRPr="00807FB6">
        <w:rPr>
          <w:rFonts w:ascii="Book Antiqua" w:eastAsia="宋体" w:hAnsi="Book Antiqua" w:cs="宋体"/>
          <w:b/>
          <w:bCs/>
          <w:color w:val="000000"/>
          <w:sz w:val="24"/>
          <w:szCs w:val="24"/>
          <w:lang w:eastAsia="zh-CN"/>
        </w:rPr>
        <w:t>Jost B</w:t>
      </w:r>
      <w:r w:rsidRPr="00807FB6">
        <w:rPr>
          <w:rFonts w:ascii="Book Antiqua" w:eastAsia="宋体" w:hAnsi="Book Antiqua" w:cs="宋体"/>
          <w:color w:val="000000"/>
          <w:sz w:val="24"/>
          <w:szCs w:val="24"/>
          <w:lang w:eastAsia="zh-CN"/>
        </w:rPr>
        <w:t>, Adams RA, Morrey BF.</w:t>
      </w:r>
      <w:proofErr w:type="gramEnd"/>
      <w:r w:rsidRPr="00807FB6">
        <w:rPr>
          <w:rFonts w:ascii="Book Antiqua" w:eastAsia="宋体" w:hAnsi="Book Antiqua" w:cs="宋体"/>
          <w:color w:val="000000"/>
          <w:sz w:val="24"/>
          <w:szCs w:val="24"/>
          <w:lang w:eastAsia="zh-CN"/>
        </w:rPr>
        <w:t xml:space="preserve"> </w:t>
      </w:r>
      <w:proofErr w:type="gramStart"/>
      <w:r w:rsidRPr="00807FB6">
        <w:rPr>
          <w:rFonts w:ascii="Book Antiqua" w:eastAsia="宋体" w:hAnsi="Book Antiqua" w:cs="宋体"/>
          <w:color w:val="000000"/>
          <w:sz w:val="24"/>
          <w:szCs w:val="24"/>
          <w:lang w:eastAsia="zh-CN"/>
        </w:rPr>
        <w:t>Management of acute distal humeral fractures in patients with rheumatoid arthritis.</w:t>
      </w:r>
      <w:proofErr w:type="gramEnd"/>
      <w:r w:rsidRPr="00807FB6">
        <w:rPr>
          <w:rFonts w:ascii="Book Antiqua" w:eastAsia="宋体" w:hAnsi="Book Antiqua" w:cs="宋体"/>
          <w:color w:val="000000"/>
          <w:sz w:val="24"/>
          <w:szCs w:val="24"/>
          <w:lang w:eastAsia="zh-CN"/>
        </w:rPr>
        <w:t xml:space="preserve"> </w:t>
      </w:r>
      <w:proofErr w:type="gramStart"/>
      <w:r w:rsidRPr="00807FB6">
        <w:rPr>
          <w:rFonts w:ascii="Book Antiqua" w:eastAsia="宋体" w:hAnsi="Book Antiqua" w:cs="宋体"/>
          <w:color w:val="000000"/>
          <w:sz w:val="24"/>
          <w:szCs w:val="24"/>
          <w:lang w:eastAsia="zh-CN"/>
        </w:rPr>
        <w:t>A case series.</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J Bone Joint Surg Am</w:t>
      </w:r>
      <w:r w:rsidRPr="00807FB6">
        <w:rPr>
          <w:rFonts w:ascii="Book Antiqua" w:eastAsia="宋体" w:hAnsi="Book Antiqua" w:cs="宋体"/>
          <w:color w:val="000000"/>
          <w:sz w:val="24"/>
          <w:szCs w:val="24"/>
          <w:lang w:eastAsia="zh-CN"/>
        </w:rPr>
        <w:t> 2008; </w:t>
      </w:r>
      <w:r w:rsidRPr="00807FB6">
        <w:rPr>
          <w:rFonts w:ascii="Book Antiqua" w:eastAsia="宋体" w:hAnsi="Book Antiqua" w:cs="宋体"/>
          <w:b/>
          <w:bCs/>
          <w:color w:val="000000"/>
          <w:sz w:val="24"/>
          <w:szCs w:val="24"/>
          <w:lang w:eastAsia="zh-CN"/>
        </w:rPr>
        <w:t>90</w:t>
      </w:r>
      <w:r w:rsidRPr="00807FB6">
        <w:rPr>
          <w:rFonts w:ascii="Book Antiqua" w:eastAsia="宋体" w:hAnsi="Book Antiqua" w:cs="宋体"/>
          <w:color w:val="000000"/>
          <w:sz w:val="24"/>
          <w:szCs w:val="24"/>
          <w:lang w:eastAsia="zh-CN"/>
        </w:rPr>
        <w:t>: 2197-2205 [PMID: 18829918 DOI: 10.2106/JBJS.G.00024</w:t>
      </w:r>
      <w:r w:rsidR="005F6B3C" w:rsidRPr="00807FB6">
        <w:rPr>
          <w:rFonts w:ascii="Book Antiqua" w:eastAsia="宋体" w:hAnsi="Book Antiqua" w:cs="宋体"/>
          <w:color w:val="000000"/>
          <w:sz w:val="24"/>
          <w:szCs w:val="24"/>
          <w:lang w:eastAsia="zh-CN"/>
        </w:rPr>
        <w:t>]</w:t>
      </w:r>
    </w:p>
    <w:p w14:paraId="6D91BF36"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31 </w:t>
      </w:r>
      <w:r w:rsidRPr="00807FB6">
        <w:rPr>
          <w:rFonts w:ascii="Book Antiqua" w:eastAsia="宋体" w:hAnsi="Book Antiqua" w:cs="宋体"/>
          <w:b/>
          <w:bCs/>
          <w:color w:val="000000"/>
          <w:sz w:val="24"/>
          <w:szCs w:val="24"/>
          <w:lang w:eastAsia="zh-CN"/>
        </w:rPr>
        <w:t>Frankle MA</w:t>
      </w:r>
      <w:r w:rsidRPr="00807FB6">
        <w:rPr>
          <w:rFonts w:ascii="Book Antiqua" w:eastAsia="宋体" w:hAnsi="Book Antiqua" w:cs="宋体"/>
          <w:color w:val="000000"/>
          <w:sz w:val="24"/>
          <w:szCs w:val="24"/>
          <w:lang w:eastAsia="zh-CN"/>
        </w:rPr>
        <w:t>, Herscovici D, DiPasquale TG, Vasey MB, Sanders RW. A comparison of open reduction and internal fixation and primary total elbow arthroplasty in the treatment of intraarticular distal humerus fractures in women older than age 65. </w:t>
      </w:r>
      <w:r w:rsidRPr="00807FB6">
        <w:rPr>
          <w:rFonts w:ascii="Book Antiqua" w:eastAsia="宋体" w:hAnsi="Book Antiqua" w:cs="宋体"/>
          <w:i/>
          <w:iCs/>
          <w:color w:val="000000"/>
          <w:sz w:val="24"/>
          <w:szCs w:val="24"/>
          <w:lang w:eastAsia="zh-CN"/>
        </w:rPr>
        <w:t>J Orthop Trauma</w:t>
      </w:r>
      <w:r w:rsidRPr="00807FB6">
        <w:rPr>
          <w:rFonts w:ascii="Book Antiqua" w:eastAsia="宋体" w:hAnsi="Book Antiqua" w:cs="宋体"/>
          <w:color w:val="000000"/>
          <w:sz w:val="24"/>
          <w:szCs w:val="24"/>
          <w:lang w:eastAsia="zh-CN"/>
        </w:rPr>
        <w:t> 2003; </w:t>
      </w:r>
      <w:r w:rsidRPr="00807FB6">
        <w:rPr>
          <w:rFonts w:ascii="Book Antiqua" w:eastAsia="宋体" w:hAnsi="Book Antiqua" w:cs="宋体"/>
          <w:b/>
          <w:bCs/>
          <w:color w:val="000000"/>
          <w:sz w:val="24"/>
          <w:szCs w:val="24"/>
          <w:lang w:eastAsia="zh-CN"/>
        </w:rPr>
        <w:t>17</w:t>
      </w:r>
      <w:r w:rsidRPr="00807FB6">
        <w:rPr>
          <w:rFonts w:ascii="Book Antiqua" w:eastAsia="宋体" w:hAnsi="Book Antiqua" w:cs="宋体"/>
          <w:color w:val="000000"/>
          <w:sz w:val="24"/>
          <w:szCs w:val="24"/>
          <w:lang w:eastAsia="zh-CN"/>
        </w:rPr>
        <w:t>: 473-480 [PMID: 12902784]</w:t>
      </w:r>
    </w:p>
    <w:p w14:paraId="0B61665E"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32 </w:t>
      </w:r>
      <w:r w:rsidRPr="00807FB6">
        <w:rPr>
          <w:rFonts w:ascii="Book Antiqua" w:eastAsia="宋体" w:hAnsi="Book Antiqua" w:cs="宋体"/>
          <w:b/>
          <w:bCs/>
          <w:color w:val="000000"/>
          <w:sz w:val="24"/>
          <w:szCs w:val="24"/>
          <w:lang w:eastAsia="zh-CN"/>
        </w:rPr>
        <w:t>Hardy P</w:t>
      </w:r>
      <w:r w:rsidRPr="00807FB6">
        <w:rPr>
          <w:rFonts w:ascii="Book Antiqua" w:eastAsia="宋体" w:hAnsi="Book Antiqua" w:cs="宋体"/>
          <w:color w:val="000000"/>
          <w:sz w:val="24"/>
          <w:szCs w:val="24"/>
          <w:lang w:eastAsia="zh-CN"/>
        </w:rPr>
        <w:t>, Menguy F, Guillot S. Arthroscopic treatment of capitellum fracture of the humerus.</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Arthroscopy</w:t>
      </w:r>
      <w:r w:rsidRPr="00807FB6">
        <w:rPr>
          <w:rFonts w:ascii="Book Antiqua" w:eastAsia="宋体" w:hAnsi="Book Antiqua" w:cs="宋体"/>
          <w:color w:val="000000"/>
          <w:sz w:val="24"/>
          <w:szCs w:val="24"/>
          <w:lang w:eastAsia="zh-CN"/>
        </w:rPr>
        <w:t> 2002; </w:t>
      </w:r>
      <w:r w:rsidRPr="00807FB6">
        <w:rPr>
          <w:rFonts w:ascii="Book Antiqua" w:eastAsia="宋体" w:hAnsi="Book Antiqua" w:cs="宋体"/>
          <w:b/>
          <w:bCs/>
          <w:color w:val="000000"/>
          <w:sz w:val="24"/>
          <w:szCs w:val="24"/>
          <w:lang w:eastAsia="zh-CN"/>
        </w:rPr>
        <w:t>18</w:t>
      </w:r>
      <w:r w:rsidRPr="00807FB6">
        <w:rPr>
          <w:rFonts w:ascii="Book Antiqua" w:eastAsia="宋体" w:hAnsi="Book Antiqua" w:cs="宋体"/>
          <w:color w:val="000000"/>
          <w:sz w:val="24"/>
          <w:szCs w:val="24"/>
          <w:lang w:eastAsia="zh-CN"/>
        </w:rPr>
        <w:t>: 422-426 [PMID: 11951202]</w:t>
      </w:r>
    </w:p>
    <w:p w14:paraId="32A0DF45"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33 </w:t>
      </w:r>
      <w:r w:rsidRPr="00807FB6">
        <w:rPr>
          <w:rFonts w:ascii="Book Antiqua" w:eastAsia="宋体" w:hAnsi="Book Antiqua" w:cs="宋体"/>
          <w:b/>
          <w:bCs/>
          <w:color w:val="000000"/>
          <w:sz w:val="24"/>
          <w:szCs w:val="24"/>
          <w:lang w:eastAsia="zh-CN"/>
        </w:rPr>
        <w:t>Feldman MD</w:t>
      </w:r>
      <w:r w:rsidRPr="00807FB6">
        <w:rPr>
          <w:rFonts w:ascii="Book Antiqua" w:eastAsia="宋体" w:hAnsi="Book Antiqua" w:cs="宋体"/>
          <w:color w:val="000000"/>
          <w:sz w:val="24"/>
          <w:szCs w:val="24"/>
          <w:lang w:eastAsia="zh-CN"/>
        </w:rPr>
        <w:t>.</w:t>
      </w:r>
      <w:proofErr w:type="gramEnd"/>
      <w:r w:rsidRPr="00807FB6">
        <w:rPr>
          <w:rFonts w:ascii="Book Antiqua" w:eastAsia="宋体" w:hAnsi="Book Antiqua" w:cs="宋体"/>
          <w:color w:val="000000"/>
          <w:sz w:val="24"/>
          <w:szCs w:val="24"/>
          <w:lang w:eastAsia="zh-CN"/>
        </w:rPr>
        <w:t xml:space="preserve"> Arthroscopic excision of type II capitellar fractures. </w:t>
      </w:r>
      <w:r w:rsidRPr="00807FB6">
        <w:rPr>
          <w:rFonts w:ascii="Book Antiqua" w:eastAsia="宋体" w:hAnsi="Book Antiqua" w:cs="宋体"/>
          <w:i/>
          <w:iCs/>
          <w:color w:val="000000"/>
          <w:sz w:val="24"/>
          <w:szCs w:val="24"/>
          <w:lang w:eastAsia="zh-CN"/>
        </w:rPr>
        <w:t>Arthroscopy</w:t>
      </w:r>
      <w:r w:rsidRPr="00807FB6">
        <w:rPr>
          <w:rFonts w:ascii="Book Antiqua" w:eastAsia="宋体" w:hAnsi="Book Antiqua" w:cs="宋体"/>
          <w:color w:val="000000"/>
          <w:sz w:val="24"/>
          <w:szCs w:val="24"/>
          <w:lang w:eastAsia="zh-CN"/>
        </w:rPr>
        <w:t> 1997; </w:t>
      </w:r>
      <w:r w:rsidRPr="00807FB6">
        <w:rPr>
          <w:rFonts w:ascii="Book Antiqua" w:eastAsia="宋体" w:hAnsi="Book Antiqua" w:cs="宋体"/>
          <w:b/>
          <w:bCs/>
          <w:color w:val="000000"/>
          <w:sz w:val="24"/>
          <w:szCs w:val="24"/>
          <w:lang w:eastAsia="zh-CN"/>
        </w:rPr>
        <w:t>13</w:t>
      </w:r>
      <w:r w:rsidRPr="00807FB6">
        <w:rPr>
          <w:rFonts w:ascii="Book Antiqua" w:eastAsia="宋体" w:hAnsi="Book Antiqua" w:cs="宋体"/>
          <w:color w:val="000000"/>
          <w:sz w:val="24"/>
          <w:szCs w:val="24"/>
          <w:lang w:eastAsia="zh-CN"/>
        </w:rPr>
        <w:t>: 743-748 [PMID: 9442329]</w:t>
      </w:r>
    </w:p>
    <w:p w14:paraId="60A2199B" w14:textId="752C1CDD"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34 </w:t>
      </w:r>
      <w:r w:rsidRPr="00807FB6">
        <w:rPr>
          <w:rFonts w:ascii="Book Antiqua" w:eastAsia="宋体" w:hAnsi="Book Antiqua" w:cs="宋体"/>
          <w:b/>
          <w:bCs/>
          <w:color w:val="000000"/>
          <w:sz w:val="24"/>
          <w:szCs w:val="24"/>
          <w:lang w:eastAsia="zh-CN"/>
        </w:rPr>
        <w:t>Kuriyama K</w:t>
      </w:r>
      <w:r w:rsidRPr="00807FB6">
        <w:rPr>
          <w:rFonts w:ascii="Book Antiqua" w:eastAsia="宋体" w:hAnsi="Book Antiqua" w:cs="宋体"/>
          <w:color w:val="000000"/>
          <w:sz w:val="24"/>
          <w:szCs w:val="24"/>
          <w:lang w:eastAsia="zh-CN"/>
        </w:rPr>
        <w:t>, Kawanishi Y, Yamamoto K. Arthroscopic-assisted reduction and percutaneous fixation for coronal shear fractures of the distal humerus: report of two cases. </w:t>
      </w:r>
      <w:r w:rsidRPr="00807FB6">
        <w:rPr>
          <w:rFonts w:ascii="Book Antiqua" w:eastAsia="宋体" w:hAnsi="Book Antiqua" w:cs="宋体"/>
          <w:i/>
          <w:iCs/>
          <w:color w:val="000000"/>
          <w:sz w:val="24"/>
          <w:szCs w:val="24"/>
          <w:lang w:eastAsia="zh-CN"/>
        </w:rPr>
        <w:t>J Hand Surg Am</w:t>
      </w:r>
      <w:r w:rsidRPr="00807FB6">
        <w:rPr>
          <w:rFonts w:ascii="Book Antiqua" w:eastAsia="宋体" w:hAnsi="Book Antiqua" w:cs="宋体"/>
          <w:color w:val="000000"/>
          <w:sz w:val="24"/>
          <w:szCs w:val="24"/>
          <w:lang w:eastAsia="zh-CN"/>
        </w:rPr>
        <w:t> 2010; </w:t>
      </w:r>
      <w:r w:rsidRPr="00807FB6">
        <w:rPr>
          <w:rFonts w:ascii="Book Antiqua" w:eastAsia="宋体" w:hAnsi="Book Antiqua" w:cs="宋体"/>
          <w:b/>
          <w:bCs/>
          <w:color w:val="000000"/>
          <w:sz w:val="24"/>
          <w:szCs w:val="24"/>
          <w:lang w:eastAsia="zh-CN"/>
        </w:rPr>
        <w:t>35</w:t>
      </w:r>
      <w:r w:rsidRPr="00807FB6">
        <w:rPr>
          <w:rFonts w:ascii="Book Antiqua" w:eastAsia="宋体" w:hAnsi="Book Antiqua" w:cs="宋体"/>
          <w:color w:val="000000"/>
          <w:sz w:val="24"/>
          <w:szCs w:val="24"/>
          <w:lang w:eastAsia="zh-CN"/>
        </w:rPr>
        <w:t>: 1506-1509 [PMID: 20728284 DOI: 10.1016/j.jhsa.2010.05.021</w:t>
      </w:r>
      <w:r w:rsidR="005F6B3C" w:rsidRPr="00807FB6">
        <w:rPr>
          <w:rFonts w:ascii="Book Antiqua" w:eastAsia="宋体" w:hAnsi="Book Antiqua" w:cs="宋体"/>
          <w:color w:val="000000"/>
          <w:sz w:val="24"/>
          <w:szCs w:val="24"/>
          <w:lang w:eastAsia="zh-CN"/>
        </w:rPr>
        <w:t>]</w:t>
      </w:r>
    </w:p>
    <w:p w14:paraId="45BD2A59" w14:textId="46608908"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35 </w:t>
      </w:r>
      <w:r w:rsidRPr="00807FB6">
        <w:rPr>
          <w:rFonts w:ascii="Book Antiqua" w:eastAsia="宋体" w:hAnsi="Book Antiqua" w:cs="宋体"/>
          <w:b/>
          <w:bCs/>
          <w:color w:val="000000"/>
          <w:sz w:val="24"/>
          <w:szCs w:val="24"/>
          <w:lang w:eastAsia="zh-CN"/>
        </w:rPr>
        <w:t>Mitani M</w:t>
      </w:r>
      <w:r w:rsidRPr="00807FB6">
        <w:rPr>
          <w:rFonts w:ascii="Book Antiqua" w:eastAsia="宋体" w:hAnsi="Book Antiqua" w:cs="宋体"/>
          <w:color w:val="000000"/>
          <w:sz w:val="24"/>
          <w:szCs w:val="24"/>
          <w:lang w:eastAsia="zh-CN"/>
        </w:rPr>
        <w:t>, Nabeshima Y, Ozaki A, Mori H, Issei N, Fujii H, Fujioka H, Doita M. Arthroscopic reduction and percutaneous cannulated screw fixation of a capitellar fracture of the humerus: a case report. </w:t>
      </w:r>
      <w:r w:rsidRPr="00807FB6">
        <w:rPr>
          <w:rFonts w:ascii="Book Antiqua" w:eastAsia="宋体" w:hAnsi="Book Antiqua" w:cs="宋体"/>
          <w:i/>
          <w:iCs/>
          <w:color w:val="000000"/>
          <w:sz w:val="24"/>
          <w:szCs w:val="24"/>
          <w:lang w:eastAsia="zh-CN"/>
        </w:rPr>
        <w:t>J Shoulder Elbow Surg</w:t>
      </w:r>
      <w:r w:rsidRPr="00807FB6">
        <w:rPr>
          <w:rFonts w:ascii="Book Antiqua" w:eastAsia="宋体" w:hAnsi="Book Antiqua" w:cs="宋体"/>
          <w:color w:val="000000"/>
          <w:sz w:val="24"/>
          <w:szCs w:val="24"/>
          <w:lang w:eastAsia="zh-CN"/>
        </w:rPr>
        <w:t> 2009; </w:t>
      </w:r>
      <w:r w:rsidRPr="00807FB6">
        <w:rPr>
          <w:rFonts w:ascii="Book Antiqua" w:eastAsia="宋体" w:hAnsi="Book Antiqua" w:cs="宋体"/>
          <w:b/>
          <w:bCs/>
          <w:color w:val="000000"/>
          <w:sz w:val="24"/>
          <w:szCs w:val="24"/>
          <w:lang w:eastAsia="zh-CN"/>
        </w:rPr>
        <w:t>18</w:t>
      </w:r>
      <w:r w:rsidRPr="00807FB6">
        <w:rPr>
          <w:rFonts w:ascii="Book Antiqua" w:eastAsia="宋体" w:hAnsi="Book Antiqua" w:cs="宋体"/>
          <w:color w:val="000000"/>
          <w:sz w:val="24"/>
          <w:szCs w:val="24"/>
          <w:lang w:eastAsia="zh-CN"/>
        </w:rPr>
        <w:t>: e6-e9 [PMID: 19036612 DOI: 10.1016/j.jse.2008.07.007</w:t>
      </w:r>
      <w:r w:rsidR="005F6B3C" w:rsidRPr="00807FB6">
        <w:rPr>
          <w:rFonts w:ascii="Book Antiqua" w:eastAsia="宋体" w:hAnsi="Book Antiqua" w:cs="宋体"/>
          <w:color w:val="000000"/>
          <w:sz w:val="24"/>
          <w:szCs w:val="24"/>
          <w:lang w:eastAsia="zh-CN"/>
        </w:rPr>
        <w:t>]</w:t>
      </w:r>
    </w:p>
    <w:p w14:paraId="050E6669" w14:textId="482E486E"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36 </w:t>
      </w:r>
      <w:r w:rsidRPr="00807FB6">
        <w:rPr>
          <w:rFonts w:ascii="Book Antiqua" w:eastAsia="宋体" w:hAnsi="Book Antiqua" w:cs="宋体"/>
          <w:b/>
          <w:bCs/>
          <w:color w:val="000000"/>
          <w:sz w:val="24"/>
          <w:szCs w:val="24"/>
          <w:lang w:eastAsia="zh-CN"/>
        </w:rPr>
        <w:t>Dunning CE</w:t>
      </w:r>
      <w:r w:rsidRPr="00807FB6">
        <w:rPr>
          <w:rFonts w:ascii="Book Antiqua" w:eastAsia="宋体" w:hAnsi="Book Antiqua" w:cs="宋体"/>
          <w:color w:val="000000"/>
          <w:sz w:val="24"/>
          <w:szCs w:val="24"/>
          <w:lang w:eastAsia="zh-CN"/>
        </w:rPr>
        <w:t>, Zarzour ZD, Patterson SD, Johnson JA, King GJ.</w:t>
      </w:r>
      <w:proofErr w:type="gramEnd"/>
      <w:r w:rsidRPr="00807FB6">
        <w:rPr>
          <w:rFonts w:ascii="Book Antiqua" w:eastAsia="宋体" w:hAnsi="Book Antiqua" w:cs="宋体"/>
          <w:color w:val="000000"/>
          <w:sz w:val="24"/>
          <w:szCs w:val="24"/>
          <w:lang w:eastAsia="zh-CN"/>
        </w:rPr>
        <w:t xml:space="preserve"> Muscle forces and pronation stabilize the lateral ligament deficient elbow. </w:t>
      </w:r>
      <w:r w:rsidRPr="00807FB6">
        <w:rPr>
          <w:rFonts w:ascii="Book Antiqua" w:eastAsia="宋体" w:hAnsi="Book Antiqua" w:cs="宋体"/>
          <w:i/>
          <w:iCs/>
          <w:color w:val="000000"/>
          <w:sz w:val="24"/>
          <w:szCs w:val="24"/>
          <w:lang w:eastAsia="zh-CN"/>
        </w:rPr>
        <w:t>Clin Orthop Relat Res</w:t>
      </w:r>
      <w:r w:rsidRPr="00807FB6">
        <w:rPr>
          <w:rFonts w:ascii="Book Antiqua" w:eastAsia="宋体" w:hAnsi="Book Antiqua" w:cs="宋体"/>
          <w:color w:val="000000"/>
          <w:sz w:val="24"/>
          <w:szCs w:val="24"/>
          <w:lang w:eastAsia="zh-CN"/>
        </w:rPr>
        <w:t> 2001; </w:t>
      </w:r>
      <w:r w:rsidRPr="00807FB6">
        <w:rPr>
          <w:rFonts w:ascii="Book Antiqua" w:eastAsia="宋体" w:hAnsi="Book Antiqua" w:cs="宋体"/>
          <w:b/>
          <w:color w:val="000000"/>
          <w:sz w:val="24"/>
          <w:szCs w:val="24"/>
          <w:lang w:eastAsia="zh-CN"/>
        </w:rPr>
        <w:t>(388)</w:t>
      </w:r>
      <w:r w:rsidRPr="00807FB6">
        <w:rPr>
          <w:rFonts w:ascii="Book Antiqua" w:eastAsia="宋体" w:hAnsi="Book Antiqua" w:cs="宋体"/>
          <w:color w:val="000000"/>
          <w:sz w:val="24"/>
          <w:szCs w:val="24"/>
          <w:lang w:eastAsia="zh-CN"/>
        </w:rPr>
        <w:t>: 118-124 [PMID: 11451110]</w:t>
      </w:r>
    </w:p>
    <w:p w14:paraId="147B87F7" w14:textId="41E58A9A"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37 </w:t>
      </w:r>
      <w:r w:rsidRPr="00807FB6">
        <w:rPr>
          <w:rFonts w:ascii="Book Antiqua" w:eastAsia="宋体" w:hAnsi="Book Antiqua" w:cs="宋体"/>
          <w:b/>
          <w:bCs/>
          <w:color w:val="000000"/>
          <w:sz w:val="24"/>
          <w:szCs w:val="24"/>
          <w:lang w:eastAsia="zh-CN"/>
        </w:rPr>
        <w:t>Armstrong AD</w:t>
      </w:r>
      <w:r w:rsidRPr="00807FB6">
        <w:rPr>
          <w:rFonts w:ascii="Book Antiqua" w:eastAsia="宋体" w:hAnsi="Book Antiqua" w:cs="宋体"/>
          <w:color w:val="000000"/>
          <w:sz w:val="24"/>
          <w:szCs w:val="24"/>
          <w:lang w:eastAsia="zh-CN"/>
        </w:rPr>
        <w:t>, Dunning CE, Faber KJ, Duck TR, Johnson JA, King GJ. Rehabilitation of the medial collateral ligament-deficient elbow: an in vitro biomechanical study. </w:t>
      </w:r>
      <w:r w:rsidRPr="00807FB6">
        <w:rPr>
          <w:rFonts w:ascii="Book Antiqua" w:eastAsia="宋体" w:hAnsi="Book Antiqua" w:cs="宋体"/>
          <w:i/>
          <w:iCs/>
          <w:color w:val="000000"/>
          <w:sz w:val="24"/>
          <w:szCs w:val="24"/>
          <w:lang w:eastAsia="zh-CN"/>
        </w:rPr>
        <w:t>J Hand Surg Am</w:t>
      </w:r>
      <w:r w:rsidRPr="00807FB6">
        <w:rPr>
          <w:rFonts w:ascii="Book Antiqua" w:eastAsia="宋体" w:hAnsi="Book Antiqua" w:cs="宋体"/>
          <w:color w:val="000000"/>
          <w:sz w:val="24"/>
          <w:szCs w:val="24"/>
          <w:lang w:eastAsia="zh-CN"/>
        </w:rPr>
        <w:t> 2000; </w:t>
      </w:r>
      <w:r w:rsidRPr="00807FB6">
        <w:rPr>
          <w:rFonts w:ascii="Book Antiqua" w:eastAsia="宋体" w:hAnsi="Book Antiqua" w:cs="宋体"/>
          <w:b/>
          <w:bCs/>
          <w:color w:val="000000"/>
          <w:sz w:val="24"/>
          <w:szCs w:val="24"/>
          <w:lang w:eastAsia="zh-CN"/>
        </w:rPr>
        <w:t>25</w:t>
      </w:r>
      <w:r w:rsidRPr="00807FB6">
        <w:rPr>
          <w:rFonts w:ascii="Book Antiqua" w:eastAsia="宋体" w:hAnsi="Book Antiqua" w:cs="宋体"/>
          <w:color w:val="000000"/>
          <w:sz w:val="24"/>
          <w:szCs w:val="24"/>
          <w:lang w:eastAsia="zh-CN"/>
        </w:rPr>
        <w:t>: 1051-1057 [PMID: 11119662 DOI: 10.1053/jhsu.2000.17819</w:t>
      </w:r>
      <w:r w:rsidR="005F6B3C" w:rsidRPr="00807FB6">
        <w:rPr>
          <w:rFonts w:ascii="Book Antiqua" w:eastAsia="宋体" w:hAnsi="Book Antiqua" w:cs="宋体"/>
          <w:color w:val="000000"/>
          <w:sz w:val="24"/>
          <w:szCs w:val="24"/>
          <w:lang w:eastAsia="zh-CN"/>
        </w:rPr>
        <w:t>]</w:t>
      </w:r>
    </w:p>
    <w:p w14:paraId="621BBC96"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38 </w:t>
      </w:r>
      <w:r w:rsidRPr="00807FB6">
        <w:rPr>
          <w:rFonts w:ascii="Book Antiqua" w:eastAsia="宋体" w:hAnsi="Book Antiqua" w:cs="宋体"/>
          <w:b/>
          <w:bCs/>
          <w:color w:val="000000"/>
          <w:sz w:val="24"/>
          <w:szCs w:val="24"/>
          <w:lang w:eastAsia="zh-CN"/>
        </w:rPr>
        <w:t>Gelinas JJ</w:t>
      </w:r>
      <w:r w:rsidRPr="00807FB6">
        <w:rPr>
          <w:rFonts w:ascii="Book Antiqua" w:eastAsia="宋体" w:hAnsi="Book Antiqua" w:cs="宋体"/>
          <w:color w:val="000000"/>
          <w:sz w:val="24"/>
          <w:szCs w:val="24"/>
          <w:lang w:eastAsia="zh-CN"/>
        </w:rPr>
        <w:t>, Faber KJ, Patterson SD, King GJ.</w:t>
      </w:r>
      <w:proofErr w:type="gramEnd"/>
      <w:r w:rsidRPr="00807FB6">
        <w:rPr>
          <w:rFonts w:ascii="Book Antiqua" w:eastAsia="宋体" w:hAnsi="Book Antiqua" w:cs="宋体"/>
          <w:color w:val="000000"/>
          <w:sz w:val="24"/>
          <w:szCs w:val="24"/>
          <w:lang w:eastAsia="zh-CN"/>
        </w:rPr>
        <w:t xml:space="preserve"> </w:t>
      </w:r>
      <w:proofErr w:type="gramStart"/>
      <w:r w:rsidRPr="00807FB6">
        <w:rPr>
          <w:rFonts w:ascii="Book Antiqua" w:eastAsia="宋体" w:hAnsi="Book Antiqua" w:cs="宋体"/>
          <w:color w:val="000000"/>
          <w:sz w:val="24"/>
          <w:szCs w:val="24"/>
          <w:lang w:eastAsia="zh-CN"/>
        </w:rPr>
        <w:t>The effectiveness of turnbuckle splinting for elbow contractures.</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J Bone Joint Surg Br</w:t>
      </w:r>
      <w:r w:rsidRPr="00807FB6">
        <w:rPr>
          <w:rFonts w:ascii="Book Antiqua" w:eastAsia="宋体" w:hAnsi="Book Antiqua" w:cs="宋体"/>
          <w:color w:val="000000"/>
          <w:sz w:val="24"/>
          <w:szCs w:val="24"/>
          <w:lang w:eastAsia="zh-CN"/>
        </w:rPr>
        <w:t> 2000; </w:t>
      </w:r>
      <w:r w:rsidRPr="00807FB6">
        <w:rPr>
          <w:rFonts w:ascii="Book Antiqua" w:eastAsia="宋体" w:hAnsi="Book Antiqua" w:cs="宋体"/>
          <w:b/>
          <w:bCs/>
          <w:color w:val="000000"/>
          <w:sz w:val="24"/>
          <w:szCs w:val="24"/>
          <w:lang w:eastAsia="zh-CN"/>
        </w:rPr>
        <w:t>82</w:t>
      </w:r>
      <w:r w:rsidRPr="00807FB6">
        <w:rPr>
          <w:rFonts w:ascii="Book Antiqua" w:eastAsia="宋体" w:hAnsi="Book Antiqua" w:cs="宋体"/>
          <w:color w:val="000000"/>
          <w:sz w:val="24"/>
          <w:szCs w:val="24"/>
          <w:lang w:eastAsia="zh-CN"/>
        </w:rPr>
        <w:t>: 74-78 [PMID: 10697318]</w:t>
      </w:r>
    </w:p>
    <w:p w14:paraId="5D1EA6A0" w14:textId="78DA3420"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39 </w:t>
      </w:r>
      <w:r w:rsidRPr="00807FB6">
        <w:rPr>
          <w:rFonts w:ascii="Book Antiqua" w:eastAsia="宋体" w:hAnsi="Book Antiqua" w:cs="宋体"/>
          <w:b/>
          <w:bCs/>
          <w:color w:val="000000"/>
          <w:sz w:val="24"/>
          <w:szCs w:val="24"/>
          <w:lang w:eastAsia="zh-CN"/>
        </w:rPr>
        <w:t>Bilsel K</w:t>
      </w:r>
      <w:r w:rsidRPr="00807FB6">
        <w:rPr>
          <w:rFonts w:ascii="Book Antiqua" w:eastAsia="宋体" w:hAnsi="Book Antiqua" w:cs="宋体"/>
          <w:color w:val="000000"/>
          <w:sz w:val="24"/>
          <w:szCs w:val="24"/>
          <w:lang w:eastAsia="zh-CN"/>
        </w:rPr>
        <w:t>, Atalar AC, Erdil M, Elmadag M, Sen C, Demirhan M. Coronal plane fractures of the distal humerus involving the capitellum and trochlea treated with open reduction internal fixation. </w:t>
      </w:r>
      <w:r w:rsidRPr="00807FB6">
        <w:rPr>
          <w:rFonts w:ascii="Book Antiqua" w:eastAsia="宋体" w:hAnsi="Book Antiqua" w:cs="宋体"/>
          <w:i/>
          <w:iCs/>
          <w:color w:val="000000"/>
          <w:sz w:val="24"/>
          <w:szCs w:val="24"/>
          <w:lang w:eastAsia="zh-CN"/>
        </w:rPr>
        <w:t>Arch Orthop Trauma Surg</w:t>
      </w:r>
      <w:r w:rsidRPr="00807FB6">
        <w:rPr>
          <w:rFonts w:ascii="Book Antiqua" w:eastAsia="宋体" w:hAnsi="Book Antiqua" w:cs="宋体"/>
          <w:color w:val="000000"/>
          <w:sz w:val="24"/>
          <w:szCs w:val="24"/>
          <w:lang w:eastAsia="zh-CN"/>
        </w:rPr>
        <w:t> 2013; </w:t>
      </w:r>
      <w:r w:rsidRPr="00807FB6">
        <w:rPr>
          <w:rFonts w:ascii="Book Antiqua" w:eastAsia="宋体" w:hAnsi="Book Antiqua" w:cs="宋体"/>
          <w:b/>
          <w:bCs/>
          <w:color w:val="000000"/>
          <w:sz w:val="24"/>
          <w:szCs w:val="24"/>
          <w:lang w:eastAsia="zh-CN"/>
        </w:rPr>
        <w:t>133</w:t>
      </w:r>
      <w:r w:rsidRPr="00807FB6">
        <w:rPr>
          <w:rFonts w:ascii="Book Antiqua" w:eastAsia="宋体" w:hAnsi="Book Antiqua" w:cs="宋体"/>
          <w:color w:val="000000"/>
          <w:sz w:val="24"/>
          <w:szCs w:val="24"/>
          <w:lang w:eastAsia="zh-CN"/>
        </w:rPr>
        <w:t>: 797-804 [PMID: 23494115 DOI: 10.1007/s00402-013-1718-5</w:t>
      </w:r>
      <w:r w:rsidR="005F6B3C" w:rsidRPr="00807FB6">
        <w:rPr>
          <w:rFonts w:ascii="Book Antiqua" w:eastAsia="宋体" w:hAnsi="Book Antiqua" w:cs="宋体"/>
          <w:color w:val="000000"/>
          <w:sz w:val="24"/>
          <w:szCs w:val="24"/>
          <w:lang w:eastAsia="zh-CN"/>
        </w:rPr>
        <w:t>]</w:t>
      </w:r>
    </w:p>
    <w:p w14:paraId="7BEB23AF"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40 </w:t>
      </w:r>
      <w:r w:rsidRPr="00807FB6">
        <w:rPr>
          <w:rFonts w:ascii="Book Antiqua" w:eastAsia="宋体" w:hAnsi="Book Antiqua" w:cs="宋体"/>
          <w:b/>
          <w:bCs/>
          <w:color w:val="000000"/>
          <w:sz w:val="24"/>
          <w:szCs w:val="24"/>
          <w:lang w:eastAsia="zh-CN"/>
        </w:rPr>
        <w:t>Mahirogullari M</w:t>
      </w:r>
      <w:r w:rsidRPr="00807FB6">
        <w:rPr>
          <w:rFonts w:ascii="Book Antiqua" w:eastAsia="宋体" w:hAnsi="Book Antiqua" w:cs="宋体"/>
          <w:color w:val="000000"/>
          <w:sz w:val="24"/>
          <w:szCs w:val="24"/>
          <w:lang w:eastAsia="zh-CN"/>
        </w:rPr>
        <w:t>, Kiral A, Solakoglu C, Pehlivan O, Akmaz I, Rodop O. Treatment of fractures of the humeral capitellum using herbert screws. </w:t>
      </w:r>
      <w:r w:rsidRPr="00807FB6">
        <w:rPr>
          <w:rFonts w:ascii="Book Antiqua" w:eastAsia="宋体" w:hAnsi="Book Antiqua" w:cs="宋体"/>
          <w:i/>
          <w:iCs/>
          <w:color w:val="000000"/>
          <w:sz w:val="24"/>
          <w:szCs w:val="24"/>
          <w:lang w:eastAsia="zh-CN"/>
        </w:rPr>
        <w:t>J Hand Surg Br</w:t>
      </w:r>
      <w:r w:rsidRPr="00807FB6">
        <w:rPr>
          <w:rFonts w:ascii="Book Antiqua" w:eastAsia="宋体" w:hAnsi="Book Antiqua" w:cs="宋体"/>
          <w:color w:val="000000"/>
          <w:sz w:val="24"/>
          <w:szCs w:val="24"/>
          <w:lang w:eastAsia="zh-CN"/>
        </w:rPr>
        <w:t> 2006; </w:t>
      </w:r>
      <w:r w:rsidRPr="00807FB6">
        <w:rPr>
          <w:rFonts w:ascii="Book Antiqua" w:eastAsia="宋体" w:hAnsi="Book Antiqua" w:cs="宋体"/>
          <w:b/>
          <w:bCs/>
          <w:color w:val="000000"/>
          <w:sz w:val="24"/>
          <w:szCs w:val="24"/>
          <w:lang w:eastAsia="zh-CN"/>
        </w:rPr>
        <w:t>31</w:t>
      </w:r>
      <w:r w:rsidRPr="00807FB6">
        <w:rPr>
          <w:rFonts w:ascii="Book Antiqua" w:eastAsia="宋体" w:hAnsi="Book Antiqua" w:cs="宋体"/>
          <w:color w:val="000000"/>
          <w:sz w:val="24"/>
          <w:szCs w:val="24"/>
          <w:lang w:eastAsia="zh-CN"/>
        </w:rPr>
        <w:t>: 320-325 [PMID: 16616979]</w:t>
      </w:r>
    </w:p>
    <w:p w14:paraId="06C4EF6E" w14:textId="589F5640"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41 </w:t>
      </w:r>
      <w:r w:rsidRPr="00807FB6">
        <w:rPr>
          <w:rFonts w:ascii="Book Antiqua" w:eastAsia="宋体" w:hAnsi="Book Antiqua" w:cs="宋体"/>
          <w:b/>
          <w:bCs/>
          <w:color w:val="000000"/>
          <w:sz w:val="24"/>
          <w:szCs w:val="24"/>
          <w:lang w:eastAsia="zh-CN"/>
        </w:rPr>
        <w:t>Singh AP</w:t>
      </w:r>
      <w:r w:rsidRPr="00807FB6">
        <w:rPr>
          <w:rFonts w:ascii="Book Antiqua" w:eastAsia="宋体" w:hAnsi="Book Antiqua" w:cs="宋体"/>
          <w:color w:val="000000"/>
          <w:sz w:val="24"/>
          <w:szCs w:val="24"/>
          <w:lang w:eastAsia="zh-CN"/>
        </w:rPr>
        <w:t>, Singh AP, Vaishya R, Jain A, Gulati D. Fractures of capitellum: a review of 14 cases treated by open reduction and internal fixation with Herbert screws. </w:t>
      </w:r>
      <w:r w:rsidRPr="00807FB6">
        <w:rPr>
          <w:rFonts w:ascii="Book Antiqua" w:eastAsia="宋体" w:hAnsi="Book Antiqua" w:cs="宋体"/>
          <w:i/>
          <w:iCs/>
          <w:color w:val="000000"/>
          <w:sz w:val="24"/>
          <w:szCs w:val="24"/>
          <w:lang w:eastAsia="zh-CN"/>
        </w:rPr>
        <w:t>Int Orthop</w:t>
      </w:r>
      <w:r w:rsidRPr="00807FB6">
        <w:rPr>
          <w:rFonts w:ascii="Book Antiqua" w:eastAsia="宋体" w:hAnsi="Book Antiqua" w:cs="宋体"/>
          <w:color w:val="000000"/>
          <w:sz w:val="24"/>
          <w:szCs w:val="24"/>
          <w:lang w:eastAsia="zh-CN"/>
        </w:rPr>
        <w:t> 2010; </w:t>
      </w:r>
      <w:r w:rsidRPr="00807FB6">
        <w:rPr>
          <w:rFonts w:ascii="Book Antiqua" w:eastAsia="宋体" w:hAnsi="Book Antiqua" w:cs="宋体"/>
          <w:b/>
          <w:bCs/>
          <w:color w:val="000000"/>
          <w:sz w:val="24"/>
          <w:szCs w:val="24"/>
          <w:lang w:eastAsia="zh-CN"/>
        </w:rPr>
        <w:t>34</w:t>
      </w:r>
      <w:r w:rsidRPr="00807FB6">
        <w:rPr>
          <w:rFonts w:ascii="Book Antiqua" w:eastAsia="宋体" w:hAnsi="Book Antiqua" w:cs="宋体"/>
          <w:color w:val="000000"/>
          <w:sz w:val="24"/>
          <w:szCs w:val="24"/>
          <w:lang w:eastAsia="zh-CN"/>
        </w:rPr>
        <w:t>: 897-901 [PMID: 19894049 DOI: 10.1007/s00264-009-0896-9</w:t>
      </w:r>
      <w:r w:rsidR="005F6B3C" w:rsidRPr="00807FB6">
        <w:rPr>
          <w:rFonts w:ascii="Book Antiqua" w:eastAsia="宋体" w:hAnsi="Book Antiqua" w:cs="宋体"/>
          <w:color w:val="000000"/>
          <w:sz w:val="24"/>
          <w:szCs w:val="24"/>
          <w:lang w:eastAsia="zh-CN"/>
        </w:rPr>
        <w:t>]</w:t>
      </w:r>
    </w:p>
    <w:p w14:paraId="4C22165E" w14:textId="294AEEE2"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42 </w:t>
      </w:r>
      <w:r w:rsidRPr="00807FB6">
        <w:rPr>
          <w:rFonts w:ascii="Book Antiqua" w:eastAsia="宋体" w:hAnsi="Book Antiqua" w:cs="宋体"/>
          <w:b/>
          <w:bCs/>
          <w:color w:val="000000"/>
          <w:sz w:val="24"/>
          <w:szCs w:val="24"/>
          <w:lang w:eastAsia="zh-CN"/>
        </w:rPr>
        <w:t>Giannicola G</w:t>
      </w:r>
      <w:r w:rsidRPr="00807FB6">
        <w:rPr>
          <w:rFonts w:ascii="Book Antiqua" w:eastAsia="宋体" w:hAnsi="Book Antiqua" w:cs="宋体"/>
          <w:color w:val="000000"/>
          <w:sz w:val="24"/>
          <w:szCs w:val="24"/>
          <w:lang w:eastAsia="zh-CN"/>
        </w:rPr>
        <w:t>, Sacchetti FM, Greco A, Gregori G, Postacchini F. Open reduction and internal fixation combined with hinged elbow fixator in capitellum and trochlea fractures. </w:t>
      </w:r>
      <w:r w:rsidRPr="00807FB6">
        <w:rPr>
          <w:rFonts w:ascii="Book Antiqua" w:eastAsia="宋体" w:hAnsi="Book Antiqua" w:cs="宋体"/>
          <w:i/>
          <w:iCs/>
          <w:color w:val="000000"/>
          <w:sz w:val="24"/>
          <w:szCs w:val="24"/>
          <w:lang w:eastAsia="zh-CN"/>
        </w:rPr>
        <w:t>Acta Orthop</w:t>
      </w:r>
      <w:r w:rsidRPr="00807FB6">
        <w:rPr>
          <w:rFonts w:ascii="Book Antiqua" w:eastAsia="宋体" w:hAnsi="Book Antiqua" w:cs="宋体"/>
          <w:color w:val="000000"/>
          <w:sz w:val="24"/>
          <w:szCs w:val="24"/>
          <w:lang w:eastAsia="zh-CN"/>
        </w:rPr>
        <w:t> 2010; </w:t>
      </w:r>
      <w:r w:rsidRPr="00807FB6">
        <w:rPr>
          <w:rFonts w:ascii="Book Antiqua" w:eastAsia="宋体" w:hAnsi="Book Antiqua" w:cs="宋体"/>
          <w:b/>
          <w:bCs/>
          <w:color w:val="000000"/>
          <w:sz w:val="24"/>
          <w:szCs w:val="24"/>
          <w:lang w:eastAsia="zh-CN"/>
        </w:rPr>
        <w:t>81</w:t>
      </w:r>
      <w:r w:rsidRPr="00807FB6">
        <w:rPr>
          <w:rFonts w:ascii="Book Antiqua" w:eastAsia="宋体" w:hAnsi="Book Antiqua" w:cs="宋体"/>
          <w:color w:val="000000"/>
          <w:sz w:val="24"/>
          <w:szCs w:val="24"/>
          <w:lang w:eastAsia="zh-CN"/>
        </w:rPr>
        <w:t>: 228-233 [PMID: 20180722 DOI: 10.3109/17453671003685475</w:t>
      </w:r>
      <w:r w:rsidR="005F6B3C" w:rsidRPr="00807FB6">
        <w:rPr>
          <w:rFonts w:ascii="Book Antiqua" w:eastAsia="宋体" w:hAnsi="Book Antiqua" w:cs="宋体"/>
          <w:color w:val="000000"/>
          <w:sz w:val="24"/>
          <w:szCs w:val="24"/>
          <w:lang w:eastAsia="zh-CN"/>
        </w:rPr>
        <w:t>]</w:t>
      </w:r>
    </w:p>
    <w:p w14:paraId="52C0F1F5" w14:textId="35663BB2"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43 </w:t>
      </w:r>
      <w:r w:rsidRPr="00807FB6">
        <w:rPr>
          <w:rFonts w:ascii="Book Antiqua" w:eastAsia="宋体" w:hAnsi="Book Antiqua" w:cs="宋体"/>
          <w:b/>
          <w:bCs/>
          <w:color w:val="000000"/>
          <w:sz w:val="24"/>
          <w:szCs w:val="24"/>
          <w:lang w:eastAsia="zh-CN"/>
        </w:rPr>
        <w:t>Ring D</w:t>
      </w:r>
      <w:r w:rsidRPr="00807FB6">
        <w:rPr>
          <w:rFonts w:ascii="Book Antiqua" w:eastAsia="宋体" w:hAnsi="Book Antiqua" w:cs="宋体"/>
          <w:color w:val="000000"/>
          <w:sz w:val="24"/>
          <w:szCs w:val="24"/>
          <w:lang w:eastAsia="zh-CN"/>
        </w:rPr>
        <w:t>. Open reduction and internal fixation of an apparent capitellar fracture using an extended lateral exposure. </w:t>
      </w:r>
      <w:r w:rsidRPr="00807FB6">
        <w:rPr>
          <w:rFonts w:ascii="Book Antiqua" w:eastAsia="宋体" w:hAnsi="Book Antiqua" w:cs="宋体"/>
          <w:i/>
          <w:iCs/>
          <w:color w:val="000000"/>
          <w:sz w:val="24"/>
          <w:szCs w:val="24"/>
          <w:lang w:eastAsia="zh-CN"/>
        </w:rPr>
        <w:t>J Hand Surg Am</w:t>
      </w:r>
      <w:r w:rsidRPr="00807FB6">
        <w:rPr>
          <w:rFonts w:ascii="Book Antiqua" w:eastAsia="宋体" w:hAnsi="Book Antiqua" w:cs="宋体"/>
          <w:color w:val="000000"/>
          <w:sz w:val="24"/>
          <w:szCs w:val="24"/>
          <w:lang w:eastAsia="zh-CN"/>
        </w:rPr>
        <w:t> 2009; </w:t>
      </w:r>
      <w:r w:rsidRPr="00807FB6">
        <w:rPr>
          <w:rFonts w:ascii="Book Antiqua" w:eastAsia="宋体" w:hAnsi="Book Antiqua" w:cs="宋体"/>
          <w:b/>
          <w:bCs/>
          <w:color w:val="000000"/>
          <w:sz w:val="24"/>
          <w:szCs w:val="24"/>
          <w:lang w:eastAsia="zh-CN"/>
        </w:rPr>
        <w:t>34</w:t>
      </w:r>
      <w:r w:rsidRPr="00807FB6">
        <w:rPr>
          <w:rFonts w:ascii="Book Antiqua" w:eastAsia="宋体" w:hAnsi="Book Antiqua" w:cs="宋体"/>
          <w:color w:val="000000"/>
          <w:sz w:val="24"/>
          <w:szCs w:val="24"/>
          <w:lang w:eastAsia="zh-CN"/>
        </w:rPr>
        <w:t>: 739-744 [PMID: 19345881 DOI: 10.1016/j.jhsa.2009.01.026</w:t>
      </w:r>
      <w:r w:rsidR="005F6B3C" w:rsidRPr="00807FB6">
        <w:rPr>
          <w:rFonts w:ascii="Book Antiqua" w:eastAsia="宋体" w:hAnsi="Book Antiqua" w:cs="宋体"/>
          <w:color w:val="000000"/>
          <w:sz w:val="24"/>
          <w:szCs w:val="24"/>
          <w:lang w:eastAsia="zh-CN"/>
        </w:rPr>
        <w:t>]</w:t>
      </w:r>
    </w:p>
    <w:p w14:paraId="4F0F2DBA" w14:textId="77C5DCC2"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 xml:space="preserve">44 </w:t>
      </w:r>
      <w:r w:rsidRPr="00807FB6">
        <w:rPr>
          <w:rFonts w:ascii="Book Antiqua" w:eastAsia="宋体" w:hAnsi="Book Antiqua" w:cs="宋体"/>
          <w:b/>
          <w:color w:val="000000"/>
          <w:sz w:val="24"/>
          <w:szCs w:val="24"/>
          <w:lang w:eastAsia="zh-CN"/>
        </w:rPr>
        <w:t xml:space="preserve">Boyd H. </w:t>
      </w:r>
      <w:r w:rsidRPr="00807FB6">
        <w:rPr>
          <w:rFonts w:ascii="Book Antiqua" w:eastAsia="宋体" w:hAnsi="Book Antiqua" w:cs="宋体"/>
          <w:color w:val="000000"/>
          <w:sz w:val="24"/>
          <w:szCs w:val="24"/>
          <w:lang w:eastAsia="zh-CN"/>
        </w:rPr>
        <w:t xml:space="preserve">Surgical </w:t>
      </w:r>
      <w:proofErr w:type="gramStart"/>
      <w:r w:rsidRPr="00807FB6">
        <w:rPr>
          <w:rFonts w:ascii="Book Antiqua" w:eastAsia="宋体" w:hAnsi="Book Antiqua" w:cs="宋体"/>
          <w:color w:val="000000"/>
          <w:sz w:val="24"/>
          <w:szCs w:val="24"/>
          <w:lang w:eastAsia="zh-CN"/>
        </w:rPr>
        <w:t>Exposure</w:t>
      </w:r>
      <w:proofErr w:type="gramEnd"/>
      <w:r w:rsidRPr="00807FB6">
        <w:rPr>
          <w:rFonts w:ascii="Book Antiqua" w:eastAsia="宋体" w:hAnsi="Book Antiqua" w:cs="宋体"/>
          <w:color w:val="000000"/>
          <w:sz w:val="24"/>
          <w:szCs w:val="24"/>
          <w:lang w:eastAsia="zh-CN"/>
        </w:rPr>
        <w:t xml:space="preserve"> of the Ulna and Proximal Third of the Radius through One Incision.</w:t>
      </w:r>
      <w:r w:rsidRPr="00807FB6">
        <w:rPr>
          <w:rFonts w:ascii="Book Antiqua" w:eastAsia="宋体" w:hAnsi="Book Antiqua" w:cs="宋体"/>
          <w:i/>
          <w:color w:val="000000"/>
          <w:sz w:val="24"/>
          <w:szCs w:val="24"/>
          <w:lang w:eastAsia="zh-CN"/>
        </w:rPr>
        <w:t xml:space="preserve"> Surg Gynecol Obs </w:t>
      </w:r>
      <w:r w:rsidRPr="00807FB6">
        <w:rPr>
          <w:rFonts w:ascii="Book Antiqua" w:eastAsia="宋体" w:hAnsi="Book Antiqua" w:cs="宋体"/>
          <w:color w:val="000000"/>
          <w:sz w:val="24"/>
          <w:szCs w:val="24"/>
          <w:lang w:eastAsia="zh-CN"/>
        </w:rPr>
        <w:t>1940;</w:t>
      </w:r>
      <w:r w:rsidRPr="00807FB6">
        <w:rPr>
          <w:rFonts w:ascii="Book Antiqua" w:eastAsia="宋体" w:hAnsi="Book Antiqua" w:cs="宋体"/>
          <w:b/>
          <w:color w:val="000000"/>
          <w:sz w:val="24"/>
          <w:szCs w:val="24"/>
          <w:lang w:eastAsia="zh-CN"/>
        </w:rPr>
        <w:t xml:space="preserve"> 71: </w:t>
      </w:r>
      <w:r w:rsidRPr="00807FB6">
        <w:rPr>
          <w:rFonts w:ascii="Book Antiqua" w:eastAsia="宋体" w:hAnsi="Book Antiqua" w:cs="宋体"/>
          <w:color w:val="000000"/>
          <w:sz w:val="24"/>
          <w:szCs w:val="24"/>
          <w:lang w:eastAsia="zh-CN"/>
        </w:rPr>
        <w:t>86-88</w:t>
      </w:r>
    </w:p>
    <w:p w14:paraId="145A1DBA" w14:textId="5C14C8AA"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 xml:space="preserve">45 </w:t>
      </w:r>
      <w:r w:rsidRPr="00807FB6">
        <w:rPr>
          <w:rFonts w:ascii="Book Antiqua" w:eastAsia="宋体" w:hAnsi="Book Antiqua" w:cs="宋体"/>
          <w:b/>
          <w:color w:val="000000"/>
          <w:sz w:val="24"/>
          <w:szCs w:val="24"/>
          <w:lang w:eastAsia="zh-CN"/>
        </w:rPr>
        <w:t>Kocher T</w:t>
      </w:r>
      <w:r w:rsidRPr="00807FB6">
        <w:rPr>
          <w:rFonts w:ascii="Book Antiqua" w:eastAsia="宋体" w:hAnsi="Book Antiqua" w:cs="宋体"/>
          <w:color w:val="000000"/>
          <w:sz w:val="24"/>
          <w:szCs w:val="24"/>
          <w:lang w:eastAsia="zh-CN"/>
        </w:rPr>
        <w:t>. Operations at the elbow. In: Kocher T, Ed. Textbook of Operative Surgery. 3rd ed. London: Adam and Charles Black, 1911: 313-318</w:t>
      </w:r>
    </w:p>
    <w:p w14:paraId="60332449" w14:textId="03D550E2"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 xml:space="preserve">46 </w:t>
      </w:r>
      <w:r w:rsidRPr="00807FB6">
        <w:rPr>
          <w:rFonts w:ascii="Book Antiqua" w:eastAsia="宋体" w:hAnsi="Book Antiqua" w:cs="宋体"/>
          <w:b/>
          <w:color w:val="000000"/>
          <w:sz w:val="24"/>
          <w:szCs w:val="24"/>
          <w:lang w:eastAsia="zh-CN"/>
        </w:rPr>
        <w:t>Kaplan E</w:t>
      </w:r>
      <w:r w:rsidRPr="00807FB6">
        <w:rPr>
          <w:rFonts w:ascii="Book Antiqua" w:eastAsia="宋体" w:hAnsi="Book Antiqua" w:cs="宋体"/>
          <w:color w:val="000000"/>
          <w:sz w:val="24"/>
          <w:szCs w:val="24"/>
          <w:lang w:eastAsia="zh-CN"/>
        </w:rPr>
        <w:t>. Surgical approach to the proximal end of the radius and its use in fractures of the head and neck of the radius.</w:t>
      </w:r>
      <w:r w:rsidRPr="00807FB6">
        <w:rPr>
          <w:rFonts w:ascii="Book Antiqua" w:eastAsia="宋体" w:hAnsi="Book Antiqua" w:cs="宋体"/>
          <w:i/>
          <w:color w:val="000000"/>
          <w:sz w:val="24"/>
          <w:szCs w:val="24"/>
          <w:lang w:eastAsia="zh-CN"/>
        </w:rPr>
        <w:t xml:space="preserve"> J Bone Jt Surg Am</w:t>
      </w:r>
      <w:r w:rsidRPr="00807FB6">
        <w:rPr>
          <w:rFonts w:ascii="Book Antiqua" w:eastAsia="宋体" w:hAnsi="Book Antiqua" w:cs="宋体"/>
          <w:color w:val="000000"/>
          <w:sz w:val="24"/>
          <w:szCs w:val="24"/>
          <w:lang w:eastAsia="zh-CN"/>
        </w:rPr>
        <w:t xml:space="preserve"> 1941;</w:t>
      </w:r>
      <w:r w:rsidRPr="00807FB6">
        <w:rPr>
          <w:rFonts w:ascii="Book Antiqua" w:eastAsia="宋体" w:hAnsi="Book Antiqua" w:cs="宋体"/>
          <w:b/>
          <w:color w:val="000000"/>
          <w:sz w:val="24"/>
          <w:szCs w:val="24"/>
          <w:lang w:eastAsia="zh-CN"/>
        </w:rPr>
        <w:t xml:space="preserve"> 23</w:t>
      </w:r>
      <w:r w:rsidRPr="00807FB6">
        <w:rPr>
          <w:rFonts w:ascii="Book Antiqua" w:eastAsia="宋体" w:hAnsi="Book Antiqua" w:cs="宋体"/>
          <w:color w:val="000000"/>
          <w:sz w:val="24"/>
          <w:szCs w:val="24"/>
          <w:lang w:eastAsia="zh-CN"/>
        </w:rPr>
        <w:t>: 86-92</w:t>
      </w:r>
    </w:p>
    <w:p w14:paraId="2503FBCF" w14:textId="40B7B89B"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47 </w:t>
      </w:r>
      <w:r w:rsidRPr="00807FB6">
        <w:rPr>
          <w:rFonts w:ascii="Book Antiqua" w:eastAsia="宋体" w:hAnsi="Book Antiqua" w:cs="宋体"/>
          <w:b/>
          <w:bCs/>
          <w:color w:val="000000"/>
          <w:sz w:val="24"/>
          <w:szCs w:val="24"/>
          <w:lang w:eastAsia="zh-CN"/>
        </w:rPr>
        <w:t>Imatani J</w:t>
      </w:r>
      <w:r w:rsidRPr="00807FB6">
        <w:rPr>
          <w:rFonts w:ascii="Book Antiqua" w:eastAsia="宋体" w:hAnsi="Book Antiqua" w:cs="宋体"/>
          <w:color w:val="000000"/>
          <w:sz w:val="24"/>
          <w:szCs w:val="24"/>
          <w:lang w:eastAsia="zh-CN"/>
        </w:rPr>
        <w:t>, Morito Y, Hashizume H, Inoue H. Internal fixation for coronal shear fracture of the distal end of the humerus by the anterolateral approach. </w:t>
      </w:r>
      <w:r w:rsidRPr="00807FB6">
        <w:rPr>
          <w:rFonts w:ascii="Book Antiqua" w:eastAsia="宋体" w:hAnsi="Book Antiqua" w:cs="宋体"/>
          <w:i/>
          <w:iCs/>
          <w:color w:val="000000"/>
          <w:sz w:val="24"/>
          <w:szCs w:val="24"/>
          <w:lang w:eastAsia="zh-CN"/>
        </w:rPr>
        <w:t>J Shoulder Elbow Surg</w:t>
      </w:r>
      <w:r w:rsidRPr="00807FB6">
        <w:rPr>
          <w:rFonts w:ascii="Book Antiqua" w:eastAsia="宋体" w:hAnsi="Book Antiqua" w:cs="宋体"/>
          <w:color w:val="000000"/>
          <w:sz w:val="24"/>
          <w:szCs w:val="24"/>
          <w:lang w:eastAsia="zh-CN"/>
        </w:rPr>
        <w:t> 2001; </w:t>
      </w:r>
      <w:r w:rsidRPr="00807FB6">
        <w:rPr>
          <w:rFonts w:ascii="Book Antiqua" w:eastAsia="宋体" w:hAnsi="Book Antiqua" w:cs="宋体"/>
          <w:b/>
          <w:bCs/>
          <w:color w:val="000000"/>
          <w:sz w:val="24"/>
          <w:szCs w:val="24"/>
          <w:lang w:eastAsia="zh-CN"/>
        </w:rPr>
        <w:t>10</w:t>
      </w:r>
      <w:r w:rsidRPr="00807FB6">
        <w:rPr>
          <w:rFonts w:ascii="Book Antiqua" w:eastAsia="宋体" w:hAnsi="Book Antiqua" w:cs="宋体"/>
          <w:color w:val="000000"/>
          <w:sz w:val="24"/>
          <w:szCs w:val="24"/>
          <w:lang w:eastAsia="zh-CN"/>
        </w:rPr>
        <w:t>: 554-556 [PMID: 11743535 DOI: 10.1067/mse.2001.118005</w:t>
      </w:r>
      <w:r w:rsidR="005F6B3C" w:rsidRPr="00807FB6">
        <w:rPr>
          <w:rFonts w:ascii="Book Antiqua" w:eastAsia="宋体" w:hAnsi="Book Antiqua" w:cs="宋体"/>
          <w:color w:val="000000"/>
          <w:sz w:val="24"/>
          <w:szCs w:val="24"/>
          <w:lang w:eastAsia="zh-CN"/>
        </w:rPr>
        <w:t>]</w:t>
      </w:r>
    </w:p>
    <w:p w14:paraId="24DFEE45" w14:textId="77777777"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48 </w:t>
      </w:r>
      <w:r w:rsidRPr="00807FB6">
        <w:rPr>
          <w:rFonts w:ascii="Book Antiqua" w:eastAsia="宋体" w:hAnsi="Book Antiqua" w:cs="宋体"/>
          <w:b/>
          <w:bCs/>
          <w:color w:val="000000"/>
          <w:sz w:val="24"/>
          <w:szCs w:val="24"/>
          <w:lang w:eastAsia="zh-CN"/>
        </w:rPr>
        <w:t>Malki AA</w:t>
      </w:r>
      <w:r w:rsidRPr="00807FB6">
        <w:rPr>
          <w:rFonts w:ascii="Book Antiqua" w:eastAsia="宋体" w:hAnsi="Book Antiqua" w:cs="宋体"/>
          <w:color w:val="000000"/>
          <w:sz w:val="24"/>
          <w:szCs w:val="24"/>
          <w:lang w:eastAsia="zh-CN"/>
        </w:rPr>
        <w:t>, Salloom FM, Wong-Chung J, Ekri AI. Cannulated screw fixation of fractured capitellum: surgical technique through a limited approach. </w:t>
      </w:r>
      <w:r w:rsidRPr="00807FB6">
        <w:rPr>
          <w:rFonts w:ascii="Book Antiqua" w:eastAsia="宋体" w:hAnsi="Book Antiqua" w:cs="宋体"/>
          <w:i/>
          <w:iCs/>
          <w:color w:val="000000"/>
          <w:sz w:val="24"/>
          <w:szCs w:val="24"/>
          <w:lang w:eastAsia="zh-CN"/>
        </w:rPr>
        <w:t>Injury</w:t>
      </w:r>
      <w:r w:rsidRPr="00807FB6">
        <w:rPr>
          <w:rFonts w:ascii="Book Antiqua" w:eastAsia="宋体" w:hAnsi="Book Antiqua" w:cs="宋体"/>
          <w:color w:val="000000"/>
          <w:sz w:val="24"/>
          <w:szCs w:val="24"/>
          <w:lang w:eastAsia="zh-CN"/>
        </w:rPr>
        <w:t> 2000; </w:t>
      </w:r>
      <w:r w:rsidRPr="00807FB6">
        <w:rPr>
          <w:rFonts w:ascii="Book Antiqua" w:eastAsia="宋体" w:hAnsi="Book Antiqua" w:cs="宋体"/>
          <w:b/>
          <w:bCs/>
          <w:color w:val="000000"/>
          <w:sz w:val="24"/>
          <w:szCs w:val="24"/>
          <w:lang w:eastAsia="zh-CN"/>
        </w:rPr>
        <w:t>31</w:t>
      </w:r>
      <w:r w:rsidRPr="00807FB6">
        <w:rPr>
          <w:rFonts w:ascii="Book Antiqua" w:eastAsia="宋体" w:hAnsi="Book Antiqua" w:cs="宋体"/>
          <w:color w:val="000000"/>
          <w:sz w:val="24"/>
          <w:szCs w:val="24"/>
          <w:lang w:eastAsia="zh-CN"/>
        </w:rPr>
        <w:t>: 204-206 [PMID: 10704588]</w:t>
      </w:r>
    </w:p>
    <w:p w14:paraId="3DC49E24" w14:textId="0E34745C"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49 </w:t>
      </w:r>
      <w:r w:rsidRPr="00807FB6">
        <w:rPr>
          <w:rFonts w:ascii="Book Antiqua" w:eastAsia="宋体" w:hAnsi="Book Antiqua" w:cs="宋体"/>
          <w:b/>
          <w:bCs/>
          <w:color w:val="000000"/>
          <w:sz w:val="24"/>
          <w:szCs w:val="24"/>
          <w:lang w:eastAsia="zh-CN"/>
        </w:rPr>
        <w:t>Reichel LM</w:t>
      </w:r>
      <w:r w:rsidRPr="00807FB6">
        <w:rPr>
          <w:rFonts w:ascii="Book Antiqua" w:eastAsia="宋体" w:hAnsi="Book Antiqua" w:cs="宋体"/>
          <w:color w:val="000000"/>
          <w:sz w:val="24"/>
          <w:szCs w:val="24"/>
          <w:lang w:eastAsia="zh-CN"/>
        </w:rPr>
        <w:t>, Milam GS, Sitton SE, Curry MC, Mehlhoff TL.</w:t>
      </w:r>
      <w:proofErr w:type="gramEnd"/>
      <w:r w:rsidRPr="00807FB6">
        <w:rPr>
          <w:rFonts w:ascii="Book Antiqua" w:eastAsia="宋体" w:hAnsi="Book Antiqua" w:cs="宋体"/>
          <w:color w:val="000000"/>
          <w:sz w:val="24"/>
          <w:szCs w:val="24"/>
          <w:lang w:eastAsia="zh-CN"/>
        </w:rPr>
        <w:t xml:space="preserve"> Elbow lateral collateral ligament injuries. </w:t>
      </w:r>
      <w:r w:rsidRPr="00807FB6">
        <w:rPr>
          <w:rFonts w:ascii="Book Antiqua" w:eastAsia="宋体" w:hAnsi="Book Antiqua" w:cs="宋体"/>
          <w:i/>
          <w:iCs/>
          <w:color w:val="000000"/>
          <w:sz w:val="24"/>
          <w:szCs w:val="24"/>
          <w:lang w:eastAsia="zh-CN"/>
        </w:rPr>
        <w:t>J Hand Surg Am</w:t>
      </w:r>
      <w:r w:rsidRPr="00807FB6">
        <w:rPr>
          <w:rFonts w:ascii="Book Antiqua" w:eastAsia="宋体" w:hAnsi="Book Antiqua" w:cs="宋体"/>
          <w:color w:val="000000"/>
          <w:sz w:val="24"/>
          <w:szCs w:val="24"/>
          <w:lang w:eastAsia="zh-CN"/>
        </w:rPr>
        <w:t> 2013; </w:t>
      </w:r>
      <w:r w:rsidRPr="00807FB6">
        <w:rPr>
          <w:rFonts w:ascii="Book Antiqua" w:eastAsia="宋体" w:hAnsi="Book Antiqua" w:cs="宋体"/>
          <w:b/>
          <w:bCs/>
          <w:color w:val="000000"/>
          <w:sz w:val="24"/>
          <w:szCs w:val="24"/>
          <w:lang w:eastAsia="zh-CN"/>
        </w:rPr>
        <w:t>38</w:t>
      </w:r>
      <w:r w:rsidRPr="00807FB6">
        <w:rPr>
          <w:rFonts w:ascii="Book Antiqua" w:eastAsia="宋体" w:hAnsi="Book Antiqua" w:cs="宋体"/>
          <w:color w:val="000000"/>
          <w:sz w:val="24"/>
          <w:szCs w:val="24"/>
          <w:lang w:eastAsia="zh-CN"/>
        </w:rPr>
        <w:t>: 184-201</w:t>
      </w:r>
      <w:proofErr w:type="gramStart"/>
      <w:r w:rsidRPr="00807FB6">
        <w:rPr>
          <w:rFonts w:ascii="Book Antiqua" w:eastAsia="宋体" w:hAnsi="Book Antiqua" w:cs="宋体"/>
          <w:color w:val="000000"/>
          <w:sz w:val="24"/>
          <w:szCs w:val="24"/>
          <w:lang w:eastAsia="zh-CN"/>
        </w:rPr>
        <w:t>;</w:t>
      </w:r>
      <w:proofErr w:type="gramEnd"/>
      <w:r w:rsidRPr="00807FB6">
        <w:rPr>
          <w:rFonts w:ascii="Book Antiqua" w:eastAsia="宋体" w:hAnsi="Book Antiqua" w:cs="宋体"/>
          <w:color w:val="000000"/>
          <w:sz w:val="24"/>
          <w:szCs w:val="24"/>
          <w:lang w:eastAsia="zh-CN"/>
        </w:rPr>
        <w:t xml:space="preserve"> quiz 201 [PMID: 23261198 DOI: 10.1016/j.jhsa.2012.10.030</w:t>
      </w:r>
      <w:r w:rsidR="005F6B3C" w:rsidRPr="00807FB6">
        <w:rPr>
          <w:rFonts w:ascii="Book Antiqua" w:eastAsia="宋体" w:hAnsi="Book Antiqua" w:cs="宋体"/>
          <w:color w:val="000000"/>
          <w:sz w:val="24"/>
          <w:szCs w:val="24"/>
          <w:lang w:eastAsia="zh-CN"/>
        </w:rPr>
        <w:t>]</w:t>
      </w:r>
    </w:p>
    <w:p w14:paraId="3AF39316" w14:textId="4D9979C8"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50 </w:t>
      </w:r>
      <w:r w:rsidRPr="00807FB6">
        <w:rPr>
          <w:rFonts w:ascii="Book Antiqua" w:eastAsia="宋体" w:hAnsi="Book Antiqua" w:cs="宋体"/>
          <w:b/>
          <w:bCs/>
          <w:color w:val="000000"/>
          <w:sz w:val="24"/>
          <w:szCs w:val="24"/>
          <w:lang w:eastAsia="zh-CN"/>
        </w:rPr>
        <w:t>Reichel LM</w:t>
      </w:r>
      <w:r w:rsidRPr="00807FB6">
        <w:rPr>
          <w:rFonts w:ascii="Book Antiqua" w:eastAsia="宋体" w:hAnsi="Book Antiqua" w:cs="宋体"/>
          <w:color w:val="000000"/>
          <w:sz w:val="24"/>
          <w:szCs w:val="24"/>
          <w:lang w:eastAsia="zh-CN"/>
        </w:rPr>
        <w:t>, Milam GS, Reitman CA. Anterior approach for operative fixation of coronoid fractures in complex elbow instability.</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Tech Hand Up Extrem Surg</w:t>
      </w:r>
      <w:r w:rsidRPr="00807FB6">
        <w:rPr>
          <w:rFonts w:ascii="Book Antiqua" w:eastAsia="宋体" w:hAnsi="Book Antiqua" w:cs="宋体"/>
          <w:color w:val="000000"/>
          <w:sz w:val="24"/>
          <w:szCs w:val="24"/>
          <w:lang w:eastAsia="zh-CN"/>
        </w:rPr>
        <w:t> 2012; </w:t>
      </w:r>
      <w:r w:rsidRPr="00807FB6">
        <w:rPr>
          <w:rFonts w:ascii="Book Antiqua" w:eastAsia="宋体" w:hAnsi="Book Antiqua" w:cs="宋体"/>
          <w:b/>
          <w:bCs/>
          <w:color w:val="000000"/>
          <w:sz w:val="24"/>
          <w:szCs w:val="24"/>
          <w:lang w:eastAsia="zh-CN"/>
        </w:rPr>
        <w:t>16</w:t>
      </w:r>
      <w:r w:rsidRPr="00807FB6">
        <w:rPr>
          <w:rFonts w:ascii="Book Antiqua" w:eastAsia="宋体" w:hAnsi="Book Antiqua" w:cs="宋体"/>
          <w:color w:val="000000"/>
          <w:sz w:val="24"/>
          <w:szCs w:val="24"/>
          <w:lang w:eastAsia="zh-CN"/>
        </w:rPr>
        <w:t>: 98-104 [PMID: 22627936 DOI: 10.1097/BTH.0b013e31824e6a74</w:t>
      </w:r>
      <w:r w:rsidR="005F6B3C" w:rsidRPr="00807FB6">
        <w:rPr>
          <w:rFonts w:ascii="Book Antiqua" w:eastAsia="宋体" w:hAnsi="Book Antiqua" w:cs="宋体"/>
          <w:color w:val="000000"/>
          <w:sz w:val="24"/>
          <w:szCs w:val="24"/>
          <w:lang w:eastAsia="zh-CN"/>
        </w:rPr>
        <w:t>]</w:t>
      </w:r>
    </w:p>
    <w:p w14:paraId="2D5E7BD3" w14:textId="562DF623"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51 </w:t>
      </w:r>
      <w:r w:rsidRPr="00807FB6">
        <w:rPr>
          <w:rFonts w:ascii="Book Antiqua" w:eastAsia="宋体" w:hAnsi="Book Antiqua" w:cs="宋体"/>
          <w:b/>
          <w:bCs/>
          <w:color w:val="000000"/>
          <w:sz w:val="24"/>
          <w:szCs w:val="24"/>
          <w:lang w:eastAsia="zh-CN"/>
        </w:rPr>
        <w:t>Reichel LM</w:t>
      </w:r>
      <w:r w:rsidRPr="00807FB6">
        <w:rPr>
          <w:rFonts w:ascii="Book Antiqua" w:eastAsia="宋体" w:hAnsi="Book Antiqua" w:cs="宋体"/>
          <w:color w:val="000000"/>
          <w:sz w:val="24"/>
          <w:szCs w:val="24"/>
          <w:lang w:eastAsia="zh-CN"/>
        </w:rPr>
        <w:t>, Morales OA.</w:t>
      </w:r>
      <w:proofErr w:type="gramEnd"/>
      <w:r w:rsidRPr="00807FB6">
        <w:rPr>
          <w:rFonts w:ascii="Book Antiqua" w:eastAsia="宋体" w:hAnsi="Book Antiqua" w:cs="宋体"/>
          <w:color w:val="000000"/>
          <w:sz w:val="24"/>
          <w:szCs w:val="24"/>
          <w:lang w:eastAsia="zh-CN"/>
        </w:rPr>
        <w:t xml:space="preserve"> Gross anatomy of the elbow capsule: a cadaveric study. </w:t>
      </w:r>
      <w:r w:rsidRPr="00807FB6">
        <w:rPr>
          <w:rFonts w:ascii="Book Antiqua" w:eastAsia="宋体" w:hAnsi="Book Antiqua" w:cs="宋体"/>
          <w:i/>
          <w:iCs/>
          <w:color w:val="000000"/>
          <w:sz w:val="24"/>
          <w:szCs w:val="24"/>
          <w:lang w:eastAsia="zh-CN"/>
        </w:rPr>
        <w:t>J Hand Surg Am</w:t>
      </w:r>
      <w:r w:rsidRPr="00807FB6">
        <w:rPr>
          <w:rFonts w:ascii="Book Antiqua" w:eastAsia="宋体" w:hAnsi="Book Antiqua" w:cs="宋体"/>
          <w:color w:val="000000"/>
          <w:sz w:val="24"/>
          <w:szCs w:val="24"/>
          <w:lang w:eastAsia="zh-CN"/>
        </w:rPr>
        <w:t> 2013; </w:t>
      </w:r>
      <w:r w:rsidRPr="00807FB6">
        <w:rPr>
          <w:rFonts w:ascii="Book Antiqua" w:eastAsia="宋体" w:hAnsi="Book Antiqua" w:cs="宋体"/>
          <w:b/>
          <w:bCs/>
          <w:color w:val="000000"/>
          <w:sz w:val="24"/>
          <w:szCs w:val="24"/>
          <w:lang w:eastAsia="zh-CN"/>
        </w:rPr>
        <w:t>38</w:t>
      </w:r>
      <w:r w:rsidRPr="00807FB6">
        <w:rPr>
          <w:rFonts w:ascii="Book Antiqua" w:eastAsia="宋体" w:hAnsi="Book Antiqua" w:cs="宋体"/>
          <w:color w:val="000000"/>
          <w:sz w:val="24"/>
          <w:szCs w:val="24"/>
          <w:lang w:eastAsia="zh-CN"/>
        </w:rPr>
        <w:t>: 110-116 [PMID: 23200220 DOI: 10.1016/j.jhsa.2012.09.031</w:t>
      </w:r>
      <w:r w:rsidR="005F6B3C" w:rsidRPr="00807FB6">
        <w:rPr>
          <w:rFonts w:ascii="Book Antiqua" w:eastAsia="宋体" w:hAnsi="Book Antiqua" w:cs="宋体"/>
          <w:color w:val="000000"/>
          <w:sz w:val="24"/>
          <w:szCs w:val="24"/>
          <w:lang w:eastAsia="zh-CN"/>
        </w:rPr>
        <w:t>]</w:t>
      </w:r>
    </w:p>
    <w:p w14:paraId="1CC11669" w14:textId="452C5DE9" w:rsidR="00E741D3" w:rsidRPr="00807FB6" w:rsidRDefault="00E741D3" w:rsidP="00807FB6">
      <w:pPr>
        <w:spacing w:after="0" w:line="360" w:lineRule="auto"/>
        <w:jc w:val="both"/>
        <w:rPr>
          <w:rFonts w:ascii="Book Antiqua" w:eastAsia="宋体" w:hAnsi="Book Antiqua" w:cs="宋体"/>
          <w:color w:val="000000"/>
          <w:sz w:val="24"/>
          <w:szCs w:val="24"/>
          <w:lang w:eastAsia="zh-CN"/>
        </w:rPr>
      </w:pPr>
      <w:r w:rsidRPr="00807FB6">
        <w:rPr>
          <w:rFonts w:ascii="Book Antiqua" w:eastAsia="宋体" w:hAnsi="Book Antiqua" w:cs="宋体"/>
          <w:color w:val="000000"/>
          <w:sz w:val="24"/>
          <w:szCs w:val="24"/>
          <w:lang w:eastAsia="zh-CN"/>
        </w:rPr>
        <w:t>52 </w:t>
      </w:r>
      <w:r w:rsidRPr="00807FB6">
        <w:rPr>
          <w:rFonts w:ascii="Book Antiqua" w:eastAsia="宋体" w:hAnsi="Book Antiqua" w:cs="宋体"/>
          <w:b/>
          <w:bCs/>
          <w:color w:val="000000"/>
          <w:sz w:val="24"/>
          <w:szCs w:val="24"/>
          <w:lang w:eastAsia="zh-CN"/>
        </w:rPr>
        <w:t>Wright JG</w:t>
      </w:r>
      <w:r w:rsidRPr="00807FB6">
        <w:rPr>
          <w:rFonts w:ascii="Book Antiqua" w:eastAsia="宋体" w:hAnsi="Book Antiqua" w:cs="宋体"/>
          <w:color w:val="000000"/>
          <w:sz w:val="24"/>
          <w:szCs w:val="24"/>
          <w:lang w:eastAsia="zh-CN"/>
        </w:rPr>
        <w:t xml:space="preserve">, Einhorn TA, Heckman JD. </w:t>
      </w:r>
      <w:proofErr w:type="gramStart"/>
      <w:r w:rsidRPr="00807FB6">
        <w:rPr>
          <w:rFonts w:ascii="Book Antiqua" w:eastAsia="宋体" w:hAnsi="Book Antiqua" w:cs="宋体"/>
          <w:color w:val="000000"/>
          <w:sz w:val="24"/>
          <w:szCs w:val="24"/>
          <w:lang w:eastAsia="zh-CN"/>
        </w:rPr>
        <w:t>Grades of recommendation.</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J Bone Joint Surg Am</w:t>
      </w:r>
      <w:r w:rsidRPr="00807FB6">
        <w:rPr>
          <w:rFonts w:ascii="Book Antiqua" w:eastAsia="宋体" w:hAnsi="Book Antiqua" w:cs="宋体"/>
          <w:color w:val="000000"/>
          <w:sz w:val="24"/>
          <w:szCs w:val="24"/>
          <w:lang w:eastAsia="zh-CN"/>
        </w:rPr>
        <w:t> 2005; </w:t>
      </w:r>
      <w:r w:rsidRPr="00807FB6">
        <w:rPr>
          <w:rFonts w:ascii="Book Antiqua" w:eastAsia="宋体" w:hAnsi="Book Antiqua" w:cs="宋体"/>
          <w:b/>
          <w:bCs/>
          <w:color w:val="000000"/>
          <w:sz w:val="24"/>
          <w:szCs w:val="24"/>
          <w:lang w:eastAsia="zh-CN"/>
        </w:rPr>
        <w:t>87</w:t>
      </w:r>
      <w:r w:rsidRPr="00807FB6">
        <w:rPr>
          <w:rFonts w:ascii="Book Antiqua" w:eastAsia="宋体" w:hAnsi="Book Antiqua" w:cs="宋体"/>
          <w:color w:val="000000"/>
          <w:sz w:val="24"/>
          <w:szCs w:val="24"/>
          <w:lang w:eastAsia="zh-CN"/>
        </w:rPr>
        <w:t>: 1909-1910 [PMID: 16140803 DOI: 10.2106/JBJS.8709.edit</w:t>
      </w:r>
      <w:r w:rsidR="005F6B3C" w:rsidRPr="00807FB6">
        <w:rPr>
          <w:rFonts w:ascii="Book Antiqua" w:eastAsia="宋体" w:hAnsi="Book Antiqua" w:cs="宋体"/>
          <w:color w:val="000000"/>
          <w:sz w:val="24"/>
          <w:szCs w:val="24"/>
          <w:lang w:eastAsia="zh-CN"/>
        </w:rPr>
        <w:t>]</w:t>
      </w:r>
    </w:p>
    <w:p w14:paraId="36857BEF" w14:textId="05ADE41F" w:rsidR="00E741D3" w:rsidRPr="00807FB6" w:rsidRDefault="00E741D3" w:rsidP="00807FB6">
      <w:pPr>
        <w:spacing w:after="0" w:line="360" w:lineRule="auto"/>
        <w:jc w:val="both"/>
        <w:rPr>
          <w:rFonts w:ascii="Book Antiqua" w:eastAsia="宋体" w:hAnsi="Book Antiqua" w:cs="宋体"/>
          <w:color w:val="000000"/>
          <w:sz w:val="24"/>
          <w:szCs w:val="24"/>
          <w:lang w:eastAsia="zh-CN"/>
        </w:rPr>
      </w:pPr>
      <w:proofErr w:type="gramStart"/>
      <w:r w:rsidRPr="00807FB6">
        <w:rPr>
          <w:rFonts w:ascii="Book Antiqua" w:eastAsia="宋体" w:hAnsi="Book Antiqua" w:cs="宋体"/>
          <w:color w:val="000000"/>
          <w:sz w:val="24"/>
          <w:szCs w:val="24"/>
          <w:lang w:eastAsia="zh-CN"/>
        </w:rPr>
        <w:t>53 </w:t>
      </w:r>
      <w:r w:rsidRPr="00807FB6">
        <w:rPr>
          <w:rFonts w:ascii="Book Antiqua" w:eastAsia="宋体" w:hAnsi="Book Antiqua" w:cs="宋体"/>
          <w:b/>
          <w:bCs/>
          <w:color w:val="000000"/>
          <w:sz w:val="24"/>
          <w:szCs w:val="24"/>
          <w:lang w:eastAsia="zh-CN"/>
        </w:rPr>
        <w:t>Brouwer KM</w:t>
      </w:r>
      <w:r w:rsidRPr="00807FB6">
        <w:rPr>
          <w:rFonts w:ascii="Book Antiqua" w:eastAsia="宋体" w:hAnsi="Book Antiqua" w:cs="宋体"/>
          <w:color w:val="000000"/>
          <w:sz w:val="24"/>
          <w:szCs w:val="24"/>
          <w:lang w:eastAsia="zh-CN"/>
        </w:rPr>
        <w:t>, Jupiter JB, Ring D. Nonunion of operatively treated capitellum and trochlear fractures.</w:t>
      </w:r>
      <w:proofErr w:type="gramEnd"/>
      <w:r w:rsidRPr="00807FB6">
        <w:rPr>
          <w:rFonts w:ascii="Book Antiqua" w:eastAsia="宋体" w:hAnsi="Book Antiqua" w:cs="宋体"/>
          <w:color w:val="000000"/>
          <w:sz w:val="24"/>
          <w:szCs w:val="24"/>
          <w:lang w:eastAsia="zh-CN"/>
        </w:rPr>
        <w:t> </w:t>
      </w:r>
      <w:r w:rsidRPr="00807FB6">
        <w:rPr>
          <w:rFonts w:ascii="Book Antiqua" w:eastAsia="宋体" w:hAnsi="Book Antiqua" w:cs="宋体"/>
          <w:i/>
          <w:iCs/>
          <w:color w:val="000000"/>
          <w:sz w:val="24"/>
          <w:szCs w:val="24"/>
          <w:lang w:eastAsia="zh-CN"/>
        </w:rPr>
        <w:t>J Hand Surg Am</w:t>
      </w:r>
      <w:r w:rsidRPr="00807FB6">
        <w:rPr>
          <w:rFonts w:ascii="Book Antiqua" w:eastAsia="宋体" w:hAnsi="Book Antiqua" w:cs="宋体"/>
          <w:color w:val="000000"/>
          <w:sz w:val="24"/>
          <w:szCs w:val="24"/>
          <w:lang w:eastAsia="zh-CN"/>
        </w:rPr>
        <w:t> 2011; </w:t>
      </w:r>
      <w:r w:rsidRPr="00807FB6">
        <w:rPr>
          <w:rFonts w:ascii="Book Antiqua" w:eastAsia="宋体" w:hAnsi="Book Antiqua" w:cs="宋体"/>
          <w:b/>
          <w:bCs/>
          <w:color w:val="000000"/>
          <w:sz w:val="24"/>
          <w:szCs w:val="24"/>
          <w:lang w:eastAsia="zh-CN"/>
        </w:rPr>
        <w:t>36</w:t>
      </w:r>
      <w:r w:rsidRPr="00807FB6">
        <w:rPr>
          <w:rFonts w:ascii="Book Antiqua" w:eastAsia="宋体" w:hAnsi="Book Antiqua" w:cs="宋体"/>
          <w:color w:val="000000"/>
          <w:sz w:val="24"/>
          <w:szCs w:val="24"/>
          <w:lang w:eastAsia="zh-CN"/>
        </w:rPr>
        <w:t>: 804-807 [PMID: 21435800 DOI: 10.1016/j.jhsa.2011.01.022</w:t>
      </w:r>
      <w:r w:rsidR="005F6B3C" w:rsidRPr="00807FB6">
        <w:rPr>
          <w:rFonts w:ascii="Book Antiqua" w:eastAsia="宋体" w:hAnsi="Book Antiqua" w:cs="宋体"/>
          <w:color w:val="000000"/>
          <w:sz w:val="24"/>
          <w:szCs w:val="24"/>
          <w:lang w:eastAsia="zh-CN"/>
        </w:rPr>
        <w:t>]</w:t>
      </w:r>
    </w:p>
    <w:p w14:paraId="73A5A2DA" w14:textId="77777777" w:rsidR="003D7BA8" w:rsidRPr="00807FB6" w:rsidRDefault="003D7BA8" w:rsidP="00807FB6">
      <w:pPr>
        <w:spacing w:after="0" w:line="360" w:lineRule="auto"/>
        <w:jc w:val="both"/>
        <w:rPr>
          <w:rFonts w:ascii="Book Antiqua" w:hAnsi="Book Antiqua"/>
          <w:b/>
          <w:sz w:val="24"/>
          <w:szCs w:val="24"/>
          <w:lang w:eastAsia="zh-CN"/>
        </w:rPr>
      </w:pPr>
    </w:p>
    <w:p w14:paraId="13EDE518" w14:textId="4E6FA526" w:rsidR="003D7BA8" w:rsidRPr="00807FB6" w:rsidRDefault="003D7BA8" w:rsidP="00807FB6">
      <w:pPr>
        <w:pStyle w:val="PlainText"/>
        <w:spacing w:line="360" w:lineRule="auto"/>
        <w:rPr>
          <w:rFonts w:ascii="Book Antiqua" w:hAnsi="Book Antiqua"/>
          <w:b/>
          <w:sz w:val="24"/>
          <w:szCs w:val="24"/>
        </w:rPr>
      </w:pPr>
      <w:r w:rsidRPr="00807FB6">
        <w:rPr>
          <w:rFonts w:ascii="Book Antiqua" w:hAnsi="Book Antiqua"/>
          <w:b/>
          <w:sz w:val="24"/>
          <w:szCs w:val="24"/>
        </w:rPr>
        <w:t>P-Reviewer:</w:t>
      </w:r>
      <w:r w:rsidRPr="00807FB6">
        <w:rPr>
          <w:rFonts w:ascii="Book Antiqua" w:hAnsi="Book Antiqua" w:cs="Tahoma"/>
          <w:color w:val="000000"/>
          <w:sz w:val="24"/>
          <w:szCs w:val="24"/>
        </w:rPr>
        <w:t xml:space="preserve"> Sadoghi P</w:t>
      </w:r>
      <w:r w:rsidRPr="00807FB6">
        <w:rPr>
          <w:rFonts w:ascii="Book Antiqua" w:hAnsi="Book Antiqua"/>
          <w:b/>
          <w:sz w:val="24"/>
          <w:szCs w:val="24"/>
        </w:rPr>
        <w:t xml:space="preserve"> S-Editor: </w:t>
      </w:r>
      <w:r w:rsidRPr="00807FB6">
        <w:rPr>
          <w:rFonts w:ascii="Book Antiqua" w:hAnsi="Book Antiqua"/>
          <w:sz w:val="24"/>
          <w:szCs w:val="24"/>
        </w:rPr>
        <w:t>Ji FF</w:t>
      </w:r>
      <w:r w:rsidRPr="00807FB6">
        <w:rPr>
          <w:rFonts w:ascii="Book Antiqua" w:hAnsi="Book Antiqua"/>
          <w:b/>
          <w:sz w:val="24"/>
          <w:szCs w:val="24"/>
        </w:rPr>
        <w:t xml:space="preserve"> L-Editor: E-Editor:</w:t>
      </w:r>
    </w:p>
    <w:p w14:paraId="2E553B9F" w14:textId="77777777" w:rsidR="009C6D8D" w:rsidRPr="00807FB6" w:rsidRDefault="009C6D8D" w:rsidP="00807FB6">
      <w:pPr>
        <w:pStyle w:val="PlainText"/>
        <w:spacing w:line="360" w:lineRule="auto"/>
        <w:rPr>
          <w:rFonts w:ascii="Book Antiqua" w:hAnsi="Book Antiqua"/>
          <w:b/>
          <w:sz w:val="24"/>
          <w:szCs w:val="24"/>
        </w:rPr>
      </w:pPr>
    </w:p>
    <w:p w14:paraId="3465755D" w14:textId="24D75EBF" w:rsidR="003D7BA8" w:rsidRPr="00807FB6" w:rsidRDefault="009C6D8D" w:rsidP="00807FB6">
      <w:pPr>
        <w:spacing w:after="0" w:line="360" w:lineRule="auto"/>
        <w:jc w:val="both"/>
        <w:rPr>
          <w:rFonts w:ascii="Book Antiqua" w:hAnsi="Book Antiqua"/>
          <w:b/>
          <w:sz w:val="24"/>
          <w:szCs w:val="24"/>
          <w:lang w:eastAsia="zh-CN"/>
        </w:rPr>
      </w:pPr>
      <w:r w:rsidRPr="00807FB6">
        <w:rPr>
          <w:rFonts w:ascii="Book Antiqua" w:hAnsi="Book Antiqua"/>
          <w:b/>
          <w:noProof/>
          <w:sz w:val="24"/>
          <w:szCs w:val="24"/>
        </w:rPr>
        <w:drawing>
          <wp:inline distT="0" distB="0" distL="0" distR="0" wp14:anchorId="1668FF47" wp14:editId="540A686F">
            <wp:extent cx="5943600" cy="1923724"/>
            <wp:effectExtent l="0" t="0" r="0" b="635"/>
            <wp:docPr id="1" name="图片 1" descr="E:\jifangfang\送修稿\2014-11-03\12946\新建文件夹\Fig. 1 - X-r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11-03\12946\新建文件夹\Fig. 1 - X-ray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23724"/>
                    </a:xfrm>
                    <a:prstGeom prst="rect">
                      <a:avLst/>
                    </a:prstGeom>
                    <a:noFill/>
                    <a:ln>
                      <a:noFill/>
                    </a:ln>
                  </pic:spPr>
                </pic:pic>
              </a:graphicData>
            </a:graphic>
          </wp:inline>
        </w:drawing>
      </w:r>
    </w:p>
    <w:p w14:paraId="697BEB59" w14:textId="11BA7A6D" w:rsidR="003D7BA8" w:rsidRPr="00807FB6" w:rsidRDefault="003D7BA8" w:rsidP="00807FB6">
      <w:pPr>
        <w:spacing w:after="0" w:line="360" w:lineRule="auto"/>
        <w:jc w:val="both"/>
        <w:rPr>
          <w:rFonts w:ascii="Book Antiqua" w:hAnsi="Book Antiqua"/>
          <w:sz w:val="24"/>
          <w:szCs w:val="24"/>
          <w:lang w:eastAsia="zh-CN"/>
        </w:rPr>
      </w:pPr>
      <w:r w:rsidRPr="00807FB6">
        <w:rPr>
          <w:rFonts w:ascii="Book Antiqua" w:eastAsiaTheme="minorHAnsi" w:hAnsi="Book Antiqua"/>
          <w:b/>
          <w:sz w:val="24"/>
          <w:szCs w:val="24"/>
        </w:rPr>
        <w:t>Figure 1 Lateral elbow X-</w:t>
      </w:r>
      <w:r w:rsidR="003F6895" w:rsidRPr="00807FB6">
        <w:rPr>
          <w:rFonts w:ascii="Book Antiqua" w:eastAsiaTheme="minorHAnsi" w:hAnsi="Book Antiqua"/>
          <w:b/>
          <w:sz w:val="24"/>
          <w:szCs w:val="24"/>
        </w:rPr>
        <w:t>r</w:t>
      </w:r>
      <w:r w:rsidRPr="00807FB6">
        <w:rPr>
          <w:rFonts w:ascii="Book Antiqua" w:eastAsiaTheme="minorHAnsi" w:hAnsi="Book Antiqua"/>
          <w:b/>
          <w:sz w:val="24"/>
          <w:szCs w:val="24"/>
        </w:rPr>
        <w:t>ay of a two patients with distal humeral coronal shear fractures.</w:t>
      </w:r>
      <w:r w:rsidRPr="00807FB6">
        <w:rPr>
          <w:rFonts w:ascii="Book Antiqua" w:eastAsiaTheme="minorHAnsi" w:hAnsi="Book Antiqua"/>
          <w:sz w:val="24"/>
          <w:szCs w:val="24"/>
        </w:rPr>
        <w:t xml:space="preserve"> In Fig</w:t>
      </w:r>
      <w:r w:rsidRPr="00807FB6">
        <w:rPr>
          <w:rFonts w:ascii="Book Antiqua" w:hAnsi="Book Antiqua"/>
          <w:sz w:val="24"/>
          <w:szCs w:val="24"/>
          <w:lang w:eastAsia="zh-CN"/>
        </w:rPr>
        <w:t>ure</w:t>
      </w:r>
      <w:r w:rsidRPr="00807FB6">
        <w:rPr>
          <w:rFonts w:ascii="Book Antiqua" w:eastAsiaTheme="minorHAnsi" w:hAnsi="Book Antiqua"/>
          <w:sz w:val="24"/>
          <w:szCs w:val="24"/>
        </w:rPr>
        <w:t xml:space="preserve"> B, the double-arc sign is seen, which signifies a McKee</w:t>
      </w:r>
      <w:r w:rsidRPr="00807FB6">
        <w:rPr>
          <w:rFonts w:ascii="Book Antiqua" w:hAnsi="Book Antiqua"/>
          <w:sz w:val="24"/>
          <w:szCs w:val="24"/>
          <w:lang w:eastAsia="zh-CN"/>
        </w:rPr>
        <w:t>’</w:t>
      </w:r>
      <w:r w:rsidRPr="00807FB6">
        <w:rPr>
          <w:rFonts w:ascii="Book Antiqua" w:eastAsiaTheme="minorHAnsi" w:hAnsi="Book Antiqua"/>
          <w:sz w:val="24"/>
          <w:szCs w:val="24"/>
        </w:rPr>
        <w:t>s type IV fracture in the Bryan and Morrey classification (involvement of both the capitellum and trochlea).</w:t>
      </w:r>
    </w:p>
    <w:p w14:paraId="16DD1FAD" w14:textId="78237540" w:rsidR="009C6D8D" w:rsidRPr="00807FB6" w:rsidRDefault="009C6D8D" w:rsidP="00807FB6">
      <w:pPr>
        <w:spacing w:after="0" w:line="360" w:lineRule="auto"/>
        <w:jc w:val="both"/>
        <w:rPr>
          <w:rFonts w:ascii="Book Antiqua" w:hAnsi="Book Antiqua"/>
          <w:sz w:val="24"/>
          <w:szCs w:val="24"/>
          <w:lang w:eastAsia="zh-CN"/>
        </w:rPr>
      </w:pPr>
      <w:r w:rsidRPr="00807FB6">
        <w:rPr>
          <w:rFonts w:ascii="Book Antiqua" w:hAnsi="Book Antiqua"/>
          <w:noProof/>
          <w:sz w:val="24"/>
          <w:szCs w:val="24"/>
        </w:rPr>
        <w:drawing>
          <wp:inline distT="0" distB="0" distL="0" distR="0" wp14:anchorId="215D1C8E" wp14:editId="57627B5D">
            <wp:extent cx="2818130" cy="1296670"/>
            <wp:effectExtent l="0" t="0" r="1270" b="0"/>
            <wp:docPr id="2" name="图片 2" descr="E:\jifangfang\送修稿\2014-11-03\12946\新建文件夹\Fig. 2 - Smal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11-03\12946\新建文件夹\Fig. 2 - Small 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8130" cy="1296670"/>
                    </a:xfrm>
                    <a:prstGeom prst="rect">
                      <a:avLst/>
                    </a:prstGeom>
                    <a:noFill/>
                    <a:ln>
                      <a:noFill/>
                    </a:ln>
                  </pic:spPr>
                </pic:pic>
              </a:graphicData>
            </a:graphic>
          </wp:inline>
        </w:drawing>
      </w:r>
    </w:p>
    <w:p w14:paraId="5200B60F" w14:textId="3C945D79" w:rsidR="003D7BA8" w:rsidRPr="00807FB6" w:rsidRDefault="003D7BA8" w:rsidP="00807FB6">
      <w:pPr>
        <w:spacing w:after="0" w:line="360" w:lineRule="auto"/>
        <w:jc w:val="both"/>
        <w:rPr>
          <w:rFonts w:ascii="Book Antiqua" w:hAnsi="Book Antiqua"/>
          <w:sz w:val="24"/>
          <w:szCs w:val="24"/>
          <w:lang w:eastAsia="zh-CN"/>
        </w:rPr>
      </w:pPr>
      <w:r w:rsidRPr="00807FB6">
        <w:rPr>
          <w:rFonts w:ascii="Book Antiqua" w:eastAsiaTheme="minorHAnsi" w:hAnsi="Book Antiqua"/>
          <w:b/>
          <w:sz w:val="24"/>
          <w:szCs w:val="24"/>
        </w:rPr>
        <w:t>Figure 2</w:t>
      </w:r>
      <w:r w:rsidRPr="00807FB6">
        <w:rPr>
          <w:rFonts w:ascii="Book Antiqua" w:eastAsiaTheme="minorHAnsi" w:hAnsi="Book Antiqua"/>
          <w:sz w:val="24"/>
          <w:szCs w:val="24"/>
        </w:rPr>
        <w:t xml:space="preserve"> </w:t>
      </w:r>
      <w:r w:rsidRPr="00807FB6">
        <w:rPr>
          <w:rFonts w:ascii="Book Antiqua" w:hAnsi="Book Antiqua"/>
          <w:b/>
          <w:sz w:val="24"/>
          <w:szCs w:val="24"/>
        </w:rPr>
        <w:t>Headless compression screws</w:t>
      </w:r>
      <w:r w:rsidRPr="00807FB6">
        <w:rPr>
          <w:rFonts w:ascii="Book Antiqua" w:hAnsi="Book Antiqua"/>
          <w:b/>
          <w:sz w:val="24"/>
          <w:szCs w:val="24"/>
          <w:lang w:eastAsia="zh-CN"/>
        </w:rPr>
        <w:t>.</w:t>
      </w:r>
      <w:r w:rsidRPr="00807FB6">
        <w:rPr>
          <w:rFonts w:ascii="Book Antiqua" w:eastAsiaTheme="minorHAnsi" w:hAnsi="Book Antiqua"/>
          <w:b/>
          <w:sz w:val="24"/>
          <w:szCs w:val="24"/>
        </w:rPr>
        <w:t xml:space="preserve"> </w:t>
      </w:r>
      <w:r w:rsidRPr="00807FB6">
        <w:rPr>
          <w:rFonts w:ascii="Book Antiqua" w:eastAsiaTheme="minorHAnsi" w:hAnsi="Book Antiqua"/>
          <w:sz w:val="24"/>
          <w:szCs w:val="24"/>
        </w:rPr>
        <w:t xml:space="preserve">A: </w:t>
      </w:r>
      <w:r w:rsidRPr="00807FB6">
        <w:rPr>
          <w:rFonts w:ascii="Book Antiqua" w:hAnsi="Book Antiqua"/>
          <w:sz w:val="24"/>
          <w:szCs w:val="24"/>
        </w:rPr>
        <w:t>Holes left by headless screws in the articular surface. This patient later returned to surgery for a contracture release</w:t>
      </w:r>
      <w:r w:rsidR="009C6D8D" w:rsidRPr="00807FB6">
        <w:rPr>
          <w:rFonts w:ascii="Book Antiqua" w:hAnsi="Book Antiqua"/>
          <w:sz w:val="24"/>
          <w:szCs w:val="24"/>
          <w:lang w:eastAsia="zh-CN"/>
        </w:rPr>
        <w:t>;</w:t>
      </w:r>
      <w:r w:rsidRPr="00807FB6">
        <w:rPr>
          <w:rFonts w:ascii="Book Antiqua" w:hAnsi="Book Antiqua"/>
          <w:sz w:val="24"/>
          <w:szCs w:val="24"/>
        </w:rPr>
        <w:t xml:space="preserve"> B: At that time screw holes </w:t>
      </w:r>
      <w:proofErr w:type="gramStart"/>
      <w:r w:rsidRPr="00807FB6">
        <w:rPr>
          <w:rFonts w:ascii="Book Antiqua" w:hAnsi="Book Antiqua"/>
          <w:sz w:val="24"/>
          <w:szCs w:val="24"/>
        </w:rPr>
        <w:t>are shown to be covered</w:t>
      </w:r>
      <w:proofErr w:type="gramEnd"/>
      <w:r w:rsidRPr="00807FB6">
        <w:rPr>
          <w:rFonts w:ascii="Book Antiqua" w:hAnsi="Book Antiqua"/>
          <w:sz w:val="24"/>
          <w:szCs w:val="24"/>
        </w:rPr>
        <w:t xml:space="preserve"> with fibrocartilage.</w:t>
      </w:r>
    </w:p>
    <w:p w14:paraId="22D2B79C" w14:textId="77777777" w:rsidR="009C6D8D" w:rsidRPr="00807FB6" w:rsidRDefault="009C6D8D" w:rsidP="00807FB6">
      <w:pPr>
        <w:spacing w:after="0" w:line="360" w:lineRule="auto"/>
        <w:jc w:val="both"/>
        <w:rPr>
          <w:rFonts w:ascii="Book Antiqua" w:hAnsi="Book Antiqua"/>
          <w:sz w:val="24"/>
          <w:szCs w:val="24"/>
          <w:lang w:eastAsia="zh-CN"/>
        </w:rPr>
      </w:pPr>
    </w:p>
    <w:p w14:paraId="08DAAE8C" w14:textId="0434BD6F" w:rsidR="009C6D8D" w:rsidRPr="00807FB6" w:rsidRDefault="009C6D8D" w:rsidP="00807FB6">
      <w:pPr>
        <w:spacing w:after="0" w:line="360" w:lineRule="auto"/>
        <w:jc w:val="both"/>
        <w:rPr>
          <w:rFonts w:ascii="Book Antiqua" w:hAnsi="Book Antiqua"/>
          <w:sz w:val="24"/>
          <w:szCs w:val="24"/>
          <w:lang w:eastAsia="zh-CN"/>
        </w:rPr>
      </w:pPr>
      <w:r w:rsidRPr="00807FB6">
        <w:rPr>
          <w:rFonts w:ascii="Book Antiqua" w:hAnsi="Book Antiqua"/>
          <w:noProof/>
          <w:sz w:val="24"/>
          <w:szCs w:val="24"/>
        </w:rPr>
        <w:drawing>
          <wp:inline distT="0" distB="0" distL="0" distR="0" wp14:anchorId="2B5BF655" wp14:editId="6D1D164D">
            <wp:extent cx="5943600" cy="10163926"/>
            <wp:effectExtent l="0" t="0" r="0" b="8890"/>
            <wp:docPr id="3" name="图片 3" descr="E:\jifangfang\送修稿\2014-11-03\12946\新建文件夹\Fig. 3 - 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11-03\12946\新建文件夹\Fig. 3 - T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163926"/>
                    </a:xfrm>
                    <a:prstGeom prst="rect">
                      <a:avLst/>
                    </a:prstGeom>
                    <a:noFill/>
                    <a:ln>
                      <a:noFill/>
                    </a:ln>
                  </pic:spPr>
                </pic:pic>
              </a:graphicData>
            </a:graphic>
          </wp:inline>
        </w:drawing>
      </w:r>
    </w:p>
    <w:p w14:paraId="0055398A" w14:textId="406D3BC6" w:rsidR="003D7BA8" w:rsidRPr="00807FB6" w:rsidRDefault="003D7BA8" w:rsidP="00807FB6">
      <w:pPr>
        <w:spacing w:after="0" w:line="360" w:lineRule="auto"/>
        <w:jc w:val="both"/>
        <w:rPr>
          <w:rFonts w:ascii="Book Antiqua" w:hAnsi="Book Antiqua"/>
          <w:sz w:val="24"/>
          <w:szCs w:val="24"/>
          <w:lang w:eastAsia="zh-CN"/>
        </w:rPr>
      </w:pPr>
      <w:r w:rsidRPr="00807FB6">
        <w:rPr>
          <w:rFonts w:ascii="Book Antiqua" w:eastAsiaTheme="minorHAnsi" w:hAnsi="Book Antiqua"/>
          <w:b/>
          <w:sz w:val="24"/>
          <w:szCs w:val="24"/>
        </w:rPr>
        <w:t xml:space="preserve">Figure 3 </w:t>
      </w:r>
      <w:r w:rsidRPr="00807FB6">
        <w:rPr>
          <w:rFonts w:ascii="Book Antiqua" w:hAnsi="Book Antiqua"/>
          <w:b/>
          <w:sz w:val="24"/>
          <w:szCs w:val="24"/>
        </w:rPr>
        <w:t>Total</w:t>
      </w:r>
      <w:r w:rsidR="009C6D8D" w:rsidRPr="00807FB6">
        <w:rPr>
          <w:rFonts w:ascii="Book Antiqua" w:hAnsi="Book Antiqua"/>
          <w:b/>
          <w:sz w:val="24"/>
          <w:szCs w:val="24"/>
        </w:rPr>
        <w:t xml:space="preserve"> elbow a</w:t>
      </w:r>
      <w:r w:rsidRPr="00807FB6">
        <w:rPr>
          <w:rFonts w:ascii="Book Antiqua" w:hAnsi="Book Antiqua"/>
          <w:b/>
          <w:sz w:val="24"/>
          <w:szCs w:val="24"/>
        </w:rPr>
        <w:t>rthroplasty</w:t>
      </w:r>
      <w:r w:rsidRPr="00807FB6">
        <w:rPr>
          <w:rFonts w:ascii="Book Antiqua" w:hAnsi="Book Antiqua"/>
          <w:b/>
          <w:sz w:val="24"/>
          <w:szCs w:val="24"/>
          <w:lang w:eastAsia="zh-CN"/>
        </w:rPr>
        <w:t>.</w:t>
      </w:r>
      <w:r w:rsidRPr="00807FB6">
        <w:rPr>
          <w:rFonts w:ascii="Book Antiqua" w:eastAsiaTheme="minorHAnsi" w:hAnsi="Book Antiqua"/>
          <w:sz w:val="24"/>
          <w:szCs w:val="24"/>
        </w:rPr>
        <w:t xml:space="preserve"> A-E: A non-reconstructible coronal shear fracture in an elderly patient. A total elbow arthroplasty was performed in this patient</w:t>
      </w:r>
      <w:proofErr w:type="gramStart"/>
      <w:r w:rsidR="009C6D8D" w:rsidRPr="00807FB6">
        <w:rPr>
          <w:rFonts w:ascii="Book Antiqua" w:hAnsi="Book Antiqua"/>
          <w:sz w:val="24"/>
          <w:szCs w:val="24"/>
          <w:lang w:eastAsia="zh-CN"/>
        </w:rPr>
        <w:t>;</w:t>
      </w:r>
      <w:proofErr w:type="gramEnd"/>
      <w:r w:rsidRPr="00807FB6">
        <w:rPr>
          <w:rFonts w:ascii="Book Antiqua" w:eastAsiaTheme="minorHAnsi" w:hAnsi="Book Antiqua"/>
          <w:sz w:val="24"/>
          <w:szCs w:val="24"/>
        </w:rPr>
        <w:t xml:space="preserve"> F-</w:t>
      </w:r>
      <w:r w:rsidR="00EE2E95">
        <w:rPr>
          <w:rFonts w:ascii="Book Antiqua" w:hAnsi="Book Antiqua" w:hint="eastAsia"/>
          <w:sz w:val="24"/>
          <w:szCs w:val="24"/>
          <w:lang w:eastAsia="zh-CN"/>
        </w:rPr>
        <w:t>H</w:t>
      </w:r>
      <w:r w:rsidRPr="00807FB6">
        <w:rPr>
          <w:rFonts w:ascii="Book Antiqua" w:eastAsiaTheme="minorHAnsi" w:hAnsi="Book Antiqua"/>
          <w:sz w:val="24"/>
          <w:szCs w:val="24"/>
        </w:rPr>
        <w:t>: Postoperative range of motion.</w:t>
      </w:r>
    </w:p>
    <w:p w14:paraId="592DD853" w14:textId="77777777" w:rsidR="00E741D3" w:rsidRPr="00807FB6" w:rsidRDefault="00E741D3" w:rsidP="00807FB6">
      <w:pPr>
        <w:spacing w:after="0" w:line="360" w:lineRule="auto"/>
        <w:jc w:val="both"/>
        <w:rPr>
          <w:rFonts w:ascii="Book Antiqua" w:hAnsi="Book Antiqua"/>
          <w:sz w:val="24"/>
          <w:szCs w:val="24"/>
          <w:lang w:eastAsia="zh-CN"/>
        </w:rPr>
      </w:pPr>
      <w:r w:rsidRPr="00807FB6">
        <w:rPr>
          <w:rFonts w:ascii="Book Antiqua" w:hAnsi="Book Antiqua"/>
          <w:noProof/>
          <w:sz w:val="24"/>
          <w:szCs w:val="24"/>
        </w:rPr>
        <w:drawing>
          <wp:inline distT="0" distB="0" distL="0" distR="0" wp14:anchorId="3B192EA7" wp14:editId="501F8187">
            <wp:extent cx="5943600" cy="8405456"/>
            <wp:effectExtent l="0" t="0" r="0" b="0"/>
            <wp:docPr id="5" name="图片 5" descr="E:\jifangfang\送修稿\2014-11-03\12946\新建文件夹\Fig. 5 - 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4-11-03\12946\新建文件夹\Fig. 5 - Comparis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405456"/>
                    </a:xfrm>
                    <a:prstGeom prst="rect">
                      <a:avLst/>
                    </a:prstGeom>
                    <a:noFill/>
                    <a:ln>
                      <a:noFill/>
                    </a:ln>
                  </pic:spPr>
                </pic:pic>
              </a:graphicData>
            </a:graphic>
          </wp:inline>
        </w:drawing>
      </w:r>
    </w:p>
    <w:p w14:paraId="4ED0CB6F" w14:textId="64113B2E" w:rsidR="00E741D3" w:rsidRPr="00807FB6" w:rsidRDefault="00E741D3" w:rsidP="00807FB6">
      <w:pPr>
        <w:spacing w:after="0" w:line="360" w:lineRule="auto"/>
        <w:jc w:val="both"/>
        <w:rPr>
          <w:rFonts w:ascii="Book Antiqua" w:eastAsiaTheme="minorHAnsi" w:hAnsi="Book Antiqua"/>
          <w:sz w:val="24"/>
          <w:szCs w:val="24"/>
        </w:rPr>
      </w:pPr>
      <w:r w:rsidRPr="00807FB6">
        <w:rPr>
          <w:rFonts w:ascii="Book Antiqua" w:eastAsiaTheme="minorHAnsi" w:hAnsi="Book Antiqua"/>
          <w:b/>
          <w:sz w:val="24"/>
          <w:szCs w:val="24"/>
        </w:rPr>
        <w:t xml:space="preserve">Figure </w:t>
      </w:r>
      <w:r w:rsidRPr="00807FB6">
        <w:rPr>
          <w:rFonts w:ascii="Book Antiqua" w:hAnsi="Book Antiqua"/>
          <w:b/>
          <w:sz w:val="24"/>
          <w:szCs w:val="24"/>
          <w:lang w:eastAsia="zh-CN"/>
        </w:rPr>
        <w:t>4</w:t>
      </w:r>
      <w:r w:rsidRPr="00807FB6">
        <w:rPr>
          <w:rFonts w:ascii="Book Antiqua" w:eastAsiaTheme="minorHAnsi" w:hAnsi="Book Antiqua"/>
          <w:b/>
          <w:sz w:val="24"/>
          <w:szCs w:val="24"/>
        </w:rPr>
        <w:t xml:space="preserve"> </w:t>
      </w:r>
      <w:r w:rsidRPr="00807FB6">
        <w:rPr>
          <w:rFonts w:ascii="Book Antiqua" w:hAnsi="Book Antiqua"/>
          <w:b/>
          <w:sz w:val="24"/>
          <w:szCs w:val="24"/>
        </w:rPr>
        <w:t xml:space="preserve">Comparison of outcomes following lateral extensile approach </w:t>
      </w:r>
      <w:r w:rsidRPr="00807FB6">
        <w:rPr>
          <w:rFonts w:ascii="Book Antiqua" w:hAnsi="Book Antiqua" w:cstheme="minorHAnsi"/>
          <w:b/>
          <w:sz w:val="24"/>
          <w:szCs w:val="24"/>
        </w:rPr>
        <w:t>open reduction and internal fixation</w:t>
      </w:r>
      <w:r w:rsidRPr="00807FB6">
        <w:rPr>
          <w:rFonts w:ascii="Book Antiqua" w:hAnsi="Book Antiqua"/>
          <w:b/>
          <w:sz w:val="24"/>
          <w:szCs w:val="24"/>
          <w:lang w:eastAsia="zh-CN"/>
        </w:rPr>
        <w:t>.</w:t>
      </w:r>
      <w:r w:rsidRPr="00807FB6">
        <w:rPr>
          <w:rFonts w:ascii="Book Antiqua" w:eastAsiaTheme="minorHAnsi" w:hAnsi="Book Antiqua"/>
          <w:sz w:val="24"/>
          <w:szCs w:val="24"/>
        </w:rPr>
        <w:t xml:space="preserve"> Pictures in the left column represent a 52 year</w:t>
      </w:r>
      <w:r w:rsidRPr="00807FB6">
        <w:rPr>
          <w:rFonts w:ascii="Book Antiqua" w:hAnsi="Book Antiqua"/>
          <w:sz w:val="24"/>
          <w:szCs w:val="24"/>
          <w:lang w:eastAsia="zh-CN"/>
        </w:rPr>
        <w:t>s</w:t>
      </w:r>
      <w:r w:rsidRPr="00807FB6">
        <w:rPr>
          <w:rFonts w:ascii="Book Antiqua" w:eastAsiaTheme="minorHAnsi" w:hAnsi="Book Antiqua"/>
          <w:sz w:val="24"/>
          <w:szCs w:val="24"/>
        </w:rPr>
        <w:t xml:space="preserve"> old female who fell from a 2 feet wall. Pictures in the right column represent a 45 year</w:t>
      </w:r>
      <w:r w:rsidRPr="00807FB6">
        <w:rPr>
          <w:rFonts w:ascii="Book Antiqua" w:hAnsi="Book Antiqua"/>
          <w:sz w:val="24"/>
          <w:szCs w:val="24"/>
          <w:lang w:eastAsia="zh-CN"/>
        </w:rPr>
        <w:t>s</w:t>
      </w:r>
      <w:r w:rsidRPr="00807FB6">
        <w:rPr>
          <w:rFonts w:ascii="Book Antiqua" w:eastAsiaTheme="minorHAnsi" w:hAnsi="Book Antiqua"/>
          <w:sz w:val="24"/>
          <w:szCs w:val="24"/>
        </w:rPr>
        <w:t xml:space="preserve"> old female who fell from a standing height. As can be seen in the first two rows of pictures in each column, both these patients sustained similar Dubberley type 3b fractures. The third and fourth </w:t>
      </w:r>
      <w:proofErr w:type="gramStart"/>
      <w:r w:rsidRPr="00807FB6">
        <w:rPr>
          <w:rFonts w:ascii="Book Antiqua" w:eastAsiaTheme="minorHAnsi" w:hAnsi="Book Antiqua"/>
          <w:sz w:val="24"/>
          <w:szCs w:val="24"/>
        </w:rPr>
        <w:t>rows in each column shows</w:t>
      </w:r>
      <w:proofErr w:type="gramEnd"/>
      <w:r w:rsidRPr="00807FB6">
        <w:rPr>
          <w:rFonts w:ascii="Book Antiqua" w:eastAsiaTheme="minorHAnsi" w:hAnsi="Book Antiqua"/>
          <w:sz w:val="24"/>
          <w:szCs w:val="24"/>
        </w:rPr>
        <w:t xml:space="preserve"> that good reduction and fixation was achieved intra-operatively in both patients. The last </w:t>
      </w:r>
      <w:proofErr w:type="gramStart"/>
      <w:r w:rsidRPr="00807FB6">
        <w:rPr>
          <w:rFonts w:ascii="Book Antiqua" w:eastAsiaTheme="minorHAnsi" w:hAnsi="Book Antiqua"/>
          <w:sz w:val="24"/>
          <w:szCs w:val="24"/>
        </w:rPr>
        <w:t>row in each column show</w:t>
      </w:r>
      <w:proofErr w:type="gramEnd"/>
      <w:r w:rsidRPr="00807FB6">
        <w:rPr>
          <w:rFonts w:ascii="Book Antiqua" w:eastAsiaTheme="minorHAnsi" w:hAnsi="Book Antiqua"/>
          <w:sz w:val="24"/>
          <w:szCs w:val="24"/>
        </w:rPr>
        <w:t xml:space="preserve"> maximum range of motion in each patient. The patient in the left column achieved a reasonable outcome, while the patient in the right column had severe stiffness and range of motion </w:t>
      </w:r>
      <w:proofErr w:type="gramStart"/>
      <w:r w:rsidRPr="00807FB6">
        <w:rPr>
          <w:rFonts w:ascii="Book Antiqua" w:eastAsiaTheme="minorHAnsi" w:hAnsi="Book Antiqua"/>
          <w:sz w:val="24"/>
          <w:szCs w:val="24"/>
        </w:rPr>
        <w:t>deficit</w:t>
      </w:r>
      <w:bookmarkStart w:id="4" w:name="_GoBack"/>
      <w:bookmarkEnd w:id="4"/>
      <w:r w:rsidRPr="00807FB6">
        <w:rPr>
          <w:rFonts w:ascii="Book Antiqua" w:eastAsiaTheme="minorHAnsi" w:hAnsi="Book Antiqua"/>
          <w:sz w:val="24"/>
          <w:szCs w:val="24"/>
        </w:rPr>
        <w:t xml:space="preserve"> which</w:t>
      </w:r>
      <w:proofErr w:type="gramEnd"/>
      <w:r w:rsidRPr="00807FB6">
        <w:rPr>
          <w:rFonts w:ascii="Book Antiqua" w:eastAsiaTheme="minorHAnsi" w:hAnsi="Book Antiqua"/>
          <w:sz w:val="24"/>
          <w:szCs w:val="24"/>
        </w:rPr>
        <w:t xml:space="preserve"> required an operative contracture release. Both patients underwent </w:t>
      </w:r>
      <w:r w:rsidRPr="00807FB6">
        <w:rPr>
          <w:rFonts w:ascii="Book Antiqua" w:hAnsi="Book Antiqua" w:cstheme="minorHAnsi"/>
          <w:sz w:val="24"/>
          <w:szCs w:val="24"/>
        </w:rPr>
        <w:t>open reduction and internal fixation</w:t>
      </w:r>
      <w:r w:rsidRPr="00807FB6">
        <w:rPr>
          <w:rFonts w:ascii="Book Antiqua" w:eastAsiaTheme="minorHAnsi" w:hAnsi="Book Antiqua"/>
          <w:sz w:val="24"/>
          <w:szCs w:val="24"/>
        </w:rPr>
        <w:t xml:space="preserve"> of their fractures using the lateral extensile approach for which the lateral collateral ligament was divided. Secondary to poor results, we have abandoned this method and now universally use the technique shown in Figure </w:t>
      </w:r>
      <w:r w:rsidRPr="00807FB6">
        <w:rPr>
          <w:rFonts w:ascii="Book Antiqua" w:hAnsi="Book Antiqua"/>
          <w:sz w:val="24"/>
          <w:szCs w:val="24"/>
          <w:lang w:eastAsia="zh-CN"/>
        </w:rPr>
        <w:t>4</w:t>
      </w:r>
      <w:r w:rsidRPr="00807FB6">
        <w:rPr>
          <w:rFonts w:ascii="Book Antiqua" w:eastAsiaTheme="minorHAnsi" w:hAnsi="Book Antiqua"/>
          <w:sz w:val="24"/>
          <w:szCs w:val="24"/>
        </w:rPr>
        <w:t xml:space="preserve"> or utilize olecranon osteotomy.</w:t>
      </w:r>
    </w:p>
    <w:p w14:paraId="7496D31C" w14:textId="77777777" w:rsidR="00E741D3" w:rsidRPr="00807FB6" w:rsidRDefault="00E741D3" w:rsidP="00807FB6">
      <w:pPr>
        <w:spacing w:after="0" w:line="360" w:lineRule="auto"/>
        <w:jc w:val="both"/>
        <w:rPr>
          <w:rFonts w:ascii="Book Antiqua" w:hAnsi="Book Antiqua"/>
          <w:sz w:val="24"/>
          <w:szCs w:val="24"/>
          <w:lang w:eastAsia="zh-CN"/>
        </w:rPr>
      </w:pPr>
    </w:p>
    <w:p w14:paraId="5A115EB7" w14:textId="5F2C211B" w:rsidR="009C6D8D" w:rsidRPr="00807FB6" w:rsidRDefault="009C6D8D" w:rsidP="00807FB6">
      <w:pPr>
        <w:spacing w:after="0" w:line="360" w:lineRule="auto"/>
        <w:jc w:val="both"/>
        <w:rPr>
          <w:rFonts w:ascii="Book Antiqua" w:hAnsi="Book Antiqua"/>
          <w:sz w:val="24"/>
          <w:szCs w:val="24"/>
          <w:lang w:eastAsia="zh-CN"/>
        </w:rPr>
      </w:pPr>
      <w:r w:rsidRPr="00807FB6">
        <w:rPr>
          <w:rFonts w:ascii="Book Antiqua" w:hAnsi="Book Antiqua"/>
          <w:noProof/>
          <w:sz w:val="24"/>
          <w:szCs w:val="24"/>
        </w:rPr>
        <w:drawing>
          <wp:inline distT="0" distB="0" distL="0" distR="0" wp14:anchorId="32B765F5" wp14:editId="795743DD">
            <wp:extent cx="5943600" cy="7493198"/>
            <wp:effectExtent l="0" t="0" r="0" b="0"/>
            <wp:docPr id="4" name="图片 4" descr="E:\jifangfang\送修稿\2014-11-03\12946\新建文件夹\Fig. 4 - 2 incision 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4-11-03\12946\新建文件夹\Fig. 4 - 2 incision approa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493198"/>
                    </a:xfrm>
                    <a:prstGeom prst="rect">
                      <a:avLst/>
                    </a:prstGeom>
                    <a:noFill/>
                    <a:ln>
                      <a:noFill/>
                    </a:ln>
                  </pic:spPr>
                </pic:pic>
              </a:graphicData>
            </a:graphic>
          </wp:inline>
        </w:drawing>
      </w:r>
    </w:p>
    <w:p w14:paraId="608D1FAC" w14:textId="7F2975BD" w:rsidR="003D7BA8" w:rsidRPr="00807FB6" w:rsidRDefault="009C6D8D" w:rsidP="00807FB6">
      <w:pPr>
        <w:spacing w:after="0" w:line="360" w:lineRule="auto"/>
        <w:jc w:val="both"/>
        <w:rPr>
          <w:rFonts w:ascii="Book Antiqua" w:hAnsi="Book Antiqua"/>
          <w:sz w:val="24"/>
          <w:szCs w:val="24"/>
          <w:lang w:eastAsia="zh-CN"/>
        </w:rPr>
      </w:pPr>
      <w:r w:rsidRPr="00807FB6">
        <w:rPr>
          <w:rFonts w:ascii="Book Antiqua" w:eastAsiaTheme="minorHAnsi" w:hAnsi="Book Antiqua"/>
          <w:b/>
          <w:sz w:val="24"/>
          <w:szCs w:val="24"/>
        </w:rPr>
        <w:t xml:space="preserve">Figure </w:t>
      </w:r>
      <w:r w:rsidR="00E741D3" w:rsidRPr="00807FB6">
        <w:rPr>
          <w:rFonts w:ascii="Book Antiqua" w:hAnsi="Book Antiqua"/>
          <w:b/>
          <w:sz w:val="24"/>
          <w:szCs w:val="24"/>
          <w:lang w:eastAsia="zh-CN"/>
        </w:rPr>
        <w:t>5</w:t>
      </w:r>
      <w:r w:rsidRPr="00807FB6">
        <w:rPr>
          <w:rFonts w:ascii="Book Antiqua" w:eastAsiaTheme="minorHAnsi" w:hAnsi="Book Antiqua"/>
          <w:sz w:val="24"/>
          <w:szCs w:val="24"/>
        </w:rPr>
        <w:t xml:space="preserve"> </w:t>
      </w:r>
      <w:r w:rsidRPr="00807FB6">
        <w:rPr>
          <w:rFonts w:ascii="Book Antiqua" w:hAnsi="Book Antiqua"/>
          <w:b/>
          <w:sz w:val="24"/>
          <w:szCs w:val="24"/>
        </w:rPr>
        <w:t>Two-i</w:t>
      </w:r>
      <w:r w:rsidR="003D7BA8" w:rsidRPr="00807FB6">
        <w:rPr>
          <w:rFonts w:ascii="Book Antiqua" w:hAnsi="Book Antiqua"/>
          <w:b/>
          <w:sz w:val="24"/>
          <w:szCs w:val="24"/>
        </w:rPr>
        <w:t xml:space="preserve">ncision </w:t>
      </w:r>
      <w:proofErr w:type="gramStart"/>
      <w:r w:rsidRPr="00807FB6">
        <w:rPr>
          <w:rFonts w:ascii="Book Antiqua" w:hAnsi="Book Antiqua"/>
          <w:b/>
          <w:sz w:val="24"/>
          <w:szCs w:val="24"/>
        </w:rPr>
        <w:t>a</w:t>
      </w:r>
      <w:r w:rsidR="003D7BA8" w:rsidRPr="00807FB6">
        <w:rPr>
          <w:rFonts w:ascii="Book Antiqua" w:hAnsi="Book Antiqua"/>
          <w:b/>
          <w:sz w:val="24"/>
          <w:szCs w:val="24"/>
        </w:rPr>
        <w:t>pproach</w:t>
      </w:r>
      <w:proofErr w:type="gramEnd"/>
      <w:r w:rsidR="003D7BA8" w:rsidRPr="00807FB6">
        <w:rPr>
          <w:rFonts w:ascii="Book Antiqua" w:hAnsi="Book Antiqua"/>
          <w:b/>
          <w:sz w:val="24"/>
          <w:szCs w:val="24"/>
          <w:lang w:eastAsia="zh-CN"/>
        </w:rPr>
        <w:t>.</w:t>
      </w:r>
      <w:r w:rsidR="003D7BA8" w:rsidRPr="00807FB6">
        <w:rPr>
          <w:rFonts w:ascii="Book Antiqua" w:eastAsiaTheme="minorHAnsi" w:hAnsi="Book Antiqua"/>
          <w:sz w:val="24"/>
          <w:szCs w:val="24"/>
        </w:rPr>
        <w:t xml:space="preserve"> A case demonstrating the </w:t>
      </w:r>
      <w:proofErr w:type="gramStart"/>
      <w:r w:rsidR="003D7BA8" w:rsidRPr="00807FB6">
        <w:rPr>
          <w:rFonts w:ascii="Book Antiqua" w:eastAsiaTheme="minorHAnsi" w:hAnsi="Book Antiqua"/>
          <w:sz w:val="24"/>
          <w:szCs w:val="24"/>
        </w:rPr>
        <w:t>two incision</w:t>
      </w:r>
      <w:proofErr w:type="gramEnd"/>
      <w:r w:rsidR="003D7BA8" w:rsidRPr="00807FB6">
        <w:rPr>
          <w:rFonts w:ascii="Book Antiqua" w:eastAsiaTheme="minorHAnsi" w:hAnsi="Book Antiqua"/>
          <w:sz w:val="24"/>
          <w:szCs w:val="24"/>
        </w:rPr>
        <w:t xml:space="preserve"> approach (lateral and medial). A: The lateral collateral ligament is not reflected (the plate is placed directly on top of it). Stable fixation of the capitellar fragment could not be obtained with headless compression screws and a one-third tubular plate was added for stability</w:t>
      </w:r>
      <w:r w:rsidRPr="00807FB6">
        <w:rPr>
          <w:rFonts w:ascii="Book Antiqua" w:hAnsi="Book Antiqua"/>
          <w:sz w:val="24"/>
          <w:szCs w:val="24"/>
          <w:lang w:eastAsia="zh-CN"/>
        </w:rPr>
        <w:t>;</w:t>
      </w:r>
      <w:r w:rsidR="003D7BA8" w:rsidRPr="00807FB6">
        <w:rPr>
          <w:rFonts w:ascii="Book Antiqua" w:eastAsiaTheme="minorHAnsi" w:hAnsi="Book Antiqua"/>
          <w:sz w:val="24"/>
          <w:szCs w:val="24"/>
        </w:rPr>
        <w:t xml:space="preserve"> B: Flexion demonstrates a mild amount of impingement, which was not symptomatic postoperatively</w:t>
      </w:r>
      <w:r w:rsidRPr="00807FB6">
        <w:rPr>
          <w:rFonts w:ascii="Book Antiqua" w:hAnsi="Book Antiqua"/>
          <w:sz w:val="24"/>
          <w:szCs w:val="24"/>
          <w:lang w:eastAsia="zh-CN"/>
        </w:rPr>
        <w:t>;</w:t>
      </w:r>
      <w:r w:rsidR="003D7BA8" w:rsidRPr="00807FB6">
        <w:rPr>
          <w:rFonts w:ascii="Book Antiqua" w:eastAsiaTheme="minorHAnsi" w:hAnsi="Book Antiqua"/>
          <w:sz w:val="24"/>
          <w:szCs w:val="24"/>
        </w:rPr>
        <w:t xml:space="preserve"> C: Anterior view demonstrates trochlear fracture line. Even though two incisions are used there is less soft tissue dissection overall than required in other approaches</w:t>
      </w:r>
      <w:r w:rsidRPr="00807FB6">
        <w:rPr>
          <w:rFonts w:ascii="Book Antiqua" w:hAnsi="Book Antiqua"/>
          <w:sz w:val="24"/>
          <w:szCs w:val="24"/>
          <w:lang w:eastAsia="zh-CN"/>
        </w:rPr>
        <w:t>;</w:t>
      </w:r>
      <w:r w:rsidR="003D7BA8" w:rsidRPr="00807FB6">
        <w:rPr>
          <w:rFonts w:ascii="Book Antiqua" w:eastAsiaTheme="minorHAnsi" w:hAnsi="Book Antiqua"/>
          <w:sz w:val="24"/>
          <w:szCs w:val="24"/>
        </w:rPr>
        <w:t xml:space="preserve"> D-G: </w:t>
      </w:r>
      <w:r w:rsidRPr="00807FB6">
        <w:rPr>
          <w:rFonts w:ascii="Book Antiqua" w:eastAsiaTheme="minorHAnsi" w:hAnsi="Book Antiqua"/>
          <w:sz w:val="24"/>
          <w:szCs w:val="24"/>
        </w:rPr>
        <w:t>Approximate 6 w</w:t>
      </w:r>
      <w:r w:rsidR="003D7BA8" w:rsidRPr="00807FB6">
        <w:rPr>
          <w:rFonts w:ascii="Book Antiqua" w:eastAsiaTheme="minorHAnsi" w:hAnsi="Book Antiqua"/>
          <w:sz w:val="24"/>
          <w:szCs w:val="24"/>
        </w:rPr>
        <w:t xml:space="preserve">k follow-up range of motion in this patient. </w:t>
      </w:r>
    </w:p>
    <w:p w14:paraId="10C52727" w14:textId="77777777" w:rsidR="009C6D8D" w:rsidRPr="00807FB6" w:rsidRDefault="009C6D8D" w:rsidP="00807FB6">
      <w:pPr>
        <w:spacing w:after="0" w:line="360" w:lineRule="auto"/>
        <w:jc w:val="both"/>
        <w:rPr>
          <w:rFonts w:ascii="Book Antiqua" w:hAnsi="Book Antiqua"/>
          <w:sz w:val="24"/>
          <w:szCs w:val="24"/>
          <w:lang w:eastAsia="zh-CN"/>
        </w:rPr>
      </w:pPr>
    </w:p>
    <w:p w14:paraId="054644F7" w14:textId="77777777" w:rsidR="003D7BA8" w:rsidRPr="00807FB6" w:rsidRDefault="003D7BA8" w:rsidP="00807FB6">
      <w:pPr>
        <w:spacing w:after="0" w:line="360" w:lineRule="auto"/>
        <w:jc w:val="both"/>
        <w:rPr>
          <w:rFonts w:ascii="Book Antiqua" w:hAnsi="Book Antiqua" w:cstheme="minorHAnsi"/>
          <w:b/>
          <w:sz w:val="24"/>
          <w:szCs w:val="24"/>
          <w:lang w:eastAsia="zh-CN"/>
        </w:rPr>
      </w:pPr>
    </w:p>
    <w:p w14:paraId="4968D24C" w14:textId="1E17665E" w:rsidR="00AB01D5" w:rsidRPr="00807FB6" w:rsidRDefault="00AB01D5" w:rsidP="00807FB6">
      <w:pPr>
        <w:spacing w:after="0" w:line="360" w:lineRule="auto"/>
        <w:jc w:val="both"/>
        <w:rPr>
          <w:rFonts w:ascii="Book Antiqua" w:hAnsi="Book Antiqua"/>
          <w:sz w:val="24"/>
          <w:szCs w:val="24"/>
        </w:rPr>
      </w:pPr>
    </w:p>
    <w:sectPr w:rsidR="00AB01D5" w:rsidRPr="00807FB6" w:rsidSect="00353316">
      <w:headerReference w:type="default" r:id="rId14"/>
      <w:footerReference w:type="default" r:id="rId1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E9E40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95C9D" w14:textId="77777777" w:rsidR="00E44242" w:rsidRDefault="00E44242" w:rsidP="00FF32A9">
      <w:pPr>
        <w:spacing w:after="0" w:line="240" w:lineRule="auto"/>
      </w:pPr>
      <w:r>
        <w:separator/>
      </w:r>
    </w:p>
  </w:endnote>
  <w:endnote w:type="continuationSeparator" w:id="0">
    <w:p w14:paraId="78A83682" w14:textId="77777777" w:rsidR="00E44242" w:rsidRDefault="00E44242" w:rsidP="00FF3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3" w:usb1="080E0000" w:usb2="00000010" w:usb3="00000000" w:csb0="00040001"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8409"/>
      <w:docPartObj>
        <w:docPartGallery w:val="Page Numbers (Bottom of Page)"/>
        <w:docPartUnique/>
      </w:docPartObj>
    </w:sdtPr>
    <w:sdtEndPr/>
    <w:sdtContent>
      <w:p w14:paraId="07F14D35" w14:textId="77777777" w:rsidR="009C6D8D" w:rsidRDefault="009C6D8D">
        <w:pPr>
          <w:pStyle w:val="Footer"/>
          <w:jc w:val="right"/>
        </w:pPr>
        <w:r>
          <w:fldChar w:fldCharType="begin"/>
        </w:r>
        <w:r>
          <w:instrText xml:space="preserve"> PAGE   \* MERGEFORMAT </w:instrText>
        </w:r>
        <w:r>
          <w:fldChar w:fldCharType="separate"/>
        </w:r>
        <w:r w:rsidR="005B47DF">
          <w:rPr>
            <w:noProof/>
          </w:rPr>
          <w:t>32</w:t>
        </w:r>
        <w:r>
          <w:rPr>
            <w:noProof/>
          </w:rPr>
          <w:fldChar w:fldCharType="end"/>
        </w:r>
      </w:p>
    </w:sdtContent>
  </w:sdt>
  <w:p w14:paraId="4F2BB0E9" w14:textId="77777777" w:rsidR="009C6D8D" w:rsidRDefault="009C6D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B526F" w14:textId="77777777" w:rsidR="00E44242" w:rsidRDefault="00E44242" w:rsidP="00FF32A9">
      <w:pPr>
        <w:spacing w:after="0" w:line="240" w:lineRule="auto"/>
      </w:pPr>
      <w:r>
        <w:separator/>
      </w:r>
    </w:p>
  </w:footnote>
  <w:footnote w:type="continuationSeparator" w:id="0">
    <w:p w14:paraId="4237FDF1" w14:textId="77777777" w:rsidR="00E44242" w:rsidRDefault="00E44242" w:rsidP="00FF32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D5B68" w14:textId="6EA1187C" w:rsidR="009C6D8D" w:rsidRPr="00D56C50" w:rsidRDefault="009C6D8D">
    <w:pPr>
      <w:pStyle w:val="Header"/>
      <w:rPr>
        <w:b/>
        <w:u w:val="single"/>
      </w:rPr>
    </w:pPr>
    <w:r w:rsidRPr="00D56C50">
      <w:rPr>
        <w:b/>
        <w:u w:val="single"/>
      </w:rPr>
      <w:ptab w:relativeTo="margin" w:alignment="center" w:leader="none"/>
    </w:r>
    <w:r w:rsidRPr="00D56C50">
      <w:rPr>
        <w:b/>
        <w:u w:val="single"/>
      </w:rP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95D37"/>
    <w:multiLevelType w:val="hybridMultilevel"/>
    <w:tmpl w:val="EE3E7A7A"/>
    <w:lvl w:ilvl="0" w:tplc="0890F2C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7E32EF"/>
    <w:multiLevelType w:val="hybridMultilevel"/>
    <w:tmpl w:val="4C167E3E"/>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
    <w:nsid w:val="7DC94DFD"/>
    <w:multiLevelType w:val="hybridMultilevel"/>
    <w:tmpl w:val="EDB4D352"/>
    <w:lvl w:ilvl="0" w:tplc="0409000B">
      <w:start w:val="1"/>
      <w:numFmt w:val="bullet"/>
      <w:lvlText w:val=""/>
      <w:lvlJc w:val="left"/>
      <w:pPr>
        <w:ind w:left="706" w:hanging="360"/>
      </w:pPr>
      <w:rPr>
        <w:rFonts w:ascii="Wingdings" w:hAnsi="Wingdings"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7C6"/>
    <w:rsid w:val="00004F4E"/>
    <w:rsid w:val="00005677"/>
    <w:rsid w:val="00011C0C"/>
    <w:rsid w:val="00012181"/>
    <w:rsid w:val="000226B5"/>
    <w:rsid w:val="00034CC4"/>
    <w:rsid w:val="00034DCC"/>
    <w:rsid w:val="00064F9C"/>
    <w:rsid w:val="00083DA7"/>
    <w:rsid w:val="00083FF8"/>
    <w:rsid w:val="00084B75"/>
    <w:rsid w:val="000945D8"/>
    <w:rsid w:val="000B0D62"/>
    <w:rsid w:val="000C7FB3"/>
    <w:rsid w:val="000D68E4"/>
    <w:rsid w:val="000D7033"/>
    <w:rsid w:val="000E2959"/>
    <w:rsid w:val="000E4BA6"/>
    <w:rsid w:val="00113F9B"/>
    <w:rsid w:val="001155B5"/>
    <w:rsid w:val="00116D0F"/>
    <w:rsid w:val="00124E73"/>
    <w:rsid w:val="001409FE"/>
    <w:rsid w:val="00141CA8"/>
    <w:rsid w:val="001456D5"/>
    <w:rsid w:val="00163B9F"/>
    <w:rsid w:val="00164AB4"/>
    <w:rsid w:val="0016533E"/>
    <w:rsid w:val="00171799"/>
    <w:rsid w:val="001766F8"/>
    <w:rsid w:val="001815AD"/>
    <w:rsid w:val="00184C01"/>
    <w:rsid w:val="00184E5C"/>
    <w:rsid w:val="00186E1E"/>
    <w:rsid w:val="00194747"/>
    <w:rsid w:val="001A363A"/>
    <w:rsid w:val="001B6BCE"/>
    <w:rsid w:val="001C3A6F"/>
    <w:rsid w:val="001D5D31"/>
    <w:rsid w:val="001E5985"/>
    <w:rsid w:val="00212D43"/>
    <w:rsid w:val="0022264D"/>
    <w:rsid w:val="00223EC9"/>
    <w:rsid w:val="00240393"/>
    <w:rsid w:val="0024295D"/>
    <w:rsid w:val="00245A3A"/>
    <w:rsid w:val="002546AE"/>
    <w:rsid w:val="0026439F"/>
    <w:rsid w:val="00267A4E"/>
    <w:rsid w:val="00292FDC"/>
    <w:rsid w:val="002963B4"/>
    <w:rsid w:val="002A50ED"/>
    <w:rsid w:val="002B101A"/>
    <w:rsid w:val="002C0C00"/>
    <w:rsid w:val="002C277E"/>
    <w:rsid w:val="002C2A00"/>
    <w:rsid w:val="002D62A8"/>
    <w:rsid w:val="002D721F"/>
    <w:rsid w:val="002F3341"/>
    <w:rsid w:val="002F4239"/>
    <w:rsid w:val="00304D78"/>
    <w:rsid w:val="0030507A"/>
    <w:rsid w:val="0031158C"/>
    <w:rsid w:val="0031296B"/>
    <w:rsid w:val="003261D9"/>
    <w:rsid w:val="003329EA"/>
    <w:rsid w:val="00332A5E"/>
    <w:rsid w:val="003369C6"/>
    <w:rsid w:val="003378C2"/>
    <w:rsid w:val="00345183"/>
    <w:rsid w:val="003514B2"/>
    <w:rsid w:val="00353316"/>
    <w:rsid w:val="0036063A"/>
    <w:rsid w:val="00361A68"/>
    <w:rsid w:val="00363D4E"/>
    <w:rsid w:val="0036407C"/>
    <w:rsid w:val="0036554B"/>
    <w:rsid w:val="00370508"/>
    <w:rsid w:val="003751DD"/>
    <w:rsid w:val="00375D39"/>
    <w:rsid w:val="0038516F"/>
    <w:rsid w:val="00385C00"/>
    <w:rsid w:val="00391AD6"/>
    <w:rsid w:val="00397906"/>
    <w:rsid w:val="003A20D2"/>
    <w:rsid w:val="003A2798"/>
    <w:rsid w:val="003A2D5F"/>
    <w:rsid w:val="003C07AC"/>
    <w:rsid w:val="003C4177"/>
    <w:rsid w:val="003C624D"/>
    <w:rsid w:val="003D7BA8"/>
    <w:rsid w:val="003F6895"/>
    <w:rsid w:val="003F696C"/>
    <w:rsid w:val="003F7FD8"/>
    <w:rsid w:val="004024A3"/>
    <w:rsid w:val="00411311"/>
    <w:rsid w:val="004254BA"/>
    <w:rsid w:val="00432CCF"/>
    <w:rsid w:val="0043310C"/>
    <w:rsid w:val="00441469"/>
    <w:rsid w:val="00441976"/>
    <w:rsid w:val="00442AEE"/>
    <w:rsid w:val="00443B02"/>
    <w:rsid w:val="0044579C"/>
    <w:rsid w:val="00447357"/>
    <w:rsid w:val="00450578"/>
    <w:rsid w:val="00463DA2"/>
    <w:rsid w:val="00465570"/>
    <w:rsid w:val="00465A17"/>
    <w:rsid w:val="00466204"/>
    <w:rsid w:val="00471070"/>
    <w:rsid w:val="0047465C"/>
    <w:rsid w:val="00476067"/>
    <w:rsid w:val="00476519"/>
    <w:rsid w:val="004768F4"/>
    <w:rsid w:val="00491297"/>
    <w:rsid w:val="004A05DC"/>
    <w:rsid w:val="004A6DA1"/>
    <w:rsid w:val="004B3FC5"/>
    <w:rsid w:val="004B5E17"/>
    <w:rsid w:val="004C3239"/>
    <w:rsid w:val="004D4CD8"/>
    <w:rsid w:val="004D55CC"/>
    <w:rsid w:val="004E3114"/>
    <w:rsid w:val="004E3B32"/>
    <w:rsid w:val="004E6A9C"/>
    <w:rsid w:val="004E74C6"/>
    <w:rsid w:val="004E795E"/>
    <w:rsid w:val="004F4FCD"/>
    <w:rsid w:val="004F5D19"/>
    <w:rsid w:val="00511124"/>
    <w:rsid w:val="005121C4"/>
    <w:rsid w:val="00514A98"/>
    <w:rsid w:val="00515438"/>
    <w:rsid w:val="00530A7F"/>
    <w:rsid w:val="00533D28"/>
    <w:rsid w:val="00535764"/>
    <w:rsid w:val="005460E0"/>
    <w:rsid w:val="00551E3D"/>
    <w:rsid w:val="00556B68"/>
    <w:rsid w:val="005670D5"/>
    <w:rsid w:val="00574C56"/>
    <w:rsid w:val="0057646F"/>
    <w:rsid w:val="005820D9"/>
    <w:rsid w:val="005A15C4"/>
    <w:rsid w:val="005B3608"/>
    <w:rsid w:val="005B45BC"/>
    <w:rsid w:val="005B47DF"/>
    <w:rsid w:val="005B7D9C"/>
    <w:rsid w:val="005D07B9"/>
    <w:rsid w:val="005E00C4"/>
    <w:rsid w:val="005E0EDB"/>
    <w:rsid w:val="005E2F23"/>
    <w:rsid w:val="005E45D6"/>
    <w:rsid w:val="005F36E0"/>
    <w:rsid w:val="005F4F1B"/>
    <w:rsid w:val="005F6B3C"/>
    <w:rsid w:val="006022A9"/>
    <w:rsid w:val="006053C7"/>
    <w:rsid w:val="00615712"/>
    <w:rsid w:val="0062516F"/>
    <w:rsid w:val="006270AC"/>
    <w:rsid w:val="006330A8"/>
    <w:rsid w:val="006334F1"/>
    <w:rsid w:val="00637D3E"/>
    <w:rsid w:val="00642158"/>
    <w:rsid w:val="0064411C"/>
    <w:rsid w:val="00664EA1"/>
    <w:rsid w:val="006667B3"/>
    <w:rsid w:val="0066733B"/>
    <w:rsid w:val="0067180A"/>
    <w:rsid w:val="00684361"/>
    <w:rsid w:val="0068796B"/>
    <w:rsid w:val="00691010"/>
    <w:rsid w:val="0069653D"/>
    <w:rsid w:val="00696AF9"/>
    <w:rsid w:val="006A0ECE"/>
    <w:rsid w:val="006A1277"/>
    <w:rsid w:val="006C7C9E"/>
    <w:rsid w:val="006D31D1"/>
    <w:rsid w:val="006D476C"/>
    <w:rsid w:val="006D5259"/>
    <w:rsid w:val="006E0D85"/>
    <w:rsid w:val="006E13DB"/>
    <w:rsid w:val="006E5488"/>
    <w:rsid w:val="006F51B2"/>
    <w:rsid w:val="0070349B"/>
    <w:rsid w:val="00706579"/>
    <w:rsid w:val="00706F29"/>
    <w:rsid w:val="0072087A"/>
    <w:rsid w:val="00723488"/>
    <w:rsid w:val="0073352A"/>
    <w:rsid w:val="00743B24"/>
    <w:rsid w:val="00750FB5"/>
    <w:rsid w:val="00754261"/>
    <w:rsid w:val="007623FC"/>
    <w:rsid w:val="00764F50"/>
    <w:rsid w:val="007820EA"/>
    <w:rsid w:val="007843EF"/>
    <w:rsid w:val="0079693B"/>
    <w:rsid w:val="007A3688"/>
    <w:rsid w:val="007B2106"/>
    <w:rsid w:val="007B39DE"/>
    <w:rsid w:val="007E25F4"/>
    <w:rsid w:val="007E6A06"/>
    <w:rsid w:val="007F2500"/>
    <w:rsid w:val="00802ACF"/>
    <w:rsid w:val="008066BB"/>
    <w:rsid w:val="00807FB6"/>
    <w:rsid w:val="00813C20"/>
    <w:rsid w:val="00835F5B"/>
    <w:rsid w:val="00840757"/>
    <w:rsid w:val="008467C6"/>
    <w:rsid w:val="008502D0"/>
    <w:rsid w:val="0085138F"/>
    <w:rsid w:val="008518B0"/>
    <w:rsid w:val="00851BF0"/>
    <w:rsid w:val="0085386B"/>
    <w:rsid w:val="00861CB1"/>
    <w:rsid w:val="00867E0A"/>
    <w:rsid w:val="00871A85"/>
    <w:rsid w:val="00886E0C"/>
    <w:rsid w:val="008900EB"/>
    <w:rsid w:val="00895246"/>
    <w:rsid w:val="008953DB"/>
    <w:rsid w:val="008A4194"/>
    <w:rsid w:val="008A5B06"/>
    <w:rsid w:val="008A73D3"/>
    <w:rsid w:val="008B5040"/>
    <w:rsid w:val="008C1600"/>
    <w:rsid w:val="008C206E"/>
    <w:rsid w:val="008D205D"/>
    <w:rsid w:val="008D6301"/>
    <w:rsid w:val="00902003"/>
    <w:rsid w:val="009079A1"/>
    <w:rsid w:val="009112CD"/>
    <w:rsid w:val="009210E1"/>
    <w:rsid w:val="00922844"/>
    <w:rsid w:val="00924684"/>
    <w:rsid w:val="0092644E"/>
    <w:rsid w:val="00926A50"/>
    <w:rsid w:val="00926DEB"/>
    <w:rsid w:val="009371F7"/>
    <w:rsid w:val="00956078"/>
    <w:rsid w:val="009647A7"/>
    <w:rsid w:val="0096615D"/>
    <w:rsid w:val="0096656C"/>
    <w:rsid w:val="00972579"/>
    <w:rsid w:val="009739A5"/>
    <w:rsid w:val="009863E4"/>
    <w:rsid w:val="00993DE9"/>
    <w:rsid w:val="009943A4"/>
    <w:rsid w:val="009B1263"/>
    <w:rsid w:val="009B7829"/>
    <w:rsid w:val="009C0933"/>
    <w:rsid w:val="009C6D8D"/>
    <w:rsid w:val="009C734C"/>
    <w:rsid w:val="009E1879"/>
    <w:rsid w:val="009E727C"/>
    <w:rsid w:val="009F71A8"/>
    <w:rsid w:val="00A00EB5"/>
    <w:rsid w:val="00A01AF8"/>
    <w:rsid w:val="00A03930"/>
    <w:rsid w:val="00A05E43"/>
    <w:rsid w:val="00A07A69"/>
    <w:rsid w:val="00A13506"/>
    <w:rsid w:val="00A33D8A"/>
    <w:rsid w:val="00A35CFB"/>
    <w:rsid w:val="00A40904"/>
    <w:rsid w:val="00A42032"/>
    <w:rsid w:val="00A45297"/>
    <w:rsid w:val="00A50CE0"/>
    <w:rsid w:val="00A5266F"/>
    <w:rsid w:val="00A56D4A"/>
    <w:rsid w:val="00A6269C"/>
    <w:rsid w:val="00A67DC9"/>
    <w:rsid w:val="00A84050"/>
    <w:rsid w:val="00A84901"/>
    <w:rsid w:val="00AA033C"/>
    <w:rsid w:val="00AA168D"/>
    <w:rsid w:val="00AA31DC"/>
    <w:rsid w:val="00AA32DA"/>
    <w:rsid w:val="00AB01D5"/>
    <w:rsid w:val="00AB53DB"/>
    <w:rsid w:val="00AB6EE8"/>
    <w:rsid w:val="00AC6B97"/>
    <w:rsid w:val="00AD2050"/>
    <w:rsid w:val="00AD7B98"/>
    <w:rsid w:val="00AE4F70"/>
    <w:rsid w:val="00AF4B7A"/>
    <w:rsid w:val="00AF4FDC"/>
    <w:rsid w:val="00B00990"/>
    <w:rsid w:val="00B05DDF"/>
    <w:rsid w:val="00B16DA9"/>
    <w:rsid w:val="00B21100"/>
    <w:rsid w:val="00B2704F"/>
    <w:rsid w:val="00B33122"/>
    <w:rsid w:val="00B42D8B"/>
    <w:rsid w:val="00B43648"/>
    <w:rsid w:val="00B5044B"/>
    <w:rsid w:val="00B50684"/>
    <w:rsid w:val="00B56F3C"/>
    <w:rsid w:val="00B62D94"/>
    <w:rsid w:val="00B63198"/>
    <w:rsid w:val="00B6560F"/>
    <w:rsid w:val="00B7647C"/>
    <w:rsid w:val="00B76AB6"/>
    <w:rsid w:val="00B94899"/>
    <w:rsid w:val="00BB0934"/>
    <w:rsid w:val="00BB4535"/>
    <w:rsid w:val="00BC0574"/>
    <w:rsid w:val="00BC18AA"/>
    <w:rsid w:val="00BC3791"/>
    <w:rsid w:val="00BC5678"/>
    <w:rsid w:val="00BD43BF"/>
    <w:rsid w:val="00BE5AC5"/>
    <w:rsid w:val="00C03CF3"/>
    <w:rsid w:val="00C10998"/>
    <w:rsid w:val="00C149D7"/>
    <w:rsid w:val="00C159F4"/>
    <w:rsid w:val="00C22657"/>
    <w:rsid w:val="00C31EBE"/>
    <w:rsid w:val="00C32CA9"/>
    <w:rsid w:val="00C45B42"/>
    <w:rsid w:val="00C52302"/>
    <w:rsid w:val="00C70A45"/>
    <w:rsid w:val="00C820FF"/>
    <w:rsid w:val="00C83B10"/>
    <w:rsid w:val="00C84C6D"/>
    <w:rsid w:val="00CA3CBA"/>
    <w:rsid w:val="00CA53F6"/>
    <w:rsid w:val="00CA5CDA"/>
    <w:rsid w:val="00CB3BFE"/>
    <w:rsid w:val="00CC1B53"/>
    <w:rsid w:val="00CC4047"/>
    <w:rsid w:val="00CC4C53"/>
    <w:rsid w:val="00CD1918"/>
    <w:rsid w:val="00CD4442"/>
    <w:rsid w:val="00CD446E"/>
    <w:rsid w:val="00CD51C3"/>
    <w:rsid w:val="00CE1D4C"/>
    <w:rsid w:val="00CE5AF8"/>
    <w:rsid w:val="00D00D38"/>
    <w:rsid w:val="00D020AE"/>
    <w:rsid w:val="00D048C4"/>
    <w:rsid w:val="00D075CA"/>
    <w:rsid w:val="00D249BA"/>
    <w:rsid w:val="00D2605B"/>
    <w:rsid w:val="00D40CCD"/>
    <w:rsid w:val="00D457CA"/>
    <w:rsid w:val="00D47D0E"/>
    <w:rsid w:val="00D56C50"/>
    <w:rsid w:val="00D700BD"/>
    <w:rsid w:val="00D772D4"/>
    <w:rsid w:val="00D812A3"/>
    <w:rsid w:val="00D84CFE"/>
    <w:rsid w:val="00D9521F"/>
    <w:rsid w:val="00D96A44"/>
    <w:rsid w:val="00DB236B"/>
    <w:rsid w:val="00DB7936"/>
    <w:rsid w:val="00DD29FC"/>
    <w:rsid w:val="00DD6DB2"/>
    <w:rsid w:val="00DE10D6"/>
    <w:rsid w:val="00DE2E42"/>
    <w:rsid w:val="00DF28F1"/>
    <w:rsid w:val="00DF393A"/>
    <w:rsid w:val="00E063C4"/>
    <w:rsid w:val="00E10878"/>
    <w:rsid w:val="00E20D39"/>
    <w:rsid w:val="00E24264"/>
    <w:rsid w:val="00E41AEE"/>
    <w:rsid w:val="00E44242"/>
    <w:rsid w:val="00E513C5"/>
    <w:rsid w:val="00E56C38"/>
    <w:rsid w:val="00E665DF"/>
    <w:rsid w:val="00E741D3"/>
    <w:rsid w:val="00E80158"/>
    <w:rsid w:val="00E87F42"/>
    <w:rsid w:val="00EA0EE2"/>
    <w:rsid w:val="00EA579B"/>
    <w:rsid w:val="00EA6ADB"/>
    <w:rsid w:val="00EC40ED"/>
    <w:rsid w:val="00EC476F"/>
    <w:rsid w:val="00EC787B"/>
    <w:rsid w:val="00ED3681"/>
    <w:rsid w:val="00EE2E95"/>
    <w:rsid w:val="00EE7EB7"/>
    <w:rsid w:val="00F1018B"/>
    <w:rsid w:val="00F107C4"/>
    <w:rsid w:val="00F134CC"/>
    <w:rsid w:val="00F140DD"/>
    <w:rsid w:val="00F25A83"/>
    <w:rsid w:val="00F322FD"/>
    <w:rsid w:val="00F34F76"/>
    <w:rsid w:val="00F37CC8"/>
    <w:rsid w:val="00F40F48"/>
    <w:rsid w:val="00F46996"/>
    <w:rsid w:val="00F540A2"/>
    <w:rsid w:val="00F610D7"/>
    <w:rsid w:val="00F63F62"/>
    <w:rsid w:val="00F84A0A"/>
    <w:rsid w:val="00F84F07"/>
    <w:rsid w:val="00F9394D"/>
    <w:rsid w:val="00F93EAF"/>
    <w:rsid w:val="00FA1869"/>
    <w:rsid w:val="00FB0040"/>
    <w:rsid w:val="00FB3F46"/>
    <w:rsid w:val="00FD2E28"/>
    <w:rsid w:val="00FD5B3A"/>
    <w:rsid w:val="00FE2F51"/>
    <w:rsid w:val="00FE5DB6"/>
    <w:rsid w:val="00FF32A9"/>
    <w:rsid w:val="00FF3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1D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9BA"/>
    <w:pPr>
      <w:ind w:left="720"/>
      <w:contextualSpacing/>
    </w:pPr>
  </w:style>
  <w:style w:type="paragraph" w:styleId="NormalWeb">
    <w:name w:val="Normal (Web)"/>
    <w:basedOn w:val="Normal"/>
    <w:uiPriority w:val="99"/>
    <w:unhideWhenUsed/>
    <w:rsid w:val="00BC0574"/>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F3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2A9"/>
  </w:style>
  <w:style w:type="paragraph" w:styleId="Footer">
    <w:name w:val="footer"/>
    <w:basedOn w:val="Normal"/>
    <w:link w:val="FooterChar"/>
    <w:uiPriority w:val="99"/>
    <w:unhideWhenUsed/>
    <w:rsid w:val="00FF3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2A9"/>
  </w:style>
  <w:style w:type="paragraph" w:styleId="BalloonText">
    <w:name w:val="Balloon Text"/>
    <w:basedOn w:val="Normal"/>
    <w:link w:val="BalloonTextChar"/>
    <w:uiPriority w:val="99"/>
    <w:semiHidden/>
    <w:unhideWhenUsed/>
    <w:rsid w:val="00064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F9C"/>
    <w:rPr>
      <w:rFonts w:ascii="Tahoma" w:hAnsi="Tahoma" w:cs="Tahoma"/>
      <w:sz w:val="16"/>
      <w:szCs w:val="16"/>
    </w:rPr>
  </w:style>
  <w:style w:type="character" w:styleId="CommentReference">
    <w:name w:val="annotation reference"/>
    <w:basedOn w:val="DefaultParagraphFont"/>
    <w:uiPriority w:val="99"/>
    <w:semiHidden/>
    <w:unhideWhenUsed/>
    <w:rsid w:val="009C734C"/>
    <w:rPr>
      <w:sz w:val="16"/>
      <w:szCs w:val="16"/>
    </w:rPr>
  </w:style>
  <w:style w:type="paragraph" w:styleId="CommentText">
    <w:name w:val="annotation text"/>
    <w:basedOn w:val="Normal"/>
    <w:link w:val="CommentTextChar"/>
    <w:uiPriority w:val="99"/>
    <w:semiHidden/>
    <w:unhideWhenUsed/>
    <w:rsid w:val="009C734C"/>
    <w:pPr>
      <w:spacing w:line="240" w:lineRule="auto"/>
    </w:pPr>
    <w:rPr>
      <w:sz w:val="20"/>
      <w:szCs w:val="20"/>
    </w:rPr>
  </w:style>
  <w:style w:type="character" w:customStyle="1" w:styleId="CommentTextChar">
    <w:name w:val="Comment Text Char"/>
    <w:basedOn w:val="DefaultParagraphFont"/>
    <w:link w:val="CommentText"/>
    <w:uiPriority w:val="99"/>
    <w:semiHidden/>
    <w:rsid w:val="009C734C"/>
    <w:rPr>
      <w:sz w:val="20"/>
      <w:szCs w:val="20"/>
    </w:rPr>
  </w:style>
  <w:style w:type="paragraph" w:styleId="CommentSubject">
    <w:name w:val="annotation subject"/>
    <w:basedOn w:val="CommentText"/>
    <w:next w:val="CommentText"/>
    <w:link w:val="CommentSubjectChar"/>
    <w:uiPriority w:val="99"/>
    <w:semiHidden/>
    <w:unhideWhenUsed/>
    <w:rsid w:val="009C734C"/>
    <w:rPr>
      <w:b/>
      <w:bCs/>
    </w:rPr>
  </w:style>
  <w:style w:type="character" w:customStyle="1" w:styleId="CommentSubjectChar">
    <w:name w:val="Comment Subject Char"/>
    <w:basedOn w:val="CommentTextChar"/>
    <w:link w:val="CommentSubject"/>
    <w:uiPriority w:val="99"/>
    <w:semiHidden/>
    <w:rsid w:val="009C734C"/>
    <w:rPr>
      <w:b/>
      <w:bCs/>
      <w:sz w:val="20"/>
      <w:szCs w:val="20"/>
    </w:rPr>
  </w:style>
  <w:style w:type="paragraph" w:styleId="Revision">
    <w:name w:val="Revision"/>
    <w:hidden/>
    <w:uiPriority w:val="99"/>
    <w:semiHidden/>
    <w:rsid w:val="00CE1D4C"/>
    <w:pPr>
      <w:spacing w:after="0" w:line="240" w:lineRule="auto"/>
    </w:pPr>
  </w:style>
  <w:style w:type="character" w:styleId="LineNumber">
    <w:name w:val="line number"/>
    <w:basedOn w:val="DefaultParagraphFont"/>
    <w:uiPriority w:val="99"/>
    <w:semiHidden/>
    <w:unhideWhenUsed/>
    <w:rsid w:val="001815AD"/>
  </w:style>
  <w:style w:type="character" w:styleId="Hyperlink">
    <w:name w:val="Hyperlink"/>
    <w:basedOn w:val="DefaultParagraphFont"/>
    <w:uiPriority w:val="99"/>
    <w:unhideWhenUsed/>
    <w:rsid w:val="00867E0A"/>
    <w:rPr>
      <w:color w:val="0000FF"/>
      <w:u w:val="single"/>
    </w:rPr>
  </w:style>
  <w:style w:type="paragraph" w:styleId="PlainText">
    <w:name w:val="Plain Text"/>
    <w:basedOn w:val="Normal"/>
    <w:link w:val="PlainTextChar"/>
    <w:rsid w:val="003D7BA8"/>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3D7BA8"/>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E741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9BA"/>
    <w:pPr>
      <w:ind w:left="720"/>
      <w:contextualSpacing/>
    </w:pPr>
  </w:style>
  <w:style w:type="paragraph" w:styleId="NormalWeb">
    <w:name w:val="Normal (Web)"/>
    <w:basedOn w:val="Normal"/>
    <w:uiPriority w:val="99"/>
    <w:unhideWhenUsed/>
    <w:rsid w:val="00BC0574"/>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F3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2A9"/>
  </w:style>
  <w:style w:type="paragraph" w:styleId="Footer">
    <w:name w:val="footer"/>
    <w:basedOn w:val="Normal"/>
    <w:link w:val="FooterChar"/>
    <w:uiPriority w:val="99"/>
    <w:unhideWhenUsed/>
    <w:rsid w:val="00FF3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2A9"/>
  </w:style>
  <w:style w:type="paragraph" w:styleId="BalloonText">
    <w:name w:val="Balloon Text"/>
    <w:basedOn w:val="Normal"/>
    <w:link w:val="BalloonTextChar"/>
    <w:uiPriority w:val="99"/>
    <w:semiHidden/>
    <w:unhideWhenUsed/>
    <w:rsid w:val="00064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F9C"/>
    <w:rPr>
      <w:rFonts w:ascii="Tahoma" w:hAnsi="Tahoma" w:cs="Tahoma"/>
      <w:sz w:val="16"/>
      <w:szCs w:val="16"/>
    </w:rPr>
  </w:style>
  <w:style w:type="character" w:styleId="CommentReference">
    <w:name w:val="annotation reference"/>
    <w:basedOn w:val="DefaultParagraphFont"/>
    <w:uiPriority w:val="99"/>
    <w:semiHidden/>
    <w:unhideWhenUsed/>
    <w:rsid w:val="009C734C"/>
    <w:rPr>
      <w:sz w:val="16"/>
      <w:szCs w:val="16"/>
    </w:rPr>
  </w:style>
  <w:style w:type="paragraph" w:styleId="CommentText">
    <w:name w:val="annotation text"/>
    <w:basedOn w:val="Normal"/>
    <w:link w:val="CommentTextChar"/>
    <w:uiPriority w:val="99"/>
    <w:semiHidden/>
    <w:unhideWhenUsed/>
    <w:rsid w:val="009C734C"/>
    <w:pPr>
      <w:spacing w:line="240" w:lineRule="auto"/>
    </w:pPr>
    <w:rPr>
      <w:sz w:val="20"/>
      <w:szCs w:val="20"/>
    </w:rPr>
  </w:style>
  <w:style w:type="character" w:customStyle="1" w:styleId="CommentTextChar">
    <w:name w:val="Comment Text Char"/>
    <w:basedOn w:val="DefaultParagraphFont"/>
    <w:link w:val="CommentText"/>
    <w:uiPriority w:val="99"/>
    <w:semiHidden/>
    <w:rsid w:val="009C734C"/>
    <w:rPr>
      <w:sz w:val="20"/>
      <w:szCs w:val="20"/>
    </w:rPr>
  </w:style>
  <w:style w:type="paragraph" w:styleId="CommentSubject">
    <w:name w:val="annotation subject"/>
    <w:basedOn w:val="CommentText"/>
    <w:next w:val="CommentText"/>
    <w:link w:val="CommentSubjectChar"/>
    <w:uiPriority w:val="99"/>
    <w:semiHidden/>
    <w:unhideWhenUsed/>
    <w:rsid w:val="009C734C"/>
    <w:rPr>
      <w:b/>
      <w:bCs/>
    </w:rPr>
  </w:style>
  <w:style w:type="character" w:customStyle="1" w:styleId="CommentSubjectChar">
    <w:name w:val="Comment Subject Char"/>
    <w:basedOn w:val="CommentTextChar"/>
    <w:link w:val="CommentSubject"/>
    <w:uiPriority w:val="99"/>
    <w:semiHidden/>
    <w:rsid w:val="009C734C"/>
    <w:rPr>
      <w:b/>
      <w:bCs/>
      <w:sz w:val="20"/>
      <w:szCs w:val="20"/>
    </w:rPr>
  </w:style>
  <w:style w:type="paragraph" w:styleId="Revision">
    <w:name w:val="Revision"/>
    <w:hidden/>
    <w:uiPriority w:val="99"/>
    <w:semiHidden/>
    <w:rsid w:val="00CE1D4C"/>
    <w:pPr>
      <w:spacing w:after="0" w:line="240" w:lineRule="auto"/>
    </w:pPr>
  </w:style>
  <w:style w:type="character" w:styleId="LineNumber">
    <w:name w:val="line number"/>
    <w:basedOn w:val="DefaultParagraphFont"/>
    <w:uiPriority w:val="99"/>
    <w:semiHidden/>
    <w:unhideWhenUsed/>
    <w:rsid w:val="001815AD"/>
  </w:style>
  <w:style w:type="character" w:styleId="Hyperlink">
    <w:name w:val="Hyperlink"/>
    <w:basedOn w:val="DefaultParagraphFont"/>
    <w:uiPriority w:val="99"/>
    <w:unhideWhenUsed/>
    <w:rsid w:val="00867E0A"/>
    <w:rPr>
      <w:color w:val="0000FF"/>
      <w:u w:val="single"/>
    </w:rPr>
  </w:style>
  <w:style w:type="paragraph" w:styleId="PlainText">
    <w:name w:val="Plain Text"/>
    <w:basedOn w:val="Normal"/>
    <w:link w:val="PlainTextChar"/>
    <w:rsid w:val="003D7BA8"/>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3D7BA8"/>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E74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42603">
      <w:bodyDiv w:val="1"/>
      <w:marLeft w:val="0"/>
      <w:marRight w:val="0"/>
      <w:marTop w:val="0"/>
      <w:marBottom w:val="0"/>
      <w:divBdr>
        <w:top w:val="none" w:sz="0" w:space="0" w:color="auto"/>
        <w:left w:val="none" w:sz="0" w:space="0" w:color="auto"/>
        <w:bottom w:val="none" w:sz="0" w:space="0" w:color="auto"/>
        <w:right w:val="none" w:sz="0" w:space="0" w:color="auto"/>
      </w:divBdr>
      <w:divsChild>
        <w:div w:id="1845322952">
          <w:marLeft w:val="0"/>
          <w:marRight w:val="0"/>
          <w:marTop w:val="0"/>
          <w:marBottom w:val="0"/>
          <w:divBdr>
            <w:top w:val="none" w:sz="0" w:space="0" w:color="auto"/>
            <w:left w:val="none" w:sz="0" w:space="0" w:color="auto"/>
            <w:bottom w:val="none" w:sz="0" w:space="0" w:color="auto"/>
            <w:right w:val="none" w:sz="0" w:space="0" w:color="auto"/>
          </w:divBdr>
          <w:divsChild>
            <w:div w:id="339087980">
              <w:marLeft w:val="0"/>
              <w:marRight w:val="0"/>
              <w:marTop w:val="0"/>
              <w:marBottom w:val="0"/>
              <w:divBdr>
                <w:top w:val="none" w:sz="0" w:space="0" w:color="auto"/>
                <w:left w:val="none" w:sz="0" w:space="0" w:color="auto"/>
                <w:bottom w:val="none" w:sz="0" w:space="0" w:color="auto"/>
                <w:right w:val="none" w:sz="0" w:space="0" w:color="auto"/>
              </w:divBdr>
              <w:divsChild>
                <w:div w:id="1987513693">
                  <w:marLeft w:val="0"/>
                  <w:marRight w:val="0"/>
                  <w:marTop w:val="0"/>
                  <w:marBottom w:val="0"/>
                  <w:divBdr>
                    <w:top w:val="none" w:sz="0" w:space="0" w:color="auto"/>
                    <w:left w:val="none" w:sz="0" w:space="0" w:color="auto"/>
                    <w:bottom w:val="none" w:sz="0" w:space="0" w:color="auto"/>
                    <w:right w:val="none" w:sz="0" w:space="0" w:color="auto"/>
                  </w:divBdr>
                  <w:divsChild>
                    <w:div w:id="1543906541">
                      <w:marLeft w:val="0"/>
                      <w:marRight w:val="0"/>
                      <w:marTop w:val="0"/>
                      <w:marBottom w:val="0"/>
                      <w:divBdr>
                        <w:top w:val="none" w:sz="0" w:space="0" w:color="auto"/>
                        <w:left w:val="none" w:sz="0" w:space="0" w:color="auto"/>
                        <w:bottom w:val="none" w:sz="0" w:space="0" w:color="auto"/>
                        <w:right w:val="none" w:sz="0" w:space="0" w:color="auto"/>
                      </w:divBdr>
                      <w:divsChild>
                        <w:div w:id="534007521">
                          <w:marLeft w:val="0"/>
                          <w:marRight w:val="0"/>
                          <w:marTop w:val="0"/>
                          <w:marBottom w:val="0"/>
                          <w:divBdr>
                            <w:top w:val="none" w:sz="0" w:space="0" w:color="auto"/>
                            <w:left w:val="none" w:sz="0" w:space="0" w:color="auto"/>
                            <w:bottom w:val="none" w:sz="0" w:space="0" w:color="auto"/>
                            <w:right w:val="none" w:sz="0" w:space="0" w:color="auto"/>
                          </w:divBdr>
                          <w:divsChild>
                            <w:div w:id="1957519787">
                              <w:marLeft w:val="0"/>
                              <w:marRight w:val="0"/>
                              <w:marTop w:val="0"/>
                              <w:marBottom w:val="0"/>
                              <w:divBdr>
                                <w:top w:val="none" w:sz="0" w:space="0" w:color="auto"/>
                                <w:left w:val="none" w:sz="0" w:space="0" w:color="auto"/>
                                <w:bottom w:val="none" w:sz="0" w:space="0" w:color="auto"/>
                                <w:right w:val="none" w:sz="0" w:space="0" w:color="auto"/>
                              </w:divBdr>
                              <w:divsChild>
                                <w:div w:id="800074602">
                                  <w:marLeft w:val="0"/>
                                  <w:marRight w:val="0"/>
                                  <w:marTop w:val="0"/>
                                  <w:marBottom w:val="0"/>
                                  <w:divBdr>
                                    <w:top w:val="none" w:sz="0" w:space="0" w:color="auto"/>
                                    <w:left w:val="none" w:sz="0" w:space="0" w:color="auto"/>
                                    <w:bottom w:val="none" w:sz="0" w:space="0" w:color="auto"/>
                                    <w:right w:val="none" w:sz="0" w:space="0" w:color="auto"/>
                                  </w:divBdr>
                                  <w:divsChild>
                                    <w:div w:id="1888176534">
                                      <w:marLeft w:val="0"/>
                                      <w:marRight w:val="0"/>
                                      <w:marTop w:val="0"/>
                                      <w:marBottom w:val="0"/>
                                      <w:divBdr>
                                        <w:top w:val="none" w:sz="0" w:space="0" w:color="auto"/>
                                        <w:left w:val="none" w:sz="0" w:space="0" w:color="auto"/>
                                        <w:bottom w:val="none" w:sz="0" w:space="0" w:color="auto"/>
                                        <w:right w:val="none" w:sz="0" w:space="0" w:color="auto"/>
                                      </w:divBdr>
                                      <w:divsChild>
                                        <w:div w:id="1744638464">
                                          <w:marLeft w:val="0"/>
                                          <w:marRight w:val="0"/>
                                          <w:marTop w:val="0"/>
                                          <w:marBottom w:val="0"/>
                                          <w:divBdr>
                                            <w:top w:val="none" w:sz="0" w:space="0" w:color="auto"/>
                                            <w:left w:val="none" w:sz="0" w:space="0" w:color="auto"/>
                                            <w:bottom w:val="none" w:sz="0" w:space="0" w:color="auto"/>
                                            <w:right w:val="none" w:sz="0" w:space="0" w:color="auto"/>
                                          </w:divBdr>
                                          <w:divsChild>
                                            <w:div w:id="1189027933">
                                              <w:marLeft w:val="0"/>
                                              <w:marRight w:val="0"/>
                                              <w:marTop w:val="0"/>
                                              <w:marBottom w:val="0"/>
                                              <w:divBdr>
                                                <w:top w:val="none" w:sz="0" w:space="0" w:color="auto"/>
                                                <w:left w:val="none" w:sz="0" w:space="0" w:color="auto"/>
                                                <w:bottom w:val="none" w:sz="0" w:space="0" w:color="auto"/>
                                                <w:right w:val="none" w:sz="0" w:space="0" w:color="auto"/>
                                              </w:divBdr>
                                              <w:divsChild>
                                                <w:div w:id="693310621">
                                                  <w:marLeft w:val="0"/>
                                                  <w:marRight w:val="0"/>
                                                  <w:marTop w:val="0"/>
                                                  <w:marBottom w:val="0"/>
                                                  <w:divBdr>
                                                    <w:top w:val="none" w:sz="0" w:space="0" w:color="auto"/>
                                                    <w:left w:val="none" w:sz="0" w:space="0" w:color="auto"/>
                                                    <w:bottom w:val="none" w:sz="0" w:space="0" w:color="auto"/>
                                                    <w:right w:val="none" w:sz="0" w:space="0" w:color="auto"/>
                                                  </w:divBdr>
                                                  <w:divsChild>
                                                    <w:div w:id="58938647">
                                                      <w:marLeft w:val="0"/>
                                                      <w:marRight w:val="0"/>
                                                      <w:marTop w:val="0"/>
                                                      <w:marBottom w:val="0"/>
                                                      <w:divBdr>
                                                        <w:top w:val="none" w:sz="0" w:space="0" w:color="auto"/>
                                                        <w:left w:val="none" w:sz="0" w:space="0" w:color="auto"/>
                                                        <w:bottom w:val="none" w:sz="0" w:space="0" w:color="auto"/>
                                                        <w:right w:val="none" w:sz="0" w:space="0" w:color="auto"/>
                                                      </w:divBdr>
                                                      <w:divsChild>
                                                        <w:div w:id="1971982591">
                                                          <w:marLeft w:val="0"/>
                                                          <w:marRight w:val="0"/>
                                                          <w:marTop w:val="0"/>
                                                          <w:marBottom w:val="0"/>
                                                          <w:divBdr>
                                                            <w:top w:val="none" w:sz="0" w:space="0" w:color="auto"/>
                                                            <w:left w:val="none" w:sz="0" w:space="0" w:color="auto"/>
                                                            <w:bottom w:val="none" w:sz="0" w:space="0" w:color="auto"/>
                                                            <w:right w:val="none" w:sz="0" w:space="0" w:color="auto"/>
                                                          </w:divBdr>
                                                          <w:divsChild>
                                                            <w:div w:id="2113547240">
                                                              <w:marLeft w:val="0"/>
                                                              <w:marRight w:val="0"/>
                                                              <w:marTop w:val="0"/>
                                                              <w:marBottom w:val="0"/>
                                                              <w:divBdr>
                                                                <w:top w:val="none" w:sz="0" w:space="0" w:color="auto"/>
                                                                <w:left w:val="none" w:sz="0" w:space="0" w:color="auto"/>
                                                                <w:bottom w:val="none" w:sz="0" w:space="0" w:color="auto"/>
                                                                <w:right w:val="none" w:sz="0" w:space="0" w:color="auto"/>
                                                              </w:divBdr>
                                                              <w:divsChild>
                                                                <w:div w:id="896088119">
                                                                  <w:marLeft w:val="0"/>
                                                                  <w:marRight w:val="0"/>
                                                                  <w:marTop w:val="0"/>
                                                                  <w:marBottom w:val="0"/>
                                                                  <w:divBdr>
                                                                    <w:top w:val="none" w:sz="0" w:space="0" w:color="auto"/>
                                                                    <w:left w:val="none" w:sz="0" w:space="0" w:color="auto"/>
                                                                    <w:bottom w:val="none" w:sz="0" w:space="0" w:color="auto"/>
                                                                    <w:right w:val="none" w:sz="0" w:space="0" w:color="auto"/>
                                                                  </w:divBdr>
                                                                  <w:divsChild>
                                                                    <w:div w:id="423766352">
                                                                      <w:marLeft w:val="0"/>
                                                                      <w:marRight w:val="0"/>
                                                                      <w:marTop w:val="0"/>
                                                                      <w:marBottom w:val="0"/>
                                                                      <w:divBdr>
                                                                        <w:top w:val="none" w:sz="0" w:space="0" w:color="auto"/>
                                                                        <w:left w:val="none" w:sz="0" w:space="0" w:color="auto"/>
                                                                        <w:bottom w:val="none" w:sz="0" w:space="0" w:color="auto"/>
                                                                        <w:right w:val="none" w:sz="0" w:space="0" w:color="auto"/>
                                                                      </w:divBdr>
                                                                      <w:divsChild>
                                                                        <w:div w:id="902331763">
                                                                          <w:marLeft w:val="0"/>
                                                                          <w:marRight w:val="0"/>
                                                                          <w:marTop w:val="0"/>
                                                                          <w:marBottom w:val="0"/>
                                                                          <w:divBdr>
                                                                            <w:top w:val="none" w:sz="0" w:space="0" w:color="auto"/>
                                                                            <w:left w:val="none" w:sz="0" w:space="0" w:color="auto"/>
                                                                            <w:bottom w:val="none" w:sz="0" w:space="0" w:color="auto"/>
                                                                            <w:right w:val="none" w:sz="0" w:space="0" w:color="auto"/>
                                                                          </w:divBdr>
                                                                          <w:divsChild>
                                                                            <w:div w:id="1266692376">
                                                                              <w:marLeft w:val="0"/>
                                                                              <w:marRight w:val="0"/>
                                                                              <w:marTop w:val="0"/>
                                                                              <w:marBottom w:val="0"/>
                                                                              <w:divBdr>
                                                                                <w:top w:val="none" w:sz="0" w:space="0" w:color="auto"/>
                                                                                <w:left w:val="none" w:sz="0" w:space="0" w:color="auto"/>
                                                                                <w:bottom w:val="none" w:sz="0" w:space="0" w:color="auto"/>
                                                                                <w:right w:val="none" w:sz="0" w:space="0" w:color="auto"/>
                                                                              </w:divBdr>
                                                                              <w:divsChild>
                                                                                <w:div w:id="1586954708">
                                                                                  <w:marLeft w:val="0"/>
                                                                                  <w:marRight w:val="0"/>
                                                                                  <w:marTop w:val="0"/>
                                                                                  <w:marBottom w:val="0"/>
                                                                                  <w:divBdr>
                                                                                    <w:top w:val="none" w:sz="0" w:space="0" w:color="auto"/>
                                                                                    <w:left w:val="none" w:sz="0" w:space="0" w:color="auto"/>
                                                                                    <w:bottom w:val="none" w:sz="0" w:space="0" w:color="auto"/>
                                                                                    <w:right w:val="none" w:sz="0" w:space="0" w:color="auto"/>
                                                                                  </w:divBdr>
                                                                                  <w:divsChild>
                                                                                    <w:div w:id="1717046261">
                                                                                      <w:marLeft w:val="0"/>
                                                                                      <w:marRight w:val="0"/>
                                                                                      <w:marTop w:val="0"/>
                                                                                      <w:marBottom w:val="0"/>
                                                                                      <w:divBdr>
                                                                                        <w:top w:val="none" w:sz="0" w:space="0" w:color="auto"/>
                                                                                        <w:left w:val="none" w:sz="0" w:space="0" w:color="auto"/>
                                                                                        <w:bottom w:val="none" w:sz="0" w:space="0" w:color="auto"/>
                                                                                        <w:right w:val="none" w:sz="0" w:space="0" w:color="auto"/>
                                                                                      </w:divBdr>
                                                                                      <w:divsChild>
                                                                                        <w:div w:id="1358119677">
                                                                                          <w:marLeft w:val="0"/>
                                                                                          <w:marRight w:val="0"/>
                                                                                          <w:marTop w:val="0"/>
                                                                                          <w:marBottom w:val="0"/>
                                                                                          <w:divBdr>
                                                                                            <w:top w:val="none" w:sz="0" w:space="0" w:color="auto"/>
                                                                                            <w:left w:val="none" w:sz="0" w:space="0" w:color="auto"/>
                                                                                            <w:bottom w:val="none" w:sz="0" w:space="0" w:color="auto"/>
                                                                                            <w:right w:val="none" w:sz="0" w:space="0" w:color="auto"/>
                                                                                          </w:divBdr>
                                                                                          <w:divsChild>
                                                                                            <w:div w:id="2071417010">
                                                                                              <w:marLeft w:val="0"/>
                                                                                              <w:marRight w:val="0"/>
                                                                                              <w:marTop w:val="0"/>
                                                                                              <w:marBottom w:val="0"/>
                                                                                              <w:divBdr>
                                                                                                <w:top w:val="none" w:sz="0" w:space="0" w:color="auto"/>
                                                                                                <w:left w:val="none" w:sz="0" w:space="0" w:color="auto"/>
                                                                                                <w:bottom w:val="none" w:sz="0" w:space="0" w:color="auto"/>
                                                                                                <w:right w:val="none" w:sz="0" w:space="0" w:color="auto"/>
                                                                                              </w:divBdr>
                                                                                              <w:divsChild>
                                                                                                <w:div w:id="2100171273">
                                                                                                  <w:marLeft w:val="0"/>
                                                                                                  <w:marRight w:val="0"/>
                                                                                                  <w:marTop w:val="0"/>
                                                                                                  <w:marBottom w:val="0"/>
                                                                                                  <w:divBdr>
                                                                                                    <w:top w:val="none" w:sz="0" w:space="0" w:color="auto"/>
                                                                                                    <w:left w:val="none" w:sz="0" w:space="0" w:color="auto"/>
                                                                                                    <w:bottom w:val="none" w:sz="0" w:space="0" w:color="auto"/>
                                                                                                    <w:right w:val="none" w:sz="0" w:space="0" w:color="auto"/>
                                                                                                  </w:divBdr>
                                                                                                  <w:divsChild>
                                                                                                    <w:div w:id="1928735157">
                                                                                                      <w:marLeft w:val="0"/>
                                                                                                      <w:marRight w:val="0"/>
                                                                                                      <w:marTop w:val="0"/>
                                                                                                      <w:marBottom w:val="0"/>
                                                                                                      <w:divBdr>
                                                                                                        <w:top w:val="none" w:sz="0" w:space="0" w:color="auto"/>
                                                                                                        <w:left w:val="none" w:sz="0" w:space="0" w:color="auto"/>
                                                                                                        <w:bottom w:val="none" w:sz="0" w:space="0" w:color="auto"/>
                                                                                                        <w:right w:val="none" w:sz="0" w:space="0" w:color="auto"/>
                                                                                                      </w:divBdr>
                                                                                                      <w:divsChild>
                                                                                                        <w:div w:id="1080323178">
                                                                                                          <w:marLeft w:val="0"/>
                                                                                                          <w:marRight w:val="0"/>
                                                                                                          <w:marTop w:val="0"/>
                                                                                                          <w:marBottom w:val="0"/>
                                                                                                          <w:divBdr>
                                                                                                            <w:top w:val="none" w:sz="0" w:space="0" w:color="auto"/>
                                                                                                            <w:left w:val="none" w:sz="0" w:space="0" w:color="auto"/>
                                                                                                            <w:bottom w:val="none" w:sz="0" w:space="0" w:color="auto"/>
                                                                                                            <w:right w:val="none" w:sz="0" w:space="0" w:color="auto"/>
                                                                                                          </w:divBdr>
                                                                                                          <w:divsChild>
                                                                                                            <w:div w:id="148719429">
                                                                                                              <w:marLeft w:val="0"/>
                                                                                                              <w:marRight w:val="0"/>
                                                                                                              <w:marTop w:val="0"/>
                                                                                                              <w:marBottom w:val="0"/>
                                                                                                              <w:divBdr>
                                                                                                                <w:top w:val="none" w:sz="0" w:space="0" w:color="auto"/>
                                                                                                                <w:left w:val="none" w:sz="0" w:space="0" w:color="auto"/>
                                                                                                                <w:bottom w:val="none" w:sz="0" w:space="0" w:color="auto"/>
                                                                                                                <w:right w:val="none" w:sz="0" w:space="0" w:color="auto"/>
                                                                                                              </w:divBdr>
                                                                                                              <w:divsChild>
                                                                                                                <w:div w:id="2133866408">
                                                                                                                  <w:marLeft w:val="0"/>
                                                                                                                  <w:marRight w:val="0"/>
                                                                                                                  <w:marTop w:val="0"/>
                                                                                                                  <w:marBottom w:val="0"/>
                                                                                                                  <w:divBdr>
                                                                                                                    <w:top w:val="none" w:sz="0" w:space="0" w:color="auto"/>
                                                                                                                    <w:left w:val="none" w:sz="0" w:space="0" w:color="auto"/>
                                                                                                                    <w:bottom w:val="none" w:sz="0" w:space="0" w:color="auto"/>
                                                                                                                    <w:right w:val="none" w:sz="0" w:space="0" w:color="auto"/>
                                                                                                                  </w:divBdr>
                                                                                                                  <w:divsChild>
                                                                                                                    <w:div w:id="1361665682">
                                                                                                                      <w:marLeft w:val="0"/>
                                                                                                                      <w:marRight w:val="0"/>
                                                                                                                      <w:marTop w:val="0"/>
                                                                                                                      <w:marBottom w:val="0"/>
                                                                                                                      <w:divBdr>
                                                                                                                        <w:top w:val="none" w:sz="0" w:space="0" w:color="auto"/>
                                                                                                                        <w:left w:val="none" w:sz="0" w:space="0" w:color="auto"/>
                                                                                                                        <w:bottom w:val="none" w:sz="0" w:space="0" w:color="auto"/>
                                                                                                                        <w:right w:val="none" w:sz="0" w:space="0" w:color="auto"/>
                                                                                                                      </w:divBdr>
                                                                                                                      <w:divsChild>
                                                                                                                        <w:div w:id="154612114">
                                                                                                                          <w:marLeft w:val="0"/>
                                                                                                                          <w:marRight w:val="0"/>
                                                                                                                          <w:marTop w:val="0"/>
                                                                                                                          <w:marBottom w:val="0"/>
                                                                                                                          <w:divBdr>
                                                                                                                            <w:top w:val="none" w:sz="0" w:space="0" w:color="auto"/>
                                                                                                                            <w:left w:val="none" w:sz="0" w:space="0" w:color="auto"/>
                                                                                                                            <w:bottom w:val="none" w:sz="0" w:space="0" w:color="auto"/>
                                                                                                                            <w:right w:val="none" w:sz="0" w:space="0" w:color="auto"/>
                                                                                                                          </w:divBdr>
                                                                                                                          <w:divsChild>
                                                                                                                            <w:div w:id="209466199">
                                                                                                                              <w:marLeft w:val="0"/>
                                                                                                                              <w:marRight w:val="0"/>
                                                                                                                              <w:marTop w:val="0"/>
                                                                                                                              <w:marBottom w:val="0"/>
                                                                                                                              <w:divBdr>
                                                                                                                                <w:top w:val="none" w:sz="0" w:space="0" w:color="auto"/>
                                                                                                                                <w:left w:val="none" w:sz="0" w:space="0" w:color="auto"/>
                                                                                                                                <w:bottom w:val="none" w:sz="0" w:space="0" w:color="auto"/>
                                                                                                                                <w:right w:val="none" w:sz="0" w:space="0" w:color="auto"/>
                                                                                                                              </w:divBdr>
                                                                                                                              <w:divsChild>
                                                                                                                                <w:div w:id="896205809">
                                                                                                                                  <w:marLeft w:val="0"/>
                                                                                                                                  <w:marRight w:val="0"/>
                                                                                                                                  <w:marTop w:val="0"/>
                                                                                                                                  <w:marBottom w:val="0"/>
                                                                                                                                  <w:divBdr>
                                                                                                                                    <w:top w:val="none" w:sz="0" w:space="0" w:color="auto"/>
                                                                                                                                    <w:left w:val="none" w:sz="0" w:space="0" w:color="auto"/>
                                                                                                                                    <w:bottom w:val="none" w:sz="0" w:space="0" w:color="auto"/>
                                                                                                                                    <w:right w:val="none" w:sz="0" w:space="0" w:color="auto"/>
                                                                                                                                  </w:divBdr>
                                                                                                                                  <w:divsChild>
                                                                                                                                    <w:div w:id="1736126525">
                                                                                                                                      <w:marLeft w:val="0"/>
                                                                                                                                      <w:marRight w:val="0"/>
                                                                                                                                      <w:marTop w:val="0"/>
                                                                                                                                      <w:marBottom w:val="0"/>
                                                                                                                                      <w:divBdr>
                                                                                                                                        <w:top w:val="none" w:sz="0" w:space="0" w:color="auto"/>
                                                                                                                                        <w:left w:val="none" w:sz="0" w:space="0" w:color="auto"/>
                                                                                                                                        <w:bottom w:val="none" w:sz="0" w:space="0" w:color="auto"/>
                                                                                                                                        <w:right w:val="none" w:sz="0" w:space="0" w:color="auto"/>
                                                                                                                                      </w:divBdr>
                                                                                                                                      <w:divsChild>
                                                                                                                                        <w:div w:id="266162594">
                                                                                                                                          <w:marLeft w:val="0"/>
                                                                                                                                          <w:marRight w:val="0"/>
                                                                                                                                          <w:marTop w:val="0"/>
                                                                                                                                          <w:marBottom w:val="0"/>
                                                                                                                                          <w:divBdr>
                                                                                                                                            <w:top w:val="none" w:sz="0" w:space="0" w:color="auto"/>
                                                                                                                                            <w:left w:val="none" w:sz="0" w:space="0" w:color="auto"/>
                                                                                                                                            <w:bottom w:val="none" w:sz="0" w:space="0" w:color="auto"/>
                                                                                                                                            <w:right w:val="none" w:sz="0" w:space="0" w:color="auto"/>
                                                                                                                                          </w:divBdr>
                                                                                                                                          <w:divsChild>
                                                                                                                                            <w:div w:id="204950946">
                                                                                                                                              <w:marLeft w:val="0"/>
                                                                                                                                              <w:marRight w:val="0"/>
                                                                                                                                              <w:marTop w:val="0"/>
                                                                                                                                              <w:marBottom w:val="0"/>
                                                                                                                                              <w:divBdr>
                                                                                                                                                <w:top w:val="none" w:sz="0" w:space="0" w:color="auto"/>
                                                                                                                                                <w:left w:val="none" w:sz="0" w:space="0" w:color="auto"/>
                                                                                                                                                <w:bottom w:val="none" w:sz="0" w:space="0" w:color="auto"/>
                                                                                                                                                <w:right w:val="none" w:sz="0" w:space="0" w:color="auto"/>
                                                                                                                                              </w:divBdr>
                                                                                                                                              <w:divsChild>
                                                                                                                                                <w:div w:id="502011473">
                                                                                                                                                  <w:marLeft w:val="0"/>
                                                                                                                                                  <w:marRight w:val="0"/>
                                                                                                                                                  <w:marTop w:val="0"/>
                                                                                                                                                  <w:marBottom w:val="0"/>
                                                                                                                                                  <w:divBdr>
                                                                                                                                                    <w:top w:val="none" w:sz="0" w:space="0" w:color="auto"/>
                                                                                                                                                    <w:left w:val="none" w:sz="0" w:space="0" w:color="auto"/>
                                                                                                                                                    <w:bottom w:val="none" w:sz="0" w:space="0" w:color="auto"/>
                                                                                                                                                    <w:right w:val="none" w:sz="0" w:space="0" w:color="auto"/>
                                                                                                                                                  </w:divBdr>
                                                                                                                                                  <w:divsChild>
                                                                                                                                                    <w:div w:id="377366257">
                                                                                                                                                      <w:marLeft w:val="0"/>
                                                                                                                                                      <w:marRight w:val="0"/>
                                                                                                                                                      <w:marTop w:val="0"/>
                                                                                                                                                      <w:marBottom w:val="0"/>
                                                                                                                                                      <w:divBdr>
                                                                                                                                                        <w:top w:val="none" w:sz="0" w:space="0" w:color="auto"/>
                                                                                                                                                        <w:left w:val="none" w:sz="0" w:space="0" w:color="auto"/>
                                                                                                                                                        <w:bottom w:val="none" w:sz="0" w:space="0" w:color="auto"/>
                                                                                                                                                        <w:right w:val="none" w:sz="0" w:space="0" w:color="auto"/>
                                                                                                                                                      </w:divBdr>
                                                                                                                                                      <w:divsChild>
                                                                                                                                                        <w:div w:id="1112673297">
                                                                                                                                                          <w:marLeft w:val="0"/>
                                                                                                                                                          <w:marRight w:val="0"/>
                                                                                                                                                          <w:marTop w:val="0"/>
                                                                                                                                                          <w:marBottom w:val="0"/>
                                                                                                                                                          <w:divBdr>
                                                                                                                                                            <w:top w:val="none" w:sz="0" w:space="0" w:color="auto"/>
                                                                                                                                                            <w:left w:val="none" w:sz="0" w:space="0" w:color="auto"/>
                                                                                                                                                            <w:bottom w:val="none" w:sz="0" w:space="0" w:color="auto"/>
                                                                                                                                                            <w:right w:val="none" w:sz="0" w:space="0" w:color="auto"/>
                                                                                                                                                          </w:divBdr>
                                                                                                                                                          <w:divsChild>
                                                                                                                                                            <w:div w:id="1829666734">
                                                                                                                                                              <w:marLeft w:val="0"/>
                                                                                                                                                              <w:marRight w:val="0"/>
                                                                                                                                                              <w:marTop w:val="0"/>
                                                                                                                                                              <w:marBottom w:val="0"/>
                                                                                                                                                              <w:divBdr>
                                                                                                                                                                <w:top w:val="none" w:sz="0" w:space="0" w:color="auto"/>
                                                                                                                                                                <w:left w:val="none" w:sz="0" w:space="0" w:color="auto"/>
                                                                                                                                                                <w:bottom w:val="none" w:sz="0" w:space="0" w:color="auto"/>
                                                                                                                                                                <w:right w:val="none" w:sz="0" w:space="0" w:color="auto"/>
                                                                                                                                                              </w:divBdr>
                                                                                                                                                              <w:divsChild>
                                                                                                                                                                <w:div w:id="1778140042">
                                                                                                                                                                  <w:marLeft w:val="0"/>
                                                                                                                                                                  <w:marRight w:val="0"/>
                                                                                                                                                                  <w:marTop w:val="0"/>
                                                                                                                                                                  <w:marBottom w:val="0"/>
                                                                                                                                                                  <w:divBdr>
                                                                                                                                                                    <w:top w:val="none" w:sz="0" w:space="0" w:color="auto"/>
                                                                                                                                                                    <w:left w:val="none" w:sz="0" w:space="0" w:color="auto"/>
                                                                                                                                                                    <w:bottom w:val="none" w:sz="0" w:space="0" w:color="auto"/>
                                                                                                                                                                    <w:right w:val="none" w:sz="0" w:space="0" w:color="auto"/>
                                                                                                                                                                  </w:divBdr>
                                                                                                                                                                  <w:divsChild>
                                                                                                                                                                    <w:div w:id="1681620027">
                                                                                                                                                                      <w:marLeft w:val="0"/>
                                                                                                                                                                      <w:marRight w:val="0"/>
                                                                                                                                                                      <w:marTop w:val="0"/>
                                                                                                                                                                      <w:marBottom w:val="0"/>
                                                                                                                                                                      <w:divBdr>
                                                                                                                                                                        <w:top w:val="none" w:sz="0" w:space="0" w:color="auto"/>
                                                                                                                                                                        <w:left w:val="none" w:sz="0" w:space="0" w:color="auto"/>
                                                                                                                                                                        <w:bottom w:val="none" w:sz="0" w:space="0" w:color="auto"/>
                                                                                                                                                                        <w:right w:val="none" w:sz="0" w:space="0" w:color="auto"/>
                                                                                                                                                                      </w:divBdr>
                                                                                                                                                                      <w:divsChild>
                                                                                                                                                                        <w:div w:id="722601701">
                                                                                                                                                                          <w:marLeft w:val="0"/>
                                                                                                                                                                          <w:marRight w:val="0"/>
                                                                                                                                                                          <w:marTop w:val="0"/>
                                                                                                                                                                          <w:marBottom w:val="0"/>
                                                                                                                                                                          <w:divBdr>
                                                                                                                                                                            <w:top w:val="none" w:sz="0" w:space="0" w:color="auto"/>
                                                                                                                                                                            <w:left w:val="none" w:sz="0" w:space="0" w:color="auto"/>
                                                                                                                                                                            <w:bottom w:val="none" w:sz="0" w:space="0" w:color="auto"/>
                                                                                                                                                                            <w:right w:val="none" w:sz="0" w:space="0" w:color="auto"/>
                                                                                                                                                                          </w:divBdr>
                                                                                                                                                                          <w:divsChild>
                                                                                                                                                                            <w:div w:id="1747263920">
                                                                                                                                                                              <w:marLeft w:val="0"/>
                                                                                                                                                                              <w:marRight w:val="0"/>
                                                                                                                                                                              <w:marTop w:val="0"/>
                                                                                                                                                                              <w:marBottom w:val="0"/>
                                                                                                                                                                              <w:divBdr>
                                                                                                                                                                                <w:top w:val="none" w:sz="0" w:space="0" w:color="auto"/>
                                                                                                                                                                                <w:left w:val="none" w:sz="0" w:space="0" w:color="auto"/>
                                                                                                                                                                                <w:bottom w:val="none" w:sz="0" w:space="0" w:color="auto"/>
                                                                                                                                                                                <w:right w:val="none" w:sz="0" w:space="0" w:color="auto"/>
                                                                                                                                                                              </w:divBdr>
                                                                                                                                                                              <w:divsChild>
                                                                                                                                                                                <w:div w:id="1151025180">
                                                                                                                                                                                  <w:marLeft w:val="0"/>
                                                                                                                                                                                  <w:marRight w:val="0"/>
                                                                                                                                                                                  <w:marTop w:val="0"/>
                                                                                                                                                                                  <w:marBottom w:val="0"/>
                                                                                                                                                                                  <w:divBdr>
                                                                                                                                                                                    <w:top w:val="none" w:sz="0" w:space="0" w:color="auto"/>
                                                                                                                                                                                    <w:left w:val="none" w:sz="0" w:space="0" w:color="auto"/>
                                                                                                                                                                                    <w:bottom w:val="none" w:sz="0" w:space="0" w:color="auto"/>
                                                                                                                                                                                    <w:right w:val="none" w:sz="0" w:space="0" w:color="auto"/>
                                                                                                                                                                                  </w:divBdr>
                                                                                                                                                                                  <w:divsChild>
                                                                                                                                                                                    <w:div w:id="1771849472">
                                                                                                                                                                                      <w:marLeft w:val="0"/>
                                                                                                                                                                                      <w:marRight w:val="0"/>
                                                                                                                                                                                      <w:marTop w:val="0"/>
                                                                                                                                                                                      <w:marBottom w:val="0"/>
                                                                                                                                                                                      <w:divBdr>
                                                                                                                                                                                        <w:top w:val="none" w:sz="0" w:space="0" w:color="auto"/>
                                                                                                                                                                                        <w:left w:val="none" w:sz="0" w:space="0" w:color="auto"/>
                                                                                                                                                                                        <w:bottom w:val="none" w:sz="0" w:space="0" w:color="auto"/>
                                                                                                                                                                                        <w:right w:val="none" w:sz="0" w:space="0" w:color="auto"/>
                                                                                                                                                                                      </w:divBdr>
                                                                                                                                                                                      <w:divsChild>
                                                                                                                                                                                        <w:div w:id="1159543512">
                                                                                                                                                                                          <w:marLeft w:val="0"/>
                                                                                                                                                                                          <w:marRight w:val="0"/>
                                                                                                                                                                                          <w:marTop w:val="0"/>
                                                                                                                                                                                          <w:marBottom w:val="0"/>
                                                                                                                                                                                          <w:divBdr>
                                                                                                                                                                                            <w:top w:val="none" w:sz="0" w:space="0" w:color="auto"/>
                                                                                                                                                                                            <w:left w:val="none" w:sz="0" w:space="0" w:color="auto"/>
                                                                                                                                                                                            <w:bottom w:val="none" w:sz="0" w:space="0" w:color="auto"/>
                                                                                                                                                                                            <w:right w:val="none" w:sz="0" w:space="0" w:color="auto"/>
                                                                                                                                                                                          </w:divBdr>
                                                                                                                                                                                          <w:divsChild>
                                                                                                                                                                                            <w:div w:id="1604267292">
                                                                                                                                                                                              <w:marLeft w:val="0"/>
                                                                                                                                                                                              <w:marRight w:val="0"/>
                                                                                                                                                                                              <w:marTop w:val="0"/>
                                                                                                                                                                                              <w:marBottom w:val="0"/>
                                                                                                                                                                                              <w:divBdr>
                                                                                                                                                                                                <w:top w:val="none" w:sz="0" w:space="0" w:color="auto"/>
                                                                                                                                                                                                <w:left w:val="none" w:sz="0" w:space="0" w:color="auto"/>
                                                                                                                                                                                                <w:bottom w:val="none" w:sz="0" w:space="0" w:color="auto"/>
                                                                                                                                                                                                <w:right w:val="none" w:sz="0" w:space="0" w:color="auto"/>
                                                                                                                                                                                              </w:divBdr>
                                                                                                                                                                                              <w:divsChild>
                                                                                                                                                                                                <w:div w:id="1206134459">
                                                                                                                                                                                                  <w:marLeft w:val="0"/>
                                                                                                                                                                                                  <w:marRight w:val="0"/>
                                                                                                                                                                                                  <w:marTop w:val="0"/>
                                                                                                                                                                                                  <w:marBottom w:val="0"/>
                                                                                                                                                                                                  <w:divBdr>
                                                                                                                                                                                                    <w:top w:val="none" w:sz="0" w:space="0" w:color="auto"/>
                                                                                                                                                                                                    <w:left w:val="none" w:sz="0" w:space="0" w:color="auto"/>
                                                                                                                                                                                                    <w:bottom w:val="none" w:sz="0" w:space="0" w:color="auto"/>
                                                                                                                                                                                                    <w:right w:val="none" w:sz="0" w:space="0" w:color="auto"/>
                                                                                                                                                                                                  </w:divBdr>
                                                                                                                                                                                                  <w:divsChild>
                                                                                                                                                                                                    <w:div w:id="1960063596">
                                                                                                                                                                                                      <w:marLeft w:val="0"/>
                                                                                                                                                                                                      <w:marRight w:val="0"/>
                                                                                                                                                                                                      <w:marTop w:val="0"/>
                                                                                                                                                                                                      <w:marBottom w:val="0"/>
                                                                                                                                                                                                      <w:divBdr>
                                                                                                                                                                                                        <w:top w:val="none" w:sz="0" w:space="0" w:color="auto"/>
                                                                                                                                                                                                        <w:left w:val="none" w:sz="0" w:space="0" w:color="auto"/>
                                                                                                                                                                                                        <w:bottom w:val="none" w:sz="0" w:space="0" w:color="auto"/>
                                                                                                                                                                                                        <w:right w:val="none" w:sz="0" w:space="0" w:color="auto"/>
                                                                                                                                                                                                      </w:divBdr>
                                                                                                                                                                                                      <w:divsChild>
                                                                                                                                                                                                        <w:div w:id="139228058">
                                                                                                                                                                                                          <w:marLeft w:val="0"/>
                                                                                                                                                                                                          <w:marRight w:val="0"/>
                                                                                                                                                                                                          <w:marTop w:val="0"/>
                                                                                                                                                                                                          <w:marBottom w:val="0"/>
                                                                                                                                                                                                          <w:divBdr>
                                                                                                                                                                                                            <w:top w:val="none" w:sz="0" w:space="0" w:color="auto"/>
                                                                                                                                                                                                            <w:left w:val="none" w:sz="0" w:space="0" w:color="auto"/>
                                                                                                                                                                                                            <w:bottom w:val="none" w:sz="0" w:space="0" w:color="auto"/>
                                                                                                                                                                                                            <w:right w:val="none" w:sz="0" w:space="0" w:color="auto"/>
                                                                                                                                                                                                          </w:divBdr>
                                                                                                                                                                                                          <w:divsChild>
                                                                                                                                                                                                            <w:div w:id="224224151">
                                                                                                                                                                                                              <w:marLeft w:val="0"/>
                                                                                                                                                                                                              <w:marRight w:val="0"/>
                                                                                                                                                                                                              <w:marTop w:val="0"/>
                                                                                                                                                                                                              <w:marBottom w:val="0"/>
                                                                                                                                                                                                              <w:divBdr>
                                                                                                                                                                                                                <w:top w:val="none" w:sz="0" w:space="0" w:color="auto"/>
                                                                                                                                                                                                                <w:left w:val="none" w:sz="0" w:space="0" w:color="auto"/>
                                                                                                                                                                                                                <w:bottom w:val="none" w:sz="0" w:space="0" w:color="auto"/>
                                                                                                                                                                                                                <w:right w:val="none" w:sz="0" w:space="0" w:color="auto"/>
                                                                                                                                                                                                              </w:divBdr>
                                                                                                                                                                                                              <w:divsChild>
                                                                                                                                                                                                                <w:div w:id="517740230">
                                                                                                                                                                                                                  <w:marLeft w:val="0"/>
                                                                                                                                                                                                                  <w:marRight w:val="0"/>
                                                                                                                                                                                                                  <w:marTop w:val="0"/>
                                                                                                                                                                                                                  <w:marBottom w:val="0"/>
                                                                                                                                                                                                                  <w:divBdr>
                                                                                                                                                                                                                    <w:top w:val="none" w:sz="0" w:space="0" w:color="auto"/>
                                                                                                                                                                                                                    <w:left w:val="none" w:sz="0" w:space="0" w:color="auto"/>
                                                                                                                                                                                                                    <w:bottom w:val="none" w:sz="0" w:space="0" w:color="auto"/>
                                                                                                                                                                                                                    <w:right w:val="none" w:sz="0" w:space="0" w:color="auto"/>
                                                                                                                                                                                                                  </w:divBdr>
                                                                                                                                                                                                                  <w:divsChild>
                                                                                                                                                                                                                    <w:div w:id="790785061">
                                                                                                                                                                                                                      <w:marLeft w:val="0"/>
                                                                                                                                                                                                                      <w:marRight w:val="0"/>
                                                                                                                                                                                                                      <w:marTop w:val="0"/>
                                                                                                                                                                                                                      <w:marBottom w:val="0"/>
                                                                                                                                                                                                                      <w:divBdr>
                                                                                                                                                                                                                        <w:top w:val="none" w:sz="0" w:space="0" w:color="auto"/>
                                                                                                                                                                                                                        <w:left w:val="none" w:sz="0" w:space="0" w:color="auto"/>
                                                                                                                                                                                                                        <w:bottom w:val="none" w:sz="0" w:space="0" w:color="auto"/>
                                                                                                                                                                                                                        <w:right w:val="none" w:sz="0" w:space="0" w:color="auto"/>
                                                                                                                                                                                                                      </w:divBdr>
                                                                                                                                                                                                                      <w:divsChild>
                                                                                                                                                                                                                        <w:div w:id="2089111975">
                                                                                                                                                                                                                          <w:marLeft w:val="0"/>
                                                                                                                                                                                                                          <w:marRight w:val="0"/>
                                                                                                                                                                                                                          <w:marTop w:val="0"/>
                                                                                                                                                                                                                          <w:marBottom w:val="0"/>
                                                                                                                                                                                                                          <w:divBdr>
                                                                                                                                                                                                                            <w:top w:val="none" w:sz="0" w:space="0" w:color="auto"/>
                                                                                                                                                                                                                            <w:left w:val="none" w:sz="0" w:space="0" w:color="auto"/>
                                                                                                                                                                                                                            <w:bottom w:val="none" w:sz="0" w:space="0" w:color="auto"/>
                                                                                                                                                                                                                            <w:right w:val="none" w:sz="0" w:space="0" w:color="auto"/>
                                                                                                                                                                                                                          </w:divBdr>
                                                                                                                                                                                                                          <w:divsChild>
                                                                                                                                                                                                                            <w:div w:id="1012533284">
                                                                                                                                                                                                                              <w:marLeft w:val="0"/>
                                                                                                                                                                                                                              <w:marRight w:val="0"/>
                                                                                                                                                                                                                              <w:marTop w:val="0"/>
                                                                                                                                                                                                                              <w:marBottom w:val="0"/>
                                                                                                                                                                                                                              <w:divBdr>
                                                                                                                                                                                                                                <w:top w:val="none" w:sz="0" w:space="0" w:color="auto"/>
                                                                                                                                                                                                                                <w:left w:val="none" w:sz="0" w:space="0" w:color="auto"/>
                                                                                                                                                                                                                                <w:bottom w:val="none" w:sz="0" w:space="0" w:color="auto"/>
                                                                                                                                                                                                                                <w:right w:val="none" w:sz="0" w:space="0" w:color="auto"/>
                                                                                                                                                                                                                              </w:divBdr>
                                                                                                                                                                                                                              <w:divsChild>
                                                                                                                                                                                                                                <w:div w:id="921333212">
                                                                                                                                                                                                                                  <w:marLeft w:val="0"/>
                                                                                                                                                                                                                                  <w:marRight w:val="0"/>
                                                                                                                                                                                                                                  <w:marTop w:val="0"/>
                                                                                                                                                                                                                                  <w:marBottom w:val="0"/>
                                                                                                                                                                                                                                  <w:divBdr>
                                                                                                                                                                                                                                    <w:top w:val="none" w:sz="0" w:space="0" w:color="auto"/>
                                                                                                                                                                                                                                    <w:left w:val="none" w:sz="0" w:space="0" w:color="auto"/>
                                                                                                                                                                                                                                    <w:bottom w:val="none" w:sz="0" w:space="0" w:color="auto"/>
                                                                                                                                                                                                                                    <w:right w:val="none" w:sz="0" w:space="0" w:color="auto"/>
                                                                                                                                                                                                                                  </w:divBdr>
                                                                                                                                                                                                                                  <w:divsChild>
                                                                                                                                                                                                                                    <w:div w:id="294144926">
                                                                                                                                                                                                                                      <w:marLeft w:val="0"/>
                                                                                                                                                                                                                                      <w:marRight w:val="0"/>
                                                                                                                                                                                                                                      <w:marTop w:val="0"/>
                                                                                                                                                                                                                                      <w:marBottom w:val="0"/>
                                                                                                                                                                                                                                      <w:divBdr>
                                                                                                                                                                                                                                        <w:top w:val="none" w:sz="0" w:space="0" w:color="auto"/>
                                                                                                                                                                                                                                        <w:left w:val="none" w:sz="0" w:space="0" w:color="auto"/>
                                                                                                                                                                                                                                        <w:bottom w:val="none" w:sz="0" w:space="0" w:color="auto"/>
                                                                                                                                                                                                                                        <w:right w:val="none" w:sz="0" w:space="0" w:color="auto"/>
                                                                                                                                                                                                                                      </w:divBdr>
                                                                                                                                                                                                                                      <w:divsChild>
                                                                                                                                                                                                                                        <w:div w:id="823426184">
                                                                                                                                                                                                                                          <w:marLeft w:val="0"/>
                                                                                                                                                                                                                                          <w:marRight w:val="0"/>
                                                                                                                                                                                                                                          <w:marTop w:val="0"/>
                                                                                                                                                                                                                                          <w:marBottom w:val="0"/>
                                                                                                                                                                                                                                          <w:divBdr>
                                                                                                                                                                                                                                            <w:top w:val="none" w:sz="0" w:space="0" w:color="auto"/>
                                                                                                                                                                                                                                            <w:left w:val="none" w:sz="0" w:space="0" w:color="auto"/>
                                                                                                                                                                                                                                            <w:bottom w:val="none" w:sz="0" w:space="0" w:color="auto"/>
                                                                                                                                                                                                                                            <w:right w:val="none" w:sz="0" w:space="0" w:color="auto"/>
                                                                                                                                                                                                                                          </w:divBdr>
                                                                                                                                                                                                                                          <w:divsChild>
                                                                                                                                                                                                                                            <w:div w:id="1734232575">
                                                                                                                                                                                                                                              <w:marLeft w:val="0"/>
                                                                                                                                                                                                                                              <w:marRight w:val="0"/>
                                                                                                                                                                                                                                              <w:marTop w:val="0"/>
                                                                                                                                                                                                                                              <w:marBottom w:val="0"/>
                                                                                                                                                                                                                                              <w:divBdr>
                                                                                                                                                                                                                                                <w:top w:val="none" w:sz="0" w:space="0" w:color="auto"/>
                                                                                                                                                                                                                                                <w:left w:val="none" w:sz="0" w:space="0" w:color="auto"/>
                                                                                                                                                                                                                                                <w:bottom w:val="none" w:sz="0" w:space="0" w:color="auto"/>
                                                                                                                                                                                                                                                <w:right w:val="none" w:sz="0" w:space="0" w:color="auto"/>
                                                                                                                                                                                                                                              </w:divBdr>
                                                                                                                                                                                                                                              <w:divsChild>
                                                                                                                                                                                                                                                <w:div w:id="208299389">
                                                                                                                                                                                                                                                  <w:marLeft w:val="0"/>
                                                                                                                                                                                                                                                  <w:marRight w:val="0"/>
                                                                                                                                                                                                                                                  <w:marTop w:val="0"/>
                                                                                                                                                                                                                                                  <w:marBottom w:val="0"/>
                                                                                                                                                                                                                                                  <w:divBdr>
                                                                                                                                                                                                                                                    <w:top w:val="none" w:sz="0" w:space="0" w:color="auto"/>
                                                                                                                                                                                                                                                    <w:left w:val="none" w:sz="0" w:space="0" w:color="auto"/>
                                                                                                                                                                                                                                                    <w:bottom w:val="none" w:sz="0" w:space="0" w:color="auto"/>
                                                                                                                                                                                                                                                    <w:right w:val="none" w:sz="0" w:space="0" w:color="auto"/>
                                                                                                                                                                                                                                                  </w:divBdr>
                                                                                                                                                                                                                                                  <w:divsChild>
                                                                                                                                                                                                                                                    <w:div w:id="446967160">
                                                                                                                                                                                                                                                      <w:marLeft w:val="0"/>
                                                                                                                                                                                                                                                      <w:marRight w:val="0"/>
                                                                                                                                                                                                                                                      <w:marTop w:val="0"/>
                                                                                                                                                                                                                                                      <w:marBottom w:val="0"/>
                                                                                                                                                                                                                                                      <w:divBdr>
                                                                                                                                                                                                                                                        <w:top w:val="none" w:sz="0" w:space="0" w:color="auto"/>
                                                                                                                                                                                                                                                        <w:left w:val="none" w:sz="0" w:space="0" w:color="auto"/>
                                                                                                                                                                                                                                                        <w:bottom w:val="none" w:sz="0" w:space="0" w:color="auto"/>
                                                                                                                                                                                                                                                        <w:right w:val="none" w:sz="0" w:space="0" w:color="auto"/>
                                                                                                                                                                                                                                                      </w:divBdr>
                                                                                                                                                                                                                                                      <w:divsChild>
                                                                                                                                                                                                                                                        <w:div w:id="43065815">
                                                                                                                                                                                                                                                          <w:marLeft w:val="0"/>
                                                                                                                                                                                                                                                          <w:marRight w:val="0"/>
                                                                                                                                                                                                                                                          <w:marTop w:val="0"/>
                                                                                                                                                                                                                                                          <w:marBottom w:val="0"/>
                                                                                                                                                                                                                                                          <w:divBdr>
                                                                                                                                                                                                                                                            <w:top w:val="none" w:sz="0" w:space="0" w:color="auto"/>
                                                                                                                                                                                                                                                            <w:left w:val="none" w:sz="0" w:space="0" w:color="auto"/>
                                                                                                                                                                                                                                                            <w:bottom w:val="none" w:sz="0" w:space="0" w:color="auto"/>
                                                                                                                                                                                                                                                            <w:right w:val="none" w:sz="0" w:space="0" w:color="auto"/>
                                                                                                                                                                                                                                                          </w:divBdr>
                                                                                                                                                                                                                                                          <w:divsChild>
                                                                                                                                                                                                                                                            <w:div w:id="1080559296">
                                                                                                                                                                                                                                                              <w:marLeft w:val="0"/>
                                                                                                                                                                                                                                                              <w:marRight w:val="0"/>
                                                                                                                                                                                                                                                              <w:marTop w:val="0"/>
                                                                                                                                                                                                                                                              <w:marBottom w:val="0"/>
                                                                                                                                                                                                                                                              <w:divBdr>
                                                                                                                                                                                                                                                                <w:top w:val="none" w:sz="0" w:space="0" w:color="auto"/>
                                                                                                                                                                                                                                                                <w:left w:val="none" w:sz="0" w:space="0" w:color="auto"/>
                                                                                                                                                                                                                                                                <w:bottom w:val="none" w:sz="0" w:space="0" w:color="auto"/>
                                                                                                                                                                                                                                                                <w:right w:val="none" w:sz="0" w:space="0" w:color="auto"/>
                                                                                                                                                                                                                                                              </w:divBdr>
                                                                                                                                                                                                                                                              <w:divsChild>
                                                                                                                                                                                                                                                                <w:div w:id="1280065349">
                                                                                                                                                                                                                                                                  <w:marLeft w:val="0"/>
                                                                                                                                                                                                                                                                  <w:marRight w:val="0"/>
                                                                                                                                                                                                                                                                  <w:marTop w:val="0"/>
                                                                                                                                                                                                                                                                  <w:marBottom w:val="0"/>
                                                                                                                                                                                                                                                                  <w:divBdr>
                                                                                                                                                                                                                                                                    <w:top w:val="none" w:sz="0" w:space="0" w:color="auto"/>
                                                                                                                                                                                                                                                                    <w:left w:val="none" w:sz="0" w:space="0" w:color="auto"/>
                                                                                                                                                                                                                                                                    <w:bottom w:val="none" w:sz="0" w:space="0" w:color="auto"/>
                                                                                                                                                                                                                                                                    <w:right w:val="none" w:sz="0" w:space="0" w:color="auto"/>
                                                                                                                                                                                                                                                                  </w:divBdr>
                                                                                                                                                                                                                                                                  <w:divsChild>
                                                                                                                                                                                                                                                                    <w:div w:id="140193651">
                                                                                                                                                                                                                                                                      <w:marLeft w:val="0"/>
                                                                                                                                                                                                                                                                      <w:marRight w:val="0"/>
                                                                                                                                                                                                                                                                      <w:marTop w:val="0"/>
                                                                                                                                                                                                                                                                      <w:marBottom w:val="0"/>
                                                                                                                                                                                                                                                                      <w:divBdr>
                                                                                                                                                                                                                                                                        <w:top w:val="none" w:sz="0" w:space="0" w:color="auto"/>
                                                                                                                                                                                                                                                                        <w:left w:val="none" w:sz="0" w:space="0" w:color="auto"/>
                                                                                                                                                                                                                                                                        <w:bottom w:val="none" w:sz="0" w:space="0" w:color="auto"/>
                                                                                                                                                                                                                                                                        <w:right w:val="none" w:sz="0" w:space="0" w:color="auto"/>
                                                                                                                                                                                                                                                                      </w:divBdr>
                                                                                                                                                                                                                                                                      <w:divsChild>
                                                                                                                                                                                                                                                                        <w:div w:id="1888108354">
                                                                                                                                                                                                                                                                          <w:marLeft w:val="0"/>
                                                                                                                                                                                                                                                                          <w:marRight w:val="0"/>
                                                                                                                                                                                                                                                                          <w:marTop w:val="0"/>
                                                                                                                                                                                                                                                                          <w:marBottom w:val="0"/>
                                                                                                                                                                                                                                                                          <w:divBdr>
                                                                                                                                                                                                                                                                            <w:top w:val="none" w:sz="0" w:space="0" w:color="auto"/>
                                                                                                                                                                                                                                                                            <w:left w:val="none" w:sz="0" w:space="0" w:color="auto"/>
                                                                                                                                                                                                                                                                            <w:bottom w:val="none" w:sz="0" w:space="0" w:color="auto"/>
                                                                                                                                                                                                                                                                            <w:right w:val="none" w:sz="0" w:space="0" w:color="auto"/>
                                                                                                                                                                                                                                                                          </w:divBdr>
                                                                                                                                                                                                                                                                          <w:divsChild>
                                                                                                                                                                                                                                                                            <w:div w:id="1965303321">
                                                                                                                                                                                                                                                                              <w:marLeft w:val="0"/>
                                                                                                                                                                                                                                                                              <w:marRight w:val="0"/>
                                                                                                                                                                                                                                                                              <w:marTop w:val="0"/>
                                                                                                                                                                                                                                                                              <w:marBottom w:val="0"/>
                                                                                                                                                                                                                                                                              <w:divBdr>
                                                                                                                                                                                                                                                                                <w:top w:val="none" w:sz="0" w:space="0" w:color="auto"/>
                                                                                                                                                                                                                                                                                <w:left w:val="none" w:sz="0" w:space="0" w:color="auto"/>
                                                                                                                                                                                                                                                                                <w:bottom w:val="none" w:sz="0" w:space="0" w:color="auto"/>
                                                                                                                                                                                                                                                                                <w:right w:val="none" w:sz="0" w:space="0" w:color="auto"/>
                                                                                                                                                                                                                                                                              </w:divBdr>
                                                                                                                                                                                                                                                                              <w:divsChild>
                                                                                                                                                                                                                                                                                <w:div w:id="862868021">
                                                                                                                                                                                                                                                                                  <w:marLeft w:val="0"/>
                                                                                                                                                                                                                                                                                  <w:marRight w:val="0"/>
                                                                                                                                                                                                                                                                                  <w:marTop w:val="0"/>
                                                                                                                                                                                                                                                                                  <w:marBottom w:val="0"/>
                                                                                                                                                                                                                                                                                  <w:divBdr>
                                                                                                                                                                                                                                                                                    <w:top w:val="none" w:sz="0" w:space="0" w:color="auto"/>
                                                                                                                                                                                                                                                                                    <w:left w:val="none" w:sz="0" w:space="0" w:color="auto"/>
                                                                                                                                                                                                                                                                                    <w:bottom w:val="none" w:sz="0" w:space="0" w:color="auto"/>
                                                                                                                                                                                                                                                                                    <w:right w:val="none" w:sz="0" w:space="0" w:color="auto"/>
                                                                                                                                                                                                                                                                                  </w:divBdr>
                                                                                                                                                                                                                                                                                  <w:divsChild>
                                                                                                                                                                                                                                                                                    <w:div w:id="528029803">
                                                                                                                                                                                                                                                                                      <w:marLeft w:val="0"/>
                                                                                                                                                                                                                                                                                      <w:marRight w:val="0"/>
                                                                                                                                                                                                                                                                                      <w:marTop w:val="0"/>
                                                                                                                                                                                                                                                                                      <w:marBottom w:val="0"/>
                                                                                                                                                                                                                                                                                      <w:divBdr>
                                                                                                                                                                                                                                                                                        <w:top w:val="none" w:sz="0" w:space="0" w:color="auto"/>
                                                                                                                                                                                                                                                                                        <w:left w:val="none" w:sz="0" w:space="0" w:color="auto"/>
                                                                                                                                                                                                                                                                                        <w:bottom w:val="none" w:sz="0" w:space="0" w:color="auto"/>
                                                                                                                                                                                                                                                                                        <w:right w:val="none" w:sz="0" w:space="0" w:color="auto"/>
                                                                                                                                                                                                                                                                                      </w:divBdr>
                                                                                                                                                                                                                                                                                      <w:divsChild>
                                                                                                                                                                                                                                                                                        <w:div w:id="789054092">
                                                                                                                                                                                                                                                                                          <w:marLeft w:val="0"/>
                                                                                                                                                                                                                                                                                          <w:marRight w:val="0"/>
                                                                                                                                                                                                                                                                                          <w:marTop w:val="0"/>
                                                                                                                                                                                                                                                                                          <w:marBottom w:val="0"/>
                                                                                                                                                                                                                                                                                          <w:divBdr>
                                                                                                                                                                                                                                                                                            <w:top w:val="none" w:sz="0" w:space="0" w:color="auto"/>
                                                                                                                                                                                                                                                                                            <w:left w:val="none" w:sz="0" w:space="0" w:color="auto"/>
                                                                                                                                                                                                                                                                                            <w:bottom w:val="none" w:sz="0" w:space="0" w:color="auto"/>
                                                                                                                                                                                                                                                                                            <w:right w:val="none" w:sz="0" w:space="0" w:color="auto"/>
                                                                                                                                                                                                                                                                                          </w:divBdr>
                                                                                                                                                                                                                                                                                          <w:divsChild>
                                                                                                                                                                                                                                                                                            <w:div w:id="1180659089">
                                                                                                                                                                                                                                                                                              <w:marLeft w:val="0"/>
                                                                                                                                                                                                                                                                                              <w:marRight w:val="0"/>
                                                                                                                                                                                                                                                                                              <w:marTop w:val="0"/>
                                                                                                                                                                                                                                                                                              <w:marBottom w:val="0"/>
                                                                                                                                                                                                                                                                                              <w:divBdr>
                                                                                                                                                                                                                                                                                                <w:top w:val="none" w:sz="0" w:space="0" w:color="auto"/>
                                                                                                                                                                                                                                                                                                <w:left w:val="none" w:sz="0" w:space="0" w:color="auto"/>
                                                                                                                                                                                                                                                                                                <w:bottom w:val="none" w:sz="0" w:space="0" w:color="auto"/>
                                                                                                                                                                                                                                                                                                <w:right w:val="none" w:sz="0" w:space="0" w:color="auto"/>
                                                                                                                                                                                                                                                                                              </w:divBdr>
                                                                                                                                                                                                                                                                                              <w:divsChild>
                                                                                                                                                                                                                                                                                                <w:div w:id="1890997941">
                                                                                                                                                                                                                                                                                                  <w:marLeft w:val="0"/>
                                                                                                                                                                                                                                                                                                  <w:marRight w:val="0"/>
                                                                                                                                                                                                                                                                                                  <w:marTop w:val="0"/>
                                                                                                                                                                                                                                                                                                  <w:marBottom w:val="0"/>
                                                                                                                                                                                                                                                                                                  <w:divBdr>
                                                                                                                                                                                                                                                                                                    <w:top w:val="none" w:sz="0" w:space="0" w:color="auto"/>
                                                                                                                                                                                                                                                                                                    <w:left w:val="none" w:sz="0" w:space="0" w:color="auto"/>
                                                                                                                                                                                                                                                                                                    <w:bottom w:val="none" w:sz="0" w:space="0" w:color="auto"/>
                                                                                                                                                                                                                                                                                                    <w:right w:val="none" w:sz="0" w:space="0" w:color="auto"/>
                                                                                                                                                                                                                                                                                                  </w:divBdr>
                                                                                                                                                                                                                                                                                                  <w:divsChild>
                                                                                                                                                                                                                                                                                                    <w:div w:id="1070543190">
                                                                                                                                                                                                                                                                                                      <w:marLeft w:val="0"/>
                                                                                                                                                                                                                                                                                                      <w:marRight w:val="0"/>
                                                                                                                                                                                                                                                                                                      <w:marTop w:val="0"/>
                                                                                                                                                                                                                                                                                                      <w:marBottom w:val="0"/>
                                                                                                                                                                                                                                                                                                      <w:divBdr>
                                                                                                                                                                                                                                                                                                        <w:top w:val="none" w:sz="0" w:space="0" w:color="auto"/>
                                                                                                                                                                                                                                                                                                        <w:left w:val="none" w:sz="0" w:space="0" w:color="auto"/>
                                                                                                                                                                                                                                                                                                        <w:bottom w:val="none" w:sz="0" w:space="0" w:color="auto"/>
                                                                                                                                                                                                                                                                                                        <w:right w:val="none" w:sz="0" w:space="0" w:color="auto"/>
                                                                                                                                                                                                                                                                                                      </w:divBdr>
                                                                                                                                                                                                                                                                                                      <w:divsChild>
                                                                                                                                                                                                                                                                                                        <w:div w:id="1294672703">
                                                                                                                                                                                                                                                                                                          <w:marLeft w:val="0"/>
                                                                                                                                                                                                                                                                                                          <w:marRight w:val="0"/>
                                                                                                                                                                                                                                                                                                          <w:marTop w:val="0"/>
                                                                                                                                                                                                                                                                                                          <w:marBottom w:val="0"/>
                                                                                                                                                                                                                                                                                                          <w:divBdr>
                                                                                                                                                                                                                                                                                                            <w:top w:val="none" w:sz="0" w:space="0" w:color="auto"/>
                                                                                                                                                                                                                                                                                                            <w:left w:val="none" w:sz="0" w:space="0" w:color="auto"/>
                                                                                                                                                                                                                                                                                                            <w:bottom w:val="none" w:sz="0" w:space="0" w:color="auto"/>
                                                                                                                                                                                                                                                                                                            <w:right w:val="none" w:sz="0" w:space="0" w:color="auto"/>
                                                                                                                                                                                                                                                                                                          </w:divBdr>
                                                                                                                                                                                                                                                                                                          <w:divsChild>
                                                                                                                                                                                                                                                                                                            <w:div w:id="1225526969">
                                                                                                                                                                                                                                                                                                              <w:marLeft w:val="0"/>
                                                                                                                                                                                                                                                                                                              <w:marRight w:val="0"/>
                                                                                                                                                                                                                                                                                                              <w:marTop w:val="0"/>
                                                                                                                                                                                                                                                                                                              <w:marBottom w:val="0"/>
                                                                                                                                                                                                                                                                                                              <w:divBdr>
                                                                                                                                                                                                                                                                                                                <w:top w:val="none" w:sz="0" w:space="0" w:color="auto"/>
                                                                                                                                                                                                                                                                                                                <w:left w:val="none" w:sz="0" w:space="0" w:color="auto"/>
                                                                                                                                                                                                                                                                                                                <w:bottom w:val="none" w:sz="0" w:space="0" w:color="auto"/>
                                                                                                                                                                                                                                                                                                                <w:right w:val="none" w:sz="0" w:space="0" w:color="auto"/>
                                                                                                                                                                                                                                                                                                              </w:divBdr>
                                                                                                                                                                                                                                                                                                              <w:divsChild>
                                                                                                                                                                                                                                                                                                                <w:div w:id="946228978">
                                                                                                                                                                                                                                                                                                                  <w:marLeft w:val="0"/>
                                                                                                                                                                                                                                                                                                                  <w:marRight w:val="0"/>
                                                                                                                                                                                                                                                                                                                  <w:marTop w:val="0"/>
                                                                                                                                                                                                                                                                                                                  <w:marBottom w:val="0"/>
                                                                                                                                                                                                                                                                                                                  <w:divBdr>
                                                                                                                                                                                                                                                                                                                    <w:top w:val="none" w:sz="0" w:space="0" w:color="auto"/>
                                                                                                                                                                                                                                                                                                                    <w:left w:val="none" w:sz="0" w:space="0" w:color="auto"/>
                                                                                                                                                                                                                                                                                                                    <w:bottom w:val="none" w:sz="0" w:space="0" w:color="auto"/>
                                                                                                                                                                                                                                                                                                                    <w:right w:val="none" w:sz="0" w:space="0" w:color="auto"/>
                                                                                                                                                                                                                                                                                                                  </w:divBdr>
                                                                                                                                                                                                                                                                                                                  <w:divsChild>
                                                                                                                                                                                                                                                                                                                    <w:div w:id="907495818">
                                                                                                                                                                                                                                                                                                                      <w:marLeft w:val="0"/>
                                                                                                                                                                                                                                                                                                                      <w:marRight w:val="0"/>
                                                                                                                                                                                                                                                                                                                      <w:marTop w:val="0"/>
                                                                                                                                                                                                                                                                                                                      <w:marBottom w:val="0"/>
                                                                                                                                                                                                                                                                                                                      <w:divBdr>
                                                                                                                                                                                                                                                                                                                        <w:top w:val="none" w:sz="0" w:space="0" w:color="auto"/>
                                                                                                                                                                                                                                                                                                                        <w:left w:val="none" w:sz="0" w:space="0" w:color="auto"/>
                                                                                                                                                                                                                                                                                                                        <w:bottom w:val="none" w:sz="0" w:space="0" w:color="auto"/>
                                                                                                                                                                                                                                                                                                                        <w:right w:val="none" w:sz="0" w:space="0" w:color="auto"/>
                                                                                                                                                                                                                                                                                                                      </w:divBdr>
                                                                                                                                                                                                                                                                                                                      <w:divsChild>
                                                                                                                                                                                                                                                                                                                        <w:div w:id="182986378">
                                                                                                                                                                                                                                                                                                                          <w:marLeft w:val="0"/>
                                                                                                                                                                                                                                                                                                                          <w:marRight w:val="0"/>
                                                                                                                                                                                                                                                                                                                          <w:marTop w:val="0"/>
                                                                                                                                                                                                                                                                                                                          <w:marBottom w:val="0"/>
                                                                                                                                                                                                                                                                                                                          <w:divBdr>
                                                                                                                                                                                                                                                                                                                            <w:top w:val="none" w:sz="0" w:space="0" w:color="auto"/>
                                                                                                                                                                                                                                                                                                                            <w:left w:val="none" w:sz="0" w:space="0" w:color="auto"/>
                                                                                                                                                                                                                                                                                                                            <w:bottom w:val="none" w:sz="0" w:space="0" w:color="auto"/>
                                                                                                                                                                                                                                                                                                                            <w:right w:val="none" w:sz="0" w:space="0" w:color="auto"/>
                                                                                                                                                                                                                                                                                                                          </w:divBdr>
                                                                                                                                                                                                                                                                                                                          <w:divsChild>
                                                                                                                                                                                                                                                                                                                            <w:div w:id="1556044294">
                                                                                                                                                                                                                                                                                                                              <w:marLeft w:val="0"/>
                                                                                                                                                                                                                                                                                                                              <w:marRight w:val="0"/>
                                                                                                                                                                                                                                                                                                                              <w:marTop w:val="0"/>
                                                                                                                                                                                                                                                                                                                              <w:marBottom w:val="0"/>
                                                                                                                                                                                                                                                                                                                              <w:divBdr>
                                                                                                                                                                                                                                                                                                                                <w:top w:val="none" w:sz="0" w:space="0" w:color="auto"/>
                                                                                                                                                                                                                                                                                                                                <w:left w:val="none" w:sz="0" w:space="0" w:color="auto"/>
                                                                                                                                                                                                                                                                                                                                <w:bottom w:val="none" w:sz="0" w:space="0" w:color="auto"/>
                                                                                                                                                                                                                                                                                                                                <w:right w:val="none" w:sz="0" w:space="0" w:color="auto"/>
                                                                                                                                                                                                                                                                                                                              </w:divBdr>
                                                                                                                                                                                                                                                                                                                              <w:divsChild>
                                                                                                                                                                                                                                                                                                                                <w:div w:id="178932649">
                                                                                                                                                                                                                                                                                                                                  <w:marLeft w:val="0"/>
                                                                                                                                                                                                                                                                                                                                  <w:marRight w:val="0"/>
                                                                                                                                                                                                                                                                                                                                  <w:marTop w:val="0"/>
                                                                                                                                                                                                                                                                                                                                  <w:marBottom w:val="0"/>
                                                                                                                                                                                                                                                                                                                                  <w:divBdr>
                                                                                                                                                                                                                                                                                                                                    <w:top w:val="none" w:sz="0" w:space="0" w:color="auto"/>
                                                                                                                                                                                                                                                                                                                                    <w:left w:val="none" w:sz="0" w:space="0" w:color="auto"/>
                                                                                                                                                                                                                                                                                                                                    <w:bottom w:val="none" w:sz="0" w:space="0" w:color="auto"/>
                                                                                                                                                                                                                                                                                                                                    <w:right w:val="none" w:sz="0" w:space="0" w:color="auto"/>
                                                                                                                                                                                                                                                                                                                                  </w:divBdr>
                                                                                                                                                                                                                                                                                                                                  <w:divsChild>
                                                                                                                                                                                                                                                                                                                                    <w:div w:id="1148864918">
                                                                                                                                                                                                                                                                                                                                      <w:marLeft w:val="0"/>
                                                                                                                                                                                                                                                                                                                                      <w:marRight w:val="0"/>
                                                                                                                                                                                                                                                                                                                                      <w:marTop w:val="0"/>
                                                                                                                                                                                                                                                                                                                                      <w:marBottom w:val="0"/>
                                                                                                                                                                                                                                                                                                                                      <w:divBdr>
                                                                                                                                                                                                                                                                                                                                        <w:top w:val="none" w:sz="0" w:space="0" w:color="auto"/>
                                                                                                                                                                                                                                                                                                                                        <w:left w:val="none" w:sz="0" w:space="0" w:color="auto"/>
                                                                                                                                                                                                                                                                                                                                        <w:bottom w:val="none" w:sz="0" w:space="0" w:color="auto"/>
                                                                                                                                                                                                                                                                                                                                        <w:right w:val="none" w:sz="0" w:space="0" w:color="auto"/>
                                                                                                                                                                                                                                                                                                                                      </w:divBdr>
                                                                                                                                                                                                                                                                                                                                      <w:divsChild>
                                                                                                                                                                                                                                                                                                                                        <w:div w:id="1705328968">
                                                                                                                                                                                                                                                                                                                                          <w:marLeft w:val="0"/>
                                                                                                                                                                                                                                                                                                                                          <w:marRight w:val="0"/>
                                                                                                                                                                                                                                                                                                                                          <w:marTop w:val="0"/>
                                                                                                                                                                                                                                                                                                                                          <w:marBottom w:val="0"/>
                                                                                                                                                                                                                                                                                                                                          <w:divBdr>
                                                                                                                                                                                                                                                                                                                                            <w:top w:val="none" w:sz="0" w:space="0" w:color="auto"/>
                                                                                                                                                                                                                                                                                                                                            <w:left w:val="none" w:sz="0" w:space="0" w:color="auto"/>
                                                                                                                                                                                                                                                                                                                                            <w:bottom w:val="none" w:sz="0" w:space="0" w:color="auto"/>
                                                                                                                                                                                                                                                                                                                                            <w:right w:val="none" w:sz="0" w:space="0" w:color="auto"/>
                                                                                                                                                                                                                                                                                                                                          </w:divBdr>
                                                                                                                                                                                                                                                                                                                                          <w:divsChild>
                                                                                                                                                                                                                                                                                                                                            <w:div w:id="624390745">
                                                                                                                                                                                                                                                                                                                                              <w:marLeft w:val="0"/>
                                                                                                                                                                                                                                                                                                                                              <w:marRight w:val="0"/>
                                                                                                                                                                                                                                                                                                                                              <w:marTop w:val="0"/>
                                                                                                                                                                                                                                                                                                                                              <w:marBottom w:val="0"/>
                                                                                                                                                                                                                                                                                                                                              <w:divBdr>
                                                                                                                                                                                                                                                                                                                                                <w:top w:val="none" w:sz="0" w:space="0" w:color="auto"/>
                                                                                                                                                                                                                                                                                                                                                <w:left w:val="none" w:sz="0" w:space="0" w:color="auto"/>
                                                                                                                                                                                                                                                                                                                                                <w:bottom w:val="none" w:sz="0" w:space="0" w:color="auto"/>
                                                                                                                                                                                                                                                                                                                                                <w:right w:val="none" w:sz="0" w:space="0" w:color="auto"/>
                                                                                                                                                                                                                                                                                                                                              </w:divBdr>
                                                                                                                                                                                                                                                                                                                                              <w:divsChild>
                                                                                                                                                                                                                                                                                                                                                <w:div w:id="207182981">
                                                                                                                                                                                                                                                                                                                                                  <w:marLeft w:val="0"/>
                                                                                                                                                                                                                                                                                                                                                  <w:marRight w:val="0"/>
                                                                                                                                                                                                                                                                                                                                                  <w:marTop w:val="0"/>
                                                                                                                                                                                                                                                                                                                                                  <w:marBottom w:val="0"/>
                                                                                                                                                                                                                                                                                                                                                  <w:divBdr>
                                                                                                                                                                                                                                                                                                                                                    <w:top w:val="none" w:sz="0" w:space="0" w:color="auto"/>
                                                                                                                                                                                                                                                                                                                                                    <w:left w:val="none" w:sz="0" w:space="0" w:color="auto"/>
                                                                                                                                                                                                                                                                                                                                                    <w:bottom w:val="none" w:sz="0" w:space="0" w:color="auto"/>
                                                                                                                                                                                                                                                                                                                                                    <w:right w:val="none" w:sz="0" w:space="0" w:color="auto"/>
                                                                                                                                                                                                                                                                                                                                                  </w:divBdr>
                                                                                                                                                                                                                                                                                                                                                  <w:divsChild>
                                                                                                                                                                                                                                                                                                                                                    <w:div w:id="1778719162">
                                                                                                                                                                                                                                                                                                                                                      <w:marLeft w:val="0"/>
                                                                                                                                                                                                                                                                                                                                                      <w:marRight w:val="0"/>
                                                                                                                                                                                                                                                                                                                                                      <w:marTop w:val="0"/>
                                                                                                                                                                                                                                                                                                                                                      <w:marBottom w:val="0"/>
                                                                                                                                                                                                                                                                                                                                                      <w:divBdr>
                                                                                                                                                                                                                                                                                                                                                        <w:top w:val="none" w:sz="0" w:space="0" w:color="auto"/>
                                                                                                                                                                                                                                                                                                                                                        <w:left w:val="none" w:sz="0" w:space="0" w:color="auto"/>
                                                                                                                                                                                                                                                                                                                                                        <w:bottom w:val="none" w:sz="0" w:space="0" w:color="auto"/>
                                                                                                                                                                                                                                                                                                                                                        <w:right w:val="none" w:sz="0" w:space="0" w:color="auto"/>
                                                                                                                                                                                                                                                                                                                                                      </w:divBdr>
                                                                                                                                                                                                                                                                                                                                                      <w:divsChild>
                                                                                                                                                                                                                                                                                                                                                        <w:div w:id="1186747775">
                                                                                                                                                                                                                                                                                                                                                          <w:marLeft w:val="0"/>
                                                                                                                                                                                                                                                                                                                                                          <w:marRight w:val="0"/>
                                                                                                                                                                                                                                                                                                                                                          <w:marTop w:val="0"/>
                                                                                                                                                                                                                                                                                                                                                          <w:marBottom w:val="0"/>
                                                                                                                                                                                                                                                                                                                                                          <w:divBdr>
                                                                                                                                                                                                                                                                                                                                                            <w:top w:val="none" w:sz="0" w:space="0" w:color="auto"/>
                                                                                                                                                                                                                                                                                                                                                            <w:left w:val="none" w:sz="0" w:space="0" w:color="auto"/>
                                                                                                                                                                                                                                                                                                                                                            <w:bottom w:val="none" w:sz="0" w:space="0" w:color="auto"/>
                                                                                                                                                                                                                                                                                                                                                            <w:right w:val="none" w:sz="0" w:space="0" w:color="auto"/>
                                                                                                                                                                                                                                                                                                                                                          </w:divBdr>
                                                                                                                                                                                                                                                                                                                                                          <w:divsChild>
                                                                                                                                                                                                                                                                                                                                                            <w:div w:id="653948378">
                                                                                                                                                                                                                                                                                                                                                              <w:marLeft w:val="0"/>
                                                                                                                                                                                                                                                                                                                                                              <w:marRight w:val="0"/>
                                                                                                                                                                                                                                                                                                                                                              <w:marTop w:val="0"/>
                                                                                                                                                                                                                                                                                                                                                              <w:marBottom w:val="0"/>
                                                                                                                                                                                                                                                                                                                                                              <w:divBdr>
                                                                                                                                                                                                                                                                                                                                                                <w:top w:val="none" w:sz="0" w:space="0" w:color="auto"/>
                                                                                                                                                                                                                                                                                                                                                                <w:left w:val="none" w:sz="0" w:space="0" w:color="auto"/>
                                                                                                                                                                                                                                                                                                                                                                <w:bottom w:val="none" w:sz="0" w:space="0" w:color="auto"/>
                                                                                                                                                                                                                                                                                                                                                                <w:right w:val="none" w:sz="0" w:space="0" w:color="auto"/>
                                                                                                                                                                                                                                                                                                                                                              </w:divBdr>
                                                                                                                                                                                                                                                                                                                                                              <w:divsChild>
                                                                                                                                                                                                                                                                                                                                                                <w:div w:id="118426880">
                                                                                                                                                                                                                                                                                                                                                                  <w:marLeft w:val="0"/>
                                                                                                                                                                                                                                                                                                                                                                  <w:marRight w:val="0"/>
                                                                                                                                                                                                                                                                                                                                                                  <w:marTop w:val="0"/>
                                                                                                                                                                                                                                                                                                                                                                  <w:marBottom w:val="0"/>
                                                                                                                                                                                                                                                                                                                                                                  <w:divBdr>
                                                                                                                                                                                                                                                                                                                                                                    <w:top w:val="none" w:sz="0" w:space="0" w:color="auto"/>
                                                                                                                                                                                                                                                                                                                                                                    <w:left w:val="none" w:sz="0" w:space="0" w:color="auto"/>
                                                                                                                                                                                                                                                                                                                                                                    <w:bottom w:val="none" w:sz="0" w:space="0" w:color="auto"/>
                                                                                                                                                                                                                                                                                                                                                                    <w:right w:val="none" w:sz="0" w:space="0" w:color="auto"/>
                                                                                                                                                                                                                                                                                                                                                                  </w:divBdr>
                                                                                                                                                                                                                                                                                                                                                                  <w:divsChild>
                                                                                                                                                                                                                                                                                                                                                                    <w:div w:id="1601834718">
                                                                                                                                                                                                                                                                                                                                                                      <w:marLeft w:val="0"/>
                                                                                                                                                                                                                                                                                                                                                                      <w:marRight w:val="0"/>
                                                                                                                                                                                                                                                                                                                                                                      <w:marTop w:val="0"/>
                                                                                                                                                                                                                                                                                                                                                                      <w:marBottom w:val="0"/>
                                                                                                                                                                                                                                                                                                                                                                      <w:divBdr>
                                                                                                                                                                                                                                                                                                                                                                        <w:top w:val="none" w:sz="0" w:space="0" w:color="auto"/>
                                                                                                                                                                                                                                                                                                                                                                        <w:left w:val="none" w:sz="0" w:space="0" w:color="auto"/>
                                                                                                                                                                                                                                                                                                                                                                        <w:bottom w:val="none" w:sz="0" w:space="0" w:color="auto"/>
                                                                                                                                                                                                                                                                                                                                                                        <w:right w:val="none" w:sz="0" w:space="0" w:color="auto"/>
                                                                                                                                                                                                                                                                                                                                                                      </w:divBdr>
                                                                                                                                                                                                                                                                                                                                                                      <w:divsChild>
                                                                                                                                                                                                                                                                                                                                                                        <w:div w:id="910699108">
                                                                                                                                                                                                                                                                                                                                                                          <w:marLeft w:val="0"/>
                                                                                                                                                                                                                                                                                                                                                                          <w:marRight w:val="0"/>
                                                                                                                                                                                                                                                                                                                                                                          <w:marTop w:val="0"/>
                                                                                                                                                                                                                                                                                                                                                                          <w:marBottom w:val="0"/>
                                                                                                                                                                                                                                                                                                                                                                          <w:divBdr>
                                                                                                                                                                                                                                                                                                                                                                            <w:top w:val="none" w:sz="0" w:space="0" w:color="auto"/>
                                                                                                                                                                                                                                                                                                                                                                            <w:left w:val="none" w:sz="0" w:space="0" w:color="auto"/>
                                                                                                                                                                                                                                                                                                                                                                            <w:bottom w:val="none" w:sz="0" w:space="0" w:color="auto"/>
                                                                                                                                                                                                                                                                                                                                                                            <w:right w:val="none" w:sz="0" w:space="0" w:color="auto"/>
                                                                                                                                                                                                                                                                                                                                                                          </w:divBdr>
                                                                                                                                                                                                                                                                                                                                                                          <w:divsChild>
                                                                                                                                                                                                                                                                                                                                                                            <w:div w:id="1331983663">
                                                                                                                                                                                                                                                                                                                                                                              <w:marLeft w:val="0"/>
                                                                                                                                                                                                                                                                                                                                                                              <w:marRight w:val="0"/>
                                                                                                                                                                                                                                                                                                                                                                              <w:marTop w:val="0"/>
                                                                                                                                                                                                                                                                                                                                                                              <w:marBottom w:val="0"/>
                                                                                                                                                                                                                                                                                                                                                                              <w:divBdr>
                                                                                                                                                                                                                                                                                                                                                                                <w:top w:val="none" w:sz="0" w:space="0" w:color="auto"/>
                                                                                                                                                                                                                                                                                                                                                                                <w:left w:val="none" w:sz="0" w:space="0" w:color="auto"/>
                                                                                                                                                                                                                                                                                                                                                                                <w:bottom w:val="none" w:sz="0" w:space="0" w:color="auto"/>
                                                                                                                                                                                                                                                                                                                                                                                <w:right w:val="none" w:sz="0" w:space="0" w:color="auto"/>
                                                                                                                                                                                                                                                                                                                                                                              </w:divBdr>
                                                                                                                                                                                                                                                                                                                                                                              <w:divsChild>
                                                                                                                                                                                                                                                                                                                                                                                <w:div w:id="483857983">
                                                                                                                                                                                                                                                                                                                                                                                  <w:marLeft w:val="0"/>
                                                                                                                                                                                                                                                                                                                                                                                  <w:marRight w:val="0"/>
                                                                                                                                                                                                                                                                                                                                                                                  <w:marTop w:val="0"/>
                                                                                                                                                                                                                                                                                                                                                                                  <w:marBottom w:val="0"/>
                                                                                                                                                                                                                                                                                                                                                                                  <w:divBdr>
                                                                                                                                                                                                                                                                                                                                                                                    <w:top w:val="none" w:sz="0" w:space="0" w:color="auto"/>
                                                                                                                                                                                                                                                                                                                                                                                    <w:left w:val="none" w:sz="0" w:space="0" w:color="auto"/>
                                                                                                                                                                                                                                                                                                                                                                                    <w:bottom w:val="none" w:sz="0" w:space="0" w:color="auto"/>
                                                                                                                                                                                                                                                                                                                                                                                    <w:right w:val="none" w:sz="0" w:space="0" w:color="auto"/>
                                                                                                                                                                                                                                                                                                                                                                                  </w:divBdr>
                                                                                                                                                                                                                                                                                                                                                                                  <w:divsChild>
                                                                                                                                                                                                                                                                                                                                                                                    <w:div w:id="158621983">
                                                                                                                                                                                                                                                                                                                                                                                      <w:marLeft w:val="0"/>
                                                                                                                                                                                                                                                                                                                                                                                      <w:marRight w:val="0"/>
                                                                                                                                                                                                                                                                                                                                                                                      <w:marTop w:val="0"/>
                                                                                                                                                                                                                                                                                                                                                                                      <w:marBottom w:val="0"/>
                                                                                                                                                                                                                                                                                                                                                                                      <w:divBdr>
                                                                                                                                                                                                                                                                                                                                                                                        <w:top w:val="none" w:sz="0" w:space="0" w:color="auto"/>
                                                                                                                                                                                                                                                                                                                                                                                        <w:left w:val="none" w:sz="0" w:space="0" w:color="auto"/>
                                                                                                                                                                                                                                                                                                                                                                                        <w:bottom w:val="none" w:sz="0" w:space="0" w:color="auto"/>
                                                                                                                                                                                                                                                                                                                                                                                        <w:right w:val="none" w:sz="0" w:space="0" w:color="auto"/>
                                                                                                                                                                                                                                                                                                                                                                                      </w:divBdr>
                                                                                                                                                                                                                                                                                                                                                                                      <w:divsChild>
                                                                                                                                                                                                                                                                                                                                                                                        <w:div w:id="1669210880">
                                                                                                                                                                                                                                                                                                                                                                                          <w:marLeft w:val="0"/>
                                                                                                                                                                                                                                                                                                                                                                                          <w:marRight w:val="0"/>
                                                                                                                                                                                                                                                                                                                                                                                          <w:marTop w:val="0"/>
                                                                                                                                                                                                                                                                                                                                                                                          <w:marBottom w:val="0"/>
                                                                                                                                                                                                                                                                                                                                                                                          <w:divBdr>
                                                                                                                                                                                                                                                                                                                                                                                            <w:top w:val="none" w:sz="0" w:space="0" w:color="auto"/>
                                                                                                                                                                                                                                                                                                                                                                                            <w:left w:val="none" w:sz="0" w:space="0" w:color="auto"/>
                                                                                                                                                                                                                                                                                                                                                                                            <w:bottom w:val="none" w:sz="0" w:space="0" w:color="auto"/>
                                                                                                                                                                                                                                                                                                                                                                                            <w:right w:val="none" w:sz="0" w:space="0" w:color="auto"/>
                                                                                                                                                                                                                                                                                                                                                                                          </w:divBdr>
                                                                                                                                                                                                                                                                                                                                                                                          <w:divsChild>
                                                                                                                                                                                                                                                                                                                                                                                            <w:div w:id="500970586">
                                                                                                                                                                                                                                                                                                                                                                                              <w:marLeft w:val="0"/>
                                                                                                                                                                                                                                                                                                                                                                                              <w:marRight w:val="0"/>
                                                                                                                                                                                                                                                                                                                                                                                              <w:marTop w:val="0"/>
                                                                                                                                                                                                                                                                                                                                                                                              <w:marBottom w:val="0"/>
                                                                                                                                                                                                                                                                                                                                                                                              <w:divBdr>
                                                                                                                                                                                                                                                                                                                                                                                                <w:top w:val="none" w:sz="0" w:space="0" w:color="auto"/>
                                                                                                                                                                                                                                                                                                                                                                                                <w:left w:val="none" w:sz="0" w:space="0" w:color="auto"/>
                                                                                                                                                                                                                                                                                                                                                                                                <w:bottom w:val="none" w:sz="0" w:space="0" w:color="auto"/>
                                                                                                                                                                                                                                                                                                                                                                                                <w:right w:val="none" w:sz="0" w:space="0" w:color="auto"/>
                                                                                                                                                                                                                                                                                                                                                                                              </w:divBdr>
                                                                                                                                                                                                                                                                                                                                                                                              <w:divsChild>
                                                                                                                                                                                                                                                                                                                                                                                                <w:div w:id="877201460">
                                                                                                                                                                                                                                                                                                                                                                                                  <w:marLeft w:val="0"/>
                                                                                                                                                                                                                                                                                                                                                                                                  <w:marRight w:val="0"/>
                                                                                                                                                                                                                                                                                                                                                                                                  <w:marTop w:val="0"/>
                                                                                                                                                                                                                                                                                                                                                                                                  <w:marBottom w:val="0"/>
                                                                                                                                                                                                                                                                                                                                                                                                  <w:divBdr>
                                                                                                                                                                                                                                                                                                                                                                                                    <w:top w:val="none" w:sz="0" w:space="0" w:color="auto"/>
                                                                                                                                                                                                                                                                                                                                                                                                    <w:left w:val="none" w:sz="0" w:space="0" w:color="auto"/>
                                                                                                                                                                                                                                                                                                                                                                                                    <w:bottom w:val="none" w:sz="0" w:space="0" w:color="auto"/>
                                                                                                                                                                                                                                                                                                                                                                                                    <w:right w:val="none" w:sz="0" w:space="0" w:color="auto"/>
                                                                                                                                                                                                                                                                                                                                                                                                  </w:divBdr>
                                                                                                                                                                                                                                                                                                                                                                                                  <w:divsChild>
                                                                                                                                                                                                                                                                                                                                                                                                    <w:div w:id="1261914421">
                                                                                                                                                                                                                                                                                                                                                                                                      <w:marLeft w:val="0"/>
                                                                                                                                                                                                                                                                                                                                                                                                      <w:marRight w:val="0"/>
                                                                                                                                                                                                                                                                                                                                                                                                      <w:marTop w:val="0"/>
                                                                                                                                                                                                                                                                                                                                                                                                      <w:marBottom w:val="0"/>
                                                                                                                                                                                                                                                                                                                                                                                                      <w:divBdr>
                                                                                                                                                                                                                                                                                                                                                                                                        <w:top w:val="none" w:sz="0" w:space="0" w:color="auto"/>
                                                                                                                                                                                                                                                                                                                                                                                                        <w:left w:val="none" w:sz="0" w:space="0" w:color="auto"/>
                                                                                                                                                                                                                                                                                                                                                                                                        <w:bottom w:val="none" w:sz="0" w:space="0" w:color="auto"/>
                                                                                                                                                                                                                                                                                                                                                                                                        <w:right w:val="none" w:sz="0" w:space="0" w:color="auto"/>
                                                                                                                                                                                                                                                                                                                                                                                                      </w:divBdr>
                                                                                                                                                                                                                                                                                                                                                                                                      <w:divsChild>
                                                                                                                                                                                                                                                                                                                                                                                                        <w:div w:id="1390416593">
                                                                                                                                                                                                                                                                                                                                                                                                          <w:marLeft w:val="0"/>
                                                                                                                                                                                                                                                                                                                                                                                                          <w:marRight w:val="0"/>
                                                                                                                                                                                                                                                                                                                                                                                                          <w:marTop w:val="0"/>
                                                                                                                                                                                                                                                                                                                                                                                                          <w:marBottom w:val="0"/>
                                                                                                                                                                                                                                                                                                                                                                                                          <w:divBdr>
                                                                                                                                                                                                                                                                                                                                                                                                            <w:top w:val="none" w:sz="0" w:space="0" w:color="auto"/>
                                                                                                                                                                                                                                                                                                                                                                                                            <w:left w:val="none" w:sz="0" w:space="0" w:color="auto"/>
                                                                                                                                                                                                                                                                                                                                                                                                            <w:bottom w:val="none" w:sz="0" w:space="0" w:color="auto"/>
                                                                                                                                                                                                                                                                                                                                                                                                            <w:right w:val="none" w:sz="0" w:space="0" w:color="auto"/>
                                                                                                                                                                                                                                                                                                                                                                                                          </w:divBdr>
                                                                                                                                                                                                                                                                                                                                                                                                          <w:divsChild>
                                                                                                                                                                                                                                                                                                                                                                                                            <w:div w:id="846987407">
                                                                                                                                                                                                                                                                                                                                                                                                              <w:marLeft w:val="0"/>
                                                                                                                                                                                                                                                                                                                                                                                                              <w:marRight w:val="0"/>
                                                                                                                                                                                                                                                                                                                                                                                                              <w:marTop w:val="0"/>
                                                                                                                                                                                                                                                                                                                                                                                                              <w:marBottom w:val="0"/>
                                                                                                                                                                                                                                                                                                                                                                                                              <w:divBdr>
                                                                                                                                                                                                                                                                                                                                                                                                                <w:top w:val="none" w:sz="0" w:space="0" w:color="auto"/>
                                                                                                                                                                                                                                                                                                                                                                                                                <w:left w:val="none" w:sz="0" w:space="0" w:color="auto"/>
                                                                                                                                                                                                                                                                                                                                                                                                                <w:bottom w:val="none" w:sz="0" w:space="0" w:color="auto"/>
                                                                                                                                                                                                                                                                                                                                                                                                                <w:right w:val="none" w:sz="0" w:space="0" w:color="auto"/>
                                                                                                                                                                                                                                                                                                                                                                                                              </w:divBdr>
                                                                                                                                                                                                                                                                                                                                                                                                              <w:divsChild>
                                                                                                                                                                                                                                                                                                                                                                                                                <w:div w:id="926037059">
                                                                                                                                                                                                                                                                                                                                                                                                                  <w:marLeft w:val="0"/>
                                                                                                                                                                                                                                                                                                                                                                                                                  <w:marRight w:val="0"/>
                                                                                                                                                                                                                                                                                                                                                                                                                  <w:marTop w:val="0"/>
                                                                                                                                                                                                                                                                                                                                                                                                                  <w:marBottom w:val="0"/>
                                                                                                                                                                                                                                                                                                                                                                                                                  <w:divBdr>
                                                                                                                                                                                                                                                                                                                                                                                                                    <w:top w:val="none" w:sz="0" w:space="0" w:color="auto"/>
                                                                                                                                                                                                                                                                                                                                                                                                                    <w:left w:val="none" w:sz="0" w:space="0" w:color="auto"/>
                                                                                                                                                                                                                                                                                                                                                                                                                    <w:bottom w:val="none" w:sz="0" w:space="0" w:color="auto"/>
                                                                                                                                                                                                                                                                                                                                                                                                                    <w:right w:val="none" w:sz="0" w:space="0" w:color="auto"/>
                                                                                                                                                                                                                                                                                                                                                                                                                  </w:divBdr>
                                                                                                                                                                                                                                                                                                                                                                                                                  <w:divsChild>
                                                                                                                                                                                                                                                                                                                                                                                                                    <w:div w:id="1292782975">
                                                                                                                                                                                                                                                                                                                                                                                                                      <w:marLeft w:val="0"/>
                                                                                                                                                                                                                                                                                                                                                                                                                      <w:marRight w:val="0"/>
                                                                                                                                                                                                                                                                                                                                                                                                                      <w:marTop w:val="0"/>
                                                                                                                                                                                                                                                                                                                                                                                                                      <w:marBottom w:val="0"/>
                                                                                                                                                                                                                                                                                                                                                                                                                      <w:divBdr>
                                                                                                                                                                                                                                                                                                                                                                                                                        <w:top w:val="none" w:sz="0" w:space="0" w:color="auto"/>
                                                                                                                                                                                                                                                                                                                                                                                                                        <w:left w:val="none" w:sz="0" w:space="0" w:color="auto"/>
                                                                                                                                                                                                                                                                                                                                                                                                                        <w:bottom w:val="none" w:sz="0" w:space="0" w:color="auto"/>
                                                                                                                                                                                                                                                                                                                                                                                                                        <w:right w:val="none" w:sz="0" w:space="0" w:color="auto"/>
                                                                                                                                                                                                                                                                                                                                                                                                                      </w:divBdr>
                                                                                                                                                                                                                                                                                                                                                                                                                      <w:divsChild>
                                                                                                                                                                                                                                                                                                                                                                                                                        <w:div w:id="1544903562">
                                                                                                                                                                                                                                                                                                                                                                                                                          <w:marLeft w:val="0"/>
                                                                                                                                                                                                                                                                                                                                                                                                                          <w:marRight w:val="0"/>
                                                                                                                                                                                                                                                                                                                                                                                                                          <w:marTop w:val="0"/>
                                                                                                                                                                                                                                                                                                                                                                                                                          <w:marBottom w:val="0"/>
                                                                                                                                                                                                                                                                                                                                                                                                                          <w:divBdr>
                                                                                                                                                                                                                                                                                                                                                                                                                            <w:top w:val="none" w:sz="0" w:space="0" w:color="auto"/>
                                                                                                                                                                                                                                                                                                                                                                                                                            <w:left w:val="none" w:sz="0" w:space="0" w:color="auto"/>
                                                                                                                                                                                                                                                                                                                                                                                                                            <w:bottom w:val="none" w:sz="0" w:space="0" w:color="auto"/>
                                                                                                                                                                                                                                                                                                                                                                                                                            <w:right w:val="none" w:sz="0" w:space="0" w:color="auto"/>
                                                                                                                                                                                                                                                                                                                                                                                                                          </w:divBdr>
                                                                                                                                                                                                                                                                                                                                                                                                                          <w:divsChild>
                                                                                                                                                                                                                                                                                                                                                                                                                            <w:div w:id="1820075013">
                                                                                                                                                                                                                                                                                                                                                                                                                              <w:marLeft w:val="0"/>
                                                                                                                                                                                                                                                                                                                                                                                                                              <w:marRight w:val="0"/>
                                                                                                                                                                                                                                                                                                                                                                                                                              <w:marTop w:val="0"/>
                                                                                                                                                                                                                                                                                                                                                                                                                              <w:marBottom w:val="0"/>
                                                                                                                                                                                                                                                                                                                                                                                                                              <w:divBdr>
                                                                                                                                                                                                                                                                                                                                                                                                                                <w:top w:val="none" w:sz="0" w:space="0" w:color="auto"/>
                                                                                                                                                                                                                                                                                                                                                                                                                                <w:left w:val="none" w:sz="0" w:space="0" w:color="auto"/>
                                                                                                                                                                                                                                                                                                                                                                                                                                <w:bottom w:val="none" w:sz="0" w:space="0" w:color="auto"/>
                                                                                                                                                                                                                                                                                                                                                                                                                                <w:right w:val="none" w:sz="0" w:space="0" w:color="auto"/>
                                                                                                                                                                                                                                                                                                                                                                                                                              </w:divBdr>
                                                                                                                                                                                                                                                                                                                                                                                                                              <w:divsChild>
                                                                                                                                                                                                                                                                                                                                                                                                                                <w:div w:id="592671354">
                                                                                                                                                                                                                                                                                                                                                                                                                                  <w:marLeft w:val="0"/>
                                                                                                                                                                                                                                                                                                                                                                                                                                  <w:marRight w:val="0"/>
                                                                                                                                                                                                                                                                                                                                                                                                                                  <w:marTop w:val="0"/>
                                                                                                                                                                                                                                                                                                                                                                                                                                  <w:marBottom w:val="0"/>
                                                                                                                                                                                                                                                                                                                                                                                                                                  <w:divBdr>
                                                                                                                                                                                                                                                                                                                                                                                                                                    <w:top w:val="none" w:sz="0" w:space="0" w:color="auto"/>
                                                                                                                                                                                                                                                                                                                                                                                                                                    <w:left w:val="none" w:sz="0" w:space="0" w:color="auto"/>
                                                                                                                                                                                                                                                                                                                                                                                                                                    <w:bottom w:val="none" w:sz="0" w:space="0" w:color="auto"/>
                                                                                                                                                                                                                                                                                                                                                                                                                                    <w:right w:val="none" w:sz="0" w:space="0" w:color="auto"/>
                                                                                                                                                                                                                                                                                                                                                                                                                                  </w:divBdr>
                                                                                                                                                                                                                                                                                                                                                                                                                                  <w:divsChild>
                                                                                                                                                                                                                                                                                                                                                                                                                                    <w:div w:id="1609312670">
                                                                                                                                                                                                                                                                                                                                                                                                                                      <w:marLeft w:val="0"/>
                                                                                                                                                                                                                                                                                                                                                                                                                                      <w:marRight w:val="0"/>
                                                                                                                                                                                                                                                                                                                                                                                                                                      <w:marTop w:val="0"/>
                                                                                                                                                                                                                                                                                                                                                                                                                                      <w:marBottom w:val="0"/>
                                                                                                                                                                                                                                                                                                                                                                                                                                      <w:divBdr>
                                                                                                                                                                                                                                                                                                                                                                                                                                        <w:top w:val="none" w:sz="0" w:space="0" w:color="auto"/>
                                                                                                                                                                                                                                                                                                                                                                                                                                        <w:left w:val="none" w:sz="0" w:space="0" w:color="auto"/>
                                                                                                                                                                                                                                                                                                                                                                                                                                        <w:bottom w:val="none" w:sz="0" w:space="0" w:color="auto"/>
                                                                                                                                                                                                                                                                                                                                                                                                                                        <w:right w:val="none" w:sz="0" w:space="0" w:color="auto"/>
                                                                                                                                                                                                                                                                                                                                                                                                                                      </w:divBdr>
                                                                                                                                                                                                                                                                                                                                                                                                                                      <w:divsChild>
                                                                                                                                                                                                                                                                                                                                                                                                                                        <w:div w:id="458185891">
                                                                                                                                                                                                                                                                                                                                                                                                                                          <w:marLeft w:val="0"/>
                                                                                                                                                                                                                                                                                                                                                                                                                                          <w:marRight w:val="0"/>
                                                                                                                                                                                                                                                                                                                                                                                                                                          <w:marTop w:val="0"/>
                                                                                                                                                                                                                                                                                                                                                                                                                                          <w:marBottom w:val="0"/>
                                                                                                                                                                                                                                                                                                                                                                                                                                          <w:divBdr>
                                                                                                                                                                                                                                                                                                                                                                                                                                            <w:top w:val="none" w:sz="0" w:space="0" w:color="auto"/>
                                                                                                                                                                                                                                                                                                                                                                                                                                            <w:left w:val="none" w:sz="0" w:space="0" w:color="auto"/>
                                                                                                                                                                                                                                                                                                                                                                                                                                            <w:bottom w:val="none" w:sz="0" w:space="0" w:color="auto"/>
                                                                                                                                                                                                                                                                                                                                                                                                                                            <w:right w:val="none" w:sz="0" w:space="0" w:color="auto"/>
                                                                                                                                                                                                                                                                                                                                                                                                                                          </w:divBdr>
                                                                                                                                                                                                                                                                                                                                                                                                                                          <w:divsChild>
                                                                                                                                                                                                                                                                                                                                                                                                                                            <w:div w:id="2046102554">
                                                                                                                                                                                                                                                                                                                                                                                                                                              <w:marLeft w:val="0"/>
                                                                                                                                                                                                                                                                                                                                                                                                                                              <w:marRight w:val="0"/>
                                                                                                                                                                                                                                                                                                                                                                                                                                              <w:marTop w:val="0"/>
                                                                                                                                                                                                                                                                                                                                                                                                                                              <w:marBottom w:val="0"/>
                                                                                                                                                                                                                                                                                                                                                                                                                                              <w:divBdr>
                                                                                                                                                                                                                                                                                                                                                                                                                                                <w:top w:val="none" w:sz="0" w:space="0" w:color="auto"/>
                                                                                                                                                                                                                                                                                                                                                                                                                                                <w:left w:val="none" w:sz="0" w:space="0" w:color="auto"/>
                                                                                                                                                                                                                                                                                                                                                                                                                                                <w:bottom w:val="none" w:sz="0" w:space="0" w:color="auto"/>
                                                                                                                                                                                                                                                                                                                                                                                                                                                <w:right w:val="none" w:sz="0" w:space="0" w:color="auto"/>
                                                                                                                                                                                                                                                                                                                                                                                                                                              </w:divBdr>
                                                                                                                                                                                                                                                                                                                                                                                                                                              <w:divsChild>
                                                                                                                                                                                                                                                                                                                                                                                                                                                <w:div w:id="752970378">
                                                                                                                                                                                                                                                                                                                                                                                                                                                  <w:marLeft w:val="0"/>
                                                                                                                                                                                                                                                                                                                                                                                                                                                  <w:marRight w:val="0"/>
                                                                                                                                                                                                                                                                                                                                                                                                                                                  <w:marTop w:val="0"/>
                                                                                                                                                                                                                                                                                                                                                                                                                                                  <w:marBottom w:val="0"/>
                                                                                                                                                                                                                                                                                                                                                                                                                                                  <w:divBdr>
                                                                                                                                                                                                                                                                                                                                                                                                                                                    <w:top w:val="none" w:sz="0" w:space="0" w:color="auto"/>
                                                                                                                                                                                                                                                                                                                                                                                                                                                    <w:left w:val="none" w:sz="0" w:space="0" w:color="auto"/>
                                                                                                                                                                                                                                                                                                                                                                                                                                                    <w:bottom w:val="none" w:sz="0" w:space="0" w:color="auto"/>
                                                                                                                                                                                                                                                                                                                                                                                                                                                    <w:right w:val="none" w:sz="0" w:space="0" w:color="auto"/>
                                                                                                                                                                                                                                                                                                                                                                                                                                                  </w:divBdr>
                                                                                                                                                                                                                                                                                                                                                                                                                                                  <w:divsChild>
                                                                                                                                                                                                                                                                                                                                                                                                                                                    <w:div w:id="613631740">
                                                                                                                                                                                                                                                                                                                                                                                                                                                      <w:marLeft w:val="0"/>
                                                                                                                                                                                                                                                                                                                                                                                                                                                      <w:marRight w:val="0"/>
                                                                                                                                                                                                                                                                                                                                                                                                                                                      <w:marTop w:val="0"/>
                                                                                                                                                                                                                                                                                                                                                                                                                                                      <w:marBottom w:val="0"/>
                                                                                                                                                                                                                                                                                                                                                                                                                                                      <w:divBdr>
                                                                                                                                                                                                                                                                                                                                                                                                                                                        <w:top w:val="none" w:sz="0" w:space="0" w:color="auto"/>
                                                                                                                                                                                                                                                                                                                                                                                                                                                        <w:left w:val="none" w:sz="0" w:space="0" w:color="auto"/>
                                                                                                                                                                                                                                                                                                                                                                                                                                                        <w:bottom w:val="none" w:sz="0" w:space="0" w:color="auto"/>
                                                                                                                                                                                                                                                                                                                                                                                                                                                        <w:right w:val="none" w:sz="0" w:space="0" w:color="auto"/>
                                                                                                                                                                                                                                                                                                                                                                                                                                                      </w:divBdr>
                                                                                                                                                                                                                                                                                                                                                                                                                                                      <w:divsChild>
                                                                                                                                                                                                                                                                                                                                                                                                                                                        <w:div w:id="1061637278">
                                                                                                                                                                                                                                                                                                                                                                                                                                                          <w:marLeft w:val="0"/>
                                                                                                                                                                                                                                                                                                                                                                                                                                                          <w:marRight w:val="0"/>
                                                                                                                                                                                                                                                                                                                                                                                                                                                          <w:marTop w:val="0"/>
                                                                                                                                                                                                                                                                                                                                                                                                                                                          <w:marBottom w:val="0"/>
                                                                                                                                                                                                                                                                                                                                                                                                                                                          <w:divBdr>
                                                                                                                                                                                                                                                                                                                                                                                                                                                            <w:top w:val="none" w:sz="0" w:space="0" w:color="auto"/>
                                                                                                                                                                                                                                                                                                                                                                                                                                                            <w:left w:val="none" w:sz="0" w:space="0" w:color="auto"/>
                                                                                                                                                                                                                                                                                                                                                                                                                                                            <w:bottom w:val="none" w:sz="0" w:space="0" w:color="auto"/>
                                                                                                                                                                                                                                                                                                                                                                                                                                                            <w:right w:val="none" w:sz="0" w:space="0" w:color="auto"/>
                                                                                                                                                                                                                                                                                                                                                                                                                                                          </w:divBdr>
                                                                                                                                                                                                                                                                                                                                                                                                                                                          <w:divsChild>
                                                                                                                                                                                                                                                                                                                                                                                                                                                            <w:div w:id="1344478541">
                                                                                                                                                                                                                                                                                                                                                                                                                                                              <w:marLeft w:val="0"/>
                                                                                                                                                                                                                                                                                                                                                                                                                                                              <w:marRight w:val="0"/>
                                                                                                                                                                                                                                                                                                                                                                                                                                                              <w:marTop w:val="0"/>
                                                                                                                                                                                                                                                                                                                                                                                                                                                              <w:marBottom w:val="0"/>
                                                                                                                                                                                                                                                                                                                                                                                                                                                              <w:divBdr>
                                                                                                                                                                                                                                                                                                                                                                                                                                                                <w:top w:val="none" w:sz="0" w:space="0" w:color="auto"/>
                                                                                                                                                                                                                                                                                                                                                                                                                                                                <w:left w:val="none" w:sz="0" w:space="0" w:color="auto"/>
                                                                                                                                                                                                                                                                                                                                                                                                                                                                <w:bottom w:val="none" w:sz="0" w:space="0" w:color="auto"/>
                                                                                                                                                                                                                                                                                                                                                                                                                                                                <w:right w:val="none" w:sz="0" w:space="0" w:color="auto"/>
                                                                                                                                                                                                                                                                                                                                                                                                                                                              </w:divBdr>
                                                                                                                                                                                                                                                                                                                                                                                                                                                              <w:divsChild>
                                                                                                                                                                                                                                                                                                                                                                                                                                                                <w:div w:id="492989391">
                                                                                                                                                                                                                                                                                                                                                                                                                                                                  <w:marLeft w:val="0"/>
                                                                                                                                                                                                                                                                                                                                                                                                                                                                  <w:marRight w:val="0"/>
                                                                                                                                                                                                                                                                                                                                                                                                                                                                  <w:marTop w:val="0"/>
                                                                                                                                                                                                                                                                                                                                                                                                                                                                  <w:marBottom w:val="0"/>
                                                                                                                                                                                                                                                                                                                                                                                                                                                                  <w:divBdr>
                                                                                                                                                                                                                                                                                                                                                                                                                                                                    <w:top w:val="none" w:sz="0" w:space="0" w:color="auto"/>
                                                                                                                                                                                                                                                                                                                                                                                                                                                                    <w:left w:val="none" w:sz="0" w:space="0" w:color="auto"/>
                                                                                                                                                                                                                                                                                                                                                                                                                                                                    <w:bottom w:val="none" w:sz="0" w:space="0" w:color="auto"/>
                                                                                                                                                                                                                                                                                                                                                                                                                                                                    <w:right w:val="none" w:sz="0" w:space="0" w:color="auto"/>
                                                                                                                                                                                                                                                                                                                                                                                                                                                                  </w:divBdr>
                                                                                                                                                                                                                                                                                                                                                                                                                                                                  <w:divsChild>
                                                                                                                                                                                                                                                                                                                                                                                                                                                                    <w:div w:id="230897110">
                                                                                                                                                                                                                                                                                                                                                                                                                                                                      <w:marLeft w:val="0"/>
                                                                                                                                                                                                                                                                                                                                                                                                                                                                      <w:marRight w:val="0"/>
                                                                                                                                                                                                                                                                                                                                                                                                                                                                      <w:marTop w:val="0"/>
                                                                                                                                                                                                                                                                                                                                                                                                                                                                      <w:marBottom w:val="0"/>
                                                                                                                                                                                                                                                                                                                                                                                                                                                                      <w:divBdr>
                                                                                                                                                                                                                                                                                                                                                                                                                                                                        <w:top w:val="none" w:sz="0" w:space="0" w:color="auto"/>
                                                                                                                                                                                                                                                                                                                                                                                                                                                                        <w:left w:val="none" w:sz="0" w:space="0" w:color="auto"/>
                                                                                                                                                                                                                                                                                                                                                                                                                                                                        <w:bottom w:val="none" w:sz="0" w:space="0" w:color="auto"/>
                                                                                                                                                                                                                                                                                                                                                                                                                                                                        <w:right w:val="none" w:sz="0" w:space="0" w:color="auto"/>
                                                                                                                                                                                                                                                                                                                                                                                                                                                                      </w:divBdr>
                                                                                                                                                                                                                                                                                                                                                                                                                                                                      <w:divsChild>
                                                                                                                                                                                                                                                                                                                                                                                                                                                                        <w:div w:id="1623030334">
                                                                                                                                                                                                                                                                                                                                                                                                                                                                          <w:marLeft w:val="0"/>
                                                                                                                                                                                                                                                                                                                                                                                                                                                                          <w:marRight w:val="0"/>
                                                                                                                                                                                                                                                                                                                                                                                                                                                                          <w:marTop w:val="0"/>
                                                                                                                                                                                                                                                                                                                                                                                                                                                                          <w:marBottom w:val="0"/>
                                                                                                                                                                                                                                                                                                                                                                                                                                                                          <w:divBdr>
                                                                                                                                                                                                                                                                                                                                                                                                                                                                            <w:top w:val="none" w:sz="0" w:space="0" w:color="auto"/>
                                                                                                                                                                                                                                                                                                                                                                                                                                                                            <w:left w:val="none" w:sz="0" w:space="0" w:color="auto"/>
                                                                                                                                                                                                                                                                                                                                                                                                                                                                            <w:bottom w:val="none" w:sz="0" w:space="0" w:color="auto"/>
                                                                                                                                                                                                                                                                                                                                                                                                                                                                            <w:right w:val="none" w:sz="0" w:space="0" w:color="auto"/>
                                                                                                                                                                                                                                                                                                                                                                                                                                                                          </w:divBdr>
                                                                                                                                                                                                                                                                                                                                                                                                                                                                          <w:divsChild>
                                                                                                                                                                                                                                                                                                                                                                                                                                                                            <w:div w:id="1127815250">
                                                                                                                                                                                                                                                                                                                                                                                                                                                                              <w:marLeft w:val="0"/>
                                                                                                                                                                                                                                                                                                                                                                                                                                                                              <w:marRight w:val="0"/>
                                                                                                                                                                                                                                                                                                                                                                                                                                                                              <w:marTop w:val="0"/>
                                                                                                                                                                                                                                                                                                                                                                                                                                                                              <w:marBottom w:val="0"/>
                                                                                                                                                                                                                                                                                                                                                                                                                                                                              <w:divBdr>
                                                                                                                                                                                                                                                                                                                                                                                                                                                                                <w:top w:val="none" w:sz="0" w:space="0" w:color="auto"/>
                                                                                                                                                                                                                                                                                                                                                                                                                                                                                <w:left w:val="none" w:sz="0" w:space="0" w:color="auto"/>
                                                                                                                                                                                                                                                                                                                                                                                                                                                                                <w:bottom w:val="none" w:sz="0" w:space="0" w:color="auto"/>
                                                                                                                                                                                                                                                                                                                                                                                                                                                                                <w:right w:val="none" w:sz="0" w:space="0" w:color="auto"/>
                                                                                                                                                                                                                                                                                                                                                                                                                                                                              </w:divBdr>
                                                                                                                                                                                                                                                                                                                                                                                                                                                                              <w:divsChild>
                                                                                                                                                                                                                                                                                                                                                                                                                                                                                <w:div w:id="1294209531">
                                                                                                                                                                                                                                                                                                                                                                                                                                                                                  <w:marLeft w:val="0"/>
                                                                                                                                                                                                                                                                                                                                                                                                                                                                                  <w:marRight w:val="0"/>
                                                                                                                                                                                                                                                                                                                                                                                                                                                                                  <w:marTop w:val="0"/>
                                                                                                                                                                                                                                                                                                                                                                                                                                                                                  <w:marBottom w:val="0"/>
                                                                                                                                                                                                                                                                                                                                                                                                                                                                                  <w:divBdr>
                                                                                                                                                                                                                                                                                                                                                                                                                                                                                    <w:top w:val="none" w:sz="0" w:space="0" w:color="auto"/>
                                                                                                                                                                                                                                                                                                                                                                                                                                                                                    <w:left w:val="none" w:sz="0" w:space="0" w:color="auto"/>
                                                                                                                                                                                                                                                                                                                                                                                                                                                                                    <w:bottom w:val="none" w:sz="0" w:space="0" w:color="auto"/>
                                                                                                                                                                                                                                                                                                                                                                                                                                                                                    <w:right w:val="none" w:sz="0" w:space="0" w:color="auto"/>
                                                                                                                                                                                                                                                                                                                                                                                                                                                                                  </w:divBdr>
                                                                                                                                                                                                                                                                                                                                                                                                                                                                                  <w:divsChild>
                                                                                                                                                                                                                                                                                                                                                                                                                                                                                    <w:div w:id="727069001">
                                                                                                                                                                                                                                                                                                                                                                                                                                                                                      <w:marLeft w:val="0"/>
                                                                                                                                                                                                                                                                                                                                                                                                                                                                                      <w:marRight w:val="0"/>
                                                                                                                                                                                                                                                                                                                                                                                                                                                                                      <w:marTop w:val="0"/>
                                                                                                                                                                                                                                                                                                                                                                                                                                                                                      <w:marBottom w:val="0"/>
                                                                                                                                                                                                                                                                                                                                                                                                                                                                                      <w:divBdr>
                                                                                                                                                                                                                                                                                                                                                                                                                                                                                        <w:top w:val="none" w:sz="0" w:space="0" w:color="auto"/>
                                                                                                                                                                                                                                                                                                                                                                                                                                                                                        <w:left w:val="none" w:sz="0" w:space="0" w:color="auto"/>
                                                                                                                                                                                                                                                                                                                                                                                                                                                                                        <w:bottom w:val="none" w:sz="0" w:space="0" w:color="auto"/>
                                                                                                                                                                                                                                                                                                                                                                                                                                                                                        <w:right w:val="none" w:sz="0" w:space="0" w:color="auto"/>
                                                                                                                                                                                                                                                                                                                                                                                                                                                                                      </w:divBdr>
                                                                                                                                                                                                                                                                                                                                                                                                                                                                                      <w:divsChild>
                                                                                                                                                                                                                                                                                                                                                                                                                                                                                        <w:div w:id="601307273">
                                                                                                                                                                                                                                                                                                                                                                                                                                                                                          <w:marLeft w:val="0"/>
                                                                                                                                                                                                                                                                                                                                                                                                                                                                                          <w:marRight w:val="0"/>
                                                                                                                                                                                                                                                                                                                                                                                                                                                                                          <w:marTop w:val="0"/>
                                                                                                                                                                                                                                                                                                                                                                                                                                                                                          <w:marBottom w:val="0"/>
                                                                                                                                                                                                                                                                                                                                                                                                                                                                                          <w:divBdr>
                                                                                                                                                                                                                                                                                                                                                                                                                                                                                            <w:top w:val="none" w:sz="0" w:space="0" w:color="auto"/>
                                                                                                                                                                                                                                                                                                                                                                                                                                                                                            <w:left w:val="none" w:sz="0" w:space="0" w:color="auto"/>
                                                                                                                                                                                                                                                                                                                                                                                                                                                                                            <w:bottom w:val="none" w:sz="0" w:space="0" w:color="auto"/>
                                                                                                                                                                                                                                                                                                                                                                                                                                                                                            <w:right w:val="none" w:sz="0" w:space="0" w:color="auto"/>
                                                                                                                                                                                                                                                                                                                                                                                                                                                                                          </w:divBdr>
                                                                                                                                                                                                                                                                                                                                                                                                                                                                                          <w:divsChild>
                                                                                                                                                                                                                                                                                                                                                                                                                                                                                            <w:div w:id="1590045541">
                                                                                                                                                                                                                                                                                                                                                                                                                                                                                              <w:marLeft w:val="0"/>
                                                                                                                                                                                                                                                                                                                                                                                                                                                                                              <w:marRight w:val="0"/>
                                                                                                                                                                                                                                                                                                                                                                                                                                                                                              <w:marTop w:val="0"/>
                                                                                                                                                                                                                                                                                                                                                                                                                                                                                              <w:marBottom w:val="0"/>
                                                                                                                                                                                                                                                                                                                                                                                                                                                                                              <w:divBdr>
                                                                                                                                                                                                                                                                                                                                                                                                                                                                                                <w:top w:val="none" w:sz="0" w:space="0" w:color="auto"/>
                                                                                                                                                                                                                                                                                                                                                                                                                                                                                                <w:left w:val="none" w:sz="0" w:space="0" w:color="auto"/>
                                                                                                                                                                                                                                                                                                                                                                                                                                                                                                <w:bottom w:val="none" w:sz="0" w:space="0" w:color="auto"/>
                                                                                                                                                                                                                                                                                                                                                                                                                                                                                                <w:right w:val="none" w:sz="0" w:space="0" w:color="auto"/>
                                                                                                                                                                                                                                                                                                                                                                                                                                                                                              </w:divBdr>
                                                                                                                                                                                                                                                                                                                                                                                                                                                                                              <w:divsChild>
                                                                                                                                                                                                                                                                                                                                                                                                                                                                                                <w:div w:id="1505631913">
                                                                                                                                                                                                                                                                                                                                                                                                                                                                                                  <w:marLeft w:val="0"/>
                                                                                                                                                                                                                                                                                                                                                                                                                                                                                                  <w:marRight w:val="0"/>
                                                                                                                                                                                                                                                                                                                                                                                                                                                                                                  <w:marTop w:val="0"/>
                                                                                                                                                                                                                                                                                                                                                                                                                                                                                                  <w:marBottom w:val="0"/>
                                                                                                                                                                                                                                                                                                                                                                                                                                                                                                  <w:divBdr>
                                                                                                                                                                                                                                                                                                                                                                                                                                                                                                    <w:top w:val="none" w:sz="0" w:space="0" w:color="auto"/>
                                                                                                                                                                                                                                                                                                                                                                                                                                                                                                    <w:left w:val="none" w:sz="0" w:space="0" w:color="auto"/>
                                                                                                                                                                                                                                                                                                                                                                                                                                                                                                    <w:bottom w:val="none" w:sz="0" w:space="0" w:color="auto"/>
                                                                                                                                                                                                                                                                                                                                                                                                                                                                                                    <w:right w:val="none" w:sz="0" w:space="0" w:color="auto"/>
                                                                                                                                                                                                                                                                                                                                                                                                                                                                                                  </w:divBdr>
                                                                                                                                                                                                                                                                                                                                                                                                                                                                                                  <w:divsChild>
                                                                                                                                                                                                                                                                                                                                                                                                                                                                                                    <w:div w:id="1809736833">
                                                                                                                                                                                                                                                                                                                                                                                                                                                                                                      <w:marLeft w:val="0"/>
                                                                                                                                                                                                                                                                                                                                                                                                                                                                                                      <w:marRight w:val="0"/>
                                                                                                                                                                                                                                                                                                                                                                                                                                                                                                      <w:marTop w:val="0"/>
                                                                                                                                                                                                                                                                                                                                                                                                                                                                                                      <w:marBottom w:val="0"/>
                                                                                                                                                                                                                                                                                                                                                                                                                                                                                                      <w:divBdr>
                                                                                                                                                                                                                                                                                                                                                                                                                                                                                                        <w:top w:val="none" w:sz="0" w:space="0" w:color="auto"/>
                                                                                                                                                                                                                                                                                                                                                                                                                                                                                                        <w:left w:val="none" w:sz="0" w:space="0" w:color="auto"/>
                                                                                                                                                                                                                                                                                                                                                                                                                                                                                                        <w:bottom w:val="none" w:sz="0" w:space="0" w:color="auto"/>
                                                                                                                                                                                                                                                                                                                                                                                                                                                                                                        <w:right w:val="none" w:sz="0" w:space="0" w:color="auto"/>
                                                                                                                                                                                                                                                                                                                                                                                                                                                                                                      </w:divBdr>
                                                                                                                                                                                                                                                                                                                                                                                                                                                                                                      <w:divsChild>
                                                                                                                                                                                                                                                                                                                                                                                                                                                                                                        <w:div w:id="924345190">
                                                                                                                                                                                                                                                                                                                                                                                                                                                                                                          <w:marLeft w:val="0"/>
                                                                                                                                                                                                                                                                                                                                                                                                                                                                                                          <w:marRight w:val="0"/>
                                                                                                                                                                                                                                                                                                                                                                                                                                                                                                          <w:marTop w:val="0"/>
                                                                                                                                                                                                                                                                                                                                                                                                                                                                                                          <w:marBottom w:val="0"/>
                                                                                                                                                                                                                                                                                                                                                                                                                                                                                                          <w:divBdr>
                                                                                                                                                                                                                                                                                                                                                                                                                                                                                                            <w:top w:val="none" w:sz="0" w:space="0" w:color="auto"/>
                                                                                                                                                                                                                                                                                                                                                                                                                                                                                                            <w:left w:val="none" w:sz="0" w:space="0" w:color="auto"/>
                                                                                                                                                                                                                                                                                                                                                                                                                                                                                                            <w:bottom w:val="none" w:sz="0" w:space="0" w:color="auto"/>
                                                                                                                                                                                                                                                                                                                                                                                                                                                                                                            <w:right w:val="none" w:sz="0" w:space="0" w:color="auto"/>
                                                                                                                                                                                                                                                                                                                                                                                                                                                                                                          </w:divBdr>
                                                                                                                                                                                                                                                                                                                                                                                                                                                                                                          <w:divsChild>
                                                                                                                                                                                                                                                                                                                                                                                                                                                                                                            <w:div w:id="259919783">
                                                                                                                                                                                                                                                                                                                                                                                                                                                                                                              <w:marLeft w:val="0"/>
                                                                                                                                                                                                                                                                                                                                                                                                                                                                                                              <w:marRight w:val="0"/>
                                                                                                                                                                                                                                                                                                                                                                                                                                                                                                              <w:marTop w:val="0"/>
                                                                                                                                                                                                                                                                                                                                                                                                                                                                                                              <w:marBottom w:val="0"/>
                                                                                                                                                                                                                                                                                                                                                                                                                                                                                                              <w:divBdr>
                                                                                                                                                                                                                                                                                                                                                                                                                                                                                                                <w:top w:val="none" w:sz="0" w:space="0" w:color="auto"/>
                                                                                                                                                                                                                                                                                                                                                                                                                                                                                                                <w:left w:val="none" w:sz="0" w:space="0" w:color="auto"/>
                                                                                                                                                                                                                                                                                                                                                                                                                                                                                                                <w:bottom w:val="none" w:sz="0" w:space="0" w:color="auto"/>
                                                                                                                                                                                                                                                                                                                                                                                                                                                                                                                <w:right w:val="none" w:sz="0" w:space="0" w:color="auto"/>
                                                                                                                                                                                                                                                                                                                                                                                                                                                                                                              </w:divBdr>
                                                                                                                                                                                                                                                                                                                                                                                                                                                                                                              <w:divsChild>
                                                                                                                                                                                                                                                                                                                                                                                                                                                                                                                <w:div w:id="2147237628">
                                                                                                                                                                                                                                                                                                                                                                                                                                                                                                                  <w:marLeft w:val="0"/>
                                                                                                                                                                                                                                                                                                                                                                                                                                                                                                                  <w:marRight w:val="0"/>
                                                                                                                                                                                                                                                                                                                                                                                                                                                                                                                  <w:marTop w:val="0"/>
                                                                                                                                                                                                                                                                                                                                                                                                                                                                                                                  <w:marBottom w:val="0"/>
                                                                                                                                                                                                                                                                                                                                                                                                                                                                                                                  <w:divBdr>
                                                                                                                                                                                                                                                                                                                                                                                                                                                                                                                    <w:top w:val="none" w:sz="0" w:space="0" w:color="auto"/>
                                                                                                                                                                                                                                                                                                                                                                                                                                                                                                                    <w:left w:val="none" w:sz="0" w:space="0" w:color="auto"/>
                                                                                                                                                                                                                                                                                                                                                                                                                                                                                                                    <w:bottom w:val="none" w:sz="0" w:space="0" w:color="auto"/>
                                                                                                                                                                                                                                                                                                                                                                                                                                                                                                                    <w:right w:val="none" w:sz="0" w:space="0" w:color="auto"/>
                                                                                                                                                                                                                                                                                                                                                                                                                                                                                                                  </w:divBdr>
                                                                                                                                                                                                                                                                                                                                                                                                                                                                                                                  <w:divsChild>
                                                                                                                                                                                                                                                                                                                                                                                                                                                                                                                    <w:div w:id="1678187462">
                                                                                                                                                                                                                                                                                                                                                                                                                                                                                                                      <w:marLeft w:val="0"/>
                                                                                                                                                                                                                                                                                                                                                                                                                                                                                                                      <w:marRight w:val="0"/>
                                                                                                                                                                                                                                                                                                                                                                                                                                                                                                                      <w:marTop w:val="0"/>
                                                                                                                                                                                                                                                                                                                                                                                                                                                                                                                      <w:marBottom w:val="0"/>
                                                                                                                                                                                                                                                                                                                                                                                                                                                                                                                      <w:divBdr>
                                                                                                                                                                                                                                                                                                                                                                                                                                                                                                                        <w:top w:val="none" w:sz="0" w:space="0" w:color="auto"/>
                                                                                                                                                                                                                                                                                                                                                                                                                                                                                                                        <w:left w:val="none" w:sz="0" w:space="0" w:color="auto"/>
                                                                                                                                                                                                                                                                                                                                                                                                                                                                                                                        <w:bottom w:val="none" w:sz="0" w:space="0" w:color="auto"/>
                                                                                                                                                                                                                                                                                                                                                                                                                                                                                                                        <w:right w:val="none" w:sz="0" w:space="0" w:color="auto"/>
                                                                                                                                                                                                                                                                                                                                                                                                                                                                                                                      </w:divBdr>
                                                                                                                                                                                                                                                                                                                                                                                                                                                                                                                      <w:divsChild>
                                                                                                                                                                                                                                                                                                                                                                                                                                                                                                                        <w:div w:id="54135228">
                                                                                                                                                                                                                                                                                                                                                                                                                                                                                                                          <w:marLeft w:val="0"/>
                                                                                                                                                                                                                                                                                                                                                                                                                                                                                                                          <w:marRight w:val="0"/>
                                                                                                                                                                                                                                                                                                                                                                                                                                                                                                                          <w:marTop w:val="0"/>
                                                                                                                                                                                                                                                                                                                                                                                                                                                                                                                          <w:marBottom w:val="0"/>
                                                                                                                                                                                                                                                                                                                                                                                                                                                                                                                          <w:divBdr>
                                                                                                                                                                                                                                                                                                                                                                                                                                                                                                                            <w:top w:val="none" w:sz="0" w:space="0" w:color="auto"/>
                                                                                                                                                                                                                                                                                                                                                                                                                                                                                                                            <w:left w:val="none" w:sz="0" w:space="0" w:color="auto"/>
                                                                                                                                                                                                                                                                                                                                                                                                                                                                                                                            <w:bottom w:val="none" w:sz="0" w:space="0" w:color="auto"/>
                                                                                                                                                                                                                                                                                                                                                                                                                                                                                                                            <w:right w:val="none" w:sz="0" w:space="0" w:color="auto"/>
                                                                                                                                                                                                                                                                                                                                                                                                                                                                                                                          </w:divBdr>
                                                                                                                                                                                                                                                                                                                                                                                                                                                                                                                          <w:divsChild>
                                                                                                                                                                                                                                                                                                                                                                                                                                                                                                                            <w:div w:id="14664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100562</Words>
  <Characters>573206</Characters>
  <Application>Microsoft Macintosh Word</Application>
  <DocSecurity>0</DocSecurity>
  <Lines>4776</Lines>
  <Paragraphs>1344</Paragraphs>
  <ScaleCrop>false</ScaleCrop>
  <HeadingPairs>
    <vt:vector size="2" baseType="variant">
      <vt:variant>
        <vt:lpstr>Title</vt:lpstr>
      </vt:variant>
      <vt:variant>
        <vt:i4>1</vt:i4>
      </vt:variant>
    </vt:vector>
  </HeadingPairs>
  <TitlesOfParts>
    <vt:vector size="1" baseType="lpstr">
      <vt:lpstr/>
    </vt:vector>
  </TitlesOfParts>
  <Company>The University of Texas</Company>
  <LinksUpToDate>false</LinksUpToDate>
  <CharactersWithSpaces>672424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McCombs School of Business</dc:creator>
  <cp:lastModifiedBy>NA MA</cp:lastModifiedBy>
  <cp:revision>2</cp:revision>
  <cp:lastPrinted>2014-07-28T21:36:00Z</cp:lastPrinted>
  <dcterms:created xsi:type="dcterms:W3CDTF">2015-02-10T16:56:00Z</dcterms:created>
  <dcterms:modified xsi:type="dcterms:W3CDTF">2015-02-10T16:56:00Z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sh89al2000@yahoo.com@www.mendeley.com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