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5160C" w14:textId="4C0EE314" w:rsidR="001F7C77" w:rsidRPr="00597E07" w:rsidRDefault="001F7C77" w:rsidP="002251E9">
      <w:pPr>
        <w:spacing w:line="360" w:lineRule="auto"/>
        <w:jc w:val="both"/>
        <w:rPr>
          <w:rFonts w:ascii="Book Antiqua" w:eastAsia="宋体" w:hAnsi="Book Antiqua"/>
          <w:b/>
          <w:lang w:eastAsia="zh-CN"/>
        </w:rPr>
      </w:pPr>
      <w:r w:rsidRPr="00597E07">
        <w:rPr>
          <w:rFonts w:ascii="Book Antiqua" w:eastAsia="宋体" w:hAnsi="Book Antiqua"/>
          <w:b/>
          <w:lang w:eastAsia="zh-CN"/>
        </w:rPr>
        <w:t xml:space="preserve">Name of journal: </w:t>
      </w:r>
      <w:r w:rsidRPr="00597E07">
        <w:rPr>
          <w:rFonts w:ascii="Book Antiqua" w:eastAsia="宋体" w:hAnsi="Book Antiqua"/>
          <w:b/>
          <w:i/>
          <w:lang w:eastAsia="zh-CN"/>
        </w:rPr>
        <w:t xml:space="preserve">World Journal of </w:t>
      </w:r>
      <w:proofErr w:type="spellStart"/>
      <w:r w:rsidRPr="00597E07">
        <w:rPr>
          <w:rFonts w:ascii="Book Antiqua" w:eastAsia="宋体" w:hAnsi="Book Antiqua"/>
          <w:b/>
          <w:i/>
          <w:lang w:eastAsia="zh-CN"/>
        </w:rPr>
        <w:t>Hepatology</w:t>
      </w:r>
      <w:proofErr w:type="spellEnd"/>
    </w:p>
    <w:p w14:paraId="79FBA0C0" w14:textId="5F96D9FD" w:rsidR="001F7C77" w:rsidRPr="00597E07" w:rsidRDefault="001F7C77" w:rsidP="002251E9">
      <w:pPr>
        <w:spacing w:line="360" w:lineRule="auto"/>
        <w:jc w:val="both"/>
        <w:rPr>
          <w:rFonts w:ascii="Book Antiqua" w:eastAsia="宋体" w:hAnsi="Book Antiqua"/>
          <w:b/>
          <w:lang w:eastAsia="zh-CN"/>
        </w:rPr>
      </w:pPr>
      <w:r w:rsidRPr="00597E07">
        <w:rPr>
          <w:rFonts w:ascii="Book Antiqua" w:eastAsia="宋体" w:hAnsi="Book Antiqua"/>
          <w:b/>
          <w:lang w:eastAsia="zh-CN"/>
        </w:rPr>
        <w:t>ESPS Manuscript NO: 13022</w:t>
      </w:r>
    </w:p>
    <w:p w14:paraId="7C3C5B5D" w14:textId="0D26C9EE" w:rsidR="001F7C77" w:rsidRPr="00597E07" w:rsidRDefault="001F7C77" w:rsidP="002251E9">
      <w:pPr>
        <w:spacing w:line="360" w:lineRule="auto"/>
        <w:jc w:val="both"/>
        <w:rPr>
          <w:rFonts w:ascii="Book Antiqua" w:eastAsia="宋体" w:hAnsi="Book Antiqua"/>
          <w:b/>
          <w:lang w:eastAsia="zh-CN"/>
        </w:rPr>
      </w:pPr>
      <w:r w:rsidRPr="00597E07">
        <w:rPr>
          <w:rFonts w:ascii="Book Antiqua" w:eastAsia="宋体" w:hAnsi="Book Antiqua"/>
          <w:b/>
          <w:lang w:eastAsia="zh-CN"/>
        </w:rPr>
        <w:t xml:space="preserve">Columns: </w:t>
      </w:r>
      <w:r w:rsidR="00AE1AC5" w:rsidRPr="00597E07">
        <w:rPr>
          <w:rFonts w:ascii="Book Antiqua" w:eastAsia="宋体" w:hAnsi="Book Antiqua"/>
          <w:b/>
          <w:lang w:eastAsia="zh-CN"/>
        </w:rPr>
        <w:t>SYSTEMATIC REVIEWS</w:t>
      </w:r>
    </w:p>
    <w:p w14:paraId="71788A7C" w14:textId="77777777" w:rsidR="001F7C77" w:rsidRPr="00597E07" w:rsidRDefault="001F7C77" w:rsidP="002251E9">
      <w:pPr>
        <w:spacing w:line="360" w:lineRule="auto"/>
        <w:jc w:val="both"/>
        <w:rPr>
          <w:rFonts w:ascii="Book Antiqua" w:eastAsia="宋体" w:hAnsi="Book Antiqua"/>
          <w:b/>
          <w:lang w:eastAsia="zh-CN"/>
        </w:rPr>
      </w:pPr>
    </w:p>
    <w:p w14:paraId="6ED44097" w14:textId="4B17178C" w:rsidR="004A7340" w:rsidRPr="00597E07" w:rsidRDefault="004A7340" w:rsidP="002251E9">
      <w:pPr>
        <w:spacing w:line="360" w:lineRule="auto"/>
        <w:jc w:val="both"/>
        <w:rPr>
          <w:rFonts w:ascii="Book Antiqua" w:hAnsi="Book Antiqua"/>
          <w:b/>
        </w:rPr>
      </w:pPr>
      <w:proofErr w:type="spellStart"/>
      <w:r w:rsidRPr="00597E07">
        <w:rPr>
          <w:rFonts w:ascii="Book Antiqua" w:hAnsi="Book Antiqua"/>
          <w:b/>
        </w:rPr>
        <w:t>Endotipsitis</w:t>
      </w:r>
      <w:proofErr w:type="spellEnd"/>
      <w:r w:rsidRPr="00597E07">
        <w:rPr>
          <w:rFonts w:ascii="Book Antiqua" w:hAnsi="Book Antiqua"/>
          <w:b/>
        </w:rPr>
        <w:t xml:space="preserve">: </w:t>
      </w:r>
      <w:r w:rsidR="004A639B" w:rsidRPr="00597E07">
        <w:rPr>
          <w:rFonts w:ascii="Book Antiqua" w:hAnsi="Book Antiqua"/>
          <w:b/>
        </w:rPr>
        <w:t>A c</w:t>
      </w:r>
      <w:r w:rsidRPr="00597E07">
        <w:rPr>
          <w:rFonts w:ascii="Book Antiqua" w:hAnsi="Book Antiqua"/>
          <w:b/>
        </w:rPr>
        <w:t xml:space="preserve">ase </w:t>
      </w:r>
      <w:r w:rsidR="002B184C" w:rsidRPr="00597E07">
        <w:rPr>
          <w:rFonts w:ascii="Book Antiqua" w:hAnsi="Book Antiqua"/>
          <w:b/>
        </w:rPr>
        <w:t>r</w:t>
      </w:r>
      <w:r w:rsidR="004A639B" w:rsidRPr="00597E07">
        <w:rPr>
          <w:rFonts w:ascii="Book Antiqua" w:hAnsi="Book Antiqua"/>
          <w:b/>
        </w:rPr>
        <w:t xml:space="preserve">eport </w:t>
      </w:r>
      <w:r w:rsidRPr="00597E07">
        <w:rPr>
          <w:rFonts w:ascii="Book Antiqua" w:hAnsi="Book Antiqua"/>
          <w:b/>
        </w:rPr>
        <w:t xml:space="preserve">with a literature review on an emerging prosthetic related infection </w:t>
      </w:r>
    </w:p>
    <w:p w14:paraId="5FBED85D" w14:textId="77777777" w:rsidR="004A7340" w:rsidRPr="00597E07" w:rsidRDefault="004A7340" w:rsidP="002251E9">
      <w:pPr>
        <w:spacing w:line="360" w:lineRule="auto"/>
        <w:jc w:val="both"/>
        <w:rPr>
          <w:rFonts w:ascii="Book Antiqua" w:eastAsia="宋体" w:hAnsi="Book Antiqua"/>
          <w:lang w:eastAsia="zh-CN"/>
        </w:rPr>
      </w:pPr>
    </w:p>
    <w:p w14:paraId="774AF808" w14:textId="4ADA53F7" w:rsidR="001F7C77" w:rsidRPr="00597E07" w:rsidRDefault="003E0A69" w:rsidP="002251E9">
      <w:pPr>
        <w:spacing w:line="360" w:lineRule="auto"/>
        <w:jc w:val="both"/>
        <w:rPr>
          <w:rFonts w:ascii="Book Antiqua" w:eastAsia="宋体" w:hAnsi="Book Antiqua"/>
          <w:lang w:eastAsia="zh-CN"/>
        </w:rPr>
      </w:pPr>
      <w:proofErr w:type="spellStart"/>
      <w:r w:rsidRPr="00597E07">
        <w:rPr>
          <w:rFonts w:ascii="Book Antiqua" w:hAnsi="Book Antiqua"/>
          <w:iCs/>
          <w:lang w:val="en-US"/>
        </w:rPr>
        <w:t>Navaratnam</w:t>
      </w:r>
      <w:proofErr w:type="spellEnd"/>
      <w:r w:rsidRPr="00597E07">
        <w:rPr>
          <w:rFonts w:ascii="Book Antiqua" w:eastAsia="宋体" w:hAnsi="Book Antiqua"/>
          <w:lang w:eastAsia="zh-CN"/>
        </w:rPr>
        <w:t xml:space="preserve"> </w:t>
      </w:r>
      <w:r w:rsidRPr="00597E07">
        <w:rPr>
          <w:rFonts w:ascii="Book Antiqua" w:hAnsi="Book Antiqua"/>
          <w:iCs/>
          <w:lang w:val="en-US"/>
        </w:rPr>
        <w:t>AMD</w:t>
      </w:r>
      <w:r w:rsidRPr="00597E07">
        <w:rPr>
          <w:rFonts w:ascii="Book Antiqua" w:eastAsia="宋体" w:hAnsi="Book Antiqua"/>
          <w:iCs/>
          <w:lang w:val="en-US" w:eastAsia="zh-CN"/>
        </w:rPr>
        <w:t xml:space="preserve"> </w:t>
      </w:r>
      <w:r w:rsidRPr="00597E07">
        <w:rPr>
          <w:rFonts w:ascii="Book Antiqua" w:eastAsia="宋体" w:hAnsi="Book Antiqua"/>
          <w:i/>
          <w:iCs/>
          <w:lang w:val="en-US" w:eastAsia="zh-CN"/>
        </w:rPr>
        <w:t>et al</w:t>
      </w:r>
      <w:r w:rsidRPr="00597E07">
        <w:rPr>
          <w:rFonts w:ascii="Book Antiqua" w:eastAsia="宋体" w:hAnsi="Book Antiqua"/>
          <w:iCs/>
          <w:lang w:val="en-US" w:eastAsia="zh-CN"/>
        </w:rPr>
        <w:t>.</w:t>
      </w:r>
      <w:r w:rsidRPr="00597E07">
        <w:rPr>
          <w:rFonts w:ascii="Book Antiqua" w:eastAsia="宋体" w:hAnsi="Book Antiqua"/>
          <w:lang w:eastAsia="zh-CN"/>
        </w:rPr>
        <w:t xml:space="preserve"> Case and literature review of </w:t>
      </w:r>
      <w:proofErr w:type="spellStart"/>
      <w:r w:rsidRPr="00597E07">
        <w:rPr>
          <w:rFonts w:ascii="Book Antiqua" w:eastAsia="宋体" w:hAnsi="Book Antiqua"/>
          <w:lang w:eastAsia="zh-CN"/>
        </w:rPr>
        <w:t>endotipsitis</w:t>
      </w:r>
      <w:proofErr w:type="spellEnd"/>
    </w:p>
    <w:p w14:paraId="3DA24B3B" w14:textId="77777777" w:rsidR="00E1729E" w:rsidRPr="00597E07" w:rsidRDefault="00E1729E" w:rsidP="002251E9">
      <w:pPr>
        <w:spacing w:line="360" w:lineRule="auto"/>
        <w:jc w:val="both"/>
        <w:rPr>
          <w:rFonts w:ascii="Book Antiqua" w:eastAsia="宋体" w:hAnsi="Book Antiqua"/>
          <w:lang w:eastAsia="zh-CN"/>
        </w:rPr>
      </w:pPr>
    </w:p>
    <w:p w14:paraId="7504827C" w14:textId="63478B77" w:rsidR="004F4515" w:rsidRPr="00597E07" w:rsidRDefault="001F7C77" w:rsidP="002251E9">
      <w:pPr>
        <w:spacing w:line="360" w:lineRule="auto"/>
        <w:jc w:val="both"/>
        <w:rPr>
          <w:rFonts w:ascii="Book Antiqua" w:eastAsia="宋体" w:hAnsi="Book Antiqua"/>
          <w:iCs/>
          <w:vertAlign w:val="superscript"/>
          <w:lang w:val="en-US" w:eastAsia="zh-CN"/>
        </w:rPr>
      </w:pPr>
      <w:proofErr w:type="spellStart"/>
      <w:r w:rsidRPr="00597E07">
        <w:rPr>
          <w:rFonts w:ascii="Book Antiqua" w:hAnsi="Book Antiqua"/>
          <w:iCs/>
          <w:lang w:val="en-US"/>
        </w:rPr>
        <w:t>Annalan</w:t>
      </w:r>
      <w:proofErr w:type="spellEnd"/>
      <w:r w:rsidRPr="00597E07">
        <w:rPr>
          <w:rFonts w:ascii="Book Antiqua" w:hAnsi="Book Antiqua"/>
          <w:iCs/>
          <w:lang w:val="en-US"/>
        </w:rPr>
        <w:t xml:space="preserve"> MD </w:t>
      </w:r>
      <w:proofErr w:type="spellStart"/>
      <w:r w:rsidRPr="00597E07">
        <w:rPr>
          <w:rFonts w:ascii="Book Antiqua" w:hAnsi="Book Antiqua"/>
          <w:iCs/>
          <w:lang w:val="en-US"/>
        </w:rPr>
        <w:t>Navaratnam</w:t>
      </w:r>
      <w:proofErr w:type="spellEnd"/>
      <w:r w:rsidRPr="00597E07">
        <w:rPr>
          <w:rFonts w:ascii="Book Antiqua" w:hAnsi="Book Antiqua"/>
          <w:iCs/>
          <w:lang w:val="en-US"/>
        </w:rPr>
        <w:t>, Matthew Grant</w:t>
      </w:r>
      <w:r w:rsidR="00275456" w:rsidRPr="00597E07">
        <w:rPr>
          <w:rFonts w:ascii="Book Antiqua" w:hAnsi="Book Antiqua"/>
          <w:iCs/>
          <w:lang w:val="en-US"/>
        </w:rPr>
        <w:t xml:space="preserve">, David </w:t>
      </w:r>
      <w:r w:rsidR="00014F98" w:rsidRPr="00597E07">
        <w:rPr>
          <w:rFonts w:ascii="Book Antiqua" w:hAnsi="Book Antiqua"/>
          <w:iCs/>
          <w:lang w:val="en-US"/>
        </w:rPr>
        <w:t xml:space="preserve">B </w:t>
      </w:r>
      <w:proofErr w:type="spellStart"/>
      <w:r w:rsidRPr="00597E07">
        <w:rPr>
          <w:rFonts w:ascii="Book Antiqua" w:hAnsi="Book Antiqua"/>
          <w:iCs/>
          <w:lang w:val="en-US"/>
        </w:rPr>
        <w:t>Banach</w:t>
      </w:r>
      <w:proofErr w:type="spellEnd"/>
    </w:p>
    <w:p w14:paraId="7CF3B72A" w14:textId="77777777" w:rsidR="001F7C77" w:rsidRPr="00597E07" w:rsidRDefault="001F7C77" w:rsidP="002251E9">
      <w:pPr>
        <w:spacing w:line="360" w:lineRule="auto"/>
        <w:jc w:val="both"/>
        <w:rPr>
          <w:rFonts w:ascii="Book Antiqua" w:eastAsia="宋体" w:hAnsi="Book Antiqua"/>
          <w:iCs/>
          <w:lang w:val="en-US" w:eastAsia="zh-CN"/>
        </w:rPr>
      </w:pPr>
    </w:p>
    <w:p w14:paraId="68309B89" w14:textId="083938A9" w:rsidR="00360B8E" w:rsidRPr="00597E07" w:rsidRDefault="00EA32D7" w:rsidP="002251E9">
      <w:pPr>
        <w:spacing w:line="360" w:lineRule="auto"/>
        <w:jc w:val="both"/>
        <w:rPr>
          <w:rFonts w:ascii="Book Antiqua" w:eastAsia="宋体" w:hAnsi="Book Antiqua"/>
          <w:iCs/>
          <w:lang w:val="en-US" w:eastAsia="zh-CN"/>
        </w:rPr>
      </w:pPr>
      <w:proofErr w:type="spellStart"/>
      <w:r w:rsidRPr="00597E07">
        <w:rPr>
          <w:rFonts w:ascii="Book Antiqua" w:hAnsi="Book Antiqua"/>
          <w:b/>
          <w:iCs/>
          <w:lang w:val="en-US"/>
        </w:rPr>
        <w:t>Annalan</w:t>
      </w:r>
      <w:proofErr w:type="spellEnd"/>
      <w:r w:rsidRPr="00597E07">
        <w:rPr>
          <w:rFonts w:ascii="Book Antiqua" w:hAnsi="Book Antiqua"/>
          <w:b/>
          <w:iCs/>
          <w:lang w:val="en-US"/>
        </w:rPr>
        <w:t xml:space="preserve"> MD </w:t>
      </w:r>
      <w:proofErr w:type="spellStart"/>
      <w:r w:rsidRPr="00597E07">
        <w:rPr>
          <w:rFonts w:ascii="Book Antiqua" w:hAnsi="Book Antiqua"/>
          <w:b/>
          <w:iCs/>
          <w:lang w:val="en-US"/>
        </w:rPr>
        <w:t>Navaratnam</w:t>
      </w:r>
      <w:proofErr w:type="spellEnd"/>
      <w:r w:rsidRPr="00597E07">
        <w:rPr>
          <w:rFonts w:ascii="Book Antiqua" w:eastAsia="宋体" w:hAnsi="Book Antiqua"/>
          <w:b/>
          <w:iCs/>
          <w:lang w:val="en-US" w:eastAsia="zh-CN"/>
        </w:rPr>
        <w:t>,</w:t>
      </w:r>
      <w:r w:rsidR="00DA428D" w:rsidRPr="00597E07">
        <w:rPr>
          <w:rFonts w:ascii="Book Antiqua" w:hAnsi="Book Antiqua"/>
          <w:iCs/>
          <w:vertAlign w:val="superscript"/>
          <w:lang w:val="en-US"/>
        </w:rPr>
        <w:t xml:space="preserve"> </w:t>
      </w:r>
      <w:r w:rsidR="00535939" w:rsidRPr="00597E07">
        <w:rPr>
          <w:rFonts w:ascii="Book Antiqua" w:hAnsi="Book Antiqua" w:cs="Lucida Grande"/>
          <w:lang w:val="en-US"/>
        </w:rPr>
        <w:t xml:space="preserve">Department of Infectious Disease Epidemiology, Imperial College London, </w:t>
      </w:r>
      <w:r w:rsidRPr="00597E07">
        <w:rPr>
          <w:rFonts w:ascii="Book Antiqua" w:hAnsi="Book Antiqua" w:cs="Lucida Grande"/>
          <w:lang w:val="en-US"/>
        </w:rPr>
        <w:t xml:space="preserve">W2 1PG </w:t>
      </w:r>
      <w:r w:rsidR="00535939" w:rsidRPr="00597E07">
        <w:rPr>
          <w:rFonts w:ascii="Book Antiqua" w:hAnsi="Book Antiqua" w:cs="Lucida Grande"/>
          <w:lang w:val="en-US"/>
        </w:rPr>
        <w:t>London</w:t>
      </w:r>
      <w:r w:rsidRPr="00597E07">
        <w:rPr>
          <w:rFonts w:ascii="Book Antiqua" w:hAnsi="Book Antiqua" w:cs="Lucida Grande"/>
          <w:lang w:val="en-US"/>
        </w:rPr>
        <w:t>, U</w:t>
      </w:r>
      <w:r w:rsidRPr="00597E07">
        <w:rPr>
          <w:rFonts w:ascii="Book Antiqua" w:eastAsia="宋体" w:hAnsi="Book Antiqua" w:cs="Lucida Grande"/>
          <w:lang w:val="en-US" w:eastAsia="zh-CN"/>
        </w:rPr>
        <w:t>nited Kingdom</w:t>
      </w:r>
    </w:p>
    <w:p w14:paraId="2BCBC896" w14:textId="77777777" w:rsidR="00360B8E" w:rsidRPr="00597E07" w:rsidRDefault="00360B8E" w:rsidP="002251E9">
      <w:pPr>
        <w:spacing w:line="360" w:lineRule="auto"/>
        <w:jc w:val="both"/>
        <w:rPr>
          <w:rFonts w:ascii="Book Antiqua" w:hAnsi="Book Antiqua"/>
          <w:b/>
          <w:iCs/>
          <w:lang w:val="en-US"/>
        </w:rPr>
      </w:pPr>
    </w:p>
    <w:p w14:paraId="1376FDBE" w14:textId="14E3E95B" w:rsidR="001F7C77" w:rsidRPr="00597E07" w:rsidRDefault="00EA32D7" w:rsidP="002251E9">
      <w:pPr>
        <w:spacing w:line="360" w:lineRule="auto"/>
        <w:jc w:val="both"/>
        <w:rPr>
          <w:rFonts w:ascii="Book Antiqua" w:eastAsia="宋体" w:hAnsi="Book Antiqua"/>
          <w:iCs/>
          <w:lang w:val="en-US" w:eastAsia="zh-CN"/>
        </w:rPr>
      </w:pPr>
      <w:r w:rsidRPr="00597E07">
        <w:rPr>
          <w:rFonts w:ascii="Book Antiqua" w:hAnsi="Book Antiqua"/>
          <w:b/>
          <w:iCs/>
          <w:lang w:val="en-US"/>
        </w:rPr>
        <w:t xml:space="preserve">Matthew Grant, David B </w:t>
      </w:r>
      <w:proofErr w:type="spellStart"/>
      <w:r w:rsidRPr="00597E07">
        <w:rPr>
          <w:rFonts w:ascii="Book Antiqua" w:hAnsi="Book Antiqua"/>
          <w:b/>
          <w:iCs/>
          <w:lang w:val="en-US"/>
        </w:rPr>
        <w:t>Banach</w:t>
      </w:r>
      <w:proofErr w:type="spellEnd"/>
      <w:r w:rsidRPr="00597E07">
        <w:rPr>
          <w:rFonts w:ascii="Book Antiqua" w:eastAsia="宋体" w:hAnsi="Book Antiqua"/>
          <w:b/>
          <w:iCs/>
          <w:lang w:val="en-US" w:eastAsia="zh-CN"/>
        </w:rPr>
        <w:t>,</w:t>
      </w:r>
      <w:r w:rsidR="00DA428D" w:rsidRPr="00597E07">
        <w:rPr>
          <w:rFonts w:ascii="Book Antiqua" w:hAnsi="Book Antiqua"/>
          <w:iCs/>
          <w:vertAlign w:val="superscript"/>
          <w:lang w:val="en-US"/>
        </w:rPr>
        <w:t xml:space="preserve"> </w:t>
      </w:r>
      <w:r w:rsidR="001F7C77" w:rsidRPr="00597E07">
        <w:rPr>
          <w:rFonts w:ascii="Book Antiqua" w:hAnsi="Book Antiqua"/>
          <w:iCs/>
          <w:lang w:val="en-US"/>
        </w:rPr>
        <w:t>Department</w:t>
      </w:r>
      <w:r w:rsidR="001F7C77" w:rsidRPr="00597E07">
        <w:rPr>
          <w:rFonts w:ascii="Book Antiqua" w:eastAsia="宋体" w:hAnsi="Book Antiqua"/>
          <w:iCs/>
          <w:lang w:val="en-US" w:eastAsia="zh-CN"/>
        </w:rPr>
        <w:t xml:space="preserve"> of </w:t>
      </w:r>
      <w:r w:rsidR="001F7C77" w:rsidRPr="00597E07">
        <w:rPr>
          <w:rFonts w:ascii="Book Antiqua" w:hAnsi="Book Antiqua"/>
          <w:iCs/>
          <w:lang w:val="en-US"/>
        </w:rPr>
        <w:t>Infectious Diseases,</w:t>
      </w:r>
      <w:r w:rsidR="001F7C77" w:rsidRPr="00597E07">
        <w:rPr>
          <w:rFonts w:ascii="Book Antiqua" w:eastAsia="宋体" w:hAnsi="Book Antiqua"/>
          <w:lang w:val="en-US" w:eastAsia="zh-CN"/>
        </w:rPr>
        <w:t xml:space="preserve"> </w:t>
      </w:r>
      <w:r w:rsidR="001F7C77" w:rsidRPr="00597E07">
        <w:rPr>
          <w:rFonts w:ascii="Book Antiqua" w:hAnsi="Book Antiqua"/>
          <w:iCs/>
          <w:lang w:val="en-US"/>
        </w:rPr>
        <w:t>Yale School of Medicine, New Haven, CT 06510, United States</w:t>
      </w:r>
    </w:p>
    <w:p w14:paraId="320B58FB" w14:textId="5E9EF702" w:rsidR="004F4515" w:rsidRPr="00597E07" w:rsidRDefault="004F4515" w:rsidP="002251E9">
      <w:pPr>
        <w:spacing w:line="360" w:lineRule="auto"/>
        <w:jc w:val="both"/>
        <w:rPr>
          <w:rFonts w:ascii="Book Antiqua" w:eastAsia="宋体" w:hAnsi="Book Antiqua"/>
          <w:lang w:val="en-US" w:eastAsia="zh-CN"/>
        </w:rPr>
      </w:pPr>
    </w:p>
    <w:p w14:paraId="37472E4B" w14:textId="364518EA" w:rsidR="001F7C77" w:rsidRPr="00597E07" w:rsidRDefault="001F7C77" w:rsidP="002251E9">
      <w:pPr>
        <w:spacing w:line="360" w:lineRule="auto"/>
        <w:jc w:val="both"/>
        <w:rPr>
          <w:rFonts w:ascii="Book Antiqua" w:eastAsia="宋体" w:hAnsi="Book Antiqua"/>
          <w:lang w:val="en-US" w:eastAsia="zh-CN"/>
        </w:rPr>
      </w:pPr>
      <w:r w:rsidRPr="00597E07">
        <w:rPr>
          <w:rFonts w:ascii="Book Antiqua" w:hAnsi="Book Antiqua"/>
          <w:b/>
          <w:lang w:val="en-US"/>
        </w:rPr>
        <w:t>Author contributions:</w:t>
      </w:r>
      <w:r w:rsidRPr="00597E07">
        <w:rPr>
          <w:rFonts w:ascii="Book Antiqua" w:eastAsia="宋体" w:hAnsi="Book Antiqua"/>
          <w:b/>
          <w:lang w:val="en-US" w:eastAsia="zh-CN"/>
        </w:rPr>
        <w:t xml:space="preserve"> </w:t>
      </w:r>
      <w:proofErr w:type="spellStart"/>
      <w:r w:rsidRPr="001A37FB">
        <w:rPr>
          <w:rFonts w:ascii="Book Antiqua" w:hAnsi="Book Antiqua"/>
          <w:lang w:val="en-US"/>
        </w:rPr>
        <w:t>Navaratnam</w:t>
      </w:r>
      <w:proofErr w:type="spellEnd"/>
      <w:r w:rsidRPr="001A37FB">
        <w:rPr>
          <w:rFonts w:ascii="Book Antiqua" w:hAnsi="Book Antiqua"/>
          <w:lang w:val="en-US"/>
        </w:rPr>
        <w:t xml:space="preserve"> AMD and Grant M conceived the idea and drafted the manuscript</w:t>
      </w:r>
      <w:r w:rsidR="001A37FB" w:rsidRPr="001A37FB">
        <w:rPr>
          <w:rFonts w:ascii="Book Antiqua" w:eastAsia="宋体" w:hAnsi="Book Antiqua"/>
          <w:lang w:val="en-US" w:eastAsia="zh-CN"/>
        </w:rPr>
        <w:t>;</w:t>
      </w:r>
      <w:r w:rsidRPr="001A37FB">
        <w:rPr>
          <w:rFonts w:ascii="Book Antiqua" w:hAnsi="Book Antiqua"/>
          <w:lang w:val="en-US"/>
        </w:rPr>
        <w:t xml:space="preserve"> </w:t>
      </w:r>
      <w:proofErr w:type="spellStart"/>
      <w:r w:rsidRPr="001A37FB">
        <w:rPr>
          <w:rFonts w:ascii="Book Antiqua" w:hAnsi="Book Antiqua"/>
          <w:lang w:val="en-US"/>
        </w:rPr>
        <w:t>Navaratnam</w:t>
      </w:r>
      <w:proofErr w:type="spellEnd"/>
      <w:r w:rsidRPr="001A37FB">
        <w:rPr>
          <w:rFonts w:ascii="Book Antiqua" w:hAnsi="Book Antiqua"/>
          <w:lang w:val="en-US"/>
        </w:rPr>
        <w:t xml:space="preserve"> AMD carried out the literature review and data collection</w:t>
      </w:r>
      <w:r w:rsidR="001A37FB" w:rsidRPr="001A37FB">
        <w:rPr>
          <w:rFonts w:ascii="Book Antiqua" w:eastAsia="宋体" w:hAnsi="Book Antiqua"/>
          <w:lang w:val="en-US" w:eastAsia="zh-CN"/>
        </w:rPr>
        <w:t>;</w:t>
      </w:r>
      <w:r w:rsidRPr="001A37FB">
        <w:rPr>
          <w:rFonts w:ascii="Book Antiqua" w:hAnsi="Book Antiqua"/>
          <w:lang w:val="en-US"/>
        </w:rPr>
        <w:t xml:space="preserve"> </w:t>
      </w:r>
      <w:proofErr w:type="spellStart"/>
      <w:r w:rsidRPr="001A37FB">
        <w:rPr>
          <w:rFonts w:ascii="Book Antiqua" w:hAnsi="Book Antiqua"/>
          <w:lang w:val="en-US"/>
        </w:rPr>
        <w:t>Navaratnam</w:t>
      </w:r>
      <w:proofErr w:type="spellEnd"/>
      <w:r w:rsidRPr="001A37FB">
        <w:rPr>
          <w:rFonts w:ascii="Book Antiqua" w:hAnsi="Book Antiqua"/>
          <w:lang w:val="en-US"/>
        </w:rPr>
        <w:t xml:space="preserve"> AMD, Grant M and </w:t>
      </w:r>
      <w:proofErr w:type="spellStart"/>
      <w:r w:rsidRPr="001A37FB">
        <w:rPr>
          <w:rFonts w:ascii="Book Antiqua" w:hAnsi="Book Antiqua"/>
          <w:lang w:val="en-US"/>
        </w:rPr>
        <w:t>Banach</w:t>
      </w:r>
      <w:proofErr w:type="spellEnd"/>
      <w:r w:rsidRPr="001A37FB">
        <w:rPr>
          <w:rFonts w:ascii="Book Antiqua" w:hAnsi="Book Antiqua"/>
          <w:lang w:val="en-US"/>
        </w:rPr>
        <w:t xml:space="preserve"> D analyzed the data</w:t>
      </w:r>
      <w:r w:rsidR="001A37FB" w:rsidRPr="001A37FB">
        <w:rPr>
          <w:rFonts w:ascii="Book Antiqua" w:eastAsia="宋体" w:hAnsi="Book Antiqua"/>
          <w:lang w:val="en-US" w:eastAsia="zh-CN"/>
        </w:rPr>
        <w:t>;</w:t>
      </w:r>
      <w:r w:rsidRPr="001A37FB">
        <w:rPr>
          <w:rFonts w:ascii="Book Antiqua" w:hAnsi="Book Antiqua"/>
          <w:lang w:val="en-US"/>
        </w:rPr>
        <w:t xml:space="preserve"> </w:t>
      </w:r>
      <w:proofErr w:type="gramStart"/>
      <w:r w:rsidRPr="001A37FB">
        <w:rPr>
          <w:rFonts w:ascii="Book Antiqua" w:hAnsi="Book Antiqua"/>
          <w:lang w:val="en-US"/>
        </w:rPr>
        <w:t>All</w:t>
      </w:r>
      <w:proofErr w:type="gramEnd"/>
      <w:r w:rsidRPr="001A37FB">
        <w:rPr>
          <w:rFonts w:ascii="Book Antiqua" w:hAnsi="Book Antiqua"/>
          <w:lang w:val="en-US"/>
        </w:rPr>
        <w:t xml:space="preserve"> authors revised, read and approved the final manuscript</w:t>
      </w:r>
      <w:r w:rsidRPr="001A37FB">
        <w:rPr>
          <w:rFonts w:ascii="Book Antiqua" w:eastAsia="宋体" w:hAnsi="Book Antiqua"/>
          <w:lang w:val="en-US" w:eastAsia="zh-CN"/>
        </w:rPr>
        <w:t xml:space="preserve">. </w:t>
      </w:r>
    </w:p>
    <w:p w14:paraId="02CD499D" w14:textId="77777777" w:rsidR="001F7C77" w:rsidRPr="00597E07" w:rsidRDefault="001F7C77" w:rsidP="002251E9">
      <w:pPr>
        <w:spacing w:line="360" w:lineRule="auto"/>
        <w:jc w:val="both"/>
        <w:rPr>
          <w:rFonts w:ascii="Book Antiqua" w:eastAsia="宋体" w:hAnsi="Book Antiqua"/>
          <w:lang w:val="en-US" w:eastAsia="zh-CN"/>
        </w:rPr>
      </w:pPr>
    </w:p>
    <w:p w14:paraId="0E7D92D9" w14:textId="7F811C68" w:rsidR="001F7C77" w:rsidRPr="00597E07" w:rsidRDefault="001F7C77" w:rsidP="002251E9">
      <w:pPr>
        <w:pStyle w:val="ab"/>
        <w:spacing w:after="0" w:line="360" w:lineRule="auto"/>
        <w:ind w:leftChars="0" w:left="0"/>
        <w:rPr>
          <w:rFonts w:eastAsia="宋体"/>
          <w:sz w:val="24"/>
          <w:szCs w:val="24"/>
          <w:lang w:eastAsia="zh-CN"/>
        </w:rPr>
      </w:pPr>
      <w:r w:rsidRPr="00597E07">
        <w:rPr>
          <w:rFonts w:eastAsia="Times New Roman" w:cs="Gulim"/>
          <w:b/>
          <w:color w:val="000000"/>
          <w:sz w:val="24"/>
          <w:szCs w:val="24"/>
        </w:rPr>
        <w:t>Conflict-of-interest</w:t>
      </w:r>
      <w:r w:rsidRPr="00597E07">
        <w:rPr>
          <w:rFonts w:cs="Gulim"/>
          <w:b/>
          <w:color w:val="000000"/>
          <w:sz w:val="24"/>
          <w:szCs w:val="24"/>
          <w:lang w:eastAsia="zh-CN"/>
        </w:rPr>
        <w:t>:</w:t>
      </w:r>
      <w:r w:rsidRPr="00597E07">
        <w:rPr>
          <w:rFonts w:eastAsia="宋体" w:cs="Gulim"/>
          <w:b/>
          <w:color w:val="000000"/>
          <w:sz w:val="24"/>
          <w:szCs w:val="24"/>
          <w:lang w:eastAsia="zh-CN"/>
        </w:rPr>
        <w:t xml:space="preserve"> </w:t>
      </w:r>
      <w:r w:rsidRPr="00597E07">
        <w:rPr>
          <w:sz w:val="24"/>
          <w:szCs w:val="24"/>
        </w:rPr>
        <w:t>The authors declare that they have no conflict of interests.</w:t>
      </w:r>
    </w:p>
    <w:p w14:paraId="02774EE6" w14:textId="77777777" w:rsidR="001F7C77" w:rsidRPr="00597E07" w:rsidRDefault="001F7C77" w:rsidP="002251E9">
      <w:pPr>
        <w:pStyle w:val="a5"/>
        <w:adjustRightInd w:val="0"/>
        <w:snapToGrid w:val="0"/>
        <w:spacing w:line="360" w:lineRule="auto"/>
        <w:jc w:val="both"/>
        <w:rPr>
          <w:rFonts w:ascii="Book Antiqua" w:eastAsia="宋体" w:hAnsi="Book Antiqua" w:cs="Gulim"/>
          <w:b/>
          <w:color w:val="000000"/>
          <w:lang w:eastAsia="zh-CN"/>
        </w:rPr>
      </w:pPr>
      <w:r w:rsidRPr="00597E07">
        <w:rPr>
          <w:rFonts w:ascii="Book Antiqua" w:eastAsia="Times New Roman" w:hAnsi="Book Antiqua" w:cs="Gulim"/>
          <w:b/>
          <w:color w:val="000000"/>
        </w:rPr>
        <w:t xml:space="preserve"> </w:t>
      </w:r>
    </w:p>
    <w:p w14:paraId="6FAC09FE" w14:textId="04FC71C8" w:rsidR="00AE1AC5" w:rsidRPr="00597E07" w:rsidRDefault="00AE1AC5" w:rsidP="00AE1AC5">
      <w:pPr>
        <w:autoSpaceDE w:val="0"/>
        <w:autoSpaceDN w:val="0"/>
        <w:adjustRightInd w:val="0"/>
        <w:spacing w:line="360" w:lineRule="auto"/>
        <w:rPr>
          <w:rFonts w:ascii="Book Antiqua" w:eastAsia="宋体" w:hAnsi="Book Antiqua" w:cs="TimesNewRomanPS-BoldItalicMT"/>
          <w:bCs/>
          <w:iCs/>
          <w:color w:val="000000"/>
          <w:lang w:eastAsia="zh-CN"/>
        </w:rPr>
      </w:pPr>
      <w:r w:rsidRPr="00597E07">
        <w:rPr>
          <w:rFonts w:ascii="Book Antiqua" w:hAnsi="Book Antiqua" w:cs="TimesNewRomanPS-BoldItalicMT"/>
          <w:b/>
          <w:bCs/>
          <w:iCs/>
          <w:color w:val="000000"/>
        </w:rPr>
        <w:t>Data sharing:</w:t>
      </w:r>
      <w:r w:rsidR="00EA32D7" w:rsidRPr="00597E07">
        <w:rPr>
          <w:rFonts w:ascii="Book Antiqua" w:eastAsia="宋体" w:hAnsi="Book Antiqua" w:cs="TimesNewRomanPS-BoldItalicMT"/>
          <w:b/>
          <w:bCs/>
          <w:iCs/>
          <w:color w:val="000000"/>
          <w:lang w:eastAsia="zh-CN"/>
        </w:rPr>
        <w:t xml:space="preserve"> </w:t>
      </w:r>
      <w:r w:rsidR="00941109" w:rsidRPr="00597E07">
        <w:rPr>
          <w:rFonts w:ascii="Book Antiqua" w:eastAsia="宋体" w:hAnsi="Book Antiqua" w:cs="TimesNewRomanPS-BoldItalicMT"/>
          <w:bCs/>
          <w:iCs/>
          <w:color w:val="000000"/>
          <w:lang w:eastAsia="zh-CN"/>
        </w:rPr>
        <w:t>No additional data are available</w:t>
      </w:r>
    </w:p>
    <w:p w14:paraId="223DC838" w14:textId="77777777" w:rsidR="00AE1AC5" w:rsidRPr="00597E07" w:rsidRDefault="00AE1AC5" w:rsidP="002251E9">
      <w:pPr>
        <w:pStyle w:val="a5"/>
        <w:adjustRightInd w:val="0"/>
        <w:snapToGrid w:val="0"/>
        <w:spacing w:line="360" w:lineRule="auto"/>
        <w:jc w:val="both"/>
        <w:rPr>
          <w:rFonts w:ascii="Book Antiqua" w:eastAsia="宋体" w:hAnsi="Book Antiqua" w:cs="Gulim"/>
          <w:b/>
          <w:color w:val="000000"/>
          <w:lang w:eastAsia="zh-CN"/>
        </w:rPr>
      </w:pPr>
    </w:p>
    <w:p w14:paraId="10225E06" w14:textId="77777777" w:rsidR="00EA32D7" w:rsidRPr="00597E07" w:rsidRDefault="001F7C77" w:rsidP="00EA32D7">
      <w:pPr>
        <w:spacing w:line="360" w:lineRule="auto"/>
        <w:jc w:val="both"/>
        <w:rPr>
          <w:rFonts w:ascii="Book Antiqua" w:eastAsia="宋体" w:hAnsi="Book Antiqua" w:cs="宋体"/>
          <w:color w:val="000000" w:themeColor="text1"/>
          <w:lang w:eastAsia="zh-CN"/>
        </w:rPr>
      </w:pPr>
      <w:bookmarkStart w:id="0" w:name="OLE_LINK3"/>
      <w:bookmarkStart w:id="1" w:name="OLE_LINK4"/>
      <w:r w:rsidRPr="00597E07">
        <w:rPr>
          <w:rFonts w:ascii="Book Antiqua" w:hAnsi="Book Antiqua"/>
          <w:b/>
          <w:color w:val="000000"/>
        </w:rPr>
        <w:t xml:space="preserve">Open-Access: </w:t>
      </w:r>
      <w:r w:rsidR="00EA32D7" w:rsidRPr="00597E07">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00EA32D7" w:rsidRPr="00597E07">
        <w:rPr>
          <w:rFonts w:ascii="Book Antiqua" w:eastAsia="宋体" w:hAnsi="Book Antiqua" w:cs="宋体"/>
          <w:color w:val="000000" w:themeColor="text1"/>
          <w:lang w:eastAsia="zh-CN"/>
        </w:rPr>
        <w:lastRenderedPageBreak/>
        <w:t xml:space="preserve">adapt, build upon this work non-commercially, and license their derivative works on different terms, provided the original work is properly cited and the use is non-commercial. See: </w:t>
      </w:r>
      <w:hyperlink r:id="rId9" w:history="1">
        <w:r w:rsidR="00EA32D7" w:rsidRPr="00597E07">
          <w:rPr>
            <w:rFonts w:ascii="Book Antiqua" w:eastAsia="宋体" w:hAnsi="Book Antiqua" w:cs="宋体"/>
            <w:color w:val="000000" w:themeColor="text1"/>
            <w:u w:val="single"/>
            <w:lang w:eastAsia="zh-CN"/>
          </w:rPr>
          <w:t>http://creativecommons.org/licenses/by-nc/4.0/</w:t>
        </w:r>
      </w:hyperlink>
    </w:p>
    <w:bookmarkEnd w:id="0"/>
    <w:bookmarkEnd w:id="1"/>
    <w:p w14:paraId="33926D89" w14:textId="77777777" w:rsidR="001F7C77" w:rsidRPr="00597E07" w:rsidRDefault="001F7C77" w:rsidP="002251E9">
      <w:pPr>
        <w:spacing w:line="360" w:lineRule="auto"/>
        <w:jc w:val="both"/>
        <w:rPr>
          <w:rFonts w:ascii="Book Antiqua" w:eastAsia="宋体" w:hAnsi="Book Antiqua"/>
          <w:b/>
          <w:lang w:eastAsia="zh-CN"/>
        </w:rPr>
      </w:pPr>
    </w:p>
    <w:p w14:paraId="43569E17" w14:textId="184E8319" w:rsidR="001F7C77" w:rsidRPr="00597E07" w:rsidRDefault="001F7C77" w:rsidP="002251E9">
      <w:pPr>
        <w:spacing w:line="360" w:lineRule="auto"/>
        <w:jc w:val="both"/>
        <w:rPr>
          <w:rFonts w:ascii="Book Antiqua" w:eastAsia="宋体" w:hAnsi="Book Antiqua"/>
          <w:iCs/>
          <w:lang w:val="en-US" w:eastAsia="zh-CN"/>
        </w:rPr>
      </w:pPr>
      <w:bookmarkStart w:id="2" w:name="OLE_LINK1"/>
      <w:bookmarkStart w:id="3" w:name="OLE_LINK2"/>
      <w:r w:rsidRPr="00597E07">
        <w:rPr>
          <w:rFonts w:ascii="Book Antiqua" w:hAnsi="Book Antiqua"/>
          <w:b/>
          <w:color w:val="000000"/>
        </w:rPr>
        <w:t>Correspondence to:</w:t>
      </w:r>
      <w:r w:rsidRPr="00597E07">
        <w:rPr>
          <w:rFonts w:ascii="Book Antiqua" w:eastAsia="宋体" w:hAnsi="Book Antiqua"/>
          <w:b/>
          <w:color w:val="000000"/>
          <w:lang w:eastAsia="zh-CN"/>
        </w:rPr>
        <w:t xml:space="preserve"> </w:t>
      </w:r>
      <w:proofErr w:type="spellStart"/>
      <w:r w:rsidR="003E0A69" w:rsidRPr="00597E07">
        <w:rPr>
          <w:rFonts w:ascii="Book Antiqua" w:eastAsia="宋体" w:hAnsi="Book Antiqua"/>
          <w:b/>
          <w:color w:val="000000"/>
          <w:lang w:eastAsia="zh-CN"/>
        </w:rPr>
        <w:t>Dr.</w:t>
      </w:r>
      <w:proofErr w:type="spellEnd"/>
      <w:r w:rsidR="003E0A69" w:rsidRPr="00597E07">
        <w:rPr>
          <w:rFonts w:ascii="Book Antiqua" w:eastAsia="宋体" w:hAnsi="Book Antiqua"/>
          <w:b/>
          <w:color w:val="000000"/>
          <w:lang w:eastAsia="zh-CN"/>
        </w:rPr>
        <w:t xml:space="preserve"> </w:t>
      </w:r>
      <w:proofErr w:type="spellStart"/>
      <w:r w:rsidR="002251E9" w:rsidRPr="00597E07">
        <w:rPr>
          <w:rFonts w:ascii="Book Antiqua" w:hAnsi="Book Antiqua"/>
          <w:b/>
          <w:lang w:val="en-US"/>
        </w:rPr>
        <w:t>Annalan</w:t>
      </w:r>
      <w:proofErr w:type="spellEnd"/>
      <w:r w:rsidR="002251E9" w:rsidRPr="00597E07">
        <w:rPr>
          <w:rFonts w:ascii="Book Antiqua" w:hAnsi="Book Antiqua"/>
          <w:b/>
          <w:lang w:val="en-US"/>
        </w:rPr>
        <w:t xml:space="preserve"> M</w:t>
      </w:r>
      <w:r w:rsidR="00360B8E" w:rsidRPr="00597E07">
        <w:rPr>
          <w:rFonts w:ascii="Book Antiqua" w:hAnsi="Book Antiqua"/>
          <w:b/>
          <w:lang w:val="en-US"/>
        </w:rPr>
        <w:t xml:space="preserve"> </w:t>
      </w:r>
      <w:r w:rsidRPr="00597E07">
        <w:rPr>
          <w:rFonts w:ascii="Book Antiqua" w:hAnsi="Book Antiqua"/>
          <w:b/>
          <w:lang w:val="en-US"/>
        </w:rPr>
        <w:t xml:space="preserve">D </w:t>
      </w:r>
      <w:proofErr w:type="spellStart"/>
      <w:r w:rsidRPr="00597E07">
        <w:rPr>
          <w:rFonts w:ascii="Book Antiqua" w:hAnsi="Book Antiqua"/>
          <w:b/>
          <w:lang w:val="en-US"/>
        </w:rPr>
        <w:t>Navaratnam</w:t>
      </w:r>
      <w:proofErr w:type="spellEnd"/>
      <w:r w:rsidRPr="00597E07">
        <w:rPr>
          <w:rFonts w:ascii="Book Antiqua" w:hAnsi="Book Antiqua"/>
          <w:b/>
          <w:lang w:val="en-US"/>
        </w:rPr>
        <w:t>,</w:t>
      </w:r>
      <w:r w:rsidRPr="00597E07">
        <w:rPr>
          <w:rFonts w:ascii="Book Antiqua" w:hAnsi="Book Antiqua"/>
          <w:iCs/>
          <w:lang w:val="en-US"/>
        </w:rPr>
        <w:t xml:space="preserve"> </w:t>
      </w:r>
      <w:r w:rsidR="00F0186F" w:rsidRPr="00597E07">
        <w:rPr>
          <w:rFonts w:ascii="Book Antiqua" w:hAnsi="Book Antiqua"/>
          <w:iCs/>
          <w:lang w:val="en-US"/>
        </w:rPr>
        <w:t>Department of Infectious Disease Epidemiology, Imperial College London,</w:t>
      </w:r>
      <w:r w:rsidR="008C4BE5" w:rsidRPr="00597E07">
        <w:rPr>
          <w:rFonts w:ascii="Book Antiqua" w:hAnsi="Book Antiqua"/>
          <w:iCs/>
          <w:lang w:val="en-US"/>
        </w:rPr>
        <w:t xml:space="preserve"> W2 1PG</w:t>
      </w:r>
      <w:r w:rsidR="00F0186F" w:rsidRPr="00597E07">
        <w:rPr>
          <w:rFonts w:ascii="Book Antiqua" w:hAnsi="Book Antiqua"/>
          <w:iCs/>
          <w:lang w:val="en-US"/>
        </w:rPr>
        <w:t xml:space="preserve"> London, U</w:t>
      </w:r>
      <w:r w:rsidR="000B4E79" w:rsidRPr="00597E07">
        <w:rPr>
          <w:rFonts w:ascii="Book Antiqua" w:eastAsia="宋体" w:hAnsi="Book Antiqua"/>
          <w:iCs/>
          <w:lang w:val="en-US" w:eastAsia="zh-CN"/>
        </w:rPr>
        <w:t>nited Kingdom</w:t>
      </w:r>
      <w:r w:rsidRPr="00597E07">
        <w:rPr>
          <w:rFonts w:ascii="Book Antiqua" w:eastAsia="宋体" w:hAnsi="Book Antiqua"/>
          <w:iCs/>
          <w:lang w:val="en-US" w:eastAsia="zh-CN"/>
        </w:rPr>
        <w:t xml:space="preserve">. </w:t>
      </w:r>
      <w:r w:rsidRPr="00597E07">
        <w:rPr>
          <w:rFonts w:ascii="Book Antiqua" w:hAnsi="Book Antiqua"/>
          <w:lang w:val="en-US"/>
        </w:rPr>
        <w:t>amnavaratnam@gmail.com</w:t>
      </w:r>
    </w:p>
    <w:p w14:paraId="1380F837" w14:textId="646CCA4C" w:rsidR="001F7C77" w:rsidRPr="00597E07" w:rsidRDefault="001F7C77" w:rsidP="002251E9">
      <w:pPr>
        <w:spacing w:line="360" w:lineRule="auto"/>
        <w:jc w:val="both"/>
        <w:rPr>
          <w:rFonts w:ascii="Book Antiqua" w:eastAsia="宋体" w:hAnsi="Book Antiqua"/>
          <w:b/>
          <w:color w:val="000000"/>
          <w:lang w:val="en-US" w:eastAsia="zh-CN"/>
        </w:rPr>
      </w:pPr>
    </w:p>
    <w:bookmarkEnd w:id="2"/>
    <w:bookmarkEnd w:id="3"/>
    <w:p w14:paraId="12077570" w14:textId="3C316C12" w:rsidR="002251E9" w:rsidRPr="00597E07" w:rsidRDefault="002251E9" w:rsidP="002251E9">
      <w:pPr>
        <w:spacing w:line="360" w:lineRule="auto"/>
        <w:jc w:val="both"/>
        <w:rPr>
          <w:rFonts w:ascii="Book Antiqua" w:eastAsia="宋体" w:hAnsi="Book Antiqua"/>
          <w:lang w:val="en-US" w:eastAsia="zh-CN"/>
        </w:rPr>
      </w:pPr>
      <w:r w:rsidRPr="00597E07">
        <w:rPr>
          <w:rFonts w:ascii="Book Antiqua" w:hAnsi="Book Antiqua" w:cs="Times New Roman"/>
          <w:b/>
        </w:rPr>
        <w:t>Telephone:</w:t>
      </w:r>
      <w:r w:rsidRPr="00597E07">
        <w:rPr>
          <w:rFonts w:ascii="Book Antiqua" w:eastAsia="宋体" w:hAnsi="Book Antiqua" w:cs="Times New Roman"/>
          <w:b/>
          <w:lang w:eastAsia="zh-CN"/>
        </w:rPr>
        <w:t xml:space="preserve"> </w:t>
      </w:r>
      <w:r w:rsidR="008C4BE5" w:rsidRPr="00597E07">
        <w:rPr>
          <w:rFonts w:ascii="Book Antiqua" w:hAnsi="Book Antiqua"/>
        </w:rPr>
        <w:t>+44</w:t>
      </w:r>
      <w:r w:rsidR="008C4BE5" w:rsidRPr="00597E07">
        <w:rPr>
          <w:rFonts w:ascii="Book Antiqua" w:eastAsia="宋体" w:hAnsi="Book Antiqua"/>
          <w:lang w:eastAsia="zh-CN"/>
        </w:rPr>
        <w:t>-</w:t>
      </w:r>
      <w:r w:rsidR="008C4BE5" w:rsidRPr="00597E07">
        <w:rPr>
          <w:rFonts w:ascii="Book Antiqua" w:hAnsi="Book Antiqua"/>
        </w:rPr>
        <w:t>20</w:t>
      </w:r>
      <w:r w:rsidR="000B4E79" w:rsidRPr="00597E07">
        <w:rPr>
          <w:rFonts w:ascii="Book Antiqua" w:eastAsia="宋体" w:hAnsi="Book Antiqua"/>
          <w:lang w:eastAsia="zh-CN"/>
        </w:rPr>
        <w:t>-</w:t>
      </w:r>
      <w:r w:rsidR="008C4BE5" w:rsidRPr="00597E07">
        <w:rPr>
          <w:rFonts w:ascii="Book Antiqua" w:hAnsi="Book Antiqua"/>
        </w:rPr>
        <w:t>759443287</w:t>
      </w:r>
    </w:p>
    <w:p w14:paraId="18B20A0D" w14:textId="035FFD08" w:rsidR="00DE595A" w:rsidRPr="00597E07" w:rsidRDefault="00DE595A" w:rsidP="00DE595A">
      <w:pPr>
        <w:spacing w:line="360" w:lineRule="auto"/>
        <w:rPr>
          <w:rFonts w:ascii="Book Antiqua" w:eastAsia="宋体" w:hAnsi="Book Antiqua"/>
          <w:b/>
          <w:lang w:eastAsia="zh-CN"/>
        </w:rPr>
      </w:pPr>
      <w:r w:rsidRPr="00597E07">
        <w:rPr>
          <w:rFonts w:ascii="Book Antiqua" w:hAnsi="Book Antiqua"/>
          <w:b/>
        </w:rPr>
        <w:t>Received:</w:t>
      </w:r>
      <w:r w:rsidRPr="00597E07">
        <w:rPr>
          <w:rFonts w:ascii="Book Antiqua" w:eastAsia="宋体" w:hAnsi="Book Antiqua"/>
          <w:b/>
          <w:lang w:eastAsia="zh-CN"/>
        </w:rPr>
        <w:t xml:space="preserve"> </w:t>
      </w:r>
      <w:r w:rsidRPr="00597E07">
        <w:rPr>
          <w:rFonts w:ascii="Book Antiqua" w:eastAsia="宋体" w:hAnsi="Book Antiqua"/>
          <w:lang w:eastAsia="zh-CN"/>
        </w:rPr>
        <w:t>August 1, 2014</w:t>
      </w:r>
    </w:p>
    <w:p w14:paraId="01385730" w14:textId="1B37583E" w:rsidR="00DE595A" w:rsidRPr="00597E07" w:rsidRDefault="00DE595A" w:rsidP="00DE595A">
      <w:pPr>
        <w:spacing w:line="360" w:lineRule="auto"/>
        <w:rPr>
          <w:rFonts w:ascii="Book Antiqua" w:eastAsia="宋体" w:hAnsi="Book Antiqua"/>
          <w:b/>
          <w:lang w:eastAsia="zh-CN"/>
        </w:rPr>
      </w:pPr>
      <w:r w:rsidRPr="00597E07">
        <w:rPr>
          <w:rFonts w:ascii="Book Antiqua" w:hAnsi="Book Antiqua"/>
          <w:b/>
        </w:rPr>
        <w:t>Peer-review started:</w:t>
      </w:r>
      <w:r w:rsidRPr="00597E07">
        <w:rPr>
          <w:rFonts w:ascii="Book Antiqua" w:eastAsia="宋体" w:hAnsi="Book Antiqua"/>
          <w:b/>
          <w:lang w:eastAsia="zh-CN"/>
        </w:rPr>
        <w:t xml:space="preserve"> </w:t>
      </w:r>
      <w:r w:rsidRPr="00597E07">
        <w:rPr>
          <w:rFonts w:ascii="Book Antiqua" w:eastAsia="宋体" w:hAnsi="Book Antiqua"/>
          <w:lang w:eastAsia="zh-CN"/>
        </w:rPr>
        <w:t>August 2, 2014</w:t>
      </w:r>
    </w:p>
    <w:p w14:paraId="69758455" w14:textId="07536976" w:rsidR="00DE595A" w:rsidRPr="00597E07" w:rsidRDefault="00DE595A" w:rsidP="00DE595A">
      <w:pPr>
        <w:spacing w:line="360" w:lineRule="auto"/>
        <w:rPr>
          <w:rFonts w:ascii="Book Antiqua" w:eastAsia="宋体" w:hAnsi="Book Antiqua"/>
          <w:lang w:eastAsia="zh-CN"/>
        </w:rPr>
      </w:pPr>
      <w:r w:rsidRPr="00597E07">
        <w:rPr>
          <w:rFonts w:ascii="Book Antiqua" w:hAnsi="Book Antiqua"/>
          <w:b/>
        </w:rPr>
        <w:t>First decision:</w:t>
      </w:r>
      <w:r w:rsidRPr="00597E07">
        <w:rPr>
          <w:rFonts w:ascii="Book Antiqua" w:eastAsia="宋体" w:hAnsi="Book Antiqua"/>
          <w:b/>
          <w:lang w:eastAsia="zh-CN"/>
        </w:rPr>
        <w:t xml:space="preserve"> </w:t>
      </w:r>
      <w:r w:rsidRPr="00597E07">
        <w:rPr>
          <w:rFonts w:ascii="Book Antiqua" w:eastAsia="宋体" w:hAnsi="Book Antiqua"/>
          <w:lang w:eastAsia="zh-CN"/>
        </w:rPr>
        <w:t>December 18, 2014</w:t>
      </w:r>
    </w:p>
    <w:p w14:paraId="5C629E0D" w14:textId="72D45C10" w:rsidR="00DE595A" w:rsidRPr="00597E07" w:rsidRDefault="00DE595A" w:rsidP="00DE595A">
      <w:pPr>
        <w:spacing w:line="360" w:lineRule="auto"/>
        <w:rPr>
          <w:rFonts w:ascii="Book Antiqua" w:eastAsia="宋体" w:hAnsi="Book Antiqua"/>
          <w:b/>
          <w:lang w:eastAsia="zh-CN"/>
        </w:rPr>
      </w:pPr>
      <w:r w:rsidRPr="00597E07">
        <w:rPr>
          <w:rFonts w:ascii="Book Antiqua" w:hAnsi="Book Antiqua"/>
          <w:b/>
        </w:rPr>
        <w:t>Revised:</w:t>
      </w:r>
      <w:r w:rsidRPr="00597E07">
        <w:rPr>
          <w:rFonts w:ascii="Book Antiqua" w:eastAsia="宋体" w:hAnsi="Book Antiqua"/>
          <w:b/>
          <w:lang w:eastAsia="zh-CN"/>
        </w:rPr>
        <w:t xml:space="preserve"> </w:t>
      </w:r>
      <w:r w:rsidRPr="00597E07">
        <w:rPr>
          <w:rFonts w:ascii="Book Antiqua" w:eastAsia="宋体" w:hAnsi="Book Antiqua"/>
          <w:lang w:eastAsia="zh-CN"/>
        </w:rPr>
        <w:t>November 15, 2014</w:t>
      </w:r>
    </w:p>
    <w:p w14:paraId="4E56309D" w14:textId="57FBCE2D" w:rsidR="00DE595A" w:rsidRPr="00597E07" w:rsidRDefault="00DE595A" w:rsidP="00DE595A">
      <w:pPr>
        <w:spacing w:line="360" w:lineRule="auto"/>
        <w:rPr>
          <w:rFonts w:ascii="Book Antiqua" w:hAnsi="Book Antiqua"/>
          <w:b/>
        </w:rPr>
      </w:pPr>
      <w:r w:rsidRPr="00597E07">
        <w:rPr>
          <w:rFonts w:ascii="Book Antiqua" w:hAnsi="Book Antiqua"/>
          <w:b/>
        </w:rPr>
        <w:t xml:space="preserve">Accepted: </w:t>
      </w:r>
      <w:r w:rsidR="00396E5A" w:rsidRPr="00396E5A">
        <w:rPr>
          <w:rFonts w:ascii="Book Antiqua" w:hAnsi="Book Antiqua"/>
        </w:rPr>
        <w:t>Janu</w:t>
      </w:r>
      <w:r w:rsidR="00F775EA">
        <w:rPr>
          <w:rFonts w:ascii="Book Antiqua" w:eastAsia="宋体" w:hAnsi="Book Antiqua" w:hint="eastAsia"/>
          <w:lang w:eastAsia="zh-CN"/>
        </w:rPr>
        <w:t>a</w:t>
      </w:r>
      <w:r w:rsidR="00396E5A" w:rsidRPr="00396E5A">
        <w:rPr>
          <w:rFonts w:ascii="Book Antiqua" w:hAnsi="Book Antiqua"/>
        </w:rPr>
        <w:t>ry 30, 2015</w:t>
      </w:r>
      <w:r w:rsidRPr="00597E07">
        <w:rPr>
          <w:rFonts w:ascii="Book Antiqua" w:hAnsi="Book Antiqua"/>
          <w:b/>
        </w:rPr>
        <w:t xml:space="preserve"> </w:t>
      </w:r>
    </w:p>
    <w:p w14:paraId="5B93D358" w14:textId="77777777" w:rsidR="00DE595A" w:rsidRPr="00597E07" w:rsidRDefault="00DE595A" w:rsidP="00DE595A">
      <w:pPr>
        <w:spacing w:line="360" w:lineRule="auto"/>
        <w:rPr>
          <w:rFonts w:ascii="Book Antiqua" w:hAnsi="Book Antiqua"/>
          <w:b/>
        </w:rPr>
      </w:pPr>
      <w:r w:rsidRPr="00597E07">
        <w:rPr>
          <w:rFonts w:ascii="Book Antiqua" w:hAnsi="Book Antiqua"/>
          <w:b/>
        </w:rPr>
        <w:t>Article in press:</w:t>
      </w:r>
    </w:p>
    <w:p w14:paraId="511FCEC7" w14:textId="77777777" w:rsidR="00DE595A" w:rsidRPr="00597E07" w:rsidRDefault="00DE595A" w:rsidP="00DE595A">
      <w:pPr>
        <w:spacing w:line="360" w:lineRule="auto"/>
        <w:rPr>
          <w:rFonts w:ascii="Book Antiqua" w:hAnsi="Book Antiqua"/>
          <w:b/>
        </w:rPr>
      </w:pPr>
      <w:r w:rsidRPr="00597E07">
        <w:rPr>
          <w:rFonts w:ascii="Book Antiqua" w:hAnsi="Book Antiqua"/>
          <w:b/>
        </w:rPr>
        <w:t xml:space="preserve">Published online: </w:t>
      </w:r>
    </w:p>
    <w:p w14:paraId="188DAEF4" w14:textId="2499A4FB" w:rsidR="001F7C77" w:rsidRPr="00597E07" w:rsidRDefault="001F7C77" w:rsidP="002251E9">
      <w:pPr>
        <w:spacing w:line="360" w:lineRule="auto"/>
        <w:jc w:val="both"/>
        <w:rPr>
          <w:rFonts w:ascii="Book Antiqua" w:eastAsia="宋体" w:hAnsi="Book Antiqua"/>
          <w:b/>
          <w:lang w:val="en-US" w:eastAsia="zh-CN"/>
        </w:rPr>
      </w:pPr>
    </w:p>
    <w:p w14:paraId="54585935" w14:textId="4C86623C" w:rsidR="004F4515" w:rsidRPr="00597E07" w:rsidRDefault="004F4515" w:rsidP="002251E9">
      <w:pPr>
        <w:spacing w:line="360" w:lineRule="auto"/>
        <w:jc w:val="both"/>
        <w:rPr>
          <w:rFonts w:ascii="Book Antiqua" w:hAnsi="Book Antiqua"/>
          <w:b/>
          <w:bCs/>
          <w:lang w:val="en-US"/>
        </w:rPr>
      </w:pPr>
      <w:r w:rsidRPr="00597E07">
        <w:rPr>
          <w:rFonts w:ascii="Book Antiqua" w:hAnsi="Book Antiqua"/>
          <w:b/>
          <w:bCs/>
          <w:lang w:val="en-US"/>
        </w:rPr>
        <w:t>Abstract</w:t>
      </w:r>
      <w:bookmarkStart w:id="4" w:name="_GoBack"/>
      <w:bookmarkEnd w:id="4"/>
    </w:p>
    <w:p w14:paraId="0E2E57AB" w14:textId="36A52C96" w:rsidR="00AA636A" w:rsidRPr="00597E07" w:rsidRDefault="00AA636A" w:rsidP="002251E9">
      <w:pPr>
        <w:spacing w:line="360" w:lineRule="auto"/>
        <w:jc w:val="both"/>
        <w:rPr>
          <w:rFonts w:ascii="Book Antiqua" w:hAnsi="Book Antiqua"/>
          <w:lang w:val="en-US"/>
        </w:rPr>
      </w:pPr>
      <w:r w:rsidRPr="003D2AD8">
        <w:rPr>
          <w:rFonts w:ascii="Book Antiqua" w:hAnsi="Book Antiqua"/>
          <w:b/>
          <w:lang w:val="en-US"/>
        </w:rPr>
        <w:t xml:space="preserve">AIM: </w:t>
      </w:r>
      <w:r w:rsidRPr="00597E07">
        <w:rPr>
          <w:rFonts w:ascii="Book Antiqua" w:hAnsi="Book Antiqua"/>
          <w:lang w:val="en-US"/>
        </w:rPr>
        <w:t xml:space="preserve">To investigate the etiology and management of a poorly understood complication of </w:t>
      </w:r>
      <w:proofErr w:type="spellStart"/>
      <w:r w:rsidRPr="00597E07">
        <w:rPr>
          <w:rFonts w:ascii="Book Antiqua" w:hAnsi="Book Antiqua"/>
          <w:lang w:val="en-US"/>
        </w:rPr>
        <w:t>transjugular</w:t>
      </w:r>
      <w:proofErr w:type="spellEnd"/>
      <w:r w:rsidRPr="00597E07">
        <w:rPr>
          <w:rFonts w:ascii="Book Antiqua" w:hAnsi="Book Antiqua"/>
          <w:lang w:val="en-US"/>
        </w:rPr>
        <w:t xml:space="preserve"> intrahepatic </w:t>
      </w:r>
      <w:proofErr w:type="spellStart"/>
      <w:r w:rsidRPr="00597E07">
        <w:rPr>
          <w:rFonts w:ascii="Book Antiqua" w:hAnsi="Book Antiqua"/>
          <w:lang w:val="en-US"/>
        </w:rPr>
        <w:t>portosystemic</w:t>
      </w:r>
      <w:proofErr w:type="spellEnd"/>
      <w:r w:rsidRPr="00597E07">
        <w:rPr>
          <w:rFonts w:ascii="Book Antiqua" w:hAnsi="Book Antiqua"/>
          <w:lang w:val="en-US"/>
        </w:rPr>
        <w:t xml:space="preserve"> shunt (TIPS); ‘</w:t>
      </w:r>
      <w:proofErr w:type="spellStart"/>
      <w:r w:rsidRPr="00597E07">
        <w:rPr>
          <w:rFonts w:ascii="Book Antiqua" w:hAnsi="Book Antiqua"/>
          <w:lang w:val="en-US"/>
        </w:rPr>
        <w:t>endotipsitis</w:t>
      </w:r>
      <w:proofErr w:type="spellEnd"/>
      <w:r w:rsidRPr="00597E07">
        <w:rPr>
          <w:rFonts w:ascii="Book Antiqua" w:hAnsi="Book Antiqua"/>
          <w:lang w:val="en-US"/>
        </w:rPr>
        <w:t>’</w:t>
      </w:r>
    </w:p>
    <w:p w14:paraId="38D8C719" w14:textId="77777777" w:rsidR="00AA636A" w:rsidRPr="00597E07" w:rsidRDefault="00AA636A" w:rsidP="002251E9">
      <w:pPr>
        <w:spacing w:line="360" w:lineRule="auto"/>
        <w:jc w:val="both"/>
        <w:rPr>
          <w:rFonts w:ascii="Book Antiqua" w:hAnsi="Book Antiqua"/>
          <w:lang w:val="en-US"/>
        </w:rPr>
      </w:pPr>
    </w:p>
    <w:p w14:paraId="79AC428B" w14:textId="77777777" w:rsidR="00AA636A" w:rsidRPr="00597E07" w:rsidRDefault="00AA636A" w:rsidP="002251E9">
      <w:pPr>
        <w:spacing w:line="360" w:lineRule="auto"/>
        <w:jc w:val="both"/>
        <w:rPr>
          <w:rFonts w:ascii="Book Antiqua" w:hAnsi="Book Antiqua"/>
          <w:lang w:val="en-US"/>
        </w:rPr>
      </w:pPr>
      <w:r w:rsidRPr="00597E07">
        <w:rPr>
          <w:rFonts w:ascii="Book Antiqua" w:hAnsi="Book Antiqua"/>
          <w:b/>
          <w:lang w:val="en-US"/>
        </w:rPr>
        <w:t>METHODS:</w:t>
      </w:r>
      <w:r w:rsidRPr="00597E07">
        <w:rPr>
          <w:rFonts w:ascii="Book Antiqua" w:hAnsi="Book Antiqua"/>
          <w:lang w:val="en-US"/>
        </w:rPr>
        <w:t xml:space="preserve"> </w:t>
      </w:r>
      <w:r w:rsidR="00512A20" w:rsidRPr="00597E07">
        <w:rPr>
          <w:rFonts w:ascii="Book Antiqua" w:hAnsi="Book Antiqua"/>
          <w:lang w:val="en-US"/>
        </w:rPr>
        <w:t xml:space="preserve">A MEDLINE database </w:t>
      </w:r>
      <w:r w:rsidR="008F755D" w:rsidRPr="00597E07">
        <w:rPr>
          <w:rFonts w:ascii="Book Antiqua" w:hAnsi="Book Antiqua"/>
          <w:lang w:val="en-US"/>
        </w:rPr>
        <w:t xml:space="preserve">search was carried out, reviewing all papers with specific words in the title or abstract, and excluding appropriately. Of 283 papers that were reviewed, 22 papers reporting 53 cases in total were included in the analyses. </w:t>
      </w:r>
    </w:p>
    <w:p w14:paraId="6B3D44E1" w14:textId="77777777" w:rsidR="00AA636A" w:rsidRPr="00597E07" w:rsidRDefault="00AA636A" w:rsidP="002251E9">
      <w:pPr>
        <w:spacing w:line="360" w:lineRule="auto"/>
        <w:jc w:val="both"/>
        <w:rPr>
          <w:rFonts w:ascii="Book Antiqua" w:hAnsi="Book Antiqua"/>
          <w:lang w:val="en-US"/>
        </w:rPr>
      </w:pPr>
    </w:p>
    <w:p w14:paraId="10661F22" w14:textId="481D0878" w:rsidR="00AA636A" w:rsidRPr="00597E07" w:rsidRDefault="00AA636A" w:rsidP="002251E9">
      <w:pPr>
        <w:spacing w:line="360" w:lineRule="auto"/>
        <w:jc w:val="both"/>
        <w:rPr>
          <w:rFonts w:ascii="Book Antiqua" w:hAnsi="Book Antiqua"/>
          <w:lang w:val="en-US"/>
        </w:rPr>
      </w:pPr>
      <w:r w:rsidRPr="00597E07">
        <w:rPr>
          <w:rFonts w:ascii="Book Antiqua" w:hAnsi="Book Antiqua"/>
          <w:b/>
          <w:lang w:val="en-US"/>
        </w:rPr>
        <w:t xml:space="preserve">RESULTS: </w:t>
      </w:r>
      <w:r w:rsidR="0018452A" w:rsidRPr="00597E07">
        <w:rPr>
          <w:rFonts w:ascii="Book Antiqua" w:hAnsi="Book Antiqua"/>
          <w:lang w:val="en-US"/>
        </w:rPr>
        <w:t xml:space="preserve">No predominant etiology for </w:t>
      </w:r>
      <w:proofErr w:type="spellStart"/>
      <w:r w:rsidR="0018452A" w:rsidRPr="00597E07">
        <w:rPr>
          <w:rFonts w:ascii="Book Antiqua" w:hAnsi="Book Antiqua"/>
          <w:lang w:val="en-US"/>
        </w:rPr>
        <w:t>endotipsitis</w:t>
      </w:r>
      <w:proofErr w:type="spellEnd"/>
      <w:r w:rsidR="0018452A" w:rsidRPr="00597E07">
        <w:rPr>
          <w:rFonts w:ascii="Book Antiqua" w:hAnsi="Book Antiqua"/>
          <w:lang w:val="en-US"/>
        </w:rPr>
        <w:t xml:space="preserve"> was identified, but gram-positive organisms were more common among early-onset infections (P &lt; 0.01).  A higher mortality rate was associated with </w:t>
      </w:r>
      <w:r w:rsidR="0018452A" w:rsidRPr="00597E07">
        <w:rPr>
          <w:rFonts w:ascii="Book Antiqua" w:hAnsi="Book Antiqua"/>
          <w:i/>
          <w:lang w:val="en-US"/>
        </w:rPr>
        <w:t>Staphylococcus aureus</w:t>
      </w:r>
      <w:r w:rsidR="0018452A" w:rsidRPr="00597E07">
        <w:rPr>
          <w:rFonts w:ascii="Book Antiqua" w:hAnsi="Book Antiqua"/>
          <w:lang w:val="en-US"/>
        </w:rPr>
        <w:t xml:space="preserve"> and </w:t>
      </w:r>
      <w:r w:rsidR="0018452A" w:rsidRPr="00597E07">
        <w:rPr>
          <w:rFonts w:ascii="Book Antiqua" w:hAnsi="Book Antiqua"/>
          <w:i/>
          <w:lang w:val="en-US"/>
        </w:rPr>
        <w:lastRenderedPageBreak/>
        <w:t>Candida</w:t>
      </w:r>
      <w:r w:rsidR="0018452A" w:rsidRPr="00597E07">
        <w:rPr>
          <w:rFonts w:ascii="Book Antiqua" w:hAnsi="Book Antiqua"/>
          <w:lang w:val="en-US"/>
        </w:rPr>
        <w:t xml:space="preserve"> </w:t>
      </w:r>
      <w:proofErr w:type="spellStart"/>
      <w:r w:rsidR="0018452A" w:rsidRPr="00597E07">
        <w:rPr>
          <w:rFonts w:ascii="Book Antiqua" w:hAnsi="Book Antiqua"/>
          <w:lang w:val="en-US"/>
        </w:rPr>
        <w:t>spp</w:t>
      </w:r>
      <w:proofErr w:type="spellEnd"/>
      <w:r w:rsidR="0018452A" w:rsidRPr="00597E07">
        <w:rPr>
          <w:rFonts w:ascii="Book Antiqua" w:hAnsi="Book Antiqua"/>
          <w:lang w:val="en-US"/>
        </w:rPr>
        <w:t xml:space="preserve"> infections (</w:t>
      </w:r>
      <w:r w:rsidR="0018452A" w:rsidRPr="00597E07">
        <w:rPr>
          <w:rFonts w:ascii="Book Antiqua" w:hAnsi="Book Antiqua"/>
          <w:i/>
          <w:lang w:val="en-US"/>
        </w:rPr>
        <w:t>P</w:t>
      </w:r>
      <w:r w:rsidR="0018452A" w:rsidRPr="00597E07">
        <w:rPr>
          <w:rFonts w:ascii="Book Antiqua" w:hAnsi="Book Antiqua"/>
          <w:lang w:val="en-US"/>
        </w:rPr>
        <w:t xml:space="preserve"> &lt; 0.01).</w:t>
      </w:r>
      <w:r w:rsidR="00D0166B" w:rsidRPr="00597E07">
        <w:rPr>
          <w:rFonts w:ascii="Book Antiqua" w:hAnsi="Book Antiqua"/>
          <w:lang w:val="en-US"/>
        </w:rPr>
        <w:t xml:space="preserve"> </w:t>
      </w:r>
      <w:r w:rsidR="00587407" w:rsidRPr="00597E07">
        <w:rPr>
          <w:rFonts w:ascii="Book Antiqua" w:hAnsi="Book Antiqua"/>
          <w:lang w:val="en-US"/>
        </w:rPr>
        <w:t>There was no trend in choice of antibiotic based on the microorganisms isolated and treatment varied from the guidelines of other vegetative prosthetic infections.</w:t>
      </w:r>
      <w:r w:rsidR="00B86AE9" w:rsidRPr="00597E07">
        <w:rPr>
          <w:rFonts w:ascii="Book Antiqua" w:hAnsi="Book Antiqua"/>
          <w:lang w:val="en-US"/>
        </w:rPr>
        <w:t xml:space="preserve"> </w:t>
      </w:r>
      <w:r w:rsidRPr="00597E07">
        <w:rPr>
          <w:rFonts w:ascii="Book Antiqua" w:hAnsi="Book Antiqua"/>
          <w:lang w:val="en-US"/>
        </w:rPr>
        <w:t xml:space="preserve">In </w:t>
      </w:r>
      <w:proofErr w:type="spellStart"/>
      <w:r w:rsidRPr="00597E07">
        <w:rPr>
          <w:rFonts w:ascii="Book Antiqua" w:hAnsi="Book Antiqua"/>
          <w:lang w:val="en-US"/>
        </w:rPr>
        <w:t>endotipsitis</w:t>
      </w:r>
      <w:proofErr w:type="spellEnd"/>
      <w:r w:rsidRPr="00597E07">
        <w:rPr>
          <w:rFonts w:ascii="Book Antiqua" w:hAnsi="Book Antiqua"/>
          <w:lang w:val="en-US"/>
        </w:rPr>
        <w:t xml:space="preserve"> ‘high risk’ organisms have been identified, emphasizing the importance of ensuring optimal antimicrobial therapy and adjunctive management strategies.</w:t>
      </w:r>
    </w:p>
    <w:p w14:paraId="79F956A4" w14:textId="77777777" w:rsidR="00AA636A" w:rsidRPr="00597E07" w:rsidRDefault="00AA636A" w:rsidP="002251E9">
      <w:pPr>
        <w:spacing w:line="360" w:lineRule="auto"/>
        <w:jc w:val="both"/>
        <w:rPr>
          <w:rFonts w:ascii="Book Antiqua" w:hAnsi="Book Antiqua"/>
          <w:lang w:val="en-US"/>
        </w:rPr>
      </w:pPr>
    </w:p>
    <w:p w14:paraId="688B128E" w14:textId="6DC5FEA3" w:rsidR="00340996" w:rsidRPr="00597E07" w:rsidRDefault="00AA636A" w:rsidP="002251E9">
      <w:pPr>
        <w:spacing w:line="360" w:lineRule="auto"/>
        <w:jc w:val="both"/>
        <w:rPr>
          <w:rFonts w:ascii="Book Antiqua" w:hAnsi="Book Antiqua"/>
          <w:lang w:val="en-US"/>
        </w:rPr>
      </w:pPr>
      <w:r w:rsidRPr="00597E07">
        <w:rPr>
          <w:rFonts w:ascii="Book Antiqua" w:hAnsi="Book Antiqua"/>
          <w:b/>
          <w:lang w:val="en-US"/>
        </w:rPr>
        <w:t>CONCLUSION:</w:t>
      </w:r>
      <w:r w:rsidRPr="00597E07">
        <w:rPr>
          <w:rFonts w:ascii="Book Antiqua" w:hAnsi="Book Antiqua"/>
          <w:lang w:val="en-US"/>
        </w:rPr>
        <w:t xml:space="preserve"> </w:t>
      </w:r>
      <w:r w:rsidR="00E75175" w:rsidRPr="00597E07">
        <w:rPr>
          <w:rFonts w:ascii="Book Antiqua" w:hAnsi="Book Antiqua"/>
          <w:lang w:val="en-US"/>
        </w:rPr>
        <w:t xml:space="preserve">Higher mortality rate associated with </w:t>
      </w:r>
      <w:r w:rsidR="00F0186F" w:rsidRPr="00597E07">
        <w:rPr>
          <w:rFonts w:ascii="Book Antiqua" w:hAnsi="Book Antiqua"/>
          <w:i/>
          <w:lang w:val="en-US"/>
        </w:rPr>
        <w:t xml:space="preserve">Staphylococcus </w:t>
      </w:r>
      <w:r w:rsidR="00E75175" w:rsidRPr="00597E07">
        <w:rPr>
          <w:rFonts w:ascii="Book Antiqua" w:hAnsi="Book Antiqua"/>
          <w:i/>
          <w:lang w:val="en-US"/>
        </w:rPr>
        <w:t>aureus</w:t>
      </w:r>
      <w:r w:rsidR="004866D1" w:rsidRPr="00597E07">
        <w:rPr>
          <w:rFonts w:ascii="Book Antiqua" w:hAnsi="Book Antiqua"/>
          <w:lang w:val="en-US"/>
        </w:rPr>
        <w:t xml:space="preserve"> and </w:t>
      </w:r>
      <w:r w:rsidR="004866D1" w:rsidRPr="00597E07">
        <w:rPr>
          <w:rFonts w:ascii="Book Antiqua" w:hAnsi="Book Antiqua"/>
          <w:i/>
          <w:lang w:val="en-US"/>
        </w:rPr>
        <w:t>C</w:t>
      </w:r>
      <w:r w:rsidR="00E75175" w:rsidRPr="00597E07">
        <w:rPr>
          <w:rFonts w:ascii="Book Antiqua" w:hAnsi="Book Antiqua"/>
          <w:i/>
          <w:lang w:val="en-US"/>
        </w:rPr>
        <w:t>andida</w:t>
      </w:r>
      <w:r w:rsidR="00E75175" w:rsidRPr="00597E07">
        <w:rPr>
          <w:rFonts w:ascii="Book Antiqua" w:hAnsi="Book Antiqua"/>
          <w:lang w:val="en-US"/>
        </w:rPr>
        <w:t xml:space="preserve"> </w:t>
      </w:r>
      <w:proofErr w:type="spellStart"/>
      <w:r w:rsidR="00550CDC" w:rsidRPr="00597E07">
        <w:rPr>
          <w:rFonts w:ascii="Book Antiqua" w:hAnsi="Book Antiqua"/>
          <w:lang w:val="en-US"/>
        </w:rPr>
        <w:t>spp</w:t>
      </w:r>
      <w:proofErr w:type="spellEnd"/>
      <w:r w:rsidR="00550CDC" w:rsidRPr="00597E07">
        <w:rPr>
          <w:rFonts w:ascii="Book Antiqua" w:hAnsi="Book Antiqua"/>
          <w:lang w:val="en-US"/>
        </w:rPr>
        <w:t xml:space="preserve"> </w:t>
      </w:r>
      <w:r w:rsidR="00E75175" w:rsidRPr="00597E07">
        <w:rPr>
          <w:rFonts w:ascii="Book Antiqua" w:hAnsi="Book Antiqua"/>
          <w:lang w:val="en-US"/>
        </w:rPr>
        <w:t>infections</w:t>
      </w:r>
      <w:r w:rsidR="0076086D" w:rsidRPr="00597E07">
        <w:rPr>
          <w:rFonts w:ascii="Book Antiqua" w:hAnsi="Book Antiqua"/>
          <w:lang w:val="en-US"/>
        </w:rPr>
        <w:t>.</w:t>
      </w:r>
      <w:r w:rsidR="00E75175" w:rsidRPr="00597E07">
        <w:rPr>
          <w:rFonts w:ascii="Book Antiqua" w:hAnsi="Book Antiqua"/>
          <w:lang w:val="en-US"/>
        </w:rPr>
        <w:t xml:space="preserve"> Prospective multicenter trial is needed before specific treatment can be recommended.</w:t>
      </w:r>
    </w:p>
    <w:p w14:paraId="45ACDAA5" w14:textId="77777777" w:rsidR="001F7C77" w:rsidRPr="00597E07" w:rsidRDefault="001F7C77" w:rsidP="002251E9">
      <w:pPr>
        <w:spacing w:line="360" w:lineRule="auto"/>
        <w:jc w:val="both"/>
        <w:rPr>
          <w:rFonts w:ascii="Book Antiqua" w:eastAsia="宋体" w:hAnsi="Book Antiqua"/>
          <w:b/>
          <w:lang w:val="en-US" w:eastAsia="zh-CN"/>
        </w:rPr>
      </w:pPr>
    </w:p>
    <w:p w14:paraId="60FE7A69" w14:textId="0CBDE4DE" w:rsidR="000E1C88" w:rsidRPr="00597E07" w:rsidRDefault="00340996" w:rsidP="002251E9">
      <w:pPr>
        <w:spacing w:line="360" w:lineRule="auto"/>
        <w:jc w:val="both"/>
        <w:rPr>
          <w:rFonts w:ascii="Book Antiqua" w:eastAsia="宋体" w:hAnsi="Book Antiqua"/>
          <w:lang w:val="en-US" w:eastAsia="zh-CN"/>
        </w:rPr>
      </w:pPr>
      <w:r w:rsidRPr="00597E07">
        <w:rPr>
          <w:rFonts w:ascii="Book Antiqua" w:hAnsi="Book Antiqua"/>
          <w:b/>
          <w:lang w:val="en-US"/>
        </w:rPr>
        <w:t>Key</w:t>
      </w:r>
      <w:r w:rsidR="001F7C77" w:rsidRPr="00597E07">
        <w:rPr>
          <w:rFonts w:ascii="Book Antiqua" w:eastAsia="宋体" w:hAnsi="Book Antiqua"/>
          <w:b/>
          <w:lang w:val="en-US" w:eastAsia="zh-CN"/>
        </w:rPr>
        <w:t xml:space="preserve"> </w:t>
      </w:r>
      <w:r w:rsidRPr="00597E07">
        <w:rPr>
          <w:rFonts w:ascii="Book Antiqua" w:hAnsi="Book Antiqua"/>
          <w:b/>
          <w:lang w:val="en-US"/>
        </w:rPr>
        <w:t>words</w:t>
      </w:r>
      <w:r w:rsidR="001F7C77" w:rsidRPr="00597E07">
        <w:rPr>
          <w:rFonts w:ascii="Book Antiqua" w:eastAsia="宋体" w:hAnsi="Book Antiqua"/>
          <w:b/>
          <w:lang w:val="en-US" w:eastAsia="zh-CN"/>
        </w:rPr>
        <w:t xml:space="preserve">: </w:t>
      </w:r>
      <w:proofErr w:type="spellStart"/>
      <w:r w:rsidRPr="00597E07">
        <w:rPr>
          <w:rFonts w:ascii="Book Antiqua" w:hAnsi="Book Antiqua"/>
          <w:lang w:val="en-US"/>
        </w:rPr>
        <w:t>Transjugular</w:t>
      </w:r>
      <w:proofErr w:type="spellEnd"/>
      <w:r w:rsidRPr="00597E07">
        <w:rPr>
          <w:rFonts w:ascii="Book Antiqua" w:hAnsi="Book Antiqua"/>
          <w:lang w:val="en-US"/>
        </w:rPr>
        <w:t xml:space="preserve"> intrahepatic </w:t>
      </w:r>
      <w:proofErr w:type="spellStart"/>
      <w:r w:rsidRPr="00597E07">
        <w:rPr>
          <w:rFonts w:ascii="Book Antiqua" w:hAnsi="Book Antiqua"/>
          <w:lang w:val="en-US"/>
        </w:rPr>
        <w:t>portosystemic</w:t>
      </w:r>
      <w:proofErr w:type="spellEnd"/>
      <w:r w:rsidRPr="00597E07">
        <w:rPr>
          <w:rFonts w:ascii="Book Antiqua" w:hAnsi="Book Antiqua"/>
          <w:lang w:val="en-US"/>
        </w:rPr>
        <w:t xml:space="preserve"> shunts; </w:t>
      </w:r>
      <w:proofErr w:type="spellStart"/>
      <w:r w:rsidR="001F7C77" w:rsidRPr="00597E07">
        <w:rPr>
          <w:rFonts w:ascii="Book Antiqua" w:hAnsi="Book Antiqua"/>
          <w:lang w:val="en-US"/>
        </w:rPr>
        <w:t>Transjugular</w:t>
      </w:r>
      <w:proofErr w:type="spellEnd"/>
      <w:r w:rsidR="001F7C77" w:rsidRPr="00597E07">
        <w:rPr>
          <w:rFonts w:ascii="Book Antiqua" w:hAnsi="Book Antiqua"/>
          <w:lang w:val="en-US"/>
        </w:rPr>
        <w:t xml:space="preserve"> intrahepatic </w:t>
      </w:r>
      <w:proofErr w:type="spellStart"/>
      <w:r w:rsidR="001F7C77" w:rsidRPr="00597E07">
        <w:rPr>
          <w:rFonts w:ascii="Book Antiqua" w:hAnsi="Book Antiqua"/>
          <w:lang w:val="en-US"/>
        </w:rPr>
        <w:t>portosystemic</w:t>
      </w:r>
      <w:proofErr w:type="spellEnd"/>
      <w:r w:rsidR="001F7C77" w:rsidRPr="00597E07">
        <w:rPr>
          <w:rFonts w:ascii="Book Antiqua" w:hAnsi="Book Antiqua"/>
          <w:lang w:val="en-US"/>
        </w:rPr>
        <w:t xml:space="preserve"> shunt </w:t>
      </w:r>
      <w:r w:rsidR="00AB6BE2" w:rsidRPr="00597E07">
        <w:rPr>
          <w:rFonts w:ascii="Book Antiqua" w:hAnsi="Book Antiqua"/>
          <w:lang w:val="en-US"/>
        </w:rPr>
        <w:t xml:space="preserve">infection; </w:t>
      </w:r>
      <w:r w:rsidR="001F7C77" w:rsidRPr="00597E07">
        <w:rPr>
          <w:rFonts w:ascii="Book Antiqua" w:hAnsi="Book Antiqua"/>
          <w:lang w:val="en-US"/>
        </w:rPr>
        <w:t xml:space="preserve">Persistent </w:t>
      </w:r>
      <w:r w:rsidR="00AB6BE2" w:rsidRPr="00597E07">
        <w:rPr>
          <w:rFonts w:ascii="Book Antiqua" w:hAnsi="Book Antiqua"/>
          <w:lang w:val="en-US"/>
        </w:rPr>
        <w:t>bacter</w:t>
      </w:r>
      <w:r w:rsidRPr="00597E07">
        <w:rPr>
          <w:rFonts w:ascii="Book Antiqua" w:hAnsi="Book Antiqua"/>
          <w:lang w:val="en-US"/>
        </w:rPr>
        <w:t>emia</w:t>
      </w:r>
      <w:r w:rsidR="00385B49" w:rsidRPr="00597E07">
        <w:rPr>
          <w:rFonts w:ascii="Book Antiqua" w:hAnsi="Book Antiqua"/>
          <w:lang w:val="en-US"/>
        </w:rPr>
        <w:t xml:space="preserve">; </w:t>
      </w:r>
      <w:proofErr w:type="spellStart"/>
      <w:r w:rsidR="001F7C77" w:rsidRPr="00597E07">
        <w:rPr>
          <w:rFonts w:ascii="Book Antiqua" w:hAnsi="Book Antiqua"/>
          <w:lang w:val="en-US"/>
        </w:rPr>
        <w:t>Tipsitis</w:t>
      </w:r>
      <w:proofErr w:type="spellEnd"/>
      <w:r w:rsidR="00385B49" w:rsidRPr="00597E07">
        <w:rPr>
          <w:rFonts w:ascii="Book Antiqua" w:hAnsi="Book Antiqua"/>
          <w:lang w:val="en-US"/>
        </w:rPr>
        <w:t xml:space="preserve">; </w:t>
      </w:r>
      <w:r w:rsidR="001F7C77" w:rsidRPr="00597E07">
        <w:rPr>
          <w:rFonts w:ascii="Book Antiqua" w:hAnsi="Book Antiqua"/>
          <w:lang w:val="en-US"/>
        </w:rPr>
        <w:t xml:space="preserve">Antimicrobial </w:t>
      </w:r>
      <w:r w:rsidR="00385B49" w:rsidRPr="00597E07">
        <w:rPr>
          <w:rFonts w:ascii="Book Antiqua" w:hAnsi="Book Antiqua"/>
          <w:lang w:val="en-US"/>
        </w:rPr>
        <w:t>therapy</w:t>
      </w:r>
    </w:p>
    <w:p w14:paraId="77B6D273" w14:textId="77777777" w:rsidR="003E0A69" w:rsidRPr="00597E07" w:rsidRDefault="003E0A69" w:rsidP="003E0A69">
      <w:pPr>
        <w:spacing w:line="360" w:lineRule="auto"/>
        <w:rPr>
          <w:rFonts w:ascii="Book Antiqua" w:eastAsia="宋体" w:hAnsi="Book Antiqua" w:cs="Tahoma"/>
          <w:color w:val="000000"/>
          <w:lang w:eastAsia="zh-CN"/>
        </w:rPr>
      </w:pPr>
    </w:p>
    <w:p w14:paraId="0BC74BE2" w14:textId="77777777" w:rsidR="003E0A69" w:rsidRPr="00597E07" w:rsidRDefault="003E0A69" w:rsidP="003E0A69">
      <w:pPr>
        <w:spacing w:line="360" w:lineRule="auto"/>
        <w:jc w:val="both"/>
        <w:rPr>
          <w:rFonts w:ascii="Book Antiqua" w:hAnsi="Book Antiqua"/>
          <w:i/>
          <w:iCs/>
        </w:rPr>
      </w:pPr>
      <w:proofErr w:type="gramStart"/>
      <w:r w:rsidRPr="001A37FB">
        <w:rPr>
          <w:rFonts w:ascii="Book Antiqua" w:hAnsi="Book Antiqua" w:cs="Tahoma"/>
          <w:b/>
          <w:color w:val="000000"/>
          <w:lang w:eastAsia="ja-JP"/>
        </w:rPr>
        <w:t xml:space="preserve">© </w:t>
      </w:r>
      <w:r w:rsidRPr="001A37FB">
        <w:rPr>
          <w:rFonts w:ascii="Book Antiqua" w:eastAsia="AdvTimes" w:hAnsi="Book Antiqua" w:cs="AdvTimes"/>
          <w:b/>
          <w:color w:val="000000"/>
          <w:lang w:val="fr-FR" w:eastAsia="ja-JP"/>
        </w:rPr>
        <w:t>The Author(s) 2015.</w:t>
      </w:r>
      <w:proofErr w:type="gramEnd"/>
      <w:r w:rsidRPr="001A37FB">
        <w:rPr>
          <w:rFonts w:ascii="Book Antiqua" w:eastAsia="AdvTimes" w:hAnsi="Book Antiqua" w:cs="AdvTimes"/>
          <w:b/>
          <w:color w:val="000000"/>
          <w:lang w:val="fr-FR" w:eastAsia="ja-JP"/>
        </w:rPr>
        <w:t xml:space="preserve"> </w:t>
      </w:r>
      <w:r w:rsidRPr="00597E07">
        <w:rPr>
          <w:rFonts w:ascii="Book Antiqua" w:eastAsia="AdvTimes" w:hAnsi="Book Antiqua" w:cs="AdvTimes"/>
          <w:color w:val="000000"/>
          <w:lang w:val="fr-FR" w:eastAsia="ja-JP"/>
        </w:rPr>
        <w:t xml:space="preserve">Published by </w:t>
      </w:r>
      <w:proofErr w:type="spellStart"/>
      <w:r w:rsidRPr="00597E07">
        <w:rPr>
          <w:rFonts w:ascii="Book Antiqua" w:hAnsi="Book Antiqua" w:cs="Arial Unicode MS"/>
          <w:color w:val="000000"/>
          <w:lang w:eastAsia="ja-JP"/>
        </w:rPr>
        <w:t>Baishideng</w:t>
      </w:r>
      <w:proofErr w:type="spellEnd"/>
      <w:r w:rsidRPr="00597E07">
        <w:rPr>
          <w:rFonts w:ascii="Book Antiqua" w:hAnsi="Book Antiqua" w:cs="Arial Unicode MS"/>
          <w:color w:val="000000"/>
          <w:lang w:eastAsia="ja-JP"/>
        </w:rPr>
        <w:t xml:space="preserve"> Publishing Group Inc.</w:t>
      </w:r>
      <w:r w:rsidRPr="00597E07">
        <w:rPr>
          <w:rFonts w:ascii="Book Antiqua" w:hAnsi="Book Antiqua" w:cs="Arial Unicode MS"/>
          <w:lang w:eastAsia="ja-JP"/>
        </w:rPr>
        <w:t xml:space="preserve"> </w:t>
      </w:r>
      <w:r w:rsidRPr="00597E07">
        <w:rPr>
          <w:rFonts w:ascii="Book Antiqua" w:hAnsi="Book Antiqua" w:cs="Arial Unicode MS"/>
          <w:lang w:val="fr-FR" w:eastAsia="ja-JP"/>
        </w:rPr>
        <w:t>All rights reserved</w:t>
      </w:r>
      <w:r w:rsidRPr="00597E07">
        <w:rPr>
          <w:rFonts w:ascii="Book Antiqua" w:hAnsi="Book Antiqua" w:cs="Arial Unicode MS"/>
          <w:lang w:val="fr-FR"/>
        </w:rPr>
        <w:t>.</w:t>
      </w:r>
    </w:p>
    <w:p w14:paraId="4486D80D" w14:textId="77777777" w:rsidR="001F7C77" w:rsidRPr="00597E07" w:rsidRDefault="001F7C77" w:rsidP="002251E9">
      <w:pPr>
        <w:spacing w:line="360" w:lineRule="auto"/>
        <w:jc w:val="both"/>
        <w:rPr>
          <w:rFonts w:ascii="Book Antiqua" w:eastAsia="宋体" w:hAnsi="Book Antiqua"/>
          <w:lang w:val="en-US" w:eastAsia="zh-CN"/>
        </w:rPr>
      </w:pPr>
    </w:p>
    <w:p w14:paraId="36FB6218" w14:textId="77777777" w:rsidR="002251E9" w:rsidRPr="00597E07" w:rsidRDefault="001F7C77" w:rsidP="002251E9">
      <w:pPr>
        <w:spacing w:line="360" w:lineRule="auto"/>
        <w:jc w:val="both"/>
        <w:rPr>
          <w:rFonts w:ascii="Book Antiqua" w:eastAsia="宋体" w:hAnsi="Book Antiqua"/>
          <w:lang w:val="en-US" w:eastAsia="zh-CN"/>
        </w:rPr>
      </w:pPr>
      <w:r w:rsidRPr="00597E07">
        <w:rPr>
          <w:rFonts w:ascii="Book Antiqua" w:eastAsia="宋体" w:hAnsi="Book Antiqua"/>
          <w:b/>
          <w:lang w:val="en-US" w:eastAsia="zh-CN"/>
        </w:rPr>
        <w:t xml:space="preserve">Core tip: </w:t>
      </w:r>
      <w:r w:rsidR="005F084E" w:rsidRPr="00597E07">
        <w:rPr>
          <w:rFonts w:ascii="Book Antiqua" w:hAnsi="Book Antiqua"/>
          <w:lang w:val="en-US"/>
        </w:rPr>
        <w:t xml:space="preserve">We present a case of a rare disease entity called </w:t>
      </w:r>
      <w:proofErr w:type="spellStart"/>
      <w:r w:rsidR="005F084E" w:rsidRPr="00597E07">
        <w:rPr>
          <w:rFonts w:ascii="Book Antiqua" w:hAnsi="Book Antiqua"/>
          <w:lang w:val="en-US"/>
        </w:rPr>
        <w:t>endotipsitis</w:t>
      </w:r>
      <w:proofErr w:type="spellEnd"/>
      <w:r w:rsidR="005F084E" w:rsidRPr="00597E07">
        <w:rPr>
          <w:rFonts w:ascii="Book Antiqua" w:hAnsi="Book Antiqua"/>
          <w:lang w:val="en-US"/>
        </w:rPr>
        <w:t xml:space="preserve">, vegetative infection of a </w:t>
      </w:r>
      <w:proofErr w:type="spellStart"/>
      <w:r w:rsidR="005F084E" w:rsidRPr="00597E07">
        <w:rPr>
          <w:rFonts w:ascii="Book Antiqua" w:hAnsi="Book Antiqua"/>
          <w:lang w:val="en-US"/>
        </w:rPr>
        <w:t>transjugular</w:t>
      </w:r>
      <w:proofErr w:type="spellEnd"/>
      <w:r w:rsidR="005F084E" w:rsidRPr="00597E07">
        <w:rPr>
          <w:rFonts w:ascii="Book Antiqua" w:hAnsi="Book Antiqua"/>
          <w:lang w:val="en-US"/>
        </w:rPr>
        <w:t xml:space="preserve"> intrahepatic </w:t>
      </w:r>
      <w:proofErr w:type="spellStart"/>
      <w:r w:rsidR="005F084E" w:rsidRPr="00597E07">
        <w:rPr>
          <w:rFonts w:ascii="Book Antiqua" w:hAnsi="Book Antiqua"/>
          <w:lang w:val="en-US"/>
        </w:rPr>
        <w:t>portosystemic</w:t>
      </w:r>
      <w:proofErr w:type="spellEnd"/>
      <w:r w:rsidR="005F084E" w:rsidRPr="00597E07">
        <w:rPr>
          <w:rFonts w:ascii="Book Antiqua" w:hAnsi="Book Antiqua"/>
          <w:lang w:val="en-US"/>
        </w:rPr>
        <w:t xml:space="preserve"> shunt (TIPS). This case has the longest latency, from insertion to infection, reported in the literature. The literature review supplementing this case report demonstrates an association between onset of infection from TIPS insertion and the etiological agent causing the disease. Furthermore, we demonstrate significantly poorer outcomes in specific infections. </w:t>
      </w:r>
    </w:p>
    <w:p w14:paraId="739A5540" w14:textId="77777777" w:rsidR="00DE595A" w:rsidRPr="00597E07" w:rsidRDefault="00DE595A" w:rsidP="00DE595A">
      <w:pPr>
        <w:spacing w:line="360" w:lineRule="auto"/>
        <w:jc w:val="both"/>
        <w:rPr>
          <w:rFonts w:ascii="Book Antiqua" w:eastAsia="宋体" w:hAnsi="Book Antiqua"/>
          <w:lang w:eastAsia="zh-CN"/>
        </w:rPr>
      </w:pPr>
    </w:p>
    <w:p w14:paraId="108E8E46" w14:textId="2522A1EB" w:rsidR="00DE595A" w:rsidRPr="00597E07" w:rsidRDefault="00DE595A" w:rsidP="00DE595A">
      <w:pPr>
        <w:spacing w:line="360" w:lineRule="auto"/>
        <w:jc w:val="both"/>
        <w:rPr>
          <w:rFonts w:ascii="Book Antiqua" w:eastAsia="宋体" w:hAnsi="Book Antiqua"/>
          <w:lang w:eastAsia="zh-CN"/>
        </w:rPr>
      </w:pPr>
      <w:proofErr w:type="spellStart"/>
      <w:r w:rsidRPr="00597E07">
        <w:rPr>
          <w:rFonts w:ascii="Book Antiqua" w:hAnsi="Book Antiqua"/>
          <w:iCs/>
          <w:lang w:val="en-US"/>
        </w:rPr>
        <w:t>Navaratnam</w:t>
      </w:r>
      <w:proofErr w:type="spellEnd"/>
      <w:r w:rsidRPr="00597E07">
        <w:rPr>
          <w:rFonts w:ascii="Book Antiqua" w:eastAsia="宋体" w:hAnsi="Book Antiqua"/>
          <w:iCs/>
          <w:lang w:val="en-US" w:eastAsia="zh-CN"/>
        </w:rPr>
        <w:t xml:space="preserve"> AMD, </w:t>
      </w:r>
      <w:r w:rsidRPr="00597E07">
        <w:rPr>
          <w:rFonts w:ascii="Book Antiqua" w:hAnsi="Book Antiqua"/>
          <w:iCs/>
          <w:lang w:val="en-US"/>
        </w:rPr>
        <w:t>Grant</w:t>
      </w:r>
      <w:r w:rsidRPr="00597E07">
        <w:rPr>
          <w:rFonts w:ascii="Book Antiqua" w:eastAsia="宋体" w:hAnsi="Book Antiqua"/>
          <w:iCs/>
          <w:lang w:val="en-US" w:eastAsia="zh-CN"/>
        </w:rPr>
        <w:t xml:space="preserve"> M, </w:t>
      </w:r>
      <w:proofErr w:type="spellStart"/>
      <w:r w:rsidRPr="00597E07">
        <w:rPr>
          <w:rFonts w:ascii="Book Antiqua" w:hAnsi="Book Antiqua"/>
          <w:iCs/>
          <w:lang w:val="en-US"/>
        </w:rPr>
        <w:t>Banach</w:t>
      </w:r>
      <w:proofErr w:type="spellEnd"/>
      <w:r w:rsidRPr="00597E07">
        <w:rPr>
          <w:rFonts w:ascii="Book Antiqua" w:eastAsia="宋体" w:hAnsi="Book Antiqua"/>
          <w:iCs/>
          <w:lang w:val="en-US" w:eastAsia="zh-CN"/>
        </w:rPr>
        <w:t xml:space="preserve"> DB. </w:t>
      </w:r>
      <w:proofErr w:type="spellStart"/>
      <w:r w:rsidRPr="00597E07">
        <w:rPr>
          <w:rFonts w:ascii="Book Antiqua" w:hAnsi="Book Antiqua"/>
        </w:rPr>
        <w:t>Endotipsitis</w:t>
      </w:r>
      <w:proofErr w:type="spellEnd"/>
      <w:r w:rsidRPr="00597E07">
        <w:rPr>
          <w:rFonts w:ascii="Book Antiqua" w:hAnsi="Book Antiqua"/>
        </w:rPr>
        <w:t>: A case report with a literature review on an emerging prosthetic related infection</w:t>
      </w:r>
      <w:r w:rsidRPr="00597E07">
        <w:rPr>
          <w:rFonts w:ascii="Book Antiqua" w:eastAsia="宋体" w:hAnsi="Book Antiqua"/>
          <w:lang w:eastAsia="zh-CN"/>
        </w:rPr>
        <w:t xml:space="preserve">. </w:t>
      </w:r>
      <w:r w:rsidR="00840B6D" w:rsidRPr="00597E07">
        <w:rPr>
          <w:rFonts w:ascii="Book Antiqua" w:hAnsi="Book Antiqua"/>
          <w:i/>
          <w:iCs/>
        </w:rPr>
        <w:t xml:space="preserve">World J </w:t>
      </w:r>
      <w:proofErr w:type="spellStart"/>
      <w:r w:rsidR="00840B6D" w:rsidRPr="00597E07">
        <w:rPr>
          <w:rFonts w:ascii="Book Antiqua" w:hAnsi="Book Antiqua"/>
          <w:i/>
          <w:iCs/>
        </w:rPr>
        <w:t>Hepatol</w:t>
      </w:r>
      <w:proofErr w:type="spellEnd"/>
      <w:r w:rsidR="00840B6D" w:rsidRPr="00597E07">
        <w:rPr>
          <w:rFonts w:ascii="Book Antiqua" w:eastAsia="宋体" w:hAnsi="Book Antiqua"/>
          <w:iCs/>
          <w:lang w:eastAsia="zh-CN"/>
        </w:rPr>
        <w:t xml:space="preserve"> 2015; </w:t>
      </w:r>
      <w:proofErr w:type="gramStart"/>
      <w:r w:rsidR="00840B6D" w:rsidRPr="00597E07">
        <w:rPr>
          <w:rFonts w:ascii="Book Antiqua" w:eastAsia="宋体" w:hAnsi="Book Antiqua"/>
          <w:iCs/>
          <w:lang w:eastAsia="zh-CN"/>
        </w:rPr>
        <w:t>In</w:t>
      </w:r>
      <w:proofErr w:type="gramEnd"/>
      <w:r w:rsidR="00840B6D" w:rsidRPr="00597E07">
        <w:rPr>
          <w:rFonts w:ascii="Book Antiqua" w:eastAsia="宋体" w:hAnsi="Book Antiqua"/>
          <w:iCs/>
          <w:lang w:eastAsia="zh-CN"/>
        </w:rPr>
        <w:t xml:space="preserve"> press</w:t>
      </w:r>
    </w:p>
    <w:p w14:paraId="23805573" w14:textId="77777777" w:rsidR="00DE595A" w:rsidRPr="00597E07" w:rsidRDefault="00DE595A" w:rsidP="002251E9">
      <w:pPr>
        <w:spacing w:line="360" w:lineRule="auto"/>
        <w:jc w:val="both"/>
        <w:rPr>
          <w:rFonts w:ascii="Book Antiqua" w:eastAsia="宋体" w:hAnsi="Book Antiqua"/>
          <w:lang w:val="en-US" w:eastAsia="zh-CN"/>
        </w:rPr>
      </w:pPr>
    </w:p>
    <w:p w14:paraId="4FA5D359" w14:textId="20BC4B72" w:rsidR="00340996" w:rsidRPr="00597E07" w:rsidRDefault="002251E9" w:rsidP="002251E9">
      <w:pPr>
        <w:spacing w:line="360" w:lineRule="auto"/>
        <w:jc w:val="both"/>
        <w:rPr>
          <w:rFonts w:ascii="Book Antiqua" w:hAnsi="Book Antiqua"/>
          <w:lang w:val="en-US"/>
        </w:rPr>
      </w:pPr>
      <w:r w:rsidRPr="00597E07">
        <w:rPr>
          <w:rFonts w:ascii="Book Antiqua" w:hAnsi="Book Antiqua"/>
          <w:b/>
        </w:rPr>
        <w:t>INTRODUCTION</w:t>
      </w:r>
    </w:p>
    <w:p w14:paraId="2CCE1D3D" w14:textId="00A15DE0" w:rsidR="00B472A7" w:rsidRPr="00597E07" w:rsidRDefault="00A0489E" w:rsidP="002251E9">
      <w:pPr>
        <w:spacing w:line="360" w:lineRule="auto"/>
        <w:jc w:val="both"/>
        <w:rPr>
          <w:rFonts w:ascii="Book Antiqua" w:hAnsi="Book Antiqua"/>
          <w:vertAlign w:val="superscript"/>
        </w:rPr>
      </w:pPr>
      <w:proofErr w:type="spellStart"/>
      <w:r w:rsidRPr="00597E07">
        <w:rPr>
          <w:rFonts w:ascii="Book Antiqua" w:hAnsi="Book Antiqua"/>
        </w:rPr>
        <w:lastRenderedPageBreak/>
        <w:t>T</w:t>
      </w:r>
      <w:r w:rsidR="001A7BE7" w:rsidRPr="00597E07">
        <w:rPr>
          <w:rFonts w:ascii="Book Antiqua" w:hAnsi="Book Antiqua"/>
        </w:rPr>
        <w:t>ransjugular</w:t>
      </w:r>
      <w:proofErr w:type="spellEnd"/>
      <w:r w:rsidR="001A7BE7" w:rsidRPr="00597E07">
        <w:rPr>
          <w:rFonts w:ascii="Book Antiqua" w:hAnsi="Book Antiqua"/>
        </w:rPr>
        <w:t xml:space="preserve"> intrahepatic </w:t>
      </w:r>
      <w:proofErr w:type="spellStart"/>
      <w:r w:rsidR="001A7BE7" w:rsidRPr="00597E07">
        <w:rPr>
          <w:rFonts w:ascii="Book Antiqua" w:hAnsi="Book Antiqua"/>
        </w:rPr>
        <w:t>portosystemic</w:t>
      </w:r>
      <w:proofErr w:type="spellEnd"/>
      <w:r w:rsidR="001A7BE7" w:rsidRPr="00597E07">
        <w:rPr>
          <w:rFonts w:ascii="Book Antiqua" w:hAnsi="Book Antiqua"/>
        </w:rPr>
        <w:t xml:space="preserve"> shunt (TIPS)</w:t>
      </w:r>
      <w:r w:rsidRPr="00597E07">
        <w:rPr>
          <w:rFonts w:ascii="Book Antiqua" w:hAnsi="Book Antiqua"/>
        </w:rPr>
        <w:t xml:space="preserve"> insertion is a minimally invasive</w:t>
      </w:r>
      <w:r w:rsidR="001A7BE7" w:rsidRPr="00597E07">
        <w:rPr>
          <w:rFonts w:ascii="Book Antiqua" w:hAnsi="Book Antiqua"/>
        </w:rPr>
        <w:t xml:space="preserve"> procedure that </w:t>
      </w:r>
      <w:r w:rsidRPr="00597E07">
        <w:rPr>
          <w:rFonts w:ascii="Book Antiqua" w:hAnsi="Book Antiqua"/>
        </w:rPr>
        <w:t>i</w:t>
      </w:r>
      <w:r w:rsidR="0094448A" w:rsidRPr="00597E07">
        <w:rPr>
          <w:rFonts w:ascii="Book Antiqua" w:hAnsi="Book Antiqua"/>
        </w:rPr>
        <w:t>s</w:t>
      </w:r>
      <w:r w:rsidR="00404CD8" w:rsidRPr="00597E07">
        <w:rPr>
          <w:rFonts w:ascii="Book Antiqua" w:hAnsi="Book Antiqua"/>
        </w:rPr>
        <w:t xml:space="preserve"> </w:t>
      </w:r>
      <w:r w:rsidRPr="00597E07">
        <w:rPr>
          <w:rFonts w:ascii="Book Antiqua" w:hAnsi="Book Antiqua"/>
        </w:rPr>
        <w:t xml:space="preserve">used for the decompression of </w:t>
      </w:r>
      <w:r w:rsidR="00E510FB" w:rsidRPr="00597E07">
        <w:rPr>
          <w:rFonts w:ascii="Book Antiqua" w:hAnsi="Book Antiqua"/>
        </w:rPr>
        <w:t xml:space="preserve">elevated </w:t>
      </w:r>
      <w:r w:rsidRPr="00597E07">
        <w:rPr>
          <w:rFonts w:ascii="Book Antiqua" w:hAnsi="Book Antiqua"/>
        </w:rPr>
        <w:t xml:space="preserve">portal pressure. </w:t>
      </w:r>
      <w:r w:rsidR="00D503D3" w:rsidRPr="00597E07">
        <w:rPr>
          <w:rFonts w:ascii="Book Antiqua" w:hAnsi="Book Antiqua"/>
        </w:rPr>
        <w:t>Technical complications to this procedure include capsular perforation affecting up to 33% of cases, with 1</w:t>
      </w:r>
      <w:r w:rsidR="00A60381" w:rsidRPr="00597E07">
        <w:rPr>
          <w:rFonts w:ascii="Book Antiqua" w:hAnsi="Book Antiqua"/>
        </w:rPr>
        <w:t>%</w:t>
      </w:r>
      <w:r w:rsidR="00D503D3" w:rsidRPr="00597E07">
        <w:rPr>
          <w:rFonts w:ascii="Book Antiqua" w:hAnsi="Book Antiqua"/>
        </w:rPr>
        <w:t xml:space="preserve">-2% leading to significant intraperitoneal haemorrhage as well as stent misplacement in 20% </w:t>
      </w:r>
      <w:r w:rsidR="002251E9" w:rsidRPr="00597E07">
        <w:rPr>
          <w:rFonts w:ascii="Book Antiqua" w:hAnsi="Book Antiqua"/>
        </w:rPr>
        <w:t xml:space="preserve">of </w:t>
      </w:r>
      <w:proofErr w:type="gramStart"/>
      <w:r w:rsidR="002251E9" w:rsidRPr="00597E07">
        <w:rPr>
          <w:rFonts w:ascii="Book Antiqua" w:hAnsi="Book Antiqua"/>
        </w:rPr>
        <w:t>cases</w:t>
      </w:r>
      <w:r w:rsidR="00D503D3" w:rsidRPr="00597E07">
        <w:rPr>
          <w:rFonts w:ascii="Book Antiqua" w:hAnsi="Book Antiqua"/>
          <w:vertAlign w:val="superscript"/>
        </w:rPr>
        <w:t>[</w:t>
      </w:r>
      <w:proofErr w:type="gramEnd"/>
      <w:r w:rsidR="00D503D3" w:rsidRPr="00597E07">
        <w:rPr>
          <w:rFonts w:ascii="Book Antiqua" w:hAnsi="Book Antiqua"/>
          <w:vertAlign w:val="superscript"/>
        </w:rPr>
        <w:t xml:space="preserve">1]. </w:t>
      </w:r>
      <w:r w:rsidRPr="00597E07">
        <w:rPr>
          <w:rFonts w:ascii="Book Antiqua" w:hAnsi="Book Antiqua"/>
        </w:rPr>
        <w:t xml:space="preserve">Although initially </w:t>
      </w:r>
      <w:r w:rsidR="00404CD8" w:rsidRPr="00597E07">
        <w:rPr>
          <w:rFonts w:ascii="Book Antiqua" w:hAnsi="Book Antiqua"/>
        </w:rPr>
        <w:t>employed</w:t>
      </w:r>
      <w:r w:rsidRPr="00597E07">
        <w:rPr>
          <w:rFonts w:ascii="Book Antiqua" w:hAnsi="Book Antiqua"/>
        </w:rPr>
        <w:t xml:space="preserve"> to treat </w:t>
      </w:r>
      <w:r w:rsidR="00E510FB" w:rsidRPr="00597E07">
        <w:rPr>
          <w:rFonts w:ascii="Book Antiqua" w:hAnsi="Book Antiqua"/>
        </w:rPr>
        <w:t xml:space="preserve">refractory </w:t>
      </w:r>
      <w:proofErr w:type="spellStart"/>
      <w:r w:rsidRPr="00597E07">
        <w:rPr>
          <w:rFonts w:ascii="Book Antiqua" w:hAnsi="Book Antiqua"/>
        </w:rPr>
        <w:t>variceal</w:t>
      </w:r>
      <w:proofErr w:type="spellEnd"/>
      <w:r w:rsidRPr="00597E07">
        <w:rPr>
          <w:rFonts w:ascii="Book Antiqua" w:hAnsi="Book Antiqua"/>
        </w:rPr>
        <w:t xml:space="preserve"> bleeding and ascites, its list of indication</w:t>
      </w:r>
      <w:r w:rsidR="00B73FD3" w:rsidRPr="00597E07">
        <w:rPr>
          <w:rFonts w:ascii="Book Antiqua" w:hAnsi="Book Antiqua"/>
        </w:rPr>
        <w:t>s</w:t>
      </w:r>
      <w:r w:rsidRPr="00597E07">
        <w:rPr>
          <w:rFonts w:ascii="Book Antiqua" w:hAnsi="Book Antiqua"/>
        </w:rPr>
        <w:t xml:space="preserve"> has </w:t>
      </w:r>
      <w:proofErr w:type="gramStart"/>
      <w:r w:rsidR="00B73FD3" w:rsidRPr="00597E07">
        <w:rPr>
          <w:rFonts w:ascii="Book Antiqua" w:hAnsi="Book Antiqua"/>
        </w:rPr>
        <w:t>broadened</w:t>
      </w:r>
      <w:r w:rsidR="00996419" w:rsidRPr="00597E07">
        <w:rPr>
          <w:rFonts w:ascii="Book Antiqua" w:hAnsi="Book Antiqua"/>
          <w:vertAlign w:val="superscript"/>
        </w:rPr>
        <w:t>[</w:t>
      </w:r>
      <w:proofErr w:type="gramEnd"/>
      <w:r w:rsidR="00C63500" w:rsidRPr="00597E07">
        <w:rPr>
          <w:rFonts w:ascii="Book Antiqua" w:hAnsi="Book Antiqua"/>
          <w:vertAlign w:val="superscript"/>
        </w:rPr>
        <w:t>2</w:t>
      </w:r>
      <w:r w:rsidR="00996419" w:rsidRPr="00597E07">
        <w:rPr>
          <w:rFonts w:ascii="Book Antiqua" w:hAnsi="Book Antiqua"/>
          <w:vertAlign w:val="superscript"/>
        </w:rPr>
        <w:t>]</w:t>
      </w:r>
      <w:r w:rsidR="00996419" w:rsidRPr="00597E07">
        <w:rPr>
          <w:rFonts w:ascii="Book Antiqua" w:hAnsi="Book Antiqua"/>
        </w:rPr>
        <w:t>.</w:t>
      </w:r>
      <w:r w:rsidRPr="00597E07">
        <w:rPr>
          <w:rFonts w:ascii="Book Antiqua" w:hAnsi="Book Antiqua"/>
          <w:vertAlign w:val="superscript"/>
        </w:rPr>
        <w:t xml:space="preserve"> </w:t>
      </w:r>
      <w:r w:rsidR="00E510FB" w:rsidRPr="00597E07">
        <w:rPr>
          <w:rFonts w:ascii="Book Antiqua" w:hAnsi="Book Antiqua"/>
        </w:rPr>
        <w:t xml:space="preserve">Increasing </w:t>
      </w:r>
      <w:r w:rsidR="00404CD8" w:rsidRPr="00597E07">
        <w:rPr>
          <w:rFonts w:ascii="Book Antiqua" w:hAnsi="Book Antiqua"/>
        </w:rPr>
        <w:t xml:space="preserve">experience with </w:t>
      </w:r>
      <w:r w:rsidR="00E510FB" w:rsidRPr="00597E07">
        <w:rPr>
          <w:rFonts w:ascii="Book Antiqua" w:hAnsi="Book Antiqua"/>
        </w:rPr>
        <w:t>this procedure</w:t>
      </w:r>
      <w:r w:rsidR="000C16ED" w:rsidRPr="00597E07">
        <w:rPr>
          <w:rFonts w:ascii="Book Antiqua" w:hAnsi="Book Antiqua"/>
        </w:rPr>
        <w:t xml:space="preserve"> has led to </w:t>
      </w:r>
      <w:r w:rsidR="00E510FB" w:rsidRPr="00597E07">
        <w:rPr>
          <w:rFonts w:ascii="Book Antiqua" w:hAnsi="Book Antiqua"/>
        </w:rPr>
        <w:t xml:space="preserve">the </w:t>
      </w:r>
      <w:r w:rsidR="000C16ED" w:rsidRPr="00597E07">
        <w:rPr>
          <w:rFonts w:ascii="Book Antiqua" w:hAnsi="Book Antiqua"/>
        </w:rPr>
        <w:t>recognition of multiple complications including</w:t>
      </w:r>
      <w:r w:rsidR="00E510FB" w:rsidRPr="00597E07">
        <w:rPr>
          <w:rFonts w:ascii="Book Antiqua" w:hAnsi="Book Antiqua"/>
        </w:rPr>
        <w:t xml:space="preserve"> </w:t>
      </w:r>
      <w:r w:rsidR="000C16ED" w:rsidRPr="00597E07">
        <w:rPr>
          <w:rFonts w:ascii="Book Antiqua" w:hAnsi="Book Antiqua"/>
        </w:rPr>
        <w:t>hepatic failure, en</w:t>
      </w:r>
      <w:r w:rsidR="00D503D3" w:rsidRPr="00597E07">
        <w:rPr>
          <w:rFonts w:ascii="Book Antiqua" w:hAnsi="Book Antiqua"/>
        </w:rPr>
        <w:t>cephalopathy, sepsis and death.</w:t>
      </w:r>
      <w:r w:rsidR="00B472A7" w:rsidRPr="00597E07">
        <w:rPr>
          <w:rFonts w:ascii="Book Antiqua" w:hAnsi="Book Antiqua"/>
          <w:vertAlign w:val="superscript"/>
        </w:rPr>
        <w:t xml:space="preserve"> </w:t>
      </w:r>
      <w:r w:rsidR="000C16ED" w:rsidRPr="00597E07">
        <w:rPr>
          <w:rFonts w:ascii="Book Antiqua" w:hAnsi="Book Antiqua"/>
        </w:rPr>
        <w:t>Sustained</w:t>
      </w:r>
      <w:r w:rsidR="00F27971" w:rsidRPr="00597E07">
        <w:rPr>
          <w:rFonts w:ascii="Book Antiqua" w:hAnsi="Book Antiqua"/>
        </w:rPr>
        <w:t xml:space="preserve"> or relapsing</w:t>
      </w:r>
      <w:r w:rsidR="000C16ED" w:rsidRPr="00597E07">
        <w:rPr>
          <w:rFonts w:ascii="Book Antiqua" w:hAnsi="Book Antiqua"/>
        </w:rPr>
        <w:t xml:space="preserve"> bactera</w:t>
      </w:r>
      <w:r w:rsidR="00355DD8" w:rsidRPr="00597E07">
        <w:rPr>
          <w:rFonts w:ascii="Book Antiqua" w:hAnsi="Book Antiqua"/>
        </w:rPr>
        <w:t>e</w:t>
      </w:r>
      <w:r w:rsidR="000C16ED" w:rsidRPr="00597E07">
        <w:rPr>
          <w:rFonts w:ascii="Book Antiqua" w:hAnsi="Book Antiqua"/>
        </w:rPr>
        <w:t xml:space="preserve">mia secondary to endovascular </w:t>
      </w:r>
      <w:r w:rsidR="008405FD" w:rsidRPr="00597E07">
        <w:rPr>
          <w:rFonts w:ascii="Book Antiqua" w:hAnsi="Book Antiqua"/>
        </w:rPr>
        <w:t>vegetative</w:t>
      </w:r>
      <w:r w:rsidR="0094448A" w:rsidRPr="00597E07">
        <w:rPr>
          <w:rFonts w:ascii="Book Antiqua" w:hAnsi="Book Antiqua"/>
        </w:rPr>
        <w:t xml:space="preserve"> </w:t>
      </w:r>
      <w:r w:rsidR="000C16ED" w:rsidRPr="00597E07">
        <w:rPr>
          <w:rFonts w:ascii="Book Antiqua" w:hAnsi="Book Antiqua"/>
        </w:rPr>
        <w:t xml:space="preserve">infection of the prosthesis is </w:t>
      </w:r>
      <w:r w:rsidR="002251E9" w:rsidRPr="00597E07">
        <w:rPr>
          <w:rFonts w:ascii="Book Antiqua" w:hAnsi="Book Antiqua"/>
        </w:rPr>
        <w:t xml:space="preserve">a rare but serious </w:t>
      </w:r>
      <w:proofErr w:type="gramStart"/>
      <w:r w:rsidR="002251E9" w:rsidRPr="00597E07">
        <w:rPr>
          <w:rFonts w:ascii="Book Antiqua" w:hAnsi="Book Antiqua"/>
        </w:rPr>
        <w:t>complication</w:t>
      </w:r>
      <w:r w:rsidR="00996419" w:rsidRPr="00597E07">
        <w:rPr>
          <w:rFonts w:ascii="Book Antiqua" w:hAnsi="Book Antiqua"/>
          <w:vertAlign w:val="superscript"/>
        </w:rPr>
        <w:t>[</w:t>
      </w:r>
      <w:proofErr w:type="gramEnd"/>
      <w:r w:rsidR="00C63500" w:rsidRPr="00597E07">
        <w:rPr>
          <w:rFonts w:ascii="Book Antiqua" w:hAnsi="Book Antiqua"/>
          <w:vertAlign w:val="superscript"/>
        </w:rPr>
        <w:t>3</w:t>
      </w:r>
      <w:r w:rsidR="00996419" w:rsidRPr="00597E07">
        <w:rPr>
          <w:rFonts w:ascii="Book Antiqua" w:hAnsi="Book Antiqua"/>
          <w:vertAlign w:val="superscript"/>
        </w:rPr>
        <w:t>]</w:t>
      </w:r>
      <w:r w:rsidR="00996419" w:rsidRPr="00597E07">
        <w:rPr>
          <w:rFonts w:ascii="Book Antiqua" w:hAnsi="Book Antiqua"/>
        </w:rPr>
        <w:t>.</w:t>
      </w:r>
      <w:r w:rsidR="007969DA" w:rsidRPr="00597E07">
        <w:rPr>
          <w:rFonts w:ascii="Book Antiqua" w:hAnsi="Book Antiqua"/>
          <w:vertAlign w:val="superscript"/>
        </w:rPr>
        <w:t xml:space="preserve"> </w:t>
      </w:r>
    </w:p>
    <w:p w14:paraId="2B9F8895" w14:textId="5855A1EB" w:rsidR="001A7BE7" w:rsidRPr="00597E07" w:rsidRDefault="002251E9" w:rsidP="002251E9">
      <w:pPr>
        <w:spacing w:line="360" w:lineRule="auto"/>
        <w:jc w:val="both"/>
        <w:rPr>
          <w:rFonts w:ascii="Book Antiqua" w:eastAsia="宋体" w:hAnsi="Book Antiqua"/>
          <w:lang w:eastAsia="zh-CN"/>
        </w:rPr>
      </w:pPr>
      <w:r w:rsidRPr="00597E07">
        <w:rPr>
          <w:rFonts w:ascii="Book Antiqua" w:eastAsia="宋体" w:hAnsi="Book Antiqua"/>
          <w:vertAlign w:val="superscript"/>
          <w:lang w:eastAsia="zh-CN"/>
        </w:rPr>
        <w:t xml:space="preserve"> </w:t>
      </w:r>
      <w:r w:rsidRPr="00597E07">
        <w:rPr>
          <w:rFonts w:ascii="Book Antiqua" w:eastAsia="宋体" w:hAnsi="Book Antiqua"/>
          <w:lang w:eastAsia="zh-CN"/>
        </w:rPr>
        <w:t xml:space="preserve">   </w:t>
      </w:r>
      <w:r w:rsidR="00E510FB" w:rsidRPr="00597E07">
        <w:rPr>
          <w:rFonts w:ascii="Book Antiqua" w:hAnsi="Book Antiqua"/>
        </w:rPr>
        <w:t xml:space="preserve">In 1998, </w:t>
      </w:r>
      <w:proofErr w:type="spellStart"/>
      <w:r w:rsidR="000C16ED" w:rsidRPr="00597E07">
        <w:rPr>
          <w:rFonts w:ascii="Book Antiqua" w:hAnsi="Book Antiqua"/>
        </w:rPr>
        <w:t>Sanyal</w:t>
      </w:r>
      <w:proofErr w:type="spellEnd"/>
      <w:r w:rsidR="000C16ED" w:rsidRPr="00597E07">
        <w:rPr>
          <w:rFonts w:ascii="Book Antiqua" w:hAnsi="Book Antiqua"/>
        </w:rPr>
        <w:t xml:space="preserve"> and Reddy proposed the term ‘</w:t>
      </w:r>
      <w:proofErr w:type="spellStart"/>
      <w:r w:rsidR="000C16ED" w:rsidRPr="00597E07">
        <w:rPr>
          <w:rFonts w:ascii="Book Antiqua" w:hAnsi="Book Antiqua"/>
        </w:rPr>
        <w:t>endotipsitis</w:t>
      </w:r>
      <w:proofErr w:type="spellEnd"/>
      <w:r w:rsidR="000C16ED" w:rsidRPr="00597E07">
        <w:rPr>
          <w:rFonts w:ascii="Book Antiqua" w:hAnsi="Book Antiqua"/>
        </w:rPr>
        <w:t>’ to describe this disease entity, along with a p</w:t>
      </w:r>
      <w:r w:rsidR="00996419" w:rsidRPr="00597E07">
        <w:rPr>
          <w:rFonts w:ascii="Book Antiqua" w:hAnsi="Book Antiqua"/>
        </w:rPr>
        <w:t xml:space="preserve">roposal for diagnostic </w:t>
      </w:r>
      <w:proofErr w:type="gramStart"/>
      <w:r w:rsidR="00996419" w:rsidRPr="00597E07">
        <w:rPr>
          <w:rFonts w:ascii="Book Antiqua" w:hAnsi="Book Antiqua"/>
        </w:rPr>
        <w:t>criteria</w:t>
      </w:r>
      <w:r w:rsidR="00996419" w:rsidRPr="00597E07">
        <w:rPr>
          <w:rFonts w:ascii="Book Antiqua" w:hAnsi="Book Antiqua"/>
          <w:vertAlign w:val="superscript"/>
        </w:rPr>
        <w:t>[</w:t>
      </w:r>
      <w:proofErr w:type="gramEnd"/>
      <w:r w:rsidR="00C63500" w:rsidRPr="00597E07">
        <w:rPr>
          <w:rFonts w:ascii="Book Antiqua" w:hAnsi="Book Antiqua"/>
          <w:vertAlign w:val="superscript"/>
        </w:rPr>
        <w:t>4</w:t>
      </w:r>
      <w:r w:rsidR="00996419" w:rsidRPr="00597E07">
        <w:rPr>
          <w:rFonts w:ascii="Book Antiqua" w:hAnsi="Book Antiqua"/>
          <w:vertAlign w:val="superscript"/>
        </w:rPr>
        <w:t>]</w:t>
      </w:r>
      <w:r w:rsidR="00996419" w:rsidRPr="00597E07">
        <w:rPr>
          <w:rFonts w:ascii="Book Antiqua" w:hAnsi="Book Antiqua"/>
        </w:rPr>
        <w:t>.</w:t>
      </w:r>
      <w:r w:rsidRPr="00597E07">
        <w:rPr>
          <w:rFonts w:ascii="Book Antiqua" w:hAnsi="Book Antiqua"/>
          <w:vertAlign w:val="superscript"/>
        </w:rPr>
        <w:t xml:space="preserve"> </w:t>
      </w:r>
      <w:r w:rsidR="00494383" w:rsidRPr="00597E07">
        <w:rPr>
          <w:rFonts w:ascii="Book Antiqua" w:hAnsi="Book Antiqua"/>
        </w:rPr>
        <w:t xml:space="preserve">They defined a ‘definite’ infection as </w:t>
      </w:r>
      <w:r w:rsidR="00A9058F" w:rsidRPr="00597E07">
        <w:rPr>
          <w:rFonts w:ascii="Book Antiqua" w:hAnsi="Book Antiqua"/>
        </w:rPr>
        <w:t>continuous clinically significant bacteraemia with vegetative/thrombi inside TIPS and ‘probable’ infection sustained bacteraemia with no other source of infection</w:t>
      </w:r>
      <w:r w:rsidR="00C97986" w:rsidRPr="00597E07">
        <w:rPr>
          <w:rFonts w:ascii="Book Antiqua" w:hAnsi="Book Antiqua"/>
        </w:rPr>
        <w:t xml:space="preserve"> in a patient with </w:t>
      </w:r>
      <w:proofErr w:type="gramStart"/>
      <w:r w:rsidR="00C97986" w:rsidRPr="00597E07">
        <w:rPr>
          <w:rFonts w:ascii="Book Antiqua" w:hAnsi="Book Antiqua"/>
        </w:rPr>
        <w:t>TIPS</w:t>
      </w:r>
      <w:r w:rsidR="00A9058F" w:rsidRPr="00597E07">
        <w:rPr>
          <w:rFonts w:ascii="Book Antiqua" w:hAnsi="Book Antiqua"/>
          <w:vertAlign w:val="superscript"/>
        </w:rPr>
        <w:t>[</w:t>
      </w:r>
      <w:proofErr w:type="gramEnd"/>
      <w:r w:rsidR="00A9058F" w:rsidRPr="00597E07">
        <w:rPr>
          <w:rFonts w:ascii="Book Antiqua" w:hAnsi="Book Antiqua"/>
          <w:vertAlign w:val="superscript"/>
        </w:rPr>
        <w:t>3]</w:t>
      </w:r>
      <w:r w:rsidR="00A9058F" w:rsidRPr="00597E07">
        <w:rPr>
          <w:rFonts w:ascii="Book Antiqua" w:hAnsi="Book Antiqua"/>
        </w:rPr>
        <w:t xml:space="preserve">. </w:t>
      </w:r>
      <w:r w:rsidR="000C16ED" w:rsidRPr="00597E07">
        <w:rPr>
          <w:rFonts w:ascii="Book Antiqua" w:hAnsi="Book Antiqua"/>
        </w:rPr>
        <w:t>Since this proposal, there have been several suggestions to improve the diagnostic accuracy and sensitivity of the disease.</w:t>
      </w:r>
    </w:p>
    <w:p w14:paraId="16025FF5" w14:textId="02FFB225" w:rsidR="00D503D3" w:rsidRPr="00597E07" w:rsidRDefault="002251E9" w:rsidP="002251E9">
      <w:pPr>
        <w:spacing w:line="360" w:lineRule="auto"/>
        <w:jc w:val="both"/>
        <w:rPr>
          <w:rFonts w:ascii="Book Antiqua" w:eastAsia="宋体" w:hAnsi="Book Antiqua"/>
          <w:lang w:eastAsia="zh-CN"/>
        </w:rPr>
      </w:pPr>
      <w:r w:rsidRPr="00597E07">
        <w:rPr>
          <w:rFonts w:ascii="Book Antiqua" w:eastAsia="宋体" w:hAnsi="Book Antiqua"/>
          <w:lang w:eastAsia="zh-CN"/>
        </w:rPr>
        <w:t xml:space="preserve">    </w:t>
      </w:r>
      <w:r w:rsidR="00631B90" w:rsidRPr="00597E07">
        <w:rPr>
          <w:rFonts w:ascii="Book Antiqua" w:hAnsi="Book Antiqua"/>
        </w:rPr>
        <w:t>I</w:t>
      </w:r>
      <w:r w:rsidR="009A71E9" w:rsidRPr="00597E07">
        <w:rPr>
          <w:rFonts w:ascii="Book Antiqua" w:hAnsi="Book Antiqua"/>
        </w:rPr>
        <w:t>ncidence and risk factors</w:t>
      </w:r>
      <w:r w:rsidR="00631B90" w:rsidRPr="00597E07">
        <w:rPr>
          <w:rFonts w:ascii="Book Antiqua" w:hAnsi="Book Antiqua"/>
        </w:rPr>
        <w:t xml:space="preserve"> of </w:t>
      </w:r>
      <w:proofErr w:type="spellStart"/>
      <w:r w:rsidR="0094448A" w:rsidRPr="00597E07">
        <w:rPr>
          <w:rFonts w:ascii="Book Antiqua" w:hAnsi="Book Antiqua"/>
        </w:rPr>
        <w:t>endotipsitis</w:t>
      </w:r>
      <w:proofErr w:type="spellEnd"/>
      <w:r w:rsidR="00631B90" w:rsidRPr="00597E07">
        <w:rPr>
          <w:rFonts w:ascii="Book Antiqua" w:hAnsi="Book Antiqua"/>
        </w:rPr>
        <w:t xml:space="preserve"> are poorly understood</w:t>
      </w:r>
      <w:r w:rsidR="009A71E9" w:rsidRPr="00597E07">
        <w:rPr>
          <w:rFonts w:ascii="Book Antiqua" w:hAnsi="Book Antiqua"/>
        </w:rPr>
        <w:t xml:space="preserve"> due</w:t>
      </w:r>
      <w:r w:rsidR="00355DD8" w:rsidRPr="00597E07">
        <w:rPr>
          <w:rFonts w:ascii="Book Antiqua" w:hAnsi="Book Antiqua"/>
        </w:rPr>
        <w:t xml:space="preserve"> to</w:t>
      </w:r>
      <w:r w:rsidR="009A71E9" w:rsidRPr="00597E07">
        <w:rPr>
          <w:rFonts w:ascii="Book Antiqua" w:hAnsi="Book Antiqua"/>
        </w:rPr>
        <w:t xml:space="preserve"> </w:t>
      </w:r>
      <w:r w:rsidR="002F2234" w:rsidRPr="00597E07">
        <w:rPr>
          <w:rFonts w:ascii="Book Antiqua" w:hAnsi="Book Antiqua"/>
        </w:rPr>
        <w:t>difficulty in diagnosis</w:t>
      </w:r>
      <w:r w:rsidR="00924032" w:rsidRPr="00597E07">
        <w:rPr>
          <w:rFonts w:ascii="Book Antiqua" w:hAnsi="Book Antiqua"/>
        </w:rPr>
        <w:t xml:space="preserve"> and lack of </w:t>
      </w:r>
      <w:r w:rsidR="0094448A" w:rsidRPr="00597E07">
        <w:rPr>
          <w:rFonts w:ascii="Book Antiqua" w:hAnsi="Book Antiqua"/>
        </w:rPr>
        <w:t xml:space="preserve">a </w:t>
      </w:r>
      <w:r w:rsidR="00924032" w:rsidRPr="00597E07">
        <w:rPr>
          <w:rFonts w:ascii="Book Antiqua" w:hAnsi="Book Antiqua"/>
        </w:rPr>
        <w:t xml:space="preserve">uniform </w:t>
      </w:r>
      <w:r w:rsidR="0094448A" w:rsidRPr="00597E07">
        <w:rPr>
          <w:rFonts w:ascii="Book Antiqua" w:hAnsi="Book Antiqua"/>
        </w:rPr>
        <w:t xml:space="preserve">disease </w:t>
      </w:r>
      <w:proofErr w:type="gramStart"/>
      <w:r w:rsidR="00924032" w:rsidRPr="00597E07">
        <w:rPr>
          <w:rFonts w:ascii="Book Antiqua" w:hAnsi="Book Antiqua"/>
        </w:rPr>
        <w:t>definition</w:t>
      </w:r>
      <w:r w:rsidR="00996419" w:rsidRPr="00597E07">
        <w:rPr>
          <w:rFonts w:ascii="Book Antiqua" w:hAnsi="Book Antiqua"/>
          <w:vertAlign w:val="superscript"/>
        </w:rPr>
        <w:t>[</w:t>
      </w:r>
      <w:proofErr w:type="gramEnd"/>
      <w:r w:rsidR="00C63500" w:rsidRPr="00597E07">
        <w:rPr>
          <w:rFonts w:ascii="Book Antiqua" w:hAnsi="Book Antiqua"/>
          <w:vertAlign w:val="superscript"/>
        </w:rPr>
        <w:t>2</w:t>
      </w:r>
      <w:r w:rsidR="00996419" w:rsidRPr="00597E07">
        <w:rPr>
          <w:rFonts w:ascii="Book Antiqua" w:hAnsi="Book Antiqua"/>
          <w:vertAlign w:val="superscript"/>
        </w:rPr>
        <w:t>]</w:t>
      </w:r>
      <w:r w:rsidR="00996419" w:rsidRPr="00597E07">
        <w:rPr>
          <w:rFonts w:ascii="Book Antiqua" w:hAnsi="Book Antiqua"/>
        </w:rPr>
        <w:t>.</w:t>
      </w:r>
      <w:r w:rsidR="002F2234" w:rsidRPr="00597E07">
        <w:rPr>
          <w:rFonts w:ascii="Book Antiqua" w:hAnsi="Book Antiqua"/>
        </w:rPr>
        <w:t xml:space="preserve"> There are no extensive studies on this topic, the most recent and thorough being a single centre, retrospective study in 2010</w:t>
      </w:r>
      <w:r w:rsidR="00A82F48" w:rsidRPr="00597E07">
        <w:rPr>
          <w:rFonts w:ascii="Book Antiqua" w:hAnsi="Book Antiqua"/>
        </w:rPr>
        <w:t>,</w:t>
      </w:r>
      <w:r w:rsidR="00AC3DF0" w:rsidRPr="00597E07">
        <w:rPr>
          <w:rFonts w:ascii="Book Antiqua" w:hAnsi="Book Antiqua"/>
        </w:rPr>
        <w:t xml:space="preserve"> which found the incidence of </w:t>
      </w:r>
      <w:proofErr w:type="spellStart"/>
      <w:r w:rsidR="002F2234" w:rsidRPr="00597E07">
        <w:rPr>
          <w:rFonts w:ascii="Book Antiqua" w:hAnsi="Book Antiqua"/>
        </w:rPr>
        <w:t>endo</w:t>
      </w:r>
      <w:r w:rsidR="00AC3DF0" w:rsidRPr="00597E07">
        <w:rPr>
          <w:rFonts w:ascii="Book Antiqua" w:hAnsi="Book Antiqua"/>
        </w:rPr>
        <w:t>tipsitis</w:t>
      </w:r>
      <w:proofErr w:type="spellEnd"/>
      <w:r w:rsidR="000C16ED" w:rsidRPr="00597E07">
        <w:rPr>
          <w:rFonts w:ascii="Book Antiqua" w:hAnsi="Book Antiqua"/>
        </w:rPr>
        <w:t xml:space="preserve"> in patients with TIPS</w:t>
      </w:r>
      <w:r w:rsidR="00996419" w:rsidRPr="00597E07">
        <w:rPr>
          <w:rFonts w:ascii="Book Antiqua" w:hAnsi="Book Antiqua"/>
        </w:rPr>
        <w:t xml:space="preserve"> to be approximately 1%</w:t>
      </w:r>
      <w:r w:rsidR="00996419" w:rsidRPr="00597E07">
        <w:rPr>
          <w:rFonts w:ascii="Book Antiqua" w:hAnsi="Book Antiqua"/>
          <w:vertAlign w:val="superscript"/>
        </w:rPr>
        <w:t>[</w:t>
      </w:r>
      <w:r w:rsidR="00C63500" w:rsidRPr="00597E07">
        <w:rPr>
          <w:rFonts w:ascii="Book Antiqua" w:hAnsi="Book Antiqua"/>
          <w:vertAlign w:val="superscript"/>
        </w:rPr>
        <w:t>3</w:t>
      </w:r>
      <w:r w:rsidR="00996419" w:rsidRPr="00597E07">
        <w:rPr>
          <w:rFonts w:ascii="Book Antiqua" w:hAnsi="Book Antiqua"/>
          <w:vertAlign w:val="superscript"/>
        </w:rPr>
        <w:t>]</w:t>
      </w:r>
      <w:r w:rsidR="00996419" w:rsidRPr="00597E07">
        <w:rPr>
          <w:rFonts w:ascii="Book Antiqua" w:hAnsi="Book Antiqua"/>
        </w:rPr>
        <w:t>.</w:t>
      </w:r>
      <w:r w:rsidR="002F2234" w:rsidRPr="00597E07">
        <w:rPr>
          <w:rFonts w:ascii="Book Antiqua" w:hAnsi="Book Antiqua"/>
          <w:vertAlign w:val="superscript"/>
        </w:rPr>
        <w:t xml:space="preserve"> </w:t>
      </w:r>
      <w:r w:rsidR="002F2234" w:rsidRPr="00597E07">
        <w:rPr>
          <w:rFonts w:ascii="Book Antiqua" w:hAnsi="Book Antiqua"/>
        </w:rPr>
        <w:t xml:space="preserve">Furthermore, </w:t>
      </w:r>
      <w:r w:rsidR="00700E13" w:rsidRPr="00597E07">
        <w:rPr>
          <w:rFonts w:ascii="Book Antiqua" w:hAnsi="Book Antiqua"/>
        </w:rPr>
        <w:t xml:space="preserve">no </w:t>
      </w:r>
      <w:r w:rsidR="00631B90" w:rsidRPr="00597E07">
        <w:rPr>
          <w:rFonts w:ascii="Book Antiqua" w:hAnsi="Book Antiqua"/>
        </w:rPr>
        <w:t>unified agreement on</w:t>
      </w:r>
      <w:r w:rsidR="002F2234" w:rsidRPr="00597E07">
        <w:rPr>
          <w:rFonts w:ascii="Book Antiqua" w:hAnsi="Book Antiqua"/>
        </w:rPr>
        <w:t xml:space="preserve"> </w:t>
      </w:r>
      <w:r w:rsidR="00AC3DF0" w:rsidRPr="00597E07">
        <w:rPr>
          <w:rFonts w:ascii="Book Antiqua" w:hAnsi="Book Antiqua"/>
        </w:rPr>
        <w:t>the best</w:t>
      </w:r>
      <w:r w:rsidR="002F2234" w:rsidRPr="00597E07">
        <w:rPr>
          <w:rFonts w:ascii="Book Antiqua" w:hAnsi="Book Antiqua"/>
        </w:rPr>
        <w:t xml:space="preserve"> </w:t>
      </w:r>
      <w:r w:rsidR="00F27971" w:rsidRPr="00597E07">
        <w:rPr>
          <w:rFonts w:ascii="Book Antiqua" w:hAnsi="Book Antiqua"/>
        </w:rPr>
        <w:t>management strategy</w:t>
      </w:r>
      <w:r w:rsidR="002F2234" w:rsidRPr="00597E07">
        <w:rPr>
          <w:rFonts w:ascii="Book Antiqua" w:hAnsi="Book Antiqua"/>
        </w:rPr>
        <w:t xml:space="preserve"> for these cases to</w:t>
      </w:r>
      <w:r w:rsidR="00EF537E" w:rsidRPr="00597E07">
        <w:rPr>
          <w:rFonts w:ascii="Book Antiqua" w:hAnsi="Book Antiqua"/>
        </w:rPr>
        <w:t xml:space="preserve"> prevent relapses or mortality</w:t>
      </w:r>
      <w:r w:rsidR="00AC3DF0" w:rsidRPr="00597E07">
        <w:rPr>
          <w:rFonts w:ascii="Book Antiqua" w:hAnsi="Book Antiqua"/>
        </w:rPr>
        <w:t xml:space="preserve"> has been </w:t>
      </w:r>
      <w:r w:rsidR="00E1160E" w:rsidRPr="00597E07">
        <w:rPr>
          <w:rFonts w:ascii="Book Antiqua" w:hAnsi="Book Antiqua"/>
        </w:rPr>
        <w:t>reached</w:t>
      </w:r>
      <w:r w:rsidR="00EF537E" w:rsidRPr="00597E07">
        <w:rPr>
          <w:rFonts w:ascii="Book Antiqua" w:hAnsi="Book Antiqua"/>
        </w:rPr>
        <w:t>.</w:t>
      </w:r>
      <w:r w:rsidR="002F2234" w:rsidRPr="00597E07">
        <w:rPr>
          <w:rFonts w:ascii="Book Antiqua" w:hAnsi="Book Antiqua"/>
        </w:rPr>
        <w:t xml:space="preserve"> </w:t>
      </w:r>
      <w:r w:rsidR="00700E13" w:rsidRPr="00597E07">
        <w:rPr>
          <w:rFonts w:ascii="Book Antiqua" w:hAnsi="Book Antiqua"/>
        </w:rPr>
        <w:t>The authors</w:t>
      </w:r>
      <w:r w:rsidR="002809B6" w:rsidRPr="00597E07">
        <w:rPr>
          <w:rFonts w:ascii="Book Antiqua" w:hAnsi="Book Antiqua"/>
        </w:rPr>
        <w:t xml:space="preserve"> report a case of </w:t>
      </w:r>
      <w:proofErr w:type="spellStart"/>
      <w:r w:rsidR="002809B6" w:rsidRPr="00597E07">
        <w:rPr>
          <w:rFonts w:ascii="Book Antiqua" w:hAnsi="Book Antiqua"/>
        </w:rPr>
        <w:t>endotip</w:t>
      </w:r>
      <w:r w:rsidR="002F2234" w:rsidRPr="00597E07">
        <w:rPr>
          <w:rFonts w:ascii="Book Antiqua" w:hAnsi="Book Antiqua"/>
        </w:rPr>
        <w:t>sitis</w:t>
      </w:r>
      <w:proofErr w:type="spellEnd"/>
      <w:r w:rsidR="002F2234" w:rsidRPr="00597E07">
        <w:rPr>
          <w:rFonts w:ascii="Book Antiqua" w:hAnsi="Book Antiqua"/>
        </w:rPr>
        <w:t xml:space="preserve"> </w:t>
      </w:r>
      <w:r w:rsidR="00AC3DF0" w:rsidRPr="00597E07">
        <w:rPr>
          <w:rFonts w:ascii="Book Antiqua" w:hAnsi="Book Antiqua"/>
        </w:rPr>
        <w:t>supplemented</w:t>
      </w:r>
      <w:r w:rsidR="00EF537E" w:rsidRPr="00597E07">
        <w:rPr>
          <w:rFonts w:ascii="Book Antiqua" w:hAnsi="Book Antiqua"/>
        </w:rPr>
        <w:t xml:space="preserve"> with</w:t>
      </w:r>
      <w:r w:rsidR="002F2234" w:rsidRPr="00597E07">
        <w:rPr>
          <w:rFonts w:ascii="Book Antiqua" w:hAnsi="Book Antiqua"/>
        </w:rPr>
        <w:t xml:space="preserve"> </w:t>
      </w:r>
      <w:r w:rsidR="00EF537E" w:rsidRPr="00597E07">
        <w:rPr>
          <w:rFonts w:ascii="Book Antiqua" w:hAnsi="Book Antiqua"/>
        </w:rPr>
        <w:t>an analysis on a</w:t>
      </w:r>
      <w:r w:rsidR="002F2234" w:rsidRPr="00597E07">
        <w:rPr>
          <w:rFonts w:ascii="Book Antiqua" w:hAnsi="Book Antiqua"/>
        </w:rPr>
        <w:t xml:space="preserve"> literature review </w:t>
      </w:r>
      <w:r w:rsidR="00EF537E" w:rsidRPr="00597E07">
        <w:rPr>
          <w:rFonts w:ascii="Book Antiqua" w:hAnsi="Book Antiqua"/>
        </w:rPr>
        <w:t xml:space="preserve">of </w:t>
      </w:r>
      <w:r w:rsidR="00AC3DF0" w:rsidRPr="00597E07">
        <w:rPr>
          <w:rFonts w:ascii="Book Antiqua" w:hAnsi="Book Antiqua"/>
        </w:rPr>
        <w:t>this</w:t>
      </w:r>
      <w:r w:rsidR="00EF537E" w:rsidRPr="00597E07">
        <w:rPr>
          <w:rFonts w:ascii="Book Antiqua" w:hAnsi="Book Antiqua"/>
        </w:rPr>
        <w:t xml:space="preserve"> disease process</w:t>
      </w:r>
      <w:r w:rsidR="00AC3DF0" w:rsidRPr="00597E07">
        <w:rPr>
          <w:rFonts w:ascii="Book Antiqua" w:hAnsi="Book Antiqua"/>
        </w:rPr>
        <w:t xml:space="preserve"> and antimicrobial therapy</w:t>
      </w:r>
      <w:r w:rsidR="002F2234" w:rsidRPr="00597E07">
        <w:rPr>
          <w:rFonts w:ascii="Book Antiqua" w:hAnsi="Book Antiqua"/>
        </w:rPr>
        <w:t xml:space="preserve">. </w:t>
      </w:r>
    </w:p>
    <w:p w14:paraId="6CE1ED4F" w14:textId="77777777" w:rsidR="002251E9" w:rsidRPr="00597E07" w:rsidRDefault="002251E9" w:rsidP="002251E9">
      <w:pPr>
        <w:spacing w:line="360" w:lineRule="auto"/>
        <w:jc w:val="both"/>
        <w:rPr>
          <w:rFonts w:ascii="Book Antiqua" w:eastAsia="宋体" w:hAnsi="Book Antiqua"/>
          <w:lang w:eastAsia="zh-CN"/>
        </w:rPr>
      </w:pPr>
    </w:p>
    <w:p w14:paraId="150C8884" w14:textId="77777777" w:rsidR="002251E9" w:rsidRPr="00597E07" w:rsidRDefault="002251E9" w:rsidP="002251E9">
      <w:pPr>
        <w:spacing w:line="360" w:lineRule="auto"/>
        <w:jc w:val="both"/>
        <w:rPr>
          <w:rFonts w:ascii="Book Antiqua" w:eastAsia="宋体" w:hAnsi="Book Antiqua"/>
          <w:b/>
          <w:i/>
          <w:lang w:eastAsia="zh-CN"/>
        </w:rPr>
      </w:pPr>
      <w:r w:rsidRPr="00597E07">
        <w:rPr>
          <w:rFonts w:ascii="Book Antiqua" w:hAnsi="Book Antiqua"/>
          <w:b/>
          <w:i/>
        </w:rPr>
        <w:t>Case report</w:t>
      </w:r>
    </w:p>
    <w:p w14:paraId="61AF60D2" w14:textId="5C1EB97D" w:rsidR="00CE53B8" w:rsidRPr="00597E07" w:rsidRDefault="000A3785" w:rsidP="002251E9">
      <w:pPr>
        <w:spacing w:line="360" w:lineRule="auto"/>
        <w:jc w:val="both"/>
        <w:rPr>
          <w:rFonts w:ascii="Book Antiqua" w:hAnsi="Book Antiqua"/>
          <w:caps/>
        </w:rPr>
      </w:pPr>
      <w:r w:rsidRPr="00597E07">
        <w:rPr>
          <w:rFonts w:ascii="Book Antiqua" w:hAnsi="Book Antiqua"/>
        </w:rPr>
        <w:t xml:space="preserve">In July 2013 a 30 year old </w:t>
      </w:r>
      <w:r w:rsidR="00A55C7A" w:rsidRPr="00597E07">
        <w:rPr>
          <w:rFonts w:ascii="Book Antiqua" w:hAnsi="Book Antiqua"/>
        </w:rPr>
        <w:t xml:space="preserve">male </w:t>
      </w:r>
      <w:r w:rsidR="007C00AB" w:rsidRPr="00597E07">
        <w:rPr>
          <w:rFonts w:ascii="Book Antiqua" w:hAnsi="Book Antiqua"/>
        </w:rPr>
        <w:t xml:space="preserve">with a history of </w:t>
      </w:r>
      <w:r w:rsidRPr="00597E07">
        <w:rPr>
          <w:rFonts w:ascii="Book Antiqua" w:hAnsi="Book Antiqua"/>
        </w:rPr>
        <w:t xml:space="preserve">intravenous drug use, </w:t>
      </w:r>
      <w:r w:rsidR="00C064A0" w:rsidRPr="00597E07">
        <w:rPr>
          <w:rFonts w:ascii="Book Antiqua" w:hAnsi="Book Antiqua"/>
        </w:rPr>
        <w:t xml:space="preserve">chronic liver disease secondary to </w:t>
      </w:r>
      <w:r w:rsidRPr="00597E07">
        <w:rPr>
          <w:rFonts w:ascii="Book Antiqua" w:hAnsi="Book Antiqua"/>
        </w:rPr>
        <w:t xml:space="preserve">congenital hepatic fibrosis and alcohol </w:t>
      </w:r>
      <w:r w:rsidR="00A55C7A" w:rsidRPr="00597E07">
        <w:rPr>
          <w:rFonts w:ascii="Book Antiqua" w:hAnsi="Book Antiqua"/>
        </w:rPr>
        <w:t xml:space="preserve">dependence </w:t>
      </w:r>
      <w:r w:rsidRPr="00597E07">
        <w:rPr>
          <w:rFonts w:ascii="Book Antiqua" w:hAnsi="Book Antiqua"/>
        </w:rPr>
        <w:lastRenderedPageBreak/>
        <w:t xml:space="preserve">presented with a one month history of fevers, weakness, confusion and </w:t>
      </w:r>
      <w:r w:rsidR="000A47C6" w:rsidRPr="00597E07">
        <w:rPr>
          <w:rFonts w:ascii="Book Antiqua" w:hAnsi="Book Antiqua"/>
        </w:rPr>
        <w:t>rigors</w:t>
      </w:r>
      <w:r w:rsidRPr="00597E07">
        <w:rPr>
          <w:rFonts w:ascii="Book Antiqua" w:hAnsi="Book Antiqua"/>
        </w:rPr>
        <w:t xml:space="preserve">. He </w:t>
      </w:r>
      <w:r w:rsidR="00F27971" w:rsidRPr="00597E07">
        <w:rPr>
          <w:rFonts w:ascii="Book Antiqua" w:hAnsi="Book Antiqua"/>
        </w:rPr>
        <w:t>described</w:t>
      </w:r>
      <w:r w:rsidRPr="00597E07">
        <w:rPr>
          <w:rFonts w:ascii="Book Antiqua" w:hAnsi="Book Antiqua"/>
        </w:rPr>
        <w:t xml:space="preserve"> a </w:t>
      </w:r>
      <w:r w:rsidR="0007247E" w:rsidRPr="00597E07">
        <w:rPr>
          <w:rFonts w:ascii="Book Antiqua" w:hAnsi="Book Antiqua"/>
        </w:rPr>
        <w:t>four</w:t>
      </w:r>
      <w:r w:rsidR="009F37A1" w:rsidRPr="00597E07">
        <w:rPr>
          <w:rFonts w:ascii="Book Antiqua" w:hAnsi="Book Antiqua"/>
        </w:rPr>
        <w:t xml:space="preserve"> </w:t>
      </w:r>
      <w:r w:rsidR="0007247E" w:rsidRPr="00597E07">
        <w:rPr>
          <w:rFonts w:ascii="Book Antiqua" w:hAnsi="Book Antiqua"/>
        </w:rPr>
        <w:t>day</w:t>
      </w:r>
      <w:r w:rsidRPr="00597E07">
        <w:rPr>
          <w:rFonts w:ascii="Book Antiqua" w:hAnsi="Book Antiqua"/>
        </w:rPr>
        <w:t xml:space="preserve"> history of intermittent stabbing </w:t>
      </w:r>
      <w:r w:rsidR="0007247E" w:rsidRPr="00597E07">
        <w:rPr>
          <w:rFonts w:ascii="Book Antiqua" w:hAnsi="Book Antiqua"/>
        </w:rPr>
        <w:t>right-sided</w:t>
      </w:r>
      <w:r w:rsidRPr="00597E07">
        <w:rPr>
          <w:rFonts w:ascii="Book Antiqua" w:hAnsi="Book Antiqua"/>
        </w:rPr>
        <w:t xml:space="preserve"> abdominal pain, non-productive cough, headache and constant fever </w:t>
      </w:r>
      <w:r w:rsidR="00A60381" w:rsidRPr="00597E07">
        <w:rPr>
          <w:rFonts w:ascii="Book Antiqua" w:eastAsia="宋体" w:hAnsi="Book Antiqua"/>
          <w:lang w:eastAsia="zh-CN"/>
        </w:rPr>
        <w:t>-</w:t>
      </w:r>
      <w:r w:rsidRPr="00597E07">
        <w:rPr>
          <w:rFonts w:ascii="Book Antiqua" w:hAnsi="Book Antiqua"/>
        </w:rPr>
        <w:t xml:space="preserve"> all of which </w:t>
      </w:r>
      <w:r w:rsidR="0007247E" w:rsidRPr="00597E07">
        <w:rPr>
          <w:rFonts w:ascii="Book Antiqua" w:hAnsi="Book Antiqua"/>
        </w:rPr>
        <w:t>had</w:t>
      </w:r>
      <w:r w:rsidRPr="00597E07">
        <w:rPr>
          <w:rFonts w:ascii="Book Antiqua" w:hAnsi="Book Antiqua"/>
        </w:rPr>
        <w:t xml:space="preserve"> been gradually worsening. </w:t>
      </w:r>
      <w:r w:rsidR="00CE53B8" w:rsidRPr="00597E07">
        <w:rPr>
          <w:rFonts w:ascii="Book Antiqua" w:hAnsi="Book Antiqua"/>
        </w:rPr>
        <w:t xml:space="preserve">He </w:t>
      </w:r>
      <w:r w:rsidR="00355DD8" w:rsidRPr="00597E07">
        <w:rPr>
          <w:rFonts w:ascii="Book Antiqua" w:hAnsi="Book Antiqua"/>
        </w:rPr>
        <w:t xml:space="preserve">also reported </w:t>
      </w:r>
      <w:r w:rsidR="00CE53B8" w:rsidRPr="00597E07">
        <w:rPr>
          <w:rFonts w:ascii="Book Antiqua" w:hAnsi="Book Antiqua"/>
        </w:rPr>
        <w:t xml:space="preserve">a </w:t>
      </w:r>
      <w:r w:rsidR="0007247E" w:rsidRPr="00597E07">
        <w:rPr>
          <w:rFonts w:ascii="Book Antiqua" w:hAnsi="Book Antiqua"/>
        </w:rPr>
        <w:t>three-week</w:t>
      </w:r>
      <w:r w:rsidR="00CE53B8" w:rsidRPr="00597E07">
        <w:rPr>
          <w:rFonts w:ascii="Book Antiqua" w:hAnsi="Book Antiqua"/>
        </w:rPr>
        <w:t xml:space="preserve"> h</w:t>
      </w:r>
      <w:r w:rsidR="00513B8F" w:rsidRPr="00597E07">
        <w:rPr>
          <w:rFonts w:ascii="Book Antiqua" w:hAnsi="Book Antiqua"/>
        </w:rPr>
        <w:t xml:space="preserve">istory of worsening peripheral </w:t>
      </w:r>
      <w:proofErr w:type="spellStart"/>
      <w:r w:rsidR="00CE53B8" w:rsidRPr="00597E07">
        <w:rPr>
          <w:rFonts w:ascii="Book Antiqua" w:hAnsi="Book Antiqua"/>
        </w:rPr>
        <w:t>edema</w:t>
      </w:r>
      <w:proofErr w:type="spellEnd"/>
      <w:r w:rsidR="00CE53B8" w:rsidRPr="00597E07">
        <w:rPr>
          <w:rFonts w:ascii="Book Antiqua" w:hAnsi="Book Antiqua"/>
        </w:rPr>
        <w:t xml:space="preserve"> </w:t>
      </w:r>
      <w:r w:rsidR="00A55C7A" w:rsidRPr="00597E07">
        <w:rPr>
          <w:rFonts w:ascii="Book Antiqua" w:hAnsi="Book Antiqua"/>
        </w:rPr>
        <w:t>treated with</w:t>
      </w:r>
      <w:r w:rsidR="00CE53B8" w:rsidRPr="00597E07">
        <w:rPr>
          <w:rFonts w:ascii="Book Antiqua" w:hAnsi="Book Antiqua"/>
        </w:rPr>
        <w:t xml:space="preserve"> furosemide and spiro</w:t>
      </w:r>
      <w:r w:rsidR="005745CB" w:rsidRPr="00597E07">
        <w:rPr>
          <w:rFonts w:ascii="Book Antiqua" w:hAnsi="Book Antiqua"/>
        </w:rPr>
        <w:t>no</w:t>
      </w:r>
      <w:r w:rsidR="00CE53B8" w:rsidRPr="00597E07">
        <w:rPr>
          <w:rFonts w:ascii="Book Antiqua" w:hAnsi="Book Antiqua"/>
        </w:rPr>
        <w:t xml:space="preserve">lactone. </w:t>
      </w:r>
      <w:r w:rsidR="00A55C7A" w:rsidRPr="00597E07">
        <w:rPr>
          <w:rFonts w:ascii="Book Antiqua" w:hAnsi="Book Antiqua"/>
        </w:rPr>
        <w:t>T</w:t>
      </w:r>
      <w:r w:rsidRPr="00597E07">
        <w:rPr>
          <w:rFonts w:ascii="Book Antiqua" w:hAnsi="Book Antiqua"/>
        </w:rPr>
        <w:t xml:space="preserve">wo days before his admission his family </w:t>
      </w:r>
      <w:r w:rsidR="00F27971" w:rsidRPr="00597E07">
        <w:rPr>
          <w:rFonts w:ascii="Book Antiqua" w:hAnsi="Book Antiqua"/>
        </w:rPr>
        <w:t>noted confusion and</w:t>
      </w:r>
      <w:r w:rsidRPr="00597E07">
        <w:rPr>
          <w:rFonts w:ascii="Book Antiqua" w:hAnsi="Book Antiqua"/>
        </w:rPr>
        <w:t xml:space="preserve"> impaired cognitive function</w:t>
      </w:r>
      <w:r w:rsidR="00CE53B8" w:rsidRPr="00597E07">
        <w:rPr>
          <w:rFonts w:ascii="Book Antiqua" w:hAnsi="Book Antiqua"/>
        </w:rPr>
        <w:t xml:space="preserve">. </w:t>
      </w:r>
    </w:p>
    <w:p w14:paraId="5F61FA30" w14:textId="21BED591" w:rsidR="00CE53B8" w:rsidRPr="00597E07" w:rsidRDefault="002251E9" w:rsidP="002251E9">
      <w:pPr>
        <w:spacing w:line="360" w:lineRule="auto"/>
        <w:jc w:val="both"/>
        <w:rPr>
          <w:rFonts w:ascii="Book Antiqua" w:eastAsia="宋体" w:hAnsi="Book Antiqua"/>
          <w:lang w:eastAsia="zh-CN"/>
        </w:rPr>
      </w:pPr>
      <w:r w:rsidRPr="00597E07">
        <w:rPr>
          <w:rFonts w:ascii="Book Antiqua" w:eastAsia="宋体" w:hAnsi="Book Antiqua"/>
          <w:lang w:eastAsia="zh-CN"/>
        </w:rPr>
        <w:t xml:space="preserve">    </w:t>
      </w:r>
      <w:r w:rsidR="00CE53B8" w:rsidRPr="00597E07">
        <w:rPr>
          <w:rFonts w:ascii="Book Antiqua" w:hAnsi="Book Antiqua"/>
        </w:rPr>
        <w:t xml:space="preserve">His past medical history also included </w:t>
      </w:r>
      <w:r w:rsidR="0094448A" w:rsidRPr="00597E07">
        <w:rPr>
          <w:rFonts w:ascii="Book Antiqua" w:hAnsi="Book Antiqua"/>
        </w:rPr>
        <w:t>resection of a r</w:t>
      </w:r>
      <w:r w:rsidR="00F27971" w:rsidRPr="00597E07">
        <w:rPr>
          <w:rFonts w:ascii="Book Antiqua" w:hAnsi="Book Antiqua"/>
        </w:rPr>
        <w:t xml:space="preserve">ight hepatic lobe mesenchymal </w:t>
      </w:r>
      <w:proofErr w:type="spellStart"/>
      <w:r w:rsidR="00F27971" w:rsidRPr="00597E07">
        <w:rPr>
          <w:rFonts w:ascii="Book Antiqua" w:hAnsi="Book Antiqua"/>
        </w:rPr>
        <w:t>h</w:t>
      </w:r>
      <w:r w:rsidR="0094448A" w:rsidRPr="00597E07">
        <w:rPr>
          <w:rFonts w:ascii="Book Antiqua" w:hAnsi="Book Antiqua"/>
        </w:rPr>
        <w:t>emangioma</w:t>
      </w:r>
      <w:proofErr w:type="spellEnd"/>
      <w:r w:rsidR="005B53B1" w:rsidRPr="00597E07">
        <w:rPr>
          <w:rFonts w:ascii="Book Antiqua" w:hAnsi="Book Antiqua"/>
        </w:rPr>
        <w:t xml:space="preserve"> at age 6,</w:t>
      </w:r>
      <w:r w:rsidR="0094448A" w:rsidRPr="00597E07">
        <w:rPr>
          <w:rFonts w:ascii="Book Antiqua" w:hAnsi="Book Antiqua"/>
        </w:rPr>
        <w:t xml:space="preserve"> </w:t>
      </w:r>
      <w:r w:rsidR="00974CC9" w:rsidRPr="00597E07">
        <w:rPr>
          <w:rFonts w:ascii="Book Antiqua" w:hAnsi="Book Antiqua"/>
        </w:rPr>
        <w:t xml:space="preserve">non-bleeding </w:t>
      </w:r>
      <w:proofErr w:type="spellStart"/>
      <w:r w:rsidR="007E7EDF" w:rsidRPr="00597E07">
        <w:rPr>
          <w:rFonts w:ascii="Book Antiqua" w:hAnsi="Book Antiqua"/>
        </w:rPr>
        <w:t>esophageal</w:t>
      </w:r>
      <w:proofErr w:type="spellEnd"/>
      <w:r w:rsidR="007E7EDF" w:rsidRPr="00597E07">
        <w:rPr>
          <w:rFonts w:ascii="Book Antiqua" w:hAnsi="Book Antiqua"/>
        </w:rPr>
        <w:t xml:space="preserve"> varices</w:t>
      </w:r>
      <w:r w:rsidR="00CE53B8" w:rsidRPr="00597E07">
        <w:rPr>
          <w:rFonts w:ascii="Book Antiqua" w:hAnsi="Book Antiqua"/>
        </w:rPr>
        <w:t xml:space="preserve">, </w:t>
      </w:r>
      <w:r w:rsidR="00355DD8" w:rsidRPr="00597E07">
        <w:rPr>
          <w:rFonts w:ascii="Book Antiqua" w:hAnsi="Book Antiqua"/>
        </w:rPr>
        <w:t>TIPS insertion</w:t>
      </w:r>
      <w:r w:rsidR="00CE53B8" w:rsidRPr="00597E07">
        <w:rPr>
          <w:rFonts w:ascii="Book Antiqua" w:hAnsi="Book Antiqua"/>
        </w:rPr>
        <w:t xml:space="preserve"> </w:t>
      </w:r>
      <w:r w:rsidR="00E14C40" w:rsidRPr="00597E07">
        <w:rPr>
          <w:rFonts w:ascii="Book Antiqua" w:hAnsi="Book Antiqua"/>
        </w:rPr>
        <w:t xml:space="preserve">38 mo prior </w:t>
      </w:r>
      <w:r w:rsidR="007E7EDF" w:rsidRPr="00597E07">
        <w:rPr>
          <w:rFonts w:ascii="Book Antiqua" w:hAnsi="Book Antiqua"/>
        </w:rPr>
        <w:t>to admission</w:t>
      </w:r>
      <w:r w:rsidR="00CE53B8" w:rsidRPr="00597E07">
        <w:rPr>
          <w:rFonts w:ascii="Book Antiqua" w:hAnsi="Book Antiqua"/>
        </w:rPr>
        <w:t xml:space="preserve"> and </w:t>
      </w:r>
      <w:r w:rsidR="003167C6" w:rsidRPr="00597E07">
        <w:rPr>
          <w:rFonts w:ascii="Book Antiqua" w:hAnsi="Book Antiqua"/>
        </w:rPr>
        <w:t>splenic artery</w:t>
      </w:r>
      <w:r w:rsidR="007E7EDF" w:rsidRPr="00597E07">
        <w:rPr>
          <w:rFonts w:ascii="Book Antiqua" w:hAnsi="Book Antiqua"/>
        </w:rPr>
        <w:t xml:space="preserve"> </w:t>
      </w:r>
      <w:r w:rsidR="00CE53B8" w:rsidRPr="00597E07">
        <w:rPr>
          <w:rFonts w:ascii="Book Antiqua" w:hAnsi="Book Antiqua"/>
        </w:rPr>
        <w:t xml:space="preserve">embolization </w:t>
      </w:r>
      <w:r w:rsidR="000A47C6" w:rsidRPr="00597E07">
        <w:rPr>
          <w:rFonts w:ascii="Book Antiqua" w:hAnsi="Book Antiqua"/>
        </w:rPr>
        <w:t xml:space="preserve">to </w:t>
      </w:r>
      <w:r w:rsidR="009F37A1" w:rsidRPr="00597E07">
        <w:rPr>
          <w:rFonts w:ascii="Book Antiqua" w:hAnsi="Book Antiqua"/>
        </w:rPr>
        <w:t>ameliorate</w:t>
      </w:r>
      <w:r w:rsidR="00CE53B8" w:rsidRPr="00597E07">
        <w:rPr>
          <w:rFonts w:ascii="Book Antiqua" w:hAnsi="Book Antiqua"/>
        </w:rPr>
        <w:t xml:space="preserve"> </w:t>
      </w:r>
      <w:proofErr w:type="spellStart"/>
      <w:r w:rsidR="00CE53B8" w:rsidRPr="00597E07">
        <w:rPr>
          <w:rFonts w:ascii="Book Antiqua" w:hAnsi="Book Antiqua"/>
        </w:rPr>
        <w:t>hypersplenism</w:t>
      </w:r>
      <w:proofErr w:type="spellEnd"/>
      <w:r w:rsidR="00CE53B8" w:rsidRPr="00597E07">
        <w:rPr>
          <w:rFonts w:ascii="Book Antiqua" w:hAnsi="Book Antiqua"/>
        </w:rPr>
        <w:t xml:space="preserve">. </w:t>
      </w:r>
      <w:r w:rsidR="00974CC9" w:rsidRPr="00597E07">
        <w:rPr>
          <w:rFonts w:ascii="Book Antiqua" w:hAnsi="Book Antiqua"/>
        </w:rPr>
        <w:t>TIPS insertion was carried out</w:t>
      </w:r>
      <w:r w:rsidR="001B35F1" w:rsidRPr="00597E07">
        <w:rPr>
          <w:rFonts w:ascii="Book Antiqua" w:hAnsi="Book Antiqua"/>
        </w:rPr>
        <w:t xml:space="preserve"> in an elective setting</w:t>
      </w:r>
      <w:r w:rsidR="00974CC9" w:rsidRPr="00597E07">
        <w:rPr>
          <w:rFonts w:ascii="Book Antiqua" w:hAnsi="Book Antiqua"/>
        </w:rPr>
        <w:t xml:space="preserve"> to prevent </w:t>
      </w:r>
      <w:proofErr w:type="spellStart"/>
      <w:r w:rsidR="00974CC9" w:rsidRPr="00597E07">
        <w:rPr>
          <w:rFonts w:ascii="Book Antiqua" w:hAnsi="Book Antiqua"/>
        </w:rPr>
        <w:t>esophageal</w:t>
      </w:r>
      <w:proofErr w:type="spellEnd"/>
      <w:r w:rsidR="00974CC9" w:rsidRPr="00597E07">
        <w:rPr>
          <w:rFonts w:ascii="Book Antiqua" w:hAnsi="Book Antiqua"/>
        </w:rPr>
        <w:t xml:space="preserve"> </w:t>
      </w:r>
      <w:proofErr w:type="spellStart"/>
      <w:r w:rsidR="00974CC9" w:rsidRPr="00597E07">
        <w:rPr>
          <w:rFonts w:ascii="Book Antiqua" w:hAnsi="Book Antiqua"/>
        </w:rPr>
        <w:t>variceal</w:t>
      </w:r>
      <w:proofErr w:type="spellEnd"/>
      <w:r w:rsidR="00974CC9" w:rsidRPr="00597E07">
        <w:rPr>
          <w:rFonts w:ascii="Book Antiqua" w:hAnsi="Book Antiqua"/>
        </w:rPr>
        <w:t xml:space="preserve"> bleeds</w:t>
      </w:r>
      <w:r w:rsidR="00A724D2" w:rsidRPr="00597E07">
        <w:rPr>
          <w:rFonts w:ascii="Book Antiqua" w:hAnsi="Book Antiqua"/>
        </w:rPr>
        <w:t>.</w:t>
      </w:r>
    </w:p>
    <w:p w14:paraId="2BD9AEF2" w14:textId="28107720" w:rsidR="0016412E" w:rsidRPr="00597E07" w:rsidRDefault="002251E9" w:rsidP="002251E9">
      <w:pPr>
        <w:spacing w:line="360" w:lineRule="auto"/>
        <w:jc w:val="both"/>
        <w:rPr>
          <w:rFonts w:ascii="Book Antiqua" w:eastAsia="宋体" w:hAnsi="Book Antiqua"/>
          <w:lang w:eastAsia="zh-CN"/>
        </w:rPr>
      </w:pPr>
      <w:r w:rsidRPr="00597E07">
        <w:rPr>
          <w:rFonts w:ascii="Book Antiqua" w:eastAsia="宋体" w:hAnsi="Book Antiqua"/>
          <w:lang w:eastAsia="zh-CN"/>
        </w:rPr>
        <w:t xml:space="preserve">    </w:t>
      </w:r>
      <w:r w:rsidR="0016412E" w:rsidRPr="00597E07">
        <w:rPr>
          <w:rFonts w:ascii="Book Antiqua" w:hAnsi="Book Antiqua"/>
        </w:rPr>
        <w:t xml:space="preserve">On examination, there was evidence of tender hepatomegaly and right </w:t>
      </w:r>
      <w:r w:rsidR="00F27971" w:rsidRPr="00597E07">
        <w:rPr>
          <w:rFonts w:ascii="Book Antiqua" w:hAnsi="Book Antiqua"/>
        </w:rPr>
        <w:t>flank</w:t>
      </w:r>
      <w:r w:rsidR="0016412E" w:rsidRPr="00597E07">
        <w:rPr>
          <w:rFonts w:ascii="Book Antiqua" w:hAnsi="Book Antiqua"/>
        </w:rPr>
        <w:t xml:space="preserve"> tenderness. Although his abdomen was distended, there was no evidence of shifting dullness. He had track marks</w:t>
      </w:r>
      <w:r w:rsidR="00231906" w:rsidRPr="00597E07">
        <w:rPr>
          <w:rFonts w:ascii="Book Antiqua" w:hAnsi="Book Antiqua"/>
        </w:rPr>
        <w:t xml:space="preserve"> secondary to injections</w:t>
      </w:r>
      <w:r w:rsidR="0016412E" w:rsidRPr="00597E07">
        <w:rPr>
          <w:rFonts w:ascii="Book Antiqua" w:hAnsi="Book Antiqua"/>
        </w:rPr>
        <w:t xml:space="preserve"> on both arms, </w:t>
      </w:r>
      <w:r w:rsidR="0094448A" w:rsidRPr="00597E07">
        <w:rPr>
          <w:rFonts w:ascii="Book Antiqua" w:hAnsi="Book Antiqua"/>
        </w:rPr>
        <w:t xml:space="preserve">symmetrical </w:t>
      </w:r>
      <w:r w:rsidR="00F27971" w:rsidRPr="00597E07">
        <w:rPr>
          <w:rFonts w:ascii="Book Antiqua" w:hAnsi="Book Antiqua"/>
        </w:rPr>
        <w:t xml:space="preserve">peripheral </w:t>
      </w:r>
      <w:proofErr w:type="spellStart"/>
      <w:r w:rsidR="0016412E" w:rsidRPr="00597E07">
        <w:rPr>
          <w:rFonts w:ascii="Book Antiqua" w:hAnsi="Book Antiqua"/>
        </w:rPr>
        <w:t>edema</w:t>
      </w:r>
      <w:proofErr w:type="spellEnd"/>
      <w:r w:rsidR="0016412E" w:rsidRPr="00597E07">
        <w:rPr>
          <w:rFonts w:ascii="Book Antiqua" w:hAnsi="Book Antiqua"/>
        </w:rPr>
        <w:t xml:space="preserve"> and tattoos on his back and arms. </w:t>
      </w:r>
      <w:r w:rsidR="00231906" w:rsidRPr="00597E07">
        <w:rPr>
          <w:rFonts w:ascii="Book Antiqua" w:hAnsi="Book Antiqua"/>
        </w:rPr>
        <w:t xml:space="preserve">No abnormalities were found on neurological examination, other than </w:t>
      </w:r>
      <w:r w:rsidR="00F27971" w:rsidRPr="00597E07">
        <w:rPr>
          <w:rFonts w:ascii="Book Antiqua" w:hAnsi="Book Antiqua"/>
        </w:rPr>
        <w:t>impaired cognition</w:t>
      </w:r>
      <w:r w:rsidR="00231906" w:rsidRPr="00597E07">
        <w:rPr>
          <w:rFonts w:ascii="Book Antiqua" w:hAnsi="Book Antiqua"/>
        </w:rPr>
        <w:t>.</w:t>
      </w:r>
    </w:p>
    <w:p w14:paraId="59195780" w14:textId="0686EC9C" w:rsidR="0016412E" w:rsidRPr="00597E07" w:rsidRDefault="002251E9" w:rsidP="002251E9">
      <w:pPr>
        <w:spacing w:line="360" w:lineRule="auto"/>
        <w:jc w:val="both"/>
        <w:rPr>
          <w:rFonts w:ascii="Book Antiqua" w:eastAsia="宋体" w:hAnsi="Book Antiqua"/>
          <w:lang w:eastAsia="zh-CN"/>
        </w:rPr>
      </w:pPr>
      <w:r w:rsidRPr="00597E07">
        <w:rPr>
          <w:rFonts w:ascii="Book Antiqua" w:eastAsia="宋体" w:hAnsi="Book Antiqua"/>
          <w:lang w:eastAsia="zh-CN"/>
        </w:rPr>
        <w:t xml:space="preserve">    </w:t>
      </w:r>
      <w:r w:rsidR="0094448A" w:rsidRPr="00597E07">
        <w:rPr>
          <w:rFonts w:ascii="Book Antiqua" w:hAnsi="Book Antiqua"/>
        </w:rPr>
        <w:t xml:space="preserve">Laboratory tests revealed </w:t>
      </w:r>
      <w:r w:rsidR="00432872" w:rsidRPr="00597E07">
        <w:rPr>
          <w:rFonts w:ascii="Book Antiqua" w:hAnsi="Book Antiqua"/>
        </w:rPr>
        <w:t xml:space="preserve">a </w:t>
      </w:r>
      <w:r w:rsidR="007C00AB" w:rsidRPr="00597E07">
        <w:rPr>
          <w:rFonts w:ascii="Book Antiqua" w:hAnsi="Book Antiqua"/>
        </w:rPr>
        <w:t>white blood cel</w:t>
      </w:r>
      <w:r w:rsidR="00A55C7A" w:rsidRPr="00597E07">
        <w:rPr>
          <w:rFonts w:ascii="Book Antiqua" w:hAnsi="Book Antiqua"/>
        </w:rPr>
        <w:t>l</w:t>
      </w:r>
      <w:r w:rsidR="007C00AB" w:rsidRPr="00597E07">
        <w:rPr>
          <w:rFonts w:ascii="Book Antiqua" w:hAnsi="Book Antiqua"/>
        </w:rPr>
        <w:t xml:space="preserve"> count of </w:t>
      </w:r>
      <w:r w:rsidR="00432872" w:rsidRPr="00597E07">
        <w:rPr>
          <w:rFonts w:ascii="Book Antiqua" w:hAnsi="Book Antiqua"/>
        </w:rPr>
        <w:t>10.7</w:t>
      </w:r>
      <w:r w:rsidR="00974CC9" w:rsidRPr="00597E07">
        <w:rPr>
          <w:rFonts w:ascii="Book Antiqua" w:hAnsi="Book Antiqua"/>
        </w:rPr>
        <w:t xml:space="preserve"> x 10</w:t>
      </w:r>
      <w:r w:rsidR="00974CC9" w:rsidRPr="00597E07">
        <w:rPr>
          <w:rFonts w:ascii="Book Antiqua" w:hAnsi="Book Antiqua"/>
          <w:vertAlign w:val="superscript"/>
        </w:rPr>
        <w:t>9</w:t>
      </w:r>
      <w:r w:rsidR="00974CC9" w:rsidRPr="00597E07">
        <w:rPr>
          <w:rFonts w:ascii="Book Antiqua" w:hAnsi="Book Antiqua"/>
        </w:rPr>
        <w:t>/</w:t>
      </w:r>
      <w:r w:rsidR="007C00AB" w:rsidRPr="00597E07">
        <w:rPr>
          <w:rFonts w:ascii="Book Antiqua" w:hAnsi="Book Antiqua"/>
        </w:rPr>
        <w:t>L</w:t>
      </w:r>
      <w:r w:rsidR="00432872" w:rsidRPr="00597E07">
        <w:rPr>
          <w:rFonts w:ascii="Book Antiqua" w:hAnsi="Book Antiqua"/>
        </w:rPr>
        <w:t xml:space="preserve"> with 86% neutroph</w:t>
      </w:r>
      <w:r w:rsidR="00B91E90" w:rsidRPr="00597E07">
        <w:rPr>
          <w:rFonts w:ascii="Book Antiqua" w:hAnsi="Book Antiqua"/>
        </w:rPr>
        <w:t xml:space="preserve">ils, </w:t>
      </w:r>
      <w:proofErr w:type="spellStart"/>
      <w:r w:rsidR="00F27971" w:rsidRPr="00597E07">
        <w:rPr>
          <w:rFonts w:ascii="Book Antiqua" w:hAnsi="Book Antiqua"/>
        </w:rPr>
        <w:t>hemoglobin</w:t>
      </w:r>
      <w:proofErr w:type="spellEnd"/>
      <w:r w:rsidR="00974CC9" w:rsidRPr="00597E07">
        <w:rPr>
          <w:rFonts w:ascii="Book Antiqua" w:hAnsi="Book Antiqua"/>
        </w:rPr>
        <w:t xml:space="preserve"> of 93 g/</w:t>
      </w:r>
      <w:r w:rsidR="00432872" w:rsidRPr="00597E07">
        <w:rPr>
          <w:rFonts w:ascii="Book Antiqua" w:hAnsi="Book Antiqua"/>
        </w:rPr>
        <w:t>L, platelet count of 63</w:t>
      </w:r>
      <w:r w:rsidR="00513B8F" w:rsidRPr="00597E07">
        <w:rPr>
          <w:rFonts w:ascii="Book Antiqua" w:hAnsi="Book Antiqua"/>
        </w:rPr>
        <w:t xml:space="preserve"> x 10</w:t>
      </w:r>
      <w:r w:rsidR="00513B8F" w:rsidRPr="00597E07">
        <w:rPr>
          <w:rFonts w:ascii="Book Antiqua" w:hAnsi="Book Antiqua"/>
          <w:vertAlign w:val="superscript"/>
        </w:rPr>
        <w:t>9</w:t>
      </w:r>
      <w:r w:rsidR="00513B8F" w:rsidRPr="00597E07">
        <w:rPr>
          <w:rFonts w:ascii="Book Antiqua" w:hAnsi="Book Antiqua"/>
        </w:rPr>
        <w:t>/L</w:t>
      </w:r>
      <w:r w:rsidR="00432872" w:rsidRPr="00597E07">
        <w:rPr>
          <w:rFonts w:ascii="Book Antiqua" w:hAnsi="Book Antiqua"/>
        </w:rPr>
        <w:t>,</w:t>
      </w:r>
      <w:r w:rsidR="00513B8F" w:rsidRPr="00597E07">
        <w:rPr>
          <w:rFonts w:ascii="Book Antiqua" w:hAnsi="Book Antiqua"/>
        </w:rPr>
        <w:t xml:space="preserve"> aspartate transaminase</w:t>
      </w:r>
      <w:r w:rsidR="00432872" w:rsidRPr="00597E07">
        <w:rPr>
          <w:rFonts w:ascii="Book Antiqua" w:hAnsi="Book Antiqua"/>
        </w:rPr>
        <w:t xml:space="preserve"> </w:t>
      </w:r>
      <w:r w:rsidR="00513B8F" w:rsidRPr="00597E07">
        <w:rPr>
          <w:rFonts w:ascii="Book Antiqua" w:hAnsi="Book Antiqua"/>
        </w:rPr>
        <w:t xml:space="preserve">819 U/L, alanine aminotransferase 148 U/L, </w:t>
      </w:r>
      <w:r w:rsidRPr="00597E07">
        <w:rPr>
          <w:rFonts w:ascii="Book Antiqua" w:hAnsi="Book Antiqua"/>
        </w:rPr>
        <w:t>alkaline phosphatase of 2</w:t>
      </w:r>
      <w:r w:rsidR="00432872" w:rsidRPr="00597E07">
        <w:rPr>
          <w:rFonts w:ascii="Book Antiqua" w:hAnsi="Book Antiqua"/>
        </w:rPr>
        <w:t>210 U/L, total bilirubin of 23.4 mg/</w:t>
      </w:r>
      <w:proofErr w:type="spellStart"/>
      <w:r w:rsidR="00432872" w:rsidRPr="00597E07">
        <w:rPr>
          <w:rFonts w:ascii="Book Antiqua" w:hAnsi="Book Antiqua"/>
        </w:rPr>
        <w:t>dL</w:t>
      </w:r>
      <w:proofErr w:type="spellEnd"/>
      <w:r w:rsidR="00432872" w:rsidRPr="00597E07">
        <w:rPr>
          <w:rFonts w:ascii="Book Antiqua" w:hAnsi="Book Antiqua"/>
        </w:rPr>
        <w:t xml:space="preserve"> (19.8 direct) and a markedly elevated </w:t>
      </w:r>
      <w:r w:rsidR="007C00AB" w:rsidRPr="00597E07">
        <w:rPr>
          <w:rFonts w:ascii="Book Antiqua" w:hAnsi="Book Antiqua"/>
        </w:rPr>
        <w:t>erythrocyte sedimentation rate</w:t>
      </w:r>
      <w:r w:rsidR="00A61D73" w:rsidRPr="00597E07">
        <w:rPr>
          <w:rFonts w:ascii="Book Antiqua" w:hAnsi="Book Antiqua"/>
        </w:rPr>
        <w:t xml:space="preserve"> (ESR)</w:t>
      </w:r>
      <w:r w:rsidR="00432872" w:rsidRPr="00597E07">
        <w:rPr>
          <w:rFonts w:ascii="Book Antiqua" w:hAnsi="Book Antiqua"/>
        </w:rPr>
        <w:t xml:space="preserve"> of 111 mm/hr</w:t>
      </w:r>
      <w:r w:rsidR="00774CAA" w:rsidRPr="00597E07">
        <w:rPr>
          <w:rFonts w:ascii="Book Antiqua" w:hAnsi="Book Antiqua"/>
        </w:rPr>
        <w:t xml:space="preserve">. </w:t>
      </w:r>
      <w:r w:rsidR="00432872" w:rsidRPr="00597E07">
        <w:rPr>
          <w:rFonts w:ascii="Book Antiqua" w:hAnsi="Book Antiqua"/>
        </w:rPr>
        <w:t>B</w:t>
      </w:r>
      <w:r w:rsidR="00774CAA" w:rsidRPr="00597E07">
        <w:rPr>
          <w:rFonts w:ascii="Book Antiqua" w:hAnsi="Book Antiqua"/>
        </w:rPr>
        <w:t xml:space="preserve">lood cultures </w:t>
      </w:r>
      <w:r w:rsidR="007C00AB" w:rsidRPr="00597E07">
        <w:rPr>
          <w:rFonts w:ascii="Book Antiqua" w:hAnsi="Book Antiqua"/>
        </w:rPr>
        <w:t xml:space="preserve">drawn at admission </w:t>
      </w:r>
      <w:r w:rsidR="00432872" w:rsidRPr="00597E07">
        <w:rPr>
          <w:rFonts w:ascii="Book Antiqua" w:hAnsi="Book Antiqua"/>
        </w:rPr>
        <w:t xml:space="preserve">grew </w:t>
      </w:r>
      <w:r w:rsidR="00404CD8" w:rsidRPr="00597E07">
        <w:rPr>
          <w:rFonts w:ascii="Book Antiqua" w:hAnsi="Book Antiqua"/>
        </w:rPr>
        <w:t>both</w:t>
      </w:r>
      <w:r w:rsidR="00774CAA" w:rsidRPr="00597E07">
        <w:rPr>
          <w:rFonts w:ascii="Book Antiqua" w:hAnsi="Book Antiqua"/>
        </w:rPr>
        <w:t xml:space="preserve"> </w:t>
      </w:r>
      <w:proofErr w:type="spellStart"/>
      <w:r w:rsidR="007904A9" w:rsidRPr="00597E07">
        <w:rPr>
          <w:rFonts w:ascii="Book Antiqua" w:hAnsi="Book Antiqua"/>
          <w:i/>
        </w:rPr>
        <w:t>Klebsiella</w:t>
      </w:r>
      <w:proofErr w:type="spellEnd"/>
      <w:r w:rsidR="007904A9" w:rsidRPr="00597E07">
        <w:rPr>
          <w:rFonts w:ascii="Book Antiqua" w:hAnsi="Book Antiqua"/>
          <w:i/>
        </w:rPr>
        <w:t xml:space="preserve"> </w:t>
      </w:r>
      <w:proofErr w:type="spellStart"/>
      <w:r w:rsidR="007904A9" w:rsidRPr="00597E07">
        <w:rPr>
          <w:rFonts w:ascii="Book Antiqua" w:hAnsi="Book Antiqua"/>
          <w:i/>
        </w:rPr>
        <w:t>oxytoc</w:t>
      </w:r>
      <w:r w:rsidR="00774CAA" w:rsidRPr="00597E07">
        <w:rPr>
          <w:rFonts w:ascii="Book Antiqua" w:hAnsi="Book Antiqua"/>
          <w:i/>
        </w:rPr>
        <w:t>a</w:t>
      </w:r>
      <w:proofErr w:type="spellEnd"/>
      <w:r w:rsidR="00774CAA" w:rsidRPr="00597E07">
        <w:rPr>
          <w:rFonts w:ascii="Book Antiqua" w:hAnsi="Book Antiqua"/>
        </w:rPr>
        <w:t xml:space="preserve">, only resistant to ampicillin, and </w:t>
      </w:r>
      <w:r w:rsidR="00CC5C6C" w:rsidRPr="00597E07">
        <w:rPr>
          <w:rFonts w:ascii="Book Antiqua" w:hAnsi="Book Antiqua"/>
          <w:i/>
          <w:iCs/>
          <w:lang w:val="en-US"/>
        </w:rPr>
        <w:t>Escherichia coli</w:t>
      </w:r>
      <w:r w:rsidR="00CC5C6C" w:rsidRPr="00597E07">
        <w:rPr>
          <w:rFonts w:ascii="Book Antiqua" w:hAnsi="Book Antiqua"/>
        </w:rPr>
        <w:t xml:space="preserve"> </w:t>
      </w:r>
      <w:r w:rsidR="00774CAA" w:rsidRPr="00597E07">
        <w:rPr>
          <w:rFonts w:ascii="Book Antiqua" w:hAnsi="Book Antiqua"/>
        </w:rPr>
        <w:t>(resistant to ampicillin</w:t>
      </w:r>
      <w:r w:rsidR="00432872" w:rsidRPr="00597E07">
        <w:rPr>
          <w:rFonts w:ascii="Book Antiqua" w:hAnsi="Book Antiqua"/>
        </w:rPr>
        <w:t xml:space="preserve"> and</w:t>
      </w:r>
      <w:r w:rsidR="00D0166B" w:rsidRPr="00597E07">
        <w:rPr>
          <w:rFonts w:ascii="Book Antiqua" w:hAnsi="Book Antiqua"/>
        </w:rPr>
        <w:t xml:space="preserve"> </w:t>
      </w:r>
      <w:proofErr w:type="spellStart"/>
      <w:r w:rsidR="00774CAA" w:rsidRPr="00597E07">
        <w:rPr>
          <w:rFonts w:ascii="Book Antiqua" w:hAnsi="Book Antiqua"/>
        </w:rPr>
        <w:t>sul</w:t>
      </w:r>
      <w:r w:rsidR="00432872" w:rsidRPr="00597E07">
        <w:rPr>
          <w:rFonts w:ascii="Book Antiqua" w:hAnsi="Book Antiqua"/>
        </w:rPr>
        <w:t>fa</w:t>
      </w:r>
      <w:r w:rsidR="00774CAA" w:rsidRPr="00597E07">
        <w:rPr>
          <w:rFonts w:ascii="Book Antiqua" w:hAnsi="Book Antiqua"/>
        </w:rPr>
        <w:t>methoxazole</w:t>
      </w:r>
      <w:proofErr w:type="spellEnd"/>
      <w:r w:rsidR="00432872" w:rsidRPr="00597E07">
        <w:rPr>
          <w:rFonts w:ascii="Book Antiqua" w:hAnsi="Book Antiqua"/>
        </w:rPr>
        <w:t>/</w:t>
      </w:r>
      <w:r w:rsidR="00774CAA" w:rsidRPr="00597E07">
        <w:rPr>
          <w:rFonts w:ascii="Book Antiqua" w:hAnsi="Book Antiqua"/>
        </w:rPr>
        <w:t xml:space="preserve">trimethoprim). </w:t>
      </w:r>
    </w:p>
    <w:p w14:paraId="35A79BA7" w14:textId="6279BE8C" w:rsidR="00D92B5A" w:rsidRPr="00597E07" w:rsidRDefault="002251E9" w:rsidP="002251E9">
      <w:pPr>
        <w:spacing w:line="360" w:lineRule="auto"/>
        <w:jc w:val="both"/>
        <w:rPr>
          <w:rFonts w:ascii="Book Antiqua" w:eastAsia="宋体" w:hAnsi="Book Antiqua"/>
          <w:lang w:eastAsia="zh-CN"/>
        </w:rPr>
      </w:pPr>
      <w:r w:rsidRPr="00597E07">
        <w:rPr>
          <w:rFonts w:ascii="Book Antiqua" w:eastAsia="宋体" w:hAnsi="Book Antiqua"/>
          <w:lang w:eastAsia="zh-CN"/>
        </w:rPr>
        <w:t xml:space="preserve">    </w:t>
      </w:r>
      <w:r w:rsidR="00F27971" w:rsidRPr="00597E07">
        <w:rPr>
          <w:rFonts w:ascii="Book Antiqua" w:hAnsi="Book Antiqua"/>
        </w:rPr>
        <w:t>He was initially</w:t>
      </w:r>
      <w:r w:rsidR="00CC5C6C" w:rsidRPr="00597E07">
        <w:rPr>
          <w:rFonts w:ascii="Book Antiqua" w:hAnsi="Book Antiqua"/>
        </w:rPr>
        <w:t xml:space="preserve"> </w:t>
      </w:r>
      <w:r w:rsidR="007C00AB" w:rsidRPr="00597E07">
        <w:rPr>
          <w:rFonts w:ascii="Book Antiqua" w:hAnsi="Book Antiqua"/>
        </w:rPr>
        <w:t>treated with</w:t>
      </w:r>
      <w:r w:rsidR="00CC5C6C" w:rsidRPr="00597E07">
        <w:rPr>
          <w:rFonts w:ascii="Book Antiqua" w:hAnsi="Book Antiqua"/>
        </w:rPr>
        <w:t xml:space="preserve"> </w:t>
      </w:r>
      <w:proofErr w:type="spellStart"/>
      <w:r w:rsidR="00F15115" w:rsidRPr="00597E07">
        <w:rPr>
          <w:rFonts w:ascii="Book Antiqua" w:hAnsi="Book Antiqua"/>
        </w:rPr>
        <w:t>piperacillin</w:t>
      </w:r>
      <w:r w:rsidR="00F27971" w:rsidRPr="00597E07">
        <w:rPr>
          <w:rFonts w:ascii="Book Antiqua" w:hAnsi="Book Antiqua"/>
        </w:rPr>
        <w:t>-</w:t>
      </w:r>
      <w:r w:rsidR="00F15115" w:rsidRPr="00597E07">
        <w:rPr>
          <w:rFonts w:ascii="Book Antiqua" w:hAnsi="Book Antiqua"/>
        </w:rPr>
        <w:t>tazobactam</w:t>
      </w:r>
      <w:proofErr w:type="spellEnd"/>
      <w:r w:rsidR="00432872" w:rsidRPr="00597E07">
        <w:rPr>
          <w:rFonts w:ascii="Book Antiqua" w:hAnsi="Book Antiqua"/>
        </w:rPr>
        <w:t xml:space="preserve"> </w:t>
      </w:r>
      <w:r w:rsidR="007C00AB" w:rsidRPr="00597E07">
        <w:rPr>
          <w:rFonts w:ascii="Book Antiqua" w:hAnsi="Book Antiqua"/>
        </w:rPr>
        <w:t xml:space="preserve">and </w:t>
      </w:r>
      <w:r w:rsidR="00F15115" w:rsidRPr="00597E07">
        <w:rPr>
          <w:rFonts w:ascii="Book Antiqua" w:hAnsi="Book Antiqua"/>
        </w:rPr>
        <w:t>gentamicin.</w:t>
      </w:r>
      <w:r w:rsidRPr="00597E07">
        <w:rPr>
          <w:rFonts w:ascii="Book Antiqua" w:hAnsi="Book Antiqua"/>
        </w:rPr>
        <w:t xml:space="preserve"> </w:t>
      </w:r>
      <w:r w:rsidR="007C00AB" w:rsidRPr="00597E07">
        <w:rPr>
          <w:rFonts w:ascii="Book Antiqua" w:hAnsi="Book Antiqua"/>
        </w:rPr>
        <w:t>Diagnostic w</w:t>
      </w:r>
      <w:r w:rsidR="00B91E90" w:rsidRPr="00597E07">
        <w:rPr>
          <w:rFonts w:ascii="Book Antiqua" w:hAnsi="Book Antiqua"/>
        </w:rPr>
        <w:t xml:space="preserve">orkup included </w:t>
      </w:r>
      <w:proofErr w:type="spellStart"/>
      <w:r w:rsidR="00B91E90" w:rsidRPr="00597E07">
        <w:rPr>
          <w:rFonts w:ascii="Book Antiqua" w:hAnsi="Book Antiqua"/>
        </w:rPr>
        <w:t>d</w:t>
      </w:r>
      <w:r w:rsidR="00D92B5A" w:rsidRPr="00597E07">
        <w:rPr>
          <w:rFonts w:ascii="Book Antiqua" w:hAnsi="Book Antiqua"/>
        </w:rPr>
        <w:t>oppler</w:t>
      </w:r>
      <w:proofErr w:type="spellEnd"/>
      <w:r w:rsidR="00D92B5A" w:rsidRPr="00597E07">
        <w:rPr>
          <w:rFonts w:ascii="Book Antiqua" w:hAnsi="Book Antiqua"/>
        </w:rPr>
        <w:t xml:space="preserve"> ultrasound </w:t>
      </w:r>
      <w:r w:rsidR="007C00AB" w:rsidRPr="00597E07">
        <w:rPr>
          <w:rFonts w:ascii="Book Antiqua" w:hAnsi="Book Antiqua"/>
        </w:rPr>
        <w:t xml:space="preserve">of the liver </w:t>
      </w:r>
      <w:r w:rsidR="00D92B5A" w:rsidRPr="00597E07">
        <w:rPr>
          <w:rFonts w:ascii="Book Antiqua" w:hAnsi="Book Antiqua"/>
        </w:rPr>
        <w:t xml:space="preserve">showing a patent TIPS with markedly decreased velocity at the portal aspect (17 cm/sec, </w:t>
      </w:r>
      <w:r w:rsidR="00F27971" w:rsidRPr="00597E07">
        <w:rPr>
          <w:rFonts w:ascii="Book Antiqua" w:hAnsi="Book Antiqua"/>
        </w:rPr>
        <w:t>decreased from</w:t>
      </w:r>
      <w:r w:rsidR="00D92B5A" w:rsidRPr="00597E07">
        <w:rPr>
          <w:rFonts w:ascii="Book Antiqua" w:hAnsi="Book Antiqua"/>
        </w:rPr>
        <w:t xml:space="preserve"> 104 cm/sec</w:t>
      </w:r>
      <w:r w:rsidR="00F27971" w:rsidRPr="00597E07">
        <w:rPr>
          <w:rFonts w:ascii="Book Antiqua" w:hAnsi="Book Antiqua"/>
        </w:rPr>
        <w:t xml:space="preserve"> two years prior</w:t>
      </w:r>
      <w:r w:rsidR="00D92B5A" w:rsidRPr="00597E07">
        <w:rPr>
          <w:rFonts w:ascii="Book Antiqua" w:hAnsi="Book Antiqua"/>
        </w:rPr>
        <w:t xml:space="preserve">), and CT </w:t>
      </w:r>
      <w:r w:rsidR="00F27971" w:rsidRPr="00597E07">
        <w:rPr>
          <w:rFonts w:ascii="Book Antiqua" w:hAnsi="Book Antiqua"/>
        </w:rPr>
        <w:t>imaging revealed</w:t>
      </w:r>
      <w:r w:rsidR="00D92B5A" w:rsidRPr="00597E07">
        <w:rPr>
          <w:rFonts w:ascii="Book Antiqua" w:hAnsi="Book Antiqua"/>
        </w:rPr>
        <w:t xml:space="preserve"> a non-</w:t>
      </w:r>
      <w:r w:rsidR="00404CD8" w:rsidRPr="00597E07">
        <w:rPr>
          <w:rFonts w:ascii="Book Antiqua" w:hAnsi="Book Antiqua"/>
        </w:rPr>
        <w:t>oc</w:t>
      </w:r>
      <w:r w:rsidR="00D92B5A" w:rsidRPr="00597E07">
        <w:rPr>
          <w:rFonts w:ascii="Book Antiqua" w:hAnsi="Book Antiqua"/>
        </w:rPr>
        <w:t>clusive filling defect in the superior segment of the TIPS. A transthora</w:t>
      </w:r>
      <w:r w:rsidR="00E1160E" w:rsidRPr="00597E07">
        <w:rPr>
          <w:rFonts w:ascii="Book Antiqua" w:hAnsi="Book Antiqua"/>
        </w:rPr>
        <w:t xml:space="preserve">cic </w:t>
      </w:r>
      <w:r w:rsidR="00E1160E" w:rsidRPr="00597E07">
        <w:rPr>
          <w:rFonts w:ascii="Book Antiqua" w:hAnsi="Book Antiqua"/>
        </w:rPr>
        <w:lastRenderedPageBreak/>
        <w:t xml:space="preserve">echocardiogram </w:t>
      </w:r>
      <w:r w:rsidR="00D92B5A" w:rsidRPr="00597E07">
        <w:rPr>
          <w:rFonts w:ascii="Book Antiqua" w:hAnsi="Book Antiqua"/>
        </w:rPr>
        <w:t>showed mild mi</w:t>
      </w:r>
      <w:r w:rsidR="00E1160E" w:rsidRPr="00597E07">
        <w:rPr>
          <w:rFonts w:ascii="Book Antiqua" w:hAnsi="Book Antiqua"/>
        </w:rPr>
        <w:t xml:space="preserve">tral and tricuspid regurgitation but no </w:t>
      </w:r>
      <w:proofErr w:type="spellStart"/>
      <w:r w:rsidR="00E1160E" w:rsidRPr="00597E07">
        <w:rPr>
          <w:rFonts w:ascii="Book Antiqua" w:hAnsi="Book Antiqua"/>
        </w:rPr>
        <w:t>vegetations</w:t>
      </w:r>
      <w:proofErr w:type="spellEnd"/>
      <w:r w:rsidR="00E1160E" w:rsidRPr="00597E07">
        <w:rPr>
          <w:rFonts w:ascii="Book Antiqua" w:hAnsi="Book Antiqua"/>
        </w:rPr>
        <w:t xml:space="preserve"> were </w:t>
      </w:r>
      <w:r w:rsidR="007C00AB" w:rsidRPr="00597E07">
        <w:rPr>
          <w:rFonts w:ascii="Book Antiqua" w:hAnsi="Book Antiqua"/>
        </w:rPr>
        <w:t>seen</w:t>
      </w:r>
      <w:r w:rsidR="00E1160E" w:rsidRPr="00597E07">
        <w:rPr>
          <w:rFonts w:ascii="Book Antiqua" w:hAnsi="Book Antiqua"/>
        </w:rPr>
        <w:t>.</w:t>
      </w:r>
    </w:p>
    <w:p w14:paraId="61B81424" w14:textId="3113D765" w:rsidR="00F15115" w:rsidRPr="00597E07" w:rsidRDefault="002251E9" w:rsidP="002251E9">
      <w:pPr>
        <w:spacing w:line="360" w:lineRule="auto"/>
        <w:jc w:val="both"/>
        <w:rPr>
          <w:rFonts w:ascii="Book Antiqua" w:eastAsia="宋体" w:hAnsi="Book Antiqua"/>
          <w:lang w:eastAsia="zh-CN"/>
        </w:rPr>
      </w:pPr>
      <w:r w:rsidRPr="00597E07">
        <w:rPr>
          <w:rFonts w:ascii="Book Antiqua" w:eastAsia="宋体" w:hAnsi="Book Antiqua"/>
          <w:lang w:eastAsia="zh-CN"/>
        </w:rPr>
        <w:t xml:space="preserve">    </w:t>
      </w:r>
      <w:r w:rsidR="00432872" w:rsidRPr="00597E07">
        <w:rPr>
          <w:rFonts w:ascii="Book Antiqua" w:hAnsi="Book Antiqua"/>
        </w:rPr>
        <w:t xml:space="preserve">The patient slowly improved despite </w:t>
      </w:r>
      <w:r w:rsidR="00F15115" w:rsidRPr="00597E07">
        <w:rPr>
          <w:rFonts w:ascii="Book Antiqua" w:hAnsi="Book Antiqua"/>
        </w:rPr>
        <w:t>blood culture</w:t>
      </w:r>
      <w:r w:rsidR="00432872" w:rsidRPr="00597E07">
        <w:rPr>
          <w:rFonts w:ascii="Book Antiqua" w:hAnsi="Book Antiqua"/>
        </w:rPr>
        <w:t>s re</w:t>
      </w:r>
      <w:r w:rsidR="008405FD" w:rsidRPr="00597E07">
        <w:rPr>
          <w:rFonts w:ascii="Book Antiqua" w:hAnsi="Book Antiqua"/>
        </w:rPr>
        <w:t>maining persiste</w:t>
      </w:r>
      <w:r w:rsidR="00404CD8" w:rsidRPr="00597E07">
        <w:rPr>
          <w:rFonts w:ascii="Book Antiqua" w:hAnsi="Book Antiqua"/>
        </w:rPr>
        <w:t>nt</w:t>
      </w:r>
      <w:r w:rsidR="008405FD" w:rsidRPr="00597E07">
        <w:rPr>
          <w:rFonts w:ascii="Book Antiqua" w:hAnsi="Book Antiqua"/>
        </w:rPr>
        <w:t>ly positive for</w:t>
      </w:r>
      <w:r w:rsidR="00F15115" w:rsidRPr="00597E07">
        <w:rPr>
          <w:rFonts w:ascii="Book Antiqua" w:hAnsi="Book Antiqua"/>
        </w:rPr>
        <w:t xml:space="preserve"> six days</w:t>
      </w:r>
      <w:r w:rsidR="00E1160E" w:rsidRPr="00597E07">
        <w:rPr>
          <w:rFonts w:ascii="Book Antiqua" w:hAnsi="Book Antiqua"/>
        </w:rPr>
        <w:t xml:space="preserve"> and fever </w:t>
      </w:r>
      <w:r w:rsidR="00C03EFC" w:rsidRPr="00597E07">
        <w:rPr>
          <w:rFonts w:ascii="Book Antiqua" w:hAnsi="Book Antiqua"/>
        </w:rPr>
        <w:t>continuing</w:t>
      </w:r>
      <w:r w:rsidR="00E1160E" w:rsidRPr="00597E07">
        <w:rPr>
          <w:rFonts w:ascii="Book Antiqua" w:hAnsi="Book Antiqua"/>
        </w:rPr>
        <w:t xml:space="preserve"> for nine days</w:t>
      </w:r>
      <w:r w:rsidR="00432872" w:rsidRPr="00597E07">
        <w:rPr>
          <w:rFonts w:ascii="Book Antiqua" w:hAnsi="Book Antiqua"/>
        </w:rPr>
        <w:t xml:space="preserve"> despite appropriate treatment.</w:t>
      </w:r>
      <w:r w:rsidRPr="00597E07">
        <w:rPr>
          <w:rFonts w:ascii="Book Antiqua" w:hAnsi="Book Antiqua"/>
        </w:rPr>
        <w:t xml:space="preserve"> </w:t>
      </w:r>
      <w:r w:rsidR="00355DD8" w:rsidRPr="00597E07">
        <w:rPr>
          <w:rFonts w:ascii="Book Antiqua" w:hAnsi="Book Antiqua"/>
        </w:rPr>
        <w:t xml:space="preserve">He </w:t>
      </w:r>
      <w:r w:rsidR="00D92B5A" w:rsidRPr="00597E07">
        <w:rPr>
          <w:rFonts w:ascii="Book Antiqua" w:hAnsi="Book Antiqua"/>
        </w:rPr>
        <w:t xml:space="preserve">subsequently completed a </w:t>
      </w:r>
      <w:r w:rsidR="00F27971" w:rsidRPr="00597E07">
        <w:rPr>
          <w:rFonts w:ascii="Book Antiqua" w:hAnsi="Book Antiqua"/>
        </w:rPr>
        <w:t>six-week</w:t>
      </w:r>
      <w:r w:rsidR="00D92B5A" w:rsidRPr="00597E07">
        <w:rPr>
          <w:rFonts w:ascii="Book Antiqua" w:hAnsi="Book Antiqua"/>
        </w:rPr>
        <w:t xml:space="preserve"> course of combination intravenous antibiotic therapy, at which point </w:t>
      </w:r>
      <w:r w:rsidR="007C00AB" w:rsidRPr="00597E07">
        <w:rPr>
          <w:rFonts w:ascii="Book Antiqua" w:hAnsi="Book Antiqua"/>
        </w:rPr>
        <w:t xml:space="preserve">antibiotics were changed </w:t>
      </w:r>
      <w:r w:rsidR="00D92B5A" w:rsidRPr="00597E07">
        <w:rPr>
          <w:rFonts w:ascii="Book Antiqua" w:hAnsi="Book Antiqua"/>
        </w:rPr>
        <w:t xml:space="preserve">to oral ciprofloxacin 500 mg daily. </w:t>
      </w:r>
      <w:r w:rsidR="00B4364F" w:rsidRPr="00597E07">
        <w:rPr>
          <w:rFonts w:ascii="Book Antiqua" w:hAnsi="Book Antiqua"/>
        </w:rPr>
        <w:t>In light of the high risk and complication of relapsing bacteraemia</w:t>
      </w:r>
      <w:r w:rsidR="00C97986" w:rsidRPr="00597E07">
        <w:rPr>
          <w:rFonts w:ascii="Book Antiqua" w:hAnsi="Book Antiqua"/>
        </w:rPr>
        <w:t xml:space="preserve"> and inability to remove the suspected infected TIPS</w:t>
      </w:r>
      <w:r w:rsidR="00B4364F" w:rsidRPr="00597E07">
        <w:rPr>
          <w:rFonts w:ascii="Book Antiqua" w:hAnsi="Book Antiqua"/>
        </w:rPr>
        <w:t xml:space="preserve">, the relatively inexpensive and well tolerated use of suppressive oral ciprofloxacin was decided until transplant. He </w:t>
      </w:r>
      <w:r w:rsidR="001F3412" w:rsidRPr="00597E07">
        <w:rPr>
          <w:rFonts w:ascii="Book Antiqua" w:hAnsi="Book Antiqua"/>
        </w:rPr>
        <w:t>was followed for the next 14 mo without infection relapse</w:t>
      </w:r>
      <w:r w:rsidR="00B4364F" w:rsidRPr="00597E07">
        <w:rPr>
          <w:rFonts w:ascii="Book Antiqua" w:hAnsi="Book Antiqua"/>
        </w:rPr>
        <w:t xml:space="preserve">. </w:t>
      </w:r>
      <w:r w:rsidR="00917456" w:rsidRPr="00597E07">
        <w:rPr>
          <w:rFonts w:ascii="Book Antiqua" w:hAnsi="Book Antiqua"/>
        </w:rPr>
        <w:t xml:space="preserve">Unfortunately the patient was lost to follow up, so was not possible to conduct repeat imaging. </w:t>
      </w:r>
    </w:p>
    <w:p w14:paraId="1E53E2AF" w14:textId="77777777" w:rsidR="002F2234" w:rsidRPr="00597E07" w:rsidRDefault="002F2234" w:rsidP="002251E9">
      <w:pPr>
        <w:spacing w:line="360" w:lineRule="auto"/>
        <w:jc w:val="both"/>
        <w:rPr>
          <w:rFonts w:ascii="Book Antiqua" w:hAnsi="Book Antiqua"/>
        </w:rPr>
      </w:pPr>
    </w:p>
    <w:p w14:paraId="0D5FDBD5" w14:textId="0AD1D6E3" w:rsidR="00924032" w:rsidRPr="00597E07" w:rsidRDefault="002251E9" w:rsidP="002251E9">
      <w:pPr>
        <w:spacing w:line="360" w:lineRule="auto"/>
        <w:jc w:val="both"/>
        <w:rPr>
          <w:rFonts w:ascii="Book Antiqua" w:eastAsia="宋体" w:hAnsi="Book Antiqua"/>
          <w:b/>
          <w:lang w:eastAsia="zh-CN"/>
        </w:rPr>
      </w:pPr>
      <w:r w:rsidRPr="00597E07">
        <w:rPr>
          <w:rFonts w:ascii="Book Antiqua" w:hAnsi="Book Antiqua"/>
          <w:b/>
        </w:rPr>
        <w:t>METHODS</w:t>
      </w:r>
    </w:p>
    <w:p w14:paraId="0F41DE69" w14:textId="7D1D4B08" w:rsidR="002F2234" w:rsidRPr="00597E07" w:rsidRDefault="00924032" w:rsidP="002251E9">
      <w:pPr>
        <w:spacing w:line="360" w:lineRule="auto"/>
        <w:jc w:val="both"/>
        <w:rPr>
          <w:rFonts w:ascii="Book Antiqua" w:hAnsi="Book Antiqua"/>
        </w:rPr>
      </w:pPr>
      <w:r w:rsidRPr="00597E07">
        <w:rPr>
          <w:rFonts w:ascii="Book Antiqua" w:hAnsi="Book Antiqua"/>
        </w:rPr>
        <w:t>We performed a MEDLINE database search, January 1956 to November 2013, using terms ‘infection’, ‘vegetation’, ‘bacteraemia’, ‘sepsis’, ‘</w:t>
      </w:r>
      <w:proofErr w:type="spellStart"/>
      <w:r w:rsidRPr="00597E07">
        <w:rPr>
          <w:rFonts w:ascii="Book Antiqua" w:hAnsi="Book Antiqua"/>
        </w:rPr>
        <w:t>tipsitis</w:t>
      </w:r>
      <w:proofErr w:type="spellEnd"/>
      <w:r w:rsidRPr="00597E07">
        <w:rPr>
          <w:rFonts w:ascii="Book Antiqua" w:hAnsi="Book Antiqua"/>
        </w:rPr>
        <w:t>’ and ‘</w:t>
      </w:r>
      <w:proofErr w:type="spellStart"/>
      <w:r w:rsidRPr="00597E07">
        <w:rPr>
          <w:rFonts w:ascii="Book Antiqua" w:hAnsi="Book Antiqua"/>
        </w:rPr>
        <w:t>endotipsitis</w:t>
      </w:r>
      <w:proofErr w:type="spellEnd"/>
      <w:r w:rsidRPr="00597E07">
        <w:rPr>
          <w:rFonts w:ascii="Book Antiqua" w:hAnsi="Book Antiqua"/>
        </w:rPr>
        <w:t xml:space="preserve">’ combined with the term </w:t>
      </w:r>
      <w:proofErr w:type="spellStart"/>
      <w:r w:rsidRPr="00597E07">
        <w:rPr>
          <w:rFonts w:ascii="Book Antiqua" w:hAnsi="Book Antiqua"/>
        </w:rPr>
        <w:t>transjugular</w:t>
      </w:r>
      <w:proofErr w:type="spellEnd"/>
      <w:r w:rsidRPr="00597E07">
        <w:rPr>
          <w:rFonts w:ascii="Book Antiqua" w:hAnsi="Book Antiqua"/>
        </w:rPr>
        <w:t xml:space="preserve"> intrahepatic </w:t>
      </w:r>
      <w:proofErr w:type="spellStart"/>
      <w:r w:rsidRPr="00597E07">
        <w:rPr>
          <w:rFonts w:ascii="Book Antiqua" w:hAnsi="Book Antiqua"/>
        </w:rPr>
        <w:t>portosystemic</w:t>
      </w:r>
      <w:proofErr w:type="spellEnd"/>
      <w:r w:rsidRPr="00597E07">
        <w:rPr>
          <w:rFonts w:ascii="Book Antiqua" w:hAnsi="Book Antiqua"/>
        </w:rPr>
        <w:t xml:space="preserve"> shunt, TIPSS or TIPs. The titles and abstracts of all papers that appeared on this se</w:t>
      </w:r>
      <w:r w:rsidR="00355DD8" w:rsidRPr="00597E07">
        <w:rPr>
          <w:rFonts w:ascii="Book Antiqua" w:hAnsi="Book Antiqua"/>
        </w:rPr>
        <w:t>arch were reviewed and excluded</w:t>
      </w:r>
      <w:r w:rsidRPr="00597E07">
        <w:rPr>
          <w:rFonts w:ascii="Book Antiqua" w:hAnsi="Book Antiqua"/>
        </w:rPr>
        <w:t xml:space="preserve"> accordingly.</w:t>
      </w:r>
      <w:r w:rsidR="00C0162E" w:rsidRPr="00597E07">
        <w:rPr>
          <w:rFonts w:ascii="Book Antiqua" w:hAnsi="Book Antiqua"/>
        </w:rPr>
        <w:t xml:space="preserve"> </w:t>
      </w:r>
      <w:r w:rsidR="006C623B" w:rsidRPr="00597E07">
        <w:rPr>
          <w:rFonts w:ascii="Book Antiqua" w:hAnsi="Book Antiqua"/>
        </w:rPr>
        <w:t>All data was entered in Microsoft Excel spreadsheet software</w:t>
      </w:r>
      <w:r w:rsidR="00C8086E" w:rsidRPr="00597E07">
        <w:rPr>
          <w:rFonts w:ascii="Book Antiqua" w:hAnsi="Book Antiqua"/>
        </w:rPr>
        <w:t>.</w:t>
      </w:r>
      <w:r w:rsidR="002251E9" w:rsidRPr="00597E07">
        <w:rPr>
          <w:rFonts w:ascii="Book Antiqua" w:hAnsi="Book Antiqua"/>
        </w:rPr>
        <w:t xml:space="preserve"> </w:t>
      </w:r>
      <w:r w:rsidR="00C8086E" w:rsidRPr="00597E07">
        <w:rPr>
          <w:rFonts w:ascii="Book Antiqua" w:hAnsi="Book Antiqua"/>
        </w:rPr>
        <w:t xml:space="preserve">Univariate analysis was performed using a </w:t>
      </w:r>
      <w:r w:rsidR="0044383A" w:rsidRPr="00597E07">
        <w:rPr>
          <w:rFonts w:ascii="Book Antiqua" w:hAnsi="Book Antiqua"/>
        </w:rPr>
        <w:t>chi-</w:t>
      </w:r>
      <w:proofErr w:type="spellStart"/>
      <w:r w:rsidR="0044383A" w:rsidRPr="00597E07">
        <w:rPr>
          <w:rFonts w:ascii="Book Antiqua" w:hAnsi="Book Antiqua"/>
        </w:rPr>
        <w:t>squre</w:t>
      </w:r>
      <w:proofErr w:type="spellEnd"/>
      <w:r w:rsidR="0044383A" w:rsidRPr="00597E07">
        <w:rPr>
          <w:rFonts w:ascii="Book Antiqua" w:hAnsi="Book Antiqua"/>
        </w:rPr>
        <w:t xml:space="preserve"> or </w:t>
      </w:r>
      <w:r w:rsidR="00C8086E" w:rsidRPr="00597E07">
        <w:rPr>
          <w:rFonts w:ascii="Book Antiqua" w:hAnsi="Book Antiqua"/>
        </w:rPr>
        <w:t>Fisher’s exact test</w:t>
      </w:r>
      <w:r w:rsidR="0044383A" w:rsidRPr="00597E07">
        <w:rPr>
          <w:rFonts w:ascii="Book Antiqua" w:hAnsi="Book Antiqua"/>
        </w:rPr>
        <w:t>, as appropriate</w:t>
      </w:r>
      <w:r w:rsidR="00C8086E" w:rsidRPr="00597E07">
        <w:rPr>
          <w:rFonts w:ascii="Book Antiqua" w:hAnsi="Book Antiqua"/>
        </w:rPr>
        <w:t>.</w:t>
      </w:r>
      <w:r w:rsidR="002251E9" w:rsidRPr="00597E07">
        <w:rPr>
          <w:rFonts w:ascii="Book Antiqua" w:hAnsi="Book Antiqua"/>
        </w:rPr>
        <w:t xml:space="preserve"> </w:t>
      </w:r>
      <w:r w:rsidR="00C8086E" w:rsidRPr="00597E07">
        <w:rPr>
          <w:rFonts w:ascii="Book Antiqua" w:hAnsi="Book Antiqua"/>
        </w:rPr>
        <w:t xml:space="preserve">Data was </w:t>
      </w:r>
      <w:proofErr w:type="spellStart"/>
      <w:r w:rsidR="00C8086E" w:rsidRPr="00597E07">
        <w:rPr>
          <w:rFonts w:ascii="Book Antiqua" w:hAnsi="Book Antiqua"/>
        </w:rPr>
        <w:t>analyzed</w:t>
      </w:r>
      <w:proofErr w:type="spellEnd"/>
      <w:r w:rsidR="00C8086E" w:rsidRPr="00597E07">
        <w:rPr>
          <w:rFonts w:ascii="Book Antiqua" w:hAnsi="Book Antiqua"/>
        </w:rPr>
        <w:t xml:space="preserve"> in SPSS, version 16.0</w:t>
      </w:r>
      <w:r w:rsidR="002251E9" w:rsidRPr="00597E07">
        <w:rPr>
          <w:rFonts w:ascii="Book Antiqua" w:hAnsi="Book Antiqua"/>
          <w:vertAlign w:val="superscript"/>
        </w:rPr>
        <w:t>[4]</w:t>
      </w:r>
      <w:r w:rsidR="00C8086E" w:rsidRPr="00597E07">
        <w:rPr>
          <w:rFonts w:ascii="Book Antiqua" w:hAnsi="Book Antiqua"/>
        </w:rPr>
        <w:t>.</w:t>
      </w:r>
      <w:r w:rsidR="006C623B" w:rsidRPr="00597E07">
        <w:rPr>
          <w:rFonts w:ascii="Book Antiqua" w:hAnsi="Book Antiqua"/>
        </w:rPr>
        <w:t xml:space="preserve"> </w:t>
      </w:r>
      <w:r w:rsidR="0044383A" w:rsidRPr="00597E07">
        <w:rPr>
          <w:rFonts w:ascii="Book Antiqua" w:hAnsi="Book Antiqua"/>
          <w:i/>
        </w:rPr>
        <w:t>P</w:t>
      </w:r>
      <w:r w:rsidR="0044383A" w:rsidRPr="00597E07">
        <w:rPr>
          <w:rFonts w:ascii="Book Antiqua" w:hAnsi="Book Antiqua"/>
        </w:rPr>
        <w:t>-values less than 0.05 were considered statistically significant.</w:t>
      </w:r>
    </w:p>
    <w:p w14:paraId="58F7D9ED" w14:textId="77777777" w:rsidR="00924032" w:rsidRPr="00597E07" w:rsidRDefault="00924032" w:rsidP="002251E9">
      <w:pPr>
        <w:spacing w:line="360" w:lineRule="auto"/>
        <w:jc w:val="both"/>
        <w:rPr>
          <w:rFonts w:ascii="Book Antiqua" w:hAnsi="Book Antiqua"/>
        </w:rPr>
      </w:pPr>
    </w:p>
    <w:p w14:paraId="6A2439CF" w14:textId="7C927A40" w:rsidR="003F6C58" w:rsidRPr="00597E07" w:rsidRDefault="002251E9" w:rsidP="002251E9">
      <w:pPr>
        <w:spacing w:line="360" w:lineRule="auto"/>
        <w:jc w:val="both"/>
        <w:rPr>
          <w:rFonts w:ascii="Book Antiqua" w:eastAsia="宋体" w:hAnsi="Book Antiqua"/>
          <w:b/>
          <w:lang w:eastAsia="zh-CN"/>
        </w:rPr>
      </w:pPr>
      <w:r w:rsidRPr="00597E07">
        <w:rPr>
          <w:rFonts w:ascii="Book Antiqua" w:hAnsi="Book Antiqua"/>
          <w:b/>
        </w:rPr>
        <w:t>RESULTS</w:t>
      </w:r>
    </w:p>
    <w:p w14:paraId="30B17667" w14:textId="7DEBD2DF" w:rsidR="00DB6E56" w:rsidRPr="00597E07" w:rsidRDefault="00A14724" w:rsidP="002251E9">
      <w:pPr>
        <w:spacing w:line="360" w:lineRule="auto"/>
        <w:jc w:val="both"/>
        <w:rPr>
          <w:rFonts w:ascii="Book Antiqua" w:hAnsi="Book Antiqua"/>
        </w:rPr>
      </w:pPr>
      <w:r w:rsidRPr="00597E07">
        <w:rPr>
          <w:rFonts w:ascii="Book Antiqua" w:hAnsi="Book Antiqua"/>
        </w:rPr>
        <w:t>Our literature search produced 283 papers, 246 of which were excluded</w:t>
      </w:r>
      <w:r w:rsidR="006B1D1D" w:rsidRPr="00597E07">
        <w:rPr>
          <w:rFonts w:ascii="Book Antiqua" w:hAnsi="Book Antiqua"/>
        </w:rPr>
        <w:t xml:space="preserve"> on the basis</w:t>
      </w:r>
      <w:r w:rsidR="008405FD" w:rsidRPr="00597E07">
        <w:rPr>
          <w:rFonts w:ascii="Book Antiqua" w:hAnsi="Book Antiqua"/>
        </w:rPr>
        <w:t xml:space="preserve"> </w:t>
      </w:r>
      <w:r w:rsidRPr="00597E07">
        <w:rPr>
          <w:rFonts w:ascii="Book Antiqua" w:hAnsi="Book Antiqua"/>
        </w:rPr>
        <w:t>o</w:t>
      </w:r>
      <w:r w:rsidR="006B1D1D" w:rsidRPr="00597E07">
        <w:rPr>
          <w:rFonts w:ascii="Book Antiqua" w:hAnsi="Book Antiqua"/>
        </w:rPr>
        <w:t>f</w:t>
      </w:r>
      <w:r w:rsidRPr="00597E07">
        <w:rPr>
          <w:rFonts w:ascii="Book Antiqua" w:hAnsi="Book Antiqua"/>
        </w:rPr>
        <w:t xml:space="preserve"> their title and abstract. Of the 37 </w:t>
      </w:r>
      <w:r w:rsidR="00C03EFC" w:rsidRPr="00597E07">
        <w:rPr>
          <w:rFonts w:ascii="Book Antiqua" w:hAnsi="Book Antiqua"/>
        </w:rPr>
        <w:t>remaining articles</w:t>
      </w:r>
      <w:r w:rsidRPr="00597E07">
        <w:rPr>
          <w:rFonts w:ascii="Book Antiqua" w:hAnsi="Book Antiqua"/>
        </w:rPr>
        <w:t>, a</w:t>
      </w:r>
      <w:r w:rsidR="00C03EFC" w:rsidRPr="00597E07">
        <w:rPr>
          <w:rFonts w:ascii="Book Antiqua" w:hAnsi="Book Antiqua"/>
        </w:rPr>
        <w:t>nother</w:t>
      </w:r>
      <w:r w:rsidR="00321BB0" w:rsidRPr="00597E07">
        <w:rPr>
          <w:rFonts w:ascii="Book Antiqua" w:hAnsi="Book Antiqua"/>
        </w:rPr>
        <w:t xml:space="preserve"> </w:t>
      </w:r>
      <w:r w:rsidRPr="00597E07">
        <w:rPr>
          <w:rFonts w:ascii="Book Antiqua" w:hAnsi="Book Antiqua"/>
        </w:rPr>
        <w:t xml:space="preserve">15 were excluded </w:t>
      </w:r>
      <w:r w:rsidR="00C03EFC" w:rsidRPr="00597E07">
        <w:rPr>
          <w:rFonts w:ascii="Book Antiqua" w:hAnsi="Book Antiqua"/>
        </w:rPr>
        <w:t>after</w:t>
      </w:r>
      <w:r w:rsidRPr="00597E07">
        <w:rPr>
          <w:rFonts w:ascii="Book Antiqua" w:hAnsi="Book Antiqua"/>
        </w:rPr>
        <w:t xml:space="preserve"> </w:t>
      </w:r>
      <w:r w:rsidR="00C03EFC" w:rsidRPr="00597E07">
        <w:rPr>
          <w:rFonts w:ascii="Book Antiqua" w:hAnsi="Book Antiqua"/>
        </w:rPr>
        <w:t>reviewing the contents</w:t>
      </w:r>
      <w:r w:rsidRPr="00597E07">
        <w:rPr>
          <w:rFonts w:ascii="Book Antiqua" w:hAnsi="Book Antiqua"/>
        </w:rPr>
        <w:t xml:space="preserve"> of the full article. There were 22 papers that reported a sum</w:t>
      </w:r>
      <w:r w:rsidR="00BA7A2A" w:rsidRPr="00597E07">
        <w:rPr>
          <w:rFonts w:ascii="Book Antiqua" w:hAnsi="Book Antiqua"/>
        </w:rPr>
        <w:t xml:space="preserve"> of 53 cases of ‘</w:t>
      </w:r>
      <w:proofErr w:type="spellStart"/>
      <w:r w:rsidR="00BA7A2A" w:rsidRPr="00597E07">
        <w:rPr>
          <w:rFonts w:ascii="Book Antiqua" w:hAnsi="Book Antiqua"/>
        </w:rPr>
        <w:t>endotipsitis</w:t>
      </w:r>
      <w:proofErr w:type="spellEnd"/>
      <w:r w:rsidR="00BA7A2A" w:rsidRPr="00597E07">
        <w:rPr>
          <w:rFonts w:ascii="Book Antiqua" w:hAnsi="Book Antiqua"/>
        </w:rPr>
        <w:t>’; 15 case reports and 7 case series</w:t>
      </w:r>
      <w:r w:rsidR="007D1DB4" w:rsidRPr="00597E07">
        <w:rPr>
          <w:rFonts w:ascii="Book Antiqua" w:hAnsi="Book Antiqua"/>
        </w:rPr>
        <w:t xml:space="preserve"> (Figure 1)</w:t>
      </w:r>
      <w:r w:rsidR="00BA7A2A" w:rsidRPr="00597E07">
        <w:rPr>
          <w:rFonts w:ascii="Book Antiqua" w:hAnsi="Book Antiqua"/>
        </w:rPr>
        <w:t xml:space="preserve">. </w:t>
      </w:r>
      <w:r w:rsidR="008405FD" w:rsidRPr="00597E07">
        <w:rPr>
          <w:rFonts w:ascii="Book Antiqua" w:hAnsi="Book Antiqua"/>
        </w:rPr>
        <w:t xml:space="preserve">Based on the demographics of the cases, including, age, </w:t>
      </w:r>
      <w:r w:rsidR="008405FD" w:rsidRPr="00597E07">
        <w:rPr>
          <w:rFonts w:ascii="Book Antiqua" w:hAnsi="Book Antiqua"/>
        </w:rPr>
        <w:lastRenderedPageBreak/>
        <w:t>gender, co-morbidities and aetiological agent, it was possible to exclude any duplications.</w:t>
      </w:r>
      <w:r w:rsidR="00BE34E7" w:rsidRPr="00597E07">
        <w:rPr>
          <w:rFonts w:ascii="Book Antiqua" w:hAnsi="Book Antiqua"/>
        </w:rPr>
        <w:t xml:space="preserve"> Analysis includes the case reported by the authors.</w:t>
      </w:r>
    </w:p>
    <w:p w14:paraId="6D42C7B4" w14:textId="77777777" w:rsidR="00DB6E56" w:rsidRPr="00597E07" w:rsidRDefault="00DB6E56" w:rsidP="002251E9">
      <w:pPr>
        <w:spacing w:line="360" w:lineRule="auto"/>
        <w:jc w:val="both"/>
        <w:rPr>
          <w:rFonts w:ascii="Book Antiqua" w:hAnsi="Book Antiqua"/>
        </w:rPr>
      </w:pPr>
    </w:p>
    <w:p w14:paraId="060AA851" w14:textId="1A68EB67" w:rsidR="00DB6E56" w:rsidRPr="00597E07" w:rsidRDefault="00DB6E56" w:rsidP="002251E9">
      <w:pPr>
        <w:spacing w:line="360" w:lineRule="auto"/>
        <w:jc w:val="both"/>
        <w:rPr>
          <w:rFonts w:ascii="Book Antiqua" w:eastAsia="宋体" w:hAnsi="Book Antiqua"/>
          <w:b/>
          <w:i/>
          <w:lang w:eastAsia="zh-CN"/>
        </w:rPr>
      </w:pPr>
      <w:r w:rsidRPr="00597E07">
        <w:rPr>
          <w:rFonts w:ascii="Book Antiqua" w:hAnsi="Book Antiqua"/>
          <w:b/>
          <w:i/>
        </w:rPr>
        <w:t xml:space="preserve">Patient characteristics </w:t>
      </w:r>
    </w:p>
    <w:p w14:paraId="154E2D64" w14:textId="7BBB8943" w:rsidR="00DB6E56" w:rsidRPr="00597E07" w:rsidRDefault="00BE34E7" w:rsidP="002251E9">
      <w:pPr>
        <w:spacing w:line="360" w:lineRule="auto"/>
        <w:jc w:val="both"/>
        <w:rPr>
          <w:rFonts w:ascii="Book Antiqua" w:eastAsia="宋体" w:hAnsi="Book Antiqua"/>
          <w:lang w:eastAsia="zh-CN"/>
        </w:rPr>
      </w:pPr>
      <w:r w:rsidRPr="00597E07">
        <w:rPr>
          <w:rFonts w:ascii="Book Antiqua" w:hAnsi="Book Antiqua"/>
        </w:rPr>
        <w:t>The mean age was 54.3</w:t>
      </w:r>
      <w:r w:rsidR="00BD08D7" w:rsidRPr="00597E07">
        <w:rPr>
          <w:rFonts w:ascii="Book Antiqua" w:hAnsi="Book Antiqua"/>
        </w:rPr>
        <w:t xml:space="preserve"> years </w:t>
      </w:r>
      <w:r w:rsidRPr="00597E07">
        <w:rPr>
          <w:rFonts w:ascii="Book Antiqua" w:hAnsi="Book Antiqua"/>
        </w:rPr>
        <w:t>(range 30</w:t>
      </w:r>
      <w:r w:rsidR="002251E9" w:rsidRPr="00597E07">
        <w:rPr>
          <w:rFonts w:ascii="Book Antiqua" w:eastAsia="宋体" w:hAnsi="Book Antiqua"/>
          <w:lang w:eastAsia="zh-CN"/>
        </w:rPr>
        <w:t>-</w:t>
      </w:r>
      <w:r w:rsidR="00DB6E56" w:rsidRPr="00597E07">
        <w:rPr>
          <w:rFonts w:ascii="Book Antiqua" w:hAnsi="Book Antiqua"/>
        </w:rPr>
        <w:t>69</w:t>
      </w:r>
      <w:r w:rsidR="007C00AB" w:rsidRPr="00597E07">
        <w:rPr>
          <w:rFonts w:ascii="Book Antiqua" w:hAnsi="Book Antiqua"/>
        </w:rPr>
        <w:t xml:space="preserve"> years</w:t>
      </w:r>
      <w:r w:rsidR="00DB6E56" w:rsidRPr="00597E07">
        <w:rPr>
          <w:rFonts w:ascii="Book Antiqua" w:hAnsi="Book Antiqua"/>
        </w:rPr>
        <w:t>; 14 cases unrecorded)</w:t>
      </w:r>
      <w:r w:rsidR="00BD08D7" w:rsidRPr="00597E07">
        <w:rPr>
          <w:rFonts w:ascii="Book Antiqua" w:hAnsi="Book Antiqua"/>
        </w:rPr>
        <w:t xml:space="preserve">, with </w:t>
      </w:r>
      <w:r w:rsidR="006B1D1D" w:rsidRPr="00597E07">
        <w:rPr>
          <w:rFonts w:ascii="Book Antiqua" w:hAnsi="Book Antiqua"/>
        </w:rPr>
        <w:t xml:space="preserve">a predominance of </w:t>
      </w:r>
      <w:r w:rsidR="00F73A1F" w:rsidRPr="00597E07">
        <w:rPr>
          <w:rFonts w:ascii="Book Antiqua" w:hAnsi="Book Antiqua"/>
        </w:rPr>
        <w:t xml:space="preserve">males (70.4% </w:t>
      </w:r>
      <w:r w:rsidR="00F73A1F" w:rsidRPr="00597E07">
        <w:rPr>
          <w:rFonts w:ascii="Book Antiqua" w:hAnsi="Book Antiqua"/>
          <w:i/>
        </w:rPr>
        <w:t>vs</w:t>
      </w:r>
      <w:r w:rsidR="00F73A1F" w:rsidRPr="00597E07">
        <w:rPr>
          <w:rFonts w:ascii="Book Antiqua" w:hAnsi="Book Antiqua"/>
        </w:rPr>
        <w:t xml:space="preserve"> 17%</w:t>
      </w:r>
      <w:r w:rsidR="00404CD8" w:rsidRPr="00597E07">
        <w:rPr>
          <w:rFonts w:ascii="Book Antiqua" w:hAnsi="Book Antiqua"/>
        </w:rPr>
        <w:t>)</w:t>
      </w:r>
      <w:r w:rsidR="00BD08D7" w:rsidRPr="00597E07">
        <w:rPr>
          <w:rFonts w:ascii="Book Antiqua" w:hAnsi="Book Antiqua"/>
        </w:rPr>
        <w:t xml:space="preserve">. The most common </w:t>
      </w:r>
      <w:r w:rsidR="00355DD8" w:rsidRPr="00597E07">
        <w:rPr>
          <w:rFonts w:ascii="Book Antiqua" w:hAnsi="Book Antiqua"/>
        </w:rPr>
        <w:t>underlying</w:t>
      </w:r>
      <w:r w:rsidR="00BD08D7" w:rsidRPr="00597E07">
        <w:rPr>
          <w:rFonts w:ascii="Book Antiqua" w:hAnsi="Book Antiqua"/>
        </w:rPr>
        <w:t xml:space="preserve"> disease process was alcoholic liver disease (</w:t>
      </w:r>
      <w:r w:rsidR="00BD08D7" w:rsidRPr="00597E07">
        <w:rPr>
          <w:rFonts w:ascii="Book Antiqua" w:hAnsi="Book Antiqua"/>
          <w:i/>
        </w:rPr>
        <w:t>n</w:t>
      </w:r>
      <w:r w:rsidR="002251E9" w:rsidRPr="00597E07">
        <w:rPr>
          <w:rFonts w:ascii="Book Antiqua" w:eastAsia="宋体" w:hAnsi="Book Antiqua"/>
          <w:lang w:eastAsia="zh-CN"/>
        </w:rPr>
        <w:t xml:space="preserve"> </w:t>
      </w:r>
      <w:r w:rsidR="00BD08D7" w:rsidRPr="00597E07">
        <w:rPr>
          <w:rFonts w:ascii="Book Antiqua" w:hAnsi="Book Antiqua"/>
        </w:rPr>
        <w:t>=</w:t>
      </w:r>
      <w:r w:rsidR="002251E9" w:rsidRPr="00597E07">
        <w:rPr>
          <w:rFonts w:ascii="Book Antiqua" w:eastAsia="宋体" w:hAnsi="Book Antiqua"/>
          <w:lang w:eastAsia="zh-CN"/>
        </w:rPr>
        <w:t xml:space="preserve"> </w:t>
      </w:r>
      <w:r w:rsidR="00BD08D7" w:rsidRPr="00597E07">
        <w:rPr>
          <w:rFonts w:ascii="Book Antiqua" w:hAnsi="Book Antiqua"/>
        </w:rPr>
        <w:t>32), 6 of whi</w:t>
      </w:r>
      <w:r w:rsidR="00DB6E56" w:rsidRPr="00597E07">
        <w:rPr>
          <w:rFonts w:ascii="Book Antiqua" w:hAnsi="Book Antiqua"/>
        </w:rPr>
        <w:t xml:space="preserve">ch were </w:t>
      </w:r>
      <w:r w:rsidR="008405FD" w:rsidRPr="00597E07">
        <w:rPr>
          <w:rFonts w:ascii="Book Antiqua" w:hAnsi="Book Antiqua"/>
        </w:rPr>
        <w:t>also</w:t>
      </w:r>
      <w:r w:rsidR="002859F0" w:rsidRPr="00597E07">
        <w:rPr>
          <w:rFonts w:ascii="Book Antiqua" w:hAnsi="Book Antiqua"/>
        </w:rPr>
        <w:t xml:space="preserve"> </w:t>
      </w:r>
      <w:r w:rsidR="00DB6E56" w:rsidRPr="00597E07">
        <w:rPr>
          <w:rFonts w:ascii="Book Antiqua" w:hAnsi="Book Antiqua"/>
        </w:rPr>
        <w:t>positive for hepatitis B (HBV) (</w:t>
      </w:r>
      <w:r w:rsidR="002251E9" w:rsidRPr="00597E07">
        <w:rPr>
          <w:rFonts w:ascii="Book Antiqua" w:hAnsi="Book Antiqua"/>
          <w:i/>
        </w:rPr>
        <w:t>n</w:t>
      </w:r>
      <w:r w:rsidR="002251E9" w:rsidRPr="00597E07">
        <w:rPr>
          <w:rFonts w:ascii="Book Antiqua" w:eastAsia="宋体" w:hAnsi="Book Antiqua"/>
          <w:lang w:eastAsia="zh-CN"/>
        </w:rPr>
        <w:t xml:space="preserve"> </w:t>
      </w:r>
      <w:r w:rsidR="002251E9" w:rsidRPr="00597E07">
        <w:rPr>
          <w:rFonts w:ascii="Book Antiqua" w:hAnsi="Book Antiqua"/>
        </w:rPr>
        <w:t>=</w:t>
      </w:r>
      <w:r w:rsidR="002251E9" w:rsidRPr="00597E07">
        <w:rPr>
          <w:rFonts w:ascii="Book Antiqua" w:eastAsia="宋体" w:hAnsi="Book Antiqua"/>
          <w:lang w:eastAsia="zh-CN"/>
        </w:rPr>
        <w:t xml:space="preserve"> </w:t>
      </w:r>
      <w:r w:rsidR="00DB6E56" w:rsidRPr="00597E07">
        <w:rPr>
          <w:rFonts w:ascii="Book Antiqua" w:hAnsi="Book Antiqua"/>
        </w:rPr>
        <w:t>1),</w:t>
      </w:r>
      <w:r w:rsidR="00BD08D7" w:rsidRPr="00597E07">
        <w:rPr>
          <w:rFonts w:ascii="Book Antiqua" w:hAnsi="Book Antiqua"/>
        </w:rPr>
        <w:t xml:space="preserve"> hepatitis C (HCV) (</w:t>
      </w:r>
      <w:r w:rsidR="002251E9" w:rsidRPr="00597E07">
        <w:rPr>
          <w:rFonts w:ascii="Book Antiqua" w:hAnsi="Book Antiqua"/>
          <w:i/>
        </w:rPr>
        <w:t>n</w:t>
      </w:r>
      <w:r w:rsidR="002251E9" w:rsidRPr="00597E07">
        <w:rPr>
          <w:rFonts w:ascii="Book Antiqua" w:eastAsia="宋体" w:hAnsi="Book Antiqua"/>
          <w:lang w:eastAsia="zh-CN"/>
        </w:rPr>
        <w:t xml:space="preserve"> </w:t>
      </w:r>
      <w:r w:rsidR="002251E9" w:rsidRPr="00597E07">
        <w:rPr>
          <w:rFonts w:ascii="Book Antiqua" w:hAnsi="Book Antiqua"/>
        </w:rPr>
        <w:t>=</w:t>
      </w:r>
      <w:r w:rsidR="002251E9" w:rsidRPr="00597E07">
        <w:rPr>
          <w:rFonts w:ascii="Book Antiqua" w:eastAsia="宋体" w:hAnsi="Book Antiqua"/>
          <w:lang w:eastAsia="zh-CN"/>
        </w:rPr>
        <w:t xml:space="preserve"> </w:t>
      </w:r>
      <w:r w:rsidR="00BD08D7" w:rsidRPr="00597E07">
        <w:rPr>
          <w:rFonts w:ascii="Book Antiqua" w:hAnsi="Book Antiqua"/>
        </w:rPr>
        <w:t>4)</w:t>
      </w:r>
      <w:r w:rsidR="00DB6E56" w:rsidRPr="00597E07">
        <w:rPr>
          <w:rFonts w:ascii="Book Antiqua" w:hAnsi="Book Antiqua"/>
        </w:rPr>
        <w:t xml:space="preserve"> or both (</w:t>
      </w:r>
      <w:r w:rsidR="002251E9" w:rsidRPr="00597E07">
        <w:rPr>
          <w:rFonts w:ascii="Book Antiqua" w:hAnsi="Book Antiqua"/>
          <w:i/>
        </w:rPr>
        <w:t>n</w:t>
      </w:r>
      <w:r w:rsidR="002251E9" w:rsidRPr="00597E07">
        <w:rPr>
          <w:rFonts w:ascii="Book Antiqua" w:eastAsia="宋体" w:hAnsi="Book Antiqua"/>
          <w:lang w:eastAsia="zh-CN"/>
        </w:rPr>
        <w:t xml:space="preserve"> </w:t>
      </w:r>
      <w:r w:rsidR="002251E9" w:rsidRPr="00597E07">
        <w:rPr>
          <w:rFonts w:ascii="Book Antiqua" w:hAnsi="Book Antiqua"/>
        </w:rPr>
        <w:t>=</w:t>
      </w:r>
      <w:r w:rsidR="002251E9" w:rsidRPr="00597E07">
        <w:rPr>
          <w:rFonts w:ascii="Book Antiqua" w:eastAsia="宋体" w:hAnsi="Book Antiqua"/>
          <w:lang w:eastAsia="zh-CN"/>
        </w:rPr>
        <w:t xml:space="preserve"> </w:t>
      </w:r>
      <w:r w:rsidR="00DB6E56" w:rsidRPr="00597E07">
        <w:rPr>
          <w:rFonts w:ascii="Book Antiqua" w:hAnsi="Book Antiqua"/>
        </w:rPr>
        <w:t>1).</w:t>
      </w:r>
      <w:r w:rsidR="00BD08D7" w:rsidRPr="00597E07">
        <w:rPr>
          <w:rFonts w:ascii="Book Antiqua" w:hAnsi="Book Antiqua"/>
        </w:rPr>
        <w:t xml:space="preserve"> HCV cirrhosis (</w:t>
      </w:r>
      <w:r w:rsidR="002251E9" w:rsidRPr="00597E07">
        <w:rPr>
          <w:rFonts w:ascii="Book Antiqua" w:hAnsi="Book Antiqua"/>
          <w:i/>
        </w:rPr>
        <w:t>n</w:t>
      </w:r>
      <w:r w:rsidR="002251E9" w:rsidRPr="00597E07">
        <w:rPr>
          <w:rFonts w:ascii="Book Antiqua" w:eastAsia="宋体" w:hAnsi="Book Antiqua"/>
          <w:lang w:eastAsia="zh-CN"/>
        </w:rPr>
        <w:t xml:space="preserve"> </w:t>
      </w:r>
      <w:r w:rsidR="002251E9" w:rsidRPr="00597E07">
        <w:rPr>
          <w:rFonts w:ascii="Book Antiqua" w:hAnsi="Book Antiqua"/>
        </w:rPr>
        <w:t>=</w:t>
      </w:r>
      <w:r w:rsidR="002251E9" w:rsidRPr="00597E07">
        <w:rPr>
          <w:rFonts w:ascii="Book Antiqua" w:eastAsia="宋体" w:hAnsi="Book Antiqua"/>
          <w:lang w:eastAsia="zh-CN"/>
        </w:rPr>
        <w:t xml:space="preserve"> </w:t>
      </w:r>
      <w:r w:rsidR="00BD08D7" w:rsidRPr="00597E07">
        <w:rPr>
          <w:rFonts w:ascii="Book Antiqua" w:hAnsi="Book Antiqua"/>
        </w:rPr>
        <w:t>10)</w:t>
      </w:r>
      <w:r w:rsidR="00DB6E56" w:rsidRPr="00597E07">
        <w:rPr>
          <w:rFonts w:ascii="Book Antiqua" w:hAnsi="Book Antiqua"/>
        </w:rPr>
        <w:t xml:space="preserve"> was the second most common</w:t>
      </w:r>
      <w:r w:rsidR="00C03EFC" w:rsidRPr="00597E07">
        <w:rPr>
          <w:rFonts w:ascii="Book Antiqua" w:hAnsi="Book Antiqua"/>
        </w:rPr>
        <w:t xml:space="preserve"> </w:t>
      </w:r>
      <w:proofErr w:type="spellStart"/>
      <w:r w:rsidR="00C03EFC" w:rsidRPr="00597E07">
        <w:rPr>
          <w:rFonts w:ascii="Book Antiqua" w:hAnsi="Book Antiqua"/>
        </w:rPr>
        <w:t>etiology</w:t>
      </w:r>
      <w:proofErr w:type="spellEnd"/>
      <w:r w:rsidR="00C03EFC" w:rsidRPr="00597E07">
        <w:rPr>
          <w:rFonts w:ascii="Book Antiqua" w:hAnsi="Book Antiqua"/>
        </w:rPr>
        <w:t xml:space="preserve"> of chronic liver disease</w:t>
      </w:r>
      <w:r w:rsidR="00DB6E56" w:rsidRPr="00597E07">
        <w:rPr>
          <w:rFonts w:ascii="Book Antiqua" w:hAnsi="Book Antiqua"/>
        </w:rPr>
        <w:t>, follow</w:t>
      </w:r>
      <w:r w:rsidRPr="00597E07">
        <w:rPr>
          <w:rFonts w:ascii="Book Antiqua" w:hAnsi="Book Antiqua"/>
        </w:rPr>
        <w:t>ed by cryptogenic cirrhosis (</w:t>
      </w:r>
      <w:r w:rsidR="002251E9" w:rsidRPr="00597E07">
        <w:rPr>
          <w:rFonts w:ascii="Book Antiqua" w:hAnsi="Book Antiqua"/>
          <w:i/>
        </w:rPr>
        <w:t>n</w:t>
      </w:r>
      <w:r w:rsidR="002251E9" w:rsidRPr="00597E07">
        <w:rPr>
          <w:rFonts w:ascii="Book Antiqua" w:eastAsia="宋体" w:hAnsi="Book Antiqua"/>
          <w:lang w:eastAsia="zh-CN"/>
        </w:rPr>
        <w:t xml:space="preserve"> </w:t>
      </w:r>
      <w:r w:rsidR="002251E9" w:rsidRPr="00597E07">
        <w:rPr>
          <w:rFonts w:ascii="Book Antiqua" w:hAnsi="Book Antiqua"/>
        </w:rPr>
        <w:t>=</w:t>
      </w:r>
      <w:r w:rsidR="002251E9" w:rsidRPr="00597E07">
        <w:rPr>
          <w:rFonts w:ascii="Book Antiqua" w:eastAsia="宋体" w:hAnsi="Book Antiqua"/>
          <w:lang w:eastAsia="zh-CN"/>
        </w:rPr>
        <w:t xml:space="preserve"> </w:t>
      </w:r>
      <w:r w:rsidRPr="00597E07">
        <w:rPr>
          <w:rFonts w:ascii="Book Antiqua" w:hAnsi="Book Antiqua"/>
        </w:rPr>
        <w:t>9</w:t>
      </w:r>
      <w:r w:rsidR="00DB6E56" w:rsidRPr="00597E07">
        <w:rPr>
          <w:rFonts w:ascii="Book Antiqua" w:hAnsi="Book Antiqua"/>
        </w:rPr>
        <w:t>), HBV (</w:t>
      </w:r>
      <w:r w:rsidR="002251E9" w:rsidRPr="00597E07">
        <w:rPr>
          <w:rFonts w:ascii="Book Antiqua" w:hAnsi="Book Antiqua"/>
          <w:i/>
        </w:rPr>
        <w:t>n</w:t>
      </w:r>
      <w:r w:rsidR="002251E9" w:rsidRPr="00597E07">
        <w:rPr>
          <w:rFonts w:ascii="Book Antiqua" w:eastAsia="宋体" w:hAnsi="Book Antiqua"/>
          <w:lang w:eastAsia="zh-CN"/>
        </w:rPr>
        <w:t xml:space="preserve"> </w:t>
      </w:r>
      <w:r w:rsidR="002251E9" w:rsidRPr="00597E07">
        <w:rPr>
          <w:rFonts w:ascii="Book Antiqua" w:hAnsi="Book Antiqua"/>
        </w:rPr>
        <w:t>=</w:t>
      </w:r>
      <w:r w:rsidR="002251E9" w:rsidRPr="00597E07">
        <w:rPr>
          <w:rFonts w:ascii="Book Antiqua" w:eastAsia="宋体" w:hAnsi="Book Antiqua"/>
          <w:lang w:eastAsia="zh-CN"/>
        </w:rPr>
        <w:t xml:space="preserve"> </w:t>
      </w:r>
      <w:r w:rsidR="00DB6E56" w:rsidRPr="00597E07">
        <w:rPr>
          <w:rFonts w:ascii="Book Antiqua" w:hAnsi="Book Antiqua"/>
        </w:rPr>
        <w:t xml:space="preserve">1), primary </w:t>
      </w:r>
      <w:proofErr w:type="spellStart"/>
      <w:r w:rsidR="00DB6E56" w:rsidRPr="00597E07">
        <w:rPr>
          <w:rFonts w:ascii="Book Antiqua" w:hAnsi="Book Antiqua"/>
        </w:rPr>
        <w:t>sclerosing</w:t>
      </w:r>
      <w:proofErr w:type="spellEnd"/>
      <w:r w:rsidR="00DB6E56" w:rsidRPr="00597E07">
        <w:rPr>
          <w:rFonts w:ascii="Book Antiqua" w:hAnsi="Book Antiqua"/>
        </w:rPr>
        <w:t xml:space="preserve"> cholangitis (PSC) (</w:t>
      </w:r>
      <w:r w:rsidR="002251E9" w:rsidRPr="00597E07">
        <w:rPr>
          <w:rFonts w:ascii="Book Antiqua" w:hAnsi="Book Antiqua"/>
          <w:i/>
        </w:rPr>
        <w:t>n</w:t>
      </w:r>
      <w:r w:rsidR="002251E9" w:rsidRPr="00597E07">
        <w:rPr>
          <w:rFonts w:ascii="Book Antiqua" w:eastAsia="宋体" w:hAnsi="Book Antiqua"/>
          <w:lang w:eastAsia="zh-CN"/>
        </w:rPr>
        <w:t xml:space="preserve"> </w:t>
      </w:r>
      <w:r w:rsidR="002251E9" w:rsidRPr="00597E07">
        <w:rPr>
          <w:rFonts w:ascii="Book Antiqua" w:hAnsi="Book Antiqua"/>
        </w:rPr>
        <w:t>=</w:t>
      </w:r>
      <w:r w:rsidR="002251E9" w:rsidRPr="00597E07">
        <w:rPr>
          <w:rFonts w:ascii="Book Antiqua" w:eastAsia="宋体" w:hAnsi="Book Antiqua"/>
          <w:lang w:eastAsia="zh-CN"/>
        </w:rPr>
        <w:t xml:space="preserve"> </w:t>
      </w:r>
      <w:r w:rsidR="00DB6E56" w:rsidRPr="00597E07">
        <w:rPr>
          <w:rFonts w:ascii="Book Antiqua" w:hAnsi="Book Antiqua"/>
        </w:rPr>
        <w:t xml:space="preserve">1) and one case </w:t>
      </w:r>
      <w:r w:rsidR="00355DD8" w:rsidRPr="00597E07">
        <w:rPr>
          <w:rFonts w:ascii="Book Antiqua" w:hAnsi="Book Antiqua"/>
        </w:rPr>
        <w:t xml:space="preserve">was </w:t>
      </w:r>
      <w:r w:rsidR="00DB6E56" w:rsidRPr="00597E07">
        <w:rPr>
          <w:rFonts w:ascii="Book Antiqua" w:hAnsi="Book Antiqua"/>
        </w:rPr>
        <w:t>not recorded</w:t>
      </w:r>
      <w:r w:rsidR="00BD08D7" w:rsidRPr="00597E07">
        <w:rPr>
          <w:rFonts w:ascii="Book Antiqua" w:hAnsi="Book Antiqua"/>
        </w:rPr>
        <w:t>.</w:t>
      </w:r>
      <w:r w:rsidR="002251E9" w:rsidRPr="00597E07">
        <w:rPr>
          <w:rFonts w:ascii="Book Antiqua" w:hAnsi="Book Antiqua"/>
        </w:rPr>
        <w:t xml:space="preserve"> </w:t>
      </w:r>
      <w:r w:rsidR="00BD08D7" w:rsidRPr="00597E07">
        <w:rPr>
          <w:rFonts w:ascii="Book Antiqua" w:hAnsi="Book Antiqua"/>
        </w:rPr>
        <w:t xml:space="preserve">There was no record of whether </w:t>
      </w:r>
      <w:r w:rsidR="00C03EFC" w:rsidRPr="00597E07">
        <w:rPr>
          <w:rFonts w:ascii="Book Antiqua" w:hAnsi="Book Antiqua"/>
        </w:rPr>
        <w:t xml:space="preserve">viral </w:t>
      </w:r>
      <w:r w:rsidR="00355DD8" w:rsidRPr="00597E07">
        <w:rPr>
          <w:rFonts w:ascii="Book Antiqua" w:hAnsi="Book Antiqua"/>
        </w:rPr>
        <w:t>hepatitis</w:t>
      </w:r>
      <w:r w:rsidR="00BD08D7" w:rsidRPr="00597E07">
        <w:rPr>
          <w:rFonts w:ascii="Book Antiqua" w:hAnsi="Book Antiqua"/>
        </w:rPr>
        <w:t xml:space="preserve"> positive</w:t>
      </w:r>
      <w:r w:rsidR="00355DD8" w:rsidRPr="00597E07">
        <w:rPr>
          <w:rFonts w:ascii="Book Antiqua" w:hAnsi="Book Antiqua"/>
        </w:rPr>
        <w:t xml:space="preserve"> cases</w:t>
      </w:r>
      <w:r w:rsidR="00BD08D7" w:rsidRPr="00597E07">
        <w:rPr>
          <w:rFonts w:ascii="Book Antiqua" w:hAnsi="Book Antiqua"/>
        </w:rPr>
        <w:t xml:space="preserve"> were undergoing treatment</w:t>
      </w:r>
      <w:r w:rsidR="00355DD8" w:rsidRPr="00597E07">
        <w:rPr>
          <w:rFonts w:ascii="Book Antiqua" w:hAnsi="Book Antiqua"/>
        </w:rPr>
        <w:t xml:space="preserve"> </w:t>
      </w:r>
      <w:r w:rsidR="00C03EFC" w:rsidRPr="00597E07">
        <w:rPr>
          <w:rFonts w:ascii="Book Antiqua" w:hAnsi="Book Antiqua"/>
        </w:rPr>
        <w:t xml:space="preserve">at the time of diagnosis of </w:t>
      </w:r>
      <w:proofErr w:type="spellStart"/>
      <w:r w:rsidR="00355DD8" w:rsidRPr="00597E07">
        <w:rPr>
          <w:rFonts w:ascii="Book Antiqua" w:hAnsi="Book Antiqua"/>
        </w:rPr>
        <w:t>endotipsitis</w:t>
      </w:r>
      <w:proofErr w:type="spellEnd"/>
      <w:r w:rsidR="00BD08D7" w:rsidRPr="00597E07">
        <w:rPr>
          <w:rFonts w:ascii="Book Antiqua" w:hAnsi="Book Antiqua"/>
        </w:rPr>
        <w:t xml:space="preserve">. </w:t>
      </w:r>
    </w:p>
    <w:p w14:paraId="136468CE" w14:textId="77777777" w:rsidR="00DB6E56" w:rsidRPr="00597E07" w:rsidRDefault="00DB6E56" w:rsidP="002251E9">
      <w:pPr>
        <w:spacing w:line="360" w:lineRule="auto"/>
        <w:jc w:val="both"/>
        <w:rPr>
          <w:rFonts w:ascii="Book Antiqua" w:hAnsi="Book Antiqua"/>
        </w:rPr>
      </w:pPr>
    </w:p>
    <w:p w14:paraId="46DF474F" w14:textId="648DD383" w:rsidR="00426F9D" w:rsidRPr="00597E07" w:rsidRDefault="00426F9D" w:rsidP="002251E9">
      <w:pPr>
        <w:spacing w:line="360" w:lineRule="auto"/>
        <w:jc w:val="both"/>
        <w:rPr>
          <w:rFonts w:ascii="Book Antiqua" w:eastAsia="宋体" w:hAnsi="Book Antiqua"/>
          <w:b/>
          <w:i/>
          <w:lang w:eastAsia="zh-CN"/>
        </w:rPr>
      </w:pPr>
      <w:r w:rsidRPr="00597E07">
        <w:rPr>
          <w:rFonts w:ascii="Book Antiqua" w:hAnsi="Book Antiqua"/>
          <w:b/>
          <w:i/>
        </w:rPr>
        <w:t>Microbiology</w:t>
      </w:r>
    </w:p>
    <w:p w14:paraId="70873A49" w14:textId="01F8F3C3" w:rsidR="00BE34E7" w:rsidRPr="00597E07" w:rsidRDefault="00A14724" w:rsidP="002251E9">
      <w:pPr>
        <w:spacing w:line="360" w:lineRule="auto"/>
        <w:jc w:val="both"/>
        <w:rPr>
          <w:rFonts w:ascii="Book Antiqua" w:eastAsia="宋体" w:hAnsi="Book Antiqua"/>
          <w:lang w:eastAsia="zh-CN"/>
        </w:rPr>
      </w:pPr>
      <w:r w:rsidRPr="00597E07">
        <w:rPr>
          <w:rFonts w:ascii="Book Antiqua" w:hAnsi="Book Antiqua"/>
        </w:rPr>
        <w:t xml:space="preserve">Of </w:t>
      </w:r>
      <w:r w:rsidR="001C5A56" w:rsidRPr="00597E07">
        <w:rPr>
          <w:rFonts w:ascii="Book Antiqua" w:hAnsi="Book Antiqua"/>
        </w:rPr>
        <w:t>the 54</w:t>
      </w:r>
      <w:r w:rsidRPr="00597E07">
        <w:rPr>
          <w:rFonts w:ascii="Book Antiqua" w:hAnsi="Book Antiqua"/>
        </w:rPr>
        <w:t xml:space="preserve"> cases</w:t>
      </w:r>
      <w:r w:rsidR="001C5A56" w:rsidRPr="00597E07">
        <w:rPr>
          <w:rFonts w:ascii="Book Antiqua" w:hAnsi="Book Antiqua"/>
        </w:rPr>
        <w:t xml:space="preserve"> (including our case report)</w:t>
      </w:r>
      <w:r w:rsidR="00BE34E7" w:rsidRPr="00597E07">
        <w:rPr>
          <w:rFonts w:ascii="Book Antiqua" w:hAnsi="Book Antiqua"/>
        </w:rPr>
        <w:t>; t</w:t>
      </w:r>
      <w:r w:rsidR="00B005B5" w:rsidRPr="00597E07">
        <w:rPr>
          <w:rFonts w:ascii="Book Antiqua" w:hAnsi="Book Antiqua"/>
        </w:rPr>
        <w:t xml:space="preserve">here were 30 </w:t>
      </w:r>
      <w:proofErr w:type="spellStart"/>
      <w:r w:rsidR="00B005B5" w:rsidRPr="00597E07">
        <w:rPr>
          <w:rFonts w:ascii="Book Antiqua" w:hAnsi="Book Antiqua"/>
        </w:rPr>
        <w:t>monomicrobial</w:t>
      </w:r>
      <w:proofErr w:type="spellEnd"/>
      <w:r w:rsidR="00B005B5" w:rsidRPr="00597E07">
        <w:rPr>
          <w:rFonts w:ascii="Book Antiqua" w:hAnsi="Book Antiqua"/>
        </w:rPr>
        <w:t xml:space="preserve"> gram-</w:t>
      </w:r>
      <w:r w:rsidR="00BE34E7" w:rsidRPr="00597E07">
        <w:rPr>
          <w:rFonts w:ascii="Book Antiqua" w:hAnsi="Book Antiqua"/>
        </w:rPr>
        <w:t xml:space="preserve">positive infections </w:t>
      </w:r>
      <w:r w:rsidR="00FE3CC2" w:rsidRPr="00597E07">
        <w:rPr>
          <w:rFonts w:ascii="Book Antiqua" w:eastAsia="宋体" w:hAnsi="Book Antiqua"/>
          <w:lang w:eastAsia="zh-CN"/>
        </w:rPr>
        <w:t>[</w:t>
      </w:r>
      <w:r w:rsidR="00BE34E7" w:rsidRPr="00597E07">
        <w:rPr>
          <w:rFonts w:ascii="Book Antiqua" w:hAnsi="Book Antiqua"/>
        </w:rPr>
        <w:t xml:space="preserve">of which 14 were </w:t>
      </w:r>
      <w:proofErr w:type="spellStart"/>
      <w:r w:rsidR="007904A9" w:rsidRPr="00597E07">
        <w:rPr>
          <w:rFonts w:ascii="Book Antiqua" w:hAnsi="Book Antiqua"/>
          <w:i/>
        </w:rPr>
        <w:t>E</w:t>
      </w:r>
      <w:r w:rsidR="00BE34E7" w:rsidRPr="00597E07">
        <w:rPr>
          <w:rFonts w:ascii="Book Antiqua" w:hAnsi="Book Antiqua"/>
          <w:i/>
        </w:rPr>
        <w:t>nterococcal</w:t>
      </w:r>
      <w:proofErr w:type="spellEnd"/>
      <w:r w:rsidR="007904A9" w:rsidRPr="00597E07">
        <w:rPr>
          <w:rFonts w:ascii="Book Antiqua" w:hAnsi="Book Antiqua"/>
          <w:i/>
        </w:rPr>
        <w:t xml:space="preserve"> </w:t>
      </w:r>
      <w:proofErr w:type="spellStart"/>
      <w:r w:rsidR="007904A9" w:rsidRPr="00597E07">
        <w:rPr>
          <w:rFonts w:ascii="Book Antiqua" w:hAnsi="Book Antiqua"/>
        </w:rPr>
        <w:t>spp</w:t>
      </w:r>
      <w:proofErr w:type="spellEnd"/>
      <w:r w:rsidR="00BE34E7" w:rsidRPr="00597E07">
        <w:rPr>
          <w:rFonts w:ascii="Book Antiqua" w:hAnsi="Book Antiqua"/>
        </w:rPr>
        <w:t xml:space="preserve"> and 7 were </w:t>
      </w:r>
      <w:r w:rsidR="00FE3CC2" w:rsidRPr="00597E07">
        <w:rPr>
          <w:rFonts w:ascii="Book Antiqua" w:hAnsi="Book Antiqua"/>
          <w:i/>
          <w:lang w:val="en-US"/>
        </w:rPr>
        <w:t>Staphylococcus aureus</w:t>
      </w:r>
      <w:r w:rsidR="00FE3CC2" w:rsidRPr="00597E07">
        <w:rPr>
          <w:rFonts w:ascii="Book Antiqua" w:eastAsia="宋体" w:hAnsi="Book Antiqua"/>
          <w:lang w:eastAsia="zh-CN"/>
        </w:rPr>
        <w:t>]</w:t>
      </w:r>
      <w:r w:rsidR="00B005B5" w:rsidRPr="00597E07">
        <w:rPr>
          <w:rFonts w:ascii="Book Antiqua" w:hAnsi="Book Antiqua"/>
        </w:rPr>
        <w:t xml:space="preserve">, 11 </w:t>
      </w:r>
      <w:proofErr w:type="spellStart"/>
      <w:r w:rsidR="00B005B5" w:rsidRPr="00597E07">
        <w:rPr>
          <w:rFonts w:ascii="Book Antiqua" w:hAnsi="Book Antiqua"/>
        </w:rPr>
        <w:t>monomicrobial</w:t>
      </w:r>
      <w:proofErr w:type="spellEnd"/>
      <w:r w:rsidR="00B005B5" w:rsidRPr="00597E07">
        <w:rPr>
          <w:rFonts w:ascii="Book Antiqua" w:hAnsi="Book Antiqua"/>
        </w:rPr>
        <w:t xml:space="preserve"> gram-</w:t>
      </w:r>
      <w:r w:rsidR="00BE34E7" w:rsidRPr="00597E07">
        <w:rPr>
          <w:rFonts w:ascii="Book Antiqua" w:hAnsi="Book Antiqua"/>
        </w:rPr>
        <w:t xml:space="preserve">negative infections (of which 6 were </w:t>
      </w:r>
      <w:r w:rsidR="00BE34E7" w:rsidRPr="00597E07">
        <w:rPr>
          <w:rFonts w:ascii="Book Antiqua" w:hAnsi="Book Antiqua"/>
          <w:i/>
        </w:rPr>
        <w:t>E</w:t>
      </w:r>
      <w:r w:rsidR="007C00AB" w:rsidRPr="00597E07">
        <w:rPr>
          <w:rFonts w:ascii="Book Antiqua" w:hAnsi="Book Antiqua"/>
          <w:i/>
        </w:rPr>
        <w:t>.</w:t>
      </w:r>
      <w:r w:rsidR="00BE34E7" w:rsidRPr="00597E07">
        <w:rPr>
          <w:rFonts w:ascii="Book Antiqua" w:hAnsi="Book Antiqua"/>
          <w:i/>
        </w:rPr>
        <w:t xml:space="preserve"> coli</w:t>
      </w:r>
      <w:r w:rsidR="00BE34E7" w:rsidRPr="00597E07">
        <w:rPr>
          <w:rFonts w:ascii="Book Antiqua" w:hAnsi="Book Antiqua"/>
        </w:rPr>
        <w:t xml:space="preserve">), 5 </w:t>
      </w:r>
      <w:proofErr w:type="spellStart"/>
      <w:r w:rsidR="00BE34E7" w:rsidRPr="00597E07">
        <w:rPr>
          <w:rFonts w:ascii="Book Antiqua" w:hAnsi="Book Antiqua"/>
        </w:rPr>
        <w:t>polymicrobial</w:t>
      </w:r>
      <w:proofErr w:type="spellEnd"/>
      <w:r w:rsidR="00BE34E7" w:rsidRPr="00597E07">
        <w:rPr>
          <w:rFonts w:ascii="Book Antiqua" w:hAnsi="Book Antiqua"/>
        </w:rPr>
        <w:t xml:space="preserve"> and 6 </w:t>
      </w:r>
      <w:r w:rsidR="00BE34E7" w:rsidRPr="00597E07">
        <w:rPr>
          <w:rFonts w:ascii="Book Antiqua" w:hAnsi="Book Antiqua"/>
          <w:i/>
        </w:rPr>
        <w:t>Candida</w:t>
      </w:r>
      <w:r w:rsidR="00550CDC" w:rsidRPr="00597E07">
        <w:rPr>
          <w:rFonts w:ascii="Book Antiqua" w:hAnsi="Book Antiqua"/>
        </w:rPr>
        <w:t xml:space="preserve"> </w:t>
      </w:r>
      <w:proofErr w:type="spellStart"/>
      <w:r w:rsidR="00550CDC" w:rsidRPr="00597E07">
        <w:rPr>
          <w:rFonts w:ascii="Book Antiqua" w:hAnsi="Book Antiqua"/>
        </w:rPr>
        <w:t>spp</w:t>
      </w:r>
      <w:proofErr w:type="spellEnd"/>
      <w:r w:rsidR="00BE34E7" w:rsidRPr="00597E07">
        <w:rPr>
          <w:rFonts w:ascii="Book Antiqua" w:hAnsi="Book Antiqua"/>
        </w:rPr>
        <w:t xml:space="preserve"> infections (4 </w:t>
      </w:r>
      <w:r w:rsidR="00BE34E7" w:rsidRPr="00597E07">
        <w:rPr>
          <w:rFonts w:ascii="Book Antiqua" w:hAnsi="Book Antiqua"/>
          <w:i/>
        </w:rPr>
        <w:t xml:space="preserve">C. </w:t>
      </w:r>
      <w:proofErr w:type="spellStart"/>
      <w:r w:rsidR="00BE34E7" w:rsidRPr="00597E07">
        <w:rPr>
          <w:rFonts w:ascii="Book Antiqua" w:hAnsi="Book Antiqua"/>
          <w:i/>
        </w:rPr>
        <w:t>glabrata</w:t>
      </w:r>
      <w:proofErr w:type="spellEnd"/>
      <w:r w:rsidR="00BE34E7" w:rsidRPr="00597E07">
        <w:rPr>
          <w:rFonts w:ascii="Book Antiqua" w:hAnsi="Book Antiqua"/>
        </w:rPr>
        <w:t xml:space="preserve"> and 2 </w:t>
      </w:r>
      <w:r w:rsidR="00BE34E7" w:rsidRPr="00597E07">
        <w:rPr>
          <w:rFonts w:ascii="Book Antiqua" w:hAnsi="Book Antiqua"/>
          <w:i/>
        </w:rPr>
        <w:t xml:space="preserve">C. </w:t>
      </w:r>
      <w:proofErr w:type="spellStart"/>
      <w:r w:rsidR="00BE34E7" w:rsidRPr="00597E07">
        <w:rPr>
          <w:rFonts w:ascii="Book Antiqua" w:hAnsi="Book Antiqua"/>
          <w:i/>
        </w:rPr>
        <w:t>albicans</w:t>
      </w:r>
      <w:proofErr w:type="spellEnd"/>
      <w:r w:rsidR="00BE34E7" w:rsidRPr="00597E07">
        <w:rPr>
          <w:rFonts w:ascii="Book Antiqua" w:hAnsi="Book Antiqua"/>
        </w:rPr>
        <w:t>).</w:t>
      </w:r>
      <w:r w:rsidRPr="00597E07">
        <w:rPr>
          <w:rFonts w:ascii="Book Antiqua" w:hAnsi="Book Antiqua"/>
        </w:rPr>
        <w:t xml:space="preserve"> </w:t>
      </w:r>
      <w:r w:rsidR="00426F9D" w:rsidRPr="00597E07">
        <w:rPr>
          <w:rFonts w:ascii="Book Antiqua" w:hAnsi="Book Antiqua"/>
        </w:rPr>
        <w:t>The mean onset of</w:t>
      </w:r>
      <w:r w:rsidR="00B005B5" w:rsidRPr="00597E07">
        <w:rPr>
          <w:rFonts w:ascii="Book Antiqua" w:hAnsi="Book Antiqua"/>
        </w:rPr>
        <w:t xml:space="preserve"> </w:t>
      </w:r>
      <w:proofErr w:type="spellStart"/>
      <w:r w:rsidR="00B005B5" w:rsidRPr="00597E07">
        <w:rPr>
          <w:rFonts w:ascii="Book Antiqua" w:hAnsi="Book Antiqua"/>
        </w:rPr>
        <w:t>endotipsitis</w:t>
      </w:r>
      <w:proofErr w:type="spellEnd"/>
      <w:r w:rsidR="00B005B5" w:rsidRPr="00597E07">
        <w:rPr>
          <w:rFonts w:ascii="Book Antiqua" w:hAnsi="Book Antiqua"/>
        </w:rPr>
        <w:t xml:space="preserve"> </w:t>
      </w:r>
      <w:r w:rsidR="0051615A" w:rsidRPr="00597E07">
        <w:rPr>
          <w:rFonts w:ascii="Book Antiqua" w:hAnsi="Book Antiqua"/>
        </w:rPr>
        <w:t xml:space="preserve">from insertion of TIPS was 277 </w:t>
      </w:r>
      <w:r w:rsidR="00B005B5" w:rsidRPr="00597E07">
        <w:rPr>
          <w:rFonts w:ascii="Book Antiqua" w:hAnsi="Book Antiqua"/>
        </w:rPr>
        <w:t>d, with</w:t>
      </w:r>
      <w:r w:rsidR="00426F9D" w:rsidRPr="00597E07">
        <w:rPr>
          <w:rFonts w:ascii="Book Antiqua" w:hAnsi="Book Antiqua"/>
        </w:rPr>
        <w:t xml:space="preserve"> bacterial </w:t>
      </w:r>
      <w:r w:rsidR="00B005B5" w:rsidRPr="00597E07">
        <w:rPr>
          <w:rFonts w:ascii="Book Antiqua" w:hAnsi="Book Antiqua"/>
        </w:rPr>
        <w:t>being</w:t>
      </w:r>
      <w:r w:rsidR="00426F9D" w:rsidRPr="00597E07">
        <w:rPr>
          <w:rFonts w:ascii="Book Antiqua" w:hAnsi="Book Antiqua"/>
        </w:rPr>
        <w:t xml:space="preserve"> </w:t>
      </w:r>
      <w:r w:rsidR="001C5A56" w:rsidRPr="00597E07">
        <w:rPr>
          <w:rFonts w:ascii="Book Antiqua" w:hAnsi="Book Antiqua"/>
        </w:rPr>
        <w:t>304</w:t>
      </w:r>
      <w:r w:rsidR="00426F9D" w:rsidRPr="00597E07">
        <w:rPr>
          <w:rFonts w:ascii="Book Antiqua" w:hAnsi="Book Antiqua"/>
        </w:rPr>
        <w:t xml:space="preserve"> d</w:t>
      </w:r>
      <w:r w:rsidR="001C5A56" w:rsidRPr="00597E07">
        <w:rPr>
          <w:rFonts w:ascii="Book Antiqua" w:hAnsi="Book Antiqua"/>
        </w:rPr>
        <w:t xml:space="preserve">, </w:t>
      </w:r>
      <w:r w:rsidR="00B005B5" w:rsidRPr="00597E07">
        <w:rPr>
          <w:rFonts w:ascii="Book Antiqua" w:hAnsi="Book Antiqua"/>
        </w:rPr>
        <w:t>and</w:t>
      </w:r>
      <w:r w:rsidR="001C5A56" w:rsidRPr="00597E07">
        <w:rPr>
          <w:rFonts w:ascii="Book Antiqua" w:hAnsi="Book Antiqua"/>
        </w:rPr>
        <w:t xml:space="preserve"> the longest </w:t>
      </w:r>
      <w:r w:rsidR="007E7EDF" w:rsidRPr="00597E07">
        <w:rPr>
          <w:rFonts w:ascii="Book Antiqua" w:hAnsi="Book Antiqua"/>
        </w:rPr>
        <w:t xml:space="preserve">overall </w:t>
      </w:r>
      <w:r w:rsidR="001C5A56" w:rsidRPr="00597E07">
        <w:rPr>
          <w:rFonts w:ascii="Book Antiqua" w:hAnsi="Book Antiqua"/>
        </w:rPr>
        <w:t>being our case report</w:t>
      </w:r>
      <w:r w:rsidR="00426F9D" w:rsidRPr="00597E07">
        <w:rPr>
          <w:rFonts w:ascii="Book Antiqua" w:hAnsi="Book Antiqua"/>
        </w:rPr>
        <w:t xml:space="preserve"> </w:t>
      </w:r>
      <w:r w:rsidR="00B005B5" w:rsidRPr="00597E07">
        <w:rPr>
          <w:rFonts w:ascii="Book Antiqua" w:hAnsi="Book Antiqua"/>
        </w:rPr>
        <w:t xml:space="preserve">1158 </w:t>
      </w:r>
      <w:r w:rsidR="0044383A" w:rsidRPr="00597E07">
        <w:rPr>
          <w:rFonts w:ascii="Book Antiqua" w:hAnsi="Book Antiqua"/>
        </w:rPr>
        <w:t xml:space="preserve">d </w:t>
      </w:r>
      <w:r w:rsidR="00426F9D" w:rsidRPr="00597E07">
        <w:rPr>
          <w:rFonts w:ascii="Book Antiqua" w:hAnsi="Book Antiqua"/>
        </w:rPr>
        <w:t>(range 6</w:t>
      </w:r>
      <w:r w:rsidR="002251E9" w:rsidRPr="00597E07">
        <w:rPr>
          <w:rFonts w:ascii="Book Antiqua" w:eastAsia="宋体" w:hAnsi="Book Antiqua"/>
          <w:lang w:eastAsia="zh-CN"/>
        </w:rPr>
        <w:t>-</w:t>
      </w:r>
      <w:r w:rsidR="001C5A56" w:rsidRPr="00597E07">
        <w:rPr>
          <w:rFonts w:ascii="Book Antiqua" w:hAnsi="Book Antiqua"/>
        </w:rPr>
        <w:t>158</w:t>
      </w:r>
      <w:r w:rsidR="001F3412" w:rsidRPr="00597E07">
        <w:rPr>
          <w:rFonts w:ascii="Book Antiqua" w:hAnsi="Book Antiqua"/>
        </w:rPr>
        <w:t xml:space="preserve"> d</w:t>
      </w:r>
      <w:r w:rsidR="00426F9D" w:rsidRPr="00597E07">
        <w:rPr>
          <w:rFonts w:ascii="Book Antiqua" w:hAnsi="Book Antiqua"/>
        </w:rPr>
        <w:t>; 3 unrecorded</w:t>
      </w:r>
      <w:r w:rsidR="001C5A56" w:rsidRPr="00597E07">
        <w:rPr>
          <w:rFonts w:ascii="Book Antiqua" w:hAnsi="Book Antiqua"/>
        </w:rPr>
        <w:t>)</w:t>
      </w:r>
      <w:r w:rsidR="00426F9D" w:rsidRPr="00597E07">
        <w:rPr>
          <w:rFonts w:ascii="Book Antiqua" w:hAnsi="Book Antiqua"/>
        </w:rPr>
        <w:t xml:space="preserve">. </w:t>
      </w:r>
      <w:r w:rsidR="0044383A" w:rsidRPr="00597E07">
        <w:rPr>
          <w:rFonts w:ascii="Book Antiqua" w:hAnsi="Book Antiqua"/>
        </w:rPr>
        <w:t xml:space="preserve">Among </w:t>
      </w:r>
      <w:proofErr w:type="spellStart"/>
      <w:r w:rsidR="0044383A" w:rsidRPr="00597E07">
        <w:rPr>
          <w:rFonts w:ascii="Book Antiqua" w:hAnsi="Book Antiqua"/>
        </w:rPr>
        <w:t>monomicrobial</w:t>
      </w:r>
      <w:proofErr w:type="spellEnd"/>
      <w:r w:rsidR="0044383A" w:rsidRPr="00597E07">
        <w:rPr>
          <w:rFonts w:ascii="Book Antiqua" w:hAnsi="Book Antiqua"/>
        </w:rPr>
        <w:t xml:space="preserve"> bacterial infections gram-positive organisms were significantly more common in early</w:t>
      </w:r>
      <w:r w:rsidR="001F3412" w:rsidRPr="00597E07">
        <w:rPr>
          <w:rFonts w:ascii="Book Antiqua" w:hAnsi="Book Antiqua"/>
        </w:rPr>
        <w:t>-onset</w:t>
      </w:r>
      <w:r w:rsidR="0044383A" w:rsidRPr="00597E07">
        <w:rPr>
          <w:rFonts w:ascii="Book Antiqua" w:hAnsi="Book Antiqua"/>
        </w:rPr>
        <w:t xml:space="preserve"> infections </w:t>
      </w:r>
      <w:r w:rsidR="001F3412" w:rsidRPr="00597E07">
        <w:rPr>
          <w:rFonts w:ascii="Book Antiqua" w:hAnsi="Book Antiqua"/>
        </w:rPr>
        <w:t xml:space="preserve">(less than 120 d following TIPS insertion) </w:t>
      </w:r>
      <w:r w:rsidR="0044383A" w:rsidRPr="00597E07">
        <w:rPr>
          <w:rFonts w:ascii="Book Antiqua" w:hAnsi="Book Antiqua"/>
        </w:rPr>
        <w:t>than late</w:t>
      </w:r>
      <w:r w:rsidR="001F3412" w:rsidRPr="00597E07">
        <w:rPr>
          <w:rFonts w:ascii="Book Antiqua" w:hAnsi="Book Antiqua"/>
        </w:rPr>
        <w:t>-onset infections</w:t>
      </w:r>
      <w:r w:rsidR="0044383A" w:rsidRPr="00597E07">
        <w:rPr>
          <w:rFonts w:ascii="Book Antiqua" w:hAnsi="Book Antiqua"/>
        </w:rPr>
        <w:t xml:space="preserve"> (</w:t>
      </w:r>
      <w:r w:rsidR="002251E9" w:rsidRPr="00597E07">
        <w:rPr>
          <w:rFonts w:ascii="Book Antiqua" w:hAnsi="Book Antiqua"/>
        </w:rPr>
        <w:t xml:space="preserve">18/19, (94.7%) </w:t>
      </w:r>
      <w:r w:rsidR="002251E9" w:rsidRPr="00597E07">
        <w:rPr>
          <w:rFonts w:ascii="Book Antiqua" w:hAnsi="Book Antiqua"/>
          <w:i/>
        </w:rPr>
        <w:t>vs</w:t>
      </w:r>
      <w:r w:rsidR="001F3412" w:rsidRPr="00597E07">
        <w:rPr>
          <w:rFonts w:ascii="Book Antiqua" w:hAnsi="Book Antiqua"/>
        </w:rPr>
        <w:t xml:space="preserve"> 9/18 (50%) </w:t>
      </w:r>
      <w:r w:rsidR="002251E9" w:rsidRPr="00597E07">
        <w:rPr>
          <w:rFonts w:ascii="Book Antiqua" w:hAnsi="Book Antiqua"/>
          <w:i/>
        </w:rPr>
        <w:t>P</w:t>
      </w:r>
      <w:r w:rsidR="002251E9" w:rsidRPr="00597E07">
        <w:rPr>
          <w:rFonts w:ascii="Book Antiqua" w:eastAsia="宋体" w:hAnsi="Book Antiqua"/>
          <w:lang w:eastAsia="zh-CN"/>
        </w:rPr>
        <w:t xml:space="preserve"> </w:t>
      </w:r>
      <w:r w:rsidR="0044383A" w:rsidRPr="00597E07">
        <w:rPr>
          <w:rFonts w:ascii="Book Antiqua" w:hAnsi="Book Antiqua"/>
        </w:rPr>
        <w:t>&lt;</w:t>
      </w:r>
      <w:r w:rsidR="002251E9" w:rsidRPr="00597E07">
        <w:rPr>
          <w:rFonts w:ascii="Book Antiqua" w:eastAsia="宋体" w:hAnsi="Book Antiqua"/>
          <w:lang w:eastAsia="zh-CN"/>
        </w:rPr>
        <w:t xml:space="preserve"> </w:t>
      </w:r>
      <w:r w:rsidR="0044383A" w:rsidRPr="00597E07">
        <w:rPr>
          <w:rFonts w:ascii="Book Antiqua" w:hAnsi="Book Antiqua"/>
        </w:rPr>
        <w:t xml:space="preserve">0.01). </w:t>
      </w:r>
      <w:r w:rsidR="00426F9D" w:rsidRPr="00597E07">
        <w:rPr>
          <w:rFonts w:ascii="Book Antiqua" w:hAnsi="Book Antiqua"/>
        </w:rPr>
        <w:t>The averag</w:t>
      </w:r>
      <w:r w:rsidR="00121C7D" w:rsidRPr="00597E07">
        <w:rPr>
          <w:rFonts w:ascii="Book Antiqua" w:hAnsi="Book Antiqua"/>
        </w:rPr>
        <w:t>e duration of bacteraemia was 43</w:t>
      </w:r>
      <w:r w:rsidR="00426F9D" w:rsidRPr="00597E07">
        <w:rPr>
          <w:rFonts w:ascii="Book Antiqua" w:hAnsi="Book Antiqua"/>
        </w:rPr>
        <w:t xml:space="preserve"> d (range 3</w:t>
      </w:r>
      <w:r w:rsidR="002251E9" w:rsidRPr="00597E07">
        <w:rPr>
          <w:rFonts w:ascii="Book Antiqua" w:eastAsia="宋体" w:hAnsi="Book Antiqua"/>
          <w:lang w:eastAsia="zh-CN"/>
        </w:rPr>
        <w:t>-</w:t>
      </w:r>
      <w:r w:rsidR="00426F9D" w:rsidRPr="00597E07">
        <w:rPr>
          <w:rFonts w:ascii="Book Antiqua" w:hAnsi="Book Antiqua"/>
        </w:rPr>
        <w:t>20</w:t>
      </w:r>
      <w:r w:rsidR="001F3412" w:rsidRPr="00597E07">
        <w:rPr>
          <w:rFonts w:ascii="Book Antiqua" w:hAnsi="Book Antiqua"/>
        </w:rPr>
        <w:t xml:space="preserve"> d</w:t>
      </w:r>
      <w:r w:rsidR="00426F9D" w:rsidRPr="00597E07">
        <w:rPr>
          <w:rFonts w:ascii="Book Antiqua" w:hAnsi="Book Antiqua"/>
        </w:rPr>
        <w:t xml:space="preserve">; 14 unrecorded). </w:t>
      </w:r>
    </w:p>
    <w:p w14:paraId="11DC5B5A" w14:textId="559018F2" w:rsidR="00426F9D" w:rsidRPr="00597E07" w:rsidRDefault="00426F9D" w:rsidP="002251E9">
      <w:pPr>
        <w:spacing w:line="360" w:lineRule="auto"/>
        <w:jc w:val="both"/>
        <w:rPr>
          <w:rFonts w:ascii="Book Antiqua" w:hAnsi="Book Antiqua"/>
        </w:rPr>
      </w:pPr>
    </w:p>
    <w:p w14:paraId="2B5F20FB" w14:textId="2757B04F" w:rsidR="00F169B2" w:rsidRPr="00597E07" w:rsidRDefault="00F169B2" w:rsidP="002251E9">
      <w:pPr>
        <w:spacing w:line="360" w:lineRule="auto"/>
        <w:jc w:val="both"/>
        <w:rPr>
          <w:rFonts w:ascii="Book Antiqua" w:eastAsia="宋体" w:hAnsi="Book Antiqua"/>
          <w:b/>
          <w:i/>
          <w:lang w:eastAsia="zh-CN"/>
        </w:rPr>
      </w:pPr>
      <w:r w:rsidRPr="00597E07">
        <w:rPr>
          <w:rFonts w:ascii="Book Antiqua" w:hAnsi="Book Antiqua"/>
          <w:b/>
          <w:i/>
        </w:rPr>
        <w:t>Treatment</w:t>
      </w:r>
    </w:p>
    <w:p w14:paraId="2F75AA3F" w14:textId="77777777" w:rsidR="00A60381" w:rsidRPr="00597E07" w:rsidRDefault="00A60381" w:rsidP="00A60381">
      <w:pPr>
        <w:spacing w:line="360" w:lineRule="auto"/>
        <w:jc w:val="both"/>
        <w:rPr>
          <w:rFonts w:ascii="Book Antiqua" w:eastAsia="宋体" w:hAnsi="Book Antiqua"/>
          <w:lang w:eastAsia="zh-CN"/>
        </w:rPr>
      </w:pPr>
      <w:r w:rsidRPr="00597E07">
        <w:rPr>
          <w:rFonts w:ascii="Book Antiqua" w:hAnsi="Book Antiqua"/>
        </w:rPr>
        <w:t xml:space="preserve">Of the 54 cases reported, 30 (56%) were treated successfully with antimicrobials, 4 (7%) underwent transplantation and 17 (31%) died (Table 1). The average duration of treatment for </w:t>
      </w:r>
      <w:proofErr w:type="spellStart"/>
      <w:r w:rsidRPr="00597E07">
        <w:rPr>
          <w:rFonts w:ascii="Book Antiqua" w:hAnsi="Book Antiqua"/>
        </w:rPr>
        <w:t>fungemia</w:t>
      </w:r>
      <w:proofErr w:type="spellEnd"/>
      <w:r w:rsidRPr="00597E07">
        <w:rPr>
          <w:rFonts w:ascii="Book Antiqua" w:hAnsi="Book Antiqua"/>
        </w:rPr>
        <w:t xml:space="preserve"> and </w:t>
      </w:r>
      <w:proofErr w:type="spellStart"/>
      <w:r w:rsidRPr="00597E07">
        <w:rPr>
          <w:rFonts w:ascii="Book Antiqua" w:hAnsi="Book Antiqua"/>
        </w:rPr>
        <w:t>bacteremia</w:t>
      </w:r>
      <w:proofErr w:type="spellEnd"/>
      <w:r w:rsidRPr="00597E07">
        <w:rPr>
          <w:rFonts w:ascii="Book Antiqua" w:hAnsi="Book Antiqua"/>
        </w:rPr>
        <w:t xml:space="preserve"> was 28 (range </w:t>
      </w:r>
      <w:r w:rsidRPr="00597E07">
        <w:rPr>
          <w:rFonts w:ascii="Book Antiqua" w:hAnsi="Book Antiqua"/>
        </w:rPr>
        <w:lastRenderedPageBreak/>
        <w:t>6</w:t>
      </w:r>
      <w:r w:rsidRPr="00597E07">
        <w:rPr>
          <w:rFonts w:ascii="Book Antiqua" w:eastAsia="宋体" w:hAnsi="Book Antiqua"/>
          <w:lang w:eastAsia="zh-CN"/>
        </w:rPr>
        <w:t>-</w:t>
      </w:r>
      <w:r w:rsidRPr="00597E07">
        <w:rPr>
          <w:rFonts w:ascii="Book Antiqua" w:hAnsi="Book Antiqua"/>
        </w:rPr>
        <w:t xml:space="preserve">51 </w:t>
      </w:r>
      <w:proofErr w:type="spellStart"/>
      <w:r w:rsidRPr="00597E07">
        <w:rPr>
          <w:rFonts w:ascii="Book Antiqua" w:hAnsi="Book Antiqua"/>
        </w:rPr>
        <w:t>w</w:t>
      </w:r>
      <w:r w:rsidRPr="00597E07">
        <w:rPr>
          <w:rFonts w:ascii="Book Antiqua" w:eastAsia="宋体" w:hAnsi="Book Antiqua"/>
          <w:lang w:eastAsia="zh-CN"/>
        </w:rPr>
        <w:t>k</w:t>
      </w:r>
      <w:proofErr w:type="spellEnd"/>
      <w:r w:rsidRPr="00597E07">
        <w:rPr>
          <w:rFonts w:ascii="Book Antiqua" w:hAnsi="Book Antiqua"/>
        </w:rPr>
        <w:t>, 3 unrecorded) and 13.5 (range 1</w:t>
      </w:r>
      <w:r w:rsidRPr="00597E07">
        <w:rPr>
          <w:rFonts w:ascii="Book Antiqua" w:eastAsia="宋体" w:hAnsi="Book Antiqua"/>
          <w:lang w:eastAsia="zh-CN"/>
        </w:rPr>
        <w:t>-</w:t>
      </w:r>
      <w:r w:rsidRPr="00597E07">
        <w:rPr>
          <w:rFonts w:ascii="Book Antiqua" w:hAnsi="Book Antiqua"/>
        </w:rPr>
        <w:t xml:space="preserve">101 </w:t>
      </w:r>
      <w:proofErr w:type="spellStart"/>
      <w:r w:rsidRPr="00597E07">
        <w:rPr>
          <w:rFonts w:ascii="Book Antiqua" w:hAnsi="Book Antiqua"/>
        </w:rPr>
        <w:t>w</w:t>
      </w:r>
      <w:r w:rsidRPr="00597E07">
        <w:rPr>
          <w:rFonts w:ascii="Book Antiqua" w:eastAsia="宋体" w:hAnsi="Book Antiqua"/>
          <w:lang w:eastAsia="zh-CN"/>
        </w:rPr>
        <w:t>k</w:t>
      </w:r>
      <w:proofErr w:type="spellEnd"/>
      <w:r w:rsidRPr="00597E07">
        <w:rPr>
          <w:rFonts w:ascii="Book Antiqua" w:hAnsi="Book Antiqua"/>
        </w:rPr>
        <w:t xml:space="preserve">; 10 unrecorded) weeks respectively.  Of those with </w:t>
      </w:r>
      <w:proofErr w:type="spellStart"/>
      <w:r w:rsidRPr="00597E07">
        <w:rPr>
          <w:rFonts w:ascii="Book Antiqua" w:hAnsi="Book Antiqua"/>
        </w:rPr>
        <w:t>bacteremia</w:t>
      </w:r>
      <w:proofErr w:type="spellEnd"/>
      <w:r w:rsidRPr="00597E07">
        <w:rPr>
          <w:rFonts w:ascii="Book Antiqua" w:hAnsi="Book Antiqua"/>
        </w:rPr>
        <w:t xml:space="preserve">, 25 cases were treated with a single antibiotic (19 cases resolved; 2 outcome not recorded), </w:t>
      </w:r>
      <w:proofErr w:type="spellStart"/>
      <w:r w:rsidRPr="00597E07">
        <w:rPr>
          <w:rFonts w:ascii="Book Antiqua" w:hAnsi="Book Antiqua"/>
        </w:rPr>
        <w:t>where as</w:t>
      </w:r>
      <w:proofErr w:type="spellEnd"/>
      <w:r w:rsidRPr="00597E07">
        <w:rPr>
          <w:rFonts w:ascii="Book Antiqua" w:hAnsi="Book Antiqua"/>
        </w:rPr>
        <w:t xml:space="preserve"> 14 were managed with combination antibiotic therapy (1 case patient received 6 different antibiotics; 8 cases resolved). Comparing gram-positive and gram-negative infections, there was no significant difference in mortality </w:t>
      </w:r>
      <w:r w:rsidRPr="00597E07">
        <w:rPr>
          <w:rFonts w:ascii="Book Antiqua" w:eastAsia="宋体" w:hAnsi="Book Antiqua"/>
          <w:lang w:eastAsia="zh-CN"/>
        </w:rPr>
        <w:t>[</w:t>
      </w:r>
      <w:r w:rsidRPr="00597E07">
        <w:rPr>
          <w:rFonts w:ascii="Book Antiqua" w:hAnsi="Book Antiqua"/>
        </w:rPr>
        <w:t xml:space="preserve">9/30 (30%) </w:t>
      </w:r>
      <w:r w:rsidRPr="00597E07">
        <w:rPr>
          <w:rFonts w:ascii="Book Antiqua" w:hAnsi="Book Antiqua"/>
          <w:i/>
        </w:rPr>
        <w:t>vs</w:t>
      </w:r>
      <w:r w:rsidRPr="00597E07">
        <w:rPr>
          <w:rFonts w:ascii="Book Antiqua" w:hAnsi="Book Antiqua"/>
        </w:rPr>
        <w:t xml:space="preserve"> 4/12 (33%), </w:t>
      </w:r>
      <w:r w:rsidRPr="00597E07">
        <w:rPr>
          <w:rFonts w:ascii="Book Antiqua" w:hAnsi="Book Antiqua"/>
          <w:i/>
        </w:rPr>
        <w:t>P</w:t>
      </w:r>
      <w:r w:rsidRPr="00597E07">
        <w:rPr>
          <w:rFonts w:ascii="Book Antiqua" w:eastAsia="宋体" w:hAnsi="Book Antiqua"/>
          <w:lang w:eastAsia="zh-CN"/>
        </w:rPr>
        <w:t xml:space="preserve"> </w:t>
      </w:r>
      <w:r w:rsidRPr="00597E07">
        <w:rPr>
          <w:rFonts w:ascii="Book Antiqua" w:hAnsi="Book Antiqua"/>
        </w:rPr>
        <w:t>=</w:t>
      </w:r>
      <w:r w:rsidRPr="00597E07">
        <w:rPr>
          <w:rFonts w:ascii="Book Antiqua" w:eastAsia="宋体" w:hAnsi="Book Antiqua"/>
          <w:lang w:eastAsia="zh-CN"/>
        </w:rPr>
        <w:t xml:space="preserve"> </w:t>
      </w:r>
      <w:r w:rsidRPr="00597E07">
        <w:rPr>
          <w:rFonts w:ascii="Book Antiqua" w:hAnsi="Book Antiqua"/>
        </w:rPr>
        <w:t>0.57</w:t>
      </w:r>
      <w:r w:rsidRPr="00597E07">
        <w:rPr>
          <w:rFonts w:ascii="Book Antiqua" w:eastAsia="宋体" w:hAnsi="Book Antiqua"/>
          <w:lang w:eastAsia="zh-CN"/>
        </w:rPr>
        <w:t>]</w:t>
      </w:r>
      <w:r w:rsidRPr="00597E07">
        <w:rPr>
          <w:rFonts w:ascii="Book Antiqua" w:hAnsi="Book Antiqua"/>
        </w:rPr>
        <w:t>.</w:t>
      </w:r>
      <w:r w:rsidRPr="00597E07">
        <w:rPr>
          <w:rFonts w:ascii="Book Antiqua" w:hAnsi="Book Antiqua"/>
          <w:color w:val="FF0000"/>
        </w:rPr>
        <w:t xml:space="preserve"> </w:t>
      </w:r>
      <w:r w:rsidRPr="00597E07">
        <w:rPr>
          <w:rFonts w:ascii="Book Antiqua" w:hAnsi="Book Antiqua"/>
        </w:rPr>
        <w:t xml:space="preserve">Of the 39 antibiotic therapies recorded for bacterial </w:t>
      </w:r>
      <w:proofErr w:type="spellStart"/>
      <w:r w:rsidRPr="00597E07">
        <w:rPr>
          <w:rFonts w:ascii="Book Antiqua" w:hAnsi="Book Antiqua"/>
        </w:rPr>
        <w:t>endotipsitis</w:t>
      </w:r>
      <w:proofErr w:type="spellEnd"/>
      <w:r w:rsidRPr="00597E07">
        <w:rPr>
          <w:rFonts w:ascii="Book Antiqua" w:hAnsi="Book Antiqua"/>
        </w:rPr>
        <w:t xml:space="preserve">, 7 cases used an aminoglycoside (gentamicin) and 2 used </w:t>
      </w:r>
      <w:proofErr w:type="spellStart"/>
      <w:r w:rsidRPr="00597E07">
        <w:rPr>
          <w:rFonts w:ascii="Book Antiqua" w:hAnsi="Book Antiqua"/>
        </w:rPr>
        <w:t>rifampin</w:t>
      </w:r>
      <w:proofErr w:type="spellEnd"/>
      <w:r w:rsidRPr="00597E07">
        <w:rPr>
          <w:rFonts w:ascii="Book Antiqua" w:hAnsi="Book Antiqua"/>
        </w:rPr>
        <w:t>. None of the staphylococcal cases were treated with gentamicin.</w:t>
      </w:r>
    </w:p>
    <w:p w14:paraId="710A8C4E" w14:textId="6CEE1C0D" w:rsidR="004C59B9" w:rsidRPr="00597E07" w:rsidRDefault="00A60381" w:rsidP="003E37E3">
      <w:pPr>
        <w:spacing w:line="360" w:lineRule="auto"/>
        <w:jc w:val="both"/>
        <w:rPr>
          <w:rFonts w:ascii="Book Antiqua" w:eastAsia="宋体" w:hAnsi="Book Antiqua"/>
          <w:b/>
          <w:i/>
          <w:lang w:eastAsia="zh-CN"/>
        </w:rPr>
      </w:pPr>
      <w:r w:rsidRPr="00597E07">
        <w:rPr>
          <w:rFonts w:ascii="Book Antiqua" w:eastAsia="宋体" w:hAnsi="Book Antiqua"/>
          <w:b/>
          <w:i/>
          <w:lang w:eastAsia="zh-CN"/>
        </w:rPr>
        <w:t xml:space="preserve">    </w:t>
      </w:r>
      <w:r w:rsidR="00C8086E" w:rsidRPr="00597E07">
        <w:rPr>
          <w:rFonts w:ascii="Book Antiqua" w:hAnsi="Book Antiqua"/>
        </w:rPr>
        <w:t>The organisms associated with the highest mort</w:t>
      </w:r>
      <w:r w:rsidR="00A61D73" w:rsidRPr="00597E07">
        <w:rPr>
          <w:rFonts w:ascii="Book Antiqua" w:hAnsi="Book Antiqua"/>
        </w:rPr>
        <w:t>a</w:t>
      </w:r>
      <w:r w:rsidR="00C8086E" w:rsidRPr="00597E07">
        <w:rPr>
          <w:rFonts w:ascii="Book Antiqua" w:hAnsi="Book Antiqua"/>
        </w:rPr>
        <w:t xml:space="preserve">lity rates were </w:t>
      </w:r>
      <w:r w:rsidR="00FE3CC2" w:rsidRPr="00597E07">
        <w:rPr>
          <w:rFonts w:ascii="Book Antiqua" w:eastAsia="宋体" w:hAnsi="Book Antiqua"/>
          <w:i/>
          <w:lang w:val="en-US" w:eastAsia="zh-CN"/>
        </w:rPr>
        <w:t>S.</w:t>
      </w:r>
      <w:r w:rsidR="00FE3CC2" w:rsidRPr="00597E07">
        <w:rPr>
          <w:rFonts w:ascii="Book Antiqua" w:eastAsia="宋体" w:hAnsi="Book Antiqua"/>
          <w:lang w:val="en-US" w:eastAsia="zh-CN"/>
        </w:rPr>
        <w:t xml:space="preserve"> </w:t>
      </w:r>
      <w:r w:rsidR="00FE3CC2" w:rsidRPr="00597E07">
        <w:rPr>
          <w:rFonts w:ascii="Book Antiqua" w:hAnsi="Book Antiqua"/>
          <w:i/>
          <w:lang w:val="en-US"/>
        </w:rPr>
        <w:t>aureus</w:t>
      </w:r>
      <w:r w:rsidR="00172751" w:rsidRPr="00597E07">
        <w:rPr>
          <w:rFonts w:ascii="Book Antiqua" w:hAnsi="Book Antiqua"/>
        </w:rPr>
        <w:t xml:space="preserve"> (63</w:t>
      </w:r>
      <w:r w:rsidR="00C8086E" w:rsidRPr="00597E07">
        <w:rPr>
          <w:rFonts w:ascii="Book Antiqua" w:hAnsi="Book Antiqua"/>
        </w:rPr>
        <w:t xml:space="preserve">% mortality) and </w:t>
      </w:r>
      <w:r w:rsidR="004866D1" w:rsidRPr="00597E07">
        <w:rPr>
          <w:rFonts w:ascii="Book Antiqua" w:hAnsi="Book Antiqua"/>
          <w:i/>
        </w:rPr>
        <w:t>C</w:t>
      </w:r>
      <w:r w:rsidR="00C8086E" w:rsidRPr="00597E07">
        <w:rPr>
          <w:rFonts w:ascii="Book Antiqua" w:hAnsi="Book Antiqua"/>
          <w:i/>
        </w:rPr>
        <w:t>andida</w:t>
      </w:r>
      <w:r w:rsidR="00550CDC" w:rsidRPr="00597E07">
        <w:rPr>
          <w:rFonts w:ascii="Book Antiqua" w:hAnsi="Book Antiqua"/>
        </w:rPr>
        <w:t xml:space="preserve"> </w:t>
      </w:r>
      <w:proofErr w:type="spellStart"/>
      <w:r w:rsidR="00550CDC" w:rsidRPr="00597E07">
        <w:rPr>
          <w:rFonts w:ascii="Book Antiqua" w:hAnsi="Book Antiqua"/>
        </w:rPr>
        <w:t>spp</w:t>
      </w:r>
      <w:proofErr w:type="spellEnd"/>
      <w:r w:rsidR="00C8086E" w:rsidRPr="00597E07">
        <w:rPr>
          <w:rFonts w:ascii="Book Antiqua" w:hAnsi="Book Antiqua"/>
        </w:rPr>
        <w:t xml:space="preserve"> (67% mortality).</w:t>
      </w:r>
      <w:r w:rsidR="002251E9" w:rsidRPr="00597E07">
        <w:rPr>
          <w:rFonts w:ascii="Book Antiqua" w:hAnsi="Book Antiqua"/>
        </w:rPr>
        <w:t xml:space="preserve"> </w:t>
      </w:r>
      <w:r w:rsidR="00C8086E" w:rsidRPr="00597E07">
        <w:rPr>
          <w:rFonts w:ascii="Book Antiqua" w:hAnsi="Book Antiqua"/>
        </w:rPr>
        <w:t xml:space="preserve">Patients with infections caused by </w:t>
      </w:r>
      <w:r w:rsidR="00C8086E" w:rsidRPr="00597E07">
        <w:rPr>
          <w:rFonts w:ascii="Book Antiqua" w:hAnsi="Book Antiqua"/>
          <w:i/>
        </w:rPr>
        <w:t>S. aureus</w:t>
      </w:r>
      <w:r w:rsidR="00C8086E" w:rsidRPr="00597E07">
        <w:rPr>
          <w:rFonts w:ascii="Book Antiqua" w:hAnsi="Book Antiqua"/>
        </w:rPr>
        <w:t xml:space="preserve"> and </w:t>
      </w:r>
      <w:r w:rsidR="004866D1" w:rsidRPr="00597E07">
        <w:rPr>
          <w:rFonts w:ascii="Book Antiqua" w:hAnsi="Book Antiqua"/>
          <w:i/>
        </w:rPr>
        <w:t>C</w:t>
      </w:r>
      <w:r w:rsidR="00C8086E" w:rsidRPr="00597E07">
        <w:rPr>
          <w:rFonts w:ascii="Book Antiqua" w:hAnsi="Book Antiqua"/>
          <w:i/>
        </w:rPr>
        <w:t>andida</w:t>
      </w:r>
      <w:r w:rsidR="00C8086E" w:rsidRPr="00597E07">
        <w:rPr>
          <w:rFonts w:ascii="Book Antiqua" w:hAnsi="Book Antiqua"/>
        </w:rPr>
        <w:t xml:space="preserve"> </w:t>
      </w:r>
      <w:proofErr w:type="spellStart"/>
      <w:r w:rsidR="00550CDC" w:rsidRPr="00597E07">
        <w:rPr>
          <w:rFonts w:ascii="Book Antiqua" w:hAnsi="Book Antiqua"/>
        </w:rPr>
        <w:t>spp</w:t>
      </w:r>
      <w:proofErr w:type="spellEnd"/>
      <w:r w:rsidR="00550CDC" w:rsidRPr="00597E07">
        <w:rPr>
          <w:rFonts w:ascii="Book Antiqua" w:hAnsi="Book Antiqua"/>
        </w:rPr>
        <w:t xml:space="preserve"> </w:t>
      </w:r>
      <w:r w:rsidR="00C8086E" w:rsidRPr="00597E07">
        <w:rPr>
          <w:rFonts w:ascii="Book Antiqua" w:hAnsi="Book Antiqua"/>
        </w:rPr>
        <w:t>had significantly higher mortality than those infections caused by all other organisms (</w:t>
      </w:r>
      <w:r w:rsidR="003E37E3" w:rsidRPr="00597E07">
        <w:rPr>
          <w:rFonts w:ascii="Book Antiqua" w:hAnsi="Book Antiqua"/>
        </w:rPr>
        <w:t xml:space="preserve">9/14 (64.3%) </w:t>
      </w:r>
      <w:r w:rsidR="003E37E3" w:rsidRPr="00597E07">
        <w:rPr>
          <w:rFonts w:ascii="Book Antiqua" w:hAnsi="Book Antiqua"/>
          <w:i/>
        </w:rPr>
        <w:t>vs</w:t>
      </w:r>
      <w:r w:rsidR="00063AC5" w:rsidRPr="00597E07">
        <w:rPr>
          <w:rFonts w:ascii="Book Antiqua" w:hAnsi="Book Antiqua"/>
        </w:rPr>
        <w:t xml:space="preserve"> 8/36 (22.2%) </w:t>
      </w:r>
      <w:r w:rsidR="003E37E3" w:rsidRPr="00597E07">
        <w:rPr>
          <w:rFonts w:ascii="Book Antiqua" w:hAnsi="Book Antiqua"/>
          <w:i/>
        </w:rPr>
        <w:t>P</w:t>
      </w:r>
      <w:r w:rsidR="003E37E3" w:rsidRPr="00597E07">
        <w:rPr>
          <w:rFonts w:ascii="Book Antiqua" w:eastAsia="宋体" w:hAnsi="Book Antiqua"/>
          <w:lang w:eastAsia="zh-CN"/>
        </w:rPr>
        <w:t xml:space="preserve"> </w:t>
      </w:r>
      <w:r w:rsidR="003E37E3" w:rsidRPr="00597E07">
        <w:rPr>
          <w:rFonts w:ascii="Book Antiqua" w:hAnsi="Book Antiqua"/>
        </w:rPr>
        <w:t>&lt;</w:t>
      </w:r>
      <w:r w:rsidR="003E37E3" w:rsidRPr="00597E07">
        <w:rPr>
          <w:rFonts w:ascii="Book Antiqua" w:eastAsia="宋体" w:hAnsi="Book Antiqua"/>
          <w:lang w:eastAsia="zh-CN"/>
        </w:rPr>
        <w:t xml:space="preserve"> </w:t>
      </w:r>
      <w:r w:rsidR="00A55C7A" w:rsidRPr="00597E07">
        <w:rPr>
          <w:rFonts w:ascii="Book Antiqua" w:hAnsi="Book Antiqua"/>
        </w:rPr>
        <w:t>0.01</w:t>
      </w:r>
      <w:r w:rsidR="00C8086E" w:rsidRPr="00597E07">
        <w:rPr>
          <w:rFonts w:ascii="Book Antiqua" w:hAnsi="Book Antiqua"/>
        </w:rPr>
        <w:t>)</w:t>
      </w:r>
      <w:r w:rsidR="0044383A" w:rsidRPr="00597E07">
        <w:rPr>
          <w:rFonts w:ascii="Book Antiqua" w:hAnsi="Book Antiqua"/>
        </w:rPr>
        <w:t>.</w:t>
      </w:r>
      <w:r w:rsidR="002251E9" w:rsidRPr="00597E07">
        <w:rPr>
          <w:rFonts w:ascii="Book Antiqua" w:hAnsi="Book Antiqua"/>
        </w:rPr>
        <w:t xml:space="preserve"> </w:t>
      </w:r>
      <w:r w:rsidR="0044383A" w:rsidRPr="00597E07">
        <w:rPr>
          <w:rFonts w:ascii="Book Antiqua" w:hAnsi="Book Antiqua"/>
        </w:rPr>
        <w:t>There was no difference in mortal</w:t>
      </w:r>
      <w:r w:rsidR="004A2AD1" w:rsidRPr="00597E07">
        <w:rPr>
          <w:rFonts w:ascii="Book Antiqua" w:hAnsi="Book Antiqua"/>
        </w:rPr>
        <w:t>ity rate between early and late-</w:t>
      </w:r>
      <w:r w:rsidR="0044383A" w:rsidRPr="00597E07">
        <w:rPr>
          <w:rFonts w:ascii="Book Antiqua" w:hAnsi="Book Antiqua"/>
        </w:rPr>
        <w:t>onset infections</w:t>
      </w:r>
      <w:r w:rsidR="0041390D" w:rsidRPr="00597E07">
        <w:rPr>
          <w:rFonts w:ascii="Book Antiqua" w:hAnsi="Book Antiqua"/>
        </w:rPr>
        <w:t xml:space="preserve"> (</w:t>
      </w:r>
      <w:r w:rsidR="003E37E3" w:rsidRPr="00597E07">
        <w:rPr>
          <w:rFonts w:ascii="Book Antiqua" w:hAnsi="Book Antiqua"/>
        </w:rPr>
        <w:t xml:space="preserve">8/22 (36.4%) </w:t>
      </w:r>
      <w:r w:rsidR="003E37E3" w:rsidRPr="00597E07">
        <w:rPr>
          <w:rFonts w:ascii="Book Antiqua" w:hAnsi="Book Antiqua"/>
          <w:i/>
        </w:rPr>
        <w:t>vs</w:t>
      </w:r>
      <w:r w:rsidR="00E14525" w:rsidRPr="00597E07">
        <w:rPr>
          <w:rFonts w:ascii="Book Antiqua" w:hAnsi="Book Antiqua"/>
        </w:rPr>
        <w:t xml:space="preserve"> 7/23 (30</w:t>
      </w:r>
      <w:r w:rsidR="00063AC5" w:rsidRPr="00597E07">
        <w:rPr>
          <w:rFonts w:ascii="Book Antiqua" w:hAnsi="Book Antiqua"/>
        </w:rPr>
        <w:t>.</w:t>
      </w:r>
      <w:r w:rsidR="00E14525" w:rsidRPr="00597E07">
        <w:rPr>
          <w:rFonts w:ascii="Book Antiqua" w:hAnsi="Book Antiqua"/>
        </w:rPr>
        <w:t>4%)</w:t>
      </w:r>
      <w:r w:rsidR="002251E9" w:rsidRPr="00597E07">
        <w:rPr>
          <w:rFonts w:ascii="Book Antiqua" w:hAnsi="Book Antiqua"/>
        </w:rPr>
        <w:t xml:space="preserve"> </w:t>
      </w:r>
      <w:r w:rsidR="003E37E3" w:rsidRPr="00597E07">
        <w:rPr>
          <w:rFonts w:ascii="Book Antiqua" w:hAnsi="Book Antiqua"/>
          <w:i/>
        </w:rPr>
        <w:t>P</w:t>
      </w:r>
      <w:r w:rsidR="0041390D" w:rsidRPr="00597E07">
        <w:rPr>
          <w:rFonts w:ascii="Book Antiqua" w:hAnsi="Book Antiqua"/>
        </w:rPr>
        <w:t xml:space="preserve"> = 0.67)</w:t>
      </w:r>
      <w:r w:rsidR="0044383A" w:rsidRPr="00597E07">
        <w:rPr>
          <w:rFonts w:ascii="Book Antiqua" w:hAnsi="Book Antiqua"/>
        </w:rPr>
        <w:t>.</w:t>
      </w:r>
    </w:p>
    <w:p w14:paraId="4B263BA3" w14:textId="77777777" w:rsidR="00BD08D7" w:rsidRPr="00597E07" w:rsidRDefault="00BD08D7" w:rsidP="002251E9">
      <w:pPr>
        <w:spacing w:line="360" w:lineRule="auto"/>
        <w:jc w:val="both"/>
        <w:rPr>
          <w:rFonts w:ascii="Book Antiqua" w:hAnsi="Book Antiqua"/>
        </w:rPr>
      </w:pPr>
    </w:p>
    <w:p w14:paraId="4A29FBF2" w14:textId="29838429" w:rsidR="00BD08D7" w:rsidRPr="00597E07" w:rsidRDefault="003E37E3" w:rsidP="002251E9">
      <w:pPr>
        <w:spacing w:line="360" w:lineRule="auto"/>
        <w:jc w:val="both"/>
        <w:rPr>
          <w:rFonts w:ascii="Book Antiqua" w:hAnsi="Book Antiqua"/>
          <w:b/>
        </w:rPr>
      </w:pPr>
      <w:r w:rsidRPr="00597E07">
        <w:rPr>
          <w:rFonts w:ascii="Book Antiqua" w:hAnsi="Book Antiqua"/>
          <w:b/>
        </w:rPr>
        <w:t>DISCUSSION</w:t>
      </w:r>
    </w:p>
    <w:p w14:paraId="6F724006" w14:textId="66DC10B5" w:rsidR="002809B6" w:rsidRPr="00597E07" w:rsidRDefault="000D1C64" w:rsidP="002251E9">
      <w:pPr>
        <w:spacing w:line="360" w:lineRule="auto"/>
        <w:jc w:val="both"/>
        <w:rPr>
          <w:rFonts w:ascii="Book Antiqua" w:hAnsi="Book Antiqua"/>
        </w:rPr>
      </w:pPr>
      <w:r w:rsidRPr="00597E07">
        <w:rPr>
          <w:rFonts w:ascii="Book Antiqua" w:hAnsi="Book Antiqua"/>
        </w:rPr>
        <w:t xml:space="preserve">The authors have reported a case of </w:t>
      </w:r>
      <w:proofErr w:type="spellStart"/>
      <w:r w:rsidR="007E7EDF" w:rsidRPr="00597E07">
        <w:rPr>
          <w:rFonts w:ascii="Book Antiqua" w:hAnsi="Book Antiqua"/>
          <w:i/>
        </w:rPr>
        <w:t>Klebsiella</w:t>
      </w:r>
      <w:proofErr w:type="spellEnd"/>
      <w:r w:rsidR="00A724D2" w:rsidRPr="00597E07">
        <w:rPr>
          <w:rFonts w:ascii="Book Antiqua" w:hAnsi="Book Antiqua"/>
          <w:i/>
        </w:rPr>
        <w:t xml:space="preserve"> </w:t>
      </w:r>
      <w:proofErr w:type="spellStart"/>
      <w:r w:rsidR="00F0186F" w:rsidRPr="00597E07">
        <w:rPr>
          <w:rFonts w:ascii="Book Antiqua" w:hAnsi="Book Antiqua"/>
          <w:i/>
        </w:rPr>
        <w:t>oxytoca</w:t>
      </w:r>
      <w:proofErr w:type="spellEnd"/>
      <w:r w:rsidR="00C8086E" w:rsidRPr="00597E07">
        <w:rPr>
          <w:rFonts w:ascii="Book Antiqua" w:hAnsi="Book Antiqua"/>
        </w:rPr>
        <w:t xml:space="preserve"> and </w:t>
      </w:r>
      <w:r w:rsidR="003167C6" w:rsidRPr="00597E07">
        <w:rPr>
          <w:rFonts w:ascii="Book Antiqua" w:hAnsi="Book Antiqua"/>
          <w:i/>
        </w:rPr>
        <w:t xml:space="preserve">E. coli </w:t>
      </w:r>
      <w:proofErr w:type="spellStart"/>
      <w:r w:rsidR="003167C6" w:rsidRPr="00597E07">
        <w:rPr>
          <w:rFonts w:ascii="Book Antiqua" w:hAnsi="Book Antiqua"/>
        </w:rPr>
        <w:t>polymicrobial</w:t>
      </w:r>
      <w:proofErr w:type="spellEnd"/>
      <w:r w:rsidR="003167C6" w:rsidRPr="00597E07">
        <w:rPr>
          <w:rFonts w:ascii="Book Antiqua" w:hAnsi="Book Antiqua"/>
        </w:rPr>
        <w:t xml:space="preserve"> </w:t>
      </w:r>
      <w:proofErr w:type="spellStart"/>
      <w:r w:rsidRPr="00597E07">
        <w:rPr>
          <w:rFonts w:ascii="Book Antiqua" w:hAnsi="Book Antiqua"/>
        </w:rPr>
        <w:t>endotipsitis</w:t>
      </w:r>
      <w:proofErr w:type="spellEnd"/>
      <w:r w:rsidR="00215F4F" w:rsidRPr="00597E07">
        <w:rPr>
          <w:rFonts w:ascii="Book Antiqua" w:hAnsi="Book Antiqua"/>
        </w:rPr>
        <w:t xml:space="preserve"> </w:t>
      </w:r>
      <w:r w:rsidR="003167C6" w:rsidRPr="00597E07">
        <w:rPr>
          <w:rFonts w:ascii="Book Antiqua" w:hAnsi="Book Antiqua"/>
        </w:rPr>
        <w:t>with the longest latency of time between</w:t>
      </w:r>
      <w:r w:rsidR="00BE5038" w:rsidRPr="00597E07">
        <w:rPr>
          <w:rFonts w:ascii="Book Antiqua" w:hAnsi="Book Antiqua"/>
        </w:rPr>
        <w:t xml:space="preserve"> </w:t>
      </w:r>
      <w:r w:rsidR="003167C6" w:rsidRPr="00597E07">
        <w:rPr>
          <w:rFonts w:ascii="Book Antiqua" w:hAnsi="Book Antiqua"/>
        </w:rPr>
        <w:t>TIPS insertion and TIPS infection ever reported</w:t>
      </w:r>
      <w:r w:rsidRPr="00597E07">
        <w:rPr>
          <w:rFonts w:ascii="Book Antiqua" w:hAnsi="Book Antiqua"/>
        </w:rPr>
        <w:t xml:space="preserve">. </w:t>
      </w:r>
      <w:r w:rsidR="00433572" w:rsidRPr="00597E07">
        <w:rPr>
          <w:rFonts w:ascii="Book Antiqua" w:hAnsi="Book Antiqua"/>
        </w:rPr>
        <w:t xml:space="preserve">A case </w:t>
      </w:r>
      <w:r w:rsidR="003167C6" w:rsidRPr="00597E07">
        <w:rPr>
          <w:rFonts w:ascii="Book Antiqua" w:hAnsi="Book Antiqua"/>
        </w:rPr>
        <w:t xml:space="preserve">of </w:t>
      </w:r>
      <w:proofErr w:type="spellStart"/>
      <w:r w:rsidR="003167C6" w:rsidRPr="00597E07">
        <w:rPr>
          <w:rFonts w:ascii="Book Antiqua" w:hAnsi="Book Antiqua"/>
        </w:rPr>
        <w:t>endotipsitis</w:t>
      </w:r>
      <w:proofErr w:type="spellEnd"/>
      <w:r w:rsidR="003167C6" w:rsidRPr="00597E07">
        <w:rPr>
          <w:rFonts w:ascii="Book Antiqua" w:hAnsi="Book Antiqua"/>
        </w:rPr>
        <w:t xml:space="preserve"> with similar bacteriology was </w:t>
      </w:r>
      <w:r w:rsidR="00433572" w:rsidRPr="00597E07">
        <w:rPr>
          <w:rFonts w:ascii="Book Antiqua" w:hAnsi="Book Antiqua"/>
        </w:rPr>
        <w:t xml:space="preserve">reported </w:t>
      </w:r>
      <w:r w:rsidR="00701746" w:rsidRPr="00597E07">
        <w:rPr>
          <w:rFonts w:ascii="Book Antiqua" w:hAnsi="Book Antiqua"/>
        </w:rPr>
        <w:t>previously</w:t>
      </w:r>
      <w:r w:rsidR="001A2501" w:rsidRPr="00597E07">
        <w:rPr>
          <w:rFonts w:ascii="Book Antiqua" w:hAnsi="Book Antiqua"/>
        </w:rPr>
        <w:t xml:space="preserve"> </w:t>
      </w:r>
      <w:r w:rsidR="00433572" w:rsidRPr="00597E07">
        <w:rPr>
          <w:rFonts w:ascii="Book Antiqua" w:hAnsi="Book Antiqua"/>
        </w:rPr>
        <w:t xml:space="preserve">but </w:t>
      </w:r>
      <w:r w:rsidR="007E7EDF" w:rsidRPr="00597E07">
        <w:rPr>
          <w:rFonts w:ascii="Book Antiqua" w:hAnsi="Book Antiqua"/>
        </w:rPr>
        <w:t xml:space="preserve">was </w:t>
      </w:r>
      <w:r w:rsidR="00F51861" w:rsidRPr="00597E07">
        <w:rPr>
          <w:rFonts w:ascii="Book Antiqua" w:hAnsi="Book Antiqua"/>
        </w:rPr>
        <w:t>managed quite differently (</w:t>
      </w:r>
      <w:r w:rsidR="003167C6" w:rsidRPr="00597E07">
        <w:rPr>
          <w:rFonts w:ascii="Book Antiqua" w:hAnsi="Book Antiqua"/>
        </w:rPr>
        <w:t>c</w:t>
      </w:r>
      <w:r w:rsidR="00433572" w:rsidRPr="00597E07">
        <w:rPr>
          <w:rFonts w:ascii="Book Antiqua" w:hAnsi="Book Antiqua"/>
        </w:rPr>
        <w:t xml:space="preserve">eftriaxone </w:t>
      </w:r>
      <w:r w:rsidR="003167C6" w:rsidRPr="00597E07">
        <w:rPr>
          <w:rFonts w:ascii="Book Antiqua" w:hAnsi="Book Antiqua"/>
        </w:rPr>
        <w:t>monotherapy</w:t>
      </w:r>
      <w:r w:rsidR="00433572" w:rsidRPr="00597E07">
        <w:rPr>
          <w:rFonts w:ascii="Book Antiqua" w:hAnsi="Book Antiqua"/>
        </w:rPr>
        <w:t xml:space="preserve"> for 4 </w:t>
      </w:r>
      <w:proofErr w:type="spellStart"/>
      <w:r w:rsidR="00433572" w:rsidRPr="00597E07">
        <w:rPr>
          <w:rFonts w:ascii="Book Antiqua" w:hAnsi="Book Antiqua"/>
        </w:rPr>
        <w:t>w</w:t>
      </w:r>
      <w:r w:rsidR="003E37E3" w:rsidRPr="00597E07">
        <w:rPr>
          <w:rFonts w:ascii="Book Antiqua" w:hAnsi="Book Antiqua"/>
        </w:rPr>
        <w:t>k</w:t>
      </w:r>
      <w:proofErr w:type="spellEnd"/>
      <w:r w:rsidR="00F51861" w:rsidRPr="00597E07">
        <w:rPr>
          <w:rFonts w:ascii="Book Antiqua" w:hAnsi="Book Antiqua"/>
        </w:rPr>
        <w:t>)</w:t>
      </w:r>
      <w:r w:rsidR="00433572" w:rsidRPr="00597E07">
        <w:rPr>
          <w:rFonts w:ascii="Book Antiqua" w:hAnsi="Book Antiqua"/>
        </w:rPr>
        <w:t>.</w:t>
      </w:r>
      <w:r w:rsidR="002251E9" w:rsidRPr="00597E07">
        <w:rPr>
          <w:rFonts w:ascii="Book Antiqua" w:hAnsi="Book Antiqua"/>
        </w:rPr>
        <w:t xml:space="preserve"> </w:t>
      </w:r>
      <w:r w:rsidR="00433572" w:rsidRPr="00597E07">
        <w:rPr>
          <w:rFonts w:ascii="Book Antiqua" w:hAnsi="Book Antiqua"/>
        </w:rPr>
        <w:t>Our</w:t>
      </w:r>
      <w:r w:rsidR="00EE3AA4" w:rsidRPr="00597E07">
        <w:rPr>
          <w:rFonts w:ascii="Book Antiqua" w:hAnsi="Book Antiqua"/>
        </w:rPr>
        <w:t xml:space="preserve"> </w:t>
      </w:r>
      <w:r w:rsidR="00F51861" w:rsidRPr="00597E07">
        <w:rPr>
          <w:rFonts w:ascii="Book Antiqua" w:hAnsi="Book Antiqua"/>
        </w:rPr>
        <w:t xml:space="preserve">literature </w:t>
      </w:r>
      <w:r w:rsidR="00EE3AA4" w:rsidRPr="00597E07">
        <w:rPr>
          <w:rFonts w:ascii="Book Antiqua" w:hAnsi="Book Antiqua"/>
        </w:rPr>
        <w:t xml:space="preserve">review </w:t>
      </w:r>
      <w:r w:rsidR="00C8086E" w:rsidRPr="00597E07">
        <w:rPr>
          <w:rFonts w:ascii="Book Antiqua" w:hAnsi="Book Antiqua"/>
        </w:rPr>
        <w:t>review</w:t>
      </w:r>
      <w:r w:rsidR="00F51861" w:rsidRPr="00597E07">
        <w:rPr>
          <w:rFonts w:ascii="Book Antiqua" w:hAnsi="Book Antiqua"/>
        </w:rPr>
        <w:t xml:space="preserve">s </w:t>
      </w:r>
      <w:r w:rsidR="00EE3AA4" w:rsidRPr="00597E07">
        <w:rPr>
          <w:rFonts w:ascii="Book Antiqua" w:hAnsi="Book Antiqua"/>
        </w:rPr>
        <w:t xml:space="preserve">the largest number of </w:t>
      </w:r>
      <w:r w:rsidR="00F51861" w:rsidRPr="00597E07">
        <w:rPr>
          <w:rFonts w:ascii="Book Antiqua" w:hAnsi="Book Antiqua"/>
        </w:rPr>
        <w:t xml:space="preserve">reported </w:t>
      </w:r>
      <w:proofErr w:type="spellStart"/>
      <w:r w:rsidR="00F51861" w:rsidRPr="00597E07">
        <w:rPr>
          <w:rFonts w:ascii="Book Antiqua" w:hAnsi="Book Antiqua"/>
        </w:rPr>
        <w:t>endotipsitis</w:t>
      </w:r>
      <w:proofErr w:type="spellEnd"/>
      <w:r w:rsidR="00F51861" w:rsidRPr="00597E07">
        <w:rPr>
          <w:rFonts w:ascii="Book Antiqua" w:hAnsi="Book Antiqua"/>
        </w:rPr>
        <w:t xml:space="preserve"> </w:t>
      </w:r>
      <w:r w:rsidR="00EE3AA4" w:rsidRPr="00597E07">
        <w:rPr>
          <w:rFonts w:ascii="Book Antiqua" w:hAnsi="Book Antiqua"/>
        </w:rPr>
        <w:t xml:space="preserve">cases </w:t>
      </w:r>
      <w:r w:rsidR="00F51861" w:rsidRPr="00597E07">
        <w:rPr>
          <w:rFonts w:ascii="Book Antiqua" w:hAnsi="Book Antiqua"/>
        </w:rPr>
        <w:t>to date and provides a window into a rare disease, heterogen</w:t>
      </w:r>
      <w:r w:rsidR="00701746" w:rsidRPr="00597E07">
        <w:rPr>
          <w:rFonts w:ascii="Book Antiqua" w:hAnsi="Book Antiqua"/>
        </w:rPr>
        <w:t>e</w:t>
      </w:r>
      <w:r w:rsidR="00F51861" w:rsidRPr="00597E07">
        <w:rPr>
          <w:rFonts w:ascii="Book Antiqua" w:hAnsi="Book Antiqua"/>
        </w:rPr>
        <w:t xml:space="preserve">ous in both its microbiologic </w:t>
      </w:r>
      <w:proofErr w:type="spellStart"/>
      <w:r w:rsidR="00F51861" w:rsidRPr="00597E07">
        <w:rPr>
          <w:rFonts w:ascii="Book Antiqua" w:hAnsi="Book Antiqua"/>
        </w:rPr>
        <w:t>etiology</w:t>
      </w:r>
      <w:proofErr w:type="spellEnd"/>
      <w:r w:rsidR="00F51861" w:rsidRPr="00597E07">
        <w:rPr>
          <w:rFonts w:ascii="Book Antiqua" w:hAnsi="Book Antiqua"/>
        </w:rPr>
        <w:t xml:space="preserve"> and management approaches.</w:t>
      </w:r>
      <w:r w:rsidR="002251E9" w:rsidRPr="00597E07">
        <w:rPr>
          <w:rFonts w:ascii="Book Antiqua" w:hAnsi="Book Antiqua"/>
        </w:rPr>
        <w:t xml:space="preserve"> </w:t>
      </w:r>
    </w:p>
    <w:p w14:paraId="13258B80" w14:textId="3B859CBD" w:rsidR="00921E15" w:rsidRPr="00597E07" w:rsidRDefault="003E37E3" w:rsidP="002251E9">
      <w:pPr>
        <w:spacing w:line="360" w:lineRule="auto"/>
        <w:jc w:val="both"/>
        <w:rPr>
          <w:rFonts w:ascii="Book Antiqua" w:eastAsia="宋体" w:hAnsi="Book Antiqua"/>
          <w:lang w:eastAsia="zh-CN"/>
        </w:rPr>
      </w:pPr>
      <w:r w:rsidRPr="00597E07">
        <w:rPr>
          <w:rFonts w:ascii="Book Antiqua" w:eastAsia="宋体" w:hAnsi="Book Antiqua"/>
          <w:lang w:eastAsia="zh-CN"/>
        </w:rPr>
        <w:t xml:space="preserve">        </w:t>
      </w:r>
      <w:proofErr w:type="spellStart"/>
      <w:r w:rsidR="00786741" w:rsidRPr="00597E07">
        <w:rPr>
          <w:rFonts w:ascii="Book Antiqua" w:hAnsi="Book Antiqua"/>
        </w:rPr>
        <w:t>Endotipsitis</w:t>
      </w:r>
      <w:proofErr w:type="spellEnd"/>
      <w:r w:rsidR="00786741" w:rsidRPr="00597E07">
        <w:rPr>
          <w:rFonts w:ascii="Book Antiqua" w:hAnsi="Book Antiqua"/>
        </w:rPr>
        <w:t xml:space="preserve"> is suspected in the setting of unexplained </w:t>
      </w:r>
      <w:proofErr w:type="spellStart"/>
      <w:r w:rsidR="00786741" w:rsidRPr="00597E07">
        <w:rPr>
          <w:rFonts w:ascii="Book Antiqua" w:hAnsi="Book Antiqua"/>
        </w:rPr>
        <w:t>bacteremia</w:t>
      </w:r>
      <w:proofErr w:type="spellEnd"/>
      <w:r w:rsidR="00786741" w:rsidRPr="00597E07">
        <w:rPr>
          <w:rFonts w:ascii="Book Antiqua" w:hAnsi="Book Antiqua"/>
        </w:rPr>
        <w:t xml:space="preserve"> in a patient with TIPS, supported by abnormalities in TIPS flow or the presence of vegetation and remains </w:t>
      </w:r>
      <w:r w:rsidR="00921E15" w:rsidRPr="00597E07">
        <w:rPr>
          <w:rFonts w:ascii="Book Antiqua" w:hAnsi="Book Antiqua"/>
        </w:rPr>
        <w:t>a diagnosis of exclusion, but there have been propositions to improve the diagnostic accuracy.</w:t>
      </w:r>
      <w:r w:rsidR="002251E9" w:rsidRPr="00597E07">
        <w:rPr>
          <w:rFonts w:ascii="Book Antiqua" w:hAnsi="Book Antiqua"/>
        </w:rPr>
        <w:t xml:space="preserve"> </w:t>
      </w:r>
      <w:proofErr w:type="spellStart"/>
      <w:r w:rsidR="00921E15" w:rsidRPr="00597E07">
        <w:rPr>
          <w:rFonts w:ascii="Book Antiqua" w:hAnsi="Book Antiqua"/>
        </w:rPr>
        <w:t>Bouza</w:t>
      </w:r>
      <w:proofErr w:type="spellEnd"/>
      <w:r w:rsidR="00921E15" w:rsidRPr="00597E07">
        <w:rPr>
          <w:rFonts w:ascii="Book Antiqua" w:hAnsi="Book Antiqua"/>
        </w:rPr>
        <w:t xml:space="preserve"> </w:t>
      </w:r>
      <w:r w:rsidR="00921E15" w:rsidRPr="00597E07">
        <w:rPr>
          <w:rFonts w:ascii="Book Antiqua" w:hAnsi="Book Antiqua"/>
          <w:i/>
        </w:rPr>
        <w:t xml:space="preserve">et </w:t>
      </w:r>
      <w:proofErr w:type="gramStart"/>
      <w:r w:rsidR="00921E15" w:rsidRPr="00597E07">
        <w:rPr>
          <w:rFonts w:ascii="Book Antiqua" w:hAnsi="Book Antiqua"/>
          <w:i/>
        </w:rPr>
        <w:t>al</w:t>
      </w:r>
      <w:r w:rsidR="00DE595A" w:rsidRPr="00597E07">
        <w:rPr>
          <w:rFonts w:ascii="Book Antiqua" w:hAnsi="Book Antiqua"/>
          <w:vertAlign w:val="superscript"/>
        </w:rPr>
        <w:t>[</w:t>
      </w:r>
      <w:proofErr w:type="gramEnd"/>
      <w:r w:rsidR="00DE595A" w:rsidRPr="00597E07">
        <w:rPr>
          <w:rFonts w:ascii="Book Antiqua" w:hAnsi="Book Antiqua"/>
          <w:vertAlign w:val="superscript"/>
        </w:rPr>
        <w:t>8]</w:t>
      </w:r>
      <w:r w:rsidR="00921E15" w:rsidRPr="00597E07">
        <w:rPr>
          <w:rFonts w:ascii="Book Antiqua" w:hAnsi="Book Antiqua"/>
        </w:rPr>
        <w:t xml:space="preserve"> suggested using quantitative bacteriology, where by comparison of colony counts of peripheral venous blood and portal blood will show a substantial increase i</w:t>
      </w:r>
      <w:r w:rsidRPr="00597E07">
        <w:rPr>
          <w:rFonts w:ascii="Book Antiqua" w:hAnsi="Book Antiqua"/>
        </w:rPr>
        <w:t>n bacteria of the latter sample</w:t>
      </w:r>
      <w:r w:rsidR="00921E15" w:rsidRPr="00597E07">
        <w:rPr>
          <w:rFonts w:ascii="Book Antiqua" w:hAnsi="Book Antiqua"/>
        </w:rPr>
        <w:t>.</w:t>
      </w:r>
      <w:r w:rsidR="002251E9" w:rsidRPr="00597E07">
        <w:rPr>
          <w:rFonts w:ascii="Book Antiqua" w:hAnsi="Book Antiqua"/>
        </w:rPr>
        <w:t xml:space="preserve"> </w:t>
      </w:r>
      <w:r w:rsidR="00921E15" w:rsidRPr="00597E07">
        <w:rPr>
          <w:rFonts w:ascii="Book Antiqua" w:hAnsi="Book Antiqua"/>
        </w:rPr>
        <w:t xml:space="preserve">The gold standard would be to take a biopsy </w:t>
      </w:r>
      <w:r w:rsidR="00921E15" w:rsidRPr="00597E07">
        <w:rPr>
          <w:rFonts w:ascii="Book Antiqua" w:hAnsi="Book Antiqua"/>
        </w:rPr>
        <w:lastRenderedPageBreak/>
        <w:t xml:space="preserve">from the </w:t>
      </w:r>
      <w:proofErr w:type="spellStart"/>
      <w:r w:rsidR="00921E15" w:rsidRPr="00597E07">
        <w:rPr>
          <w:rFonts w:ascii="Book Antiqua" w:hAnsi="Book Antiqua"/>
        </w:rPr>
        <w:t>pseudoepithelium</w:t>
      </w:r>
      <w:proofErr w:type="spellEnd"/>
      <w:r w:rsidR="00921E15" w:rsidRPr="00597E07">
        <w:rPr>
          <w:rFonts w:ascii="Book Antiqua" w:hAnsi="Book Antiqua"/>
        </w:rPr>
        <w:t xml:space="preserve"> of the TIPS, which can only be done at autopsy or after transplantation and is therefore not a via</w:t>
      </w:r>
      <w:r w:rsidRPr="00597E07">
        <w:rPr>
          <w:rFonts w:ascii="Book Antiqua" w:hAnsi="Book Antiqua"/>
        </w:rPr>
        <w:t xml:space="preserve">ble option in clinical </w:t>
      </w:r>
      <w:proofErr w:type="gramStart"/>
      <w:r w:rsidRPr="00597E07">
        <w:rPr>
          <w:rFonts w:ascii="Book Antiqua" w:hAnsi="Book Antiqua"/>
        </w:rPr>
        <w:t>practice</w:t>
      </w:r>
      <w:r w:rsidR="00921E15" w:rsidRPr="00597E07">
        <w:rPr>
          <w:rFonts w:ascii="Book Antiqua" w:hAnsi="Book Antiqua"/>
          <w:vertAlign w:val="superscript"/>
        </w:rPr>
        <w:t>[</w:t>
      </w:r>
      <w:proofErr w:type="gramEnd"/>
      <w:r w:rsidR="00C63500" w:rsidRPr="00597E07">
        <w:rPr>
          <w:rFonts w:ascii="Book Antiqua" w:hAnsi="Book Antiqua"/>
          <w:vertAlign w:val="superscript"/>
        </w:rPr>
        <w:t>6</w:t>
      </w:r>
      <w:r w:rsidR="00921E15" w:rsidRPr="00597E07">
        <w:rPr>
          <w:rFonts w:ascii="Book Antiqua" w:hAnsi="Book Antiqua"/>
          <w:vertAlign w:val="superscript"/>
        </w:rPr>
        <w:t>]</w:t>
      </w:r>
      <w:r w:rsidR="00921E15" w:rsidRPr="00597E07">
        <w:rPr>
          <w:rFonts w:ascii="Book Antiqua" w:hAnsi="Book Antiqua"/>
        </w:rPr>
        <w:t>.</w:t>
      </w:r>
    </w:p>
    <w:p w14:paraId="0E9B917B" w14:textId="496586F9" w:rsidR="00C87878" w:rsidRPr="00597E07" w:rsidRDefault="003E37E3" w:rsidP="002251E9">
      <w:pPr>
        <w:spacing w:line="360" w:lineRule="auto"/>
        <w:jc w:val="both"/>
        <w:rPr>
          <w:rFonts w:ascii="Book Antiqua" w:eastAsia="宋体" w:hAnsi="Book Antiqua"/>
          <w:lang w:eastAsia="zh-CN"/>
        </w:rPr>
      </w:pPr>
      <w:r w:rsidRPr="00597E07">
        <w:rPr>
          <w:rFonts w:ascii="Book Antiqua" w:eastAsia="宋体" w:hAnsi="Book Antiqua"/>
          <w:lang w:eastAsia="zh-CN"/>
        </w:rPr>
        <w:t xml:space="preserve">        </w:t>
      </w:r>
      <w:r w:rsidR="00BE7B77" w:rsidRPr="00597E07">
        <w:rPr>
          <w:rFonts w:ascii="Book Antiqua" w:hAnsi="Book Antiqua"/>
        </w:rPr>
        <w:t xml:space="preserve">It is evident from </w:t>
      </w:r>
      <w:r w:rsidR="007E7EDF" w:rsidRPr="00597E07">
        <w:rPr>
          <w:rFonts w:ascii="Book Antiqua" w:hAnsi="Book Antiqua"/>
        </w:rPr>
        <w:t>our review that no single micro</w:t>
      </w:r>
      <w:r w:rsidR="00BE7B77" w:rsidRPr="00597E07">
        <w:rPr>
          <w:rFonts w:ascii="Book Antiqua" w:hAnsi="Book Antiqua"/>
        </w:rPr>
        <w:t xml:space="preserve">organism is the predominant etiological agent, but </w:t>
      </w:r>
      <w:r w:rsidR="004B2B7F" w:rsidRPr="00597E07">
        <w:rPr>
          <w:rFonts w:ascii="Book Antiqua" w:hAnsi="Book Antiqua"/>
        </w:rPr>
        <w:t>most infections</w:t>
      </w:r>
      <w:r w:rsidR="00BE7B77" w:rsidRPr="00597E07">
        <w:rPr>
          <w:rFonts w:ascii="Book Antiqua" w:hAnsi="Book Antiqua"/>
        </w:rPr>
        <w:t xml:space="preserve"> were</w:t>
      </w:r>
      <w:r w:rsidR="004B2B7F" w:rsidRPr="00597E07">
        <w:rPr>
          <w:rFonts w:ascii="Book Antiqua" w:hAnsi="Book Antiqua"/>
        </w:rPr>
        <w:t xml:space="preserve"> caused by</w:t>
      </w:r>
      <w:r w:rsidR="00BE7B77" w:rsidRPr="00597E07">
        <w:rPr>
          <w:rFonts w:ascii="Book Antiqua" w:hAnsi="Book Antiqua"/>
        </w:rPr>
        <w:t xml:space="preserve"> gram-positive </w:t>
      </w:r>
      <w:proofErr w:type="gramStart"/>
      <w:r w:rsidR="00F27971" w:rsidRPr="00597E07">
        <w:rPr>
          <w:rFonts w:ascii="Book Antiqua" w:hAnsi="Book Antiqua"/>
        </w:rPr>
        <w:t>organisms</w:t>
      </w:r>
      <w:r w:rsidR="005309C2" w:rsidRPr="00597E07">
        <w:rPr>
          <w:rFonts w:ascii="Book Antiqua" w:hAnsi="Book Antiqua"/>
          <w:vertAlign w:val="superscript"/>
        </w:rPr>
        <w:t>[</w:t>
      </w:r>
      <w:proofErr w:type="gramEnd"/>
      <w:r w:rsidRPr="00597E07">
        <w:rPr>
          <w:rFonts w:ascii="Book Antiqua" w:hAnsi="Book Antiqua"/>
          <w:vertAlign w:val="superscript"/>
        </w:rPr>
        <w:t>6,</w:t>
      </w:r>
      <w:r w:rsidR="00C63500" w:rsidRPr="00597E07">
        <w:rPr>
          <w:rFonts w:ascii="Book Antiqua" w:hAnsi="Book Antiqua"/>
          <w:vertAlign w:val="superscript"/>
        </w:rPr>
        <w:t>7</w:t>
      </w:r>
      <w:r w:rsidR="005309C2" w:rsidRPr="00597E07">
        <w:rPr>
          <w:rFonts w:ascii="Book Antiqua" w:hAnsi="Book Antiqua"/>
          <w:vertAlign w:val="superscript"/>
        </w:rPr>
        <w:t>]</w:t>
      </w:r>
      <w:r w:rsidR="005309C2" w:rsidRPr="00597E07">
        <w:rPr>
          <w:rFonts w:ascii="Book Antiqua" w:hAnsi="Book Antiqua"/>
        </w:rPr>
        <w:t>.</w:t>
      </w:r>
      <w:r w:rsidR="00BE7B77" w:rsidRPr="00597E07">
        <w:rPr>
          <w:rFonts w:ascii="Book Antiqua" w:hAnsi="Book Antiqua"/>
        </w:rPr>
        <w:t xml:space="preserve"> </w:t>
      </w:r>
      <w:r w:rsidR="003128E7" w:rsidRPr="00597E07">
        <w:rPr>
          <w:rFonts w:ascii="Book Antiqua" w:hAnsi="Book Antiqua"/>
        </w:rPr>
        <w:t>This trend has also been reported in studies investigating spontaneous bacterial peritonitis and nosocomial infections in cirrhotic patients</w:t>
      </w:r>
      <w:r w:rsidR="00224B81" w:rsidRPr="00597E07">
        <w:rPr>
          <w:rFonts w:ascii="Book Antiqua" w:hAnsi="Book Antiqua"/>
        </w:rPr>
        <w:t xml:space="preserve"> and</w:t>
      </w:r>
      <w:r w:rsidR="001A2501" w:rsidRPr="00597E07">
        <w:rPr>
          <w:rFonts w:ascii="Book Antiqua" w:hAnsi="Book Antiqua"/>
        </w:rPr>
        <w:t xml:space="preserve"> </w:t>
      </w:r>
      <w:r w:rsidR="004B2B7F" w:rsidRPr="00597E07">
        <w:rPr>
          <w:rFonts w:ascii="Book Antiqua" w:hAnsi="Book Antiqua"/>
        </w:rPr>
        <w:t>may be attributed to wide</w:t>
      </w:r>
      <w:r w:rsidR="003128E7" w:rsidRPr="00597E07">
        <w:rPr>
          <w:rFonts w:ascii="Book Antiqua" w:hAnsi="Book Antiqua"/>
        </w:rPr>
        <w:t xml:space="preserve">spread use of </w:t>
      </w:r>
      <w:proofErr w:type="spellStart"/>
      <w:r w:rsidR="004B2B7F" w:rsidRPr="00597E07">
        <w:rPr>
          <w:rFonts w:ascii="Book Antiqua" w:hAnsi="Book Antiqua"/>
        </w:rPr>
        <w:t>fluoro</w:t>
      </w:r>
      <w:r w:rsidR="003128E7" w:rsidRPr="00597E07">
        <w:rPr>
          <w:rFonts w:ascii="Book Antiqua" w:hAnsi="Book Antiqua"/>
        </w:rPr>
        <w:t>quinolon</w:t>
      </w:r>
      <w:r w:rsidR="00996419" w:rsidRPr="00597E07">
        <w:rPr>
          <w:rFonts w:ascii="Book Antiqua" w:hAnsi="Book Antiqua"/>
        </w:rPr>
        <w:t>e</w:t>
      </w:r>
      <w:proofErr w:type="spellEnd"/>
      <w:r w:rsidR="00996419" w:rsidRPr="00597E07">
        <w:rPr>
          <w:rFonts w:ascii="Book Antiqua" w:hAnsi="Book Antiqua"/>
        </w:rPr>
        <w:t xml:space="preserve"> prophylaxis in this </w:t>
      </w:r>
      <w:proofErr w:type="gramStart"/>
      <w:r w:rsidR="00996419" w:rsidRPr="00597E07">
        <w:rPr>
          <w:rFonts w:ascii="Book Antiqua" w:hAnsi="Book Antiqua"/>
        </w:rPr>
        <w:t>population</w:t>
      </w:r>
      <w:r w:rsidR="00996419" w:rsidRPr="00597E07">
        <w:rPr>
          <w:rFonts w:ascii="Book Antiqua" w:hAnsi="Book Antiqua"/>
          <w:vertAlign w:val="superscript"/>
        </w:rPr>
        <w:t>[</w:t>
      </w:r>
      <w:proofErr w:type="gramEnd"/>
      <w:r w:rsidRPr="00597E07">
        <w:rPr>
          <w:rFonts w:ascii="Book Antiqua" w:hAnsi="Book Antiqua"/>
          <w:vertAlign w:val="superscript"/>
        </w:rPr>
        <w:t>8,</w:t>
      </w:r>
      <w:r w:rsidR="00C63500" w:rsidRPr="00597E07">
        <w:rPr>
          <w:rFonts w:ascii="Book Antiqua" w:hAnsi="Book Antiqua"/>
          <w:vertAlign w:val="superscript"/>
        </w:rPr>
        <w:t>9</w:t>
      </w:r>
      <w:r w:rsidR="00996419" w:rsidRPr="00597E07">
        <w:rPr>
          <w:rFonts w:ascii="Book Antiqua" w:hAnsi="Book Antiqua"/>
          <w:vertAlign w:val="superscript"/>
        </w:rPr>
        <w:t>]</w:t>
      </w:r>
      <w:r w:rsidR="00996419" w:rsidRPr="00597E07">
        <w:rPr>
          <w:rFonts w:ascii="Book Antiqua" w:hAnsi="Book Antiqua"/>
        </w:rPr>
        <w:t>.</w:t>
      </w:r>
      <w:r w:rsidR="00921E15" w:rsidRPr="00597E07">
        <w:rPr>
          <w:rFonts w:ascii="Book Antiqua" w:hAnsi="Book Antiqua"/>
        </w:rPr>
        <w:t xml:space="preserve"> </w:t>
      </w:r>
      <w:proofErr w:type="spellStart"/>
      <w:r w:rsidR="00C87878" w:rsidRPr="00597E07">
        <w:rPr>
          <w:rFonts w:ascii="Book Antiqua" w:hAnsi="Book Antiqua"/>
        </w:rPr>
        <w:t>Bouza</w:t>
      </w:r>
      <w:proofErr w:type="spellEnd"/>
      <w:r w:rsidR="00C87878" w:rsidRPr="00597E07">
        <w:rPr>
          <w:rFonts w:ascii="Book Antiqua" w:hAnsi="Book Antiqua"/>
        </w:rPr>
        <w:t xml:space="preserve"> </w:t>
      </w:r>
      <w:r w:rsidR="00C87878" w:rsidRPr="00597E07">
        <w:rPr>
          <w:rFonts w:ascii="Book Antiqua" w:hAnsi="Book Antiqua"/>
          <w:i/>
        </w:rPr>
        <w:t>et al</w:t>
      </w:r>
      <w:r w:rsidR="00DE595A" w:rsidRPr="00597E07">
        <w:rPr>
          <w:rFonts w:ascii="Book Antiqua" w:hAnsi="Book Antiqua"/>
          <w:vertAlign w:val="superscript"/>
        </w:rPr>
        <w:t>[8]</w:t>
      </w:r>
      <w:r w:rsidR="00C87878" w:rsidRPr="00597E07">
        <w:rPr>
          <w:rFonts w:ascii="Book Antiqua" w:hAnsi="Book Antiqua"/>
        </w:rPr>
        <w:t xml:space="preserve"> suggested however that </w:t>
      </w:r>
      <w:proofErr w:type="spellStart"/>
      <w:r w:rsidR="00C87878" w:rsidRPr="00597E07">
        <w:rPr>
          <w:rFonts w:ascii="Book Antiqua" w:hAnsi="Book Antiqua"/>
        </w:rPr>
        <w:t>etiology</w:t>
      </w:r>
      <w:proofErr w:type="spellEnd"/>
      <w:r w:rsidR="00C87878" w:rsidRPr="00597E07">
        <w:rPr>
          <w:rFonts w:ascii="Book Antiqua" w:hAnsi="Book Antiqua"/>
        </w:rPr>
        <w:t xml:space="preserve"> of the infection could be influenced by the onset of infection post TIPS insertion, which can be categorised as early-onset (within 120 d) or late-onset (over 120 d post insertion). In their review of 36 cases, they found that all </w:t>
      </w:r>
      <w:bookmarkStart w:id="5" w:name="OLE_LINK33"/>
      <w:bookmarkStart w:id="6" w:name="OLE_LINK34"/>
      <w:r w:rsidR="00C87878" w:rsidRPr="00597E07">
        <w:rPr>
          <w:rFonts w:ascii="Book Antiqua" w:hAnsi="Book Antiqua"/>
          <w:i/>
        </w:rPr>
        <w:t xml:space="preserve">Enterococcus </w:t>
      </w:r>
      <w:proofErr w:type="spellStart"/>
      <w:r w:rsidR="00C87878" w:rsidRPr="00597E07">
        <w:rPr>
          <w:rFonts w:ascii="Book Antiqua" w:hAnsi="Book Antiqua"/>
        </w:rPr>
        <w:t>spp</w:t>
      </w:r>
      <w:bookmarkEnd w:id="5"/>
      <w:bookmarkEnd w:id="6"/>
      <w:proofErr w:type="spellEnd"/>
      <w:r w:rsidR="00C87878" w:rsidRPr="00597E07">
        <w:rPr>
          <w:rFonts w:ascii="Book Antiqua" w:hAnsi="Book Antiqua"/>
        </w:rPr>
        <w:t xml:space="preserve"> exclusively occurred in early infections, which was not </w:t>
      </w:r>
      <w:r w:rsidR="00A724D2" w:rsidRPr="00597E07">
        <w:rPr>
          <w:rFonts w:ascii="Book Antiqua" w:hAnsi="Book Antiqua"/>
        </w:rPr>
        <w:t>confirmed</w:t>
      </w:r>
      <w:r w:rsidR="00C87878" w:rsidRPr="00597E07">
        <w:rPr>
          <w:rFonts w:ascii="Book Antiqua" w:hAnsi="Book Antiqua"/>
        </w:rPr>
        <w:t xml:space="preserve"> in our review, with no significant difference between the groups in number of </w:t>
      </w:r>
      <w:r w:rsidR="00C87878" w:rsidRPr="00597E07">
        <w:rPr>
          <w:rFonts w:ascii="Book Antiqua" w:hAnsi="Book Antiqua"/>
          <w:i/>
        </w:rPr>
        <w:t xml:space="preserve">Enterococcus </w:t>
      </w:r>
      <w:proofErr w:type="spellStart"/>
      <w:r w:rsidR="00C87878" w:rsidRPr="00597E07">
        <w:rPr>
          <w:rFonts w:ascii="Book Antiqua" w:hAnsi="Book Antiqua"/>
        </w:rPr>
        <w:t>spp</w:t>
      </w:r>
      <w:proofErr w:type="spellEnd"/>
      <w:r w:rsidR="00C87878" w:rsidRPr="00597E07">
        <w:rPr>
          <w:rFonts w:ascii="Book Antiqua" w:hAnsi="Book Antiqua"/>
        </w:rPr>
        <w:t xml:space="preserve"> </w:t>
      </w:r>
      <w:r w:rsidR="00A724D2" w:rsidRPr="00597E07">
        <w:rPr>
          <w:rFonts w:ascii="Book Antiqua" w:hAnsi="Book Antiqua"/>
        </w:rPr>
        <w:t xml:space="preserve">cases </w:t>
      </w:r>
      <w:r w:rsidR="00C87878" w:rsidRPr="00597E07">
        <w:rPr>
          <w:rFonts w:ascii="Book Antiqua" w:hAnsi="Book Antiqua"/>
        </w:rPr>
        <w:t>isolated (</w:t>
      </w:r>
      <w:r w:rsidRPr="00597E07">
        <w:rPr>
          <w:rFonts w:ascii="Book Antiqua" w:hAnsi="Book Antiqua"/>
          <w:i/>
        </w:rPr>
        <w:t>P</w:t>
      </w:r>
      <w:r w:rsidRPr="00597E07">
        <w:rPr>
          <w:rFonts w:ascii="Book Antiqua" w:hAnsi="Book Antiqua"/>
        </w:rPr>
        <w:t xml:space="preserve"> = 0.23; 95%</w:t>
      </w:r>
      <w:r w:rsidR="00C87878" w:rsidRPr="00597E07">
        <w:rPr>
          <w:rFonts w:ascii="Book Antiqua" w:hAnsi="Book Antiqua"/>
        </w:rPr>
        <w:t>CI</w:t>
      </w:r>
      <w:r w:rsidRPr="00597E07">
        <w:rPr>
          <w:rFonts w:ascii="Book Antiqua" w:eastAsia="宋体" w:hAnsi="Book Antiqua"/>
          <w:lang w:eastAsia="zh-CN"/>
        </w:rPr>
        <w:t xml:space="preserve">: </w:t>
      </w:r>
      <w:r w:rsidR="00C87878" w:rsidRPr="00597E07">
        <w:rPr>
          <w:rFonts w:ascii="Book Antiqua" w:hAnsi="Book Antiqua"/>
        </w:rPr>
        <w:t>0.08</w:t>
      </w:r>
      <w:r w:rsidRPr="00597E07">
        <w:rPr>
          <w:rFonts w:ascii="Book Antiqua" w:eastAsia="宋体" w:hAnsi="Book Antiqua"/>
          <w:lang w:eastAsia="zh-CN"/>
        </w:rPr>
        <w:t>-</w:t>
      </w:r>
      <w:r w:rsidR="00C87878" w:rsidRPr="00597E07">
        <w:rPr>
          <w:rFonts w:ascii="Book Antiqua" w:hAnsi="Book Antiqua"/>
        </w:rPr>
        <w:t>1.77). There was also no significant difference in mortality</w:t>
      </w:r>
      <w:r w:rsidR="00A724D2" w:rsidRPr="00597E07">
        <w:rPr>
          <w:rFonts w:ascii="Book Antiqua" w:hAnsi="Book Antiqua"/>
        </w:rPr>
        <w:t xml:space="preserve"> between early and late infections</w:t>
      </w:r>
      <w:r w:rsidR="00C87878" w:rsidRPr="00597E07">
        <w:rPr>
          <w:rFonts w:ascii="Book Antiqua" w:hAnsi="Book Antiqua"/>
        </w:rPr>
        <w:t xml:space="preserve"> (</w:t>
      </w:r>
      <w:r w:rsidRPr="00597E07">
        <w:rPr>
          <w:rFonts w:ascii="Book Antiqua" w:hAnsi="Book Antiqua"/>
          <w:i/>
        </w:rPr>
        <w:t>P</w:t>
      </w:r>
      <w:r w:rsidRPr="00597E07">
        <w:rPr>
          <w:rFonts w:ascii="Book Antiqua" w:hAnsi="Book Antiqua"/>
        </w:rPr>
        <w:t xml:space="preserve"> = </w:t>
      </w:r>
      <w:r w:rsidR="00C87878" w:rsidRPr="00597E07">
        <w:rPr>
          <w:rFonts w:ascii="Book Antiqua" w:hAnsi="Book Antiqua"/>
        </w:rPr>
        <w:t xml:space="preserve">0.76; </w:t>
      </w:r>
      <w:r w:rsidRPr="00597E07">
        <w:rPr>
          <w:rFonts w:ascii="Book Antiqua" w:hAnsi="Book Antiqua"/>
        </w:rPr>
        <w:t>95%CI</w:t>
      </w:r>
      <w:r w:rsidRPr="00597E07">
        <w:rPr>
          <w:rFonts w:ascii="Book Antiqua" w:eastAsia="宋体" w:hAnsi="Book Antiqua"/>
          <w:lang w:eastAsia="zh-CN"/>
        </w:rPr>
        <w:t xml:space="preserve">: </w:t>
      </w:r>
      <w:r w:rsidR="00C87878" w:rsidRPr="00597E07">
        <w:rPr>
          <w:rFonts w:ascii="Book Antiqua" w:hAnsi="Book Antiqua"/>
        </w:rPr>
        <w:t>0.35</w:t>
      </w:r>
      <w:r w:rsidRPr="00597E07">
        <w:rPr>
          <w:rFonts w:ascii="Book Antiqua" w:eastAsia="宋体" w:hAnsi="Book Antiqua"/>
          <w:lang w:eastAsia="zh-CN"/>
        </w:rPr>
        <w:t>-</w:t>
      </w:r>
      <w:r w:rsidR="00C87878" w:rsidRPr="00597E07">
        <w:rPr>
          <w:rFonts w:ascii="Book Antiqua" w:hAnsi="Book Antiqua"/>
        </w:rPr>
        <w:t>.44).</w:t>
      </w:r>
      <w:r w:rsidR="002251E9" w:rsidRPr="00597E07">
        <w:rPr>
          <w:rFonts w:ascii="Book Antiqua" w:hAnsi="Book Antiqua"/>
        </w:rPr>
        <w:t xml:space="preserve"> </w:t>
      </w:r>
      <w:r w:rsidR="0044383A" w:rsidRPr="00597E07">
        <w:rPr>
          <w:rFonts w:ascii="Book Antiqua" w:hAnsi="Book Antiqua"/>
        </w:rPr>
        <w:t xml:space="preserve"> Our data also reflect an association between early-onset infections and gram-positive organisms.</w:t>
      </w:r>
    </w:p>
    <w:p w14:paraId="1DF348E6" w14:textId="14060158" w:rsidR="00772246" w:rsidRPr="00597E07" w:rsidRDefault="003E37E3" w:rsidP="002251E9">
      <w:pPr>
        <w:spacing w:line="360" w:lineRule="auto"/>
        <w:jc w:val="both"/>
        <w:rPr>
          <w:rFonts w:ascii="Book Antiqua" w:eastAsia="宋体" w:hAnsi="Book Antiqua"/>
          <w:lang w:eastAsia="zh-CN"/>
        </w:rPr>
      </w:pPr>
      <w:r w:rsidRPr="00597E07">
        <w:rPr>
          <w:rFonts w:ascii="Book Antiqua" w:eastAsia="宋体" w:hAnsi="Book Antiqua"/>
          <w:lang w:eastAsia="zh-CN"/>
        </w:rPr>
        <w:t xml:space="preserve">        </w:t>
      </w:r>
      <w:r w:rsidR="00AF48FD" w:rsidRPr="00597E07">
        <w:rPr>
          <w:rFonts w:ascii="Book Antiqua" w:hAnsi="Book Antiqua"/>
        </w:rPr>
        <w:t xml:space="preserve">Due to the </w:t>
      </w:r>
      <w:r w:rsidR="003B7699" w:rsidRPr="00597E07">
        <w:rPr>
          <w:rFonts w:ascii="Book Antiqua" w:hAnsi="Book Antiqua"/>
        </w:rPr>
        <w:t xml:space="preserve">wide </w:t>
      </w:r>
      <w:r w:rsidR="00AF48FD" w:rsidRPr="00597E07">
        <w:rPr>
          <w:rFonts w:ascii="Book Antiqua" w:hAnsi="Book Antiqua"/>
        </w:rPr>
        <w:t xml:space="preserve">variety of causative </w:t>
      </w:r>
      <w:r w:rsidR="003B7699" w:rsidRPr="00597E07">
        <w:rPr>
          <w:rFonts w:ascii="Book Antiqua" w:hAnsi="Book Antiqua"/>
        </w:rPr>
        <w:t xml:space="preserve">pathogens and overall rarity of this disease, it is highly unlikely </w:t>
      </w:r>
      <w:r w:rsidR="004B2B7F" w:rsidRPr="00597E07">
        <w:rPr>
          <w:rFonts w:ascii="Book Antiqua" w:hAnsi="Book Antiqua"/>
        </w:rPr>
        <w:t>that prospective data will guide</w:t>
      </w:r>
      <w:r w:rsidR="003B7699" w:rsidRPr="00597E07">
        <w:rPr>
          <w:rFonts w:ascii="Book Antiqua" w:hAnsi="Book Antiqua"/>
        </w:rPr>
        <w:t xml:space="preserve"> management decisions </w:t>
      </w:r>
      <w:r w:rsidR="00224B81" w:rsidRPr="00597E07">
        <w:rPr>
          <w:rFonts w:ascii="Book Antiqua" w:hAnsi="Book Antiqua"/>
        </w:rPr>
        <w:t>of</w:t>
      </w:r>
      <w:r w:rsidR="004B2B7F" w:rsidRPr="00597E07">
        <w:rPr>
          <w:rFonts w:ascii="Book Antiqua" w:hAnsi="Book Antiqua"/>
        </w:rPr>
        <w:t xml:space="preserve"> </w:t>
      </w:r>
      <w:r w:rsidR="003B7699" w:rsidRPr="00597E07">
        <w:rPr>
          <w:rFonts w:ascii="Book Antiqua" w:hAnsi="Book Antiqua"/>
        </w:rPr>
        <w:t xml:space="preserve">this clinical </w:t>
      </w:r>
      <w:r w:rsidR="004B2B7F" w:rsidRPr="00597E07">
        <w:rPr>
          <w:rFonts w:ascii="Book Antiqua" w:hAnsi="Book Antiqua"/>
        </w:rPr>
        <w:t>entity</w:t>
      </w:r>
      <w:r w:rsidR="003B7699" w:rsidRPr="00597E07">
        <w:rPr>
          <w:rFonts w:ascii="Book Antiqua" w:hAnsi="Book Antiqua"/>
        </w:rPr>
        <w:t xml:space="preserve">. </w:t>
      </w:r>
      <w:r w:rsidR="000D7447" w:rsidRPr="00597E07">
        <w:rPr>
          <w:rFonts w:ascii="Book Antiqua" w:hAnsi="Book Antiqua"/>
        </w:rPr>
        <w:t xml:space="preserve">As there is a variation in antibiotic choice and duration of treatment on review of the literature, </w:t>
      </w:r>
      <w:r w:rsidR="00F4387E" w:rsidRPr="00597E07">
        <w:rPr>
          <w:rFonts w:ascii="Book Antiqua" w:hAnsi="Book Antiqua"/>
        </w:rPr>
        <w:t>the evidence base is too limited to support specific antibiotic recommendations</w:t>
      </w:r>
      <w:r w:rsidR="000D7447" w:rsidRPr="00597E07">
        <w:rPr>
          <w:rFonts w:ascii="Book Antiqua" w:hAnsi="Book Antiqua"/>
        </w:rPr>
        <w:t xml:space="preserve">. </w:t>
      </w:r>
      <w:r w:rsidR="00224B81" w:rsidRPr="00597E07">
        <w:rPr>
          <w:rFonts w:ascii="Book Antiqua" w:hAnsi="Book Antiqua"/>
        </w:rPr>
        <w:t>It may be reasonable that p</w:t>
      </w:r>
      <w:r w:rsidR="003B7699" w:rsidRPr="00597E07">
        <w:rPr>
          <w:rFonts w:ascii="Book Antiqua" w:hAnsi="Book Antiqua"/>
        </w:rPr>
        <w:t xml:space="preserve">atients </w:t>
      </w:r>
      <w:r w:rsidR="00224B81" w:rsidRPr="00597E07">
        <w:rPr>
          <w:rFonts w:ascii="Book Antiqua" w:hAnsi="Book Antiqua"/>
        </w:rPr>
        <w:t>diagnosed with</w:t>
      </w:r>
      <w:r w:rsidR="003B7699" w:rsidRPr="00597E07">
        <w:rPr>
          <w:rFonts w:ascii="Book Antiqua" w:hAnsi="Book Antiqua"/>
        </w:rPr>
        <w:t xml:space="preserve"> </w:t>
      </w:r>
      <w:proofErr w:type="spellStart"/>
      <w:r w:rsidR="003B7699" w:rsidRPr="00597E07">
        <w:rPr>
          <w:rFonts w:ascii="Book Antiqua" w:hAnsi="Book Antiqua"/>
        </w:rPr>
        <w:t>endotipsitis</w:t>
      </w:r>
      <w:proofErr w:type="spellEnd"/>
      <w:r w:rsidR="003B7699" w:rsidRPr="00597E07">
        <w:rPr>
          <w:rFonts w:ascii="Book Antiqua" w:hAnsi="Book Antiqua"/>
        </w:rPr>
        <w:t xml:space="preserve"> should be </w:t>
      </w:r>
      <w:r w:rsidR="00224B81" w:rsidRPr="00597E07">
        <w:rPr>
          <w:rFonts w:ascii="Book Antiqua" w:hAnsi="Book Antiqua"/>
        </w:rPr>
        <w:t>treated</w:t>
      </w:r>
      <w:r w:rsidR="001A2501" w:rsidRPr="00597E07">
        <w:rPr>
          <w:rFonts w:ascii="Book Antiqua" w:hAnsi="Book Antiqua"/>
        </w:rPr>
        <w:t xml:space="preserve"> </w:t>
      </w:r>
      <w:r w:rsidR="004B2B7F" w:rsidRPr="00597E07">
        <w:rPr>
          <w:rFonts w:ascii="Book Antiqua" w:hAnsi="Book Antiqua"/>
        </w:rPr>
        <w:t>based on the principles of</w:t>
      </w:r>
      <w:r w:rsidR="003B7699" w:rsidRPr="00597E07">
        <w:rPr>
          <w:rFonts w:ascii="Book Antiqua" w:hAnsi="Book Antiqua"/>
        </w:rPr>
        <w:t xml:space="preserve"> prosthetic valve endocarditis</w:t>
      </w:r>
      <w:r w:rsidR="00250B99" w:rsidRPr="00597E07">
        <w:rPr>
          <w:rFonts w:ascii="Book Antiqua" w:hAnsi="Book Antiqua"/>
        </w:rPr>
        <w:t xml:space="preserve"> (PVE)</w:t>
      </w:r>
      <w:r w:rsidR="004B2B7F" w:rsidRPr="00597E07">
        <w:rPr>
          <w:rFonts w:ascii="Book Antiqua" w:hAnsi="Book Antiqua"/>
        </w:rPr>
        <w:t xml:space="preserve"> management</w:t>
      </w:r>
      <w:r w:rsidR="003B7699" w:rsidRPr="00597E07">
        <w:rPr>
          <w:rFonts w:ascii="Book Antiqua" w:hAnsi="Book Antiqua"/>
        </w:rPr>
        <w:t xml:space="preserve">, as in many ways the two disease entities are </w:t>
      </w:r>
      <w:r w:rsidR="00CE2A6C" w:rsidRPr="00597E07">
        <w:rPr>
          <w:rFonts w:ascii="Book Antiqua" w:hAnsi="Book Antiqua"/>
        </w:rPr>
        <w:t>analogous</w:t>
      </w:r>
      <w:r w:rsidR="004B2B7F" w:rsidRPr="00597E07">
        <w:rPr>
          <w:rFonts w:ascii="Book Antiqua" w:hAnsi="Book Antiqua"/>
        </w:rPr>
        <w:t>.</w:t>
      </w:r>
      <w:r w:rsidR="002251E9" w:rsidRPr="00597E07">
        <w:rPr>
          <w:rFonts w:ascii="Book Antiqua" w:hAnsi="Book Antiqua"/>
        </w:rPr>
        <w:t xml:space="preserve"> </w:t>
      </w:r>
      <w:r w:rsidR="004B2B7F" w:rsidRPr="00597E07">
        <w:rPr>
          <w:rFonts w:ascii="Book Antiqua" w:hAnsi="Book Antiqua"/>
        </w:rPr>
        <w:t>Both are</w:t>
      </w:r>
      <w:r w:rsidR="003128E7" w:rsidRPr="00597E07">
        <w:rPr>
          <w:rFonts w:ascii="Book Antiqua" w:hAnsi="Book Antiqua"/>
        </w:rPr>
        <w:t xml:space="preserve"> </w:t>
      </w:r>
      <w:r w:rsidR="003B7699" w:rsidRPr="00597E07">
        <w:rPr>
          <w:rFonts w:ascii="Book Antiqua" w:hAnsi="Book Antiqua"/>
        </w:rPr>
        <w:t>endovascular infection</w:t>
      </w:r>
      <w:r w:rsidR="003128E7" w:rsidRPr="00597E07">
        <w:rPr>
          <w:rFonts w:ascii="Book Antiqua" w:hAnsi="Book Antiqua"/>
        </w:rPr>
        <w:t>s</w:t>
      </w:r>
      <w:r w:rsidR="003B7699" w:rsidRPr="00597E07">
        <w:rPr>
          <w:rFonts w:ascii="Book Antiqua" w:hAnsi="Book Antiqua"/>
        </w:rPr>
        <w:t xml:space="preserve"> </w:t>
      </w:r>
      <w:r w:rsidR="000D23D0" w:rsidRPr="00597E07">
        <w:rPr>
          <w:rFonts w:ascii="Book Antiqua" w:hAnsi="Book Antiqua"/>
        </w:rPr>
        <w:t>involving</w:t>
      </w:r>
      <w:r w:rsidR="0051615A" w:rsidRPr="00597E07">
        <w:rPr>
          <w:rFonts w:ascii="Book Antiqua" w:hAnsi="Book Antiqua"/>
        </w:rPr>
        <w:t xml:space="preserve"> difficult to remove </w:t>
      </w:r>
      <w:r w:rsidR="003B7699" w:rsidRPr="00597E07">
        <w:rPr>
          <w:rFonts w:ascii="Book Antiqua" w:hAnsi="Book Antiqua"/>
        </w:rPr>
        <w:t>prosthetic material</w:t>
      </w:r>
      <w:r w:rsidR="00250B99" w:rsidRPr="00597E07">
        <w:rPr>
          <w:rFonts w:ascii="Book Antiqua" w:hAnsi="Book Antiqua"/>
        </w:rPr>
        <w:t xml:space="preserve"> </w:t>
      </w:r>
      <w:r w:rsidR="00701746" w:rsidRPr="00597E07">
        <w:rPr>
          <w:rFonts w:ascii="Book Antiqua" w:hAnsi="Book Antiqua"/>
        </w:rPr>
        <w:t>that confer</w:t>
      </w:r>
      <w:r w:rsidR="00250B99" w:rsidRPr="00597E07">
        <w:rPr>
          <w:rFonts w:ascii="Book Antiqua" w:hAnsi="Book Antiqua"/>
        </w:rPr>
        <w:t xml:space="preserve"> a high r</w:t>
      </w:r>
      <w:r w:rsidR="000D23D0" w:rsidRPr="00597E07">
        <w:rPr>
          <w:rFonts w:ascii="Book Antiqua" w:hAnsi="Book Antiqua"/>
        </w:rPr>
        <w:t>ate</w:t>
      </w:r>
      <w:r w:rsidR="00250B99" w:rsidRPr="00597E07">
        <w:rPr>
          <w:rFonts w:ascii="Book Antiqua" w:hAnsi="Book Antiqua"/>
        </w:rPr>
        <w:t xml:space="preserve"> of treatment failure and relapse</w:t>
      </w:r>
      <w:r w:rsidR="00034621" w:rsidRPr="00597E07">
        <w:rPr>
          <w:rFonts w:ascii="Book Antiqua" w:hAnsi="Book Antiqua"/>
        </w:rPr>
        <w:t>.</w:t>
      </w:r>
      <w:r w:rsidR="00224B81" w:rsidRPr="00597E07" w:rsidDel="00224B81">
        <w:rPr>
          <w:rFonts w:ascii="Book Antiqua" w:hAnsi="Book Antiqua"/>
        </w:rPr>
        <w:t xml:space="preserve"> </w:t>
      </w:r>
      <w:r w:rsidR="00034621" w:rsidRPr="00597E07">
        <w:rPr>
          <w:rFonts w:ascii="Book Antiqua" w:hAnsi="Book Antiqua"/>
        </w:rPr>
        <w:t>W</w:t>
      </w:r>
      <w:r w:rsidR="00224B81" w:rsidRPr="00597E07">
        <w:rPr>
          <w:rFonts w:ascii="Book Antiqua" w:hAnsi="Book Antiqua"/>
        </w:rPr>
        <w:t xml:space="preserve">e found </w:t>
      </w:r>
      <w:r w:rsidR="00701746" w:rsidRPr="00597E07">
        <w:rPr>
          <w:rFonts w:ascii="Book Antiqua" w:hAnsi="Book Antiqua"/>
        </w:rPr>
        <w:t>antimicrobial management strategies that were</w:t>
      </w:r>
      <w:r w:rsidR="001A2501" w:rsidRPr="00597E07">
        <w:rPr>
          <w:rFonts w:ascii="Book Antiqua" w:hAnsi="Book Antiqua"/>
        </w:rPr>
        <w:t xml:space="preserve"> </w:t>
      </w:r>
      <w:r w:rsidR="00701746" w:rsidRPr="00597E07">
        <w:rPr>
          <w:rFonts w:ascii="Book Antiqua" w:hAnsi="Book Antiqua"/>
        </w:rPr>
        <w:t>overall quite</w:t>
      </w:r>
      <w:r w:rsidR="003B7699" w:rsidRPr="00597E07">
        <w:rPr>
          <w:rFonts w:ascii="Book Antiqua" w:hAnsi="Book Antiqua"/>
        </w:rPr>
        <w:t xml:space="preserve"> divergent</w:t>
      </w:r>
      <w:r w:rsidR="00250B99" w:rsidRPr="00597E07">
        <w:rPr>
          <w:rFonts w:ascii="Book Antiqua" w:hAnsi="Book Antiqua"/>
        </w:rPr>
        <w:t xml:space="preserve"> from the </w:t>
      </w:r>
      <w:r w:rsidR="00701746" w:rsidRPr="00597E07">
        <w:rPr>
          <w:rFonts w:ascii="Book Antiqua" w:hAnsi="Book Antiqua"/>
        </w:rPr>
        <w:t xml:space="preserve">pathogen specific </w:t>
      </w:r>
      <w:r w:rsidR="00250B99" w:rsidRPr="00597E07">
        <w:rPr>
          <w:rFonts w:ascii="Book Antiqua" w:hAnsi="Book Antiqua"/>
        </w:rPr>
        <w:t>treatment guidelines for PVE.</w:t>
      </w:r>
      <w:r w:rsidR="002251E9" w:rsidRPr="00597E07">
        <w:rPr>
          <w:rFonts w:ascii="Book Antiqua" w:hAnsi="Book Antiqua"/>
        </w:rPr>
        <w:t xml:space="preserve"> </w:t>
      </w:r>
      <w:r w:rsidR="00250B99" w:rsidRPr="00597E07">
        <w:rPr>
          <w:rFonts w:ascii="Book Antiqua" w:hAnsi="Book Antiqua"/>
        </w:rPr>
        <w:t>For example, staphylococcal PVE is generally treated with a cell wall active age</w:t>
      </w:r>
      <w:r w:rsidR="001A2501" w:rsidRPr="00597E07">
        <w:rPr>
          <w:rFonts w:ascii="Book Antiqua" w:hAnsi="Book Antiqua"/>
        </w:rPr>
        <w:t>nt (</w:t>
      </w:r>
      <w:r w:rsidR="001A2501" w:rsidRPr="00597E07">
        <w:rPr>
          <w:rFonts w:ascii="Book Antiqua" w:hAnsi="Book Antiqua"/>
          <w:i/>
        </w:rPr>
        <w:t>e.g.</w:t>
      </w:r>
      <w:r w:rsidR="00A60381" w:rsidRPr="00597E07">
        <w:rPr>
          <w:rFonts w:ascii="Book Antiqua" w:eastAsia="宋体" w:hAnsi="Book Antiqua"/>
          <w:i/>
          <w:lang w:eastAsia="zh-CN"/>
        </w:rPr>
        <w:t>,</w:t>
      </w:r>
      <w:r w:rsidR="00A60381" w:rsidRPr="00597E07">
        <w:rPr>
          <w:rFonts w:ascii="Book Antiqua" w:eastAsia="宋体" w:hAnsi="Book Antiqua"/>
          <w:lang w:eastAsia="zh-CN"/>
        </w:rPr>
        <w:t xml:space="preserve"> </w:t>
      </w:r>
      <w:proofErr w:type="spellStart"/>
      <w:r w:rsidR="001A2501" w:rsidRPr="00597E07">
        <w:rPr>
          <w:rFonts w:ascii="Book Antiqua" w:hAnsi="Book Antiqua"/>
        </w:rPr>
        <w:t>oxacillin</w:t>
      </w:r>
      <w:proofErr w:type="spellEnd"/>
      <w:r w:rsidR="001A2501" w:rsidRPr="00597E07">
        <w:rPr>
          <w:rFonts w:ascii="Book Antiqua" w:hAnsi="Book Antiqua"/>
        </w:rPr>
        <w:t xml:space="preserve"> or </w:t>
      </w:r>
      <w:proofErr w:type="spellStart"/>
      <w:r w:rsidR="001A2501" w:rsidRPr="00597E07">
        <w:rPr>
          <w:rFonts w:ascii="Book Antiqua" w:hAnsi="Book Antiqua"/>
        </w:rPr>
        <w:t>vancomycin</w:t>
      </w:r>
      <w:proofErr w:type="spellEnd"/>
      <w:r w:rsidR="00250B99" w:rsidRPr="00597E07">
        <w:rPr>
          <w:rFonts w:ascii="Book Antiqua" w:hAnsi="Book Antiqua"/>
        </w:rPr>
        <w:t xml:space="preserve">) plus </w:t>
      </w:r>
      <w:proofErr w:type="spellStart"/>
      <w:r w:rsidR="00250B99" w:rsidRPr="00597E07">
        <w:rPr>
          <w:rFonts w:ascii="Book Antiqua" w:hAnsi="Book Antiqua"/>
        </w:rPr>
        <w:t>rifa</w:t>
      </w:r>
      <w:r w:rsidR="00C028E9" w:rsidRPr="00597E07">
        <w:rPr>
          <w:rFonts w:ascii="Book Antiqua" w:hAnsi="Book Antiqua"/>
        </w:rPr>
        <w:t>mpin</w:t>
      </w:r>
      <w:proofErr w:type="spellEnd"/>
      <w:r w:rsidR="00C028E9" w:rsidRPr="00597E07">
        <w:rPr>
          <w:rFonts w:ascii="Book Antiqua" w:hAnsi="Book Antiqua"/>
        </w:rPr>
        <w:t xml:space="preserve"> and </w:t>
      </w:r>
      <w:proofErr w:type="gramStart"/>
      <w:r w:rsidRPr="00597E07">
        <w:rPr>
          <w:rFonts w:ascii="Book Antiqua" w:hAnsi="Book Antiqua"/>
        </w:rPr>
        <w:t>gentamicin</w:t>
      </w:r>
      <w:r w:rsidR="005309C2" w:rsidRPr="00597E07">
        <w:rPr>
          <w:rFonts w:ascii="Book Antiqua" w:hAnsi="Book Antiqua"/>
          <w:vertAlign w:val="superscript"/>
        </w:rPr>
        <w:t>[</w:t>
      </w:r>
      <w:proofErr w:type="gramEnd"/>
      <w:r w:rsidR="00C63500" w:rsidRPr="00597E07">
        <w:rPr>
          <w:rFonts w:ascii="Book Antiqua" w:hAnsi="Book Antiqua"/>
          <w:vertAlign w:val="superscript"/>
        </w:rPr>
        <w:t>10</w:t>
      </w:r>
      <w:r w:rsidR="005309C2" w:rsidRPr="00597E07">
        <w:rPr>
          <w:rFonts w:ascii="Book Antiqua" w:hAnsi="Book Antiqua"/>
          <w:vertAlign w:val="superscript"/>
        </w:rPr>
        <w:t>]</w:t>
      </w:r>
      <w:r w:rsidR="005309C2" w:rsidRPr="00597E07">
        <w:rPr>
          <w:rFonts w:ascii="Book Antiqua" w:hAnsi="Book Antiqua"/>
        </w:rPr>
        <w:t>.</w:t>
      </w:r>
      <w:r w:rsidR="00250B99" w:rsidRPr="00597E07">
        <w:rPr>
          <w:rFonts w:ascii="Book Antiqua" w:hAnsi="Book Antiqua"/>
        </w:rPr>
        <w:t xml:space="preserve"> Of the 9 cases of staphylococcal </w:t>
      </w:r>
      <w:proofErr w:type="spellStart"/>
      <w:r w:rsidR="00250B99" w:rsidRPr="00597E07">
        <w:rPr>
          <w:rFonts w:ascii="Book Antiqua" w:hAnsi="Book Antiqua"/>
        </w:rPr>
        <w:t>endotipsitis</w:t>
      </w:r>
      <w:proofErr w:type="spellEnd"/>
      <w:r w:rsidR="00C028E9" w:rsidRPr="00597E07">
        <w:rPr>
          <w:rFonts w:ascii="Book Antiqua" w:hAnsi="Book Antiqua"/>
        </w:rPr>
        <w:t xml:space="preserve"> reported here</w:t>
      </w:r>
      <w:r w:rsidR="00250B99" w:rsidRPr="00597E07">
        <w:rPr>
          <w:rFonts w:ascii="Book Antiqua" w:hAnsi="Book Antiqua"/>
        </w:rPr>
        <w:t xml:space="preserve">, 7 </w:t>
      </w:r>
      <w:r w:rsidR="00250B99" w:rsidRPr="00597E07">
        <w:rPr>
          <w:rFonts w:ascii="Book Antiqua" w:hAnsi="Book Antiqua"/>
        </w:rPr>
        <w:lastRenderedPageBreak/>
        <w:t xml:space="preserve">treatment courses were </w:t>
      </w:r>
      <w:r w:rsidR="00C028E9" w:rsidRPr="00597E07">
        <w:rPr>
          <w:rFonts w:ascii="Book Antiqua" w:hAnsi="Book Antiqua"/>
        </w:rPr>
        <w:t xml:space="preserve">previously published </w:t>
      </w:r>
      <w:r w:rsidR="00E26A58" w:rsidRPr="00597E07">
        <w:rPr>
          <w:rFonts w:ascii="Book Antiqua" w:hAnsi="Book Antiqua"/>
        </w:rPr>
        <w:t>with</w:t>
      </w:r>
      <w:r w:rsidR="00C028E9" w:rsidRPr="00597E07">
        <w:rPr>
          <w:rFonts w:ascii="Book Antiqua" w:hAnsi="Book Antiqua"/>
        </w:rPr>
        <w:t xml:space="preserve"> none includ</w:t>
      </w:r>
      <w:r w:rsidR="00E26A58" w:rsidRPr="00597E07">
        <w:rPr>
          <w:rFonts w:ascii="Book Antiqua" w:hAnsi="Book Antiqua"/>
        </w:rPr>
        <w:t>ing</w:t>
      </w:r>
      <w:r w:rsidR="00C028E9" w:rsidRPr="00597E07">
        <w:rPr>
          <w:rFonts w:ascii="Book Antiqua" w:hAnsi="Book Antiqua"/>
        </w:rPr>
        <w:t xml:space="preserve"> </w:t>
      </w:r>
      <w:r w:rsidR="00250B99" w:rsidRPr="00597E07">
        <w:rPr>
          <w:rFonts w:ascii="Book Antiqua" w:hAnsi="Book Antiqua"/>
        </w:rPr>
        <w:t xml:space="preserve">gentamicin </w:t>
      </w:r>
      <w:r w:rsidR="00E26A58" w:rsidRPr="00597E07">
        <w:rPr>
          <w:rFonts w:ascii="Book Antiqua" w:hAnsi="Book Antiqua"/>
        </w:rPr>
        <w:t>and only 2 including</w:t>
      </w:r>
      <w:r w:rsidR="00250B99" w:rsidRPr="00597E07">
        <w:rPr>
          <w:rFonts w:ascii="Book Antiqua" w:hAnsi="Book Antiqua"/>
        </w:rPr>
        <w:t xml:space="preserve"> </w:t>
      </w:r>
      <w:proofErr w:type="spellStart"/>
      <w:r w:rsidR="00250B99" w:rsidRPr="00597E07">
        <w:rPr>
          <w:rFonts w:ascii="Book Antiqua" w:hAnsi="Book Antiqua"/>
        </w:rPr>
        <w:t>rifampin</w:t>
      </w:r>
      <w:proofErr w:type="spellEnd"/>
      <w:r w:rsidR="00250B99" w:rsidRPr="00597E07">
        <w:rPr>
          <w:rFonts w:ascii="Book Antiqua" w:hAnsi="Book Antiqua"/>
        </w:rPr>
        <w:t xml:space="preserve">. It is impossible </w:t>
      </w:r>
      <w:r w:rsidR="00380C7D" w:rsidRPr="00597E07">
        <w:rPr>
          <w:rFonts w:ascii="Book Antiqua" w:hAnsi="Book Antiqua"/>
        </w:rPr>
        <w:t xml:space="preserve">to know </w:t>
      </w:r>
      <w:r w:rsidR="00250B99" w:rsidRPr="00597E07">
        <w:rPr>
          <w:rFonts w:ascii="Book Antiqua" w:hAnsi="Book Antiqua"/>
        </w:rPr>
        <w:t xml:space="preserve">whether addition of these agents would have improved the </w:t>
      </w:r>
      <w:r w:rsidR="003128E7" w:rsidRPr="00597E07">
        <w:rPr>
          <w:rFonts w:ascii="Book Antiqua" w:hAnsi="Book Antiqua"/>
        </w:rPr>
        <w:t>poor</w:t>
      </w:r>
      <w:r w:rsidR="00250B99" w:rsidRPr="00597E07">
        <w:rPr>
          <w:rFonts w:ascii="Book Antiqua" w:hAnsi="Book Antiqua"/>
        </w:rPr>
        <w:t xml:space="preserve"> response rate we saw in this subgroup (</w:t>
      </w:r>
      <w:r w:rsidR="00C028E9" w:rsidRPr="00597E07">
        <w:rPr>
          <w:rFonts w:ascii="Book Antiqua" w:hAnsi="Book Antiqua"/>
        </w:rPr>
        <w:t xml:space="preserve">44%). </w:t>
      </w:r>
      <w:r w:rsidR="00F27971" w:rsidRPr="00597E07">
        <w:rPr>
          <w:rFonts w:ascii="Book Antiqua" w:hAnsi="Book Antiqua"/>
        </w:rPr>
        <w:t>Acknowledging</w:t>
      </w:r>
      <w:r w:rsidR="004B2B7F" w:rsidRPr="00597E07">
        <w:rPr>
          <w:rFonts w:ascii="Book Antiqua" w:hAnsi="Book Antiqua"/>
        </w:rPr>
        <w:t xml:space="preserve"> the</w:t>
      </w:r>
      <w:r w:rsidR="00C028E9" w:rsidRPr="00597E07">
        <w:rPr>
          <w:rFonts w:ascii="Book Antiqua" w:hAnsi="Book Antiqua"/>
        </w:rPr>
        <w:t xml:space="preserve"> reluctance of </w:t>
      </w:r>
      <w:r w:rsidR="004B2B7F" w:rsidRPr="00597E07">
        <w:rPr>
          <w:rFonts w:ascii="Book Antiqua" w:hAnsi="Book Antiqua"/>
        </w:rPr>
        <w:t xml:space="preserve">using </w:t>
      </w:r>
      <w:r w:rsidR="00C028E9" w:rsidRPr="00597E07">
        <w:rPr>
          <w:rFonts w:ascii="Book Antiqua" w:hAnsi="Book Antiqua"/>
        </w:rPr>
        <w:t xml:space="preserve">drugs with </w:t>
      </w:r>
      <w:r w:rsidR="000C2F75" w:rsidRPr="00597E07">
        <w:rPr>
          <w:rFonts w:ascii="Book Antiqua" w:hAnsi="Book Antiqua"/>
        </w:rPr>
        <w:t>potential</w:t>
      </w:r>
      <w:r w:rsidR="00C028E9" w:rsidRPr="00597E07">
        <w:rPr>
          <w:rFonts w:ascii="Book Antiqua" w:hAnsi="Book Antiqua"/>
        </w:rPr>
        <w:t xml:space="preserve"> hepatotoxicity and nephrotoxicity, </w:t>
      </w:r>
      <w:r w:rsidR="00380C7D" w:rsidRPr="00597E07">
        <w:rPr>
          <w:rFonts w:ascii="Book Antiqua" w:hAnsi="Book Antiqua"/>
        </w:rPr>
        <w:t>in the face of treatment response rates below 50%</w:t>
      </w:r>
      <w:r w:rsidR="001A2501" w:rsidRPr="00597E07">
        <w:rPr>
          <w:rFonts w:ascii="Book Antiqua" w:hAnsi="Book Antiqua"/>
        </w:rPr>
        <w:t>,</w:t>
      </w:r>
      <w:r w:rsidR="00380C7D" w:rsidRPr="00597E07">
        <w:rPr>
          <w:rFonts w:ascii="Book Antiqua" w:hAnsi="Book Antiqua"/>
        </w:rPr>
        <w:t xml:space="preserve"> </w:t>
      </w:r>
      <w:r w:rsidR="00C028E9" w:rsidRPr="00597E07">
        <w:rPr>
          <w:rFonts w:ascii="Book Antiqua" w:hAnsi="Book Antiqua"/>
        </w:rPr>
        <w:t>the potential benefits may outweigh the risks</w:t>
      </w:r>
      <w:r w:rsidR="000C2F75" w:rsidRPr="00597E07">
        <w:rPr>
          <w:rFonts w:ascii="Book Antiqua" w:hAnsi="Book Antiqua"/>
        </w:rPr>
        <w:t>,</w:t>
      </w:r>
      <w:r w:rsidR="00C028E9" w:rsidRPr="00597E07">
        <w:rPr>
          <w:rFonts w:ascii="Book Antiqua" w:hAnsi="Book Antiqua"/>
        </w:rPr>
        <w:t xml:space="preserve"> </w:t>
      </w:r>
      <w:r w:rsidR="000C2F75" w:rsidRPr="00597E07">
        <w:rPr>
          <w:rFonts w:ascii="Book Antiqua" w:hAnsi="Book Antiqua"/>
        </w:rPr>
        <w:t>when</w:t>
      </w:r>
      <w:r w:rsidR="00C028E9" w:rsidRPr="00597E07">
        <w:rPr>
          <w:rFonts w:ascii="Book Antiqua" w:hAnsi="Book Antiqua"/>
        </w:rPr>
        <w:t xml:space="preserve"> administering in a monitored setting. </w:t>
      </w:r>
    </w:p>
    <w:p w14:paraId="77229D6C" w14:textId="543A8706" w:rsidR="00DB4215" w:rsidRPr="00597E07" w:rsidRDefault="003E37E3" w:rsidP="002251E9">
      <w:pPr>
        <w:spacing w:line="360" w:lineRule="auto"/>
        <w:jc w:val="both"/>
        <w:rPr>
          <w:rFonts w:ascii="Book Antiqua" w:eastAsia="宋体" w:hAnsi="Book Antiqua"/>
          <w:color w:val="FF0000"/>
          <w:lang w:eastAsia="zh-CN"/>
        </w:rPr>
      </w:pPr>
      <w:r w:rsidRPr="00597E07">
        <w:rPr>
          <w:rFonts w:ascii="Book Antiqua" w:eastAsia="宋体" w:hAnsi="Book Antiqua"/>
          <w:color w:val="FF0000"/>
          <w:lang w:eastAsia="zh-CN"/>
        </w:rPr>
        <w:t xml:space="preserve">       </w:t>
      </w:r>
      <w:r w:rsidRPr="00597E07">
        <w:rPr>
          <w:rFonts w:ascii="Book Antiqua" w:eastAsia="宋体" w:hAnsi="Book Antiqua"/>
          <w:i/>
          <w:color w:val="FF0000"/>
          <w:lang w:eastAsia="zh-CN"/>
        </w:rPr>
        <w:t xml:space="preserve"> </w:t>
      </w:r>
      <w:r w:rsidR="00DB4215" w:rsidRPr="00597E07">
        <w:rPr>
          <w:rFonts w:ascii="Book Antiqua" w:hAnsi="Book Antiqua"/>
          <w:i/>
        </w:rPr>
        <w:t>S</w:t>
      </w:r>
      <w:r w:rsidR="004B2B7F" w:rsidRPr="00597E07">
        <w:rPr>
          <w:rFonts w:ascii="Book Antiqua" w:hAnsi="Book Antiqua"/>
          <w:i/>
        </w:rPr>
        <w:t>.</w:t>
      </w:r>
      <w:r w:rsidR="00DB4215" w:rsidRPr="00597E07">
        <w:rPr>
          <w:rFonts w:ascii="Book Antiqua" w:hAnsi="Book Antiqua"/>
          <w:i/>
        </w:rPr>
        <w:t xml:space="preserve"> aureus</w:t>
      </w:r>
      <w:r w:rsidR="00DB4215" w:rsidRPr="00597E07">
        <w:rPr>
          <w:rFonts w:ascii="Book Antiqua" w:hAnsi="Book Antiqua"/>
        </w:rPr>
        <w:t xml:space="preserve"> and </w:t>
      </w:r>
      <w:r w:rsidR="004866D1" w:rsidRPr="00597E07">
        <w:rPr>
          <w:rFonts w:ascii="Book Antiqua" w:hAnsi="Book Antiqua"/>
          <w:i/>
        </w:rPr>
        <w:t>C</w:t>
      </w:r>
      <w:r w:rsidR="00DB4215" w:rsidRPr="00597E07">
        <w:rPr>
          <w:rFonts w:ascii="Book Antiqua" w:hAnsi="Book Antiqua"/>
          <w:i/>
        </w:rPr>
        <w:t>andida</w:t>
      </w:r>
      <w:r w:rsidR="00DB4215" w:rsidRPr="00597E07">
        <w:rPr>
          <w:rFonts w:ascii="Book Antiqua" w:hAnsi="Book Antiqua"/>
        </w:rPr>
        <w:t xml:space="preserve"> </w:t>
      </w:r>
      <w:proofErr w:type="spellStart"/>
      <w:r w:rsidR="00550CDC" w:rsidRPr="00597E07">
        <w:rPr>
          <w:rFonts w:ascii="Book Antiqua" w:hAnsi="Book Antiqua"/>
        </w:rPr>
        <w:t>spp</w:t>
      </w:r>
      <w:proofErr w:type="spellEnd"/>
      <w:r w:rsidR="00550CDC" w:rsidRPr="00597E07">
        <w:rPr>
          <w:rFonts w:ascii="Book Antiqua" w:hAnsi="Book Antiqua"/>
        </w:rPr>
        <w:t xml:space="preserve"> </w:t>
      </w:r>
      <w:r w:rsidR="00DB4215" w:rsidRPr="00597E07">
        <w:rPr>
          <w:rFonts w:ascii="Book Antiqua" w:hAnsi="Book Antiqua"/>
        </w:rPr>
        <w:t>are</w:t>
      </w:r>
      <w:r w:rsidR="00CB02A0" w:rsidRPr="00597E07">
        <w:rPr>
          <w:rFonts w:ascii="Book Antiqua" w:hAnsi="Book Antiqua"/>
        </w:rPr>
        <w:t xml:space="preserve"> both</w:t>
      </w:r>
      <w:r w:rsidR="00DB4215" w:rsidRPr="00597E07">
        <w:rPr>
          <w:rFonts w:ascii="Book Antiqua" w:hAnsi="Book Antiqua"/>
        </w:rPr>
        <w:t xml:space="preserve"> known to be able to resist the </w:t>
      </w:r>
      <w:r w:rsidR="000D23D0" w:rsidRPr="00597E07">
        <w:rPr>
          <w:rFonts w:ascii="Book Antiqua" w:hAnsi="Book Antiqua"/>
        </w:rPr>
        <w:t xml:space="preserve">antimicrobial </w:t>
      </w:r>
      <w:r w:rsidR="00DB4215" w:rsidRPr="00597E07">
        <w:rPr>
          <w:rFonts w:ascii="Book Antiqua" w:hAnsi="Book Antiqua"/>
        </w:rPr>
        <w:t>effects of anti</w:t>
      </w:r>
      <w:r w:rsidR="000C2F75" w:rsidRPr="00597E07">
        <w:rPr>
          <w:rFonts w:ascii="Book Antiqua" w:hAnsi="Book Antiqua"/>
        </w:rPr>
        <w:t>biotics</w:t>
      </w:r>
      <w:r w:rsidR="00DB4215" w:rsidRPr="00597E07">
        <w:rPr>
          <w:rFonts w:ascii="Book Antiqua" w:hAnsi="Book Antiqua"/>
        </w:rPr>
        <w:t xml:space="preserve"> th</w:t>
      </w:r>
      <w:r w:rsidR="005309C2" w:rsidRPr="00597E07">
        <w:rPr>
          <w:rFonts w:ascii="Book Antiqua" w:hAnsi="Book Antiqua"/>
        </w:rPr>
        <w:t xml:space="preserve">rough the formation of </w:t>
      </w:r>
      <w:proofErr w:type="gramStart"/>
      <w:r w:rsidR="005309C2" w:rsidRPr="00597E07">
        <w:rPr>
          <w:rFonts w:ascii="Book Antiqua" w:hAnsi="Book Antiqua"/>
        </w:rPr>
        <w:t>biofilms</w:t>
      </w:r>
      <w:r w:rsidR="005309C2" w:rsidRPr="00597E07">
        <w:rPr>
          <w:rFonts w:ascii="Book Antiqua" w:hAnsi="Book Antiqua"/>
          <w:vertAlign w:val="superscript"/>
        </w:rPr>
        <w:t>[</w:t>
      </w:r>
      <w:proofErr w:type="gramEnd"/>
      <w:r w:rsidR="00C63500" w:rsidRPr="00597E07">
        <w:rPr>
          <w:rFonts w:ascii="Book Antiqua" w:hAnsi="Book Antiqua"/>
          <w:vertAlign w:val="superscript"/>
        </w:rPr>
        <w:t>11</w:t>
      </w:r>
      <w:r w:rsidR="005309C2" w:rsidRPr="00597E07">
        <w:rPr>
          <w:rFonts w:ascii="Book Antiqua" w:hAnsi="Book Antiqua"/>
          <w:vertAlign w:val="superscript"/>
        </w:rPr>
        <w:t>]</w:t>
      </w:r>
      <w:r w:rsidR="005309C2" w:rsidRPr="00597E07">
        <w:rPr>
          <w:rFonts w:ascii="Book Antiqua" w:hAnsi="Book Antiqua"/>
        </w:rPr>
        <w:t>.</w:t>
      </w:r>
      <w:r w:rsidR="005A37C6" w:rsidRPr="00597E07">
        <w:rPr>
          <w:rFonts w:ascii="Book Antiqua" w:hAnsi="Book Antiqua"/>
          <w:vertAlign w:val="superscript"/>
        </w:rPr>
        <w:t xml:space="preserve"> </w:t>
      </w:r>
      <w:r w:rsidR="00380C7D" w:rsidRPr="00597E07">
        <w:rPr>
          <w:rFonts w:ascii="Book Antiqua" w:hAnsi="Book Antiqua"/>
        </w:rPr>
        <w:t xml:space="preserve">This </w:t>
      </w:r>
      <w:r w:rsidR="004B2B7F" w:rsidRPr="00597E07">
        <w:rPr>
          <w:rFonts w:ascii="Book Antiqua" w:hAnsi="Book Antiqua"/>
        </w:rPr>
        <w:t>propensity</w:t>
      </w:r>
      <w:r w:rsidR="00380C7D" w:rsidRPr="00597E07">
        <w:rPr>
          <w:rFonts w:ascii="Book Antiqua" w:hAnsi="Book Antiqua"/>
        </w:rPr>
        <w:t xml:space="preserve"> underlies the </w:t>
      </w:r>
      <w:r w:rsidR="004B2B7F" w:rsidRPr="00597E07">
        <w:rPr>
          <w:rFonts w:ascii="Book Antiqua" w:hAnsi="Book Antiqua"/>
        </w:rPr>
        <w:t>rationale</w:t>
      </w:r>
      <w:r w:rsidR="00DB4215" w:rsidRPr="00597E07">
        <w:rPr>
          <w:rFonts w:ascii="Book Antiqua" w:hAnsi="Book Antiqua"/>
        </w:rPr>
        <w:t xml:space="preserve"> to remove </w:t>
      </w:r>
      <w:r w:rsidR="00C028E9" w:rsidRPr="00597E07">
        <w:rPr>
          <w:rFonts w:ascii="Book Antiqua" w:hAnsi="Book Antiqua"/>
        </w:rPr>
        <w:t xml:space="preserve">medical devices such as central </w:t>
      </w:r>
      <w:r w:rsidR="00380C7D" w:rsidRPr="00597E07">
        <w:rPr>
          <w:rFonts w:ascii="Book Antiqua" w:hAnsi="Book Antiqua"/>
        </w:rPr>
        <w:t xml:space="preserve">venous catheters </w:t>
      </w:r>
      <w:r w:rsidR="000C2F75" w:rsidRPr="00597E07">
        <w:rPr>
          <w:rFonts w:ascii="Book Antiqua" w:hAnsi="Book Antiqua"/>
        </w:rPr>
        <w:t>when infected with these organisms,</w:t>
      </w:r>
      <w:r w:rsidR="00CB02A0" w:rsidRPr="00597E07">
        <w:rPr>
          <w:rFonts w:ascii="Book Antiqua" w:hAnsi="Book Antiqua"/>
        </w:rPr>
        <w:t xml:space="preserve"> </w:t>
      </w:r>
      <w:r w:rsidR="000D23D0" w:rsidRPr="00597E07">
        <w:rPr>
          <w:rFonts w:ascii="Book Antiqua" w:hAnsi="Book Antiqua"/>
        </w:rPr>
        <w:t>thus reducing the attributable</w:t>
      </w:r>
      <w:r w:rsidR="00CB02A0" w:rsidRPr="00597E07">
        <w:rPr>
          <w:rFonts w:ascii="Book Antiqua" w:hAnsi="Book Antiqua"/>
        </w:rPr>
        <w:t xml:space="preserve"> </w:t>
      </w:r>
      <w:proofErr w:type="gramStart"/>
      <w:r w:rsidR="00CB02A0" w:rsidRPr="00597E07">
        <w:rPr>
          <w:rFonts w:ascii="Book Antiqua" w:hAnsi="Book Antiqua"/>
        </w:rPr>
        <w:t>mortality</w:t>
      </w:r>
      <w:r w:rsidR="005309C2" w:rsidRPr="00597E07">
        <w:rPr>
          <w:rFonts w:ascii="Book Antiqua" w:hAnsi="Book Antiqua"/>
          <w:vertAlign w:val="superscript"/>
        </w:rPr>
        <w:t>[</w:t>
      </w:r>
      <w:proofErr w:type="gramEnd"/>
      <w:r w:rsidR="00C63500" w:rsidRPr="00597E07">
        <w:rPr>
          <w:rFonts w:ascii="Book Antiqua" w:hAnsi="Book Antiqua"/>
          <w:vertAlign w:val="superscript"/>
        </w:rPr>
        <w:t>12</w:t>
      </w:r>
      <w:r w:rsidR="005309C2" w:rsidRPr="00597E07">
        <w:rPr>
          <w:rFonts w:ascii="Book Antiqua" w:hAnsi="Book Antiqua"/>
          <w:vertAlign w:val="superscript"/>
        </w:rPr>
        <w:t>]</w:t>
      </w:r>
      <w:r w:rsidR="005309C2" w:rsidRPr="00597E07">
        <w:rPr>
          <w:rFonts w:ascii="Book Antiqua" w:hAnsi="Book Antiqua"/>
        </w:rPr>
        <w:t>.</w:t>
      </w:r>
      <w:r w:rsidR="00DB4215" w:rsidRPr="00597E07">
        <w:rPr>
          <w:rFonts w:ascii="Book Antiqua" w:hAnsi="Book Antiqua"/>
        </w:rPr>
        <w:t xml:space="preserve"> When comparing the treatment of </w:t>
      </w:r>
      <w:proofErr w:type="spellStart"/>
      <w:r w:rsidR="00DB4215" w:rsidRPr="00597E07">
        <w:rPr>
          <w:rFonts w:ascii="Book Antiqua" w:hAnsi="Book Antiqua"/>
        </w:rPr>
        <w:t>monomicrobial</w:t>
      </w:r>
      <w:proofErr w:type="spellEnd"/>
      <w:r w:rsidR="00DB4215" w:rsidRPr="00597E07">
        <w:rPr>
          <w:rFonts w:ascii="Book Antiqua" w:hAnsi="Book Antiqua"/>
        </w:rPr>
        <w:t xml:space="preserve"> infections in </w:t>
      </w:r>
      <w:proofErr w:type="spellStart"/>
      <w:r w:rsidR="00DB4215" w:rsidRPr="00597E07">
        <w:rPr>
          <w:rFonts w:ascii="Book Antiqua" w:hAnsi="Book Antiqua"/>
        </w:rPr>
        <w:t>endotipsitis</w:t>
      </w:r>
      <w:proofErr w:type="spellEnd"/>
      <w:r w:rsidR="00DB4215" w:rsidRPr="00597E07">
        <w:rPr>
          <w:rFonts w:ascii="Book Antiqua" w:hAnsi="Book Antiqua"/>
        </w:rPr>
        <w:t xml:space="preserve"> cases, there was a significantly lower response rate to antimicrobials</w:t>
      </w:r>
      <w:r w:rsidR="00B328F5" w:rsidRPr="00597E07">
        <w:rPr>
          <w:rFonts w:ascii="Book Antiqua" w:hAnsi="Book Antiqua"/>
        </w:rPr>
        <w:t xml:space="preserve"> alone</w:t>
      </w:r>
      <w:r w:rsidR="00DB4215" w:rsidRPr="00597E07">
        <w:rPr>
          <w:rFonts w:ascii="Book Antiqua" w:hAnsi="Book Antiqua"/>
        </w:rPr>
        <w:t xml:space="preserve"> in those with </w:t>
      </w:r>
      <w:r w:rsidR="004B2B7F" w:rsidRPr="00597E07">
        <w:rPr>
          <w:rFonts w:ascii="Book Antiqua" w:hAnsi="Book Antiqua"/>
          <w:i/>
        </w:rPr>
        <w:t xml:space="preserve">S. </w:t>
      </w:r>
      <w:r w:rsidR="00DB4215" w:rsidRPr="00597E07">
        <w:rPr>
          <w:rFonts w:ascii="Book Antiqua" w:hAnsi="Book Antiqua"/>
          <w:i/>
        </w:rPr>
        <w:t>aureus</w:t>
      </w:r>
      <w:r w:rsidR="00DB4215" w:rsidRPr="00597E07">
        <w:rPr>
          <w:rFonts w:ascii="Book Antiqua" w:hAnsi="Book Antiqua"/>
        </w:rPr>
        <w:t xml:space="preserve"> or </w:t>
      </w:r>
      <w:proofErr w:type="spellStart"/>
      <w:r w:rsidR="00550CDC" w:rsidRPr="00597E07">
        <w:rPr>
          <w:rFonts w:ascii="Book Antiqua" w:hAnsi="Book Antiqua"/>
        </w:rPr>
        <w:t>candidal</w:t>
      </w:r>
      <w:proofErr w:type="spellEnd"/>
      <w:r w:rsidR="00DB4215" w:rsidRPr="00597E07">
        <w:rPr>
          <w:rFonts w:ascii="Book Antiqua" w:hAnsi="Book Antiqua"/>
        </w:rPr>
        <w:t xml:space="preserve"> </w:t>
      </w:r>
      <w:r w:rsidR="001A2501" w:rsidRPr="00597E07">
        <w:rPr>
          <w:rFonts w:ascii="Book Antiqua" w:hAnsi="Book Antiqua"/>
        </w:rPr>
        <w:t>infection</w:t>
      </w:r>
      <w:r w:rsidR="00224B81" w:rsidRPr="00597E07">
        <w:rPr>
          <w:rFonts w:ascii="Book Antiqua" w:hAnsi="Book Antiqua"/>
        </w:rPr>
        <w:t xml:space="preserve"> </w:t>
      </w:r>
      <w:r w:rsidR="00380C7D" w:rsidRPr="00597E07">
        <w:rPr>
          <w:rFonts w:ascii="Book Antiqua" w:hAnsi="Book Antiqua"/>
        </w:rPr>
        <w:t>compared to other pathogens</w:t>
      </w:r>
      <w:r w:rsidR="000C2F75" w:rsidRPr="00597E07">
        <w:rPr>
          <w:rFonts w:ascii="Book Antiqua" w:hAnsi="Book Antiqua"/>
        </w:rPr>
        <w:t>.</w:t>
      </w:r>
      <w:r w:rsidR="002251E9" w:rsidRPr="00597E07">
        <w:rPr>
          <w:rFonts w:ascii="Book Antiqua" w:hAnsi="Book Antiqua"/>
        </w:rPr>
        <w:t xml:space="preserve"> </w:t>
      </w:r>
      <w:r w:rsidR="00DB4215" w:rsidRPr="00597E07">
        <w:rPr>
          <w:rFonts w:ascii="Book Antiqua" w:hAnsi="Book Antiqua"/>
        </w:rPr>
        <w:t xml:space="preserve">Therefore, when managing these patients, </w:t>
      </w:r>
      <w:r w:rsidR="00CD017D" w:rsidRPr="00597E07">
        <w:rPr>
          <w:rFonts w:ascii="Book Antiqua" w:hAnsi="Book Antiqua"/>
        </w:rPr>
        <w:t>transplantation should be considered as a means of cure</w:t>
      </w:r>
      <w:r w:rsidR="00DB4215" w:rsidRPr="00597E07">
        <w:rPr>
          <w:rFonts w:ascii="Book Antiqua" w:hAnsi="Book Antiqua"/>
        </w:rPr>
        <w:t>, as there is a significantly lower chance that the</w:t>
      </w:r>
      <w:r w:rsidR="000C2F75" w:rsidRPr="00597E07">
        <w:rPr>
          <w:rFonts w:ascii="Book Antiqua" w:hAnsi="Book Antiqua"/>
        </w:rPr>
        <w:t>y will respond with antibiotics</w:t>
      </w:r>
      <w:r w:rsidR="00CD017D" w:rsidRPr="00597E07">
        <w:rPr>
          <w:rFonts w:ascii="Book Antiqua" w:hAnsi="Book Antiqua"/>
        </w:rPr>
        <w:t xml:space="preserve"> and retention of the TIPS</w:t>
      </w:r>
      <w:r w:rsidR="00DB4215" w:rsidRPr="00597E07">
        <w:rPr>
          <w:rFonts w:ascii="Book Antiqua" w:hAnsi="Book Antiqua"/>
        </w:rPr>
        <w:t>.</w:t>
      </w:r>
    </w:p>
    <w:p w14:paraId="596FC4DE" w14:textId="0DD46655" w:rsidR="00231906" w:rsidRPr="00597E07" w:rsidRDefault="003E37E3" w:rsidP="002251E9">
      <w:pPr>
        <w:spacing w:line="360" w:lineRule="auto"/>
        <w:jc w:val="both"/>
        <w:rPr>
          <w:rFonts w:ascii="Book Antiqua" w:eastAsia="宋体" w:hAnsi="Book Antiqua"/>
          <w:color w:val="FF0000"/>
          <w:lang w:eastAsia="zh-CN"/>
        </w:rPr>
      </w:pPr>
      <w:r w:rsidRPr="00597E07">
        <w:rPr>
          <w:rFonts w:ascii="Book Antiqua" w:eastAsia="宋体" w:hAnsi="Book Antiqua"/>
          <w:color w:val="FF0000"/>
          <w:lang w:eastAsia="zh-CN"/>
        </w:rPr>
        <w:t xml:space="preserve">        </w:t>
      </w:r>
      <w:r w:rsidR="00941CA2" w:rsidRPr="00597E07">
        <w:rPr>
          <w:rFonts w:ascii="Book Antiqua" w:hAnsi="Book Antiqua"/>
        </w:rPr>
        <w:t>Of the 6 cases of</w:t>
      </w:r>
      <w:r w:rsidR="00941CA2" w:rsidRPr="00597E07">
        <w:rPr>
          <w:rFonts w:ascii="Book Antiqua" w:hAnsi="Book Antiqua"/>
          <w:i/>
        </w:rPr>
        <w:t xml:space="preserve"> </w:t>
      </w:r>
      <w:r w:rsidR="00941CA2" w:rsidRPr="00597E07">
        <w:rPr>
          <w:rFonts w:ascii="Book Antiqua" w:hAnsi="Book Antiqua"/>
        </w:rPr>
        <w:t xml:space="preserve">fungal </w:t>
      </w:r>
      <w:proofErr w:type="spellStart"/>
      <w:r w:rsidR="00941CA2" w:rsidRPr="00597E07">
        <w:rPr>
          <w:rFonts w:ascii="Book Antiqua" w:hAnsi="Book Antiqua"/>
        </w:rPr>
        <w:t>endotipsitis</w:t>
      </w:r>
      <w:proofErr w:type="spellEnd"/>
      <w:r w:rsidR="00941CA2" w:rsidRPr="00597E07">
        <w:rPr>
          <w:rFonts w:ascii="Book Antiqua" w:hAnsi="Book Antiqua"/>
        </w:rPr>
        <w:t xml:space="preserve"> (all </w:t>
      </w:r>
      <w:r w:rsidR="003A4751" w:rsidRPr="00597E07">
        <w:rPr>
          <w:rFonts w:ascii="Book Antiqua" w:hAnsi="Book Antiqua"/>
          <w:i/>
        </w:rPr>
        <w:t xml:space="preserve">Candida </w:t>
      </w:r>
      <w:proofErr w:type="spellStart"/>
      <w:r w:rsidR="003A4751" w:rsidRPr="00597E07">
        <w:rPr>
          <w:rFonts w:ascii="Book Antiqua" w:hAnsi="Book Antiqua"/>
        </w:rPr>
        <w:t>spp</w:t>
      </w:r>
      <w:proofErr w:type="spellEnd"/>
      <w:r w:rsidR="00941CA2" w:rsidRPr="00597E07">
        <w:rPr>
          <w:rFonts w:ascii="Book Antiqua" w:hAnsi="Book Antiqua"/>
        </w:rPr>
        <w:t xml:space="preserve">), only 2 responded to </w:t>
      </w:r>
      <w:r w:rsidR="00CD017D" w:rsidRPr="00597E07">
        <w:rPr>
          <w:rFonts w:ascii="Book Antiqua" w:hAnsi="Book Antiqua"/>
        </w:rPr>
        <w:t>antifungal treatment</w:t>
      </w:r>
      <w:r w:rsidR="00941CA2" w:rsidRPr="00597E07">
        <w:rPr>
          <w:rFonts w:ascii="Book Antiqua" w:hAnsi="Book Antiqua"/>
        </w:rPr>
        <w:t xml:space="preserve">. </w:t>
      </w:r>
      <w:r w:rsidR="00380C7D" w:rsidRPr="00597E07">
        <w:rPr>
          <w:rFonts w:ascii="Book Antiqua" w:hAnsi="Book Antiqua"/>
        </w:rPr>
        <w:t xml:space="preserve">Similarly, </w:t>
      </w:r>
      <w:r w:rsidR="003A4751" w:rsidRPr="00597E07">
        <w:rPr>
          <w:rFonts w:ascii="Book Antiqua" w:hAnsi="Book Antiqua"/>
          <w:i/>
        </w:rPr>
        <w:t xml:space="preserve">Candida </w:t>
      </w:r>
      <w:proofErr w:type="spellStart"/>
      <w:r w:rsidR="003A4751" w:rsidRPr="00597E07">
        <w:rPr>
          <w:rFonts w:ascii="Book Antiqua" w:hAnsi="Book Antiqua"/>
        </w:rPr>
        <w:t>spp</w:t>
      </w:r>
      <w:proofErr w:type="spellEnd"/>
      <w:r w:rsidR="00941CA2" w:rsidRPr="00597E07">
        <w:rPr>
          <w:rFonts w:ascii="Book Antiqua" w:hAnsi="Book Antiqua"/>
        </w:rPr>
        <w:t xml:space="preserve"> </w:t>
      </w:r>
      <w:r w:rsidR="00380C7D" w:rsidRPr="00597E07">
        <w:rPr>
          <w:rFonts w:ascii="Book Antiqua" w:hAnsi="Book Antiqua"/>
        </w:rPr>
        <w:t>are</w:t>
      </w:r>
      <w:r w:rsidR="00941CA2" w:rsidRPr="00597E07">
        <w:rPr>
          <w:rFonts w:ascii="Book Antiqua" w:hAnsi="Book Antiqua"/>
        </w:rPr>
        <w:t xml:space="preserve"> the most common cause of fungal IE, with these patients more likely to have prosthetic intravascular </w:t>
      </w:r>
      <w:proofErr w:type="gramStart"/>
      <w:r w:rsidR="00941CA2" w:rsidRPr="00597E07">
        <w:rPr>
          <w:rFonts w:ascii="Book Antiqua" w:hAnsi="Book Antiqua"/>
        </w:rPr>
        <w:t>devices</w:t>
      </w:r>
      <w:bookmarkStart w:id="7" w:name="OLE_LINK27"/>
      <w:bookmarkStart w:id="8" w:name="OLE_LINK28"/>
      <w:r w:rsidR="005309C2" w:rsidRPr="00597E07">
        <w:rPr>
          <w:rFonts w:ascii="Book Antiqua" w:hAnsi="Book Antiqua"/>
          <w:vertAlign w:val="superscript"/>
        </w:rPr>
        <w:t>[</w:t>
      </w:r>
      <w:proofErr w:type="gramEnd"/>
      <w:r w:rsidR="00C63500" w:rsidRPr="00597E07">
        <w:rPr>
          <w:rFonts w:ascii="Book Antiqua" w:hAnsi="Book Antiqua"/>
          <w:vertAlign w:val="superscript"/>
        </w:rPr>
        <w:t>13</w:t>
      </w:r>
      <w:r w:rsidR="005309C2" w:rsidRPr="00597E07">
        <w:rPr>
          <w:rFonts w:ascii="Book Antiqua" w:hAnsi="Book Antiqua"/>
          <w:vertAlign w:val="superscript"/>
        </w:rPr>
        <w:t>]</w:t>
      </w:r>
      <w:bookmarkEnd w:id="7"/>
      <w:bookmarkEnd w:id="8"/>
      <w:r w:rsidR="005309C2" w:rsidRPr="00597E07">
        <w:rPr>
          <w:rFonts w:ascii="Book Antiqua" w:hAnsi="Book Antiqua"/>
        </w:rPr>
        <w:t>.</w:t>
      </w:r>
      <w:r w:rsidR="00941CA2" w:rsidRPr="00597E07">
        <w:rPr>
          <w:rFonts w:ascii="Book Antiqua" w:hAnsi="Book Antiqua"/>
        </w:rPr>
        <w:t xml:space="preserve"> </w:t>
      </w:r>
      <w:proofErr w:type="spellStart"/>
      <w:r w:rsidR="00941CA2" w:rsidRPr="00597E07">
        <w:rPr>
          <w:rFonts w:ascii="Book Antiqua" w:hAnsi="Book Antiqua"/>
        </w:rPr>
        <w:t>Baddley</w:t>
      </w:r>
      <w:proofErr w:type="spellEnd"/>
      <w:r w:rsidR="00941CA2" w:rsidRPr="00597E07">
        <w:rPr>
          <w:rFonts w:ascii="Book Antiqua" w:hAnsi="Book Antiqua"/>
        </w:rPr>
        <w:t xml:space="preserve"> </w:t>
      </w:r>
      <w:r w:rsidR="00941CA2" w:rsidRPr="00597E07">
        <w:rPr>
          <w:rFonts w:ascii="Book Antiqua" w:hAnsi="Book Antiqua"/>
          <w:i/>
        </w:rPr>
        <w:t xml:space="preserve">et </w:t>
      </w:r>
      <w:proofErr w:type="gramStart"/>
      <w:r w:rsidR="00941CA2" w:rsidRPr="00597E07">
        <w:rPr>
          <w:rFonts w:ascii="Book Antiqua" w:hAnsi="Book Antiqua"/>
          <w:i/>
        </w:rPr>
        <w:t>al</w:t>
      </w:r>
      <w:r w:rsidR="00DE595A" w:rsidRPr="00597E07">
        <w:rPr>
          <w:rFonts w:ascii="Book Antiqua" w:hAnsi="Book Antiqua"/>
          <w:vertAlign w:val="superscript"/>
        </w:rPr>
        <w:t>[</w:t>
      </w:r>
      <w:proofErr w:type="gramEnd"/>
      <w:r w:rsidR="00DE595A" w:rsidRPr="00597E07">
        <w:rPr>
          <w:rFonts w:ascii="Book Antiqua" w:hAnsi="Book Antiqua"/>
          <w:vertAlign w:val="superscript"/>
        </w:rPr>
        <w:t>13]</w:t>
      </w:r>
      <w:r w:rsidR="00941CA2" w:rsidRPr="00597E07">
        <w:rPr>
          <w:rFonts w:ascii="Book Antiqua" w:hAnsi="Book Antiqua"/>
        </w:rPr>
        <w:t xml:space="preserve"> found persistent</w:t>
      </w:r>
      <w:r w:rsidR="00CE59BE" w:rsidRPr="00597E07">
        <w:rPr>
          <w:rFonts w:ascii="Book Antiqua" w:hAnsi="Book Antiqua"/>
        </w:rPr>
        <w:t>ly positive</w:t>
      </w:r>
      <w:r w:rsidR="00941CA2" w:rsidRPr="00597E07">
        <w:rPr>
          <w:rFonts w:ascii="Book Antiqua" w:hAnsi="Book Antiqua"/>
        </w:rPr>
        <w:t xml:space="preserve"> blood cultures were associated with this group as well as a significantly higher rate of mortality when compared to non-fungal cases</w:t>
      </w:r>
      <w:r w:rsidR="0071334B" w:rsidRPr="00597E07">
        <w:rPr>
          <w:rFonts w:ascii="Book Antiqua" w:hAnsi="Book Antiqua"/>
        </w:rPr>
        <w:t xml:space="preserve"> of IE</w:t>
      </w:r>
      <w:r w:rsidR="005309C2" w:rsidRPr="00597E07">
        <w:rPr>
          <w:rFonts w:ascii="Book Antiqua" w:hAnsi="Book Antiqua"/>
          <w:vertAlign w:val="superscript"/>
        </w:rPr>
        <w:t>[</w:t>
      </w:r>
      <w:r w:rsidR="00C63500" w:rsidRPr="00597E07">
        <w:rPr>
          <w:rFonts w:ascii="Book Antiqua" w:hAnsi="Book Antiqua"/>
          <w:vertAlign w:val="superscript"/>
        </w:rPr>
        <w:t>14</w:t>
      </w:r>
      <w:r w:rsidR="005309C2" w:rsidRPr="00597E07">
        <w:rPr>
          <w:rFonts w:ascii="Book Antiqua" w:hAnsi="Book Antiqua"/>
          <w:vertAlign w:val="superscript"/>
        </w:rPr>
        <w:t>]</w:t>
      </w:r>
      <w:r w:rsidR="005309C2" w:rsidRPr="00597E07">
        <w:rPr>
          <w:rFonts w:ascii="Book Antiqua" w:hAnsi="Book Antiqua"/>
        </w:rPr>
        <w:t>.</w:t>
      </w:r>
      <w:r w:rsidR="00941CA2" w:rsidRPr="00597E07">
        <w:rPr>
          <w:rFonts w:ascii="Book Antiqua" w:hAnsi="Book Antiqua"/>
          <w:vertAlign w:val="superscript"/>
        </w:rPr>
        <w:t xml:space="preserve"> </w:t>
      </w:r>
      <w:r w:rsidR="006874CE" w:rsidRPr="00597E07">
        <w:rPr>
          <w:rFonts w:ascii="Book Antiqua" w:hAnsi="Book Antiqua"/>
        </w:rPr>
        <w:t>With th</w:t>
      </w:r>
      <w:r w:rsidR="005772E7" w:rsidRPr="00597E07">
        <w:rPr>
          <w:rFonts w:ascii="Book Antiqua" w:hAnsi="Book Antiqua"/>
        </w:rPr>
        <w:t>e accumulating evidence of dismal outcomes in patie</w:t>
      </w:r>
      <w:r w:rsidR="002F3764" w:rsidRPr="00597E07">
        <w:rPr>
          <w:rFonts w:ascii="Book Antiqua" w:hAnsi="Book Antiqua"/>
        </w:rPr>
        <w:t>nts with</w:t>
      </w:r>
      <w:r w:rsidR="002F3764" w:rsidRPr="00597E07">
        <w:rPr>
          <w:rFonts w:ascii="Book Antiqua" w:hAnsi="Book Antiqua"/>
          <w:i/>
        </w:rPr>
        <w:t xml:space="preserve"> </w:t>
      </w:r>
      <w:proofErr w:type="spellStart"/>
      <w:r w:rsidR="00550CDC" w:rsidRPr="00597E07">
        <w:rPr>
          <w:rFonts w:ascii="Book Antiqua" w:hAnsi="Book Antiqua"/>
        </w:rPr>
        <w:t>candidal</w:t>
      </w:r>
      <w:proofErr w:type="spellEnd"/>
      <w:r w:rsidR="002F3764" w:rsidRPr="00597E07">
        <w:rPr>
          <w:rFonts w:ascii="Book Antiqua" w:hAnsi="Book Antiqua"/>
        </w:rPr>
        <w:t xml:space="preserve"> </w:t>
      </w:r>
      <w:proofErr w:type="spellStart"/>
      <w:r w:rsidR="002F3764" w:rsidRPr="00597E07">
        <w:rPr>
          <w:rFonts w:ascii="Book Antiqua" w:hAnsi="Book Antiqua"/>
        </w:rPr>
        <w:t>endotipsitis</w:t>
      </w:r>
      <w:proofErr w:type="spellEnd"/>
      <w:r w:rsidR="002F3764" w:rsidRPr="00597E07">
        <w:rPr>
          <w:rFonts w:ascii="Book Antiqua" w:hAnsi="Book Antiqua"/>
        </w:rPr>
        <w:t xml:space="preserve">, </w:t>
      </w:r>
      <w:r w:rsidR="005772E7" w:rsidRPr="00597E07">
        <w:rPr>
          <w:rFonts w:ascii="Book Antiqua" w:hAnsi="Book Antiqua"/>
        </w:rPr>
        <w:t xml:space="preserve">strong consideration for urgent transplantation needs to be </w:t>
      </w:r>
      <w:r w:rsidR="002F3764" w:rsidRPr="00597E07">
        <w:rPr>
          <w:rFonts w:ascii="Book Antiqua" w:hAnsi="Book Antiqua"/>
        </w:rPr>
        <w:t>contemplated</w:t>
      </w:r>
      <w:r w:rsidR="00321BB0" w:rsidRPr="00597E07">
        <w:rPr>
          <w:rFonts w:ascii="Book Antiqua" w:hAnsi="Book Antiqua"/>
        </w:rPr>
        <w:t xml:space="preserve"> in appropriate </w:t>
      </w:r>
      <w:proofErr w:type="gramStart"/>
      <w:r w:rsidR="00321BB0" w:rsidRPr="00597E07">
        <w:rPr>
          <w:rFonts w:ascii="Book Antiqua" w:hAnsi="Book Antiqua"/>
        </w:rPr>
        <w:t>patients</w:t>
      </w:r>
      <w:r w:rsidR="005309C2" w:rsidRPr="00597E07">
        <w:rPr>
          <w:rFonts w:ascii="Book Antiqua" w:hAnsi="Book Antiqua"/>
          <w:vertAlign w:val="superscript"/>
        </w:rPr>
        <w:t>[</w:t>
      </w:r>
      <w:proofErr w:type="gramEnd"/>
      <w:r w:rsidR="00C63500" w:rsidRPr="00597E07">
        <w:rPr>
          <w:rFonts w:ascii="Book Antiqua" w:hAnsi="Book Antiqua"/>
          <w:vertAlign w:val="superscript"/>
        </w:rPr>
        <w:t>15</w:t>
      </w:r>
      <w:r w:rsidR="000C2F75" w:rsidRPr="00597E07">
        <w:rPr>
          <w:rFonts w:ascii="Book Antiqua" w:hAnsi="Book Antiqua"/>
          <w:vertAlign w:val="superscript"/>
        </w:rPr>
        <w:t>,</w:t>
      </w:r>
      <w:r w:rsidR="005A37C6" w:rsidRPr="00597E07">
        <w:rPr>
          <w:rFonts w:ascii="Book Antiqua" w:hAnsi="Book Antiqua"/>
          <w:vertAlign w:val="superscript"/>
        </w:rPr>
        <w:t>1</w:t>
      </w:r>
      <w:r w:rsidR="00C63500" w:rsidRPr="00597E07">
        <w:rPr>
          <w:rFonts w:ascii="Book Antiqua" w:hAnsi="Book Antiqua"/>
          <w:vertAlign w:val="superscript"/>
        </w:rPr>
        <w:t>6</w:t>
      </w:r>
      <w:r w:rsidR="005309C2" w:rsidRPr="00597E07">
        <w:rPr>
          <w:rFonts w:ascii="Book Antiqua" w:hAnsi="Book Antiqua"/>
          <w:vertAlign w:val="superscript"/>
        </w:rPr>
        <w:t>]</w:t>
      </w:r>
      <w:r w:rsidR="005309C2" w:rsidRPr="00597E07">
        <w:rPr>
          <w:rFonts w:ascii="Book Antiqua" w:hAnsi="Book Antiqua"/>
        </w:rPr>
        <w:t>.</w:t>
      </w:r>
      <w:r w:rsidR="002251E9" w:rsidRPr="00597E07">
        <w:rPr>
          <w:rFonts w:ascii="Book Antiqua" w:hAnsi="Book Antiqua"/>
          <w:vertAlign w:val="superscript"/>
        </w:rPr>
        <w:t xml:space="preserve"> </w:t>
      </w:r>
    </w:p>
    <w:p w14:paraId="6B5283C1" w14:textId="743F212D" w:rsidR="00340996" w:rsidRPr="00597E07" w:rsidRDefault="003E37E3" w:rsidP="002251E9">
      <w:pPr>
        <w:spacing w:line="360" w:lineRule="auto"/>
        <w:jc w:val="both"/>
        <w:rPr>
          <w:rFonts w:ascii="Book Antiqua" w:eastAsia="宋体" w:hAnsi="Book Antiqua"/>
          <w:lang w:eastAsia="zh-CN"/>
        </w:rPr>
      </w:pPr>
      <w:r w:rsidRPr="00597E07">
        <w:rPr>
          <w:rFonts w:ascii="Book Antiqua" w:eastAsia="宋体" w:hAnsi="Book Antiqua"/>
          <w:lang w:eastAsia="zh-CN"/>
        </w:rPr>
        <w:t xml:space="preserve">        </w:t>
      </w:r>
      <w:r w:rsidR="00412011" w:rsidRPr="00597E07">
        <w:rPr>
          <w:rFonts w:ascii="Book Antiqua" w:hAnsi="Book Antiqua"/>
        </w:rPr>
        <w:t>In patients who are ineligible for transplantation aggressive medical therapy and potentially chronic suppressive antibiotics should be considered acknowledging the prognosis is poor.</w:t>
      </w:r>
      <w:r w:rsidR="00231906" w:rsidRPr="00597E07">
        <w:rPr>
          <w:rFonts w:ascii="Book Antiqua" w:hAnsi="Book Antiqua"/>
        </w:rPr>
        <w:t xml:space="preserve"> </w:t>
      </w:r>
      <w:r w:rsidR="00412011" w:rsidRPr="00597E07">
        <w:rPr>
          <w:rFonts w:ascii="Book Antiqua" w:hAnsi="Book Antiqua"/>
        </w:rPr>
        <w:t xml:space="preserve">In general, the role and timing of liver transplantation in the setting of </w:t>
      </w:r>
      <w:proofErr w:type="spellStart"/>
      <w:r w:rsidR="00412011" w:rsidRPr="00597E07">
        <w:rPr>
          <w:rFonts w:ascii="Book Antiqua" w:hAnsi="Book Antiqua"/>
        </w:rPr>
        <w:t>endotipsitis</w:t>
      </w:r>
      <w:proofErr w:type="spellEnd"/>
      <w:r w:rsidR="00412011" w:rsidRPr="00597E07">
        <w:rPr>
          <w:rFonts w:ascii="Book Antiqua" w:hAnsi="Book Antiqua"/>
        </w:rPr>
        <w:t xml:space="preserve"> is poorly understood.</w:t>
      </w:r>
      <w:r w:rsidR="002251E9" w:rsidRPr="00597E07">
        <w:rPr>
          <w:rFonts w:ascii="Book Antiqua" w:hAnsi="Book Antiqua"/>
        </w:rPr>
        <w:t xml:space="preserve"> </w:t>
      </w:r>
      <w:r w:rsidR="00412011" w:rsidRPr="00597E07">
        <w:rPr>
          <w:rFonts w:ascii="Book Antiqua" w:hAnsi="Book Antiqua"/>
        </w:rPr>
        <w:t>In our review we identified four patients who underwent transpl</w:t>
      </w:r>
      <w:r w:rsidR="00826C00" w:rsidRPr="00597E07">
        <w:rPr>
          <w:rFonts w:ascii="Book Antiqua" w:hAnsi="Book Antiqua"/>
        </w:rPr>
        <w:t>antation.</w:t>
      </w:r>
      <w:r w:rsidR="002251E9" w:rsidRPr="00597E07">
        <w:rPr>
          <w:rFonts w:ascii="Book Antiqua" w:hAnsi="Book Antiqua"/>
        </w:rPr>
        <w:t xml:space="preserve"> </w:t>
      </w:r>
      <w:r w:rsidR="00826C00" w:rsidRPr="00597E07">
        <w:rPr>
          <w:rFonts w:ascii="Book Antiqua" w:hAnsi="Book Antiqua"/>
        </w:rPr>
        <w:t xml:space="preserve">Mizrahi </w:t>
      </w:r>
      <w:r w:rsidR="00826C00" w:rsidRPr="00597E07">
        <w:rPr>
          <w:rFonts w:ascii="Book Antiqua" w:hAnsi="Book Antiqua"/>
          <w:i/>
        </w:rPr>
        <w:t xml:space="preserve">et </w:t>
      </w:r>
      <w:proofErr w:type="gramStart"/>
      <w:r w:rsidR="00826C00" w:rsidRPr="00597E07">
        <w:rPr>
          <w:rFonts w:ascii="Book Antiqua" w:hAnsi="Book Antiqua"/>
          <w:i/>
        </w:rPr>
        <w:lastRenderedPageBreak/>
        <w:t>al</w:t>
      </w:r>
      <w:r w:rsidR="00DE595A" w:rsidRPr="00597E07">
        <w:rPr>
          <w:rFonts w:ascii="Book Antiqua" w:eastAsia="宋体" w:hAnsi="Book Antiqua"/>
          <w:vertAlign w:val="superscript"/>
          <w:lang w:eastAsia="zh-CN"/>
        </w:rPr>
        <w:t>[</w:t>
      </w:r>
      <w:proofErr w:type="gramEnd"/>
      <w:r w:rsidR="00DE595A" w:rsidRPr="00597E07">
        <w:rPr>
          <w:rFonts w:ascii="Book Antiqua" w:eastAsia="宋体" w:hAnsi="Book Antiqua"/>
          <w:vertAlign w:val="superscript"/>
          <w:lang w:eastAsia="zh-CN"/>
        </w:rPr>
        <w:t>1]</w:t>
      </w:r>
      <w:r w:rsidR="00412011" w:rsidRPr="00597E07">
        <w:rPr>
          <w:rFonts w:ascii="Book Antiqua" w:hAnsi="Book Antiqua"/>
        </w:rPr>
        <w:t xml:space="preserve"> did report clearance of blood cultures prior to transplant in their 2 </w:t>
      </w:r>
      <w:r w:rsidRPr="00597E07">
        <w:rPr>
          <w:rFonts w:ascii="Book Antiqua" w:hAnsi="Book Antiqua"/>
        </w:rPr>
        <w:t>cases</w:t>
      </w:r>
      <w:r w:rsidR="005309C2" w:rsidRPr="00597E07">
        <w:rPr>
          <w:rFonts w:ascii="Book Antiqua" w:hAnsi="Book Antiqua"/>
          <w:vertAlign w:val="superscript"/>
        </w:rPr>
        <w:t>[</w:t>
      </w:r>
      <w:r w:rsidR="00C63500" w:rsidRPr="00597E07">
        <w:rPr>
          <w:rFonts w:ascii="Book Antiqua" w:hAnsi="Book Antiqua"/>
          <w:vertAlign w:val="superscript"/>
        </w:rPr>
        <w:t>17</w:t>
      </w:r>
      <w:r w:rsidRPr="00597E07">
        <w:rPr>
          <w:rFonts w:ascii="Book Antiqua" w:hAnsi="Book Antiqua"/>
          <w:vertAlign w:val="superscript"/>
        </w:rPr>
        <w:t>,</w:t>
      </w:r>
      <w:r w:rsidR="005A37C6" w:rsidRPr="00597E07">
        <w:rPr>
          <w:rFonts w:ascii="Book Antiqua" w:hAnsi="Book Antiqua"/>
          <w:vertAlign w:val="superscript"/>
        </w:rPr>
        <w:t>1</w:t>
      </w:r>
      <w:r w:rsidR="00C63500" w:rsidRPr="00597E07">
        <w:rPr>
          <w:rFonts w:ascii="Book Antiqua" w:hAnsi="Book Antiqua"/>
          <w:vertAlign w:val="superscript"/>
        </w:rPr>
        <w:t>8</w:t>
      </w:r>
      <w:r w:rsidR="005309C2" w:rsidRPr="00597E07">
        <w:rPr>
          <w:rFonts w:ascii="Book Antiqua" w:hAnsi="Book Antiqua"/>
          <w:vertAlign w:val="superscript"/>
        </w:rPr>
        <w:t>]</w:t>
      </w:r>
      <w:r w:rsidR="005309C2" w:rsidRPr="00597E07">
        <w:rPr>
          <w:rFonts w:ascii="Book Antiqua" w:hAnsi="Book Antiqua"/>
        </w:rPr>
        <w:t>.</w:t>
      </w:r>
      <w:r w:rsidR="00412011" w:rsidRPr="00597E07">
        <w:rPr>
          <w:rFonts w:ascii="Book Antiqua" w:hAnsi="Book Antiqua"/>
        </w:rPr>
        <w:t xml:space="preserve"> </w:t>
      </w:r>
      <w:proofErr w:type="spellStart"/>
      <w:r w:rsidR="00412011" w:rsidRPr="00597E07">
        <w:rPr>
          <w:rFonts w:ascii="Book Antiqua" w:hAnsi="Book Antiqua"/>
        </w:rPr>
        <w:t>Jawaid</w:t>
      </w:r>
      <w:proofErr w:type="spellEnd"/>
      <w:r w:rsidR="00412011" w:rsidRPr="00597E07">
        <w:rPr>
          <w:rFonts w:ascii="Book Antiqua" w:hAnsi="Book Antiqua"/>
        </w:rPr>
        <w:t xml:space="preserve"> </w:t>
      </w:r>
      <w:r w:rsidR="00412011" w:rsidRPr="00597E07">
        <w:rPr>
          <w:rFonts w:ascii="Book Antiqua" w:hAnsi="Book Antiqua"/>
          <w:i/>
        </w:rPr>
        <w:t>et al</w:t>
      </w:r>
      <w:r w:rsidR="00DE595A" w:rsidRPr="00597E07">
        <w:rPr>
          <w:rFonts w:ascii="Book Antiqua" w:hAnsi="Book Antiqua"/>
          <w:vertAlign w:val="superscript"/>
        </w:rPr>
        <w:t>[16]</w:t>
      </w:r>
      <w:r w:rsidR="00412011" w:rsidRPr="00597E07">
        <w:rPr>
          <w:rFonts w:ascii="Book Antiqua" w:hAnsi="Book Antiqua"/>
        </w:rPr>
        <w:t xml:space="preserve"> described a case with repeat episodes of bacteraemia, 1 mo after TIPS insertion, with 9 different microorganisms isolated from blood cultures over the period of 11 mo. </w:t>
      </w:r>
      <w:proofErr w:type="spellStart"/>
      <w:r w:rsidR="00412011" w:rsidRPr="00597E07">
        <w:rPr>
          <w:rFonts w:ascii="Book Antiqua" w:hAnsi="Book Antiqua"/>
        </w:rPr>
        <w:t>Wilner</w:t>
      </w:r>
      <w:proofErr w:type="spellEnd"/>
      <w:r w:rsidR="00412011" w:rsidRPr="00597E07">
        <w:rPr>
          <w:rFonts w:ascii="Book Antiqua" w:hAnsi="Book Antiqua"/>
        </w:rPr>
        <w:t xml:space="preserve"> </w:t>
      </w:r>
      <w:r w:rsidR="00412011" w:rsidRPr="00597E07">
        <w:rPr>
          <w:rFonts w:ascii="Book Antiqua" w:hAnsi="Book Antiqua"/>
          <w:i/>
        </w:rPr>
        <w:t>et al</w:t>
      </w:r>
      <w:r w:rsidR="00412011" w:rsidRPr="00597E07">
        <w:rPr>
          <w:rFonts w:ascii="Book Antiqua" w:hAnsi="Book Antiqua"/>
        </w:rPr>
        <w:t xml:space="preserve"> reported persistent </w:t>
      </w:r>
      <w:proofErr w:type="spellStart"/>
      <w:r w:rsidR="00412011" w:rsidRPr="00597E07">
        <w:rPr>
          <w:rFonts w:ascii="Book Antiqua" w:hAnsi="Book Antiqua"/>
        </w:rPr>
        <w:t>polymicrobial</w:t>
      </w:r>
      <w:proofErr w:type="spellEnd"/>
      <w:r w:rsidR="00412011" w:rsidRPr="00597E07">
        <w:rPr>
          <w:rFonts w:ascii="Book Antiqua" w:hAnsi="Book Antiqua"/>
        </w:rPr>
        <w:t xml:space="preserve"> bacteraemia 4 d after a TIPS revision, which resulted in a transplant 3 mo later (after 3 episodes of bacteraemia). It unclear whether the patients had negative blood cultures leading up to their transplant. In both cases, a biliary-venous fistula was not identified until after the assessment of the explant.</w:t>
      </w:r>
      <w:r w:rsidR="002251E9" w:rsidRPr="00597E07">
        <w:rPr>
          <w:rFonts w:ascii="Book Antiqua" w:hAnsi="Book Antiqua"/>
        </w:rPr>
        <w:t xml:space="preserve"> </w:t>
      </w:r>
      <w:r w:rsidR="00412011" w:rsidRPr="00597E07">
        <w:rPr>
          <w:rFonts w:ascii="Book Antiqua" w:hAnsi="Book Antiqua"/>
        </w:rPr>
        <w:t>Among</w:t>
      </w:r>
      <w:r w:rsidR="008676C2" w:rsidRPr="00597E07">
        <w:rPr>
          <w:rFonts w:ascii="Book Antiqua" w:hAnsi="Book Antiqua"/>
        </w:rPr>
        <w:t xml:space="preserve"> patients with suspected </w:t>
      </w:r>
      <w:proofErr w:type="spellStart"/>
      <w:r w:rsidR="008676C2" w:rsidRPr="00597E07">
        <w:rPr>
          <w:rFonts w:ascii="Book Antiqua" w:hAnsi="Book Antiqua"/>
        </w:rPr>
        <w:t>endoti</w:t>
      </w:r>
      <w:r w:rsidR="00412011" w:rsidRPr="00597E07">
        <w:rPr>
          <w:rFonts w:ascii="Book Antiqua" w:hAnsi="Book Antiqua"/>
        </w:rPr>
        <w:t>p</w:t>
      </w:r>
      <w:r w:rsidR="008676C2" w:rsidRPr="00597E07">
        <w:rPr>
          <w:rFonts w:ascii="Book Antiqua" w:hAnsi="Book Antiqua"/>
        </w:rPr>
        <w:t>s</w:t>
      </w:r>
      <w:r w:rsidR="00412011" w:rsidRPr="00597E07">
        <w:rPr>
          <w:rFonts w:ascii="Book Antiqua" w:hAnsi="Book Antiqua"/>
        </w:rPr>
        <w:t>itis</w:t>
      </w:r>
      <w:proofErr w:type="spellEnd"/>
      <w:r w:rsidR="00412011" w:rsidRPr="00597E07">
        <w:rPr>
          <w:rFonts w:ascii="Book Antiqua" w:hAnsi="Book Antiqua"/>
        </w:rPr>
        <w:t xml:space="preserve"> and persistent or relapsing </w:t>
      </w:r>
      <w:proofErr w:type="spellStart"/>
      <w:r w:rsidR="00412011" w:rsidRPr="00597E07">
        <w:rPr>
          <w:rFonts w:ascii="Book Antiqua" w:hAnsi="Book Antiqua"/>
        </w:rPr>
        <w:t>bacteremia</w:t>
      </w:r>
      <w:proofErr w:type="spellEnd"/>
      <w:r w:rsidR="00412011" w:rsidRPr="00597E07">
        <w:rPr>
          <w:rFonts w:ascii="Book Antiqua" w:hAnsi="Book Antiqua"/>
        </w:rPr>
        <w:t>, biliary-venous fistula should be considered and in this setting transplantation would be warranted to achieve cure.</w:t>
      </w:r>
    </w:p>
    <w:p w14:paraId="1A440344" w14:textId="28667D28" w:rsidR="00340996" w:rsidRPr="00597E07" w:rsidRDefault="00265A1D" w:rsidP="00597E07">
      <w:pPr>
        <w:spacing w:line="360" w:lineRule="auto"/>
        <w:ind w:firstLineChars="100" w:firstLine="240"/>
        <w:jc w:val="both"/>
        <w:rPr>
          <w:rFonts w:ascii="Book Antiqua" w:hAnsi="Book Antiqua"/>
        </w:rPr>
      </w:pPr>
      <w:r w:rsidRPr="00597E07">
        <w:rPr>
          <w:rFonts w:ascii="Book Antiqua" w:hAnsi="Book Antiqua"/>
        </w:rPr>
        <w:t xml:space="preserve">Optimal </w:t>
      </w:r>
      <w:r w:rsidR="000D1A07" w:rsidRPr="00597E07">
        <w:rPr>
          <w:rFonts w:ascii="Book Antiqua" w:hAnsi="Book Antiqua"/>
        </w:rPr>
        <w:t xml:space="preserve">treatment of </w:t>
      </w:r>
      <w:proofErr w:type="spellStart"/>
      <w:r w:rsidR="000D1A07" w:rsidRPr="00597E07">
        <w:rPr>
          <w:rFonts w:ascii="Book Antiqua" w:hAnsi="Book Antiqua"/>
        </w:rPr>
        <w:t>endotipsitis</w:t>
      </w:r>
      <w:proofErr w:type="spellEnd"/>
      <w:r w:rsidR="000D1A07" w:rsidRPr="00597E07">
        <w:rPr>
          <w:rFonts w:ascii="Book Antiqua" w:hAnsi="Book Antiqua"/>
        </w:rPr>
        <w:t xml:space="preserve"> </w:t>
      </w:r>
      <w:r w:rsidR="009605E4" w:rsidRPr="00597E07">
        <w:rPr>
          <w:rFonts w:ascii="Book Antiqua" w:hAnsi="Book Antiqua"/>
        </w:rPr>
        <w:t>remains</w:t>
      </w:r>
      <w:r w:rsidR="000D1A07" w:rsidRPr="00597E07">
        <w:rPr>
          <w:rFonts w:ascii="Book Antiqua" w:hAnsi="Book Antiqua"/>
        </w:rPr>
        <w:t xml:space="preserve"> elusive given the difficulty of studying a rare disease without a broadly accepted definition and caused by a variety of microbes.</w:t>
      </w:r>
      <w:r w:rsidR="002251E9" w:rsidRPr="00597E07">
        <w:rPr>
          <w:rFonts w:ascii="Book Antiqua" w:hAnsi="Book Antiqua"/>
        </w:rPr>
        <w:t xml:space="preserve"> </w:t>
      </w:r>
      <w:r w:rsidR="00412011" w:rsidRPr="00597E07">
        <w:rPr>
          <w:rFonts w:ascii="Book Antiqua" w:hAnsi="Book Antiqua"/>
        </w:rPr>
        <w:t xml:space="preserve">Our data suggests that infectious caused by </w:t>
      </w:r>
      <w:r w:rsidR="00412011" w:rsidRPr="00597E07">
        <w:rPr>
          <w:rFonts w:ascii="Book Antiqua" w:hAnsi="Book Antiqua"/>
          <w:i/>
        </w:rPr>
        <w:t>S. aureus</w:t>
      </w:r>
      <w:r w:rsidR="000E1C88" w:rsidRPr="00597E07">
        <w:rPr>
          <w:rFonts w:ascii="Book Antiqua" w:hAnsi="Book Antiqua"/>
        </w:rPr>
        <w:t xml:space="preserve"> and </w:t>
      </w:r>
      <w:r w:rsidR="004866D1" w:rsidRPr="00597E07">
        <w:rPr>
          <w:rFonts w:ascii="Book Antiqua" w:hAnsi="Book Antiqua"/>
          <w:i/>
        </w:rPr>
        <w:t>C</w:t>
      </w:r>
      <w:r w:rsidR="000E1C88" w:rsidRPr="00597E07">
        <w:rPr>
          <w:rFonts w:ascii="Book Antiqua" w:hAnsi="Book Antiqua"/>
          <w:i/>
        </w:rPr>
        <w:t>andida</w:t>
      </w:r>
      <w:r w:rsidR="000E1C88" w:rsidRPr="00597E07">
        <w:rPr>
          <w:rFonts w:ascii="Book Antiqua" w:hAnsi="Book Antiqua"/>
        </w:rPr>
        <w:t xml:space="preserve"> </w:t>
      </w:r>
      <w:proofErr w:type="spellStart"/>
      <w:r w:rsidR="00550CDC" w:rsidRPr="00597E07">
        <w:rPr>
          <w:rFonts w:ascii="Book Antiqua" w:hAnsi="Book Antiqua"/>
        </w:rPr>
        <w:t>spp</w:t>
      </w:r>
      <w:proofErr w:type="spellEnd"/>
      <w:r w:rsidR="00550CDC" w:rsidRPr="00597E07">
        <w:rPr>
          <w:rFonts w:ascii="Book Antiqua" w:hAnsi="Book Antiqua"/>
        </w:rPr>
        <w:t xml:space="preserve"> </w:t>
      </w:r>
      <w:r w:rsidR="003E37E3" w:rsidRPr="00597E07">
        <w:rPr>
          <w:rFonts w:ascii="Book Antiqua" w:eastAsia="宋体" w:hAnsi="Book Antiqua"/>
          <w:lang w:eastAsia="zh-CN"/>
        </w:rPr>
        <w:t>is</w:t>
      </w:r>
      <w:r w:rsidR="003E37E3" w:rsidRPr="00597E07">
        <w:rPr>
          <w:rFonts w:ascii="Book Antiqua" w:hAnsi="Book Antiqua"/>
        </w:rPr>
        <w:t xml:space="preserve"> </w:t>
      </w:r>
      <w:r w:rsidR="00412011" w:rsidRPr="00597E07">
        <w:rPr>
          <w:rFonts w:ascii="Book Antiqua" w:hAnsi="Book Antiqua"/>
        </w:rPr>
        <w:t>associated with particularly poor outcomes.</w:t>
      </w:r>
      <w:r w:rsidR="002251E9" w:rsidRPr="00597E07">
        <w:rPr>
          <w:rFonts w:ascii="Book Antiqua" w:hAnsi="Book Antiqua"/>
        </w:rPr>
        <w:t xml:space="preserve"> </w:t>
      </w:r>
      <w:r w:rsidR="0016669C" w:rsidRPr="00597E07">
        <w:rPr>
          <w:rFonts w:ascii="Book Antiqua" w:hAnsi="Book Antiqua"/>
        </w:rPr>
        <w:t>Based on the treatment of PVE, a</w:t>
      </w:r>
      <w:r w:rsidR="00ED4048" w:rsidRPr="00597E07">
        <w:rPr>
          <w:rFonts w:ascii="Book Antiqua" w:hAnsi="Book Antiqua"/>
        </w:rPr>
        <w:t xml:space="preserve">ddition of gentamicin and </w:t>
      </w:r>
      <w:proofErr w:type="spellStart"/>
      <w:r w:rsidR="00ED4048" w:rsidRPr="00597E07">
        <w:rPr>
          <w:rFonts w:ascii="Book Antiqua" w:hAnsi="Book Antiqua"/>
        </w:rPr>
        <w:t>rifampin</w:t>
      </w:r>
      <w:proofErr w:type="spellEnd"/>
      <w:r w:rsidR="00ED4048" w:rsidRPr="00597E07">
        <w:rPr>
          <w:rFonts w:ascii="Book Antiqua" w:hAnsi="Book Antiqua"/>
        </w:rPr>
        <w:t xml:space="preserve"> to cell wall active antimicrobials </w:t>
      </w:r>
      <w:r w:rsidR="000C2F75" w:rsidRPr="00597E07">
        <w:rPr>
          <w:rFonts w:ascii="Book Antiqua" w:hAnsi="Book Antiqua"/>
        </w:rPr>
        <w:t>may improve outcomes of</w:t>
      </w:r>
      <w:r w:rsidR="00ED4048" w:rsidRPr="00597E07">
        <w:rPr>
          <w:rFonts w:ascii="Book Antiqua" w:hAnsi="Book Antiqua"/>
        </w:rPr>
        <w:t xml:space="preserve"> </w:t>
      </w:r>
      <w:r w:rsidR="00ED4048" w:rsidRPr="00597E07">
        <w:rPr>
          <w:rFonts w:ascii="Book Antiqua" w:hAnsi="Book Antiqua"/>
          <w:i/>
        </w:rPr>
        <w:t>S. aureus</w:t>
      </w:r>
      <w:r w:rsidR="00ED4048" w:rsidRPr="00597E07">
        <w:rPr>
          <w:rFonts w:ascii="Book Antiqua" w:hAnsi="Book Antiqua"/>
        </w:rPr>
        <w:t xml:space="preserve"> </w:t>
      </w:r>
      <w:proofErr w:type="spellStart"/>
      <w:r w:rsidR="00ED4048" w:rsidRPr="00597E07">
        <w:rPr>
          <w:rFonts w:ascii="Book Antiqua" w:hAnsi="Book Antiqua"/>
        </w:rPr>
        <w:t>endotipsitis</w:t>
      </w:r>
      <w:proofErr w:type="spellEnd"/>
      <w:r w:rsidR="00ED4048" w:rsidRPr="00597E07">
        <w:rPr>
          <w:rFonts w:ascii="Book Antiqua" w:hAnsi="Book Antiqua"/>
        </w:rPr>
        <w:t xml:space="preserve"> cases. </w:t>
      </w:r>
      <w:r w:rsidR="00412011" w:rsidRPr="00597E07">
        <w:rPr>
          <w:rFonts w:ascii="Book Antiqua" w:hAnsi="Book Antiqua"/>
        </w:rPr>
        <w:t>Transplantation should be strongly considered in the setting of relapsing disease and infections caused by difficult to eradicate pathogens.</w:t>
      </w:r>
      <w:r w:rsidR="002251E9" w:rsidRPr="00597E07">
        <w:rPr>
          <w:rFonts w:ascii="Book Antiqua" w:hAnsi="Book Antiqua"/>
        </w:rPr>
        <w:t xml:space="preserve"> </w:t>
      </w:r>
      <w:r w:rsidR="009C7B2C" w:rsidRPr="00597E07">
        <w:rPr>
          <w:rFonts w:ascii="Book Antiqua" w:hAnsi="Book Antiqua"/>
        </w:rPr>
        <w:t xml:space="preserve">More data on the epidemiology and management outcomes of </w:t>
      </w:r>
      <w:proofErr w:type="spellStart"/>
      <w:r w:rsidR="000C2F75" w:rsidRPr="00597E07">
        <w:rPr>
          <w:rFonts w:ascii="Book Antiqua" w:hAnsi="Book Antiqua"/>
        </w:rPr>
        <w:t>endo</w:t>
      </w:r>
      <w:r w:rsidR="00A55C7A" w:rsidRPr="00597E07">
        <w:rPr>
          <w:rFonts w:ascii="Book Antiqua" w:hAnsi="Book Antiqua"/>
        </w:rPr>
        <w:t>tipsitis</w:t>
      </w:r>
      <w:proofErr w:type="spellEnd"/>
      <w:r w:rsidR="009C7B2C" w:rsidRPr="00597E07">
        <w:rPr>
          <w:rFonts w:ascii="Book Antiqua" w:hAnsi="Book Antiqua"/>
        </w:rPr>
        <w:t xml:space="preserve"> will be needed to </w:t>
      </w:r>
      <w:r w:rsidR="00A55C7A" w:rsidRPr="00597E07">
        <w:rPr>
          <w:rFonts w:ascii="Book Antiqua" w:hAnsi="Book Antiqua"/>
        </w:rPr>
        <w:t>determine the most</w:t>
      </w:r>
      <w:r w:rsidR="009C7B2C" w:rsidRPr="00597E07">
        <w:rPr>
          <w:rFonts w:ascii="Book Antiqua" w:hAnsi="Book Antiqua"/>
        </w:rPr>
        <w:t xml:space="preserve"> appropriate prevention and treatment strategies</w:t>
      </w:r>
      <w:r w:rsidR="00B81EB6" w:rsidRPr="00597E07">
        <w:rPr>
          <w:rFonts w:ascii="Book Antiqua" w:hAnsi="Book Antiqua"/>
        </w:rPr>
        <w:t>.</w:t>
      </w:r>
    </w:p>
    <w:p w14:paraId="603BA230" w14:textId="77777777" w:rsidR="003E37E3" w:rsidRPr="00597E07" w:rsidRDefault="003E37E3" w:rsidP="002251E9">
      <w:pPr>
        <w:spacing w:line="360" w:lineRule="auto"/>
        <w:jc w:val="both"/>
        <w:rPr>
          <w:rFonts w:ascii="Book Antiqua" w:eastAsia="宋体" w:hAnsi="Book Antiqua"/>
          <w:b/>
          <w:lang w:eastAsia="zh-CN"/>
        </w:rPr>
      </w:pPr>
    </w:p>
    <w:p w14:paraId="3E286C34" w14:textId="7AEE7EFF" w:rsidR="00AE1AC5" w:rsidRPr="00597E07" w:rsidRDefault="00AE1AC5" w:rsidP="00AE1AC5">
      <w:pPr>
        <w:spacing w:line="360" w:lineRule="auto"/>
        <w:jc w:val="both"/>
        <w:rPr>
          <w:rFonts w:ascii="Book Antiqua" w:eastAsia="宋体" w:hAnsi="Book Antiqua"/>
          <w:b/>
          <w:lang w:eastAsia="zh-CN"/>
        </w:rPr>
      </w:pPr>
      <w:r w:rsidRPr="00597E07">
        <w:rPr>
          <w:rFonts w:ascii="Book Antiqua" w:eastAsia="宋体" w:hAnsi="Book Antiqua"/>
          <w:b/>
          <w:lang w:eastAsia="zh-CN"/>
        </w:rPr>
        <w:t>COMMENTS</w:t>
      </w:r>
    </w:p>
    <w:p w14:paraId="012F15C6" w14:textId="6831ABE1" w:rsidR="00AE1AC5" w:rsidRPr="00597E07" w:rsidRDefault="00AE1AC5" w:rsidP="00AE1AC5">
      <w:pPr>
        <w:spacing w:line="360" w:lineRule="auto"/>
        <w:jc w:val="both"/>
        <w:rPr>
          <w:rFonts w:ascii="Book Antiqua" w:hAnsi="Book Antiqua"/>
          <w:b/>
          <w:bCs/>
          <w:i/>
        </w:rPr>
      </w:pPr>
      <w:r w:rsidRPr="00597E07">
        <w:rPr>
          <w:rFonts w:ascii="Book Antiqua" w:hAnsi="Book Antiqua"/>
          <w:b/>
          <w:bCs/>
          <w:i/>
        </w:rPr>
        <w:t>Background</w:t>
      </w:r>
    </w:p>
    <w:p w14:paraId="0662FE9C" w14:textId="35126D6B" w:rsidR="00AE1AC5" w:rsidRPr="00597E07" w:rsidRDefault="00941109" w:rsidP="00AE1AC5">
      <w:pPr>
        <w:spacing w:line="360" w:lineRule="auto"/>
        <w:jc w:val="both"/>
        <w:rPr>
          <w:rFonts w:ascii="Book Antiqua" w:hAnsi="Book Antiqua"/>
          <w:lang w:val="en-US"/>
        </w:rPr>
      </w:pPr>
      <w:r w:rsidRPr="00597E07">
        <w:rPr>
          <w:rFonts w:ascii="Book Antiqua" w:hAnsi="Book Antiqua"/>
          <w:lang w:val="en-US"/>
        </w:rPr>
        <w:t>‘</w:t>
      </w:r>
      <w:proofErr w:type="spellStart"/>
      <w:r w:rsidRPr="00597E07">
        <w:rPr>
          <w:rFonts w:ascii="Book Antiqua" w:hAnsi="Book Antiqua"/>
          <w:lang w:val="en-US"/>
        </w:rPr>
        <w:t>Endotipsitis</w:t>
      </w:r>
      <w:proofErr w:type="spellEnd"/>
      <w:r w:rsidRPr="00597E07">
        <w:rPr>
          <w:rFonts w:ascii="Book Antiqua" w:hAnsi="Book Antiqua"/>
          <w:lang w:val="en-US"/>
        </w:rPr>
        <w:t xml:space="preserve">’ is a poorly understood complication of </w:t>
      </w:r>
      <w:proofErr w:type="spellStart"/>
      <w:r w:rsidRPr="00597E07">
        <w:rPr>
          <w:rFonts w:ascii="Book Antiqua" w:hAnsi="Book Antiqua"/>
          <w:lang w:val="en-US"/>
        </w:rPr>
        <w:t>transjugular</w:t>
      </w:r>
      <w:proofErr w:type="spellEnd"/>
      <w:r w:rsidRPr="00597E07">
        <w:rPr>
          <w:rFonts w:ascii="Book Antiqua" w:hAnsi="Book Antiqua"/>
          <w:lang w:val="en-US"/>
        </w:rPr>
        <w:t xml:space="preserve"> intrahepatic </w:t>
      </w:r>
      <w:proofErr w:type="spellStart"/>
      <w:r w:rsidRPr="00597E07">
        <w:rPr>
          <w:rFonts w:ascii="Book Antiqua" w:hAnsi="Book Antiqua"/>
          <w:lang w:val="en-US"/>
        </w:rPr>
        <w:t>portosystemic</w:t>
      </w:r>
      <w:proofErr w:type="spellEnd"/>
      <w:r w:rsidRPr="00597E07">
        <w:rPr>
          <w:rFonts w:ascii="Book Antiqua" w:hAnsi="Book Antiqua"/>
          <w:lang w:val="en-US"/>
        </w:rPr>
        <w:t xml:space="preserve"> shunt (TIPS) procedures. </w:t>
      </w:r>
      <w:r w:rsidR="00D02583" w:rsidRPr="00597E07">
        <w:rPr>
          <w:rFonts w:ascii="Book Antiqua" w:hAnsi="Book Antiqua"/>
        </w:rPr>
        <w:t>Sustained or relapsing bacteraemia secondary to endovascular vegetative infection of the prosthesis</w:t>
      </w:r>
      <w:r w:rsidR="00502F43" w:rsidRPr="00597E07">
        <w:rPr>
          <w:rFonts w:ascii="Book Antiqua" w:hAnsi="Book Antiqua"/>
        </w:rPr>
        <w:t>, ‘</w:t>
      </w:r>
      <w:proofErr w:type="spellStart"/>
      <w:r w:rsidR="00502F43" w:rsidRPr="00597E07">
        <w:rPr>
          <w:rFonts w:ascii="Book Antiqua" w:hAnsi="Book Antiqua"/>
        </w:rPr>
        <w:t>endotipsitis</w:t>
      </w:r>
      <w:proofErr w:type="spellEnd"/>
      <w:r w:rsidR="00502F43" w:rsidRPr="00597E07">
        <w:rPr>
          <w:rFonts w:ascii="Book Antiqua" w:hAnsi="Book Antiqua"/>
        </w:rPr>
        <w:t>’,</w:t>
      </w:r>
      <w:r w:rsidR="00D02583" w:rsidRPr="00597E07">
        <w:rPr>
          <w:rFonts w:ascii="Book Antiqua" w:hAnsi="Book Antiqua"/>
        </w:rPr>
        <w:t xml:space="preserve"> is a rare but serious complication.</w:t>
      </w:r>
      <w:r w:rsidR="00D02583" w:rsidRPr="00597E07">
        <w:rPr>
          <w:rFonts w:ascii="Book Antiqua" w:hAnsi="Book Antiqua"/>
          <w:lang w:val="en-US"/>
        </w:rPr>
        <w:t xml:space="preserve"> </w:t>
      </w:r>
      <w:r w:rsidRPr="00597E07">
        <w:rPr>
          <w:rFonts w:ascii="Book Antiqua" w:hAnsi="Book Antiqua"/>
          <w:lang w:val="en-US"/>
        </w:rPr>
        <w:t xml:space="preserve">We report a case with the longest latency from insertion to infection in the literature, supplemented by a review of the </w:t>
      </w:r>
      <w:r w:rsidRPr="00597E07">
        <w:rPr>
          <w:rFonts w:ascii="Book Antiqua" w:hAnsi="Book Antiqua"/>
          <w:lang w:val="en-US"/>
        </w:rPr>
        <w:lastRenderedPageBreak/>
        <w:t>literature, in particular the management of this insidious and variable disease process.</w:t>
      </w:r>
    </w:p>
    <w:p w14:paraId="6B98D584" w14:textId="77777777" w:rsidR="00941109" w:rsidRPr="00597E07" w:rsidRDefault="00941109" w:rsidP="00AE1AC5">
      <w:pPr>
        <w:spacing w:line="360" w:lineRule="auto"/>
        <w:jc w:val="both"/>
        <w:rPr>
          <w:rFonts w:ascii="Book Antiqua" w:hAnsi="Book Antiqua"/>
        </w:rPr>
      </w:pPr>
    </w:p>
    <w:p w14:paraId="1ECE6A8F" w14:textId="549BCC13" w:rsidR="00AE1AC5" w:rsidRPr="00597E07" w:rsidRDefault="00AE1AC5" w:rsidP="00AE1AC5">
      <w:pPr>
        <w:spacing w:line="360" w:lineRule="auto"/>
        <w:jc w:val="both"/>
        <w:rPr>
          <w:rFonts w:ascii="Book Antiqua" w:hAnsi="Book Antiqua"/>
          <w:b/>
          <w:bCs/>
          <w:i/>
        </w:rPr>
      </w:pPr>
      <w:r w:rsidRPr="00597E07">
        <w:rPr>
          <w:rFonts w:ascii="Book Antiqua" w:hAnsi="Book Antiqua"/>
          <w:b/>
          <w:bCs/>
          <w:i/>
        </w:rPr>
        <w:t>Research frontiers</w:t>
      </w:r>
    </w:p>
    <w:p w14:paraId="3739FBCC" w14:textId="58ED3785" w:rsidR="00D02583" w:rsidRPr="00597E07" w:rsidRDefault="00D02583" w:rsidP="00AE1AC5">
      <w:pPr>
        <w:spacing w:line="360" w:lineRule="auto"/>
        <w:jc w:val="both"/>
        <w:rPr>
          <w:rFonts w:ascii="Book Antiqua" w:hAnsi="Book Antiqua"/>
          <w:b/>
        </w:rPr>
      </w:pPr>
      <w:r w:rsidRPr="00597E07">
        <w:rPr>
          <w:rFonts w:ascii="Book Antiqua" w:hAnsi="Book Antiqua"/>
        </w:rPr>
        <w:t xml:space="preserve">Incidence and risk factors of </w:t>
      </w:r>
      <w:proofErr w:type="spellStart"/>
      <w:r w:rsidRPr="00597E07">
        <w:rPr>
          <w:rFonts w:ascii="Book Antiqua" w:hAnsi="Book Antiqua"/>
        </w:rPr>
        <w:t>endotipsitis</w:t>
      </w:r>
      <w:proofErr w:type="spellEnd"/>
      <w:r w:rsidRPr="00597E07">
        <w:rPr>
          <w:rFonts w:ascii="Book Antiqua" w:hAnsi="Book Antiqua"/>
        </w:rPr>
        <w:t xml:space="preserve"> are poorly understood due to difficulty in diagnosis and lack of a uniform disease definition. Furthermore, no unified agreement on the best management strategy for these cases to prevent relapses or mortality has been reached.</w:t>
      </w:r>
    </w:p>
    <w:p w14:paraId="20E772FA" w14:textId="77777777" w:rsidR="00502F43" w:rsidRPr="00597E07" w:rsidRDefault="00502F43" w:rsidP="00AE1AC5">
      <w:pPr>
        <w:spacing w:line="360" w:lineRule="auto"/>
        <w:jc w:val="both"/>
        <w:rPr>
          <w:rFonts w:ascii="Book Antiqua" w:hAnsi="Book Antiqua"/>
          <w:b/>
        </w:rPr>
      </w:pPr>
    </w:p>
    <w:p w14:paraId="36B734EA" w14:textId="77F0DFF9" w:rsidR="00AE1AC5" w:rsidRPr="00597E07" w:rsidRDefault="00AE1AC5" w:rsidP="00AE1AC5">
      <w:pPr>
        <w:spacing w:line="360" w:lineRule="auto"/>
        <w:jc w:val="both"/>
        <w:rPr>
          <w:rFonts w:ascii="Book Antiqua" w:hAnsi="Book Antiqua"/>
          <w:b/>
          <w:bCs/>
          <w:i/>
        </w:rPr>
      </w:pPr>
      <w:r w:rsidRPr="00597E07">
        <w:rPr>
          <w:rFonts w:ascii="Book Antiqua" w:hAnsi="Book Antiqua"/>
          <w:b/>
          <w:bCs/>
          <w:i/>
        </w:rPr>
        <w:t>Innovations and breakthroughs</w:t>
      </w:r>
    </w:p>
    <w:p w14:paraId="2D75C901" w14:textId="7EDC3CCC" w:rsidR="00AE1AC5" w:rsidRPr="00597E07" w:rsidRDefault="00502F43" w:rsidP="00AE1AC5">
      <w:pPr>
        <w:spacing w:line="360" w:lineRule="auto"/>
        <w:jc w:val="both"/>
        <w:rPr>
          <w:rFonts w:ascii="Book Antiqua" w:hAnsi="Book Antiqua"/>
        </w:rPr>
      </w:pPr>
      <w:r w:rsidRPr="00597E07">
        <w:rPr>
          <w:rFonts w:ascii="Book Antiqua" w:hAnsi="Book Antiqua"/>
        </w:rPr>
        <w:t>Our data reflects an association between early-onset infections and gram-positive organisms. It also</w:t>
      </w:r>
      <w:r w:rsidR="00D02583" w:rsidRPr="00597E07">
        <w:rPr>
          <w:rFonts w:ascii="Book Antiqua" w:hAnsi="Book Antiqua"/>
        </w:rPr>
        <w:t xml:space="preserve"> suggests that infectious caused by </w:t>
      </w:r>
      <w:r w:rsidR="00D02583" w:rsidRPr="00597E07">
        <w:rPr>
          <w:rFonts w:ascii="Book Antiqua" w:hAnsi="Book Antiqua"/>
          <w:i/>
        </w:rPr>
        <w:t>S. aureus</w:t>
      </w:r>
      <w:r w:rsidR="004866D1" w:rsidRPr="00597E07">
        <w:rPr>
          <w:rFonts w:ascii="Book Antiqua" w:hAnsi="Book Antiqua"/>
        </w:rPr>
        <w:t xml:space="preserve"> and </w:t>
      </w:r>
      <w:r w:rsidR="004866D1" w:rsidRPr="00597E07">
        <w:rPr>
          <w:rFonts w:ascii="Book Antiqua" w:hAnsi="Book Antiqua"/>
          <w:i/>
        </w:rPr>
        <w:t>C</w:t>
      </w:r>
      <w:r w:rsidR="00D02583" w:rsidRPr="00597E07">
        <w:rPr>
          <w:rFonts w:ascii="Book Antiqua" w:hAnsi="Book Antiqua"/>
          <w:i/>
        </w:rPr>
        <w:t>andida</w:t>
      </w:r>
      <w:r w:rsidR="00D02583" w:rsidRPr="00597E07">
        <w:rPr>
          <w:rFonts w:ascii="Book Antiqua" w:hAnsi="Book Antiqua"/>
        </w:rPr>
        <w:t xml:space="preserve"> </w:t>
      </w:r>
      <w:proofErr w:type="spellStart"/>
      <w:r w:rsidR="00550CDC" w:rsidRPr="00597E07">
        <w:rPr>
          <w:rFonts w:ascii="Book Antiqua" w:hAnsi="Book Antiqua"/>
        </w:rPr>
        <w:t>spp</w:t>
      </w:r>
      <w:proofErr w:type="spellEnd"/>
      <w:r w:rsidR="00550CDC" w:rsidRPr="00597E07">
        <w:rPr>
          <w:rFonts w:ascii="Book Antiqua" w:hAnsi="Book Antiqua"/>
        </w:rPr>
        <w:t xml:space="preserve"> </w:t>
      </w:r>
      <w:r w:rsidR="00D02583" w:rsidRPr="00597E07">
        <w:rPr>
          <w:rFonts w:ascii="Book Antiqua" w:hAnsi="Book Antiqua"/>
        </w:rPr>
        <w:t>are associated with particularly poor outcomes. The evidence base is too limited to support specific antibiotic recommendations, but it may be reasonable to treat based on the principles of prosthetic valve endocarditis (PVE) management.</w:t>
      </w:r>
      <w:r w:rsidR="00D02583" w:rsidRPr="00597E07">
        <w:rPr>
          <w:rFonts w:ascii="Book Antiqua" w:hAnsi="Book Antiqua"/>
          <w:i/>
        </w:rPr>
        <w:t xml:space="preserve"> </w:t>
      </w:r>
      <w:r w:rsidR="00AE1AC5" w:rsidRPr="00597E07">
        <w:rPr>
          <w:rFonts w:ascii="Book Antiqua" w:hAnsi="Book Antiqua"/>
        </w:rPr>
        <w:t xml:space="preserve"> </w:t>
      </w:r>
    </w:p>
    <w:p w14:paraId="6A32AAFF" w14:textId="77777777" w:rsidR="00502F43" w:rsidRPr="00597E07" w:rsidRDefault="00502F43" w:rsidP="00AE1AC5">
      <w:pPr>
        <w:spacing w:line="360" w:lineRule="auto"/>
        <w:jc w:val="both"/>
        <w:rPr>
          <w:rFonts w:ascii="Book Antiqua" w:hAnsi="Book Antiqua"/>
          <w:b/>
        </w:rPr>
      </w:pPr>
    </w:p>
    <w:p w14:paraId="1AACF698" w14:textId="6ECD42F3" w:rsidR="00AE1AC5" w:rsidRPr="00597E07" w:rsidRDefault="00AE1AC5" w:rsidP="00AE1AC5">
      <w:pPr>
        <w:spacing w:line="360" w:lineRule="auto"/>
        <w:jc w:val="both"/>
        <w:rPr>
          <w:rFonts w:ascii="Book Antiqua" w:hAnsi="Book Antiqua"/>
          <w:b/>
          <w:bCs/>
        </w:rPr>
      </w:pPr>
      <w:r w:rsidRPr="00597E07">
        <w:rPr>
          <w:rFonts w:ascii="Book Antiqua" w:hAnsi="Book Antiqua"/>
          <w:b/>
          <w:bCs/>
          <w:i/>
        </w:rPr>
        <w:t>Applications</w:t>
      </w:r>
    </w:p>
    <w:p w14:paraId="787CE6C7" w14:textId="6720C835" w:rsidR="00AE1AC5" w:rsidRPr="00597E07" w:rsidRDefault="00D02583" w:rsidP="00AE1AC5">
      <w:pPr>
        <w:spacing w:line="360" w:lineRule="auto"/>
        <w:jc w:val="both"/>
        <w:rPr>
          <w:rFonts w:ascii="Book Antiqua" w:hAnsi="Book Antiqua"/>
        </w:rPr>
      </w:pPr>
      <w:r w:rsidRPr="00597E07">
        <w:rPr>
          <w:rFonts w:ascii="Book Antiqua" w:hAnsi="Book Antiqua"/>
        </w:rPr>
        <w:t>Transplantation should be strongly considered in those with infections associated with parti</w:t>
      </w:r>
      <w:r w:rsidR="004866D1" w:rsidRPr="00597E07">
        <w:rPr>
          <w:rFonts w:ascii="Book Antiqua" w:hAnsi="Book Antiqua"/>
        </w:rPr>
        <w:t xml:space="preserve">cularly poor outcomes, such as </w:t>
      </w:r>
      <w:r w:rsidR="004866D1" w:rsidRPr="00597E07">
        <w:rPr>
          <w:rFonts w:ascii="Book Antiqua" w:hAnsi="Book Antiqua"/>
          <w:i/>
        </w:rPr>
        <w:t>C</w:t>
      </w:r>
      <w:r w:rsidRPr="00597E07">
        <w:rPr>
          <w:rFonts w:ascii="Book Antiqua" w:hAnsi="Book Antiqua"/>
          <w:i/>
        </w:rPr>
        <w:t>andida</w:t>
      </w:r>
      <w:r w:rsidR="00550CDC" w:rsidRPr="00597E07">
        <w:rPr>
          <w:rFonts w:ascii="Book Antiqua" w:hAnsi="Book Antiqua"/>
        </w:rPr>
        <w:t xml:space="preserve"> spp</w:t>
      </w:r>
      <w:r w:rsidRPr="00597E07">
        <w:rPr>
          <w:rFonts w:ascii="Book Antiqua" w:hAnsi="Book Antiqua"/>
        </w:rPr>
        <w:t xml:space="preserve">. Based on the treatment of PVE, addition of gentamicin and </w:t>
      </w:r>
      <w:proofErr w:type="spellStart"/>
      <w:r w:rsidRPr="00597E07">
        <w:rPr>
          <w:rFonts w:ascii="Book Antiqua" w:hAnsi="Book Antiqua"/>
        </w:rPr>
        <w:t>rifampin</w:t>
      </w:r>
      <w:proofErr w:type="spellEnd"/>
      <w:r w:rsidRPr="00597E07">
        <w:rPr>
          <w:rFonts w:ascii="Book Antiqua" w:hAnsi="Book Antiqua"/>
        </w:rPr>
        <w:t xml:space="preserve"> to cell wall active antimicrobials may improve outcomes of </w:t>
      </w:r>
      <w:r w:rsidRPr="00597E07">
        <w:rPr>
          <w:rFonts w:ascii="Book Antiqua" w:hAnsi="Book Antiqua"/>
          <w:i/>
        </w:rPr>
        <w:t xml:space="preserve">S. aureus </w:t>
      </w:r>
      <w:proofErr w:type="spellStart"/>
      <w:r w:rsidRPr="00597E07">
        <w:rPr>
          <w:rFonts w:ascii="Book Antiqua" w:hAnsi="Book Antiqua"/>
        </w:rPr>
        <w:t>endotipsitis</w:t>
      </w:r>
      <w:proofErr w:type="spellEnd"/>
      <w:r w:rsidRPr="00597E07">
        <w:rPr>
          <w:rFonts w:ascii="Book Antiqua" w:hAnsi="Book Antiqua"/>
        </w:rPr>
        <w:t xml:space="preserve"> cases</w:t>
      </w:r>
      <w:r w:rsidRPr="00597E07">
        <w:rPr>
          <w:rFonts w:ascii="Book Antiqua" w:hAnsi="Book Antiqua"/>
          <w:i/>
        </w:rPr>
        <w:t>.</w:t>
      </w:r>
    </w:p>
    <w:p w14:paraId="34D6F219" w14:textId="77777777" w:rsidR="00502F43" w:rsidRPr="00597E07" w:rsidRDefault="00502F43" w:rsidP="00AE1AC5">
      <w:pPr>
        <w:spacing w:line="360" w:lineRule="auto"/>
        <w:jc w:val="both"/>
        <w:rPr>
          <w:rFonts w:ascii="Book Antiqua" w:hAnsi="Book Antiqua" w:cs="Arial"/>
          <w:b/>
          <w:bCs/>
        </w:rPr>
      </w:pPr>
    </w:p>
    <w:p w14:paraId="6AAE5E05" w14:textId="538E48E8" w:rsidR="00AE1AC5" w:rsidRPr="00597E07" w:rsidRDefault="00AE1AC5" w:rsidP="00AE1AC5">
      <w:pPr>
        <w:spacing w:line="360" w:lineRule="auto"/>
        <w:jc w:val="both"/>
        <w:rPr>
          <w:rFonts w:ascii="Book Antiqua" w:hAnsi="Book Antiqua" w:cs="Arial"/>
          <w:b/>
          <w:bCs/>
          <w:i/>
        </w:rPr>
      </w:pPr>
      <w:r w:rsidRPr="00597E07">
        <w:rPr>
          <w:rFonts w:ascii="Book Antiqua" w:hAnsi="Book Antiqua" w:cs="Arial"/>
          <w:b/>
          <w:bCs/>
          <w:i/>
        </w:rPr>
        <w:t>Terminology</w:t>
      </w:r>
    </w:p>
    <w:p w14:paraId="3E59DE14" w14:textId="3E0D993C" w:rsidR="00AE1AC5" w:rsidRPr="00597E07" w:rsidRDefault="00D02583" w:rsidP="00AE1AC5">
      <w:pPr>
        <w:spacing w:line="360" w:lineRule="auto"/>
        <w:jc w:val="both"/>
        <w:rPr>
          <w:rFonts w:ascii="Book Antiqua" w:hAnsi="Book Antiqua" w:cs="Arial"/>
        </w:rPr>
      </w:pPr>
      <w:proofErr w:type="spellStart"/>
      <w:r w:rsidRPr="00597E07">
        <w:rPr>
          <w:rFonts w:ascii="Book Antiqua" w:hAnsi="Book Antiqua"/>
        </w:rPr>
        <w:t>Transjugular</w:t>
      </w:r>
      <w:proofErr w:type="spellEnd"/>
      <w:r w:rsidRPr="00597E07">
        <w:rPr>
          <w:rFonts w:ascii="Book Antiqua" w:hAnsi="Book Antiqua"/>
        </w:rPr>
        <w:t xml:space="preserve"> intrahepatic </w:t>
      </w:r>
      <w:proofErr w:type="spellStart"/>
      <w:r w:rsidRPr="00597E07">
        <w:rPr>
          <w:rFonts w:ascii="Book Antiqua" w:hAnsi="Book Antiqua"/>
        </w:rPr>
        <w:t>portosystemic</w:t>
      </w:r>
      <w:proofErr w:type="spellEnd"/>
      <w:r w:rsidRPr="00597E07">
        <w:rPr>
          <w:rFonts w:ascii="Book Antiqua" w:hAnsi="Book Antiqua"/>
        </w:rPr>
        <w:t xml:space="preserve"> shunt (TIPS) insertion is a minimally invasive procedure that is used for the decompression of elevated portal pressure. Although there is no universally accepted definition of ‘</w:t>
      </w:r>
      <w:proofErr w:type="spellStart"/>
      <w:r w:rsidRPr="00597E07">
        <w:rPr>
          <w:rFonts w:ascii="Book Antiqua" w:hAnsi="Book Antiqua"/>
        </w:rPr>
        <w:t>endotipsitis</w:t>
      </w:r>
      <w:proofErr w:type="spellEnd"/>
      <w:r w:rsidRPr="00597E07">
        <w:rPr>
          <w:rFonts w:ascii="Book Antiqua" w:hAnsi="Book Antiqua"/>
        </w:rPr>
        <w:t>’, it is generally agreed that it can be defined as ‘definite’ infection (continuous clinically significant bacteraemia with vegetative/thrombi inside TIPS) and ‘probable’ infection (sustained bacteraemia with no other source of infection in a patient with TIPS).</w:t>
      </w:r>
    </w:p>
    <w:p w14:paraId="2A29F40A" w14:textId="77777777" w:rsidR="007B043C" w:rsidRPr="00597E07" w:rsidRDefault="007B043C" w:rsidP="00AE1AC5">
      <w:pPr>
        <w:spacing w:line="360" w:lineRule="auto"/>
        <w:jc w:val="both"/>
        <w:rPr>
          <w:rFonts w:ascii="Book Antiqua" w:hAnsi="Book Antiqua"/>
          <w:b/>
        </w:rPr>
      </w:pPr>
    </w:p>
    <w:p w14:paraId="18A96D33" w14:textId="66A6E123" w:rsidR="00AE1AC5" w:rsidRPr="00597E07" w:rsidRDefault="00597E07" w:rsidP="00AE1AC5">
      <w:pPr>
        <w:spacing w:line="360" w:lineRule="auto"/>
        <w:jc w:val="both"/>
        <w:rPr>
          <w:rFonts w:ascii="Book Antiqua" w:hAnsi="Book Antiqua" w:cs="Times New Roman"/>
          <w:b/>
          <w:bCs/>
          <w:i/>
        </w:rPr>
      </w:pPr>
      <w:r>
        <w:rPr>
          <w:rFonts w:ascii="Book Antiqua" w:hAnsi="Book Antiqua"/>
          <w:b/>
          <w:bCs/>
          <w:i/>
        </w:rPr>
        <w:t>Peer</w:t>
      </w:r>
      <w:r>
        <w:rPr>
          <w:rFonts w:ascii="Book Antiqua" w:eastAsia="宋体" w:hAnsi="Book Antiqua" w:hint="eastAsia"/>
          <w:b/>
          <w:bCs/>
          <w:i/>
          <w:lang w:eastAsia="zh-CN"/>
        </w:rPr>
        <w:t>-</w:t>
      </w:r>
      <w:r w:rsidR="00AE1AC5" w:rsidRPr="00597E07">
        <w:rPr>
          <w:rFonts w:ascii="Book Antiqua" w:hAnsi="Book Antiqua"/>
          <w:b/>
          <w:bCs/>
          <w:i/>
        </w:rPr>
        <w:t>review</w:t>
      </w:r>
    </w:p>
    <w:p w14:paraId="3D2039C3" w14:textId="6FAD7DF4" w:rsidR="00AE1AC5" w:rsidRPr="00597E07" w:rsidRDefault="007B043C" w:rsidP="002251E9">
      <w:pPr>
        <w:spacing w:line="360" w:lineRule="auto"/>
        <w:jc w:val="both"/>
        <w:rPr>
          <w:rFonts w:ascii="Book Antiqua" w:hAnsi="Book Antiqua"/>
        </w:rPr>
      </w:pPr>
      <w:r w:rsidRPr="00597E07">
        <w:rPr>
          <w:rFonts w:ascii="Book Antiqua" w:hAnsi="Book Antiqua"/>
        </w:rPr>
        <w:t>The manuscript presents an interesting case of "</w:t>
      </w:r>
      <w:proofErr w:type="spellStart"/>
      <w:r w:rsidRPr="00597E07">
        <w:rPr>
          <w:rFonts w:ascii="Book Antiqua" w:hAnsi="Book Antiqua"/>
        </w:rPr>
        <w:t>endotipsitis</w:t>
      </w:r>
      <w:proofErr w:type="spellEnd"/>
      <w:r w:rsidRPr="00597E07">
        <w:rPr>
          <w:rFonts w:ascii="Book Antiqua" w:hAnsi="Book Antiqua"/>
        </w:rPr>
        <w:t xml:space="preserve">" and reviews the literature on a rare disease. In this paper </w:t>
      </w:r>
      <w:proofErr w:type="spellStart"/>
      <w:r w:rsidRPr="00597E07">
        <w:rPr>
          <w:rFonts w:ascii="Book Antiqua" w:hAnsi="Book Antiqua"/>
        </w:rPr>
        <w:t>Navaratnam</w:t>
      </w:r>
      <w:proofErr w:type="spellEnd"/>
      <w:r w:rsidRPr="00597E07">
        <w:rPr>
          <w:rFonts w:ascii="Book Antiqua" w:hAnsi="Book Antiqua"/>
        </w:rPr>
        <w:t xml:space="preserve"> et al. present a case of “</w:t>
      </w:r>
      <w:proofErr w:type="spellStart"/>
      <w:r w:rsidRPr="00597E07">
        <w:rPr>
          <w:rFonts w:ascii="Book Antiqua" w:hAnsi="Book Antiqua"/>
        </w:rPr>
        <w:t>endotipsitis</w:t>
      </w:r>
      <w:proofErr w:type="spellEnd"/>
      <w:r w:rsidRPr="00597E07">
        <w:rPr>
          <w:rFonts w:ascii="Book Antiqua" w:hAnsi="Book Antiqua"/>
        </w:rPr>
        <w:t xml:space="preserve">” and performed a review of the existing literature on this field. They identified 22 papers reporting 54 patients with </w:t>
      </w:r>
      <w:proofErr w:type="spellStart"/>
      <w:r w:rsidRPr="00597E07">
        <w:rPr>
          <w:rFonts w:ascii="Book Antiqua" w:hAnsi="Book Antiqua"/>
        </w:rPr>
        <w:t>endotipsitis</w:t>
      </w:r>
      <w:proofErr w:type="spellEnd"/>
      <w:r w:rsidRPr="00597E07">
        <w:rPr>
          <w:rFonts w:ascii="Book Antiqua" w:hAnsi="Book Antiqua"/>
        </w:rPr>
        <w:t xml:space="preserve">. The great majority had </w:t>
      </w:r>
      <w:proofErr w:type="spellStart"/>
      <w:r w:rsidRPr="00597E07">
        <w:rPr>
          <w:rFonts w:ascii="Book Antiqua" w:hAnsi="Book Antiqua"/>
        </w:rPr>
        <w:t>monomicrobial</w:t>
      </w:r>
      <w:proofErr w:type="spellEnd"/>
      <w:r w:rsidRPr="00597E07">
        <w:rPr>
          <w:rFonts w:ascii="Book Antiqua" w:hAnsi="Book Antiqua"/>
        </w:rPr>
        <w:t xml:space="preserve"> infections (gram positive agents were the majority). Infections with </w:t>
      </w:r>
      <w:r w:rsidRPr="00597E07">
        <w:rPr>
          <w:rFonts w:ascii="Book Antiqua" w:hAnsi="Book Antiqua"/>
          <w:i/>
        </w:rPr>
        <w:t>Staphylococcus aureus</w:t>
      </w:r>
      <w:r w:rsidRPr="00597E07">
        <w:rPr>
          <w:rFonts w:ascii="Book Antiqua" w:hAnsi="Book Antiqua"/>
        </w:rPr>
        <w:t xml:space="preserve"> and </w:t>
      </w:r>
      <w:r w:rsidRPr="00597E07">
        <w:rPr>
          <w:rFonts w:ascii="Book Antiqua" w:hAnsi="Book Antiqua"/>
          <w:i/>
        </w:rPr>
        <w:t>Candida</w:t>
      </w:r>
      <w:r w:rsidRPr="00597E07">
        <w:rPr>
          <w:rFonts w:ascii="Book Antiqua" w:hAnsi="Book Antiqua"/>
        </w:rPr>
        <w:t xml:space="preserve"> </w:t>
      </w:r>
      <w:proofErr w:type="spellStart"/>
      <w:r w:rsidR="00550CDC" w:rsidRPr="00597E07">
        <w:rPr>
          <w:rFonts w:ascii="Book Antiqua" w:hAnsi="Book Antiqua"/>
        </w:rPr>
        <w:t>spp</w:t>
      </w:r>
      <w:proofErr w:type="spellEnd"/>
      <w:r w:rsidR="00550CDC" w:rsidRPr="00597E07">
        <w:rPr>
          <w:rFonts w:ascii="Book Antiqua" w:hAnsi="Book Antiqua"/>
        </w:rPr>
        <w:t xml:space="preserve"> </w:t>
      </w:r>
      <w:r w:rsidRPr="00597E07">
        <w:rPr>
          <w:rFonts w:ascii="Book Antiqua" w:hAnsi="Book Antiqua"/>
        </w:rPr>
        <w:t>were associated higher mortality. No homogeneous management was applied for the treatment of this condition and guidelines of antibiotics use are usually derivate from the treatment of endocarditis.</w:t>
      </w:r>
    </w:p>
    <w:p w14:paraId="1854B77F" w14:textId="77777777" w:rsidR="00AE1AC5" w:rsidRPr="00597E07" w:rsidRDefault="00AE1AC5" w:rsidP="002251E9">
      <w:pPr>
        <w:spacing w:line="360" w:lineRule="auto"/>
        <w:jc w:val="both"/>
        <w:rPr>
          <w:rFonts w:ascii="Book Antiqua" w:eastAsia="宋体" w:hAnsi="Book Antiqua"/>
          <w:b/>
          <w:lang w:eastAsia="zh-CN"/>
        </w:rPr>
      </w:pPr>
    </w:p>
    <w:p w14:paraId="6B25FDC6" w14:textId="77777777" w:rsidR="00DE595A" w:rsidRPr="00597E07" w:rsidRDefault="003E37E3" w:rsidP="00DE595A">
      <w:pPr>
        <w:spacing w:line="360" w:lineRule="auto"/>
        <w:jc w:val="both"/>
        <w:rPr>
          <w:rFonts w:ascii="Book Antiqua" w:eastAsia="宋体" w:hAnsi="Book Antiqua"/>
          <w:b/>
          <w:lang w:eastAsia="zh-CN"/>
        </w:rPr>
      </w:pPr>
      <w:r w:rsidRPr="00597E07">
        <w:rPr>
          <w:rFonts w:ascii="Book Antiqua" w:hAnsi="Book Antiqua"/>
          <w:b/>
        </w:rPr>
        <w:t>REFERENCE</w:t>
      </w:r>
      <w:r w:rsidRPr="00597E07">
        <w:rPr>
          <w:rFonts w:ascii="Book Antiqua" w:eastAsia="宋体" w:hAnsi="Book Antiqua"/>
          <w:b/>
          <w:lang w:eastAsia="zh-CN"/>
        </w:rPr>
        <w:t>S</w:t>
      </w:r>
    </w:p>
    <w:p w14:paraId="242D70B2" w14:textId="2B858FBD"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1 </w:t>
      </w:r>
      <w:r w:rsidRPr="00597E07">
        <w:rPr>
          <w:rFonts w:ascii="Book Antiqua" w:eastAsia="宋体" w:hAnsi="Book Antiqua" w:cs="宋体"/>
          <w:b/>
          <w:bCs/>
        </w:rPr>
        <w:t>Mizrahi M</w:t>
      </w:r>
      <w:r w:rsidRPr="00597E07">
        <w:rPr>
          <w:rFonts w:ascii="Book Antiqua" w:eastAsia="宋体" w:hAnsi="Book Antiqua" w:cs="宋体"/>
        </w:rPr>
        <w:t xml:space="preserve">, Adar T, </w:t>
      </w:r>
      <w:proofErr w:type="spellStart"/>
      <w:r w:rsidRPr="00597E07">
        <w:rPr>
          <w:rFonts w:ascii="Book Antiqua" w:eastAsia="宋体" w:hAnsi="Book Antiqua" w:cs="宋体"/>
        </w:rPr>
        <w:t>Shouval</w:t>
      </w:r>
      <w:proofErr w:type="spellEnd"/>
      <w:r w:rsidRPr="00597E07">
        <w:rPr>
          <w:rFonts w:ascii="Book Antiqua" w:eastAsia="宋体" w:hAnsi="Book Antiqua" w:cs="宋体"/>
        </w:rPr>
        <w:t xml:space="preserve"> D, Bloom AI, </w:t>
      </w:r>
      <w:proofErr w:type="spellStart"/>
      <w:r w:rsidRPr="00597E07">
        <w:rPr>
          <w:rFonts w:ascii="Book Antiqua" w:eastAsia="宋体" w:hAnsi="Book Antiqua" w:cs="宋体"/>
        </w:rPr>
        <w:t>Shibolet</w:t>
      </w:r>
      <w:proofErr w:type="spellEnd"/>
      <w:r w:rsidRPr="00597E07">
        <w:rPr>
          <w:rFonts w:ascii="Book Antiqua" w:eastAsia="宋体" w:hAnsi="Book Antiqua" w:cs="宋体"/>
        </w:rPr>
        <w:t xml:space="preserve"> O. </w:t>
      </w:r>
      <w:proofErr w:type="spellStart"/>
      <w:r w:rsidRPr="00597E07">
        <w:rPr>
          <w:rFonts w:ascii="Book Antiqua" w:eastAsia="宋体" w:hAnsi="Book Antiqua" w:cs="宋体"/>
        </w:rPr>
        <w:t>Endotipsitis</w:t>
      </w:r>
      <w:proofErr w:type="spellEnd"/>
      <w:r w:rsidRPr="00597E07">
        <w:rPr>
          <w:rFonts w:ascii="Book Antiqua" w:eastAsia="宋体" w:hAnsi="Book Antiqua" w:cs="宋体"/>
        </w:rPr>
        <w:t xml:space="preserve">-persistent infection of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 pathogenesis, clinical features and management. </w:t>
      </w:r>
      <w:r w:rsidRPr="00597E07">
        <w:rPr>
          <w:rFonts w:ascii="Book Antiqua" w:eastAsia="宋体" w:hAnsi="Book Antiqua" w:cs="宋体"/>
          <w:i/>
          <w:iCs/>
        </w:rPr>
        <w:t xml:space="preserve">Liver </w:t>
      </w:r>
      <w:proofErr w:type="spellStart"/>
      <w:r w:rsidRPr="00597E07">
        <w:rPr>
          <w:rFonts w:ascii="Book Antiqua" w:eastAsia="宋体" w:hAnsi="Book Antiqua" w:cs="宋体"/>
          <w:i/>
          <w:iCs/>
        </w:rPr>
        <w:t>Int</w:t>
      </w:r>
      <w:proofErr w:type="spellEnd"/>
      <w:r w:rsidRPr="00597E07">
        <w:rPr>
          <w:rFonts w:ascii="Book Antiqua" w:eastAsia="宋体" w:hAnsi="Book Antiqua" w:cs="宋体"/>
        </w:rPr>
        <w:t xml:space="preserve"> 2010; </w:t>
      </w:r>
      <w:r w:rsidRPr="00597E07">
        <w:rPr>
          <w:rFonts w:ascii="Book Antiqua" w:eastAsia="宋体" w:hAnsi="Book Antiqua" w:cs="宋体"/>
          <w:b/>
          <w:bCs/>
        </w:rPr>
        <w:t>30</w:t>
      </w:r>
      <w:r w:rsidRPr="00597E07">
        <w:rPr>
          <w:rFonts w:ascii="Book Antiqua" w:eastAsia="宋体" w:hAnsi="Book Antiqua" w:cs="宋体"/>
        </w:rPr>
        <w:t>: 175-183 [PMID: 19929905 DOI: 10.1111/j.1478-3231]</w:t>
      </w:r>
    </w:p>
    <w:p w14:paraId="7E491023"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2 </w:t>
      </w:r>
      <w:proofErr w:type="spellStart"/>
      <w:r w:rsidRPr="00597E07">
        <w:rPr>
          <w:rFonts w:ascii="Book Antiqua" w:eastAsia="宋体" w:hAnsi="Book Antiqua" w:cs="宋体"/>
          <w:b/>
          <w:bCs/>
        </w:rPr>
        <w:t>Kochar</w:t>
      </w:r>
      <w:proofErr w:type="spellEnd"/>
      <w:r w:rsidRPr="00597E07">
        <w:rPr>
          <w:rFonts w:ascii="Book Antiqua" w:eastAsia="宋体" w:hAnsi="Book Antiqua" w:cs="宋体"/>
          <w:b/>
          <w:bCs/>
        </w:rPr>
        <w:t xml:space="preserve"> N</w:t>
      </w:r>
      <w:r w:rsidRPr="00597E07">
        <w:rPr>
          <w:rFonts w:ascii="Book Antiqua" w:eastAsia="宋体" w:hAnsi="Book Antiqua" w:cs="宋体"/>
        </w:rPr>
        <w:t xml:space="preserve">, </w:t>
      </w:r>
      <w:proofErr w:type="spellStart"/>
      <w:r w:rsidRPr="00597E07">
        <w:rPr>
          <w:rFonts w:ascii="Book Antiqua" w:eastAsia="宋体" w:hAnsi="Book Antiqua" w:cs="宋体"/>
        </w:rPr>
        <w:t>Tripathi</w:t>
      </w:r>
      <w:proofErr w:type="spellEnd"/>
      <w:r w:rsidRPr="00597E07">
        <w:rPr>
          <w:rFonts w:ascii="Book Antiqua" w:eastAsia="宋体" w:hAnsi="Book Antiqua" w:cs="宋体"/>
        </w:rPr>
        <w:t xml:space="preserve"> D, </w:t>
      </w:r>
      <w:proofErr w:type="spellStart"/>
      <w:r w:rsidRPr="00597E07">
        <w:rPr>
          <w:rFonts w:ascii="Book Antiqua" w:eastAsia="宋体" w:hAnsi="Book Antiqua" w:cs="宋体"/>
        </w:rPr>
        <w:t>Arestis</w:t>
      </w:r>
      <w:proofErr w:type="spellEnd"/>
      <w:r w:rsidRPr="00597E07">
        <w:rPr>
          <w:rFonts w:ascii="Book Antiqua" w:eastAsia="宋体" w:hAnsi="Book Antiqua" w:cs="宋体"/>
        </w:rPr>
        <w:t xml:space="preserve"> NJ, Ireland H, Redhead DN, Hayes PC. </w:t>
      </w:r>
      <w:proofErr w:type="spellStart"/>
      <w:r w:rsidRPr="00597E07">
        <w:rPr>
          <w:rFonts w:ascii="Book Antiqua" w:eastAsia="宋体" w:hAnsi="Book Antiqua" w:cs="宋体"/>
        </w:rPr>
        <w:t>Tipsitis</w:t>
      </w:r>
      <w:proofErr w:type="spellEnd"/>
      <w:r w:rsidRPr="00597E07">
        <w:rPr>
          <w:rFonts w:ascii="Book Antiqua" w:eastAsia="宋体" w:hAnsi="Book Antiqua" w:cs="宋体"/>
        </w:rPr>
        <w:t xml:space="preserve">: incidence and outcome-a single centre experience. </w:t>
      </w:r>
      <w:proofErr w:type="spellStart"/>
      <w:r w:rsidRPr="00597E07">
        <w:rPr>
          <w:rFonts w:ascii="Book Antiqua" w:eastAsia="宋体" w:hAnsi="Book Antiqua" w:cs="宋体"/>
          <w:i/>
          <w:iCs/>
        </w:rPr>
        <w:t>Eur</w:t>
      </w:r>
      <w:proofErr w:type="spellEnd"/>
      <w:r w:rsidRPr="00597E07">
        <w:rPr>
          <w:rFonts w:ascii="Book Antiqua" w:eastAsia="宋体" w:hAnsi="Book Antiqua" w:cs="宋体"/>
          <w:i/>
          <w:iCs/>
        </w:rPr>
        <w:t xml:space="preserve"> J </w:t>
      </w:r>
      <w:proofErr w:type="spellStart"/>
      <w:r w:rsidRPr="00597E07">
        <w:rPr>
          <w:rFonts w:ascii="Book Antiqua" w:eastAsia="宋体" w:hAnsi="Book Antiqua" w:cs="宋体"/>
          <w:i/>
          <w:iCs/>
        </w:rPr>
        <w:t>Gastroenterol</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Hepatol</w:t>
      </w:r>
      <w:proofErr w:type="spellEnd"/>
      <w:r w:rsidRPr="00597E07">
        <w:rPr>
          <w:rFonts w:ascii="Book Antiqua" w:eastAsia="宋体" w:hAnsi="Book Antiqua" w:cs="宋体"/>
        </w:rPr>
        <w:t xml:space="preserve"> 2010; </w:t>
      </w:r>
      <w:r w:rsidRPr="00597E07">
        <w:rPr>
          <w:rFonts w:ascii="Book Antiqua" w:eastAsia="宋体" w:hAnsi="Book Antiqua" w:cs="宋体"/>
          <w:b/>
          <w:bCs/>
        </w:rPr>
        <w:t>22</w:t>
      </w:r>
      <w:r w:rsidRPr="00597E07">
        <w:rPr>
          <w:rFonts w:ascii="Book Antiqua" w:eastAsia="宋体" w:hAnsi="Book Antiqua" w:cs="宋体"/>
        </w:rPr>
        <w:t>: 729-735 [PMID: 20440117 DOI: 10.1097/MEG.0b013e3282fd6917]</w:t>
      </w:r>
    </w:p>
    <w:p w14:paraId="53FD06C0"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3 </w:t>
      </w:r>
      <w:proofErr w:type="spellStart"/>
      <w:r w:rsidRPr="00597E07">
        <w:rPr>
          <w:rFonts w:ascii="Book Antiqua" w:eastAsia="宋体" w:hAnsi="Book Antiqua" w:cs="宋体"/>
          <w:b/>
          <w:bCs/>
        </w:rPr>
        <w:t>Sanyal</w:t>
      </w:r>
      <w:proofErr w:type="spellEnd"/>
      <w:r w:rsidRPr="00597E07">
        <w:rPr>
          <w:rFonts w:ascii="Book Antiqua" w:eastAsia="宋体" w:hAnsi="Book Antiqua" w:cs="宋体"/>
          <w:b/>
          <w:bCs/>
        </w:rPr>
        <w:t xml:space="preserve"> AJ</w:t>
      </w:r>
      <w:r w:rsidRPr="00597E07">
        <w:rPr>
          <w:rFonts w:ascii="Book Antiqua" w:eastAsia="宋体" w:hAnsi="Book Antiqua" w:cs="宋体"/>
        </w:rPr>
        <w:t xml:space="preserve">, Reddy KR. Vegetative infection of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shunts. </w:t>
      </w:r>
      <w:r w:rsidRPr="00597E07">
        <w:rPr>
          <w:rFonts w:ascii="Book Antiqua" w:eastAsia="宋体" w:hAnsi="Book Antiqua" w:cs="宋体"/>
          <w:i/>
          <w:iCs/>
        </w:rPr>
        <w:t>Gastroenterology</w:t>
      </w:r>
      <w:r w:rsidRPr="00597E07">
        <w:rPr>
          <w:rFonts w:ascii="Book Antiqua" w:eastAsia="宋体" w:hAnsi="Book Antiqua" w:cs="宋体"/>
        </w:rPr>
        <w:t xml:space="preserve"> 1998; </w:t>
      </w:r>
      <w:r w:rsidRPr="00597E07">
        <w:rPr>
          <w:rFonts w:ascii="Book Antiqua" w:eastAsia="宋体" w:hAnsi="Book Antiqua" w:cs="宋体"/>
          <w:b/>
          <w:bCs/>
        </w:rPr>
        <w:t>115</w:t>
      </w:r>
      <w:r w:rsidRPr="00597E07">
        <w:rPr>
          <w:rFonts w:ascii="Book Antiqua" w:eastAsia="宋体" w:hAnsi="Book Antiqua" w:cs="宋体"/>
        </w:rPr>
        <w:t>: 110-115 [PMID: 9649465 DOI: 10.1016/S0016-5085(98)70371-3]</w:t>
      </w:r>
    </w:p>
    <w:p w14:paraId="2CF8CD24" w14:textId="77777777" w:rsidR="00DE595A" w:rsidRPr="00597E07" w:rsidRDefault="00DE595A" w:rsidP="00DE595A">
      <w:pPr>
        <w:spacing w:line="360" w:lineRule="auto"/>
        <w:jc w:val="both"/>
        <w:rPr>
          <w:rFonts w:ascii="Book Antiqua" w:eastAsia="宋体" w:hAnsi="Book Antiqua" w:cs="宋体"/>
        </w:rPr>
      </w:pPr>
      <w:proofErr w:type="gramStart"/>
      <w:r w:rsidRPr="00597E07">
        <w:rPr>
          <w:rFonts w:ascii="Book Antiqua" w:eastAsia="宋体" w:hAnsi="Book Antiqua" w:cs="宋体"/>
        </w:rPr>
        <w:t xml:space="preserve">4 </w:t>
      </w:r>
      <w:r w:rsidRPr="00597E07">
        <w:rPr>
          <w:rFonts w:ascii="Book Antiqua" w:eastAsia="宋体" w:hAnsi="Book Antiqua" w:cs="宋体"/>
          <w:b/>
        </w:rPr>
        <w:t>Fisher RA.</w:t>
      </w:r>
      <w:proofErr w:type="gramEnd"/>
      <w:r w:rsidRPr="00597E07">
        <w:rPr>
          <w:rFonts w:ascii="Book Antiqua" w:eastAsia="宋体" w:hAnsi="Book Antiqua" w:cs="宋体"/>
        </w:rPr>
        <w:t xml:space="preserve"> </w:t>
      </w:r>
      <w:bookmarkStart w:id="9" w:name="OLE_LINK19"/>
      <w:bookmarkStart w:id="10" w:name="OLE_LINK20"/>
      <w:r w:rsidRPr="00597E07">
        <w:rPr>
          <w:rFonts w:ascii="Book Antiqua" w:eastAsia="宋体" w:hAnsi="Book Antiqua" w:cs="宋体"/>
        </w:rPr>
        <w:t>On the interpretation of Chi-square from contingency tables and the calculation of P</w:t>
      </w:r>
      <w:bookmarkEnd w:id="9"/>
      <w:bookmarkEnd w:id="10"/>
      <w:r w:rsidRPr="00597E07">
        <w:rPr>
          <w:rFonts w:ascii="Book Antiqua" w:eastAsia="宋体" w:hAnsi="Book Antiqua" w:cs="宋体"/>
        </w:rPr>
        <w:t xml:space="preserve">. </w:t>
      </w:r>
      <w:r w:rsidRPr="00597E07">
        <w:rPr>
          <w:rFonts w:ascii="Book Antiqua" w:eastAsia="宋体" w:hAnsi="Book Antiqua" w:cs="宋体"/>
          <w:i/>
        </w:rPr>
        <w:t xml:space="preserve">J R Stat </w:t>
      </w:r>
      <w:proofErr w:type="spellStart"/>
      <w:r w:rsidRPr="00597E07">
        <w:rPr>
          <w:rFonts w:ascii="Book Antiqua" w:eastAsia="宋体" w:hAnsi="Book Antiqua" w:cs="宋体"/>
          <w:i/>
        </w:rPr>
        <w:t>Soc</w:t>
      </w:r>
      <w:proofErr w:type="spellEnd"/>
      <w:r w:rsidRPr="00597E07">
        <w:rPr>
          <w:rFonts w:ascii="Book Antiqua" w:eastAsia="宋体" w:hAnsi="Book Antiqua" w:cs="宋体"/>
        </w:rPr>
        <w:t xml:space="preserve"> 1922; </w:t>
      </w:r>
      <w:r w:rsidRPr="00597E07">
        <w:rPr>
          <w:rFonts w:ascii="Book Antiqua" w:eastAsia="宋体" w:hAnsi="Book Antiqua" w:cs="宋体"/>
          <w:b/>
        </w:rPr>
        <w:t>85</w:t>
      </w:r>
      <w:r w:rsidRPr="00597E07">
        <w:rPr>
          <w:rFonts w:ascii="Book Antiqua" w:eastAsia="宋体" w:hAnsi="Book Antiqua" w:cs="宋体"/>
        </w:rPr>
        <w:t>: 87-94 [DOI: 10.2307/2340521]</w:t>
      </w:r>
    </w:p>
    <w:p w14:paraId="5FE2AC4D"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5 </w:t>
      </w:r>
      <w:proofErr w:type="spellStart"/>
      <w:r w:rsidRPr="00597E07">
        <w:rPr>
          <w:rFonts w:ascii="Book Antiqua" w:eastAsia="宋体" w:hAnsi="Book Antiqua" w:cs="宋体"/>
          <w:b/>
          <w:bCs/>
        </w:rPr>
        <w:t>DeSimone</w:t>
      </w:r>
      <w:proofErr w:type="spellEnd"/>
      <w:r w:rsidRPr="00597E07">
        <w:rPr>
          <w:rFonts w:ascii="Book Antiqua" w:eastAsia="宋体" w:hAnsi="Book Antiqua" w:cs="宋体"/>
          <w:b/>
          <w:bCs/>
        </w:rPr>
        <w:t xml:space="preserve"> JA</w:t>
      </w:r>
      <w:r w:rsidRPr="00597E07">
        <w:rPr>
          <w:rFonts w:ascii="Book Antiqua" w:eastAsia="宋体" w:hAnsi="Book Antiqua" w:cs="宋体"/>
        </w:rPr>
        <w:t xml:space="preserve">, Beavis KG, </w:t>
      </w:r>
      <w:proofErr w:type="spellStart"/>
      <w:r w:rsidRPr="00597E07">
        <w:rPr>
          <w:rFonts w:ascii="Book Antiqua" w:eastAsia="宋体" w:hAnsi="Book Antiqua" w:cs="宋体"/>
        </w:rPr>
        <w:t>Eschelman</w:t>
      </w:r>
      <w:proofErr w:type="spellEnd"/>
      <w:r w:rsidRPr="00597E07">
        <w:rPr>
          <w:rFonts w:ascii="Book Antiqua" w:eastAsia="宋体" w:hAnsi="Book Antiqua" w:cs="宋体"/>
        </w:rPr>
        <w:t xml:space="preserve"> DJ, Henning KJ. Sustained </w:t>
      </w:r>
      <w:proofErr w:type="spellStart"/>
      <w:r w:rsidRPr="00597E07">
        <w:rPr>
          <w:rFonts w:ascii="Book Antiqua" w:eastAsia="宋体" w:hAnsi="Book Antiqua" w:cs="宋体"/>
        </w:rPr>
        <w:t>bacteremia</w:t>
      </w:r>
      <w:proofErr w:type="spellEnd"/>
      <w:r w:rsidRPr="00597E07">
        <w:rPr>
          <w:rFonts w:ascii="Book Antiqua" w:eastAsia="宋体" w:hAnsi="Book Antiqua" w:cs="宋体"/>
        </w:rPr>
        <w:t xml:space="preserve"> associated with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 (TIPS). </w:t>
      </w:r>
      <w:proofErr w:type="spellStart"/>
      <w:r w:rsidRPr="00597E07">
        <w:rPr>
          <w:rFonts w:ascii="Book Antiqua" w:eastAsia="宋体" w:hAnsi="Book Antiqua" w:cs="宋体"/>
          <w:i/>
          <w:iCs/>
        </w:rPr>
        <w:t>Clin</w:t>
      </w:r>
      <w:proofErr w:type="spellEnd"/>
      <w:r w:rsidRPr="00597E07">
        <w:rPr>
          <w:rFonts w:ascii="Book Antiqua" w:eastAsia="宋体" w:hAnsi="Book Antiqua" w:cs="宋体"/>
          <w:i/>
          <w:iCs/>
        </w:rPr>
        <w:t xml:space="preserve"> Infect Dis</w:t>
      </w:r>
      <w:r w:rsidRPr="00597E07">
        <w:rPr>
          <w:rFonts w:ascii="Book Antiqua" w:eastAsia="宋体" w:hAnsi="Book Antiqua" w:cs="宋体"/>
        </w:rPr>
        <w:t xml:space="preserve"> 2000; </w:t>
      </w:r>
      <w:r w:rsidRPr="00597E07">
        <w:rPr>
          <w:rFonts w:ascii="Book Antiqua" w:eastAsia="宋体" w:hAnsi="Book Antiqua" w:cs="宋体"/>
          <w:b/>
          <w:bCs/>
        </w:rPr>
        <w:t>30</w:t>
      </w:r>
      <w:r w:rsidRPr="00597E07">
        <w:rPr>
          <w:rFonts w:ascii="Book Antiqua" w:eastAsia="宋体" w:hAnsi="Book Antiqua" w:cs="宋体"/>
        </w:rPr>
        <w:t>: 384-386 [PMID: 10671346 DOI: 10.1086/313653]</w:t>
      </w:r>
    </w:p>
    <w:p w14:paraId="15F8F817"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lastRenderedPageBreak/>
        <w:t xml:space="preserve">6 </w:t>
      </w:r>
      <w:r w:rsidRPr="00597E07">
        <w:rPr>
          <w:rFonts w:ascii="Book Antiqua" w:eastAsia="宋体" w:hAnsi="Book Antiqua" w:cs="宋体"/>
          <w:b/>
          <w:bCs/>
        </w:rPr>
        <w:t>Armstrong PK</w:t>
      </w:r>
      <w:r w:rsidRPr="00597E07">
        <w:rPr>
          <w:rFonts w:ascii="Book Antiqua" w:eastAsia="宋体" w:hAnsi="Book Antiqua" w:cs="宋体"/>
        </w:rPr>
        <w:t xml:space="preserve">, MacLeod C. Infection of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 devices: three cases and a review of the literature. </w:t>
      </w:r>
      <w:proofErr w:type="spellStart"/>
      <w:r w:rsidRPr="00597E07">
        <w:rPr>
          <w:rFonts w:ascii="Book Antiqua" w:eastAsia="宋体" w:hAnsi="Book Antiqua" w:cs="宋体"/>
          <w:i/>
          <w:iCs/>
        </w:rPr>
        <w:t>Clin</w:t>
      </w:r>
      <w:proofErr w:type="spellEnd"/>
      <w:r w:rsidRPr="00597E07">
        <w:rPr>
          <w:rFonts w:ascii="Book Antiqua" w:eastAsia="宋体" w:hAnsi="Book Antiqua" w:cs="宋体"/>
          <w:i/>
          <w:iCs/>
        </w:rPr>
        <w:t xml:space="preserve"> Infect Dis</w:t>
      </w:r>
      <w:r w:rsidRPr="00597E07">
        <w:rPr>
          <w:rFonts w:ascii="Book Antiqua" w:eastAsia="宋体" w:hAnsi="Book Antiqua" w:cs="宋体"/>
        </w:rPr>
        <w:t xml:space="preserve"> 2003; </w:t>
      </w:r>
      <w:r w:rsidRPr="00597E07">
        <w:rPr>
          <w:rFonts w:ascii="Book Antiqua" w:eastAsia="宋体" w:hAnsi="Book Antiqua" w:cs="宋体"/>
          <w:b/>
          <w:bCs/>
        </w:rPr>
        <w:t>36</w:t>
      </w:r>
      <w:r w:rsidRPr="00597E07">
        <w:rPr>
          <w:rFonts w:ascii="Book Antiqua" w:eastAsia="宋体" w:hAnsi="Book Antiqua" w:cs="宋体"/>
        </w:rPr>
        <w:t>: 407-412 [PMID: 12567297 DOI: 10.1086/346156]</w:t>
      </w:r>
    </w:p>
    <w:p w14:paraId="0B525656"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7 </w:t>
      </w:r>
      <w:proofErr w:type="spellStart"/>
      <w:r w:rsidRPr="00597E07">
        <w:rPr>
          <w:rFonts w:ascii="Book Antiqua" w:eastAsia="宋体" w:hAnsi="Book Antiqua" w:cs="宋体"/>
          <w:b/>
          <w:bCs/>
        </w:rPr>
        <w:t>Bouza</w:t>
      </w:r>
      <w:proofErr w:type="spellEnd"/>
      <w:r w:rsidRPr="00597E07">
        <w:rPr>
          <w:rFonts w:ascii="Book Antiqua" w:eastAsia="宋体" w:hAnsi="Book Antiqua" w:cs="宋体"/>
          <w:b/>
          <w:bCs/>
        </w:rPr>
        <w:t xml:space="preserve"> E</w:t>
      </w:r>
      <w:r w:rsidRPr="00597E07">
        <w:rPr>
          <w:rFonts w:ascii="Book Antiqua" w:eastAsia="宋体" w:hAnsi="Book Antiqua" w:cs="宋体"/>
        </w:rPr>
        <w:t>, Muñoz P, Rodríguez C, Grill F, Rodríguez-</w:t>
      </w:r>
      <w:proofErr w:type="spellStart"/>
      <w:r w:rsidRPr="00597E07">
        <w:rPr>
          <w:rFonts w:ascii="Book Antiqua" w:eastAsia="宋体" w:hAnsi="Book Antiqua" w:cs="宋体"/>
        </w:rPr>
        <w:t>Créixems</w:t>
      </w:r>
      <w:proofErr w:type="spellEnd"/>
      <w:r w:rsidRPr="00597E07">
        <w:rPr>
          <w:rFonts w:ascii="Book Antiqua" w:eastAsia="宋体" w:hAnsi="Book Antiqua" w:cs="宋体"/>
        </w:rPr>
        <w:t xml:space="preserve"> M, </w:t>
      </w:r>
      <w:proofErr w:type="spellStart"/>
      <w:r w:rsidRPr="00597E07">
        <w:rPr>
          <w:rFonts w:ascii="Book Antiqua" w:eastAsia="宋体" w:hAnsi="Book Antiqua" w:cs="宋体"/>
        </w:rPr>
        <w:t>Bañares</w:t>
      </w:r>
      <w:proofErr w:type="spellEnd"/>
      <w:r w:rsidRPr="00597E07">
        <w:rPr>
          <w:rFonts w:ascii="Book Antiqua" w:eastAsia="宋体" w:hAnsi="Book Antiqua" w:cs="宋体"/>
        </w:rPr>
        <w:t xml:space="preserve"> R, </w:t>
      </w:r>
      <w:proofErr w:type="spellStart"/>
      <w:r w:rsidRPr="00597E07">
        <w:rPr>
          <w:rFonts w:ascii="Book Antiqua" w:eastAsia="宋体" w:hAnsi="Book Antiqua" w:cs="宋体"/>
        </w:rPr>
        <w:t>Fernández</w:t>
      </w:r>
      <w:proofErr w:type="spellEnd"/>
      <w:r w:rsidRPr="00597E07">
        <w:rPr>
          <w:rFonts w:ascii="Book Antiqua" w:eastAsia="宋体" w:hAnsi="Book Antiqua" w:cs="宋体"/>
        </w:rPr>
        <w:t xml:space="preserve"> J, </w:t>
      </w:r>
      <w:proofErr w:type="spellStart"/>
      <w:r w:rsidRPr="00597E07">
        <w:rPr>
          <w:rFonts w:ascii="Book Antiqua" w:eastAsia="宋体" w:hAnsi="Book Antiqua" w:cs="宋体"/>
        </w:rPr>
        <w:t>García-Pagán</w:t>
      </w:r>
      <w:proofErr w:type="spellEnd"/>
      <w:r w:rsidRPr="00597E07">
        <w:rPr>
          <w:rFonts w:ascii="Book Antiqua" w:eastAsia="宋体" w:hAnsi="Book Antiqua" w:cs="宋体"/>
        </w:rPr>
        <w:t xml:space="preserve"> JC. </w:t>
      </w:r>
      <w:proofErr w:type="spellStart"/>
      <w:r w:rsidRPr="00597E07">
        <w:rPr>
          <w:rFonts w:ascii="Book Antiqua" w:eastAsia="宋体" w:hAnsi="Book Antiqua" w:cs="宋体"/>
        </w:rPr>
        <w:t>Endotipsitis</w:t>
      </w:r>
      <w:proofErr w:type="spellEnd"/>
      <w:r w:rsidRPr="00597E07">
        <w:rPr>
          <w:rFonts w:ascii="Book Antiqua" w:eastAsia="宋体" w:hAnsi="Book Antiqua" w:cs="宋体"/>
        </w:rPr>
        <w:t xml:space="preserve">: an emerging prosthetic-related infection in patients with portal hypertension. </w:t>
      </w:r>
      <w:proofErr w:type="spellStart"/>
      <w:r w:rsidRPr="00597E07">
        <w:rPr>
          <w:rFonts w:ascii="Book Antiqua" w:eastAsia="宋体" w:hAnsi="Book Antiqua" w:cs="宋体"/>
          <w:i/>
          <w:iCs/>
        </w:rPr>
        <w:t>Diagn</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Microbiol</w:t>
      </w:r>
      <w:proofErr w:type="spellEnd"/>
      <w:r w:rsidRPr="00597E07">
        <w:rPr>
          <w:rFonts w:ascii="Book Antiqua" w:eastAsia="宋体" w:hAnsi="Book Antiqua" w:cs="宋体"/>
          <w:i/>
          <w:iCs/>
        </w:rPr>
        <w:t xml:space="preserve"> Infect Dis</w:t>
      </w:r>
      <w:r w:rsidRPr="00597E07">
        <w:rPr>
          <w:rFonts w:ascii="Book Antiqua" w:eastAsia="宋体" w:hAnsi="Book Antiqua" w:cs="宋体"/>
        </w:rPr>
        <w:t xml:space="preserve"> 2004; </w:t>
      </w:r>
      <w:r w:rsidRPr="00597E07">
        <w:rPr>
          <w:rFonts w:ascii="Book Antiqua" w:eastAsia="宋体" w:hAnsi="Book Antiqua" w:cs="宋体"/>
          <w:b/>
          <w:bCs/>
        </w:rPr>
        <w:t>49</w:t>
      </w:r>
      <w:r w:rsidRPr="00597E07">
        <w:rPr>
          <w:rFonts w:ascii="Book Antiqua" w:eastAsia="宋体" w:hAnsi="Book Antiqua" w:cs="宋体"/>
        </w:rPr>
        <w:t>: 77-82 [PMID: 15183855 DOI: 10.1016/j.diagmicrobio.2004.03.006]</w:t>
      </w:r>
    </w:p>
    <w:p w14:paraId="70C6DBC2"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8 </w:t>
      </w:r>
      <w:proofErr w:type="spellStart"/>
      <w:r w:rsidRPr="00597E07">
        <w:rPr>
          <w:rFonts w:ascii="Book Antiqua" w:eastAsia="宋体" w:hAnsi="Book Antiqua" w:cs="宋体"/>
          <w:b/>
          <w:bCs/>
        </w:rPr>
        <w:t>Fernández</w:t>
      </w:r>
      <w:proofErr w:type="spellEnd"/>
      <w:r w:rsidRPr="00597E07">
        <w:rPr>
          <w:rFonts w:ascii="Book Antiqua" w:eastAsia="宋体" w:hAnsi="Book Antiqua" w:cs="宋体"/>
          <w:b/>
          <w:bCs/>
        </w:rPr>
        <w:t xml:space="preserve"> J</w:t>
      </w:r>
      <w:r w:rsidRPr="00597E07">
        <w:rPr>
          <w:rFonts w:ascii="Book Antiqua" w:eastAsia="宋体" w:hAnsi="Book Antiqua" w:cs="宋体"/>
        </w:rPr>
        <w:t xml:space="preserve">, </w:t>
      </w:r>
      <w:proofErr w:type="spellStart"/>
      <w:r w:rsidRPr="00597E07">
        <w:rPr>
          <w:rFonts w:ascii="Book Antiqua" w:eastAsia="宋体" w:hAnsi="Book Antiqua" w:cs="宋体"/>
        </w:rPr>
        <w:t>Navasa</w:t>
      </w:r>
      <w:proofErr w:type="spellEnd"/>
      <w:r w:rsidRPr="00597E07">
        <w:rPr>
          <w:rFonts w:ascii="Book Antiqua" w:eastAsia="宋体" w:hAnsi="Book Antiqua" w:cs="宋体"/>
        </w:rPr>
        <w:t xml:space="preserve"> M, Gómez J, </w:t>
      </w:r>
      <w:proofErr w:type="spellStart"/>
      <w:r w:rsidRPr="00597E07">
        <w:rPr>
          <w:rFonts w:ascii="Book Antiqua" w:eastAsia="宋体" w:hAnsi="Book Antiqua" w:cs="宋体"/>
        </w:rPr>
        <w:t>Colmenero</w:t>
      </w:r>
      <w:proofErr w:type="spellEnd"/>
      <w:r w:rsidRPr="00597E07">
        <w:rPr>
          <w:rFonts w:ascii="Book Antiqua" w:eastAsia="宋体" w:hAnsi="Book Antiqua" w:cs="宋体"/>
        </w:rPr>
        <w:t xml:space="preserve"> J, Vila J, Arroyo V, </w:t>
      </w:r>
      <w:proofErr w:type="spellStart"/>
      <w:r w:rsidRPr="00597E07">
        <w:rPr>
          <w:rFonts w:ascii="Book Antiqua" w:eastAsia="宋体" w:hAnsi="Book Antiqua" w:cs="宋体"/>
        </w:rPr>
        <w:t>Rodés</w:t>
      </w:r>
      <w:proofErr w:type="spellEnd"/>
      <w:r w:rsidRPr="00597E07">
        <w:rPr>
          <w:rFonts w:ascii="Book Antiqua" w:eastAsia="宋体" w:hAnsi="Book Antiqua" w:cs="宋体"/>
        </w:rPr>
        <w:t xml:space="preserve"> J. Bacterial infections in cirrhosis: epidemiological changes with invasive procedures and </w:t>
      </w:r>
      <w:proofErr w:type="spellStart"/>
      <w:r w:rsidRPr="00597E07">
        <w:rPr>
          <w:rFonts w:ascii="Book Antiqua" w:eastAsia="宋体" w:hAnsi="Book Antiqua" w:cs="宋体"/>
        </w:rPr>
        <w:t>norfloxacin</w:t>
      </w:r>
      <w:proofErr w:type="spellEnd"/>
      <w:r w:rsidRPr="00597E07">
        <w:rPr>
          <w:rFonts w:ascii="Book Antiqua" w:eastAsia="宋体" w:hAnsi="Book Antiqua" w:cs="宋体"/>
        </w:rPr>
        <w:t xml:space="preserve"> prophylaxis. </w:t>
      </w:r>
      <w:proofErr w:type="spellStart"/>
      <w:r w:rsidRPr="00597E07">
        <w:rPr>
          <w:rFonts w:ascii="Book Antiqua" w:eastAsia="宋体" w:hAnsi="Book Antiqua" w:cs="宋体"/>
          <w:i/>
          <w:iCs/>
        </w:rPr>
        <w:t>Hepatology</w:t>
      </w:r>
      <w:proofErr w:type="spellEnd"/>
      <w:r w:rsidRPr="00597E07">
        <w:rPr>
          <w:rFonts w:ascii="Book Antiqua" w:eastAsia="宋体" w:hAnsi="Book Antiqua" w:cs="宋体"/>
        </w:rPr>
        <w:t xml:space="preserve"> 2002; </w:t>
      </w:r>
      <w:r w:rsidRPr="00597E07">
        <w:rPr>
          <w:rFonts w:ascii="Book Antiqua" w:eastAsia="宋体" w:hAnsi="Book Antiqua" w:cs="宋体"/>
          <w:b/>
          <w:bCs/>
        </w:rPr>
        <w:t>35</w:t>
      </w:r>
      <w:r w:rsidRPr="00597E07">
        <w:rPr>
          <w:rFonts w:ascii="Book Antiqua" w:eastAsia="宋体" w:hAnsi="Book Antiqua" w:cs="宋体"/>
        </w:rPr>
        <w:t>: 140-148 [PMID: 11786970 DOI: 10.1053/jhep.2002.30082]</w:t>
      </w:r>
    </w:p>
    <w:p w14:paraId="17E99C5D"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9 </w:t>
      </w:r>
      <w:r w:rsidRPr="00597E07">
        <w:rPr>
          <w:rFonts w:ascii="Book Antiqua" w:eastAsia="宋体" w:hAnsi="Book Antiqua" w:cs="宋体"/>
          <w:b/>
          <w:bCs/>
        </w:rPr>
        <w:t>Gould FK</w:t>
      </w:r>
      <w:r w:rsidRPr="00597E07">
        <w:rPr>
          <w:rFonts w:ascii="Book Antiqua" w:eastAsia="宋体" w:hAnsi="Book Antiqua" w:cs="宋体"/>
        </w:rPr>
        <w:t xml:space="preserve">, Denning DW, Elliott TS, </w:t>
      </w:r>
      <w:proofErr w:type="spellStart"/>
      <w:r w:rsidRPr="00597E07">
        <w:rPr>
          <w:rFonts w:ascii="Book Antiqua" w:eastAsia="宋体" w:hAnsi="Book Antiqua" w:cs="宋体"/>
        </w:rPr>
        <w:t>Foweraker</w:t>
      </w:r>
      <w:proofErr w:type="spellEnd"/>
      <w:r w:rsidRPr="00597E07">
        <w:rPr>
          <w:rFonts w:ascii="Book Antiqua" w:eastAsia="宋体" w:hAnsi="Book Antiqua" w:cs="宋体"/>
        </w:rPr>
        <w:t xml:space="preserve"> J, Perry JD, Prendergast BD, </w:t>
      </w:r>
      <w:proofErr w:type="spellStart"/>
      <w:r w:rsidRPr="00597E07">
        <w:rPr>
          <w:rFonts w:ascii="Book Antiqua" w:eastAsia="宋体" w:hAnsi="Book Antiqua" w:cs="宋体"/>
        </w:rPr>
        <w:t>Sandoe</w:t>
      </w:r>
      <w:proofErr w:type="spellEnd"/>
      <w:r w:rsidRPr="00597E07">
        <w:rPr>
          <w:rFonts w:ascii="Book Antiqua" w:eastAsia="宋体" w:hAnsi="Book Antiqua" w:cs="宋体"/>
        </w:rPr>
        <w:t xml:space="preserve"> JA, Spry MJ, Watkin RW. Guidelines for the diagnosis and antibiotic treatment of endocarditis in adults: a report of the Working Party of the British Society for Antimicrobial Chemotherapy. </w:t>
      </w:r>
      <w:r w:rsidRPr="00597E07">
        <w:rPr>
          <w:rFonts w:ascii="Book Antiqua" w:eastAsia="宋体" w:hAnsi="Book Antiqua" w:cs="宋体"/>
          <w:i/>
          <w:iCs/>
        </w:rPr>
        <w:t xml:space="preserve">J </w:t>
      </w:r>
      <w:proofErr w:type="spellStart"/>
      <w:r w:rsidRPr="00597E07">
        <w:rPr>
          <w:rFonts w:ascii="Book Antiqua" w:eastAsia="宋体" w:hAnsi="Book Antiqua" w:cs="宋体"/>
          <w:i/>
          <w:iCs/>
        </w:rPr>
        <w:t>Antimicrob</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Chemother</w:t>
      </w:r>
      <w:proofErr w:type="spellEnd"/>
      <w:r w:rsidRPr="00597E07">
        <w:rPr>
          <w:rFonts w:ascii="Book Antiqua" w:eastAsia="宋体" w:hAnsi="Book Antiqua" w:cs="宋体"/>
        </w:rPr>
        <w:t xml:space="preserve"> 2012; </w:t>
      </w:r>
      <w:r w:rsidRPr="00597E07">
        <w:rPr>
          <w:rFonts w:ascii="Book Antiqua" w:eastAsia="宋体" w:hAnsi="Book Antiqua" w:cs="宋体"/>
          <w:b/>
          <w:bCs/>
        </w:rPr>
        <w:t>67</w:t>
      </w:r>
      <w:r w:rsidRPr="00597E07">
        <w:rPr>
          <w:rFonts w:ascii="Book Antiqua" w:eastAsia="宋体" w:hAnsi="Book Antiqua" w:cs="宋体"/>
        </w:rPr>
        <w:t>: 269-289 [PMID: 22086858 DOI: 10.1093/</w:t>
      </w:r>
      <w:proofErr w:type="spellStart"/>
      <w:r w:rsidRPr="00597E07">
        <w:rPr>
          <w:rFonts w:ascii="Book Antiqua" w:eastAsia="宋体" w:hAnsi="Book Antiqua" w:cs="宋体"/>
        </w:rPr>
        <w:t>jac</w:t>
      </w:r>
      <w:proofErr w:type="spellEnd"/>
      <w:r w:rsidRPr="00597E07">
        <w:rPr>
          <w:rFonts w:ascii="Book Antiqua" w:eastAsia="宋体" w:hAnsi="Book Antiqua" w:cs="宋体"/>
        </w:rPr>
        <w:t>/dkr450]</w:t>
      </w:r>
    </w:p>
    <w:p w14:paraId="78204B10"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10 </w:t>
      </w:r>
      <w:proofErr w:type="spellStart"/>
      <w:r w:rsidRPr="00597E07">
        <w:rPr>
          <w:rFonts w:ascii="Book Antiqua" w:eastAsia="宋体" w:hAnsi="Book Antiqua" w:cs="宋体"/>
          <w:b/>
          <w:bCs/>
        </w:rPr>
        <w:t>Harriott</w:t>
      </w:r>
      <w:proofErr w:type="spellEnd"/>
      <w:r w:rsidRPr="00597E07">
        <w:rPr>
          <w:rFonts w:ascii="Book Antiqua" w:eastAsia="宋体" w:hAnsi="Book Antiqua" w:cs="宋体"/>
          <w:b/>
          <w:bCs/>
        </w:rPr>
        <w:t xml:space="preserve"> MM</w:t>
      </w:r>
      <w:r w:rsidRPr="00597E07">
        <w:rPr>
          <w:rFonts w:ascii="Book Antiqua" w:eastAsia="宋体" w:hAnsi="Book Antiqua" w:cs="宋体"/>
        </w:rPr>
        <w:t xml:space="preserve">, </w:t>
      </w:r>
      <w:proofErr w:type="spellStart"/>
      <w:r w:rsidRPr="00597E07">
        <w:rPr>
          <w:rFonts w:ascii="Book Antiqua" w:eastAsia="宋体" w:hAnsi="Book Antiqua" w:cs="宋体"/>
        </w:rPr>
        <w:t>Noverr</w:t>
      </w:r>
      <w:proofErr w:type="spellEnd"/>
      <w:r w:rsidRPr="00597E07">
        <w:rPr>
          <w:rFonts w:ascii="Book Antiqua" w:eastAsia="宋体" w:hAnsi="Book Antiqua" w:cs="宋体"/>
        </w:rPr>
        <w:t xml:space="preserve"> MC. Candida </w:t>
      </w:r>
      <w:proofErr w:type="spellStart"/>
      <w:r w:rsidRPr="00597E07">
        <w:rPr>
          <w:rFonts w:ascii="Book Antiqua" w:eastAsia="宋体" w:hAnsi="Book Antiqua" w:cs="宋体"/>
        </w:rPr>
        <w:t>albicans</w:t>
      </w:r>
      <w:proofErr w:type="spellEnd"/>
      <w:r w:rsidRPr="00597E07">
        <w:rPr>
          <w:rFonts w:ascii="Book Antiqua" w:eastAsia="宋体" w:hAnsi="Book Antiqua" w:cs="宋体"/>
        </w:rPr>
        <w:t xml:space="preserve"> and Staphylococcus aureus form </w:t>
      </w:r>
      <w:proofErr w:type="spellStart"/>
      <w:r w:rsidRPr="00597E07">
        <w:rPr>
          <w:rFonts w:ascii="Book Antiqua" w:eastAsia="宋体" w:hAnsi="Book Antiqua" w:cs="宋体"/>
        </w:rPr>
        <w:t>polymicrobial</w:t>
      </w:r>
      <w:proofErr w:type="spellEnd"/>
      <w:r w:rsidRPr="00597E07">
        <w:rPr>
          <w:rFonts w:ascii="Book Antiqua" w:eastAsia="宋体" w:hAnsi="Book Antiqua" w:cs="宋体"/>
        </w:rPr>
        <w:t xml:space="preserve"> biofilms: effects on antimicrobial resistance. </w:t>
      </w:r>
      <w:proofErr w:type="spellStart"/>
      <w:r w:rsidRPr="00597E07">
        <w:rPr>
          <w:rFonts w:ascii="Book Antiqua" w:eastAsia="宋体" w:hAnsi="Book Antiqua" w:cs="宋体"/>
          <w:i/>
          <w:iCs/>
        </w:rPr>
        <w:t>Antimicrob</w:t>
      </w:r>
      <w:proofErr w:type="spellEnd"/>
      <w:r w:rsidRPr="00597E07">
        <w:rPr>
          <w:rFonts w:ascii="Book Antiqua" w:eastAsia="宋体" w:hAnsi="Book Antiqua" w:cs="宋体"/>
          <w:i/>
          <w:iCs/>
        </w:rPr>
        <w:t xml:space="preserve"> Agents </w:t>
      </w:r>
      <w:proofErr w:type="spellStart"/>
      <w:r w:rsidRPr="00597E07">
        <w:rPr>
          <w:rFonts w:ascii="Book Antiqua" w:eastAsia="宋体" w:hAnsi="Book Antiqua" w:cs="宋体"/>
          <w:i/>
          <w:iCs/>
        </w:rPr>
        <w:t>Chemother</w:t>
      </w:r>
      <w:proofErr w:type="spellEnd"/>
      <w:r w:rsidRPr="00597E07">
        <w:rPr>
          <w:rFonts w:ascii="Book Antiqua" w:eastAsia="宋体" w:hAnsi="Book Antiqua" w:cs="宋体"/>
        </w:rPr>
        <w:t xml:space="preserve"> 2009; </w:t>
      </w:r>
      <w:r w:rsidRPr="00597E07">
        <w:rPr>
          <w:rFonts w:ascii="Book Antiqua" w:eastAsia="宋体" w:hAnsi="Book Antiqua" w:cs="宋体"/>
          <w:b/>
          <w:bCs/>
        </w:rPr>
        <w:t>53</w:t>
      </w:r>
      <w:r w:rsidRPr="00597E07">
        <w:rPr>
          <w:rFonts w:ascii="Book Antiqua" w:eastAsia="宋体" w:hAnsi="Book Antiqua" w:cs="宋体"/>
        </w:rPr>
        <w:t>: 3914-3922 [PMID: 19564370 DOI: 10.1128/AAC.00657-09]</w:t>
      </w:r>
    </w:p>
    <w:p w14:paraId="09EC9642"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11 </w:t>
      </w:r>
      <w:r w:rsidRPr="00597E07">
        <w:rPr>
          <w:rFonts w:ascii="Book Antiqua" w:eastAsia="宋体" w:hAnsi="Book Antiqua" w:cs="宋体"/>
          <w:b/>
          <w:bCs/>
        </w:rPr>
        <w:t>Steinbach WJ</w:t>
      </w:r>
      <w:r w:rsidRPr="00597E07">
        <w:rPr>
          <w:rFonts w:ascii="Book Antiqua" w:eastAsia="宋体" w:hAnsi="Book Antiqua" w:cs="宋体"/>
        </w:rPr>
        <w:t xml:space="preserve">, Perfect JR, </w:t>
      </w:r>
      <w:proofErr w:type="spellStart"/>
      <w:r w:rsidRPr="00597E07">
        <w:rPr>
          <w:rFonts w:ascii="Book Antiqua" w:eastAsia="宋体" w:hAnsi="Book Antiqua" w:cs="宋体"/>
        </w:rPr>
        <w:t>Cabell</w:t>
      </w:r>
      <w:proofErr w:type="spellEnd"/>
      <w:r w:rsidRPr="00597E07">
        <w:rPr>
          <w:rFonts w:ascii="Book Antiqua" w:eastAsia="宋体" w:hAnsi="Book Antiqua" w:cs="宋体"/>
        </w:rPr>
        <w:t xml:space="preserve"> CH, Fowler VG, Corey GR, Li JS, </w:t>
      </w:r>
      <w:proofErr w:type="spellStart"/>
      <w:r w:rsidRPr="00597E07">
        <w:rPr>
          <w:rFonts w:ascii="Book Antiqua" w:eastAsia="宋体" w:hAnsi="Book Antiqua" w:cs="宋体"/>
        </w:rPr>
        <w:t>Zaas</w:t>
      </w:r>
      <w:proofErr w:type="spellEnd"/>
      <w:r w:rsidRPr="00597E07">
        <w:rPr>
          <w:rFonts w:ascii="Book Antiqua" w:eastAsia="宋体" w:hAnsi="Book Antiqua" w:cs="宋体"/>
        </w:rPr>
        <w:t xml:space="preserve"> AK, Benjamin DK. </w:t>
      </w:r>
      <w:proofErr w:type="gramStart"/>
      <w:r w:rsidRPr="00597E07">
        <w:rPr>
          <w:rFonts w:ascii="Book Antiqua" w:eastAsia="宋体" w:hAnsi="Book Antiqua" w:cs="宋体"/>
        </w:rPr>
        <w:t>A meta-analysis of medical versus surgical therapy for Candida endocarditis.</w:t>
      </w:r>
      <w:proofErr w:type="gramEnd"/>
      <w:r w:rsidRPr="00597E07">
        <w:rPr>
          <w:rFonts w:ascii="Book Antiqua" w:eastAsia="宋体" w:hAnsi="Book Antiqua" w:cs="宋体"/>
        </w:rPr>
        <w:t xml:space="preserve"> </w:t>
      </w:r>
      <w:r w:rsidRPr="00597E07">
        <w:rPr>
          <w:rFonts w:ascii="Book Antiqua" w:eastAsia="宋体" w:hAnsi="Book Antiqua" w:cs="宋体"/>
          <w:i/>
          <w:iCs/>
        </w:rPr>
        <w:t>J Infect</w:t>
      </w:r>
      <w:r w:rsidRPr="00597E07">
        <w:rPr>
          <w:rFonts w:ascii="Book Antiqua" w:eastAsia="宋体" w:hAnsi="Book Antiqua" w:cs="宋体"/>
        </w:rPr>
        <w:t xml:space="preserve"> 2005; </w:t>
      </w:r>
      <w:r w:rsidRPr="00597E07">
        <w:rPr>
          <w:rFonts w:ascii="Book Antiqua" w:eastAsia="宋体" w:hAnsi="Book Antiqua" w:cs="宋体"/>
          <w:b/>
          <w:bCs/>
        </w:rPr>
        <w:t>51</w:t>
      </w:r>
      <w:r w:rsidRPr="00597E07">
        <w:rPr>
          <w:rFonts w:ascii="Book Antiqua" w:eastAsia="宋体" w:hAnsi="Book Antiqua" w:cs="宋体"/>
        </w:rPr>
        <w:t>: 230-247 [PMID: 16230221 DOI: 10.1016/j.jinf.2004.10.016]</w:t>
      </w:r>
    </w:p>
    <w:p w14:paraId="544D159A"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12 </w:t>
      </w:r>
      <w:r w:rsidRPr="00597E07">
        <w:rPr>
          <w:rFonts w:ascii="Book Antiqua" w:eastAsia="宋体" w:hAnsi="Book Antiqua" w:cs="宋体"/>
          <w:b/>
          <w:bCs/>
        </w:rPr>
        <w:t>Falcone M</w:t>
      </w:r>
      <w:r w:rsidRPr="00597E07">
        <w:rPr>
          <w:rFonts w:ascii="Book Antiqua" w:eastAsia="宋体" w:hAnsi="Book Antiqua" w:cs="宋体"/>
        </w:rPr>
        <w:t xml:space="preserve">, </w:t>
      </w:r>
      <w:proofErr w:type="spellStart"/>
      <w:r w:rsidRPr="00597E07">
        <w:rPr>
          <w:rFonts w:ascii="Book Antiqua" w:eastAsia="宋体" w:hAnsi="Book Antiqua" w:cs="宋体"/>
        </w:rPr>
        <w:t>Barzaghi</w:t>
      </w:r>
      <w:proofErr w:type="spellEnd"/>
      <w:r w:rsidRPr="00597E07">
        <w:rPr>
          <w:rFonts w:ascii="Book Antiqua" w:eastAsia="宋体" w:hAnsi="Book Antiqua" w:cs="宋体"/>
        </w:rPr>
        <w:t xml:space="preserve"> N, </w:t>
      </w:r>
      <w:proofErr w:type="spellStart"/>
      <w:r w:rsidRPr="00597E07">
        <w:rPr>
          <w:rFonts w:ascii="Book Antiqua" w:eastAsia="宋体" w:hAnsi="Book Antiqua" w:cs="宋体"/>
        </w:rPr>
        <w:t>Carosi</w:t>
      </w:r>
      <w:proofErr w:type="spellEnd"/>
      <w:r w:rsidRPr="00597E07">
        <w:rPr>
          <w:rFonts w:ascii="Book Antiqua" w:eastAsia="宋体" w:hAnsi="Book Antiqua" w:cs="宋体"/>
        </w:rPr>
        <w:t xml:space="preserve"> G, </w:t>
      </w:r>
      <w:proofErr w:type="spellStart"/>
      <w:r w:rsidRPr="00597E07">
        <w:rPr>
          <w:rFonts w:ascii="Book Antiqua" w:eastAsia="宋体" w:hAnsi="Book Antiqua" w:cs="宋体"/>
        </w:rPr>
        <w:t>Grossi</w:t>
      </w:r>
      <w:proofErr w:type="spellEnd"/>
      <w:r w:rsidRPr="00597E07">
        <w:rPr>
          <w:rFonts w:ascii="Book Antiqua" w:eastAsia="宋体" w:hAnsi="Book Antiqua" w:cs="宋体"/>
        </w:rPr>
        <w:t xml:space="preserve"> P, </w:t>
      </w:r>
      <w:proofErr w:type="spellStart"/>
      <w:r w:rsidRPr="00597E07">
        <w:rPr>
          <w:rFonts w:ascii="Book Antiqua" w:eastAsia="宋体" w:hAnsi="Book Antiqua" w:cs="宋体"/>
        </w:rPr>
        <w:t>Minoli</w:t>
      </w:r>
      <w:proofErr w:type="spellEnd"/>
      <w:r w:rsidRPr="00597E07">
        <w:rPr>
          <w:rFonts w:ascii="Book Antiqua" w:eastAsia="宋体" w:hAnsi="Book Antiqua" w:cs="宋体"/>
        </w:rPr>
        <w:t xml:space="preserve"> L, </w:t>
      </w:r>
      <w:proofErr w:type="spellStart"/>
      <w:r w:rsidRPr="00597E07">
        <w:rPr>
          <w:rFonts w:ascii="Book Antiqua" w:eastAsia="宋体" w:hAnsi="Book Antiqua" w:cs="宋体"/>
        </w:rPr>
        <w:t>Ravasio</w:t>
      </w:r>
      <w:proofErr w:type="spellEnd"/>
      <w:r w:rsidRPr="00597E07">
        <w:rPr>
          <w:rFonts w:ascii="Book Antiqua" w:eastAsia="宋体" w:hAnsi="Book Antiqua" w:cs="宋体"/>
        </w:rPr>
        <w:t xml:space="preserve"> V, </w:t>
      </w:r>
      <w:proofErr w:type="spellStart"/>
      <w:r w:rsidRPr="00597E07">
        <w:rPr>
          <w:rFonts w:ascii="Book Antiqua" w:eastAsia="宋体" w:hAnsi="Book Antiqua" w:cs="宋体"/>
        </w:rPr>
        <w:t>Rizzi</w:t>
      </w:r>
      <w:proofErr w:type="spellEnd"/>
      <w:r w:rsidRPr="00597E07">
        <w:rPr>
          <w:rFonts w:ascii="Book Antiqua" w:eastAsia="宋体" w:hAnsi="Book Antiqua" w:cs="宋体"/>
        </w:rPr>
        <w:t xml:space="preserve"> M, </w:t>
      </w:r>
      <w:proofErr w:type="spellStart"/>
      <w:r w:rsidRPr="00597E07">
        <w:rPr>
          <w:rFonts w:ascii="Book Antiqua" w:eastAsia="宋体" w:hAnsi="Book Antiqua" w:cs="宋体"/>
        </w:rPr>
        <w:t>Suter</w:t>
      </w:r>
      <w:proofErr w:type="spellEnd"/>
      <w:r w:rsidRPr="00597E07">
        <w:rPr>
          <w:rFonts w:ascii="Book Antiqua" w:eastAsia="宋体" w:hAnsi="Book Antiqua" w:cs="宋体"/>
        </w:rPr>
        <w:t xml:space="preserve"> F, </w:t>
      </w:r>
      <w:proofErr w:type="spellStart"/>
      <w:r w:rsidRPr="00597E07">
        <w:rPr>
          <w:rFonts w:ascii="Book Antiqua" w:eastAsia="宋体" w:hAnsi="Book Antiqua" w:cs="宋体"/>
        </w:rPr>
        <w:t>Utili</w:t>
      </w:r>
      <w:proofErr w:type="spellEnd"/>
      <w:r w:rsidRPr="00597E07">
        <w:rPr>
          <w:rFonts w:ascii="Book Antiqua" w:eastAsia="宋体" w:hAnsi="Book Antiqua" w:cs="宋体"/>
        </w:rPr>
        <w:t xml:space="preserve"> R, </w:t>
      </w:r>
      <w:proofErr w:type="spellStart"/>
      <w:r w:rsidRPr="00597E07">
        <w:rPr>
          <w:rFonts w:ascii="Book Antiqua" w:eastAsia="宋体" w:hAnsi="Book Antiqua" w:cs="宋体"/>
        </w:rPr>
        <w:t>Viscoli</w:t>
      </w:r>
      <w:proofErr w:type="spellEnd"/>
      <w:r w:rsidRPr="00597E07">
        <w:rPr>
          <w:rFonts w:ascii="Book Antiqua" w:eastAsia="宋体" w:hAnsi="Book Antiqua" w:cs="宋体"/>
        </w:rPr>
        <w:t xml:space="preserve"> C, </w:t>
      </w:r>
      <w:proofErr w:type="spellStart"/>
      <w:r w:rsidRPr="00597E07">
        <w:rPr>
          <w:rFonts w:ascii="Book Antiqua" w:eastAsia="宋体" w:hAnsi="Book Antiqua" w:cs="宋体"/>
        </w:rPr>
        <w:t>Venditti</w:t>
      </w:r>
      <w:proofErr w:type="spellEnd"/>
      <w:r w:rsidRPr="00597E07">
        <w:rPr>
          <w:rFonts w:ascii="Book Antiqua" w:eastAsia="宋体" w:hAnsi="Book Antiqua" w:cs="宋体"/>
        </w:rPr>
        <w:t xml:space="preserve"> M; Italian Study on Endocarditis.  Candida infective endocarditis: report of 15 cases from a prospective </w:t>
      </w:r>
      <w:proofErr w:type="spellStart"/>
      <w:r w:rsidRPr="00597E07">
        <w:rPr>
          <w:rFonts w:ascii="Book Antiqua" w:eastAsia="宋体" w:hAnsi="Book Antiqua" w:cs="宋体"/>
        </w:rPr>
        <w:t>multicenter</w:t>
      </w:r>
      <w:proofErr w:type="spellEnd"/>
      <w:r w:rsidRPr="00597E07">
        <w:rPr>
          <w:rFonts w:ascii="Book Antiqua" w:eastAsia="宋体" w:hAnsi="Book Antiqua" w:cs="宋体"/>
        </w:rPr>
        <w:t xml:space="preserve"> study. </w:t>
      </w:r>
      <w:r w:rsidRPr="00597E07">
        <w:rPr>
          <w:rFonts w:ascii="Book Antiqua" w:eastAsia="宋体" w:hAnsi="Book Antiqua" w:cs="宋体"/>
          <w:i/>
          <w:iCs/>
        </w:rPr>
        <w:t>Medicine</w:t>
      </w:r>
      <w:r w:rsidRPr="00597E07">
        <w:rPr>
          <w:rFonts w:ascii="Book Antiqua" w:eastAsia="宋体" w:hAnsi="Book Antiqua" w:cs="宋体"/>
          <w:iCs/>
        </w:rPr>
        <w:t xml:space="preserve"> (Baltimore)</w:t>
      </w:r>
      <w:r w:rsidRPr="00597E07">
        <w:rPr>
          <w:rFonts w:ascii="Book Antiqua" w:eastAsia="宋体" w:hAnsi="Book Antiqua" w:cs="宋体"/>
        </w:rPr>
        <w:t xml:space="preserve"> 2009; </w:t>
      </w:r>
      <w:r w:rsidRPr="00597E07">
        <w:rPr>
          <w:rFonts w:ascii="Book Antiqua" w:eastAsia="宋体" w:hAnsi="Book Antiqua" w:cs="宋体"/>
          <w:b/>
          <w:bCs/>
        </w:rPr>
        <w:t>88</w:t>
      </w:r>
      <w:r w:rsidRPr="00597E07">
        <w:rPr>
          <w:rFonts w:ascii="Book Antiqua" w:eastAsia="宋体" w:hAnsi="Book Antiqua" w:cs="宋体"/>
        </w:rPr>
        <w:t xml:space="preserve">: 160-168 [PMID: </w:t>
      </w:r>
      <w:bookmarkStart w:id="11" w:name="OLE_LINK23"/>
      <w:bookmarkStart w:id="12" w:name="OLE_LINK24"/>
      <w:r w:rsidRPr="00597E07">
        <w:rPr>
          <w:rFonts w:ascii="Book Antiqua" w:eastAsia="宋体" w:hAnsi="Book Antiqua" w:cs="宋体"/>
        </w:rPr>
        <w:t xml:space="preserve">19440119 </w:t>
      </w:r>
      <w:bookmarkEnd w:id="11"/>
      <w:bookmarkEnd w:id="12"/>
      <w:r w:rsidRPr="00597E07">
        <w:rPr>
          <w:rFonts w:ascii="Book Antiqua" w:eastAsia="宋体" w:hAnsi="Book Antiqua" w:cs="宋体"/>
        </w:rPr>
        <w:t>DOI: 10.1097/MD.0b013e3181a693f8]</w:t>
      </w:r>
    </w:p>
    <w:p w14:paraId="2C42948E"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13 </w:t>
      </w:r>
      <w:proofErr w:type="spellStart"/>
      <w:r w:rsidRPr="00597E07">
        <w:rPr>
          <w:rFonts w:ascii="Book Antiqua" w:eastAsia="宋体" w:hAnsi="Book Antiqua" w:cs="宋体"/>
          <w:b/>
          <w:bCs/>
        </w:rPr>
        <w:t>Baddley</w:t>
      </w:r>
      <w:proofErr w:type="spellEnd"/>
      <w:r w:rsidRPr="00597E07">
        <w:rPr>
          <w:rFonts w:ascii="Book Antiqua" w:eastAsia="宋体" w:hAnsi="Book Antiqua" w:cs="宋体"/>
          <w:b/>
          <w:bCs/>
        </w:rPr>
        <w:t xml:space="preserve"> JW</w:t>
      </w:r>
      <w:r w:rsidRPr="00597E07">
        <w:rPr>
          <w:rFonts w:ascii="Book Antiqua" w:eastAsia="宋体" w:hAnsi="Book Antiqua" w:cs="宋体"/>
        </w:rPr>
        <w:t xml:space="preserve">, Benjamin DK, Patel M, </w:t>
      </w:r>
      <w:proofErr w:type="spellStart"/>
      <w:r w:rsidRPr="00597E07">
        <w:rPr>
          <w:rFonts w:ascii="Book Antiqua" w:eastAsia="宋体" w:hAnsi="Book Antiqua" w:cs="宋体"/>
        </w:rPr>
        <w:t>Miró</w:t>
      </w:r>
      <w:proofErr w:type="spellEnd"/>
      <w:r w:rsidRPr="00597E07">
        <w:rPr>
          <w:rFonts w:ascii="Book Antiqua" w:eastAsia="宋体" w:hAnsi="Book Antiqua" w:cs="宋体"/>
        </w:rPr>
        <w:t xml:space="preserve"> J, </w:t>
      </w:r>
      <w:proofErr w:type="spellStart"/>
      <w:r w:rsidRPr="00597E07">
        <w:rPr>
          <w:rFonts w:ascii="Book Antiqua" w:eastAsia="宋体" w:hAnsi="Book Antiqua" w:cs="宋体"/>
        </w:rPr>
        <w:t>Athan</w:t>
      </w:r>
      <w:proofErr w:type="spellEnd"/>
      <w:r w:rsidRPr="00597E07">
        <w:rPr>
          <w:rFonts w:ascii="Book Antiqua" w:eastAsia="宋体" w:hAnsi="Book Antiqua" w:cs="宋体"/>
        </w:rPr>
        <w:t xml:space="preserve"> E, </w:t>
      </w:r>
      <w:proofErr w:type="spellStart"/>
      <w:r w:rsidRPr="00597E07">
        <w:rPr>
          <w:rFonts w:ascii="Book Antiqua" w:eastAsia="宋体" w:hAnsi="Book Antiqua" w:cs="宋体"/>
        </w:rPr>
        <w:t>Barsic</w:t>
      </w:r>
      <w:proofErr w:type="spellEnd"/>
      <w:r w:rsidRPr="00597E07">
        <w:rPr>
          <w:rFonts w:ascii="Book Antiqua" w:eastAsia="宋体" w:hAnsi="Book Antiqua" w:cs="宋体"/>
        </w:rPr>
        <w:t xml:space="preserve"> B, </w:t>
      </w:r>
      <w:proofErr w:type="spellStart"/>
      <w:r w:rsidRPr="00597E07">
        <w:rPr>
          <w:rFonts w:ascii="Book Antiqua" w:eastAsia="宋体" w:hAnsi="Book Antiqua" w:cs="宋体"/>
        </w:rPr>
        <w:t>Bouza</w:t>
      </w:r>
      <w:proofErr w:type="spellEnd"/>
      <w:r w:rsidRPr="00597E07">
        <w:rPr>
          <w:rFonts w:ascii="Book Antiqua" w:eastAsia="宋体" w:hAnsi="Book Antiqua" w:cs="宋体"/>
        </w:rPr>
        <w:t xml:space="preserve"> E, Clara L, Elliott T, </w:t>
      </w:r>
      <w:proofErr w:type="spellStart"/>
      <w:r w:rsidRPr="00597E07">
        <w:rPr>
          <w:rFonts w:ascii="Book Antiqua" w:eastAsia="宋体" w:hAnsi="Book Antiqua" w:cs="宋体"/>
        </w:rPr>
        <w:t>Kanafani</w:t>
      </w:r>
      <w:proofErr w:type="spellEnd"/>
      <w:r w:rsidRPr="00597E07">
        <w:rPr>
          <w:rFonts w:ascii="Book Antiqua" w:eastAsia="宋体" w:hAnsi="Book Antiqua" w:cs="宋体"/>
        </w:rPr>
        <w:t xml:space="preserve"> Z, Klein J, </w:t>
      </w:r>
      <w:proofErr w:type="spellStart"/>
      <w:r w:rsidRPr="00597E07">
        <w:rPr>
          <w:rFonts w:ascii="Book Antiqua" w:eastAsia="宋体" w:hAnsi="Book Antiqua" w:cs="宋体"/>
        </w:rPr>
        <w:t>Lerakis</w:t>
      </w:r>
      <w:proofErr w:type="spellEnd"/>
      <w:r w:rsidRPr="00597E07">
        <w:rPr>
          <w:rFonts w:ascii="Book Antiqua" w:eastAsia="宋体" w:hAnsi="Book Antiqua" w:cs="宋体"/>
        </w:rPr>
        <w:t xml:space="preserve"> S, Levine D, Spelman D, </w:t>
      </w:r>
      <w:r w:rsidRPr="00597E07">
        <w:rPr>
          <w:rFonts w:ascii="Book Antiqua" w:eastAsia="宋体" w:hAnsi="Book Antiqua" w:cs="宋体"/>
        </w:rPr>
        <w:lastRenderedPageBreak/>
        <w:t xml:space="preserve">Rubinstein E, </w:t>
      </w:r>
      <w:proofErr w:type="spellStart"/>
      <w:r w:rsidRPr="00597E07">
        <w:rPr>
          <w:rFonts w:ascii="Book Antiqua" w:eastAsia="宋体" w:hAnsi="Book Antiqua" w:cs="宋体"/>
        </w:rPr>
        <w:t>Tornos</w:t>
      </w:r>
      <w:proofErr w:type="spellEnd"/>
      <w:r w:rsidRPr="00597E07">
        <w:rPr>
          <w:rFonts w:ascii="Book Antiqua" w:eastAsia="宋体" w:hAnsi="Book Antiqua" w:cs="宋体"/>
        </w:rPr>
        <w:t xml:space="preserve"> P, Morris AJ, Pappas P, Fowler VG, Chu VH, </w:t>
      </w:r>
      <w:proofErr w:type="spellStart"/>
      <w:r w:rsidRPr="00597E07">
        <w:rPr>
          <w:rFonts w:ascii="Book Antiqua" w:eastAsia="宋体" w:hAnsi="Book Antiqua" w:cs="宋体"/>
        </w:rPr>
        <w:t>Cabell</w:t>
      </w:r>
      <w:proofErr w:type="spellEnd"/>
      <w:r w:rsidRPr="00597E07">
        <w:rPr>
          <w:rFonts w:ascii="Book Antiqua" w:eastAsia="宋体" w:hAnsi="Book Antiqua" w:cs="宋体"/>
        </w:rPr>
        <w:t xml:space="preserve"> C; International Collaboration on Endocarditis-Prospective Cohort Study Group (ICE-PCS). </w:t>
      </w:r>
      <w:proofErr w:type="gramStart"/>
      <w:r w:rsidRPr="00597E07">
        <w:rPr>
          <w:rFonts w:ascii="Book Antiqua" w:eastAsia="宋体" w:hAnsi="Book Antiqua" w:cs="宋体"/>
        </w:rPr>
        <w:t>Candida infective endocarditis.</w:t>
      </w:r>
      <w:proofErr w:type="gramEnd"/>
      <w:r w:rsidRPr="00597E07">
        <w:rPr>
          <w:rFonts w:ascii="Book Antiqua" w:eastAsia="宋体" w:hAnsi="Book Antiqua" w:cs="宋体"/>
        </w:rPr>
        <w:t xml:space="preserve"> </w:t>
      </w:r>
      <w:proofErr w:type="spellStart"/>
      <w:r w:rsidRPr="00597E07">
        <w:rPr>
          <w:rFonts w:ascii="Book Antiqua" w:eastAsia="宋体" w:hAnsi="Book Antiqua" w:cs="宋体"/>
          <w:i/>
          <w:iCs/>
        </w:rPr>
        <w:t>Eur</w:t>
      </w:r>
      <w:proofErr w:type="spellEnd"/>
      <w:r w:rsidRPr="00597E07">
        <w:rPr>
          <w:rFonts w:ascii="Book Antiqua" w:eastAsia="宋体" w:hAnsi="Book Antiqua" w:cs="宋体"/>
          <w:i/>
          <w:iCs/>
        </w:rPr>
        <w:t xml:space="preserve"> J </w:t>
      </w:r>
      <w:proofErr w:type="spellStart"/>
      <w:r w:rsidRPr="00597E07">
        <w:rPr>
          <w:rFonts w:ascii="Book Antiqua" w:eastAsia="宋体" w:hAnsi="Book Antiqua" w:cs="宋体"/>
          <w:i/>
          <w:iCs/>
        </w:rPr>
        <w:t>Clin</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Microbiol</w:t>
      </w:r>
      <w:proofErr w:type="spellEnd"/>
      <w:r w:rsidRPr="00597E07">
        <w:rPr>
          <w:rFonts w:ascii="Book Antiqua" w:eastAsia="宋体" w:hAnsi="Book Antiqua" w:cs="宋体"/>
          <w:i/>
          <w:iCs/>
        </w:rPr>
        <w:t xml:space="preserve"> Infect Dis</w:t>
      </w:r>
      <w:r w:rsidRPr="00597E07">
        <w:rPr>
          <w:rFonts w:ascii="Book Antiqua" w:eastAsia="宋体" w:hAnsi="Book Antiqua" w:cs="宋体"/>
        </w:rPr>
        <w:t xml:space="preserve"> 2008; </w:t>
      </w:r>
      <w:r w:rsidRPr="00597E07">
        <w:rPr>
          <w:rFonts w:ascii="Book Antiqua" w:eastAsia="宋体" w:hAnsi="Book Antiqua" w:cs="宋体"/>
          <w:b/>
          <w:bCs/>
        </w:rPr>
        <w:t>27</w:t>
      </w:r>
      <w:r w:rsidRPr="00597E07">
        <w:rPr>
          <w:rFonts w:ascii="Book Antiqua" w:eastAsia="宋体" w:hAnsi="Book Antiqua" w:cs="宋体"/>
        </w:rPr>
        <w:t xml:space="preserve">: 519-529 [PMID: </w:t>
      </w:r>
      <w:bookmarkStart w:id="13" w:name="OLE_LINK25"/>
      <w:bookmarkStart w:id="14" w:name="OLE_LINK26"/>
      <w:r w:rsidRPr="00597E07">
        <w:rPr>
          <w:rFonts w:ascii="Book Antiqua" w:eastAsia="宋体" w:hAnsi="Book Antiqua" w:cs="宋体"/>
        </w:rPr>
        <w:t xml:space="preserve">18283504 </w:t>
      </w:r>
      <w:bookmarkEnd w:id="13"/>
      <w:bookmarkEnd w:id="14"/>
      <w:r w:rsidRPr="00597E07">
        <w:rPr>
          <w:rFonts w:ascii="Book Antiqua" w:eastAsia="宋体" w:hAnsi="Book Antiqua" w:cs="宋体"/>
        </w:rPr>
        <w:t>DOI: 10.1007/s10096-008-0466-x]</w:t>
      </w:r>
    </w:p>
    <w:p w14:paraId="1149DCBD"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14 </w:t>
      </w:r>
      <w:proofErr w:type="spellStart"/>
      <w:r w:rsidRPr="00597E07">
        <w:rPr>
          <w:rFonts w:ascii="Book Antiqua" w:eastAsia="宋体" w:hAnsi="Book Antiqua" w:cs="宋体"/>
          <w:b/>
          <w:bCs/>
        </w:rPr>
        <w:t>Mora</w:t>
      </w:r>
      <w:proofErr w:type="spellEnd"/>
      <w:r w:rsidRPr="00597E07">
        <w:rPr>
          <w:rFonts w:ascii="Book Antiqua" w:eastAsia="宋体" w:hAnsi="Book Antiqua" w:cs="宋体"/>
          <w:b/>
          <w:bCs/>
        </w:rPr>
        <w:t>-Duarte J</w:t>
      </w:r>
      <w:r w:rsidRPr="00597E07">
        <w:rPr>
          <w:rFonts w:ascii="Book Antiqua" w:eastAsia="宋体" w:hAnsi="Book Antiqua" w:cs="宋体"/>
        </w:rPr>
        <w:t xml:space="preserve">, Betts R, </w:t>
      </w:r>
      <w:proofErr w:type="spellStart"/>
      <w:r w:rsidRPr="00597E07">
        <w:rPr>
          <w:rFonts w:ascii="Book Antiqua" w:eastAsia="宋体" w:hAnsi="Book Antiqua" w:cs="宋体"/>
        </w:rPr>
        <w:t>Rotstein</w:t>
      </w:r>
      <w:proofErr w:type="spellEnd"/>
      <w:r w:rsidRPr="00597E07">
        <w:rPr>
          <w:rFonts w:ascii="Book Antiqua" w:eastAsia="宋体" w:hAnsi="Book Antiqua" w:cs="宋体"/>
        </w:rPr>
        <w:t xml:space="preserve"> C, Colombo AL, Thompson-Moya L, </w:t>
      </w:r>
      <w:proofErr w:type="spellStart"/>
      <w:r w:rsidRPr="00597E07">
        <w:rPr>
          <w:rFonts w:ascii="Book Antiqua" w:eastAsia="宋体" w:hAnsi="Book Antiqua" w:cs="宋体"/>
        </w:rPr>
        <w:t>Smietana</w:t>
      </w:r>
      <w:proofErr w:type="spellEnd"/>
      <w:r w:rsidRPr="00597E07">
        <w:rPr>
          <w:rFonts w:ascii="Book Antiqua" w:eastAsia="宋体" w:hAnsi="Book Antiqua" w:cs="宋体"/>
        </w:rPr>
        <w:t xml:space="preserve"> J, </w:t>
      </w:r>
      <w:proofErr w:type="spellStart"/>
      <w:r w:rsidRPr="00597E07">
        <w:rPr>
          <w:rFonts w:ascii="Book Antiqua" w:eastAsia="宋体" w:hAnsi="Book Antiqua" w:cs="宋体"/>
        </w:rPr>
        <w:t>Lupinacci</w:t>
      </w:r>
      <w:proofErr w:type="spellEnd"/>
      <w:r w:rsidRPr="00597E07">
        <w:rPr>
          <w:rFonts w:ascii="Book Antiqua" w:eastAsia="宋体" w:hAnsi="Book Antiqua" w:cs="宋体"/>
        </w:rPr>
        <w:t xml:space="preserve"> R, Sable C, </w:t>
      </w:r>
      <w:proofErr w:type="spellStart"/>
      <w:r w:rsidRPr="00597E07">
        <w:rPr>
          <w:rFonts w:ascii="Book Antiqua" w:eastAsia="宋体" w:hAnsi="Book Antiqua" w:cs="宋体"/>
        </w:rPr>
        <w:t>Kartsonis</w:t>
      </w:r>
      <w:proofErr w:type="spellEnd"/>
      <w:r w:rsidRPr="00597E07">
        <w:rPr>
          <w:rFonts w:ascii="Book Antiqua" w:eastAsia="宋体" w:hAnsi="Book Antiqua" w:cs="宋体"/>
        </w:rPr>
        <w:t xml:space="preserve"> N, Perfect J. Comparison of </w:t>
      </w:r>
      <w:proofErr w:type="spellStart"/>
      <w:r w:rsidRPr="00597E07">
        <w:rPr>
          <w:rFonts w:ascii="Book Antiqua" w:eastAsia="宋体" w:hAnsi="Book Antiqua" w:cs="宋体"/>
        </w:rPr>
        <w:t>caspofungin</w:t>
      </w:r>
      <w:proofErr w:type="spellEnd"/>
      <w:r w:rsidRPr="00597E07">
        <w:rPr>
          <w:rFonts w:ascii="Book Antiqua" w:eastAsia="宋体" w:hAnsi="Book Antiqua" w:cs="宋体"/>
        </w:rPr>
        <w:t xml:space="preserve"> and amphotericin B for invasive candidiasis. </w:t>
      </w:r>
      <w:r w:rsidRPr="00597E07">
        <w:rPr>
          <w:rFonts w:ascii="Book Antiqua" w:eastAsia="宋体" w:hAnsi="Book Antiqua" w:cs="宋体"/>
          <w:i/>
          <w:iCs/>
        </w:rPr>
        <w:t xml:space="preserve">N </w:t>
      </w:r>
      <w:proofErr w:type="spellStart"/>
      <w:r w:rsidRPr="00597E07">
        <w:rPr>
          <w:rFonts w:ascii="Book Antiqua" w:eastAsia="宋体" w:hAnsi="Book Antiqua" w:cs="宋体"/>
          <w:i/>
          <w:iCs/>
        </w:rPr>
        <w:t>Engl</w:t>
      </w:r>
      <w:proofErr w:type="spellEnd"/>
      <w:r w:rsidRPr="00597E07">
        <w:rPr>
          <w:rFonts w:ascii="Book Antiqua" w:eastAsia="宋体" w:hAnsi="Book Antiqua" w:cs="宋体"/>
          <w:i/>
          <w:iCs/>
        </w:rPr>
        <w:t xml:space="preserve"> J Med</w:t>
      </w:r>
      <w:r w:rsidRPr="00597E07">
        <w:rPr>
          <w:rFonts w:ascii="Book Antiqua" w:eastAsia="宋体" w:hAnsi="Book Antiqua" w:cs="宋体"/>
        </w:rPr>
        <w:t xml:space="preserve"> 2002; </w:t>
      </w:r>
      <w:r w:rsidRPr="00597E07">
        <w:rPr>
          <w:rFonts w:ascii="Book Antiqua" w:eastAsia="宋体" w:hAnsi="Book Antiqua" w:cs="宋体"/>
          <w:b/>
          <w:bCs/>
        </w:rPr>
        <w:t>347</w:t>
      </w:r>
      <w:r w:rsidRPr="00597E07">
        <w:rPr>
          <w:rFonts w:ascii="Book Antiqua" w:eastAsia="宋体" w:hAnsi="Book Antiqua" w:cs="宋体"/>
        </w:rPr>
        <w:t>: 2020-2029 [PMID: 12490683 DOI: 10.1056/NEJMoa021585]</w:t>
      </w:r>
    </w:p>
    <w:p w14:paraId="59A5E745"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15 </w:t>
      </w:r>
      <w:r w:rsidRPr="00597E07">
        <w:rPr>
          <w:rFonts w:ascii="Book Antiqua" w:eastAsia="宋体" w:hAnsi="Book Antiqua" w:cs="宋体"/>
          <w:b/>
          <w:bCs/>
        </w:rPr>
        <w:t>Kullberg BJ</w:t>
      </w:r>
      <w:r w:rsidRPr="00597E07">
        <w:rPr>
          <w:rFonts w:ascii="Book Antiqua" w:eastAsia="宋体" w:hAnsi="Book Antiqua" w:cs="宋体"/>
        </w:rPr>
        <w:t xml:space="preserve">, </w:t>
      </w:r>
      <w:proofErr w:type="spellStart"/>
      <w:r w:rsidRPr="00597E07">
        <w:rPr>
          <w:rFonts w:ascii="Book Antiqua" w:eastAsia="宋体" w:hAnsi="Book Antiqua" w:cs="宋体"/>
        </w:rPr>
        <w:t>Sobel</w:t>
      </w:r>
      <w:proofErr w:type="spellEnd"/>
      <w:r w:rsidRPr="00597E07">
        <w:rPr>
          <w:rFonts w:ascii="Book Antiqua" w:eastAsia="宋体" w:hAnsi="Book Antiqua" w:cs="宋体"/>
        </w:rPr>
        <w:t xml:space="preserve"> JD, </w:t>
      </w:r>
      <w:proofErr w:type="spellStart"/>
      <w:r w:rsidRPr="00597E07">
        <w:rPr>
          <w:rFonts w:ascii="Book Antiqua" w:eastAsia="宋体" w:hAnsi="Book Antiqua" w:cs="宋体"/>
        </w:rPr>
        <w:t>Ruhnke</w:t>
      </w:r>
      <w:proofErr w:type="spellEnd"/>
      <w:r w:rsidRPr="00597E07">
        <w:rPr>
          <w:rFonts w:ascii="Book Antiqua" w:eastAsia="宋体" w:hAnsi="Book Antiqua" w:cs="宋体"/>
        </w:rPr>
        <w:t xml:space="preserve"> M, Pappas PG, </w:t>
      </w:r>
      <w:proofErr w:type="spellStart"/>
      <w:r w:rsidRPr="00597E07">
        <w:rPr>
          <w:rFonts w:ascii="Book Antiqua" w:eastAsia="宋体" w:hAnsi="Book Antiqua" w:cs="宋体"/>
        </w:rPr>
        <w:t>Viscoli</w:t>
      </w:r>
      <w:proofErr w:type="spellEnd"/>
      <w:r w:rsidRPr="00597E07">
        <w:rPr>
          <w:rFonts w:ascii="Book Antiqua" w:eastAsia="宋体" w:hAnsi="Book Antiqua" w:cs="宋体"/>
        </w:rPr>
        <w:t xml:space="preserve"> C, Rex JH, Cleary JD, Rubinstein E, Church LW, Brown JM, </w:t>
      </w:r>
      <w:proofErr w:type="spellStart"/>
      <w:r w:rsidRPr="00597E07">
        <w:rPr>
          <w:rFonts w:ascii="Book Antiqua" w:eastAsia="宋体" w:hAnsi="Book Antiqua" w:cs="宋体"/>
        </w:rPr>
        <w:t>Schlamm</w:t>
      </w:r>
      <w:proofErr w:type="spellEnd"/>
      <w:r w:rsidRPr="00597E07">
        <w:rPr>
          <w:rFonts w:ascii="Book Antiqua" w:eastAsia="宋体" w:hAnsi="Book Antiqua" w:cs="宋体"/>
        </w:rPr>
        <w:t xml:space="preserve"> HT, </w:t>
      </w:r>
      <w:proofErr w:type="spellStart"/>
      <w:r w:rsidRPr="00597E07">
        <w:rPr>
          <w:rFonts w:ascii="Book Antiqua" w:eastAsia="宋体" w:hAnsi="Book Antiqua" w:cs="宋体"/>
        </w:rPr>
        <w:t>Oborska</w:t>
      </w:r>
      <w:proofErr w:type="spellEnd"/>
      <w:r w:rsidRPr="00597E07">
        <w:rPr>
          <w:rFonts w:ascii="Book Antiqua" w:eastAsia="宋体" w:hAnsi="Book Antiqua" w:cs="宋体"/>
        </w:rPr>
        <w:t xml:space="preserve"> IT, Hilton F, Hodges MR. </w:t>
      </w:r>
      <w:proofErr w:type="spellStart"/>
      <w:r w:rsidRPr="00597E07">
        <w:rPr>
          <w:rFonts w:ascii="Book Antiqua" w:eastAsia="宋体" w:hAnsi="Book Antiqua" w:cs="宋体"/>
        </w:rPr>
        <w:t>Voriconazole</w:t>
      </w:r>
      <w:proofErr w:type="spellEnd"/>
      <w:r w:rsidRPr="00597E07">
        <w:rPr>
          <w:rFonts w:ascii="Book Antiqua" w:eastAsia="宋体" w:hAnsi="Book Antiqua" w:cs="宋体"/>
        </w:rPr>
        <w:t xml:space="preserve"> versus a regimen of amphotericin B followed by fluconazole for </w:t>
      </w:r>
      <w:proofErr w:type="spellStart"/>
      <w:r w:rsidRPr="00597E07">
        <w:rPr>
          <w:rFonts w:ascii="Book Antiqua" w:eastAsia="宋体" w:hAnsi="Book Antiqua" w:cs="宋体"/>
        </w:rPr>
        <w:t>candidaemia</w:t>
      </w:r>
      <w:proofErr w:type="spellEnd"/>
      <w:r w:rsidRPr="00597E07">
        <w:rPr>
          <w:rFonts w:ascii="Book Antiqua" w:eastAsia="宋体" w:hAnsi="Book Antiqua" w:cs="宋体"/>
        </w:rPr>
        <w:t xml:space="preserve"> in non-</w:t>
      </w:r>
      <w:proofErr w:type="spellStart"/>
      <w:r w:rsidRPr="00597E07">
        <w:rPr>
          <w:rFonts w:ascii="Book Antiqua" w:eastAsia="宋体" w:hAnsi="Book Antiqua" w:cs="宋体"/>
        </w:rPr>
        <w:t>neutropenic</w:t>
      </w:r>
      <w:proofErr w:type="spellEnd"/>
      <w:r w:rsidRPr="00597E07">
        <w:rPr>
          <w:rFonts w:ascii="Book Antiqua" w:eastAsia="宋体" w:hAnsi="Book Antiqua" w:cs="宋体"/>
        </w:rPr>
        <w:t xml:space="preserve"> patients: a randomised non-inferiority trial. </w:t>
      </w:r>
      <w:r w:rsidRPr="00597E07">
        <w:rPr>
          <w:rFonts w:ascii="Book Antiqua" w:eastAsia="宋体" w:hAnsi="Book Antiqua" w:cs="宋体"/>
          <w:i/>
          <w:iCs/>
        </w:rPr>
        <w:t>Lancet</w:t>
      </w:r>
      <w:r w:rsidRPr="00597E07">
        <w:rPr>
          <w:rFonts w:ascii="Book Antiqua" w:eastAsia="宋体" w:hAnsi="Book Antiqua" w:cs="宋体"/>
        </w:rPr>
        <w:t xml:space="preserve"> 2005; </w:t>
      </w:r>
      <w:r w:rsidRPr="00597E07">
        <w:rPr>
          <w:rFonts w:ascii="Book Antiqua" w:eastAsia="宋体" w:hAnsi="Book Antiqua" w:cs="宋体"/>
          <w:b/>
          <w:bCs/>
        </w:rPr>
        <w:t>366</w:t>
      </w:r>
      <w:r w:rsidRPr="00597E07">
        <w:rPr>
          <w:rFonts w:ascii="Book Antiqua" w:eastAsia="宋体" w:hAnsi="Book Antiqua" w:cs="宋体"/>
        </w:rPr>
        <w:t>: 1435-1442 [PMID: 16243088 DOI: 10.1016/S0140-6736(05)67490-9]</w:t>
      </w:r>
    </w:p>
    <w:p w14:paraId="4CA62D23"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16 </w:t>
      </w:r>
      <w:proofErr w:type="spellStart"/>
      <w:r w:rsidRPr="00597E07">
        <w:rPr>
          <w:rFonts w:ascii="Book Antiqua" w:eastAsia="宋体" w:hAnsi="Book Antiqua" w:cs="宋体"/>
          <w:b/>
          <w:bCs/>
        </w:rPr>
        <w:t>Jawaid</w:t>
      </w:r>
      <w:proofErr w:type="spellEnd"/>
      <w:r w:rsidRPr="00597E07">
        <w:rPr>
          <w:rFonts w:ascii="Book Antiqua" w:eastAsia="宋体" w:hAnsi="Book Antiqua" w:cs="宋体"/>
          <w:b/>
          <w:bCs/>
        </w:rPr>
        <w:t xml:space="preserve"> Q</w:t>
      </w:r>
      <w:r w:rsidRPr="00597E07">
        <w:rPr>
          <w:rFonts w:ascii="Book Antiqua" w:eastAsia="宋体" w:hAnsi="Book Antiqua" w:cs="宋体"/>
        </w:rPr>
        <w:t xml:space="preserve">, Saeed ZA, Di </w:t>
      </w:r>
      <w:proofErr w:type="spellStart"/>
      <w:r w:rsidRPr="00597E07">
        <w:rPr>
          <w:rFonts w:ascii="Book Antiqua" w:eastAsia="宋体" w:hAnsi="Book Antiqua" w:cs="宋体"/>
        </w:rPr>
        <w:t>Bisceglie</w:t>
      </w:r>
      <w:proofErr w:type="spellEnd"/>
      <w:r w:rsidRPr="00597E07">
        <w:rPr>
          <w:rFonts w:ascii="Book Antiqua" w:eastAsia="宋体" w:hAnsi="Book Antiqua" w:cs="宋体"/>
        </w:rPr>
        <w:t xml:space="preserve"> AM, Brunt EM, </w:t>
      </w:r>
      <w:proofErr w:type="spellStart"/>
      <w:r w:rsidRPr="00597E07">
        <w:rPr>
          <w:rFonts w:ascii="Book Antiqua" w:eastAsia="宋体" w:hAnsi="Book Antiqua" w:cs="宋体"/>
        </w:rPr>
        <w:t>Ramrakhiani</w:t>
      </w:r>
      <w:proofErr w:type="spellEnd"/>
      <w:r w:rsidRPr="00597E07">
        <w:rPr>
          <w:rFonts w:ascii="Book Antiqua" w:eastAsia="宋体" w:hAnsi="Book Antiqua" w:cs="宋体"/>
        </w:rPr>
        <w:t xml:space="preserve"> S, Varma CR, Solomon H. Biliary-venous fistula complicating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 presenting with recurrent </w:t>
      </w:r>
      <w:proofErr w:type="spellStart"/>
      <w:r w:rsidRPr="00597E07">
        <w:rPr>
          <w:rFonts w:ascii="Book Antiqua" w:eastAsia="宋体" w:hAnsi="Book Antiqua" w:cs="宋体"/>
        </w:rPr>
        <w:t>bacteremia</w:t>
      </w:r>
      <w:proofErr w:type="spellEnd"/>
      <w:r w:rsidRPr="00597E07">
        <w:rPr>
          <w:rFonts w:ascii="Book Antiqua" w:eastAsia="宋体" w:hAnsi="Book Antiqua" w:cs="宋体"/>
        </w:rPr>
        <w:t xml:space="preserve">, jaundice, </w:t>
      </w:r>
      <w:proofErr w:type="spellStart"/>
      <w:r w:rsidRPr="00597E07">
        <w:rPr>
          <w:rFonts w:ascii="Book Antiqua" w:eastAsia="宋体" w:hAnsi="Book Antiqua" w:cs="宋体"/>
        </w:rPr>
        <w:t>anemia</w:t>
      </w:r>
      <w:proofErr w:type="spellEnd"/>
      <w:r w:rsidRPr="00597E07">
        <w:rPr>
          <w:rFonts w:ascii="Book Antiqua" w:eastAsia="宋体" w:hAnsi="Book Antiqua" w:cs="宋体"/>
        </w:rPr>
        <w:t xml:space="preserve"> and fever. </w:t>
      </w:r>
      <w:r w:rsidRPr="00597E07">
        <w:rPr>
          <w:rFonts w:ascii="Book Antiqua" w:eastAsia="宋体" w:hAnsi="Book Antiqua" w:cs="宋体"/>
          <w:i/>
          <w:iCs/>
        </w:rPr>
        <w:t>Am J Transplant</w:t>
      </w:r>
      <w:r w:rsidRPr="00597E07">
        <w:rPr>
          <w:rFonts w:ascii="Book Antiqua" w:eastAsia="宋体" w:hAnsi="Book Antiqua" w:cs="宋体"/>
        </w:rPr>
        <w:t xml:space="preserve"> 2003; </w:t>
      </w:r>
      <w:r w:rsidRPr="00597E07">
        <w:rPr>
          <w:rFonts w:ascii="Book Antiqua" w:eastAsia="宋体" w:hAnsi="Book Antiqua" w:cs="宋体"/>
          <w:b/>
          <w:bCs/>
        </w:rPr>
        <w:t>3</w:t>
      </w:r>
      <w:r w:rsidRPr="00597E07">
        <w:rPr>
          <w:rFonts w:ascii="Book Antiqua" w:eastAsia="宋体" w:hAnsi="Book Antiqua" w:cs="宋体"/>
        </w:rPr>
        <w:t>: 1604-1607 [PMID: 14629294 DOI: 10.1046/j.1600-6135.2003.00267.x]</w:t>
      </w:r>
    </w:p>
    <w:p w14:paraId="1E1E8736"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17 </w:t>
      </w:r>
      <w:proofErr w:type="spellStart"/>
      <w:r w:rsidRPr="00597E07">
        <w:rPr>
          <w:rFonts w:ascii="Book Antiqua" w:eastAsia="宋体" w:hAnsi="Book Antiqua" w:cs="宋体"/>
          <w:b/>
          <w:bCs/>
        </w:rPr>
        <w:t>Willner</w:t>
      </w:r>
      <w:proofErr w:type="spellEnd"/>
      <w:r w:rsidRPr="00597E07">
        <w:rPr>
          <w:rFonts w:ascii="Book Antiqua" w:eastAsia="宋体" w:hAnsi="Book Antiqua" w:cs="宋体"/>
          <w:b/>
          <w:bCs/>
        </w:rPr>
        <w:t xml:space="preserve"> IR</w:t>
      </w:r>
      <w:r w:rsidRPr="00597E07">
        <w:rPr>
          <w:rFonts w:ascii="Book Antiqua" w:eastAsia="宋体" w:hAnsi="Book Antiqua" w:cs="宋体"/>
        </w:rPr>
        <w:t>, El-</w:t>
      </w:r>
      <w:proofErr w:type="spellStart"/>
      <w:r w:rsidRPr="00597E07">
        <w:rPr>
          <w:rFonts w:ascii="Book Antiqua" w:eastAsia="宋体" w:hAnsi="Book Antiqua" w:cs="宋体"/>
        </w:rPr>
        <w:t>Sakr</w:t>
      </w:r>
      <w:proofErr w:type="spellEnd"/>
      <w:r w:rsidRPr="00597E07">
        <w:rPr>
          <w:rFonts w:ascii="Book Antiqua" w:eastAsia="宋体" w:hAnsi="Book Antiqua" w:cs="宋体"/>
        </w:rPr>
        <w:t xml:space="preserve"> R, </w:t>
      </w:r>
      <w:proofErr w:type="spellStart"/>
      <w:r w:rsidRPr="00597E07">
        <w:rPr>
          <w:rFonts w:ascii="Book Antiqua" w:eastAsia="宋体" w:hAnsi="Book Antiqua" w:cs="宋体"/>
        </w:rPr>
        <w:t>Werkman</w:t>
      </w:r>
      <w:proofErr w:type="spellEnd"/>
      <w:r w:rsidRPr="00597E07">
        <w:rPr>
          <w:rFonts w:ascii="Book Antiqua" w:eastAsia="宋体" w:hAnsi="Book Antiqua" w:cs="宋体"/>
        </w:rPr>
        <w:t xml:space="preserve"> RF, Taylor WZ, </w:t>
      </w:r>
      <w:proofErr w:type="spellStart"/>
      <w:r w:rsidRPr="00597E07">
        <w:rPr>
          <w:rFonts w:ascii="Book Antiqua" w:eastAsia="宋体" w:hAnsi="Book Antiqua" w:cs="宋体"/>
        </w:rPr>
        <w:t>Riely</w:t>
      </w:r>
      <w:proofErr w:type="spellEnd"/>
      <w:r w:rsidRPr="00597E07">
        <w:rPr>
          <w:rFonts w:ascii="Book Antiqua" w:eastAsia="宋体" w:hAnsi="Book Antiqua" w:cs="宋体"/>
        </w:rPr>
        <w:t xml:space="preserve"> CA. A fistula from the portal vein to the bile duct: an unusual complication of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 </w:t>
      </w:r>
      <w:r w:rsidRPr="00597E07">
        <w:rPr>
          <w:rFonts w:ascii="Book Antiqua" w:eastAsia="宋体" w:hAnsi="Book Antiqua" w:cs="宋体"/>
          <w:i/>
          <w:iCs/>
        </w:rPr>
        <w:t xml:space="preserve">Am J </w:t>
      </w:r>
      <w:proofErr w:type="spellStart"/>
      <w:r w:rsidRPr="00597E07">
        <w:rPr>
          <w:rFonts w:ascii="Book Antiqua" w:eastAsia="宋体" w:hAnsi="Book Antiqua" w:cs="宋体"/>
          <w:i/>
          <w:iCs/>
        </w:rPr>
        <w:t>Gastroenterol</w:t>
      </w:r>
      <w:proofErr w:type="spellEnd"/>
      <w:r w:rsidRPr="00597E07">
        <w:rPr>
          <w:rFonts w:ascii="Book Antiqua" w:eastAsia="宋体" w:hAnsi="Book Antiqua" w:cs="宋体"/>
        </w:rPr>
        <w:t xml:space="preserve"> 1998; </w:t>
      </w:r>
      <w:r w:rsidRPr="00597E07">
        <w:rPr>
          <w:rFonts w:ascii="Book Antiqua" w:eastAsia="宋体" w:hAnsi="Book Antiqua" w:cs="宋体"/>
          <w:b/>
          <w:bCs/>
        </w:rPr>
        <w:t>93</w:t>
      </w:r>
      <w:r w:rsidRPr="00597E07">
        <w:rPr>
          <w:rFonts w:ascii="Book Antiqua" w:eastAsia="宋体" w:hAnsi="Book Antiqua" w:cs="宋体"/>
        </w:rPr>
        <w:t>: 1952-1955 [PMID: 9772063 DOI: 10.1111/j.1572-0241.1998.00553.x]</w:t>
      </w:r>
    </w:p>
    <w:p w14:paraId="1435E0E3"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18 </w:t>
      </w:r>
      <w:r w:rsidRPr="00597E07">
        <w:rPr>
          <w:rFonts w:ascii="Book Antiqua" w:eastAsia="宋体" w:hAnsi="Book Antiqua" w:cs="宋体"/>
          <w:b/>
          <w:bCs/>
        </w:rPr>
        <w:t>Mizrahi M</w:t>
      </w:r>
      <w:r w:rsidRPr="00597E07">
        <w:rPr>
          <w:rFonts w:ascii="Book Antiqua" w:eastAsia="宋体" w:hAnsi="Book Antiqua" w:cs="宋体"/>
        </w:rPr>
        <w:t xml:space="preserve">, </w:t>
      </w:r>
      <w:proofErr w:type="spellStart"/>
      <w:r w:rsidRPr="00597E07">
        <w:rPr>
          <w:rFonts w:ascii="Book Antiqua" w:eastAsia="宋体" w:hAnsi="Book Antiqua" w:cs="宋体"/>
        </w:rPr>
        <w:t>Roemi</w:t>
      </w:r>
      <w:proofErr w:type="spellEnd"/>
      <w:r w:rsidRPr="00597E07">
        <w:rPr>
          <w:rFonts w:ascii="Book Antiqua" w:eastAsia="宋体" w:hAnsi="Book Antiqua" w:cs="宋体"/>
        </w:rPr>
        <w:t xml:space="preserve"> L, </w:t>
      </w:r>
      <w:proofErr w:type="spellStart"/>
      <w:r w:rsidRPr="00597E07">
        <w:rPr>
          <w:rFonts w:ascii="Book Antiqua" w:eastAsia="宋体" w:hAnsi="Book Antiqua" w:cs="宋体"/>
        </w:rPr>
        <w:t>Shouval</w:t>
      </w:r>
      <w:proofErr w:type="spellEnd"/>
      <w:r w:rsidRPr="00597E07">
        <w:rPr>
          <w:rFonts w:ascii="Book Antiqua" w:eastAsia="宋体" w:hAnsi="Book Antiqua" w:cs="宋体"/>
        </w:rPr>
        <w:t xml:space="preserve"> D, Adar T, </w:t>
      </w:r>
      <w:proofErr w:type="spellStart"/>
      <w:r w:rsidRPr="00597E07">
        <w:rPr>
          <w:rFonts w:ascii="Book Antiqua" w:eastAsia="宋体" w:hAnsi="Book Antiqua" w:cs="宋体"/>
        </w:rPr>
        <w:t>Korem</w:t>
      </w:r>
      <w:proofErr w:type="spellEnd"/>
      <w:r w:rsidRPr="00597E07">
        <w:rPr>
          <w:rFonts w:ascii="Book Antiqua" w:eastAsia="宋体" w:hAnsi="Book Antiqua" w:cs="宋体"/>
        </w:rPr>
        <w:t xml:space="preserve"> M, Moses A, Bloom A, </w:t>
      </w:r>
      <w:proofErr w:type="spellStart"/>
      <w:r w:rsidRPr="00597E07">
        <w:rPr>
          <w:rFonts w:ascii="Book Antiqua" w:eastAsia="宋体" w:hAnsi="Book Antiqua" w:cs="宋体"/>
        </w:rPr>
        <w:t>Shibolet</w:t>
      </w:r>
      <w:proofErr w:type="spellEnd"/>
      <w:r w:rsidRPr="00597E07">
        <w:rPr>
          <w:rFonts w:ascii="Book Antiqua" w:eastAsia="宋体" w:hAnsi="Book Antiqua" w:cs="宋体"/>
        </w:rPr>
        <w:t xml:space="preserve"> O. </w:t>
      </w:r>
      <w:proofErr w:type="spellStart"/>
      <w:r w:rsidRPr="00597E07">
        <w:rPr>
          <w:rFonts w:ascii="Book Antiqua" w:eastAsia="宋体" w:hAnsi="Book Antiqua" w:cs="宋体"/>
        </w:rPr>
        <w:t>Bacteremia</w:t>
      </w:r>
      <w:proofErr w:type="spellEnd"/>
      <w:r w:rsidRPr="00597E07">
        <w:rPr>
          <w:rFonts w:ascii="Book Antiqua" w:eastAsia="宋体" w:hAnsi="Book Antiqua" w:cs="宋体"/>
        </w:rPr>
        <w:t xml:space="preserve"> and "</w:t>
      </w:r>
      <w:proofErr w:type="spellStart"/>
      <w:r w:rsidRPr="00597E07">
        <w:rPr>
          <w:rFonts w:ascii="Book Antiqua" w:eastAsia="宋体" w:hAnsi="Book Antiqua" w:cs="宋体"/>
        </w:rPr>
        <w:t>Endotipsitis</w:t>
      </w:r>
      <w:proofErr w:type="spellEnd"/>
      <w:r w:rsidRPr="00597E07">
        <w:rPr>
          <w:rFonts w:ascii="Book Antiqua" w:eastAsia="宋体" w:hAnsi="Book Antiqua" w:cs="宋体"/>
        </w:rPr>
        <w:t xml:space="preserve">" following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shunting. </w:t>
      </w:r>
      <w:r w:rsidRPr="00597E07">
        <w:rPr>
          <w:rFonts w:ascii="Book Antiqua" w:eastAsia="宋体" w:hAnsi="Book Antiqua" w:cs="宋体"/>
          <w:i/>
          <w:iCs/>
        </w:rPr>
        <w:t xml:space="preserve">World J </w:t>
      </w:r>
      <w:proofErr w:type="spellStart"/>
      <w:r w:rsidRPr="00597E07">
        <w:rPr>
          <w:rFonts w:ascii="Book Antiqua" w:eastAsia="宋体" w:hAnsi="Book Antiqua" w:cs="宋体"/>
          <w:i/>
          <w:iCs/>
        </w:rPr>
        <w:t>Hepatol</w:t>
      </w:r>
      <w:proofErr w:type="spellEnd"/>
      <w:r w:rsidRPr="00597E07">
        <w:rPr>
          <w:rFonts w:ascii="Book Antiqua" w:eastAsia="宋体" w:hAnsi="Book Antiqua" w:cs="宋体"/>
        </w:rPr>
        <w:t xml:space="preserve"> 2011; </w:t>
      </w:r>
      <w:r w:rsidRPr="00597E07">
        <w:rPr>
          <w:rFonts w:ascii="Book Antiqua" w:eastAsia="宋体" w:hAnsi="Book Antiqua" w:cs="宋体"/>
          <w:b/>
          <w:bCs/>
        </w:rPr>
        <w:t>3</w:t>
      </w:r>
      <w:r w:rsidRPr="00597E07">
        <w:rPr>
          <w:rFonts w:ascii="Book Antiqua" w:eastAsia="宋体" w:hAnsi="Book Antiqua" w:cs="宋体"/>
        </w:rPr>
        <w:t>: 130-136 [PMID: 21731907 DOI: 10.4254/wjh.v3.i5.130]</w:t>
      </w:r>
    </w:p>
    <w:p w14:paraId="720115C4" w14:textId="77777777" w:rsidR="00DE595A" w:rsidRPr="00597E07" w:rsidRDefault="00DE595A" w:rsidP="00DE595A">
      <w:pPr>
        <w:spacing w:line="360" w:lineRule="auto"/>
        <w:jc w:val="both"/>
        <w:rPr>
          <w:rFonts w:ascii="Book Antiqua" w:eastAsia="宋体" w:hAnsi="Book Antiqua" w:cs="宋体"/>
        </w:rPr>
      </w:pPr>
      <w:proofErr w:type="gramStart"/>
      <w:r w:rsidRPr="00597E07">
        <w:rPr>
          <w:rFonts w:ascii="Book Antiqua" w:eastAsia="宋体" w:hAnsi="Book Antiqua" w:cs="宋体"/>
        </w:rPr>
        <w:t xml:space="preserve">19 </w:t>
      </w:r>
      <w:proofErr w:type="spellStart"/>
      <w:r w:rsidRPr="00597E07">
        <w:rPr>
          <w:rFonts w:ascii="Book Antiqua" w:eastAsia="宋体" w:hAnsi="Book Antiqua" w:cs="宋体"/>
          <w:b/>
          <w:bCs/>
        </w:rPr>
        <w:t>Colston</w:t>
      </w:r>
      <w:proofErr w:type="spellEnd"/>
      <w:r w:rsidRPr="00597E07">
        <w:rPr>
          <w:rFonts w:ascii="Book Antiqua" w:eastAsia="宋体" w:hAnsi="Book Antiqua" w:cs="宋体"/>
          <w:b/>
          <w:bCs/>
        </w:rPr>
        <w:t xml:space="preserve"> JM</w:t>
      </w:r>
      <w:r w:rsidRPr="00597E07">
        <w:rPr>
          <w:rFonts w:ascii="Book Antiqua" w:eastAsia="宋体" w:hAnsi="Book Antiqua" w:cs="宋体"/>
        </w:rPr>
        <w:t>, Scarborough M, Collier J, Bowler IC.</w:t>
      </w:r>
      <w:proofErr w:type="gramEnd"/>
      <w:r w:rsidRPr="00597E07">
        <w:rPr>
          <w:rFonts w:ascii="Book Antiqua" w:eastAsia="宋体" w:hAnsi="Book Antiqua" w:cs="宋体"/>
        </w:rPr>
        <w:t xml:space="preserve"> High-dose </w:t>
      </w:r>
      <w:proofErr w:type="spellStart"/>
      <w:r w:rsidRPr="00597E07">
        <w:rPr>
          <w:rFonts w:ascii="Book Antiqua" w:eastAsia="宋体" w:hAnsi="Book Antiqua" w:cs="宋体"/>
        </w:rPr>
        <w:t>daptomycin</w:t>
      </w:r>
      <w:proofErr w:type="spellEnd"/>
      <w:r w:rsidRPr="00597E07">
        <w:rPr>
          <w:rFonts w:ascii="Book Antiqua" w:eastAsia="宋体" w:hAnsi="Book Antiqua" w:cs="宋体"/>
        </w:rPr>
        <w:t xml:space="preserve"> monotherapy cures Staphylococcus epidermidis '</w:t>
      </w:r>
      <w:proofErr w:type="spellStart"/>
      <w:r w:rsidRPr="00597E07">
        <w:rPr>
          <w:rFonts w:ascii="Book Antiqua" w:eastAsia="宋体" w:hAnsi="Book Antiqua" w:cs="宋体"/>
        </w:rPr>
        <w:t>endotipsitis</w:t>
      </w:r>
      <w:proofErr w:type="spellEnd"/>
      <w:r w:rsidRPr="00597E07">
        <w:rPr>
          <w:rFonts w:ascii="Book Antiqua" w:eastAsia="宋体" w:hAnsi="Book Antiqua" w:cs="宋体"/>
        </w:rPr>
        <w:t xml:space="preserve">' after failure of conventional therapy. </w:t>
      </w:r>
      <w:r w:rsidRPr="00597E07">
        <w:rPr>
          <w:rFonts w:ascii="Book Antiqua" w:eastAsia="宋体" w:hAnsi="Book Antiqua" w:cs="宋体"/>
          <w:i/>
          <w:iCs/>
        </w:rPr>
        <w:t>BMJ Case Rep</w:t>
      </w:r>
      <w:r w:rsidRPr="00597E07">
        <w:rPr>
          <w:rFonts w:ascii="Book Antiqua" w:eastAsia="宋体" w:hAnsi="Book Antiqua" w:cs="宋体"/>
        </w:rPr>
        <w:t xml:space="preserve"> 2013; </w:t>
      </w:r>
      <w:r w:rsidRPr="00597E07">
        <w:rPr>
          <w:rFonts w:ascii="Book Antiqua" w:eastAsia="宋体" w:hAnsi="Book Antiqua" w:cs="宋体"/>
          <w:b/>
          <w:bCs/>
        </w:rPr>
        <w:t>2013</w:t>
      </w:r>
      <w:r w:rsidRPr="00597E07">
        <w:rPr>
          <w:rFonts w:ascii="Book Antiqua" w:eastAsia="宋体" w:hAnsi="Book Antiqua" w:cs="宋体"/>
        </w:rPr>
        <w:t>: bcr2013009529 [PMID: 23595199 DOI: 10.1136/bcr-2013-009529]</w:t>
      </w:r>
    </w:p>
    <w:p w14:paraId="2EACEDF9" w14:textId="77777777" w:rsidR="00DE595A" w:rsidRPr="00597E07" w:rsidRDefault="00DE595A" w:rsidP="00DE595A">
      <w:pPr>
        <w:spacing w:line="360" w:lineRule="auto"/>
        <w:jc w:val="both"/>
        <w:rPr>
          <w:rFonts w:ascii="Book Antiqua" w:eastAsia="宋体" w:hAnsi="Book Antiqua" w:cs="宋体"/>
        </w:rPr>
      </w:pPr>
      <w:proofErr w:type="gramStart"/>
      <w:r w:rsidRPr="00597E07">
        <w:rPr>
          <w:rFonts w:ascii="Book Antiqua" w:eastAsia="宋体" w:hAnsi="Book Antiqua" w:cs="宋体"/>
        </w:rPr>
        <w:lastRenderedPageBreak/>
        <w:t xml:space="preserve">20 </w:t>
      </w:r>
      <w:r w:rsidRPr="00597E07">
        <w:rPr>
          <w:rFonts w:ascii="Book Antiqua" w:eastAsia="宋体" w:hAnsi="Book Antiqua" w:cs="宋体"/>
          <w:b/>
          <w:bCs/>
        </w:rPr>
        <w:t>Brown RS</w:t>
      </w:r>
      <w:r w:rsidRPr="00597E07">
        <w:rPr>
          <w:rFonts w:ascii="Book Antiqua" w:eastAsia="宋体" w:hAnsi="Book Antiqua" w:cs="宋体"/>
        </w:rPr>
        <w:t xml:space="preserve">, </w:t>
      </w:r>
      <w:proofErr w:type="spellStart"/>
      <w:r w:rsidRPr="00597E07">
        <w:rPr>
          <w:rFonts w:ascii="Book Antiqua" w:eastAsia="宋体" w:hAnsi="Book Antiqua" w:cs="宋体"/>
        </w:rPr>
        <w:t>Brumage</w:t>
      </w:r>
      <w:proofErr w:type="spellEnd"/>
      <w:r w:rsidRPr="00597E07">
        <w:rPr>
          <w:rFonts w:ascii="Book Antiqua" w:eastAsia="宋体" w:hAnsi="Book Antiqua" w:cs="宋体"/>
        </w:rPr>
        <w:t xml:space="preserve"> L, Yee HF, Lake JR, Roberts JP, </w:t>
      </w:r>
      <w:proofErr w:type="spellStart"/>
      <w:r w:rsidRPr="00597E07">
        <w:rPr>
          <w:rFonts w:ascii="Book Antiqua" w:eastAsia="宋体" w:hAnsi="Book Antiqua" w:cs="宋体"/>
        </w:rPr>
        <w:t>Somberg</w:t>
      </w:r>
      <w:proofErr w:type="spellEnd"/>
      <w:r w:rsidRPr="00597E07">
        <w:rPr>
          <w:rFonts w:ascii="Book Antiqua" w:eastAsia="宋体" w:hAnsi="Book Antiqua" w:cs="宋体"/>
        </w:rPr>
        <w:t xml:space="preserve"> KA.</w:t>
      </w:r>
      <w:proofErr w:type="gramEnd"/>
      <w:r w:rsidRPr="00597E07">
        <w:rPr>
          <w:rFonts w:ascii="Book Antiqua" w:eastAsia="宋体" w:hAnsi="Book Antiqua" w:cs="宋体"/>
        </w:rPr>
        <w:t xml:space="preserve"> </w:t>
      </w:r>
      <w:proofErr w:type="spellStart"/>
      <w:r w:rsidRPr="00597E07">
        <w:rPr>
          <w:rFonts w:ascii="Book Antiqua" w:eastAsia="宋体" w:hAnsi="Book Antiqua" w:cs="宋体"/>
        </w:rPr>
        <w:t>Enterococcal</w:t>
      </w:r>
      <w:proofErr w:type="spellEnd"/>
      <w:r w:rsidRPr="00597E07">
        <w:rPr>
          <w:rFonts w:ascii="Book Antiqua" w:eastAsia="宋体" w:hAnsi="Book Antiqua" w:cs="宋体"/>
        </w:rPr>
        <w:t xml:space="preserve"> </w:t>
      </w:r>
      <w:proofErr w:type="spellStart"/>
      <w:r w:rsidRPr="00597E07">
        <w:rPr>
          <w:rFonts w:ascii="Book Antiqua" w:eastAsia="宋体" w:hAnsi="Book Antiqua" w:cs="宋体"/>
        </w:rPr>
        <w:t>bacteremia</w:t>
      </w:r>
      <w:proofErr w:type="spellEnd"/>
      <w:r w:rsidRPr="00597E07">
        <w:rPr>
          <w:rFonts w:ascii="Book Antiqua" w:eastAsia="宋体" w:hAnsi="Book Antiqua" w:cs="宋体"/>
        </w:rPr>
        <w:t xml:space="preserve"> after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shunts (TIPS). </w:t>
      </w:r>
      <w:r w:rsidRPr="00597E07">
        <w:rPr>
          <w:rFonts w:ascii="Book Antiqua" w:eastAsia="宋体" w:hAnsi="Book Antiqua" w:cs="宋体"/>
          <w:i/>
          <w:iCs/>
        </w:rPr>
        <w:t xml:space="preserve">Am J </w:t>
      </w:r>
      <w:proofErr w:type="spellStart"/>
      <w:r w:rsidRPr="00597E07">
        <w:rPr>
          <w:rFonts w:ascii="Book Antiqua" w:eastAsia="宋体" w:hAnsi="Book Antiqua" w:cs="宋体"/>
          <w:i/>
          <w:iCs/>
        </w:rPr>
        <w:t>Gastroenterol</w:t>
      </w:r>
      <w:proofErr w:type="spellEnd"/>
      <w:r w:rsidRPr="00597E07">
        <w:rPr>
          <w:rFonts w:ascii="Book Antiqua" w:eastAsia="宋体" w:hAnsi="Book Antiqua" w:cs="宋体"/>
        </w:rPr>
        <w:t xml:space="preserve"> 1998; </w:t>
      </w:r>
      <w:r w:rsidRPr="00597E07">
        <w:rPr>
          <w:rFonts w:ascii="Book Antiqua" w:eastAsia="宋体" w:hAnsi="Book Antiqua" w:cs="宋体"/>
          <w:b/>
          <w:bCs/>
        </w:rPr>
        <w:t>93</w:t>
      </w:r>
      <w:r w:rsidRPr="00597E07">
        <w:rPr>
          <w:rFonts w:ascii="Book Antiqua" w:eastAsia="宋体" w:hAnsi="Book Antiqua" w:cs="宋体"/>
        </w:rPr>
        <w:t>: 636-639 [PMID: 9576462 DOI: 10.1111/j.1572-0241.1998.180_b.x]</w:t>
      </w:r>
    </w:p>
    <w:p w14:paraId="3B324758"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21 </w:t>
      </w:r>
      <w:proofErr w:type="spellStart"/>
      <w:r w:rsidRPr="00597E07">
        <w:rPr>
          <w:rFonts w:ascii="Book Antiqua" w:eastAsia="宋体" w:hAnsi="Book Antiqua" w:cs="宋体"/>
          <w:b/>
          <w:bCs/>
        </w:rPr>
        <w:t>Passeron</w:t>
      </w:r>
      <w:proofErr w:type="spellEnd"/>
      <w:r w:rsidRPr="00597E07">
        <w:rPr>
          <w:rFonts w:ascii="Book Antiqua" w:eastAsia="宋体" w:hAnsi="Book Antiqua" w:cs="宋体"/>
          <w:b/>
          <w:bCs/>
        </w:rPr>
        <w:t xml:space="preserve"> A</w:t>
      </w:r>
      <w:r w:rsidRPr="00597E07">
        <w:rPr>
          <w:rFonts w:ascii="Book Antiqua" w:eastAsia="宋体" w:hAnsi="Book Antiqua" w:cs="宋体"/>
        </w:rPr>
        <w:t xml:space="preserve">, </w:t>
      </w:r>
      <w:proofErr w:type="spellStart"/>
      <w:r w:rsidRPr="00597E07">
        <w:rPr>
          <w:rFonts w:ascii="Book Antiqua" w:eastAsia="宋体" w:hAnsi="Book Antiqua" w:cs="宋体"/>
        </w:rPr>
        <w:t>Mihaïla-Amrouche</w:t>
      </w:r>
      <w:proofErr w:type="spellEnd"/>
      <w:r w:rsidRPr="00597E07">
        <w:rPr>
          <w:rFonts w:ascii="Book Antiqua" w:eastAsia="宋体" w:hAnsi="Book Antiqua" w:cs="宋体"/>
        </w:rPr>
        <w:t xml:space="preserve"> L, </w:t>
      </w:r>
      <w:proofErr w:type="spellStart"/>
      <w:r w:rsidRPr="00597E07">
        <w:rPr>
          <w:rFonts w:ascii="Book Antiqua" w:eastAsia="宋体" w:hAnsi="Book Antiqua" w:cs="宋体"/>
        </w:rPr>
        <w:t>Perreira</w:t>
      </w:r>
      <w:proofErr w:type="spellEnd"/>
      <w:r w:rsidRPr="00597E07">
        <w:rPr>
          <w:rFonts w:ascii="Book Antiqua" w:eastAsia="宋体" w:hAnsi="Book Antiqua" w:cs="宋体"/>
        </w:rPr>
        <w:t xml:space="preserve"> Rocha E, </w:t>
      </w:r>
      <w:proofErr w:type="spellStart"/>
      <w:r w:rsidRPr="00597E07">
        <w:rPr>
          <w:rFonts w:ascii="Book Antiqua" w:eastAsia="宋体" w:hAnsi="Book Antiqua" w:cs="宋体"/>
        </w:rPr>
        <w:t>Wyplosz</w:t>
      </w:r>
      <w:proofErr w:type="spellEnd"/>
      <w:r w:rsidRPr="00597E07">
        <w:rPr>
          <w:rFonts w:ascii="Book Antiqua" w:eastAsia="宋体" w:hAnsi="Book Antiqua" w:cs="宋体"/>
        </w:rPr>
        <w:t xml:space="preserve"> B, Capron L. [Recurrent </w:t>
      </w:r>
      <w:proofErr w:type="spellStart"/>
      <w:r w:rsidRPr="00597E07">
        <w:rPr>
          <w:rFonts w:ascii="Book Antiqua" w:eastAsia="宋体" w:hAnsi="Book Antiqua" w:cs="宋体"/>
        </w:rPr>
        <w:t>enterococcal</w:t>
      </w:r>
      <w:proofErr w:type="spellEnd"/>
      <w:r w:rsidRPr="00597E07">
        <w:rPr>
          <w:rFonts w:ascii="Book Antiqua" w:eastAsia="宋体" w:hAnsi="Book Antiqua" w:cs="宋体"/>
        </w:rPr>
        <w:t xml:space="preserve"> </w:t>
      </w:r>
      <w:proofErr w:type="spellStart"/>
      <w:r w:rsidRPr="00597E07">
        <w:rPr>
          <w:rFonts w:ascii="Book Antiqua" w:eastAsia="宋体" w:hAnsi="Book Antiqua" w:cs="宋体"/>
        </w:rPr>
        <w:t>bacteremia</w:t>
      </w:r>
      <w:proofErr w:type="spellEnd"/>
      <w:r w:rsidRPr="00597E07">
        <w:rPr>
          <w:rFonts w:ascii="Book Antiqua" w:eastAsia="宋体" w:hAnsi="Book Antiqua" w:cs="宋体"/>
        </w:rPr>
        <w:t xml:space="preserve"> associated with a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protosystemic</w:t>
      </w:r>
      <w:proofErr w:type="spellEnd"/>
      <w:r w:rsidRPr="00597E07">
        <w:rPr>
          <w:rFonts w:ascii="Book Antiqua" w:eastAsia="宋体" w:hAnsi="Book Antiqua" w:cs="宋体"/>
        </w:rPr>
        <w:t xml:space="preserve"> shunt]. </w:t>
      </w:r>
      <w:proofErr w:type="spellStart"/>
      <w:r w:rsidRPr="00597E07">
        <w:rPr>
          <w:rFonts w:ascii="Book Antiqua" w:eastAsia="宋体" w:hAnsi="Book Antiqua" w:cs="宋体"/>
          <w:i/>
          <w:iCs/>
        </w:rPr>
        <w:t>Gastroenterol</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Clin</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Biol</w:t>
      </w:r>
      <w:proofErr w:type="spellEnd"/>
      <w:r w:rsidRPr="00597E07">
        <w:rPr>
          <w:rFonts w:ascii="Book Antiqua" w:eastAsia="宋体" w:hAnsi="Book Antiqua" w:cs="宋体"/>
        </w:rPr>
        <w:t xml:space="preserve"> 2004; </w:t>
      </w:r>
      <w:r w:rsidRPr="00597E07">
        <w:rPr>
          <w:rFonts w:ascii="Book Antiqua" w:eastAsia="宋体" w:hAnsi="Book Antiqua" w:cs="宋体"/>
          <w:b/>
          <w:bCs/>
        </w:rPr>
        <w:t>28</w:t>
      </w:r>
      <w:r w:rsidRPr="00597E07">
        <w:rPr>
          <w:rFonts w:ascii="Book Antiqua" w:eastAsia="宋体" w:hAnsi="Book Antiqua" w:cs="宋体"/>
        </w:rPr>
        <w:t>: 1284-1286 [PMID: 15671940 DOI: 10.1016/S0399-8320(04)95222-0]</w:t>
      </w:r>
    </w:p>
    <w:p w14:paraId="12E7C54D"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22 </w:t>
      </w:r>
      <w:r w:rsidRPr="00597E07">
        <w:rPr>
          <w:rFonts w:ascii="Book Antiqua" w:eastAsia="宋体" w:hAnsi="Book Antiqua" w:cs="宋体"/>
          <w:b/>
          <w:bCs/>
        </w:rPr>
        <w:t>Zaman MM</w:t>
      </w:r>
      <w:r w:rsidRPr="00597E07">
        <w:rPr>
          <w:rFonts w:ascii="Book Antiqua" w:eastAsia="宋体" w:hAnsi="Book Antiqua" w:cs="宋体"/>
        </w:rPr>
        <w:t xml:space="preserve">, </w:t>
      </w:r>
      <w:proofErr w:type="spellStart"/>
      <w:r w:rsidRPr="00597E07">
        <w:rPr>
          <w:rFonts w:ascii="Book Antiqua" w:eastAsia="宋体" w:hAnsi="Book Antiqua" w:cs="宋体"/>
        </w:rPr>
        <w:t>Recco</w:t>
      </w:r>
      <w:proofErr w:type="spellEnd"/>
      <w:r w:rsidRPr="00597E07">
        <w:rPr>
          <w:rFonts w:ascii="Book Antiqua" w:eastAsia="宋体" w:hAnsi="Book Antiqua" w:cs="宋体"/>
        </w:rPr>
        <w:t xml:space="preserve"> R, </w:t>
      </w:r>
      <w:proofErr w:type="spellStart"/>
      <w:r w:rsidRPr="00597E07">
        <w:rPr>
          <w:rFonts w:ascii="Book Antiqua" w:eastAsia="宋体" w:hAnsi="Book Antiqua" w:cs="宋体"/>
        </w:rPr>
        <w:t>Tejwani</w:t>
      </w:r>
      <w:proofErr w:type="spellEnd"/>
      <w:r w:rsidRPr="00597E07">
        <w:rPr>
          <w:rFonts w:ascii="Book Antiqua" w:eastAsia="宋体" w:hAnsi="Book Antiqua" w:cs="宋体"/>
        </w:rPr>
        <w:t xml:space="preserve"> U, </w:t>
      </w:r>
      <w:proofErr w:type="spellStart"/>
      <w:r w:rsidRPr="00597E07">
        <w:rPr>
          <w:rFonts w:ascii="Book Antiqua" w:eastAsia="宋体" w:hAnsi="Book Antiqua" w:cs="宋体"/>
        </w:rPr>
        <w:t>Scuto</w:t>
      </w:r>
      <w:proofErr w:type="spellEnd"/>
      <w:r w:rsidRPr="00597E07">
        <w:rPr>
          <w:rFonts w:ascii="Book Antiqua" w:eastAsia="宋体" w:hAnsi="Book Antiqua" w:cs="宋体"/>
        </w:rPr>
        <w:t xml:space="preserve"> TJ, Ahmed S, </w:t>
      </w:r>
      <w:proofErr w:type="spellStart"/>
      <w:r w:rsidRPr="00597E07">
        <w:rPr>
          <w:rFonts w:ascii="Book Antiqua" w:eastAsia="宋体" w:hAnsi="Book Antiqua" w:cs="宋体"/>
        </w:rPr>
        <w:t>Hypolite</w:t>
      </w:r>
      <w:proofErr w:type="spellEnd"/>
      <w:r w:rsidRPr="00597E07">
        <w:rPr>
          <w:rFonts w:ascii="Book Antiqua" w:eastAsia="宋体" w:hAnsi="Book Antiqua" w:cs="宋体"/>
        </w:rPr>
        <w:t xml:space="preserve"> A, </w:t>
      </w:r>
      <w:proofErr w:type="spellStart"/>
      <w:r w:rsidRPr="00597E07">
        <w:rPr>
          <w:rFonts w:ascii="Book Antiqua" w:eastAsia="宋体" w:hAnsi="Book Antiqua" w:cs="宋体"/>
        </w:rPr>
        <w:t>Jayaraman</w:t>
      </w:r>
      <w:proofErr w:type="spellEnd"/>
      <w:r w:rsidRPr="00597E07">
        <w:rPr>
          <w:rFonts w:ascii="Book Antiqua" w:eastAsia="宋体" w:hAnsi="Book Antiqua" w:cs="宋体"/>
        </w:rPr>
        <w:t xml:space="preserve"> G. Case of </w:t>
      </w:r>
      <w:proofErr w:type="spellStart"/>
      <w:r w:rsidRPr="00597E07">
        <w:rPr>
          <w:rFonts w:ascii="Book Antiqua" w:eastAsia="宋体" w:hAnsi="Book Antiqua" w:cs="宋体"/>
        </w:rPr>
        <w:t>vancomycin</w:t>
      </w:r>
      <w:proofErr w:type="spellEnd"/>
      <w:r w:rsidRPr="00597E07">
        <w:rPr>
          <w:rFonts w:ascii="Book Antiqua" w:eastAsia="宋体" w:hAnsi="Book Antiqua" w:cs="宋体"/>
        </w:rPr>
        <w:t xml:space="preserve">-resistant Enterococcus </w:t>
      </w:r>
      <w:proofErr w:type="spellStart"/>
      <w:r w:rsidRPr="00597E07">
        <w:rPr>
          <w:rFonts w:ascii="Book Antiqua" w:eastAsia="宋体" w:hAnsi="Book Antiqua" w:cs="宋体"/>
        </w:rPr>
        <w:t>faecium</w:t>
      </w:r>
      <w:proofErr w:type="spellEnd"/>
      <w:r w:rsidRPr="00597E07">
        <w:rPr>
          <w:rFonts w:ascii="Book Antiqua" w:eastAsia="宋体" w:hAnsi="Book Antiqua" w:cs="宋体"/>
        </w:rPr>
        <w:t xml:space="preserve"> infection associated with a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 that was treated with </w:t>
      </w:r>
      <w:proofErr w:type="spellStart"/>
      <w:r w:rsidRPr="00597E07">
        <w:rPr>
          <w:rFonts w:ascii="Book Antiqua" w:eastAsia="宋体" w:hAnsi="Book Antiqua" w:cs="宋体"/>
        </w:rPr>
        <w:t>quinupristin</w:t>
      </w:r>
      <w:proofErr w:type="spellEnd"/>
      <w:r w:rsidRPr="00597E07">
        <w:rPr>
          <w:rFonts w:ascii="Book Antiqua" w:eastAsia="宋体" w:hAnsi="Book Antiqua" w:cs="宋体"/>
        </w:rPr>
        <w:t>/</w:t>
      </w:r>
      <w:proofErr w:type="spellStart"/>
      <w:r w:rsidRPr="00597E07">
        <w:rPr>
          <w:rFonts w:ascii="Book Antiqua" w:eastAsia="宋体" w:hAnsi="Book Antiqua" w:cs="宋体"/>
        </w:rPr>
        <w:t>dalfopristin</w:t>
      </w:r>
      <w:proofErr w:type="spellEnd"/>
      <w:r w:rsidRPr="00597E07">
        <w:rPr>
          <w:rFonts w:ascii="Book Antiqua" w:eastAsia="宋体" w:hAnsi="Book Antiqua" w:cs="宋体"/>
        </w:rPr>
        <w:t xml:space="preserve"> after </w:t>
      </w:r>
      <w:proofErr w:type="spellStart"/>
      <w:r w:rsidRPr="00597E07">
        <w:rPr>
          <w:rFonts w:ascii="Book Antiqua" w:eastAsia="宋体" w:hAnsi="Book Antiqua" w:cs="宋体"/>
        </w:rPr>
        <w:t>bacteremia</w:t>
      </w:r>
      <w:proofErr w:type="spellEnd"/>
      <w:r w:rsidRPr="00597E07">
        <w:rPr>
          <w:rFonts w:ascii="Book Antiqua" w:eastAsia="宋体" w:hAnsi="Book Antiqua" w:cs="宋体"/>
        </w:rPr>
        <w:t xml:space="preserve"> persisted with </w:t>
      </w:r>
      <w:proofErr w:type="spellStart"/>
      <w:r w:rsidRPr="00597E07">
        <w:rPr>
          <w:rFonts w:ascii="Book Antiqua" w:eastAsia="宋体" w:hAnsi="Book Antiqua" w:cs="宋体"/>
        </w:rPr>
        <w:t>alatrofloxacin</w:t>
      </w:r>
      <w:proofErr w:type="spellEnd"/>
      <w:r w:rsidRPr="00597E07">
        <w:rPr>
          <w:rFonts w:ascii="Book Antiqua" w:eastAsia="宋体" w:hAnsi="Book Antiqua" w:cs="宋体"/>
        </w:rPr>
        <w:t xml:space="preserve"> therapy. </w:t>
      </w:r>
      <w:proofErr w:type="spellStart"/>
      <w:r w:rsidRPr="00597E07">
        <w:rPr>
          <w:rFonts w:ascii="Book Antiqua" w:eastAsia="宋体" w:hAnsi="Book Antiqua" w:cs="宋体"/>
          <w:i/>
          <w:iCs/>
        </w:rPr>
        <w:t>Clin</w:t>
      </w:r>
      <w:proofErr w:type="spellEnd"/>
      <w:r w:rsidRPr="00597E07">
        <w:rPr>
          <w:rFonts w:ascii="Book Antiqua" w:eastAsia="宋体" w:hAnsi="Book Antiqua" w:cs="宋体"/>
          <w:i/>
          <w:iCs/>
        </w:rPr>
        <w:t xml:space="preserve"> Infect Dis</w:t>
      </w:r>
      <w:r w:rsidRPr="00597E07">
        <w:rPr>
          <w:rFonts w:ascii="Book Antiqua" w:eastAsia="宋体" w:hAnsi="Book Antiqua" w:cs="宋体"/>
        </w:rPr>
        <w:t xml:space="preserve"> 1999; </w:t>
      </w:r>
      <w:r w:rsidRPr="00597E07">
        <w:rPr>
          <w:rFonts w:ascii="Book Antiqua" w:eastAsia="宋体" w:hAnsi="Book Antiqua" w:cs="宋体"/>
          <w:b/>
          <w:bCs/>
        </w:rPr>
        <w:t>29</w:t>
      </w:r>
      <w:r w:rsidRPr="00597E07">
        <w:rPr>
          <w:rFonts w:ascii="Book Antiqua" w:eastAsia="宋体" w:hAnsi="Book Antiqua" w:cs="宋体"/>
        </w:rPr>
        <w:t>: 954-955 [PMID: 10589932 DOI: 10.1086/520480]</w:t>
      </w:r>
    </w:p>
    <w:p w14:paraId="6088D5A4"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23 </w:t>
      </w:r>
      <w:proofErr w:type="spellStart"/>
      <w:r w:rsidRPr="00597E07">
        <w:rPr>
          <w:rFonts w:ascii="Book Antiqua" w:eastAsia="宋体" w:hAnsi="Book Antiqua" w:cs="宋体"/>
          <w:b/>
          <w:bCs/>
        </w:rPr>
        <w:t>Eversman</w:t>
      </w:r>
      <w:proofErr w:type="spellEnd"/>
      <w:r w:rsidRPr="00597E07">
        <w:rPr>
          <w:rFonts w:ascii="Book Antiqua" w:eastAsia="宋体" w:hAnsi="Book Antiqua" w:cs="宋体"/>
          <w:b/>
          <w:bCs/>
        </w:rPr>
        <w:t xml:space="preserve"> D</w:t>
      </w:r>
      <w:r w:rsidRPr="00597E07">
        <w:rPr>
          <w:rFonts w:ascii="Book Antiqua" w:eastAsia="宋体" w:hAnsi="Book Antiqua" w:cs="宋体"/>
        </w:rPr>
        <w:t xml:space="preserve">, </w:t>
      </w:r>
      <w:proofErr w:type="spellStart"/>
      <w:r w:rsidRPr="00597E07">
        <w:rPr>
          <w:rFonts w:ascii="Book Antiqua" w:eastAsia="宋体" w:hAnsi="Book Antiqua" w:cs="宋体"/>
        </w:rPr>
        <w:t>Chalasani</w:t>
      </w:r>
      <w:proofErr w:type="spellEnd"/>
      <w:r w:rsidRPr="00597E07">
        <w:rPr>
          <w:rFonts w:ascii="Book Antiqua" w:eastAsia="宋体" w:hAnsi="Book Antiqua" w:cs="宋体"/>
        </w:rPr>
        <w:t xml:space="preserve"> N. </w:t>
      </w:r>
      <w:proofErr w:type="gramStart"/>
      <w:r w:rsidRPr="00597E07">
        <w:rPr>
          <w:rFonts w:ascii="Book Antiqua" w:eastAsia="宋体" w:hAnsi="Book Antiqua" w:cs="宋体"/>
        </w:rPr>
        <w:t xml:space="preserve">A case of infective </w:t>
      </w:r>
      <w:proofErr w:type="spellStart"/>
      <w:r w:rsidRPr="00597E07">
        <w:rPr>
          <w:rFonts w:ascii="Book Antiqua" w:eastAsia="宋体" w:hAnsi="Book Antiqua" w:cs="宋体"/>
        </w:rPr>
        <w:t>endotipsitis</w:t>
      </w:r>
      <w:proofErr w:type="spellEnd"/>
      <w:r w:rsidRPr="00597E07">
        <w:rPr>
          <w:rFonts w:ascii="Book Antiqua" w:eastAsia="宋体" w:hAnsi="Book Antiqua" w:cs="宋体"/>
        </w:rPr>
        <w:t>.</w:t>
      </w:r>
      <w:proofErr w:type="gramEnd"/>
      <w:r w:rsidRPr="00597E07">
        <w:rPr>
          <w:rFonts w:ascii="Book Antiqua" w:eastAsia="宋体" w:hAnsi="Book Antiqua" w:cs="宋体"/>
        </w:rPr>
        <w:t xml:space="preserve"> </w:t>
      </w:r>
      <w:r w:rsidRPr="00597E07">
        <w:rPr>
          <w:rFonts w:ascii="Book Antiqua" w:eastAsia="宋体" w:hAnsi="Book Antiqua" w:cs="宋体"/>
          <w:i/>
          <w:iCs/>
        </w:rPr>
        <w:t>Gastroenterology</w:t>
      </w:r>
      <w:r w:rsidRPr="00597E07">
        <w:rPr>
          <w:rFonts w:ascii="Book Antiqua" w:eastAsia="宋体" w:hAnsi="Book Antiqua" w:cs="宋体"/>
        </w:rPr>
        <w:t xml:space="preserve"> 1999; </w:t>
      </w:r>
      <w:r w:rsidRPr="00597E07">
        <w:rPr>
          <w:rFonts w:ascii="Book Antiqua" w:eastAsia="宋体" w:hAnsi="Book Antiqua" w:cs="宋体"/>
          <w:b/>
          <w:bCs/>
        </w:rPr>
        <w:t>117</w:t>
      </w:r>
      <w:r w:rsidRPr="00597E07">
        <w:rPr>
          <w:rFonts w:ascii="Book Antiqua" w:eastAsia="宋体" w:hAnsi="Book Antiqua" w:cs="宋体"/>
        </w:rPr>
        <w:t>: 514 [PMID: 10465639 DOI: 10.1053/gast.1999.0029900514a]</w:t>
      </w:r>
    </w:p>
    <w:p w14:paraId="7C78D708"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24 </w:t>
      </w:r>
      <w:r w:rsidRPr="00597E07">
        <w:rPr>
          <w:rFonts w:ascii="Book Antiqua" w:eastAsia="宋体" w:hAnsi="Book Antiqua" w:cs="宋体"/>
          <w:b/>
          <w:bCs/>
        </w:rPr>
        <w:t>Medina-Gens L</w:t>
      </w:r>
      <w:r w:rsidRPr="00597E07">
        <w:rPr>
          <w:rFonts w:ascii="Book Antiqua" w:eastAsia="宋体" w:hAnsi="Book Antiqua" w:cs="宋体"/>
        </w:rPr>
        <w:t xml:space="preserve">, </w:t>
      </w:r>
      <w:proofErr w:type="spellStart"/>
      <w:r w:rsidRPr="00597E07">
        <w:rPr>
          <w:rFonts w:ascii="Book Antiqua" w:eastAsia="宋体" w:hAnsi="Book Antiqua" w:cs="宋体"/>
        </w:rPr>
        <w:t>López</w:t>
      </w:r>
      <w:proofErr w:type="spellEnd"/>
      <w:r w:rsidRPr="00597E07">
        <w:rPr>
          <w:rFonts w:ascii="Book Antiqua" w:eastAsia="宋体" w:hAnsi="Book Antiqua" w:cs="宋体"/>
        </w:rPr>
        <w:t xml:space="preserve"> J, </w:t>
      </w:r>
      <w:proofErr w:type="spellStart"/>
      <w:r w:rsidRPr="00597E07">
        <w:rPr>
          <w:rFonts w:ascii="Book Antiqua" w:eastAsia="宋体" w:hAnsi="Book Antiqua" w:cs="宋体"/>
        </w:rPr>
        <w:t>Manzanedo</w:t>
      </w:r>
      <w:proofErr w:type="spellEnd"/>
      <w:r w:rsidRPr="00597E07">
        <w:rPr>
          <w:rFonts w:ascii="Book Antiqua" w:eastAsia="宋体" w:hAnsi="Book Antiqua" w:cs="宋体"/>
        </w:rPr>
        <w:t xml:space="preserve"> B, </w:t>
      </w:r>
      <w:proofErr w:type="spellStart"/>
      <w:r w:rsidRPr="00597E07">
        <w:rPr>
          <w:rFonts w:ascii="Book Antiqua" w:eastAsia="宋体" w:hAnsi="Book Antiqua" w:cs="宋体"/>
        </w:rPr>
        <w:t>Pintado</w:t>
      </w:r>
      <w:proofErr w:type="spellEnd"/>
      <w:r w:rsidRPr="00597E07">
        <w:rPr>
          <w:rFonts w:ascii="Book Antiqua" w:eastAsia="宋体" w:hAnsi="Book Antiqua" w:cs="宋体"/>
        </w:rPr>
        <w:t xml:space="preserve"> V. [</w:t>
      </w:r>
      <w:proofErr w:type="spellStart"/>
      <w:r w:rsidRPr="00597E07">
        <w:rPr>
          <w:rFonts w:ascii="Book Antiqua" w:eastAsia="宋体" w:hAnsi="Book Antiqua" w:cs="宋体"/>
        </w:rPr>
        <w:t>Endotipsitis</w:t>
      </w:r>
      <w:proofErr w:type="spellEnd"/>
      <w:r w:rsidRPr="00597E07">
        <w:rPr>
          <w:rFonts w:ascii="Book Antiqua" w:eastAsia="宋体" w:hAnsi="Book Antiqua" w:cs="宋体"/>
        </w:rPr>
        <w:t xml:space="preserve"> due to </w:t>
      </w:r>
      <w:proofErr w:type="spellStart"/>
      <w:r w:rsidRPr="00597E07">
        <w:rPr>
          <w:rFonts w:ascii="Book Antiqua" w:eastAsia="宋体" w:hAnsi="Book Antiqua" w:cs="宋体"/>
        </w:rPr>
        <w:t>Gemella</w:t>
      </w:r>
      <w:proofErr w:type="spellEnd"/>
      <w:r w:rsidRPr="00597E07">
        <w:rPr>
          <w:rFonts w:ascii="Book Antiqua" w:eastAsia="宋体" w:hAnsi="Book Antiqua" w:cs="宋体"/>
        </w:rPr>
        <w:t xml:space="preserve"> </w:t>
      </w:r>
      <w:proofErr w:type="spellStart"/>
      <w:r w:rsidRPr="00597E07">
        <w:rPr>
          <w:rFonts w:ascii="Book Antiqua" w:eastAsia="宋体" w:hAnsi="Book Antiqua" w:cs="宋体"/>
        </w:rPr>
        <w:t>morbillorum</w:t>
      </w:r>
      <w:proofErr w:type="spellEnd"/>
      <w:r w:rsidRPr="00597E07">
        <w:rPr>
          <w:rFonts w:ascii="Book Antiqua" w:eastAsia="宋体" w:hAnsi="Book Antiqua" w:cs="宋体"/>
        </w:rPr>
        <w:t xml:space="preserve">]. </w:t>
      </w:r>
      <w:proofErr w:type="spellStart"/>
      <w:r w:rsidRPr="00597E07">
        <w:rPr>
          <w:rFonts w:ascii="Book Antiqua" w:eastAsia="宋体" w:hAnsi="Book Antiqua" w:cs="宋体"/>
          <w:i/>
          <w:iCs/>
        </w:rPr>
        <w:t>Enferm</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Infecc</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Microbiol</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Clin</w:t>
      </w:r>
      <w:proofErr w:type="spellEnd"/>
      <w:r w:rsidRPr="00597E07">
        <w:rPr>
          <w:rFonts w:ascii="Book Antiqua" w:eastAsia="宋体" w:hAnsi="Book Antiqua" w:cs="宋体"/>
        </w:rPr>
        <w:t xml:space="preserve"> 2007; </w:t>
      </w:r>
      <w:r w:rsidRPr="00597E07">
        <w:rPr>
          <w:rFonts w:ascii="Book Antiqua" w:eastAsia="宋体" w:hAnsi="Book Antiqua" w:cs="宋体"/>
          <w:b/>
          <w:bCs/>
        </w:rPr>
        <w:t>25</w:t>
      </w:r>
      <w:r w:rsidRPr="00597E07">
        <w:rPr>
          <w:rFonts w:ascii="Book Antiqua" w:eastAsia="宋体" w:hAnsi="Book Antiqua" w:cs="宋体"/>
        </w:rPr>
        <w:t>: 419-420 [PMID: 17583662 DOI: 10.1157/13106974]</w:t>
      </w:r>
    </w:p>
    <w:p w14:paraId="42DE41AC"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25 </w:t>
      </w:r>
      <w:r w:rsidRPr="00597E07">
        <w:rPr>
          <w:rFonts w:ascii="Book Antiqua" w:eastAsia="宋体" w:hAnsi="Book Antiqua" w:cs="宋体"/>
          <w:b/>
          <w:bCs/>
        </w:rPr>
        <w:t>Aggarwal S</w:t>
      </w:r>
      <w:r w:rsidRPr="00597E07">
        <w:rPr>
          <w:rFonts w:ascii="Book Antiqua" w:eastAsia="宋体" w:hAnsi="Book Antiqua" w:cs="宋体"/>
        </w:rPr>
        <w:t xml:space="preserve">, Park J. </w:t>
      </w:r>
      <w:proofErr w:type="spellStart"/>
      <w:r w:rsidRPr="00597E07">
        <w:rPr>
          <w:rFonts w:ascii="Book Antiqua" w:eastAsia="宋体" w:hAnsi="Book Antiqua" w:cs="宋体"/>
        </w:rPr>
        <w:t>Endotipsitis</w:t>
      </w:r>
      <w:proofErr w:type="spellEnd"/>
      <w:r w:rsidRPr="00597E07">
        <w:rPr>
          <w:rFonts w:ascii="Book Antiqua" w:eastAsia="宋体" w:hAnsi="Book Antiqua" w:cs="宋体"/>
        </w:rPr>
        <w:t xml:space="preserve">: a diagnostic challenge. </w:t>
      </w:r>
      <w:r w:rsidRPr="00597E07">
        <w:rPr>
          <w:rFonts w:ascii="Book Antiqua" w:eastAsia="宋体" w:hAnsi="Book Antiqua" w:cs="宋体"/>
          <w:i/>
          <w:iCs/>
        </w:rPr>
        <w:t>J Postgrad Med</w:t>
      </w:r>
      <w:r w:rsidRPr="00597E07">
        <w:rPr>
          <w:rFonts w:ascii="Book Antiqua" w:eastAsia="宋体" w:hAnsi="Book Antiqua" w:cs="宋体"/>
        </w:rPr>
        <w:t xml:space="preserve"> 2011; </w:t>
      </w:r>
      <w:r w:rsidRPr="00597E07">
        <w:rPr>
          <w:rFonts w:ascii="Book Antiqua" w:eastAsia="宋体" w:hAnsi="Book Antiqua" w:cs="宋体"/>
          <w:b/>
          <w:bCs/>
        </w:rPr>
        <w:t>57</w:t>
      </w:r>
      <w:r w:rsidRPr="00597E07">
        <w:rPr>
          <w:rFonts w:ascii="Book Antiqua" w:eastAsia="宋体" w:hAnsi="Book Antiqua" w:cs="宋体"/>
        </w:rPr>
        <w:t>: 134 [PMID: 21654138 DOI: 10.4103/0022-3859.81875]</w:t>
      </w:r>
    </w:p>
    <w:p w14:paraId="638A2F63"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26 </w:t>
      </w:r>
      <w:r w:rsidRPr="00597E07">
        <w:rPr>
          <w:rFonts w:ascii="Book Antiqua" w:eastAsia="宋体" w:hAnsi="Book Antiqua" w:cs="宋体"/>
          <w:b/>
          <w:bCs/>
        </w:rPr>
        <w:t>Marques N</w:t>
      </w:r>
      <w:r w:rsidRPr="00597E07">
        <w:rPr>
          <w:rFonts w:ascii="Book Antiqua" w:eastAsia="宋体" w:hAnsi="Book Antiqua" w:cs="宋体"/>
        </w:rPr>
        <w:t xml:space="preserve">, </w:t>
      </w:r>
      <w:proofErr w:type="spellStart"/>
      <w:r w:rsidRPr="00597E07">
        <w:rPr>
          <w:rFonts w:ascii="Book Antiqua" w:eastAsia="宋体" w:hAnsi="Book Antiqua" w:cs="宋体"/>
        </w:rPr>
        <w:t>Sá</w:t>
      </w:r>
      <w:proofErr w:type="spellEnd"/>
      <w:r w:rsidRPr="00597E07">
        <w:rPr>
          <w:rFonts w:ascii="Book Antiqua" w:eastAsia="宋体" w:hAnsi="Book Antiqua" w:cs="宋体"/>
        </w:rPr>
        <w:t xml:space="preserve"> R, Coelho F, da Cunha S, </w:t>
      </w:r>
      <w:proofErr w:type="spellStart"/>
      <w:r w:rsidRPr="00597E07">
        <w:rPr>
          <w:rFonts w:ascii="Book Antiqua" w:eastAsia="宋体" w:hAnsi="Book Antiqua" w:cs="宋体"/>
        </w:rPr>
        <w:t>Meliço</w:t>
      </w:r>
      <w:proofErr w:type="spellEnd"/>
      <w:r w:rsidRPr="00597E07">
        <w:rPr>
          <w:rFonts w:ascii="Book Antiqua" w:eastAsia="宋体" w:hAnsi="Book Antiqua" w:cs="宋体"/>
        </w:rPr>
        <w:t xml:space="preserve">-Silvestre A. Spondylodiscitis associated with recurrent </w:t>
      </w:r>
      <w:proofErr w:type="spellStart"/>
      <w:r w:rsidRPr="00597E07">
        <w:rPr>
          <w:rFonts w:ascii="Book Antiqua" w:eastAsia="宋体" w:hAnsi="Book Antiqua" w:cs="宋体"/>
        </w:rPr>
        <w:t>Serratia</w:t>
      </w:r>
      <w:proofErr w:type="spellEnd"/>
      <w:r w:rsidRPr="00597E07">
        <w:rPr>
          <w:rFonts w:ascii="Book Antiqua" w:eastAsia="宋体" w:hAnsi="Book Antiqua" w:cs="宋体"/>
        </w:rPr>
        <w:t xml:space="preserve"> </w:t>
      </w:r>
      <w:proofErr w:type="spellStart"/>
      <w:r w:rsidRPr="00597E07">
        <w:rPr>
          <w:rFonts w:ascii="Book Antiqua" w:eastAsia="宋体" w:hAnsi="Book Antiqua" w:cs="宋体"/>
        </w:rPr>
        <w:t>bacteremia</w:t>
      </w:r>
      <w:proofErr w:type="spellEnd"/>
      <w:r w:rsidRPr="00597E07">
        <w:rPr>
          <w:rFonts w:ascii="Book Antiqua" w:eastAsia="宋体" w:hAnsi="Book Antiqua" w:cs="宋体"/>
        </w:rPr>
        <w:t xml:space="preserve"> due to a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 (TIPS): a case report. </w:t>
      </w:r>
      <w:proofErr w:type="spellStart"/>
      <w:r w:rsidRPr="00597E07">
        <w:rPr>
          <w:rFonts w:ascii="Book Antiqua" w:eastAsia="宋体" w:hAnsi="Book Antiqua" w:cs="宋体"/>
          <w:i/>
          <w:iCs/>
        </w:rPr>
        <w:t>Braz</w:t>
      </w:r>
      <w:proofErr w:type="spellEnd"/>
      <w:r w:rsidRPr="00597E07">
        <w:rPr>
          <w:rFonts w:ascii="Book Antiqua" w:eastAsia="宋体" w:hAnsi="Book Antiqua" w:cs="宋体"/>
          <w:i/>
          <w:iCs/>
        </w:rPr>
        <w:t xml:space="preserve"> J Infect Dis</w:t>
      </w:r>
      <w:r w:rsidRPr="00597E07">
        <w:rPr>
          <w:rFonts w:ascii="Book Antiqua" w:eastAsia="宋体" w:hAnsi="Book Antiqua" w:cs="宋体"/>
        </w:rPr>
        <w:t xml:space="preserve"> 2007; </w:t>
      </w:r>
      <w:r w:rsidRPr="00597E07">
        <w:rPr>
          <w:rFonts w:ascii="Book Antiqua" w:eastAsia="宋体" w:hAnsi="Book Antiqua" w:cs="宋体"/>
          <w:b/>
          <w:bCs/>
        </w:rPr>
        <w:t>11</w:t>
      </w:r>
      <w:r w:rsidRPr="00597E07">
        <w:rPr>
          <w:rFonts w:ascii="Book Antiqua" w:eastAsia="宋体" w:hAnsi="Book Antiqua" w:cs="宋体"/>
        </w:rPr>
        <w:t>: 525-527 [PMID: 17962882 DOI: 10.1590/S1413-86702007000500016]</w:t>
      </w:r>
    </w:p>
    <w:p w14:paraId="4748C2E1"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27 </w:t>
      </w:r>
      <w:r w:rsidRPr="00597E07">
        <w:rPr>
          <w:rFonts w:ascii="Book Antiqua" w:eastAsia="宋体" w:hAnsi="Book Antiqua" w:cs="宋体"/>
          <w:b/>
          <w:bCs/>
        </w:rPr>
        <w:t>Barrio J</w:t>
      </w:r>
      <w:r w:rsidRPr="00597E07">
        <w:rPr>
          <w:rFonts w:ascii="Book Antiqua" w:eastAsia="宋体" w:hAnsi="Book Antiqua" w:cs="宋体"/>
        </w:rPr>
        <w:t xml:space="preserve">, </w:t>
      </w:r>
      <w:proofErr w:type="spellStart"/>
      <w:r w:rsidRPr="00597E07">
        <w:rPr>
          <w:rFonts w:ascii="Book Antiqua" w:eastAsia="宋体" w:hAnsi="Book Antiqua" w:cs="宋体"/>
        </w:rPr>
        <w:t>Castiella</w:t>
      </w:r>
      <w:proofErr w:type="spellEnd"/>
      <w:r w:rsidRPr="00597E07">
        <w:rPr>
          <w:rFonts w:ascii="Book Antiqua" w:eastAsia="宋体" w:hAnsi="Book Antiqua" w:cs="宋体"/>
        </w:rPr>
        <w:t xml:space="preserve"> A, Von </w:t>
      </w:r>
      <w:proofErr w:type="spellStart"/>
      <w:r w:rsidRPr="00597E07">
        <w:rPr>
          <w:rFonts w:ascii="Book Antiqua" w:eastAsia="宋体" w:hAnsi="Book Antiqua" w:cs="宋体"/>
        </w:rPr>
        <w:t>Wichman</w:t>
      </w:r>
      <w:proofErr w:type="spellEnd"/>
      <w:r w:rsidRPr="00597E07">
        <w:rPr>
          <w:rFonts w:ascii="Book Antiqua" w:eastAsia="宋体" w:hAnsi="Book Antiqua" w:cs="宋体"/>
        </w:rPr>
        <w:t xml:space="preserve"> MA, </w:t>
      </w:r>
      <w:proofErr w:type="spellStart"/>
      <w:r w:rsidRPr="00597E07">
        <w:rPr>
          <w:rFonts w:ascii="Book Antiqua" w:eastAsia="宋体" w:hAnsi="Book Antiqua" w:cs="宋体"/>
        </w:rPr>
        <w:t>Cosme</w:t>
      </w:r>
      <w:proofErr w:type="spellEnd"/>
      <w:r w:rsidRPr="00597E07">
        <w:rPr>
          <w:rFonts w:ascii="Book Antiqua" w:eastAsia="宋体" w:hAnsi="Book Antiqua" w:cs="宋体"/>
        </w:rPr>
        <w:t xml:space="preserve"> A, </w:t>
      </w:r>
      <w:proofErr w:type="spellStart"/>
      <w:r w:rsidRPr="00597E07">
        <w:rPr>
          <w:rFonts w:ascii="Book Antiqua" w:eastAsia="宋体" w:hAnsi="Book Antiqua" w:cs="宋体"/>
        </w:rPr>
        <w:t>López</w:t>
      </w:r>
      <w:proofErr w:type="spellEnd"/>
      <w:r w:rsidRPr="00597E07">
        <w:rPr>
          <w:rFonts w:ascii="Book Antiqua" w:eastAsia="宋体" w:hAnsi="Book Antiqua" w:cs="宋体"/>
        </w:rPr>
        <w:t xml:space="preserve"> P, Arenas JI. </w:t>
      </w:r>
      <w:proofErr w:type="gramStart"/>
      <w:r w:rsidRPr="00597E07">
        <w:rPr>
          <w:rFonts w:ascii="Book Antiqua" w:eastAsia="宋体" w:hAnsi="Book Antiqua" w:cs="宋体"/>
        </w:rPr>
        <w:t xml:space="preserve">[Spontaneous </w:t>
      </w:r>
      <w:proofErr w:type="spellStart"/>
      <w:r w:rsidRPr="00597E07">
        <w:rPr>
          <w:rFonts w:ascii="Book Antiqua" w:eastAsia="宋体" w:hAnsi="Book Antiqua" w:cs="宋体"/>
        </w:rPr>
        <w:t>bacteremia</w:t>
      </w:r>
      <w:proofErr w:type="spellEnd"/>
      <w:r w:rsidRPr="00597E07">
        <w:rPr>
          <w:rFonts w:ascii="Book Antiqua" w:eastAsia="宋体" w:hAnsi="Book Antiqua" w:cs="宋体"/>
        </w:rPr>
        <w:t xml:space="preserve"> due to Salmonella </w:t>
      </w:r>
      <w:proofErr w:type="spellStart"/>
      <w:r w:rsidRPr="00597E07">
        <w:rPr>
          <w:rFonts w:ascii="Book Antiqua" w:eastAsia="宋体" w:hAnsi="Book Antiqua" w:cs="宋体"/>
        </w:rPr>
        <w:t>hadar</w:t>
      </w:r>
      <w:proofErr w:type="spellEnd"/>
      <w:r w:rsidRPr="00597E07">
        <w:rPr>
          <w:rFonts w:ascii="Book Antiqua" w:eastAsia="宋体" w:hAnsi="Book Antiqua" w:cs="宋体"/>
        </w:rPr>
        <w:t xml:space="preserve"> in liver cirrhosis with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w:t>
      </w:r>
      <w:proofErr w:type="gramEnd"/>
      <w:r w:rsidRPr="00597E07">
        <w:rPr>
          <w:rFonts w:ascii="Book Antiqua" w:eastAsia="宋体" w:hAnsi="Book Antiqua" w:cs="宋体"/>
        </w:rPr>
        <w:t xml:space="preserve"> </w:t>
      </w:r>
      <w:proofErr w:type="spellStart"/>
      <w:r w:rsidRPr="00597E07">
        <w:rPr>
          <w:rFonts w:ascii="Book Antiqua" w:eastAsia="宋体" w:hAnsi="Book Antiqua" w:cs="宋体"/>
          <w:i/>
          <w:iCs/>
        </w:rPr>
        <w:t>Gastroenterol</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Hepatol</w:t>
      </w:r>
      <w:proofErr w:type="spellEnd"/>
      <w:r w:rsidRPr="00597E07">
        <w:rPr>
          <w:rFonts w:ascii="Book Antiqua" w:eastAsia="宋体" w:hAnsi="Book Antiqua" w:cs="宋体"/>
        </w:rPr>
        <w:t xml:space="preserve"> 1999; </w:t>
      </w:r>
      <w:r w:rsidRPr="00597E07">
        <w:rPr>
          <w:rFonts w:ascii="Book Antiqua" w:eastAsia="宋体" w:hAnsi="Book Antiqua" w:cs="宋体"/>
          <w:b/>
          <w:bCs/>
        </w:rPr>
        <w:t>22</w:t>
      </w:r>
      <w:r w:rsidRPr="00597E07">
        <w:rPr>
          <w:rFonts w:ascii="Book Antiqua" w:eastAsia="宋体" w:hAnsi="Book Antiqua" w:cs="宋体"/>
        </w:rPr>
        <w:t>: 79-81 [PMID: 10193091]</w:t>
      </w:r>
    </w:p>
    <w:p w14:paraId="4D690A61"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lastRenderedPageBreak/>
        <w:t xml:space="preserve">28 </w:t>
      </w:r>
      <w:proofErr w:type="spellStart"/>
      <w:r w:rsidRPr="00597E07">
        <w:rPr>
          <w:rFonts w:ascii="Book Antiqua" w:eastAsia="宋体" w:hAnsi="Book Antiqua" w:cs="宋体"/>
          <w:b/>
          <w:bCs/>
        </w:rPr>
        <w:t>Brickey</w:t>
      </w:r>
      <w:proofErr w:type="spellEnd"/>
      <w:r w:rsidRPr="00597E07">
        <w:rPr>
          <w:rFonts w:ascii="Book Antiqua" w:eastAsia="宋体" w:hAnsi="Book Antiqua" w:cs="宋体"/>
          <w:b/>
          <w:bCs/>
        </w:rPr>
        <w:t xml:space="preserve"> TW</w:t>
      </w:r>
      <w:r w:rsidRPr="00597E07">
        <w:rPr>
          <w:rFonts w:ascii="Book Antiqua" w:eastAsia="宋体" w:hAnsi="Book Antiqua" w:cs="宋体"/>
        </w:rPr>
        <w:t xml:space="preserve">, Trotter JF, Johnson SP. </w:t>
      </w:r>
      <w:proofErr w:type="spellStart"/>
      <w:r w:rsidRPr="00597E07">
        <w:rPr>
          <w:rFonts w:ascii="Book Antiqua" w:eastAsia="宋体" w:hAnsi="Book Antiqua" w:cs="宋体"/>
        </w:rPr>
        <w:t>Torulopsis</w:t>
      </w:r>
      <w:proofErr w:type="spellEnd"/>
      <w:r w:rsidRPr="00597E07">
        <w:rPr>
          <w:rFonts w:ascii="Book Antiqua" w:eastAsia="宋体" w:hAnsi="Book Antiqua" w:cs="宋体"/>
        </w:rPr>
        <w:t xml:space="preserve"> </w:t>
      </w:r>
      <w:proofErr w:type="spellStart"/>
      <w:r w:rsidRPr="00597E07">
        <w:rPr>
          <w:rFonts w:ascii="Book Antiqua" w:eastAsia="宋体" w:hAnsi="Book Antiqua" w:cs="宋体"/>
        </w:rPr>
        <w:t>glabrata</w:t>
      </w:r>
      <w:proofErr w:type="spellEnd"/>
      <w:r w:rsidRPr="00597E07">
        <w:rPr>
          <w:rFonts w:ascii="Book Antiqua" w:eastAsia="宋体" w:hAnsi="Book Antiqua" w:cs="宋体"/>
        </w:rPr>
        <w:t xml:space="preserve"> </w:t>
      </w:r>
      <w:proofErr w:type="spellStart"/>
      <w:r w:rsidRPr="00597E07">
        <w:rPr>
          <w:rFonts w:ascii="Book Antiqua" w:eastAsia="宋体" w:hAnsi="Book Antiqua" w:cs="宋体"/>
        </w:rPr>
        <w:t>fungemia</w:t>
      </w:r>
      <w:proofErr w:type="spellEnd"/>
      <w:r w:rsidRPr="00597E07">
        <w:rPr>
          <w:rFonts w:ascii="Book Antiqua" w:eastAsia="宋体" w:hAnsi="Book Antiqua" w:cs="宋体"/>
        </w:rPr>
        <w:t xml:space="preserve"> from infected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 stent. </w:t>
      </w:r>
      <w:r w:rsidRPr="00597E07">
        <w:rPr>
          <w:rFonts w:ascii="Book Antiqua" w:eastAsia="宋体" w:hAnsi="Book Antiqua" w:cs="宋体"/>
          <w:i/>
          <w:iCs/>
        </w:rPr>
        <w:t xml:space="preserve">J </w:t>
      </w:r>
      <w:proofErr w:type="spellStart"/>
      <w:r w:rsidRPr="00597E07">
        <w:rPr>
          <w:rFonts w:ascii="Book Antiqua" w:eastAsia="宋体" w:hAnsi="Book Antiqua" w:cs="宋体"/>
          <w:i/>
          <w:iCs/>
        </w:rPr>
        <w:t>Vasc</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Interv</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Radiol</w:t>
      </w:r>
      <w:proofErr w:type="spellEnd"/>
      <w:r w:rsidRPr="00597E07">
        <w:rPr>
          <w:rFonts w:ascii="Book Antiqua" w:eastAsia="宋体" w:hAnsi="Book Antiqua" w:cs="宋体"/>
        </w:rPr>
        <w:t xml:space="preserve"> 2005; </w:t>
      </w:r>
      <w:r w:rsidRPr="00597E07">
        <w:rPr>
          <w:rFonts w:ascii="Book Antiqua" w:eastAsia="宋体" w:hAnsi="Book Antiqua" w:cs="宋体"/>
          <w:b/>
          <w:bCs/>
        </w:rPr>
        <w:t>16</w:t>
      </w:r>
      <w:r w:rsidRPr="00597E07">
        <w:rPr>
          <w:rFonts w:ascii="Book Antiqua" w:eastAsia="宋体" w:hAnsi="Book Antiqua" w:cs="宋体"/>
        </w:rPr>
        <w:t>: 751-752 [PMID: 15872333 DOI: 10.1097/01.RVI.0000153587.52276.06]</w:t>
      </w:r>
    </w:p>
    <w:p w14:paraId="51C00082"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29 </w:t>
      </w:r>
      <w:r w:rsidRPr="00597E07">
        <w:rPr>
          <w:rFonts w:ascii="Book Antiqua" w:eastAsia="宋体" w:hAnsi="Book Antiqua" w:cs="宋体"/>
          <w:b/>
          <w:bCs/>
        </w:rPr>
        <w:t>Darwin P</w:t>
      </w:r>
      <w:r w:rsidRPr="00597E07">
        <w:rPr>
          <w:rFonts w:ascii="Book Antiqua" w:eastAsia="宋体" w:hAnsi="Book Antiqua" w:cs="宋体"/>
        </w:rPr>
        <w:t xml:space="preserve">, </w:t>
      </w:r>
      <w:proofErr w:type="spellStart"/>
      <w:r w:rsidRPr="00597E07">
        <w:rPr>
          <w:rFonts w:ascii="Book Antiqua" w:eastAsia="宋体" w:hAnsi="Book Antiqua" w:cs="宋体"/>
        </w:rPr>
        <w:t>Mergner</w:t>
      </w:r>
      <w:proofErr w:type="spellEnd"/>
      <w:r w:rsidRPr="00597E07">
        <w:rPr>
          <w:rFonts w:ascii="Book Antiqua" w:eastAsia="宋体" w:hAnsi="Book Antiqua" w:cs="宋体"/>
        </w:rPr>
        <w:t xml:space="preserve"> W, </w:t>
      </w:r>
      <w:proofErr w:type="spellStart"/>
      <w:r w:rsidRPr="00597E07">
        <w:rPr>
          <w:rFonts w:ascii="Book Antiqua" w:eastAsia="宋体" w:hAnsi="Book Antiqua" w:cs="宋体"/>
        </w:rPr>
        <w:t>Thuluvath</w:t>
      </w:r>
      <w:proofErr w:type="spellEnd"/>
      <w:r w:rsidRPr="00597E07">
        <w:rPr>
          <w:rFonts w:ascii="Book Antiqua" w:eastAsia="宋体" w:hAnsi="Book Antiqua" w:cs="宋体"/>
        </w:rPr>
        <w:t xml:space="preserve"> P. </w:t>
      </w:r>
      <w:proofErr w:type="spellStart"/>
      <w:r w:rsidRPr="00597E07">
        <w:rPr>
          <w:rFonts w:ascii="Book Antiqua" w:eastAsia="宋体" w:hAnsi="Book Antiqua" w:cs="宋体"/>
        </w:rPr>
        <w:t>Torulopsis</w:t>
      </w:r>
      <w:proofErr w:type="spellEnd"/>
      <w:r w:rsidRPr="00597E07">
        <w:rPr>
          <w:rFonts w:ascii="Book Antiqua" w:eastAsia="宋体" w:hAnsi="Book Antiqua" w:cs="宋体"/>
        </w:rPr>
        <w:t xml:space="preserve"> </w:t>
      </w:r>
      <w:proofErr w:type="spellStart"/>
      <w:r w:rsidRPr="00597E07">
        <w:rPr>
          <w:rFonts w:ascii="Book Antiqua" w:eastAsia="宋体" w:hAnsi="Book Antiqua" w:cs="宋体"/>
        </w:rPr>
        <w:t>glabrata</w:t>
      </w:r>
      <w:proofErr w:type="spellEnd"/>
      <w:r w:rsidRPr="00597E07">
        <w:rPr>
          <w:rFonts w:ascii="Book Antiqua" w:eastAsia="宋体" w:hAnsi="Book Antiqua" w:cs="宋体"/>
        </w:rPr>
        <w:t xml:space="preserve"> </w:t>
      </w:r>
      <w:proofErr w:type="spellStart"/>
      <w:r w:rsidRPr="00597E07">
        <w:rPr>
          <w:rFonts w:ascii="Book Antiqua" w:eastAsia="宋体" w:hAnsi="Book Antiqua" w:cs="宋体"/>
        </w:rPr>
        <w:t>fungemia</w:t>
      </w:r>
      <w:proofErr w:type="spellEnd"/>
      <w:r w:rsidRPr="00597E07">
        <w:rPr>
          <w:rFonts w:ascii="Book Antiqua" w:eastAsia="宋体" w:hAnsi="Book Antiqua" w:cs="宋体"/>
        </w:rPr>
        <w:t xml:space="preserve"> as a complication of a clotted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 </w:t>
      </w:r>
      <w:r w:rsidRPr="00597E07">
        <w:rPr>
          <w:rFonts w:ascii="Book Antiqua" w:eastAsia="宋体" w:hAnsi="Book Antiqua" w:cs="宋体"/>
          <w:i/>
          <w:iCs/>
        </w:rPr>
        <w:t xml:space="preserve">Liver </w:t>
      </w:r>
      <w:proofErr w:type="spellStart"/>
      <w:r w:rsidRPr="00597E07">
        <w:rPr>
          <w:rFonts w:ascii="Book Antiqua" w:eastAsia="宋体" w:hAnsi="Book Antiqua" w:cs="宋体"/>
          <w:i/>
          <w:iCs/>
        </w:rPr>
        <w:t>Transpl</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Surg</w:t>
      </w:r>
      <w:proofErr w:type="spellEnd"/>
      <w:r w:rsidRPr="00597E07">
        <w:rPr>
          <w:rFonts w:ascii="Book Antiqua" w:eastAsia="宋体" w:hAnsi="Book Antiqua" w:cs="宋体"/>
        </w:rPr>
        <w:t xml:space="preserve"> 1998; </w:t>
      </w:r>
      <w:r w:rsidRPr="00597E07">
        <w:rPr>
          <w:rFonts w:ascii="Book Antiqua" w:eastAsia="宋体" w:hAnsi="Book Antiqua" w:cs="宋体"/>
          <w:b/>
          <w:bCs/>
        </w:rPr>
        <w:t>4</w:t>
      </w:r>
      <w:r w:rsidRPr="00597E07">
        <w:rPr>
          <w:rFonts w:ascii="Book Antiqua" w:eastAsia="宋体" w:hAnsi="Book Antiqua" w:cs="宋体"/>
        </w:rPr>
        <w:t>: 89-90 [PMID: 9457972 DOI: 10.1002/lt.500040112]</w:t>
      </w:r>
    </w:p>
    <w:p w14:paraId="4DE049D3" w14:textId="77777777" w:rsidR="00DE595A" w:rsidRPr="00597E07" w:rsidRDefault="00DE595A" w:rsidP="00DE595A">
      <w:pPr>
        <w:spacing w:line="360" w:lineRule="auto"/>
        <w:jc w:val="both"/>
        <w:rPr>
          <w:rFonts w:ascii="Book Antiqua" w:eastAsia="宋体" w:hAnsi="Book Antiqua" w:cs="宋体"/>
        </w:rPr>
      </w:pPr>
      <w:r w:rsidRPr="00597E07">
        <w:rPr>
          <w:rFonts w:ascii="Book Antiqua" w:eastAsia="宋体" w:hAnsi="Book Antiqua" w:cs="宋体"/>
        </w:rPr>
        <w:t xml:space="preserve">30 </w:t>
      </w:r>
      <w:proofErr w:type="spellStart"/>
      <w:r w:rsidRPr="00597E07">
        <w:rPr>
          <w:rFonts w:ascii="Book Antiqua" w:eastAsia="宋体" w:hAnsi="Book Antiqua" w:cs="宋体"/>
          <w:b/>
          <w:bCs/>
        </w:rPr>
        <w:t>Schiano</w:t>
      </w:r>
      <w:proofErr w:type="spellEnd"/>
      <w:r w:rsidRPr="00597E07">
        <w:rPr>
          <w:rFonts w:ascii="Book Antiqua" w:eastAsia="宋体" w:hAnsi="Book Antiqua" w:cs="宋体"/>
          <w:b/>
          <w:bCs/>
        </w:rPr>
        <w:t xml:space="preserve"> TD</w:t>
      </w:r>
      <w:r w:rsidRPr="00597E07">
        <w:rPr>
          <w:rFonts w:ascii="Book Antiqua" w:eastAsia="宋体" w:hAnsi="Book Antiqua" w:cs="宋体"/>
        </w:rPr>
        <w:t xml:space="preserve">, </w:t>
      </w:r>
      <w:proofErr w:type="spellStart"/>
      <w:r w:rsidRPr="00597E07">
        <w:rPr>
          <w:rFonts w:ascii="Book Antiqua" w:eastAsia="宋体" w:hAnsi="Book Antiqua" w:cs="宋体"/>
        </w:rPr>
        <w:t>Atillasoy</w:t>
      </w:r>
      <w:proofErr w:type="spellEnd"/>
      <w:r w:rsidRPr="00597E07">
        <w:rPr>
          <w:rFonts w:ascii="Book Antiqua" w:eastAsia="宋体" w:hAnsi="Book Antiqua" w:cs="宋体"/>
        </w:rPr>
        <w:t xml:space="preserve"> E, </w:t>
      </w:r>
      <w:proofErr w:type="spellStart"/>
      <w:r w:rsidRPr="00597E07">
        <w:rPr>
          <w:rFonts w:ascii="Book Antiqua" w:eastAsia="宋体" w:hAnsi="Book Antiqua" w:cs="宋体"/>
        </w:rPr>
        <w:t>Fiel</w:t>
      </w:r>
      <w:proofErr w:type="spellEnd"/>
      <w:r w:rsidRPr="00597E07">
        <w:rPr>
          <w:rFonts w:ascii="Book Antiqua" w:eastAsia="宋体" w:hAnsi="Book Antiqua" w:cs="宋体"/>
        </w:rPr>
        <w:t xml:space="preserve"> MI, Wolf DC, Jaffe D, Cooper JM, Jonas ME, </w:t>
      </w:r>
      <w:proofErr w:type="spellStart"/>
      <w:r w:rsidRPr="00597E07">
        <w:rPr>
          <w:rFonts w:ascii="Book Antiqua" w:eastAsia="宋体" w:hAnsi="Book Antiqua" w:cs="宋体"/>
        </w:rPr>
        <w:t>Bodenheimer</w:t>
      </w:r>
      <w:proofErr w:type="spellEnd"/>
      <w:r w:rsidRPr="00597E07">
        <w:rPr>
          <w:rFonts w:ascii="Book Antiqua" w:eastAsia="宋体" w:hAnsi="Book Antiqua" w:cs="宋体"/>
        </w:rPr>
        <w:t xml:space="preserve"> HC, Min AD. </w:t>
      </w:r>
      <w:proofErr w:type="gramStart"/>
      <w:r w:rsidRPr="00597E07">
        <w:rPr>
          <w:rFonts w:ascii="Book Antiqua" w:eastAsia="宋体" w:hAnsi="Book Antiqua" w:cs="宋体"/>
        </w:rPr>
        <w:t xml:space="preserve">Fatal </w:t>
      </w:r>
      <w:proofErr w:type="spellStart"/>
      <w:r w:rsidRPr="00597E07">
        <w:rPr>
          <w:rFonts w:ascii="Book Antiqua" w:eastAsia="宋体" w:hAnsi="Book Antiqua" w:cs="宋体"/>
        </w:rPr>
        <w:t>fungemia</w:t>
      </w:r>
      <w:proofErr w:type="spellEnd"/>
      <w:r w:rsidRPr="00597E07">
        <w:rPr>
          <w:rFonts w:ascii="Book Antiqua" w:eastAsia="宋体" w:hAnsi="Book Antiqua" w:cs="宋体"/>
        </w:rPr>
        <w:t xml:space="preserve"> resulting from an infected </w:t>
      </w:r>
      <w:proofErr w:type="spellStart"/>
      <w:r w:rsidRPr="00597E07">
        <w:rPr>
          <w:rFonts w:ascii="Book Antiqua" w:eastAsia="宋体" w:hAnsi="Book Antiqua" w:cs="宋体"/>
        </w:rPr>
        <w:t>transjugular</w:t>
      </w:r>
      <w:proofErr w:type="spellEnd"/>
      <w:r w:rsidRPr="00597E07">
        <w:rPr>
          <w:rFonts w:ascii="Book Antiqua" w:eastAsia="宋体" w:hAnsi="Book Antiqua" w:cs="宋体"/>
        </w:rPr>
        <w:t xml:space="preserve"> intrahepatic </w:t>
      </w:r>
      <w:proofErr w:type="spellStart"/>
      <w:r w:rsidRPr="00597E07">
        <w:rPr>
          <w:rFonts w:ascii="Book Antiqua" w:eastAsia="宋体" w:hAnsi="Book Antiqua" w:cs="宋体"/>
        </w:rPr>
        <w:t>portosystemic</w:t>
      </w:r>
      <w:proofErr w:type="spellEnd"/>
      <w:r w:rsidRPr="00597E07">
        <w:rPr>
          <w:rFonts w:ascii="Book Antiqua" w:eastAsia="宋体" w:hAnsi="Book Antiqua" w:cs="宋体"/>
        </w:rPr>
        <w:t xml:space="preserve"> shunt stent.</w:t>
      </w:r>
      <w:proofErr w:type="gramEnd"/>
      <w:r w:rsidRPr="00597E07">
        <w:rPr>
          <w:rFonts w:ascii="Book Antiqua" w:eastAsia="宋体" w:hAnsi="Book Antiqua" w:cs="宋体"/>
        </w:rPr>
        <w:t xml:space="preserve"> </w:t>
      </w:r>
      <w:r w:rsidRPr="00597E07">
        <w:rPr>
          <w:rFonts w:ascii="Book Antiqua" w:eastAsia="宋体" w:hAnsi="Book Antiqua" w:cs="宋体"/>
          <w:i/>
          <w:iCs/>
        </w:rPr>
        <w:t xml:space="preserve">Am J </w:t>
      </w:r>
      <w:proofErr w:type="spellStart"/>
      <w:r w:rsidRPr="00597E07">
        <w:rPr>
          <w:rFonts w:ascii="Book Antiqua" w:eastAsia="宋体" w:hAnsi="Book Antiqua" w:cs="宋体"/>
          <w:i/>
          <w:iCs/>
        </w:rPr>
        <w:t>Gastroenterol</w:t>
      </w:r>
      <w:proofErr w:type="spellEnd"/>
      <w:r w:rsidRPr="00597E07">
        <w:rPr>
          <w:rFonts w:ascii="Book Antiqua" w:eastAsia="宋体" w:hAnsi="Book Antiqua" w:cs="宋体"/>
        </w:rPr>
        <w:t xml:space="preserve"> 1997; </w:t>
      </w:r>
      <w:r w:rsidRPr="00597E07">
        <w:rPr>
          <w:rFonts w:ascii="Book Antiqua" w:eastAsia="宋体" w:hAnsi="Book Antiqua" w:cs="宋体"/>
          <w:b/>
          <w:bCs/>
        </w:rPr>
        <w:t>92</w:t>
      </w:r>
      <w:r w:rsidRPr="00597E07">
        <w:rPr>
          <w:rFonts w:ascii="Book Antiqua" w:eastAsia="宋体" w:hAnsi="Book Antiqua" w:cs="宋体"/>
        </w:rPr>
        <w:t>: 709-710 [PMID: 9128335]</w:t>
      </w:r>
    </w:p>
    <w:p w14:paraId="307D123F" w14:textId="77777777" w:rsidR="00DE595A" w:rsidRPr="00597E07" w:rsidRDefault="00DE595A" w:rsidP="00DE595A">
      <w:pPr>
        <w:spacing w:line="360" w:lineRule="auto"/>
        <w:jc w:val="both"/>
        <w:rPr>
          <w:rFonts w:ascii="Book Antiqua" w:eastAsia="宋体" w:hAnsi="Book Antiqua" w:cs="宋体"/>
        </w:rPr>
      </w:pPr>
      <w:proofErr w:type="gramStart"/>
      <w:r w:rsidRPr="00597E07">
        <w:rPr>
          <w:rFonts w:ascii="Book Antiqua" w:eastAsia="宋体" w:hAnsi="Book Antiqua" w:cs="宋体"/>
        </w:rPr>
        <w:t xml:space="preserve">31 </w:t>
      </w:r>
      <w:proofErr w:type="spellStart"/>
      <w:r w:rsidRPr="00597E07">
        <w:rPr>
          <w:rFonts w:ascii="Book Antiqua" w:eastAsia="宋体" w:hAnsi="Book Antiqua" w:cs="宋体"/>
          <w:b/>
          <w:bCs/>
        </w:rPr>
        <w:t>Anstead</w:t>
      </w:r>
      <w:proofErr w:type="spellEnd"/>
      <w:r w:rsidRPr="00597E07">
        <w:rPr>
          <w:rFonts w:ascii="Book Antiqua" w:eastAsia="宋体" w:hAnsi="Book Antiqua" w:cs="宋体"/>
          <w:b/>
          <w:bCs/>
        </w:rPr>
        <w:t xml:space="preserve"> GM</w:t>
      </w:r>
      <w:r w:rsidRPr="00597E07">
        <w:rPr>
          <w:rFonts w:ascii="Book Antiqua" w:eastAsia="宋体" w:hAnsi="Book Antiqua" w:cs="宋体"/>
        </w:rPr>
        <w:t xml:space="preserve">, Martinez M, </w:t>
      </w:r>
      <w:proofErr w:type="spellStart"/>
      <w:r w:rsidRPr="00597E07">
        <w:rPr>
          <w:rFonts w:ascii="Book Antiqua" w:eastAsia="宋体" w:hAnsi="Book Antiqua" w:cs="宋体"/>
        </w:rPr>
        <w:t>Graybill</w:t>
      </w:r>
      <w:proofErr w:type="spellEnd"/>
      <w:r w:rsidRPr="00597E07">
        <w:rPr>
          <w:rFonts w:ascii="Book Antiqua" w:eastAsia="宋体" w:hAnsi="Book Antiqua" w:cs="宋体"/>
        </w:rPr>
        <w:t xml:space="preserve"> JR. Control of a Candida </w:t>
      </w:r>
      <w:proofErr w:type="spellStart"/>
      <w:r w:rsidRPr="00597E07">
        <w:rPr>
          <w:rFonts w:ascii="Book Antiqua" w:eastAsia="宋体" w:hAnsi="Book Antiqua" w:cs="宋体"/>
        </w:rPr>
        <w:t>glabrata</w:t>
      </w:r>
      <w:proofErr w:type="spellEnd"/>
      <w:r w:rsidRPr="00597E07">
        <w:rPr>
          <w:rFonts w:ascii="Book Antiqua" w:eastAsia="宋体" w:hAnsi="Book Antiqua" w:cs="宋体"/>
        </w:rPr>
        <w:t xml:space="preserve"> prosthetic endovascular infection with </w:t>
      </w:r>
      <w:proofErr w:type="spellStart"/>
      <w:r w:rsidRPr="00597E07">
        <w:rPr>
          <w:rFonts w:ascii="Book Antiqua" w:eastAsia="宋体" w:hAnsi="Book Antiqua" w:cs="宋体"/>
        </w:rPr>
        <w:t>posaconazole</w:t>
      </w:r>
      <w:proofErr w:type="spellEnd"/>
      <w:r w:rsidRPr="00597E07">
        <w:rPr>
          <w:rFonts w:ascii="Book Antiqua" w:eastAsia="宋体" w:hAnsi="Book Antiqua" w:cs="宋体"/>
        </w:rPr>
        <w:t>.</w:t>
      </w:r>
      <w:proofErr w:type="gramEnd"/>
      <w:r w:rsidRPr="00597E07">
        <w:rPr>
          <w:rFonts w:ascii="Book Antiqua" w:eastAsia="宋体" w:hAnsi="Book Antiqua" w:cs="宋体"/>
        </w:rPr>
        <w:t xml:space="preserve"> </w:t>
      </w:r>
      <w:r w:rsidRPr="00597E07">
        <w:rPr>
          <w:rFonts w:ascii="Book Antiqua" w:eastAsia="宋体" w:hAnsi="Book Antiqua" w:cs="宋体"/>
          <w:i/>
          <w:iCs/>
        </w:rPr>
        <w:t xml:space="preserve">Med </w:t>
      </w:r>
      <w:proofErr w:type="spellStart"/>
      <w:r w:rsidRPr="00597E07">
        <w:rPr>
          <w:rFonts w:ascii="Book Antiqua" w:eastAsia="宋体" w:hAnsi="Book Antiqua" w:cs="宋体"/>
          <w:i/>
          <w:iCs/>
        </w:rPr>
        <w:t>Mycol</w:t>
      </w:r>
      <w:proofErr w:type="spellEnd"/>
      <w:r w:rsidRPr="00597E07">
        <w:rPr>
          <w:rFonts w:ascii="Book Antiqua" w:eastAsia="宋体" w:hAnsi="Book Antiqua" w:cs="宋体"/>
        </w:rPr>
        <w:t xml:space="preserve"> 2006; </w:t>
      </w:r>
      <w:r w:rsidRPr="00597E07">
        <w:rPr>
          <w:rFonts w:ascii="Book Antiqua" w:eastAsia="宋体" w:hAnsi="Book Antiqua" w:cs="宋体"/>
          <w:b/>
          <w:bCs/>
        </w:rPr>
        <w:t>44</w:t>
      </w:r>
      <w:r w:rsidRPr="00597E07">
        <w:rPr>
          <w:rFonts w:ascii="Book Antiqua" w:eastAsia="宋体" w:hAnsi="Book Antiqua" w:cs="宋体"/>
        </w:rPr>
        <w:t>: 273-277 [PMID: 16702108 DOI: 10.1080/13693780500049152]</w:t>
      </w:r>
    </w:p>
    <w:p w14:paraId="4C2EC208" w14:textId="18502E85" w:rsidR="00340996" w:rsidRPr="00597E07" w:rsidRDefault="00DE595A" w:rsidP="00DE595A">
      <w:pPr>
        <w:spacing w:line="360" w:lineRule="auto"/>
        <w:jc w:val="both"/>
        <w:rPr>
          <w:rFonts w:ascii="Book Antiqua" w:eastAsia="宋体" w:hAnsi="Book Antiqua" w:cs="宋体"/>
          <w:lang w:eastAsia="zh-CN"/>
        </w:rPr>
      </w:pPr>
      <w:r w:rsidRPr="00597E07">
        <w:rPr>
          <w:rFonts w:ascii="Book Antiqua" w:eastAsia="宋体" w:hAnsi="Book Antiqua" w:cs="宋体"/>
        </w:rPr>
        <w:t xml:space="preserve">32 </w:t>
      </w:r>
      <w:proofErr w:type="spellStart"/>
      <w:r w:rsidRPr="00597E07">
        <w:rPr>
          <w:rFonts w:ascii="Book Antiqua" w:eastAsia="宋体" w:hAnsi="Book Antiqua" w:cs="宋体"/>
          <w:b/>
          <w:bCs/>
        </w:rPr>
        <w:t>Suhocki</w:t>
      </w:r>
      <w:proofErr w:type="spellEnd"/>
      <w:r w:rsidRPr="00597E07">
        <w:rPr>
          <w:rFonts w:ascii="Book Antiqua" w:eastAsia="宋体" w:hAnsi="Book Antiqua" w:cs="宋体"/>
          <w:b/>
          <w:bCs/>
        </w:rPr>
        <w:t xml:space="preserve"> PV</w:t>
      </w:r>
      <w:r w:rsidRPr="00597E07">
        <w:rPr>
          <w:rFonts w:ascii="Book Antiqua" w:eastAsia="宋体" w:hAnsi="Book Antiqua" w:cs="宋体"/>
        </w:rPr>
        <w:t xml:space="preserve">, Smith AD, </w:t>
      </w:r>
      <w:proofErr w:type="spellStart"/>
      <w:r w:rsidRPr="00597E07">
        <w:rPr>
          <w:rFonts w:ascii="Book Antiqua" w:eastAsia="宋体" w:hAnsi="Book Antiqua" w:cs="宋体"/>
        </w:rPr>
        <w:t>Tendler</w:t>
      </w:r>
      <w:proofErr w:type="spellEnd"/>
      <w:r w:rsidRPr="00597E07">
        <w:rPr>
          <w:rFonts w:ascii="Book Antiqua" w:eastAsia="宋体" w:hAnsi="Book Antiqua" w:cs="宋体"/>
        </w:rPr>
        <w:t xml:space="preserve"> DA, Sexton DJ. </w:t>
      </w:r>
      <w:proofErr w:type="gramStart"/>
      <w:r w:rsidRPr="00597E07">
        <w:rPr>
          <w:rFonts w:ascii="Book Antiqua" w:eastAsia="宋体" w:hAnsi="Book Antiqua" w:cs="宋体"/>
        </w:rPr>
        <w:t xml:space="preserve">Treatment of TIPS/biliary fistula-related </w:t>
      </w:r>
      <w:proofErr w:type="spellStart"/>
      <w:r w:rsidRPr="00597E07">
        <w:rPr>
          <w:rFonts w:ascii="Book Antiqua" w:eastAsia="宋体" w:hAnsi="Book Antiqua" w:cs="宋体"/>
        </w:rPr>
        <w:t>endotipsitis</w:t>
      </w:r>
      <w:proofErr w:type="spellEnd"/>
      <w:r w:rsidRPr="00597E07">
        <w:rPr>
          <w:rFonts w:ascii="Book Antiqua" w:eastAsia="宋体" w:hAnsi="Book Antiqua" w:cs="宋体"/>
        </w:rPr>
        <w:t xml:space="preserve"> with a covered stent.</w:t>
      </w:r>
      <w:proofErr w:type="gramEnd"/>
      <w:r w:rsidRPr="00597E07">
        <w:rPr>
          <w:rFonts w:ascii="Book Antiqua" w:eastAsia="宋体" w:hAnsi="Book Antiqua" w:cs="宋体"/>
        </w:rPr>
        <w:t xml:space="preserve"> </w:t>
      </w:r>
      <w:r w:rsidRPr="00597E07">
        <w:rPr>
          <w:rFonts w:ascii="Book Antiqua" w:eastAsia="宋体" w:hAnsi="Book Antiqua" w:cs="宋体"/>
          <w:i/>
          <w:iCs/>
        </w:rPr>
        <w:t xml:space="preserve">J </w:t>
      </w:r>
      <w:proofErr w:type="spellStart"/>
      <w:r w:rsidRPr="00597E07">
        <w:rPr>
          <w:rFonts w:ascii="Book Antiqua" w:eastAsia="宋体" w:hAnsi="Book Antiqua" w:cs="宋体"/>
          <w:i/>
          <w:iCs/>
        </w:rPr>
        <w:t>Vasc</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Interv</w:t>
      </w:r>
      <w:proofErr w:type="spellEnd"/>
      <w:r w:rsidRPr="00597E07">
        <w:rPr>
          <w:rFonts w:ascii="Book Antiqua" w:eastAsia="宋体" w:hAnsi="Book Antiqua" w:cs="宋体"/>
          <w:i/>
          <w:iCs/>
        </w:rPr>
        <w:t xml:space="preserve"> </w:t>
      </w:r>
      <w:proofErr w:type="spellStart"/>
      <w:r w:rsidRPr="00597E07">
        <w:rPr>
          <w:rFonts w:ascii="Book Antiqua" w:eastAsia="宋体" w:hAnsi="Book Antiqua" w:cs="宋体"/>
          <w:i/>
          <w:iCs/>
        </w:rPr>
        <w:t>Radiol</w:t>
      </w:r>
      <w:proofErr w:type="spellEnd"/>
      <w:r w:rsidRPr="00597E07">
        <w:rPr>
          <w:rFonts w:ascii="Book Antiqua" w:eastAsia="宋体" w:hAnsi="Book Antiqua" w:cs="宋体"/>
        </w:rPr>
        <w:t xml:space="preserve"> 2008; </w:t>
      </w:r>
      <w:r w:rsidRPr="00597E07">
        <w:rPr>
          <w:rFonts w:ascii="Book Antiqua" w:eastAsia="宋体" w:hAnsi="Book Antiqua" w:cs="宋体"/>
          <w:b/>
          <w:bCs/>
        </w:rPr>
        <w:t>19</w:t>
      </w:r>
      <w:r w:rsidRPr="00597E07">
        <w:rPr>
          <w:rFonts w:ascii="Book Antiqua" w:eastAsia="宋体" w:hAnsi="Book Antiqua" w:cs="宋体"/>
        </w:rPr>
        <w:t>: 937-939 [PMID: 18503911 DOI: 10.1016/j.jvir.2008.01.026]</w:t>
      </w:r>
    </w:p>
    <w:p w14:paraId="769CA95A" w14:textId="7A3C605C" w:rsidR="00DE595A" w:rsidRPr="00597E07" w:rsidRDefault="00DE595A" w:rsidP="00DE595A">
      <w:pPr>
        <w:wordWrap w:val="0"/>
        <w:adjustRightInd w:val="0"/>
        <w:snapToGrid w:val="0"/>
        <w:spacing w:line="360" w:lineRule="auto"/>
        <w:ind w:right="239"/>
        <w:jc w:val="right"/>
        <w:rPr>
          <w:rFonts w:ascii="Book Antiqua" w:hAnsi="Book Antiqua"/>
          <w:b/>
          <w:bCs/>
        </w:rPr>
      </w:pPr>
      <w:r w:rsidRPr="00597E07">
        <w:rPr>
          <w:rStyle w:val="ad"/>
          <w:rFonts w:ascii="Book Antiqua" w:hAnsi="Book Antiqua" w:cs="Arial"/>
          <w:noProof/>
        </w:rPr>
        <w:t>P-Reviewer:</w:t>
      </w:r>
      <w:r w:rsidRPr="00597E07">
        <w:rPr>
          <w:rFonts w:ascii="Book Antiqua" w:hAnsi="Book Antiqua"/>
          <w:color w:val="000000"/>
        </w:rPr>
        <w:t xml:space="preserve"> De </w:t>
      </w:r>
      <w:proofErr w:type="spellStart"/>
      <w:r w:rsidRPr="00597E07">
        <w:rPr>
          <w:rFonts w:ascii="Book Antiqua" w:hAnsi="Book Antiqua"/>
          <w:color w:val="000000"/>
        </w:rPr>
        <w:t>Ponti</w:t>
      </w:r>
      <w:proofErr w:type="spellEnd"/>
      <w:r w:rsidRPr="00597E07">
        <w:rPr>
          <w:rFonts w:ascii="Book Antiqua" w:eastAsia="宋体" w:hAnsi="Book Antiqua"/>
          <w:color w:val="000000"/>
          <w:lang w:eastAsia="zh-CN"/>
        </w:rPr>
        <w:t xml:space="preserve"> F</w:t>
      </w:r>
      <w:r w:rsidRPr="00597E07">
        <w:rPr>
          <w:rFonts w:ascii="Book Antiqua" w:hAnsi="Book Antiqua"/>
          <w:color w:val="000000"/>
        </w:rPr>
        <w:t xml:space="preserve">, </w:t>
      </w:r>
      <w:proofErr w:type="spellStart"/>
      <w:r w:rsidRPr="00597E07">
        <w:rPr>
          <w:rFonts w:ascii="Book Antiqua" w:hAnsi="Book Antiqua"/>
          <w:color w:val="000000"/>
        </w:rPr>
        <w:t>Narciso</w:t>
      </w:r>
      <w:proofErr w:type="spellEnd"/>
      <w:r w:rsidRPr="00597E07">
        <w:rPr>
          <w:rFonts w:ascii="Book Antiqua" w:hAnsi="Book Antiqua"/>
          <w:color w:val="000000"/>
        </w:rPr>
        <w:t>-Schiavon</w:t>
      </w:r>
      <w:r w:rsidRPr="00597E07">
        <w:rPr>
          <w:rFonts w:ascii="Book Antiqua" w:eastAsia="宋体" w:hAnsi="Book Antiqua"/>
          <w:color w:val="000000"/>
          <w:lang w:eastAsia="zh-CN"/>
        </w:rPr>
        <w:t xml:space="preserve"> </w:t>
      </w:r>
      <w:r w:rsidRPr="00597E07">
        <w:rPr>
          <w:rFonts w:ascii="Book Antiqua" w:hAnsi="Book Antiqua"/>
          <w:color w:val="000000"/>
        </w:rPr>
        <w:t>JL</w:t>
      </w:r>
      <w:r w:rsidRPr="00597E07">
        <w:rPr>
          <w:rFonts w:ascii="Book Antiqua" w:hAnsi="Book Antiqua"/>
          <w:color w:val="000000"/>
          <w:lang w:eastAsia="zh-CN"/>
        </w:rPr>
        <w:t xml:space="preserve">, </w:t>
      </w:r>
      <w:proofErr w:type="spellStart"/>
      <w:r w:rsidRPr="00597E07">
        <w:rPr>
          <w:rFonts w:ascii="Book Antiqua" w:hAnsi="Book Antiqua"/>
          <w:color w:val="000000"/>
          <w:lang w:eastAsia="zh-CN"/>
        </w:rPr>
        <w:t>Procopet</w:t>
      </w:r>
      <w:proofErr w:type="spellEnd"/>
      <w:r w:rsidRPr="00597E07">
        <w:rPr>
          <w:rFonts w:ascii="Book Antiqua" w:hAnsi="Book Antiqua"/>
          <w:color w:val="000000"/>
          <w:lang w:eastAsia="zh-CN"/>
        </w:rPr>
        <w:t xml:space="preserve"> B</w:t>
      </w:r>
      <w:r w:rsidRPr="00597E07">
        <w:rPr>
          <w:rFonts w:ascii="Book Antiqua" w:hAnsi="Book Antiqua"/>
          <w:bCs/>
        </w:rPr>
        <w:t xml:space="preserve"> </w:t>
      </w:r>
      <w:r w:rsidRPr="00597E07">
        <w:rPr>
          <w:rFonts w:ascii="Book Antiqua" w:hAnsi="Book Antiqua"/>
          <w:b/>
          <w:bCs/>
        </w:rPr>
        <w:t>S-Editor:</w:t>
      </w:r>
      <w:r w:rsidRPr="00597E07">
        <w:rPr>
          <w:rFonts w:ascii="Book Antiqua" w:hAnsi="Book Antiqua"/>
          <w:bCs/>
        </w:rPr>
        <w:t xml:space="preserve"> Tian YL</w:t>
      </w:r>
    </w:p>
    <w:p w14:paraId="7319D083" w14:textId="1031E39E" w:rsidR="003E0A69" w:rsidRPr="00597E07" w:rsidRDefault="00DE595A" w:rsidP="00DE595A">
      <w:pPr>
        <w:adjustRightInd w:val="0"/>
        <w:snapToGrid w:val="0"/>
        <w:spacing w:line="360" w:lineRule="auto"/>
        <w:ind w:right="239"/>
        <w:jc w:val="right"/>
        <w:rPr>
          <w:rFonts w:ascii="Book Antiqua" w:hAnsi="Book Antiqua"/>
          <w:b/>
          <w:bCs/>
        </w:rPr>
      </w:pPr>
      <w:r w:rsidRPr="00597E07">
        <w:rPr>
          <w:rFonts w:ascii="Book Antiqua" w:hAnsi="Book Antiqua"/>
          <w:b/>
          <w:bCs/>
        </w:rPr>
        <w:t>L-Editor:   E-Editor:</w:t>
      </w:r>
    </w:p>
    <w:p w14:paraId="64F5CEBB" w14:textId="77777777" w:rsidR="003E0A69" w:rsidRPr="00597E07" w:rsidRDefault="003E0A69">
      <w:pPr>
        <w:rPr>
          <w:rFonts w:ascii="Book Antiqua" w:hAnsi="Book Antiqua"/>
          <w:b/>
          <w:bCs/>
        </w:rPr>
      </w:pPr>
      <w:r w:rsidRPr="00597E07">
        <w:rPr>
          <w:rFonts w:ascii="Book Antiqua" w:hAnsi="Book Antiqua"/>
          <w:b/>
          <w:bCs/>
        </w:rPr>
        <w:br w:type="page"/>
      </w:r>
    </w:p>
    <w:p w14:paraId="729D1B6C" w14:textId="77777777" w:rsidR="00DE595A" w:rsidRPr="00597E07" w:rsidRDefault="00DE595A" w:rsidP="00DE595A">
      <w:pPr>
        <w:adjustRightInd w:val="0"/>
        <w:snapToGrid w:val="0"/>
        <w:spacing w:line="360" w:lineRule="auto"/>
        <w:ind w:right="239"/>
        <w:jc w:val="right"/>
        <w:rPr>
          <w:rFonts w:ascii="Book Antiqua" w:hAnsi="Book Antiqua"/>
          <w:bCs/>
        </w:rPr>
      </w:pPr>
    </w:p>
    <w:p w14:paraId="34E8B434" w14:textId="0A409A3E" w:rsidR="00DE595A" w:rsidRPr="00597E07" w:rsidRDefault="003E0A69" w:rsidP="00DE595A">
      <w:pPr>
        <w:spacing w:line="360" w:lineRule="auto"/>
        <w:jc w:val="both"/>
        <w:rPr>
          <w:rFonts w:ascii="Book Antiqua" w:eastAsia="宋体" w:hAnsi="Book Antiqua"/>
          <w:lang w:eastAsia="zh-CN"/>
        </w:rPr>
      </w:pPr>
      <w:r w:rsidRPr="00597E07">
        <w:rPr>
          <w:rFonts w:ascii="Book Antiqua" w:hAnsi="Book Antiqua"/>
          <w:noProof/>
          <w:lang w:val="en-US" w:eastAsia="zh-CN"/>
        </w:rPr>
        <w:drawing>
          <wp:inline distT="0" distB="0" distL="0" distR="0" wp14:anchorId="6B69E4D5" wp14:editId="587CB4F1">
            <wp:extent cx="4572000" cy="3705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000" cy="3705225"/>
                    </a:xfrm>
                    <a:prstGeom prst="rect">
                      <a:avLst/>
                    </a:prstGeom>
                  </pic:spPr>
                </pic:pic>
              </a:graphicData>
            </a:graphic>
          </wp:inline>
        </w:drawing>
      </w:r>
    </w:p>
    <w:p w14:paraId="43365B3D" w14:textId="09D5E98B" w:rsidR="003E0A69" w:rsidRPr="00597E07" w:rsidRDefault="003E0A69" w:rsidP="00DE595A">
      <w:pPr>
        <w:spacing w:line="360" w:lineRule="auto"/>
        <w:jc w:val="both"/>
        <w:rPr>
          <w:rFonts w:ascii="Book Antiqua" w:eastAsia="宋体" w:hAnsi="Book Antiqua"/>
          <w:b/>
          <w:lang w:eastAsia="zh-CN"/>
        </w:rPr>
      </w:pPr>
      <w:r w:rsidRPr="00597E07">
        <w:rPr>
          <w:rFonts w:ascii="Book Antiqua" w:eastAsia="宋体" w:hAnsi="Book Antiqua"/>
          <w:b/>
          <w:lang w:eastAsia="zh-CN"/>
        </w:rPr>
        <w:t>Figure 1 Number of papers excluded and include from the results of the literature review.</w:t>
      </w:r>
    </w:p>
    <w:p w14:paraId="6E6D252D" w14:textId="77777777" w:rsidR="003E0A69" w:rsidRPr="00597E07" w:rsidRDefault="003E0A69">
      <w:pPr>
        <w:rPr>
          <w:rFonts w:ascii="Book Antiqua" w:eastAsia="宋体" w:hAnsi="Book Antiqua"/>
          <w:b/>
          <w:lang w:eastAsia="zh-CN"/>
        </w:rPr>
      </w:pPr>
      <w:r w:rsidRPr="00597E07">
        <w:rPr>
          <w:rFonts w:ascii="Book Antiqua" w:eastAsia="宋体" w:hAnsi="Book Antiqua"/>
          <w:b/>
          <w:lang w:eastAsia="zh-CN"/>
        </w:rPr>
        <w:br w:type="page"/>
      </w:r>
    </w:p>
    <w:p w14:paraId="7AF4510A" w14:textId="7541FCC6" w:rsidR="003E0A69" w:rsidRPr="00597E07" w:rsidRDefault="003E0A69" w:rsidP="00DE595A">
      <w:pPr>
        <w:spacing w:line="360" w:lineRule="auto"/>
        <w:jc w:val="both"/>
        <w:rPr>
          <w:rFonts w:ascii="Book Antiqua" w:eastAsia="宋体" w:hAnsi="Book Antiqua"/>
          <w:b/>
          <w:lang w:eastAsia="zh-CN"/>
        </w:rPr>
      </w:pPr>
      <w:r w:rsidRPr="00597E07">
        <w:rPr>
          <w:rFonts w:ascii="Book Antiqua" w:eastAsia="宋体" w:hAnsi="Book Antiqua"/>
          <w:b/>
          <w:lang w:eastAsia="zh-CN"/>
        </w:rPr>
        <w:lastRenderedPageBreak/>
        <w:t>Table 1 Demographics for each case identified in the literature review as well as microorganisms isolated and duration and type of antimicrobials</w:t>
      </w:r>
    </w:p>
    <w:tbl>
      <w:tblPr>
        <w:tblW w:w="15310" w:type="dxa"/>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167"/>
        <w:gridCol w:w="1276"/>
        <w:gridCol w:w="2693"/>
        <w:gridCol w:w="1701"/>
        <w:gridCol w:w="2126"/>
        <w:gridCol w:w="2693"/>
        <w:gridCol w:w="993"/>
        <w:gridCol w:w="425"/>
      </w:tblGrid>
      <w:tr w:rsidR="003E0A69" w:rsidRPr="00597E07" w14:paraId="3448DAED" w14:textId="77777777" w:rsidTr="00B534C5">
        <w:trPr>
          <w:trHeight w:val="300"/>
        </w:trPr>
        <w:tc>
          <w:tcPr>
            <w:tcW w:w="3403" w:type="dxa"/>
            <w:gridSpan w:val="2"/>
            <w:shd w:val="clear" w:color="auto" w:fill="auto"/>
            <w:noWrap/>
            <w:vAlign w:val="center"/>
            <w:hideMark/>
          </w:tcPr>
          <w:p w14:paraId="4B20BBA5" w14:textId="6D05BDE1" w:rsidR="003E0A69" w:rsidRPr="00597E07" w:rsidRDefault="003E0A69" w:rsidP="00941109">
            <w:pPr>
              <w:rPr>
                <w:rFonts w:ascii="Book Antiqua" w:eastAsia="Times New Roman" w:hAnsi="Book Antiqua" w:cs="Times New Roman"/>
                <w:b/>
                <w:color w:val="000000"/>
              </w:rPr>
            </w:pPr>
            <w:proofErr w:type="spellStart"/>
            <w:r w:rsidRPr="00597E07">
              <w:rPr>
                <w:rFonts w:ascii="Book Antiqua" w:eastAsia="宋体" w:hAnsi="Book Antiqua" w:cs="Times New Roman"/>
                <w:b/>
                <w:color w:val="000000"/>
                <w:lang w:eastAsia="zh-CN"/>
              </w:rPr>
              <w:t>Figure</w:t>
            </w:r>
            <w:r w:rsidRPr="00597E07">
              <w:rPr>
                <w:rFonts w:ascii="Book Antiqua" w:eastAsia="Times New Roman" w:hAnsi="Book Antiqua" w:cs="Times New Roman"/>
                <w:b/>
                <w:color w:val="000000"/>
              </w:rPr>
              <w:t>gical</w:t>
            </w:r>
            <w:proofErr w:type="spellEnd"/>
            <w:r w:rsidRPr="00597E07">
              <w:rPr>
                <w:rFonts w:ascii="Book Antiqua" w:eastAsia="Times New Roman" w:hAnsi="Book Antiqua" w:cs="Times New Roman"/>
                <w:b/>
                <w:color w:val="000000"/>
              </w:rPr>
              <w:t xml:space="preserve"> agent</w:t>
            </w:r>
          </w:p>
        </w:tc>
        <w:tc>
          <w:tcPr>
            <w:tcW w:w="1276" w:type="dxa"/>
            <w:shd w:val="clear" w:color="auto" w:fill="auto"/>
            <w:noWrap/>
            <w:vAlign w:val="center"/>
            <w:hideMark/>
          </w:tcPr>
          <w:p w14:paraId="41CB804F" w14:textId="77777777" w:rsidR="003E0A69" w:rsidRPr="00597E07" w:rsidRDefault="003E0A69" w:rsidP="00941109">
            <w:pPr>
              <w:rPr>
                <w:rFonts w:ascii="Book Antiqua" w:eastAsia="Times New Roman" w:hAnsi="Book Antiqua" w:cs="Times New Roman"/>
                <w:b/>
                <w:color w:val="000000"/>
              </w:rPr>
            </w:pPr>
            <w:r w:rsidRPr="00597E07">
              <w:rPr>
                <w:rFonts w:ascii="Book Antiqua" w:eastAsia="Times New Roman" w:hAnsi="Book Antiqua" w:cs="Times New Roman"/>
                <w:b/>
                <w:color w:val="000000"/>
              </w:rPr>
              <w:t>Outcome</w:t>
            </w:r>
          </w:p>
        </w:tc>
        <w:tc>
          <w:tcPr>
            <w:tcW w:w="2693" w:type="dxa"/>
            <w:shd w:val="clear" w:color="auto" w:fill="auto"/>
            <w:noWrap/>
            <w:vAlign w:val="center"/>
            <w:hideMark/>
          </w:tcPr>
          <w:p w14:paraId="37062899" w14:textId="77777777" w:rsidR="003E0A69" w:rsidRPr="00597E07" w:rsidRDefault="003E0A69" w:rsidP="00941109">
            <w:pPr>
              <w:rPr>
                <w:rFonts w:ascii="Book Antiqua" w:eastAsia="宋体" w:hAnsi="Book Antiqua" w:cs="Times New Roman"/>
                <w:b/>
                <w:color w:val="000000"/>
                <w:lang w:eastAsia="zh-CN"/>
              </w:rPr>
            </w:pPr>
            <w:r w:rsidRPr="00597E07">
              <w:rPr>
                <w:rFonts w:ascii="Book Antiqua" w:eastAsia="Times New Roman" w:hAnsi="Book Antiqua" w:cs="Times New Roman"/>
                <w:b/>
                <w:color w:val="000000"/>
              </w:rPr>
              <w:t xml:space="preserve">Duration of </w:t>
            </w:r>
            <w:proofErr w:type="spellStart"/>
            <w:r w:rsidRPr="00597E07">
              <w:rPr>
                <w:rFonts w:ascii="Book Antiqua" w:eastAsia="Times New Roman" w:hAnsi="Book Antiqua" w:cs="Times New Roman"/>
                <w:b/>
                <w:color w:val="000000"/>
              </w:rPr>
              <w:t>bacteremia</w:t>
            </w:r>
            <w:proofErr w:type="spellEnd"/>
          </w:p>
          <w:p w14:paraId="02503D84" w14:textId="4E08EAFE" w:rsidR="003E0A69" w:rsidRPr="00597E07" w:rsidRDefault="003E0A69" w:rsidP="003E0A69">
            <w:pPr>
              <w:rPr>
                <w:rFonts w:ascii="Book Antiqua" w:eastAsia="Times New Roman" w:hAnsi="Book Antiqua" w:cs="Times New Roman"/>
                <w:b/>
                <w:color w:val="000000"/>
              </w:rPr>
            </w:pPr>
            <w:r w:rsidRPr="00597E07">
              <w:rPr>
                <w:rFonts w:ascii="Book Antiqua" w:eastAsia="Times New Roman" w:hAnsi="Book Antiqua" w:cs="Times New Roman"/>
                <w:b/>
                <w:color w:val="000000"/>
              </w:rPr>
              <w:t>(</w:t>
            </w:r>
            <w:r w:rsidRPr="00597E07">
              <w:rPr>
                <w:rFonts w:ascii="Book Antiqua" w:eastAsia="宋体" w:hAnsi="Book Antiqua" w:cs="Times New Roman"/>
                <w:b/>
                <w:color w:val="000000"/>
                <w:lang w:eastAsia="zh-CN"/>
              </w:rPr>
              <w:t>d</w:t>
            </w:r>
            <w:r w:rsidRPr="00597E07">
              <w:rPr>
                <w:rFonts w:ascii="Book Antiqua" w:eastAsia="Times New Roman" w:hAnsi="Book Antiqua" w:cs="Times New Roman"/>
                <w:b/>
                <w:color w:val="000000"/>
              </w:rPr>
              <w:t>)</w:t>
            </w:r>
          </w:p>
        </w:tc>
        <w:tc>
          <w:tcPr>
            <w:tcW w:w="1701" w:type="dxa"/>
            <w:shd w:val="clear" w:color="auto" w:fill="auto"/>
            <w:noWrap/>
            <w:vAlign w:val="center"/>
            <w:hideMark/>
          </w:tcPr>
          <w:p w14:paraId="5B54B2D0" w14:textId="77777777" w:rsidR="003E0A69" w:rsidRPr="00597E07" w:rsidRDefault="003E0A69" w:rsidP="00941109">
            <w:pPr>
              <w:rPr>
                <w:rFonts w:ascii="Book Antiqua" w:eastAsia="Times New Roman" w:hAnsi="Book Antiqua" w:cs="Times New Roman"/>
                <w:b/>
                <w:color w:val="000000"/>
              </w:rPr>
            </w:pPr>
            <w:r w:rsidRPr="00597E07">
              <w:rPr>
                <w:rFonts w:ascii="Book Antiqua" w:eastAsia="Times New Roman" w:hAnsi="Book Antiqua" w:cs="Times New Roman"/>
                <w:b/>
                <w:color w:val="000000"/>
              </w:rPr>
              <w:t>Treatment</w:t>
            </w:r>
          </w:p>
        </w:tc>
        <w:tc>
          <w:tcPr>
            <w:tcW w:w="2126" w:type="dxa"/>
            <w:vAlign w:val="center"/>
          </w:tcPr>
          <w:p w14:paraId="5B5CC8CE" w14:textId="4CDD2667" w:rsidR="003E0A69" w:rsidRPr="00597E07" w:rsidRDefault="003E0A69" w:rsidP="003E0A69">
            <w:pPr>
              <w:jc w:val="center"/>
              <w:rPr>
                <w:rFonts w:ascii="Book Antiqua" w:eastAsia="Times New Roman" w:hAnsi="Book Antiqua" w:cs="Times New Roman"/>
                <w:b/>
                <w:color w:val="000000"/>
              </w:rPr>
            </w:pPr>
            <w:r w:rsidRPr="00597E07">
              <w:rPr>
                <w:rFonts w:ascii="Book Antiqua" w:eastAsia="Times New Roman" w:hAnsi="Book Antiqua" w:cs="Times New Roman"/>
                <w:b/>
                <w:color w:val="000000"/>
              </w:rPr>
              <w:t>Duration of treatment (</w:t>
            </w:r>
            <w:proofErr w:type="spellStart"/>
            <w:r w:rsidRPr="00597E07">
              <w:rPr>
                <w:rFonts w:ascii="Book Antiqua" w:eastAsia="宋体" w:hAnsi="Book Antiqua" w:cs="Times New Roman"/>
                <w:b/>
                <w:color w:val="000000"/>
                <w:lang w:eastAsia="zh-CN"/>
              </w:rPr>
              <w:t>wk</w:t>
            </w:r>
            <w:proofErr w:type="spellEnd"/>
            <w:r w:rsidRPr="00597E07">
              <w:rPr>
                <w:rFonts w:ascii="Book Antiqua" w:eastAsia="Times New Roman" w:hAnsi="Book Antiqua" w:cs="Times New Roman"/>
                <w:b/>
                <w:color w:val="000000"/>
              </w:rPr>
              <w:t>)</w:t>
            </w:r>
          </w:p>
        </w:tc>
        <w:tc>
          <w:tcPr>
            <w:tcW w:w="2693" w:type="dxa"/>
            <w:vAlign w:val="center"/>
          </w:tcPr>
          <w:p w14:paraId="11905F41" w14:textId="77777777" w:rsidR="003E0A69" w:rsidRPr="00597E07" w:rsidRDefault="003E0A69" w:rsidP="00941109">
            <w:pPr>
              <w:jc w:val="center"/>
              <w:rPr>
                <w:rFonts w:ascii="Book Antiqua" w:eastAsia="Times New Roman" w:hAnsi="Book Antiqua" w:cs="Times New Roman"/>
                <w:b/>
                <w:color w:val="000000"/>
              </w:rPr>
            </w:pPr>
            <w:r w:rsidRPr="00597E07">
              <w:rPr>
                <w:rFonts w:ascii="Book Antiqua" w:eastAsia="Times New Roman" w:hAnsi="Book Antiqua" w:cs="Times New Roman"/>
                <w:b/>
                <w:color w:val="000000"/>
              </w:rPr>
              <w:t xml:space="preserve">Cirrhosis </w:t>
            </w:r>
            <w:proofErr w:type="spellStart"/>
            <w:r w:rsidRPr="00597E07">
              <w:rPr>
                <w:rFonts w:ascii="Book Antiqua" w:eastAsia="Times New Roman" w:hAnsi="Book Antiqua" w:cs="Times New Roman"/>
                <w:b/>
                <w:color w:val="000000"/>
              </w:rPr>
              <w:t>etiology</w:t>
            </w:r>
            <w:proofErr w:type="spellEnd"/>
          </w:p>
        </w:tc>
        <w:tc>
          <w:tcPr>
            <w:tcW w:w="993" w:type="dxa"/>
            <w:vAlign w:val="center"/>
          </w:tcPr>
          <w:p w14:paraId="6AA300F9" w14:textId="77777777" w:rsidR="003E0A69" w:rsidRPr="00597E07" w:rsidRDefault="003E0A69" w:rsidP="00941109">
            <w:pPr>
              <w:jc w:val="center"/>
              <w:rPr>
                <w:rFonts w:ascii="Book Antiqua" w:eastAsia="Times New Roman" w:hAnsi="Book Antiqua" w:cs="Times New Roman"/>
                <w:b/>
                <w:color w:val="000000"/>
              </w:rPr>
            </w:pPr>
            <w:r w:rsidRPr="00597E07">
              <w:rPr>
                <w:rFonts w:ascii="Book Antiqua" w:eastAsia="Times New Roman" w:hAnsi="Book Antiqua" w:cs="Times New Roman"/>
                <w:b/>
                <w:color w:val="000000"/>
              </w:rPr>
              <w:t>Onset</w:t>
            </w:r>
          </w:p>
          <w:p w14:paraId="0A6951C9" w14:textId="77777777" w:rsidR="003E0A69" w:rsidRPr="00597E07" w:rsidRDefault="003E0A69" w:rsidP="00941109">
            <w:pPr>
              <w:jc w:val="center"/>
              <w:rPr>
                <w:rFonts w:ascii="Book Antiqua" w:eastAsia="Times New Roman" w:hAnsi="Book Antiqua" w:cs="Times New Roman"/>
                <w:b/>
                <w:color w:val="000000"/>
              </w:rPr>
            </w:pPr>
            <w:r w:rsidRPr="00597E07">
              <w:rPr>
                <w:rFonts w:ascii="Book Antiqua" w:eastAsia="Times New Roman" w:hAnsi="Book Antiqua" w:cs="Times New Roman"/>
                <w:b/>
                <w:color w:val="000000"/>
              </w:rPr>
              <w:t>(Days)</w:t>
            </w:r>
          </w:p>
        </w:tc>
        <w:tc>
          <w:tcPr>
            <w:tcW w:w="425" w:type="dxa"/>
            <w:shd w:val="clear" w:color="auto" w:fill="auto"/>
            <w:noWrap/>
            <w:vAlign w:val="center"/>
            <w:hideMark/>
          </w:tcPr>
          <w:p w14:paraId="05735321" w14:textId="77777777" w:rsidR="003E0A69" w:rsidRPr="00597E07" w:rsidRDefault="003E0A69" w:rsidP="00941109">
            <w:pPr>
              <w:rPr>
                <w:rFonts w:ascii="Book Antiqua" w:eastAsia="宋体" w:hAnsi="Book Antiqua" w:cs="Times New Roman"/>
                <w:b/>
                <w:color w:val="000000"/>
                <w:lang w:eastAsia="zh-CN"/>
              </w:rPr>
            </w:pPr>
            <w:r w:rsidRPr="00597E07">
              <w:rPr>
                <w:rFonts w:ascii="Book Antiqua" w:eastAsia="Times New Roman" w:hAnsi="Book Antiqua" w:cs="Times New Roman"/>
                <w:b/>
                <w:color w:val="000000"/>
              </w:rPr>
              <w:t>Ref</w:t>
            </w:r>
            <w:r w:rsidRPr="00597E07">
              <w:rPr>
                <w:rFonts w:ascii="Book Antiqua" w:eastAsia="宋体" w:hAnsi="Book Antiqua" w:cs="Times New Roman"/>
                <w:b/>
                <w:color w:val="000000"/>
                <w:lang w:eastAsia="zh-CN"/>
              </w:rPr>
              <w:t>.</w:t>
            </w:r>
          </w:p>
        </w:tc>
      </w:tr>
      <w:tr w:rsidR="003E0A69" w:rsidRPr="00597E07" w14:paraId="24CFC635" w14:textId="77777777" w:rsidTr="00B534C5">
        <w:trPr>
          <w:trHeight w:val="300"/>
        </w:trPr>
        <w:tc>
          <w:tcPr>
            <w:tcW w:w="15310" w:type="dxa"/>
            <w:gridSpan w:val="9"/>
            <w:vAlign w:val="center"/>
          </w:tcPr>
          <w:p w14:paraId="6A0389F1" w14:textId="77777777" w:rsidR="003E0A69" w:rsidRPr="00597E07" w:rsidRDefault="003E0A69" w:rsidP="00941109">
            <w:pPr>
              <w:jc w:val="center"/>
              <w:rPr>
                <w:rFonts w:ascii="Book Antiqua" w:eastAsia="Times New Roman" w:hAnsi="Book Antiqua" w:cs="Times New Roman"/>
                <w:b/>
                <w:color w:val="000000"/>
              </w:rPr>
            </w:pPr>
            <w:r w:rsidRPr="00597E07">
              <w:rPr>
                <w:rFonts w:ascii="Book Antiqua" w:eastAsia="Times New Roman" w:hAnsi="Book Antiqua" w:cs="Times New Roman"/>
                <w:b/>
                <w:color w:val="000000"/>
              </w:rPr>
              <w:t xml:space="preserve">Gram positive, </w:t>
            </w:r>
            <w:proofErr w:type="spellStart"/>
            <w:r w:rsidRPr="00597E07">
              <w:rPr>
                <w:rFonts w:ascii="Book Antiqua" w:eastAsia="Times New Roman" w:hAnsi="Book Antiqua" w:cs="Times New Roman"/>
                <w:b/>
                <w:color w:val="000000"/>
              </w:rPr>
              <w:t>monomicrobial</w:t>
            </w:r>
            <w:proofErr w:type="spellEnd"/>
            <w:r w:rsidRPr="00597E07">
              <w:rPr>
                <w:rFonts w:ascii="Book Antiqua" w:eastAsia="Times New Roman" w:hAnsi="Book Antiqua" w:cs="Times New Roman"/>
                <w:b/>
                <w:color w:val="000000"/>
              </w:rPr>
              <w:t xml:space="preserve"> infections</w:t>
            </w:r>
          </w:p>
        </w:tc>
      </w:tr>
      <w:tr w:rsidR="003E0A69" w:rsidRPr="00597E07" w14:paraId="1BA2763E" w14:textId="77777777" w:rsidTr="00B534C5">
        <w:trPr>
          <w:trHeight w:val="600"/>
        </w:trPr>
        <w:tc>
          <w:tcPr>
            <w:tcW w:w="236" w:type="dxa"/>
            <w:vMerge w:val="restart"/>
            <w:shd w:val="clear" w:color="auto" w:fill="auto"/>
            <w:noWrap/>
            <w:vAlign w:val="bottom"/>
          </w:tcPr>
          <w:p w14:paraId="51F3A90F" w14:textId="77777777" w:rsidR="003E0A69" w:rsidRPr="00597E07" w:rsidRDefault="003E0A69" w:rsidP="00941109">
            <w:pPr>
              <w:rPr>
                <w:rFonts w:ascii="Book Antiqua" w:eastAsia="Times New Roman" w:hAnsi="Book Antiqua" w:cs="Times New Roman"/>
                <w:color w:val="000000"/>
              </w:rPr>
            </w:pPr>
          </w:p>
        </w:tc>
        <w:tc>
          <w:tcPr>
            <w:tcW w:w="3167" w:type="dxa"/>
            <w:vMerge w:val="restart"/>
            <w:shd w:val="clear" w:color="auto" w:fill="auto"/>
            <w:noWrap/>
            <w:vAlign w:val="center"/>
            <w:hideMark/>
          </w:tcPr>
          <w:p w14:paraId="0BA97B12"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Staphylococcus aureus</w:t>
            </w:r>
          </w:p>
        </w:tc>
        <w:tc>
          <w:tcPr>
            <w:tcW w:w="1276" w:type="dxa"/>
            <w:shd w:val="clear" w:color="auto" w:fill="auto"/>
            <w:noWrap/>
            <w:vAlign w:val="center"/>
            <w:hideMark/>
          </w:tcPr>
          <w:p w14:paraId="7FE3141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45878DA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1701" w:type="dxa"/>
            <w:shd w:val="clear" w:color="auto" w:fill="auto"/>
            <w:vAlign w:val="bottom"/>
            <w:hideMark/>
          </w:tcPr>
          <w:p w14:paraId="7C530A53"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r w:rsidRPr="00597E07">
              <w:rPr>
                <w:rFonts w:ascii="Book Antiqua" w:eastAsia="Times New Roman" w:hAnsi="Book Antiqua" w:cs="Times New Roman"/>
                <w:color w:val="000000"/>
              </w:rPr>
              <w:t xml:space="preserve"> </w:t>
            </w:r>
          </w:p>
          <w:p w14:paraId="18C0023F"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Rifampin</w:t>
            </w:r>
            <w:proofErr w:type="spellEnd"/>
          </w:p>
        </w:tc>
        <w:tc>
          <w:tcPr>
            <w:tcW w:w="2126" w:type="dxa"/>
            <w:vAlign w:val="center"/>
          </w:tcPr>
          <w:p w14:paraId="1922FA8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2693" w:type="dxa"/>
            <w:vAlign w:val="center"/>
          </w:tcPr>
          <w:p w14:paraId="6DF236D4"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002E53C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110</w:t>
            </w:r>
          </w:p>
        </w:tc>
        <w:tc>
          <w:tcPr>
            <w:tcW w:w="425" w:type="dxa"/>
            <w:shd w:val="clear" w:color="auto" w:fill="auto"/>
            <w:vAlign w:val="center"/>
          </w:tcPr>
          <w:p w14:paraId="0C5107B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w:t>
            </w:r>
          </w:p>
        </w:tc>
      </w:tr>
      <w:tr w:rsidR="003E0A69" w:rsidRPr="00597E07" w14:paraId="1AAEE7CF" w14:textId="77777777" w:rsidTr="00B534C5">
        <w:trPr>
          <w:trHeight w:val="300"/>
        </w:trPr>
        <w:tc>
          <w:tcPr>
            <w:tcW w:w="236" w:type="dxa"/>
            <w:vMerge/>
            <w:shd w:val="clear" w:color="auto" w:fill="auto"/>
            <w:noWrap/>
            <w:vAlign w:val="bottom"/>
            <w:hideMark/>
          </w:tcPr>
          <w:p w14:paraId="429EDA31"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bottom"/>
            <w:hideMark/>
          </w:tcPr>
          <w:p w14:paraId="632564CD"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2C98EA49"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Tx</w:t>
            </w:r>
            <w:proofErr w:type="spellEnd"/>
          </w:p>
        </w:tc>
        <w:tc>
          <w:tcPr>
            <w:tcW w:w="2693" w:type="dxa"/>
            <w:shd w:val="clear" w:color="auto" w:fill="auto"/>
            <w:noWrap/>
            <w:vAlign w:val="center"/>
            <w:hideMark/>
          </w:tcPr>
          <w:p w14:paraId="0160B5E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vAlign w:val="bottom"/>
            <w:hideMark/>
          </w:tcPr>
          <w:p w14:paraId="762E5DE3"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126" w:type="dxa"/>
            <w:vAlign w:val="center"/>
          </w:tcPr>
          <w:p w14:paraId="6BD4D5E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5F1F280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HCV</w:t>
            </w:r>
          </w:p>
        </w:tc>
        <w:tc>
          <w:tcPr>
            <w:tcW w:w="993" w:type="dxa"/>
            <w:vAlign w:val="center"/>
          </w:tcPr>
          <w:p w14:paraId="494F936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38</w:t>
            </w:r>
          </w:p>
        </w:tc>
        <w:tc>
          <w:tcPr>
            <w:tcW w:w="425" w:type="dxa"/>
            <w:shd w:val="clear" w:color="auto" w:fill="auto"/>
            <w:vAlign w:val="center"/>
          </w:tcPr>
          <w:p w14:paraId="0CD6776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18</w:t>
            </w:r>
          </w:p>
        </w:tc>
      </w:tr>
      <w:tr w:rsidR="003E0A69" w:rsidRPr="00597E07" w14:paraId="3CAACEEA" w14:textId="77777777" w:rsidTr="00B534C5">
        <w:trPr>
          <w:trHeight w:val="1500"/>
        </w:trPr>
        <w:tc>
          <w:tcPr>
            <w:tcW w:w="236" w:type="dxa"/>
            <w:vMerge/>
            <w:shd w:val="clear" w:color="auto" w:fill="auto"/>
            <w:noWrap/>
            <w:vAlign w:val="bottom"/>
            <w:hideMark/>
          </w:tcPr>
          <w:p w14:paraId="42FFB7AE"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bottom"/>
            <w:hideMark/>
          </w:tcPr>
          <w:p w14:paraId="673672FD"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2EE6398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51393C1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15</w:t>
            </w:r>
          </w:p>
        </w:tc>
        <w:tc>
          <w:tcPr>
            <w:tcW w:w="1701" w:type="dxa"/>
            <w:shd w:val="clear" w:color="auto" w:fill="auto"/>
            <w:vAlign w:val="bottom"/>
            <w:hideMark/>
          </w:tcPr>
          <w:p w14:paraId="1BC42976"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Ciprofloxacin</w:t>
            </w:r>
          </w:p>
          <w:p w14:paraId="4F77502F"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 xml:space="preserve">Penicillin </w:t>
            </w:r>
          </w:p>
          <w:p w14:paraId="2F4BFD62"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r w:rsidRPr="00597E07">
              <w:rPr>
                <w:rFonts w:ascii="Book Antiqua" w:eastAsia="Times New Roman" w:hAnsi="Book Antiqua" w:cs="Times New Roman"/>
                <w:color w:val="000000"/>
              </w:rPr>
              <w:t xml:space="preserve"> </w:t>
            </w:r>
          </w:p>
          <w:p w14:paraId="11445812"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Teicoplanin</w:t>
            </w:r>
            <w:proofErr w:type="spellEnd"/>
            <w:r w:rsidRPr="00597E07">
              <w:rPr>
                <w:rFonts w:ascii="Book Antiqua" w:eastAsia="Times New Roman" w:hAnsi="Book Antiqua" w:cs="Times New Roman"/>
                <w:color w:val="000000"/>
              </w:rPr>
              <w:t xml:space="preserve"> </w:t>
            </w:r>
          </w:p>
          <w:p w14:paraId="05F35840"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Rifampin</w:t>
            </w:r>
            <w:proofErr w:type="spellEnd"/>
          </w:p>
        </w:tc>
        <w:tc>
          <w:tcPr>
            <w:tcW w:w="2126" w:type="dxa"/>
            <w:vAlign w:val="center"/>
          </w:tcPr>
          <w:p w14:paraId="638D3B1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9</w:t>
            </w:r>
          </w:p>
        </w:tc>
        <w:tc>
          <w:tcPr>
            <w:tcW w:w="2693" w:type="dxa"/>
            <w:vAlign w:val="center"/>
          </w:tcPr>
          <w:p w14:paraId="3C20786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HCV</w:t>
            </w:r>
          </w:p>
        </w:tc>
        <w:tc>
          <w:tcPr>
            <w:tcW w:w="993" w:type="dxa"/>
            <w:vAlign w:val="center"/>
          </w:tcPr>
          <w:p w14:paraId="44B9121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8</w:t>
            </w:r>
          </w:p>
        </w:tc>
        <w:tc>
          <w:tcPr>
            <w:tcW w:w="425" w:type="dxa"/>
            <w:shd w:val="clear" w:color="auto" w:fill="auto"/>
            <w:vAlign w:val="center"/>
          </w:tcPr>
          <w:p w14:paraId="0AF6E48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r>
      <w:tr w:rsidR="003E0A69" w:rsidRPr="00597E07" w14:paraId="12099F97" w14:textId="77777777" w:rsidTr="00B534C5">
        <w:trPr>
          <w:trHeight w:val="300"/>
        </w:trPr>
        <w:tc>
          <w:tcPr>
            <w:tcW w:w="236" w:type="dxa"/>
            <w:vMerge/>
            <w:shd w:val="clear" w:color="auto" w:fill="auto"/>
            <w:noWrap/>
            <w:vAlign w:val="bottom"/>
            <w:hideMark/>
          </w:tcPr>
          <w:p w14:paraId="7FD0AABD"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bottom"/>
            <w:hideMark/>
          </w:tcPr>
          <w:p w14:paraId="03331CA9"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5ADF269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3DD7FBE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vAlign w:val="bottom"/>
            <w:hideMark/>
          </w:tcPr>
          <w:p w14:paraId="21E761E6"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Flucloxacillin</w:t>
            </w:r>
            <w:proofErr w:type="spellEnd"/>
          </w:p>
        </w:tc>
        <w:tc>
          <w:tcPr>
            <w:tcW w:w="2126" w:type="dxa"/>
            <w:vAlign w:val="center"/>
          </w:tcPr>
          <w:p w14:paraId="44A3890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p>
        </w:tc>
        <w:tc>
          <w:tcPr>
            <w:tcW w:w="2693" w:type="dxa"/>
            <w:vAlign w:val="center"/>
          </w:tcPr>
          <w:p w14:paraId="50CB93AD"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2CED230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663</w:t>
            </w:r>
          </w:p>
        </w:tc>
        <w:tc>
          <w:tcPr>
            <w:tcW w:w="425" w:type="dxa"/>
            <w:shd w:val="clear" w:color="auto" w:fill="auto"/>
            <w:vAlign w:val="center"/>
          </w:tcPr>
          <w:p w14:paraId="20665CF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p>
        </w:tc>
      </w:tr>
      <w:tr w:rsidR="003E0A69" w:rsidRPr="00597E07" w14:paraId="6A3E10A3" w14:textId="77777777" w:rsidTr="00B534C5">
        <w:trPr>
          <w:trHeight w:val="300"/>
        </w:trPr>
        <w:tc>
          <w:tcPr>
            <w:tcW w:w="236" w:type="dxa"/>
            <w:vMerge/>
            <w:shd w:val="clear" w:color="auto" w:fill="auto"/>
            <w:noWrap/>
            <w:vAlign w:val="bottom"/>
            <w:hideMark/>
          </w:tcPr>
          <w:p w14:paraId="163C233F"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bottom"/>
            <w:hideMark/>
          </w:tcPr>
          <w:p w14:paraId="1C20F4FE"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3763643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7B08E87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5</w:t>
            </w:r>
          </w:p>
        </w:tc>
        <w:tc>
          <w:tcPr>
            <w:tcW w:w="1701" w:type="dxa"/>
            <w:shd w:val="clear" w:color="auto" w:fill="auto"/>
            <w:vAlign w:val="bottom"/>
            <w:hideMark/>
          </w:tcPr>
          <w:p w14:paraId="1FCC51C4"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tc>
        <w:tc>
          <w:tcPr>
            <w:tcW w:w="2126" w:type="dxa"/>
            <w:vAlign w:val="center"/>
          </w:tcPr>
          <w:p w14:paraId="7C6988D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w:t>
            </w:r>
          </w:p>
        </w:tc>
        <w:tc>
          <w:tcPr>
            <w:tcW w:w="2693" w:type="dxa"/>
            <w:vAlign w:val="center"/>
          </w:tcPr>
          <w:p w14:paraId="77B2B81A"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r w:rsidRPr="00597E07">
              <w:rPr>
                <w:rFonts w:ascii="Book Antiqua" w:eastAsia="Times New Roman" w:hAnsi="Book Antiqua" w:cs="Times New Roman"/>
                <w:color w:val="000000"/>
              </w:rPr>
              <w:t>, HBV, HCV</w:t>
            </w:r>
          </w:p>
        </w:tc>
        <w:tc>
          <w:tcPr>
            <w:tcW w:w="993" w:type="dxa"/>
            <w:vAlign w:val="center"/>
          </w:tcPr>
          <w:p w14:paraId="1E4DB92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100</w:t>
            </w:r>
          </w:p>
        </w:tc>
        <w:tc>
          <w:tcPr>
            <w:tcW w:w="425" w:type="dxa"/>
            <w:shd w:val="clear" w:color="auto" w:fill="auto"/>
            <w:vAlign w:val="center"/>
          </w:tcPr>
          <w:p w14:paraId="26C4E2D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5</w:t>
            </w:r>
          </w:p>
        </w:tc>
      </w:tr>
      <w:tr w:rsidR="003E0A69" w:rsidRPr="00597E07" w14:paraId="039172E0" w14:textId="77777777" w:rsidTr="00B534C5">
        <w:trPr>
          <w:trHeight w:val="300"/>
        </w:trPr>
        <w:tc>
          <w:tcPr>
            <w:tcW w:w="236" w:type="dxa"/>
            <w:vMerge/>
            <w:shd w:val="clear" w:color="auto" w:fill="auto"/>
            <w:noWrap/>
            <w:vAlign w:val="bottom"/>
            <w:hideMark/>
          </w:tcPr>
          <w:p w14:paraId="6A113D91"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bottom"/>
            <w:hideMark/>
          </w:tcPr>
          <w:p w14:paraId="3273C349"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1E1798A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0A48A71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vAlign w:val="bottom"/>
            <w:hideMark/>
          </w:tcPr>
          <w:p w14:paraId="203F2ECB"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126" w:type="dxa"/>
            <w:vAlign w:val="center"/>
          </w:tcPr>
          <w:p w14:paraId="32F2EAE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2C29780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HCV</w:t>
            </w:r>
          </w:p>
        </w:tc>
        <w:tc>
          <w:tcPr>
            <w:tcW w:w="993" w:type="dxa"/>
            <w:vAlign w:val="center"/>
          </w:tcPr>
          <w:p w14:paraId="4DED960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38</w:t>
            </w:r>
          </w:p>
        </w:tc>
        <w:tc>
          <w:tcPr>
            <w:tcW w:w="425" w:type="dxa"/>
            <w:shd w:val="clear" w:color="auto" w:fill="auto"/>
            <w:vAlign w:val="center"/>
          </w:tcPr>
          <w:p w14:paraId="2EA1785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18</w:t>
            </w:r>
          </w:p>
        </w:tc>
      </w:tr>
      <w:tr w:rsidR="003E0A69" w:rsidRPr="00597E07" w14:paraId="1BBC1DDA" w14:textId="77777777" w:rsidTr="00B534C5">
        <w:trPr>
          <w:trHeight w:val="300"/>
        </w:trPr>
        <w:tc>
          <w:tcPr>
            <w:tcW w:w="236" w:type="dxa"/>
            <w:vMerge/>
            <w:shd w:val="clear" w:color="auto" w:fill="auto"/>
            <w:noWrap/>
            <w:vAlign w:val="bottom"/>
            <w:hideMark/>
          </w:tcPr>
          <w:p w14:paraId="7DF0BEBB"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bottom"/>
            <w:hideMark/>
          </w:tcPr>
          <w:p w14:paraId="17D21774" w14:textId="77777777" w:rsidR="003E0A69" w:rsidRPr="00597E07" w:rsidRDefault="003E0A69" w:rsidP="00941109">
            <w:pPr>
              <w:rPr>
                <w:rFonts w:ascii="Book Antiqua" w:eastAsia="Times New Roman" w:hAnsi="Book Antiqua" w:cs="Times New Roman"/>
                <w:i/>
                <w:color w:val="000000"/>
              </w:rPr>
            </w:pPr>
            <w:proofErr w:type="spellStart"/>
            <w:r w:rsidRPr="00597E07">
              <w:rPr>
                <w:rFonts w:ascii="Book Antiqua" w:eastAsia="Times New Roman" w:hAnsi="Book Antiqua" w:cs="Times New Roman"/>
                <w:i/>
                <w:color w:val="000000"/>
              </w:rPr>
              <w:t>Staphylocccus</w:t>
            </w:r>
            <w:proofErr w:type="spellEnd"/>
            <w:r w:rsidRPr="00597E07">
              <w:rPr>
                <w:rFonts w:ascii="Book Antiqua" w:eastAsia="Times New Roman" w:hAnsi="Book Antiqua" w:cs="Times New Roman"/>
                <w:i/>
                <w:color w:val="000000"/>
              </w:rPr>
              <w:t xml:space="preserve"> aureus (MRSA)</w:t>
            </w:r>
          </w:p>
        </w:tc>
        <w:tc>
          <w:tcPr>
            <w:tcW w:w="1276" w:type="dxa"/>
            <w:shd w:val="clear" w:color="auto" w:fill="auto"/>
            <w:noWrap/>
            <w:vAlign w:val="center"/>
            <w:hideMark/>
          </w:tcPr>
          <w:p w14:paraId="71DA78D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655B60D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46</w:t>
            </w:r>
          </w:p>
        </w:tc>
        <w:tc>
          <w:tcPr>
            <w:tcW w:w="1701" w:type="dxa"/>
            <w:shd w:val="clear" w:color="auto" w:fill="auto"/>
            <w:noWrap/>
            <w:vAlign w:val="bottom"/>
            <w:hideMark/>
          </w:tcPr>
          <w:p w14:paraId="7D9F1EE6"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r w:rsidRPr="00597E07">
              <w:rPr>
                <w:rFonts w:ascii="Book Antiqua" w:eastAsia="Times New Roman" w:hAnsi="Book Antiqua" w:cs="Times New Roman"/>
                <w:color w:val="000000"/>
              </w:rPr>
              <w:t xml:space="preserve"> </w:t>
            </w:r>
          </w:p>
          <w:p w14:paraId="5C7154FD"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Linezolid</w:t>
            </w:r>
          </w:p>
        </w:tc>
        <w:tc>
          <w:tcPr>
            <w:tcW w:w="2126" w:type="dxa"/>
            <w:vAlign w:val="center"/>
          </w:tcPr>
          <w:p w14:paraId="02D65C4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2693" w:type="dxa"/>
            <w:vAlign w:val="center"/>
          </w:tcPr>
          <w:p w14:paraId="749EFEF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Cryptogenic</w:t>
            </w:r>
          </w:p>
        </w:tc>
        <w:tc>
          <w:tcPr>
            <w:tcW w:w="993" w:type="dxa"/>
            <w:vAlign w:val="center"/>
          </w:tcPr>
          <w:p w14:paraId="12A8F8A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300</w:t>
            </w:r>
          </w:p>
        </w:tc>
        <w:tc>
          <w:tcPr>
            <w:tcW w:w="425" w:type="dxa"/>
            <w:shd w:val="clear" w:color="auto" w:fill="auto"/>
            <w:noWrap/>
            <w:vAlign w:val="center"/>
          </w:tcPr>
          <w:p w14:paraId="775890E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7</w:t>
            </w:r>
          </w:p>
        </w:tc>
      </w:tr>
      <w:tr w:rsidR="003E0A69" w:rsidRPr="00597E07" w14:paraId="35EBDB77" w14:textId="77777777" w:rsidTr="00B534C5">
        <w:trPr>
          <w:trHeight w:val="300"/>
        </w:trPr>
        <w:tc>
          <w:tcPr>
            <w:tcW w:w="236" w:type="dxa"/>
            <w:vMerge/>
            <w:shd w:val="clear" w:color="auto" w:fill="auto"/>
            <w:noWrap/>
            <w:vAlign w:val="bottom"/>
            <w:hideMark/>
          </w:tcPr>
          <w:p w14:paraId="1AD1FA8E" w14:textId="77777777" w:rsidR="003E0A69" w:rsidRPr="00597E07" w:rsidRDefault="003E0A69" w:rsidP="00941109">
            <w:pPr>
              <w:rPr>
                <w:rFonts w:ascii="Book Antiqua" w:eastAsia="Times New Roman" w:hAnsi="Book Antiqua" w:cs="Times New Roman"/>
                <w:color w:val="000000"/>
              </w:rPr>
            </w:pPr>
          </w:p>
        </w:tc>
        <w:tc>
          <w:tcPr>
            <w:tcW w:w="3167" w:type="dxa"/>
            <w:vMerge w:val="restart"/>
            <w:shd w:val="clear" w:color="auto" w:fill="auto"/>
            <w:noWrap/>
            <w:vAlign w:val="center"/>
            <w:hideMark/>
          </w:tcPr>
          <w:p w14:paraId="0485E292"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Staphylococcus epidermidis</w:t>
            </w:r>
          </w:p>
        </w:tc>
        <w:tc>
          <w:tcPr>
            <w:tcW w:w="1276" w:type="dxa"/>
            <w:shd w:val="clear" w:color="auto" w:fill="auto"/>
            <w:vAlign w:val="center"/>
            <w:hideMark/>
          </w:tcPr>
          <w:p w14:paraId="1F51AB5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vAlign w:val="center"/>
            <w:hideMark/>
          </w:tcPr>
          <w:p w14:paraId="1B28150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25</w:t>
            </w:r>
          </w:p>
        </w:tc>
        <w:tc>
          <w:tcPr>
            <w:tcW w:w="1701" w:type="dxa"/>
            <w:shd w:val="clear" w:color="auto" w:fill="auto"/>
            <w:vAlign w:val="bottom"/>
            <w:hideMark/>
          </w:tcPr>
          <w:p w14:paraId="6BBCA71B"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Daptomycin</w:t>
            </w:r>
            <w:proofErr w:type="spellEnd"/>
          </w:p>
        </w:tc>
        <w:tc>
          <w:tcPr>
            <w:tcW w:w="2126" w:type="dxa"/>
            <w:vAlign w:val="center"/>
          </w:tcPr>
          <w:p w14:paraId="3F639BA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2693" w:type="dxa"/>
            <w:vAlign w:val="center"/>
          </w:tcPr>
          <w:p w14:paraId="6B578EF7"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19147B2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7</w:t>
            </w:r>
          </w:p>
        </w:tc>
        <w:tc>
          <w:tcPr>
            <w:tcW w:w="425" w:type="dxa"/>
            <w:shd w:val="clear" w:color="auto" w:fill="auto"/>
            <w:vAlign w:val="center"/>
          </w:tcPr>
          <w:p w14:paraId="41C4CCA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19</w:t>
            </w:r>
          </w:p>
        </w:tc>
      </w:tr>
      <w:tr w:rsidR="003E0A69" w:rsidRPr="00597E07" w14:paraId="36EE37B9" w14:textId="77777777" w:rsidTr="00B534C5">
        <w:trPr>
          <w:trHeight w:val="300"/>
        </w:trPr>
        <w:tc>
          <w:tcPr>
            <w:tcW w:w="236" w:type="dxa"/>
            <w:vMerge/>
            <w:shd w:val="clear" w:color="auto" w:fill="auto"/>
            <w:noWrap/>
            <w:vAlign w:val="bottom"/>
            <w:hideMark/>
          </w:tcPr>
          <w:p w14:paraId="344F31EF"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bottom"/>
            <w:hideMark/>
          </w:tcPr>
          <w:p w14:paraId="5D3B5F29"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vAlign w:val="center"/>
            <w:hideMark/>
          </w:tcPr>
          <w:p w14:paraId="49BE90B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vAlign w:val="center"/>
            <w:hideMark/>
          </w:tcPr>
          <w:p w14:paraId="2EC2C11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30</w:t>
            </w:r>
          </w:p>
        </w:tc>
        <w:tc>
          <w:tcPr>
            <w:tcW w:w="1701" w:type="dxa"/>
            <w:shd w:val="clear" w:color="auto" w:fill="auto"/>
            <w:vAlign w:val="bottom"/>
            <w:hideMark/>
          </w:tcPr>
          <w:p w14:paraId="0076EF9F"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tc>
        <w:tc>
          <w:tcPr>
            <w:tcW w:w="2126" w:type="dxa"/>
            <w:vAlign w:val="center"/>
          </w:tcPr>
          <w:p w14:paraId="6DD34CD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2693" w:type="dxa"/>
            <w:vAlign w:val="center"/>
          </w:tcPr>
          <w:p w14:paraId="5E371EFB"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03AC70C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120</w:t>
            </w:r>
          </w:p>
        </w:tc>
        <w:tc>
          <w:tcPr>
            <w:tcW w:w="425" w:type="dxa"/>
            <w:shd w:val="clear" w:color="auto" w:fill="auto"/>
            <w:vAlign w:val="center"/>
          </w:tcPr>
          <w:p w14:paraId="09705EB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7</w:t>
            </w:r>
          </w:p>
        </w:tc>
      </w:tr>
      <w:tr w:rsidR="003E0A69" w:rsidRPr="00597E07" w14:paraId="42D3655C" w14:textId="77777777" w:rsidTr="00B534C5">
        <w:trPr>
          <w:trHeight w:val="300"/>
        </w:trPr>
        <w:tc>
          <w:tcPr>
            <w:tcW w:w="236" w:type="dxa"/>
            <w:vMerge/>
            <w:shd w:val="clear" w:color="auto" w:fill="auto"/>
            <w:noWrap/>
            <w:vAlign w:val="bottom"/>
            <w:hideMark/>
          </w:tcPr>
          <w:p w14:paraId="6BDC723F" w14:textId="77777777" w:rsidR="003E0A69" w:rsidRPr="00597E07" w:rsidRDefault="003E0A69" w:rsidP="00941109">
            <w:pPr>
              <w:rPr>
                <w:rFonts w:ascii="Book Antiqua" w:eastAsia="Times New Roman" w:hAnsi="Book Antiqua" w:cs="Times New Roman"/>
                <w:color w:val="000000"/>
              </w:rPr>
            </w:pPr>
          </w:p>
        </w:tc>
        <w:tc>
          <w:tcPr>
            <w:tcW w:w="3167" w:type="dxa"/>
            <w:vMerge w:val="restart"/>
            <w:shd w:val="clear" w:color="auto" w:fill="auto"/>
            <w:noWrap/>
            <w:vAlign w:val="center"/>
            <w:hideMark/>
          </w:tcPr>
          <w:p w14:paraId="0317C404"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Enterococcus spp. (unspecified)</w:t>
            </w:r>
          </w:p>
        </w:tc>
        <w:tc>
          <w:tcPr>
            <w:tcW w:w="1276" w:type="dxa"/>
            <w:shd w:val="clear" w:color="auto" w:fill="auto"/>
            <w:noWrap/>
            <w:vAlign w:val="center"/>
            <w:hideMark/>
          </w:tcPr>
          <w:p w14:paraId="41C77AE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1CC4067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14</w:t>
            </w:r>
          </w:p>
        </w:tc>
        <w:tc>
          <w:tcPr>
            <w:tcW w:w="1701" w:type="dxa"/>
            <w:shd w:val="clear" w:color="auto" w:fill="auto"/>
            <w:noWrap/>
            <w:vAlign w:val="bottom"/>
            <w:hideMark/>
          </w:tcPr>
          <w:p w14:paraId="27397D7E"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tc>
        <w:tc>
          <w:tcPr>
            <w:tcW w:w="2126" w:type="dxa"/>
            <w:vAlign w:val="center"/>
          </w:tcPr>
          <w:p w14:paraId="6390185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2693" w:type="dxa"/>
            <w:vAlign w:val="center"/>
          </w:tcPr>
          <w:p w14:paraId="2A0201E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Cryptogenic</w:t>
            </w:r>
          </w:p>
        </w:tc>
        <w:tc>
          <w:tcPr>
            <w:tcW w:w="993" w:type="dxa"/>
            <w:vAlign w:val="center"/>
          </w:tcPr>
          <w:p w14:paraId="2A105F1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47</w:t>
            </w:r>
          </w:p>
        </w:tc>
        <w:tc>
          <w:tcPr>
            <w:tcW w:w="425" w:type="dxa"/>
            <w:shd w:val="clear" w:color="auto" w:fill="auto"/>
            <w:noWrap/>
            <w:vAlign w:val="center"/>
          </w:tcPr>
          <w:p w14:paraId="511C396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7</w:t>
            </w:r>
          </w:p>
        </w:tc>
      </w:tr>
      <w:tr w:rsidR="003E0A69" w:rsidRPr="00597E07" w14:paraId="5DC56D73" w14:textId="77777777" w:rsidTr="00B534C5">
        <w:trPr>
          <w:trHeight w:val="300"/>
        </w:trPr>
        <w:tc>
          <w:tcPr>
            <w:tcW w:w="236" w:type="dxa"/>
            <w:vMerge/>
            <w:shd w:val="clear" w:color="auto" w:fill="auto"/>
            <w:noWrap/>
            <w:vAlign w:val="bottom"/>
            <w:hideMark/>
          </w:tcPr>
          <w:p w14:paraId="42E449B2"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hideMark/>
          </w:tcPr>
          <w:p w14:paraId="4AEC123F"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5D84D9E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4CA80C5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w:t>
            </w:r>
          </w:p>
        </w:tc>
        <w:tc>
          <w:tcPr>
            <w:tcW w:w="1701" w:type="dxa"/>
            <w:shd w:val="clear" w:color="auto" w:fill="auto"/>
            <w:noWrap/>
            <w:vAlign w:val="bottom"/>
            <w:hideMark/>
          </w:tcPr>
          <w:p w14:paraId="65ED6F5E"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r w:rsidRPr="00597E07">
              <w:rPr>
                <w:rFonts w:ascii="Book Antiqua" w:eastAsia="Times New Roman" w:hAnsi="Book Antiqua" w:cs="Times New Roman"/>
                <w:color w:val="000000"/>
              </w:rPr>
              <w:t xml:space="preserve"> </w:t>
            </w:r>
          </w:p>
          <w:p w14:paraId="60D65139"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Gentamicin</w:t>
            </w:r>
          </w:p>
        </w:tc>
        <w:tc>
          <w:tcPr>
            <w:tcW w:w="2126" w:type="dxa"/>
            <w:vAlign w:val="center"/>
          </w:tcPr>
          <w:p w14:paraId="18F6DD0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28</w:t>
            </w:r>
          </w:p>
        </w:tc>
        <w:tc>
          <w:tcPr>
            <w:tcW w:w="2693" w:type="dxa"/>
            <w:vAlign w:val="center"/>
          </w:tcPr>
          <w:p w14:paraId="518985BE"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r w:rsidRPr="00597E07">
              <w:rPr>
                <w:rFonts w:ascii="Book Antiqua" w:eastAsia="Times New Roman" w:hAnsi="Book Antiqua" w:cs="Times New Roman"/>
                <w:color w:val="000000"/>
              </w:rPr>
              <w:t>, HCV</w:t>
            </w:r>
          </w:p>
        </w:tc>
        <w:tc>
          <w:tcPr>
            <w:tcW w:w="993" w:type="dxa"/>
            <w:vAlign w:val="center"/>
          </w:tcPr>
          <w:p w14:paraId="23DCB91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w:t>
            </w:r>
          </w:p>
        </w:tc>
        <w:tc>
          <w:tcPr>
            <w:tcW w:w="425" w:type="dxa"/>
            <w:shd w:val="clear" w:color="auto" w:fill="auto"/>
            <w:noWrap/>
            <w:vAlign w:val="center"/>
          </w:tcPr>
          <w:p w14:paraId="65B4A25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20</w:t>
            </w:r>
          </w:p>
        </w:tc>
      </w:tr>
      <w:tr w:rsidR="003E0A69" w:rsidRPr="00597E07" w14:paraId="1D74F118" w14:textId="77777777" w:rsidTr="00B534C5">
        <w:trPr>
          <w:trHeight w:val="300"/>
        </w:trPr>
        <w:tc>
          <w:tcPr>
            <w:tcW w:w="236" w:type="dxa"/>
            <w:vMerge/>
            <w:shd w:val="clear" w:color="auto" w:fill="auto"/>
            <w:noWrap/>
            <w:vAlign w:val="bottom"/>
            <w:hideMark/>
          </w:tcPr>
          <w:p w14:paraId="7A04C04C"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hideMark/>
          </w:tcPr>
          <w:p w14:paraId="2352168D"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1F37EB2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3F44048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w:t>
            </w:r>
          </w:p>
        </w:tc>
        <w:tc>
          <w:tcPr>
            <w:tcW w:w="1701" w:type="dxa"/>
            <w:shd w:val="clear" w:color="auto" w:fill="auto"/>
            <w:noWrap/>
            <w:vAlign w:val="bottom"/>
            <w:hideMark/>
          </w:tcPr>
          <w:p w14:paraId="2F6EFAC6"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r w:rsidRPr="00597E07">
              <w:rPr>
                <w:rFonts w:ascii="Book Antiqua" w:eastAsia="Times New Roman" w:hAnsi="Book Antiqua" w:cs="Times New Roman"/>
                <w:color w:val="000000"/>
              </w:rPr>
              <w:t xml:space="preserve"> </w:t>
            </w:r>
          </w:p>
          <w:p w14:paraId="4F975333"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Gentamicin</w:t>
            </w:r>
          </w:p>
        </w:tc>
        <w:tc>
          <w:tcPr>
            <w:tcW w:w="2126" w:type="dxa"/>
            <w:vAlign w:val="center"/>
          </w:tcPr>
          <w:p w14:paraId="7B5F9A2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p>
        </w:tc>
        <w:tc>
          <w:tcPr>
            <w:tcW w:w="2693" w:type="dxa"/>
            <w:vAlign w:val="center"/>
          </w:tcPr>
          <w:p w14:paraId="1DA8AC39"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6AE3BE1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60</w:t>
            </w:r>
          </w:p>
        </w:tc>
        <w:tc>
          <w:tcPr>
            <w:tcW w:w="425" w:type="dxa"/>
            <w:shd w:val="clear" w:color="auto" w:fill="auto"/>
            <w:noWrap/>
            <w:vAlign w:val="center"/>
          </w:tcPr>
          <w:p w14:paraId="3DFFE80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5</w:t>
            </w:r>
          </w:p>
        </w:tc>
      </w:tr>
      <w:tr w:rsidR="003E0A69" w:rsidRPr="00597E07" w14:paraId="02DACFF5" w14:textId="77777777" w:rsidTr="00B534C5">
        <w:trPr>
          <w:trHeight w:val="300"/>
        </w:trPr>
        <w:tc>
          <w:tcPr>
            <w:tcW w:w="236" w:type="dxa"/>
            <w:vMerge/>
            <w:shd w:val="clear" w:color="auto" w:fill="auto"/>
            <w:noWrap/>
            <w:vAlign w:val="bottom"/>
            <w:hideMark/>
          </w:tcPr>
          <w:p w14:paraId="2A51E110"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hideMark/>
          </w:tcPr>
          <w:p w14:paraId="2233F742"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3EA16DA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51F86ED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21</w:t>
            </w:r>
          </w:p>
        </w:tc>
        <w:tc>
          <w:tcPr>
            <w:tcW w:w="1701" w:type="dxa"/>
            <w:shd w:val="clear" w:color="auto" w:fill="auto"/>
            <w:noWrap/>
            <w:vAlign w:val="bottom"/>
            <w:hideMark/>
          </w:tcPr>
          <w:p w14:paraId="42C21443"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tc>
        <w:tc>
          <w:tcPr>
            <w:tcW w:w="2126" w:type="dxa"/>
            <w:vAlign w:val="center"/>
          </w:tcPr>
          <w:p w14:paraId="2A90317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7</w:t>
            </w:r>
          </w:p>
        </w:tc>
        <w:tc>
          <w:tcPr>
            <w:tcW w:w="2693" w:type="dxa"/>
            <w:vAlign w:val="center"/>
          </w:tcPr>
          <w:p w14:paraId="78C6AE5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HCV</w:t>
            </w:r>
          </w:p>
        </w:tc>
        <w:tc>
          <w:tcPr>
            <w:tcW w:w="993" w:type="dxa"/>
            <w:vAlign w:val="center"/>
          </w:tcPr>
          <w:p w14:paraId="791B596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425" w:type="dxa"/>
            <w:shd w:val="clear" w:color="auto" w:fill="auto"/>
            <w:noWrap/>
            <w:vAlign w:val="center"/>
          </w:tcPr>
          <w:p w14:paraId="2942CDB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20</w:t>
            </w:r>
          </w:p>
        </w:tc>
      </w:tr>
      <w:tr w:rsidR="003E0A69" w:rsidRPr="00597E07" w14:paraId="6B9DDF76" w14:textId="77777777" w:rsidTr="00B534C5">
        <w:trPr>
          <w:trHeight w:val="300"/>
        </w:trPr>
        <w:tc>
          <w:tcPr>
            <w:tcW w:w="236" w:type="dxa"/>
            <w:vMerge/>
            <w:shd w:val="clear" w:color="auto" w:fill="auto"/>
            <w:noWrap/>
            <w:vAlign w:val="bottom"/>
            <w:hideMark/>
          </w:tcPr>
          <w:p w14:paraId="1F68A1C1"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tcPr>
          <w:p w14:paraId="0C1221FD"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tcPr>
          <w:p w14:paraId="2EAEAC3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tcPr>
          <w:p w14:paraId="7E11BAD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tcPr>
          <w:p w14:paraId="093A4D96"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tc>
        <w:tc>
          <w:tcPr>
            <w:tcW w:w="2126" w:type="dxa"/>
            <w:vAlign w:val="center"/>
          </w:tcPr>
          <w:p w14:paraId="1CBF27D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6C694836"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1E04344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60</w:t>
            </w:r>
          </w:p>
        </w:tc>
        <w:tc>
          <w:tcPr>
            <w:tcW w:w="425" w:type="dxa"/>
            <w:shd w:val="clear" w:color="auto" w:fill="auto"/>
            <w:noWrap/>
            <w:vAlign w:val="center"/>
          </w:tcPr>
          <w:p w14:paraId="225680F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20</w:t>
            </w:r>
          </w:p>
        </w:tc>
      </w:tr>
      <w:tr w:rsidR="003E0A69" w:rsidRPr="00597E07" w14:paraId="28BE2165" w14:textId="77777777" w:rsidTr="00B534C5">
        <w:trPr>
          <w:trHeight w:val="300"/>
        </w:trPr>
        <w:tc>
          <w:tcPr>
            <w:tcW w:w="236" w:type="dxa"/>
            <w:vMerge/>
            <w:shd w:val="clear" w:color="auto" w:fill="auto"/>
            <w:noWrap/>
            <w:vAlign w:val="bottom"/>
            <w:hideMark/>
          </w:tcPr>
          <w:p w14:paraId="2292B55E"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tcPr>
          <w:p w14:paraId="7144A898"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tcPr>
          <w:p w14:paraId="7204BA10"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Tx</w:t>
            </w:r>
            <w:proofErr w:type="spellEnd"/>
          </w:p>
        </w:tc>
        <w:tc>
          <w:tcPr>
            <w:tcW w:w="2693" w:type="dxa"/>
            <w:shd w:val="clear" w:color="auto" w:fill="auto"/>
            <w:noWrap/>
            <w:vAlign w:val="center"/>
          </w:tcPr>
          <w:p w14:paraId="3A62F8C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tcPr>
          <w:p w14:paraId="01EE41E9"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126" w:type="dxa"/>
            <w:vAlign w:val="center"/>
          </w:tcPr>
          <w:p w14:paraId="2C633EC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766CBF9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HCV</w:t>
            </w:r>
          </w:p>
        </w:tc>
        <w:tc>
          <w:tcPr>
            <w:tcW w:w="993" w:type="dxa"/>
            <w:vAlign w:val="center"/>
          </w:tcPr>
          <w:p w14:paraId="44FF36D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38</w:t>
            </w:r>
          </w:p>
        </w:tc>
        <w:tc>
          <w:tcPr>
            <w:tcW w:w="425" w:type="dxa"/>
            <w:shd w:val="clear" w:color="auto" w:fill="auto"/>
            <w:noWrap/>
            <w:vAlign w:val="center"/>
          </w:tcPr>
          <w:p w14:paraId="0DE86D8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20</w:t>
            </w:r>
          </w:p>
        </w:tc>
      </w:tr>
      <w:tr w:rsidR="003E0A69" w:rsidRPr="00597E07" w14:paraId="47A21363" w14:textId="77777777" w:rsidTr="00B534C5">
        <w:trPr>
          <w:trHeight w:val="300"/>
        </w:trPr>
        <w:tc>
          <w:tcPr>
            <w:tcW w:w="236" w:type="dxa"/>
            <w:vMerge/>
            <w:shd w:val="clear" w:color="auto" w:fill="auto"/>
            <w:noWrap/>
            <w:vAlign w:val="bottom"/>
            <w:hideMark/>
          </w:tcPr>
          <w:p w14:paraId="2113DB43"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tcPr>
          <w:p w14:paraId="11CF5C54"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tcPr>
          <w:p w14:paraId="5B15C4D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tcPr>
          <w:p w14:paraId="6D2CC95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tcPr>
          <w:p w14:paraId="6A34DDA7"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126" w:type="dxa"/>
            <w:vAlign w:val="center"/>
          </w:tcPr>
          <w:p w14:paraId="092841C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687087F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HCV</w:t>
            </w:r>
          </w:p>
        </w:tc>
        <w:tc>
          <w:tcPr>
            <w:tcW w:w="993" w:type="dxa"/>
            <w:vAlign w:val="center"/>
          </w:tcPr>
          <w:p w14:paraId="401E228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38</w:t>
            </w:r>
          </w:p>
        </w:tc>
        <w:tc>
          <w:tcPr>
            <w:tcW w:w="425" w:type="dxa"/>
            <w:shd w:val="clear" w:color="auto" w:fill="auto"/>
            <w:noWrap/>
            <w:vAlign w:val="center"/>
          </w:tcPr>
          <w:p w14:paraId="5F1F1CD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20</w:t>
            </w:r>
          </w:p>
        </w:tc>
      </w:tr>
      <w:tr w:rsidR="003E0A69" w:rsidRPr="00597E07" w14:paraId="0AC0CD7B" w14:textId="77777777" w:rsidTr="00B534C5">
        <w:trPr>
          <w:trHeight w:val="300"/>
        </w:trPr>
        <w:tc>
          <w:tcPr>
            <w:tcW w:w="236" w:type="dxa"/>
            <w:vMerge/>
            <w:shd w:val="clear" w:color="auto" w:fill="auto"/>
            <w:noWrap/>
            <w:vAlign w:val="bottom"/>
            <w:hideMark/>
          </w:tcPr>
          <w:p w14:paraId="2FCE880B"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tcPr>
          <w:p w14:paraId="2145E7FD"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tcPr>
          <w:p w14:paraId="11E18E2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tcPr>
          <w:p w14:paraId="151765A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tcPr>
          <w:p w14:paraId="3DA49330"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126" w:type="dxa"/>
            <w:vAlign w:val="center"/>
          </w:tcPr>
          <w:p w14:paraId="6DAF5D2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7B9543E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HCV</w:t>
            </w:r>
          </w:p>
        </w:tc>
        <w:tc>
          <w:tcPr>
            <w:tcW w:w="993" w:type="dxa"/>
            <w:vAlign w:val="center"/>
          </w:tcPr>
          <w:p w14:paraId="285C0C7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38</w:t>
            </w:r>
          </w:p>
        </w:tc>
        <w:tc>
          <w:tcPr>
            <w:tcW w:w="425" w:type="dxa"/>
            <w:shd w:val="clear" w:color="auto" w:fill="auto"/>
            <w:noWrap/>
            <w:vAlign w:val="center"/>
          </w:tcPr>
          <w:p w14:paraId="6E5695E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20</w:t>
            </w:r>
          </w:p>
        </w:tc>
      </w:tr>
      <w:tr w:rsidR="003E0A69" w:rsidRPr="00597E07" w14:paraId="2D0E0783" w14:textId="77777777" w:rsidTr="00B534C5">
        <w:trPr>
          <w:trHeight w:val="300"/>
        </w:trPr>
        <w:tc>
          <w:tcPr>
            <w:tcW w:w="236" w:type="dxa"/>
            <w:vMerge/>
            <w:shd w:val="clear" w:color="auto" w:fill="auto"/>
            <w:noWrap/>
            <w:vAlign w:val="bottom"/>
            <w:hideMark/>
          </w:tcPr>
          <w:p w14:paraId="21979B03" w14:textId="77777777" w:rsidR="003E0A69" w:rsidRPr="00597E07" w:rsidRDefault="003E0A69" w:rsidP="00941109">
            <w:pPr>
              <w:rPr>
                <w:rFonts w:ascii="Book Antiqua" w:eastAsia="Times New Roman" w:hAnsi="Book Antiqua" w:cs="Times New Roman"/>
                <w:color w:val="000000"/>
              </w:rPr>
            </w:pPr>
          </w:p>
        </w:tc>
        <w:tc>
          <w:tcPr>
            <w:tcW w:w="3167" w:type="dxa"/>
            <w:vMerge w:val="restart"/>
            <w:shd w:val="clear" w:color="auto" w:fill="auto"/>
            <w:noWrap/>
            <w:vAlign w:val="center"/>
          </w:tcPr>
          <w:p w14:paraId="502285D3"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 xml:space="preserve">Enterococcus </w:t>
            </w:r>
            <w:proofErr w:type="spellStart"/>
            <w:r w:rsidRPr="00597E07">
              <w:rPr>
                <w:rFonts w:ascii="Book Antiqua" w:eastAsia="Times New Roman" w:hAnsi="Book Antiqua" w:cs="Times New Roman"/>
                <w:i/>
                <w:color w:val="000000"/>
              </w:rPr>
              <w:t>faecalis</w:t>
            </w:r>
            <w:proofErr w:type="spellEnd"/>
          </w:p>
        </w:tc>
        <w:tc>
          <w:tcPr>
            <w:tcW w:w="1276" w:type="dxa"/>
            <w:shd w:val="clear" w:color="auto" w:fill="auto"/>
            <w:noWrap/>
            <w:vAlign w:val="center"/>
          </w:tcPr>
          <w:p w14:paraId="5774D14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tcPr>
          <w:p w14:paraId="378DAAF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90</w:t>
            </w:r>
          </w:p>
        </w:tc>
        <w:tc>
          <w:tcPr>
            <w:tcW w:w="1701" w:type="dxa"/>
            <w:shd w:val="clear" w:color="auto" w:fill="auto"/>
            <w:noWrap/>
            <w:vAlign w:val="bottom"/>
          </w:tcPr>
          <w:p w14:paraId="50E5CB6F"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 xml:space="preserve">Gentamicin </w:t>
            </w:r>
          </w:p>
          <w:p w14:paraId="1ABA3027"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Amphotericin</w:t>
            </w:r>
          </w:p>
        </w:tc>
        <w:tc>
          <w:tcPr>
            <w:tcW w:w="2126" w:type="dxa"/>
            <w:vAlign w:val="center"/>
          </w:tcPr>
          <w:p w14:paraId="73D5FEF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2693" w:type="dxa"/>
            <w:vAlign w:val="center"/>
          </w:tcPr>
          <w:p w14:paraId="73A234EC"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30D5259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420</w:t>
            </w:r>
          </w:p>
        </w:tc>
        <w:tc>
          <w:tcPr>
            <w:tcW w:w="425" w:type="dxa"/>
            <w:shd w:val="clear" w:color="auto" w:fill="auto"/>
            <w:noWrap/>
            <w:vAlign w:val="center"/>
          </w:tcPr>
          <w:p w14:paraId="7C10D6D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21</w:t>
            </w:r>
          </w:p>
        </w:tc>
      </w:tr>
      <w:tr w:rsidR="003E0A69" w:rsidRPr="00597E07" w14:paraId="3F3E3FAA" w14:textId="77777777" w:rsidTr="00B534C5">
        <w:trPr>
          <w:trHeight w:val="300"/>
        </w:trPr>
        <w:tc>
          <w:tcPr>
            <w:tcW w:w="236" w:type="dxa"/>
            <w:vMerge/>
            <w:shd w:val="clear" w:color="auto" w:fill="auto"/>
            <w:noWrap/>
            <w:vAlign w:val="bottom"/>
            <w:hideMark/>
          </w:tcPr>
          <w:p w14:paraId="0E430289"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tcPr>
          <w:p w14:paraId="3BC5025C" w14:textId="77777777" w:rsidR="003E0A69" w:rsidRPr="00597E07" w:rsidRDefault="003E0A69" w:rsidP="00941109">
            <w:pPr>
              <w:rPr>
                <w:rFonts w:ascii="Book Antiqua" w:eastAsia="Times New Roman" w:hAnsi="Book Antiqua" w:cs="Times New Roman"/>
                <w:i/>
                <w:color w:val="000000"/>
              </w:rPr>
            </w:pPr>
          </w:p>
        </w:tc>
        <w:tc>
          <w:tcPr>
            <w:tcW w:w="1276" w:type="dxa"/>
            <w:shd w:val="clear" w:color="auto" w:fill="auto"/>
            <w:noWrap/>
            <w:vAlign w:val="center"/>
          </w:tcPr>
          <w:p w14:paraId="0FF84CE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tcPr>
          <w:p w14:paraId="43AC013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100</w:t>
            </w:r>
          </w:p>
        </w:tc>
        <w:tc>
          <w:tcPr>
            <w:tcW w:w="1701" w:type="dxa"/>
            <w:shd w:val="clear" w:color="auto" w:fill="auto"/>
            <w:noWrap/>
            <w:vAlign w:val="bottom"/>
          </w:tcPr>
          <w:p w14:paraId="38B71151"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Quinupristin</w:t>
            </w:r>
            <w:proofErr w:type="spellEnd"/>
          </w:p>
        </w:tc>
        <w:tc>
          <w:tcPr>
            <w:tcW w:w="2126" w:type="dxa"/>
            <w:vAlign w:val="center"/>
          </w:tcPr>
          <w:p w14:paraId="622019B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14</w:t>
            </w:r>
          </w:p>
        </w:tc>
        <w:tc>
          <w:tcPr>
            <w:tcW w:w="2693" w:type="dxa"/>
            <w:vAlign w:val="center"/>
          </w:tcPr>
          <w:p w14:paraId="048700F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Cryptogenic</w:t>
            </w:r>
          </w:p>
        </w:tc>
        <w:tc>
          <w:tcPr>
            <w:tcW w:w="993" w:type="dxa"/>
            <w:vAlign w:val="center"/>
          </w:tcPr>
          <w:p w14:paraId="4A3C866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425" w:type="dxa"/>
            <w:shd w:val="clear" w:color="auto" w:fill="auto"/>
            <w:noWrap/>
            <w:vAlign w:val="center"/>
          </w:tcPr>
          <w:p w14:paraId="0EFDF21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22</w:t>
            </w:r>
          </w:p>
        </w:tc>
      </w:tr>
      <w:tr w:rsidR="003E0A69" w:rsidRPr="00597E07" w14:paraId="5C3C9C51" w14:textId="77777777" w:rsidTr="00B534C5">
        <w:trPr>
          <w:trHeight w:val="300"/>
        </w:trPr>
        <w:tc>
          <w:tcPr>
            <w:tcW w:w="236" w:type="dxa"/>
            <w:vMerge/>
            <w:shd w:val="clear" w:color="auto" w:fill="auto"/>
            <w:noWrap/>
            <w:vAlign w:val="bottom"/>
            <w:hideMark/>
          </w:tcPr>
          <w:p w14:paraId="521D43A2"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tcPr>
          <w:p w14:paraId="47B886C0" w14:textId="77777777" w:rsidR="003E0A69" w:rsidRPr="00597E07" w:rsidRDefault="003E0A69" w:rsidP="00941109">
            <w:pPr>
              <w:rPr>
                <w:rFonts w:ascii="Book Antiqua" w:eastAsia="Times New Roman" w:hAnsi="Book Antiqua" w:cs="Times New Roman"/>
                <w:i/>
                <w:color w:val="000000"/>
              </w:rPr>
            </w:pPr>
          </w:p>
        </w:tc>
        <w:tc>
          <w:tcPr>
            <w:tcW w:w="1276" w:type="dxa"/>
            <w:shd w:val="clear" w:color="auto" w:fill="auto"/>
            <w:noWrap/>
            <w:vAlign w:val="center"/>
          </w:tcPr>
          <w:p w14:paraId="0D1658F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tcPr>
          <w:p w14:paraId="2D6057D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w:t>
            </w:r>
          </w:p>
        </w:tc>
        <w:tc>
          <w:tcPr>
            <w:tcW w:w="1701" w:type="dxa"/>
            <w:shd w:val="clear" w:color="auto" w:fill="auto"/>
            <w:noWrap/>
            <w:vAlign w:val="bottom"/>
          </w:tcPr>
          <w:p w14:paraId="6417D2D0"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tc>
        <w:tc>
          <w:tcPr>
            <w:tcW w:w="2126" w:type="dxa"/>
            <w:vAlign w:val="center"/>
          </w:tcPr>
          <w:p w14:paraId="00FF566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8</w:t>
            </w:r>
          </w:p>
        </w:tc>
        <w:tc>
          <w:tcPr>
            <w:tcW w:w="2693" w:type="dxa"/>
            <w:vAlign w:val="center"/>
          </w:tcPr>
          <w:p w14:paraId="5EA1481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Cryptogenic</w:t>
            </w:r>
          </w:p>
        </w:tc>
        <w:tc>
          <w:tcPr>
            <w:tcW w:w="993" w:type="dxa"/>
            <w:vAlign w:val="center"/>
          </w:tcPr>
          <w:p w14:paraId="6C56679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60</w:t>
            </w:r>
          </w:p>
        </w:tc>
        <w:tc>
          <w:tcPr>
            <w:tcW w:w="425" w:type="dxa"/>
            <w:shd w:val="clear" w:color="auto" w:fill="auto"/>
            <w:noWrap/>
            <w:vAlign w:val="center"/>
          </w:tcPr>
          <w:p w14:paraId="49D06EE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r w:rsidRPr="00597E07">
              <w:rPr>
                <w:rFonts w:ascii="Book Antiqua" w:eastAsia="Times New Roman" w:hAnsi="Book Antiqua" w:cs="Times New Roman"/>
                <w:color w:val="000000"/>
              </w:rPr>
              <w:lastRenderedPageBreak/>
              <w:t>3</w:t>
            </w:r>
          </w:p>
        </w:tc>
      </w:tr>
      <w:tr w:rsidR="003E0A69" w:rsidRPr="00597E07" w14:paraId="47506435" w14:textId="77777777" w:rsidTr="00B534C5">
        <w:trPr>
          <w:trHeight w:val="300"/>
        </w:trPr>
        <w:tc>
          <w:tcPr>
            <w:tcW w:w="236" w:type="dxa"/>
            <w:vMerge/>
            <w:shd w:val="clear" w:color="auto" w:fill="auto"/>
            <w:noWrap/>
            <w:vAlign w:val="bottom"/>
            <w:hideMark/>
          </w:tcPr>
          <w:p w14:paraId="1C45B2EF"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tcPr>
          <w:p w14:paraId="38EE36B1" w14:textId="77777777" w:rsidR="003E0A69" w:rsidRPr="00597E07" w:rsidRDefault="003E0A69" w:rsidP="00941109">
            <w:pPr>
              <w:rPr>
                <w:rFonts w:ascii="Book Antiqua" w:eastAsia="Times New Roman" w:hAnsi="Book Antiqua" w:cs="Times New Roman"/>
                <w:i/>
                <w:color w:val="000000"/>
              </w:rPr>
            </w:pPr>
          </w:p>
        </w:tc>
        <w:tc>
          <w:tcPr>
            <w:tcW w:w="1276" w:type="dxa"/>
            <w:shd w:val="clear" w:color="auto" w:fill="auto"/>
            <w:noWrap/>
            <w:vAlign w:val="center"/>
          </w:tcPr>
          <w:p w14:paraId="25B50329"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Tx</w:t>
            </w:r>
            <w:proofErr w:type="spellEnd"/>
          </w:p>
        </w:tc>
        <w:tc>
          <w:tcPr>
            <w:tcW w:w="2693" w:type="dxa"/>
            <w:shd w:val="clear" w:color="auto" w:fill="auto"/>
            <w:noWrap/>
            <w:vAlign w:val="center"/>
          </w:tcPr>
          <w:p w14:paraId="2C47141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w:t>
            </w:r>
          </w:p>
        </w:tc>
        <w:tc>
          <w:tcPr>
            <w:tcW w:w="1701" w:type="dxa"/>
            <w:shd w:val="clear" w:color="auto" w:fill="auto"/>
            <w:noWrap/>
            <w:vAlign w:val="bottom"/>
          </w:tcPr>
          <w:p w14:paraId="3DDA61D0"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tc>
        <w:tc>
          <w:tcPr>
            <w:tcW w:w="2126" w:type="dxa"/>
            <w:vAlign w:val="center"/>
          </w:tcPr>
          <w:p w14:paraId="7DE74FE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w:t>
            </w:r>
          </w:p>
        </w:tc>
        <w:tc>
          <w:tcPr>
            <w:tcW w:w="2693" w:type="dxa"/>
            <w:vAlign w:val="center"/>
          </w:tcPr>
          <w:p w14:paraId="2DF0A3D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Cryptogenic</w:t>
            </w:r>
          </w:p>
        </w:tc>
        <w:tc>
          <w:tcPr>
            <w:tcW w:w="993" w:type="dxa"/>
            <w:vAlign w:val="center"/>
          </w:tcPr>
          <w:p w14:paraId="03C92F1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90</w:t>
            </w:r>
          </w:p>
        </w:tc>
        <w:tc>
          <w:tcPr>
            <w:tcW w:w="425" w:type="dxa"/>
            <w:shd w:val="clear" w:color="auto" w:fill="auto"/>
            <w:noWrap/>
            <w:vAlign w:val="center"/>
          </w:tcPr>
          <w:p w14:paraId="581F641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17</w:t>
            </w:r>
          </w:p>
        </w:tc>
      </w:tr>
      <w:tr w:rsidR="003E0A69" w:rsidRPr="00597E07" w14:paraId="67E84A6F" w14:textId="77777777" w:rsidTr="00B534C5">
        <w:trPr>
          <w:trHeight w:val="300"/>
        </w:trPr>
        <w:tc>
          <w:tcPr>
            <w:tcW w:w="236" w:type="dxa"/>
            <w:vMerge/>
            <w:shd w:val="clear" w:color="auto" w:fill="auto"/>
            <w:noWrap/>
            <w:vAlign w:val="bottom"/>
            <w:hideMark/>
          </w:tcPr>
          <w:p w14:paraId="72211D84" w14:textId="77777777" w:rsidR="003E0A69" w:rsidRPr="00597E07" w:rsidRDefault="003E0A69" w:rsidP="00941109">
            <w:pPr>
              <w:rPr>
                <w:rFonts w:ascii="Book Antiqua" w:eastAsia="Times New Roman" w:hAnsi="Book Antiqua" w:cs="Times New Roman"/>
                <w:color w:val="000000"/>
              </w:rPr>
            </w:pPr>
          </w:p>
        </w:tc>
        <w:tc>
          <w:tcPr>
            <w:tcW w:w="3167" w:type="dxa"/>
            <w:vMerge w:val="restart"/>
            <w:shd w:val="clear" w:color="auto" w:fill="auto"/>
            <w:noWrap/>
            <w:vAlign w:val="center"/>
          </w:tcPr>
          <w:p w14:paraId="7B76501A"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 xml:space="preserve">Enterococcus </w:t>
            </w:r>
            <w:proofErr w:type="spellStart"/>
            <w:r w:rsidRPr="00597E07">
              <w:rPr>
                <w:rFonts w:ascii="Book Antiqua" w:eastAsia="Times New Roman" w:hAnsi="Book Antiqua" w:cs="Times New Roman"/>
                <w:i/>
                <w:color w:val="000000"/>
              </w:rPr>
              <w:t>faecium</w:t>
            </w:r>
            <w:proofErr w:type="spellEnd"/>
          </w:p>
        </w:tc>
        <w:tc>
          <w:tcPr>
            <w:tcW w:w="1276" w:type="dxa"/>
            <w:shd w:val="clear" w:color="auto" w:fill="auto"/>
            <w:noWrap/>
            <w:vAlign w:val="center"/>
          </w:tcPr>
          <w:p w14:paraId="04EBFF1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tcPr>
          <w:p w14:paraId="6CA5E2C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w:t>
            </w:r>
          </w:p>
        </w:tc>
        <w:tc>
          <w:tcPr>
            <w:tcW w:w="1701" w:type="dxa"/>
            <w:shd w:val="clear" w:color="auto" w:fill="auto"/>
            <w:noWrap/>
            <w:vAlign w:val="bottom"/>
          </w:tcPr>
          <w:p w14:paraId="32F8F84E"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tc>
        <w:tc>
          <w:tcPr>
            <w:tcW w:w="2126" w:type="dxa"/>
            <w:vAlign w:val="center"/>
          </w:tcPr>
          <w:p w14:paraId="145A9B4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28</w:t>
            </w:r>
          </w:p>
        </w:tc>
        <w:tc>
          <w:tcPr>
            <w:tcW w:w="2693" w:type="dxa"/>
            <w:vAlign w:val="center"/>
          </w:tcPr>
          <w:p w14:paraId="7303F5EA"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79FE0D4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w:t>
            </w:r>
          </w:p>
        </w:tc>
        <w:tc>
          <w:tcPr>
            <w:tcW w:w="425" w:type="dxa"/>
            <w:shd w:val="clear" w:color="auto" w:fill="auto"/>
            <w:noWrap/>
            <w:vAlign w:val="center"/>
          </w:tcPr>
          <w:p w14:paraId="224FBBE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20</w:t>
            </w:r>
          </w:p>
        </w:tc>
      </w:tr>
      <w:tr w:rsidR="003E0A69" w:rsidRPr="00597E07" w14:paraId="672A7A49" w14:textId="77777777" w:rsidTr="00B534C5">
        <w:trPr>
          <w:trHeight w:val="300"/>
        </w:trPr>
        <w:tc>
          <w:tcPr>
            <w:tcW w:w="236" w:type="dxa"/>
            <w:vMerge/>
            <w:shd w:val="clear" w:color="auto" w:fill="auto"/>
            <w:noWrap/>
            <w:vAlign w:val="bottom"/>
            <w:hideMark/>
          </w:tcPr>
          <w:p w14:paraId="557C6308"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hideMark/>
          </w:tcPr>
          <w:p w14:paraId="1FF01A87" w14:textId="77777777" w:rsidR="003E0A69" w:rsidRPr="00597E07" w:rsidRDefault="003E0A69" w:rsidP="00941109">
            <w:pPr>
              <w:rPr>
                <w:rFonts w:ascii="Book Antiqua" w:eastAsia="Times New Roman" w:hAnsi="Book Antiqua" w:cs="Times New Roman"/>
                <w:i/>
                <w:color w:val="000000"/>
              </w:rPr>
            </w:pPr>
          </w:p>
        </w:tc>
        <w:tc>
          <w:tcPr>
            <w:tcW w:w="1276" w:type="dxa"/>
            <w:shd w:val="clear" w:color="auto" w:fill="auto"/>
            <w:noWrap/>
            <w:vAlign w:val="center"/>
            <w:hideMark/>
          </w:tcPr>
          <w:p w14:paraId="593660B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shd w:val="clear" w:color="auto" w:fill="auto"/>
            <w:noWrap/>
            <w:vAlign w:val="center"/>
            <w:hideMark/>
          </w:tcPr>
          <w:p w14:paraId="162A3F9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hideMark/>
          </w:tcPr>
          <w:p w14:paraId="6DD6C3F8"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tc>
        <w:tc>
          <w:tcPr>
            <w:tcW w:w="2126" w:type="dxa"/>
            <w:vAlign w:val="center"/>
          </w:tcPr>
          <w:p w14:paraId="6328F6C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w:t>
            </w:r>
          </w:p>
        </w:tc>
        <w:tc>
          <w:tcPr>
            <w:tcW w:w="2693" w:type="dxa"/>
            <w:vAlign w:val="center"/>
          </w:tcPr>
          <w:p w14:paraId="35912476"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1C30A4B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375</w:t>
            </w:r>
          </w:p>
        </w:tc>
        <w:tc>
          <w:tcPr>
            <w:tcW w:w="425" w:type="dxa"/>
            <w:shd w:val="clear" w:color="auto" w:fill="auto"/>
            <w:noWrap/>
            <w:vAlign w:val="center"/>
          </w:tcPr>
          <w:p w14:paraId="112C2F9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p>
        </w:tc>
      </w:tr>
      <w:tr w:rsidR="003E0A69" w:rsidRPr="00597E07" w14:paraId="48545241" w14:textId="77777777" w:rsidTr="00B534C5">
        <w:trPr>
          <w:trHeight w:val="300"/>
        </w:trPr>
        <w:tc>
          <w:tcPr>
            <w:tcW w:w="236" w:type="dxa"/>
            <w:vMerge/>
            <w:shd w:val="clear" w:color="auto" w:fill="auto"/>
            <w:noWrap/>
            <w:vAlign w:val="bottom"/>
            <w:hideMark/>
          </w:tcPr>
          <w:p w14:paraId="63A238D4"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center"/>
            <w:hideMark/>
          </w:tcPr>
          <w:p w14:paraId="616B15F3"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 xml:space="preserve">Streptococcus </w:t>
            </w:r>
            <w:proofErr w:type="spellStart"/>
            <w:r w:rsidRPr="00597E07">
              <w:rPr>
                <w:rFonts w:ascii="Book Antiqua" w:eastAsia="Times New Roman" w:hAnsi="Book Antiqua" w:cs="Times New Roman"/>
                <w:i/>
                <w:color w:val="000000"/>
              </w:rPr>
              <w:t>sanguis</w:t>
            </w:r>
            <w:proofErr w:type="spellEnd"/>
          </w:p>
        </w:tc>
        <w:tc>
          <w:tcPr>
            <w:tcW w:w="1276" w:type="dxa"/>
            <w:shd w:val="clear" w:color="auto" w:fill="auto"/>
            <w:noWrap/>
            <w:vAlign w:val="center"/>
            <w:hideMark/>
          </w:tcPr>
          <w:p w14:paraId="6435EB8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039AB67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1701" w:type="dxa"/>
            <w:shd w:val="clear" w:color="auto" w:fill="auto"/>
            <w:noWrap/>
            <w:vAlign w:val="bottom"/>
            <w:hideMark/>
          </w:tcPr>
          <w:p w14:paraId="61562A06"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Penicillin</w:t>
            </w:r>
          </w:p>
        </w:tc>
        <w:tc>
          <w:tcPr>
            <w:tcW w:w="2126" w:type="dxa"/>
            <w:vAlign w:val="center"/>
          </w:tcPr>
          <w:p w14:paraId="419716A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w:t>
            </w:r>
          </w:p>
        </w:tc>
        <w:tc>
          <w:tcPr>
            <w:tcW w:w="2693" w:type="dxa"/>
            <w:vAlign w:val="center"/>
          </w:tcPr>
          <w:p w14:paraId="5C4BC7EC"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624193B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416</w:t>
            </w:r>
          </w:p>
        </w:tc>
        <w:tc>
          <w:tcPr>
            <w:tcW w:w="425" w:type="dxa"/>
            <w:shd w:val="clear" w:color="auto" w:fill="auto"/>
            <w:noWrap/>
            <w:vAlign w:val="center"/>
          </w:tcPr>
          <w:p w14:paraId="08CD557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w:t>
            </w:r>
          </w:p>
        </w:tc>
      </w:tr>
      <w:tr w:rsidR="003E0A69" w:rsidRPr="00597E07" w14:paraId="4E900C0B" w14:textId="77777777" w:rsidTr="00B534C5">
        <w:trPr>
          <w:trHeight w:val="300"/>
        </w:trPr>
        <w:tc>
          <w:tcPr>
            <w:tcW w:w="236" w:type="dxa"/>
            <w:vMerge/>
            <w:shd w:val="clear" w:color="auto" w:fill="auto"/>
            <w:noWrap/>
            <w:vAlign w:val="bottom"/>
            <w:hideMark/>
          </w:tcPr>
          <w:p w14:paraId="65E45EE7" w14:textId="77777777" w:rsidR="003E0A69" w:rsidRPr="00597E07" w:rsidRDefault="003E0A69" w:rsidP="00941109">
            <w:pPr>
              <w:rPr>
                <w:rFonts w:ascii="Book Antiqua" w:eastAsia="Times New Roman" w:hAnsi="Book Antiqua" w:cs="Times New Roman"/>
                <w:color w:val="000000"/>
              </w:rPr>
            </w:pPr>
          </w:p>
        </w:tc>
        <w:tc>
          <w:tcPr>
            <w:tcW w:w="3167" w:type="dxa"/>
            <w:vMerge w:val="restart"/>
            <w:shd w:val="clear" w:color="auto" w:fill="auto"/>
            <w:noWrap/>
            <w:vAlign w:val="center"/>
            <w:hideMark/>
          </w:tcPr>
          <w:p w14:paraId="0519B537" w14:textId="77777777" w:rsidR="003E0A69" w:rsidRPr="00597E07" w:rsidRDefault="003E0A69" w:rsidP="00941109">
            <w:pPr>
              <w:rPr>
                <w:rFonts w:ascii="Book Antiqua" w:eastAsia="Times New Roman" w:hAnsi="Book Antiqua" w:cs="Times New Roman"/>
                <w:i/>
                <w:color w:val="000000"/>
              </w:rPr>
            </w:pPr>
            <w:proofErr w:type="spellStart"/>
            <w:r w:rsidRPr="00597E07">
              <w:rPr>
                <w:rFonts w:ascii="Book Antiqua" w:eastAsia="Times New Roman" w:hAnsi="Book Antiqua" w:cs="Times New Roman"/>
                <w:i/>
                <w:color w:val="000000"/>
              </w:rPr>
              <w:t>Gemella</w:t>
            </w:r>
            <w:proofErr w:type="spellEnd"/>
            <w:r w:rsidRPr="00597E07">
              <w:rPr>
                <w:rFonts w:ascii="Book Antiqua" w:eastAsia="Times New Roman" w:hAnsi="Book Antiqua" w:cs="Times New Roman"/>
                <w:i/>
                <w:color w:val="000000"/>
              </w:rPr>
              <w:t xml:space="preserve"> </w:t>
            </w:r>
            <w:proofErr w:type="spellStart"/>
            <w:r w:rsidRPr="00597E07">
              <w:rPr>
                <w:rFonts w:ascii="Book Antiqua" w:eastAsia="Times New Roman" w:hAnsi="Book Antiqua" w:cs="Times New Roman"/>
                <w:i/>
                <w:color w:val="000000"/>
              </w:rPr>
              <w:t>morbillorum</w:t>
            </w:r>
            <w:proofErr w:type="spellEnd"/>
          </w:p>
        </w:tc>
        <w:tc>
          <w:tcPr>
            <w:tcW w:w="1276" w:type="dxa"/>
            <w:shd w:val="clear" w:color="auto" w:fill="auto"/>
            <w:noWrap/>
            <w:vAlign w:val="center"/>
            <w:hideMark/>
          </w:tcPr>
          <w:p w14:paraId="4649A4A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123F1BF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5</w:t>
            </w:r>
          </w:p>
        </w:tc>
        <w:tc>
          <w:tcPr>
            <w:tcW w:w="1701" w:type="dxa"/>
            <w:shd w:val="clear" w:color="auto" w:fill="auto"/>
            <w:noWrap/>
            <w:vAlign w:val="bottom"/>
            <w:hideMark/>
          </w:tcPr>
          <w:p w14:paraId="1A20EFDC"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tc>
        <w:tc>
          <w:tcPr>
            <w:tcW w:w="2126" w:type="dxa"/>
            <w:vAlign w:val="center"/>
          </w:tcPr>
          <w:p w14:paraId="7C9E7A9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p>
        </w:tc>
        <w:tc>
          <w:tcPr>
            <w:tcW w:w="2693" w:type="dxa"/>
            <w:vAlign w:val="center"/>
          </w:tcPr>
          <w:p w14:paraId="66D1475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PSC</w:t>
            </w:r>
          </w:p>
        </w:tc>
        <w:tc>
          <w:tcPr>
            <w:tcW w:w="993" w:type="dxa"/>
            <w:vAlign w:val="center"/>
          </w:tcPr>
          <w:p w14:paraId="05AA009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425" w:type="dxa"/>
            <w:shd w:val="clear" w:color="auto" w:fill="auto"/>
            <w:noWrap/>
            <w:vAlign w:val="center"/>
          </w:tcPr>
          <w:p w14:paraId="65E6491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5</w:t>
            </w:r>
          </w:p>
        </w:tc>
      </w:tr>
      <w:tr w:rsidR="003E0A69" w:rsidRPr="00597E07" w14:paraId="0A4C8228" w14:textId="77777777" w:rsidTr="00B534C5">
        <w:trPr>
          <w:trHeight w:val="300"/>
        </w:trPr>
        <w:tc>
          <w:tcPr>
            <w:tcW w:w="236" w:type="dxa"/>
            <w:vMerge/>
            <w:shd w:val="clear" w:color="auto" w:fill="auto"/>
            <w:noWrap/>
            <w:vAlign w:val="bottom"/>
            <w:hideMark/>
          </w:tcPr>
          <w:p w14:paraId="072ADD6A"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bottom"/>
            <w:hideMark/>
          </w:tcPr>
          <w:p w14:paraId="127CCFB4"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5938D59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74674B0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60</w:t>
            </w:r>
          </w:p>
        </w:tc>
        <w:tc>
          <w:tcPr>
            <w:tcW w:w="1701" w:type="dxa"/>
            <w:shd w:val="clear" w:color="auto" w:fill="auto"/>
            <w:noWrap/>
            <w:vAlign w:val="bottom"/>
            <w:hideMark/>
          </w:tcPr>
          <w:p w14:paraId="39B68D29"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Ampicillin</w:t>
            </w:r>
          </w:p>
        </w:tc>
        <w:tc>
          <w:tcPr>
            <w:tcW w:w="2126" w:type="dxa"/>
            <w:vAlign w:val="center"/>
          </w:tcPr>
          <w:p w14:paraId="2B521F2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44</w:t>
            </w:r>
          </w:p>
        </w:tc>
        <w:tc>
          <w:tcPr>
            <w:tcW w:w="2693" w:type="dxa"/>
            <w:vAlign w:val="center"/>
          </w:tcPr>
          <w:p w14:paraId="08822364"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03946F5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56</w:t>
            </w:r>
          </w:p>
        </w:tc>
        <w:tc>
          <w:tcPr>
            <w:tcW w:w="425" w:type="dxa"/>
            <w:shd w:val="clear" w:color="auto" w:fill="auto"/>
            <w:noWrap/>
            <w:vAlign w:val="center"/>
          </w:tcPr>
          <w:p w14:paraId="70806FC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24</w:t>
            </w:r>
          </w:p>
        </w:tc>
      </w:tr>
      <w:tr w:rsidR="003E0A69" w:rsidRPr="00597E07" w14:paraId="22C35A4C" w14:textId="77777777" w:rsidTr="00B534C5">
        <w:trPr>
          <w:trHeight w:val="300"/>
        </w:trPr>
        <w:tc>
          <w:tcPr>
            <w:tcW w:w="236" w:type="dxa"/>
            <w:vMerge/>
            <w:shd w:val="clear" w:color="auto" w:fill="auto"/>
            <w:noWrap/>
            <w:vAlign w:val="bottom"/>
            <w:hideMark/>
          </w:tcPr>
          <w:p w14:paraId="3429E4D1"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bottom"/>
            <w:hideMark/>
          </w:tcPr>
          <w:p w14:paraId="463BE6D0"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 xml:space="preserve">Streptococcus </w:t>
            </w:r>
            <w:proofErr w:type="spellStart"/>
            <w:r w:rsidRPr="00597E07">
              <w:rPr>
                <w:rFonts w:ascii="Book Antiqua" w:eastAsia="Times New Roman" w:hAnsi="Book Antiqua" w:cs="Times New Roman"/>
                <w:i/>
                <w:color w:val="000000"/>
              </w:rPr>
              <w:t>bovis</w:t>
            </w:r>
            <w:proofErr w:type="spellEnd"/>
          </w:p>
        </w:tc>
        <w:tc>
          <w:tcPr>
            <w:tcW w:w="1276" w:type="dxa"/>
            <w:shd w:val="clear" w:color="auto" w:fill="auto"/>
            <w:noWrap/>
            <w:vAlign w:val="center"/>
            <w:hideMark/>
          </w:tcPr>
          <w:p w14:paraId="03129EF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7C68542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1701" w:type="dxa"/>
            <w:shd w:val="clear" w:color="auto" w:fill="auto"/>
            <w:noWrap/>
            <w:vAlign w:val="bottom"/>
            <w:hideMark/>
          </w:tcPr>
          <w:p w14:paraId="497206E9"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tc>
        <w:tc>
          <w:tcPr>
            <w:tcW w:w="2126" w:type="dxa"/>
            <w:vAlign w:val="center"/>
          </w:tcPr>
          <w:p w14:paraId="367FEAD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2693" w:type="dxa"/>
            <w:vAlign w:val="center"/>
          </w:tcPr>
          <w:p w14:paraId="64611DE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Cryptogenic</w:t>
            </w:r>
          </w:p>
        </w:tc>
        <w:tc>
          <w:tcPr>
            <w:tcW w:w="993" w:type="dxa"/>
            <w:vAlign w:val="center"/>
          </w:tcPr>
          <w:p w14:paraId="7CC54B6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416</w:t>
            </w:r>
          </w:p>
        </w:tc>
        <w:tc>
          <w:tcPr>
            <w:tcW w:w="425" w:type="dxa"/>
            <w:shd w:val="clear" w:color="auto" w:fill="auto"/>
            <w:noWrap/>
            <w:vAlign w:val="center"/>
          </w:tcPr>
          <w:p w14:paraId="37E9E35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w:t>
            </w:r>
          </w:p>
        </w:tc>
      </w:tr>
      <w:tr w:rsidR="003E0A69" w:rsidRPr="00597E07" w14:paraId="373572E3" w14:textId="77777777" w:rsidTr="00B534C5">
        <w:trPr>
          <w:trHeight w:val="300"/>
        </w:trPr>
        <w:tc>
          <w:tcPr>
            <w:tcW w:w="236" w:type="dxa"/>
            <w:vMerge/>
            <w:shd w:val="clear" w:color="auto" w:fill="auto"/>
            <w:noWrap/>
            <w:vAlign w:val="bottom"/>
            <w:hideMark/>
          </w:tcPr>
          <w:p w14:paraId="3B6BD958"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center"/>
            <w:hideMark/>
          </w:tcPr>
          <w:p w14:paraId="337DE69A"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 xml:space="preserve">Lactobacillus </w:t>
            </w:r>
            <w:proofErr w:type="spellStart"/>
            <w:r w:rsidRPr="00597E07">
              <w:rPr>
                <w:rFonts w:ascii="Book Antiqua" w:eastAsia="Times New Roman" w:hAnsi="Book Antiqua" w:cs="Times New Roman"/>
                <w:i/>
                <w:color w:val="000000"/>
              </w:rPr>
              <w:t>rhamanosus</w:t>
            </w:r>
            <w:proofErr w:type="spellEnd"/>
          </w:p>
        </w:tc>
        <w:tc>
          <w:tcPr>
            <w:tcW w:w="1276" w:type="dxa"/>
            <w:shd w:val="clear" w:color="auto" w:fill="auto"/>
            <w:noWrap/>
            <w:vAlign w:val="center"/>
            <w:hideMark/>
          </w:tcPr>
          <w:p w14:paraId="00046F6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4533550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hideMark/>
          </w:tcPr>
          <w:p w14:paraId="5D51E2BB"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Netilmicin</w:t>
            </w:r>
            <w:proofErr w:type="spellEnd"/>
            <w:r w:rsidRPr="00597E07">
              <w:rPr>
                <w:rFonts w:ascii="Book Antiqua" w:eastAsia="Times New Roman" w:hAnsi="Book Antiqua" w:cs="Times New Roman"/>
                <w:color w:val="000000"/>
              </w:rPr>
              <w:t xml:space="preserve">, </w:t>
            </w:r>
          </w:p>
          <w:p w14:paraId="29740AEF"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Clarithromycin</w:t>
            </w:r>
          </w:p>
        </w:tc>
        <w:tc>
          <w:tcPr>
            <w:tcW w:w="2126" w:type="dxa"/>
            <w:vAlign w:val="center"/>
          </w:tcPr>
          <w:p w14:paraId="63D434F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12</w:t>
            </w:r>
          </w:p>
        </w:tc>
        <w:tc>
          <w:tcPr>
            <w:tcW w:w="2693" w:type="dxa"/>
            <w:vAlign w:val="center"/>
          </w:tcPr>
          <w:p w14:paraId="5F01904C"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5A098AE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730</w:t>
            </w:r>
          </w:p>
        </w:tc>
        <w:tc>
          <w:tcPr>
            <w:tcW w:w="425" w:type="dxa"/>
            <w:shd w:val="clear" w:color="auto" w:fill="auto"/>
            <w:noWrap/>
            <w:vAlign w:val="center"/>
          </w:tcPr>
          <w:p w14:paraId="3B228AD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p>
        </w:tc>
      </w:tr>
      <w:tr w:rsidR="003E0A69" w:rsidRPr="00597E07" w14:paraId="34DACD69" w14:textId="77777777" w:rsidTr="00B534C5">
        <w:trPr>
          <w:trHeight w:val="300"/>
        </w:trPr>
        <w:tc>
          <w:tcPr>
            <w:tcW w:w="236" w:type="dxa"/>
            <w:vMerge/>
            <w:shd w:val="clear" w:color="auto" w:fill="auto"/>
            <w:noWrap/>
            <w:vAlign w:val="bottom"/>
            <w:hideMark/>
          </w:tcPr>
          <w:p w14:paraId="18852FF4" w14:textId="77777777" w:rsidR="003E0A69" w:rsidRPr="00597E07" w:rsidRDefault="003E0A69" w:rsidP="00941109">
            <w:pPr>
              <w:rPr>
                <w:rFonts w:ascii="Book Antiqua" w:eastAsia="Times New Roman" w:hAnsi="Book Antiqua" w:cs="Times New Roman"/>
                <w:color w:val="000000"/>
              </w:rPr>
            </w:pPr>
          </w:p>
        </w:tc>
        <w:tc>
          <w:tcPr>
            <w:tcW w:w="3167" w:type="dxa"/>
            <w:vMerge w:val="restart"/>
            <w:shd w:val="clear" w:color="auto" w:fill="auto"/>
            <w:noWrap/>
            <w:vAlign w:val="center"/>
            <w:hideMark/>
          </w:tcPr>
          <w:p w14:paraId="488D740A"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 xml:space="preserve">Lactobacillus </w:t>
            </w:r>
            <w:proofErr w:type="spellStart"/>
            <w:r w:rsidRPr="00597E07">
              <w:rPr>
                <w:rFonts w:ascii="Book Antiqua" w:eastAsia="Times New Roman" w:hAnsi="Book Antiqua" w:cs="Times New Roman"/>
                <w:i/>
                <w:color w:val="000000"/>
              </w:rPr>
              <w:t>acidophillus</w:t>
            </w:r>
            <w:proofErr w:type="spellEnd"/>
          </w:p>
        </w:tc>
        <w:tc>
          <w:tcPr>
            <w:tcW w:w="1276" w:type="dxa"/>
            <w:shd w:val="clear" w:color="auto" w:fill="auto"/>
            <w:noWrap/>
            <w:vAlign w:val="center"/>
            <w:hideMark/>
          </w:tcPr>
          <w:p w14:paraId="75A979A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01ACC33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w:t>
            </w:r>
          </w:p>
        </w:tc>
        <w:tc>
          <w:tcPr>
            <w:tcW w:w="1701" w:type="dxa"/>
            <w:shd w:val="clear" w:color="auto" w:fill="auto"/>
            <w:noWrap/>
            <w:vAlign w:val="bottom"/>
            <w:hideMark/>
          </w:tcPr>
          <w:p w14:paraId="5BCA4D87"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Ampicillin</w:t>
            </w:r>
          </w:p>
        </w:tc>
        <w:tc>
          <w:tcPr>
            <w:tcW w:w="2126" w:type="dxa"/>
            <w:vAlign w:val="center"/>
          </w:tcPr>
          <w:p w14:paraId="7B0D1C7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w:t>
            </w:r>
          </w:p>
        </w:tc>
        <w:tc>
          <w:tcPr>
            <w:tcW w:w="2693" w:type="dxa"/>
            <w:vAlign w:val="center"/>
          </w:tcPr>
          <w:p w14:paraId="410B068F"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5F076E4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732</w:t>
            </w:r>
          </w:p>
        </w:tc>
        <w:tc>
          <w:tcPr>
            <w:tcW w:w="425" w:type="dxa"/>
            <w:shd w:val="clear" w:color="auto" w:fill="auto"/>
            <w:noWrap/>
            <w:vAlign w:val="center"/>
          </w:tcPr>
          <w:p w14:paraId="3B1F24F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5</w:t>
            </w:r>
          </w:p>
        </w:tc>
      </w:tr>
      <w:tr w:rsidR="003E0A69" w:rsidRPr="00597E07" w14:paraId="27B2EC65" w14:textId="77777777" w:rsidTr="00B534C5">
        <w:trPr>
          <w:trHeight w:val="300"/>
        </w:trPr>
        <w:tc>
          <w:tcPr>
            <w:tcW w:w="236" w:type="dxa"/>
            <w:vMerge/>
            <w:shd w:val="clear" w:color="auto" w:fill="auto"/>
            <w:noWrap/>
            <w:vAlign w:val="bottom"/>
            <w:hideMark/>
          </w:tcPr>
          <w:p w14:paraId="49070445"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hideMark/>
          </w:tcPr>
          <w:p w14:paraId="2D3B9DB7"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631E365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1918998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w:t>
            </w:r>
          </w:p>
        </w:tc>
        <w:tc>
          <w:tcPr>
            <w:tcW w:w="1701" w:type="dxa"/>
            <w:shd w:val="clear" w:color="auto" w:fill="auto"/>
            <w:noWrap/>
            <w:vAlign w:val="bottom"/>
            <w:hideMark/>
          </w:tcPr>
          <w:p w14:paraId="5FC6A0AA"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 xml:space="preserve">Ampicillin </w:t>
            </w:r>
          </w:p>
          <w:p w14:paraId="620E84AE"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Gentamicin</w:t>
            </w:r>
          </w:p>
        </w:tc>
        <w:tc>
          <w:tcPr>
            <w:tcW w:w="2126" w:type="dxa"/>
            <w:vAlign w:val="center"/>
          </w:tcPr>
          <w:p w14:paraId="6204E8C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2693" w:type="dxa"/>
            <w:vAlign w:val="center"/>
          </w:tcPr>
          <w:p w14:paraId="71629412"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6DD773D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146</w:t>
            </w:r>
          </w:p>
        </w:tc>
        <w:tc>
          <w:tcPr>
            <w:tcW w:w="425" w:type="dxa"/>
            <w:shd w:val="clear" w:color="auto" w:fill="auto"/>
            <w:noWrap/>
            <w:vAlign w:val="center"/>
          </w:tcPr>
          <w:p w14:paraId="7D830DB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5</w:t>
            </w:r>
          </w:p>
        </w:tc>
      </w:tr>
      <w:tr w:rsidR="003E0A69" w:rsidRPr="00597E07" w14:paraId="708B2C2F" w14:textId="77777777" w:rsidTr="00B534C5">
        <w:trPr>
          <w:trHeight w:val="300"/>
        </w:trPr>
        <w:tc>
          <w:tcPr>
            <w:tcW w:w="15310" w:type="dxa"/>
            <w:gridSpan w:val="9"/>
            <w:vAlign w:val="center"/>
          </w:tcPr>
          <w:p w14:paraId="1623A55A" w14:textId="77777777" w:rsidR="003E0A69" w:rsidRPr="00597E07" w:rsidRDefault="003E0A69" w:rsidP="00941109">
            <w:pPr>
              <w:jc w:val="center"/>
              <w:rPr>
                <w:rFonts w:ascii="Book Antiqua" w:eastAsia="Times New Roman" w:hAnsi="Book Antiqua" w:cs="Times New Roman"/>
                <w:b/>
                <w:color w:val="000000"/>
              </w:rPr>
            </w:pPr>
            <w:r w:rsidRPr="00597E07">
              <w:rPr>
                <w:rFonts w:ascii="Book Antiqua" w:eastAsia="Times New Roman" w:hAnsi="Book Antiqua" w:cs="Times New Roman"/>
                <w:b/>
                <w:color w:val="000000"/>
              </w:rPr>
              <w:t xml:space="preserve">Gram negative, </w:t>
            </w:r>
            <w:proofErr w:type="spellStart"/>
            <w:r w:rsidRPr="00597E07">
              <w:rPr>
                <w:rFonts w:ascii="Book Antiqua" w:eastAsia="Times New Roman" w:hAnsi="Book Antiqua" w:cs="Times New Roman"/>
                <w:b/>
                <w:color w:val="000000"/>
              </w:rPr>
              <w:t>monomicrobial</w:t>
            </w:r>
            <w:proofErr w:type="spellEnd"/>
            <w:r w:rsidRPr="00597E07">
              <w:rPr>
                <w:rFonts w:ascii="Book Antiqua" w:eastAsia="Times New Roman" w:hAnsi="Book Antiqua" w:cs="Times New Roman"/>
                <w:b/>
                <w:color w:val="000000"/>
              </w:rPr>
              <w:t xml:space="preserve"> infections</w:t>
            </w:r>
          </w:p>
        </w:tc>
      </w:tr>
      <w:tr w:rsidR="003E0A69" w:rsidRPr="00597E07" w14:paraId="5729AB95" w14:textId="77777777" w:rsidTr="00B534C5">
        <w:trPr>
          <w:trHeight w:val="300"/>
        </w:trPr>
        <w:tc>
          <w:tcPr>
            <w:tcW w:w="236" w:type="dxa"/>
            <w:vMerge w:val="restart"/>
            <w:shd w:val="clear" w:color="auto" w:fill="auto"/>
            <w:noWrap/>
            <w:vAlign w:val="bottom"/>
            <w:hideMark/>
          </w:tcPr>
          <w:p w14:paraId="262AF3A6" w14:textId="77777777" w:rsidR="003E0A69" w:rsidRPr="00597E07" w:rsidRDefault="003E0A69" w:rsidP="00941109">
            <w:pPr>
              <w:rPr>
                <w:rFonts w:ascii="Book Antiqua" w:eastAsia="Times New Roman" w:hAnsi="Book Antiqua" w:cs="Times New Roman"/>
                <w:color w:val="000000"/>
              </w:rPr>
            </w:pPr>
          </w:p>
        </w:tc>
        <w:tc>
          <w:tcPr>
            <w:tcW w:w="3167" w:type="dxa"/>
            <w:vMerge w:val="restart"/>
            <w:shd w:val="clear" w:color="auto" w:fill="auto"/>
            <w:noWrap/>
            <w:vAlign w:val="center"/>
            <w:hideMark/>
          </w:tcPr>
          <w:p w14:paraId="58D1E26C"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Escherichia coli</w:t>
            </w:r>
          </w:p>
        </w:tc>
        <w:tc>
          <w:tcPr>
            <w:tcW w:w="1276" w:type="dxa"/>
            <w:shd w:val="clear" w:color="auto" w:fill="auto"/>
            <w:noWrap/>
            <w:vAlign w:val="center"/>
            <w:hideMark/>
          </w:tcPr>
          <w:p w14:paraId="06E82F2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14652CC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1701" w:type="dxa"/>
            <w:shd w:val="clear" w:color="auto" w:fill="auto"/>
            <w:noWrap/>
            <w:vAlign w:val="bottom"/>
            <w:hideMark/>
          </w:tcPr>
          <w:p w14:paraId="0872B631"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Ceftriaxone</w:t>
            </w:r>
          </w:p>
        </w:tc>
        <w:tc>
          <w:tcPr>
            <w:tcW w:w="2126" w:type="dxa"/>
            <w:vAlign w:val="center"/>
          </w:tcPr>
          <w:p w14:paraId="33C4339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w:t>
            </w:r>
          </w:p>
        </w:tc>
        <w:tc>
          <w:tcPr>
            <w:tcW w:w="2693" w:type="dxa"/>
            <w:vAlign w:val="center"/>
          </w:tcPr>
          <w:p w14:paraId="08FD089F"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6E40758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183</w:t>
            </w:r>
          </w:p>
        </w:tc>
        <w:tc>
          <w:tcPr>
            <w:tcW w:w="425" w:type="dxa"/>
            <w:shd w:val="clear" w:color="auto" w:fill="auto"/>
            <w:noWrap/>
            <w:vAlign w:val="center"/>
          </w:tcPr>
          <w:p w14:paraId="39E9BDF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w:t>
            </w:r>
          </w:p>
        </w:tc>
      </w:tr>
      <w:tr w:rsidR="003E0A69" w:rsidRPr="00597E07" w14:paraId="375240D5" w14:textId="77777777" w:rsidTr="00B534C5">
        <w:trPr>
          <w:trHeight w:val="300"/>
        </w:trPr>
        <w:tc>
          <w:tcPr>
            <w:tcW w:w="236" w:type="dxa"/>
            <w:vMerge/>
            <w:shd w:val="clear" w:color="auto" w:fill="auto"/>
            <w:noWrap/>
            <w:vAlign w:val="bottom"/>
            <w:hideMark/>
          </w:tcPr>
          <w:p w14:paraId="74A860D2"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hideMark/>
          </w:tcPr>
          <w:p w14:paraId="7A97557E"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1AB7B0B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1402622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1701" w:type="dxa"/>
            <w:shd w:val="clear" w:color="auto" w:fill="auto"/>
            <w:noWrap/>
            <w:vAlign w:val="bottom"/>
            <w:hideMark/>
          </w:tcPr>
          <w:p w14:paraId="3A7B27B6"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Ceftriaxone</w:t>
            </w:r>
          </w:p>
        </w:tc>
        <w:tc>
          <w:tcPr>
            <w:tcW w:w="2126" w:type="dxa"/>
            <w:vAlign w:val="center"/>
          </w:tcPr>
          <w:p w14:paraId="21AF52E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w:t>
            </w:r>
          </w:p>
        </w:tc>
        <w:tc>
          <w:tcPr>
            <w:tcW w:w="2693" w:type="dxa"/>
            <w:vAlign w:val="center"/>
          </w:tcPr>
          <w:p w14:paraId="5E0C1CF7"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11C020A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532</w:t>
            </w:r>
          </w:p>
        </w:tc>
        <w:tc>
          <w:tcPr>
            <w:tcW w:w="425" w:type="dxa"/>
            <w:shd w:val="clear" w:color="auto" w:fill="auto"/>
            <w:noWrap/>
            <w:vAlign w:val="center"/>
          </w:tcPr>
          <w:p w14:paraId="12B14FE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w:t>
            </w:r>
          </w:p>
        </w:tc>
      </w:tr>
      <w:tr w:rsidR="003E0A69" w:rsidRPr="00597E07" w14:paraId="64B9A694" w14:textId="77777777" w:rsidTr="00B534C5">
        <w:trPr>
          <w:trHeight w:val="300"/>
        </w:trPr>
        <w:tc>
          <w:tcPr>
            <w:tcW w:w="236" w:type="dxa"/>
            <w:vMerge/>
            <w:shd w:val="clear" w:color="auto" w:fill="auto"/>
            <w:noWrap/>
            <w:vAlign w:val="bottom"/>
            <w:hideMark/>
          </w:tcPr>
          <w:p w14:paraId="698DF9E7"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hideMark/>
          </w:tcPr>
          <w:p w14:paraId="06B8FA8C"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0170885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552BC71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31</w:t>
            </w:r>
          </w:p>
        </w:tc>
        <w:tc>
          <w:tcPr>
            <w:tcW w:w="1701" w:type="dxa"/>
            <w:shd w:val="clear" w:color="auto" w:fill="auto"/>
            <w:noWrap/>
            <w:vAlign w:val="bottom"/>
            <w:hideMark/>
          </w:tcPr>
          <w:p w14:paraId="0B8110B4"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Ciprofloxacin</w:t>
            </w:r>
          </w:p>
        </w:tc>
        <w:tc>
          <w:tcPr>
            <w:tcW w:w="2126" w:type="dxa"/>
            <w:vAlign w:val="center"/>
          </w:tcPr>
          <w:p w14:paraId="716A7E7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16</w:t>
            </w:r>
          </w:p>
        </w:tc>
        <w:tc>
          <w:tcPr>
            <w:tcW w:w="2693" w:type="dxa"/>
            <w:vAlign w:val="center"/>
          </w:tcPr>
          <w:p w14:paraId="1D817F9B"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0C092CF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1065</w:t>
            </w:r>
          </w:p>
        </w:tc>
        <w:tc>
          <w:tcPr>
            <w:tcW w:w="425" w:type="dxa"/>
            <w:shd w:val="clear" w:color="auto" w:fill="auto"/>
            <w:noWrap/>
            <w:vAlign w:val="center"/>
          </w:tcPr>
          <w:p w14:paraId="570E901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r>
      <w:tr w:rsidR="003E0A69" w:rsidRPr="00597E07" w14:paraId="2305FEBA" w14:textId="77777777" w:rsidTr="00B534C5">
        <w:trPr>
          <w:trHeight w:val="300"/>
        </w:trPr>
        <w:tc>
          <w:tcPr>
            <w:tcW w:w="236" w:type="dxa"/>
            <w:vMerge/>
            <w:shd w:val="clear" w:color="auto" w:fill="auto"/>
            <w:noWrap/>
            <w:vAlign w:val="bottom"/>
            <w:hideMark/>
          </w:tcPr>
          <w:p w14:paraId="413863C4"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hideMark/>
          </w:tcPr>
          <w:p w14:paraId="2B58348A"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71E45FE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614035F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hideMark/>
          </w:tcPr>
          <w:p w14:paraId="7762900E"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Ceftriaxone</w:t>
            </w:r>
          </w:p>
          <w:p w14:paraId="1B3D4EB1"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Gentamicin</w:t>
            </w:r>
          </w:p>
        </w:tc>
        <w:tc>
          <w:tcPr>
            <w:tcW w:w="2126" w:type="dxa"/>
            <w:vAlign w:val="center"/>
          </w:tcPr>
          <w:p w14:paraId="1A009B7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12</w:t>
            </w:r>
          </w:p>
        </w:tc>
        <w:tc>
          <w:tcPr>
            <w:tcW w:w="2693" w:type="dxa"/>
            <w:vAlign w:val="center"/>
          </w:tcPr>
          <w:p w14:paraId="245902CB"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05CCE21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282</w:t>
            </w:r>
          </w:p>
        </w:tc>
        <w:tc>
          <w:tcPr>
            <w:tcW w:w="425" w:type="dxa"/>
            <w:shd w:val="clear" w:color="auto" w:fill="auto"/>
            <w:noWrap/>
            <w:vAlign w:val="center"/>
          </w:tcPr>
          <w:p w14:paraId="2009621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p>
        </w:tc>
      </w:tr>
      <w:tr w:rsidR="003E0A69" w:rsidRPr="00597E07" w14:paraId="3042E775" w14:textId="77777777" w:rsidTr="00B534C5">
        <w:trPr>
          <w:trHeight w:val="300"/>
        </w:trPr>
        <w:tc>
          <w:tcPr>
            <w:tcW w:w="236" w:type="dxa"/>
            <w:vMerge/>
            <w:shd w:val="clear" w:color="auto" w:fill="auto"/>
            <w:noWrap/>
            <w:vAlign w:val="bottom"/>
            <w:hideMark/>
          </w:tcPr>
          <w:p w14:paraId="3809F9A4"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hideMark/>
          </w:tcPr>
          <w:p w14:paraId="71BADAC6"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2867C1B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2F80210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hideMark/>
          </w:tcPr>
          <w:p w14:paraId="61804B02"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Ceftriaxone</w:t>
            </w:r>
          </w:p>
          <w:p w14:paraId="11CA656B"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p w14:paraId="1CA17D9C"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Piperacillin-Tazobactam</w:t>
            </w:r>
            <w:proofErr w:type="spellEnd"/>
            <w:r w:rsidRPr="00597E07">
              <w:rPr>
                <w:rFonts w:ascii="Book Antiqua" w:eastAsia="Times New Roman" w:hAnsi="Book Antiqua" w:cs="Times New Roman"/>
                <w:color w:val="000000"/>
              </w:rPr>
              <w:t xml:space="preserve"> </w:t>
            </w:r>
          </w:p>
          <w:p w14:paraId="7A5C84F0"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Amoxicillin</w:t>
            </w:r>
          </w:p>
        </w:tc>
        <w:tc>
          <w:tcPr>
            <w:tcW w:w="2126" w:type="dxa"/>
            <w:vAlign w:val="center"/>
          </w:tcPr>
          <w:p w14:paraId="4A64DF0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12</w:t>
            </w:r>
          </w:p>
        </w:tc>
        <w:tc>
          <w:tcPr>
            <w:tcW w:w="2693" w:type="dxa"/>
            <w:vAlign w:val="center"/>
          </w:tcPr>
          <w:p w14:paraId="1ACCE257"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4113F26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1092</w:t>
            </w:r>
          </w:p>
        </w:tc>
        <w:tc>
          <w:tcPr>
            <w:tcW w:w="425" w:type="dxa"/>
            <w:shd w:val="clear" w:color="auto" w:fill="auto"/>
            <w:noWrap/>
            <w:vAlign w:val="center"/>
          </w:tcPr>
          <w:p w14:paraId="3548431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p>
        </w:tc>
      </w:tr>
      <w:tr w:rsidR="003E0A69" w:rsidRPr="00597E07" w14:paraId="1E44FF8F" w14:textId="77777777" w:rsidTr="00B534C5">
        <w:trPr>
          <w:trHeight w:val="300"/>
        </w:trPr>
        <w:tc>
          <w:tcPr>
            <w:tcW w:w="236" w:type="dxa"/>
            <w:vMerge/>
            <w:shd w:val="clear" w:color="auto" w:fill="auto"/>
            <w:noWrap/>
            <w:vAlign w:val="bottom"/>
            <w:hideMark/>
          </w:tcPr>
          <w:p w14:paraId="11B63106"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hideMark/>
          </w:tcPr>
          <w:p w14:paraId="15836B87"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6DC0E44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1C0311A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hideMark/>
          </w:tcPr>
          <w:p w14:paraId="3CC9DA10"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Meropenem</w:t>
            </w:r>
            <w:proofErr w:type="spellEnd"/>
          </w:p>
          <w:p w14:paraId="26BF64D7"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Amikacin</w:t>
            </w:r>
            <w:proofErr w:type="spellEnd"/>
          </w:p>
        </w:tc>
        <w:tc>
          <w:tcPr>
            <w:tcW w:w="2126" w:type="dxa"/>
            <w:vAlign w:val="center"/>
          </w:tcPr>
          <w:p w14:paraId="178C5B7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w:t>
            </w:r>
          </w:p>
        </w:tc>
        <w:tc>
          <w:tcPr>
            <w:tcW w:w="2693" w:type="dxa"/>
            <w:vAlign w:val="center"/>
          </w:tcPr>
          <w:p w14:paraId="7E9D58B0"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7560593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765</w:t>
            </w:r>
          </w:p>
        </w:tc>
        <w:tc>
          <w:tcPr>
            <w:tcW w:w="425" w:type="dxa"/>
            <w:shd w:val="clear" w:color="auto" w:fill="auto"/>
            <w:noWrap/>
            <w:vAlign w:val="center"/>
          </w:tcPr>
          <w:p w14:paraId="0C4A6D0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p>
        </w:tc>
      </w:tr>
      <w:tr w:rsidR="003E0A69" w:rsidRPr="00597E07" w14:paraId="33124B6D" w14:textId="77777777" w:rsidTr="00B534C5">
        <w:trPr>
          <w:trHeight w:val="300"/>
        </w:trPr>
        <w:tc>
          <w:tcPr>
            <w:tcW w:w="236" w:type="dxa"/>
            <w:vMerge/>
            <w:shd w:val="clear" w:color="auto" w:fill="auto"/>
            <w:noWrap/>
            <w:vAlign w:val="bottom"/>
            <w:hideMark/>
          </w:tcPr>
          <w:p w14:paraId="580CC0E7"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center"/>
            <w:hideMark/>
          </w:tcPr>
          <w:p w14:paraId="7C514158" w14:textId="77777777" w:rsidR="003E0A69" w:rsidRPr="00597E07" w:rsidRDefault="003E0A69" w:rsidP="00941109">
            <w:pPr>
              <w:rPr>
                <w:rFonts w:ascii="Book Antiqua" w:eastAsia="Times New Roman" w:hAnsi="Book Antiqua" w:cs="Times New Roman"/>
                <w:i/>
                <w:color w:val="000000"/>
              </w:rPr>
            </w:pPr>
            <w:proofErr w:type="spellStart"/>
            <w:r w:rsidRPr="00597E07">
              <w:rPr>
                <w:rFonts w:ascii="Book Antiqua" w:eastAsia="Times New Roman" w:hAnsi="Book Antiqua" w:cs="Times New Roman"/>
                <w:i/>
                <w:color w:val="000000"/>
              </w:rPr>
              <w:t>Klebsiella</w:t>
            </w:r>
            <w:proofErr w:type="spellEnd"/>
            <w:r w:rsidRPr="00597E07">
              <w:rPr>
                <w:rFonts w:ascii="Book Antiqua" w:eastAsia="Times New Roman" w:hAnsi="Book Antiqua" w:cs="Times New Roman"/>
                <w:i/>
                <w:color w:val="000000"/>
              </w:rPr>
              <w:t xml:space="preserve"> pneumonia</w:t>
            </w:r>
          </w:p>
        </w:tc>
        <w:tc>
          <w:tcPr>
            <w:tcW w:w="1276" w:type="dxa"/>
            <w:shd w:val="clear" w:color="auto" w:fill="auto"/>
            <w:noWrap/>
            <w:vAlign w:val="center"/>
            <w:hideMark/>
          </w:tcPr>
          <w:p w14:paraId="5444CE9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6EB6803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1701" w:type="dxa"/>
            <w:shd w:val="clear" w:color="auto" w:fill="auto"/>
            <w:noWrap/>
            <w:vAlign w:val="bottom"/>
            <w:hideMark/>
          </w:tcPr>
          <w:p w14:paraId="6A60FC57"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Ceftriaxone</w:t>
            </w:r>
          </w:p>
        </w:tc>
        <w:tc>
          <w:tcPr>
            <w:tcW w:w="2126" w:type="dxa"/>
            <w:vAlign w:val="center"/>
          </w:tcPr>
          <w:p w14:paraId="25BD915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w:t>
            </w:r>
          </w:p>
        </w:tc>
        <w:tc>
          <w:tcPr>
            <w:tcW w:w="2693" w:type="dxa"/>
            <w:vAlign w:val="center"/>
          </w:tcPr>
          <w:p w14:paraId="747C7FA1"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r w:rsidRPr="00597E07">
              <w:rPr>
                <w:rFonts w:ascii="Book Antiqua" w:eastAsia="Times New Roman" w:hAnsi="Book Antiqua" w:cs="Times New Roman"/>
                <w:color w:val="000000"/>
              </w:rPr>
              <w:t>, HCV</w:t>
            </w:r>
          </w:p>
        </w:tc>
        <w:tc>
          <w:tcPr>
            <w:tcW w:w="993" w:type="dxa"/>
            <w:vAlign w:val="center"/>
          </w:tcPr>
          <w:p w14:paraId="67392DF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329</w:t>
            </w:r>
          </w:p>
        </w:tc>
        <w:tc>
          <w:tcPr>
            <w:tcW w:w="425" w:type="dxa"/>
            <w:shd w:val="clear" w:color="auto" w:fill="auto"/>
            <w:noWrap/>
            <w:vAlign w:val="center"/>
          </w:tcPr>
          <w:p w14:paraId="17A5148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w:t>
            </w:r>
          </w:p>
        </w:tc>
      </w:tr>
      <w:tr w:rsidR="003E0A69" w:rsidRPr="00597E07" w14:paraId="4693B66A" w14:textId="77777777" w:rsidTr="00B534C5">
        <w:trPr>
          <w:trHeight w:val="300"/>
        </w:trPr>
        <w:tc>
          <w:tcPr>
            <w:tcW w:w="236" w:type="dxa"/>
            <w:vMerge/>
            <w:shd w:val="clear" w:color="auto" w:fill="auto"/>
            <w:noWrap/>
            <w:vAlign w:val="bottom"/>
            <w:hideMark/>
          </w:tcPr>
          <w:p w14:paraId="5FE46525"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center"/>
            <w:hideMark/>
          </w:tcPr>
          <w:p w14:paraId="58092065" w14:textId="77777777" w:rsidR="003E0A69" w:rsidRPr="00597E07" w:rsidRDefault="003E0A69" w:rsidP="00941109">
            <w:pPr>
              <w:rPr>
                <w:rFonts w:ascii="Book Antiqua" w:eastAsia="Times New Roman" w:hAnsi="Book Antiqua" w:cs="Times New Roman"/>
                <w:i/>
                <w:color w:val="000000"/>
              </w:rPr>
            </w:pPr>
            <w:proofErr w:type="spellStart"/>
            <w:r w:rsidRPr="00597E07">
              <w:rPr>
                <w:rFonts w:ascii="Book Antiqua" w:eastAsia="Times New Roman" w:hAnsi="Book Antiqua" w:cs="Times New Roman"/>
                <w:i/>
                <w:color w:val="000000"/>
              </w:rPr>
              <w:t>Klebsiella</w:t>
            </w:r>
            <w:proofErr w:type="spellEnd"/>
            <w:r w:rsidRPr="00597E07">
              <w:rPr>
                <w:rFonts w:ascii="Book Antiqua" w:eastAsia="Times New Roman" w:hAnsi="Book Antiqua" w:cs="Times New Roman"/>
                <w:i/>
                <w:color w:val="000000"/>
              </w:rPr>
              <w:t xml:space="preserve"> (unspecified) MDR</w:t>
            </w:r>
          </w:p>
        </w:tc>
        <w:tc>
          <w:tcPr>
            <w:tcW w:w="1276" w:type="dxa"/>
            <w:shd w:val="clear" w:color="auto" w:fill="auto"/>
            <w:noWrap/>
            <w:vAlign w:val="center"/>
            <w:hideMark/>
          </w:tcPr>
          <w:p w14:paraId="712CA85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59440AA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9</w:t>
            </w:r>
          </w:p>
        </w:tc>
        <w:tc>
          <w:tcPr>
            <w:tcW w:w="1701" w:type="dxa"/>
            <w:shd w:val="clear" w:color="auto" w:fill="auto"/>
            <w:noWrap/>
            <w:vAlign w:val="bottom"/>
            <w:hideMark/>
          </w:tcPr>
          <w:p w14:paraId="22593662"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Tigecycline</w:t>
            </w:r>
            <w:proofErr w:type="spellEnd"/>
          </w:p>
        </w:tc>
        <w:tc>
          <w:tcPr>
            <w:tcW w:w="2126" w:type="dxa"/>
            <w:vAlign w:val="center"/>
          </w:tcPr>
          <w:p w14:paraId="53880A4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24FFBE08"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022A0A2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1095</w:t>
            </w:r>
          </w:p>
        </w:tc>
        <w:tc>
          <w:tcPr>
            <w:tcW w:w="425" w:type="dxa"/>
            <w:shd w:val="clear" w:color="auto" w:fill="auto"/>
            <w:noWrap/>
            <w:vAlign w:val="center"/>
          </w:tcPr>
          <w:p w14:paraId="21D369E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25</w:t>
            </w:r>
          </w:p>
        </w:tc>
      </w:tr>
      <w:tr w:rsidR="003E0A69" w:rsidRPr="00597E07" w14:paraId="564FE071" w14:textId="77777777" w:rsidTr="00B534C5">
        <w:trPr>
          <w:trHeight w:val="300"/>
        </w:trPr>
        <w:tc>
          <w:tcPr>
            <w:tcW w:w="236" w:type="dxa"/>
            <w:vMerge/>
            <w:shd w:val="clear" w:color="auto" w:fill="auto"/>
            <w:noWrap/>
            <w:vAlign w:val="bottom"/>
            <w:hideMark/>
          </w:tcPr>
          <w:p w14:paraId="2BC9E104"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bottom"/>
            <w:hideMark/>
          </w:tcPr>
          <w:p w14:paraId="7ACA2E7E" w14:textId="77777777" w:rsidR="003E0A69" w:rsidRPr="00597E07" w:rsidRDefault="003E0A69" w:rsidP="00941109">
            <w:pPr>
              <w:rPr>
                <w:rFonts w:ascii="Book Antiqua" w:eastAsia="Times New Roman" w:hAnsi="Book Antiqua" w:cs="Times New Roman"/>
                <w:i/>
                <w:color w:val="000000"/>
              </w:rPr>
            </w:pPr>
            <w:proofErr w:type="spellStart"/>
            <w:r w:rsidRPr="00597E07">
              <w:rPr>
                <w:rFonts w:ascii="Book Antiqua" w:eastAsia="Times New Roman" w:hAnsi="Book Antiqua" w:cs="Times New Roman"/>
                <w:i/>
                <w:color w:val="000000"/>
              </w:rPr>
              <w:t>Serratia</w:t>
            </w:r>
            <w:proofErr w:type="spellEnd"/>
            <w:r w:rsidRPr="00597E07">
              <w:rPr>
                <w:rFonts w:ascii="Book Antiqua" w:eastAsia="Times New Roman" w:hAnsi="Book Antiqua" w:cs="Times New Roman"/>
                <w:i/>
                <w:color w:val="000000"/>
              </w:rPr>
              <w:t xml:space="preserve"> </w:t>
            </w:r>
            <w:proofErr w:type="spellStart"/>
            <w:r w:rsidRPr="00597E07">
              <w:rPr>
                <w:rFonts w:ascii="Book Antiqua" w:eastAsia="Times New Roman" w:hAnsi="Book Antiqua" w:cs="Times New Roman"/>
                <w:i/>
                <w:color w:val="000000"/>
              </w:rPr>
              <w:t>marcescens</w:t>
            </w:r>
            <w:proofErr w:type="spellEnd"/>
          </w:p>
        </w:tc>
        <w:tc>
          <w:tcPr>
            <w:tcW w:w="1276" w:type="dxa"/>
            <w:shd w:val="clear" w:color="auto" w:fill="auto"/>
            <w:noWrap/>
            <w:vAlign w:val="center"/>
            <w:hideMark/>
          </w:tcPr>
          <w:p w14:paraId="3966820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2C96E96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49</w:t>
            </w:r>
          </w:p>
        </w:tc>
        <w:tc>
          <w:tcPr>
            <w:tcW w:w="1701" w:type="dxa"/>
            <w:shd w:val="clear" w:color="auto" w:fill="auto"/>
            <w:noWrap/>
            <w:vAlign w:val="bottom"/>
            <w:hideMark/>
          </w:tcPr>
          <w:p w14:paraId="34844033"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Imipenem</w:t>
            </w:r>
            <w:proofErr w:type="spellEnd"/>
          </w:p>
        </w:tc>
        <w:tc>
          <w:tcPr>
            <w:tcW w:w="2126" w:type="dxa"/>
            <w:vAlign w:val="center"/>
          </w:tcPr>
          <w:p w14:paraId="509FB81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98</w:t>
            </w:r>
          </w:p>
        </w:tc>
        <w:tc>
          <w:tcPr>
            <w:tcW w:w="2693" w:type="dxa"/>
            <w:vAlign w:val="center"/>
          </w:tcPr>
          <w:p w14:paraId="1A6578B0"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41D3ABD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21</w:t>
            </w:r>
          </w:p>
        </w:tc>
        <w:tc>
          <w:tcPr>
            <w:tcW w:w="425" w:type="dxa"/>
            <w:shd w:val="clear" w:color="auto" w:fill="auto"/>
            <w:noWrap/>
            <w:vAlign w:val="center"/>
          </w:tcPr>
          <w:p w14:paraId="7075126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26</w:t>
            </w:r>
          </w:p>
        </w:tc>
      </w:tr>
      <w:tr w:rsidR="003E0A69" w:rsidRPr="00597E07" w14:paraId="660A9232" w14:textId="77777777" w:rsidTr="00B534C5">
        <w:trPr>
          <w:trHeight w:val="300"/>
        </w:trPr>
        <w:tc>
          <w:tcPr>
            <w:tcW w:w="236" w:type="dxa"/>
            <w:vMerge/>
            <w:shd w:val="clear" w:color="auto" w:fill="auto"/>
            <w:noWrap/>
            <w:vAlign w:val="bottom"/>
            <w:hideMark/>
          </w:tcPr>
          <w:p w14:paraId="516245F6"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center"/>
            <w:hideMark/>
          </w:tcPr>
          <w:p w14:paraId="4222D252" w14:textId="77777777" w:rsidR="003E0A69" w:rsidRPr="00597E07" w:rsidRDefault="003E0A69" w:rsidP="00941109">
            <w:pPr>
              <w:rPr>
                <w:rFonts w:ascii="Book Antiqua" w:eastAsia="Times New Roman" w:hAnsi="Book Antiqua" w:cs="Times New Roman"/>
                <w:i/>
                <w:color w:val="000000"/>
              </w:rPr>
            </w:pPr>
            <w:proofErr w:type="spellStart"/>
            <w:r w:rsidRPr="00597E07">
              <w:rPr>
                <w:rFonts w:ascii="Book Antiqua" w:eastAsia="Times New Roman" w:hAnsi="Book Antiqua" w:cs="Times New Roman"/>
                <w:i/>
                <w:color w:val="000000"/>
              </w:rPr>
              <w:t>Enterobacter</w:t>
            </w:r>
            <w:proofErr w:type="spellEnd"/>
            <w:r w:rsidRPr="00597E07">
              <w:rPr>
                <w:rFonts w:ascii="Book Antiqua" w:eastAsia="Times New Roman" w:hAnsi="Book Antiqua" w:cs="Times New Roman"/>
                <w:i/>
                <w:color w:val="000000"/>
              </w:rPr>
              <w:t xml:space="preserve"> cloacae</w:t>
            </w:r>
          </w:p>
        </w:tc>
        <w:tc>
          <w:tcPr>
            <w:tcW w:w="1276" w:type="dxa"/>
            <w:shd w:val="clear" w:color="auto" w:fill="auto"/>
            <w:noWrap/>
            <w:vAlign w:val="center"/>
            <w:hideMark/>
          </w:tcPr>
          <w:p w14:paraId="4CEB797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009FB6B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hideMark/>
          </w:tcPr>
          <w:p w14:paraId="0A31D803"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Ceftriaxone</w:t>
            </w:r>
          </w:p>
          <w:p w14:paraId="3538A7C9"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Gentamicin</w:t>
            </w:r>
          </w:p>
          <w:p w14:paraId="59898DF1"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Vancomycin</w:t>
            </w:r>
            <w:proofErr w:type="spellEnd"/>
          </w:p>
          <w:p w14:paraId="0D17366D"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Piperacillin-Tazobactam</w:t>
            </w:r>
            <w:proofErr w:type="spellEnd"/>
            <w:r w:rsidRPr="00597E07">
              <w:rPr>
                <w:rFonts w:ascii="Book Antiqua" w:eastAsia="Times New Roman" w:hAnsi="Book Antiqua" w:cs="Times New Roman"/>
                <w:color w:val="000000"/>
              </w:rPr>
              <w:t xml:space="preserve"> </w:t>
            </w:r>
          </w:p>
          <w:p w14:paraId="4E8FA3A0"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Meropenem</w:t>
            </w:r>
            <w:proofErr w:type="spellEnd"/>
            <w:r w:rsidRPr="00597E07">
              <w:rPr>
                <w:rFonts w:ascii="Book Antiqua" w:eastAsia="Times New Roman" w:hAnsi="Book Antiqua" w:cs="Times New Roman"/>
                <w:color w:val="000000"/>
              </w:rPr>
              <w:t xml:space="preserve"> </w:t>
            </w:r>
          </w:p>
          <w:p w14:paraId="77851B85"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Ciprofloxacin</w:t>
            </w:r>
          </w:p>
        </w:tc>
        <w:tc>
          <w:tcPr>
            <w:tcW w:w="2126" w:type="dxa"/>
            <w:vAlign w:val="center"/>
          </w:tcPr>
          <w:p w14:paraId="487DBAD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12</w:t>
            </w:r>
          </w:p>
        </w:tc>
        <w:tc>
          <w:tcPr>
            <w:tcW w:w="2693" w:type="dxa"/>
            <w:vAlign w:val="center"/>
          </w:tcPr>
          <w:p w14:paraId="1A74EDB9"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12D0871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1065</w:t>
            </w:r>
          </w:p>
        </w:tc>
        <w:tc>
          <w:tcPr>
            <w:tcW w:w="425" w:type="dxa"/>
            <w:shd w:val="clear" w:color="auto" w:fill="auto"/>
            <w:noWrap/>
            <w:vAlign w:val="center"/>
          </w:tcPr>
          <w:p w14:paraId="64DBF9C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p>
        </w:tc>
      </w:tr>
      <w:tr w:rsidR="003E0A69" w:rsidRPr="00597E07" w14:paraId="66BAA56B" w14:textId="77777777" w:rsidTr="00B534C5">
        <w:trPr>
          <w:trHeight w:val="300"/>
        </w:trPr>
        <w:tc>
          <w:tcPr>
            <w:tcW w:w="236" w:type="dxa"/>
            <w:vMerge/>
            <w:shd w:val="clear" w:color="auto" w:fill="auto"/>
            <w:noWrap/>
            <w:vAlign w:val="bottom"/>
            <w:hideMark/>
          </w:tcPr>
          <w:p w14:paraId="3E9783DF"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bottom"/>
            <w:hideMark/>
          </w:tcPr>
          <w:p w14:paraId="55AAD794"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 xml:space="preserve">Salmonella </w:t>
            </w:r>
            <w:proofErr w:type="spellStart"/>
            <w:r w:rsidRPr="00597E07">
              <w:rPr>
                <w:rFonts w:ascii="Book Antiqua" w:eastAsia="Times New Roman" w:hAnsi="Book Antiqua" w:cs="Times New Roman"/>
                <w:i/>
                <w:color w:val="000000"/>
              </w:rPr>
              <w:t>typhi</w:t>
            </w:r>
            <w:proofErr w:type="spellEnd"/>
          </w:p>
        </w:tc>
        <w:tc>
          <w:tcPr>
            <w:tcW w:w="1276" w:type="dxa"/>
            <w:shd w:val="clear" w:color="auto" w:fill="auto"/>
            <w:noWrap/>
            <w:vAlign w:val="center"/>
            <w:hideMark/>
          </w:tcPr>
          <w:p w14:paraId="161D333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shd w:val="clear" w:color="auto" w:fill="auto"/>
            <w:noWrap/>
            <w:vAlign w:val="center"/>
            <w:hideMark/>
          </w:tcPr>
          <w:p w14:paraId="7943894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hideMark/>
          </w:tcPr>
          <w:p w14:paraId="2EF5FB4D"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126" w:type="dxa"/>
            <w:vAlign w:val="center"/>
          </w:tcPr>
          <w:p w14:paraId="2DB68DB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4F67900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993" w:type="dxa"/>
            <w:vAlign w:val="center"/>
          </w:tcPr>
          <w:p w14:paraId="530D419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425" w:type="dxa"/>
            <w:shd w:val="clear" w:color="auto" w:fill="auto"/>
            <w:noWrap/>
            <w:vAlign w:val="center"/>
          </w:tcPr>
          <w:p w14:paraId="3E9B4BE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27</w:t>
            </w:r>
          </w:p>
        </w:tc>
      </w:tr>
      <w:tr w:rsidR="003E0A69" w:rsidRPr="00597E07" w14:paraId="4E7D540E" w14:textId="77777777" w:rsidTr="00B534C5">
        <w:trPr>
          <w:trHeight w:val="300"/>
        </w:trPr>
        <w:tc>
          <w:tcPr>
            <w:tcW w:w="15310" w:type="dxa"/>
            <w:gridSpan w:val="9"/>
            <w:vAlign w:val="center"/>
          </w:tcPr>
          <w:p w14:paraId="2168D9EE" w14:textId="77777777" w:rsidR="003E0A69" w:rsidRPr="00597E07" w:rsidRDefault="003E0A69" w:rsidP="00941109">
            <w:pPr>
              <w:jc w:val="center"/>
              <w:rPr>
                <w:rFonts w:ascii="Book Antiqua" w:eastAsia="Times New Roman" w:hAnsi="Book Antiqua" w:cs="Times New Roman"/>
                <w:b/>
                <w:color w:val="000000"/>
              </w:rPr>
            </w:pPr>
            <w:r w:rsidRPr="00597E07">
              <w:rPr>
                <w:rFonts w:ascii="Book Antiqua" w:eastAsia="Times New Roman" w:hAnsi="Book Antiqua" w:cs="Times New Roman"/>
                <w:b/>
                <w:color w:val="000000"/>
              </w:rPr>
              <w:t>Fungal infections</w:t>
            </w:r>
          </w:p>
        </w:tc>
      </w:tr>
      <w:tr w:rsidR="003E0A69" w:rsidRPr="00597E07" w14:paraId="62818BDC" w14:textId="77777777" w:rsidTr="00B534C5">
        <w:trPr>
          <w:trHeight w:val="300"/>
        </w:trPr>
        <w:tc>
          <w:tcPr>
            <w:tcW w:w="236" w:type="dxa"/>
            <w:vMerge w:val="restart"/>
            <w:shd w:val="clear" w:color="auto" w:fill="auto"/>
            <w:noWrap/>
            <w:vAlign w:val="bottom"/>
            <w:hideMark/>
          </w:tcPr>
          <w:p w14:paraId="390E79B3" w14:textId="77777777" w:rsidR="003E0A69" w:rsidRPr="00597E07" w:rsidRDefault="003E0A69" w:rsidP="00941109">
            <w:pPr>
              <w:rPr>
                <w:rFonts w:ascii="Book Antiqua" w:eastAsia="Times New Roman" w:hAnsi="Book Antiqua" w:cs="Times New Roman"/>
                <w:color w:val="000000"/>
              </w:rPr>
            </w:pPr>
          </w:p>
        </w:tc>
        <w:tc>
          <w:tcPr>
            <w:tcW w:w="3167" w:type="dxa"/>
            <w:vMerge w:val="restart"/>
            <w:shd w:val="clear" w:color="auto" w:fill="auto"/>
            <w:noWrap/>
            <w:vAlign w:val="center"/>
            <w:hideMark/>
          </w:tcPr>
          <w:p w14:paraId="7B5F8EFB"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 xml:space="preserve">Candida </w:t>
            </w:r>
            <w:proofErr w:type="spellStart"/>
            <w:r w:rsidRPr="00597E07">
              <w:rPr>
                <w:rFonts w:ascii="Book Antiqua" w:eastAsia="Times New Roman" w:hAnsi="Book Antiqua" w:cs="Times New Roman"/>
                <w:i/>
                <w:color w:val="000000"/>
              </w:rPr>
              <w:t>glabrata</w:t>
            </w:r>
            <w:proofErr w:type="spellEnd"/>
          </w:p>
        </w:tc>
        <w:tc>
          <w:tcPr>
            <w:tcW w:w="1276" w:type="dxa"/>
            <w:shd w:val="clear" w:color="auto" w:fill="auto"/>
            <w:noWrap/>
            <w:vAlign w:val="center"/>
            <w:hideMark/>
          </w:tcPr>
          <w:p w14:paraId="1BFD33E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5BBD4DB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1700</w:t>
            </w:r>
          </w:p>
        </w:tc>
        <w:tc>
          <w:tcPr>
            <w:tcW w:w="1701" w:type="dxa"/>
            <w:shd w:val="clear" w:color="auto" w:fill="auto"/>
            <w:noWrap/>
            <w:vAlign w:val="bottom"/>
            <w:hideMark/>
          </w:tcPr>
          <w:p w14:paraId="085BE1D8"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Amphotericin</w:t>
            </w:r>
          </w:p>
        </w:tc>
        <w:tc>
          <w:tcPr>
            <w:tcW w:w="2126" w:type="dxa"/>
            <w:vAlign w:val="center"/>
          </w:tcPr>
          <w:p w14:paraId="47F3C5F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51</w:t>
            </w:r>
          </w:p>
        </w:tc>
        <w:tc>
          <w:tcPr>
            <w:tcW w:w="2693" w:type="dxa"/>
            <w:vAlign w:val="center"/>
          </w:tcPr>
          <w:p w14:paraId="6DFDFB1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HCV</w:t>
            </w:r>
          </w:p>
        </w:tc>
        <w:tc>
          <w:tcPr>
            <w:tcW w:w="993" w:type="dxa"/>
            <w:vAlign w:val="center"/>
          </w:tcPr>
          <w:p w14:paraId="4397100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180</w:t>
            </w:r>
          </w:p>
        </w:tc>
        <w:tc>
          <w:tcPr>
            <w:tcW w:w="425" w:type="dxa"/>
            <w:shd w:val="clear" w:color="auto" w:fill="auto"/>
            <w:noWrap/>
            <w:vAlign w:val="center"/>
          </w:tcPr>
          <w:p w14:paraId="154DBE1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28</w:t>
            </w:r>
          </w:p>
        </w:tc>
      </w:tr>
      <w:tr w:rsidR="003E0A69" w:rsidRPr="00597E07" w14:paraId="1F78167E" w14:textId="77777777" w:rsidTr="00B534C5">
        <w:trPr>
          <w:trHeight w:val="300"/>
        </w:trPr>
        <w:tc>
          <w:tcPr>
            <w:tcW w:w="236" w:type="dxa"/>
            <w:vMerge/>
            <w:shd w:val="clear" w:color="auto" w:fill="auto"/>
            <w:noWrap/>
            <w:vAlign w:val="bottom"/>
            <w:hideMark/>
          </w:tcPr>
          <w:p w14:paraId="1EDF502A"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bottom"/>
            <w:hideMark/>
          </w:tcPr>
          <w:p w14:paraId="78131B8B" w14:textId="77777777" w:rsidR="003E0A69" w:rsidRPr="00597E07" w:rsidRDefault="003E0A69" w:rsidP="00941109">
            <w:pPr>
              <w:rPr>
                <w:rFonts w:ascii="Book Antiqua" w:eastAsia="Times New Roman" w:hAnsi="Book Antiqua" w:cs="Times New Roman"/>
                <w:i/>
                <w:color w:val="000000"/>
              </w:rPr>
            </w:pPr>
          </w:p>
        </w:tc>
        <w:tc>
          <w:tcPr>
            <w:tcW w:w="1276" w:type="dxa"/>
            <w:shd w:val="clear" w:color="auto" w:fill="auto"/>
            <w:noWrap/>
            <w:vAlign w:val="center"/>
            <w:hideMark/>
          </w:tcPr>
          <w:p w14:paraId="10149DD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01F8A5D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27</w:t>
            </w:r>
          </w:p>
        </w:tc>
        <w:tc>
          <w:tcPr>
            <w:tcW w:w="1701" w:type="dxa"/>
            <w:shd w:val="clear" w:color="auto" w:fill="auto"/>
            <w:noWrap/>
            <w:vAlign w:val="bottom"/>
            <w:hideMark/>
          </w:tcPr>
          <w:p w14:paraId="3AFFD7D1"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Amphotericin</w:t>
            </w:r>
          </w:p>
        </w:tc>
        <w:tc>
          <w:tcPr>
            <w:tcW w:w="2126" w:type="dxa"/>
            <w:vAlign w:val="center"/>
          </w:tcPr>
          <w:p w14:paraId="0407402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27</w:t>
            </w:r>
          </w:p>
        </w:tc>
        <w:tc>
          <w:tcPr>
            <w:tcW w:w="2693" w:type="dxa"/>
            <w:vAlign w:val="center"/>
          </w:tcPr>
          <w:p w14:paraId="2535C14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Cryptogenic</w:t>
            </w:r>
          </w:p>
        </w:tc>
        <w:tc>
          <w:tcPr>
            <w:tcW w:w="993" w:type="dxa"/>
            <w:vAlign w:val="center"/>
          </w:tcPr>
          <w:p w14:paraId="1A43E2B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27</w:t>
            </w:r>
          </w:p>
        </w:tc>
        <w:tc>
          <w:tcPr>
            <w:tcW w:w="425" w:type="dxa"/>
            <w:shd w:val="clear" w:color="auto" w:fill="auto"/>
            <w:noWrap/>
            <w:vAlign w:val="center"/>
          </w:tcPr>
          <w:p w14:paraId="395C280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29</w:t>
            </w:r>
          </w:p>
        </w:tc>
      </w:tr>
      <w:tr w:rsidR="003E0A69" w:rsidRPr="00597E07" w14:paraId="54EE720C" w14:textId="77777777" w:rsidTr="00B534C5">
        <w:trPr>
          <w:trHeight w:val="300"/>
        </w:trPr>
        <w:tc>
          <w:tcPr>
            <w:tcW w:w="236" w:type="dxa"/>
            <w:vMerge/>
            <w:shd w:val="clear" w:color="auto" w:fill="auto"/>
            <w:noWrap/>
            <w:vAlign w:val="bottom"/>
            <w:hideMark/>
          </w:tcPr>
          <w:p w14:paraId="5D03AEF9"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bottom"/>
            <w:hideMark/>
          </w:tcPr>
          <w:p w14:paraId="715C6012" w14:textId="77777777" w:rsidR="003E0A69" w:rsidRPr="00597E07" w:rsidRDefault="003E0A69" w:rsidP="00941109">
            <w:pPr>
              <w:rPr>
                <w:rFonts w:ascii="Book Antiqua" w:eastAsia="Times New Roman" w:hAnsi="Book Antiqua" w:cs="Times New Roman"/>
                <w:i/>
                <w:color w:val="000000"/>
              </w:rPr>
            </w:pPr>
          </w:p>
        </w:tc>
        <w:tc>
          <w:tcPr>
            <w:tcW w:w="1276" w:type="dxa"/>
            <w:shd w:val="clear" w:color="auto" w:fill="auto"/>
            <w:noWrap/>
            <w:vAlign w:val="center"/>
            <w:hideMark/>
          </w:tcPr>
          <w:p w14:paraId="7FDE75A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145506F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hideMark/>
          </w:tcPr>
          <w:p w14:paraId="1CF86C6D"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Fluconazole</w:t>
            </w:r>
          </w:p>
        </w:tc>
        <w:tc>
          <w:tcPr>
            <w:tcW w:w="2126" w:type="dxa"/>
            <w:vAlign w:val="center"/>
          </w:tcPr>
          <w:p w14:paraId="0164446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7EA0DCBC"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7C4116C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150</w:t>
            </w:r>
          </w:p>
        </w:tc>
        <w:tc>
          <w:tcPr>
            <w:tcW w:w="425" w:type="dxa"/>
            <w:shd w:val="clear" w:color="auto" w:fill="auto"/>
            <w:noWrap/>
            <w:vAlign w:val="center"/>
          </w:tcPr>
          <w:p w14:paraId="6813A6A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30</w:t>
            </w:r>
          </w:p>
        </w:tc>
      </w:tr>
      <w:tr w:rsidR="003E0A69" w:rsidRPr="00597E07" w14:paraId="05EAC6C6" w14:textId="77777777" w:rsidTr="00B534C5">
        <w:trPr>
          <w:trHeight w:val="300"/>
        </w:trPr>
        <w:tc>
          <w:tcPr>
            <w:tcW w:w="236" w:type="dxa"/>
            <w:vMerge/>
            <w:shd w:val="clear" w:color="auto" w:fill="auto"/>
            <w:noWrap/>
            <w:vAlign w:val="bottom"/>
            <w:hideMark/>
          </w:tcPr>
          <w:p w14:paraId="5A9A1478"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bottom"/>
            <w:hideMark/>
          </w:tcPr>
          <w:p w14:paraId="64101ED3" w14:textId="77777777" w:rsidR="003E0A69" w:rsidRPr="00597E07" w:rsidRDefault="003E0A69" w:rsidP="00941109">
            <w:pPr>
              <w:rPr>
                <w:rFonts w:ascii="Book Antiqua" w:eastAsia="Times New Roman" w:hAnsi="Book Antiqua" w:cs="Times New Roman"/>
                <w:i/>
                <w:color w:val="000000"/>
              </w:rPr>
            </w:pPr>
          </w:p>
        </w:tc>
        <w:tc>
          <w:tcPr>
            <w:tcW w:w="1276" w:type="dxa"/>
            <w:shd w:val="clear" w:color="auto" w:fill="auto"/>
            <w:noWrap/>
            <w:vAlign w:val="center"/>
            <w:hideMark/>
          </w:tcPr>
          <w:p w14:paraId="597B7FA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71DE402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60</w:t>
            </w:r>
          </w:p>
        </w:tc>
        <w:tc>
          <w:tcPr>
            <w:tcW w:w="1701" w:type="dxa"/>
            <w:shd w:val="clear" w:color="auto" w:fill="auto"/>
            <w:noWrap/>
            <w:vAlign w:val="bottom"/>
            <w:hideMark/>
          </w:tcPr>
          <w:p w14:paraId="7650015D"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Posaconazole</w:t>
            </w:r>
            <w:proofErr w:type="spellEnd"/>
          </w:p>
        </w:tc>
        <w:tc>
          <w:tcPr>
            <w:tcW w:w="2126" w:type="dxa"/>
            <w:vAlign w:val="center"/>
          </w:tcPr>
          <w:p w14:paraId="76514DE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2693" w:type="dxa"/>
            <w:vAlign w:val="center"/>
          </w:tcPr>
          <w:p w14:paraId="2825D61B"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4E939F2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425" w:type="dxa"/>
            <w:shd w:val="clear" w:color="auto" w:fill="auto"/>
            <w:noWrap/>
            <w:vAlign w:val="center"/>
          </w:tcPr>
          <w:p w14:paraId="104D70B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31</w:t>
            </w:r>
          </w:p>
        </w:tc>
      </w:tr>
      <w:tr w:rsidR="003E0A69" w:rsidRPr="00597E07" w14:paraId="0580AA77" w14:textId="77777777" w:rsidTr="00B534C5">
        <w:trPr>
          <w:trHeight w:val="300"/>
        </w:trPr>
        <w:tc>
          <w:tcPr>
            <w:tcW w:w="236" w:type="dxa"/>
            <w:vMerge/>
            <w:shd w:val="clear" w:color="auto" w:fill="auto"/>
            <w:noWrap/>
            <w:vAlign w:val="bottom"/>
            <w:hideMark/>
          </w:tcPr>
          <w:p w14:paraId="1AD851AE" w14:textId="77777777" w:rsidR="003E0A69" w:rsidRPr="00597E07" w:rsidRDefault="003E0A69" w:rsidP="00941109">
            <w:pPr>
              <w:rPr>
                <w:rFonts w:ascii="Book Antiqua" w:eastAsia="Times New Roman" w:hAnsi="Book Antiqua" w:cs="Times New Roman"/>
                <w:color w:val="000000"/>
              </w:rPr>
            </w:pPr>
          </w:p>
        </w:tc>
        <w:tc>
          <w:tcPr>
            <w:tcW w:w="3167" w:type="dxa"/>
            <w:vMerge w:val="restart"/>
            <w:shd w:val="clear" w:color="auto" w:fill="auto"/>
            <w:noWrap/>
            <w:vAlign w:val="center"/>
            <w:hideMark/>
          </w:tcPr>
          <w:p w14:paraId="77C23914"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 xml:space="preserve">Candida </w:t>
            </w:r>
            <w:proofErr w:type="spellStart"/>
            <w:r w:rsidRPr="00597E07">
              <w:rPr>
                <w:rFonts w:ascii="Book Antiqua" w:eastAsia="Times New Roman" w:hAnsi="Book Antiqua" w:cs="Times New Roman"/>
                <w:i/>
                <w:color w:val="000000"/>
              </w:rPr>
              <w:t>albicans</w:t>
            </w:r>
            <w:proofErr w:type="spellEnd"/>
          </w:p>
        </w:tc>
        <w:tc>
          <w:tcPr>
            <w:tcW w:w="1276" w:type="dxa"/>
            <w:shd w:val="clear" w:color="auto" w:fill="auto"/>
            <w:noWrap/>
            <w:vAlign w:val="center"/>
            <w:hideMark/>
          </w:tcPr>
          <w:p w14:paraId="7114AF4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4195DA3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hideMark/>
          </w:tcPr>
          <w:p w14:paraId="2CE04CB7"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126" w:type="dxa"/>
            <w:vAlign w:val="center"/>
          </w:tcPr>
          <w:p w14:paraId="33EBC3D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76C44A1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HBV</w:t>
            </w:r>
          </w:p>
        </w:tc>
        <w:tc>
          <w:tcPr>
            <w:tcW w:w="993" w:type="dxa"/>
            <w:vAlign w:val="center"/>
          </w:tcPr>
          <w:p w14:paraId="635B6FC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38</w:t>
            </w:r>
          </w:p>
        </w:tc>
        <w:tc>
          <w:tcPr>
            <w:tcW w:w="425" w:type="dxa"/>
            <w:shd w:val="clear" w:color="auto" w:fill="auto"/>
            <w:noWrap/>
            <w:vAlign w:val="center"/>
          </w:tcPr>
          <w:p w14:paraId="45DB34A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18</w:t>
            </w:r>
          </w:p>
        </w:tc>
      </w:tr>
      <w:tr w:rsidR="003E0A69" w:rsidRPr="00597E07" w14:paraId="79F5295F" w14:textId="77777777" w:rsidTr="00B534C5">
        <w:trPr>
          <w:trHeight w:val="300"/>
        </w:trPr>
        <w:tc>
          <w:tcPr>
            <w:tcW w:w="236" w:type="dxa"/>
            <w:vMerge/>
            <w:shd w:val="clear" w:color="auto" w:fill="auto"/>
            <w:noWrap/>
            <w:vAlign w:val="bottom"/>
            <w:hideMark/>
          </w:tcPr>
          <w:p w14:paraId="34185400" w14:textId="77777777" w:rsidR="003E0A69" w:rsidRPr="00597E07" w:rsidRDefault="003E0A69" w:rsidP="00941109">
            <w:pPr>
              <w:rPr>
                <w:rFonts w:ascii="Book Antiqua" w:eastAsia="Times New Roman" w:hAnsi="Book Antiqua" w:cs="Times New Roman"/>
                <w:color w:val="000000"/>
              </w:rPr>
            </w:pPr>
          </w:p>
        </w:tc>
        <w:tc>
          <w:tcPr>
            <w:tcW w:w="3167" w:type="dxa"/>
            <w:vMerge/>
            <w:shd w:val="clear" w:color="auto" w:fill="auto"/>
            <w:noWrap/>
            <w:vAlign w:val="center"/>
            <w:hideMark/>
          </w:tcPr>
          <w:p w14:paraId="245B4364" w14:textId="77777777" w:rsidR="003E0A69" w:rsidRPr="00597E07" w:rsidRDefault="003E0A69" w:rsidP="00941109">
            <w:pPr>
              <w:rPr>
                <w:rFonts w:ascii="Book Antiqua" w:eastAsia="Times New Roman" w:hAnsi="Book Antiqua" w:cs="Times New Roman"/>
                <w:color w:val="000000"/>
              </w:rPr>
            </w:pPr>
          </w:p>
        </w:tc>
        <w:tc>
          <w:tcPr>
            <w:tcW w:w="1276" w:type="dxa"/>
            <w:shd w:val="clear" w:color="auto" w:fill="auto"/>
            <w:noWrap/>
            <w:vAlign w:val="center"/>
            <w:hideMark/>
          </w:tcPr>
          <w:p w14:paraId="5C35206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7D29F24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hideMark/>
          </w:tcPr>
          <w:p w14:paraId="4D407139"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126" w:type="dxa"/>
            <w:vAlign w:val="center"/>
          </w:tcPr>
          <w:p w14:paraId="3C44730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28FE56F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HCV</w:t>
            </w:r>
          </w:p>
        </w:tc>
        <w:tc>
          <w:tcPr>
            <w:tcW w:w="993" w:type="dxa"/>
            <w:vAlign w:val="center"/>
          </w:tcPr>
          <w:p w14:paraId="405A559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38</w:t>
            </w:r>
          </w:p>
        </w:tc>
        <w:tc>
          <w:tcPr>
            <w:tcW w:w="425" w:type="dxa"/>
            <w:shd w:val="clear" w:color="auto" w:fill="auto"/>
            <w:noWrap/>
            <w:vAlign w:val="center"/>
          </w:tcPr>
          <w:p w14:paraId="6493176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18</w:t>
            </w:r>
          </w:p>
        </w:tc>
      </w:tr>
      <w:tr w:rsidR="003E0A69" w:rsidRPr="00597E07" w14:paraId="561EE201" w14:textId="77777777" w:rsidTr="00B534C5">
        <w:trPr>
          <w:trHeight w:val="300"/>
        </w:trPr>
        <w:tc>
          <w:tcPr>
            <w:tcW w:w="15310" w:type="dxa"/>
            <w:gridSpan w:val="9"/>
            <w:vAlign w:val="center"/>
          </w:tcPr>
          <w:p w14:paraId="4D411DBE" w14:textId="77777777" w:rsidR="003E0A69" w:rsidRPr="00597E07" w:rsidRDefault="003E0A69" w:rsidP="00941109">
            <w:pPr>
              <w:jc w:val="center"/>
              <w:rPr>
                <w:rFonts w:ascii="Book Antiqua" w:eastAsia="Times New Roman" w:hAnsi="Book Antiqua" w:cs="Times New Roman"/>
                <w:b/>
                <w:color w:val="000000"/>
              </w:rPr>
            </w:pPr>
            <w:proofErr w:type="spellStart"/>
            <w:r w:rsidRPr="00597E07">
              <w:rPr>
                <w:rFonts w:ascii="Book Antiqua" w:eastAsia="Times New Roman" w:hAnsi="Book Antiqua" w:cs="Times New Roman"/>
                <w:b/>
                <w:color w:val="000000"/>
              </w:rPr>
              <w:t>Polymicrobial</w:t>
            </w:r>
            <w:proofErr w:type="spellEnd"/>
            <w:r w:rsidRPr="00597E07">
              <w:rPr>
                <w:rFonts w:ascii="Book Antiqua" w:eastAsia="Times New Roman" w:hAnsi="Book Antiqua" w:cs="Times New Roman"/>
                <w:b/>
                <w:color w:val="000000"/>
              </w:rPr>
              <w:t xml:space="preserve"> infections</w:t>
            </w:r>
          </w:p>
        </w:tc>
      </w:tr>
      <w:tr w:rsidR="003E0A69" w:rsidRPr="00597E07" w14:paraId="5A08B940" w14:textId="77777777" w:rsidTr="00B534C5">
        <w:trPr>
          <w:trHeight w:val="300"/>
        </w:trPr>
        <w:tc>
          <w:tcPr>
            <w:tcW w:w="236" w:type="dxa"/>
            <w:vMerge w:val="restart"/>
            <w:shd w:val="clear" w:color="auto" w:fill="auto"/>
            <w:noWrap/>
            <w:vAlign w:val="bottom"/>
            <w:hideMark/>
          </w:tcPr>
          <w:p w14:paraId="79D13459" w14:textId="77777777" w:rsidR="003E0A69" w:rsidRPr="00597E07" w:rsidRDefault="003E0A69" w:rsidP="00941109">
            <w:pPr>
              <w:rPr>
                <w:rFonts w:ascii="Book Antiqua" w:eastAsia="Times New Roman" w:hAnsi="Book Antiqua" w:cs="Times New Roman"/>
                <w:i/>
                <w:color w:val="000000"/>
              </w:rPr>
            </w:pPr>
          </w:p>
        </w:tc>
        <w:tc>
          <w:tcPr>
            <w:tcW w:w="3167" w:type="dxa"/>
            <w:shd w:val="clear" w:color="auto" w:fill="auto"/>
            <w:noWrap/>
            <w:vAlign w:val="center"/>
            <w:hideMark/>
          </w:tcPr>
          <w:p w14:paraId="69D2416D"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Staphylococcus aureus/ Pseudomonas aeruginosa</w:t>
            </w:r>
          </w:p>
        </w:tc>
        <w:tc>
          <w:tcPr>
            <w:tcW w:w="1276" w:type="dxa"/>
            <w:shd w:val="clear" w:color="auto" w:fill="auto"/>
            <w:noWrap/>
            <w:vAlign w:val="center"/>
            <w:hideMark/>
          </w:tcPr>
          <w:p w14:paraId="4224DF9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D</w:t>
            </w:r>
          </w:p>
        </w:tc>
        <w:tc>
          <w:tcPr>
            <w:tcW w:w="2693" w:type="dxa"/>
            <w:shd w:val="clear" w:color="auto" w:fill="auto"/>
            <w:noWrap/>
            <w:vAlign w:val="center"/>
            <w:hideMark/>
          </w:tcPr>
          <w:p w14:paraId="1BA3954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14</w:t>
            </w:r>
          </w:p>
        </w:tc>
        <w:tc>
          <w:tcPr>
            <w:tcW w:w="1701" w:type="dxa"/>
            <w:shd w:val="clear" w:color="auto" w:fill="auto"/>
            <w:noWrap/>
            <w:vAlign w:val="bottom"/>
            <w:hideMark/>
          </w:tcPr>
          <w:p w14:paraId="6DA1A4D2"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Ticarcillin-clavulanic</w:t>
            </w:r>
            <w:proofErr w:type="spellEnd"/>
            <w:r w:rsidRPr="00597E07">
              <w:rPr>
                <w:rFonts w:ascii="Book Antiqua" w:eastAsia="Times New Roman" w:hAnsi="Book Antiqua" w:cs="Times New Roman"/>
                <w:color w:val="000000"/>
              </w:rPr>
              <w:t xml:space="preserve"> acid </w:t>
            </w:r>
          </w:p>
          <w:p w14:paraId="6D3CEDB2"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 xml:space="preserve">Gentamicin </w:t>
            </w:r>
          </w:p>
          <w:p w14:paraId="5577A499"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Amikacin</w:t>
            </w:r>
            <w:proofErr w:type="spellEnd"/>
            <w:r w:rsidRPr="00597E07">
              <w:rPr>
                <w:rFonts w:ascii="Book Antiqua" w:eastAsia="Times New Roman" w:hAnsi="Book Antiqua" w:cs="Times New Roman"/>
                <w:color w:val="000000"/>
              </w:rPr>
              <w:t xml:space="preserve"> </w:t>
            </w:r>
          </w:p>
          <w:p w14:paraId="69F260D0"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Ciprofloxacin</w:t>
            </w:r>
          </w:p>
        </w:tc>
        <w:tc>
          <w:tcPr>
            <w:tcW w:w="2126" w:type="dxa"/>
            <w:vAlign w:val="center"/>
          </w:tcPr>
          <w:p w14:paraId="1279069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47FED8CC"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r w:rsidRPr="00597E07">
              <w:rPr>
                <w:rFonts w:ascii="Book Antiqua" w:eastAsia="Times New Roman" w:hAnsi="Book Antiqua" w:cs="Times New Roman"/>
                <w:color w:val="000000"/>
              </w:rPr>
              <w:t>, HBV</w:t>
            </w:r>
          </w:p>
        </w:tc>
        <w:tc>
          <w:tcPr>
            <w:tcW w:w="993" w:type="dxa"/>
            <w:vAlign w:val="center"/>
          </w:tcPr>
          <w:p w14:paraId="16CFF35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35</w:t>
            </w:r>
          </w:p>
        </w:tc>
        <w:tc>
          <w:tcPr>
            <w:tcW w:w="425" w:type="dxa"/>
            <w:shd w:val="clear" w:color="auto" w:fill="auto"/>
            <w:noWrap/>
            <w:vAlign w:val="center"/>
          </w:tcPr>
          <w:p w14:paraId="42B5F870"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r>
      <w:tr w:rsidR="003E0A69" w:rsidRPr="00597E07" w14:paraId="3519C842" w14:textId="77777777" w:rsidTr="00B534C5">
        <w:trPr>
          <w:trHeight w:val="300"/>
        </w:trPr>
        <w:tc>
          <w:tcPr>
            <w:tcW w:w="236" w:type="dxa"/>
            <w:vMerge/>
            <w:shd w:val="clear" w:color="auto" w:fill="auto"/>
            <w:noWrap/>
            <w:vAlign w:val="bottom"/>
            <w:hideMark/>
          </w:tcPr>
          <w:p w14:paraId="1BB7C0EA" w14:textId="77777777" w:rsidR="003E0A69" w:rsidRPr="00597E07" w:rsidRDefault="003E0A69" w:rsidP="00941109">
            <w:pPr>
              <w:rPr>
                <w:rFonts w:ascii="Book Antiqua" w:eastAsia="Times New Roman" w:hAnsi="Book Antiqua" w:cs="Times New Roman"/>
                <w:i/>
                <w:color w:val="000000"/>
              </w:rPr>
            </w:pPr>
          </w:p>
        </w:tc>
        <w:tc>
          <w:tcPr>
            <w:tcW w:w="3167" w:type="dxa"/>
            <w:shd w:val="clear" w:color="auto" w:fill="auto"/>
            <w:noWrap/>
            <w:vAlign w:val="bottom"/>
            <w:hideMark/>
          </w:tcPr>
          <w:p w14:paraId="7370A3BA"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 xml:space="preserve">Escherichia coli/ </w:t>
            </w:r>
            <w:proofErr w:type="spellStart"/>
            <w:r w:rsidRPr="00597E07">
              <w:rPr>
                <w:rFonts w:ascii="Book Antiqua" w:eastAsia="Times New Roman" w:hAnsi="Book Antiqua" w:cs="Times New Roman"/>
                <w:i/>
                <w:color w:val="000000"/>
              </w:rPr>
              <w:t>Klebsiella</w:t>
            </w:r>
            <w:proofErr w:type="spellEnd"/>
            <w:r w:rsidRPr="00597E07">
              <w:rPr>
                <w:rFonts w:ascii="Book Antiqua" w:eastAsia="Times New Roman" w:hAnsi="Book Antiqua" w:cs="Times New Roman"/>
                <w:i/>
                <w:color w:val="000000"/>
              </w:rPr>
              <w:t xml:space="preserve"> </w:t>
            </w:r>
            <w:proofErr w:type="spellStart"/>
            <w:r w:rsidRPr="00597E07">
              <w:rPr>
                <w:rFonts w:ascii="Book Antiqua" w:eastAsia="Times New Roman" w:hAnsi="Book Antiqua" w:cs="Times New Roman"/>
                <w:i/>
                <w:color w:val="000000"/>
              </w:rPr>
              <w:t>oxytoca</w:t>
            </w:r>
            <w:proofErr w:type="spellEnd"/>
          </w:p>
        </w:tc>
        <w:tc>
          <w:tcPr>
            <w:tcW w:w="1276" w:type="dxa"/>
            <w:shd w:val="clear" w:color="auto" w:fill="auto"/>
            <w:noWrap/>
            <w:vAlign w:val="center"/>
            <w:hideMark/>
          </w:tcPr>
          <w:p w14:paraId="434604C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70329AB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1701" w:type="dxa"/>
            <w:shd w:val="clear" w:color="auto" w:fill="auto"/>
            <w:noWrap/>
            <w:vAlign w:val="bottom"/>
            <w:hideMark/>
          </w:tcPr>
          <w:p w14:paraId="60663672"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Ceftriaxone</w:t>
            </w:r>
          </w:p>
        </w:tc>
        <w:tc>
          <w:tcPr>
            <w:tcW w:w="2126" w:type="dxa"/>
            <w:vAlign w:val="center"/>
          </w:tcPr>
          <w:p w14:paraId="4C4396B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4</w:t>
            </w:r>
          </w:p>
        </w:tc>
        <w:tc>
          <w:tcPr>
            <w:tcW w:w="2693" w:type="dxa"/>
            <w:vAlign w:val="center"/>
          </w:tcPr>
          <w:p w14:paraId="57F8F7FD"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054E902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235</w:t>
            </w:r>
          </w:p>
        </w:tc>
        <w:tc>
          <w:tcPr>
            <w:tcW w:w="425" w:type="dxa"/>
            <w:shd w:val="clear" w:color="auto" w:fill="auto"/>
            <w:noWrap/>
            <w:vAlign w:val="center"/>
          </w:tcPr>
          <w:p w14:paraId="31FC3F6B"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w:t>
            </w:r>
          </w:p>
        </w:tc>
      </w:tr>
      <w:tr w:rsidR="003E0A69" w:rsidRPr="00597E07" w14:paraId="46939599" w14:textId="77777777" w:rsidTr="00B534C5">
        <w:trPr>
          <w:trHeight w:val="300"/>
        </w:trPr>
        <w:tc>
          <w:tcPr>
            <w:tcW w:w="236" w:type="dxa"/>
            <w:vMerge/>
            <w:shd w:val="clear" w:color="auto" w:fill="auto"/>
            <w:noWrap/>
            <w:vAlign w:val="bottom"/>
            <w:hideMark/>
          </w:tcPr>
          <w:p w14:paraId="39246465" w14:textId="77777777" w:rsidR="003E0A69" w:rsidRPr="00597E07" w:rsidRDefault="003E0A69" w:rsidP="00941109">
            <w:pPr>
              <w:rPr>
                <w:rFonts w:ascii="Book Antiqua" w:eastAsia="Times New Roman" w:hAnsi="Book Antiqua" w:cs="Times New Roman"/>
                <w:i/>
                <w:color w:val="000000"/>
              </w:rPr>
            </w:pPr>
          </w:p>
        </w:tc>
        <w:tc>
          <w:tcPr>
            <w:tcW w:w="3167" w:type="dxa"/>
            <w:shd w:val="clear" w:color="auto" w:fill="auto"/>
            <w:noWrap/>
            <w:vAlign w:val="bottom"/>
            <w:hideMark/>
          </w:tcPr>
          <w:p w14:paraId="442C370E" w14:textId="77777777" w:rsidR="003E0A69" w:rsidRPr="00597E07" w:rsidRDefault="003E0A69" w:rsidP="00941109">
            <w:pPr>
              <w:rPr>
                <w:rFonts w:ascii="Book Antiqua" w:eastAsia="Times New Roman" w:hAnsi="Book Antiqua" w:cs="Times New Roman"/>
                <w:i/>
                <w:color w:val="000000"/>
              </w:rPr>
            </w:pPr>
            <w:r w:rsidRPr="00597E07">
              <w:rPr>
                <w:rFonts w:ascii="Book Antiqua" w:eastAsia="Times New Roman" w:hAnsi="Book Antiqua" w:cs="Times New Roman"/>
                <w:i/>
                <w:color w:val="000000"/>
              </w:rPr>
              <w:t>Escherichia coli/</w:t>
            </w:r>
          </w:p>
          <w:p w14:paraId="6F48EF0C" w14:textId="77777777" w:rsidR="003E0A69" w:rsidRPr="00597E07" w:rsidRDefault="003E0A69" w:rsidP="00941109">
            <w:pPr>
              <w:rPr>
                <w:rFonts w:ascii="Book Antiqua" w:eastAsia="Times New Roman" w:hAnsi="Book Antiqua" w:cs="Times New Roman"/>
                <w:i/>
                <w:color w:val="000000"/>
              </w:rPr>
            </w:pPr>
            <w:proofErr w:type="spellStart"/>
            <w:r w:rsidRPr="00597E07">
              <w:rPr>
                <w:rFonts w:ascii="Book Antiqua" w:eastAsia="Times New Roman" w:hAnsi="Book Antiqua" w:cs="Times New Roman"/>
                <w:i/>
                <w:color w:val="000000"/>
              </w:rPr>
              <w:t>Acinetobacter</w:t>
            </w:r>
            <w:proofErr w:type="spellEnd"/>
          </w:p>
        </w:tc>
        <w:tc>
          <w:tcPr>
            <w:tcW w:w="1276" w:type="dxa"/>
            <w:shd w:val="clear" w:color="auto" w:fill="auto"/>
            <w:noWrap/>
            <w:vAlign w:val="center"/>
            <w:hideMark/>
          </w:tcPr>
          <w:p w14:paraId="5C078CD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28B28964"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1701" w:type="dxa"/>
            <w:shd w:val="clear" w:color="auto" w:fill="auto"/>
            <w:noWrap/>
            <w:vAlign w:val="bottom"/>
            <w:hideMark/>
          </w:tcPr>
          <w:p w14:paraId="644D9C24"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Ceftriaxone</w:t>
            </w:r>
          </w:p>
        </w:tc>
        <w:tc>
          <w:tcPr>
            <w:tcW w:w="2126" w:type="dxa"/>
            <w:vAlign w:val="center"/>
          </w:tcPr>
          <w:p w14:paraId="106BF09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2693" w:type="dxa"/>
            <w:vAlign w:val="center"/>
          </w:tcPr>
          <w:p w14:paraId="17FA8138"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EtOH</w:t>
            </w:r>
            <w:proofErr w:type="spellEnd"/>
          </w:p>
        </w:tc>
        <w:tc>
          <w:tcPr>
            <w:tcW w:w="993" w:type="dxa"/>
            <w:vAlign w:val="center"/>
          </w:tcPr>
          <w:p w14:paraId="003BEE1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285</w:t>
            </w:r>
          </w:p>
        </w:tc>
        <w:tc>
          <w:tcPr>
            <w:tcW w:w="425" w:type="dxa"/>
            <w:shd w:val="clear" w:color="auto" w:fill="auto"/>
            <w:noWrap/>
            <w:vAlign w:val="center"/>
          </w:tcPr>
          <w:p w14:paraId="1629399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w:t>
            </w:r>
          </w:p>
        </w:tc>
      </w:tr>
      <w:tr w:rsidR="003E0A69" w:rsidRPr="00597E07" w14:paraId="60D4AB9B" w14:textId="77777777" w:rsidTr="00B534C5">
        <w:trPr>
          <w:trHeight w:val="300"/>
        </w:trPr>
        <w:tc>
          <w:tcPr>
            <w:tcW w:w="236" w:type="dxa"/>
            <w:vMerge/>
            <w:shd w:val="clear" w:color="auto" w:fill="auto"/>
            <w:noWrap/>
            <w:vAlign w:val="bottom"/>
            <w:hideMark/>
          </w:tcPr>
          <w:p w14:paraId="26DEEFD2"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center"/>
            <w:hideMark/>
          </w:tcPr>
          <w:p w14:paraId="51A32427"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i/>
                <w:color w:val="000000"/>
              </w:rPr>
              <w:t>Escherichia coli</w:t>
            </w:r>
            <w:r w:rsidRPr="00597E07">
              <w:rPr>
                <w:rFonts w:ascii="Book Antiqua" w:eastAsia="Times New Roman" w:hAnsi="Book Antiqua" w:cs="Times New Roman"/>
                <w:color w:val="000000"/>
              </w:rPr>
              <w:t xml:space="preserve">/ </w:t>
            </w:r>
            <w:proofErr w:type="spellStart"/>
            <w:r w:rsidRPr="00597E07">
              <w:rPr>
                <w:rFonts w:ascii="Book Antiqua" w:eastAsia="Times New Roman" w:hAnsi="Book Antiqua" w:cs="Times New Roman"/>
                <w:i/>
                <w:color w:val="000000"/>
              </w:rPr>
              <w:t>Klebsiella</w:t>
            </w:r>
            <w:proofErr w:type="spellEnd"/>
            <w:r w:rsidRPr="00597E07">
              <w:rPr>
                <w:rFonts w:ascii="Book Antiqua" w:eastAsia="Times New Roman" w:hAnsi="Book Antiqua" w:cs="Times New Roman"/>
                <w:i/>
                <w:color w:val="000000"/>
              </w:rPr>
              <w:t xml:space="preserve"> </w:t>
            </w:r>
            <w:proofErr w:type="spellStart"/>
            <w:r w:rsidRPr="00597E07">
              <w:rPr>
                <w:rFonts w:ascii="Book Antiqua" w:eastAsia="Times New Roman" w:hAnsi="Book Antiqua" w:cs="Times New Roman"/>
                <w:i/>
                <w:color w:val="000000"/>
              </w:rPr>
              <w:t>oxytoca</w:t>
            </w:r>
            <w:proofErr w:type="spellEnd"/>
          </w:p>
        </w:tc>
        <w:tc>
          <w:tcPr>
            <w:tcW w:w="1276" w:type="dxa"/>
            <w:shd w:val="clear" w:color="auto" w:fill="auto"/>
            <w:noWrap/>
            <w:vAlign w:val="center"/>
            <w:hideMark/>
          </w:tcPr>
          <w:p w14:paraId="7AAED65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2061B03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1701" w:type="dxa"/>
            <w:shd w:val="clear" w:color="auto" w:fill="auto"/>
            <w:noWrap/>
            <w:vAlign w:val="bottom"/>
            <w:hideMark/>
          </w:tcPr>
          <w:p w14:paraId="5EB1AA9B" w14:textId="77777777" w:rsidR="003E0A69" w:rsidRPr="00597E07" w:rsidRDefault="003E0A69" w:rsidP="00941109">
            <w:pP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Piperacillin-Tazobactam</w:t>
            </w:r>
            <w:proofErr w:type="spellEnd"/>
          </w:p>
          <w:p w14:paraId="60EAF5D7"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Gentamicin</w:t>
            </w:r>
          </w:p>
        </w:tc>
        <w:tc>
          <w:tcPr>
            <w:tcW w:w="2126" w:type="dxa"/>
            <w:vAlign w:val="center"/>
          </w:tcPr>
          <w:p w14:paraId="30E62AC6"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6</w:t>
            </w:r>
          </w:p>
        </w:tc>
        <w:tc>
          <w:tcPr>
            <w:tcW w:w="2693" w:type="dxa"/>
            <w:vAlign w:val="center"/>
          </w:tcPr>
          <w:p w14:paraId="0903B677"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 xml:space="preserve">Cryptogenic, </w:t>
            </w:r>
            <w:proofErr w:type="spellStart"/>
            <w:r w:rsidRPr="00597E07">
              <w:rPr>
                <w:rFonts w:ascii="Book Antiqua" w:eastAsia="Times New Roman" w:hAnsi="Book Antiqua" w:cs="Times New Roman"/>
                <w:color w:val="000000"/>
              </w:rPr>
              <w:t>EtOH</w:t>
            </w:r>
            <w:proofErr w:type="spellEnd"/>
          </w:p>
        </w:tc>
        <w:tc>
          <w:tcPr>
            <w:tcW w:w="993" w:type="dxa"/>
            <w:vAlign w:val="center"/>
          </w:tcPr>
          <w:p w14:paraId="6E7BA01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1158</w:t>
            </w:r>
          </w:p>
        </w:tc>
        <w:tc>
          <w:tcPr>
            <w:tcW w:w="425" w:type="dxa"/>
            <w:shd w:val="clear" w:color="auto" w:fill="auto"/>
            <w:noWrap/>
            <w:vAlign w:val="center"/>
          </w:tcPr>
          <w:p w14:paraId="17BA4AC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r>
      <w:tr w:rsidR="003E0A69" w:rsidRPr="00597E07" w14:paraId="7FB5862E" w14:textId="77777777" w:rsidTr="00B534C5">
        <w:trPr>
          <w:trHeight w:val="300"/>
        </w:trPr>
        <w:tc>
          <w:tcPr>
            <w:tcW w:w="236" w:type="dxa"/>
            <w:vMerge/>
            <w:shd w:val="clear" w:color="auto" w:fill="auto"/>
            <w:noWrap/>
            <w:vAlign w:val="bottom"/>
            <w:hideMark/>
          </w:tcPr>
          <w:p w14:paraId="59C8534A"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bottom"/>
            <w:hideMark/>
          </w:tcPr>
          <w:p w14:paraId="753032FE"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roofErr w:type="spellStart"/>
            <w:r w:rsidRPr="00597E07">
              <w:rPr>
                <w:rFonts w:ascii="Book Antiqua" w:eastAsia="Times New Roman" w:hAnsi="Book Antiqua" w:cs="Times New Roman"/>
                <w:color w:val="000000"/>
              </w:rPr>
              <w:t>Polymicrobial</w:t>
            </w:r>
            <w:proofErr w:type="spellEnd"/>
            <w:r w:rsidRPr="00597E07">
              <w:rPr>
                <w:rFonts w:ascii="Book Antiqua" w:eastAsia="Times New Roman" w:hAnsi="Book Antiqua" w:cs="Times New Roman"/>
                <w:color w:val="000000"/>
              </w:rPr>
              <w:t>’</w:t>
            </w:r>
          </w:p>
        </w:tc>
        <w:tc>
          <w:tcPr>
            <w:tcW w:w="1276" w:type="dxa"/>
            <w:shd w:val="clear" w:color="auto" w:fill="auto"/>
            <w:noWrap/>
            <w:vAlign w:val="center"/>
            <w:hideMark/>
          </w:tcPr>
          <w:p w14:paraId="552136C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R</w:t>
            </w:r>
          </w:p>
        </w:tc>
        <w:tc>
          <w:tcPr>
            <w:tcW w:w="2693" w:type="dxa"/>
            <w:shd w:val="clear" w:color="auto" w:fill="auto"/>
            <w:noWrap/>
            <w:vAlign w:val="center"/>
            <w:hideMark/>
          </w:tcPr>
          <w:p w14:paraId="7640525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720</w:t>
            </w:r>
          </w:p>
        </w:tc>
        <w:tc>
          <w:tcPr>
            <w:tcW w:w="1701" w:type="dxa"/>
            <w:shd w:val="clear" w:color="auto" w:fill="auto"/>
            <w:noWrap/>
            <w:vAlign w:val="bottom"/>
            <w:hideMark/>
          </w:tcPr>
          <w:p w14:paraId="1CA34406"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126" w:type="dxa"/>
            <w:vAlign w:val="center"/>
          </w:tcPr>
          <w:p w14:paraId="3E75560C"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101</w:t>
            </w:r>
          </w:p>
        </w:tc>
        <w:tc>
          <w:tcPr>
            <w:tcW w:w="2693" w:type="dxa"/>
            <w:vAlign w:val="center"/>
          </w:tcPr>
          <w:p w14:paraId="3672E93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HCV</w:t>
            </w:r>
          </w:p>
        </w:tc>
        <w:tc>
          <w:tcPr>
            <w:tcW w:w="993" w:type="dxa"/>
            <w:vAlign w:val="center"/>
          </w:tcPr>
          <w:p w14:paraId="7169E18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100</w:t>
            </w:r>
          </w:p>
        </w:tc>
        <w:tc>
          <w:tcPr>
            <w:tcW w:w="425" w:type="dxa"/>
            <w:shd w:val="clear" w:color="auto" w:fill="auto"/>
            <w:noWrap/>
            <w:vAlign w:val="center"/>
          </w:tcPr>
          <w:p w14:paraId="05FE169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32</w:t>
            </w:r>
          </w:p>
        </w:tc>
      </w:tr>
      <w:tr w:rsidR="003E0A69" w:rsidRPr="00597E07" w14:paraId="427D03E0" w14:textId="77777777" w:rsidTr="00B534C5">
        <w:trPr>
          <w:trHeight w:val="300"/>
        </w:trPr>
        <w:tc>
          <w:tcPr>
            <w:tcW w:w="236" w:type="dxa"/>
            <w:vMerge/>
            <w:shd w:val="clear" w:color="auto" w:fill="auto"/>
            <w:noWrap/>
            <w:vAlign w:val="bottom"/>
            <w:hideMark/>
          </w:tcPr>
          <w:p w14:paraId="71E97F0E"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bottom"/>
            <w:hideMark/>
          </w:tcPr>
          <w:p w14:paraId="25BC2EF4"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roofErr w:type="spellStart"/>
            <w:r w:rsidRPr="00597E07">
              <w:rPr>
                <w:rFonts w:ascii="Book Antiqua" w:eastAsia="Times New Roman" w:hAnsi="Book Antiqua" w:cs="Times New Roman"/>
                <w:color w:val="000000"/>
              </w:rPr>
              <w:t>Polymicrobial</w:t>
            </w:r>
            <w:proofErr w:type="spellEnd"/>
            <w:r w:rsidRPr="00597E07">
              <w:rPr>
                <w:rFonts w:ascii="Book Antiqua" w:eastAsia="Times New Roman" w:hAnsi="Book Antiqua" w:cs="Times New Roman"/>
                <w:color w:val="000000"/>
              </w:rPr>
              <w:t>’</w:t>
            </w:r>
          </w:p>
        </w:tc>
        <w:tc>
          <w:tcPr>
            <w:tcW w:w="1276" w:type="dxa"/>
            <w:shd w:val="clear" w:color="auto" w:fill="auto"/>
            <w:noWrap/>
            <w:vAlign w:val="center"/>
            <w:hideMark/>
          </w:tcPr>
          <w:p w14:paraId="3F620BA6" w14:textId="77777777" w:rsidR="003E0A69" w:rsidRPr="00597E07" w:rsidRDefault="003E0A69" w:rsidP="00941109">
            <w:pPr>
              <w:jc w:val="center"/>
              <w:rPr>
                <w:rFonts w:ascii="Book Antiqua" w:eastAsia="Times New Roman" w:hAnsi="Book Antiqua" w:cs="Times New Roman"/>
                <w:color w:val="000000"/>
              </w:rPr>
            </w:pPr>
            <w:proofErr w:type="spellStart"/>
            <w:r w:rsidRPr="00597E07">
              <w:rPr>
                <w:rFonts w:ascii="Book Antiqua" w:eastAsia="Times New Roman" w:hAnsi="Book Antiqua" w:cs="Times New Roman"/>
                <w:color w:val="000000"/>
              </w:rPr>
              <w:t>Tx</w:t>
            </w:r>
            <w:proofErr w:type="spellEnd"/>
          </w:p>
        </w:tc>
        <w:tc>
          <w:tcPr>
            <w:tcW w:w="2693" w:type="dxa"/>
            <w:shd w:val="clear" w:color="auto" w:fill="auto"/>
            <w:noWrap/>
            <w:vAlign w:val="center"/>
            <w:hideMark/>
          </w:tcPr>
          <w:p w14:paraId="2F65C44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90</w:t>
            </w:r>
          </w:p>
        </w:tc>
        <w:tc>
          <w:tcPr>
            <w:tcW w:w="1701" w:type="dxa"/>
            <w:shd w:val="clear" w:color="auto" w:fill="auto"/>
            <w:noWrap/>
            <w:vAlign w:val="bottom"/>
            <w:hideMark/>
          </w:tcPr>
          <w:p w14:paraId="6E28DED7"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126" w:type="dxa"/>
            <w:vAlign w:val="center"/>
          </w:tcPr>
          <w:p w14:paraId="30F9DDA2"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7CB86F88"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HCV</w:t>
            </w:r>
          </w:p>
        </w:tc>
        <w:tc>
          <w:tcPr>
            <w:tcW w:w="993" w:type="dxa"/>
            <w:vAlign w:val="center"/>
          </w:tcPr>
          <w:p w14:paraId="4A9BB2E3"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180</w:t>
            </w:r>
          </w:p>
        </w:tc>
        <w:tc>
          <w:tcPr>
            <w:tcW w:w="425" w:type="dxa"/>
            <w:shd w:val="clear" w:color="auto" w:fill="auto"/>
            <w:noWrap/>
            <w:vAlign w:val="center"/>
          </w:tcPr>
          <w:p w14:paraId="522A7951"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16</w:t>
            </w:r>
          </w:p>
        </w:tc>
      </w:tr>
      <w:tr w:rsidR="003E0A69" w:rsidRPr="00597E07" w14:paraId="2C5BE93F" w14:textId="77777777" w:rsidTr="00B534C5">
        <w:trPr>
          <w:trHeight w:val="300"/>
        </w:trPr>
        <w:tc>
          <w:tcPr>
            <w:tcW w:w="236" w:type="dxa"/>
            <w:vMerge/>
            <w:shd w:val="clear" w:color="auto" w:fill="auto"/>
            <w:noWrap/>
            <w:vAlign w:val="bottom"/>
            <w:hideMark/>
          </w:tcPr>
          <w:p w14:paraId="510A6DFC" w14:textId="77777777" w:rsidR="003E0A69" w:rsidRPr="00597E07" w:rsidRDefault="003E0A69" w:rsidP="00941109">
            <w:pPr>
              <w:rPr>
                <w:rFonts w:ascii="Book Antiqua" w:eastAsia="Times New Roman" w:hAnsi="Book Antiqua" w:cs="Times New Roman"/>
                <w:color w:val="000000"/>
              </w:rPr>
            </w:pPr>
          </w:p>
        </w:tc>
        <w:tc>
          <w:tcPr>
            <w:tcW w:w="3167" w:type="dxa"/>
            <w:shd w:val="clear" w:color="auto" w:fill="auto"/>
            <w:noWrap/>
            <w:vAlign w:val="bottom"/>
            <w:hideMark/>
          </w:tcPr>
          <w:p w14:paraId="182A2C93"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Unknown</w:t>
            </w:r>
          </w:p>
        </w:tc>
        <w:tc>
          <w:tcPr>
            <w:tcW w:w="1276" w:type="dxa"/>
            <w:shd w:val="clear" w:color="auto" w:fill="auto"/>
            <w:noWrap/>
            <w:vAlign w:val="center"/>
            <w:hideMark/>
          </w:tcPr>
          <w:p w14:paraId="24FCB695"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shd w:val="clear" w:color="auto" w:fill="auto"/>
            <w:noWrap/>
            <w:vAlign w:val="center"/>
            <w:hideMark/>
          </w:tcPr>
          <w:p w14:paraId="0DF527EE"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1701" w:type="dxa"/>
            <w:shd w:val="clear" w:color="auto" w:fill="auto"/>
            <w:noWrap/>
            <w:vAlign w:val="bottom"/>
            <w:hideMark/>
          </w:tcPr>
          <w:p w14:paraId="110998F9" w14:textId="77777777" w:rsidR="003E0A69" w:rsidRPr="00597E07" w:rsidRDefault="003E0A69" w:rsidP="00941109">
            <w:pP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126" w:type="dxa"/>
            <w:vAlign w:val="center"/>
          </w:tcPr>
          <w:p w14:paraId="383E552F"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2693" w:type="dxa"/>
            <w:vAlign w:val="center"/>
          </w:tcPr>
          <w:p w14:paraId="4A56C5EA"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993" w:type="dxa"/>
            <w:vAlign w:val="center"/>
          </w:tcPr>
          <w:p w14:paraId="7DF373AD"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w:t>
            </w:r>
          </w:p>
        </w:tc>
        <w:tc>
          <w:tcPr>
            <w:tcW w:w="425" w:type="dxa"/>
            <w:shd w:val="clear" w:color="auto" w:fill="auto"/>
            <w:noWrap/>
            <w:vAlign w:val="center"/>
          </w:tcPr>
          <w:p w14:paraId="7FA9B399" w14:textId="77777777" w:rsidR="003E0A69" w:rsidRPr="00597E07" w:rsidRDefault="003E0A69" w:rsidP="00941109">
            <w:pPr>
              <w:jc w:val="center"/>
              <w:rPr>
                <w:rFonts w:ascii="Book Antiqua" w:eastAsia="Times New Roman" w:hAnsi="Book Antiqua" w:cs="Times New Roman"/>
                <w:color w:val="000000"/>
              </w:rPr>
            </w:pPr>
            <w:r w:rsidRPr="00597E07">
              <w:rPr>
                <w:rFonts w:ascii="Book Antiqua" w:eastAsia="Times New Roman" w:hAnsi="Book Antiqua" w:cs="Times New Roman"/>
                <w:color w:val="000000"/>
              </w:rPr>
              <w:t>2</w:t>
            </w:r>
          </w:p>
        </w:tc>
      </w:tr>
    </w:tbl>
    <w:p w14:paraId="7F8B2C11" w14:textId="1A12601C" w:rsidR="003E0A69" w:rsidRPr="00597E07" w:rsidRDefault="003E0A69" w:rsidP="00DE595A">
      <w:pPr>
        <w:spacing w:line="360" w:lineRule="auto"/>
        <w:jc w:val="both"/>
        <w:rPr>
          <w:rFonts w:ascii="Book Antiqua" w:eastAsia="宋体" w:hAnsi="Book Antiqua"/>
          <w:lang w:eastAsia="zh-CN"/>
        </w:rPr>
      </w:pPr>
      <w:r w:rsidRPr="00597E07">
        <w:rPr>
          <w:rFonts w:ascii="Book Antiqua" w:eastAsia="宋体" w:hAnsi="Book Antiqua"/>
          <w:lang w:eastAsia="zh-CN"/>
        </w:rPr>
        <w:t xml:space="preserve">D: Death; </w:t>
      </w:r>
      <w:proofErr w:type="spellStart"/>
      <w:r w:rsidRPr="00597E07">
        <w:rPr>
          <w:rFonts w:ascii="Book Antiqua" w:eastAsia="宋体" w:hAnsi="Book Antiqua"/>
          <w:lang w:eastAsia="zh-CN"/>
        </w:rPr>
        <w:t>Tx</w:t>
      </w:r>
      <w:proofErr w:type="spellEnd"/>
      <w:r w:rsidRPr="00597E07">
        <w:rPr>
          <w:rFonts w:ascii="Book Antiqua" w:eastAsia="宋体" w:hAnsi="Book Antiqua"/>
          <w:lang w:eastAsia="zh-CN"/>
        </w:rPr>
        <w:t xml:space="preserve">: Transplant; R: Resolved; </w:t>
      </w:r>
      <w:proofErr w:type="spellStart"/>
      <w:r w:rsidRPr="00597E07">
        <w:rPr>
          <w:rFonts w:ascii="Book Antiqua" w:eastAsia="宋体" w:hAnsi="Book Antiqua"/>
          <w:lang w:eastAsia="zh-CN"/>
        </w:rPr>
        <w:t>EtOH</w:t>
      </w:r>
      <w:proofErr w:type="spellEnd"/>
      <w:r w:rsidRPr="00597E07">
        <w:rPr>
          <w:rFonts w:ascii="Book Antiqua" w:eastAsia="宋体" w:hAnsi="Book Antiqua"/>
          <w:lang w:eastAsia="zh-CN"/>
        </w:rPr>
        <w:t>: Alcoholic liver disease; HBV: Hepatitis B; HCV: Hepatitis C.</w:t>
      </w:r>
    </w:p>
    <w:sectPr w:rsidR="003E0A69" w:rsidRPr="00597E07" w:rsidSect="001F7C77">
      <w:pgSz w:w="11900" w:h="16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B344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B8200" w14:textId="77777777" w:rsidR="00470765" w:rsidRDefault="00470765" w:rsidP="001F7C77">
      <w:r>
        <w:separator/>
      </w:r>
    </w:p>
  </w:endnote>
  <w:endnote w:type="continuationSeparator" w:id="0">
    <w:p w14:paraId="4706192F" w14:textId="77777777" w:rsidR="00470765" w:rsidRDefault="00470765" w:rsidP="001F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E476C" w14:textId="77777777" w:rsidR="00470765" w:rsidRDefault="00470765" w:rsidP="001F7C77">
      <w:r>
        <w:separator/>
      </w:r>
    </w:p>
  </w:footnote>
  <w:footnote w:type="continuationSeparator" w:id="0">
    <w:p w14:paraId="6EB926C1" w14:textId="77777777" w:rsidR="00470765" w:rsidRDefault="00470765" w:rsidP="001F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862895"/>
    <w:multiLevelType w:val="hybridMultilevel"/>
    <w:tmpl w:val="00000001"/>
    <w:lvl w:ilvl="0" w:tplc="00000001">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ach, David">
    <w15:presenceInfo w15:providerId="AD" w15:userId="S-1-5-21-505881439-82067924-1220176271-28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85"/>
    <w:rsid w:val="00006D81"/>
    <w:rsid w:val="00014F98"/>
    <w:rsid w:val="00034621"/>
    <w:rsid w:val="00044743"/>
    <w:rsid w:val="0004623A"/>
    <w:rsid w:val="00063AC5"/>
    <w:rsid w:val="00064860"/>
    <w:rsid w:val="00066303"/>
    <w:rsid w:val="000701FE"/>
    <w:rsid w:val="0007247E"/>
    <w:rsid w:val="00080B99"/>
    <w:rsid w:val="000A3785"/>
    <w:rsid w:val="000A47C6"/>
    <w:rsid w:val="000A47FA"/>
    <w:rsid w:val="000B4E79"/>
    <w:rsid w:val="000C0A98"/>
    <w:rsid w:val="000C1086"/>
    <w:rsid w:val="000C16ED"/>
    <w:rsid w:val="000C2F75"/>
    <w:rsid w:val="000C41BB"/>
    <w:rsid w:val="000D1A07"/>
    <w:rsid w:val="000D1C64"/>
    <w:rsid w:val="000D1D81"/>
    <w:rsid w:val="000D23D0"/>
    <w:rsid w:val="000D7447"/>
    <w:rsid w:val="000E1C88"/>
    <w:rsid w:val="000E5C62"/>
    <w:rsid w:val="000F278C"/>
    <w:rsid w:val="00107689"/>
    <w:rsid w:val="00121C7D"/>
    <w:rsid w:val="00124F1C"/>
    <w:rsid w:val="0016412E"/>
    <w:rsid w:val="0016669C"/>
    <w:rsid w:val="00172751"/>
    <w:rsid w:val="00175E5A"/>
    <w:rsid w:val="00182911"/>
    <w:rsid w:val="0018452A"/>
    <w:rsid w:val="00185243"/>
    <w:rsid w:val="001A2501"/>
    <w:rsid w:val="001A37FB"/>
    <w:rsid w:val="001A400F"/>
    <w:rsid w:val="001A7BE7"/>
    <w:rsid w:val="001B35F1"/>
    <w:rsid w:val="001C0FC6"/>
    <w:rsid w:val="001C5A56"/>
    <w:rsid w:val="001D0DF1"/>
    <w:rsid w:val="001F06C7"/>
    <w:rsid w:val="001F3412"/>
    <w:rsid w:val="001F7C77"/>
    <w:rsid w:val="00202347"/>
    <w:rsid w:val="002055A2"/>
    <w:rsid w:val="00210292"/>
    <w:rsid w:val="00215F4F"/>
    <w:rsid w:val="00224B81"/>
    <w:rsid w:val="002251E9"/>
    <w:rsid w:val="00231906"/>
    <w:rsid w:val="00241EDC"/>
    <w:rsid w:val="00250B99"/>
    <w:rsid w:val="00265A1D"/>
    <w:rsid w:val="00271D6C"/>
    <w:rsid w:val="00272028"/>
    <w:rsid w:val="00272D05"/>
    <w:rsid w:val="00275456"/>
    <w:rsid w:val="002809B6"/>
    <w:rsid w:val="002859F0"/>
    <w:rsid w:val="002A59B9"/>
    <w:rsid w:val="002B184C"/>
    <w:rsid w:val="002B3DF5"/>
    <w:rsid w:val="002B5927"/>
    <w:rsid w:val="002D79B5"/>
    <w:rsid w:val="002E138E"/>
    <w:rsid w:val="002E5C23"/>
    <w:rsid w:val="002F2234"/>
    <w:rsid w:val="002F3764"/>
    <w:rsid w:val="002F5C44"/>
    <w:rsid w:val="00301F1F"/>
    <w:rsid w:val="003128E7"/>
    <w:rsid w:val="003167C6"/>
    <w:rsid w:val="00316EC7"/>
    <w:rsid w:val="00321BB0"/>
    <w:rsid w:val="00340996"/>
    <w:rsid w:val="00345AA4"/>
    <w:rsid w:val="00353F84"/>
    <w:rsid w:val="00355DD8"/>
    <w:rsid w:val="00357CAD"/>
    <w:rsid w:val="00360B8E"/>
    <w:rsid w:val="00380C7D"/>
    <w:rsid w:val="00385B49"/>
    <w:rsid w:val="00396E5A"/>
    <w:rsid w:val="003A4751"/>
    <w:rsid w:val="003B32C2"/>
    <w:rsid w:val="003B7699"/>
    <w:rsid w:val="003D2AD8"/>
    <w:rsid w:val="003E07F7"/>
    <w:rsid w:val="003E0A69"/>
    <w:rsid w:val="003E37E3"/>
    <w:rsid w:val="003F0426"/>
    <w:rsid w:val="003F2817"/>
    <w:rsid w:val="003F6C58"/>
    <w:rsid w:val="00404CD8"/>
    <w:rsid w:val="00412011"/>
    <w:rsid w:val="0041390D"/>
    <w:rsid w:val="00426F9D"/>
    <w:rsid w:val="004304A1"/>
    <w:rsid w:val="00432872"/>
    <w:rsid w:val="00433434"/>
    <w:rsid w:val="00433572"/>
    <w:rsid w:val="0044383A"/>
    <w:rsid w:val="00444CEE"/>
    <w:rsid w:val="00470765"/>
    <w:rsid w:val="004866D1"/>
    <w:rsid w:val="00494383"/>
    <w:rsid w:val="004A0681"/>
    <w:rsid w:val="004A2AD1"/>
    <w:rsid w:val="004A639B"/>
    <w:rsid w:val="004A7340"/>
    <w:rsid w:val="004B2B7F"/>
    <w:rsid w:val="004C59B9"/>
    <w:rsid w:val="004D0596"/>
    <w:rsid w:val="004E3FE7"/>
    <w:rsid w:val="004F4515"/>
    <w:rsid w:val="00502F43"/>
    <w:rsid w:val="00505230"/>
    <w:rsid w:val="005067C6"/>
    <w:rsid w:val="00512A20"/>
    <w:rsid w:val="00513B8F"/>
    <w:rsid w:val="0051615A"/>
    <w:rsid w:val="00524246"/>
    <w:rsid w:val="005309C2"/>
    <w:rsid w:val="00531AB8"/>
    <w:rsid w:val="00532C57"/>
    <w:rsid w:val="00532CD6"/>
    <w:rsid w:val="00535939"/>
    <w:rsid w:val="005438C2"/>
    <w:rsid w:val="00550CDC"/>
    <w:rsid w:val="00554810"/>
    <w:rsid w:val="005745CB"/>
    <w:rsid w:val="005772E7"/>
    <w:rsid w:val="00583CBB"/>
    <w:rsid w:val="00587407"/>
    <w:rsid w:val="00592ECF"/>
    <w:rsid w:val="00597E07"/>
    <w:rsid w:val="005A37C6"/>
    <w:rsid w:val="005B53B1"/>
    <w:rsid w:val="005C35C8"/>
    <w:rsid w:val="005C50B0"/>
    <w:rsid w:val="005D1908"/>
    <w:rsid w:val="005D29C0"/>
    <w:rsid w:val="005E7B81"/>
    <w:rsid w:val="005E7E43"/>
    <w:rsid w:val="005F084E"/>
    <w:rsid w:val="00613CE8"/>
    <w:rsid w:val="00621122"/>
    <w:rsid w:val="0063006D"/>
    <w:rsid w:val="00630308"/>
    <w:rsid w:val="00631B90"/>
    <w:rsid w:val="00634ECB"/>
    <w:rsid w:val="0065625D"/>
    <w:rsid w:val="00660841"/>
    <w:rsid w:val="00664680"/>
    <w:rsid w:val="00676AF5"/>
    <w:rsid w:val="006874CE"/>
    <w:rsid w:val="006B1D1D"/>
    <w:rsid w:val="006B4F17"/>
    <w:rsid w:val="006C20EF"/>
    <w:rsid w:val="006C5D2E"/>
    <w:rsid w:val="006C623B"/>
    <w:rsid w:val="006E4883"/>
    <w:rsid w:val="00700E13"/>
    <w:rsid w:val="00701746"/>
    <w:rsid w:val="00702DEB"/>
    <w:rsid w:val="0071334B"/>
    <w:rsid w:val="00715318"/>
    <w:rsid w:val="00734F4D"/>
    <w:rsid w:val="007350A8"/>
    <w:rsid w:val="0076086D"/>
    <w:rsid w:val="00772246"/>
    <w:rsid w:val="00774CAA"/>
    <w:rsid w:val="00786741"/>
    <w:rsid w:val="007904A9"/>
    <w:rsid w:val="00793068"/>
    <w:rsid w:val="007969DA"/>
    <w:rsid w:val="00797DDE"/>
    <w:rsid w:val="00797F63"/>
    <w:rsid w:val="007B043C"/>
    <w:rsid w:val="007B05B5"/>
    <w:rsid w:val="007B1696"/>
    <w:rsid w:val="007C00AB"/>
    <w:rsid w:val="007C0FB4"/>
    <w:rsid w:val="007C4E63"/>
    <w:rsid w:val="007D1DB4"/>
    <w:rsid w:val="007E2A89"/>
    <w:rsid w:val="007E7EDF"/>
    <w:rsid w:val="00810042"/>
    <w:rsid w:val="00826C00"/>
    <w:rsid w:val="008405FD"/>
    <w:rsid w:val="00840B6D"/>
    <w:rsid w:val="00842E45"/>
    <w:rsid w:val="0084328F"/>
    <w:rsid w:val="00844493"/>
    <w:rsid w:val="008676C2"/>
    <w:rsid w:val="00897F77"/>
    <w:rsid w:val="008C27C5"/>
    <w:rsid w:val="008C4BE5"/>
    <w:rsid w:val="008C7D36"/>
    <w:rsid w:val="008F755D"/>
    <w:rsid w:val="00905903"/>
    <w:rsid w:val="00911366"/>
    <w:rsid w:val="00917456"/>
    <w:rsid w:val="00921E15"/>
    <w:rsid w:val="00924032"/>
    <w:rsid w:val="009339DD"/>
    <w:rsid w:val="0094055D"/>
    <w:rsid w:val="00941109"/>
    <w:rsid w:val="00941A80"/>
    <w:rsid w:val="00941CA2"/>
    <w:rsid w:val="009424BC"/>
    <w:rsid w:val="009424D2"/>
    <w:rsid w:val="0094448A"/>
    <w:rsid w:val="009605E4"/>
    <w:rsid w:val="00970D46"/>
    <w:rsid w:val="00970DA0"/>
    <w:rsid w:val="00974CC9"/>
    <w:rsid w:val="0097537A"/>
    <w:rsid w:val="00996419"/>
    <w:rsid w:val="009A0E94"/>
    <w:rsid w:val="009A298F"/>
    <w:rsid w:val="009A71E9"/>
    <w:rsid w:val="009A7392"/>
    <w:rsid w:val="009C1FB5"/>
    <w:rsid w:val="009C7B2C"/>
    <w:rsid w:val="009E6059"/>
    <w:rsid w:val="009F37A1"/>
    <w:rsid w:val="009F4BA9"/>
    <w:rsid w:val="009F62BC"/>
    <w:rsid w:val="00A0489E"/>
    <w:rsid w:val="00A14724"/>
    <w:rsid w:val="00A5074B"/>
    <w:rsid w:val="00A55C7A"/>
    <w:rsid w:val="00A60381"/>
    <w:rsid w:val="00A61D73"/>
    <w:rsid w:val="00A724D2"/>
    <w:rsid w:val="00A82F48"/>
    <w:rsid w:val="00A9058F"/>
    <w:rsid w:val="00A91863"/>
    <w:rsid w:val="00A956B3"/>
    <w:rsid w:val="00AA636A"/>
    <w:rsid w:val="00AB3A99"/>
    <w:rsid w:val="00AB6BE2"/>
    <w:rsid w:val="00AC3DF0"/>
    <w:rsid w:val="00AD6064"/>
    <w:rsid w:val="00AE1AC5"/>
    <w:rsid w:val="00AE4E89"/>
    <w:rsid w:val="00AF1F82"/>
    <w:rsid w:val="00AF48FD"/>
    <w:rsid w:val="00B005B5"/>
    <w:rsid w:val="00B03495"/>
    <w:rsid w:val="00B30904"/>
    <w:rsid w:val="00B328F5"/>
    <w:rsid w:val="00B4364F"/>
    <w:rsid w:val="00B44EAD"/>
    <w:rsid w:val="00B472A7"/>
    <w:rsid w:val="00B534C5"/>
    <w:rsid w:val="00B73FD3"/>
    <w:rsid w:val="00B81EB6"/>
    <w:rsid w:val="00B84122"/>
    <w:rsid w:val="00B85BC2"/>
    <w:rsid w:val="00B86AE9"/>
    <w:rsid w:val="00B91419"/>
    <w:rsid w:val="00B91E90"/>
    <w:rsid w:val="00BA21F5"/>
    <w:rsid w:val="00BA7A2A"/>
    <w:rsid w:val="00BC12C8"/>
    <w:rsid w:val="00BD08D7"/>
    <w:rsid w:val="00BE34E7"/>
    <w:rsid w:val="00BE5038"/>
    <w:rsid w:val="00BE61F0"/>
    <w:rsid w:val="00BE7B77"/>
    <w:rsid w:val="00C0162E"/>
    <w:rsid w:val="00C028E9"/>
    <w:rsid w:val="00C03EFC"/>
    <w:rsid w:val="00C064A0"/>
    <w:rsid w:val="00C20572"/>
    <w:rsid w:val="00C4797B"/>
    <w:rsid w:val="00C60199"/>
    <w:rsid w:val="00C60441"/>
    <w:rsid w:val="00C63500"/>
    <w:rsid w:val="00C8086E"/>
    <w:rsid w:val="00C87878"/>
    <w:rsid w:val="00C965F8"/>
    <w:rsid w:val="00C97986"/>
    <w:rsid w:val="00CB02A0"/>
    <w:rsid w:val="00CC5C6C"/>
    <w:rsid w:val="00CD017D"/>
    <w:rsid w:val="00CE2A6C"/>
    <w:rsid w:val="00CE53B8"/>
    <w:rsid w:val="00CE59BE"/>
    <w:rsid w:val="00CE5E56"/>
    <w:rsid w:val="00CF00AE"/>
    <w:rsid w:val="00D0166B"/>
    <w:rsid w:val="00D02583"/>
    <w:rsid w:val="00D1030E"/>
    <w:rsid w:val="00D14573"/>
    <w:rsid w:val="00D206DC"/>
    <w:rsid w:val="00D332B9"/>
    <w:rsid w:val="00D435CB"/>
    <w:rsid w:val="00D503D3"/>
    <w:rsid w:val="00D761DF"/>
    <w:rsid w:val="00D808B0"/>
    <w:rsid w:val="00D92B5A"/>
    <w:rsid w:val="00DA428D"/>
    <w:rsid w:val="00DB4215"/>
    <w:rsid w:val="00DB6E56"/>
    <w:rsid w:val="00DB7C7B"/>
    <w:rsid w:val="00DC25BF"/>
    <w:rsid w:val="00DC3C22"/>
    <w:rsid w:val="00DE595A"/>
    <w:rsid w:val="00DF23A6"/>
    <w:rsid w:val="00E03BA1"/>
    <w:rsid w:val="00E1160E"/>
    <w:rsid w:val="00E14525"/>
    <w:rsid w:val="00E14C40"/>
    <w:rsid w:val="00E1729E"/>
    <w:rsid w:val="00E26A58"/>
    <w:rsid w:val="00E510FB"/>
    <w:rsid w:val="00E75175"/>
    <w:rsid w:val="00E8322B"/>
    <w:rsid w:val="00EA32D7"/>
    <w:rsid w:val="00ED4048"/>
    <w:rsid w:val="00EE3AA4"/>
    <w:rsid w:val="00EF07AD"/>
    <w:rsid w:val="00EF537E"/>
    <w:rsid w:val="00F0186F"/>
    <w:rsid w:val="00F06C92"/>
    <w:rsid w:val="00F15115"/>
    <w:rsid w:val="00F169B2"/>
    <w:rsid w:val="00F26EA9"/>
    <w:rsid w:val="00F27237"/>
    <w:rsid w:val="00F27971"/>
    <w:rsid w:val="00F37C70"/>
    <w:rsid w:val="00F4387E"/>
    <w:rsid w:val="00F466B9"/>
    <w:rsid w:val="00F47340"/>
    <w:rsid w:val="00F50D90"/>
    <w:rsid w:val="00F50F29"/>
    <w:rsid w:val="00F51861"/>
    <w:rsid w:val="00F73A1F"/>
    <w:rsid w:val="00F775EA"/>
    <w:rsid w:val="00F94633"/>
    <w:rsid w:val="00F94EA3"/>
    <w:rsid w:val="00FB4931"/>
    <w:rsid w:val="00FC56AE"/>
    <w:rsid w:val="00FD755C"/>
    <w:rsid w:val="00FE349C"/>
    <w:rsid w:val="00FE3C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C7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55A2"/>
    <w:rPr>
      <w:rFonts w:ascii="Lucida Grande" w:hAnsi="Lucida Grande"/>
      <w:sz w:val="18"/>
      <w:szCs w:val="18"/>
    </w:rPr>
  </w:style>
  <w:style w:type="character" w:customStyle="1" w:styleId="Char">
    <w:name w:val="批注框文本 Char"/>
    <w:basedOn w:val="a0"/>
    <w:link w:val="a3"/>
    <w:uiPriority w:val="99"/>
    <w:semiHidden/>
    <w:rsid w:val="002055A2"/>
    <w:rPr>
      <w:rFonts w:ascii="Lucida Grande" w:hAnsi="Lucida Grande"/>
      <w:sz w:val="18"/>
      <w:szCs w:val="18"/>
    </w:rPr>
  </w:style>
  <w:style w:type="character" w:styleId="a4">
    <w:name w:val="annotation reference"/>
    <w:basedOn w:val="a0"/>
    <w:uiPriority w:val="99"/>
    <w:semiHidden/>
    <w:unhideWhenUsed/>
    <w:rsid w:val="00A956B3"/>
    <w:rPr>
      <w:sz w:val="18"/>
      <w:szCs w:val="18"/>
    </w:rPr>
  </w:style>
  <w:style w:type="paragraph" w:styleId="a5">
    <w:name w:val="annotation text"/>
    <w:basedOn w:val="a"/>
    <w:link w:val="Char0"/>
    <w:unhideWhenUsed/>
    <w:rsid w:val="00A956B3"/>
  </w:style>
  <w:style w:type="character" w:customStyle="1" w:styleId="Char0">
    <w:name w:val="批注文字 Char"/>
    <w:basedOn w:val="a0"/>
    <w:link w:val="a5"/>
    <w:rsid w:val="00A956B3"/>
  </w:style>
  <w:style w:type="paragraph" w:styleId="a6">
    <w:name w:val="annotation subject"/>
    <w:basedOn w:val="a5"/>
    <w:next w:val="a5"/>
    <w:link w:val="Char1"/>
    <w:uiPriority w:val="99"/>
    <w:semiHidden/>
    <w:unhideWhenUsed/>
    <w:rsid w:val="00A956B3"/>
    <w:rPr>
      <w:b/>
      <w:bCs/>
      <w:sz w:val="20"/>
      <w:szCs w:val="20"/>
    </w:rPr>
  </w:style>
  <w:style w:type="character" w:customStyle="1" w:styleId="Char1">
    <w:name w:val="批注主题 Char"/>
    <w:basedOn w:val="Char0"/>
    <w:link w:val="a6"/>
    <w:uiPriority w:val="99"/>
    <w:semiHidden/>
    <w:rsid w:val="00A956B3"/>
    <w:rPr>
      <w:b/>
      <w:bCs/>
      <w:sz w:val="20"/>
      <w:szCs w:val="20"/>
    </w:rPr>
  </w:style>
  <w:style w:type="paragraph" w:styleId="a7">
    <w:name w:val="Revision"/>
    <w:hidden/>
    <w:uiPriority w:val="99"/>
    <w:semiHidden/>
    <w:rsid w:val="00BE5038"/>
  </w:style>
  <w:style w:type="character" w:styleId="a8">
    <w:name w:val="line number"/>
    <w:basedOn w:val="a0"/>
    <w:uiPriority w:val="99"/>
    <w:semiHidden/>
    <w:unhideWhenUsed/>
    <w:rsid w:val="004F4515"/>
  </w:style>
  <w:style w:type="paragraph" w:styleId="a9">
    <w:name w:val="header"/>
    <w:basedOn w:val="a"/>
    <w:link w:val="Char2"/>
    <w:uiPriority w:val="99"/>
    <w:unhideWhenUsed/>
    <w:rsid w:val="001F7C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F7C77"/>
    <w:rPr>
      <w:sz w:val="18"/>
      <w:szCs w:val="18"/>
    </w:rPr>
  </w:style>
  <w:style w:type="paragraph" w:styleId="aa">
    <w:name w:val="footer"/>
    <w:basedOn w:val="a"/>
    <w:link w:val="Char3"/>
    <w:uiPriority w:val="99"/>
    <w:unhideWhenUsed/>
    <w:rsid w:val="001F7C77"/>
    <w:pPr>
      <w:tabs>
        <w:tab w:val="center" w:pos="4153"/>
        <w:tab w:val="right" w:pos="8306"/>
      </w:tabs>
      <w:snapToGrid w:val="0"/>
    </w:pPr>
    <w:rPr>
      <w:sz w:val="18"/>
      <w:szCs w:val="18"/>
    </w:rPr>
  </w:style>
  <w:style w:type="character" w:customStyle="1" w:styleId="Char3">
    <w:name w:val="页脚 Char"/>
    <w:basedOn w:val="a0"/>
    <w:link w:val="aa"/>
    <w:uiPriority w:val="99"/>
    <w:rsid w:val="001F7C77"/>
    <w:rPr>
      <w:sz w:val="18"/>
      <w:szCs w:val="18"/>
    </w:rPr>
  </w:style>
  <w:style w:type="paragraph" w:styleId="ab">
    <w:name w:val="Body Text Indent"/>
    <w:basedOn w:val="a"/>
    <w:link w:val="Char4"/>
    <w:uiPriority w:val="99"/>
    <w:unhideWhenUsed/>
    <w:rsid w:val="001F7C77"/>
    <w:pPr>
      <w:widowControl w:val="0"/>
      <w:spacing w:after="120"/>
      <w:ind w:leftChars="200" w:left="420"/>
      <w:jc w:val="both"/>
    </w:pPr>
    <w:rPr>
      <w:rFonts w:ascii="Book Antiqua" w:hAnsi="Book Antiqua" w:cs="Times New Roman"/>
      <w:sz w:val="20"/>
      <w:szCs w:val="20"/>
      <w:lang w:val="en-US" w:eastAsia="ja-JP"/>
    </w:rPr>
  </w:style>
  <w:style w:type="character" w:customStyle="1" w:styleId="Char4">
    <w:name w:val="正文文本缩进 Char"/>
    <w:basedOn w:val="a0"/>
    <w:link w:val="ab"/>
    <w:uiPriority w:val="99"/>
    <w:rsid w:val="001F7C77"/>
    <w:rPr>
      <w:rFonts w:ascii="Book Antiqua" w:hAnsi="Book Antiqua" w:cs="Times New Roman"/>
      <w:sz w:val="20"/>
      <w:szCs w:val="20"/>
      <w:lang w:val="en-US" w:eastAsia="ja-JP"/>
    </w:rPr>
  </w:style>
  <w:style w:type="paragraph" w:styleId="ac">
    <w:name w:val="Body Text"/>
    <w:basedOn w:val="a"/>
    <w:link w:val="Char5"/>
    <w:uiPriority w:val="99"/>
    <w:semiHidden/>
    <w:unhideWhenUsed/>
    <w:rsid w:val="00DE595A"/>
    <w:pPr>
      <w:spacing w:after="120"/>
    </w:pPr>
  </w:style>
  <w:style w:type="character" w:customStyle="1" w:styleId="Char5">
    <w:name w:val="正文文本 Char"/>
    <w:basedOn w:val="a0"/>
    <w:link w:val="ac"/>
    <w:uiPriority w:val="99"/>
    <w:semiHidden/>
    <w:rsid w:val="00DE595A"/>
  </w:style>
  <w:style w:type="character" w:styleId="ad">
    <w:name w:val="Strong"/>
    <w:uiPriority w:val="22"/>
    <w:qFormat/>
    <w:rsid w:val="00DE595A"/>
    <w:rPr>
      <w:b/>
      <w:bCs/>
    </w:rPr>
  </w:style>
  <w:style w:type="paragraph" w:styleId="ae">
    <w:name w:val="Normal (Web)"/>
    <w:basedOn w:val="a"/>
    <w:uiPriority w:val="99"/>
    <w:unhideWhenUsed/>
    <w:rsid w:val="00F27237"/>
    <w:pPr>
      <w:spacing w:before="100" w:beforeAutospacing="1" w:after="100" w:afterAutospacing="1"/>
    </w:pPr>
    <w:rPr>
      <w:rFonts w:ascii="Times New Roman" w:eastAsia="Times New Roman" w:hAnsi="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55A2"/>
    <w:rPr>
      <w:rFonts w:ascii="Lucida Grande" w:hAnsi="Lucida Grande"/>
      <w:sz w:val="18"/>
      <w:szCs w:val="18"/>
    </w:rPr>
  </w:style>
  <w:style w:type="character" w:customStyle="1" w:styleId="Char">
    <w:name w:val="批注框文本 Char"/>
    <w:basedOn w:val="a0"/>
    <w:link w:val="a3"/>
    <w:uiPriority w:val="99"/>
    <w:semiHidden/>
    <w:rsid w:val="002055A2"/>
    <w:rPr>
      <w:rFonts w:ascii="Lucida Grande" w:hAnsi="Lucida Grande"/>
      <w:sz w:val="18"/>
      <w:szCs w:val="18"/>
    </w:rPr>
  </w:style>
  <w:style w:type="character" w:styleId="a4">
    <w:name w:val="annotation reference"/>
    <w:basedOn w:val="a0"/>
    <w:uiPriority w:val="99"/>
    <w:semiHidden/>
    <w:unhideWhenUsed/>
    <w:rsid w:val="00A956B3"/>
    <w:rPr>
      <w:sz w:val="18"/>
      <w:szCs w:val="18"/>
    </w:rPr>
  </w:style>
  <w:style w:type="paragraph" w:styleId="a5">
    <w:name w:val="annotation text"/>
    <w:basedOn w:val="a"/>
    <w:link w:val="Char0"/>
    <w:unhideWhenUsed/>
    <w:rsid w:val="00A956B3"/>
  </w:style>
  <w:style w:type="character" w:customStyle="1" w:styleId="Char0">
    <w:name w:val="批注文字 Char"/>
    <w:basedOn w:val="a0"/>
    <w:link w:val="a5"/>
    <w:rsid w:val="00A956B3"/>
  </w:style>
  <w:style w:type="paragraph" w:styleId="a6">
    <w:name w:val="annotation subject"/>
    <w:basedOn w:val="a5"/>
    <w:next w:val="a5"/>
    <w:link w:val="Char1"/>
    <w:uiPriority w:val="99"/>
    <w:semiHidden/>
    <w:unhideWhenUsed/>
    <w:rsid w:val="00A956B3"/>
    <w:rPr>
      <w:b/>
      <w:bCs/>
      <w:sz w:val="20"/>
      <w:szCs w:val="20"/>
    </w:rPr>
  </w:style>
  <w:style w:type="character" w:customStyle="1" w:styleId="Char1">
    <w:name w:val="批注主题 Char"/>
    <w:basedOn w:val="Char0"/>
    <w:link w:val="a6"/>
    <w:uiPriority w:val="99"/>
    <w:semiHidden/>
    <w:rsid w:val="00A956B3"/>
    <w:rPr>
      <w:b/>
      <w:bCs/>
      <w:sz w:val="20"/>
      <w:szCs w:val="20"/>
    </w:rPr>
  </w:style>
  <w:style w:type="paragraph" w:styleId="a7">
    <w:name w:val="Revision"/>
    <w:hidden/>
    <w:uiPriority w:val="99"/>
    <w:semiHidden/>
    <w:rsid w:val="00BE5038"/>
  </w:style>
  <w:style w:type="character" w:styleId="a8">
    <w:name w:val="line number"/>
    <w:basedOn w:val="a0"/>
    <w:uiPriority w:val="99"/>
    <w:semiHidden/>
    <w:unhideWhenUsed/>
    <w:rsid w:val="004F4515"/>
  </w:style>
  <w:style w:type="paragraph" w:styleId="a9">
    <w:name w:val="header"/>
    <w:basedOn w:val="a"/>
    <w:link w:val="Char2"/>
    <w:uiPriority w:val="99"/>
    <w:unhideWhenUsed/>
    <w:rsid w:val="001F7C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F7C77"/>
    <w:rPr>
      <w:sz w:val="18"/>
      <w:szCs w:val="18"/>
    </w:rPr>
  </w:style>
  <w:style w:type="paragraph" w:styleId="aa">
    <w:name w:val="footer"/>
    <w:basedOn w:val="a"/>
    <w:link w:val="Char3"/>
    <w:uiPriority w:val="99"/>
    <w:unhideWhenUsed/>
    <w:rsid w:val="001F7C77"/>
    <w:pPr>
      <w:tabs>
        <w:tab w:val="center" w:pos="4153"/>
        <w:tab w:val="right" w:pos="8306"/>
      </w:tabs>
      <w:snapToGrid w:val="0"/>
    </w:pPr>
    <w:rPr>
      <w:sz w:val="18"/>
      <w:szCs w:val="18"/>
    </w:rPr>
  </w:style>
  <w:style w:type="character" w:customStyle="1" w:styleId="Char3">
    <w:name w:val="页脚 Char"/>
    <w:basedOn w:val="a0"/>
    <w:link w:val="aa"/>
    <w:uiPriority w:val="99"/>
    <w:rsid w:val="001F7C77"/>
    <w:rPr>
      <w:sz w:val="18"/>
      <w:szCs w:val="18"/>
    </w:rPr>
  </w:style>
  <w:style w:type="paragraph" w:styleId="ab">
    <w:name w:val="Body Text Indent"/>
    <w:basedOn w:val="a"/>
    <w:link w:val="Char4"/>
    <w:uiPriority w:val="99"/>
    <w:unhideWhenUsed/>
    <w:rsid w:val="001F7C77"/>
    <w:pPr>
      <w:widowControl w:val="0"/>
      <w:spacing w:after="120"/>
      <w:ind w:leftChars="200" w:left="420"/>
      <w:jc w:val="both"/>
    </w:pPr>
    <w:rPr>
      <w:rFonts w:ascii="Book Antiqua" w:hAnsi="Book Antiqua" w:cs="Times New Roman"/>
      <w:sz w:val="20"/>
      <w:szCs w:val="20"/>
      <w:lang w:val="en-US" w:eastAsia="ja-JP"/>
    </w:rPr>
  </w:style>
  <w:style w:type="character" w:customStyle="1" w:styleId="Char4">
    <w:name w:val="正文文本缩进 Char"/>
    <w:basedOn w:val="a0"/>
    <w:link w:val="ab"/>
    <w:uiPriority w:val="99"/>
    <w:rsid w:val="001F7C77"/>
    <w:rPr>
      <w:rFonts w:ascii="Book Antiqua" w:hAnsi="Book Antiqua" w:cs="Times New Roman"/>
      <w:sz w:val="20"/>
      <w:szCs w:val="20"/>
      <w:lang w:val="en-US" w:eastAsia="ja-JP"/>
    </w:rPr>
  </w:style>
  <w:style w:type="paragraph" w:styleId="ac">
    <w:name w:val="Body Text"/>
    <w:basedOn w:val="a"/>
    <w:link w:val="Char5"/>
    <w:uiPriority w:val="99"/>
    <w:semiHidden/>
    <w:unhideWhenUsed/>
    <w:rsid w:val="00DE595A"/>
    <w:pPr>
      <w:spacing w:after="120"/>
    </w:pPr>
  </w:style>
  <w:style w:type="character" w:customStyle="1" w:styleId="Char5">
    <w:name w:val="正文文本 Char"/>
    <w:basedOn w:val="a0"/>
    <w:link w:val="ac"/>
    <w:uiPriority w:val="99"/>
    <w:semiHidden/>
    <w:rsid w:val="00DE595A"/>
  </w:style>
  <w:style w:type="character" w:styleId="ad">
    <w:name w:val="Strong"/>
    <w:uiPriority w:val="22"/>
    <w:qFormat/>
    <w:rsid w:val="00DE595A"/>
    <w:rPr>
      <w:b/>
      <w:bCs/>
    </w:rPr>
  </w:style>
  <w:style w:type="paragraph" w:styleId="ae">
    <w:name w:val="Normal (Web)"/>
    <w:basedOn w:val="a"/>
    <w:uiPriority w:val="99"/>
    <w:unhideWhenUsed/>
    <w:rsid w:val="00F27237"/>
    <w:pPr>
      <w:spacing w:before="100" w:beforeAutospacing="1" w:after="100" w:afterAutospacing="1"/>
    </w:pPr>
    <w:rPr>
      <w:rFonts w:ascii="Times New Roman" w:eastAsia="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2">
      <w:bodyDiv w:val="1"/>
      <w:marLeft w:val="0"/>
      <w:marRight w:val="0"/>
      <w:marTop w:val="0"/>
      <w:marBottom w:val="0"/>
      <w:divBdr>
        <w:top w:val="none" w:sz="0" w:space="0" w:color="auto"/>
        <w:left w:val="none" w:sz="0" w:space="0" w:color="auto"/>
        <w:bottom w:val="none" w:sz="0" w:space="0" w:color="auto"/>
        <w:right w:val="none" w:sz="0" w:space="0" w:color="auto"/>
      </w:divBdr>
    </w:div>
    <w:div w:id="36904983">
      <w:bodyDiv w:val="1"/>
      <w:marLeft w:val="0"/>
      <w:marRight w:val="0"/>
      <w:marTop w:val="0"/>
      <w:marBottom w:val="0"/>
      <w:divBdr>
        <w:top w:val="none" w:sz="0" w:space="0" w:color="auto"/>
        <w:left w:val="none" w:sz="0" w:space="0" w:color="auto"/>
        <w:bottom w:val="none" w:sz="0" w:space="0" w:color="auto"/>
        <w:right w:val="none" w:sz="0" w:space="0" w:color="auto"/>
      </w:divBdr>
      <w:divsChild>
        <w:div w:id="1337611453">
          <w:marLeft w:val="0"/>
          <w:marRight w:val="0"/>
          <w:marTop w:val="0"/>
          <w:marBottom w:val="0"/>
          <w:divBdr>
            <w:top w:val="none" w:sz="0" w:space="0" w:color="auto"/>
            <w:left w:val="none" w:sz="0" w:space="0" w:color="auto"/>
            <w:bottom w:val="none" w:sz="0" w:space="0" w:color="auto"/>
            <w:right w:val="none" w:sz="0" w:space="0" w:color="auto"/>
          </w:divBdr>
          <w:divsChild>
            <w:div w:id="570697072">
              <w:marLeft w:val="0"/>
              <w:marRight w:val="0"/>
              <w:marTop w:val="0"/>
              <w:marBottom w:val="0"/>
              <w:divBdr>
                <w:top w:val="none" w:sz="0" w:space="0" w:color="auto"/>
                <w:left w:val="none" w:sz="0" w:space="0" w:color="auto"/>
                <w:bottom w:val="none" w:sz="0" w:space="0" w:color="auto"/>
                <w:right w:val="none" w:sz="0" w:space="0" w:color="auto"/>
              </w:divBdr>
              <w:divsChild>
                <w:div w:id="442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403">
      <w:bodyDiv w:val="1"/>
      <w:marLeft w:val="0"/>
      <w:marRight w:val="0"/>
      <w:marTop w:val="0"/>
      <w:marBottom w:val="0"/>
      <w:divBdr>
        <w:top w:val="none" w:sz="0" w:space="0" w:color="auto"/>
        <w:left w:val="none" w:sz="0" w:space="0" w:color="auto"/>
        <w:bottom w:val="none" w:sz="0" w:space="0" w:color="auto"/>
        <w:right w:val="none" w:sz="0" w:space="0" w:color="auto"/>
      </w:divBdr>
    </w:div>
    <w:div w:id="91900765">
      <w:bodyDiv w:val="1"/>
      <w:marLeft w:val="0"/>
      <w:marRight w:val="0"/>
      <w:marTop w:val="0"/>
      <w:marBottom w:val="0"/>
      <w:divBdr>
        <w:top w:val="none" w:sz="0" w:space="0" w:color="auto"/>
        <w:left w:val="none" w:sz="0" w:space="0" w:color="auto"/>
        <w:bottom w:val="none" w:sz="0" w:space="0" w:color="auto"/>
        <w:right w:val="none" w:sz="0" w:space="0" w:color="auto"/>
      </w:divBdr>
    </w:div>
    <w:div w:id="108011005">
      <w:bodyDiv w:val="1"/>
      <w:marLeft w:val="0"/>
      <w:marRight w:val="0"/>
      <w:marTop w:val="0"/>
      <w:marBottom w:val="0"/>
      <w:divBdr>
        <w:top w:val="none" w:sz="0" w:space="0" w:color="auto"/>
        <w:left w:val="none" w:sz="0" w:space="0" w:color="auto"/>
        <w:bottom w:val="none" w:sz="0" w:space="0" w:color="auto"/>
        <w:right w:val="none" w:sz="0" w:space="0" w:color="auto"/>
      </w:divBdr>
    </w:div>
    <w:div w:id="115680673">
      <w:bodyDiv w:val="1"/>
      <w:marLeft w:val="0"/>
      <w:marRight w:val="0"/>
      <w:marTop w:val="0"/>
      <w:marBottom w:val="0"/>
      <w:divBdr>
        <w:top w:val="none" w:sz="0" w:space="0" w:color="auto"/>
        <w:left w:val="none" w:sz="0" w:space="0" w:color="auto"/>
        <w:bottom w:val="none" w:sz="0" w:space="0" w:color="auto"/>
        <w:right w:val="none" w:sz="0" w:space="0" w:color="auto"/>
      </w:divBdr>
    </w:div>
    <w:div w:id="145824951">
      <w:bodyDiv w:val="1"/>
      <w:marLeft w:val="0"/>
      <w:marRight w:val="0"/>
      <w:marTop w:val="0"/>
      <w:marBottom w:val="0"/>
      <w:divBdr>
        <w:top w:val="none" w:sz="0" w:space="0" w:color="auto"/>
        <w:left w:val="none" w:sz="0" w:space="0" w:color="auto"/>
        <w:bottom w:val="none" w:sz="0" w:space="0" w:color="auto"/>
        <w:right w:val="none" w:sz="0" w:space="0" w:color="auto"/>
      </w:divBdr>
    </w:div>
    <w:div w:id="181894537">
      <w:bodyDiv w:val="1"/>
      <w:marLeft w:val="0"/>
      <w:marRight w:val="0"/>
      <w:marTop w:val="0"/>
      <w:marBottom w:val="0"/>
      <w:divBdr>
        <w:top w:val="none" w:sz="0" w:space="0" w:color="auto"/>
        <w:left w:val="none" w:sz="0" w:space="0" w:color="auto"/>
        <w:bottom w:val="none" w:sz="0" w:space="0" w:color="auto"/>
        <w:right w:val="none" w:sz="0" w:space="0" w:color="auto"/>
      </w:divBdr>
    </w:div>
    <w:div w:id="224223057">
      <w:bodyDiv w:val="1"/>
      <w:marLeft w:val="0"/>
      <w:marRight w:val="0"/>
      <w:marTop w:val="0"/>
      <w:marBottom w:val="0"/>
      <w:divBdr>
        <w:top w:val="none" w:sz="0" w:space="0" w:color="auto"/>
        <w:left w:val="none" w:sz="0" w:space="0" w:color="auto"/>
        <w:bottom w:val="none" w:sz="0" w:space="0" w:color="auto"/>
        <w:right w:val="none" w:sz="0" w:space="0" w:color="auto"/>
      </w:divBdr>
    </w:div>
    <w:div w:id="276331327">
      <w:bodyDiv w:val="1"/>
      <w:marLeft w:val="0"/>
      <w:marRight w:val="0"/>
      <w:marTop w:val="0"/>
      <w:marBottom w:val="0"/>
      <w:divBdr>
        <w:top w:val="none" w:sz="0" w:space="0" w:color="auto"/>
        <w:left w:val="none" w:sz="0" w:space="0" w:color="auto"/>
        <w:bottom w:val="none" w:sz="0" w:space="0" w:color="auto"/>
        <w:right w:val="none" w:sz="0" w:space="0" w:color="auto"/>
      </w:divBdr>
    </w:div>
    <w:div w:id="293760355">
      <w:bodyDiv w:val="1"/>
      <w:marLeft w:val="0"/>
      <w:marRight w:val="0"/>
      <w:marTop w:val="0"/>
      <w:marBottom w:val="0"/>
      <w:divBdr>
        <w:top w:val="none" w:sz="0" w:space="0" w:color="auto"/>
        <w:left w:val="none" w:sz="0" w:space="0" w:color="auto"/>
        <w:bottom w:val="none" w:sz="0" w:space="0" w:color="auto"/>
        <w:right w:val="none" w:sz="0" w:space="0" w:color="auto"/>
      </w:divBdr>
    </w:div>
    <w:div w:id="393355333">
      <w:bodyDiv w:val="1"/>
      <w:marLeft w:val="0"/>
      <w:marRight w:val="0"/>
      <w:marTop w:val="0"/>
      <w:marBottom w:val="0"/>
      <w:divBdr>
        <w:top w:val="none" w:sz="0" w:space="0" w:color="auto"/>
        <w:left w:val="none" w:sz="0" w:space="0" w:color="auto"/>
        <w:bottom w:val="none" w:sz="0" w:space="0" w:color="auto"/>
        <w:right w:val="none" w:sz="0" w:space="0" w:color="auto"/>
      </w:divBdr>
    </w:div>
    <w:div w:id="515851928">
      <w:bodyDiv w:val="1"/>
      <w:marLeft w:val="0"/>
      <w:marRight w:val="0"/>
      <w:marTop w:val="0"/>
      <w:marBottom w:val="0"/>
      <w:divBdr>
        <w:top w:val="none" w:sz="0" w:space="0" w:color="auto"/>
        <w:left w:val="none" w:sz="0" w:space="0" w:color="auto"/>
        <w:bottom w:val="none" w:sz="0" w:space="0" w:color="auto"/>
        <w:right w:val="none" w:sz="0" w:space="0" w:color="auto"/>
      </w:divBdr>
    </w:div>
    <w:div w:id="527565009">
      <w:bodyDiv w:val="1"/>
      <w:marLeft w:val="0"/>
      <w:marRight w:val="0"/>
      <w:marTop w:val="0"/>
      <w:marBottom w:val="0"/>
      <w:divBdr>
        <w:top w:val="none" w:sz="0" w:space="0" w:color="auto"/>
        <w:left w:val="none" w:sz="0" w:space="0" w:color="auto"/>
        <w:bottom w:val="none" w:sz="0" w:space="0" w:color="auto"/>
        <w:right w:val="none" w:sz="0" w:space="0" w:color="auto"/>
      </w:divBdr>
    </w:div>
    <w:div w:id="569928226">
      <w:bodyDiv w:val="1"/>
      <w:marLeft w:val="0"/>
      <w:marRight w:val="0"/>
      <w:marTop w:val="0"/>
      <w:marBottom w:val="0"/>
      <w:divBdr>
        <w:top w:val="none" w:sz="0" w:space="0" w:color="auto"/>
        <w:left w:val="none" w:sz="0" w:space="0" w:color="auto"/>
        <w:bottom w:val="none" w:sz="0" w:space="0" w:color="auto"/>
        <w:right w:val="none" w:sz="0" w:space="0" w:color="auto"/>
      </w:divBdr>
    </w:div>
    <w:div w:id="695157760">
      <w:bodyDiv w:val="1"/>
      <w:marLeft w:val="0"/>
      <w:marRight w:val="0"/>
      <w:marTop w:val="0"/>
      <w:marBottom w:val="0"/>
      <w:divBdr>
        <w:top w:val="none" w:sz="0" w:space="0" w:color="auto"/>
        <w:left w:val="none" w:sz="0" w:space="0" w:color="auto"/>
        <w:bottom w:val="none" w:sz="0" w:space="0" w:color="auto"/>
        <w:right w:val="none" w:sz="0" w:space="0" w:color="auto"/>
      </w:divBdr>
    </w:div>
    <w:div w:id="731007718">
      <w:bodyDiv w:val="1"/>
      <w:marLeft w:val="0"/>
      <w:marRight w:val="0"/>
      <w:marTop w:val="0"/>
      <w:marBottom w:val="0"/>
      <w:divBdr>
        <w:top w:val="none" w:sz="0" w:space="0" w:color="auto"/>
        <w:left w:val="none" w:sz="0" w:space="0" w:color="auto"/>
        <w:bottom w:val="none" w:sz="0" w:space="0" w:color="auto"/>
        <w:right w:val="none" w:sz="0" w:space="0" w:color="auto"/>
      </w:divBdr>
    </w:div>
    <w:div w:id="731319220">
      <w:bodyDiv w:val="1"/>
      <w:marLeft w:val="0"/>
      <w:marRight w:val="0"/>
      <w:marTop w:val="0"/>
      <w:marBottom w:val="0"/>
      <w:divBdr>
        <w:top w:val="none" w:sz="0" w:space="0" w:color="auto"/>
        <w:left w:val="none" w:sz="0" w:space="0" w:color="auto"/>
        <w:bottom w:val="none" w:sz="0" w:space="0" w:color="auto"/>
        <w:right w:val="none" w:sz="0" w:space="0" w:color="auto"/>
      </w:divBdr>
    </w:div>
    <w:div w:id="746223738">
      <w:bodyDiv w:val="1"/>
      <w:marLeft w:val="0"/>
      <w:marRight w:val="0"/>
      <w:marTop w:val="0"/>
      <w:marBottom w:val="0"/>
      <w:divBdr>
        <w:top w:val="none" w:sz="0" w:space="0" w:color="auto"/>
        <w:left w:val="none" w:sz="0" w:space="0" w:color="auto"/>
        <w:bottom w:val="none" w:sz="0" w:space="0" w:color="auto"/>
        <w:right w:val="none" w:sz="0" w:space="0" w:color="auto"/>
      </w:divBdr>
    </w:div>
    <w:div w:id="824777703">
      <w:bodyDiv w:val="1"/>
      <w:marLeft w:val="0"/>
      <w:marRight w:val="0"/>
      <w:marTop w:val="0"/>
      <w:marBottom w:val="0"/>
      <w:divBdr>
        <w:top w:val="none" w:sz="0" w:space="0" w:color="auto"/>
        <w:left w:val="none" w:sz="0" w:space="0" w:color="auto"/>
        <w:bottom w:val="none" w:sz="0" w:space="0" w:color="auto"/>
        <w:right w:val="none" w:sz="0" w:space="0" w:color="auto"/>
      </w:divBdr>
    </w:div>
    <w:div w:id="838427611">
      <w:bodyDiv w:val="1"/>
      <w:marLeft w:val="0"/>
      <w:marRight w:val="0"/>
      <w:marTop w:val="0"/>
      <w:marBottom w:val="0"/>
      <w:divBdr>
        <w:top w:val="none" w:sz="0" w:space="0" w:color="auto"/>
        <w:left w:val="none" w:sz="0" w:space="0" w:color="auto"/>
        <w:bottom w:val="none" w:sz="0" w:space="0" w:color="auto"/>
        <w:right w:val="none" w:sz="0" w:space="0" w:color="auto"/>
      </w:divBdr>
    </w:div>
    <w:div w:id="878593686">
      <w:bodyDiv w:val="1"/>
      <w:marLeft w:val="0"/>
      <w:marRight w:val="0"/>
      <w:marTop w:val="0"/>
      <w:marBottom w:val="0"/>
      <w:divBdr>
        <w:top w:val="none" w:sz="0" w:space="0" w:color="auto"/>
        <w:left w:val="none" w:sz="0" w:space="0" w:color="auto"/>
        <w:bottom w:val="none" w:sz="0" w:space="0" w:color="auto"/>
        <w:right w:val="none" w:sz="0" w:space="0" w:color="auto"/>
      </w:divBdr>
    </w:div>
    <w:div w:id="893126941">
      <w:bodyDiv w:val="1"/>
      <w:marLeft w:val="0"/>
      <w:marRight w:val="0"/>
      <w:marTop w:val="0"/>
      <w:marBottom w:val="0"/>
      <w:divBdr>
        <w:top w:val="none" w:sz="0" w:space="0" w:color="auto"/>
        <w:left w:val="none" w:sz="0" w:space="0" w:color="auto"/>
        <w:bottom w:val="none" w:sz="0" w:space="0" w:color="auto"/>
        <w:right w:val="none" w:sz="0" w:space="0" w:color="auto"/>
      </w:divBdr>
    </w:div>
    <w:div w:id="897471895">
      <w:bodyDiv w:val="1"/>
      <w:marLeft w:val="0"/>
      <w:marRight w:val="0"/>
      <w:marTop w:val="0"/>
      <w:marBottom w:val="0"/>
      <w:divBdr>
        <w:top w:val="none" w:sz="0" w:space="0" w:color="auto"/>
        <w:left w:val="none" w:sz="0" w:space="0" w:color="auto"/>
        <w:bottom w:val="none" w:sz="0" w:space="0" w:color="auto"/>
        <w:right w:val="none" w:sz="0" w:space="0" w:color="auto"/>
      </w:divBdr>
    </w:div>
    <w:div w:id="903487904">
      <w:bodyDiv w:val="1"/>
      <w:marLeft w:val="0"/>
      <w:marRight w:val="0"/>
      <w:marTop w:val="0"/>
      <w:marBottom w:val="0"/>
      <w:divBdr>
        <w:top w:val="none" w:sz="0" w:space="0" w:color="auto"/>
        <w:left w:val="none" w:sz="0" w:space="0" w:color="auto"/>
        <w:bottom w:val="none" w:sz="0" w:space="0" w:color="auto"/>
        <w:right w:val="none" w:sz="0" w:space="0" w:color="auto"/>
      </w:divBdr>
    </w:div>
    <w:div w:id="920337569">
      <w:bodyDiv w:val="1"/>
      <w:marLeft w:val="0"/>
      <w:marRight w:val="0"/>
      <w:marTop w:val="0"/>
      <w:marBottom w:val="0"/>
      <w:divBdr>
        <w:top w:val="none" w:sz="0" w:space="0" w:color="auto"/>
        <w:left w:val="none" w:sz="0" w:space="0" w:color="auto"/>
        <w:bottom w:val="none" w:sz="0" w:space="0" w:color="auto"/>
        <w:right w:val="none" w:sz="0" w:space="0" w:color="auto"/>
      </w:divBdr>
    </w:div>
    <w:div w:id="988291375">
      <w:bodyDiv w:val="1"/>
      <w:marLeft w:val="0"/>
      <w:marRight w:val="0"/>
      <w:marTop w:val="0"/>
      <w:marBottom w:val="0"/>
      <w:divBdr>
        <w:top w:val="none" w:sz="0" w:space="0" w:color="auto"/>
        <w:left w:val="none" w:sz="0" w:space="0" w:color="auto"/>
        <w:bottom w:val="none" w:sz="0" w:space="0" w:color="auto"/>
        <w:right w:val="none" w:sz="0" w:space="0" w:color="auto"/>
      </w:divBdr>
    </w:div>
    <w:div w:id="1061827268">
      <w:bodyDiv w:val="1"/>
      <w:marLeft w:val="0"/>
      <w:marRight w:val="0"/>
      <w:marTop w:val="0"/>
      <w:marBottom w:val="0"/>
      <w:divBdr>
        <w:top w:val="none" w:sz="0" w:space="0" w:color="auto"/>
        <w:left w:val="none" w:sz="0" w:space="0" w:color="auto"/>
        <w:bottom w:val="none" w:sz="0" w:space="0" w:color="auto"/>
        <w:right w:val="none" w:sz="0" w:space="0" w:color="auto"/>
      </w:divBdr>
    </w:div>
    <w:div w:id="1094663315">
      <w:bodyDiv w:val="1"/>
      <w:marLeft w:val="0"/>
      <w:marRight w:val="0"/>
      <w:marTop w:val="0"/>
      <w:marBottom w:val="0"/>
      <w:divBdr>
        <w:top w:val="none" w:sz="0" w:space="0" w:color="auto"/>
        <w:left w:val="none" w:sz="0" w:space="0" w:color="auto"/>
        <w:bottom w:val="none" w:sz="0" w:space="0" w:color="auto"/>
        <w:right w:val="none" w:sz="0" w:space="0" w:color="auto"/>
      </w:divBdr>
    </w:div>
    <w:div w:id="1157191005">
      <w:bodyDiv w:val="1"/>
      <w:marLeft w:val="0"/>
      <w:marRight w:val="0"/>
      <w:marTop w:val="0"/>
      <w:marBottom w:val="0"/>
      <w:divBdr>
        <w:top w:val="none" w:sz="0" w:space="0" w:color="auto"/>
        <w:left w:val="none" w:sz="0" w:space="0" w:color="auto"/>
        <w:bottom w:val="none" w:sz="0" w:space="0" w:color="auto"/>
        <w:right w:val="none" w:sz="0" w:space="0" w:color="auto"/>
      </w:divBdr>
    </w:div>
    <w:div w:id="1172333480">
      <w:bodyDiv w:val="1"/>
      <w:marLeft w:val="0"/>
      <w:marRight w:val="0"/>
      <w:marTop w:val="0"/>
      <w:marBottom w:val="0"/>
      <w:divBdr>
        <w:top w:val="none" w:sz="0" w:space="0" w:color="auto"/>
        <w:left w:val="none" w:sz="0" w:space="0" w:color="auto"/>
        <w:bottom w:val="none" w:sz="0" w:space="0" w:color="auto"/>
        <w:right w:val="none" w:sz="0" w:space="0" w:color="auto"/>
      </w:divBdr>
    </w:div>
    <w:div w:id="1302274476">
      <w:bodyDiv w:val="1"/>
      <w:marLeft w:val="0"/>
      <w:marRight w:val="0"/>
      <w:marTop w:val="0"/>
      <w:marBottom w:val="0"/>
      <w:divBdr>
        <w:top w:val="none" w:sz="0" w:space="0" w:color="auto"/>
        <w:left w:val="none" w:sz="0" w:space="0" w:color="auto"/>
        <w:bottom w:val="none" w:sz="0" w:space="0" w:color="auto"/>
        <w:right w:val="none" w:sz="0" w:space="0" w:color="auto"/>
      </w:divBdr>
    </w:div>
    <w:div w:id="1311442457">
      <w:bodyDiv w:val="1"/>
      <w:marLeft w:val="0"/>
      <w:marRight w:val="0"/>
      <w:marTop w:val="0"/>
      <w:marBottom w:val="0"/>
      <w:divBdr>
        <w:top w:val="none" w:sz="0" w:space="0" w:color="auto"/>
        <w:left w:val="none" w:sz="0" w:space="0" w:color="auto"/>
        <w:bottom w:val="none" w:sz="0" w:space="0" w:color="auto"/>
        <w:right w:val="none" w:sz="0" w:space="0" w:color="auto"/>
      </w:divBdr>
    </w:div>
    <w:div w:id="1314866679">
      <w:bodyDiv w:val="1"/>
      <w:marLeft w:val="0"/>
      <w:marRight w:val="0"/>
      <w:marTop w:val="0"/>
      <w:marBottom w:val="0"/>
      <w:divBdr>
        <w:top w:val="none" w:sz="0" w:space="0" w:color="auto"/>
        <w:left w:val="none" w:sz="0" w:space="0" w:color="auto"/>
        <w:bottom w:val="none" w:sz="0" w:space="0" w:color="auto"/>
        <w:right w:val="none" w:sz="0" w:space="0" w:color="auto"/>
      </w:divBdr>
    </w:div>
    <w:div w:id="1368798589">
      <w:bodyDiv w:val="1"/>
      <w:marLeft w:val="0"/>
      <w:marRight w:val="0"/>
      <w:marTop w:val="0"/>
      <w:marBottom w:val="0"/>
      <w:divBdr>
        <w:top w:val="none" w:sz="0" w:space="0" w:color="auto"/>
        <w:left w:val="none" w:sz="0" w:space="0" w:color="auto"/>
        <w:bottom w:val="none" w:sz="0" w:space="0" w:color="auto"/>
        <w:right w:val="none" w:sz="0" w:space="0" w:color="auto"/>
      </w:divBdr>
    </w:div>
    <w:div w:id="1490443713">
      <w:bodyDiv w:val="1"/>
      <w:marLeft w:val="0"/>
      <w:marRight w:val="0"/>
      <w:marTop w:val="0"/>
      <w:marBottom w:val="0"/>
      <w:divBdr>
        <w:top w:val="none" w:sz="0" w:space="0" w:color="auto"/>
        <w:left w:val="none" w:sz="0" w:space="0" w:color="auto"/>
        <w:bottom w:val="none" w:sz="0" w:space="0" w:color="auto"/>
        <w:right w:val="none" w:sz="0" w:space="0" w:color="auto"/>
      </w:divBdr>
    </w:div>
    <w:div w:id="1507864570">
      <w:bodyDiv w:val="1"/>
      <w:marLeft w:val="0"/>
      <w:marRight w:val="0"/>
      <w:marTop w:val="0"/>
      <w:marBottom w:val="0"/>
      <w:divBdr>
        <w:top w:val="none" w:sz="0" w:space="0" w:color="auto"/>
        <w:left w:val="none" w:sz="0" w:space="0" w:color="auto"/>
        <w:bottom w:val="none" w:sz="0" w:space="0" w:color="auto"/>
        <w:right w:val="none" w:sz="0" w:space="0" w:color="auto"/>
      </w:divBdr>
    </w:div>
    <w:div w:id="1634478920">
      <w:bodyDiv w:val="1"/>
      <w:marLeft w:val="0"/>
      <w:marRight w:val="0"/>
      <w:marTop w:val="0"/>
      <w:marBottom w:val="0"/>
      <w:divBdr>
        <w:top w:val="none" w:sz="0" w:space="0" w:color="auto"/>
        <w:left w:val="none" w:sz="0" w:space="0" w:color="auto"/>
        <w:bottom w:val="none" w:sz="0" w:space="0" w:color="auto"/>
        <w:right w:val="none" w:sz="0" w:space="0" w:color="auto"/>
      </w:divBdr>
    </w:div>
    <w:div w:id="1674799725">
      <w:bodyDiv w:val="1"/>
      <w:marLeft w:val="0"/>
      <w:marRight w:val="0"/>
      <w:marTop w:val="0"/>
      <w:marBottom w:val="0"/>
      <w:divBdr>
        <w:top w:val="none" w:sz="0" w:space="0" w:color="auto"/>
        <w:left w:val="none" w:sz="0" w:space="0" w:color="auto"/>
        <w:bottom w:val="none" w:sz="0" w:space="0" w:color="auto"/>
        <w:right w:val="none" w:sz="0" w:space="0" w:color="auto"/>
      </w:divBdr>
    </w:div>
    <w:div w:id="1785417879">
      <w:bodyDiv w:val="1"/>
      <w:marLeft w:val="0"/>
      <w:marRight w:val="0"/>
      <w:marTop w:val="0"/>
      <w:marBottom w:val="0"/>
      <w:divBdr>
        <w:top w:val="none" w:sz="0" w:space="0" w:color="auto"/>
        <w:left w:val="none" w:sz="0" w:space="0" w:color="auto"/>
        <w:bottom w:val="none" w:sz="0" w:space="0" w:color="auto"/>
        <w:right w:val="none" w:sz="0" w:space="0" w:color="auto"/>
      </w:divBdr>
    </w:div>
    <w:div w:id="1793554911">
      <w:bodyDiv w:val="1"/>
      <w:marLeft w:val="0"/>
      <w:marRight w:val="0"/>
      <w:marTop w:val="0"/>
      <w:marBottom w:val="0"/>
      <w:divBdr>
        <w:top w:val="none" w:sz="0" w:space="0" w:color="auto"/>
        <w:left w:val="none" w:sz="0" w:space="0" w:color="auto"/>
        <w:bottom w:val="none" w:sz="0" w:space="0" w:color="auto"/>
        <w:right w:val="none" w:sz="0" w:space="0" w:color="auto"/>
      </w:divBdr>
    </w:div>
    <w:div w:id="1800418106">
      <w:bodyDiv w:val="1"/>
      <w:marLeft w:val="0"/>
      <w:marRight w:val="0"/>
      <w:marTop w:val="0"/>
      <w:marBottom w:val="0"/>
      <w:divBdr>
        <w:top w:val="none" w:sz="0" w:space="0" w:color="auto"/>
        <w:left w:val="none" w:sz="0" w:space="0" w:color="auto"/>
        <w:bottom w:val="none" w:sz="0" w:space="0" w:color="auto"/>
        <w:right w:val="none" w:sz="0" w:space="0" w:color="auto"/>
      </w:divBdr>
    </w:div>
    <w:div w:id="1895696352">
      <w:bodyDiv w:val="1"/>
      <w:marLeft w:val="0"/>
      <w:marRight w:val="0"/>
      <w:marTop w:val="0"/>
      <w:marBottom w:val="0"/>
      <w:divBdr>
        <w:top w:val="none" w:sz="0" w:space="0" w:color="auto"/>
        <w:left w:val="none" w:sz="0" w:space="0" w:color="auto"/>
        <w:bottom w:val="none" w:sz="0" w:space="0" w:color="auto"/>
        <w:right w:val="none" w:sz="0" w:space="0" w:color="auto"/>
      </w:divBdr>
    </w:div>
    <w:div w:id="1921673860">
      <w:bodyDiv w:val="1"/>
      <w:marLeft w:val="0"/>
      <w:marRight w:val="0"/>
      <w:marTop w:val="0"/>
      <w:marBottom w:val="0"/>
      <w:divBdr>
        <w:top w:val="none" w:sz="0" w:space="0" w:color="auto"/>
        <w:left w:val="none" w:sz="0" w:space="0" w:color="auto"/>
        <w:bottom w:val="none" w:sz="0" w:space="0" w:color="auto"/>
        <w:right w:val="none" w:sz="0" w:space="0" w:color="auto"/>
      </w:divBdr>
    </w:div>
    <w:div w:id="1935162646">
      <w:bodyDiv w:val="1"/>
      <w:marLeft w:val="0"/>
      <w:marRight w:val="0"/>
      <w:marTop w:val="0"/>
      <w:marBottom w:val="0"/>
      <w:divBdr>
        <w:top w:val="none" w:sz="0" w:space="0" w:color="auto"/>
        <w:left w:val="none" w:sz="0" w:space="0" w:color="auto"/>
        <w:bottom w:val="none" w:sz="0" w:space="0" w:color="auto"/>
        <w:right w:val="none" w:sz="0" w:space="0" w:color="auto"/>
      </w:divBdr>
    </w:div>
    <w:div w:id="1979338249">
      <w:bodyDiv w:val="1"/>
      <w:marLeft w:val="0"/>
      <w:marRight w:val="0"/>
      <w:marTop w:val="0"/>
      <w:marBottom w:val="0"/>
      <w:divBdr>
        <w:top w:val="none" w:sz="0" w:space="0" w:color="auto"/>
        <w:left w:val="none" w:sz="0" w:space="0" w:color="auto"/>
        <w:bottom w:val="none" w:sz="0" w:space="0" w:color="auto"/>
        <w:right w:val="none" w:sz="0" w:space="0" w:color="auto"/>
      </w:divBdr>
    </w:div>
    <w:div w:id="1983533837">
      <w:bodyDiv w:val="1"/>
      <w:marLeft w:val="0"/>
      <w:marRight w:val="0"/>
      <w:marTop w:val="0"/>
      <w:marBottom w:val="0"/>
      <w:divBdr>
        <w:top w:val="none" w:sz="0" w:space="0" w:color="auto"/>
        <w:left w:val="none" w:sz="0" w:space="0" w:color="auto"/>
        <w:bottom w:val="none" w:sz="0" w:space="0" w:color="auto"/>
        <w:right w:val="none" w:sz="0" w:space="0" w:color="auto"/>
      </w:divBdr>
    </w:div>
    <w:div w:id="2027170345">
      <w:bodyDiv w:val="1"/>
      <w:marLeft w:val="0"/>
      <w:marRight w:val="0"/>
      <w:marTop w:val="0"/>
      <w:marBottom w:val="0"/>
      <w:divBdr>
        <w:top w:val="none" w:sz="0" w:space="0" w:color="auto"/>
        <w:left w:val="none" w:sz="0" w:space="0" w:color="auto"/>
        <w:bottom w:val="none" w:sz="0" w:space="0" w:color="auto"/>
        <w:right w:val="none" w:sz="0" w:space="0" w:color="auto"/>
      </w:divBdr>
    </w:div>
    <w:div w:id="2030519279">
      <w:bodyDiv w:val="1"/>
      <w:marLeft w:val="0"/>
      <w:marRight w:val="0"/>
      <w:marTop w:val="0"/>
      <w:marBottom w:val="0"/>
      <w:divBdr>
        <w:top w:val="none" w:sz="0" w:space="0" w:color="auto"/>
        <w:left w:val="none" w:sz="0" w:space="0" w:color="auto"/>
        <w:bottom w:val="none" w:sz="0" w:space="0" w:color="auto"/>
        <w:right w:val="none" w:sz="0" w:space="0" w:color="auto"/>
      </w:divBdr>
    </w:div>
    <w:div w:id="2033534546">
      <w:bodyDiv w:val="1"/>
      <w:marLeft w:val="0"/>
      <w:marRight w:val="0"/>
      <w:marTop w:val="0"/>
      <w:marBottom w:val="0"/>
      <w:divBdr>
        <w:top w:val="none" w:sz="0" w:space="0" w:color="auto"/>
        <w:left w:val="none" w:sz="0" w:space="0" w:color="auto"/>
        <w:bottom w:val="none" w:sz="0" w:space="0" w:color="auto"/>
        <w:right w:val="none" w:sz="0" w:space="0" w:color="auto"/>
      </w:divBdr>
    </w:div>
    <w:div w:id="2065441668">
      <w:bodyDiv w:val="1"/>
      <w:marLeft w:val="0"/>
      <w:marRight w:val="0"/>
      <w:marTop w:val="0"/>
      <w:marBottom w:val="0"/>
      <w:divBdr>
        <w:top w:val="none" w:sz="0" w:space="0" w:color="auto"/>
        <w:left w:val="none" w:sz="0" w:space="0" w:color="auto"/>
        <w:bottom w:val="none" w:sz="0" w:space="0" w:color="auto"/>
        <w:right w:val="none" w:sz="0" w:space="0" w:color="auto"/>
      </w:divBdr>
    </w:div>
    <w:div w:id="2074619693">
      <w:bodyDiv w:val="1"/>
      <w:marLeft w:val="0"/>
      <w:marRight w:val="0"/>
      <w:marTop w:val="0"/>
      <w:marBottom w:val="0"/>
      <w:divBdr>
        <w:top w:val="none" w:sz="0" w:space="0" w:color="auto"/>
        <w:left w:val="none" w:sz="0" w:space="0" w:color="auto"/>
        <w:bottom w:val="none" w:sz="0" w:space="0" w:color="auto"/>
        <w:right w:val="none" w:sz="0" w:space="0" w:color="auto"/>
      </w:divBdr>
    </w:div>
    <w:div w:id="2079087537">
      <w:bodyDiv w:val="1"/>
      <w:marLeft w:val="0"/>
      <w:marRight w:val="0"/>
      <w:marTop w:val="0"/>
      <w:marBottom w:val="0"/>
      <w:divBdr>
        <w:top w:val="none" w:sz="0" w:space="0" w:color="auto"/>
        <w:left w:val="none" w:sz="0" w:space="0" w:color="auto"/>
        <w:bottom w:val="none" w:sz="0" w:space="0" w:color="auto"/>
        <w:right w:val="none" w:sz="0" w:space="0" w:color="auto"/>
      </w:divBdr>
    </w:div>
    <w:div w:id="2145001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9E2C-2CBC-4B3D-B8EF-CF5B1A26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5164</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Annalan M D Navaratnam</dc:creator>
  <cp:lastModifiedBy>微软用户</cp:lastModifiedBy>
  <cp:revision>9</cp:revision>
  <dcterms:created xsi:type="dcterms:W3CDTF">2015-01-31T00:05:00Z</dcterms:created>
  <dcterms:modified xsi:type="dcterms:W3CDTF">2015-02-02T06:17:00Z</dcterms:modified>
</cp:coreProperties>
</file>