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FC43" w14:textId="4C49FB86" w:rsidR="0060094B" w:rsidRPr="009A6414" w:rsidRDefault="0060094B" w:rsidP="0008330D">
      <w:pPr>
        <w:pStyle w:val="NoSpacing"/>
        <w:spacing w:line="360" w:lineRule="auto"/>
        <w:jc w:val="both"/>
        <w:rPr>
          <w:rFonts w:ascii="Book Antiqua" w:eastAsia="宋体" w:hAnsi="Book Antiqua" w:cs="Times New Roman"/>
          <w:b/>
          <w:szCs w:val="24"/>
          <w:lang w:eastAsia="zh-CN"/>
        </w:rPr>
      </w:pPr>
      <w:r w:rsidRPr="009A6414">
        <w:rPr>
          <w:rFonts w:ascii="Book Antiqua" w:eastAsia="宋体" w:hAnsi="Book Antiqua" w:cs="Times New Roman"/>
          <w:b/>
          <w:szCs w:val="24"/>
          <w:lang w:eastAsia="zh-CN"/>
        </w:rPr>
        <w:t xml:space="preserve">Name of journal: World Journal of </w:t>
      </w:r>
      <w:r w:rsidRPr="009A6414">
        <w:rPr>
          <w:rFonts w:ascii="Book Antiqua" w:hAnsi="Book Antiqua"/>
          <w:b/>
          <w:szCs w:val="24"/>
        </w:rPr>
        <w:t>Surgical Procedures</w:t>
      </w:r>
    </w:p>
    <w:p w14:paraId="537E87EE" w14:textId="4D431DBE" w:rsidR="0060094B" w:rsidRPr="009A6414" w:rsidRDefault="0060094B" w:rsidP="0008330D">
      <w:pPr>
        <w:pStyle w:val="NoSpacing"/>
        <w:spacing w:line="360" w:lineRule="auto"/>
        <w:jc w:val="both"/>
        <w:rPr>
          <w:rFonts w:ascii="Book Antiqua" w:eastAsia="宋体" w:hAnsi="Book Antiqua" w:cs="Times New Roman"/>
          <w:b/>
          <w:szCs w:val="24"/>
          <w:lang w:eastAsia="zh-CN"/>
        </w:rPr>
      </w:pPr>
      <w:r w:rsidRPr="009A6414">
        <w:rPr>
          <w:rFonts w:ascii="Book Antiqua" w:eastAsia="宋体" w:hAnsi="Book Antiqua" w:cs="Times New Roman"/>
          <w:b/>
          <w:szCs w:val="24"/>
          <w:lang w:eastAsia="zh-CN"/>
        </w:rPr>
        <w:t>ESPS Manuscript NO: 13101</w:t>
      </w:r>
    </w:p>
    <w:p w14:paraId="7D25EFF6" w14:textId="2D473C06" w:rsidR="0060094B" w:rsidRPr="009A6414" w:rsidRDefault="0060094B" w:rsidP="0008330D">
      <w:pPr>
        <w:pStyle w:val="NoSpacing"/>
        <w:spacing w:line="360" w:lineRule="auto"/>
        <w:jc w:val="both"/>
        <w:rPr>
          <w:rFonts w:ascii="Book Antiqua" w:eastAsia="宋体" w:hAnsi="Book Antiqua" w:cs="Times New Roman"/>
          <w:b/>
          <w:szCs w:val="24"/>
          <w:lang w:eastAsia="zh-CN"/>
        </w:rPr>
      </w:pPr>
      <w:r w:rsidRPr="009A6414">
        <w:rPr>
          <w:rFonts w:ascii="Book Antiqua" w:eastAsia="宋体" w:hAnsi="Book Antiqua" w:cs="Times New Roman"/>
          <w:b/>
          <w:szCs w:val="24"/>
          <w:lang w:eastAsia="zh-CN"/>
        </w:rPr>
        <w:t>Columns:</w:t>
      </w:r>
      <w:r w:rsidRPr="009A6414">
        <w:rPr>
          <w:rFonts w:ascii="Book Antiqua" w:hAnsi="Book Antiqua"/>
          <w:b/>
          <w:szCs w:val="24"/>
        </w:rPr>
        <w:t xml:space="preserve"> Meta-Analysis</w:t>
      </w:r>
    </w:p>
    <w:p w14:paraId="78AE3E2E" w14:textId="77777777" w:rsidR="0060094B" w:rsidRPr="009A6414" w:rsidRDefault="0060094B" w:rsidP="0008330D">
      <w:pPr>
        <w:pStyle w:val="NoSpacing"/>
        <w:spacing w:line="360" w:lineRule="auto"/>
        <w:jc w:val="both"/>
        <w:rPr>
          <w:rFonts w:ascii="Book Antiqua" w:eastAsia="宋体" w:hAnsi="Book Antiqua" w:cs="Times New Roman"/>
          <w:b/>
          <w:szCs w:val="24"/>
          <w:lang w:eastAsia="zh-CN"/>
        </w:rPr>
      </w:pPr>
    </w:p>
    <w:p w14:paraId="48DA8D36" w14:textId="24D759DF" w:rsidR="00045B08" w:rsidRPr="009A6414" w:rsidRDefault="00740C1F" w:rsidP="0008330D">
      <w:pPr>
        <w:pStyle w:val="NoSpacing"/>
        <w:spacing w:line="360" w:lineRule="auto"/>
        <w:jc w:val="both"/>
        <w:rPr>
          <w:rFonts w:ascii="Book Antiqua" w:hAnsi="Book Antiqua" w:cs="Times New Roman"/>
          <w:szCs w:val="24"/>
        </w:rPr>
      </w:pPr>
      <w:r w:rsidRPr="009A6414">
        <w:rPr>
          <w:rFonts w:ascii="Book Antiqua" w:hAnsi="Book Antiqua" w:cs="Times New Roman"/>
          <w:b/>
          <w:szCs w:val="24"/>
        </w:rPr>
        <w:t xml:space="preserve">Prophylactic oophorectomy during primary colorectal cancer resection: </w:t>
      </w:r>
      <w:r w:rsidR="009A6414" w:rsidRPr="009A6414">
        <w:rPr>
          <w:rFonts w:ascii="Book Antiqua" w:hAnsi="Book Antiqua" w:cs="Times New Roman"/>
          <w:b/>
          <w:szCs w:val="24"/>
        </w:rPr>
        <w:t xml:space="preserve">A </w:t>
      </w:r>
      <w:r w:rsidRPr="009A6414">
        <w:rPr>
          <w:rFonts w:ascii="Book Antiqua" w:hAnsi="Book Antiqua" w:cs="Times New Roman"/>
          <w:b/>
          <w:szCs w:val="24"/>
        </w:rPr>
        <w:t xml:space="preserve">systematic review and meta-analysis </w:t>
      </w:r>
    </w:p>
    <w:p w14:paraId="03682C09" w14:textId="77777777" w:rsidR="00045B08" w:rsidRPr="009A6414" w:rsidRDefault="00045B08" w:rsidP="0008330D">
      <w:pPr>
        <w:spacing w:line="360" w:lineRule="auto"/>
        <w:jc w:val="both"/>
        <w:rPr>
          <w:rFonts w:ascii="Book Antiqua" w:hAnsi="Book Antiqua" w:cs="Times New Roman"/>
          <w:szCs w:val="24"/>
        </w:rPr>
      </w:pPr>
    </w:p>
    <w:p w14:paraId="3AE07415" w14:textId="4F687571" w:rsidR="0031202F" w:rsidRPr="009A6414" w:rsidRDefault="009A6414" w:rsidP="0008330D">
      <w:pPr>
        <w:pStyle w:val="NoSpacing"/>
        <w:spacing w:line="360" w:lineRule="auto"/>
        <w:jc w:val="both"/>
        <w:rPr>
          <w:rFonts w:ascii="Book Antiqua" w:eastAsia="宋体" w:hAnsi="Book Antiqua" w:cs="Times New Roman"/>
          <w:szCs w:val="24"/>
          <w:lang w:eastAsia="zh-CN"/>
        </w:rPr>
      </w:pPr>
      <w:r w:rsidRPr="009A6414">
        <w:rPr>
          <w:rFonts w:ascii="Book Antiqua" w:hAnsi="Book Antiqua" w:cs="Times New Roman"/>
          <w:szCs w:val="24"/>
        </w:rPr>
        <w:t>Thompson</w:t>
      </w:r>
      <w:r w:rsidRPr="009A6414">
        <w:rPr>
          <w:rFonts w:ascii="Book Antiqua" w:eastAsia="宋体" w:hAnsi="Book Antiqua" w:cs="Times New Roman"/>
          <w:szCs w:val="24"/>
          <w:lang w:eastAsia="zh-CN"/>
        </w:rPr>
        <w:t xml:space="preserve"> CV </w:t>
      </w:r>
      <w:r w:rsidRPr="009A6414">
        <w:rPr>
          <w:rFonts w:ascii="Book Antiqua" w:eastAsia="宋体" w:hAnsi="Book Antiqua" w:cs="Times New Roman"/>
          <w:i/>
          <w:szCs w:val="24"/>
          <w:lang w:eastAsia="zh-CN"/>
        </w:rPr>
        <w:t>et al.</w:t>
      </w:r>
      <w:r w:rsidRPr="009A6414">
        <w:rPr>
          <w:rFonts w:ascii="Book Antiqua" w:eastAsia="宋体" w:hAnsi="Book Antiqua" w:cs="Times New Roman"/>
          <w:szCs w:val="24"/>
          <w:lang w:eastAsia="zh-CN"/>
        </w:rPr>
        <w:t xml:space="preserve"> </w:t>
      </w:r>
      <w:r w:rsidR="0031202F" w:rsidRPr="009A6414">
        <w:rPr>
          <w:rFonts w:ascii="Book Antiqua" w:eastAsia="宋体" w:hAnsi="Book Antiqua" w:cs="Times New Roman"/>
          <w:szCs w:val="24"/>
          <w:lang w:eastAsia="zh-CN"/>
        </w:rPr>
        <w:t xml:space="preserve">Prophylactic oophorectomy during colorectal resection </w:t>
      </w:r>
      <w:r w:rsidR="007D3C95" w:rsidRPr="009A6414">
        <w:rPr>
          <w:rFonts w:ascii="Book Antiqua" w:eastAsia="宋体" w:hAnsi="Book Antiqua" w:cs="Times New Roman"/>
          <w:szCs w:val="24"/>
          <w:lang w:eastAsia="zh-CN"/>
        </w:rPr>
        <w:t xml:space="preserve"> </w:t>
      </w:r>
    </w:p>
    <w:p w14:paraId="2DE45298" w14:textId="77777777" w:rsidR="0060094B" w:rsidRPr="009A6414" w:rsidRDefault="0060094B" w:rsidP="0008330D">
      <w:pPr>
        <w:pStyle w:val="NoSpacing"/>
        <w:spacing w:line="360" w:lineRule="auto"/>
        <w:jc w:val="both"/>
        <w:rPr>
          <w:rFonts w:ascii="Book Antiqua" w:eastAsia="宋体" w:hAnsi="Book Antiqua" w:cs="Times New Roman"/>
          <w:szCs w:val="24"/>
          <w:lang w:eastAsia="zh-CN"/>
        </w:rPr>
      </w:pPr>
    </w:p>
    <w:p w14:paraId="4E6DF976" w14:textId="6CD85B4B" w:rsidR="00045B08" w:rsidRPr="009A6414" w:rsidRDefault="00740C1F" w:rsidP="0008330D">
      <w:pPr>
        <w:pStyle w:val="NoSpacing"/>
        <w:spacing w:line="360" w:lineRule="auto"/>
        <w:jc w:val="both"/>
        <w:rPr>
          <w:rFonts w:ascii="Book Antiqua" w:hAnsi="Book Antiqua" w:cs="Times New Roman"/>
          <w:b/>
          <w:szCs w:val="24"/>
        </w:rPr>
      </w:pPr>
      <w:r w:rsidRPr="009A6414">
        <w:rPr>
          <w:rFonts w:ascii="Book Antiqua" w:hAnsi="Book Antiqua" w:cs="Times New Roman"/>
          <w:szCs w:val="24"/>
        </w:rPr>
        <w:t>Chris</w:t>
      </w:r>
      <w:r w:rsidR="00D65716" w:rsidRPr="009A6414">
        <w:rPr>
          <w:rFonts w:ascii="Book Antiqua" w:hAnsi="Book Antiqua" w:cs="Times New Roman"/>
          <w:szCs w:val="24"/>
        </w:rPr>
        <w:t>topher</w:t>
      </w:r>
      <w:r w:rsidRPr="009A6414">
        <w:rPr>
          <w:rFonts w:ascii="Book Antiqua" w:hAnsi="Book Antiqua" w:cs="Times New Roman"/>
          <w:szCs w:val="24"/>
        </w:rPr>
        <w:t xml:space="preserve"> V Thompson, David N Naumann, Michael Kelly, Sharad Karandikar, David R McArthur </w:t>
      </w:r>
    </w:p>
    <w:p w14:paraId="294941B3" w14:textId="77777777" w:rsidR="009A6414" w:rsidRPr="009A6414" w:rsidRDefault="009A6414" w:rsidP="0008330D">
      <w:pPr>
        <w:spacing w:line="360" w:lineRule="auto"/>
        <w:jc w:val="both"/>
        <w:rPr>
          <w:rFonts w:ascii="Book Antiqua" w:eastAsia="宋体" w:hAnsi="Book Antiqua" w:cs="Times New Roman"/>
          <w:szCs w:val="24"/>
          <w:lang w:eastAsia="zh-CN"/>
        </w:rPr>
      </w:pPr>
    </w:p>
    <w:p w14:paraId="75416ACD" w14:textId="6A983D58" w:rsidR="00045B08" w:rsidRPr="009A6414" w:rsidRDefault="009A6414" w:rsidP="0008330D">
      <w:pPr>
        <w:spacing w:line="360" w:lineRule="auto"/>
        <w:jc w:val="both"/>
        <w:rPr>
          <w:rFonts w:ascii="Book Antiqua" w:hAnsi="Book Antiqua" w:cs="Times New Roman"/>
          <w:szCs w:val="24"/>
        </w:rPr>
      </w:pPr>
      <w:r w:rsidRPr="009A6414">
        <w:rPr>
          <w:rFonts w:ascii="Book Antiqua" w:hAnsi="Book Antiqua" w:cs="Times New Roman"/>
          <w:b/>
          <w:szCs w:val="24"/>
        </w:rPr>
        <w:t>Christopher V Thompson, David N Naumann, Michael Kelly, Sharad Karandikar, David R McArthur</w:t>
      </w:r>
      <w:r w:rsidRPr="009A6414">
        <w:rPr>
          <w:rFonts w:ascii="Book Antiqua" w:eastAsia="宋体" w:hAnsi="Book Antiqua" w:cs="Times New Roman"/>
          <w:b/>
          <w:szCs w:val="24"/>
          <w:lang w:eastAsia="zh-CN"/>
        </w:rPr>
        <w:t xml:space="preserve">, </w:t>
      </w:r>
      <w:r w:rsidR="00740C1F" w:rsidRPr="009A6414">
        <w:rPr>
          <w:rFonts w:ascii="Book Antiqua" w:hAnsi="Book Antiqua" w:cs="Times New Roman"/>
          <w:szCs w:val="24"/>
        </w:rPr>
        <w:t xml:space="preserve">Department of General Surgery, Heart of England NHS Foundation Trust, </w:t>
      </w:r>
      <w:r w:rsidRPr="009A6414">
        <w:rPr>
          <w:rFonts w:ascii="Book Antiqua" w:hAnsi="Book Antiqua" w:cs="Times New Roman"/>
          <w:szCs w:val="24"/>
        </w:rPr>
        <w:t>Birmingham</w:t>
      </w:r>
      <w:r w:rsidR="00D62B6B">
        <w:rPr>
          <w:rFonts w:ascii="Book Antiqua" w:eastAsia="宋体" w:hAnsi="Book Antiqua" w:cs="Times New Roman" w:hint="eastAsia"/>
          <w:szCs w:val="24"/>
          <w:lang w:eastAsia="zh-CN"/>
        </w:rPr>
        <w:t xml:space="preserve"> </w:t>
      </w:r>
      <w:r w:rsidR="00D62B6B" w:rsidRPr="009A6414">
        <w:rPr>
          <w:rFonts w:ascii="Book Antiqua" w:hAnsi="Book Antiqua" w:cs="Times New Roman"/>
          <w:szCs w:val="24"/>
        </w:rPr>
        <w:t>B9 5SS</w:t>
      </w:r>
      <w:r w:rsidR="00740C1F" w:rsidRPr="009A6414">
        <w:rPr>
          <w:rFonts w:ascii="Book Antiqua" w:hAnsi="Book Antiqua" w:cs="Times New Roman"/>
          <w:szCs w:val="24"/>
        </w:rPr>
        <w:t>, U</w:t>
      </w:r>
      <w:r w:rsidRPr="009A6414">
        <w:rPr>
          <w:rFonts w:ascii="Book Antiqua" w:eastAsia="宋体" w:hAnsi="Book Antiqua" w:cs="Times New Roman"/>
          <w:szCs w:val="24"/>
          <w:lang w:eastAsia="zh-CN"/>
        </w:rPr>
        <w:t>nited Kingdom</w:t>
      </w:r>
      <w:r w:rsidR="00740C1F" w:rsidRPr="009A6414">
        <w:rPr>
          <w:rFonts w:ascii="Book Antiqua" w:hAnsi="Book Antiqua" w:cs="Times New Roman"/>
          <w:szCs w:val="24"/>
        </w:rPr>
        <w:t xml:space="preserve"> </w:t>
      </w:r>
    </w:p>
    <w:p w14:paraId="69AB4397" w14:textId="77777777" w:rsidR="00045B08" w:rsidRPr="009A6414" w:rsidRDefault="00045B08" w:rsidP="0008330D">
      <w:pPr>
        <w:spacing w:line="360" w:lineRule="auto"/>
        <w:jc w:val="both"/>
        <w:rPr>
          <w:rFonts w:ascii="Book Antiqua" w:hAnsi="Book Antiqua" w:cs="Times New Roman"/>
          <w:b/>
          <w:szCs w:val="24"/>
          <w:lang w:val="en-US"/>
        </w:rPr>
      </w:pPr>
    </w:p>
    <w:p w14:paraId="3D877CEE" w14:textId="59E6E9B8" w:rsidR="00F358B5" w:rsidRPr="009A6414" w:rsidRDefault="0060094B" w:rsidP="0008330D">
      <w:pPr>
        <w:adjustRightInd w:val="0"/>
        <w:snapToGrid w:val="0"/>
        <w:spacing w:line="360" w:lineRule="auto"/>
        <w:jc w:val="both"/>
        <w:rPr>
          <w:rFonts w:ascii="Book Antiqua" w:eastAsia="宋体" w:hAnsi="Book Antiqua"/>
          <w:b/>
          <w:szCs w:val="24"/>
          <w:lang w:val="en-US" w:eastAsia="zh-CN"/>
        </w:rPr>
      </w:pPr>
      <w:r w:rsidRPr="009A6414">
        <w:rPr>
          <w:rFonts w:ascii="Book Antiqua" w:eastAsia="宋体" w:hAnsi="Book Antiqua"/>
          <w:b/>
          <w:szCs w:val="24"/>
          <w:lang w:val="en-US"/>
        </w:rPr>
        <w:t xml:space="preserve">Author contributions: </w:t>
      </w:r>
      <w:r w:rsidR="0031202F" w:rsidRPr="009A6414">
        <w:rPr>
          <w:rFonts w:ascii="Book Antiqua" w:eastAsia="宋体" w:hAnsi="Book Antiqua"/>
          <w:szCs w:val="24"/>
          <w:lang w:val="en-US"/>
        </w:rPr>
        <w:t>Thompson CV</w:t>
      </w:r>
      <w:r w:rsidR="009A6414" w:rsidRPr="009A6414">
        <w:rPr>
          <w:rFonts w:ascii="Book Antiqua" w:eastAsia="宋体" w:hAnsi="Book Antiqua"/>
          <w:szCs w:val="24"/>
          <w:lang w:val="en-US" w:eastAsia="zh-CN"/>
        </w:rPr>
        <w:t xml:space="preserve"> and </w:t>
      </w:r>
      <w:r w:rsidR="009A6414" w:rsidRPr="009A6414">
        <w:rPr>
          <w:rFonts w:ascii="Book Antiqua" w:eastAsia="宋体" w:hAnsi="Book Antiqua"/>
          <w:szCs w:val="24"/>
          <w:lang w:val="en-US"/>
        </w:rPr>
        <w:t>Naumann D</w:t>
      </w:r>
      <w:r w:rsidR="0031202F" w:rsidRPr="009A6414">
        <w:rPr>
          <w:rFonts w:ascii="Book Antiqua" w:eastAsia="宋体" w:hAnsi="Book Antiqua"/>
          <w:szCs w:val="24"/>
          <w:lang w:val="en-US"/>
        </w:rPr>
        <w:t xml:space="preserve"> wr</w:t>
      </w:r>
      <w:r w:rsidR="009A6414" w:rsidRPr="009A6414">
        <w:rPr>
          <w:rFonts w:ascii="Book Antiqua" w:eastAsia="宋体" w:hAnsi="Book Antiqua"/>
          <w:szCs w:val="24"/>
          <w:lang w:val="en-US" w:eastAsia="zh-CN"/>
        </w:rPr>
        <w:t xml:space="preserve">ote </w:t>
      </w:r>
      <w:r w:rsidR="0031202F" w:rsidRPr="009A6414">
        <w:rPr>
          <w:rFonts w:ascii="Book Antiqua" w:eastAsia="宋体" w:hAnsi="Book Antiqua"/>
          <w:szCs w:val="24"/>
          <w:lang w:val="en-US"/>
        </w:rPr>
        <w:t>manuscript, data acquisition and interpretation</w:t>
      </w:r>
      <w:r w:rsidR="009A6414" w:rsidRPr="009A6414">
        <w:rPr>
          <w:rFonts w:ascii="Book Antiqua" w:eastAsia="宋体" w:hAnsi="Book Antiqua"/>
          <w:szCs w:val="24"/>
          <w:lang w:val="en-US" w:eastAsia="zh-CN"/>
        </w:rPr>
        <w:t xml:space="preserve">; </w:t>
      </w:r>
      <w:r w:rsidR="0031202F" w:rsidRPr="009A6414">
        <w:rPr>
          <w:rFonts w:ascii="Book Antiqua" w:eastAsia="宋体" w:hAnsi="Book Antiqua"/>
          <w:szCs w:val="24"/>
          <w:lang w:val="en-US"/>
        </w:rPr>
        <w:t>Kelly M</w:t>
      </w:r>
      <w:r w:rsidR="009A6414" w:rsidRPr="009A6414">
        <w:rPr>
          <w:rFonts w:ascii="Book Antiqua" w:eastAsia="宋体" w:hAnsi="Book Antiqua"/>
          <w:szCs w:val="24"/>
          <w:lang w:val="en-US" w:eastAsia="zh-CN"/>
        </w:rPr>
        <w:t xml:space="preserve"> contributed to the</w:t>
      </w:r>
      <w:r w:rsidR="0031202F" w:rsidRPr="009A6414">
        <w:rPr>
          <w:rFonts w:ascii="Book Antiqua" w:eastAsia="宋体" w:hAnsi="Book Antiqua"/>
          <w:szCs w:val="24"/>
          <w:lang w:val="en-US"/>
        </w:rPr>
        <w:t xml:space="preserve"> statistical analysis</w:t>
      </w:r>
      <w:r w:rsidR="009A6414" w:rsidRPr="009A6414">
        <w:rPr>
          <w:rFonts w:ascii="Book Antiqua" w:eastAsia="宋体" w:hAnsi="Book Antiqua"/>
          <w:szCs w:val="24"/>
          <w:lang w:val="en-US" w:eastAsia="zh-CN"/>
        </w:rPr>
        <w:t xml:space="preserve">; </w:t>
      </w:r>
      <w:r w:rsidR="0031202F" w:rsidRPr="009A6414">
        <w:rPr>
          <w:rFonts w:ascii="Book Antiqua" w:eastAsia="宋体" w:hAnsi="Book Antiqua"/>
          <w:szCs w:val="24"/>
          <w:lang w:val="en-US"/>
        </w:rPr>
        <w:t>Karandikar S</w:t>
      </w:r>
      <w:r w:rsidR="009A6414" w:rsidRPr="009A6414">
        <w:rPr>
          <w:rFonts w:ascii="Book Antiqua" w:eastAsia="宋体" w:hAnsi="Book Antiqua"/>
          <w:szCs w:val="24"/>
          <w:lang w:val="en-US" w:eastAsia="zh-CN"/>
        </w:rPr>
        <w:t xml:space="preserve"> </w:t>
      </w:r>
      <w:r w:rsidR="00FD7346" w:rsidRPr="009A6414">
        <w:rPr>
          <w:rFonts w:ascii="Book Antiqua" w:eastAsia="宋体" w:hAnsi="Book Antiqua"/>
          <w:szCs w:val="24"/>
          <w:lang w:val="en-US"/>
        </w:rPr>
        <w:t>revis</w:t>
      </w:r>
      <w:r w:rsidR="009A6414" w:rsidRPr="009A6414">
        <w:rPr>
          <w:rFonts w:ascii="Book Antiqua" w:eastAsia="宋体" w:hAnsi="Book Antiqua"/>
          <w:szCs w:val="24"/>
          <w:lang w:val="en-US" w:eastAsia="zh-CN"/>
        </w:rPr>
        <w:t>ed</w:t>
      </w:r>
      <w:r w:rsidR="00FD7346" w:rsidRPr="009A6414">
        <w:rPr>
          <w:rFonts w:ascii="Book Antiqua" w:eastAsia="宋体" w:hAnsi="Book Antiqua"/>
          <w:szCs w:val="24"/>
          <w:lang w:val="en-US"/>
        </w:rPr>
        <w:t xml:space="preserve"> </w:t>
      </w:r>
      <w:r w:rsidR="009A6414" w:rsidRPr="009A6414">
        <w:rPr>
          <w:rFonts w:ascii="Book Antiqua" w:eastAsia="宋体" w:hAnsi="Book Antiqua"/>
          <w:szCs w:val="24"/>
          <w:lang w:val="en-US" w:eastAsia="zh-CN"/>
        </w:rPr>
        <w:t>the</w:t>
      </w:r>
      <w:r w:rsidR="00FD7346" w:rsidRPr="009A6414">
        <w:rPr>
          <w:rFonts w:ascii="Book Antiqua" w:eastAsia="宋体" w:hAnsi="Book Antiqua"/>
          <w:szCs w:val="24"/>
          <w:lang w:val="en-US"/>
        </w:rPr>
        <w:t xml:space="preserve"> manuscript</w:t>
      </w:r>
      <w:r w:rsidR="009A6414" w:rsidRPr="009A6414">
        <w:rPr>
          <w:rFonts w:ascii="Book Antiqua" w:eastAsia="宋体" w:hAnsi="Book Antiqua"/>
          <w:szCs w:val="24"/>
          <w:lang w:val="en-US" w:eastAsia="zh-CN"/>
        </w:rPr>
        <w:t>; and</w:t>
      </w:r>
      <w:r w:rsidR="009A6414" w:rsidRPr="009A6414">
        <w:rPr>
          <w:rFonts w:ascii="Book Antiqua" w:eastAsia="宋体" w:hAnsi="Book Antiqua"/>
          <w:b/>
          <w:szCs w:val="24"/>
          <w:lang w:val="en-US" w:eastAsia="zh-CN"/>
        </w:rPr>
        <w:t xml:space="preserve"> </w:t>
      </w:r>
      <w:r w:rsidR="00FD7346" w:rsidRPr="009A6414">
        <w:rPr>
          <w:rFonts w:ascii="Book Antiqua" w:eastAsia="宋体" w:hAnsi="Book Antiqua"/>
          <w:szCs w:val="24"/>
          <w:lang w:val="en-US"/>
        </w:rPr>
        <w:t>McArthur D revis</w:t>
      </w:r>
      <w:r w:rsidR="009A6414" w:rsidRPr="009A6414">
        <w:rPr>
          <w:rFonts w:ascii="Book Antiqua" w:eastAsia="宋体" w:hAnsi="Book Antiqua"/>
          <w:szCs w:val="24"/>
          <w:lang w:val="en-US" w:eastAsia="zh-CN"/>
        </w:rPr>
        <w:t>ed the</w:t>
      </w:r>
      <w:r w:rsidR="00FD7346" w:rsidRPr="009A6414">
        <w:rPr>
          <w:rFonts w:ascii="Book Antiqua" w:eastAsia="宋体" w:hAnsi="Book Antiqua"/>
          <w:szCs w:val="24"/>
          <w:lang w:val="en-US"/>
        </w:rPr>
        <w:t xml:space="preserve"> manuscript</w:t>
      </w:r>
      <w:r w:rsidR="009A6414" w:rsidRPr="009A6414">
        <w:rPr>
          <w:rFonts w:ascii="Book Antiqua" w:eastAsia="宋体" w:hAnsi="Book Antiqua"/>
          <w:szCs w:val="24"/>
          <w:lang w:val="en-US" w:eastAsia="zh-CN"/>
        </w:rPr>
        <w:t xml:space="preserve"> and </w:t>
      </w:r>
      <w:r w:rsidR="00FD7346" w:rsidRPr="009A6414">
        <w:rPr>
          <w:rFonts w:ascii="Book Antiqua" w:eastAsia="宋体" w:hAnsi="Book Antiqua"/>
          <w:szCs w:val="24"/>
          <w:lang w:val="en-US"/>
        </w:rPr>
        <w:t>approv</w:t>
      </w:r>
      <w:r w:rsidR="009A6414" w:rsidRPr="009A6414">
        <w:rPr>
          <w:rFonts w:ascii="Book Antiqua" w:eastAsia="宋体" w:hAnsi="Book Antiqua"/>
          <w:szCs w:val="24"/>
          <w:lang w:val="en-US" w:eastAsia="zh-CN"/>
        </w:rPr>
        <w:t>ed</w:t>
      </w:r>
      <w:r w:rsidR="00FD7346" w:rsidRPr="009A6414">
        <w:rPr>
          <w:rFonts w:ascii="Book Antiqua" w:eastAsia="宋体" w:hAnsi="Book Antiqua"/>
          <w:szCs w:val="24"/>
          <w:lang w:val="en-US"/>
        </w:rPr>
        <w:t xml:space="preserve"> </w:t>
      </w:r>
      <w:r w:rsidR="009A6414" w:rsidRPr="009A6414">
        <w:rPr>
          <w:rFonts w:ascii="Book Antiqua" w:eastAsia="宋体" w:hAnsi="Book Antiqua"/>
          <w:szCs w:val="24"/>
          <w:lang w:val="en-US" w:eastAsia="zh-CN"/>
        </w:rPr>
        <w:t xml:space="preserve">the final </w:t>
      </w:r>
      <w:r w:rsidR="00FD7346" w:rsidRPr="009A6414">
        <w:rPr>
          <w:rFonts w:ascii="Book Antiqua" w:eastAsia="宋体" w:hAnsi="Book Antiqua"/>
          <w:szCs w:val="24"/>
          <w:lang w:val="en-US"/>
        </w:rPr>
        <w:t>manuscript</w:t>
      </w:r>
      <w:r w:rsidR="009A6414" w:rsidRPr="009A6414">
        <w:rPr>
          <w:rFonts w:ascii="Book Antiqua" w:eastAsia="宋体" w:hAnsi="Book Antiqua"/>
          <w:szCs w:val="24"/>
          <w:lang w:val="en-US" w:eastAsia="zh-CN"/>
        </w:rPr>
        <w:t>.</w:t>
      </w:r>
    </w:p>
    <w:p w14:paraId="6A4CE147" w14:textId="77777777" w:rsidR="00045B08" w:rsidRPr="009A6414" w:rsidRDefault="00045B08" w:rsidP="0008330D">
      <w:pPr>
        <w:spacing w:line="360" w:lineRule="auto"/>
        <w:jc w:val="both"/>
        <w:rPr>
          <w:rFonts w:ascii="Book Antiqua" w:hAnsi="Book Antiqua" w:cs="Times New Roman"/>
          <w:b/>
          <w:szCs w:val="24"/>
          <w:lang w:val="en-US"/>
        </w:rPr>
      </w:pPr>
    </w:p>
    <w:p w14:paraId="2FB6C6BB" w14:textId="13A31498" w:rsidR="00B827E8" w:rsidRPr="00B827E8" w:rsidRDefault="00B827E8" w:rsidP="00B827E8">
      <w:pPr>
        <w:pStyle w:val="BodyTextIndent"/>
        <w:spacing w:line="360" w:lineRule="auto"/>
        <w:ind w:leftChars="0" w:left="0"/>
        <w:rPr>
          <w:rFonts w:eastAsia="宋体"/>
          <w:sz w:val="24"/>
          <w:szCs w:val="24"/>
          <w:lang w:eastAsia="zh-CN"/>
        </w:rPr>
      </w:pPr>
      <w:bookmarkStart w:id="0" w:name="OLE_LINK32"/>
      <w:bookmarkStart w:id="1" w:name="OLE_LINK33"/>
      <w:r w:rsidRPr="001615F0">
        <w:rPr>
          <w:rFonts w:eastAsia="Times New Roman" w:cs="Gulim"/>
          <w:b/>
          <w:color w:val="000000"/>
          <w:sz w:val="24"/>
          <w:szCs w:val="24"/>
        </w:rPr>
        <w:t>Conflict-of-interest</w:t>
      </w:r>
      <w:r w:rsidRPr="001615F0">
        <w:rPr>
          <w:rFonts w:cs="Gulim"/>
          <w:b/>
          <w:color w:val="000000"/>
          <w:sz w:val="24"/>
          <w:szCs w:val="24"/>
          <w:lang w:eastAsia="zh-CN"/>
        </w:rPr>
        <w:t>:</w:t>
      </w:r>
      <w:r w:rsidRPr="001615F0">
        <w:rPr>
          <w:rFonts w:eastAsia="宋体" w:cs="Gulim"/>
          <w:b/>
          <w:color w:val="000000"/>
          <w:sz w:val="24"/>
          <w:szCs w:val="24"/>
          <w:lang w:eastAsia="zh-CN"/>
        </w:rPr>
        <w:t xml:space="preserve"> </w:t>
      </w:r>
      <w:r>
        <w:rPr>
          <w:rFonts w:eastAsia="宋体" w:hint="eastAsia"/>
          <w:sz w:val="24"/>
          <w:szCs w:val="24"/>
          <w:lang w:eastAsia="zh-CN"/>
        </w:rPr>
        <w:t>None.</w:t>
      </w:r>
    </w:p>
    <w:p w14:paraId="11F2CD8D" w14:textId="77777777" w:rsidR="00B827E8" w:rsidRPr="001615F0" w:rsidRDefault="00B827E8" w:rsidP="00B827E8">
      <w:pPr>
        <w:pStyle w:val="CommentText"/>
        <w:adjustRightInd w:val="0"/>
        <w:snapToGrid w:val="0"/>
        <w:spacing w:line="360" w:lineRule="auto"/>
        <w:jc w:val="both"/>
        <w:rPr>
          <w:rFonts w:cs="Gulim"/>
          <w:b/>
          <w:color w:val="000000"/>
          <w:sz w:val="24"/>
          <w:szCs w:val="24"/>
          <w:lang w:eastAsia="zh-CN"/>
        </w:rPr>
      </w:pPr>
      <w:r w:rsidRPr="001615F0">
        <w:rPr>
          <w:rFonts w:eastAsia="Times New Roman" w:cs="Gulim"/>
          <w:b/>
          <w:color w:val="000000"/>
          <w:sz w:val="24"/>
          <w:szCs w:val="24"/>
        </w:rPr>
        <w:t xml:space="preserve"> </w:t>
      </w:r>
    </w:p>
    <w:p w14:paraId="2AC456FE" w14:textId="77777777" w:rsidR="00B827E8" w:rsidRPr="007C39B6" w:rsidRDefault="00B827E8" w:rsidP="00B827E8">
      <w:pPr>
        <w:spacing w:line="360" w:lineRule="auto"/>
        <w:jc w:val="both"/>
        <w:rPr>
          <w:rFonts w:ascii="宋体" w:eastAsia="宋体" w:hAnsi="宋体" w:cs="宋体"/>
          <w:color w:val="000000" w:themeColor="text1"/>
          <w:lang w:eastAsia="zh-CN"/>
        </w:rPr>
      </w:pPr>
      <w:bookmarkStart w:id="2" w:name="OLE_LINK507"/>
      <w:bookmarkStart w:id="3" w:name="OLE_LINK506"/>
      <w:bookmarkStart w:id="4" w:name="OLE_LINK496"/>
      <w:bookmarkStart w:id="5"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C39B6">
          <w:rPr>
            <w:rFonts w:ascii="Book Antiqua" w:eastAsia="宋体" w:hAnsi="Book Antiqua" w:cs="宋体"/>
            <w:color w:val="000000" w:themeColor="text1"/>
            <w:u w:val="single"/>
            <w:lang w:eastAsia="zh-CN"/>
          </w:rPr>
          <w:t>http://creativecommons.org/licenses/by-nc/4.0/</w:t>
        </w:r>
      </w:hyperlink>
      <w:bookmarkEnd w:id="2"/>
      <w:bookmarkEnd w:id="3"/>
      <w:bookmarkEnd w:id="4"/>
      <w:bookmarkEnd w:id="5"/>
    </w:p>
    <w:p w14:paraId="494A0DAA" w14:textId="77777777" w:rsidR="00B827E8" w:rsidRPr="007C39B6" w:rsidRDefault="00B827E8" w:rsidP="00B827E8">
      <w:pPr>
        <w:spacing w:line="360" w:lineRule="auto"/>
        <w:rPr>
          <w:rFonts w:ascii="Book Antiqua" w:hAnsi="Book Antiqua"/>
          <w:b/>
          <w:color w:val="000000" w:themeColor="text1"/>
          <w:lang w:eastAsia="zh-CN"/>
        </w:rPr>
      </w:pPr>
    </w:p>
    <w:bookmarkEnd w:id="0"/>
    <w:bookmarkEnd w:id="1"/>
    <w:p w14:paraId="226B5070" w14:textId="77777777" w:rsidR="00045B08" w:rsidRPr="00B827E8" w:rsidRDefault="00045B08" w:rsidP="0008330D">
      <w:pPr>
        <w:spacing w:line="360" w:lineRule="auto"/>
        <w:jc w:val="both"/>
        <w:rPr>
          <w:rFonts w:ascii="Book Antiqua" w:hAnsi="Book Antiqua" w:cs="Times New Roman"/>
          <w:b/>
          <w:szCs w:val="24"/>
        </w:rPr>
      </w:pPr>
    </w:p>
    <w:p w14:paraId="0713DA01" w14:textId="5B102468" w:rsidR="0060094B" w:rsidRPr="004F057C" w:rsidRDefault="00740C1F" w:rsidP="0008330D">
      <w:pPr>
        <w:spacing w:line="360" w:lineRule="auto"/>
        <w:jc w:val="both"/>
        <w:rPr>
          <w:rFonts w:ascii="Book Antiqua" w:eastAsia="宋体" w:hAnsi="Book Antiqua" w:cs="Times New Roman"/>
          <w:b/>
          <w:szCs w:val="24"/>
          <w:lang w:val="en-US" w:eastAsia="zh-CN"/>
        </w:rPr>
      </w:pPr>
      <w:r w:rsidRPr="009A6414">
        <w:rPr>
          <w:rFonts w:ascii="Book Antiqua" w:hAnsi="Book Antiqua" w:cs="Times New Roman"/>
          <w:b/>
          <w:szCs w:val="24"/>
          <w:lang w:val="en-US"/>
        </w:rPr>
        <w:t>Correspond</w:t>
      </w:r>
      <w:r w:rsidR="009A6414" w:rsidRPr="009A6414">
        <w:rPr>
          <w:rFonts w:ascii="Book Antiqua" w:eastAsia="宋体" w:hAnsi="Book Antiqua" w:cs="Times New Roman"/>
          <w:b/>
          <w:szCs w:val="24"/>
          <w:lang w:val="en-US" w:eastAsia="zh-CN"/>
        </w:rPr>
        <w:t>ence to:</w:t>
      </w:r>
      <w:r w:rsidRPr="009A6414">
        <w:rPr>
          <w:rFonts w:ascii="Book Antiqua" w:hAnsi="Book Antiqua" w:cs="Times New Roman"/>
          <w:b/>
          <w:szCs w:val="24"/>
          <w:lang w:val="en-US"/>
        </w:rPr>
        <w:t xml:space="preserve"> </w:t>
      </w:r>
      <w:r w:rsidRPr="004F057C">
        <w:rPr>
          <w:rFonts w:ascii="Book Antiqua" w:hAnsi="Book Antiqua" w:cs="Times New Roman"/>
          <w:b/>
          <w:szCs w:val="24"/>
          <w:lang w:val="en-US"/>
        </w:rPr>
        <w:t xml:space="preserve">David R McArthur, </w:t>
      </w:r>
      <w:r w:rsidR="004F057C" w:rsidRPr="004F057C">
        <w:rPr>
          <w:rFonts w:ascii="Book Antiqua" w:hAnsi="Book Antiqua" w:cs="Times New Roman"/>
          <w:b/>
          <w:szCs w:val="24"/>
          <w:lang w:val="en-US"/>
        </w:rPr>
        <w:t>Consultant Surgeon</w:t>
      </w:r>
      <w:r w:rsidR="004F057C" w:rsidRPr="004F057C">
        <w:rPr>
          <w:rFonts w:ascii="Book Antiqua" w:eastAsia="宋体" w:hAnsi="Book Antiqua" w:cs="Times New Roman" w:hint="eastAsia"/>
          <w:b/>
          <w:szCs w:val="24"/>
          <w:lang w:val="en-US" w:eastAsia="zh-CN"/>
        </w:rPr>
        <w:t>,</w:t>
      </w:r>
      <w:r w:rsidR="004F057C" w:rsidRPr="004F057C">
        <w:rPr>
          <w:rFonts w:ascii="Book Antiqua" w:hAnsi="Book Antiqua" w:cs="Times New Roman"/>
          <w:b/>
          <w:szCs w:val="24"/>
          <w:lang w:val="en-US"/>
        </w:rPr>
        <w:t xml:space="preserve"> </w:t>
      </w:r>
      <w:r w:rsidR="004F057C" w:rsidRPr="009A6414">
        <w:rPr>
          <w:rFonts w:ascii="Book Antiqua" w:hAnsi="Book Antiqua" w:cs="Times New Roman"/>
          <w:szCs w:val="24"/>
        </w:rPr>
        <w:t>Department of General Surgery,</w:t>
      </w:r>
      <w:r w:rsidR="004F057C">
        <w:rPr>
          <w:rFonts w:ascii="Book Antiqua" w:eastAsia="宋体" w:hAnsi="Book Antiqua" w:cs="Times New Roman" w:hint="eastAsia"/>
          <w:szCs w:val="24"/>
          <w:lang w:eastAsia="zh-CN"/>
        </w:rPr>
        <w:t xml:space="preserve"> </w:t>
      </w:r>
      <w:r w:rsidRPr="009A6414">
        <w:rPr>
          <w:rFonts w:ascii="Book Antiqua" w:hAnsi="Book Antiqua" w:cs="Times New Roman"/>
          <w:szCs w:val="24"/>
          <w:lang w:val="en-US"/>
        </w:rPr>
        <w:t>Heart of England NHS Foundation Trust, Bo</w:t>
      </w:r>
      <w:r w:rsidR="009A6414" w:rsidRPr="009A6414">
        <w:rPr>
          <w:rFonts w:ascii="Book Antiqua" w:hAnsi="Book Antiqua" w:cs="Times New Roman"/>
          <w:szCs w:val="24"/>
          <w:lang w:val="en-US"/>
        </w:rPr>
        <w:t xml:space="preserve">rdesley Green East, </w:t>
      </w:r>
      <w:r w:rsidR="004F057C" w:rsidRPr="009A6414">
        <w:rPr>
          <w:rFonts w:ascii="Book Antiqua" w:hAnsi="Book Antiqua" w:cs="Times New Roman"/>
          <w:szCs w:val="24"/>
        </w:rPr>
        <w:t>Birmingham</w:t>
      </w:r>
      <w:r w:rsidR="00D62B6B">
        <w:rPr>
          <w:rFonts w:ascii="Book Antiqua" w:eastAsia="宋体" w:hAnsi="Book Antiqua" w:cs="Times New Roman" w:hint="eastAsia"/>
          <w:szCs w:val="24"/>
          <w:lang w:eastAsia="zh-CN"/>
        </w:rPr>
        <w:t xml:space="preserve"> </w:t>
      </w:r>
      <w:r w:rsidR="00D62B6B" w:rsidRPr="009A6414">
        <w:rPr>
          <w:rFonts w:ascii="Book Antiqua" w:hAnsi="Book Antiqua" w:cs="Times New Roman"/>
          <w:szCs w:val="24"/>
        </w:rPr>
        <w:t>B9 5SS</w:t>
      </w:r>
      <w:r w:rsidR="004F057C" w:rsidRPr="009A6414">
        <w:rPr>
          <w:rFonts w:ascii="Book Antiqua" w:hAnsi="Book Antiqua" w:cs="Times New Roman"/>
          <w:szCs w:val="24"/>
        </w:rPr>
        <w:t>, U</w:t>
      </w:r>
      <w:r w:rsidR="004F057C" w:rsidRPr="009A6414">
        <w:rPr>
          <w:rFonts w:ascii="Book Antiqua" w:eastAsia="宋体" w:hAnsi="Book Antiqua" w:cs="Times New Roman"/>
          <w:szCs w:val="24"/>
          <w:lang w:eastAsia="zh-CN"/>
        </w:rPr>
        <w:t>nited Kingdom</w:t>
      </w:r>
      <w:r w:rsidR="009A6414" w:rsidRPr="009A6414">
        <w:rPr>
          <w:rFonts w:ascii="Book Antiqua" w:eastAsia="宋体" w:hAnsi="Book Antiqua" w:cs="Times New Roman"/>
          <w:szCs w:val="24"/>
          <w:lang w:eastAsia="zh-CN"/>
        </w:rPr>
        <w:t>.</w:t>
      </w:r>
      <w:r w:rsidR="009A6414" w:rsidRPr="009A6414">
        <w:rPr>
          <w:rFonts w:ascii="Book Antiqua" w:eastAsia="宋体" w:hAnsi="Book Antiqua" w:cs="Times New Roman"/>
          <w:b/>
          <w:szCs w:val="24"/>
          <w:lang w:val="en-US" w:eastAsia="zh-CN"/>
        </w:rPr>
        <w:t xml:space="preserve"> </w:t>
      </w:r>
      <w:hyperlink r:id="rId10" w:history="1">
        <w:r w:rsidRPr="009A6414">
          <w:rPr>
            <w:rStyle w:val="Hyperlink"/>
            <w:rFonts w:ascii="Book Antiqua" w:hAnsi="Book Antiqua" w:cs="Times New Roman"/>
            <w:szCs w:val="24"/>
            <w:lang w:val="en-US"/>
          </w:rPr>
          <w:t>david.mcarthur@heartofengland.nhs.uk</w:t>
        </w:r>
      </w:hyperlink>
      <w:r w:rsidRPr="009A6414">
        <w:rPr>
          <w:rFonts w:ascii="Book Antiqua" w:hAnsi="Book Antiqua" w:cs="Times New Roman"/>
          <w:szCs w:val="24"/>
          <w:lang w:val="en-US"/>
        </w:rPr>
        <w:t xml:space="preserve"> </w:t>
      </w:r>
      <w:r w:rsidRPr="009A6414">
        <w:rPr>
          <w:rFonts w:ascii="Book Antiqua" w:hAnsi="Book Antiqua" w:cs="Times New Roman"/>
          <w:szCs w:val="24"/>
          <w:lang w:val="en-US"/>
        </w:rPr>
        <w:tab/>
      </w:r>
      <w:r w:rsidRPr="009A6414">
        <w:rPr>
          <w:rFonts w:ascii="Book Antiqua" w:hAnsi="Book Antiqua" w:cs="Times New Roman"/>
          <w:szCs w:val="24"/>
          <w:lang w:val="en-US"/>
        </w:rPr>
        <w:tab/>
      </w:r>
    </w:p>
    <w:p w14:paraId="362C5C29" w14:textId="77777777" w:rsidR="00C5466C" w:rsidRDefault="00FD7346" w:rsidP="0008330D">
      <w:pPr>
        <w:spacing w:line="360" w:lineRule="auto"/>
        <w:jc w:val="both"/>
        <w:rPr>
          <w:rFonts w:ascii="Book Antiqua" w:eastAsia="宋体" w:hAnsi="Book Antiqua" w:cs="Times New Roman"/>
          <w:b/>
          <w:szCs w:val="24"/>
          <w:lang w:val="en-US" w:eastAsia="zh-CN"/>
        </w:rPr>
      </w:pPr>
      <w:r w:rsidRPr="009A6414">
        <w:rPr>
          <w:rFonts w:ascii="Book Antiqua" w:hAnsi="Book Antiqua" w:cs="Times New Roman"/>
          <w:b/>
          <w:szCs w:val="24"/>
          <w:lang w:val="en-US"/>
        </w:rPr>
        <w:t xml:space="preserve">Telephone: </w:t>
      </w:r>
      <w:r w:rsidRPr="009A6414">
        <w:rPr>
          <w:rFonts w:ascii="Book Antiqua" w:hAnsi="Book Antiqua" w:cs="Times New Roman"/>
          <w:szCs w:val="24"/>
          <w:lang w:val="en-US"/>
        </w:rPr>
        <w:t>+44</w:t>
      </w:r>
      <w:r w:rsidR="009A6414" w:rsidRPr="009A6414">
        <w:rPr>
          <w:rFonts w:ascii="Book Antiqua" w:eastAsia="宋体" w:hAnsi="Book Antiqua" w:cs="Times New Roman"/>
          <w:szCs w:val="24"/>
          <w:lang w:val="en-US" w:eastAsia="zh-CN"/>
        </w:rPr>
        <w:t>-</w:t>
      </w:r>
      <w:r w:rsidRPr="009A6414">
        <w:rPr>
          <w:rFonts w:ascii="Book Antiqua" w:hAnsi="Book Antiqua" w:cs="Times New Roman"/>
          <w:szCs w:val="24"/>
          <w:lang w:val="en-US"/>
        </w:rPr>
        <w:t>121</w:t>
      </w:r>
      <w:r w:rsidR="009A6414" w:rsidRPr="009A6414">
        <w:rPr>
          <w:rFonts w:ascii="Book Antiqua" w:eastAsia="宋体" w:hAnsi="Book Antiqua" w:cs="Times New Roman"/>
          <w:szCs w:val="24"/>
          <w:lang w:val="en-US" w:eastAsia="zh-CN"/>
        </w:rPr>
        <w:t>-</w:t>
      </w:r>
      <w:r w:rsidR="009A6414" w:rsidRPr="009A6414">
        <w:rPr>
          <w:rFonts w:ascii="Book Antiqua" w:hAnsi="Book Antiqua" w:cs="Times New Roman"/>
          <w:szCs w:val="24"/>
          <w:lang w:val="en-US"/>
        </w:rPr>
        <w:t xml:space="preserve"> 424</w:t>
      </w:r>
      <w:r w:rsidRPr="009A6414">
        <w:rPr>
          <w:rFonts w:ascii="Book Antiqua" w:hAnsi="Book Antiqua" w:cs="Times New Roman"/>
          <w:szCs w:val="24"/>
          <w:lang w:val="en-US"/>
        </w:rPr>
        <w:t>2435</w:t>
      </w:r>
      <w:r w:rsidR="009A6414" w:rsidRPr="009A6414">
        <w:rPr>
          <w:rFonts w:ascii="Book Antiqua" w:eastAsia="宋体" w:hAnsi="Book Antiqua" w:cs="Times New Roman"/>
          <w:b/>
          <w:szCs w:val="24"/>
          <w:lang w:val="en-US" w:eastAsia="zh-CN"/>
        </w:rPr>
        <w:t xml:space="preserve">                  </w:t>
      </w:r>
    </w:p>
    <w:p w14:paraId="3C8B2B55" w14:textId="7259C01E" w:rsidR="00045B08" w:rsidRPr="009A6414" w:rsidRDefault="00FD7346" w:rsidP="0008330D">
      <w:pPr>
        <w:spacing w:line="360" w:lineRule="auto"/>
        <w:jc w:val="both"/>
        <w:rPr>
          <w:rFonts w:ascii="Book Antiqua" w:hAnsi="Book Antiqua" w:cs="Times New Roman"/>
          <w:b/>
          <w:szCs w:val="24"/>
          <w:lang w:val="en-US"/>
        </w:rPr>
      </w:pPr>
      <w:r w:rsidRPr="009A6414">
        <w:rPr>
          <w:rFonts w:ascii="Book Antiqua" w:hAnsi="Book Antiqua" w:cs="Times New Roman"/>
          <w:b/>
          <w:szCs w:val="24"/>
          <w:lang w:val="en-US"/>
        </w:rPr>
        <w:t>Fax:</w:t>
      </w:r>
      <w:r w:rsidR="00740C1F" w:rsidRPr="009A6414">
        <w:rPr>
          <w:rFonts w:ascii="Book Antiqua" w:hAnsi="Book Antiqua" w:cs="Times New Roman"/>
          <w:b/>
          <w:szCs w:val="24"/>
          <w:lang w:val="en-US"/>
        </w:rPr>
        <w:t xml:space="preserve"> </w:t>
      </w:r>
      <w:r w:rsidR="00E572B7" w:rsidRPr="009A6414">
        <w:rPr>
          <w:rFonts w:ascii="Book Antiqua" w:hAnsi="Book Antiqua" w:cs="Times New Roman"/>
          <w:szCs w:val="24"/>
          <w:lang w:val="en-US"/>
        </w:rPr>
        <w:t>+44</w:t>
      </w:r>
      <w:r w:rsidR="009A6414" w:rsidRPr="009A6414">
        <w:rPr>
          <w:rFonts w:ascii="Book Antiqua" w:eastAsia="宋体" w:hAnsi="Book Antiqua" w:cs="Times New Roman"/>
          <w:szCs w:val="24"/>
          <w:lang w:val="en-US" w:eastAsia="zh-CN"/>
        </w:rPr>
        <w:t>-</w:t>
      </w:r>
      <w:r w:rsidR="00E572B7" w:rsidRPr="009A6414">
        <w:rPr>
          <w:rFonts w:ascii="Book Antiqua" w:hAnsi="Book Antiqua" w:cs="Times New Roman"/>
          <w:szCs w:val="24"/>
          <w:lang w:val="en-US"/>
        </w:rPr>
        <w:t>121</w:t>
      </w:r>
      <w:r w:rsidR="009A6414" w:rsidRPr="009A6414">
        <w:rPr>
          <w:rFonts w:ascii="Book Antiqua" w:eastAsia="宋体" w:hAnsi="Book Antiqua" w:cs="Times New Roman"/>
          <w:szCs w:val="24"/>
          <w:lang w:val="en-US" w:eastAsia="zh-CN"/>
        </w:rPr>
        <w:t>-</w:t>
      </w:r>
      <w:r w:rsidR="009A6414" w:rsidRPr="009A6414">
        <w:rPr>
          <w:rFonts w:ascii="Book Antiqua" w:hAnsi="Book Antiqua" w:cs="Times New Roman"/>
          <w:szCs w:val="24"/>
          <w:lang w:val="en-US"/>
        </w:rPr>
        <w:t>424</w:t>
      </w:r>
      <w:r w:rsidR="00E572B7" w:rsidRPr="009A6414">
        <w:rPr>
          <w:rFonts w:ascii="Book Antiqua" w:hAnsi="Book Antiqua" w:cs="Times New Roman"/>
          <w:szCs w:val="24"/>
          <w:lang w:val="en-US"/>
        </w:rPr>
        <w:t>2000</w:t>
      </w:r>
    </w:p>
    <w:p w14:paraId="4C24D1CC" w14:textId="411A246C" w:rsidR="00B827E8" w:rsidRPr="00B827E8" w:rsidRDefault="00B827E8" w:rsidP="00B827E8">
      <w:pPr>
        <w:spacing w:line="360" w:lineRule="auto"/>
        <w:rPr>
          <w:rFonts w:ascii="Book Antiqua" w:eastAsia="宋体" w:hAnsi="Book Antiqua"/>
          <w:b/>
          <w:lang w:eastAsia="zh-CN"/>
        </w:rPr>
      </w:pPr>
      <w:r>
        <w:rPr>
          <w:rFonts w:ascii="Book Antiqua" w:hAnsi="Book Antiqua"/>
          <w:b/>
        </w:rPr>
        <w:t xml:space="preserve">Received: </w:t>
      </w:r>
      <w:r w:rsidRPr="00B827E8">
        <w:rPr>
          <w:rFonts w:ascii="Book Antiqua" w:eastAsia="宋体" w:hAnsi="Book Antiqua"/>
          <w:lang w:eastAsia="zh-CN"/>
        </w:rPr>
        <w:t xml:space="preserve">August </w:t>
      </w:r>
      <w:r w:rsidRPr="00B827E8">
        <w:rPr>
          <w:rFonts w:ascii="Book Antiqua" w:eastAsia="宋体" w:hAnsi="Book Antiqua" w:hint="eastAsia"/>
          <w:lang w:eastAsia="zh-CN"/>
        </w:rPr>
        <w:t>5, 2014</w:t>
      </w:r>
    </w:p>
    <w:p w14:paraId="3B91683C" w14:textId="58244B00" w:rsidR="00B827E8" w:rsidRPr="00B827E8" w:rsidRDefault="00B827E8" w:rsidP="00B827E8">
      <w:pPr>
        <w:spacing w:line="360" w:lineRule="auto"/>
        <w:rPr>
          <w:rFonts w:ascii="Book Antiqua" w:eastAsia="宋体" w:hAnsi="Book Antiqua"/>
          <w:b/>
          <w:lang w:eastAsia="zh-CN"/>
        </w:rPr>
      </w:pPr>
      <w:bookmarkStart w:id="6" w:name="OLE_LINK10"/>
      <w:bookmarkStart w:id="7" w:name="OLE_LINK11"/>
      <w:bookmarkStart w:id="8" w:name="OLE_LINK8"/>
      <w:bookmarkStart w:id="9" w:name="OLE_LINK9"/>
      <w:r w:rsidRPr="009659DA">
        <w:rPr>
          <w:rFonts w:ascii="Book Antiqua" w:hAnsi="Book Antiqua" w:hint="eastAsia"/>
          <w:b/>
        </w:rPr>
        <w:t>Peer-review started</w:t>
      </w:r>
      <w:r>
        <w:rPr>
          <w:rFonts w:ascii="Book Antiqua" w:hAnsi="Book Antiqua"/>
          <w:b/>
        </w:rPr>
        <w:t>:</w:t>
      </w:r>
      <w:r>
        <w:rPr>
          <w:rFonts w:ascii="Book Antiqua" w:eastAsia="宋体" w:hAnsi="Book Antiqua" w:hint="eastAsia"/>
          <w:b/>
          <w:lang w:eastAsia="zh-CN"/>
        </w:rPr>
        <w:t xml:space="preserve"> </w:t>
      </w:r>
      <w:r w:rsidRPr="00B827E8">
        <w:rPr>
          <w:rFonts w:ascii="Book Antiqua" w:eastAsia="宋体" w:hAnsi="Book Antiqua"/>
          <w:lang w:eastAsia="zh-CN"/>
        </w:rPr>
        <w:t xml:space="preserve">August </w:t>
      </w:r>
      <w:r>
        <w:rPr>
          <w:rFonts w:ascii="Book Antiqua" w:eastAsia="宋体" w:hAnsi="Book Antiqua" w:hint="eastAsia"/>
          <w:lang w:eastAsia="zh-CN"/>
        </w:rPr>
        <w:t>6</w:t>
      </w:r>
      <w:r w:rsidRPr="00B827E8">
        <w:rPr>
          <w:rFonts w:ascii="Book Antiqua" w:eastAsia="宋体" w:hAnsi="Book Antiqua" w:hint="eastAsia"/>
          <w:lang w:eastAsia="zh-CN"/>
        </w:rPr>
        <w:t>, 2014</w:t>
      </w:r>
    </w:p>
    <w:bookmarkEnd w:id="6"/>
    <w:bookmarkEnd w:id="7"/>
    <w:p w14:paraId="54589991" w14:textId="0FED4912" w:rsidR="00B827E8" w:rsidRPr="00B827E8" w:rsidRDefault="00B827E8" w:rsidP="00B827E8">
      <w:pPr>
        <w:spacing w:line="360" w:lineRule="auto"/>
        <w:rPr>
          <w:rFonts w:ascii="Book Antiqua" w:eastAsia="宋体" w:hAnsi="Book Antiqua"/>
          <w:b/>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B827E8">
        <w:rPr>
          <w:rFonts w:ascii="Book Antiqua" w:eastAsia="宋体" w:hAnsi="Book Antiqua"/>
          <w:lang w:eastAsia="zh-CN"/>
        </w:rPr>
        <w:t xml:space="preserve">August </w:t>
      </w:r>
      <w:r>
        <w:rPr>
          <w:rFonts w:ascii="Book Antiqua" w:eastAsia="宋体" w:hAnsi="Book Antiqua" w:hint="eastAsia"/>
          <w:lang w:eastAsia="zh-CN"/>
        </w:rPr>
        <w:t>28</w:t>
      </w:r>
      <w:r w:rsidRPr="00B827E8">
        <w:rPr>
          <w:rFonts w:ascii="Book Antiqua" w:eastAsia="宋体" w:hAnsi="Book Antiqua" w:hint="eastAsia"/>
          <w:lang w:eastAsia="zh-CN"/>
        </w:rPr>
        <w:t>, 2014</w:t>
      </w:r>
    </w:p>
    <w:p w14:paraId="66082C5C" w14:textId="43D66596" w:rsidR="00B827E8" w:rsidRPr="00B827E8" w:rsidRDefault="00B827E8" w:rsidP="00B827E8">
      <w:pPr>
        <w:spacing w:line="360" w:lineRule="auto"/>
        <w:rPr>
          <w:rFonts w:ascii="Book Antiqua" w:eastAsia="宋体" w:hAnsi="Book Antiqua"/>
          <w:b/>
          <w:lang w:eastAsia="zh-CN"/>
        </w:rPr>
      </w:pPr>
      <w:r>
        <w:rPr>
          <w:rFonts w:ascii="Book Antiqua" w:hAnsi="Book Antiqua"/>
          <w:b/>
        </w:rPr>
        <w:t xml:space="preserve">Revised: </w:t>
      </w:r>
      <w:r w:rsidRPr="00B827E8">
        <w:rPr>
          <w:rFonts w:ascii="Book Antiqua" w:eastAsia="宋体" w:hAnsi="Book Antiqua"/>
          <w:lang w:eastAsia="zh-CN"/>
        </w:rPr>
        <w:t>September</w:t>
      </w:r>
      <w:r w:rsidRPr="00B827E8">
        <w:rPr>
          <w:rFonts w:ascii="Book Antiqua" w:eastAsia="宋体" w:hAnsi="Book Antiqua" w:hint="eastAsia"/>
          <w:lang w:eastAsia="zh-CN"/>
        </w:rPr>
        <w:t xml:space="preserve"> 13, 2014</w:t>
      </w:r>
    </w:p>
    <w:p w14:paraId="629AB9B5" w14:textId="3B8F72BD" w:rsidR="00B827E8" w:rsidRDefault="00B827E8" w:rsidP="00B827E8">
      <w:pPr>
        <w:spacing w:line="360" w:lineRule="auto"/>
        <w:rPr>
          <w:rFonts w:ascii="Book Antiqua" w:hAnsi="Book Antiqua"/>
          <w:b/>
        </w:rPr>
      </w:pPr>
      <w:r>
        <w:rPr>
          <w:rFonts w:ascii="Book Antiqua" w:hAnsi="Book Antiqua"/>
          <w:b/>
        </w:rPr>
        <w:t xml:space="preserve">Accepted: </w:t>
      </w:r>
      <w:bookmarkStart w:id="10" w:name="_GoBack"/>
      <w:r w:rsidR="001B23D5" w:rsidRPr="001B23D5">
        <w:rPr>
          <w:rFonts w:ascii="Book Antiqua" w:hAnsi="Book Antiqua"/>
        </w:rPr>
        <w:t>February 9, 2015</w:t>
      </w:r>
      <w:r>
        <w:rPr>
          <w:rFonts w:ascii="Book Antiqua" w:hAnsi="Book Antiqua"/>
          <w:b/>
        </w:rPr>
        <w:t xml:space="preserve"> </w:t>
      </w:r>
      <w:bookmarkEnd w:id="10"/>
    </w:p>
    <w:p w14:paraId="64D3515C" w14:textId="77777777" w:rsidR="00B827E8" w:rsidRDefault="00B827E8" w:rsidP="00B827E8">
      <w:pPr>
        <w:spacing w:line="360" w:lineRule="auto"/>
        <w:rPr>
          <w:rFonts w:ascii="Book Antiqua" w:hAnsi="Book Antiqua"/>
          <w:b/>
        </w:rPr>
      </w:pPr>
      <w:r w:rsidRPr="009659DA">
        <w:rPr>
          <w:rFonts w:ascii="Book Antiqua" w:hAnsi="Book Antiqua"/>
          <w:b/>
        </w:rPr>
        <w:t>Article in press:</w:t>
      </w:r>
    </w:p>
    <w:p w14:paraId="19E512E3" w14:textId="77777777" w:rsidR="00B827E8" w:rsidRDefault="00B827E8" w:rsidP="00B827E8">
      <w:pPr>
        <w:spacing w:line="360" w:lineRule="auto"/>
        <w:rPr>
          <w:rFonts w:ascii="Book Antiqua" w:hAnsi="Book Antiqua"/>
          <w:b/>
        </w:rPr>
      </w:pPr>
      <w:r>
        <w:rPr>
          <w:rFonts w:ascii="Book Antiqua" w:hAnsi="Book Antiqua"/>
          <w:b/>
        </w:rPr>
        <w:t xml:space="preserve">Published online: </w:t>
      </w:r>
    </w:p>
    <w:bookmarkEnd w:id="8"/>
    <w:bookmarkEnd w:id="9"/>
    <w:p w14:paraId="75C56BE5" w14:textId="77777777" w:rsidR="0060094B" w:rsidRPr="009A6414" w:rsidRDefault="0060094B" w:rsidP="0008330D">
      <w:pPr>
        <w:spacing w:line="360" w:lineRule="auto"/>
        <w:jc w:val="both"/>
        <w:rPr>
          <w:rFonts w:ascii="Book Antiqua" w:eastAsia="宋体" w:hAnsi="Book Antiqua" w:cs="Times New Roman"/>
          <w:szCs w:val="24"/>
          <w:lang w:eastAsia="zh-CN"/>
        </w:rPr>
      </w:pPr>
    </w:p>
    <w:p w14:paraId="489FD510" w14:textId="54C1B07B" w:rsidR="00045B08" w:rsidRPr="009A6414" w:rsidRDefault="009B5E11" w:rsidP="0008330D">
      <w:pPr>
        <w:spacing w:line="360" w:lineRule="auto"/>
        <w:jc w:val="both"/>
        <w:rPr>
          <w:rFonts w:ascii="Book Antiqua" w:hAnsi="Book Antiqua" w:cs="Times New Roman"/>
          <w:b/>
          <w:szCs w:val="24"/>
        </w:rPr>
      </w:pPr>
      <w:r w:rsidRPr="009A6414">
        <w:rPr>
          <w:rFonts w:ascii="Book Antiqua" w:hAnsi="Book Antiqua" w:cs="Times New Roman"/>
          <w:b/>
          <w:szCs w:val="24"/>
        </w:rPr>
        <w:t xml:space="preserve">Abstract </w:t>
      </w:r>
    </w:p>
    <w:p w14:paraId="01ED1BFC" w14:textId="6E0DBB33" w:rsidR="00B434E1" w:rsidRPr="009A6414" w:rsidRDefault="009B5E11" w:rsidP="0008330D">
      <w:pPr>
        <w:spacing w:line="360" w:lineRule="auto"/>
        <w:jc w:val="both"/>
        <w:rPr>
          <w:rFonts w:ascii="Book Antiqua" w:hAnsi="Book Antiqua" w:cs="Times New Roman"/>
          <w:b/>
          <w:szCs w:val="24"/>
        </w:rPr>
      </w:pPr>
      <w:r w:rsidRPr="009A6414">
        <w:rPr>
          <w:rFonts w:ascii="Book Antiqua" w:hAnsi="Book Antiqua" w:cs="Times New Roman"/>
          <w:b/>
          <w:szCs w:val="24"/>
        </w:rPr>
        <w:t>AIM</w:t>
      </w:r>
      <w:r>
        <w:rPr>
          <w:rFonts w:ascii="Book Antiqua" w:eastAsia="宋体" w:hAnsi="Book Antiqua" w:cs="Times New Roman" w:hint="eastAsia"/>
          <w:b/>
          <w:szCs w:val="24"/>
          <w:lang w:eastAsia="zh-CN"/>
        </w:rPr>
        <w:t xml:space="preserve">: </w:t>
      </w:r>
      <w:r w:rsidR="00D71FE8" w:rsidRPr="009A6414">
        <w:rPr>
          <w:rFonts w:ascii="Book Antiqua" w:hAnsi="Book Antiqua" w:cs="Times New Roman"/>
          <w:szCs w:val="24"/>
          <w:lang w:val="en-US"/>
        </w:rPr>
        <w:t>T</w:t>
      </w:r>
      <w:r w:rsidR="00E572B7" w:rsidRPr="009A6414">
        <w:rPr>
          <w:rFonts w:ascii="Book Antiqua" w:hAnsi="Book Antiqua" w:cs="Times New Roman"/>
          <w:szCs w:val="24"/>
          <w:lang w:val="en-US"/>
        </w:rPr>
        <w:t>o appraise the current evidence for prophylactic oophorectomy in patients undergoing primary curative colorectal cancer resection</w:t>
      </w:r>
      <w:r w:rsidR="00D71FE8" w:rsidRPr="009A6414">
        <w:rPr>
          <w:rFonts w:ascii="Book Antiqua" w:hAnsi="Book Antiqua" w:cs="Times New Roman"/>
          <w:szCs w:val="24"/>
          <w:lang w:val="en-US"/>
        </w:rPr>
        <w:t>.</w:t>
      </w:r>
      <w:r w:rsidR="00B434E1" w:rsidRPr="009A6414">
        <w:rPr>
          <w:rFonts w:ascii="Book Antiqua" w:hAnsi="Book Antiqua" w:cs="Times New Roman"/>
          <w:b/>
          <w:szCs w:val="24"/>
        </w:rPr>
        <w:t xml:space="preserve">  </w:t>
      </w:r>
    </w:p>
    <w:p w14:paraId="363D16FA" w14:textId="77777777" w:rsidR="002F3B82" w:rsidRDefault="002F3B82" w:rsidP="0008330D">
      <w:pPr>
        <w:spacing w:line="360" w:lineRule="auto"/>
        <w:jc w:val="both"/>
        <w:rPr>
          <w:rFonts w:ascii="Book Antiqua" w:eastAsia="宋体" w:hAnsi="Book Antiqua" w:cs="Times New Roman"/>
          <w:b/>
          <w:szCs w:val="24"/>
          <w:lang w:eastAsia="zh-CN"/>
        </w:rPr>
      </w:pPr>
    </w:p>
    <w:p w14:paraId="5D08BF07" w14:textId="73690906" w:rsidR="00D71FE8" w:rsidRPr="009B5E11" w:rsidRDefault="00F47046" w:rsidP="0008330D">
      <w:pPr>
        <w:spacing w:line="360" w:lineRule="auto"/>
        <w:jc w:val="both"/>
        <w:rPr>
          <w:rFonts w:ascii="Book Antiqua" w:hAnsi="Book Antiqua" w:cs="Times New Roman"/>
          <w:b/>
          <w:szCs w:val="24"/>
        </w:rPr>
      </w:pPr>
      <w:r>
        <w:rPr>
          <w:rFonts w:ascii="Book Antiqua" w:hAnsi="Book Antiqua" w:cs="Times New Roman"/>
          <w:b/>
          <w:szCs w:val="24"/>
        </w:rPr>
        <w:t>METHODS</w:t>
      </w:r>
      <w:r w:rsidR="009B5E11">
        <w:rPr>
          <w:rFonts w:ascii="Book Antiqua" w:eastAsia="宋体" w:hAnsi="Book Antiqua" w:cs="Times New Roman" w:hint="eastAsia"/>
          <w:b/>
          <w:szCs w:val="24"/>
          <w:lang w:eastAsia="zh-CN"/>
        </w:rPr>
        <w:t xml:space="preserve">: </w:t>
      </w:r>
      <w:r w:rsidR="00D71FE8" w:rsidRPr="009B5E11">
        <w:rPr>
          <w:rFonts w:ascii="Book Antiqua" w:hAnsi="Book Antiqua" w:cs="Times New Roman"/>
          <w:szCs w:val="24"/>
        </w:rPr>
        <w:t>Occult ovarian metastases may lead to increased mortality, therefore prophylactic oophorectomy may be considered for women u</w:t>
      </w:r>
      <w:r w:rsidR="009B5E11" w:rsidRPr="009B5E11">
        <w:rPr>
          <w:rFonts w:ascii="Book Antiqua" w:hAnsi="Book Antiqua" w:cs="Times New Roman"/>
          <w:szCs w:val="24"/>
        </w:rPr>
        <w:t>ndergoing colorectal resection.</w:t>
      </w:r>
      <w:r w:rsidR="009B5E11" w:rsidRPr="009B5E11">
        <w:rPr>
          <w:rFonts w:ascii="Book Antiqua" w:eastAsia="宋体" w:hAnsi="Book Antiqua" w:cs="Times New Roman" w:hint="eastAsia"/>
          <w:szCs w:val="24"/>
          <w:lang w:eastAsia="zh-CN"/>
        </w:rPr>
        <w:t xml:space="preserve"> </w:t>
      </w:r>
      <w:r w:rsidR="00D71FE8" w:rsidRPr="009B5E11">
        <w:rPr>
          <w:rFonts w:ascii="Book Antiqua" w:hAnsi="Book Antiqua" w:cs="Times New Roman"/>
          <w:szCs w:val="24"/>
        </w:rPr>
        <w:t xml:space="preserve">A systematic review and meta-analysis was performed for English language studies from 1994 to 2014 (PROSPERO Registry number: CRD42014009340), comparing outcomes following prophylactic oophorectomy (no known ovarian or other metastatic disease at time of surgery) </w:t>
      </w:r>
      <w:r w:rsidR="00D71FE8" w:rsidRPr="00B827E8">
        <w:rPr>
          <w:rFonts w:ascii="Book Antiqua" w:hAnsi="Book Antiqua" w:cs="Times New Roman"/>
          <w:i/>
          <w:szCs w:val="24"/>
        </w:rPr>
        <w:t>vs</w:t>
      </w:r>
      <w:r w:rsidR="00D71FE8" w:rsidRPr="009B5E11">
        <w:rPr>
          <w:rFonts w:ascii="Book Antiqua" w:hAnsi="Book Antiqua" w:cs="Times New Roman"/>
          <w:szCs w:val="24"/>
        </w:rPr>
        <w:t xml:space="preserve"> no ovarian surgery, synchronous with colorectal resection for malignancy. Outcomes assessed: local recurrence, 5-year mortality, immediate post-operative morbidity and mortality, and rate of distant metastases. </w:t>
      </w:r>
      <w:r w:rsidR="00B434E1" w:rsidRPr="009B5E11">
        <w:rPr>
          <w:rFonts w:ascii="Book Antiqua" w:hAnsi="Book Antiqua" w:cs="Times New Roman"/>
          <w:szCs w:val="24"/>
        </w:rPr>
        <w:t xml:space="preserve"> </w:t>
      </w:r>
    </w:p>
    <w:p w14:paraId="60A73ACD" w14:textId="77777777" w:rsidR="002F3B82" w:rsidRDefault="002F3B82" w:rsidP="0008330D">
      <w:pPr>
        <w:spacing w:line="360" w:lineRule="auto"/>
        <w:jc w:val="both"/>
        <w:rPr>
          <w:rFonts w:ascii="Book Antiqua" w:eastAsia="宋体" w:hAnsi="Book Antiqua" w:cs="Times New Roman"/>
          <w:b/>
          <w:szCs w:val="24"/>
          <w:lang w:eastAsia="zh-CN"/>
        </w:rPr>
      </w:pPr>
    </w:p>
    <w:p w14:paraId="572133AE" w14:textId="4DE4538D" w:rsidR="00477367" w:rsidRPr="009B5E11" w:rsidRDefault="009B5E11" w:rsidP="0008330D">
      <w:pPr>
        <w:spacing w:line="360" w:lineRule="auto"/>
        <w:jc w:val="both"/>
        <w:rPr>
          <w:rFonts w:ascii="Book Antiqua" w:hAnsi="Book Antiqua" w:cs="Times New Roman"/>
          <w:szCs w:val="24"/>
        </w:rPr>
      </w:pPr>
      <w:r w:rsidRPr="009A6414">
        <w:rPr>
          <w:rFonts w:ascii="Book Antiqua" w:hAnsi="Book Antiqua" w:cs="Times New Roman"/>
          <w:b/>
          <w:szCs w:val="24"/>
        </w:rPr>
        <w:t>RESULTS</w:t>
      </w:r>
      <w:r>
        <w:rPr>
          <w:rFonts w:ascii="Book Antiqua" w:eastAsia="宋体" w:hAnsi="Book Antiqua" w:cs="Times New Roman" w:hint="eastAsia"/>
          <w:b/>
          <w:szCs w:val="24"/>
          <w:lang w:eastAsia="zh-CN"/>
        </w:rPr>
        <w:t>:</w:t>
      </w:r>
      <w:r w:rsidRPr="009B5E11">
        <w:rPr>
          <w:rFonts w:ascii="Book Antiqua" w:hAnsi="Book Antiqua" w:cs="Times New Roman"/>
          <w:szCs w:val="24"/>
        </w:rPr>
        <w:t xml:space="preserve"> </w:t>
      </w:r>
      <w:r w:rsidR="00F358B5" w:rsidRPr="009B5E11">
        <w:rPr>
          <w:rFonts w:ascii="Book Antiqua" w:hAnsi="Book Antiqua" w:cs="Times New Roman"/>
          <w:szCs w:val="24"/>
        </w:rPr>
        <w:t>Final analysis included 4 studies from the U</w:t>
      </w:r>
      <w:r w:rsidR="00B827E8">
        <w:rPr>
          <w:rFonts w:ascii="Book Antiqua" w:eastAsia="宋体" w:hAnsi="Book Antiqua" w:cs="Times New Roman" w:hint="eastAsia"/>
          <w:szCs w:val="24"/>
          <w:lang w:eastAsia="zh-CN"/>
        </w:rPr>
        <w:t>nited States</w:t>
      </w:r>
      <w:r w:rsidR="00F358B5" w:rsidRPr="009B5E11">
        <w:rPr>
          <w:rFonts w:ascii="Book Antiqua" w:hAnsi="Book Antiqua" w:cs="Times New Roman"/>
          <w:szCs w:val="24"/>
        </w:rPr>
        <w:t xml:space="preserve">, </w:t>
      </w:r>
      <w:r w:rsidR="0063069F" w:rsidRPr="009B5E11">
        <w:rPr>
          <w:rFonts w:ascii="Book Antiqua" w:hAnsi="Book Antiqua" w:cs="Times New Roman"/>
          <w:szCs w:val="24"/>
        </w:rPr>
        <w:t>Europe</w:t>
      </w:r>
      <w:r w:rsidR="00F358B5" w:rsidRPr="009B5E11">
        <w:rPr>
          <w:rFonts w:ascii="Book Antiqua" w:hAnsi="Book Antiqua" w:cs="Times New Roman"/>
          <w:szCs w:val="24"/>
        </w:rPr>
        <w:t xml:space="preserve"> and China, </w:t>
      </w:r>
      <w:r w:rsidR="00477367" w:rsidRPr="009B5E11">
        <w:rPr>
          <w:rFonts w:ascii="Book Antiqua" w:hAnsi="Book Antiqua" w:cs="Times New Roman"/>
          <w:szCs w:val="24"/>
        </w:rPr>
        <w:t>which included 627 patients (210</w:t>
      </w:r>
      <w:r w:rsidR="0008330D">
        <w:rPr>
          <w:rFonts w:ascii="Book Antiqua" w:eastAsia="宋体" w:hAnsi="Book Antiqua" w:cs="Times New Roman" w:hint="eastAsia"/>
          <w:szCs w:val="24"/>
          <w:lang w:eastAsia="zh-CN"/>
        </w:rPr>
        <w:t xml:space="preserve"> </w:t>
      </w:r>
      <w:r w:rsidR="00F358B5" w:rsidRPr="009B5E11">
        <w:rPr>
          <w:rFonts w:ascii="Book Antiqua" w:hAnsi="Book Antiqua" w:cs="Times New Roman"/>
          <w:szCs w:val="24"/>
        </w:rPr>
        <w:t xml:space="preserve">prophylactic oophorectomy and 417 non-oophorectomy). There was one </w:t>
      </w:r>
      <w:r w:rsidR="004F057C" w:rsidRPr="009A6414">
        <w:rPr>
          <w:rFonts w:ascii="Book Antiqua" w:hAnsi="Book Antiqua" w:cs="Times New Roman"/>
          <w:szCs w:val="24"/>
        </w:rPr>
        <w:t>randomized controlled trials</w:t>
      </w:r>
      <w:r w:rsidR="00F358B5" w:rsidRPr="009B5E11">
        <w:rPr>
          <w:rFonts w:ascii="Book Antiqua" w:hAnsi="Book Antiqua" w:cs="Times New Roman"/>
          <w:szCs w:val="24"/>
        </w:rPr>
        <w:t xml:space="preserve">, the remainder being non-randomised cohort studies. </w:t>
      </w:r>
      <w:r w:rsidR="0063069F" w:rsidRPr="009B5E11">
        <w:rPr>
          <w:rFonts w:ascii="Book Antiqua" w:hAnsi="Book Antiqua" w:cs="Times New Roman"/>
          <w:szCs w:val="24"/>
        </w:rPr>
        <w:t xml:space="preserve">The studies were all at high risk of bias according to the Cochrane Collaboration’s assessment tool for randomised studies and the Newcastle-Ottawa Score for the cohort studies. </w:t>
      </w:r>
      <w:r w:rsidR="00F358B5" w:rsidRPr="009B5E11">
        <w:rPr>
          <w:rFonts w:ascii="Book Antiqua" w:hAnsi="Book Antiqua" w:cs="Times New Roman"/>
          <w:szCs w:val="24"/>
        </w:rPr>
        <w:t>The mean age of patients amongst the studies ranged from 56.5 to 67 years. There were no significant differe</w:t>
      </w:r>
      <w:r w:rsidR="0063069F" w:rsidRPr="009B5E11">
        <w:rPr>
          <w:rFonts w:ascii="Book Antiqua" w:hAnsi="Book Antiqua" w:cs="Times New Roman"/>
          <w:szCs w:val="24"/>
        </w:rPr>
        <w:t>nces between the patients having prophylactic oophorectomy at time of primary colorectal resection compared with patients who did not with respect to</w:t>
      </w:r>
      <w:r w:rsidR="00F358B5" w:rsidRPr="009B5E11">
        <w:rPr>
          <w:rFonts w:ascii="Book Antiqua" w:hAnsi="Book Antiqua" w:cs="Times New Roman"/>
          <w:szCs w:val="24"/>
        </w:rPr>
        <w:t xml:space="preserve"> local recurrence, 5-year survival and distant metastases. There was no difference in post-operative complications or immediate post-operative mortality between the groups.  </w:t>
      </w:r>
    </w:p>
    <w:p w14:paraId="0A87BD57" w14:textId="77777777" w:rsidR="002F3B82" w:rsidRDefault="002F3B82" w:rsidP="0008330D">
      <w:pPr>
        <w:spacing w:line="360" w:lineRule="auto"/>
        <w:jc w:val="both"/>
        <w:rPr>
          <w:rFonts w:ascii="Book Antiqua" w:eastAsia="宋体" w:hAnsi="Book Antiqua" w:cs="Times New Roman"/>
          <w:b/>
          <w:lang w:eastAsia="zh-CN"/>
        </w:rPr>
      </w:pPr>
    </w:p>
    <w:p w14:paraId="2929016C" w14:textId="4002E84E" w:rsidR="00D71FE8" w:rsidRPr="009B5E11" w:rsidRDefault="009B5E11" w:rsidP="0008330D">
      <w:pPr>
        <w:spacing w:line="360" w:lineRule="auto"/>
        <w:jc w:val="both"/>
        <w:rPr>
          <w:rFonts w:ascii="Book Antiqua" w:hAnsi="Book Antiqua" w:cs="Times New Roman"/>
          <w:lang w:eastAsia="zh-CN"/>
        </w:rPr>
      </w:pPr>
      <w:r w:rsidRPr="00542C5D">
        <w:rPr>
          <w:rFonts w:ascii="Book Antiqua" w:hAnsi="Book Antiqua" w:cs="Times New Roman"/>
          <w:b/>
        </w:rPr>
        <w:t>CONCLUSION:</w:t>
      </w:r>
      <w:r>
        <w:rPr>
          <w:rFonts w:ascii="Book Antiqua" w:eastAsia="宋体" w:hAnsi="Book Antiqua" w:cs="Times New Roman" w:hint="eastAsia"/>
          <w:b/>
          <w:lang w:eastAsia="zh-CN"/>
        </w:rPr>
        <w:t xml:space="preserve"> </w:t>
      </w:r>
      <w:r w:rsidR="00D71FE8" w:rsidRPr="009B5E11">
        <w:rPr>
          <w:rFonts w:ascii="Book Antiqua" w:hAnsi="Book Antiqua" w:cs="Times New Roman"/>
          <w:szCs w:val="24"/>
        </w:rPr>
        <w:t>Current evidence does not favour prophylactic oophorectomy for patients witho</w:t>
      </w:r>
      <w:r w:rsidR="0060020B" w:rsidRPr="009B5E11">
        <w:rPr>
          <w:rFonts w:ascii="Book Antiqua" w:hAnsi="Book Antiqua" w:cs="Times New Roman"/>
          <w:szCs w:val="24"/>
        </w:rPr>
        <w:t>ut known genetic predisposition</w:t>
      </w:r>
      <w:r w:rsidR="00D71FE8" w:rsidRPr="009B5E11">
        <w:rPr>
          <w:rFonts w:ascii="Book Antiqua" w:hAnsi="Book Antiqua" w:cs="Times New Roman"/>
          <w:szCs w:val="24"/>
        </w:rPr>
        <w:t>. Prophylactic surgery is not associated with additional risk of post-operative complications or death.</w:t>
      </w:r>
    </w:p>
    <w:p w14:paraId="05115BC9" w14:textId="77777777" w:rsidR="00D71FE8" w:rsidRPr="009A6414" w:rsidRDefault="00D71FE8" w:rsidP="0008330D">
      <w:pPr>
        <w:spacing w:line="360" w:lineRule="auto"/>
        <w:jc w:val="both"/>
        <w:rPr>
          <w:rFonts w:ascii="Book Antiqua" w:hAnsi="Book Antiqua" w:cs="Times New Roman"/>
          <w:b/>
          <w:szCs w:val="24"/>
        </w:rPr>
      </w:pPr>
    </w:p>
    <w:p w14:paraId="1DC41A06" w14:textId="77777777" w:rsidR="009A6414" w:rsidRPr="009A6414" w:rsidRDefault="009A6414" w:rsidP="0008330D">
      <w:pPr>
        <w:spacing w:line="360" w:lineRule="auto"/>
        <w:jc w:val="both"/>
        <w:rPr>
          <w:rFonts w:ascii="Book Antiqua" w:hAnsi="Book Antiqua" w:cs="Times New Roman"/>
          <w:b/>
          <w:szCs w:val="24"/>
          <w:lang w:val="en-US"/>
        </w:rPr>
      </w:pPr>
      <w:r w:rsidRPr="009A6414">
        <w:rPr>
          <w:rFonts w:ascii="Book Antiqua" w:hAnsi="Book Antiqua" w:cs="Times New Roman"/>
          <w:b/>
          <w:szCs w:val="24"/>
          <w:lang w:val="en-US"/>
        </w:rPr>
        <w:t>Key</w:t>
      </w:r>
      <w:r w:rsidRPr="009A6414">
        <w:rPr>
          <w:rFonts w:ascii="Book Antiqua" w:eastAsia="宋体" w:hAnsi="Book Antiqua" w:cs="Times New Roman"/>
          <w:b/>
          <w:szCs w:val="24"/>
          <w:lang w:val="en-US" w:eastAsia="zh-CN"/>
        </w:rPr>
        <w:t xml:space="preserve"> </w:t>
      </w:r>
      <w:r w:rsidRPr="009A6414">
        <w:rPr>
          <w:rFonts w:ascii="Book Antiqua" w:hAnsi="Book Antiqua" w:cs="Times New Roman"/>
          <w:b/>
          <w:szCs w:val="24"/>
          <w:lang w:val="en-US"/>
        </w:rPr>
        <w:t>words:</w:t>
      </w:r>
      <w:r w:rsidRPr="009A6414">
        <w:rPr>
          <w:rFonts w:ascii="Book Antiqua" w:hAnsi="Book Antiqua" w:cs="Times New Roman"/>
          <w:szCs w:val="24"/>
          <w:lang w:val="en-US"/>
        </w:rPr>
        <w:t xml:space="preserve"> </w:t>
      </w:r>
      <w:bookmarkStart w:id="11" w:name="OLE_LINK18"/>
      <w:bookmarkStart w:id="12" w:name="OLE_LINK19"/>
      <w:r w:rsidRPr="009A6414">
        <w:rPr>
          <w:rFonts w:ascii="Book Antiqua" w:hAnsi="Book Antiqua" w:cs="Times New Roman"/>
          <w:szCs w:val="24"/>
          <w:lang w:val="en-US"/>
        </w:rPr>
        <w:t>Oophorectomy</w:t>
      </w:r>
      <w:r w:rsidRPr="009A6414">
        <w:rPr>
          <w:rFonts w:ascii="Book Antiqua" w:eastAsia="宋体" w:hAnsi="Book Antiqua" w:cs="Times New Roman"/>
          <w:szCs w:val="24"/>
          <w:lang w:val="en-US" w:eastAsia="zh-CN"/>
        </w:rPr>
        <w:t>;</w:t>
      </w:r>
      <w:r w:rsidRPr="009A6414">
        <w:rPr>
          <w:rFonts w:ascii="Book Antiqua" w:hAnsi="Book Antiqua" w:cs="Times New Roman"/>
          <w:szCs w:val="24"/>
          <w:lang w:val="en-US"/>
        </w:rPr>
        <w:t xml:space="preserve"> Colorectal cancer</w:t>
      </w:r>
      <w:r w:rsidRPr="009A6414">
        <w:rPr>
          <w:rFonts w:ascii="Book Antiqua" w:eastAsia="宋体" w:hAnsi="Book Antiqua" w:cs="Times New Roman"/>
          <w:szCs w:val="24"/>
          <w:lang w:val="en-US" w:eastAsia="zh-CN"/>
        </w:rPr>
        <w:t>;</w:t>
      </w:r>
      <w:r w:rsidRPr="009A6414">
        <w:rPr>
          <w:rFonts w:ascii="Book Antiqua" w:hAnsi="Book Antiqua" w:cs="Times New Roman"/>
          <w:szCs w:val="24"/>
          <w:lang w:val="en-US"/>
        </w:rPr>
        <w:t xml:space="preserve"> Prophylactic surgery</w:t>
      </w:r>
      <w:bookmarkEnd w:id="11"/>
      <w:bookmarkEnd w:id="12"/>
      <w:r w:rsidRPr="009A6414">
        <w:rPr>
          <w:rFonts w:ascii="Book Antiqua" w:hAnsi="Book Antiqua" w:cs="Times New Roman"/>
          <w:szCs w:val="24"/>
          <w:lang w:val="en-US"/>
        </w:rPr>
        <w:t xml:space="preserve">  </w:t>
      </w:r>
    </w:p>
    <w:p w14:paraId="783CEDD4" w14:textId="77777777" w:rsidR="009B5E11" w:rsidRDefault="009B5E11" w:rsidP="0008330D">
      <w:pPr>
        <w:spacing w:line="360" w:lineRule="auto"/>
        <w:jc w:val="both"/>
        <w:rPr>
          <w:rFonts w:ascii="Book Antiqua" w:eastAsia="宋体" w:hAnsi="Book Antiqua" w:cs="Times New Roman"/>
          <w:b/>
          <w:szCs w:val="24"/>
          <w:lang w:val="en-US" w:eastAsia="zh-CN"/>
        </w:rPr>
      </w:pPr>
    </w:p>
    <w:p w14:paraId="2956AFD3" w14:textId="77777777" w:rsidR="00B827E8" w:rsidRPr="00F36768" w:rsidRDefault="00B827E8" w:rsidP="00B827E8">
      <w:pPr>
        <w:spacing w:line="360" w:lineRule="auto"/>
        <w:jc w:val="both"/>
        <w:rPr>
          <w:rFonts w:ascii="Book Antiqua" w:hAnsi="Book Antiqua"/>
          <w:i/>
          <w:iCs/>
          <w:szCs w:val="24"/>
        </w:rPr>
      </w:pPr>
      <w:bookmarkStart w:id="13" w:name="OLE_LINK12"/>
      <w:bookmarkStart w:id="14" w:name="OLE_LINK13"/>
      <w:r w:rsidRPr="00CA3195">
        <w:rPr>
          <w:rFonts w:ascii="Book Antiqua" w:hAnsi="Book Antiqua" w:cs="Tahoma"/>
          <w:b/>
          <w:color w:val="000000"/>
          <w:szCs w:val="24"/>
          <w:lang w:eastAsia="ja-JP"/>
        </w:rPr>
        <w:t xml:space="preserve">© </w:t>
      </w:r>
      <w:r w:rsidRPr="00CA3195">
        <w:rPr>
          <w:rFonts w:ascii="Book Antiqua" w:eastAsia="AdvTimes" w:hAnsi="Book Antiqua" w:cs="AdvTimes"/>
          <w:b/>
          <w:color w:val="000000"/>
          <w:szCs w:val="24"/>
          <w:lang w:val="fr-FR" w:eastAsia="ja-JP"/>
        </w:rPr>
        <w:t>The Author(s) 2015.</w:t>
      </w:r>
      <w:r>
        <w:rPr>
          <w:rFonts w:ascii="Book Antiqua" w:eastAsia="AdvTimes" w:hAnsi="Book Antiqua" w:cs="AdvTimes"/>
          <w:color w:val="000000"/>
          <w:szCs w:val="24"/>
          <w:lang w:val="fr-FR" w:eastAsia="ja-JP"/>
        </w:rPr>
        <w:t xml:space="preserve"> Published by </w:t>
      </w:r>
      <w:r>
        <w:rPr>
          <w:rFonts w:ascii="Book Antiqua" w:hAnsi="Book Antiqua" w:cs="Arial Unicode MS"/>
          <w:color w:val="000000"/>
          <w:szCs w:val="24"/>
          <w:lang w:eastAsia="ja-JP"/>
        </w:rPr>
        <w:t>Baishideng Publishing Group Inc.</w:t>
      </w:r>
      <w:r>
        <w:rPr>
          <w:rFonts w:ascii="Book Antiqua" w:hAnsi="Book Antiqua" w:cs="Arial Unicode MS"/>
          <w:szCs w:val="24"/>
          <w:lang w:eastAsia="ja-JP"/>
        </w:rPr>
        <w:t xml:space="preserve"> </w:t>
      </w:r>
      <w:r>
        <w:rPr>
          <w:rFonts w:ascii="Book Antiqua" w:hAnsi="Book Antiqua" w:cs="Arial Unicode MS"/>
          <w:szCs w:val="24"/>
          <w:lang w:val="fr-FR" w:eastAsia="ja-JP"/>
        </w:rPr>
        <w:t>All rights reserved</w:t>
      </w:r>
      <w:r>
        <w:rPr>
          <w:rFonts w:ascii="Book Antiqua" w:hAnsi="Book Antiqua" w:cs="Arial Unicode MS" w:hint="eastAsia"/>
          <w:szCs w:val="24"/>
          <w:lang w:val="fr-FR"/>
        </w:rPr>
        <w:t>.</w:t>
      </w:r>
    </w:p>
    <w:bookmarkEnd w:id="13"/>
    <w:bookmarkEnd w:id="14"/>
    <w:p w14:paraId="5878B222" w14:textId="77777777" w:rsidR="00B827E8" w:rsidRDefault="00B827E8" w:rsidP="0008330D">
      <w:pPr>
        <w:spacing w:line="360" w:lineRule="auto"/>
        <w:jc w:val="both"/>
        <w:rPr>
          <w:rFonts w:ascii="Book Antiqua" w:eastAsia="宋体" w:hAnsi="Book Antiqua" w:cs="Times New Roman"/>
          <w:b/>
          <w:szCs w:val="24"/>
          <w:lang w:val="en-US" w:eastAsia="zh-CN"/>
        </w:rPr>
      </w:pPr>
    </w:p>
    <w:p w14:paraId="7F8F825B" w14:textId="775B5BC5" w:rsidR="009A6414" w:rsidRPr="009A6414" w:rsidRDefault="009A6414" w:rsidP="0008330D">
      <w:pPr>
        <w:spacing w:line="360" w:lineRule="auto"/>
        <w:jc w:val="both"/>
        <w:rPr>
          <w:rFonts w:ascii="Book Antiqua" w:eastAsia="宋体" w:hAnsi="Book Antiqua" w:cs="Times New Roman"/>
          <w:b/>
          <w:szCs w:val="24"/>
          <w:lang w:eastAsia="zh-CN"/>
        </w:rPr>
      </w:pPr>
      <w:r w:rsidRPr="009A6414">
        <w:rPr>
          <w:rFonts w:ascii="Book Antiqua" w:eastAsia="宋体" w:hAnsi="Book Antiqua" w:cs="Times New Roman"/>
          <w:b/>
          <w:szCs w:val="24"/>
          <w:lang w:eastAsia="zh-CN"/>
        </w:rPr>
        <w:t xml:space="preserve">Core </w:t>
      </w:r>
      <w:r w:rsidR="00F47046" w:rsidRPr="009A6414">
        <w:rPr>
          <w:rFonts w:ascii="Book Antiqua" w:eastAsia="宋体" w:hAnsi="Book Antiqua" w:cs="Times New Roman"/>
          <w:b/>
          <w:szCs w:val="24"/>
          <w:lang w:eastAsia="zh-CN"/>
        </w:rPr>
        <w:t>t</w:t>
      </w:r>
      <w:r w:rsidRPr="009A6414">
        <w:rPr>
          <w:rFonts w:ascii="Book Antiqua" w:eastAsia="宋体" w:hAnsi="Book Antiqua" w:cs="Times New Roman"/>
          <w:b/>
          <w:szCs w:val="24"/>
          <w:lang w:eastAsia="zh-CN"/>
        </w:rPr>
        <w:t>ip:</w:t>
      </w:r>
      <w:r>
        <w:rPr>
          <w:rFonts w:ascii="Book Antiqua" w:eastAsia="宋体" w:hAnsi="Book Antiqua" w:cs="Times New Roman" w:hint="eastAsia"/>
          <w:b/>
          <w:szCs w:val="24"/>
          <w:lang w:eastAsia="zh-CN"/>
        </w:rPr>
        <w:t xml:space="preserve"> </w:t>
      </w:r>
      <w:r w:rsidRPr="009A6414">
        <w:rPr>
          <w:rFonts w:ascii="Book Antiqua" w:eastAsia="宋体" w:hAnsi="Book Antiqua" w:cs="Times New Roman"/>
          <w:szCs w:val="24"/>
          <w:lang w:eastAsia="zh-CN"/>
        </w:rPr>
        <w:t>Prophylactic oophorectomy is a potentially attractive additional procedure that can be performed at the time of primary colorectal resection, to reduce the risk of ovarian metastasis and de novo ovarian malignancy later in a female patient’s clinical course. A systematic review and meta-analysis of the available literature reveals that, though this procedure can be performed with little additional morbidity or mortality risk at the time of surgery, it confers no long term survival benefit, and carries a significant side effect profile.</w:t>
      </w:r>
    </w:p>
    <w:p w14:paraId="3C08B550" w14:textId="77777777" w:rsidR="00B827E8" w:rsidRPr="00B827E8" w:rsidRDefault="00B827E8" w:rsidP="00B827E8">
      <w:pPr>
        <w:spacing w:line="360" w:lineRule="auto"/>
        <w:jc w:val="both"/>
        <w:rPr>
          <w:rFonts w:ascii="Book Antiqua" w:eastAsia="宋体" w:hAnsi="Book Antiqua" w:cs="Times New Roman"/>
          <w:szCs w:val="24"/>
          <w:lang w:eastAsia="zh-CN"/>
        </w:rPr>
      </w:pPr>
    </w:p>
    <w:p w14:paraId="2A01CFA4" w14:textId="54ABD99A" w:rsidR="00B827E8" w:rsidRPr="00B827E8" w:rsidRDefault="00B827E8" w:rsidP="00B827E8">
      <w:pPr>
        <w:pStyle w:val="NoSpacing"/>
        <w:spacing w:line="360" w:lineRule="auto"/>
        <w:jc w:val="both"/>
        <w:rPr>
          <w:rFonts w:ascii="Book Antiqua" w:eastAsia="宋体" w:hAnsi="Book Antiqua" w:cs="Times New Roman"/>
          <w:szCs w:val="24"/>
          <w:lang w:eastAsia="zh-CN"/>
        </w:rPr>
      </w:pPr>
      <w:r w:rsidRPr="009A6414">
        <w:rPr>
          <w:rFonts w:ascii="Book Antiqua" w:hAnsi="Book Antiqua" w:cs="Times New Roman"/>
          <w:szCs w:val="24"/>
        </w:rPr>
        <w:t>Thompson</w:t>
      </w:r>
      <w:r w:rsidRPr="009A6414">
        <w:rPr>
          <w:rFonts w:ascii="Book Antiqua" w:eastAsia="宋体" w:hAnsi="Book Antiqua" w:cs="Times New Roman"/>
          <w:szCs w:val="24"/>
          <w:lang w:eastAsia="zh-CN"/>
        </w:rPr>
        <w:t xml:space="preserve"> CV</w:t>
      </w:r>
      <w:r>
        <w:rPr>
          <w:rFonts w:ascii="Book Antiqua" w:eastAsia="宋体" w:hAnsi="Book Antiqua" w:cs="Times New Roman" w:hint="eastAsia"/>
          <w:szCs w:val="24"/>
          <w:lang w:eastAsia="zh-CN"/>
        </w:rPr>
        <w:t xml:space="preserve">, </w:t>
      </w:r>
      <w:r w:rsidRPr="009A6414">
        <w:rPr>
          <w:rFonts w:ascii="Book Antiqua" w:hAnsi="Book Antiqua" w:cs="Times New Roman"/>
          <w:szCs w:val="24"/>
        </w:rPr>
        <w:t>Naumann</w:t>
      </w:r>
      <w:r>
        <w:rPr>
          <w:rFonts w:ascii="Book Antiqua" w:eastAsia="宋体" w:hAnsi="Book Antiqua" w:cs="Times New Roman" w:hint="eastAsia"/>
          <w:szCs w:val="24"/>
          <w:lang w:eastAsia="zh-CN"/>
        </w:rPr>
        <w:t xml:space="preserve"> </w:t>
      </w:r>
      <w:r>
        <w:rPr>
          <w:rFonts w:ascii="Book Antiqua" w:eastAsia="宋体" w:hAnsi="Book Antiqua" w:cs="Times New Roman"/>
          <w:szCs w:val="24"/>
          <w:lang w:eastAsia="zh-CN"/>
        </w:rPr>
        <w:t>DN</w:t>
      </w:r>
      <w:r>
        <w:rPr>
          <w:rFonts w:ascii="Book Antiqua" w:eastAsia="宋体" w:hAnsi="Book Antiqua" w:cs="Times New Roman" w:hint="eastAsia"/>
          <w:szCs w:val="24"/>
          <w:lang w:eastAsia="zh-CN"/>
        </w:rPr>
        <w:t xml:space="preserve">, </w:t>
      </w:r>
      <w:r w:rsidRPr="009A6414">
        <w:rPr>
          <w:rFonts w:ascii="Book Antiqua" w:hAnsi="Book Antiqua" w:cs="Times New Roman"/>
          <w:szCs w:val="24"/>
        </w:rPr>
        <w:t>Kelly</w:t>
      </w:r>
      <w:r>
        <w:rPr>
          <w:rFonts w:ascii="Book Antiqua" w:eastAsia="宋体" w:hAnsi="Book Antiqua" w:cs="Times New Roman" w:hint="eastAsia"/>
          <w:szCs w:val="24"/>
          <w:lang w:eastAsia="zh-CN"/>
        </w:rPr>
        <w:t xml:space="preserve"> M, </w:t>
      </w:r>
      <w:r w:rsidRPr="009A6414">
        <w:rPr>
          <w:rFonts w:ascii="Book Antiqua" w:hAnsi="Book Antiqua" w:cs="Times New Roman"/>
          <w:szCs w:val="24"/>
        </w:rPr>
        <w:t>Karandikar</w:t>
      </w:r>
      <w:r>
        <w:rPr>
          <w:rFonts w:ascii="Book Antiqua" w:eastAsia="宋体" w:hAnsi="Book Antiqua" w:cs="Times New Roman" w:hint="eastAsia"/>
          <w:szCs w:val="24"/>
          <w:lang w:eastAsia="zh-CN"/>
        </w:rPr>
        <w:t xml:space="preserve"> S, </w:t>
      </w:r>
      <w:r w:rsidRPr="009A6414">
        <w:rPr>
          <w:rFonts w:ascii="Book Antiqua" w:hAnsi="Book Antiqua" w:cs="Times New Roman"/>
          <w:szCs w:val="24"/>
        </w:rPr>
        <w:t>McArthur</w:t>
      </w:r>
      <w:r>
        <w:rPr>
          <w:rFonts w:ascii="Book Antiqua" w:eastAsia="宋体" w:hAnsi="Book Antiqua" w:cs="Times New Roman" w:hint="eastAsia"/>
          <w:szCs w:val="24"/>
          <w:lang w:eastAsia="zh-CN"/>
        </w:rPr>
        <w:t xml:space="preserve"> DR. </w:t>
      </w:r>
      <w:r w:rsidRPr="00B827E8">
        <w:rPr>
          <w:rFonts w:ascii="Book Antiqua" w:hAnsi="Book Antiqua" w:cs="Times New Roman"/>
          <w:szCs w:val="24"/>
        </w:rPr>
        <w:t>Prophylactic oophorectomy during primary colorectal cancer resection: A syst</w:t>
      </w:r>
      <w:r>
        <w:rPr>
          <w:rFonts w:ascii="Book Antiqua" w:hAnsi="Book Antiqua" w:cs="Times New Roman"/>
          <w:szCs w:val="24"/>
        </w:rPr>
        <w:t>ematic review and meta-analysis</w:t>
      </w:r>
      <w:r>
        <w:rPr>
          <w:rFonts w:ascii="Book Antiqua" w:eastAsia="宋体" w:hAnsi="Book Antiqua" w:cs="Times New Roman" w:hint="eastAsia"/>
          <w:szCs w:val="24"/>
          <w:lang w:eastAsia="zh-CN"/>
        </w:rPr>
        <w:t xml:space="preserve">. </w:t>
      </w:r>
      <w:r w:rsidRPr="00C341A0">
        <w:rPr>
          <w:rFonts w:ascii="Book Antiqua" w:hAnsi="Book Antiqua"/>
          <w:i/>
          <w:iCs/>
          <w:szCs w:val="24"/>
        </w:rPr>
        <w:t>World J Surg Proced</w:t>
      </w:r>
      <w:r>
        <w:rPr>
          <w:rFonts w:ascii="Book Antiqua" w:eastAsia="宋体" w:hAnsi="Book Antiqua" w:hint="eastAsia"/>
          <w:i/>
          <w:iCs/>
          <w:szCs w:val="24"/>
          <w:lang w:eastAsia="zh-CN"/>
        </w:rPr>
        <w:t xml:space="preserve"> </w:t>
      </w:r>
      <w:r>
        <w:rPr>
          <w:rFonts w:ascii="Book Antiqua" w:eastAsia="宋体" w:hAnsi="Book Antiqua" w:hint="eastAsia"/>
          <w:iCs/>
          <w:szCs w:val="24"/>
          <w:lang w:eastAsia="zh-CN"/>
        </w:rPr>
        <w:t>2015; In press</w:t>
      </w:r>
    </w:p>
    <w:p w14:paraId="3520A28B" w14:textId="13B484FB" w:rsidR="00B827E8" w:rsidRPr="00B827E8" w:rsidRDefault="00B827E8" w:rsidP="00B827E8">
      <w:pPr>
        <w:pStyle w:val="NoSpacing"/>
        <w:spacing w:line="360" w:lineRule="auto"/>
        <w:jc w:val="both"/>
        <w:rPr>
          <w:rFonts w:ascii="Book Antiqua" w:eastAsia="宋体" w:hAnsi="Book Antiqua" w:cs="Times New Roman"/>
          <w:szCs w:val="24"/>
          <w:lang w:eastAsia="zh-CN"/>
        </w:rPr>
      </w:pPr>
    </w:p>
    <w:p w14:paraId="31F03A15" w14:textId="3D1A7C1F" w:rsidR="00045B08" w:rsidRPr="0008330D" w:rsidRDefault="0060094B" w:rsidP="0008330D">
      <w:pPr>
        <w:spacing w:line="360" w:lineRule="auto"/>
        <w:jc w:val="both"/>
        <w:rPr>
          <w:rFonts w:ascii="Book Antiqua" w:eastAsia="宋体" w:hAnsi="Book Antiqua" w:cs="Times New Roman"/>
          <w:b/>
          <w:szCs w:val="24"/>
          <w:lang w:eastAsia="zh-CN"/>
        </w:rPr>
      </w:pPr>
      <w:r w:rsidRPr="009A6414">
        <w:rPr>
          <w:rFonts w:ascii="Book Antiqua" w:eastAsia="宋体" w:hAnsi="Book Antiqua" w:cs="Times New Roman"/>
          <w:b/>
          <w:szCs w:val="24"/>
          <w:lang w:eastAsia="zh-CN"/>
        </w:rPr>
        <w:t>INTRODUCTION</w:t>
      </w:r>
    </w:p>
    <w:p w14:paraId="67F114FD" w14:textId="7329B034" w:rsidR="00045B08" w:rsidRPr="009A6414" w:rsidRDefault="00740C1F" w:rsidP="0008330D">
      <w:pPr>
        <w:spacing w:line="360" w:lineRule="auto"/>
        <w:jc w:val="both"/>
        <w:rPr>
          <w:rFonts w:ascii="Book Antiqua" w:eastAsia="宋体" w:hAnsi="Book Antiqua" w:cs="Times New Roman"/>
          <w:szCs w:val="24"/>
          <w:lang w:eastAsia="zh-CN"/>
        </w:rPr>
      </w:pPr>
      <w:r w:rsidRPr="009A6414">
        <w:rPr>
          <w:rFonts w:ascii="Book Antiqua" w:hAnsi="Book Antiqua" w:cs="Times New Roman"/>
          <w:szCs w:val="24"/>
        </w:rPr>
        <w:t>Women who have colorectal cancer are at a higher risk of developing primary gynaecological tumours, particularly when aged less than 50</w:t>
      </w:r>
      <w:r w:rsidR="0060020B" w:rsidRPr="009A6414">
        <w:rPr>
          <w:rFonts w:ascii="Book Antiqua" w:hAnsi="Book Antiqua" w:cs="Times New Roman"/>
          <w:szCs w:val="24"/>
          <w:vertAlign w:val="superscript"/>
        </w:rPr>
        <w:t>[1,2]</w:t>
      </w:r>
      <w:r w:rsidR="00D06964" w:rsidRPr="009A6414">
        <w:rPr>
          <w:rFonts w:ascii="Book Antiqua" w:eastAsia="宋体" w:hAnsi="Book Antiqua" w:cs="Times New Roman"/>
          <w:szCs w:val="24"/>
          <w:lang w:eastAsia="zh-CN"/>
        </w:rPr>
        <w:t xml:space="preserve">, </w:t>
      </w:r>
      <w:r w:rsidRPr="009A6414">
        <w:rPr>
          <w:rFonts w:ascii="Book Antiqua" w:hAnsi="Book Antiqua" w:cs="Times New Roman"/>
          <w:szCs w:val="24"/>
        </w:rPr>
        <w:t>and there is a relatively high rate of ovarian metastases amongst pre-menopausal women with colorectal cancer</w:t>
      </w:r>
      <w:r w:rsidR="0060020B" w:rsidRPr="009A6414">
        <w:rPr>
          <w:rFonts w:ascii="Book Antiqua" w:hAnsi="Book Antiqua" w:cs="Times New Roman"/>
          <w:szCs w:val="24"/>
          <w:vertAlign w:val="superscript"/>
        </w:rPr>
        <w:t>[</w:t>
      </w:r>
      <w:r w:rsidR="00BF5871" w:rsidRPr="009A6414">
        <w:rPr>
          <w:rFonts w:ascii="Book Antiqua" w:hAnsi="Book Antiqua" w:cs="Times New Roman"/>
          <w:szCs w:val="24"/>
          <w:vertAlign w:val="superscript"/>
        </w:rPr>
        <w:t>3,4</w:t>
      </w:r>
      <w:r w:rsidR="0060020B" w:rsidRPr="009A6414">
        <w:rPr>
          <w:rFonts w:ascii="Book Antiqua" w:hAnsi="Book Antiqua" w:cs="Times New Roman"/>
          <w:szCs w:val="24"/>
          <w:vertAlign w:val="superscript"/>
        </w:rPr>
        <w:t>]</w:t>
      </w:r>
      <w:r w:rsidR="0060020B" w:rsidRPr="009A6414">
        <w:rPr>
          <w:rFonts w:ascii="Book Antiqua" w:hAnsi="Book Antiqua" w:cs="Times New Roman"/>
          <w:szCs w:val="24"/>
        </w:rPr>
        <w:t>.</w:t>
      </w:r>
      <w:r w:rsidR="001514AB" w:rsidRPr="009A6414">
        <w:rPr>
          <w:rFonts w:ascii="Book Antiqua" w:hAnsi="Book Antiqua" w:cs="Times New Roman"/>
          <w:szCs w:val="24"/>
          <w:vertAlign w:val="superscript"/>
        </w:rPr>
        <w:t xml:space="preserve"> </w:t>
      </w:r>
      <w:r w:rsidRPr="009A6414">
        <w:rPr>
          <w:rStyle w:val="Authors"/>
          <w:rFonts w:ascii="Book Antiqua" w:hAnsi="Book Antiqua" w:cs="Times New Roman"/>
          <w:szCs w:val="24"/>
          <w:lang w:val="en-AU"/>
        </w:rPr>
        <w:t>Furthermore, patients who have colorectal metastases to the ovary have a poor prognosis and respond poorly to chemotherapy</w:t>
      </w:r>
      <w:r w:rsidR="0060020B" w:rsidRPr="009A6414">
        <w:rPr>
          <w:rStyle w:val="Authors"/>
          <w:rFonts w:ascii="Book Antiqua" w:hAnsi="Book Antiqua" w:cs="Times New Roman"/>
          <w:szCs w:val="24"/>
          <w:vertAlign w:val="superscript"/>
          <w:lang w:val="en-AU"/>
        </w:rPr>
        <w:t>[</w:t>
      </w:r>
      <w:r w:rsidR="00BF5871" w:rsidRPr="009A6414">
        <w:rPr>
          <w:rStyle w:val="Authors"/>
          <w:rFonts w:ascii="Book Antiqua" w:hAnsi="Book Antiqua" w:cs="Times New Roman"/>
          <w:szCs w:val="24"/>
          <w:vertAlign w:val="superscript"/>
          <w:lang w:val="en-AU"/>
        </w:rPr>
        <w:t>5</w:t>
      </w:r>
      <w:r w:rsidR="0060020B" w:rsidRPr="009A6414">
        <w:rPr>
          <w:rStyle w:val="Authors"/>
          <w:rFonts w:ascii="Book Antiqua" w:hAnsi="Book Antiqua" w:cs="Times New Roman"/>
          <w:szCs w:val="24"/>
          <w:vertAlign w:val="superscript"/>
          <w:lang w:val="en-AU"/>
        </w:rPr>
        <w:t xml:space="preserve">] </w:t>
      </w:r>
      <w:r w:rsidR="001514AB" w:rsidRPr="009A6414">
        <w:rPr>
          <w:rStyle w:val="Authors"/>
          <w:rFonts w:ascii="Book Antiqua" w:hAnsi="Book Antiqua" w:cs="Times New Roman"/>
          <w:szCs w:val="24"/>
          <w:lang w:val="en-AU"/>
        </w:rPr>
        <w:t>.</w:t>
      </w:r>
      <w:r w:rsidR="00035B78" w:rsidRPr="009A6414">
        <w:rPr>
          <w:rStyle w:val="Authors"/>
          <w:rFonts w:ascii="Book Antiqua" w:hAnsi="Book Antiqua" w:cs="Times New Roman"/>
          <w:szCs w:val="24"/>
        </w:rPr>
        <w:t xml:space="preserve"> </w:t>
      </w:r>
      <w:r w:rsidRPr="009A6414">
        <w:rPr>
          <w:rFonts w:ascii="Book Antiqua" w:hAnsi="Book Antiqua" w:cs="Times New Roman"/>
          <w:szCs w:val="24"/>
          <w:lang w:val="en-US"/>
        </w:rPr>
        <w:t>Although the route of spread is mostly unknown, haematogenous, lymphatic and transcoelomic routes of dissemination have all been proposed</w:t>
      </w:r>
      <w:r w:rsidR="0060020B" w:rsidRPr="009A6414">
        <w:rPr>
          <w:rFonts w:ascii="Book Antiqua" w:hAnsi="Book Antiqua" w:cs="Times New Roman"/>
          <w:szCs w:val="24"/>
          <w:vertAlign w:val="superscript"/>
          <w:lang w:val="en-US"/>
        </w:rPr>
        <w:t>[</w:t>
      </w:r>
      <w:r w:rsidR="00BF5871" w:rsidRPr="009A6414">
        <w:rPr>
          <w:rFonts w:ascii="Book Antiqua" w:hAnsi="Book Antiqua" w:cs="Times New Roman"/>
          <w:szCs w:val="24"/>
          <w:vertAlign w:val="superscript"/>
          <w:lang w:val="en-US"/>
        </w:rPr>
        <w:t>6,7</w:t>
      </w:r>
      <w:r w:rsidR="00B827E8">
        <w:rPr>
          <w:rFonts w:ascii="Book Antiqua" w:hAnsi="Book Antiqua" w:cs="Times New Roman"/>
          <w:szCs w:val="24"/>
          <w:vertAlign w:val="superscript"/>
          <w:lang w:val="en-US"/>
        </w:rPr>
        <w:t xml:space="preserve">] </w:t>
      </w:r>
      <w:r w:rsidR="001514AB" w:rsidRPr="009A6414">
        <w:rPr>
          <w:rStyle w:val="12"/>
          <w:rFonts w:ascii="Book Antiqua" w:hAnsi="Book Antiqua" w:cs="Times New Roman"/>
          <w:szCs w:val="24"/>
          <w:vertAlign w:val="baseline"/>
          <w:lang w:val="en-US"/>
        </w:rPr>
        <w:t>.</w:t>
      </w:r>
      <w:r w:rsidR="00B827E8">
        <w:rPr>
          <w:rStyle w:val="12"/>
          <w:rFonts w:ascii="Book Antiqua" w:eastAsia="宋体" w:hAnsi="Book Antiqua" w:cs="Times New Roman" w:hint="eastAsia"/>
          <w:szCs w:val="24"/>
          <w:vertAlign w:val="baseline"/>
          <w:lang w:val="en-US" w:eastAsia="zh-CN"/>
        </w:rPr>
        <w:t xml:space="preserve"> </w:t>
      </w:r>
      <w:r w:rsidR="001514AB" w:rsidRPr="009A6414">
        <w:rPr>
          <w:rStyle w:val="12"/>
          <w:rFonts w:ascii="Book Antiqua" w:hAnsi="Book Antiqua" w:cs="Times New Roman"/>
          <w:szCs w:val="24"/>
          <w:lang w:val="en-US"/>
        </w:rPr>
        <w:t xml:space="preserve"> </w:t>
      </w:r>
      <w:r w:rsidRPr="009A6414">
        <w:rPr>
          <w:rFonts w:ascii="Book Antiqua" w:hAnsi="Book Antiqua" w:cs="Times New Roman"/>
          <w:szCs w:val="24"/>
        </w:rPr>
        <w:t xml:space="preserve">Prophylactic ovarian surgery has been advocated for women with hereditary syndromes such as </w:t>
      </w:r>
      <w:r w:rsidRPr="009A6414">
        <w:rPr>
          <w:rFonts w:ascii="Book Antiqua" w:hAnsi="Book Antiqua" w:cs="Times New Roman"/>
          <w:szCs w:val="24"/>
          <w:lang w:val="en-US"/>
        </w:rPr>
        <w:t>Lynch syndrome and hereditary nonpolyposis colorectal cancer (HNPCC)</w:t>
      </w:r>
      <w:r w:rsidR="0060020B" w:rsidRPr="009A6414">
        <w:rPr>
          <w:rFonts w:ascii="Book Antiqua" w:hAnsi="Book Antiqua" w:cs="Times New Roman"/>
          <w:szCs w:val="24"/>
          <w:vertAlign w:val="superscript"/>
          <w:lang w:val="en-US"/>
        </w:rPr>
        <w:t xml:space="preserve">[8,9] </w:t>
      </w:r>
      <w:r w:rsidR="001514AB" w:rsidRPr="009A6414">
        <w:rPr>
          <w:rFonts w:ascii="Book Antiqua" w:hAnsi="Book Antiqua" w:cs="Times New Roman"/>
          <w:szCs w:val="24"/>
          <w:lang w:val="en-US"/>
        </w:rPr>
        <w:t>.</w:t>
      </w:r>
      <w:r w:rsidRPr="009A6414">
        <w:rPr>
          <w:rFonts w:ascii="Book Antiqua" w:hAnsi="Book Antiqua" w:cs="Times New Roman"/>
          <w:szCs w:val="24"/>
          <w:lang w:val="en-US"/>
        </w:rPr>
        <w:t xml:space="preserve"> However, prophylactic surgery for women with no known genetic risk factors is more controversial</w:t>
      </w:r>
      <w:r w:rsidR="00412F90" w:rsidRPr="009A6414">
        <w:rPr>
          <w:rFonts w:ascii="Book Antiqua" w:hAnsi="Book Antiqua" w:cs="Times New Roman"/>
          <w:szCs w:val="24"/>
          <w:vertAlign w:val="superscript"/>
          <w:lang w:val="en-US"/>
        </w:rPr>
        <w:t>[</w:t>
      </w:r>
      <w:r w:rsidR="00BF5871" w:rsidRPr="009A6414">
        <w:rPr>
          <w:rFonts w:ascii="Book Antiqua" w:hAnsi="Book Antiqua" w:cs="Times New Roman"/>
          <w:szCs w:val="24"/>
          <w:vertAlign w:val="superscript"/>
          <w:lang w:val="en-US"/>
        </w:rPr>
        <w:t>10</w:t>
      </w:r>
      <w:r w:rsidR="00B827E8">
        <w:rPr>
          <w:rFonts w:ascii="Book Antiqua" w:hAnsi="Book Antiqua" w:cs="Times New Roman"/>
          <w:szCs w:val="24"/>
          <w:vertAlign w:val="superscript"/>
          <w:lang w:val="en-US"/>
        </w:rPr>
        <w:t>]</w:t>
      </w:r>
      <w:r w:rsidR="001514AB" w:rsidRPr="009A6414">
        <w:rPr>
          <w:rFonts w:ascii="Book Antiqua" w:hAnsi="Book Antiqua" w:cs="Times New Roman"/>
          <w:szCs w:val="24"/>
          <w:lang w:val="en-US"/>
        </w:rPr>
        <w:t>.</w:t>
      </w:r>
      <w:r w:rsidRPr="009A6414">
        <w:rPr>
          <w:rFonts w:ascii="Book Antiqua" w:hAnsi="Book Antiqua" w:cs="Times New Roman"/>
          <w:szCs w:val="24"/>
          <w:lang w:val="en-US"/>
        </w:rPr>
        <w:t xml:space="preserve"> Prophylactic oophorectomy in these patients would be aimed at preventing the subsequent development of primary ovarian malignancy, or improving the local recurrence rate following colorectal cancer resection by removing occult synchronous or future metachronous metastases. The authors hypothesized that prophylactic oophorectomy would result in a reduction of local recurrence rate and mortality.  </w:t>
      </w:r>
    </w:p>
    <w:p w14:paraId="26BF1430" w14:textId="77777777" w:rsidR="00045B08" w:rsidRPr="009A6414" w:rsidRDefault="00740C1F" w:rsidP="0008330D">
      <w:pPr>
        <w:spacing w:line="360" w:lineRule="auto"/>
        <w:ind w:firstLine="720"/>
        <w:jc w:val="both"/>
        <w:rPr>
          <w:rFonts w:ascii="Book Antiqua" w:hAnsi="Book Antiqua" w:cs="Times New Roman"/>
          <w:b/>
          <w:szCs w:val="24"/>
        </w:rPr>
      </w:pPr>
      <w:r w:rsidRPr="009A6414">
        <w:rPr>
          <w:rFonts w:ascii="Book Antiqua" w:hAnsi="Book Antiqua" w:cs="Times New Roman"/>
          <w:szCs w:val="24"/>
          <w:lang w:val="en-US"/>
        </w:rPr>
        <w:t>Surgeons undertaking primary curative colorectal cancer have ready access to the pelvis and therefore are ideally placed to perform the relatively straightforward procedure of oophorectomy if such surgery was considered appropriate. Concurrent oophorectomy therefore has the theoretical potential to utilize the same surgical approach (laparoscopic or open), and have similar wound-associated morbidity. Justification for prophylactic oophorectomy in these circumstances must be made on the basis of evidence of safety, improved outcomes in terms of local recurrence rate and survival of patients with colorectal cancer, and patient preference.</w:t>
      </w:r>
      <w:r w:rsidRPr="009A6414">
        <w:rPr>
          <w:rFonts w:ascii="Book Antiqua" w:hAnsi="Book Antiqua" w:cs="Times New Roman"/>
          <w:szCs w:val="24"/>
        </w:rPr>
        <w:t xml:space="preserve"> The authors aimed to examine the current peer-reviewed literature in order to determine whether evidence in the last 20 years justifies prophylactic surgery.</w:t>
      </w:r>
      <w:r w:rsidRPr="009A6414">
        <w:rPr>
          <w:rFonts w:ascii="Book Antiqua" w:hAnsi="Book Antiqua" w:cs="Times New Roman"/>
          <w:szCs w:val="24"/>
          <w:lang w:val="en-US"/>
        </w:rPr>
        <w:t xml:space="preserve"> </w:t>
      </w:r>
    </w:p>
    <w:p w14:paraId="2B35D698" w14:textId="77777777" w:rsidR="0008330D" w:rsidRDefault="0008330D" w:rsidP="0008330D">
      <w:pPr>
        <w:spacing w:line="360" w:lineRule="auto"/>
        <w:rPr>
          <w:rFonts w:ascii="Book Antiqua" w:eastAsia="宋体" w:hAnsi="Book Antiqua" w:cs="Times New Roman"/>
          <w:b/>
          <w:lang w:eastAsia="zh-CN"/>
        </w:rPr>
      </w:pPr>
    </w:p>
    <w:p w14:paraId="14861C2E" w14:textId="77777777" w:rsidR="0008330D" w:rsidRPr="000E13C5" w:rsidRDefault="0008330D" w:rsidP="0008330D">
      <w:pPr>
        <w:spacing w:line="360" w:lineRule="auto"/>
        <w:rPr>
          <w:rFonts w:ascii="Book Antiqua" w:hAnsi="Book Antiqua" w:cs="Times New Roman"/>
        </w:rPr>
      </w:pPr>
      <w:r w:rsidRPr="000E13C5">
        <w:rPr>
          <w:rFonts w:ascii="Book Antiqua" w:hAnsi="Book Antiqua" w:cs="Times New Roman"/>
          <w:b/>
        </w:rPr>
        <w:t>MATERIALS AND METHODS</w:t>
      </w:r>
    </w:p>
    <w:p w14:paraId="5CB26402"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Data sources and search strategy</w:t>
      </w:r>
    </w:p>
    <w:p w14:paraId="42B389B4" w14:textId="0AD3EC86" w:rsidR="00045B08" w:rsidRPr="009A6414" w:rsidRDefault="00740C1F" w:rsidP="0008330D">
      <w:pPr>
        <w:spacing w:line="360" w:lineRule="auto"/>
        <w:jc w:val="both"/>
        <w:rPr>
          <w:rFonts w:ascii="Book Antiqua" w:hAnsi="Book Antiqua" w:cs="Times New Roman"/>
          <w:color w:val="FF0000"/>
          <w:szCs w:val="24"/>
        </w:rPr>
      </w:pPr>
      <w:r w:rsidRPr="009A6414">
        <w:rPr>
          <w:rFonts w:ascii="Book Antiqua" w:hAnsi="Book Antiqua" w:cs="Times New Roman"/>
          <w:szCs w:val="24"/>
        </w:rPr>
        <w:t xml:space="preserve">A systematic review was performed according to a pre-specified protocol registered with the International </w:t>
      </w:r>
      <w:r w:rsidR="00035B78" w:rsidRPr="009A6414">
        <w:rPr>
          <w:rFonts w:ascii="Book Antiqua" w:hAnsi="Book Antiqua" w:cs="Times New Roman"/>
          <w:szCs w:val="24"/>
        </w:rPr>
        <w:t>P</w:t>
      </w:r>
      <w:r w:rsidRPr="009A6414">
        <w:rPr>
          <w:rFonts w:ascii="Book Antiqua" w:hAnsi="Book Antiqua" w:cs="Times New Roman"/>
          <w:szCs w:val="24"/>
        </w:rPr>
        <w:t xml:space="preserve">rospective </w:t>
      </w:r>
      <w:r w:rsidR="00035B78" w:rsidRPr="009A6414">
        <w:rPr>
          <w:rFonts w:ascii="Book Antiqua" w:hAnsi="Book Antiqua" w:cs="Times New Roman"/>
          <w:szCs w:val="24"/>
        </w:rPr>
        <w:t>R</w:t>
      </w:r>
      <w:r w:rsidRPr="009A6414">
        <w:rPr>
          <w:rFonts w:ascii="Book Antiqua" w:hAnsi="Book Antiqua" w:cs="Times New Roman"/>
          <w:szCs w:val="24"/>
        </w:rPr>
        <w:t xml:space="preserve">egister of </w:t>
      </w:r>
      <w:r w:rsidR="00035B78" w:rsidRPr="009A6414">
        <w:rPr>
          <w:rFonts w:ascii="Book Antiqua" w:hAnsi="Book Antiqua" w:cs="Times New Roman"/>
          <w:szCs w:val="24"/>
        </w:rPr>
        <w:t>S</w:t>
      </w:r>
      <w:r w:rsidRPr="009A6414">
        <w:rPr>
          <w:rFonts w:ascii="Book Antiqua" w:hAnsi="Book Antiqua" w:cs="Times New Roman"/>
          <w:szCs w:val="24"/>
        </w:rPr>
        <w:t xml:space="preserve">ystematic </w:t>
      </w:r>
      <w:r w:rsidR="00035B78" w:rsidRPr="009A6414">
        <w:rPr>
          <w:rFonts w:ascii="Book Antiqua" w:hAnsi="Book Antiqua" w:cs="Times New Roman"/>
          <w:szCs w:val="24"/>
        </w:rPr>
        <w:t>R</w:t>
      </w:r>
      <w:r w:rsidRPr="009A6414">
        <w:rPr>
          <w:rFonts w:ascii="Book Antiqua" w:hAnsi="Book Antiqua" w:cs="Times New Roman"/>
          <w:szCs w:val="24"/>
        </w:rPr>
        <w:t xml:space="preserve">eviews (PROSPERO; registry number </w:t>
      </w:r>
      <w:r w:rsidRPr="009A6414">
        <w:rPr>
          <w:rFonts w:ascii="Book Antiqua" w:hAnsi="Book Antiqua" w:cs="Times New Roman"/>
          <w:szCs w:val="24"/>
          <w:lang w:val="en-US"/>
        </w:rPr>
        <w:t>CRD42014009340)</w:t>
      </w:r>
      <w:r w:rsidRPr="009A6414">
        <w:rPr>
          <w:rFonts w:ascii="Book Antiqua" w:hAnsi="Book Antiqua" w:cs="Times New Roman"/>
          <w:szCs w:val="24"/>
        </w:rPr>
        <w:t xml:space="preserve">. </w:t>
      </w:r>
      <w:r w:rsidRPr="009A6414">
        <w:rPr>
          <w:rFonts w:ascii="Book Antiqua" w:eastAsia="Times New Roman" w:hAnsi="Book Antiqua" w:cs="Times New Roman"/>
          <w:szCs w:val="24"/>
        </w:rPr>
        <w:t>Cochrane Database of Systematic Reviews,</w:t>
      </w:r>
      <w:r w:rsidRPr="009A6414">
        <w:rPr>
          <w:rFonts w:ascii="Book Antiqua" w:hAnsi="Book Antiqua" w:cs="Times New Roman"/>
          <w:szCs w:val="24"/>
        </w:rPr>
        <w:t xml:space="preserve"> OVID SP, and </w:t>
      </w:r>
      <w:r w:rsidR="00B827E8" w:rsidRPr="009A6414">
        <w:rPr>
          <w:rFonts w:ascii="Book Antiqua" w:hAnsi="Book Antiqua" w:cs="Times New Roman"/>
          <w:szCs w:val="24"/>
        </w:rPr>
        <w:t xml:space="preserve">PubMed </w:t>
      </w:r>
      <w:r w:rsidRPr="009A6414">
        <w:rPr>
          <w:rFonts w:ascii="Book Antiqua" w:hAnsi="Book Antiqua" w:cs="Times New Roman"/>
          <w:szCs w:val="24"/>
        </w:rPr>
        <w:t xml:space="preserve">versions of MEDLINE were searched for published articles comparing outcomes following prophylactic oophorectomy at the time of primary colorectal cancer resection with patients without prophylactic surgery. </w:t>
      </w:r>
      <w:r w:rsidRPr="009A6414">
        <w:rPr>
          <w:rFonts w:ascii="Book Antiqua" w:hAnsi="Book Antiqua" w:cs="Times New Roman"/>
          <w:color w:val="000000"/>
          <w:szCs w:val="24"/>
        </w:rPr>
        <w:t xml:space="preserve">Only studies published after 1994 were included in order to capture a 20-year period to date of investigation. </w:t>
      </w:r>
      <w:r w:rsidRPr="009A6414">
        <w:rPr>
          <w:rFonts w:ascii="Book Antiqua" w:hAnsi="Book Antiqua" w:cs="Times New Roman"/>
          <w:szCs w:val="24"/>
        </w:rPr>
        <w:t>This systematic search was performed independently by t</w:t>
      </w:r>
      <w:r w:rsidR="00035B78" w:rsidRPr="009A6414">
        <w:rPr>
          <w:rFonts w:ascii="Book Antiqua" w:hAnsi="Book Antiqua" w:cs="Times New Roman"/>
          <w:szCs w:val="24"/>
        </w:rPr>
        <w:t>wo</w:t>
      </w:r>
      <w:r w:rsidRPr="009A6414">
        <w:rPr>
          <w:rFonts w:ascii="Book Antiqua" w:hAnsi="Book Antiqua" w:cs="Times New Roman"/>
          <w:szCs w:val="24"/>
        </w:rPr>
        <w:t xml:space="preserve"> investigators. Search terms were use to search MEDLINE, including “prophylactic”, “oophorectomy”, “ovariectomy”, and “colorectal cancer”. </w:t>
      </w:r>
      <w:r w:rsidRPr="009A6414">
        <w:rPr>
          <w:rFonts w:ascii="Book Antiqua" w:hAnsi="Book Antiqua" w:cs="Times New Roman"/>
          <w:color w:val="000000"/>
          <w:szCs w:val="24"/>
        </w:rPr>
        <w:t>Manual search of reference lists in relevant review articles was also undertaken in order to identify other studies of interest.</w:t>
      </w:r>
      <w:r w:rsidRPr="009A6414">
        <w:rPr>
          <w:rFonts w:ascii="Book Antiqua" w:hAnsi="Book Antiqua" w:cs="Times New Roman"/>
          <w:szCs w:val="24"/>
        </w:rPr>
        <w:t xml:space="preserve"> Citations were collated (and all duplicates removed) by using EndNote Reference Manager (V.X4, Thomson Reuters). The final search was performed on 1</w:t>
      </w:r>
      <w:r w:rsidRPr="009A6414">
        <w:rPr>
          <w:rFonts w:ascii="Book Antiqua" w:hAnsi="Book Antiqua" w:cs="Times New Roman"/>
          <w:szCs w:val="24"/>
          <w:vertAlign w:val="superscript"/>
        </w:rPr>
        <w:t>st</w:t>
      </w:r>
      <w:r w:rsidRPr="009A6414">
        <w:rPr>
          <w:rFonts w:ascii="Book Antiqua" w:hAnsi="Book Antiqua" w:cs="Times New Roman"/>
          <w:szCs w:val="24"/>
        </w:rPr>
        <w:t xml:space="preserve"> February 2014. </w:t>
      </w:r>
    </w:p>
    <w:p w14:paraId="4B765518" w14:textId="77777777" w:rsidR="0008330D" w:rsidRDefault="0008330D" w:rsidP="0008330D">
      <w:pPr>
        <w:spacing w:line="360" w:lineRule="auto"/>
        <w:jc w:val="both"/>
        <w:rPr>
          <w:rFonts w:ascii="Book Antiqua" w:eastAsia="宋体" w:hAnsi="Book Antiqua" w:cs="Times New Roman"/>
          <w:b/>
          <w:i/>
          <w:szCs w:val="24"/>
          <w:lang w:eastAsia="zh-CN"/>
        </w:rPr>
      </w:pPr>
    </w:p>
    <w:p w14:paraId="7CB68438" w14:textId="77777777"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b/>
          <w:i/>
          <w:szCs w:val="24"/>
        </w:rPr>
        <w:t xml:space="preserve">Inclusion and exclusion criteria </w:t>
      </w:r>
      <w:r w:rsidRPr="009A6414">
        <w:rPr>
          <w:rFonts w:ascii="Book Antiqua" w:hAnsi="Book Antiqua" w:cs="Times New Roman"/>
          <w:szCs w:val="24"/>
        </w:rPr>
        <w:t xml:space="preserve">  </w:t>
      </w:r>
    </w:p>
    <w:p w14:paraId="00FB63A4" w14:textId="08DBBDEB"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In order to be included in the meta-analysis, studies had to be (</w:t>
      </w:r>
      <w:r w:rsidR="00B827E8">
        <w:rPr>
          <w:rFonts w:ascii="Book Antiqua" w:eastAsia="宋体" w:hAnsi="Book Antiqua" w:cs="Times New Roman" w:hint="eastAsia"/>
          <w:szCs w:val="24"/>
          <w:lang w:eastAsia="zh-CN"/>
        </w:rPr>
        <w:t>1</w:t>
      </w:r>
      <w:r w:rsidRPr="009A6414">
        <w:rPr>
          <w:rFonts w:ascii="Book Antiqua" w:hAnsi="Book Antiqua" w:cs="Times New Roman"/>
          <w:szCs w:val="24"/>
        </w:rPr>
        <w:t>) randomized controlled trials (RCTs), prospective or retrospective cohort studies; (</w:t>
      </w:r>
      <w:r w:rsidR="00B827E8">
        <w:rPr>
          <w:rFonts w:ascii="Book Antiqua" w:eastAsia="宋体" w:hAnsi="Book Antiqua" w:cs="Times New Roman" w:hint="eastAsia"/>
          <w:szCs w:val="24"/>
          <w:lang w:eastAsia="zh-CN"/>
        </w:rPr>
        <w:t>2</w:t>
      </w:r>
      <w:r w:rsidRPr="009A6414">
        <w:rPr>
          <w:rFonts w:ascii="Book Antiqua" w:hAnsi="Book Antiqua" w:cs="Times New Roman"/>
          <w:szCs w:val="24"/>
        </w:rPr>
        <w:t xml:space="preserve">) reported data on at least one outcome following prophylactic oophorectomy </w:t>
      </w:r>
      <w:r w:rsidRPr="00B827E8">
        <w:rPr>
          <w:rFonts w:ascii="Book Antiqua" w:hAnsi="Book Antiqua" w:cs="Times New Roman"/>
          <w:i/>
          <w:szCs w:val="24"/>
        </w:rPr>
        <w:t>vs</w:t>
      </w:r>
      <w:r w:rsidRPr="009A6414">
        <w:rPr>
          <w:rFonts w:ascii="Book Antiqua" w:hAnsi="Book Antiqua" w:cs="Times New Roman"/>
          <w:szCs w:val="24"/>
        </w:rPr>
        <w:t xml:space="preserve"> no oophorectomy; (</w:t>
      </w:r>
      <w:r w:rsidR="00B827E8">
        <w:rPr>
          <w:rFonts w:ascii="Book Antiqua" w:eastAsia="宋体" w:hAnsi="Book Antiqua" w:cs="Times New Roman" w:hint="eastAsia"/>
          <w:szCs w:val="24"/>
          <w:lang w:eastAsia="zh-CN"/>
        </w:rPr>
        <w:t>3</w:t>
      </w:r>
      <w:r w:rsidRPr="009A6414">
        <w:rPr>
          <w:rFonts w:ascii="Book Antiqua" w:hAnsi="Book Antiqua" w:cs="Times New Roman"/>
          <w:szCs w:val="24"/>
        </w:rPr>
        <w:t>) on the same occasion as primary curative colorectal cancer resection, with or without chemotherapy; and (</w:t>
      </w:r>
      <w:r w:rsidR="00B827E8">
        <w:rPr>
          <w:rFonts w:ascii="Book Antiqua" w:eastAsia="宋体" w:hAnsi="Book Antiqua" w:cs="Times New Roman" w:hint="eastAsia"/>
          <w:szCs w:val="24"/>
          <w:lang w:eastAsia="zh-CN"/>
        </w:rPr>
        <w:t>4</w:t>
      </w:r>
      <w:r w:rsidRPr="009A6414">
        <w:rPr>
          <w:rFonts w:ascii="Book Antiqua" w:hAnsi="Book Antiqua" w:cs="Times New Roman"/>
          <w:szCs w:val="24"/>
        </w:rPr>
        <w:t xml:space="preserve">) no established diagnosis of ovarian neoplasia. Any primary cancer resection of the colon or rectum, regardless of laparoscopic or open technique was able to be included. Exclusion criteria were: histologically or radiologically established ovarian disease at time of colorectal resection, clearly visible or well established ovarian metastases at time of surgery, high clinical suspicion of ovarian metastases, known genetic diseases with higher risk of ovarian cancer such as Lynch syndrome or HNPCC.        </w:t>
      </w:r>
      <w:r w:rsidRPr="009A6414">
        <w:rPr>
          <w:rFonts w:ascii="Book Antiqua" w:hAnsi="Book Antiqua" w:cs="Times New Roman"/>
          <w:b/>
          <w:szCs w:val="24"/>
        </w:rPr>
        <w:t xml:space="preserve"> </w:t>
      </w:r>
    </w:p>
    <w:p w14:paraId="15AB4553" w14:textId="77777777" w:rsidR="0008330D" w:rsidRDefault="0008330D" w:rsidP="0008330D">
      <w:pPr>
        <w:spacing w:line="360" w:lineRule="auto"/>
        <w:jc w:val="both"/>
        <w:rPr>
          <w:rFonts w:ascii="Book Antiqua" w:eastAsia="宋体" w:hAnsi="Book Antiqua" w:cs="Times New Roman"/>
          <w:b/>
          <w:i/>
          <w:szCs w:val="24"/>
          <w:lang w:eastAsia="zh-CN"/>
        </w:rPr>
      </w:pPr>
    </w:p>
    <w:p w14:paraId="472A3177"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Data extraction</w:t>
      </w:r>
    </w:p>
    <w:p w14:paraId="38B8867D" w14:textId="4C50BF6C" w:rsidR="00045B08" w:rsidRPr="009A6414" w:rsidRDefault="00740C1F" w:rsidP="0008330D">
      <w:pPr>
        <w:spacing w:line="360" w:lineRule="auto"/>
        <w:jc w:val="both"/>
        <w:rPr>
          <w:rFonts w:ascii="Book Antiqua" w:eastAsia="MS Mincho" w:hAnsi="Book Antiqua" w:cs="Times New Roman"/>
          <w:szCs w:val="24"/>
        </w:rPr>
      </w:pPr>
      <w:r w:rsidRPr="009A6414">
        <w:rPr>
          <w:rFonts w:ascii="Book Antiqua" w:hAnsi="Book Antiqua" w:cs="Times New Roman"/>
          <w:szCs w:val="24"/>
        </w:rPr>
        <w:t>Two authors</w:t>
      </w:r>
      <w:r w:rsidR="00BB6D96" w:rsidRPr="009A6414">
        <w:rPr>
          <w:rFonts w:ascii="Book Antiqua" w:hAnsi="Book Antiqua" w:cs="Times New Roman"/>
          <w:szCs w:val="24"/>
        </w:rPr>
        <w:t xml:space="preserve"> </w:t>
      </w:r>
      <w:r w:rsidRPr="009A6414">
        <w:rPr>
          <w:rFonts w:ascii="Book Antiqua" w:hAnsi="Book Antiqua" w:cs="Times New Roman"/>
          <w:szCs w:val="24"/>
        </w:rPr>
        <w:t>extracted data independently. Discrepancies in outcome extraction were resolved by discussion of the relevant data until consensus was achieved. Data extracted on study design included: randomisation technique, intervention arms, type of surgery. Details relating to the included patients were: number, age,</w:t>
      </w:r>
      <w:r w:rsidRPr="009A6414">
        <w:rPr>
          <w:rFonts w:ascii="Book Antiqua" w:eastAsia="MS Mincho" w:hAnsi="Book Antiqua" w:cs="Times New Roman"/>
          <w:szCs w:val="24"/>
        </w:rPr>
        <w:t xml:space="preserve"> indication for surgery, and site of cancer.</w:t>
      </w:r>
    </w:p>
    <w:p w14:paraId="668F3F31" w14:textId="77777777" w:rsidR="0008330D" w:rsidRDefault="0008330D" w:rsidP="0008330D">
      <w:pPr>
        <w:spacing w:line="360" w:lineRule="auto"/>
        <w:jc w:val="both"/>
        <w:rPr>
          <w:rFonts w:ascii="Book Antiqua" w:eastAsia="宋体" w:hAnsi="Book Antiqua" w:cs="Times New Roman"/>
          <w:b/>
          <w:i/>
          <w:szCs w:val="24"/>
          <w:lang w:eastAsia="zh-CN"/>
        </w:rPr>
      </w:pPr>
    </w:p>
    <w:p w14:paraId="1A0C29B4" w14:textId="77777777" w:rsidR="00045B08" w:rsidRPr="009A6414" w:rsidRDefault="00740C1F" w:rsidP="0008330D">
      <w:pPr>
        <w:spacing w:line="360" w:lineRule="auto"/>
        <w:jc w:val="both"/>
        <w:rPr>
          <w:rFonts w:ascii="Book Antiqua" w:eastAsia="MS Mincho" w:hAnsi="Book Antiqua" w:cs="Times New Roman"/>
          <w:b/>
          <w:i/>
          <w:szCs w:val="24"/>
        </w:rPr>
      </w:pPr>
      <w:r w:rsidRPr="009A6414">
        <w:rPr>
          <w:rFonts w:ascii="Book Antiqua" w:eastAsia="MS Mincho" w:hAnsi="Book Antiqua" w:cs="Times New Roman"/>
          <w:b/>
          <w:i/>
          <w:szCs w:val="24"/>
        </w:rPr>
        <w:t>Definitions</w:t>
      </w:r>
    </w:p>
    <w:p w14:paraId="5FA88C05" w14:textId="77777777"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 xml:space="preserve">Prophylactic oophorectomy was defined as the removal of both ovaries where otherwise no surgical indication exists, in the absence of any evidence of histological or radiologically established metastases. Colorectal cancer was defined as any neoplastic process of the colon or rectum. Primary colorectal resection was defined as a curative resection (with or without adjuvant chemotherapy) of a primary colorectal cancer with no evidence of distant metastases at time of surgery. </w:t>
      </w:r>
    </w:p>
    <w:p w14:paraId="207823ED" w14:textId="77777777" w:rsidR="0008330D" w:rsidRDefault="0008330D" w:rsidP="0008330D">
      <w:pPr>
        <w:spacing w:line="360" w:lineRule="auto"/>
        <w:jc w:val="both"/>
        <w:rPr>
          <w:rFonts w:ascii="Book Antiqua" w:eastAsia="宋体" w:hAnsi="Book Antiqua" w:cs="Times New Roman"/>
          <w:b/>
          <w:i/>
          <w:szCs w:val="24"/>
          <w:lang w:eastAsia="zh-CN"/>
        </w:rPr>
      </w:pPr>
    </w:p>
    <w:p w14:paraId="60108D68"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eastAsia="MS Mincho" w:hAnsi="Book Antiqua" w:cs="Times New Roman"/>
          <w:b/>
          <w:i/>
          <w:szCs w:val="24"/>
        </w:rPr>
        <w:t>Outcomes</w:t>
      </w:r>
    </w:p>
    <w:p w14:paraId="760DB6B4"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szCs w:val="24"/>
        </w:rPr>
        <w:t xml:space="preserve">The primary outcomes measured were local recurrence rate and overall 5-year survival. Secondary outcomes included immediate post-operative death, post-operative complications, and rate of distant metastases.  </w:t>
      </w:r>
      <w:r w:rsidR="00840FC6" w:rsidRPr="009A6414">
        <w:rPr>
          <w:rFonts w:ascii="Book Antiqua" w:hAnsi="Book Antiqua" w:cs="Times New Roman"/>
          <w:b/>
          <w:szCs w:val="24"/>
        </w:rPr>
        <w:t xml:space="preserve"> </w:t>
      </w:r>
    </w:p>
    <w:p w14:paraId="3C070EDE" w14:textId="77777777" w:rsidR="0008330D" w:rsidRDefault="0008330D" w:rsidP="0008330D">
      <w:pPr>
        <w:spacing w:line="360" w:lineRule="auto"/>
        <w:jc w:val="both"/>
        <w:rPr>
          <w:rFonts w:ascii="Book Antiqua" w:eastAsia="宋体" w:hAnsi="Book Antiqua" w:cs="Times New Roman"/>
          <w:b/>
          <w:i/>
          <w:szCs w:val="24"/>
          <w:lang w:eastAsia="zh-CN"/>
        </w:rPr>
      </w:pPr>
    </w:p>
    <w:p w14:paraId="07271520"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Assessment of bias</w:t>
      </w:r>
    </w:p>
    <w:p w14:paraId="01621850" w14:textId="7F81E82A"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 xml:space="preserve">Assessment of bias was pre-planned, using the </w:t>
      </w:r>
      <w:r w:rsidRPr="009A6414">
        <w:rPr>
          <w:rFonts w:ascii="Book Antiqua" w:eastAsia="Times New Roman" w:hAnsi="Book Antiqua" w:cs="Times New Roman"/>
          <w:szCs w:val="24"/>
        </w:rPr>
        <w:t>Cochrane Collaboration’s tool for assessing risk of bias in randomised trials</w:t>
      </w:r>
      <w:r w:rsidR="00412F90" w:rsidRPr="009A6414">
        <w:rPr>
          <w:rFonts w:ascii="Book Antiqua" w:eastAsia="Times New Roman" w:hAnsi="Book Antiqua" w:cs="Times New Roman"/>
          <w:szCs w:val="24"/>
          <w:vertAlign w:val="superscript"/>
        </w:rPr>
        <w:t>[</w:t>
      </w:r>
      <w:r w:rsidR="00BF5871" w:rsidRPr="009A6414">
        <w:rPr>
          <w:rFonts w:ascii="Book Antiqua" w:eastAsia="Times New Roman" w:hAnsi="Book Antiqua" w:cs="Times New Roman"/>
          <w:szCs w:val="24"/>
          <w:vertAlign w:val="superscript"/>
        </w:rPr>
        <w:t>11</w:t>
      </w:r>
      <w:r w:rsidR="00B827E8">
        <w:rPr>
          <w:rFonts w:ascii="Book Antiqua" w:eastAsia="Times New Roman" w:hAnsi="Book Antiqua" w:cs="Times New Roman"/>
          <w:szCs w:val="24"/>
          <w:vertAlign w:val="superscript"/>
        </w:rPr>
        <w:t>]</w:t>
      </w:r>
      <w:r w:rsidR="001514AB" w:rsidRPr="009A6414">
        <w:rPr>
          <w:rFonts w:ascii="Book Antiqua" w:eastAsia="Times New Roman" w:hAnsi="Book Antiqua" w:cs="Times New Roman"/>
          <w:szCs w:val="24"/>
        </w:rPr>
        <w:t>,</w:t>
      </w:r>
      <w:r w:rsidRPr="009A6414">
        <w:rPr>
          <w:rStyle w:val="12"/>
          <w:rFonts w:ascii="Book Antiqua" w:eastAsia="Times New Roman" w:hAnsi="Book Antiqua" w:cs="Times New Roman"/>
          <w:szCs w:val="24"/>
          <w:vertAlign w:val="baseline"/>
        </w:rPr>
        <w:t xml:space="preserve"> and the</w:t>
      </w:r>
      <w:r w:rsidRPr="009A6414">
        <w:rPr>
          <w:rFonts w:ascii="Book Antiqua" w:hAnsi="Book Antiqua" w:cs="Times New Roman"/>
          <w:szCs w:val="24"/>
        </w:rPr>
        <w:t xml:space="preserve"> Newcastle-Ottawa Score (NOS)</w:t>
      </w:r>
      <w:r w:rsidR="00412F90" w:rsidRPr="009A6414">
        <w:rPr>
          <w:rFonts w:ascii="Book Antiqua" w:hAnsi="Book Antiqua" w:cs="Times New Roman"/>
          <w:szCs w:val="24"/>
          <w:vertAlign w:val="superscript"/>
        </w:rPr>
        <w:t>[</w:t>
      </w:r>
      <w:r w:rsidR="00BF5871" w:rsidRPr="009A6414">
        <w:rPr>
          <w:rFonts w:ascii="Book Antiqua" w:hAnsi="Book Antiqua" w:cs="Times New Roman"/>
          <w:szCs w:val="24"/>
          <w:vertAlign w:val="superscript"/>
        </w:rPr>
        <w:t>12</w:t>
      </w:r>
      <w:r w:rsidR="00412F90" w:rsidRPr="009A6414">
        <w:rPr>
          <w:rFonts w:ascii="Book Antiqua" w:hAnsi="Book Antiqua" w:cs="Times New Roman"/>
          <w:szCs w:val="24"/>
          <w:vertAlign w:val="superscript"/>
        </w:rPr>
        <w:t>]</w:t>
      </w:r>
      <w:r w:rsidR="001514AB" w:rsidRPr="009A6414">
        <w:rPr>
          <w:rStyle w:val="12"/>
          <w:rFonts w:ascii="Book Antiqua" w:hAnsi="Book Antiqua" w:cs="Times New Roman"/>
          <w:szCs w:val="24"/>
        </w:rPr>
        <w:t xml:space="preserve"> </w:t>
      </w:r>
      <w:r w:rsidRPr="009A6414">
        <w:rPr>
          <w:rFonts w:ascii="Book Antiqua" w:hAnsi="Book Antiqua" w:cs="Times New Roman"/>
          <w:szCs w:val="24"/>
        </w:rPr>
        <w:t xml:space="preserve">for non-randomised studies. Scores were determined based on randomisation, patient selection techniques, comparability of the two intervention groups and the methods of measuring end points. Studies were deemed to be at low or high risk of bias based on these scores.  </w:t>
      </w:r>
    </w:p>
    <w:p w14:paraId="75D23755" w14:textId="77777777" w:rsidR="0008330D" w:rsidRDefault="0008330D" w:rsidP="0008330D">
      <w:pPr>
        <w:pStyle w:val="Heading1"/>
        <w:spacing w:before="0" w:after="0" w:line="360" w:lineRule="auto"/>
        <w:jc w:val="both"/>
        <w:rPr>
          <w:rFonts w:ascii="Book Antiqua" w:eastAsia="宋体" w:hAnsi="Book Antiqua" w:cs="Times New Roman"/>
          <w:i/>
          <w:sz w:val="24"/>
          <w:szCs w:val="24"/>
          <w:lang w:eastAsia="zh-CN"/>
        </w:rPr>
      </w:pPr>
    </w:p>
    <w:p w14:paraId="2B4B6492" w14:textId="77777777" w:rsidR="00045B08" w:rsidRPr="009A6414" w:rsidRDefault="00740C1F" w:rsidP="0008330D">
      <w:pPr>
        <w:pStyle w:val="Heading1"/>
        <w:spacing w:before="0" w:after="0" w:line="360" w:lineRule="auto"/>
        <w:jc w:val="both"/>
        <w:rPr>
          <w:rFonts w:ascii="Book Antiqua" w:hAnsi="Book Antiqua" w:cs="Times New Roman"/>
          <w:i/>
          <w:sz w:val="24"/>
          <w:szCs w:val="24"/>
        </w:rPr>
      </w:pPr>
      <w:r w:rsidRPr="009A6414">
        <w:rPr>
          <w:rFonts w:ascii="Book Antiqua" w:hAnsi="Book Antiqua" w:cs="Times New Roman"/>
          <w:i/>
          <w:sz w:val="24"/>
          <w:szCs w:val="24"/>
        </w:rPr>
        <w:t xml:space="preserve">Data synthesis and analysis  </w:t>
      </w:r>
    </w:p>
    <w:p w14:paraId="73F14858" w14:textId="5B02530B" w:rsidR="00BB6D96"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lang w:val="en-US"/>
        </w:rPr>
        <w:t xml:space="preserve">Meta-analysis of survival was carried out by calculation of a pooled hazard ratio (HR) from Kaplan–Meier curves using methods described by Parmar </w:t>
      </w:r>
      <w:r w:rsidRPr="009A6414">
        <w:rPr>
          <w:rFonts w:ascii="Book Antiqua" w:hAnsi="Book Antiqua" w:cs="Times New Roman"/>
          <w:i/>
          <w:szCs w:val="24"/>
          <w:lang w:val="en-US"/>
        </w:rPr>
        <w:t>et al</w:t>
      </w:r>
      <w:r w:rsidR="00412F90" w:rsidRPr="009A6414">
        <w:rPr>
          <w:rFonts w:ascii="Book Antiqua" w:hAnsi="Book Antiqua" w:cs="Times New Roman"/>
          <w:szCs w:val="24"/>
          <w:vertAlign w:val="superscript"/>
          <w:lang w:val="en-US"/>
        </w:rPr>
        <w:t>[1</w:t>
      </w:r>
      <w:r w:rsidR="00BF5871" w:rsidRPr="009A6414">
        <w:rPr>
          <w:rFonts w:ascii="Book Antiqua" w:hAnsi="Book Antiqua" w:cs="Times New Roman"/>
          <w:szCs w:val="24"/>
          <w:vertAlign w:val="superscript"/>
          <w:lang w:val="en-US"/>
        </w:rPr>
        <w:t>3</w:t>
      </w:r>
      <w:r w:rsidR="00412F90" w:rsidRPr="009A6414">
        <w:rPr>
          <w:rFonts w:ascii="Book Antiqua" w:hAnsi="Book Antiqua" w:cs="Times New Roman"/>
          <w:szCs w:val="24"/>
          <w:vertAlign w:val="superscript"/>
          <w:lang w:val="en-US"/>
        </w:rPr>
        <w:t>]</w:t>
      </w:r>
      <w:r w:rsidR="001514AB" w:rsidRPr="009A6414">
        <w:rPr>
          <w:rFonts w:ascii="Book Antiqua" w:hAnsi="Book Antiqua" w:cs="Times New Roman"/>
          <w:i/>
          <w:szCs w:val="24"/>
          <w:lang w:val="en-US"/>
        </w:rPr>
        <w:t>.</w:t>
      </w:r>
      <w:r w:rsidRPr="009A6414">
        <w:rPr>
          <w:rFonts w:ascii="Book Antiqua" w:hAnsi="Book Antiqua" w:cs="Times New Roman"/>
          <w:szCs w:val="24"/>
          <w:lang w:val="en-US"/>
        </w:rPr>
        <w:t xml:space="preserve"> A HR of </w:t>
      </w:r>
      <w:r w:rsidR="00FE4DC5" w:rsidRPr="009A6414">
        <w:rPr>
          <w:rFonts w:ascii="Book Antiqua" w:hAnsi="Book Antiqua" w:cs="Times New Roman"/>
          <w:szCs w:val="24"/>
          <w:lang w:val="en-US"/>
        </w:rPr>
        <w:t xml:space="preserve">more </w:t>
      </w:r>
      <w:r w:rsidRPr="009A6414">
        <w:rPr>
          <w:rFonts w:ascii="Book Antiqua" w:hAnsi="Book Antiqua" w:cs="Times New Roman"/>
          <w:szCs w:val="24"/>
          <w:lang w:val="en-US"/>
        </w:rPr>
        <w:t xml:space="preserve">than 1.00 represented worse survival for the experimental group (for example oophorectomy) </w:t>
      </w:r>
      <w:r w:rsidRPr="009A6414">
        <w:rPr>
          <w:rFonts w:ascii="Book Antiqua" w:hAnsi="Book Antiqua" w:cs="Times New Roman"/>
          <w:i/>
          <w:szCs w:val="24"/>
          <w:lang w:val="en-US"/>
        </w:rPr>
        <w:t>vs</w:t>
      </w:r>
      <w:r w:rsidRPr="009A6414">
        <w:rPr>
          <w:rFonts w:ascii="Book Antiqua" w:hAnsi="Book Antiqua" w:cs="Times New Roman"/>
          <w:szCs w:val="24"/>
          <w:lang w:val="en-US"/>
        </w:rPr>
        <w:t xml:space="preserve"> the control group (no oophorectomy). The HR was considered significant if the 95% confidence interval (CI) did not include 1.0 and </w:t>
      </w:r>
      <w:r w:rsidRPr="009A6414">
        <w:rPr>
          <w:rFonts w:ascii="Book Antiqua" w:hAnsi="Book Antiqua" w:cs="Times New Roman"/>
          <w:i/>
          <w:szCs w:val="24"/>
          <w:lang w:val="en-US"/>
        </w:rPr>
        <w:t>P</w:t>
      </w:r>
      <w:r w:rsidRPr="009A6414">
        <w:rPr>
          <w:rFonts w:ascii="Book Antiqua" w:hAnsi="Book Antiqua" w:cs="Times New Roman"/>
          <w:szCs w:val="24"/>
          <w:lang w:val="en-US"/>
        </w:rPr>
        <w:t xml:space="preserve"> &lt; 0.05</w:t>
      </w:r>
      <w:r w:rsidR="00BB6D96" w:rsidRPr="009A6414">
        <w:rPr>
          <w:rFonts w:ascii="Book Antiqua" w:hAnsi="Book Antiqua" w:cs="Times New Roman"/>
          <w:szCs w:val="24"/>
          <w:lang w:val="en-US"/>
        </w:rPr>
        <w:t>.</w:t>
      </w:r>
      <w:r w:rsidRPr="009A6414">
        <w:rPr>
          <w:rFonts w:ascii="Book Antiqua" w:hAnsi="Book Antiqua" w:cs="Times New Roman"/>
          <w:szCs w:val="24"/>
          <w:lang w:val="en-US"/>
        </w:rPr>
        <w:t xml:space="preserve"> Data were analysed using Review Manager 5.1 (The Cochrane Collaboration, The Nordic Cochrane Centre, Copenhagen, Denmark).</w:t>
      </w:r>
      <w:r w:rsidRPr="009A6414">
        <w:rPr>
          <w:rFonts w:ascii="Book Antiqua" w:hAnsi="Book Antiqua" w:cs="Times New Roman"/>
          <w:b/>
          <w:i/>
          <w:szCs w:val="24"/>
        </w:rPr>
        <w:t xml:space="preserve"> </w:t>
      </w:r>
      <w:r w:rsidR="00BB6D96" w:rsidRPr="009A6414">
        <w:rPr>
          <w:rFonts w:ascii="Book Antiqua" w:hAnsi="Book Antiqua" w:cs="Times New Roman"/>
          <w:szCs w:val="24"/>
        </w:rPr>
        <w:t>Due to the relatively high risk of bias from heterogeneity between studies, random effects modelling w</w:t>
      </w:r>
      <w:r w:rsidR="00B827E8">
        <w:rPr>
          <w:rFonts w:ascii="Book Antiqua" w:eastAsia="宋体" w:hAnsi="Book Antiqua" w:cs="Times New Roman" w:hint="eastAsia"/>
          <w:szCs w:val="24"/>
          <w:lang w:eastAsia="zh-CN"/>
        </w:rPr>
        <w:t>ere</w:t>
      </w:r>
      <w:r w:rsidR="00BB6D96" w:rsidRPr="009A6414">
        <w:rPr>
          <w:rFonts w:ascii="Book Antiqua" w:hAnsi="Book Antiqua" w:cs="Times New Roman"/>
          <w:szCs w:val="24"/>
        </w:rPr>
        <w:t xml:space="preserve"> used in order</w:t>
      </w:r>
      <w:r w:rsidR="00BB6D96" w:rsidRPr="009A6414">
        <w:rPr>
          <w:rFonts w:ascii="Book Antiqua" w:hAnsi="Book Antiqua" w:cs="Times New Roman"/>
          <w:szCs w:val="24"/>
          <w:lang w:val="en-US"/>
        </w:rPr>
        <w:t xml:space="preserve"> to estimate the mean of a distribution of effects of all included studies. </w:t>
      </w:r>
    </w:p>
    <w:p w14:paraId="065DEEAA" w14:textId="4DC541CA" w:rsidR="00045B08" w:rsidRPr="009A6414" w:rsidRDefault="00045B08" w:rsidP="0008330D">
      <w:pPr>
        <w:spacing w:line="360" w:lineRule="auto"/>
        <w:ind w:firstLine="720"/>
        <w:jc w:val="both"/>
        <w:rPr>
          <w:rFonts w:ascii="Book Antiqua" w:hAnsi="Book Antiqua" w:cs="Times New Roman"/>
          <w:b/>
          <w:i/>
          <w:szCs w:val="24"/>
        </w:rPr>
      </w:pPr>
    </w:p>
    <w:p w14:paraId="27D4C1C8" w14:textId="1FBD0A8A" w:rsidR="00045B08" w:rsidRPr="0008330D" w:rsidRDefault="00994BD2" w:rsidP="0008330D">
      <w:pPr>
        <w:spacing w:line="360" w:lineRule="auto"/>
        <w:jc w:val="both"/>
        <w:rPr>
          <w:rFonts w:ascii="Book Antiqua" w:hAnsi="Book Antiqua" w:cs="Times New Roman"/>
          <w:szCs w:val="24"/>
        </w:rPr>
      </w:pPr>
      <w:r w:rsidRPr="009A6414">
        <w:rPr>
          <w:rFonts w:ascii="Book Antiqua" w:hAnsi="Book Antiqua" w:cs="Times New Roman"/>
          <w:b/>
          <w:szCs w:val="24"/>
        </w:rPr>
        <w:t>RESULTS</w:t>
      </w:r>
    </w:p>
    <w:p w14:paraId="281AEDA0"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Study selection</w:t>
      </w:r>
    </w:p>
    <w:p w14:paraId="2C1AD00B" w14:textId="7AF960E0"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 xml:space="preserve">Initial literature search yielded 440 potential studies of interest, and after duplicates were removed a total of 343 study abstracts were reviewed, of which 14 of these abstracts were of interest. The majority of studies were excluded due to their study participants having known genetic disorders such as Lynch </w:t>
      </w:r>
      <w:r w:rsidR="00B827E8" w:rsidRPr="009A6414">
        <w:rPr>
          <w:rFonts w:ascii="Book Antiqua" w:hAnsi="Book Antiqua" w:cs="Times New Roman"/>
          <w:szCs w:val="24"/>
        </w:rPr>
        <w:t xml:space="preserve">syndrome </w:t>
      </w:r>
      <w:r w:rsidRPr="009A6414">
        <w:rPr>
          <w:rFonts w:ascii="Book Antiqua" w:hAnsi="Book Antiqua" w:cs="Times New Roman"/>
          <w:szCs w:val="24"/>
        </w:rPr>
        <w:t>and HNPCC. Of the 14 full texts reviewed, 2 were excluded because the oophorectomy was undertaken with known diagnosis or strong suspicion of ovarian metastases. Eight studies were excluded because they did not adequately compare the outcomes of interest between the two groups</w:t>
      </w:r>
      <w:r w:rsidRPr="009A6414">
        <w:rPr>
          <w:rStyle w:val="12"/>
          <w:rFonts w:ascii="Book Antiqua" w:hAnsi="Book Antiqua" w:cs="Times New Roman"/>
          <w:szCs w:val="24"/>
          <w:vertAlign w:val="baseline"/>
        </w:rPr>
        <w:t>.</w:t>
      </w:r>
      <w:r w:rsidRPr="009A6414">
        <w:rPr>
          <w:rFonts w:ascii="Book Antiqua" w:hAnsi="Book Antiqua" w:cs="Times New Roman"/>
          <w:szCs w:val="24"/>
        </w:rPr>
        <w:t xml:space="preserve"> There were 4 studies</w:t>
      </w:r>
      <w:r w:rsidR="00FE4DC5" w:rsidRPr="009A6414">
        <w:rPr>
          <w:rFonts w:ascii="Book Antiqua" w:hAnsi="Book Antiqua" w:cs="Times New Roman"/>
          <w:szCs w:val="24"/>
          <w:vertAlign w:val="superscript"/>
        </w:rPr>
        <w:t>[</w:t>
      </w:r>
      <w:r w:rsidR="001514AB" w:rsidRPr="009A6414">
        <w:rPr>
          <w:rFonts w:ascii="Book Antiqua" w:hAnsi="Book Antiqua" w:cs="Times New Roman"/>
          <w:szCs w:val="24"/>
          <w:vertAlign w:val="superscript"/>
        </w:rPr>
        <w:t>6</w:t>
      </w:r>
      <w:r w:rsidR="00BF5871" w:rsidRPr="009A6414">
        <w:rPr>
          <w:rFonts w:ascii="Book Antiqua" w:hAnsi="Book Antiqua" w:cs="Times New Roman"/>
          <w:szCs w:val="24"/>
          <w:vertAlign w:val="superscript"/>
        </w:rPr>
        <w:t>,</w:t>
      </w:r>
      <w:r w:rsidR="00FE4DC5" w:rsidRPr="009A6414">
        <w:rPr>
          <w:rFonts w:ascii="Book Antiqua" w:hAnsi="Book Antiqua" w:cs="Times New Roman"/>
          <w:szCs w:val="24"/>
          <w:vertAlign w:val="superscript"/>
        </w:rPr>
        <w:t>14</w:t>
      </w:r>
      <w:r w:rsidR="00B827E8">
        <w:rPr>
          <w:rFonts w:ascii="Book Antiqua" w:eastAsia="宋体" w:hAnsi="Book Antiqua" w:cs="Times New Roman" w:hint="eastAsia"/>
          <w:szCs w:val="24"/>
          <w:vertAlign w:val="superscript"/>
          <w:lang w:eastAsia="zh-CN"/>
        </w:rPr>
        <w:t>-</w:t>
      </w:r>
      <w:r w:rsidR="00FE4DC5" w:rsidRPr="009A6414">
        <w:rPr>
          <w:rFonts w:ascii="Book Antiqua" w:hAnsi="Book Antiqua" w:cs="Times New Roman"/>
          <w:szCs w:val="24"/>
          <w:vertAlign w:val="superscript"/>
        </w:rPr>
        <w:t>16]</w:t>
      </w:r>
      <w:r w:rsidR="001514AB" w:rsidRPr="009A6414">
        <w:rPr>
          <w:rStyle w:val="12"/>
          <w:rFonts w:ascii="Book Antiqua" w:hAnsi="Book Antiqua" w:cs="Times New Roman"/>
          <w:szCs w:val="24"/>
        </w:rPr>
        <w:t xml:space="preserve"> </w:t>
      </w:r>
      <w:r w:rsidRPr="009A6414">
        <w:rPr>
          <w:rFonts w:ascii="Book Antiqua" w:hAnsi="Book Antiqua" w:cs="Times New Roman"/>
          <w:szCs w:val="24"/>
        </w:rPr>
        <w:t xml:space="preserve">that could be included in the quantitative synthesis that met all inclusion criteria and directly compared the outcomes of interest (See figure Figure 1 for PRISMA diagram).         </w:t>
      </w:r>
    </w:p>
    <w:p w14:paraId="5C624A60" w14:textId="77777777" w:rsidR="0008330D" w:rsidRDefault="0008330D" w:rsidP="0008330D">
      <w:pPr>
        <w:spacing w:line="360" w:lineRule="auto"/>
        <w:jc w:val="both"/>
        <w:rPr>
          <w:rFonts w:ascii="Book Antiqua" w:eastAsia="宋体" w:hAnsi="Book Antiqua" w:cs="Times New Roman"/>
          <w:b/>
          <w:i/>
          <w:szCs w:val="24"/>
          <w:lang w:eastAsia="zh-CN"/>
        </w:rPr>
      </w:pPr>
    </w:p>
    <w:p w14:paraId="1BAC0353"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Study characteristics</w:t>
      </w:r>
    </w:p>
    <w:p w14:paraId="31084C03" w14:textId="2DFB0F9E" w:rsidR="00045B08" w:rsidRDefault="00740C1F" w:rsidP="0008330D">
      <w:pPr>
        <w:spacing w:line="360" w:lineRule="auto"/>
        <w:jc w:val="both"/>
        <w:rPr>
          <w:rFonts w:ascii="Book Antiqua" w:eastAsia="宋体" w:hAnsi="Book Antiqua" w:cs="Times New Roman"/>
          <w:szCs w:val="24"/>
          <w:lang w:eastAsia="zh-CN"/>
        </w:rPr>
      </w:pPr>
      <w:r w:rsidRPr="009A6414">
        <w:rPr>
          <w:rFonts w:ascii="Book Antiqua" w:hAnsi="Book Antiqua" w:cs="Times New Roman"/>
          <w:szCs w:val="24"/>
        </w:rPr>
        <w:t>The final analysis included four studies published between 1998 and 2004, with study periods ranging from 9 to 15 years</w:t>
      </w:r>
      <w:r w:rsidR="00FE4DC5" w:rsidRPr="009A6414">
        <w:rPr>
          <w:rFonts w:ascii="Book Antiqua" w:hAnsi="Book Antiqua" w:cs="Times New Roman"/>
          <w:szCs w:val="24"/>
          <w:vertAlign w:val="superscript"/>
        </w:rPr>
        <w:t>[</w:t>
      </w:r>
      <w:r w:rsidR="00EA3025" w:rsidRPr="009A6414">
        <w:rPr>
          <w:rFonts w:ascii="Book Antiqua" w:hAnsi="Book Antiqua" w:cs="Times New Roman"/>
          <w:szCs w:val="24"/>
          <w:vertAlign w:val="superscript"/>
        </w:rPr>
        <w:t>6,14</w:t>
      </w:r>
      <w:r w:rsidR="00B827E8">
        <w:rPr>
          <w:rFonts w:ascii="Book Antiqua" w:eastAsia="宋体" w:hAnsi="Book Antiqua" w:cs="Times New Roman" w:hint="eastAsia"/>
          <w:szCs w:val="24"/>
          <w:vertAlign w:val="superscript"/>
          <w:lang w:eastAsia="zh-CN"/>
        </w:rPr>
        <w:t>-</w:t>
      </w:r>
      <w:r w:rsidR="00EA3025" w:rsidRPr="009A6414">
        <w:rPr>
          <w:rFonts w:ascii="Book Antiqua" w:hAnsi="Book Antiqua" w:cs="Times New Roman"/>
          <w:szCs w:val="24"/>
          <w:vertAlign w:val="superscript"/>
        </w:rPr>
        <w:t>16</w:t>
      </w:r>
      <w:r w:rsidR="00B827E8">
        <w:rPr>
          <w:rFonts w:ascii="Book Antiqua" w:hAnsi="Book Antiqua" w:cs="Times New Roman"/>
          <w:szCs w:val="24"/>
          <w:vertAlign w:val="superscript"/>
        </w:rPr>
        <w:t>]</w:t>
      </w:r>
      <w:r w:rsidR="00EA3025" w:rsidRPr="009A6414">
        <w:rPr>
          <w:rFonts w:ascii="Book Antiqua" w:hAnsi="Book Antiqua" w:cs="Times New Roman"/>
          <w:szCs w:val="24"/>
        </w:rPr>
        <w:t>.</w:t>
      </w:r>
      <w:r w:rsidRPr="009A6414">
        <w:rPr>
          <w:rFonts w:ascii="Book Antiqua" w:hAnsi="Book Antiqua" w:cs="Times New Roman"/>
          <w:szCs w:val="24"/>
        </w:rPr>
        <w:t xml:space="preserve"> There were a total of 627 patients, with 210 patients having undergone prophylactic oophorectomy, and 417 patients with colorectal resection only, from China, France, Greece, and the USA (summarised in Table 1).  All four studies reported the mean age of the patients, and</w:t>
      </w:r>
      <w:r w:rsidR="00C634F9" w:rsidRPr="009A6414">
        <w:rPr>
          <w:rFonts w:ascii="Book Antiqua" w:hAnsi="Book Antiqua" w:cs="Times New Roman"/>
          <w:szCs w:val="24"/>
        </w:rPr>
        <w:t xml:space="preserve"> </w:t>
      </w:r>
      <w:r w:rsidRPr="009A6414">
        <w:rPr>
          <w:rFonts w:ascii="Book Antiqua" w:hAnsi="Book Antiqua" w:cs="Times New Roman"/>
          <w:szCs w:val="24"/>
        </w:rPr>
        <w:t>these ranged from 56.5 to 69 years.</w:t>
      </w:r>
    </w:p>
    <w:p w14:paraId="5312953B" w14:textId="77777777" w:rsidR="00B827E8" w:rsidRPr="00B827E8" w:rsidRDefault="00B827E8" w:rsidP="0008330D">
      <w:pPr>
        <w:spacing w:line="360" w:lineRule="auto"/>
        <w:jc w:val="both"/>
        <w:rPr>
          <w:rFonts w:ascii="Book Antiqua" w:eastAsia="宋体" w:hAnsi="Book Antiqua" w:cs="Times New Roman"/>
          <w:szCs w:val="24"/>
          <w:lang w:eastAsia="zh-CN"/>
        </w:rPr>
      </w:pPr>
    </w:p>
    <w:p w14:paraId="2658E629"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Study Quality Assessment</w:t>
      </w:r>
    </w:p>
    <w:p w14:paraId="3B8268EB" w14:textId="283C540C" w:rsidR="00045B08" w:rsidRPr="009A6414" w:rsidRDefault="00740C1F" w:rsidP="0008330D">
      <w:pPr>
        <w:spacing w:line="360" w:lineRule="auto"/>
        <w:jc w:val="both"/>
        <w:rPr>
          <w:rFonts w:ascii="Book Antiqua" w:hAnsi="Book Antiqua" w:cs="Times New Roman"/>
          <w:b/>
          <w:szCs w:val="24"/>
        </w:rPr>
      </w:pPr>
      <w:r w:rsidRPr="009A6414">
        <w:rPr>
          <w:rFonts w:ascii="Book Antiqua" w:hAnsi="Book Antiqua" w:cs="Times New Roman"/>
          <w:szCs w:val="24"/>
        </w:rPr>
        <w:t xml:space="preserve">Although it had a very low attrition bias, the overall risk assessment scoring for the RCT put it at high risk of bias, due to lack of blinding, unclear randomisation and allocation. The remaining three cohort studies were all at </w:t>
      </w:r>
      <w:r w:rsidR="007363C8" w:rsidRPr="009A6414">
        <w:rPr>
          <w:rFonts w:ascii="Book Antiqua" w:hAnsi="Book Antiqua" w:cs="Times New Roman"/>
          <w:szCs w:val="24"/>
        </w:rPr>
        <w:t>high</w:t>
      </w:r>
      <w:r w:rsidRPr="009A6414">
        <w:rPr>
          <w:rFonts w:ascii="Book Antiqua" w:hAnsi="Book Antiqua" w:cs="Times New Roman"/>
          <w:szCs w:val="24"/>
        </w:rPr>
        <w:t xml:space="preserve"> risk of bias, with the main concern being that selection of surgical group depended on patient choice in two studies</w:t>
      </w:r>
      <w:r w:rsidR="00FE4DC5" w:rsidRPr="009A6414">
        <w:rPr>
          <w:rFonts w:ascii="Book Antiqua" w:hAnsi="Book Antiqua" w:cs="Times New Roman"/>
          <w:szCs w:val="24"/>
          <w:vertAlign w:val="superscript"/>
        </w:rPr>
        <w:t>[</w:t>
      </w:r>
      <w:r w:rsidR="00EA3025" w:rsidRPr="009A6414">
        <w:rPr>
          <w:rFonts w:ascii="Book Antiqua" w:hAnsi="Book Antiqua" w:cs="Times New Roman"/>
          <w:szCs w:val="24"/>
          <w:vertAlign w:val="superscript"/>
        </w:rPr>
        <w:t>14,15</w:t>
      </w:r>
      <w:r w:rsidR="00FE4DC5" w:rsidRPr="009A6414">
        <w:rPr>
          <w:rFonts w:ascii="Book Antiqua" w:hAnsi="Book Antiqua" w:cs="Times New Roman"/>
          <w:szCs w:val="24"/>
          <w:vertAlign w:val="superscript"/>
        </w:rPr>
        <w:t xml:space="preserve">] </w:t>
      </w:r>
      <w:r w:rsidR="00EA3025" w:rsidRPr="009A6414">
        <w:rPr>
          <w:rFonts w:ascii="Book Antiqua" w:hAnsi="Book Antiqua" w:cs="Times New Roman"/>
          <w:szCs w:val="24"/>
          <w:vertAlign w:val="superscript"/>
        </w:rPr>
        <w:t xml:space="preserve"> </w:t>
      </w:r>
      <w:r w:rsidRPr="009A6414">
        <w:rPr>
          <w:rFonts w:ascii="Book Antiqua" w:hAnsi="Book Antiqua" w:cs="Times New Roman"/>
          <w:szCs w:val="24"/>
        </w:rPr>
        <w:t>and was unclear in the remaining study</w:t>
      </w:r>
      <w:r w:rsidR="0008330D" w:rsidRPr="0008330D">
        <w:rPr>
          <w:rFonts w:ascii="Book Antiqua" w:eastAsia="宋体" w:hAnsi="Book Antiqua" w:cs="Times New Roman" w:hint="eastAsia"/>
          <w:szCs w:val="24"/>
          <w:vertAlign w:val="superscript"/>
          <w:lang w:eastAsia="zh-CN"/>
        </w:rPr>
        <w:t>[</w:t>
      </w:r>
      <w:r w:rsidR="00BC3F11" w:rsidRPr="009A6414">
        <w:rPr>
          <w:rFonts w:ascii="Book Antiqua" w:hAnsi="Book Antiqua" w:cs="Times New Roman"/>
          <w:szCs w:val="24"/>
          <w:vertAlign w:val="superscript"/>
        </w:rPr>
        <w:t>16</w:t>
      </w:r>
      <w:r w:rsidR="0008330D">
        <w:rPr>
          <w:rFonts w:ascii="Book Antiqua" w:eastAsia="宋体" w:hAnsi="Book Antiqua" w:cs="Times New Roman" w:hint="eastAsia"/>
          <w:szCs w:val="24"/>
          <w:vertAlign w:val="superscript"/>
          <w:lang w:eastAsia="zh-CN"/>
        </w:rPr>
        <w:t>]</w:t>
      </w:r>
      <w:r w:rsidR="00BC3F11" w:rsidRPr="009A6414">
        <w:rPr>
          <w:rFonts w:ascii="Book Antiqua" w:hAnsi="Book Antiqua" w:cs="Times New Roman"/>
          <w:szCs w:val="24"/>
        </w:rPr>
        <w:t>.</w:t>
      </w:r>
      <w:r w:rsidRPr="009A6414">
        <w:rPr>
          <w:rFonts w:ascii="Book Antiqua" w:hAnsi="Book Antiqua" w:cs="Times New Roman"/>
          <w:szCs w:val="24"/>
        </w:rPr>
        <w:t xml:space="preserve"> None of the three cohorts studies scored more than 6 stars (out of a possible 9) according to NOS scoring. </w:t>
      </w:r>
    </w:p>
    <w:p w14:paraId="41CC3F3C" w14:textId="77777777" w:rsidR="0008330D" w:rsidRDefault="0008330D" w:rsidP="0008330D">
      <w:pPr>
        <w:spacing w:line="360" w:lineRule="auto"/>
        <w:jc w:val="both"/>
        <w:rPr>
          <w:rFonts w:ascii="Book Antiqua" w:eastAsia="宋体" w:hAnsi="Book Antiqua" w:cs="Times New Roman"/>
          <w:b/>
          <w:i/>
          <w:szCs w:val="24"/>
          <w:lang w:eastAsia="zh-CN"/>
        </w:rPr>
      </w:pPr>
    </w:p>
    <w:p w14:paraId="14FFD7CA"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 xml:space="preserve">Outcomes </w:t>
      </w:r>
    </w:p>
    <w:p w14:paraId="360620BF" w14:textId="2EA918E5"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The primary endpoints of local recurrence and five-year survival are summarised in Table 2. There was no difference in the rate of local recurrence between patients who underwent prophylactic oophorectomy at the time of primary colorectal resection and those who did not (629 patients, four studies, OR</w:t>
      </w:r>
      <w:r w:rsidR="009A6414">
        <w:rPr>
          <w:rFonts w:ascii="Book Antiqua" w:eastAsia="宋体" w:hAnsi="Book Antiqua" w:cs="Times New Roman" w:hint="eastAsia"/>
          <w:szCs w:val="24"/>
          <w:lang w:eastAsia="zh-CN"/>
        </w:rPr>
        <w:t xml:space="preserve"> = </w:t>
      </w:r>
      <w:r w:rsidRPr="009A6414">
        <w:rPr>
          <w:rFonts w:ascii="Book Antiqua" w:hAnsi="Book Antiqua" w:cs="Times New Roman"/>
          <w:szCs w:val="24"/>
        </w:rPr>
        <w:t>1.03, 95%</w:t>
      </w:r>
      <w:r w:rsidR="009A6414">
        <w:rPr>
          <w:rFonts w:ascii="Book Antiqua" w:hAnsi="Book Antiqua" w:cs="Times New Roman"/>
          <w:szCs w:val="24"/>
        </w:rPr>
        <w:t>CI</w:t>
      </w:r>
      <w:r w:rsidR="009A6414">
        <w:rPr>
          <w:rFonts w:ascii="Book Antiqua" w:eastAsia="宋体" w:hAnsi="Book Antiqua" w:cs="Times New Roman" w:hint="eastAsia"/>
          <w:szCs w:val="24"/>
          <w:lang w:eastAsia="zh-CN"/>
        </w:rPr>
        <w:t xml:space="preserve">: </w:t>
      </w:r>
      <w:r w:rsidRPr="009A6414">
        <w:rPr>
          <w:rFonts w:ascii="Book Antiqua" w:hAnsi="Book Antiqua" w:cs="Times New Roman"/>
          <w:szCs w:val="24"/>
        </w:rPr>
        <w:t>0.62</w:t>
      </w:r>
      <w:r w:rsidR="009A6414">
        <w:rPr>
          <w:rFonts w:ascii="Book Antiqua" w:eastAsia="宋体" w:hAnsi="Book Antiqua" w:cs="Times New Roman" w:hint="eastAsia"/>
          <w:szCs w:val="24"/>
          <w:lang w:eastAsia="zh-CN"/>
        </w:rPr>
        <w:t>-</w:t>
      </w:r>
      <w:r w:rsidRPr="009A6414">
        <w:rPr>
          <w:rFonts w:ascii="Book Antiqua" w:hAnsi="Book Antiqua" w:cs="Times New Roman"/>
          <w:szCs w:val="24"/>
        </w:rPr>
        <w:t xml:space="preserve">1.70, </w:t>
      </w:r>
      <w:r w:rsidR="009A6414" w:rsidRPr="009A6414">
        <w:rPr>
          <w:rFonts w:ascii="Book Antiqua" w:hAnsi="Book Antiqua" w:cs="Times New Roman"/>
          <w:i/>
          <w:szCs w:val="24"/>
        </w:rPr>
        <w:t>P</w:t>
      </w:r>
      <w:r w:rsidR="009A6414">
        <w:rPr>
          <w:rFonts w:ascii="Book Antiqua" w:eastAsia="宋体" w:hAnsi="Book Antiqua" w:cs="Times New Roman" w:hint="eastAsia"/>
          <w:i/>
          <w:szCs w:val="24"/>
          <w:lang w:eastAsia="zh-CN"/>
        </w:rPr>
        <w:t xml:space="preserve"> </w:t>
      </w:r>
      <w:r w:rsidRPr="009A6414">
        <w:rPr>
          <w:rFonts w:ascii="Book Antiqua" w:hAnsi="Book Antiqua" w:cs="Times New Roman"/>
          <w:szCs w:val="24"/>
        </w:rPr>
        <w:t>=</w:t>
      </w:r>
      <w:r w:rsidR="009A6414">
        <w:rPr>
          <w:rFonts w:ascii="Book Antiqua" w:eastAsia="宋体" w:hAnsi="Book Antiqua" w:cs="Times New Roman" w:hint="eastAsia"/>
          <w:szCs w:val="24"/>
          <w:lang w:eastAsia="zh-CN"/>
        </w:rPr>
        <w:t xml:space="preserve"> </w:t>
      </w:r>
      <w:r w:rsidRPr="009A6414">
        <w:rPr>
          <w:rFonts w:ascii="Book Antiqua" w:hAnsi="Book Antiqua" w:cs="Times New Roman"/>
          <w:szCs w:val="24"/>
        </w:rPr>
        <w:t>0.920) (See Figure 2</w:t>
      </w:r>
      <w:r w:rsidR="00050B9F" w:rsidRPr="009A6414">
        <w:rPr>
          <w:rFonts w:ascii="Book Antiqua" w:hAnsi="Book Antiqua" w:cs="Times New Roman"/>
          <w:szCs w:val="24"/>
        </w:rPr>
        <w:t>A</w:t>
      </w:r>
      <w:r w:rsidRPr="009A6414">
        <w:rPr>
          <w:rFonts w:ascii="Book Antiqua" w:hAnsi="Book Antiqua" w:cs="Times New Roman"/>
          <w:szCs w:val="24"/>
        </w:rPr>
        <w:t>). Furthermore, no significant difference in five-year overall survival between these patients was found (636 patients, four studies, HR</w:t>
      </w:r>
      <w:r w:rsidR="003B197F">
        <w:rPr>
          <w:rFonts w:ascii="Book Antiqua" w:eastAsia="宋体" w:hAnsi="Book Antiqua" w:cs="Times New Roman" w:hint="eastAsia"/>
          <w:szCs w:val="24"/>
          <w:lang w:eastAsia="zh-CN"/>
        </w:rPr>
        <w:t xml:space="preserve"> = </w:t>
      </w:r>
      <w:r w:rsidR="003B197F">
        <w:rPr>
          <w:rFonts w:ascii="Book Antiqua" w:hAnsi="Book Antiqua" w:cs="Times New Roman"/>
          <w:szCs w:val="24"/>
        </w:rPr>
        <w:t>0.97 95%</w:t>
      </w:r>
      <w:r w:rsidRPr="009A6414">
        <w:rPr>
          <w:rFonts w:ascii="Book Antiqua" w:hAnsi="Book Antiqua" w:cs="Times New Roman"/>
          <w:szCs w:val="24"/>
        </w:rPr>
        <w:t>CI</w:t>
      </w:r>
      <w:r w:rsidR="003B197F">
        <w:rPr>
          <w:rFonts w:ascii="Book Antiqua" w:eastAsia="宋体" w:hAnsi="Book Antiqua" w:cs="Times New Roman" w:hint="eastAsia"/>
          <w:szCs w:val="24"/>
          <w:lang w:eastAsia="zh-CN"/>
        </w:rPr>
        <w:t>:</w:t>
      </w:r>
      <w:r w:rsidRPr="009A6414">
        <w:rPr>
          <w:rFonts w:ascii="Book Antiqua" w:hAnsi="Book Antiqua" w:cs="Times New Roman"/>
          <w:szCs w:val="24"/>
        </w:rPr>
        <w:t xml:space="preserve"> 0.18</w:t>
      </w:r>
      <w:r w:rsidR="003B197F">
        <w:rPr>
          <w:rFonts w:ascii="Book Antiqua" w:eastAsia="宋体" w:hAnsi="Book Antiqua" w:cs="Times New Roman" w:hint="eastAsia"/>
          <w:szCs w:val="24"/>
          <w:lang w:eastAsia="zh-CN"/>
        </w:rPr>
        <w:t>-</w:t>
      </w:r>
      <w:r w:rsidRPr="009A6414">
        <w:rPr>
          <w:rFonts w:ascii="Book Antiqua" w:hAnsi="Book Antiqua" w:cs="Times New Roman"/>
          <w:szCs w:val="24"/>
        </w:rPr>
        <w:t xml:space="preserve">5.38, </w:t>
      </w:r>
      <w:r w:rsidR="003B197F" w:rsidRPr="003B197F">
        <w:rPr>
          <w:rFonts w:ascii="Book Antiqua" w:hAnsi="Book Antiqua" w:cs="Times New Roman"/>
          <w:i/>
          <w:szCs w:val="24"/>
        </w:rPr>
        <w:t>P</w:t>
      </w:r>
      <w:r w:rsidR="003B197F">
        <w:rPr>
          <w:rFonts w:ascii="Book Antiqua" w:eastAsia="宋体" w:hAnsi="Book Antiqua" w:cs="Times New Roman" w:hint="eastAsia"/>
          <w:szCs w:val="24"/>
          <w:lang w:eastAsia="zh-CN"/>
        </w:rPr>
        <w:t xml:space="preserve"> </w:t>
      </w:r>
      <w:r w:rsidRPr="009A6414">
        <w:rPr>
          <w:rFonts w:ascii="Book Antiqua" w:hAnsi="Book Antiqua" w:cs="Times New Roman"/>
          <w:szCs w:val="24"/>
        </w:rPr>
        <w:t>=</w:t>
      </w:r>
      <w:r w:rsidR="003B197F">
        <w:rPr>
          <w:rFonts w:ascii="Book Antiqua" w:eastAsia="宋体" w:hAnsi="Book Antiqua" w:cs="Times New Roman" w:hint="eastAsia"/>
          <w:szCs w:val="24"/>
          <w:lang w:eastAsia="zh-CN"/>
        </w:rPr>
        <w:t xml:space="preserve"> </w:t>
      </w:r>
      <w:r w:rsidRPr="009A6414">
        <w:rPr>
          <w:rFonts w:ascii="Book Antiqua" w:hAnsi="Book Antiqua" w:cs="Times New Roman"/>
          <w:szCs w:val="24"/>
        </w:rPr>
        <w:t xml:space="preserve">0.980) (See Figure </w:t>
      </w:r>
      <w:r w:rsidR="00050B9F" w:rsidRPr="009A6414">
        <w:rPr>
          <w:rFonts w:ascii="Book Antiqua" w:hAnsi="Book Antiqua" w:cs="Times New Roman"/>
          <w:szCs w:val="24"/>
        </w:rPr>
        <w:t>2B</w:t>
      </w:r>
      <w:r w:rsidRPr="009A6414">
        <w:rPr>
          <w:rFonts w:ascii="Book Antiqua" w:hAnsi="Book Antiqua" w:cs="Times New Roman"/>
          <w:szCs w:val="24"/>
        </w:rPr>
        <w:t>)</w:t>
      </w:r>
      <w:r w:rsidR="000D1A71" w:rsidRPr="009A6414">
        <w:rPr>
          <w:rFonts w:ascii="Book Antiqua" w:hAnsi="Book Antiqua" w:cs="Times New Roman"/>
          <w:szCs w:val="24"/>
        </w:rPr>
        <w:t>.</w:t>
      </w:r>
    </w:p>
    <w:p w14:paraId="2AD8BCC7" w14:textId="0B7C58C9" w:rsidR="00045B08" w:rsidRDefault="00740C1F" w:rsidP="00B827E8">
      <w:pPr>
        <w:spacing w:line="360" w:lineRule="auto"/>
        <w:ind w:firstLine="720"/>
        <w:jc w:val="both"/>
        <w:rPr>
          <w:rFonts w:ascii="Book Antiqua" w:eastAsia="宋体" w:hAnsi="Book Antiqua" w:cs="Times New Roman"/>
          <w:szCs w:val="24"/>
          <w:lang w:eastAsia="zh-CN"/>
        </w:rPr>
      </w:pPr>
      <w:r w:rsidRPr="009A6414">
        <w:rPr>
          <w:rFonts w:ascii="Book Antiqua" w:hAnsi="Book Antiqua" w:cs="Times New Roman"/>
          <w:szCs w:val="24"/>
        </w:rPr>
        <w:t>Only one study reported both mortality and complications in the immediate post-operative period</w:t>
      </w:r>
      <w:r w:rsidR="00FE4DC5" w:rsidRPr="009A6414">
        <w:rPr>
          <w:rFonts w:ascii="Book Antiqua" w:hAnsi="Book Antiqua" w:cs="Times New Roman"/>
          <w:szCs w:val="24"/>
          <w:vertAlign w:val="superscript"/>
        </w:rPr>
        <w:t>[</w:t>
      </w:r>
      <w:r w:rsidR="00BC3F11" w:rsidRPr="009A6414">
        <w:rPr>
          <w:rFonts w:ascii="Book Antiqua" w:hAnsi="Book Antiqua" w:cs="Times New Roman"/>
          <w:szCs w:val="24"/>
          <w:vertAlign w:val="superscript"/>
        </w:rPr>
        <w:t>16</w:t>
      </w:r>
      <w:r w:rsidR="0008330D">
        <w:rPr>
          <w:rFonts w:ascii="Book Antiqua" w:hAnsi="Book Antiqua" w:cs="Times New Roman"/>
          <w:szCs w:val="24"/>
          <w:vertAlign w:val="superscript"/>
        </w:rPr>
        <w:t>]</w:t>
      </w:r>
      <w:r w:rsidR="00BC3F11" w:rsidRPr="009A6414">
        <w:rPr>
          <w:rStyle w:val="12"/>
          <w:rFonts w:ascii="Book Antiqua" w:hAnsi="Book Antiqua" w:cs="Times New Roman"/>
          <w:szCs w:val="24"/>
          <w:vertAlign w:val="baseline"/>
        </w:rPr>
        <w:t xml:space="preserve">; </w:t>
      </w:r>
      <w:r w:rsidRPr="009A6414">
        <w:rPr>
          <w:rFonts w:ascii="Book Antiqua" w:hAnsi="Book Antiqua" w:cs="Times New Roman"/>
          <w:szCs w:val="24"/>
        </w:rPr>
        <w:t>there was no significant difference between mortality (oophorectomy group = 3/54 patients; non-oophorectomy group = 8/70 patients), or post-operative complications (oophorectomy group = 12/54 patients; non-oophorectomy group = 17/70 patients). Two studies reported distant metastases on follow up</w:t>
      </w:r>
      <w:r w:rsidR="00FE4DC5" w:rsidRPr="009A6414">
        <w:rPr>
          <w:rFonts w:ascii="Book Antiqua" w:hAnsi="Book Antiqua" w:cs="Times New Roman"/>
          <w:szCs w:val="24"/>
          <w:vertAlign w:val="superscript"/>
        </w:rPr>
        <w:t>[1</w:t>
      </w:r>
      <w:r w:rsidR="00F56C9A" w:rsidRPr="009A6414">
        <w:rPr>
          <w:rFonts w:ascii="Book Antiqua" w:hAnsi="Book Antiqua" w:cs="Times New Roman"/>
          <w:szCs w:val="24"/>
          <w:vertAlign w:val="superscript"/>
        </w:rPr>
        <w:t>4,15</w:t>
      </w:r>
      <w:r w:rsidR="004F057C">
        <w:rPr>
          <w:rFonts w:ascii="Book Antiqua" w:hAnsi="Book Antiqua" w:cs="Times New Roman"/>
          <w:szCs w:val="24"/>
          <w:vertAlign w:val="superscript"/>
        </w:rPr>
        <w:t>]</w:t>
      </w:r>
      <w:r w:rsidR="00F56C9A" w:rsidRPr="009A6414">
        <w:rPr>
          <w:rFonts w:ascii="Book Antiqua" w:hAnsi="Book Antiqua" w:cs="Times New Roman"/>
          <w:szCs w:val="24"/>
        </w:rPr>
        <w:t>;</w:t>
      </w:r>
      <w:r w:rsidRPr="009A6414">
        <w:rPr>
          <w:rFonts w:ascii="Book Antiqua" w:hAnsi="Book Antiqua" w:cs="Times New Roman"/>
          <w:szCs w:val="24"/>
        </w:rPr>
        <w:t xml:space="preserve"> the first showed no significant difference between the groups (oophorectomy group = 13/43 patients; non-oophorectomy group = 16/224 patients), and similarly the second study showed no difference (oophorectomy group = 3/39 patients; non-oophorectomy group = 8/51 patients).</w:t>
      </w:r>
    </w:p>
    <w:p w14:paraId="5DD3237A" w14:textId="77777777" w:rsidR="00B827E8" w:rsidRPr="00B827E8" w:rsidRDefault="00B827E8" w:rsidP="00B827E8">
      <w:pPr>
        <w:spacing w:line="360" w:lineRule="auto"/>
        <w:ind w:firstLine="720"/>
        <w:jc w:val="both"/>
        <w:rPr>
          <w:rFonts w:ascii="Book Antiqua" w:eastAsia="宋体" w:hAnsi="Book Antiqua" w:cs="Times New Roman"/>
          <w:szCs w:val="24"/>
          <w:lang w:eastAsia="zh-CN"/>
        </w:rPr>
      </w:pPr>
    </w:p>
    <w:p w14:paraId="57CEDB95" w14:textId="286987A4" w:rsidR="00045B08" w:rsidRPr="009A6414" w:rsidRDefault="00994BD2" w:rsidP="0008330D">
      <w:pPr>
        <w:spacing w:line="360" w:lineRule="auto"/>
        <w:jc w:val="both"/>
        <w:rPr>
          <w:rFonts w:ascii="Book Antiqua" w:hAnsi="Book Antiqua" w:cs="Times New Roman"/>
          <w:b/>
          <w:szCs w:val="24"/>
        </w:rPr>
      </w:pPr>
      <w:r w:rsidRPr="009A6414">
        <w:rPr>
          <w:rFonts w:ascii="Book Antiqua" w:hAnsi="Book Antiqua" w:cs="Times New Roman"/>
          <w:b/>
          <w:szCs w:val="24"/>
        </w:rPr>
        <w:t>DISCUSSION</w:t>
      </w:r>
    </w:p>
    <w:p w14:paraId="35CAD34C"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Main findings</w:t>
      </w:r>
    </w:p>
    <w:p w14:paraId="4118E13A" w14:textId="04E01E2C"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The current systematic review and meta-analysis specifically analysed the differences in outcomes between patients undergoing prophylactic oophorectomy at time of curative colorectal resection and those without oophorectomy amongst women with no known established genetic predisposition to ovarian cancer. We find that published evidence on this research question in the last 20 years is sparse, and no study has been published in the peer-reviewed literature in the last 10 years regarding this question. In the 4 studies that were meta-analysed, there are no trends towards favourable outcomes amongst the prophylactic oophorectomy patients. Using</w:t>
      </w:r>
      <w:r w:rsidR="00213631" w:rsidRPr="009A6414">
        <w:rPr>
          <w:rFonts w:ascii="Book Antiqua" w:hAnsi="Book Antiqua" w:cs="Times New Roman"/>
          <w:szCs w:val="24"/>
        </w:rPr>
        <w:t xml:space="preserve"> the</w:t>
      </w:r>
      <w:r w:rsidRPr="009A6414">
        <w:rPr>
          <w:rFonts w:ascii="Book Antiqua" w:hAnsi="Book Antiqua" w:cs="Times New Roman"/>
          <w:szCs w:val="24"/>
        </w:rPr>
        <w:t xml:space="preserve"> random effects models, there are no differences in local recurrence, 5-year survival, or distant metastases between prophylactic oophorectomy and non-oophorectomy groups. However, where prophylactic surgery did take place, there were no extra risks of undertaking such surgery in terms of post-operative complications and mortality. </w:t>
      </w:r>
      <w:r w:rsidR="00213631" w:rsidRPr="009A6414">
        <w:rPr>
          <w:rFonts w:ascii="Book Antiqua" w:hAnsi="Book Antiqua" w:cs="Times New Roman"/>
          <w:szCs w:val="24"/>
        </w:rPr>
        <w:t>All studies were at high risk of bias.</w:t>
      </w:r>
      <w:r w:rsidRPr="009A6414">
        <w:rPr>
          <w:rFonts w:ascii="Book Antiqua" w:hAnsi="Book Antiqua" w:cs="Times New Roman"/>
          <w:szCs w:val="24"/>
        </w:rPr>
        <w:t xml:space="preserve">  </w:t>
      </w:r>
    </w:p>
    <w:p w14:paraId="2D7111C6" w14:textId="77777777" w:rsidR="0008330D" w:rsidRDefault="0008330D" w:rsidP="0008330D">
      <w:pPr>
        <w:spacing w:line="360" w:lineRule="auto"/>
        <w:jc w:val="both"/>
        <w:rPr>
          <w:rFonts w:ascii="Book Antiqua" w:eastAsia="宋体" w:hAnsi="Book Antiqua" w:cs="Times New Roman"/>
          <w:b/>
          <w:i/>
          <w:szCs w:val="24"/>
          <w:lang w:eastAsia="zh-CN"/>
        </w:rPr>
      </w:pPr>
    </w:p>
    <w:p w14:paraId="72854702"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Comparison with other studies</w:t>
      </w:r>
    </w:p>
    <w:p w14:paraId="7E0208DD" w14:textId="366EABF9"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Studies examining prophylactic oophorectomy for women with genetic predisposition to ovarian cancer have shown favourable outcomes</w:t>
      </w:r>
      <w:r w:rsidR="00FE4DC5" w:rsidRPr="009A6414">
        <w:rPr>
          <w:rFonts w:ascii="Book Antiqua" w:hAnsi="Book Antiqua" w:cs="Times New Roman"/>
          <w:szCs w:val="24"/>
          <w:vertAlign w:val="superscript"/>
        </w:rPr>
        <w:t>[9</w:t>
      </w:r>
      <w:r w:rsidR="00F125B3" w:rsidRPr="009A6414">
        <w:rPr>
          <w:rFonts w:ascii="Book Antiqua" w:hAnsi="Book Antiqua" w:cs="Times New Roman"/>
          <w:szCs w:val="24"/>
          <w:vertAlign w:val="superscript"/>
        </w:rPr>
        <w:t>,17</w:t>
      </w:r>
      <w:r w:rsidR="00B827E8">
        <w:rPr>
          <w:rFonts w:ascii="Book Antiqua" w:hAnsi="Book Antiqua" w:cs="Times New Roman"/>
          <w:szCs w:val="24"/>
          <w:vertAlign w:val="superscript"/>
        </w:rPr>
        <w:t>]</w:t>
      </w:r>
      <w:r w:rsidR="00F125B3" w:rsidRPr="009A6414">
        <w:rPr>
          <w:rFonts w:ascii="Book Antiqua" w:hAnsi="Book Antiqua" w:cs="Times New Roman"/>
          <w:szCs w:val="24"/>
        </w:rPr>
        <w:t>.</w:t>
      </w:r>
      <w:r w:rsidRPr="009A6414">
        <w:rPr>
          <w:rFonts w:ascii="Book Antiqua" w:hAnsi="Book Antiqua" w:cs="Times New Roman"/>
          <w:szCs w:val="24"/>
        </w:rPr>
        <w:t xml:space="preserve"> There is some evidence that women with newly diagnosed colorectal cancer should be screened for genetic predisposition to ovarian cancer so that risk-reducing surgery might be considered</w:t>
      </w:r>
      <w:r w:rsidR="00FE4DC5" w:rsidRPr="009A6414">
        <w:rPr>
          <w:rFonts w:ascii="Book Antiqua" w:hAnsi="Book Antiqua" w:cs="Times New Roman"/>
          <w:szCs w:val="24"/>
          <w:vertAlign w:val="superscript"/>
        </w:rPr>
        <w:t>[1</w:t>
      </w:r>
      <w:r w:rsidR="0055561A" w:rsidRPr="009A6414">
        <w:rPr>
          <w:rFonts w:ascii="Book Antiqua" w:hAnsi="Book Antiqua" w:cs="Times New Roman"/>
          <w:szCs w:val="24"/>
          <w:vertAlign w:val="superscript"/>
        </w:rPr>
        <w:t>8</w:t>
      </w:r>
      <w:r w:rsidR="00FE4DC5" w:rsidRPr="009A6414">
        <w:rPr>
          <w:rFonts w:ascii="Book Antiqua" w:hAnsi="Book Antiqua" w:cs="Times New Roman"/>
          <w:szCs w:val="24"/>
          <w:vertAlign w:val="superscript"/>
        </w:rPr>
        <w:t>]</w:t>
      </w:r>
      <w:r w:rsidR="0055561A" w:rsidRPr="009A6414">
        <w:rPr>
          <w:rFonts w:ascii="Book Antiqua" w:hAnsi="Book Antiqua" w:cs="Times New Roman"/>
          <w:szCs w:val="24"/>
        </w:rPr>
        <w:t>,</w:t>
      </w:r>
      <w:r w:rsidRPr="009A6414">
        <w:rPr>
          <w:rFonts w:ascii="Book Antiqua" w:hAnsi="Book Antiqua" w:cs="Times New Roman"/>
          <w:szCs w:val="24"/>
        </w:rPr>
        <w:t xml:space="preserve"> and that such screening may </w:t>
      </w:r>
      <w:r w:rsidRPr="009A6414">
        <w:rPr>
          <w:rFonts w:ascii="Book Antiqua" w:hAnsi="Book Antiqua" w:cs="Times New Roman"/>
          <w:szCs w:val="24"/>
          <w:lang w:val="en-US"/>
        </w:rPr>
        <w:t>yield long-term gains in life expectancy, which outweigh the short-term detrimental effects on quality of life from testing</w:t>
      </w:r>
      <w:r w:rsidR="00FE4DC5" w:rsidRPr="009A6414">
        <w:rPr>
          <w:rFonts w:ascii="Book Antiqua" w:hAnsi="Book Antiqua" w:cs="Times New Roman"/>
          <w:szCs w:val="24"/>
          <w:vertAlign w:val="superscript"/>
          <w:lang w:val="en-US"/>
        </w:rPr>
        <w:t>[1</w:t>
      </w:r>
      <w:r w:rsidR="0055561A" w:rsidRPr="009A6414">
        <w:rPr>
          <w:rFonts w:ascii="Book Antiqua" w:hAnsi="Book Antiqua" w:cs="Times New Roman"/>
          <w:szCs w:val="24"/>
          <w:vertAlign w:val="superscript"/>
          <w:lang w:val="en-US"/>
        </w:rPr>
        <w:t>9</w:t>
      </w:r>
      <w:r w:rsidR="00FE4DC5" w:rsidRPr="009A6414">
        <w:rPr>
          <w:rFonts w:ascii="Book Antiqua" w:hAnsi="Book Antiqua" w:cs="Times New Roman"/>
          <w:szCs w:val="24"/>
          <w:vertAlign w:val="superscript"/>
          <w:lang w:val="en-US"/>
        </w:rPr>
        <w:t>]</w:t>
      </w:r>
      <w:r w:rsidR="0055561A" w:rsidRPr="009A6414">
        <w:rPr>
          <w:rFonts w:ascii="Book Antiqua" w:hAnsi="Book Antiqua" w:cs="Times New Roman"/>
          <w:szCs w:val="24"/>
          <w:lang w:val="en-US"/>
        </w:rPr>
        <w:t>.</w:t>
      </w:r>
      <w:r w:rsidRPr="009A6414">
        <w:rPr>
          <w:rFonts w:ascii="Book Antiqua" w:hAnsi="Book Antiqua" w:cs="Times New Roman"/>
          <w:szCs w:val="24"/>
        </w:rPr>
        <w:t xml:space="preserve"> However, opinion has been divided for decades in the surgical community regarding prophylactic oophorectomy in the absence of genetic predisposition</w:t>
      </w:r>
      <w:r w:rsidR="00FE4DC5" w:rsidRPr="009A6414">
        <w:rPr>
          <w:rFonts w:ascii="Book Antiqua" w:hAnsi="Book Antiqua" w:cs="Times New Roman"/>
          <w:szCs w:val="24"/>
          <w:vertAlign w:val="superscript"/>
        </w:rPr>
        <w:t xml:space="preserve">[7] </w:t>
      </w:r>
      <w:r w:rsidR="0055561A" w:rsidRPr="009A6414">
        <w:rPr>
          <w:rFonts w:ascii="Book Antiqua" w:hAnsi="Book Antiqua" w:cs="Times New Roman"/>
          <w:szCs w:val="24"/>
        </w:rPr>
        <w:t>.</w:t>
      </w:r>
      <w:r w:rsidRPr="009A6414">
        <w:rPr>
          <w:rFonts w:ascii="Book Antiqua" w:hAnsi="Book Antiqua" w:cs="Times New Roman"/>
          <w:szCs w:val="24"/>
        </w:rPr>
        <w:t xml:space="preserve"> Prophylactic oophorectomy to improve survival in women with colorectal cancer was first suggested in the 1980s by the retrospective analysis of</w:t>
      </w:r>
      <w:r w:rsidRPr="009A6414">
        <w:rPr>
          <w:rFonts w:ascii="Book Antiqua" w:hAnsi="Book Antiqua" w:cs="Times New Roman"/>
          <w:szCs w:val="24"/>
          <w:lang w:val="en-US"/>
        </w:rPr>
        <w:t xml:space="preserve"> survival in a group of 571 women in the 1970s who had undergone curative resection for colon cancer, </w:t>
      </w:r>
      <w:r w:rsidRPr="009A6414">
        <w:rPr>
          <w:rFonts w:ascii="Book Antiqua" w:hAnsi="Book Antiqua" w:cs="Times New Roman"/>
          <w:szCs w:val="24"/>
        </w:rPr>
        <w:t>with a suggestion that 3</w:t>
      </w:r>
      <w:r w:rsidR="00B827E8">
        <w:rPr>
          <w:rFonts w:ascii="Book Antiqua" w:eastAsia="宋体" w:hAnsi="Book Antiqua" w:cs="Times New Roman" w:hint="eastAsia"/>
          <w:szCs w:val="24"/>
          <w:lang w:eastAsia="zh-CN"/>
        </w:rPr>
        <w:t>%</w:t>
      </w:r>
      <w:r w:rsidRPr="009A6414">
        <w:rPr>
          <w:rFonts w:ascii="Book Antiqua" w:hAnsi="Book Antiqua" w:cs="Times New Roman"/>
          <w:szCs w:val="24"/>
        </w:rPr>
        <w:t>-8% of women might benefit</w:t>
      </w:r>
      <w:r w:rsidR="00FE4DC5" w:rsidRPr="009A6414">
        <w:rPr>
          <w:rFonts w:ascii="Book Antiqua" w:hAnsi="Book Antiqua" w:cs="Times New Roman"/>
          <w:szCs w:val="24"/>
          <w:vertAlign w:val="superscript"/>
        </w:rPr>
        <w:t>[2</w:t>
      </w:r>
      <w:r w:rsidR="000422DA" w:rsidRPr="009A6414">
        <w:rPr>
          <w:rFonts w:ascii="Book Antiqua" w:hAnsi="Book Antiqua" w:cs="Times New Roman"/>
          <w:szCs w:val="24"/>
          <w:vertAlign w:val="superscript"/>
        </w:rPr>
        <w:t>0</w:t>
      </w:r>
      <w:r w:rsidR="00FE4DC5" w:rsidRPr="009A6414">
        <w:rPr>
          <w:rFonts w:ascii="Book Antiqua" w:hAnsi="Book Antiqua" w:cs="Times New Roman"/>
          <w:szCs w:val="24"/>
          <w:vertAlign w:val="superscript"/>
        </w:rPr>
        <w:t xml:space="preserve">] </w:t>
      </w:r>
      <w:r w:rsidR="000422DA" w:rsidRPr="009A6414">
        <w:rPr>
          <w:rFonts w:ascii="Book Antiqua" w:hAnsi="Book Antiqua" w:cs="Times New Roman"/>
          <w:szCs w:val="24"/>
        </w:rPr>
        <w:t>.</w:t>
      </w:r>
      <w:r w:rsidRPr="009A6414">
        <w:rPr>
          <w:rFonts w:ascii="Book Antiqua" w:hAnsi="Book Antiqua" w:cs="Times New Roman"/>
          <w:szCs w:val="24"/>
        </w:rPr>
        <w:t xml:space="preserve"> Studies published before the data collection period of the current review had recommended prophylactic oophorectomy, but these were small, retrospective reviews</w:t>
      </w:r>
      <w:r w:rsidR="00FE4DC5" w:rsidRPr="009A6414">
        <w:rPr>
          <w:rFonts w:ascii="Book Antiqua" w:hAnsi="Book Antiqua" w:cs="Times New Roman"/>
          <w:szCs w:val="24"/>
          <w:vertAlign w:val="superscript"/>
        </w:rPr>
        <w:t>[2</w:t>
      </w:r>
      <w:r w:rsidR="00B51695" w:rsidRPr="009A6414">
        <w:rPr>
          <w:rFonts w:ascii="Book Antiqua" w:hAnsi="Book Antiqua" w:cs="Times New Roman"/>
          <w:szCs w:val="24"/>
          <w:vertAlign w:val="superscript"/>
        </w:rPr>
        <w:t>1</w:t>
      </w:r>
      <w:r w:rsidR="0008330D">
        <w:rPr>
          <w:rFonts w:ascii="Book Antiqua" w:eastAsia="宋体" w:hAnsi="Book Antiqua" w:cs="Times New Roman" w:hint="eastAsia"/>
          <w:szCs w:val="24"/>
          <w:vertAlign w:val="superscript"/>
          <w:lang w:eastAsia="zh-CN"/>
        </w:rPr>
        <w:t>-</w:t>
      </w:r>
      <w:r w:rsidR="00B51695" w:rsidRPr="009A6414">
        <w:rPr>
          <w:rFonts w:ascii="Book Antiqua" w:hAnsi="Book Antiqua" w:cs="Times New Roman"/>
          <w:szCs w:val="24"/>
          <w:vertAlign w:val="superscript"/>
        </w:rPr>
        <w:t>23</w:t>
      </w:r>
      <w:r w:rsidR="00B827E8">
        <w:rPr>
          <w:rFonts w:ascii="Book Antiqua" w:hAnsi="Book Antiqua" w:cs="Times New Roman"/>
          <w:szCs w:val="24"/>
          <w:vertAlign w:val="superscript"/>
        </w:rPr>
        <w:t>]</w:t>
      </w:r>
      <w:r w:rsidR="00B51695" w:rsidRPr="009A6414">
        <w:rPr>
          <w:rFonts w:ascii="Book Antiqua" w:hAnsi="Book Antiqua" w:cs="Times New Roman"/>
          <w:szCs w:val="24"/>
        </w:rPr>
        <w:t>.</w:t>
      </w:r>
      <w:r w:rsidR="00B51695" w:rsidRPr="009A6414">
        <w:rPr>
          <w:rFonts w:ascii="Book Antiqua" w:hAnsi="Book Antiqua" w:cs="Times New Roman"/>
          <w:szCs w:val="24"/>
          <w:vertAlign w:val="superscript"/>
        </w:rPr>
        <w:t xml:space="preserve"> </w:t>
      </w:r>
      <w:r w:rsidRPr="009A6414">
        <w:rPr>
          <w:rFonts w:ascii="Book Antiqua" w:hAnsi="Book Antiqua" w:cs="Times New Roman"/>
          <w:szCs w:val="24"/>
        </w:rPr>
        <w:t>Disagreement is compounded by varying and flawed methodology in these studies; for example one earlier study demonstrated no difference in recurrence rate or survival with prophylactic oophorectomy, but patient selection was based on surgeon preference, leading to bias in stage of colorectal cancer in each arm of the study</w:t>
      </w:r>
      <w:r w:rsidR="00FE4DC5" w:rsidRPr="009A6414">
        <w:rPr>
          <w:rFonts w:ascii="Book Antiqua" w:hAnsi="Book Antiqua" w:cs="Times New Roman"/>
          <w:szCs w:val="24"/>
          <w:vertAlign w:val="superscript"/>
        </w:rPr>
        <w:t>[2</w:t>
      </w:r>
      <w:r w:rsidR="00B51695" w:rsidRPr="009A6414">
        <w:rPr>
          <w:rFonts w:ascii="Book Antiqua" w:hAnsi="Book Antiqua" w:cs="Times New Roman"/>
          <w:szCs w:val="24"/>
          <w:vertAlign w:val="superscript"/>
        </w:rPr>
        <w:t>4</w:t>
      </w:r>
      <w:r w:rsidR="00FE4DC5" w:rsidRPr="009A6414">
        <w:rPr>
          <w:rFonts w:ascii="Book Antiqua" w:hAnsi="Book Antiqua" w:cs="Times New Roman"/>
          <w:szCs w:val="24"/>
          <w:vertAlign w:val="superscript"/>
        </w:rPr>
        <w:t>]</w:t>
      </w:r>
      <w:r w:rsidR="00B51695" w:rsidRPr="009A6414">
        <w:rPr>
          <w:rStyle w:val="12"/>
          <w:rFonts w:ascii="Book Antiqua" w:hAnsi="Book Antiqua" w:cs="Times New Roman"/>
          <w:szCs w:val="24"/>
          <w:vertAlign w:val="baseline"/>
        </w:rPr>
        <w:t>.</w:t>
      </w:r>
    </w:p>
    <w:p w14:paraId="2F1B1147" w14:textId="717AAF43" w:rsidR="00045B08" w:rsidRPr="009A6414" w:rsidRDefault="00740C1F" w:rsidP="0008330D">
      <w:pPr>
        <w:spacing w:line="360" w:lineRule="auto"/>
        <w:ind w:firstLine="720"/>
        <w:jc w:val="both"/>
        <w:rPr>
          <w:rFonts w:ascii="Book Antiqua" w:hAnsi="Book Antiqua" w:cs="Times New Roman"/>
          <w:b/>
          <w:i/>
          <w:szCs w:val="24"/>
        </w:rPr>
      </w:pPr>
      <w:r w:rsidRPr="009A6414">
        <w:rPr>
          <w:rFonts w:ascii="Book Antiqua" w:hAnsi="Book Antiqua" w:cs="Times New Roman"/>
          <w:szCs w:val="24"/>
        </w:rPr>
        <w:t xml:space="preserve">There is some evidence that prophylactic oophorectomy results in an increased rate of premature death, cardiovascular disease, dementia, osteoporosis and </w:t>
      </w:r>
      <w:r w:rsidR="00E47E03" w:rsidRPr="009A6414">
        <w:rPr>
          <w:rFonts w:ascii="Book Antiqua" w:hAnsi="Book Antiqua" w:cs="Times New Roman"/>
          <w:szCs w:val="24"/>
        </w:rPr>
        <w:t>P</w:t>
      </w:r>
      <w:r w:rsidRPr="009A6414">
        <w:rPr>
          <w:rFonts w:ascii="Book Antiqua" w:hAnsi="Book Antiqua" w:cs="Times New Roman"/>
          <w:szCs w:val="24"/>
        </w:rPr>
        <w:t>arkinsonism</w:t>
      </w:r>
      <w:r w:rsidR="00FE4DC5" w:rsidRPr="009A6414">
        <w:rPr>
          <w:rFonts w:ascii="Book Antiqua" w:hAnsi="Book Antiqua" w:cs="Times New Roman"/>
          <w:szCs w:val="24"/>
          <w:vertAlign w:val="superscript"/>
        </w:rPr>
        <w:t>[2</w:t>
      </w:r>
      <w:r w:rsidR="00B51695" w:rsidRPr="009A6414">
        <w:rPr>
          <w:rFonts w:ascii="Book Antiqua" w:hAnsi="Book Antiqua" w:cs="Times New Roman"/>
          <w:szCs w:val="24"/>
          <w:vertAlign w:val="superscript"/>
        </w:rPr>
        <w:t>5</w:t>
      </w:r>
      <w:r w:rsidR="00FE4DC5" w:rsidRPr="009A6414">
        <w:rPr>
          <w:rFonts w:ascii="Book Antiqua" w:hAnsi="Book Antiqua" w:cs="Times New Roman"/>
          <w:szCs w:val="24"/>
          <w:vertAlign w:val="superscript"/>
        </w:rPr>
        <w:t>]</w:t>
      </w:r>
      <w:r w:rsidR="00B51695" w:rsidRPr="009A6414">
        <w:rPr>
          <w:rFonts w:ascii="Book Antiqua" w:hAnsi="Book Antiqua" w:cs="Times New Roman"/>
          <w:szCs w:val="24"/>
        </w:rPr>
        <w:t>.</w:t>
      </w:r>
      <w:r w:rsidRPr="009A6414">
        <w:rPr>
          <w:rFonts w:ascii="Book Antiqua" w:hAnsi="Book Antiqua" w:cs="Times New Roman"/>
          <w:szCs w:val="24"/>
        </w:rPr>
        <w:t xml:space="preserve"> Oophorectomy before the age of 45 has been associated with an increased risk of death in a retrospective cohort study, especially for women not receiving HRT</w:t>
      </w:r>
      <w:r w:rsidR="00F358B5" w:rsidRPr="009A6414">
        <w:rPr>
          <w:rFonts w:ascii="Book Antiqua" w:hAnsi="Book Antiqua" w:cs="Times New Roman"/>
          <w:szCs w:val="24"/>
          <w:vertAlign w:val="superscript"/>
        </w:rPr>
        <w:t>[2</w:t>
      </w:r>
      <w:r w:rsidR="00B51695" w:rsidRPr="009A6414">
        <w:rPr>
          <w:rFonts w:ascii="Book Antiqua" w:hAnsi="Book Antiqua" w:cs="Times New Roman"/>
          <w:szCs w:val="24"/>
          <w:vertAlign w:val="superscript"/>
        </w:rPr>
        <w:t>6</w:t>
      </w:r>
      <w:r w:rsidR="00F358B5" w:rsidRPr="009A6414">
        <w:rPr>
          <w:rFonts w:ascii="Book Antiqua" w:hAnsi="Book Antiqua" w:cs="Times New Roman"/>
          <w:szCs w:val="24"/>
          <w:vertAlign w:val="superscript"/>
        </w:rPr>
        <w:t>]</w:t>
      </w:r>
      <w:r w:rsidR="00B51695" w:rsidRPr="009A6414">
        <w:rPr>
          <w:rFonts w:ascii="Book Antiqua" w:hAnsi="Book Antiqua" w:cs="Times New Roman"/>
          <w:szCs w:val="24"/>
        </w:rPr>
        <w:t>.</w:t>
      </w:r>
      <w:r w:rsidRPr="009A6414">
        <w:rPr>
          <w:rFonts w:ascii="Book Antiqua" w:hAnsi="Book Antiqua" w:cs="Times New Roman"/>
          <w:szCs w:val="24"/>
        </w:rPr>
        <w:t xml:space="preserve"> Therefore oophorectomy where not otherwise indicated has its own implications separate to the colorectal cancer resection; risk of these adverse outcomes must be balanced against oncological risks. Such risk </w:t>
      </w:r>
      <w:r w:rsidR="00B827E8">
        <w:rPr>
          <w:rFonts w:ascii="Book Antiqua" w:hAnsi="Book Antiqua" w:cs="Times New Roman"/>
          <w:i/>
          <w:szCs w:val="24"/>
        </w:rPr>
        <w:t>v</w:t>
      </w:r>
      <w:r w:rsidRPr="009A6414">
        <w:rPr>
          <w:rFonts w:ascii="Book Antiqua" w:hAnsi="Book Antiqua" w:cs="Times New Roman"/>
          <w:i/>
          <w:szCs w:val="24"/>
        </w:rPr>
        <w:t xml:space="preserve">s </w:t>
      </w:r>
      <w:r w:rsidRPr="009A6414">
        <w:rPr>
          <w:rFonts w:ascii="Book Antiqua" w:hAnsi="Book Antiqua" w:cs="Times New Roman"/>
          <w:szCs w:val="24"/>
        </w:rPr>
        <w:t>benefits analysis may however be limited by fear of physiological and psychological adverse effects, as well as gaps in knowledge regarding risk</w:t>
      </w:r>
      <w:r w:rsidR="00F358B5" w:rsidRPr="009A6414">
        <w:rPr>
          <w:rFonts w:ascii="Book Antiqua" w:hAnsi="Book Antiqua" w:cs="Times New Roman"/>
          <w:szCs w:val="24"/>
          <w:vertAlign w:val="superscript"/>
        </w:rPr>
        <w:t>[2</w:t>
      </w:r>
      <w:r w:rsidR="00481840" w:rsidRPr="009A6414">
        <w:rPr>
          <w:rFonts w:ascii="Book Antiqua" w:hAnsi="Book Antiqua" w:cs="Times New Roman"/>
          <w:szCs w:val="24"/>
          <w:vertAlign w:val="superscript"/>
        </w:rPr>
        <w:t>7</w:t>
      </w:r>
      <w:r w:rsidR="00F358B5" w:rsidRPr="009A6414">
        <w:rPr>
          <w:rFonts w:ascii="Book Antiqua" w:hAnsi="Book Antiqua" w:cs="Times New Roman"/>
          <w:szCs w:val="24"/>
          <w:vertAlign w:val="superscript"/>
        </w:rPr>
        <w:t>]</w:t>
      </w:r>
      <w:r w:rsidR="00481840" w:rsidRPr="009A6414">
        <w:rPr>
          <w:rStyle w:val="12"/>
          <w:rFonts w:ascii="Book Antiqua" w:hAnsi="Book Antiqua" w:cs="Times New Roman"/>
          <w:szCs w:val="24"/>
          <w:vertAlign w:val="baseline"/>
        </w:rPr>
        <w:t xml:space="preserve">, </w:t>
      </w:r>
      <w:r w:rsidRPr="009A6414">
        <w:rPr>
          <w:rFonts w:ascii="Book Antiqua" w:hAnsi="Book Antiqua" w:cs="Times New Roman"/>
          <w:szCs w:val="24"/>
        </w:rPr>
        <w:t>and these deficiencies must be addressed if informed decisions are to be made. If prophylactic ovarian surgery is not to be undertaken, close post-operative observation as well as ovarian metastatectomy when required appears to have a survival benefit, whilst avoiding the deleterious effects of oophorectomy in those who do not require it</w:t>
      </w:r>
      <w:r w:rsidR="00F358B5" w:rsidRPr="009A6414">
        <w:rPr>
          <w:rFonts w:ascii="Book Antiqua" w:hAnsi="Book Antiqua" w:cs="Times New Roman"/>
          <w:szCs w:val="24"/>
          <w:vertAlign w:val="superscript"/>
        </w:rPr>
        <w:t>[2</w:t>
      </w:r>
      <w:r w:rsidR="00481840" w:rsidRPr="009A6414">
        <w:rPr>
          <w:rFonts w:ascii="Book Antiqua" w:hAnsi="Book Antiqua" w:cs="Times New Roman"/>
          <w:szCs w:val="24"/>
          <w:vertAlign w:val="superscript"/>
        </w:rPr>
        <w:t>8</w:t>
      </w:r>
      <w:r w:rsidR="00F358B5" w:rsidRPr="009A6414">
        <w:rPr>
          <w:rFonts w:ascii="Book Antiqua" w:hAnsi="Book Antiqua" w:cs="Times New Roman"/>
          <w:szCs w:val="24"/>
          <w:vertAlign w:val="superscript"/>
        </w:rPr>
        <w:t>]</w:t>
      </w:r>
      <w:r w:rsidR="00481840" w:rsidRPr="009A6414">
        <w:rPr>
          <w:rFonts w:ascii="Book Antiqua" w:hAnsi="Book Antiqua" w:cs="Times New Roman"/>
          <w:szCs w:val="24"/>
        </w:rPr>
        <w:t>.</w:t>
      </w:r>
      <w:r w:rsidRPr="009A6414">
        <w:rPr>
          <w:rFonts w:ascii="Book Antiqua" w:hAnsi="Book Antiqua" w:cs="Times New Roman"/>
          <w:szCs w:val="24"/>
        </w:rPr>
        <w:t xml:space="preserve"> </w:t>
      </w:r>
      <w:r w:rsidR="00840FC6" w:rsidRPr="009A6414">
        <w:rPr>
          <w:rFonts w:ascii="Book Antiqua" w:hAnsi="Book Antiqua" w:cs="Times New Roman"/>
          <w:szCs w:val="24"/>
        </w:rPr>
        <w:t xml:space="preserve"> </w:t>
      </w:r>
    </w:p>
    <w:p w14:paraId="1B3DBC76" w14:textId="77777777" w:rsidR="0008330D" w:rsidRDefault="0008330D" w:rsidP="0008330D">
      <w:pPr>
        <w:spacing w:line="360" w:lineRule="auto"/>
        <w:jc w:val="both"/>
        <w:rPr>
          <w:rFonts w:ascii="Book Antiqua" w:eastAsia="宋体" w:hAnsi="Book Antiqua" w:cs="Times New Roman"/>
          <w:b/>
          <w:i/>
          <w:szCs w:val="24"/>
          <w:lang w:eastAsia="zh-CN"/>
        </w:rPr>
      </w:pPr>
    </w:p>
    <w:p w14:paraId="3C72A889" w14:textId="77777777" w:rsidR="00045B08" w:rsidRPr="009A6414" w:rsidRDefault="00740C1F" w:rsidP="0008330D">
      <w:pPr>
        <w:spacing w:line="360" w:lineRule="auto"/>
        <w:jc w:val="both"/>
        <w:rPr>
          <w:rFonts w:ascii="Book Antiqua" w:hAnsi="Book Antiqua" w:cs="Times New Roman"/>
          <w:b/>
          <w:i/>
          <w:szCs w:val="24"/>
        </w:rPr>
      </w:pPr>
      <w:r w:rsidRPr="009A6414">
        <w:rPr>
          <w:rFonts w:ascii="Book Antiqua" w:hAnsi="Book Antiqua" w:cs="Times New Roman"/>
          <w:b/>
          <w:i/>
          <w:szCs w:val="24"/>
        </w:rPr>
        <w:t xml:space="preserve">Strengths and Limitations  </w:t>
      </w:r>
    </w:p>
    <w:p w14:paraId="15B85E26" w14:textId="0723F885" w:rsidR="00045B08" w:rsidRPr="009A6414" w:rsidRDefault="00740C1F" w:rsidP="0008330D">
      <w:pPr>
        <w:spacing w:line="360" w:lineRule="auto"/>
        <w:jc w:val="both"/>
        <w:rPr>
          <w:rFonts w:ascii="Book Antiqua" w:hAnsi="Book Antiqua" w:cs="Times New Roman"/>
          <w:color w:val="FF0000"/>
          <w:szCs w:val="24"/>
        </w:rPr>
      </w:pPr>
      <w:r w:rsidRPr="009A6414">
        <w:rPr>
          <w:rFonts w:ascii="Book Antiqua" w:hAnsi="Book Antiqua" w:cs="Times New Roman"/>
          <w:szCs w:val="24"/>
        </w:rPr>
        <w:t xml:space="preserve">There is a striking paucity of data in the last 20 years regarding outcomes following prophylactic oophorectomy during resection of primary colorectal cancer, which </w:t>
      </w:r>
      <w:r w:rsidR="00EE3582" w:rsidRPr="009A6414">
        <w:rPr>
          <w:rFonts w:ascii="Book Antiqua" w:hAnsi="Book Antiqua" w:cs="Times New Roman"/>
          <w:szCs w:val="24"/>
        </w:rPr>
        <w:t xml:space="preserve">limits </w:t>
      </w:r>
      <w:r w:rsidRPr="009A6414">
        <w:rPr>
          <w:rFonts w:ascii="Book Antiqua" w:hAnsi="Book Antiqua" w:cs="Times New Roman"/>
          <w:szCs w:val="24"/>
        </w:rPr>
        <w:t>this review. However such a finding is in itself important, since it implies that that there are limiting factors involved in studies which aim to test this research question. Indeed the only RCT in the last 20 years to have attempted to randomise patients was unable to accrue the anticipated number of patients after 10 years, and was forced to publish their preliminary results</w:t>
      </w:r>
      <w:r w:rsidR="00B827E8" w:rsidRPr="00B827E8">
        <w:rPr>
          <w:rFonts w:ascii="Book Antiqua" w:eastAsia="宋体" w:hAnsi="Book Antiqua" w:cs="Times New Roman" w:hint="eastAsia"/>
          <w:szCs w:val="24"/>
          <w:vertAlign w:val="superscript"/>
          <w:lang w:eastAsia="zh-CN"/>
        </w:rPr>
        <w:t>[</w:t>
      </w:r>
      <w:r w:rsidR="00481840" w:rsidRPr="009A6414">
        <w:rPr>
          <w:rFonts w:ascii="Book Antiqua" w:hAnsi="Book Antiqua" w:cs="Times New Roman"/>
          <w:szCs w:val="24"/>
          <w:vertAlign w:val="superscript"/>
        </w:rPr>
        <w:t>6</w:t>
      </w:r>
      <w:r w:rsidR="00B827E8">
        <w:rPr>
          <w:rFonts w:ascii="Book Antiqua" w:eastAsia="宋体" w:hAnsi="Book Antiqua" w:cs="Times New Roman" w:hint="eastAsia"/>
          <w:szCs w:val="24"/>
          <w:vertAlign w:val="superscript"/>
          <w:lang w:eastAsia="zh-CN"/>
        </w:rPr>
        <w:t>]</w:t>
      </w:r>
      <w:r w:rsidR="00481840" w:rsidRPr="009A6414">
        <w:rPr>
          <w:rFonts w:ascii="Book Antiqua" w:hAnsi="Book Antiqua" w:cs="Times New Roman"/>
          <w:szCs w:val="24"/>
        </w:rPr>
        <w:t>.</w:t>
      </w:r>
      <w:r w:rsidR="00481840" w:rsidRPr="009A6414">
        <w:rPr>
          <w:rFonts w:ascii="Book Antiqua" w:hAnsi="Book Antiqua" w:cs="Times New Roman"/>
          <w:szCs w:val="24"/>
          <w:vertAlign w:val="superscript"/>
        </w:rPr>
        <w:t xml:space="preserve"> </w:t>
      </w:r>
      <w:r w:rsidRPr="009A6414">
        <w:rPr>
          <w:rFonts w:ascii="Book Antiqua" w:hAnsi="Book Antiqua" w:cs="Times New Roman"/>
          <w:szCs w:val="24"/>
        </w:rPr>
        <w:t xml:space="preserve">Although the authors of this RCT recommend further data collection, the final results have not been published, implying that the study may have been abandoned. The available evidence therefore must be based on only a handful of non-randomised cohort studies.  </w:t>
      </w:r>
    </w:p>
    <w:p w14:paraId="5FCF2EEC" w14:textId="77777777" w:rsidR="0008330D" w:rsidRDefault="0008330D" w:rsidP="0008330D">
      <w:pPr>
        <w:spacing w:line="360" w:lineRule="auto"/>
        <w:jc w:val="both"/>
        <w:rPr>
          <w:rFonts w:ascii="Book Antiqua" w:eastAsia="宋体" w:hAnsi="Book Antiqua" w:cs="Times New Roman"/>
          <w:b/>
          <w:i/>
          <w:szCs w:val="24"/>
          <w:lang w:eastAsia="zh-CN"/>
        </w:rPr>
      </w:pPr>
    </w:p>
    <w:p w14:paraId="5D008B21" w14:textId="77777777"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b/>
          <w:i/>
          <w:szCs w:val="24"/>
        </w:rPr>
        <w:t xml:space="preserve">Conclusions and implications </w:t>
      </w:r>
    </w:p>
    <w:p w14:paraId="78E65B15" w14:textId="0E45A039" w:rsidR="00045B08" w:rsidRPr="009A6414" w:rsidRDefault="00740C1F" w:rsidP="0008330D">
      <w:pPr>
        <w:spacing w:line="360" w:lineRule="auto"/>
        <w:jc w:val="both"/>
        <w:rPr>
          <w:rFonts w:ascii="Book Antiqua" w:hAnsi="Book Antiqua" w:cs="Times New Roman"/>
          <w:szCs w:val="24"/>
        </w:rPr>
      </w:pPr>
      <w:r w:rsidRPr="009A6414">
        <w:rPr>
          <w:rFonts w:ascii="Book Antiqua" w:hAnsi="Book Antiqua" w:cs="Times New Roman"/>
          <w:szCs w:val="24"/>
        </w:rPr>
        <w:t>Currently, the published evidence cannot make an overwhelming case for prophylactic oophorectomy or ovarian conservation at the time of colorectal resection. The 4 studies analysed all individually reported no long</w:t>
      </w:r>
      <w:r w:rsidR="008E3FEE" w:rsidRPr="009A6414">
        <w:rPr>
          <w:rFonts w:ascii="Book Antiqua" w:hAnsi="Book Antiqua" w:cs="Times New Roman"/>
          <w:szCs w:val="24"/>
        </w:rPr>
        <w:t>-</w:t>
      </w:r>
      <w:r w:rsidRPr="009A6414">
        <w:rPr>
          <w:rFonts w:ascii="Book Antiqua" w:hAnsi="Book Antiqua" w:cs="Times New Roman"/>
          <w:szCs w:val="24"/>
        </w:rPr>
        <w:t xml:space="preserve">term survival benefit of prophylactic oophorectomy, and meta-analysis of all data confirmed this for the whole population. In practice, young women are not routinely screened for HNPCC and other genetic risks prior to colorectal cancer resection. Although there appears to be no benefit in offering oophorectomy to women with no known genetic disorder, such an informed choice might be more practical if high-risk women were screened prior to their planned colorectal surgery. </w:t>
      </w:r>
    </w:p>
    <w:p w14:paraId="38413CA0" w14:textId="620092F0" w:rsidR="0008330D" w:rsidRDefault="00740C1F" w:rsidP="0008330D">
      <w:pPr>
        <w:spacing w:line="360" w:lineRule="auto"/>
        <w:ind w:firstLine="720"/>
        <w:jc w:val="both"/>
        <w:rPr>
          <w:rFonts w:ascii="Book Antiqua" w:eastAsia="宋体" w:hAnsi="Book Antiqua" w:cs="Times New Roman"/>
          <w:szCs w:val="24"/>
          <w:lang w:eastAsia="zh-CN"/>
        </w:rPr>
      </w:pPr>
      <w:r w:rsidRPr="009A6414">
        <w:rPr>
          <w:rFonts w:ascii="Book Antiqua" w:hAnsi="Book Antiqua" w:cs="Times New Roman"/>
          <w:szCs w:val="24"/>
        </w:rPr>
        <w:t>It is likely that future RCTs may not be feasible, and therefore the current review represents the best current evidence with which to base surgical decisions on this question. This review concludes that prophylactic oophorectomy cannot be recommended based on current evidence, but if it is performed has no extra risk of post-operative morbidity or mortality. If a patient would like to opt for prophylactic oophorectomy, surgery can only be undertaken with a full, frank discussion of the risks and lack of measurable benefits, and for those at high risk, results from genetic screening.</w:t>
      </w:r>
      <w:r w:rsidR="00E77B13" w:rsidRPr="009A6414">
        <w:rPr>
          <w:rStyle w:val="EndnoteReference"/>
          <w:rFonts w:ascii="Book Antiqua" w:hAnsi="Book Antiqua" w:cs="Times New Roman"/>
          <w:szCs w:val="24"/>
        </w:rPr>
        <w:t xml:space="preserve"> </w:t>
      </w:r>
    </w:p>
    <w:p w14:paraId="6D18D65E" w14:textId="77777777" w:rsidR="00F47046" w:rsidRDefault="00F47046" w:rsidP="00C5466C">
      <w:pPr>
        <w:spacing w:line="360" w:lineRule="auto"/>
        <w:jc w:val="both"/>
        <w:rPr>
          <w:rFonts w:ascii="Book Antiqua" w:eastAsia="宋体" w:hAnsi="Book Antiqua" w:cs="Times New Roman"/>
          <w:szCs w:val="24"/>
          <w:lang w:eastAsia="zh-CN"/>
        </w:rPr>
      </w:pPr>
    </w:p>
    <w:p w14:paraId="66C988C8" w14:textId="77777777" w:rsidR="00C5466C" w:rsidRPr="009A6414" w:rsidRDefault="00C5466C" w:rsidP="00C5466C">
      <w:pPr>
        <w:spacing w:line="360" w:lineRule="auto"/>
        <w:jc w:val="both"/>
        <w:rPr>
          <w:rFonts w:ascii="Book Antiqua" w:eastAsia="宋体" w:hAnsi="Book Antiqua" w:cs="Times New Roman"/>
          <w:b/>
          <w:szCs w:val="24"/>
          <w:lang w:eastAsia="zh-CN"/>
        </w:rPr>
      </w:pPr>
      <w:r w:rsidRPr="009A6414">
        <w:rPr>
          <w:rFonts w:ascii="Book Antiqua" w:eastAsia="宋体" w:hAnsi="Book Antiqua" w:cs="Times New Roman"/>
          <w:b/>
          <w:szCs w:val="24"/>
          <w:lang w:eastAsia="zh-CN"/>
        </w:rPr>
        <w:t>COMMENTS</w:t>
      </w:r>
    </w:p>
    <w:p w14:paraId="5C915BB0" w14:textId="77777777" w:rsidR="00C5466C" w:rsidRPr="00C5466C" w:rsidRDefault="00C5466C" w:rsidP="00C5466C">
      <w:pPr>
        <w:spacing w:line="360" w:lineRule="auto"/>
        <w:jc w:val="both"/>
        <w:rPr>
          <w:rFonts w:ascii="Book Antiqua" w:eastAsia="宋体" w:hAnsi="Book Antiqua"/>
          <w:szCs w:val="24"/>
          <w:lang w:eastAsia="zh-CN"/>
        </w:rPr>
      </w:pPr>
      <w:r w:rsidRPr="009A6414">
        <w:rPr>
          <w:rFonts w:ascii="Book Antiqua" w:hAnsi="Book Antiqua"/>
          <w:b/>
          <w:bCs/>
          <w:i/>
          <w:szCs w:val="24"/>
        </w:rPr>
        <w:t>Background</w:t>
      </w:r>
    </w:p>
    <w:p w14:paraId="4F775284" w14:textId="77777777" w:rsidR="00C5466C" w:rsidRPr="009A6414" w:rsidRDefault="00C5466C" w:rsidP="00C5466C">
      <w:pPr>
        <w:spacing w:line="360" w:lineRule="auto"/>
        <w:jc w:val="both"/>
        <w:rPr>
          <w:rFonts w:ascii="Book Antiqua" w:eastAsia="宋体" w:hAnsi="Book Antiqua"/>
          <w:szCs w:val="24"/>
          <w:lang w:eastAsia="zh-CN"/>
        </w:rPr>
      </w:pPr>
      <w:r w:rsidRPr="009A6414">
        <w:rPr>
          <w:rFonts w:ascii="Book Antiqua" w:eastAsia="宋体" w:hAnsi="Book Antiqua"/>
          <w:szCs w:val="24"/>
          <w:lang w:eastAsia="zh-CN"/>
        </w:rPr>
        <w:t>The development of ovarian metastases may lead to increased death in female colorectal cancer patients, and therefore preventative oophorectomy may be considered when undergoing colorectal cancer resection. Undertaking such surgery remains controversial, and therefore robust evidence is crucial. We aim to appraise the current evidence for prophylactic oophorectomy in patients undergoing primary curative colorectal cancer resection.</w:t>
      </w:r>
    </w:p>
    <w:p w14:paraId="2FA57B27" w14:textId="77777777" w:rsidR="00C5466C" w:rsidRDefault="00C5466C" w:rsidP="00C5466C">
      <w:pPr>
        <w:spacing w:line="360" w:lineRule="auto"/>
        <w:jc w:val="both"/>
        <w:rPr>
          <w:rFonts w:ascii="Book Antiqua" w:eastAsia="宋体" w:hAnsi="Book Antiqua"/>
          <w:b/>
          <w:bCs/>
          <w:i/>
          <w:szCs w:val="24"/>
          <w:lang w:eastAsia="zh-CN"/>
        </w:rPr>
      </w:pPr>
      <w:r w:rsidRPr="009A6414">
        <w:rPr>
          <w:rFonts w:ascii="Book Antiqua" w:hAnsi="Book Antiqua"/>
          <w:szCs w:val="24"/>
          <w:u w:val="single"/>
        </w:rPr>
        <w:br/>
      </w:r>
      <w:r w:rsidRPr="009A6414">
        <w:rPr>
          <w:rFonts w:ascii="Book Antiqua" w:hAnsi="Book Antiqua"/>
          <w:b/>
          <w:bCs/>
          <w:szCs w:val="24"/>
        </w:rPr>
        <w:t xml:space="preserve"> </w:t>
      </w:r>
      <w:r w:rsidRPr="009A6414">
        <w:rPr>
          <w:rFonts w:ascii="Book Antiqua" w:hAnsi="Book Antiqua"/>
          <w:b/>
          <w:bCs/>
          <w:i/>
          <w:szCs w:val="24"/>
        </w:rPr>
        <w:t>Research frontiers</w:t>
      </w:r>
    </w:p>
    <w:p w14:paraId="7A7261E7" w14:textId="77777777" w:rsidR="00C5466C" w:rsidRPr="009A6414" w:rsidRDefault="00C5466C" w:rsidP="00C5466C">
      <w:pPr>
        <w:spacing w:line="360" w:lineRule="auto"/>
        <w:jc w:val="both"/>
        <w:rPr>
          <w:rFonts w:ascii="Book Antiqua" w:eastAsia="宋体" w:hAnsi="Book Antiqua"/>
          <w:szCs w:val="24"/>
          <w:lang w:eastAsia="zh-CN"/>
        </w:rPr>
      </w:pPr>
      <w:r w:rsidRPr="009A6414">
        <w:rPr>
          <w:rFonts w:ascii="Book Antiqua" w:eastAsia="宋体" w:hAnsi="Book Antiqua"/>
          <w:szCs w:val="24"/>
          <w:lang w:eastAsia="zh-CN"/>
        </w:rPr>
        <w:t xml:space="preserve">The topic of preventative surgery at the time of primary resection in of increasing importance as the cure rate for colorectal cancer improves. Cyto-reductive surgery and heated intra-peritoneal chemotherapy is being used with increasing frequency to salvage patients with recurrent or metastatic disease but carries a high morbidity and a risk of mortality. Preventative surgery may be able to avoid these risks.  </w:t>
      </w:r>
    </w:p>
    <w:p w14:paraId="1122D9DA" w14:textId="77777777" w:rsidR="00C5466C" w:rsidRPr="009A6414" w:rsidRDefault="00C5466C" w:rsidP="00C5466C">
      <w:pPr>
        <w:spacing w:line="360" w:lineRule="auto"/>
        <w:jc w:val="both"/>
        <w:rPr>
          <w:rFonts w:ascii="Book Antiqua" w:eastAsia="宋体" w:hAnsi="Book Antiqua"/>
          <w:szCs w:val="24"/>
          <w:lang w:eastAsia="zh-CN"/>
        </w:rPr>
      </w:pPr>
    </w:p>
    <w:p w14:paraId="010C2823" w14:textId="77777777" w:rsidR="00C5466C" w:rsidRPr="009A6414" w:rsidRDefault="00C5466C" w:rsidP="00C5466C">
      <w:pPr>
        <w:spacing w:line="360" w:lineRule="auto"/>
        <w:jc w:val="both"/>
        <w:rPr>
          <w:rFonts w:ascii="Book Antiqua" w:eastAsia="宋体" w:hAnsi="Book Antiqua"/>
          <w:szCs w:val="24"/>
          <w:lang w:eastAsia="zh-CN"/>
        </w:rPr>
      </w:pPr>
      <w:r w:rsidRPr="009A6414">
        <w:rPr>
          <w:rFonts w:ascii="Book Antiqua" w:hAnsi="Book Antiqua"/>
          <w:b/>
          <w:bCs/>
          <w:i/>
          <w:szCs w:val="24"/>
        </w:rPr>
        <w:t>Innovations and breakthroughs</w:t>
      </w:r>
    </w:p>
    <w:p w14:paraId="4A6C7312" w14:textId="77777777" w:rsidR="00C5466C" w:rsidRPr="009A6414" w:rsidRDefault="00C5466C" w:rsidP="00C5466C">
      <w:pPr>
        <w:spacing w:line="360" w:lineRule="auto"/>
        <w:jc w:val="both"/>
        <w:rPr>
          <w:rFonts w:ascii="Book Antiqua" w:hAnsi="Book Antiqua" w:cs="Tahoma"/>
          <w:szCs w:val="24"/>
        </w:rPr>
      </w:pPr>
      <w:r w:rsidRPr="009A6414">
        <w:rPr>
          <w:rFonts w:ascii="Book Antiqua" w:hAnsi="Book Antiqua" w:cs="Tahoma"/>
          <w:szCs w:val="24"/>
        </w:rPr>
        <w:t xml:space="preserve">The scientific literature regarding prophylactic oopherectomy at the time of primary colorectal surgery </w:t>
      </w:r>
      <w:r w:rsidRPr="009A6414">
        <w:rPr>
          <w:rFonts w:ascii="Book Antiqua" w:hAnsi="Book Antiqua" w:cs="Tahoma"/>
          <w:szCs w:val="24"/>
        </w:rPr>
        <w:tab/>
        <w:t>has not been reviewed since 2005 by Moran and colleagues. Up to date review of evidence is required to inform colorectal surgeons about what is known about the risks and benefits of this procedure.</w:t>
      </w:r>
    </w:p>
    <w:p w14:paraId="3D8767C3" w14:textId="77777777" w:rsidR="00C5466C" w:rsidRPr="00C5466C" w:rsidRDefault="00C5466C" w:rsidP="00C5466C">
      <w:pPr>
        <w:spacing w:line="360" w:lineRule="auto"/>
        <w:jc w:val="both"/>
        <w:rPr>
          <w:rFonts w:ascii="Book Antiqua" w:eastAsia="宋体" w:hAnsi="Book Antiqua"/>
          <w:szCs w:val="24"/>
          <w:lang w:eastAsia="zh-CN"/>
        </w:rPr>
      </w:pPr>
      <w:r w:rsidRPr="009A6414">
        <w:rPr>
          <w:rFonts w:ascii="Book Antiqua" w:hAnsi="Book Antiqua" w:cs="Tahoma"/>
          <w:szCs w:val="24"/>
        </w:rPr>
        <w:t xml:space="preserve"> </w:t>
      </w:r>
      <w:r w:rsidRPr="009A6414">
        <w:rPr>
          <w:rFonts w:ascii="Book Antiqua" w:hAnsi="Book Antiqua" w:cs="Tahoma"/>
          <w:szCs w:val="24"/>
        </w:rPr>
        <w:br/>
      </w:r>
      <w:r w:rsidRPr="009A6414">
        <w:rPr>
          <w:rFonts w:ascii="Book Antiqua" w:hAnsi="Book Antiqua"/>
          <w:b/>
          <w:bCs/>
          <w:i/>
          <w:szCs w:val="24"/>
        </w:rPr>
        <w:t>Applications</w:t>
      </w:r>
    </w:p>
    <w:p w14:paraId="0EA46A33" w14:textId="77777777" w:rsidR="00C5466C" w:rsidRPr="009A6414" w:rsidRDefault="00C5466C" w:rsidP="00C5466C">
      <w:pPr>
        <w:spacing w:line="360" w:lineRule="auto"/>
        <w:jc w:val="both"/>
        <w:rPr>
          <w:rFonts w:ascii="Book Antiqua" w:hAnsi="Book Antiqua" w:cs="Tahoma"/>
          <w:szCs w:val="24"/>
        </w:rPr>
      </w:pPr>
      <w:r w:rsidRPr="009A6414">
        <w:rPr>
          <w:rFonts w:ascii="Book Antiqua" w:hAnsi="Book Antiqua" w:cs="Tahoma"/>
          <w:szCs w:val="24"/>
        </w:rPr>
        <w:t xml:space="preserve">This systematic review and meta-analysis is relevant to all female patients undergoing colorectal cancer. It allows patients and their doctors have an informed discussion about whether prophylactic oophorectomy is in their best interests </w:t>
      </w:r>
    </w:p>
    <w:p w14:paraId="548AEF82" w14:textId="77777777" w:rsidR="00C5466C" w:rsidRPr="009A6414" w:rsidRDefault="00C5466C" w:rsidP="00C5466C">
      <w:pPr>
        <w:spacing w:line="360" w:lineRule="auto"/>
        <w:jc w:val="both"/>
        <w:rPr>
          <w:rFonts w:ascii="Book Antiqua" w:eastAsia="宋体" w:hAnsi="Book Antiqua" w:cs="Arial"/>
          <w:szCs w:val="24"/>
          <w:lang w:eastAsia="zh-CN"/>
        </w:rPr>
      </w:pPr>
      <w:r w:rsidRPr="009A6414">
        <w:rPr>
          <w:rFonts w:ascii="Book Antiqua" w:hAnsi="Book Antiqua" w:cs="Tahoma"/>
          <w:szCs w:val="24"/>
        </w:rPr>
        <w:br/>
      </w:r>
      <w:r w:rsidRPr="009A6414">
        <w:rPr>
          <w:rFonts w:ascii="Book Antiqua" w:hAnsi="Book Antiqua" w:cs="Arial"/>
          <w:b/>
          <w:bCs/>
          <w:i/>
          <w:szCs w:val="24"/>
        </w:rPr>
        <w:t xml:space="preserve"> Terminology</w:t>
      </w:r>
      <w:r w:rsidRPr="009A6414">
        <w:rPr>
          <w:rFonts w:ascii="Book Antiqua" w:hAnsi="Book Antiqua" w:cs="Tahoma"/>
          <w:i/>
          <w:szCs w:val="24"/>
        </w:rPr>
        <w:br/>
      </w:r>
      <w:r w:rsidRPr="009A6414">
        <w:rPr>
          <w:rFonts w:ascii="Book Antiqua" w:eastAsia="宋体" w:hAnsi="Book Antiqua" w:cs="Arial"/>
          <w:szCs w:val="24"/>
          <w:lang w:eastAsia="zh-CN"/>
        </w:rPr>
        <w:t>Prophylactic oophorectomy- the removal of normal ovaries in an effort to prevent future disease.</w:t>
      </w:r>
    </w:p>
    <w:p w14:paraId="711324EA" w14:textId="62F8077B" w:rsidR="00C5466C" w:rsidRPr="009A6414" w:rsidRDefault="00C5466C" w:rsidP="00C5466C">
      <w:pPr>
        <w:spacing w:line="360" w:lineRule="auto"/>
        <w:jc w:val="both"/>
        <w:rPr>
          <w:rFonts w:ascii="Book Antiqua" w:eastAsia="宋体" w:hAnsi="Book Antiqua"/>
          <w:b/>
          <w:szCs w:val="24"/>
          <w:lang w:eastAsia="zh-CN"/>
        </w:rPr>
      </w:pPr>
      <w:r w:rsidRPr="009A6414">
        <w:rPr>
          <w:rFonts w:ascii="Book Antiqua" w:hAnsi="Book Antiqua" w:cs="Tahoma"/>
          <w:szCs w:val="24"/>
        </w:rPr>
        <w:br/>
      </w:r>
      <w:r w:rsidRPr="009A6414">
        <w:rPr>
          <w:rFonts w:ascii="Book Antiqua" w:hAnsi="Book Antiqua"/>
          <w:i/>
          <w:szCs w:val="24"/>
        </w:rPr>
        <w:t xml:space="preserve"> </w:t>
      </w:r>
      <w:r w:rsidRPr="009A6414">
        <w:rPr>
          <w:rFonts w:ascii="Book Antiqua" w:hAnsi="Book Antiqua"/>
          <w:b/>
          <w:bCs/>
          <w:i/>
          <w:szCs w:val="24"/>
        </w:rPr>
        <w:t>Peer</w:t>
      </w:r>
      <w:r w:rsidR="00B14D9F">
        <w:rPr>
          <w:rFonts w:ascii="Book Antiqua" w:eastAsia="宋体" w:hAnsi="Book Antiqua" w:hint="eastAsia"/>
          <w:b/>
          <w:bCs/>
          <w:i/>
          <w:szCs w:val="24"/>
          <w:lang w:eastAsia="zh-CN"/>
        </w:rPr>
        <w:t>-</w:t>
      </w:r>
      <w:r w:rsidRPr="009A6414">
        <w:rPr>
          <w:rFonts w:ascii="Book Antiqua" w:hAnsi="Book Antiqua"/>
          <w:b/>
          <w:bCs/>
          <w:i/>
          <w:szCs w:val="24"/>
        </w:rPr>
        <w:t>review</w:t>
      </w:r>
    </w:p>
    <w:p w14:paraId="067C2B48" w14:textId="77777777" w:rsidR="00C5466C" w:rsidRPr="00C5466C" w:rsidRDefault="00C5466C" w:rsidP="00C5466C">
      <w:pPr>
        <w:spacing w:line="360" w:lineRule="auto"/>
        <w:jc w:val="both"/>
        <w:rPr>
          <w:rFonts w:ascii="Book Antiqua" w:hAnsi="Book Antiqua" w:cs="Times New Roman"/>
          <w:szCs w:val="24"/>
        </w:rPr>
      </w:pPr>
      <w:r w:rsidRPr="00C5466C">
        <w:rPr>
          <w:rFonts w:ascii="Book Antiqua" w:hAnsi="Book Antiqua" w:cs="Times New Roman"/>
          <w:szCs w:val="24"/>
        </w:rPr>
        <w:t xml:space="preserve"> In this study, the authors performed a systematic review and meta-analysis on the association between prophylactic oophorectomy during primary colorectal cancer resection and risk of local recurrence and overall 5-year mortality. Rationale and aim for conducting this meta-analysis on this topic are clear.</w:t>
      </w:r>
    </w:p>
    <w:p w14:paraId="64952FD0" w14:textId="77777777" w:rsidR="00C5466C" w:rsidRPr="009A6414" w:rsidRDefault="00C5466C" w:rsidP="00C5466C">
      <w:pPr>
        <w:spacing w:line="360" w:lineRule="auto"/>
        <w:jc w:val="both"/>
        <w:rPr>
          <w:rFonts w:ascii="Book Antiqua" w:hAnsi="Book Antiqua" w:cs="Times New Roman"/>
          <w:b/>
          <w:szCs w:val="24"/>
        </w:rPr>
      </w:pPr>
    </w:p>
    <w:p w14:paraId="1B51ED58" w14:textId="77777777" w:rsidR="00FF655A" w:rsidRPr="009A6414" w:rsidRDefault="00FF655A" w:rsidP="00FF655A">
      <w:pPr>
        <w:spacing w:line="360" w:lineRule="auto"/>
        <w:jc w:val="both"/>
        <w:rPr>
          <w:rFonts w:ascii="Book Antiqua" w:hAnsi="Book Antiqua" w:cs="Times New Roman"/>
          <w:b/>
          <w:szCs w:val="24"/>
        </w:rPr>
      </w:pPr>
      <w:r w:rsidRPr="009A6414">
        <w:rPr>
          <w:rFonts w:ascii="Book Antiqua" w:hAnsi="Book Antiqua" w:cs="Times New Roman"/>
          <w:b/>
          <w:szCs w:val="24"/>
        </w:rPr>
        <w:t>REFERENCES</w:t>
      </w:r>
    </w:p>
    <w:p w14:paraId="238B5B33"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 </w:t>
      </w:r>
      <w:r w:rsidRPr="00E83E4F">
        <w:rPr>
          <w:rFonts w:ascii="Book Antiqua" w:eastAsia="宋体" w:hAnsi="Book Antiqua" w:cs="宋体"/>
          <w:b/>
          <w:bCs/>
          <w:szCs w:val="24"/>
        </w:rPr>
        <w:t>Lynge E</w:t>
      </w:r>
      <w:r w:rsidRPr="00E83E4F">
        <w:rPr>
          <w:rFonts w:ascii="Book Antiqua" w:eastAsia="宋体" w:hAnsi="Book Antiqua" w:cs="宋体"/>
          <w:szCs w:val="24"/>
        </w:rPr>
        <w:t xml:space="preserve">, Jensen OM, Carstensen B. Second cancer following cancer of the digestive system in Denmark, 1943-80. </w:t>
      </w:r>
      <w:r w:rsidRPr="00E83E4F">
        <w:rPr>
          <w:rFonts w:ascii="Book Antiqua" w:eastAsia="宋体" w:hAnsi="Book Antiqua" w:cs="宋体"/>
          <w:i/>
          <w:iCs/>
          <w:szCs w:val="24"/>
        </w:rPr>
        <w:t>Natl Cancer Inst Monogr</w:t>
      </w:r>
      <w:r w:rsidRPr="00E83E4F">
        <w:rPr>
          <w:rFonts w:ascii="Book Antiqua" w:eastAsia="宋体" w:hAnsi="Book Antiqua" w:cs="宋体"/>
          <w:szCs w:val="24"/>
        </w:rPr>
        <w:t xml:space="preserve"> 1985; </w:t>
      </w:r>
      <w:r w:rsidRPr="00E83E4F">
        <w:rPr>
          <w:rFonts w:ascii="Book Antiqua" w:eastAsia="宋体" w:hAnsi="Book Antiqua" w:cs="宋体"/>
          <w:b/>
          <w:bCs/>
          <w:szCs w:val="24"/>
        </w:rPr>
        <w:t>68</w:t>
      </w:r>
      <w:r w:rsidRPr="00E83E4F">
        <w:rPr>
          <w:rFonts w:ascii="Book Antiqua" w:eastAsia="宋体" w:hAnsi="Book Antiqua" w:cs="宋体"/>
          <w:szCs w:val="24"/>
        </w:rPr>
        <w:t>: 277-308 [PMID: 4088303]</w:t>
      </w:r>
    </w:p>
    <w:p w14:paraId="34367CA9"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 </w:t>
      </w:r>
      <w:r w:rsidRPr="00E83E4F">
        <w:rPr>
          <w:rFonts w:ascii="Book Antiqua" w:eastAsia="宋体" w:hAnsi="Book Antiqua" w:cs="宋体"/>
          <w:b/>
          <w:bCs/>
          <w:szCs w:val="24"/>
        </w:rPr>
        <w:t>Tanaka H</w:t>
      </w:r>
      <w:r w:rsidRPr="00E83E4F">
        <w:rPr>
          <w:rFonts w:ascii="Book Antiqua" w:eastAsia="宋体" w:hAnsi="Book Antiqua" w:cs="宋体"/>
          <w:szCs w:val="24"/>
        </w:rPr>
        <w:t xml:space="preserve">, Hiyama T, Hanai A, Fujimoto I. Second primary cancers following colon and rectal cancer in Osaka, Japan. </w:t>
      </w:r>
      <w:r w:rsidRPr="00E83E4F">
        <w:rPr>
          <w:rFonts w:ascii="Book Antiqua" w:eastAsia="宋体" w:hAnsi="Book Antiqua" w:cs="宋体"/>
          <w:i/>
          <w:iCs/>
          <w:szCs w:val="24"/>
        </w:rPr>
        <w:t>Jpn J Cancer Res</w:t>
      </w:r>
      <w:r w:rsidRPr="00E83E4F">
        <w:rPr>
          <w:rFonts w:ascii="Book Antiqua" w:eastAsia="宋体" w:hAnsi="Book Antiqua" w:cs="宋体"/>
          <w:szCs w:val="24"/>
        </w:rPr>
        <w:t xml:space="preserve"> 1991; </w:t>
      </w:r>
      <w:r w:rsidRPr="00E83E4F">
        <w:rPr>
          <w:rFonts w:ascii="Book Antiqua" w:eastAsia="宋体" w:hAnsi="Book Antiqua" w:cs="宋体"/>
          <w:b/>
          <w:bCs/>
          <w:szCs w:val="24"/>
        </w:rPr>
        <w:t>82</w:t>
      </w:r>
      <w:r w:rsidRPr="00E83E4F">
        <w:rPr>
          <w:rFonts w:ascii="Book Antiqua" w:eastAsia="宋体" w:hAnsi="Book Antiqua" w:cs="宋体"/>
          <w:szCs w:val="24"/>
        </w:rPr>
        <w:t>: 1356-1365 [PMID: 1778758 DOI: 10.1111/j.1349-7006.1991.tb01806.x]</w:t>
      </w:r>
    </w:p>
    <w:p w14:paraId="29591DA9"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3 </w:t>
      </w:r>
      <w:r w:rsidRPr="00E83E4F">
        <w:rPr>
          <w:rFonts w:ascii="Book Antiqua" w:eastAsia="宋体" w:hAnsi="Book Antiqua" w:cs="宋体"/>
          <w:b/>
          <w:bCs/>
          <w:szCs w:val="24"/>
        </w:rPr>
        <w:t>Birnkrant A</w:t>
      </w:r>
      <w:r w:rsidRPr="00E83E4F">
        <w:rPr>
          <w:rFonts w:ascii="Book Antiqua" w:eastAsia="宋体" w:hAnsi="Book Antiqua" w:cs="宋体"/>
          <w:szCs w:val="24"/>
        </w:rPr>
        <w:t xml:space="preserve">, Sampson J, Sugarbaker PH. Ovarian metastasis from colorectal cancer. </w:t>
      </w:r>
      <w:r w:rsidRPr="00E83E4F">
        <w:rPr>
          <w:rFonts w:ascii="Book Antiqua" w:eastAsia="宋体" w:hAnsi="Book Antiqua" w:cs="宋体"/>
          <w:i/>
          <w:iCs/>
          <w:szCs w:val="24"/>
        </w:rPr>
        <w:t>Dis Colon Rectum</w:t>
      </w:r>
      <w:r w:rsidRPr="00E83E4F">
        <w:rPr>
          <w:rFonts w:ascii="Book Antiqua" w:eastAsia="宋体" w:hAnsi="Book Antiqua" w:cs="宋体"/>
          <w:szCs w:val="24"/>
        </w:rPr>
        <w:t xml:space="preserve"> 1986; </w:t>
      </w:r>
      <w:r w:rsidRPr="00E83E4F">
        <w:rPr>
          <w:rFonts w:ascii="Book Antiqua" w:eastAsia="宋体" w:hAnsi="Book Antiqua" w:cs="宋体"/>
          <w:b/>
          <w:bCs/>
          <w:szCs w:val="24"/>
        </w:rPr>
        <w:t>29</w:t>
      </w:r>
      <w:r w:rsidRPr="00E83E4F">
        <w:rPr>
          <w:rFonts w:ascii="Book Antiqua" w:eastAsia="宋体" w:hAnsi="Book Antiqua" w:cs="宋体"/>
          <w:szCs w:val="24"/>
        </w:rPr>
        <w:t>: 767-771 [PMID: 3533472 DOI: 10.1007/BF02555331]</w:t>
      </w:r>
    </w:p>
    <w:p w14:paraId="5AD3B40F"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4 </w:t>
      </w:r>
      <w:r w:rsidRPr="00E83E4F">
        <w:rPr>
          <w:rFonts w:ascii="Book Antiqua" w:eastAsia="宋体" w:hAnsi="Book Antiqua" w:cs="宋体"/>
          <w:b/>
          <w:bCs/>
          <w:szCs w:val="24"/>
        </w:rPr>
        <w:t>Perdomo JA</w:t>
      </w:r>
      <w:r w:rsidRPr="00E83E4F">
        <w:rPr>
          <w:rFonts w:ascii="Book Antiqua" w:eastAsia="宋体" w:hAnsi="Book Antiqua" w:cs="宋体"/>
          <w:szCs w:val="24"/>
        </w:rPr>
        <w:t xml:space="preserve">, Hizuta A, Iwagaki H, Takasu S, Nonaka Y, Kimura T, Takada S, Moreira LF, Tanaka N, Orita K. Ovarian metastasis in patients with colorectal carcinoma. </w:t>
      </w:r>
      <w:r w:rsidRPr="00E83E4F">
        <w:rPr>
          <w:rFonts w:ascii="Book Antiqua" w:eastAsia="宋体" w:hAnsi="Book Antiqua" w:cs="宋体"/>
          <w:i/>
          <w:iCs/>
          <w:szCs w:val="24"/>
        </w:rPr>
        <w:t>Acta Med Okayama</w:t>
      </w:r>
      <w:r w:rsidRPr="00E83E4F">
        <w:rPr>
          <w:rFonts w:ascii="Book Antiqua" w:eastAsia="宋体" w:hAnsi="Book Antiqua" w:cs="宋体"/>
          <w:szCs w:val="24"/>
        </w:rPr>
        <w:t xml:space="preserve"> 1994; </w:t>
      </w:r>
      <w:r w:rsidRPr="00E83E4F">
        <w:rPr>
          <w:rFonts w:ascii="Book Antiqua" w:eastAsia="宋体" w:hAnsi="Book Antiqua" w:cs="宋体"/>
          <w:b/>
          <w:bCs/>
          <w:szCs w:val="24"/>
        </w:rPr>
        <w:t>48</w:t>
      </w:r>
      <w:r w:rsidRPr="00E83E4F">
        <w:rPr>
          <w:rFonts w:ascii="Book Antiqua" w:eastAsia="宋体" w:hAnsi="Book Antiqua" w:cs="宋体"/>
          <w:szCs w:val="24"/>
        </w:rPr>
        <w:t>: 43-46 [PMID: 8191916]</w:t>
      </w:r>
    </w:p>
    <w:p w14:paraId="06AF9139"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5 </w:t>
      </w:r>
      <w:r w:rsidRPr="00E83E4F">
        <w:rPr>
          <w:rFonts w:ascii="Book Antiqua" w:eastAsia="宋体" w:hAnsi="Book Antiqua" w:cs="宋体"/>
          <w:b/>
          <w:bCs/>
          <w:szCs w:val="24"/>
        </w:rPr>
        <w:t>Goéré D</w:t>
      </w:r>
      <w:r w:rsidRPr="00E83E4F">
        <w:rPr>
          <w:rFonts w:ascii="Book Antiqua" w:eastAsia="宋体" w:hAnsi="Book Antiqua" w:cs="宋体"/>
          <w:szCs w:val="24"/>
        </w:rPr>
        <w:t xml:space="preserve">, Daveau C, Elias D, Boige V, Tomasic G, Bonnet S, Pocard M, Dromain C, Ducreux M, Lasser P, Malka D. The differential response to chemotherapy of ovarian metastases from colorectal carcinoma. </w:t>
      </w:r>
      <w:r w:rsidRPr="00E83E4F">
        <w:rPr>
          <w:rFonts w:ascii="Book Antiqua" w:eastAsia="宋体" w:hAnsi="Book Antiqua" w:cs="宋体"/>
          <w:i/>
          <w:iCs/>
          <w:szCs w:val="24"/>
        </w:rPr>
        <w:t>Eur J Surg Oncol</w:t>
      </w:r>
      <w:r w:rsidRPr="00E83E4F">
        <w:rPr>
          <w:rFonts w:ascii="Book Antiqua" w:eastAsia="宋体" w:hAnsi="Book Antiqua" w:cs="宋体"/>
          <w:szCs w:val="24"/>
        </w:rPr>
        <w:t xml:space="preserve"> 2008; </w:t>
      </w:r>
      <w:r w:rsidRPr="00E83E4F">
        <w:rPr>
          <w:rFonts w:ascii="Book Antiqua" w:eastAsia="宋体" w:hAnsi="Book Antiqua" w:cs="宋体"/>
          <w:b/>
          <w:bCs/>
          <w:szCs w:val="24"/>
        </w:rPr>
        <w:t>34</w:t>
      </w:r>
      <w:r w:rsidRPr="00E83E4F">
        <w:rPr>
          <w:rFonts w:ascii="Book Antiqua" w:eastAsia="宋体" w:hAnsi="Book Antiqua" w:cs="宋体"/>
          <w:szCs w:val="24"/>
        </w:rPr>
        <w:t>: 1335-1339 [PMID: 18455357 DOI: 10.1016/j.ejso.2008.03.010]</w:t>
      </w:r>
    </w:p>
    <w:p w14:paraId="1862EF28"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6 </w:t>
      </w:r>
      <w:r w:rsidRPr="00E83E4F">
        <w:rPr>
          <w:rFonts w:ascii="Book Antiqua" w:eastAsia="宋体" w:hAnsi="Book Antiqua" w:cs="宋体"/>
          <w:b/>
          <w:bCs/>
          <w:szCs w:val="24"/>
        </w:rPr>
        <w:t>Young-Fadok TM</w:t>
      </w:r>
      <w:r w:rsidRPr="00E83E4F">
        <w:rPr>
          <w:rFonts w:ascii="Book Antiqua" w:eastAsia="宋体" w:hAnsi="Book Antiqua" w:cs="宋体"/>
          <w:szCs w:val="24"/>
        </w:rPr>
        <w:t xml:space="preserve">, Wolff BG, Nivatvongs S, Metzger PP, Ilstrup DM. Prophylactic oophorectomy in colorectal carcinoma: preliminary results of a randomized, prospective trial. </w:t>
      </w:r>
      <w:r w:rsidRPr="00E83E4F">
        <w:rPr>
          <w:rFonts w:ascii="Book Antiqua" w:eastAsia="宋体" w:hAnsi="Book Antiqua" w:cs="宋体"/>
          <w:i/>
          <w:iCs/>
          <w:szCs w:val="24"/>
        </w:rPr>
        <w:t>Dis Colon Rectum</w:t>
      </w:r>
      <w:r w:rsidRPr="00E83E4F">
        <w:rPr>
          <w:rFonts w:ascii="Book Antiqua" w:eastAsia="宋体" w:hAnsi="Book Antiqua" w:cs="宋体"/>
          <w:szCs w:val="24"/>
        </w:rPr>
        <w:t xml:space="preserve"> 1998; </w:t>
      </w:r>
      <w:r w:rsidRPr="00E83E4F">
        <w:rPr>
          <w:rFonts w:ascii="Book Antiqua" w:eastAsia="宋体" w:hAnsi="Book Antiqua" w:cs="宋体"/>
          <w:b/>
          <w:bCs/>
          <w:szCs w:val="24"/>
        </w:rPr>
        <w:t>41</w:t>
      </w:r>
      <w:r w:rsidRPr="00E83E4F">
        <w:rPr>
          <w:rFonts w:ascii="Book Antiqua" w:eastAsia="宋体" w:hAnsi="Book Antiqua" w:cs="宋体"/>
          <w:szCs w:val="24"/>
        </w:rPr>
        <w:t>: 277-</w:t>
      </w:r>
      <w:r>
        <w:rPr>
          <w:rFonts w:ascii="Book Antiqua" w:eastAsia="宋体" w:hAnsi="Book Antiqua" w:cs="宋体" w:hint="eastAsia"/>
          <w:szCs w:val="24"/>
        </w:rPr>
        <w:t>2</w:t>
      </w:r>
      <w:r w:rsidRPr="00E83E4F">
        <w:rPr>
          <w:rFonts w:ascii="Book Antiqua" w:eastAsia="宋体" w:hAnsi="Book Antiqua" w:cs="宋体"/>
          <w:szCs w:val="24"/>
        </w:rPr>
        <w:t>83; discussion 283-</w:t>
      </w:r>
      <w:r>
        <w:rPr>
          <w:rFonts w:ascii="Book Antiqua" w:eastAsia="宋体" w:hAnsi="Book Antiqua" w:cs="宋体" w:hint="eastAsia"/>
          <w:szCs w:val="24"/>
        </w:rPr>
        <w:t>28</w:t>
      </w:r>
      <w:r w:rsidRPr="00E83E4F">
        <w:rPr>
          <w:rFonts w:ascii="Book Antiqua" w:eastAsia="宋体" w:hAnsi="Book Antiqua" w:cs="宋体"/>
          <w:szCs w:val="24"/>
        </w:rPr>
        <w:t>5 [PMID: 9514421 DOI: 10.1007/BF02237479]</w:t>
      </w:r>
    </w:p>
    <w:p w14:paraId="267D94E5"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7 </w:t>
      </w:r>
      <w:r w:rsidRPr="00E83E4F">
        <w:rPr>
          <w:rFonts w:ascii="Book Antiqua" w:eastAsia="宋体" w:hAnsi="Book Antiqua" w:cs="宋体"/>
          <w:b/>
          <w:bCs/>
          <w:szCs w:val="24"/>
        </w:rPr>
        <w:t>Hanna NN</w:t>
      </w:r>
      <w:r w:rsidRPr="00E83E4F">
        <w:rPr>
          <w:rFonts w:ascii="Book Antiqua" w:eastAsia="宋体" w:hAnsi="Book Antiqua" w:cs="宋体"/>
          <w:szCs w:val="24"/>
        </w:rPr>
        <w:t xml:space="preserve">, Cohen AM. Ovarian neoplasms in patients with colorectal cancer: understanding the role of prophylactic oophorectomy. </w:t>
      </w:r>
      <w:r w:rsidRPr="00E83E4F">
        <w:rPr>
          <w:rFonts w:ascii="Book Antiqua" w:eastAsia="宋体" w:hAnsi="Book Antiqua" w:cs="宋体"/>
          <w:i/>
          <w:iCs/>
          <w:szCs w:val="24"/>
        </w:rPr>
        <w:t>Clin Colorectal Cancer</w:t>
      </w:r>
      <w:r w:rsidRPr="00E83E4F">
        <w:rPr>
          <w:rFonts w:ascii="Book Antiqua" w:eastAsia="宋体" w:hAnsi="Book Antiqua" w:cs="宋体"/>
          <w:szCs w:val="24"/>
        </w:rPr>
        <w:t xml:space="preserve"> 2004; </w:t>
      </w:r>
      <w:r w:rsidRPr="00E83E4F">
        <w:rPr>
          <w:rFonts w:ascii="Book Antiqua" w:eastAsia="宋体" w:hAnsi="Book Antiqua" w:cs="宋体"/>
          <w:b/>
          <w:bCs/>
          <w:szCs w:val="24"/>
        </w:rPr>
        <w:t>3</w:t>
      </w:r>
      <w:r w:rsidRPr="00E83E4F">
        <w:rPr>
          <w:rFonts w:ascii="Book Antiqua" w:eastAsia="宋体" w:hAnsi="Book Antiqua" w:cs="宋体"/>
          <w:szCs w:val="24"/>
        </w:rPr>
        <w:t>: 215-222 [PMID: 15025793 DOI: 10.3816/CCC.2004.n.002]</w:t>
      </w:r>
    </w:p>
    <w:p w14:paraId="3AC5D3FB"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8 </w:t>
      </w:r>
      <w:r w:rsidRPr="00E83E4F">
        <w:rPr>
          <w:rFonts w:ascii="Book Antiqua" w:eastAsia="宋体" w:hAnsi="Book Antiqua" w:cs="宋体"/>
          <w:b/>
          <w:bCs/>
          <w:szCs w:val="24"/>
        </w:rPr>
        <w:t>Celentano V</w:t>
      </w:r>
      <w:r w:rsidRPr="00E83E4F">
        <w:rPr>
          <w:rFonts w:ascii="Book Antiqua" w:eastAsia="宋体" w:hAnsi="Book Antiqua" w:cs="宋体"/>
          <w:szCs w:val="24"/>
        </w:rPr>
        <w:t xml:space="preserve">, Luglio G, Antonelli G, Tarquini R, Bucci L. Prophylactic surgery in Lynch syndrome. </w:t>
      </w:r>
      <w:r w:rsidRPr="00E83E4F">
        <w:rPr>
          <w:rFonts w:ascii="Book Antiqua" w:eastAsia="宋体" w:hAnsi="Book Antiqua" w:cs="宋体"/>
          <w:i/>
          <w:iCs/>
          <w:szCs w:val="24"/>
        </w:rPr>
        <w:t>Tech Coloproctol</w:t>
      </w:r>
      <w:r w:rsidRPr="00E83E4F">
        <w:rPr>
          <w:rFonts w:ascii="Book Antiqua" w:eastAsia="宋体" w:hAnsi="Book Antiqua" w:cs="宋体"/>
          <w:szCs w:val="24"/>
        </w:rPr>
        <w:t xml:space="preserve"> 2011; </w:t>
      </w:r>
      <w:r w:rsidRPr="00E83E4F">
        <w:rPr>
          <w:rFonts w:ascii="Book Antiqua" w:eastAsia="宋体" w:hAnsi="Book Antiqua" w:cs="宋体"/>
          <w:b/>
          <w:bCs/>
          <w:szCs w:val="24"/>
        </w:rPr>
        <w:t>15</w:t>
      </w:r>
      <w:r w:rsidRPr="00E83E4F">
        <w:rPr>
          <w:rFonts w:ascii="Book Antiqua" w:eastAsia="宋体" w:hAnsi="Book Antiqua" w:cs="宋体"/>
          <w:szCs w:val="24"/>
        </w:rPr>
        <w:t>: 129-134 [PMID: 21287222 DOI: 10.1007/s10151-010-0666-0]</w:t>
      </w:r>
    </w:p>
    <w:p w14:paraId="52622644"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9 </w:t>
      </w:r>
      <w:r w:rsidRPr="00E83E4F">
        <w:rPr>
          <w:rFonts w:ascii="Book Antiqua" w:eastAsia="宋体" w:hAnsi="Book Antiqua" w:cs="宋体"/>
          <w:b/>
          <w:bCs/>
          <w:szCs w:val="24"/>
        </w:rPr>
        <w:t>Schmeler KM</w:t>
      </w:r>
      <w:r w:rsidRPr="00E83E4F">
        <w:rPr>
          <w:rFonts w:ascii="Book Antiqua" w:eastAsia="宋体" w:hAnsi="Book Antiqua" w:cs="宋体"/>
          <w:szCs w:val="24"/>
        </w:rPr>
        <w:t xml:space="preserve">, Lynch HT, Chen LM, Munsell MF, Soliman PT, Clark MB, Daniels MS, White KG, Boyd-Rogers SG, Conrad PG, Yang KY, Rubin MM, Sun CC, Slomovitz BM, Gershenson DM, Lu KH. Prophylactic surgery to reduce the risk of gynecologic cancers in the Lynch syndrome. </w:t>
      </w:r>
      <w:r w:rsidRPr="00E83E4F">
        <w:rPr>
          <w:rFonts w:ascii="Book Antiqua" w:eastAsia="宋体" w:hAnsi="Book Antiqua" w:cs="宋体"/>
          <w:i/>
          <w:iCs/>
          <w:szCs w:val="24"/>
        </w:rPr>
        <w:t>N Engl J Med</w:t>
      </w:r>
      <w:r w:rsidRPr="00E83E4F">
        <w:rPr>
          <w:rFonts w:ascii="Book Antiqua" w:eastAsia="宋体" w:hAnsi="Book Antiqua" w:cs="宋体"/>
          <w:szCs w:val="24"/>
        </w:rPr>
        <w:t xml:space="preserve"> 2006; </w:t>
      </w:r>
      <w:r w:rsidRPr="00E83E4F">
        <w:rPr>
          <w:rFonts w:ascii="Book Antiqua" w:eastAsia="宋体" w:hAnsi="Book Antiqua" w:cs="宋体"/>
          <w:b/>
          <w:bCs/>
          <w:szCs w:val="24"/>
        </w:rPr>
        <w:t>354</w:t>
      </w:r>
      <w:r w:rsidRPr="00E83E4F">
        <w:rPr>
          <w:rFonts w:ascii="Book Antiqua" w:eastAsia="宋体" w:hAnsi="Book Antiqua" w:cs="宋体"/>
          <w:szCs w:val="24"/>
        </w:rPr>
        <w:t>: 261-269 [PMID: 16421367 DOI: 10.1056/NEJMoa052627]</w:t>
      </w:r>
    </w:p>
    <w:p w14:paraId="1A62CFA1"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10 </w:t>
      </w:r>
      <w:r w:rsidRPr="00E83E4F">
        <w:rPr>
          <w:rFonts w:ascii="Book Antiqua" w:eastAsia="宋体" w:hAnsi="Book Antiqua" w:cs="宋体"/>
          <w:b/>
          <w:bCs/>
          <w:szCs w:val="24"/>
        </w:rPr>
        <w:t>Banerjee S</w:t>
      </w:r>
      <w:r w:rsidRPr="00E83E4F">
        <w:rPr>
          <w:rFonts w:ascii="Book Antiqua" w:eastAsia="宋体" w:hAnsi="Book Antiqua" w:cs="宋体"/>
          <w:szCs w:val="24"/>
        </w:rPr>
        <w:t xml:space="preserve">, Kapur S, Moran BJ. The role of prophylactic oophorectomy in women undergoing surgery for colorectal cancer. </w:t>
      </w:r>
      <w:r w:rsidRPr="00E83E4F">
        <w:rPr>
          <w:rFonts w:ascii="Book Antiqua" w:eastAsia="宋体" w:hAnsi="Book Antiqua" w:cs="宋体"/>
          <w:i/>
          <w:iCs/>
          <w:szCs w:val="24"/>
        </w:rPr>
        <w:t>Colorectal Dis</w:t>
      </w:r>
      <w:r w:rsidRPr="00E83E4F">
        <w:rPr>
          <w:rFonts w:ascii="Book Antiqua" w:eastAsia="宋体" w:hAnsi="Book Antiqua" w:cs="宋体"/>
          <w:szCs w:val="24"/>
        </w:rPr>
        <w:t xml:space="preserve"> 2005; </w:t>
      </w:r>
      <w:r w:rsidRPr="00E83E4F">
        <w:rPr>
          <w:rFonts w:ascii="Book Antiqua" w:eastAsia="宋体" w:hAnsi="Book Antiqua" w:cs="宋体"/>
          <w:b/>
          <w:bCs/>
          <w:szCs w:val="24"/>
        </w:rPr>
        <w:t>7</w:t>
      </w:r>
      <w:r w:rsidRPr="00E83E4F">
        <w:rPr>
          <w:rFonts w:ascii="Book Antiqua" w:eastAsia="宋体" w:hAnsi="Book Antiqua" w:cs="宋体"/>
          <w:szCs w:val="24"/>
        </w:rPr>
        <w:t>: 214-217 [PMID: 15859956 DOI: 10.1111/j.1463-1318.2005.00770.x]</w:t>
      </w:r>
    </w:p>
    <w:p w14:paraId="5BC40D8E"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11 </w:t>
      </w:r>
      <w:r w:rsidRPr="00E83E4F">
        <w:rPr>
          <w:rFonts w:ascii="Book Antiqua" w:eastAsia="宋体" w:hAnsi="Book Antiqua" w:cs="宋体"/>
          <w:b/>
          <w:bCs/>
          <w:szCs w:val="24"/>
        </w:rPr>
        <w:t>Higgins JP</w:t>
      </w:r>
      <w:r w:rsidRPr="00E83E4F">
        <w:rPr>
          <w:rFonts w:ascii="Book Antiqua" w:eastAsia="宋体" w:hAnsi="Book Antiqua" w:cs="宋体"/>
          <w:szCs w:val="24"/>
        </w:rPr>
        <w:t xml:space="preserve">, Altman DG, Gøtzsche PC, Jüni P, Moher D, Oxman AD, Savovic J, Schulz KF, Weeks L, Sterne JA. The Cochrane Collaboration's tool for assessing risk of bias in randomised trials. </w:t>
      </w:r>
      <w:r w:rsidRPr="00E83E4F">
        <w:rPr>
          <w:rFonts w:ascii="Book Antiqua" w:eastAsia="宋体" w:hAnsi="Book Antiqua" w:cs="宋体"/>
          <w:i/>
          <w:iCs/>
          <w:szCs w:val="24"/>
        </w:rPr>
        <w:t>BMJ</w:t>
      </w:r>
      <w:r w:rsidRPr="00E83E4F">
        <w:rPr>
          <w:rFonts w:ascii="Book Antiqua" w:eastAsia="宋体" w:hAnsi="Book Antiqua" w:cs="宋体"/>
          <w:szCs w:val="24"/>
        </w:rPr>
        <w:t xml:space="preserve"> 2011; </w:t>
      </w:r>
      <w:r w:rsidRPr="00E83E4F">
        <w:rPr>
          <w:rFonts w:ascii="Book Antiqua" w:eastAsia="宋体" w:hAnsi="Book Antiqua" w:cs="宋体"/>
          <w:b/>
          <w:bCs/>
          <w:szCs w:val="24"/>
        </w:rPr>
        <w:t>343</w:t>
      </w:r>
      <w:r w:rsidRPr="00E83E4F">
        <w:rPr>
          <w:rFonts w:ascii="Book Antiqua" w:eastAsia="宋体" w:hAnsi="Book Antiqua" w:cs="宋体"/>
          <w:szCs w:val="24"/>
        </w:rPr>
        <w:t>: d5928 [PMID: 22008217 DOI: 10.1136/bmj.d5928]</w:t>
      </w:r>
    </w:p>
    <w:p w14:paraId="0B48F806" w14:textId="09404A18" w:rsidR="00FF655A" w:rsidRPr="00E83E4F" w:rsidRDefault="00FF655A" w:rsidP="00FF655A">
      <w:pPr>
        <w:spacing w:line="360" w:lineRule="auto"/>
        <w:jc w:val="both"/>
        <w:rPr>
          <w:rFonts w:ascii="Book Antiqua" w:eastAsia="宋体" w:hAnsi="Book Antiqua" w:cs="宋体"/>
          <w:color w:val="000000" w:themeColor="text1"/>
          <w:szCs w:val="24"/>
        </w:rPr>
      </w:pPr>
      <w:r w:rsidRPr="009D45EF">
        <w:rPr>
          <w:rFonts w:ascii="Book Antiqua" w:eastAsia="宋体" w:hAnsi="Book Antiqua" w:cs="宋体"/>
          <w:color w:val="000000" w:themeColor="text1"/>
          <w:szCs w:val="24"/>
        </w:rPr>
        <w:t xml:space="preserve">12 </w:t>
      </w:r>
      <w:bookmarkStart w:id="15" w:name="OLE_LINK16"/>
      <w:bookmarkStart w:id="16" w:name="OLE_LINK17"/>
      <w:r w:rsidRPr="00E83E4F">
        <w:rPr>
          <w:rFonts w:ascii="Book Antiqua" w:eastAsia="宋体" w:hAnsi="Book Antiqua" w:cs="宋体"/>
          <w:b/>
          <w:color w:val="000000" w:themeColor="text1"/>
          <w:szCs w:val="24"/>
        </w:rPr>
        <w:t xml:space="preserve">Wells G, </w:t>
      </w:r>
      <w:r w:rsidRPr="00E83E4F">
        <w:rPr>
          <w:rFonts w:ascii="Book Antiqua" w:eastAsia="宋体" w:hAnsi="Book Antiqua" w:cs="宋体"/>
          <w:color w:val="000000" w:themeColor="text1"/>
          <w:szCs w:val="24"/>
        </w:rPr>
        <w:t>Shea B, O'Connell D, Peterson J, Welch V, Losos M, Tugwell P. The Newcastle-Ottawa Scale (NOS) for assessing the quality of nonrandomised studies in meta-analyses. 3rd Symposium on Systema</w:t>
      </w:r>
      <w:r w:rsidR="009D45EF" w:rsidRPr="009D45EF">
        <w:rPr>
          <w:rFonts w:ascii="Book Antiqua" w:eastAsia="宋体" w:hAnsi="Book Antiqua" w:cs="宋体"/>
          <w:color w:val="000000" w:themeColor="text1"/>
          <w:szCs w:val="24"/>
        </w:rPr>
        <w:t>tic Reviews: beyond the basics</w:t>
      </w:r>
      <w:r w:rsidR="009D45EF" w:rsidRPr="009D45EF">
        <w:rPr>
          <w:rFonts w:ascii="Book Antiqua" w:eastAsia="宋体" w:hAnsi="Book Antiqua" w:cs="宋体" w:hint="eastAsia"/>
          <w:color w:val="000000" w:themeColor="text1"/>
          <w:szCs w:val="24"/>
          <w:lang w:eastAsia="zh-CN"/>
        </w:rPr>
        <w:t xml:space="preserve">; </w:t>
      </w:r>
      <w:r w:rsidR="009D45EF" w:rsidRPr="00E83E4F">
        <w:rPr>
          <w:rFonts w:ascii="Book Antiqua" w:eastAsia="宋体" w:hAnsi="Book Antiqua" w:cs="宋体"/>
          <w:color w:val="000000" w:themeColor="text1"/>
          <w:szCs w:val="24"/>
        </w:rPr>
        <w:t>2000</w:t>
      </w:r>
      <w:r w:rsidR="009D45EF" w:rsidRPr="009D45EF">
        <w:rPr>
          <w:rFonts w:ascii="Book Antiqua" w:eastAsia="宋体" w:hAnsi="Book Antiqua" w:cs="宋体" w:hint="eastAsia"/>
          <w:color w:val="000000" w:themeColor="text1"/>
          <w:szCs w:val="24"/>
          <w:lang w:eastAsia="zh-CN"/>
        </w:rPr>
        <w:t xml:space="preserve"> Jul 3-5; </w:t>
      </w:r>
      <w:r w:rsidRPr="00E83E4F">
        <w:rPr>
          <w:rFonts w:ascii="Book Antiqua" w:eastAsia="宋体" w:hAnsi="Book Antiqua" w:cs="宋体"/>
          <w:color w:val="000000" w:themeColor="text1"/>
          <w:szCs w:val="24"/>
        </w:rPr>
        <w:t>Oxford, UK</w:t>
      </w:r>
      <w:r w:rsidR="009D45EF" w:rsidRPr="009D45EF">
        <w:rPr>
          <w:rFonts w:ascii="Book Antiqua" w:eastAsia="宋体" w:hAnsi="Book Antiqua" w:cs="宋体" w:hint="eastAsia"/>
          <w:color w:val="000000" w:themeColor="text1"/>
          <w:szCs w:val="24"/>
          <w:lang w:eastAsia="zh-CN"/>
        </w:rPr>
        <w:t>.</w:t>
      </w:r>
      <w:r w:rsidRPr="00E83E4F">
        <w:rPr>
          <w:rFonts w:ascii="Book Antiqua" w:eastAsia="宋体" w:hAnsi="Book Antiqua" w:cs="宋体"/>
          <w:color w:val="000000" w:themeColor="text1"/>
          <w:szCs w:val="24"/>
        </w:rPr>
        <w:t xml:space="preserve"> </w:t>
      </w:r>
    </w:p>
    <w:bookmarkEnd w:id="15"/>
    <w:bookmarkEnd w:id="16"/>
    <w:p w14:paraId="095FC630"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13 </w:t>
      </w:r>
      <w:r w:rsidRPr="00E83E4F">
        <w:rPr>
          <w:rFonts w:ascii="Book Antiqua" w:eastAsia="宋体" w:hAnsi="Book Antiqua" w:cs="宋体"/>
          <w:b/>
          <w:bCs/>
          <w:szCs w:val="24"/>
        </w:rPr>
        <w:t>Parmar MK</w:t>
      </w:r>
      <w:r w:rsidRPr="00E83E4F">
        <w:rPr>
          <w:rFonts w:ascii="Book Antiqua" w:eastAsia="宋体" w:hAnsi="Book Antiqua" w:cs="宋体"/>
          <w:szCs w:val="24"/>
        </w:rPr>
        <w:t xml:space="preserve">, Torri V, Stewart L. Extracting summary statistics to perform meta-analyses of the published literature for survival endpoints. </w:t>
      </w:r>
      <w:r w:rsidRPr="00E83E4F">
        <w:rPr>
          <w:rFonts w:ascii="Book Antiqua" w:eastAsia="宋体" w:hAnsi="Book Antiqua" w:cs="宋体"/>
          <w:i/>
          <w:iCs/>
          <w:szCs w:val="24"/>
        </w:rPr>
        <w:t>Stat Med</w:t>
      </w:r>
      <w:r w:rsidRPr="00E83E4F">
        <w:rPr>
          <w:rFonts w:ascii="Book Antiqua" w:eastAsia="宋体" w:hAnsi="Book Antiqua" w:cs="宋体"/>
          <w:szCs w:val="24"/>
        </w:rPr>
        <w:t xml:space="preserve"> 1998; </w:t>
      </w:r>
      <w:r w:rsidRPr="00E83E4F">
        <w:rPr>
          <w:rFonts w:ascii="Book Antiqua" w:eastAsia="宋体" w:hAnsi="Book Antiqua" w:cs="宋体"/>
          <w:b/>
          <w:bCs/>
          <w:szCs w:val="24"/>
        </w:rPr>
        <w:t>17</w:t>
      </w:r>
      <w:r w:rsidRPr="00E83E4F">
        <w:rPr>
          <w:rFonts w:ascii="Book Antiqua" w:eastAsia="宋体" w:hAnsi="Book Antiqua" w:cs="宋体"/>
          <w:szCs w:val="24"/>
        </w:rPr>
        <w:t>: 2815-2834 [PMID: 9921604]</w:t>
      </w:r>
    </w:p>
    <w:p w14:paraId="3A42E845"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14 </w:t>
      </w:r>
      <w:r w:rsidRPr="00E83E4F">
        <w:rPr>
          <w:rFonts w:ascii="Book Antiqua" w:eastAsia="宋体" w:hAnsi="Book Antiqua" w:cs="宋体"/>
          <w:b/>
          <w:bCs/>
          <w:szCs w:val="24"/>
        </w:rPr>
        <w:t>Cai GX</w:t>
      </w:r>
      <w:r w:rsidRPr="00E83E4F">
        <w:rPr>
          <w:rFonts w:ascii="Book Antiqua" w:eastAsia="宋体" w:hAnsi="Book Antiqua" w:cs="宋体"/>
          <w:szCs w:val="24"/>
        </w:rPr>
        <w:t xml:space="preserve">, Xu Y, Tang DF, Lian P, Peng JJ, Wang MH, Guan ZQ, Cai SJ. Interaction between synchronous bilateral prophylactic oophorectomy and adjuvant chemotherapy in female patients with locally advanced colorectal cancer. </w:t>
      </w:r>
      <w:r w:rsidRPr="00E83E4F">
        <w:rPr>
          <w:rFonts w:ascii="Book Antiqua" w:eastAsia="宋体" w:hAnsi="Book Antiqua" w:cs="宋体"/>
          <w:i/>
          <w:iCs/>
          <w:szCs w:val="24"/>
        </w:rPr>
        <w:t>Colorectal Dis</w:t>
      </w:r>
      <w:r w:rsidRPr="00E83E4F">
        <w:rPr>
          <w:rFonts w:ascii="Book Antiqua" w:eastAsia="宋体" w:hAnsi="Book Antiqua" w:cs="宋体"/>
          <w:szCs w:val="24"/>
        </w:rPr>
        <w:t xml:space="preserve"> 2011; </w:t>
      </w:r>
      <w:r w:rsidRPr="00E83E4F">
        <w:rPr>
          <w:rFonts w:ascii="Book Antiqua" w:eastAsia="宋体" w:hAnsi="Book Antiqua" w:cs="宋体"/>
          <w:b/>
          <w:bCs/>
          <w:szCs w:val="24"/>
        </w:rPr>
        <w:t>13</w:t>
      </w:r>
      <w:r w:rsidRPr="00E83E4F">
        <w:rPr>
          <w:rFonts w:ascii="Book Antiqua" w:eastAsia="宋体" w:hAnsi="Book Antiqua" w:cs="宋体"/>
          <w:szCs w:val="24"/>
        </w:rPr>
        <w:t>: 414-419 [PMID: 20041916]</w:t>
      </w:r>
    </w:p>
    <w:p w14:paraId="33D567D3"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15 </w:t>
      </w:r>
      <w:r w:rsidRPr="00E83E4F">
        <w:rPr>
          <w:rFonts w:ascii="Book Antiqua" w:eastAsia="宋体" w:hAnsi="Book Antiqua" w:cs="宋体"/>
          <w:b/>
          <w:bCs/>
          <w:szCs w:val="24"/>
        </w:rPr>
        <w:t>Sielezneff I</w:t>
      </w:r>
      <w:r w:rsidRPr="00E83E4F">
        <w:rPr>
          <w:rFonts w:ascii="Book Antiqua" w:eastAsia="宋体" w:hAnsi="Book Antiqua" w:cs="宋体"/>
          <w:szCs w:val="24"/>
        </w:rPr>
        <w:t xml:space="preserve">, Salle E, Antoine K, Thirion X, Brunet C, Sastre B. Simultaneous bilateral oophorectomy does not improve prognosis of postmenopausal women undergoing colorectal resection for cancer. </w:t>
      </w:r>
      <w:r w:rsidRPr="00E83E4F">
        <w:rPr>
          <w:rFonts w:ascii="Book Antiqua" w:eastAsia="宋体" w:hAnsi="Book Antiqua" w:cs="宋体"/>
          <w:i/>
          <w:iCs/>
          <w:szCs w:val="24"/>
        </w:rPr>
        <w:t>Dis Colon Rectum</w:t>
      </w:r>
      <w:r w:rsidRPr="00E83E4F">
        <w:rPr>
          <w:rFonts w:ascii="Book Antiqua" w:eastAsia="宋体" w:hAnsi="Book Antiqua" w:cs="宋体"/>
          <w:szCs w:val="24"/>
        </w:rPr>
        <w:t xml:space="preserve"> 1997; </w:t>
      </w:r>
      <w:r w:rsidRPr="00E83E4F">
        <w:rPr>
          <w:rFonts w:ascii="Book Antiqua" w:eastAsia="宋体" w:hAnsi="Book Antiqua" w:cs="宋体"/>
          <w:b/>
          <w:bCs/>
          <w:szCs w:val="24"/>
        </w:rPr>
        <w:t>40</w:t>
      </w:r>
      <w:r w:rsidRPr="00E83E4F">
        <w:rPr>
          <w:rFonts w:ascii="Book Antiqua" w:eastAsia="宋体" w:hAnsi="Book Antiqua" w:cs="宋体"/>
          <w:szCs w:val="24"/>
        </w:rPr>
        <w:t>: 1299-1302 [PMID: 9369103 DOI: 10.1007/BF02050813]</w:t>
      </w:r>
    </w:p>
    <w:p w14:paraId="1CFCCB71"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16 </w:t>
      </w:r>
      <w:r w:rsidRPr="00E83E4F">
        <w:rPr>
          <w:rFonts w:ascii="Book Antiqua" w:eastAsia="宋体" w:hAnsi="Book Antiqua" w:cs="宋体"/>
          <w:b/>
          <w:bCs/>
          <w:szCs w:val="24"/>
        </w:rPr>
        <w:t>Tentes A</w:t>
      </w:r>
      <w:r w:rsidRPr="00E83E4F">
        <w:rPr>
          <w:rFonts w:ascii="Book Antiqua" w:eastAsia="宋体" w:hAnsi="Book Antiqua" w:cs="宋体"/>
          <w:szCs w:val="24"/>
        </w:rPr>
        <w:t xml:space="preserve">, Markakidis S, Mirelis C, Leventis C, Mitrousi K, Gosev A, Kaisas C, Bouyioukas Y, Xanthoulis A, Korakianitis O. Oophorectomy during surgery for colorectal carcinoma. </w:t>
      </w:r>
      <w:r w:rsidRPr="00E83E4F">
        <w:rPr>
          <w:rFonts w:ascii="Book Antiqua" w:eastAsia="宋体" w:hAnsi="Book Antiqua" w:cs="宋体"/>
          <w:i/>
          <w:iCs/>
          <w:szCs w:val="24"/>
        </w:rPr>
        <w:t>Tech Coloproctol</w:t>
      </w:r>
      <w:r w:rsidRPr="00E83E4F">
        <w:rPr>
          <w:rFonts w:ascii="Book Antiqua" w:eastAsia="宋体" w:hAnsi="Book Antiqua" w:cs="宋体"/>
          <w:szCs w:val="24"/>
        </w:rPr>
        <w:t xml:space="preserve"> 2004; </w:t>
      </w:r>
      <w:r w:rsidRPr="00E83E4F">
        <w:rPr>
          <w:rFonts w:ascii="Book Antiqua" w:eastAsia="宋体" w:hAnsi="Book Antiqua" w:cs="宋体"/>
          <w:b/>
          <w:bCs/>
          <w:szCs w:val="24"/>
        </w:rPr>
        <w:t xml:space="preserve">8 </w:t>
      </w:r>
      <w:r w:rsidRPr="00E83E4F">
        <w:rPr>
          <w:rFonts w:ascii="Book Antiqua" w:eastAsia="宋体" w:hAnsi="Book Antiqua" w:cs="宋体"/>
          <w:bCs/>
          <w:szCs w:val="24"/>
        </w:rPr>
        <w:t>Suppl 1</w:t>
      </w:r>
      <w:r w:rsidRPr="00E83E4F">
        <w:rPr>
          <w:rFonts w:ascii="Book Antiqua" w:eastAsia="宋体" w:hAnsi="Book Antiqua" w:cs="宋体"/>
          <w:szCs w:val="24"/>
        </w:rPr>
        <w:t>: s214-s216 [PMID: 15655627]</w:t>
      </w:r>
    </w:p>
    <w:p w14:paraId="291573F6"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17 </w:t>
      </w:r>
      <w:r w:rsidRPr="00E83E4F">
        <w:rPr>
          <w:rFonts w:ascii="Book Antiqua" w:eastAsia="宋体" w:hAnsi="Book Antiqua" w:cs="宋体"/>
          <w:b/>
          <w:bCs/>
          <w:szCs w:val="24"/>
        </w:rPr>
        <w:t>Rebbeck TR</w:t>
      </w:r>
      <w:r w:rsidRPr="00E83E4F">
        <w:rPr>
          <w:rFonts w:ascii="Book Antiqua" w:eastAsia="宋体" w:hAnsi="Book Antiqua" w:cs="宋体"/>
          <w:szCs w:val="24"/>
        </w:rPr>
        <w:t xml:space="preserve">, Lynch HT, Neuhausen SL, Narod SA, Van't Veer L, Garber JE, Evans G, Isaacs C, Daly MB, Matloff E, Olopade OI, Weber BL. Prophylactic oophorectomy in carriers of BRCA1 or BRCA2 mutations. </w:t>
      </w:r>
      <w:r w:rsidRPr="00E83E4F">
        <w:rPr>
          <w:rFonts w:ascii="Book Antiqua" w:eastAsia="宋体" w:hAnsi="Book Antiqua" w:cs="宋体"/>
          <w:i/>
          <w:iCs/>
          <w:szCs w:val="24"/>
        </w:rPr>
        <w:t>N Engl J Med</w:t>
      </w:r>
      <w:r w:rsidRPr="00E83E4F">
        <w:rPr>
          <w:rFonts w:ascii="Book Antiqua" w:eastAsia="宋体" w:hAnsi="Book Antiqua" w:cs="宋体"/>
          <w:szCs w:val="24"/>
        </w:rPr>
        <w:t xml:space="preserve"> 2002; </w:t>
      </w:r>
      <w:r w:rsidRPr="00E83E4F">
        <w:rPr>
          <w:rFonts w:ascii="Book Antiqua" w:eastAsia="宋体" w:hAnsi="Book Antiqua" w:cs="宋体"/>
          <w:b/>
          <w:bCs/>
          <w:szCs w:val="24"/>
        </w:rPr>
        <w:t>346</w:t>
      </w:r>
      <w:r w:rsidRPr="00E83E4F">
        <w:rPr>
          <w:rFonts w:ascii="Book Antiqua" w:eastAsia="宋体" w:hAnsi="Book Antiqua" w:cs="宋体"/>
          <w:szCs w:val="24"/>
        </w:rPr>
        <w:t>: 1616-1622 [PMID: 12023993 DOI: 10.1056/NEJMoa012158]</w:t>
      </w:r>
    </w:p>
    <w:p w14:paraId="370E69E7"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18 </w:t>
      </w:r>
      <w:r w:rsidRPr="00E83E4F">
        <w:rPr>
          <w:rFonts w:ascii="Book Antiqua" w:eastAsia="宋体" w:hAnsi="Book Antiqua" w:cs="宋体"/>
          <w:b/>
          <w:bCs/>
          <w:szCs w:val="24"/>
        </w:rPr>
        <w:t>Wang G</w:t>
      </w:r>
      <w:r w:rsidRPr="00E83E4F">
        <w:rPr>
          <w:rFonts w:ascii="Book Antiqua" w:eastAsia="宋体" w:hAnsi="Book Antiqua" w:cs="宋体"/>
          <w:szCs w:val="24"/>
        </w:rPr>
        <w:t xml:space="preserve">, Kuppermann M, Kim B, Phillips KA, Ladabaum U. Influence of patient preferences on the cost-effectiveness of screening for Lynch syndrome. </w:t>
      </w:r>
      <w:r w:rsidRPr="00E83E4F">
        <w:rPr>
          <w:rFonts w:ascii="Book Antiqua" w:eastAsia="宋体" w:hAnsi="Book Antiqua" w:cs="宋体"/>
          <w:i/>
          <w:iCs/>
          <w:szCs w:val="24"/>
        </w:rPr>
        <w:t>Am J Manag Care</w:t>
      </w:r>
      <w:r w:rsidRPr="00E83E4F">
        <w:rPr>
          <w:rFonts w:ascii="Book Antiqua" w:eastAsia="宋体" w:hAnsi="Book Antiqua" w:cs="宋体"/>
          <w:szCs w:val="24"/>
        </w:rPr>
        <w:t xml:space="preserve"> 2012; </w:t>
      </w:r>
      <w:r w:rsidRPr="00E83E4F">
        <w:rPr>
          <w:rFonts w:ascii="Book Antiqua" w:eastAsia="宋体" w:hAnsi="Book Antiqua" w:cs="宋体"/>
          <w:b/>
          <w:bCs/>
          <w:szCs w:val="24"/>
        </w:rPr>
        <w:t>18</w:t>
      </w:r>
      <w:r w:rsidRPr="00E83E4F">
        <w:rPr>
          <w:rFonts w:ascii="Book Antiqua" w:eastAsia="宋体" w:hAnsi="Book Antiqua" w:cs="宋体"/>
          <w:szCs w:val="24"/>
        </w:rPr>
        <w:t>: e179-e185 [PMID: 22694112]</w:t>
      </w:r>
    </w:p>
    <w:p w14:paraId="3F018BF9"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19 </w:t>
      </w:r>
      <w:r w:rsidRPr="00E83E4F">
        <w:rPr>
          <w:rFonts w:ascii="Book Antiqua" w:eastAsia="宋体" w:hAnsi="Book Antiqua" w:cs="宋体"/>
          <w:b/>
          <w:bCs/>
          <w:szCs w:val="24"/>
        </w:rPr>
        <w:t>Ladabaum U</w:t>
      </w:r>
      <w:r w:rsidRPr="00E83E4F">
        <w:rPr>
          <w:rFonts w:ascii="Book Antiqua" w:eastAsia="宋体" w:hAnsi="Book Antiqua" w:cs="宋体"/>
          <w:szCs w:val="24"/>
        </w:rPr>
        <w:t xml:space="preserve">, Wang G, Terdiman J, Blanco A, Kuppermann M, Boland CR, Ford J, Elkin E, Phillips KA. Strategies to identify the Lynch syndrome among patients with colorectal cancer: a cost-effectiveness analysis. </w:t>
      </w:r>
      <w:r w:rsidRPr="00E83E4F">
        <w:rPr>
          <w:rFonts w:ascii="Book Antiqua" w:eastAsia="宋体" w:hAnsi="Book Antiqua" w:cs="宋体"/>
          <w:i/>
          <w:iCs/>
          <w:szCs w:val="24"/>
        </w:rPr>
        <w:t>Ann Intern Med</w:t>
      </w:r>
      <w:r w:rsidRPr="00E83E4F">
        <w:rPr>
          <w:rFonts w:ascii="Book Antiqua" w:eastAsia="宋体" w:hAnsi="Book Antiqua" w:cs="宋体"/>
          <w:szCs w:val="24"/>
        </w:rPr>
        <w:t xml:space="preserve"> 2011; </w:t>
      </w:r>
      <w:r w:rsidRPr="00E83E4F">
        <w:rPr>
          <w:rFonts w:ascii="Book Antiqua" w:eastAsia="宋体" w:hAnsi="Book Antiqua" w:cs="宋体"/>
          <w:b/>
          <w:bCs/>
          <w:szCs w:val="24"/>
        </w:rPr>
        <w:t>155</w:t>
      </w:r>
      <w:r w:rsidRPr="00E83E4F">
        <w:rPr>
          <w:rFonts w:ascii="Book Antiqua" w:eastAsia="宋体" w:hAnsi="Book Antiqua" w:cs="宋体"/>
          <w:szCs w:val="24"/>
        </w:rPr>
        <w:t>: 69-79 [PMID: 21768580 DOI: 10.7326/0003-4819-155-2-201107190-00002]</w:t>
      </w:r>
    </w:p>
    <w:p w14:paraId="3963AD1E"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20 </w:t>
      </w:r>
      <w:r w:rsidRPr="00E83E4F">
        <w:rPr>
          <w:rFonts w:ascii="Book Antiqua" w:eastAsia="宋体" w:hAnsi="Book Antiqua" w:cs="宋体"/>
          <w:b/>
          <w:bCs/>
          <w:szCs w:val="24"/>
        </w:rPr>
        <w:t>Ballantyne GH</w:t>
      </w:r>
      <w:r w:rsidRPr="00E83E4F">
        <w:rPr>
          <w:rFonts w:ascii="Book Antiqua" w:eastAsia="宋体" w:hAnsi="Book Antiqua" w:cs="宋体"/>
          <w:szCs w:val="24"/>
        </w:rPr>
        <w:t xml:space="preserve">, Reigel MM, Wolff BG, Ilstrup DM. Oophorectomy and colon cancer. Impact on survival. </w:t>
      </w:r>
      <w:r w:rsidRPr="00E83E4F">
        <w:rPr>
          <w:rFonts w:ascii="Book Antiqua" w:eastAsia="宋体" w:hAnsi="Book Antiqua" w:cs="宋体"/>
          <w:i/>
          <w:iCs/>
          <w:szCs w:val="24"/>
        </w:rPr>
        <w:t>Ann Surg</w:t>
      </w:r>
      <w:r w:rsidRPr="00E83E4F">
        <w:rPr>
          <w:rFonts w:ascii="Book Antiqua" w:eastAsia="宋体" w:hAnsi="Book Antiqua" w:cs="宋体"/>
          <w:szCs w:val="24"/>
        </w:rPr>
        <w:t xml:space="preserve"> 1985; </w:t>
      </w:r>
      <w:r w:rsidRPr="00E83E4F">
        <w:rPr>
          <w:rFonts w:ascii="Book Antiqua" w:eastAsia="宋体" w:hAnsi="Book Antiqua" w:cs="宋体"/>
          <w:b/>
          <w:bCs/>
          <w:szCs w:val="24"/>
        </w:rPr>
        <w:t>202</w:t>
      </w:r>
      <w:r w:rsidRPr="00E83E4F">
        <w:rPr>
          <w:rFonts w:ascii="Book Antiqua" w:eastAsia="宋体" w:hAnsi="Book Antiqua" w:cs="宋体"/>
          <w:szCs w:val="24"/>
        </w:rPr>
        <w:t>: 209-214 [PMID: 4015225 DOI: 10.1097/00000658-198508000-00011]</w:t>
      </w:r>
    </w:p>
    <w:p w14:paraId="3FF533B0"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21 </w:t>
      </w:r>
      <w:r w:rsidRPr="00E83E4F">
        <w:rPr>
          <w:rFonts w:ascii="Book Antiqua" w:eastAsia="宋体" w:hAnsi="Book Antiqua" w:cs="宋体"/>
          <w:b/>
          <w:bCs/>
          <w:szCs w:val="24"/>
        </w:rPr>
        <w:t>Burt CV</w:t>
      </w:r>
      <w:r w:rsidRPr="00E83E4F">
        <w:rPr>
          <w:rFonts w:ascii="Book Antiqua" w:eastAsia="宋体" w:hAnsi="Book Antiqua" w:cs="宋体"/>
          <w:szCs w:val="24"/>
        </w:rPr>
        <w:t xml:space="preserve">. Prophylactic oophorectomy with resection of the large bowel for cancer. </w:t>
      </w:r>
      <w:r w:rsidRPr="00E83E4F">
        <w:rPr>
          <w:rFonts w:ascii="Book Antiqua" w:eastAsia="宋体" w:hAnsi="Book Antiqua" w:cs="宋体"/>
          <w:i/>
          <w:iCs/>
          <w:szCs w:val="24"/>
        </w:rPr>
        <w:t>Am J Surg</w:t>
      </w:r>
      <w:r w:rsidRPr="00E83E4F">
        <w:rPr>
          <w:rFonts w:ascii="Book Antiqua" w:eastAsia="宋体" w:hAnsi="Book Antiqua" w:cs="宋体"/>
          <w:szCs w:val="24"/>
        </w:rPr>
        <w:t xml:space="preserve"> 1951; </w:t>
      </w:r>
      <w:r w:rsidRPr="00E83E4F">
        <w:rPr>
          <w:rFonts w:ascii="Book Antiqua" w:eastAsia="宋体" w:hAnsi="Book Antiqua" w:cs="宋体"/>
          <w:b/>
          <w:bCs/>
          <w:szCs w:val="24"/>
        </w:rPr>
        <w:t>82</w:t>
      </w:r>
      <w:r w:rsidRPr="00E83E4F">
        <w:rPr>
          <w:rFonts w:ascii="Book Antiqua" w:eastAsia="宋体" w:hAnsi="Book Antiqua" w:cs="宋体"/>
          <w:szCs w:val="24"/>
        </w:rPr>
        <w:t>: 571-577 [PMID: 14885604 DOI: 10.1016/0002-9610(51)90423-0]</w:t>
      </w:r>
    </w:p>
    <w:p w14:paraId="3CCCADF8"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22 </w:t>
      </w:r>
      <w:r w:rsidRPr="00E83E4F">
        <w:rPr>
          <w:rFonts w:ascii="Book Antiqua" w:eastAsia="宋体" w:hAnsi="Book Antiqua" w:cs="宋体"/>
          <w:b/>
          <w:bCs/>
          <w:szCs w:val="24"/>
        </w:rPr>
        <w:t>MacKeigan JM</w:t>
      </w:r>
      <w:r w:rsidRPr="00E83E4F">
        <w:rPr>
          <w:rFonts w:ascii="Book Antiqua" w:eastAsia="宋体" w:hAnsi="Book Antiqua" w:cs="宋体"/>
          <w:szCs w:val="24"/>
        </w:rPr>
        <w:t xml:space="preserve">, Ferguson JA. Prophylactic oophorectomy and colorectal cancer in premenopausal patients. </w:t>
      </w:r>
      <w:r w:rsidRPr="00E83E4F">
        <w:rPr>
          <w:rFonts w:ascii="Book Antiqua" w:eastAsia="宋体" w:hAnsi="Book Antiqua" w:cs="宋体"/>
          <w:i/>
          <w:iCs/>
          <w:szCs w:val="24"/>
        </w:rPr>
        <w:t>Dis Colon Rectum</w:t>
      </w:r>
      <w:r w:rsidRPr="00E83E4F">
        <w:rPr>
          <w:rFonts w:ascii="Book Antiqua" w:eastAsia="宋体" w:hAnsi="Book Antiqua" w:cs="宋体"/>
          <w:szCs w:val="24"/>
        </w:rPr>
        <w:t xml:space="preserve"> 1979; </w:t>
      </w:r>
      <w:r w:rsidRPr="00E83E4F">
        <w:rPr>
          <w:rFonts w:ascii="Book Antiqua" w:eastAsia="宋体" w:hAnsi="Book Antiqua" w:cs="宋体"/>
          <w:b/>
          <w:bCs/>
          <w:szCs w:val="24"/>
        </w:rPr>
        <w:t>22</w:t>
      </w:r>
      <w:r w:rsidRPr="00E83E4F">
        <w:rPr>
          <w:rFonts w:ascii="Book Antiqua" w:eastAsia="宋体" w:hAnsi="Book Antiqua" w:cs="宋体"/>
          <w:szCs w:val="24"/>
        </w:rPr>
        <w:t>: 401-405 [PMID: 498897 DOI: 10.1007/BF02586909]</w:t>
      </w:r>
    </w:p>
    <w:p w14:paraId="133AE46E"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23 </w:t>
      </w:r>
      <w:r w:rsidRPr="00E83E4F">
        <w:rPr>
          <w:rFonts w:ascii="Book Antiqua" w:eastAsia="宋体" w:hAnsi="Book Antiqua" w:cs="宋体"/>
          <w:b/>
          <w:bCs/>
          <w:szCs w:val="24"/>
        </w:rPr>
        <w:t>Graffner HO</w:t>
      </w:r>
      <w:r w:rsidRPr="00E83E4F">
        <w:rPr>
          <w:rFonts w:ascii="Book Antiqua" w:eastAsia="宋体" w:hAnsi="Book Antiqua" w:cs="宋体"/>
          <w:szCs w:val="24"/>
        </w:rPr>
        <w:t xml:space="preserve">, Alm PO, Oscarson JE. Prophylactic oophorectomy in colorectal carcinoma. </w:t>
      </w:r>
      <w:r w:rsidRPr="00E83E4F">
        <w:rPr>
          <w:rFonts w:ascii="Book Antiqua" w:eastAsia="宋体" w:hAnsi="Book Antiqua" w:cs="宋体"/>
          <w:i/>
          <w:iCs/>
          <w:szCs w:val="24"/>
        </w:rPr>
        <w:t>Am J Surg</w:t>
      </w:r>
      <w:r w:rsidRPr="00E83E4F">
        <w:rPr>
          <w:rFonts w:ascii="Book Antiqua" w:eastAsia="宋体" w:hAnsi="Book Antiqua" w:cs="宋体"/>
          <w:szCs w:val="24"/>
        </w:rPr>
        <w:t xml:space="preserve"> 1983; </w:t>
      </w:r>
      <w:r w:rsidRPr="00E83E4F">
        <w:rPr>
          <w:rFonts w:ascii="Book Antiqua" w:eastAsia="宋体" w:hAnsi="Book Antiqua" w:cs="宋体"/>
          <w:b/>
          <w:bCs/>
          <w:szCs w:val="24"/>
        </w:rPr>
        <w:t>146</w:t>
      </w:r>
      <w:r w:rsidRPr="00E83E4F">
        <w:rPr>
          <w:rFonts w:ascii="Book Antiqua" w:eastAsia="宋体" w:hAnsi="Book Antiqua" w:cs="宋体"/>
          <w:szCs w:val="24"/>
        </w:rPr>
        <w:t>: 233-235 [PMID: 6881447 DOI: 10.1016/0002-9610(83)90380-X]</w:t>
      </w:r>
    </w:p>
    <w:p w14:paraId="555A0190"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24 </w:t>
      </w:r>
      <w:r w:rsidRPr="00E83E4F">
        <w:rPr>
          <w:rFonts w:ascii="Book Antiqua" w:eastAsia="宋体" w:hAnsi="Book Antiqua" w:cs="宋体"/>
          <w:b/>
          <w:bCs/>
          <w:szCs w:val="24"/>
        </w:rPr>
        <w:t>Cutait R</w:t>
      </w:r>
      <w:r w:rsidRPr="00E83E4F">
        <w:rPr>
          <w:rFonts w:ascii="Book Antiqua" w:eastAsia="宋体" w:hAnsi="Book Antiqua" w:cs="宋体"/>
          <w:szCs w:val="24"/>
        </w:rPr>
        <w:t xml:space="preserve">, Lesser ML, Enker WE. Prophylactic oophorectomy in surgery for large-bowel cancer. </w:t>
      </w:r>
      <w:r w:rsidRPr="00E83E4F">
        <w:rPr>
          <w:rFonts w:ascii="Book Antiqua" w:eastAsia="宋体" w:hAnsi="Book Antiqua" w:cs="宋体"/>
          <w:i/>
          <w:iCs/>
          <w:szCs w:val="24"/>
        </w:rPr>
        <w:t>Dis Colon Rectum</w:t>
      </w:r>
      <w:r w:rsidRPr="00E83E4F">
        <w:rPr>
          <w:rFonts w:ascii="Book Antiqua" w:eastAsia="宋体" w:hAnsi="Book Antiqua" w:cs="宋体"/>
          <w:szCs w:val="24"/>
        </w:rPr>
        <w:t xml:space="preserve"> 1983; </w:t>
      </w:r>
      <w:r w:rsidRPr="00E83E4F">
        <w:rPr>
          <w:rFonts w:ascii="Book Antiqua" w:eastAsia="宋体" w:hAnsi="Book Antiqua" w:cs="宋体"/>
          <w:b/>
          <w:bCs/>
          <w:szCs w:val="24"/>
        </w:rPr>
        <w:t>26</w:t>
      </w:r>
      <w:r w:rsidRPr="00E83E4F">
        <w:rPr>
          <w:rFonts w:ascii="Book Antiqua" w:eastAsia="宋体" w:hAnsi="Book Antiqua" w:cs="宋体"/>
          <w:szCs w:val="24"/>
        </w:rPr>
        <w:t>: 6-11 [PMID: 6822165 DOI: 10.1007/BF02554669]</w:t>
      </w:r>
    </w:p>
    <w:p w14:paraId="78FAD497"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25 </w:t>
      </w:r>
      <w:r w:rsidRPr="00E83E4F">
        <w:rPr>
          <w:rFonts w:ascii="Book Antiqua" w:eastAsia="宋体" w:hAnsi="Book Antiqua" w:cs="宋体"/>
          <w:b/>
          <w:bCs/>
          <w:szCs w:val="24"/>
        </w:rPr>
        <w:t>Shuster LT</w:t>
      </w:r>
      <w:r w:rsidRPr="00E83E4F">
        <w:rPr>
          <w:rFonts w:ascii="Book Antiqua" w:eastAsia="宋体" w:hAnsi="Book Antiqua" w:cs="宋体"/>
          <w:szCs w:val="24"/>
        </w:rPr>
        <w:t xml:space="preserve">, Gostout BS, Grossardt BR, Rocca WA. Prophylactic oophorectomy in premenopausal women and long-term health. </w:t>
      </w:r>
      <w:r w:rsidRPr="00E83E4F">
        <w:rPr>
          <w:rFonts w:ascii="Book Antiqua" w:eastAsia="宋体" w:hAnsi="Book Antiqua" w:cs="宋体"/>
          <w:i/>
          <w:iCs/>
          <w:szCs w:val="24"/>
        </w:rPr>
        <w:t>Menopause Int</w:t>
      </w:r>
      <w:r w:rsidRPr="00E83E4F">
        <w:rPr>
          <w:rFonts w:ascii="Book Antiqua" w:eastAsia="宋体" w:hAnsi="Book Antiqua" w:cs="宋体"/>
          <w:szCs w:val="24"/>
        </w:rPr>
        <w:t xml:space="preserve"> 2008; </w:t>
      </w:r>
      <w:r w:rsidRPr="00E83E4F">
        <w:rPr>
          <w:rFonts w:ascii="Book Antiqua" w:eastAsia="宋体" w:hAnsi="Book Antiqua" w:cs="宋体"/>
          <w:b/>
          <w:bCs/>
          <w:szCs w:val="24"/>
        </w:rPr>
        <w:t>14</w:t>
      </w:r>
      <w:r w:rsidRPr="00E83E4F">
        <w:rPr>
          <w:rFonts w:ascii="Book Antiqua" w:eastAsia="宋体" w:hAnsi="Book Antiqua" w:cs="宋体"/>
          <w:szCs w:val="24"/>
        </w:rPr>
        <w:t>: 111-116 [PMID: 18714076 DOI: 10.1258/mi.2008.008016]</w:t>
      </w:r>
    </w:p>
    <w:p w14:paraId="49BA988B" w14:textId="77777777"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26 </w:t>
      </w:r>
      <w:r w:rsidRPr="00E83E4F">
        <w:rPr>
          <w:rFonts w:ascii="Book Antiqua" w:eastAsia="宋体" w:hAnsi="Book Antiqua" w:cs="宋体"/>
          <w:b/>
          <w:bCs/>
          <w:szCs w:val="24"/>
        </w:rPr>
        <w:t>Rocca WA</w:t>
      </w:r>
      <w:r w:rsidRPr="00E83E4F">
        <w:rPr>
          <w:rFonts w:ascii="Book Antiqua" w:eastAsia="宋体" w:hAnsi="Book Antiqua" w:cs="宋体"/>
          <w:szCs w:val="24"/>
        </w:rPr>
        <w:t xml:space="preserve">, Grossardt BR, de Andrade M, Malkasian GD, Melton LJ. Survival patterns after oophorectomy in premenopausal women: a population-based cohort study. </w:t>
      </w:r>
      <w:r w:rsidRPr="00E83E4F">
        <w:rPr>
          <w:rFonts w:ascii="Book Antiqua" w:eastAsia="宋体" w:hAnsi="Book Antiqua" w:cs="宋体"/>
          <w:i/>
          <w:iCs/>
          <w:szCs w:val="24"/>
        </w:rPr>
        <w:t>Lancet Oncol</w:t>
      </w:r>
      <w:r w:rsidRPr="00E83E4F">
        <w:rPr>
          <w:rFonts w:ascii="Book Antiqua" w:eastAsia="宋体" w:hAnsi="Book Antiqua" w:cs="宋体"/>
          <w:szCs w:val="24"/>
        </w:rPr>
        <w:t xml:space="preserve"> 2006; </w:t>
      </w:r>
      <w:r w:rsidRPr="00E83E4F">
        <w:rPr>
          <w:rFonts w:ascii="Book Antiqua" w:eastAsia="宋体" w:hAnsi="Book Antiqua" w:cs="宋体"/>
          <w:b/>
          <w:bCs/>
          <w:szCs w:val="24"/>
        </w:rPr>
        <w:t>7</w:t>
      </w:r>
      <w:r w:rsidRPr="00E83E4F">
        <w:rPr>
          <w:rFonts w:ascii="Book Antiqua" w:eastAsia="宋体" w:hAnsi="Book Antiqua" w:cs="宋体"/>
          <w:szCs w:val="24"/>
        </w:rPr>
        <w:t>: 821-828 [PMID: 17012044 DOI: 10.1016/S1470-2045(06)70869-5]</w:t>
      </w:r>
    </w:p>
    <w:p w14:paraId="167AF7B9" w14:textId="3C66D091" w:rsidR="00FF655A" w:rsidRPr="00E83E4F" w:rsidRDefault="00FF655A" w:rsidP="00FF655A">
      <w:pPr>
        <w:spacing w:line="360" w:lineRule="auto"/>
        <w:jc w:val="both"/>
        <w:rPr>
          <w:rFonts w:ascii="Book Antiqua" w:eastAsia="宋体" w:hAnsi="Book Antiqua" w:cs="宋体"/>
          <w:szCs w:val="24"/>
        </w:rPr>
      </w:pPr>
      <w:r w:rsidRPr="00E83E4F">
        <w:rPr>
          <w:rFonts w:ascii="Book Antiqua" w:eastAsia="宋体" w:hAnsi="Book Antiqua" w:cs="宋体"/>
          <w:szCs w:val="24"/>
        </w:rPr>
        <w:t xml:space="preserve">27 </w:t>
      </w:r>
      <w:r w:rsidRPr="00E83E4F">
        <w:rPr>
          <w:rFonts w:ascii="Book Antiqua" w:eastAsia="宋体" w:hAnsi="Book Antiqua" w:cs="宋体"/>
          <w:b/>
          <w:bCs/>
          <w:szCs w:val="24"/>
        </w:rPr>
        <w:t>Cherry C</w:t>
      </w:r>
      <w:r w:rsidRPr="00E83E4F">
        <w:rPr>
          <w:rFonts w:ascii="Book Antiqua" w:eastAsia="宋体" w:hAnsi="Book Antiqua" w:cs="宋体"/>
          <w:szCs w:val="24"/>
        </w:rPr>
        <w:t xml:space="preserve">, Ropka M, Lyle J, Napolitano L, Daly MB. Understanding the needs of women considering risk-reducing salpingo-oophorectomy. </w:t>
      </w:r>
      <w:r w:rsidRPr="00E83E4F">
        <w:rPr>
          <w:rFonts w:ascii="Book Antiqua" w:eastAsia="宋体" w:hAnsi="Book Antiqua" w:cs="宋体"/>
          <w:i/>
          <w:iCs/>
          <w:szCs w:val="24"/>
        </w:rPr>
        <w:t>Cancer Nurs</w:t>
      </w:r>
      <w:r w:rsidRPr="00E83E4F">
        <w:rPr>
          <w:rFonts w:ascii="Book Antiqua" w:eastAsia="宋体" w:hAnsi="Book Antiqua" w:cs="宋体"/>
          <w:szCs w:val="24"/>
        </w:rPr>
        <w:t xml:space="preserve"> </w:t>
      </w:r>
      <w:r w:rsidR="004F057C">
        <w:rPr>
          <w:rFonts w:ascii="Book Antiqua" w:eastAsia="宋体" w:hAnsi="Book Antiqua" w:cs="宋体" w:hint="eastAsia"/>
          <w:szCs w:val="24"/>
          <w:lang w:eastAsia="zh-CN"/>
        </w:rPr>
        <w:t>2013</w:t>
      </w:r>
      <w:r w:rsidRPr="00E83E4F">
        <w:rPr>
          <w:rFonts w:ascii="Book Antiqua" w:eastAsia="宋体" w:hAnsi="Book Antiqua" w:cs="宋体"/>
          <w:szCs w:val="24"/>
        </w:rPr>
        <w:t xml:space="preserve">; </w:t>
      </w:r>
      <w:r w:rsidRPr="00E83E4F">
        <w:rPr>
          <w:rFonts w:ascii="Book Antiqua" w:eastAsia="宋体" w:hAnsi="Book Antiqua" w:cs="宋体"/>
          <w:b/>
          <w:bCs/>
          <w:szCs w:val="24"/>
        </w:rPr>
        <w:t>36</w:t>
      </w:r>
      <w:r w:rsidRPr="00E83E4F">
        <w:rPr>
          <w:rFonts w:ascii="Book Antiqua" w:eastAsia="宋体" w:hAnsi="Book Antiqua" w:cs="宋体"/>
          <w:szCs w:val="24"/>
        </w:rPr>
        <w:t>: E33-E38 [PMID: 22964868 DOI: 10.1097/NCC.0b013e3182642cb5]</w:t>
      </w:r>
    </w:p>
    <w:p w14:paraId="6A8E0E5A" w14:textId="067E24EA" w:rsidR="00C5466C" w:rsidRDefault="00FF655A" w:rsidP="00FF655A">
      <w:pPr>
        <w:spacing w:line="360" w:lineRule="auto"/>
        <w:jc w:val="both"/>
        <w:rPr>
          <w:rFonts w:ascii="Book Antiqua" w:eastAsia="宋体" w:hAnsi="Book Antiqua" w:cs="宋体"/>
          <w:szCs w:val="24"/>
          <w:lang w:eastAsia="zh-CN"/>
        </w:rPr>
      </w:pPr>
      <w:r w:rsidRPr="00E83E4F">
        <w:rPr>
          <w:rFonts w:ascii="Book Antiqua" w:eastAsia="宋体" w:hAnsi="Book Antiqua" w:cs="宋体"/>
          <w:szCs w:val="24"/>
        </w:rPr>
        <w:t xml:space="preserve">28 </w:t>
      </w:r>
      <w:r w:rsidRPr="00E83E4F">
        <w:rPr>
          <w:rFonts w:ascii="Book Antiqua" w:eastAsia="宋体" w:hAnsi="Book Antiqua" w:cs="宋体"/>
          <w:b/>
          <w:bCs/>
          <w:szCs w:val="24"/>
        </w:rPr>
        <w:t>Lee SJ</w:t>
      </w:r>
      <w:r w:rsidRPr="00E83E4F">
        <w:rPr>
          <w:rFonts w:ascii="Book Antiqua" w:eastAsia="宋体" w:hAnsi="Book Antiqua" w:cs="宋体"/>
          <w:szCs w:val="24"/>
        </w:rPr>
        <w:t xml:space="preserve">, Lee J, Lim HY, Kang WK, Choi CH, Lee JW, Kim TJ, Kim BG, Bae DS, Cho YB, Kim HC, Yun SH, Lee WY, Chun HK, Park YS. Survival benefit from ovarian metastatectomy in colorectal cancer patients with ovarian metastasis: a retrospective analysis. </w:t>
      </w:r>
      <w:r w:rsidRPr="00E83E4F">
        <w:rPr>
          <w:rFonts w:ascii="Book Antiqua" w:eastAsia="宋体" w:hAnsi="Book Antiqua" w:cs="宋体"/>
          <w:i/>
          <w:iCs/>
          <w:szCs w:val="24"/>
        </w:rPr>
        <w:t>Cancer Chemother Pharmacol</w:t>
      </w:r>
      <w:r w:rsidRPr="00E83E4F">
        <w:rPr>
          <w:rFonts w:ascii="Book Antiqua" w:eastAsia="宋体" w:hAnsi="Book Antiqua" w:cs="宋体"/>
          <w:szCs w:val="24"/>
        </w:rPr>
        <w:t xml:space="preserve"> 2010; </w:t>
      </w:r>
      <w:r w:rsidRPr="00E83E4F">
        <w:rPr>
          <w:rFonts w:ascii="Book Antiqua" w:eastAsia="宋体" w:hAnsi="Book Antiqua" w:cs="宋体"/>
          <w:b/>
          <w:bCs/>
          <w:szCs w:val="24"/>
        </w:rPr>
        <w:t>66</w:t>
      </w:r>
      <w:r w:rsidRPr="00E83E4F">
        <w:rPr>
          <w:rFonts w:ascii="Book Antiqua" w:eastAsia="宋体" w:hAnsi="Book Antiqua" w:cs="宋体"/>
          <w:szCs w:val="24"/>
        </w:rPr>
        <w:t>: 229-235 [PMID: 19820936]</w:t>
      </w:r>
    </w:p>
    <w:p w14:paraId="7B765B43" w14:textId="31112C94" w:rsidR="004F057C" w:rsidRPr="006B3D6C" w:rsidRDefault="004F057C" w:rsidP="004F057C">
      <w:pPr>
        <w:wordWrap w:val="0"/>
        <w:adjustRightInd w:val="0"/>
        <w:snapToGrid w:val="0"/>
        <w:spacing w:line="360" w:lineRule="auto"/>
        <w:ind w:right="239"/>
        <w:jc w:val="right"/>
        <w:rPr>
          <w:rFonts w:ascii="Book Antiqua" w:hAnsi="Book Antiqua"/>
          <w:b/>
          <w:bCs/>
        </w:rPr>
      </w:pPr>
      <w:r w:rsidRPr="006B3D6C">
        <w:rPr>
          <w:rStyle w:val="Strong"/>
          <w:rFonts w:ascii="Book Antiqua" w:hAnsi="Book Antiqua" w:cs="Arial"/>
          <w:noProof/>
        </w:rPr>
        <w:t>P-Reviewer:</w:t>
      </w:r>
      <w:r w:rsidRPr="006B3D6C">
        <w:rPr>
          <w:rFonts w:ascii="Book Antiqua" w:hAnsi="Book Antiqua" w:hint="eastAsia"/>
          <w:color w:val="000000"/>
        </w:rPr>
        <w:t xml:space="preserve"> </w:t>
      </w:r>
      <w:r>
        <w:rPr>
          <w:rFonts w:ascii="Book Antiqua" w:hAnsi="Book Antiqua"/>
          <w:color w:val="000000"/>
        </w:rPr>
        <w:t>Jiang</w:t>
      </w:r>
      <w:r w:rsidRPr="004F057C">
        <w:rPr>
          <w:rFonts w:ascii="Book Antiqua" w:hAnsi="Book Antiqua"/>
          <w:color w:val="000000"/>
        </w:rPr>
        <w:t xml:space="preserve"> WJ</w:t>
      </w:r>
      <w:r w:rsidRPr="006B3D6C">
        <w:rPr>
          <w:rFonts w:ascii="Book Antiqua" w:hAnsi="Book Antiqua" w:hint="eastAsia"/>
          <w:color w:val="000000"/>
        </w:rPr>
        <w:t xml:space="preserve">, </w:t>
      </w:r>
      <w:r w:rsidRPr="004F057C">
        <w:rPr>
          <w:rFonts w:ascii="Book Antiqua" w:hAnsi="Book Antiqua"/>
          <w:color w:val="000000"/>
        </w:rPr>
        <w:t>Mashreky</w:t>
      </w:r>
      <w:r w:rsidRPr="006B3D6C">
        <w:rPr>
          <w:rFonts w:ascii="Book Antiqua" w:hAnsi="Book Antiqua"/>
          <w:color w:val="000000"/>
          <w:lang w:eastAsia="zh-CN"/>
        </w:rPr>
        <w:t xml:space="preserve"> </w:t>
      </w:r>
      <w:r>
        <w:rPr>
          <w:rFonts w:ascii="Book Antiqua" w:eastAsia="宋体" w:hAnsi="Book Antiqua" w:hint="eastAsia"/>
          <w:color w:val="000000"/>
          <w:lang w:eastAsia="zh-CN"/>
        </w:rPr>
        <w:t>SR</w:t>
      </w:r>
      <w:r w:rsidRPr="006B3D6C">
        <w:rPr>
          <w:rFonts w:ascii="Book Antiqua" w:hAnsi="Book Antiqua" w:hint="eastAsia"/>
          <w:bCs/>
        </w:rPr>
        <w:t xml:space="preserve"> </w:t>
      </w:r>
      <w:r w:rsidRPr="006B3D6C">
        <w:rPr>
          <w:rFonts w:ascii="Book Antiqua" w:hAnsi="Book Antiqua"/>
          <w:b/>
          <w:bCs/>
        </w:rPr>
        <w:t>S-Editor:</w:t>
      </w:r>
      <w:r w:rsidRPr="006B3D6C">
        <w:rPr>
          <w:rFonts w:ascii="Book Antiqua" w:hAnsi="Book Antiqua"/>
          <w:bCs/>
        </w:rPr>
        <w:t xml:space="preserve"> Tian YL</w:t>
      </w:r>
    </w:p>
    <w:p w14:paraId="069823BC" w14:textId="77777777" w:rsidR="004F057C" w:rsidRPr="0044675C" w:rsidRDefault="004F057C" w:rsidP="004F057C">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159FA9A8" w14:textId="77777777" w:rsidR="004F057C" w:rsidRDefault="004F057C" w:rsidP="004F057C">
      <w:pPr>
        <w:spacing w:line="360" w:lineRule="auto"/>
        <w:rPr>
          <w:rFonts w:ascii="Book Antiqua" w:hAnsi="Book Antiqua" w:cs="Times New Roman"/>
          <w:lang w:eastAsia="zh-CN"/>
        </w:rPr>
      </w:pPr>
    </w:p>
    <w:p w14:paraId="38BD1F3F" w14:textId="77777777" w:rsidR="004F057C" w:rsidRPr="00C5466C" w:rsidRDefault="004F057C" w:rsidP="00FF655A">
      <w:pPr>
        <w:spacing w:line="360" w:lineRule="auto"/>
        <w:jc w:val="both"/>
        <w:rPr>
          <w:rFonts w:ascii="Book Antiqua" w:eastAsia="宋体" w:hAnsi="Book Antiqua" w:cs="Times New Roman"/>
          <w:szCs w:val="24"/>
          <w:lang w:eastAsia="zh-CN"/>
        </w:rPr>
      </w:pPr>
    </w:p>
    <w:p w14:paraId="4B11E225" w14:textId="77777777" w:rsidR="0008330D" w:rsidRDefault="0008330D">
      <w:pPr>
        <w:rPr>
          <w:rFonts w:ascii="Book Antiqua" w:hAnsi="Book Antiqua" w:cs="Times New Roman"/>
          <w:szCs w:val="24"/>
        </w:rPr>
      </w:pPr>
      <w:r>
        <w:rPr>
          <w:rFonts w:ascii="Book Antiqua" w:hAnsi="Book Antiqua" w:cs="Times New Roman"/>
          <w:szCs w:val="24"/>
        </w:rPr>
        <w:br w:type="page"/>
      </w:r>
    </w:p>
    <w:p w14:paraId="1D6FB85D" w14:textId="77777777" w:rsidR="00045B08" w:rsidRPr="009A6414" w:rsidRDefault="00045B08" w:rsidP="0008330D">
      <w:pPr>
        <w:spacing w:line="360" w:lineRule="auto"/>
        <w:ind w:firstLine="720"/>
        <w:jc w:val="both"/>
        <w:rPr>
          <w:rFonts w:ascii="Book Antiqua" w:hAnsi="Book Antiqua" w:cs="Times New Roman"/>
          <w:szCs w:val="24"/>
          <w:lang w:val="en-US"/>
        </w:rPr>
      </w:pPr>
    </w:p>
    <w:p w14:paraId="1C9B9418" w14:textId="578D702F" w:rsidR="00045B08" w:rsidRPr="009A6414" w:rsidRDefault="00740C1F" w:rsidP="0008330D">
      <w:pPr>
        <w:pStyle w:val="Caption"/>
        <w:keepNext/>
        <w:spacing w:after="0" w:line="360" w:lineRule="auto"/>
        <w:jc w:val="both"/>
        <w:rPr>
          <w:rFonts w:ascii="Book Antiqua" w:hAnsi="Book Antiqua" w:cs="Times New Roman"/>
          <w:color w:val="auto"/>
          <w:sz w:val="24"/>
          <w:szCs w:val="24"/>
        </w:rPr>
      </w:pPr>
      <w:r w:rsidRPr="009A6414">
        <w:rPr>
          <w:rFonts w:ascii="Book Antiqua" w:hAnsi="Book Antiqua" w:cs="Times New Roman"/>
          <w:color w:val="auto"/>
          <w:sz w:val="24"/>
          <w:szCs w:val="24"/>
        </w:rPr>
        <w:t xml:space="preserve">Table </w:t>
      </w:r>
      <w:r w:rsidRPr="00236B7F">
        <w:rPr>
          <w:rFonts w:ascii="Book Antiqua" w:hAnsi="Book Antiqua" w:cs="Times New Roman"/>
          <w:color w:val="000000" w:themeColor="text1"/>
          <w:sz w:val="24"/>
          <w:szCs w:val="24"/>
        </w:rPr>
        <w:fldChar w:fldCharType="begin"/>
      </w:r>
      <w:r w:rsidRPr="00236B7F">
        <w:rPr>
          <w:rFonts w:ascii="Book Antiqua" w:hAnsi="Book Antiqua" w:cs="Times New Roman"/>
          <w:color w:val="000000" w:themeColor="text1"/>
          <w:sz w:val="24"/>
          <w:szCs w:val="24"/>
        </w:rPr>
        <w:instrText xml:space="preserve"> SEQ Table \* ARABIC </w:instrText>
      </w:r>
      <w:r w:rsidRPr="00236B7F">
        <w:rPr>
          <w:rFonts w:ascii="Book Antiqua" w:hAnsi="Book Antiqua" w:cs="Times New Roman"/>
          <w:color w:val="000000" w:themeColor="text1"/>
          <w:sz w:val="24"/>
          <w:szCs w:val="24"/>
        </w:rPr>
        <w:fldChar w:fldCharType="separate"/>
      </w:r>
      <w:r w:rsidR="00B434E1" w:rsidRPr="00236B7F">
        <w:rPr>
          <w:rFonts w:ascii="Book Antiqua" w:hAnsi="Book Antiqua" w:cs="Times New Roman"/>
          <w:noProof/>
          <w:color w:val="000000" w:themeColor="text1"/>
          <w:sz w:val="24"/>
          <w:szCs w:val="24"/>
        </w:rPr>
        <w:t>1</w:t>
      </w:r>
      <w:r w:rsidRPr="00236B7F">
        <w:rPr>
          <w:rFonts w:ascii="Book Antiqua" w:hAnsi="Book Antiqua" w:cs="Times New Roman"/>
          <w:color w:val="000000" w:themeColor="text1"/>
          <w:sz w:val="24"/>
          <w:szCs w:val="24"/>
        </w:rPr>
        <w:fldChar w:fldCharType="end"/>
      </w:r>
      <w:r w:rsidRPr="009A6414">
        <w:rPr>
          <w:rFonts w:ascii="Book Antiqua" w:hAnsi="Book Antiqua" w:cs="Times New Roman"/>
          <w:color w:val="auto"/>
          <w:sz w:val="24"/>
          <w:szCs w:val="24"/>
        </w:rPr>
        <w:t xml:space="preserve"> Study characteristics</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850"/>
        <w:gridCol w:w="1276"/>
        <w:gridCol w:w="1276"/>
        <w:gridCol w:w="850"/>
        <w:gridCol w:w="1418"/>
        <w:gridCol w:w="1417"/>
        <w:gridCol w:w="992"/>
      </w:tblGrid>
      <w:tr w:rsidR="00045B08" w:rsidRPr="009A6414" w14:paraId="0B621818" w14:textId="77777777" w:rsidTr="00C5466C">
        <w:trPr>
          <w:trHeight w:val="440"/>
        </w:trPr>
        <w:tc>
          <w:tcPr>
            <w:tcW w:w="1135" w:type="dxa"/>
            <w:shd w:val="clear" w:color="auto" w:fill="auto"/>
            <w:vAlign w:val="center"/>
          </w:tcPr>
          <w:p w14:paraId="178D1DE9"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Study</w:t>
            </w:r>
          </w:p>
        </w:tc>
        <w:tc>
          <w:tcPr>
            <w:tcW w:w="567" w:type="dxa"/>
            <w:shd w:val="clear" w:color="auto" w:fill="auto"/>
            <w:vAlign w:val="center"/>
          </w:tcPr>
          <w:p w14:paraId="1BC1282C"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Year</w:t>
            </w:r>
          </w:p>
        </w:tc>
        <w:tc>
          <w:tcPr>
            <w:tcW w:w="850" w:type="dxa"/>
            <w:shd w:val="clear" w:color="auto" w:fill="auto"/>
            <w:vAlign w:val="center"/>
          </w:tcPr>
          <w:p w14:paraId="5C2EE01F"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Study period</w:t>
            </w:r>
          </w:p>
        </w:tc>
        <w:tc>
          <w:tcPr>
            <w:tcW w:w="1276" w:type="dxa"/>
            <w:shd w:val="clear" w:color="auto" w:fill="auto"/>
            <w:vAlign w:val="center"/>
          </w:tcPr>
          <w:p w14:paraId="0D58F1B0"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Setting</w:t>
            </w:r>
          </w:p>
        </w:tc>
        <w:tc>
          <w:tcPr>
            <w:tcW w:w="1276" w:type="dxa"/>
            <w:shd w:val="clear" w:color="auto" w:fill="auto"/>
            <w:vAlign w:val="center"/>
          </w:tcPr>
          <w:p w14:paraId="283C9A0C"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Design</w:t>
            </w:r>
          </w:p>
        </w:tc>
        <w:tc>
          <w:tcPr>
            <w:tcW w:w="850" w:type="dxa"/>
            <w:shd w:val="clear" w:color="auto" w:fill="auto"/>
            <w:vAlign w:val="center"/>
          </w:tcPr>
          <w:p w14:paraId="37EE7F2C"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Total patients</w:t>
            </w:r>
          </w:p>
        </w:tc>
        <w:tc>
          <w:tcPr>
            <w:tcW w:w="1418" w:type="dxa"/>
            <w:shd w:val="clear" w:color="auto" w:fill="auto"/>
            <w:vAlign w:val="center"/>
          </w:tcPr>
          <w:p w14:paraId="53919965"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Patients oophorectomy</w:t>
            </w:r>
          </w:p>
        </w:tc>
        <w:tc>
          <w:tcPr>
            <w:tcW w:w="1417" w:type="dxa"/>
            <w:vAlign w:val="center"/>
          </w:tcPr>
          <w:p w14:paraId="13B68C70"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Patients no oophorectomy</w:t>
            </w:r>
          </w:p>
        </w:tc>
        <w:tc>
          <w:tcPr>
            <w:tcW w:w="992" w:type="dxa"/>
            <w:vAlign w:val="center"/>
          </w:tcPr>
          <w:p w14:paraId="5D3668DF" w14:textId="77777777" w:rsidR="00045B08" w:rsidRPr="009A6414" w:rsidRDefault="00740C1F" w:rsidP="0008330D">
            <w:pPr>
              <w:spacing w:line="360" w:lineRule="auto"/>
              <w:jc w:val="both"/>
              <w:rPr>
                <w:rFonts w:ascii="Book Antiqua" w:eastAsia="Times New Roman" w:hAnsi="Book Antiqua" w:cs="Times New Roman"/>
                <w:b/>
                <w:color w:val="000000"/>
                <w:szCs w:val="24"/>
              </w:rPr>
            </w:pPr>
            <w:r w:rsidRPr="009A6414">
              <w:rPr>
                <w:rFonts w:ascii="Book Antiqua" w:eastAsia="Times New Roman" w:hAnsi="Book Antiqua" w:cs="Times New Roman"/>
                <w:b/>
                <w:color w:val="000000"/>
                <w:szCs w:val="24"/>
              </w:rPr>
              <w:t>Mean age/years (all)</w:t>
            </w:r>
          </w:p>
        </w:tc>
      </w:tr>
      <w:tr w:rsidR="00045B08" w:rsidRPr="009A6414" w14:paraId="6620791A" w14:textId="77777777" w:rsidTr="00C5466C">
        <w:trPr>
          <w:trHeight w:val="1050"/>
        </w:trPr>
        <w:tc>
          <w:tcPr>
            <w:tcW w:w="1135" w:type="dxa"/>
            <w:shd w:val="clear" w:color="auto" w:fill="auto"/>
            <w:vAlign w:val="center"/>
          </w:tcPr>
          <w:p w14:paraId="4D430578" w14:textId="7D3ECEB8" w:rsidR="00045B08" w:rsidRPr="00FF655A" w:rsidRDefault="00740C1F" w:rsidP="0008330D">
            <w:pPr>
              <w:spacing w:line="360" w:lineRule="auto"/>
              <w:jc w:val="both"/>
              <w:rPr>
                <w:rFonts w:ascii="Book Antiqua" w:eastAsia="宋体" w:hAnsi="Book Antiqua" w:cs="Times New Roman"/>
                <w:color w:val="000000"/>
                <w:szCs w:val="24"/>
                <w:lang w:eastAsia="zh-CN"/>
              </w:rPr>
            </w:pPr>
            <w:r w:rsidRPr="009A6414">
              <w:rPr>
                <w:rFonts w:ascii="Book Antiqua" w:eastAsia="Times New Roman" w:hAnsi="Book Antiqua" w:cs="Times New Roman"/>
                <w:color w:val="000000"/>
                <w:szCs w:val="24"/>
              </w:rPr>
              <w:t>Cai</w:t>
            </w:r>
            <w:r w:rsidR="00FF655A">
              <w:rPr>
                <w:rFonts w:ascii="Book Antiqua" w:eastAsia="宋体" w:hAnsi="Book Antiqua" w:cs="Times New Roman" w:hint="eastAsia"/>
                <w:color w:val="000000"/>
                <w:szCs w:val="24"/>
                <w:lang w:eastAsia="zh-CN"/>
              </w:rPr>
              <w:t xml:space="preserve"> </w:t>
            </w:r>
            <w:r w:rsidR="00FF655A" w:rsidRPr="00FF655A">
              <w:rPr>
                <w:rFonts w:ascii="Book Antiqua" w:eastAsia="宋体" w:hAnsi="Book Antiqua" w:cs="Times New Roman" w:hint="eastAsia"/>
                <w:i/>
                <w:color w:val="000000"/>
                <w:szCs w:val="24"/>
                <w:lang w:eastAsia="zh-CN"/>
              </w:rPr>
              <w:t>et al</w:t>
            </w:r>
            <w:r w:rsidR="00FF655A" w:rsidRPr="00FF655A">
              <w:rPr>
                <w:rFonts w:ascii="Book Antiqua" w:eastAsia="宋体" w:hAnsi="Book Antiqua" w:cs="Times New Roman" w:hint="eastAsia"/>
                <w:color w:val="000000"/>
                <w:szCs w:val="24"/>
                <w:vertAlign w:val="superscript"/>
                <w:lang w:eastAsia="zh-CN"/>
              </w:rPr>
              <w:t>[14]</w:t>
            </w:r>
          </w:p>
        </w:tc>
        <w:tc>
          <w:tcPr>
            <w:tcW w:w="567" w:type="dxa"/>
            <w:shd w:val="clear" w:color="auto" w:fill="auto"/>
            <w:vAlign w:val="center"/>
          </w:tcPr>
          <w:p w14:paraId="1F35A1A4"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2004</w:t>
            </w:r>
          </w:p>
        </w:tc>
        <w:tc>
          <w:tcPr>
            <w:tcW w:w="850" w:type="dxa"/>
            <w:shd w:val="clear" w:color="auto" w:fill="auto"/>
            <w:vAlign w:val="center"/>
          </w:tcPr>
          <w:p w14:paraId="6786CA45"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1991 - 2000</w:t>
            </w:r>
          </w:p>
        </w:tc>
        <w:tc>
          <w:tcPr>
            <w:tcW w:w="1276" w:type="dxa"/>
            <w:shd w:val="clear" w:color="auto" w:fill="auto"/>
            <w:vAlign w:val="center"/>
          </w:tcPr>
          <w:p w14:paraId="25CA2479" w14:textId="77777777" w:rsidR="002015C1" w:rsidRPr="009A6414" w:rsidRDefault="002015C1"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Shanghai,</w:t>
            </w:r>
          </w:p>
          <w:p w14:paraId="390AB406" w14:textId="600E75CD"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China</w:t>
            </w:r>
          </w:p>
        </w:tc>
        <w:tc>
          <w:tcPr>
            <w:tcW w:w="1276" w:type="dxa"/>
            <w:shd w:val="clear" w:color="auto" w:fill="auto"/>
            <w:vAlign w:val="center"/>
          </w:tcPr>
          <w:p w14:paraId="6AA926CA"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Retrospective cohort</w:t>
            </w:r>
          </w:p>
        </w:tc>
        <w:tc>
          <w:tcPr>
            <w:tcW w:w="850" w:type="dxa"/>
            <w:shd w:val="clear" w:color="auto" w:fill="auto"/>
            <w:vAlign w:val="center"/>
          </w:tcPr>
          <w:p w14:paraId="764200B3"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267</w:t>
            </w:r>
          </w:p>
        </w:tc>
        <w:tc>
          <w:tcPr>
            <w:tcW w:w="1418" w:type="dxa"/>
            <w:shd w:val="clear" w:color="auto" w:fill="auto"/>
            <w:vAlign w:val="center"/>
          </w:tcPr>
          <w:p w14:paraId="5D21D3C1"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43</w:t>
            </w:r>
          </w:p>
        </w:tc>
        <w:tc>
          <w:tcPr>
            <w:tcW w:w="1417" w:type="dxa"/>
            <w:vAlign w:val="center"/>
          </w:tcPr>
          <w:p w14:paraId="75C56F59"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224</w:t>
            </w:r>
          </w:p>
        </w:tc>
        <w:tc>
          <w:tcPr>
            <w:tcW w:w="992" w:type="dxa"/>
            <w:vAlign w:val="center"/>
          </w:tcPr>
          <w:p w14:paraId="324D9A2D"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56.5</w:t>
            </w:r>
          </w:p>
        </w:tc>
      </w:tr>
      <w:tr w:rsidR="00045B08" w:rsidRPr="009A6414" w14:paraId="685D9EBB" w14:textId="77777777" w:rsidTr="00C5466C">
        <w:trPr>
          <w:trHeight w:val="851"/>
        </w:trPr>
        <w:tc>
          <w:tcPr>
            <w:tcW w:w="1135" w:type="dxa"/>
            <w:shd w:val="clear" w:color="auto" w:fill="auto"/>
            <w:vAlign w:val="center"/>
          </w:tcPr>
          <w:p w14:paraId="06D2C299" w14:textId="66A9C6B9" w:rsidR="00045B08" w:rsidRPr="00FF655A" w:rsidRDefault="00740C1F" w:rsidP="00FF655A">
            <w:pPr>
              <w:spacing w:line="360" w:lineRule="auto"/>
              <w:jc w:val="both"/>
              <w:rPr>
                <w:rFonts w:ascii="Book Antiqua" w:eastAsia="宋体" w:hAnsi="Book Antiqua" w:cs="Times New Roman"/>
                <w:color w:val="000000"/>
                <w:szCs w:val="24"/>
                <w:lang w:eastAsia="zh-CN"/>
              </w:rPr>
            </w:pPr>
            <w:r w:rsidRPr="009A6414">
              <w:rPr>
                <w:rFonts w:ascii="Book Antiqua" w:eastAsia="Times New Roman" w:hAnsi="Book Antiqua" w:cs="Times New Roman"/>
                <w:color w:val="000000"/>
                <w:szCs w:val="24"/>
              </w:rPr>
              <w:t>Sielezneff</w:t>
            </w:r>
            <w:r w:rsidR="00FF655A">
              <w:rPr>
                <w:rFonts w:ascii="Book Antiqua" w:eastAsia="宋体" w:hAnsi="Book Antiqua" w:cs="Times New Roman" w:hint="eastAsia"/>
                <w:color w:val="000000"/>
                <w:szCs w:val="24"/>
                <w:lang w:eastAsia="zh-CN"/>
              </w:rPr>
              <w:t xml:space="preserve"> </w:t>
            </w:r>
            <w:r w:rsidR="00FF655A" w:rsidRPr="00FF655A">
              <w:rPr>
                <w:rFonts w:ascii="Book Antiqua" w:eastAsia="宋体" w:hAnsi="Book Antiqua" w:cs="Times New Roman" w:hint="eastAsia"/>
                <w:i/>
                <w:color w:val="000000"/>
                <w:szCs w:val="24"/>
                <w:lang w:eastAsia="zh-CN"/>
              </w:rPr>
              <w:t>et al</w:t>
            </w:r>
            <w:r w:rsidR="00FF655A" w:rsidRPr="00FF655A">
              <w:rPr>
                <w:rFonts w:ascii="Book Antiqua" w:eastAsia="宋体" w:hAnsi="Book Antiqua" w:cs="Times New Roman" w:hint="eastAsia"/>
                <w:color w:val="000000"/>
                <w:szCs w:val="24"/>
                <w:vertAlign w:val="superscript"/>
                <w:lang w:eastAsia="zh-CN"/>
              </w:rPr>
              <w:t>[1</w:t>
            </w:r>
            <w:r w:rsidR="00FF655A">
              <w:rPr>
                <w:rFonts w:ascii="Book Antiqua" w:eastAsia="宋体" w:hAnsi="Book Antiqua" w:cs="Times New Roman" w:hint="eastAsia"/>
                <w:color w:val="000000"/>
                <w:szCs w:val="24"/>
                <w:vertAlign w:val="superscript"/>
                <w:lang w:eastAsia="zh-CN"/>
              </w:rPr>
              <w:t>5</w:t>
            </w:r>
            <w:r w:rsidR="00FF655A" w:rsidRPr="00FF655A">
              <w:rPr>
                <w:rFonts w:ascii="Book Antiqua" w:eastAsia="宋体" w:hAnsi="Book Antiqua" w:cs="Times New Roman" w:hint="eastAsia"/>
                <w:color w:val="000000"/>
                <w:szCs w:val="24"/>
                <w:vertAlign w:val="superscript"/>
                <w:lang w:eastAsia="zh-CN"/>
              </w:rPr>
              <w:t>]</w:t>
            </w:r>
          </w:p>
        </w:tc>
        <w:tc>
          <w:tcPr>
            <w:tcW w:w="567" w:type="dxa"/>
            <w:shd w:val="clear" w:color="auto" w:fill="auto"/>
            <w:vAlign w:val="center"/>
          </w:tcPr>
          <w:p w14:paraId="5E802D7D"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1997</w:t>
            </w:r>
          </w:p>
        </w:tc>
        <w:tc>
          <w:tcPr>
            <w:tcW w:w="850" w:type="dxa"/>
            <w:shd w:val="clear" w:color="auto" w:fill="auto"/>
            <w:vAlign w:val="center"/>
          </w:tcPr>
          <w:p w14:paraId="765E004E"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1980 - 1990</w:t>
            </w:r>
          </w:p>
        </w:tc>
        <w:tc>
          <w:tcPr>
            <w:tcW w:w="1276" w:type="dxa"/>
            <w:shd w:val="clear" w:color="auto" w:fill="auto"/>
            <w:vAlign w:val="center"/>
          </w:tcPr>
          <w:p w14:paraId="0F3E9FC2"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Marseille, France</w:t>
            </w:r>
          </w:p>
        </w:tc>
        <w:tc>
          <w:tcPr>
            <w:tcW w:w="1276" w:type="dxa"/>
            <w:shd w:val="clear" w:color="auto" w:fill="auto"/>
            <w:vAlign w:val="center"/>
          </w:tcPr>
          <w:p w14:paraId="70838CD9"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Prospective, non randomised</w:t>
            </w:r>
          </w:p>
        </w:tc>
        <w:tc>
          <w:tcPr>
            <w:tcW w:w="850" w:type="dxa"/>
            <w:shd w:val="clear" w:color="auto" w:fill="auto"/>
            <w:vAlign w:val="center"/>
          </w:tcPr>
          <w:p w14:paraId="01BF4397"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90</w:t>
            </w:r>
          </w:p>
        </w:tc>
        <w:tc>
          <w:tcPr>
            <w:tcW w:w="1418" w:type="dxa"/>
            <w:shd w:val="clear" w:color="auto" w:fill="auto"/>
            <w:vAlign w:val="center"/>
          </w:tcPr>
          <w:p w14:paraId="2190BAEB"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39</w:t>
            </w:r>
          </w:p>
        </w:tc>
        <w:tc>
          <w:tcPr>
            <w:tcW w:w="1417" w:type="dxa"/>
            <w:vAlign w:val="center"/>
          </w:tcPr>
          <w:p w14:paraId="485F92A7"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51</w:t>
            </w:r>
          </w:p>
        </w:tc>
        <w:tc>
          <w:tcPr>
            <w:tcW w:w="992" w:type="dxa"/>
            <w:vAlign w:val="center"/>
          </w:tcPr>
          <w:p w14:paraId="1589F3E0"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65</w:t>
            </w:r>
          </w:p>
        </w:tc>
      </w:tr>
      <w:tr w:rsidR="00045B08" w:rsidRPr="009A6414" w14:paraId="6CBD49E0" w14:textId="77777777" w:rsidTr="00C5466C">
        <w:trPr>
          <w:trHeight w:val="849"/>
        </w:trPr>
        <w:tc>
          <w:tcPr>
            <w:tcW w:w="1135" w:type="dxa"/>
            <w:shd w:val="clear" w:color="auto" w:fill="auto"/>
            <w:vAlign w:val="center"/>
          </w:tcPr>
          <w:p w14:paraId="6A9F5B46" w14:textId="47B6008A" w:rsidR="00045B08" w:rsidRPr="00FF655A" w:rsidRDefault="00740C1F" w:rsidP="00FF655A">
            <w:pPr>
              <w:spacing w:line="360" w:lineRule="auto"/>
              <w:jc w:val="both"/>
              <w:rPr>
                <w:rFonts w:ascii="Book Antiqua" w:eastAsia="宋体" w:hAnsi="Book Antiqua" w:cs="Times New Roman"/>
                <w:color w:val="000000"/>
                <w:szCs w:val="24"/>
                <w:lang w:eastAsia="zh-CN"/>
              </w:rPr>
            </w:pPr>
            <w:r w:rsidRPr="009A6414">
              <w:rPr>
                <w:rFonts w:ascii="Book Antiqua" w:eastAsia="Times New Roman" w:hAnsi="Book Antiqua" w:cs="Times New Roman"/>
                <w:color w:val="000000"/>
                <w:szCs w:val="24"/>
              </w:rPr>
              <w:t>Tentes</w:t>
            </w:r>
            <w:r w:rsidR="00FF655A">
              <w:rPr>
                <w:rFonts w:ascii="Book Antiqua" w:eastAsia="宋体" w:hAnsi="Book Antiqua" w:cs="Times New Roman" w:hint="eastAsia"/>
                <w:color w:val="000000"/>
                <w:szCs w:val="24"/>
                <w:lang w:eastAsia="zh-CN"/>
              </w:rPr>
              <w:t xml:space="preserve"> </w:t>
            </w:r>
            <w:r w:rsidR="00FF655A" w:rsidRPr="00FF655A">
              <w:rPr>
                <w:rFonts w:ascii="Book Antiqua" w:eastAsia="宋体" w:hAnsi="Book Antiqua" w:cs="Times New Roman" w:hint="eastAsia"/>
                <w:i/>
                <w:color w:val="000000"/>
                <w:szCs w:val="24"/>
                <w:lang w:eastAsia="zh-CN"/>
              </w:rPr>
              <w:t>et al</w:t>
            </w:r>
            <w:r w:rsidR="00FF655A" w:rsidRPr="00FF655A">
              <w:rPr>
                <w:rFonts w:ascii="Book Antiqua" w:eastAsia="宋体" w:hAnsi="Book Antiqua" w:cs="Times New Roman" w:hint="eastAsia"/>
                <w:color w:val="000000"/>
                <w:szCs w:val="24"/>
                <w:vertAlign w:val="superscript"/>
                <w:lang w:eastAsia="zh-CN"/>
              </w:rPr>
              <w:t>[1</w:t>
            </w:r>
            <w:r w:rsidR="00FF655A">
              <w:rPr>
                <w:rFonts w:ascii="Book Antiqua" w:eastAsia="宋体" w:hAnsi="Book Antiqua" w:cs="Times New Roman" w:hint="eastAsia"/>
                <w:color w:val="000000"/>
                <w:szCs w:val="24"/>
                <w:vertAlign w:val="superscript"/>
                <w:lang w:eastAsia="zh-CN"/>
              </w:rPr>
              <w:t>6</w:t>
            </w:r>
            <w:r w:rsidR="00FF655A" w:rsidRPr="00FF655A">
              <w:rPr>
                <w:rFonts w:ascii="Book Antiqua" w:eastAsia="宋体" w:hAnsi="Book Antiqua" w:cs="Times New Roman" w:hint="eastAsia"/>
                <w:color w:val="000000"/>
                <w:szCs w:val="24"/>
                <w:vertAlign w:val="superscript"/>
                <w:lang w:eastAsia="zh-CN"/>
              </w:rPr>
              <w:t>]</w:t>
            </w:r>
          </w:p>
        </w:tc>
        <w:tc>
          <w:tcPr>
            <w:tcW w:w="567" w:type="dxa"/>
            <w:shd w:val="clear" w:color="auto" w:fill="auto"/>
            <w:vAlign w:val="center"/>
          </w:tcPr>
          <w:p w14:paraId="7E7D897B"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2004</w:t>
            </w:r>
          </w:p>
        </w:tc>
        <w:tc>
          <w:tcPr>
            <w:tcW w:w="850" w:type="dxa"/>
            <w:shd w:val="clear" w:color="auto" w:fill="auto"/>
            <w:vAlign w:val="center"/>
          </w:tcPr>
          <w:p w14:paraId="311039F5"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1987 - 2002</w:t>
            </w:r>
          </w:p>
        </w:tc>
        <w:tc>
          <w:tcPr>
            <w:tcW w:w="1276" w:type="dxa"/>
            <w:shd w:val="clear" w:color="auto" w:fill="auto"/>
            <w:vAlign w:val="center"/>
          </w:tcPr>
          <w:p w14:paraId="568C32A9"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Didimotichon   Greece</w:t>
            </w:r>
          </w:p>
        </w:tc>
        <w:tc>
          <w:tcPr>
            <w:tcW w:w="1276" w:type="dxa"/>
            <w:shd w:val="clear" w:color="auto" w:fill="auto"/>
            <w:vAlign w:val="center"/>
          </w:tcPr>
          <w:p w14:paraId="5B80623F"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Retrospective cohort</w:t>
            </w:r>
          </w:p>
        </w:tc>
        <w:tc>
          <w:tcPr>
            <w:tcW w:w="850" w:type="dxa"/>
            <w:shd w:val="clear" w:color="auto" w:fill="auto"/>
            <w:vAlign w:val="center"/>
          </w:tcPr>
          <w:p w14:paraId="6745F775"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124</w:t>
            </w:r>
          </w:p>
        </w:tc>
        <w:tc>
          <w:tcPr>
            <w:tcW w:w="1418" w:type="dxa"/>
            <w:shd w:val="clear" w:color="auto" w:fill="auto"/>
            <w:vAlign w:val="center"/>
          </w:tcPr>
          <w:p w14:paraId="023324EA"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54</w:t>
            </w:r>
          </w:p>
        </w:tc>
        <w:tc>
          <w:tcPr>
            <w:tcW w:w="1417" w:type="dxa"/>
            <w:vAlign w:val="center"/>
          </w:tcPr>
          <w:p w14:paraId="7F1BDD93"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70</w:t>
            </w:r>
          </w:p>
        </w:tc>
        <w:tc>
          <w:tcPr>
            <w:tcW w:w="992" w:type="dxa"/>
            <w:vAlign w:val="center"/>
          </w:tcPr>
          <w:p w14:paraId="6B1055ED"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69</w:t>
            </w:r>
          </w:p>
        </w:tc>
      </w:tr>
      <w:tr w:rsidR="00045B08" w:rsidRPr="009A6414" w14:paraId="20BA9C98" w14:textId="77777777" w:rsidTr="00C5466C">
        <w:trPr>
          <w:trHeight w:val="660"/>
        </w:trPr>
        <w:tc>
          <w:tcPr>
            <w:tcW w:w="1135" w:type="dxa"/>
            <w:shd w:val="clear" w:color="auto" w:fill="auto"/>
            <w:vAlign w:val="center"/>
          </w:tcPr>
          <w:p w14:paraId="34C7FC0E" w14:textId="16614B19" w:rsidR="00045B08" w:rsidRPr="00FF655A" w:rsidRDefault="00740C1F" w:rsidP="00FF655A">
            <w:pPr>
              <w:spacing w:line="360" w:lineRule="auto"/>
              <w:jc w:val="both"/>
              <w:rPr>
                <w:rFonts w:ascii="Book Antiqua" w:eastAsia="宋体" w:hAnsi="Book Antiqua" w:cs="Times New Roman"/>
                <w:color w:val="000000"/>
                <w:szCs w:val="24"/>
                <w:lang w:eastAsia="zh-CN"/>
              </w:rPr>
            </w:pPr>
            <w:r w:rsidRPr="009A6414">
              <w:rPr>
                <w:rFonts w:ascii="Book Antiqua" w:eastAsia="Times New Roman" w:hAnsi="Book Antiqua" w:cs="Times New Roman"/>
                <w:color w:val="000000"/>
                <w:szCs w:val="24"/>
              </w:rPr>
              <w:t>Young-Fadok</w:t>
            </w:r>
            <w:r w:rsidR="00FF655A">
              <w:rPr>
                <w:rFonts w:ascii="Book Antiqua" w:eastAsia="宋体" w:hAnsi="Book Antiqua" w:cs="Times New Roman" w:hint="eastAsia"/>
                <w:color w:val="000000"/>
                <w:szCs w:val="24"/>
                <w:lang w:eastAsia="zh-CN"/>
              </w:rPr>
              <w:t xml:space="preserve"> </w:t>
            </w:r>
            <w:r w:rsidR="00FF655A" w:rsidRPr="00FF655A">
              <w:rPr>
                <w:rFonts w:ascii="Book Antiqua" w:eastAsia="宋体" w:hAnsi="Book Antiqua" w:cs="Times New Roman" w:hint="eastAsia"/>
                <w:i/>
                <w:color w:val="000000"/>
                <w:szCs w:val="24"/>
                <w:lang w:eastAsia="zh-CN"/>
              </w:rPr>
              <w:t>et al</w:t>
            </w:r>
            <w:r w:rsidR="00FF655A" w:rsidRPr="00FF655A">
              <w:rPr>
                <w:rFonts w:ascii="Book Antiqua" w:eastAsia="宋体" w:hAnsi="Book Antiqua" w:cs="Times New Roman" w:hint="eastAsia"/>
                <w:color w:val="000000"/>
                <w:szCs w:val="24"/>
                <w:vertAlign w:val="superscript"/>
                <w:lang w:eastAsia="zh-CN"/>
              </w:rPr>
              <w:t>[</w:t>
            </w:r>
            <w:r w:rsidR="00FF655A">
              <w:rPr>
                <w:rFonts w:ascii="Book Antiqua" w:eastAsia="宋体" w:hAnsi="Book Antiqua" w:cs="Times New Roman" w:hint="eastAsia"/>
                <w:color w:val="000000"/>
                <w:szCs w:val="24"/>
                <w:vertAlign w:val="superscript"/>
                <w:lang w:eastAsia="zh-CN"/>
              </w:rPr>
              <w:t>6</w:t>
            </w:r>
            <w:r w:rsidR="00FF655A" w:rsidRPr="00FF655A">
              <w:rPr>
                <w:rFonts w:ascii="Book Antiqua" w:eastAsia="宋体" w:hAnsi="Book Antiqua" w:cs="Times New Roman" w:hint="eastAsia"/>
                <w:color w:val="000000"/>
                <w:szCs w:val="24"/>
                <w:vertAlign w:val="superscript"/>
                <w:lang w:eastAsia="zh-CN"/>
              </w:rPr>
              <w:t>]</w:t>
            </w:r>
          </w:p>
        </w:tc>
        <w:tc>
          <w:tcPr>
            <w:tcW w:w="567" w:type="dxa"/>
            <w:shd w:val="clear" w:color="auto" w:fill="auto"/>
            <w:vAlign w:val="center"/>
          </w:tcPr>
          <w:p w14:paraId="771D6B4A"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1998</w:t>
            </w:r>
          </w:p>
        </w:tc>
        <w:tc>
          <w:tcPr>
            <w:tcW w:w="850" w:type="dxa"/>
            <w:shd w:val="clear" w:color="auto" w:fill="auto"/>
            <w:vAlign w:val="center"/>
          </w:tcPr>
          <w:p w14:paraId="3EA9FDA7"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1986 - 1996</w:t>
            </w:r>
          </w:p>
        </w:tc>
        <w:tc>
          <w:tcPr>
            <w:tcW w:w="1276" w:type="dxa"/>
            <w:shd w:val="clear" w:color="auto" w:fill="auto"/>
            <w:vAlign w:val="center"/>
          </w:tcPr>
          <w:p w14:paraId="1A74CE9B" w14:textId="2D83B7A9" w:rsidR="00045B08" w:rsidRPr="00FF655A" w:rsidRDefault="00740C1F" w:rsidP="00FF655A">
            <w:pPr>
              <w:spacing w:line="360" w:lineRule="auto"/>
              <w:jc w:val="both"/>
              <w:rPr>
                <w:rFonts w:ascii="Book Antiqua" w:eastAsia="宋体" w:hAnsi="Book Antiqua" w:cs="Times New Roman"/>
                <w:color w:val="000000"/>
                <w:szCs w:val="24"/>
                <w:lang w:eastAsia="zh-CN"/>
              </w:rPr>
            </w:pPr>
            <w:r w:rsidRPr="009A6414">
              <w:rPr>
                <w:rFonts w:ascii="Book Antiqua" w:eastAsia="Times New Roman" w:hAnsi="Book Antiqua" w:cs="Times New Roman"/>
                <w:color w:val="000000"/>
                <w:szCs w:val="24"/>
              </w:rPr>
              <w:t>Mayo clinic, U</w:t>
            </w:r>
            <w:r w:rsidR="00FF655A">
              <w:rPr>
                <w:rFonts w:ascii="Book Antiqua" w:eastAsia="宋体" w:hAnsi="Book Antiqua" w:cs="Times New Roman" w:hint="eastAsia"/>
                <w:color w:val="000000"/>
                <w:szCs w:val="24"/>
                <w:lang w:eastAsia="zh-CN"/>
              </w:rPr>
              <w:t>nited States</w:t>
            </w:r>
          </w:p>
        </w:tc>
        <w:tc>
          <w:tcPr>
            <w:tcW w:w="1276" w:type="dxa"/>
            <w:shd w:val="clear" w:color="auto" w:fill="auto"/>
            <w:vAlign w:val="center"/>
          </w:tcPr>
          <w:p w14:paraId="0E26C91C"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RCT</w:t>
            </w:r>
          </w:p>
        </w:tc>
        <w:tc>
          <w:tcPr>
            <w:tcW w:w="850" w:type="dxa"/>
            <w:shd w:val="clear" w:color="auto" w:fill="auto"/>
            <w:vAlign w:val="center"/>
          </w:tcPr>
          <w:p w14:paraId="00FDDE83"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146</w:t>
            </w:r>
          </w:p>
        </w:tc>
        <w:tc>
          <w:tcPr>
            <w:tcW w:w="1418" w:type="dxa"/>
            <w:shd w:val="clear" w:color="auto" w:fill="auto"/>
            <w:vAlign w:val="center"/>
          </w:tcPr>
          <w:p w14:paraId="264E08EE"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74</w:t>
            </w:r>
          </w:p>
        </w:tc>
        <w:tc>
          <w:tcPr>
            <w:tcW w:w="1417" w:type="dxa"/>
            <w:vAlign w:val="center"/>
          </w:tcPr>
          <w:p w14:paraId="1AB954ED"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72</w:t>
            </w:r>
          </w:p>
        </w:tc>
        <w:tc>
          <w:tcPr>
            <w:tcW w:w="992" w:type="dxa"/>
            <w:vAlign w:val="center"/>
          </w:tcPr>
          <w:p w14:paraId="52FBCB7F" w14:textId="77777777" w:rsidR="00045B08" w:rsidRPr="009A6414" w:rsidRDefault="00740C1F" w:rsidP="0008330D">
            <w:pPr>
              <w:spacing w:line="360" w:lineRule="auto"/>
              <w:jc w:val="both"/>
              <w:rPr>
                <w:rFonts w:ascii="Book Antiqua" w:eastAsia="Times New Roman" w:hAnsi="Book Antiqua" w:cs="Times New Roman"/>
                <w:color w:val="000000"/>
                <w:szCs w:val="24"/>
              </w:rPr>
            </w:pPr>
            <w:r w:rsidRPr="009A6414">
              <w:rPr>
                <w:rFonts w:ascii="Book Antiqua" w:eastAsia="Times New Roman" w:hAnsi="Book Antiqua" w:cs="Times New Roman"/>
                <w:color w:val="000000"/>
                <w:szCs w:val="24"/>
              </w:rPr>
              <w:t>67</w:t>
            </w:r>
          </w:p>
        </w:tc>
      </w:tr>
    </w:tbl>
    <w:p w14:paraId="1AA5C07F" w14:textId="4B1F30B8" w:rsidR="00045B08" w:rsidRPr="004F057C" w:rsidRDefault="004F057C" w:rsidP="0008330D">
      <w:pPr>
        <w:spacing w:line="360" w:lineRule="auto"/>
        <w:jc w:val="both"/>
        <w:rPr>
          <w:rFonts w:ascii="Book Antiqua" w:eastAsia="宋体" w:hAnsi="Book Antiqua" w:cs="Times New Roman"/>
          <w:szCs w:val="24"/>
          <w:lang w:eastAsia="zh-CN"/>
        </w:rPr>
      </w:pPr>
      <w:r>
        <w:rPr>
          <w:rFonts w:ascii="Book Antiqua" w:hAnsi="Book Antiqua" w:cs="Times New Roman"/>
          <w:szCs w:val="24"/>
        </w:rPr>
        <w:t>RCTs</w:t>
      </w:r>
      <w:r>
        <w:rPr>
          <w:rFonts w:ascii="Book Antiqua" w:eastAsia="宋体" w:hAnsi="Book Antiqua" w:cs="Times New Roman" w:hint="eastAsia"/>
          <w:szCs w:val="24"/>
          <w:lang w:eastAsia="zh-CN"/>
        </w:rPr>
        <w:t xml:space="preserve">: </w:t>
      </w:r>
      <w:r w:rsidRPr="009A6414">
        <w:rPr>
          <w:rFonts w:ascii="Book Antiqua" w:hAnsi="Book Antiqua" w:cs="Times New Roman"/>
          <w:szCs w:val="24"/>
        </w:rPr>
        <w:t>Randomized controlled trials</w:t>
      </w:r>
      <w:r>
        <w:rPr>
          <w:rFonts w:ascii="Book Antiqua" w:eastAsia="宋体" w:hAnsi="Book Antiqua" w:cs="Times New Roman" w:hint="eastAsia"/>
          <w:szCs w:val="24"/>
          <w:lang w:eastAsia="zh-CN"/>
        </w:rPr>
        <w:t>.</w:t>
      </w:r>
    </w:p>
    <w:p w14:paraId="0C7444F1" w14:textId="77777777" w:rsidR="00840FC6" w:rsidRPr="009A6414" w:rsidRDefault="00740C1F" w:rsidP="0008330D">
      <w:pPr>
        <w:spacing w:line="360" w:lineRule="auto"/>
        <w:jc w:val="both"/>
        <w:rPr>
          <w:rFonts w:ascii="Book Antiqua" w:hAnsi="Book Antiqua" w:cs="Times New Roman"/>
          <w:b/>
          <w:szCs w:val="24"/>
        </w:rPr>
        <w:sectPr w:rsidR="00840FC6" w:rsidRPr="009A6414">
          <w:footerReference w:type="even" r:id="rId11"/>
          <w:footerReference w:type="default" r:id="rId12"/>
          <w:endnotePr>
            <w:numFmt w:val="decimal"/>
          </w:endnotePr>
          <w:pgSz w:w="11900" w:h="16840"/>
          <w:pgMar w:top="1440" w:right="1440" w:bottom="1440" w:left="1440" w:header="708" w:footer="708" w:gutter="0"/>
          <w:cols w:space="708"/>
        </w:sectPr>
      </w:pPr>
      <w:r w:rsidRPr="009A6414">
        <w:rPr>
          <w:rFonts w:ascii="Book Antiqua" w:hAnsi="Book Antiqua" w:cs="Times New Roman"/>
          <w:b/>
          <w:szCs w:val="24"/>
        </w:rPr>
        <w:br w:type="page"/>
      </w:r>
    </w:p>
    <w:p w14:paraId="4F9A3FD5" w14:textId="1477778B" w:rsidR="00045B08" w:rsidRPr="002F3B82" w:rsidRDefault="00740C1F" w:rsidP="0008330D">
      <w:pPr>
        <w:spacing w:line="360" w:lineRule="auto"/>
        <w:jc w:val="both"/>
        <w:rPr>
          <w:rFonts w:ascii="Book Antiqua" w:eastAsia="宋体" w:hAnsi="Book Antiqua" w:cs="Times New Roman"/>
          <w:b/>
          <w:szCs w:val="24"/>
          <w:lang w:eastAsia="zh-CN"/>
        </w:rPr>
      </w:pPr>
      <w:r w:rsidRPr="009A6414">
        <w:rPr>
          <w:rFonts w:ascii="Book Antiqua" w:hAnsi="Book Antiqua" w:cs="Times New Roman"/>
          <w:b/>
          <w:szCs w:val="24"/>
        </w:rPr>
        <w:t xml:space="preserve">Table </w:t>
      </w:r>
      <w:r w:rsidRPr="009A6414">
        <w:rPr>
          <w:rFonts w:ascii="Book Antiqua" w:hAnsi="Book Antiqua" w:cs="Times New Roman"/>
          <w:szCs w:val="24"/>
        </w:rPr>
        <w:fldChar w:fldCharType="begin"/>
      </w:r>
      <w:r w:rsidRPr="009A6414">
        <w:rPr>
          <w:rFonts w:ascii="Book Antiqua" w:hAnsi="Book Antiqua" w:cs="Times New Roman"/>
          <w:szCs w:val="24"/>
        </w:rPr>
        <w:instrText xml:space="preserve"> SEQ Table \* ARABIC </w:instrText>
      </w:r>
      <w:r w:rsidRPr="009A6414">
        <w:rPr>
          <w:rFonts w:ascii="Book Antiqua" w:hAnsi="Book Antiqua" w:cs="Times New Roman"/>
          <w:szCs w:val="24"/>
        </w:rPr>
        <w:fldChar w:fldCharType="separate"/>
      </w:r>
      <w:r w:rsidR="00B434E1" w:rsidRPr="009A6414">
        <w:rPr>
          <w:rFonts w:ascii="Book Antiqua" w:hAnsi="Book Antiqua" w:cs="Times New Roman"/>
          <w:noProof/>
          <w:szCs w:val="24"/>
        </w:rPr>
        <w:t>2</w:t>
      </w:r>
      <w:r w:rsidRPr="009A6414">
        <w:rPr>
          <w:rFonts w:ascii="Book Antiqua" w:hAnsi="Book Antiqua" w:cs="Times New Roman"/>
          <w:szCs w:val="24"/>
        </w:rPr>
        <w:fldChar w:fldCharType="end"/>
      </w:r>
      <w:r w:rsidRPr="009A6414">
        <w:rPr>
          <w:rFonts w:ascii="Book Antiqua" w:hAnsi="Book Antiqua" w:cs="Times New Roman"/>
          <w:b/>
          <w:szCs w:val="24"/>
        </w:rPr>
        <w:t xml:space="preserve"> Local recurrence and survival for included studies</w:t>
      </w:r>
    </w:p>
    <w:tbl>
      <w:tblPr>
        <w:tblStyle w:val="TableGrid51"/>
        <w:tblW w:w="1028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CellMar>
          <w:left w:w="57" w:type="dxa"/>
          <w:right w:w="57" w:type="dxa"/>
        </w:tblCellMar>
        <w:tblLook w:val="04A0" w:firstRow="1" w:lastRow="0" w:firstColumn="1" w:lastColumn="0" w:noHBand="0" w:noVBand="1"/>
      </w:tblPr>
      <w:tblGrid>
        <w:gridCol w:w="1765"/>
        <w:gridCol w:w="1731"/>
        <w:gridCol w:w="1018"/>
        <w:gridCol w:w="849"/>
        <w:gridCol w:w="2036"/>
        <w:gridCol w:w="679"/>
        <w:gridCol w:w="678"/>
        <w:gridCol w:w="678"/>
        <w:gridCol w:w="851"/>
      </w:tblGrid>
      <w:tr w:rsidR="00F37377" w:rsidRPr="009A6414" w14:paraId="361BB434" w14:textId="77777777" w:rsidTr="004F057C">
        <w:trPr>
          <w:cantSplit/>
          <w:trHeight w:val="539"/>
        </w:trPr>
        <w:tc>
          <w:tcPr>
            <w:tcW w:w="1766"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6B8FBB66" w14:textId="77777777" w:rsidR="00F37377" w:rsidRPr="009A6414" w:rsidRDefault="00F37377" w:rsidP="0008330D">
            <w:pPr>
              <w:spacing w:line="360" w:lineRule="auto"/>
              <w:jc w:val="both"/>
              <w:rPr>
                <w:rFonts w:ascii="Book Antiqua" w:hAnsi="Book Antiqua" w:cs="Times New Roman"/>
                <w:sz w:val="24"/>
                <w:szCs w:val="24"/>
              </w:rPr>
            </w:pPr>
          </w:p>
        </w:tc>
        <w:tc>
          <w:tcPr>
            <w:tcW w:w="1731"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04151CEA"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rPr>
              <w:t>No. of studies</w:t>
            </w:r>
          </w:p>
        </w:tc>
        <w:tc>
          <w:tcPr>
            <w:tcW w:w="1017"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3902DD01"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rPr>
              <w:t>No. of patients</w:t>
            </w:r>
          </w:p>
        </w:tc>
        <w:tc>
          <w:tcPr>
            <w:tcW w:w="849"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3DE53858"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rPr>
              <w:t>No. of events</w:t>
            </w:r>
          </w:p>
        </w:tc>
        <w:tc>
          <w:tcPr>
            <w:tcW w:w="27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6BCF594D"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rPr>
              <w:t>Random-effects model</w:t>
            </w:r>
          </w:p>
        </w:tc>
        <w:tc>
          <w:tcPr>
            <w:tcW w:w="220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0CA1CBFF"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rPr>
              <w:t>Heterogeneity</w:t>
            </w:r>
          </w:p>
        </w:tc>
      </w:tr>
      <w:tr w:rsidR="00F37377" w:rsidRPr="009A6414" w14:paraId="7FAE9BAA" w14:textId="77777777" w:rsidTr="004F057C">
        <w:trPr>
          <w:cantSplit/>
          <w:trHeight w:val="539"/>
        </w:trPr>
        <w:tc>
          <w:tcPr>
            <w:tcW w:w="1766"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5FDCFC11" w14:textId="77777777" w:rsidR="00F37377" w:rsidRPr="009A6414" w:rsidRDefault="00F37377" w:rsidP="0008330D">
            <w:pPr>
              <w:spacing w:line="360" w:lineRule="auto"/>
              <w:jc w:val="both"/>
              <w:rPr>
                <w:rFonts w:ascii="Book Antiqua" w:hAnsi="Book Antiqua" w:cs="Times New Roman"/>
                <w:sz w:val="24"/>
                <w:szCs w:val="24"/>
              </w:rPr>
            </w:pPr>
          </w:p>
        </w:tc>
        <w:tc>
          <w:tcPr>
            <w:tcW w:w="1731"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3BBEF576" w14:textId="77777777" w:rsidR="00F37377" w:rsidRPr="009A6414" w:rsidRDefault="00F37377" w:rsidP="0008330D">
            <w:pPr>
              <w:spacing w:line="360" w:lineRule="auto"/>
              <w:jc w:val="both"/>
              <w:rPr>
                <w:rFonts w:ascii="Book Antiqua" w:hAnsi="Book Antiqua" w:cs="Times New Roman"/>
                <w:b/>
                <w:sz w:val="24"/>
                <w:szCs w:val="24"/>
              </w:rPr>
            </w:pPr>
          </w:p>
        </w:tc>
        <w:tc>
          <w:tcPr>
            <w:tcW w:w="1017"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27DB8F2E" w14:textId="77777777" w:rsidR="00F37377" w:rsidRPr="009A6414" w:rsidRDefault="00F37377" w:rsidP="0008330D">
            <w:pPr>
              <w:spacing w:line="360" w:lineRule="auto"/>
              <w:jc w:val="both"/>
              <w:rPr>
                <w:rFonts w:ascii="Book Antiqua" w:hAnsi="Book Antiqua" w:cs="Times New Roman"/>
                <w:b/>
                <w:sz w:val="24"/>
                <w:szCs w:val="24"/>
              </w:rPr>
            </w:pPr>
          </w:p>
        </w:tc>
        <w:tc>
          <w:tcPr>
            <w:tcW w:w="849"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2D108CFD" w14:textId="77777777" w:rsidR="00F37377" w:rsidRPr="009A6414" w:rsidRDefault="00F37377" w:rsidP="0008330D">
            <w:pPr>
              <w:spacing w:line="360" w:lineRule="auto"/>
              <w:jc w:val="both"/>
              <w:rPr>
                <w:rFonts w:ascii="Book Antiqua" w:hAnsi="Book Antiqua" w:cs="Times New Roman"/>
                <w:b/>
                <w:sz w:val="24"/>
                <w:szCs w:val="24"/>
              </w:rPr>
            </w:pPr>
          </w:p>
        </w:tc>
        <w:tc>
          <w:tcPr>
            <w:tcW w:w="20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6BF4F87A"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rPr>
              <w:t>Odds ratio/hazard ratio</w:t>
            </w:r>
          </w:p>
        </w:tc>
        <w:tc>
          <w:tcPr>
            <w:tcW w:w="678"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2FED519D"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i/>
                <w:sz w:val="24"/>
                <w:szCs w:val="24"/>
              </w:rPr>
              <w:t>P</w:t>
            </w:r>
          </w:p>
        </w:tc>
        <w:tc>
          <w:tcPr>
            <w:tcW w:w="678"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E60C016"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i/>
                <w:sz w:val="24"/>
                <w:szCs w:val="24"/>
              </w:rPr>
              <w:t>I</w:t>
            </w:r>
            <w:r w:rsidRPr="009A6414">
              <w:rPr>
                <w:rFonts w:ascii="Book Antiqua" w:hAnsi="Book Antiqua" w:cs="Times New Roman"/>
                <w:b/>
                <w:sz w:val="24"/>
                <w:szCs w:val="24"/>
                <w:vertAlign w:val="superscript"/>
              </w:rPr>
              <w:t>2</w:t>
            </w:r>
            <w:r w:rsidRPr="009A6414">
              <w:rPr>
                <w:rFonts w:ascii="Book Antiqua" w:hAnsi="Book Antiqua" w:cs="Times New Roman"/>
                <w:b/>
                <w:i/>
                <w:sz w:val="24"/>
                <w:szCs w:val="24"/>
                <w:vertAlign w:val="superscript"/>
              </w:rPr>
              <w:t xml:space="preserve"> </w:t>
            </w:r>
            <w:r w:rsidRPr="009A6414">
              <w:rPr>
                <w:rFonts w:ascii="Book Antiqua" w:hAnsi="Book Antiqua" w:cs="Times New Roman"/>
                <w:b/>
                <w:sz w:val="24"/>
                <w:szCs w:val="24"/>
              </w:rPr>
              <w:t>(%)</w:t>
            </w:r>
          </w:p>
        </w:tc>
        <w:tc>
          <w:tcPr>
            <w:tcW w:w="678" w:type="dxa"/>
            <w:tcBorders>
              <w:top w:val="single" w:sz="4" w:space="0" w:color="auto"/>
              <w:bottom w:val="single" w:sz="4" w:space="0" w:color="auto"/>
            </w:tcBorders>
            <w:shd w:val="clear" w:color="auto" w:fill="auto"/>
            <w:tcMar>
              <w:left w:w="57" w:type="dxa"/>
              <w:right w:w="57" w:type="dxa"/>
            </w:tcMar>
            <w:vAlign w:val="center"/>
          </w:tcPr>
          <w:p w14:paraId="39F12575" w14:textId="7336BB37" w:rsidR="004F057C" w:rsidRPr="004F057C" w:rsidRDefault="004F057C" w:rsidP="004F057C">
            <w:pPr>
              <w:rPr>
                <w:rFonts w:ascii="Book Antiqua" w:eastAsia="宋体" w:hAnsi="Book Antiqua"/>
                <w:lang w:eastAsia="zh-CN"/>
              </w:rPr>
            </w:pPr>
            <w:r w:rsidRPr="004F057C">
              <w:rPr>
                <w:rFonts w:ascii="Book Antiqua" w:hAnsi="Book Antiqua"/>
              </w:rPr>
              <w:sym w:font="Symbol" w:char="F063"/>
            </w:r>
            <w:r w:rsidRPr="004F057C">
              <w:rPr>
                <w:rFonts w:ascii="Book Antiqua" w:eastAsia="宋体" w:hAnsi="Book Antiqua"/>
                <w:vertAlign w:val="superscript"/>
                <w:lang w:eastAsia="zh-CN"/>
              </w:rPr>
              <w:t>2</w:t>
            </w:r>
          </w:p>
          <w:p w14:paraId="20B5F3D8" w14:textId="13BC4D60"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vertAlign w:val="superscript"/>
              </w:rPr>
              <w:sym w:font="Arial" w:char="F032"/>
            </w:r>
          </w:p>
        </w:tc>
        <w:tc>
          <w:tcPr>
            <w:tcW w:w="850"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7F5875DD"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i/>
                <w:sz w:val="24"/>
                <w:szCs w:val="24"/>
              </w:rPr>
              <w:t>P</w:t>
            </w:r>
          </w:p>
        </w:tc>
      </w:tr>
      <w:tr w:rsidR="00F37377" w:rsidRPr="009A6414" w14:paraId="492A06E6" w14:textId="77777777" w:rsidTr="004F057C">
        <w:trPr>
          <w:cantSplit/>
          <w:trHeight w:val="539"/>
        </w:trPr>
        <w:tc>
          <w:tcPr>
            <w:tcW w:w="451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96B6AD" w14:textId="77777777" w:rsidR="00F37377" w:rsidRPr="009A6414" w:rsidRDefault="00F37377" w:rsidP="0008330D">
            <w:pPr>
              <w:spacing w:line="360" w:lineRule="auto"/>
              <w:jc w:val="both"/>
              <w:rPr>
                <w:rFonts w:ascii="Book Antiqua" w:hAnsi="Book Antiqua" w:cs="Times New Roman"/>
                <w:b/>
                <w:sz w:val="24"/>
                <w:szCs w:val="24"/>
              </w:rPr>
            </w:pPr>
            <w:r w:rsidRPr="009A6414">
              <w:rPr>
                <w:rFonts w:ascii="Book Antiqua" w:hAnsi="Book Antiqua" w:cs="Times New Roman"/>
                <w:b/>
                <w:sz w:val="24"/>
                <w:szCs w:val="24"/>
              </w:rPr>
              <w:t>Oncological outcome</w:t>
            </w:r>
          </w:p>
        </w:tc>
        <w:tc>
          <w:tcPr>
            <w:tcW w:w="849" w:type="dxa"/>
            <w:tcBorders>
              <w:top w:val="single" w:sz="4" w:space="0" w:color="auto"/>
              <w:bottom w:val="single" w:sz="4" w:space="0" w:color="auto"/>
            </w:tcBorders>
            <w:shd w:val="clear" w:color="auto" w:fill="auto"/>
            <w:tcMar>
              <w:left w:w="57" w:type="dxa"/>
              <w:right w:w="57" w:type="dxa"/>
            </w:tcMar>
            <w:vAlign w:val="center"/>
          </w:tcPr>
          <w:p w14:paraId="78EAF6AB" w14:textId="77777777" w:rsidR="00F37377" w:rsidRPr="009A6414" w:rsidRDefault="00F37377" w:rsidP="0008330D">
            <w:pPr>
              <w:spacing w:line="360" w:lineRule="auto"/>
              <w:jc w:val="both"/>
              <w:rPr>
                <w:rFonts w:ascii="Book Antiqua" w:hAnsi="Book Antiqua" w:cs="Times New Roman"/>
                <w:sz w:val="24"/>
                <w:szCs w:val="24"/>
              </w:rPr>
            </w:pPr>
          </w:p>
        </w:tc>
        <w:tc>
          <w:tcPr>
            <w:tcW w:w="20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A0E2372" w14:textId="77777777" w:rsidR="00F37377" w:rsidRPr="009A6414" w:rsidRDefault="00F37377" w:rsidP="0008330D">
            <w:pPr>
              <w:spacing w:line="360" w:lineRule="auto"/>
              <w:jc w:val="both"/>
              <w:rPr>
                <w:rFonts w:ascii="Book Antiqua" w:hAnsi="Book Antiqua" w:cs="Times New Roman"/>
                <w:sz w:val="24"/>
                <w:szCs w:val="24"/>
              </w:rPr>
            </w:pPr>
          </w:p>
        </w:tc>
        <w:tc>
          <w:tcPr>
            <w:tcW w:w="678"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5B728EB9" w14:textId="77777777" w:rsidR="00F37377" w:rsidRPr="009A6414" w:rsidRDefault="00F37377" w:rsidP="0008330D">
            <w:pPr>
              <w:spacing w:line="360" w:lineRule="auto"/>
              <w:jc w:val="both"/>
              <w:rPr>
                <w:rFonts w:ascii="Book Antiqua" w:hAnsi="Book Antiqua" w:cs="Times New Roman"/>
                <w:sz w:val="24"/>
                <w:szCs w:val="24"/>
              </w:rPr>
            </w:pPr>
          </w:p>
        </w:tc>
        <w:tc>
          <w:tcPr>
            <w:tcW w:w="678"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4DA45E4" w14:textId="77777777" w:rsidR="00F37377" w:rsidRPr="009A6414" w:rsidRDefault="00F37377" w:rsidP="0008330D">
            <w:pPr>
              <w:spacing w:line="360" w:lineRule="auto"/>
              <w:jc w:val="both"/>
              <w:rPr>
                <w:rFonts w:ascii="Book Antiqua" w:hAnsi="Book Antiqua" w:cs="Times New Roman"/>
                <w:sz w:val="24"/>
                <w:szCs w:val="24"/>
              </w:rPr>
            </w:pPr>
          </w:p>
        </w:tc>
        <w:tc>
          <w:tcPr>
            <w:tcW w:w="678" w:type="dxa"/>
            <w:tcBorders>
              <w:top w:val="single" w:sz="4" w:space="0" w:color="auto"/>
              <w:bottom w:val="single" w:sz="4" w:space="0" w:color="auto"/>
            </w:tcBorders>
            <w:shd w:val="clear" w:color="auto" w:fill="auto"/>
            <w:tcMar>
              <w:left w:w="57" w:type="dxa"/>
              <w:right w:w="57" w:type="dxa"/>
            </w:tcMar>
            <w:vAlign w:val="center"/>
          </w:tcPr>
          <w:p w14:paraId="54B8313D" w14:textId="77777777" w:rsidR="00F37377" w:rsidRPr="009A6414" w:rsidRDefault="00F37377" w:rsidP="0008330D">
            <w:pPr>
              <w:spacing w:line="360" w:lineRule="auto"/>
              <w:jc w:val="both"/>
              <w:rPr>
                <w:rFonts w:ascii="Book Antiqua" w:hAnsi="Book Antiqua" w:cs="Times New Roman"/>
                <w:sz w:val="24"/>
                <w:szCs w:val="24"/>
              </w:rPr>
            </w:pPr>
          </w:p>
        </w:tc>
        <w:tc>
          <w:tcPr>
            <w:tcW w:w="850"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3945E334" w14:textId="77777777" w:rsidR="00F37377" w:rsidRPr="009A6414" w:rsidRDefault="00F37377" w:rsidP="0008330D">
            <w:pPr>
              <w:spacing w:line="360" w:lineRule="auto"/>
              <w:jc w:val="both"/>
              <w:rPr>
                <w:rFonts w:ascii="Book Antiqua" w:hAnsi="Book Antiqua" w:cs="Times New Roman"/>
                <w:sz w:val="24"/>
                <w:szCs w:val="24"/>
              </w:rPr>
            </w:pPr>
          </w:p>
        </w:tc>
      </w:tr>
      <w:tr w:rsidR="00F37377" w:rsidRPr="009A6414" w14:paraId="403032CE" w14:textId="77777777" w:rsidTr="004F057C">
        <w:trPr>
          <w:cantSplit/>
          <w:trHeight w:val="539"/>
        </w:trPr>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578A8E"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 xml:space="preserve">   Local Recurrence</w:t>
            </w:r>
          </w:p>
        </w:tc>
        <w:tc>
          <w:tcPr>
            <w:tcW w:w="17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6B6417"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4</w:t>
            </w:r>
          </w:p>
        </w:tc>
        <w:tc>
          <w:tcPr>
            <w:tcW w:w="10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EBC5F6"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627</w:t>
            </w:r>
          </w:p>
        </w:tc>
        <w:tc>
          <w:tcPr>
            <w:tcW w:w="849"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77162EBA"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105</w:t>
            </w:r>
          </w:p>
        </w:tc>
        <w:tc>
          <w:tcPr>
            <w:tcW w:w="20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0604770"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1.04 (0.62, 1.73)</w:t>
            </w:r>
          </w:p>
        </w:tc>
        <w:tc>
          <w:tcPr>
            <w:tcW w:w="678"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78A15F49"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0.880</w:t>
            </w:r>
          </w:p>
        </w:tc>
        <w:tc>
          <w:tcPr>
            <w:tcW w:w="678"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61D17E49"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19</w:t>
            </w:r>
          </w:p>
        </w:tc>
        <w:tc>
          <w:tcPr>
            <w:tcW w:w="678" w:type="dxa"/>
            <w:tcBorders>
              <w:top w:val="single" w:sz="4" w:space="0" w:color="auto"/>
              <w:bottom w:val="single" w:sz="4" w:space="0" w:color="auto"/>
            </w:tcBorders>
            <w:shd w:val="clear" w:color="auto" w:fill="auto"/>
            <w:tcMar>
              <w:left w:w="57" w:type="dxa"/>
              <w:right w:w="57" w:type="dxa"/>
            </w:tcMar>
            <w:vAlign w:val="center"/>
          </w:tcPr>
          <w:p w14:paraId="3CE69FA5"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3.69</w:t>
            </w:r>
          </w:p>
        </w:tc>
        <w:tc>
          <w:tcPr>
            <w:tcW w:w="850"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768750B5"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0.300</w:t>
            </w:r>
          </w:p>
        </w:tc>
      </w:tr>
      <w:tr w:rsidR="00F37377" w:rsidRPr="009A6414" w14:paraId="6E6AED4C" w14:textId="77777777" w:rsidTr="004F057C">
        <w:trPr>
          <w:cantSplit/>
          <w:trHeight w:val="539"/>
        </w:trPr>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19D6D7"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 xml:space="preserve">   Five-year overall survival</w:t>
            </w:r>
          </w:p>
        </w:tc>
        <w:tc>
          <w:tcPr>
            <w:tcW w:w="17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53ACF4"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4</w:t>
            </w:r>
          </w:p>
        </w:tc>
        <w:tc>
          <w:tcPr>
            <w:tcW w:w="10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1EE4FC"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636</w:t>
            </w:r>
          </w:p>
        </w:tc>
        <w:tc>
          <w:tcPr>
            <w:tcW w:w="849"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B4350F1"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w:t>
            </w:r>
          </w:p>
        </w:tc>
        <w:tc>
          <w:tcPr>
            <w:tcW w:w="20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39922BC"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0.97 (0.18, 5.38)</w:t>
            </w:r>
          </w:p>
        </w:tc>
        <w:tc>
          <w:tcPr>
            <w:tcW w:w="678"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34D66EBF"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0.980</w:t>
            </w:r>
          </w:p>
        </w:tc>
        <w:tc>
          <w:tcPr>
            <w:tcW w:w="678"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163772C"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0</w:t>
            </w:r>
          </w:p>
        </w:tc>
        <w:tc>
          <w:tcPr>
            <w:tcW w:w="678" w:type="dxa"/>
            <w:tcBorders>
              <w:top w:val="single" w:sz="4" w:space="0" w:color="auto"/>
              <w:bottom w:val="single" w:sz="4" w:space="0" w:color="auto"/>
            </w:tcBorders>
            <w:shd w:val="clear" w:color="auto" w:fill="auto"/>
            <w:tcMar>
              <w:left w:w="57" w:type="dxa"/>
              <w:right w:w="57" w:type="dxa"/>
            </w:tcMar>
            <w:vAlign w:val="center"/>
          </w:tcPr>
          <w:p w14:paraId="7FDF8808"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0.07</w:t>
            </w:r>
          </w:p>
        </w:tc>
        <w:tc>
          <w:tcPr>
            <w:tcW w:w="850"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3D728BD3" w14:textId="77777777" w:rsidR="00F37377" w:rsidRPr="009A6414" w:rsidRDefault="00F37377" w:rsidP="0008330D">
            <w:pPr>
              <w:spacing w:line="360" w:lineRule="auto"/>
              <w:jc w:val="both"/>
              <w:rPr>
                <w:rFonts w:ascii="Book Antiqua" w:hAnsi="Book Antiqua" w:cs="Times New Roman"/>
                <w:sz w:val="24"/>
                <w:szCs w:val="24"/>
              </w:rPr>
            </w:pPr>
            <w:r w:rsidRPr="009A6414">
              <w:rPr>
                <w:rFonts w:ascii="Book Antiqua" w:hAnsi="Book Antiqua" w:cs="Times New Roman"/>
                <w:sz w:val="24"/>
                <w:szCs w:val="24"/>
              </w:rPr>
              <w:t>1.00</w:t>
            </w:r>
          </w:p>
        </w:tc>
      </w:tr>
    </w:tbl>
    <w:p w14:paraId="0822A3D4" w14:textId="77777777" w:rsidR="00840FC6" w:rsidRPr="00FF655A" w:rsidRDefault="00840FC6" w:rsidP="0008330D">
      <w:pPr>
        <w:spacing w:line="360" w:lineRule="auto"/>
        <w:jc w:val="both"/>
        <w:rPr>
          <w:rFonts w:ascii="Book Antiqua" w:eastAsia="宋体" w:hAnsi="Book Antiqua" w:cs="Times New Roman"/>
          <w:szCs w:val="24"/>
          <w:lang w:eastAsia="zh-CN"/>
        </w:rPr>
        <w:sectPr w:rsidR="00840FC6" w:rsidRPr="00FF655A" w:rsidSect="00B1744B">
          <w:pgSz w:w="11900" w:h="16840"/>
          <w:pgMar w:top="1440" w:right="1440" w:bottom="1440" w:left="1440" w:header="708" w:footer="708" w:gutter="0"/>
          <w:cols w:space="708"/>
        </w:sectPr>
      </w:pPr>
    </w:p>
    <w:p w14:paraId="06FBAC1B" w14:textId="6AA4B470" w:rsidR="00FF655A" w:rsidRDefault="00FF655A" w:rsidP="0008330D">
      <w:pPr>
        <w:pStyle w:val="Caption"/>
        <w:keepNext/>
        <w:spacing w:after="0" w:line="360" w:lineRule="auto"/>
        <w:jc w:val="both"/>
        <w:rPr>
          <w:rFonts w:ascii="Book Antiqua" w:eastAsia="宋体" w:hAnsi="Book Antiqua" w:cs="Times New Roman"/>
          <w:color w:val="auto"/>
          <w:sz w:val="24"/>
          <w:szCs w:val="24"/>
          <w:lang w:eastAsia="zh-CN"/>
        </w:rPr>
      </w:pPr>
      <w:r>
        <w:rPr>
          <w:noProof/>
          <w:lang w:val="en-US"/>
        </w:rPr>
        <w:drawing>
          <wp:inline distT="0" distB="0" distL="0" distR="0" wp14:anchorId="4BAB1570" wp14:editId="7D6240FA">
            <wp:extent cx="4962525" cy="4705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62525" cy="4705350"/>
                    </a:xfrm>
                    <a:prstGeom prst="rect">
                      <a:avLst/>
                    </a:prstGeom>
                  </pic:spPr>
                </pic:pic>
              </a:graphicData>
            </a:graphic>
          </wp:inline>
        </w:drawing>
      </w:r>
    </w:p>
    <w:p w14:paraId="14B23F56" w14:textId="1FF14BF5" w:rsidR="007C288B" w:rsidRDefault="00740C1F" w:rsidP="0008330D">
      <w:pPr>
        <w:pStyle w:val="Caption"/>
        <w:keepNext/>
        <w:spacing w:after="0" w:line="360" w:lineRule="auto"/>
        <w:jc w:val="both"/>
        <w:rPr>
          <w:rFonts w:ascii="Book Antiqua" w:eastAsia="宋体" w:hAnsi="Book Antiqua" w:cs="Times New Roman"/>
          <w:color w:val="000000" w:themeColor="text1"/>
          <w:sz w:val="24"/>
          <w:szCs w:val="24"/>
          <w:lang w:eastAsia="zh-CN"/>
        </w:rPr>
      </w:pPr>
      <w:r w:rsidRPr="00FF655A">
        <w:rPr>
          <w:rFonts w:ascii="Book Antiqua" w:hAnsi="Book Antiqua" w:cs="Times New Roman"/>
          <w:color w:val="000000" w:themeColor="text1"/>
          <w:sz w:val="24"/>
          <w:szCs w:val="24"/>
        </w:rPr>
        <w:t xml:space="preserve">Figure </w:t>
      </w:r>
      <w:r w:rsidRPr="00FF655A">
        <w:rPr>
          <w:rFonts w:ascii="Book Antiqua" w:hAnsi="Book Antiqua" w:cs="Times New Roman"/>
          <w:color w:val="000000" w:themeColor="text1"/>
          <w:sz w:val="24"/>
          <w:szCs w:val="24"/>
        </w:rPr>
        <w:fldChar w:fldCharType="begin"/>
      </w:r>
      <w:r w:rsidRPr="00FF655A">
        <w:rPr>
          <w:rFonts w:ascii="Book Antiqua" w:hAnsi="Book Antiqua" w:cs="Times New Roman"/>
          <w:color w:val="000000" w:themeColor="text1"/>
          <w:sz w:val="24"/>
          <w:szCs w:val="24"/>
        </w:rPr>
        <w:instrText xml:space="preserve"> SEQ Figure \* ARABIC </w:instrText>
      </w:r>
      <w:r w:rsidRPr="00FF655A">
        <w:rPr>
          <w:rFonts w:ascii="Book Antiqua" w:hAnsi="Book Antiqua" w:cs="Times New Roman"/>
          <w:color w:val="000000" w:themeColor="text1"/>
          <w:sz w:val="24"/>
          <w:szCs w:val="24"/>
        </w:rPr>
        <w:fldChar w:fldCharType="separate"/>
      </w:r>
      <w:r w:rsidR="00B434E1" w:rsidRPr="00FF655A">
        <w:rPr>
          <w:rFonts w:ascii="Book Antiqua" w:hAnsi="Book Antiqua" w:cs="Times New Roman"/>
          <w:noProof/>
          <w:color w:val="000000" w:themeColor="text1"/>
          <w:sz w:val="24"/>
          <w:szCs w:val="24"/>
        </w:rPr>
        <w:t>1</w:t>
      </w:r>
      <w:r w:rsidRPr="00FF655A">
        <w:rPr>
          <w:rFonts w:ascii="Book Antiqua" w:hAnsi="Book Antiqua" w:cs="Times New Roman"/>
          <w:color w:val="000000" w:themeColor="text1"/>
          <w:sz w:val="24"/>
          <w:szCs w:val="24"/>
        </w:rPr>
        <w:fldChar w:fldCharType="end"/>
      </w:r>
      <w:r w:rsidR="00FF655A" w:rsidRPr="00FF655A">
        <w:rPr>
          <w:rFonts w:ascii="Book Antiqua" w:eastAsia="宋体" w:hAnsi="Book Antiqua" w:cs="Times New Roman" w:hint="eastAsia"/>
          <w:color w:val="000000" w:themeColor="text1"/>
          <w:sz w:val="24"/>
          <w:szCs w:val="24"/>
          <w:lang w:eastAsia="zh-CN"/>
        </w:rPr>
        <w:t xml:space="preserve"> </w:t>
      </w:r>
      <w:r w:rsidRPr="00FF655A">
        <w:rPr>
          <w:rFonts w:ascii="Book Antiqua" w:hAnsi="Book Antiqua" w:cs="Times New Roman"/>
          <w:color w:val="000000" w:themeColor="text1"/>
          <w:sz w:val="24"/>
          <w:szCs w:val="24"/>
        </w:rPr>
        <w:t>PRISMA diagram for study selection</w:t>
      </w:r>
      <w:r w:rsidR="00FF655A" w:rsidRPr="00FF655A">
        <w:rPr>
          <w:rFonts w:ascii="Book Antiqua" w:eastAsia="宋体" w:hAnsi="Book Antiqua" w:cs="Times New Roman" w:hint="eastAsia"/>
          <w:color w:val="000000" w:themeColor="text1"/>
          <w:sz w:val="24"/>
          <w:szCs w:val="24"/>
          <w:lang w:eastAsia="zh-CN"/>
        </w:rPr>
        <w:t>.</w:t>
      </w:r>
    </w:p>
    <w:p w14:paraId="4631C72B" w14:textId="77777777" w:rsidR="002F3B82" w:rsidRPr="002F3B82" w:rsidRDefault="002F3B82" w:rsidP="002F3B82">
      <w:pPr>
        <w:rPr>
          <w:rFonts w:eastAsia="宋体"/>
          <w:lang w:eastAsia="zh-CN"/>
        </w:rPr>
      </w:pPr>
    </w:p>
    <w:p w14:paraId="000640D5" w14:textId="3C223421" w:rsidR="00FF655A" w:rsidRDefault="00FF655A" w:rsidP="00FF655A">
      <w:pPr>
        <w:rPr>
          <w:rFonts w:eastAsia="宋体"/>
          <w:lang w:eastAsia="zh-CN"/>
        </w:rPr>
      </w:pPr>
      <w:r>
        <w:rPr>
          <w:noProof/>
          <w:lang w:val="en-US"/>
        </w:rPr>
        <w:drawing>
          <wp:inline distT="0" distB="0" distL="0" distR="0" wp14:anchorId="557E49DD" wp14:editId="68E47E3F">
            <wp:extent cx="5486400" cy="13087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308735"/>
                    </a:xfrm>
                    <a:prstGeom prst="rect">
                      <a:avLst/>
                    </a:prstGeom>
                  </pic:spPr>
                </pic:pic>
              </a:graphicData>
            </a:graphic>
          </wp:inline>
        </w:drawing>
      </w:r>
      <w:r w:rsidRPr="00FF655A">
        <w:rPr>
          <w:noProof/>
          <w:lang w:val="en-US" w:eastAsia="zh-CN"/>
        </w:rPr>
        <w:t xml:space="preserve"> </w:t>
      </w:r>
      <w:r>
        <w:rPr>
          <w:noProof/>
          <w:lang w:val="en-US"/>
        </w:rPr>
        <w:drawing>
          <wp:inline distT="0" distB="0" distL="0" distR="0" wp14:anchorId="7CE1EC83" wp14:editId="023B6870">
            <wp:extent cx="5486400" cy="1203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203325"/>
                    </a:xfrm>
                    <a:prstGeom prst="rect">
                      <a:avLst/>
                    </a:prstGeom>
                  </pic:spPr>
                </pic:pic>
              </a:graphicData>
            </a:graphic>
          </wp:inline>
        </w:drawing>
      </w:r>
    </w:p>
    <w:p w14:paraId="7BE726DB" w14:textId="5BFC89DC" w:rsidR="00FF655A" w:rsidRPr="00FF655A" w:rsidRDefault="00FF655A" w:rsidP="00FF655A">
      <w:pPr>
        <w:rPr>
          <w:rFonts w:eastAsia="宋体"/>
          <w:lang w:eastAsia="zh-CN"/>
        </w:rPr>
      </w:pPr>
    </w:p>
    <w:p w14:paraId="7390B663" w14:textId="3FF7CE75" w:rsidR="00045B08" w:rsidRPr="00FF655A" w:rsidRDefault="00740C1F" w:rsidP="0008330D">
      <w:pPr>
        <w:pStyle w:val="Caption"/>
        <w:keepNext/>
        <w:spacing w:after="0" w:line="360" w:lineRule="auto"/>
        <w:jc w:val="both"/>
        <w:rPr>
          <w:rFonts w:ascii="Book Antiqua" w:eastAsia="宋体" w:hAnsi="Book Antiqua" w:cs="Times New Roman"/>
          <w:color w:val="auto"/>
          <w:sz w:val="24"/>
          <w:szCs w:val="24"/>
          <w:lang w:eastAsia="zh-CN"/>
        </w:rPr>
      </w:pPr>
      <w:r w:rsidRPr="009A6414">
        <w:rPr>
          <w:rFonts w:ascii="Book Antiqua" w:hAnsi="Book Antiqua" w:cs="Times New Roman"/>
          <w:color w:val="auto"/>
          <w:sz w:val="24"/>
          <w:szCs w:val="24"/>
        </w:rPr>
        <w:t xml:space="preserve">Figure </w:t>
      </w:r>
      <w:r w:rsidRPr="004F057C">
        <w:rPr>
          <w:rFonts w:ascii="Book Antiqua" w:hAnsi="Book Antiqua" w:cs="Times New Roman"/>
          <w:color w:val="000000" w:themeColor="text1"/>
          <w:sz w:val="24"/>
          <w:szCs w:val="24"/>
        </w:rPr>
        <w:fldChar w:fldCharType="begin"/>
      </w:r>
      <w:r w:rsidRPr="004F057C">
        <w:rPr>
          <w:rFonts w:ascii="Book Antiqua" w:hAnsi="Book Antiqua" w:cs="Times New Roman"/>
          <w:color w:val="000000" w:themeColor="text1"/>
          <w:sz w:val="24"/>
          <w:szCs w:val="24"/>
        </w:rPr>
        <w:instrText xml:space="preserve"> SEQ Figure \* ARABIC </w:instrText>
      </w:r>
      <w:r w:rsidRPr="004F057C">
        <w:rPr>
          <w:rFonts w:ascii="Book Antiqua" w:hAnsi="Book Antiqua" w:cs="Times New Roman"/>
          <w:color w:val="000000" w:themeColor="text1"/>
          <w:sz w:val="24"/>
          <w:szCs w:val="24"/>
        </w:rPr>
        <w:fldChar w:fldCharType="separate"/>
      </w:r>
      <w:r w:rsidR="00B434E1" w:rsidRPr="004F057C">
        <w:rPr>
          <w:rFonts w:ascii="Book Antiqua" w:hAnsi="Book Antiqua" w:cs="Times New Roman"/>
          <w:noProof/>
          <w:color w:val="000000" w:themeColor="text1"/>
          <w:sz w:val="24"/>
          <w:szCs w:val="24"/>
        </w:rPr>
        <w:t>2</w:t>
      </w:r>
      <w:r w:rsidRPr="004F057C">
        <w:rPr>
          <w:rFonts w:ascii="Book Antiqua" w:hAnsi="Book Antiqua" w:cs="Times New Roman"/>
          <w:color w:val="000000" w:themeColor="text1"/>
          <w:sz w:val="24"/>
          <w:szCs w:val="24"/>
        </w:rPr>
        <w:fldChar w:fldCharType="end"/>
      </w:r>
      <w:r w:rsidR="00FF655A" w:rsidRPr="004F057C">
        <w:rPr>
          <w:rFonts w:ascii="Book Antiqua" w:eastAsia="宋体" w:hAnsi="Book Antiqua" w:cs="Times New Roman" w:hint="eastAsia"/>
          <w:color w:val="000000" w:themeColor="text1"/>
          <w:sz w:val="24"/>
          <w:szCs w:val="24"/>
          <w:lang w:eastAsia="zh-CN"/>
        </w:rPr>
        <w:t xml:space="preserve"> </w:t>
      </w:r>
      <w:r w:rsidR="00840FC6" w:rsidRPr="009A6414">
        <w:rPr>
          <w:rFonts w:ascii="Book Antiqua" w:hAnsi="Book Antiqua" w:cs="Times New Roman"/>
          <w:color w:val="auto"/>
          <w:sz w:val="24"/>
          <w:szCs w:val="24"/>
        </w:rPr>
        <w:t>Meta-analysis of (A) l</w:t>
      </w:r>
      <w:r w:rsidRPr="009A6414">
        <w:rPr>
          <w:rFonts w:ascii="Book Antiqua" w:hAnsi="Book Antiqua" w:cs="Times New Roman"/>
          <w:color w:val="auto"/>
          <w:sz w:val="24"/>
          <w:szCs w:val="24"/>
        </w:rPr>
        <w:t xml:space="preserve">ocal recurrence </w:t>
      </w:r>
      <w:r w:rsidR="00FF655A">
        <w:rPr>
          <w:rFonts w:ascii="Book Antiqua" w:hAnsi="Book Antiqua" w:cs="Times New Roman"/>
          <w:color w:val="auto"/>
          <w:sz w:val="24"/>
          <w:szCs w:val="24"/>
        </w:rPr>
        <w:t>and (B) 5-year survival</w:t>
      </w:r>
      <w:r w:rsidR="00FF655A">
        <w:rPr>
          <w:rFonts w:ascii="Book Antiqua" w:eastAsia="宋体" w:hAnsi="Book Antiqua" w:cs="Times New Roman" w:hint="eastAsia"/>
          <w:color w:val="auto"/>
          <w:sz w:val="24"/>
          <w:szCs w:val="24"/>
          <w:lang w:eastAsia="zh-CN"/>
        </w:rPr>
        <w:t>.</w:t>
      </w:r>
    </w:p>
    <w:p w14:paraId="3B35D286" w14:textId="11B09591" w:rsidR="00B434E1" w:rsidRPr="004F057C" w:rsidRDefault="00B434E1" w:rsidP="0008330D">
      <w:pPr>
        <w:spacing w:line="360" w:lineRule="auto"/>
        <w:jc w:val="both"/>
        <w:rPr>
          <w:rFonts w:ascii="Book Antiqua" w:eastAsia="宋体" w:hAnsi="Book Antiqua" w:cs="Times New Roman"/>
          <w:b/>
          <w:szCs w:val="24"/>
          <w:lang w:eastAsia="zh-CN"/>
        </w:rPr>
      </w:pPr>
    </w:p>
    <w:sectPr w:rsidR="00B434E1" w:rsidRPr="004F057C">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B9BE7" w14:textId="77777777" w:rsidR="007E1C4C" w:rsidRDefault="007E1C4C">
      <w:r>
        <w:separator/>
      </w:r>
    </w:p>
  </w:endnote>
  <w:endnote w:type="continuationSeparator" w:id="0">
    <w:p w14:paraId="49A89930" w14:textId="77777777" w:rsidR="007E1C4C" w:rsidRDefault="007E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3793" w14:textId="77777777" w:rsidR="009A6414" w:rsidRDefault="009A6414" w:rsidP="00412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0ADE8" w14:textId="3C84C423" w:rsidR="009A6414" w:rsidRDefault="009A6414">
    <w:pPr>
      <w:pStyle w:val="Footer"/>
      <w:rPr>
        <w:rStyle w:val="11"/>
      </w:rPr>
    </w:pPr>
  </w:p>
  <w:p w14:paraId="2F6C5A46" w14:textId="77777777" w:rsidR="009A6414" w:rsidRDefault="009A6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ACFB" w14:textId="77777777" w:rsidR="009A6414" w:rsidRDefault="009A6414" w:rsidP="00412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3D5">
      <w:rPr>
        <w:rStyle w:val="PageNumber"/>
        <w:noProof/>
      </w:rPr>
      <w:t>1</w:t>
    </w:r>
    <w:r>
      <w:rPr>
        <w:rStyle w:val="PageNumber"/>
      </w:rPr>
      <w:fldChar w:fldCharType="end"/>
    </w:r>
  </w:p>
  <w:p w14:paraId="492BB74F" w14:textId="6211D978" w:rsidR="009A6414" w:rsidRDefault="009A6414">
    <w:pPr>
      <w:pStyle w:val="Footer"/>
      <w:rPr>
        <w:rStyle w:val="11"/>
      </w:rPr>
    </w:pPr>
  </w:p>
  <w:p w14:paraId="2D242924" w14:textId="77777777" w:rsidR="009A6414" w:rsidRDefault="009A6414">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EADE5" w14:textId="77777777" w:rsidR="007E1C4C" w:rsidRDefault="007E1C4C">
      <w:r>
        <w:separator/>
      </w:r>
    </w:p>
  </w:footnote>
  <w:footnote w:type="continuationSeparator" w:id="0">
    <w:p w14:paraId="5FCADB09" w14:textId="77777777" w:rsidR="007E1C4C" w:rsidRDefault="007E1C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840"/>
    <w:multiLevelType w:val="hybridMultilevel"/>
    <w:tmpl w:val="032C3066"/>
    <w:lvl w:ilvl="0" w:tplc="3F9A469E">
      <w:start w:val="1"/>
      <w:numFmt w:val="bullet"/>
      <w:lvlText w:val=""/>
      <w:lvlJc w:val="left"/>
      <w:pPr>
        <w:ind w:left="360" w:hanging="360"/>
      </w:pPr>
      <w:rPr>
        <w:rFonts w:ascii="Symbol" w:hAnsi="Symbol"/>
      </w:rPr>
    </w:lvl>
    <w:lvl w:ilvl="1" w:tplc="8BB412DC">
      <w:start w:val="1"/>
      <w:numFmt w:val="bullet"/>
      <w:lvlText w:val="o"/>
      <w:lvlJc w:val="left"/>
      <w:pPr>
        <w:ind w:left="1080" w:hanging="360"/>
      </w:pPr>
      <w:rPr>
        <w:rFonts w:ascii="Courier New" w:hAnsi="Courier New"/>
      </w:rPr>
    </w:lvl>
    <w:lvl w:ilvl="2" w:tplc="F1BC8064">
      <w:start w:val="1"/>
      <w:numFmt w:val="bullet"/>
      <w:lvlText w:val=""/>
      <w:lvlJc w:val="left"/>
      <w:pPr>
        <w:ind w:left="1800" w:hanging="360"/>
      </w:pPr>
      <w:rPr>
        <w:rFonts w:ascii="Wingdings" w:hAnsi="Wingdings"/>
      </w:rPr>
    </w:lvl>
    <w:lvl w:ilvl="3" w:tplc="1610C9D6">
      <w:start w:val="1"/>
      <w:numFmt w:val="bullet"/>
      <w:lvlText w:val=""/>
      <w:lvlJc w:val="left"/>
      <w:pPr>
        <w:ind w:left="2520" w:hanging="360"/>
      </w:pPr>
      <w:rPr>
        <w:rFonts w:ascii="Symbol" w:hAnsi="Symbol"/>
      </w:rPr>
    </w:lvl>
    <w:lvl w:ilvl="4" w:tplc="B98235F6">
      <w:start w:val="1"/>
      <w:numFmt w:val="bullet"/>
      <w:lvlText w:val="o"/>
      <w:lvlJc w:val="left"/>
      <w:pPr>
        <w:ind w:left="3240" w:hanging="360"/>
      </w:pPr>
      <w:rPr>
        <w:rFonts w:ascii="Courier New" w:hAnsi="Courier New"/>
      </w:rPr>
    </w:lvl>
    <w:lvl w:ilvl="5" w:tplc="B0B81FEC">
      <w:start w:val="1"/>
      <w:numFmt w:val="bullet"/>
      <w:lvlText w:val=""/>
      <w:lvlJc w:val="left"/>
      <w:pPr>
        <w:ind w:left="3960" w:hanging="360"/>
      </w:pPr>
      <w:rPr>
        <w:rFonts w:ascii="Wingdings" w:hAnsi="Wingdings"/>
      </w:rPr>
    </w:lvl>
    <w:lvl w:ilvl="6" w:tplc="0FE2B604">
      <w:start w:val="1"/>
      <w:numFmt w:val="bullet"/>
      <w:lvlText w:val=""/>
      <w:lvlJc w:val="left"/>
      <w:pPr>
        <w:ind w:left="4680" w:hanging="360"/>
      </w:pPr>
      <w:rPr>
        <w:rFonts w:ascii="Symbol" w:hAnsi="Symbol"/>
      </w:rPr>
    </w:lvl>
    <w:lvl w:ilvl="7" w:tplc="415264F6">
      <w:start w:val="1"/>
      <w:numFmt w:val="bullet"/>
      <w:lvlText w:val="o"/>
      <w:lvlJc w:val="left"/>
      <w:pPr>
        <w:ind w:left="5400" w:hanging="360"/>
      </w:pPr>
      <w:rPr>
        <w:rFonts w:ascii="Courier New" w:hAnsi="Courier New"/>
      </w:rPr>
    </w:lvl>
    <w:lvl w:ilvl="8" w:tplc="D08C12D6">
      <w:start w:val="1"/>
      <w:numFmt w:val="bullet"/>
      <w:lvlText w:val=""/>
      <w:lvlJc w:val="left"/>
      <w:pPr>
        <w:ind w:left="6120" w:hanging="360"/>
      </w:pPr>
      <w:rPr>
        <w:rFonts w:ascii="Wingdings" w:hAnsi="Wingdings"/>
      </w:rPr>
    </w:lvl>
  </w:abstractNum>
  <w:abstractNum w:abstractNumId="1">
    <w:nsid w:val="03226FA8"/>
    <w:multiLevelType w:val="hybridMultilevel"/>
    <w:tmpl w:val="A62C8E70"/>
    <w:lvl w:ilvl="0" w:tplc="EC58A84C">
      <w:start w:val="1"/>
      <w:numFmt w:val="decimal"/>
      <w:lvlText w:val="%1."/>
      <w:lvlJc w:val="left"/>
      <w:pPr>
        <w:ind w:left="1080" w:hanging="720"/>
      </w:pPr>
    </w:lvl>
    <w:lvl w:ilvl="1" w:tplc="13ECC51E">
      <w:start w:val="1"/>
      <w:numFmt w:val="lowerLetter"/>
      <w:lvlText w:val="%2."/>
      <w:lvlJc w:val="left"/>
      <w:pPr>
        <w:ind w:left="1440" w:hanging="360"/>
      </w:pPr>
    </w:lvl>
    <w:lvl w:ilvl="2" w:tplc="AED0DA22">
      <w:start w:val="1"/>
      <w:numFmt w:val="lowerRoman"/>
      <w:lvlText w:val="%3."/>
      <w:lvlJc w:val="right"/>
      <w:pPr>
        <w:ind w:left="2160" w:hanging="180"/>
      </w:pPr>
    </w:lvl>
    <w:lvl w:ilvl="3" w:tplc="0024A2A4">
      <w:start w:val="1"/>
      <w:numFmt w:val="decimal"/>
      <w:lvlText w:val="%4."/>
      <w:lvlJc w:val="left"/>
      <w:pPr>
        <w:ind w:left="2880" w:hanging="360"/>
      </w:pPr>
    </w:lvl>
    <w:lvl w:ilvl="4" w:tplc="F28695B8">
      <w:start w:val="1"/>
      <w:numFmt w:val="lowerLetter"/>
      <w:lvlText w:val="%5."/>
      <w:lvlJc w:val="left"/>
      <w:pPr>
        <w:ind w:left="3600" w:hanging="360"/>
      </w:pPr>
    </w:lvl>
    <w:lvl w:ilvl="5" w:tplc="3F8ADD4E">
      <w:start w:val="1"/>
      <w:numFmt w:val="lowerRoman"/>
      <w:lvlText w:val="%6."/>
      <w:lvlJc w:val="right"/>
      <w:pPr>
        <w:ind w:left="4320" w:hanging="180"/>
      </w:pPr>
    </w:lvl>
    <w:lvl w:ilvl="6" w:tplc="97E49816">
      <w:start w:val="1"/>
      <w:numFmt w:val="decimal"/>
      <w:lvlText w:val="%7."/>
      <w:lvlJc w:val="left"/>
      <w:pPr>
        <w:ind w:left="5040" w:hanging="360"/>
      </w:pPr>
    </w:lvl>
    <w:lvl w:ilvl="7" w:tplc="057A7BA2">
      <w:start w:val="1"/>
      <w:numFmt w:val="lowerLetter"/>
      <w:lvlText w:val="%8."/>
      <w:lvlJc w:val="left"/>
      <w:pPr>
        <w:ind w:left="5760" w:hanging="360"/>
      </w:pPr>
    </w:lvl>
    <w:lvl w:ilvl="8" w:tplc="5B18FC1C">
      <w:start w:val="1"/>
      <w:numFmt w:val="lowerRoman"/>
      <w:lvlText w:val="%9."/>
      <w:lvlJc w:val="right"/>
      <w:pPr>
        <w:ind w:left="6480" w:hanging="180"/>
      </w:pPr>
    </w:lvl>
  </w:abstractNum>
  <w:abstractNum w:abstractNumId="2">
    <w:nsid w:val="03BC6088"/>
    <w:multiLevelType w:val="hybridMultilevel"/>
    <w:tmpl w:val="3410C3E4"/>
    <w:lvl w:ilvl="0" w:tplc="957AFF2C">
      <w:start w:val="1"/>
      <w:numFmt w:val="decimal"/>
      <w:lvlText w:val="%1."/>
      <w:lvlJc w:val="left"/>
      <w:pPr>
        <w:ind w:left="720" w:hanging="360"/>
      </w:pPr>
    </w:lvl>
    <w:lvl w:ilvl="1" w:tplc="C89C9C64">
      <w:start w:val="1"/>
      <w:numFmt w:val="lowerLetter"/>
      <w:lvlText w:val="%2."/>
      <w:lvlJc w:val="left"/>
      <w:pPr>
        <w:ind w:left="1440" w:hanging="360"/>
      </w:pPr>
    </w:lvl>
    <w:lvl w:ilvl="2" w:tplc="12B892FA">
      <w:start w:val="1"/>
      <w:numFmt w:val="lowerRoman"/>
      <w:lvlText w:val="%3."/>
      <w:lvlJc w:val="right"/>
      <w:pPr>
        <w:ind w:left="2160" w:hanging="180"/>
      </w:pPr>
    </w:lvl>
    <w:lvl w:ilvl="3" w:tplc="ED70A7EC">
      <w:start w:val="1"/>
      <w:numFmt w:val="decimal"/>
      <w:lvlText w:val="%4."/>
      <w:lvlJc w:val="left"/>
      <w:pPr>
        <w:ind w:left="2880" w:hanging="360"/>
      </w:pPr>
    </w:lvl>
    <w:lvl w:ilvl="4" w:tplc="7862C51E">
      <w:start w:val="1"/>
      <w:numFmt w:val="lowerLetter"/>
      <w:lvlText w:val="%5."/>
      <w:lvlJc w:val="left"/>
      <w:pPr>
        <w:ind w:left="3600" w:hanging="360"/>
      </w:pPr>
    </w:lvl>
    <w:lvl w:ilvl="5" w:tplc="ABA0CC28">
      <w:start w:val="1"/>
      <w:numFmt w:val="lowerRoman"/>
      <w:lvlText w:val="%6."/>
      <w:lvlJc w:val="right"/>
      <w:pPr>
        <w:ind w:left="4320" w:hanging="180"/>
      </w:pPr>
    </w:lvl>
    <w:lvl w:ilvl="6" w:tplc="8E6A0B32">
      <w:start w:val="1"/>
      <w:numFmt w:val="decimal"/>
      <w:lvlText w:val="%7."/>
      <w:lvlJc w:val="left"/>
      <w:pPr>
        <w:ind w:left="5040" w:hanging="360"/>
      </w:pPr>
    </w:lvl>
    <w:lvl w:ilvl="7" w:tplc="F52AF444">
      <w:start w:val="1"/>
      <w:numFmt w:val="lowerLetter"/>
      <w:lvlText w:val="%8."/>
      <w:lvlJc w:val="left"/>
      <w:pPr>
        <w:ind w:left="5760" w:hanging="360"/>
      </w:pPr>
    </w:lvl>
    <w:lvl w:ilvl="8" w:tplc="802C8E34">
      <w:start w:val="1"/>
      <w:numFmt w:val="lowerRoman"/>
      <w:lvlText w:val="%9."/>
      <w:lvlJc w:val="right"/>
      <w:pPr>
        <w:ind w:left="6480" w:hanging="180"/>
      </w:pPr>
    </w:lvl>
  </w:abstractNum>
  <w:abstractNum w:abstractNumId="3">
    <w:nsid w:val="06B030E5"/>
    <w:multiLevelType w:val="hybridMultilevel"/>
    <w:tmpl w:val="21F8AFB0"/>
    <w:lvl w:ilvl="0" w:tplc="886C01B4">
      <w:start w:val="1"/>
      <w:numFmt w:val="bullet"/>
      <w:lvlText w:val=""/>
      <w:lvlJc w:val="left"/>
      <w:pPr>
        <w:ind w:left="720" w:hanging="360"/>
      </w:pPr>
      <w:rPr>
        <w:rFonts w:ascii="Symbol" w:hAnsi="Symbol"/>
      </w:rPr>
    </w:lvl>
    <w:lvl w:ilvl="1" w:tplc="A9DE47BA">
      <w:start w:val="1"/>
      <w:numFmt w:val="bullet"/>
      <w:lvlText w:val="o"/>
      <w:lvlJc w:val="left"/>
      <w:pPr>
        <w:ind w:left="1440" w:hanging="360"/>
      </w:pPr>
      <w:rPr>
        <w:rFonts w:ascii="Courier New" w:hAnsi="Courier New"/>
      </w:rPr>
    </w:lvl>
    <w:lvl w:ilvl="2" w:tplc="26363464">
      <w:start w:val="1"/>
      <w:numFmt w:val="bullet"/>
      <w:lvlText w:val=""/>
      <w:lvlJc w:val="left"/>
      <w:pPr>
        <w:ind w:left="2160" w:hanging="360"/>
      </w:pPr>
      <w:rPr>
        <w:rFonts w:ascii="Wingdings" w:hAnsi="Wingdings"/>
      </w:rPr>
    </w:lvl>
    <w:lvl w:ilvl="3" w:tplc="611CE79A">
      <w:start w:val="1"/>
      <w:numFmt w:val="bullet"/>
      <w:lvlText w:val=""/>
      <w:lvlJc w:val="left"/>
      <w:pPr>
        <w:ind w:left="2880" w:hanging="360"/>
      </w:pPr>
      <w:rPr>
        <w:rFonts w:ascii="Symbol" w:hAnsi="Symbol"/>
      </w:rPr>
    </w:lvl>
    <w:lvl w:ilvl="4" w:tplc="880257DC">
      <w:start w:val="1"/>
      <w:numFmt w:val="bullet"/>
      <w:lvlText w:val="o"/>
      <w:lvlJc w:val="left"/>
      <w:pPr>
        <w:ind w:left="3600" w:hanging="360"/>
      </w:pPr>
      <w:rPr>
        <w:rFonts w:ascii="Courier New" w:hAnsi="Courier New"/>
      </w:rPr>
    </w:lvl>
    <w:lvl w:ilvl="5" w:tplc="2DFEBA4A">
      <w:start w:val="1"/>
      <w:numFmt w:val="bullet"/>
      <w:lvlText w:val=""/>
      <w:lvlJc w:val="left"/>
      <w:pPr>
        <w:ind w:left="4320" w:hanging="360"/>
      </w:pPr>
      <w:rPr>
        <w:rFonts w:ascii="Wingdings" w:hAnsi="Wingdings"/>
      </w:rPr>
    </w:lvl>
    <w:lvl w:ilvl="6" w:tplc="21A404C8">
      <w:start w:val="1"/>
      <w:numFmt w:val="bullet"/>
      <w:lvlText w:val=""/>
      <w:lvlJc w:val="left"/>
      <w:pPr>
        <w:ind w:left="5040" w:hanging="360"/>
      </w:pPr>
      <w:rPr>
        <w:rFonts w:ascii="Symbol" w:hAnsi="Symbol"/>
      </w:rPr>
    </w:lvl>
    <w:lvl w:ilvl="7" w:tplc="C158F536">
      <w:start w:val="1"/>
      <w:numFmt w:val="bullet"/>
      <w:lvlText w:val="o"/>
      <w:lvlJc w:val="left"/>
      <w:pPr>
        <w:ind w:left="5760" w:hanging="360"/>
      </w:pPr>
      <w:rPr>
        <w:rFonts w:ascii="Courier New" w:hAnsi="Courier New"/>
      </w:rPr>
    </w:lvl>
    <w:lvl w:ilvl="8" w:tplc="E05CA366">
      <w:start w:val="1"/>
      <w:numFmt w:val="bullet"/>
      <w:lvlText w:val=""/>
      <w:lvlJc w:val="left"/>
      <w:pPr>
        <w:ind w:left="6480" w:hanging="360"/>
      </w:pPr>
      <w:rPr>
        <w:rFonts w:ascii="Wingdings" w:hAnsi="Wingdings"/>
      </w:rPr>
    </w:lvl>
  </w:abstractNum>
  <w:abstractNum w:abstractNumId="4">
    <w:nsid w:val="0B5E4884"/>
    <w:multiLevelType w:val="hybridMultilevel"/>
    <w:tmpl w:val="74F67360"/>
    <w:lvl w:ilvl="0" w:tplc="C142799E">
      <w:start w:val="1"/>
      <w:numFmt w:val="upperLetter"/>
      <w:lvlText w:val="%1."/>
      <w:lvlJc w:val="left"/>
      <w:pPr>
        <w:ind w:left="718" w:hanging="860"/>
      </w:pPr>
    </w:lvl>
    <w:lvl w:ilvl="1" w:tplc="00924022">
      <w:start w:val="1"/>
      <w:numFmt w:val="lowerLetter"/>
      <w:lvlText w:val="%2."/>
      <w:lvlJc w:val="left"/>
      <w:pPr>
        <w:ind w:left="938" w:hanging="360"/>
      </w:pPr>
    </w:lvl>
    <w:lvl w:ilvl="2" w:tplc="A64ACD2A">
      <w:start w:val="1"/>
      <w:numFmt w:val="lowerRoman"/>
      <w:lvlText w:val="%3."/>
      <w:lvlJc w:val="right"/>
      <w:pPr>
        <w:ind w:left="1658" w:hanging="180"/>
      </w:pPr>
    </w:lvl>
    <w:lvl w:ilvl="3" w:tplc="6F9E5F52">
      <w:start w:val="1"/>
      <w:numFmt w:val="decimal"/>
      <w:lvlText w:val="%4."/>
      <w:lvlJc w:val="left"/>
      <w:pPr>
        <w:ind w:left="2378" w:hanging="360"/>
      </w:pPr>
    </w:lvl>
    <w:lvl w:ilvl="4" w:tplc="4E22EED6">
      <w:start w:val="1"/>
      <w:numFmt w:val="lowerLetter"/>
      <w:lvlText w:val="%5."/>
      <w:lvlJc w:val="left"/>
      <w:pPr>
        <w:ind w:left="3098" w:hanging="360"/>
      </w:pPr>
    </w:lvl>
    <w:lvl w:ilvl="5" w:tplc="279CCDD4">
      <w:start w:val="1"/>
      <w:numFmt w:val="lowerRoman"/>
      <w:lvlText w:val="%6."/>
      <w:lvlJc w:val="right"/>
      <w:pPr>
        <w:ind w:left="3818" w:hanging="180"/>
      </w:pPr>
    </w:lvl>
    <w:lvl w:ilvl="6" w:tplc="C5FE3BE4">
      <w:start w:val="1"/>
      <w:numFmt w:val="decimal"/>
      <w:lvlText w:val="%7."/>
      <w:lvlJc w:val="left"/>
      <w:pPr>
        <w:ind w:left="4538" w:hanging="360"/>
      </w:pPr>
    </w:lvl>
    <w:lvl w:ilvl="7" w:tplc="E69EBA20">
      <w:start w:val="1"/>
      <w:numFmt w:val="lowerLetter"/>
      <w:lvlText w:val="%8."/>
      <w:lvlJc w:val="left"/>
      <w:pPr>
        <w:ind w:left="5258" w:hanging="360"/>
      </w:pPr>
    </w:lvl>
    <w:lvl w:ilvl="8" w:tplc="D224606E">
      <w:start w:val="1"/>
      <w:numFmt w:val="lowerRoman"/>
      <w:lvlText w:val="%9."/>
      <w:lvlJc w:val="right"/>
      <w:pPr>
        <w:ind w:left="5978" w:hanging="180"/>
      </w:pPr>
    </w:lvl>
  </w:abstractNum>
  <w:abstractNum w:abstractNumId="5">
    <w:nsid w:val="17BE7FD0"/>
    <w:multiLevelType w:val="hybridMultilevel"/>
    <w:tmpl w:val="51FEFFCC"/>
    <w:lvl w:ilvl="0" w:tplc="C2F61016">
      <w:start w:val="1"/>
      <w:numFmt w:val="decimal"/>
      <w:lvlText w:val="%1."/>
      <w:lvlJc w:val="left"/>
      <w:pPr>
        <w:ind w:left="720" w:hanging="360"/>
      </w:pPr>
    </w:lvl>
    <w:lvl w:ilvl="1" w:tplc="85800570">
      <w:start w:val="1"/>
      <w:numFmt w:val="lowerLetter"/>
      <w:lvlText w:val="%2."/>
      <w:lvlJc w:val="left"/>
      <w:pPr>
        <w:ind w:left="1440" w:hanging="360"/>
      </w:pPr>
    </w:lvl>
    <w:lvl w:ilvl="2" w:tplc="14461462">
      <w:start w:val="1"/>
      <w:numFmt w:val="lowerRoman"/>
      <w:lvlText w:val="%3."/>
      <w:lvlJc w:val="right"/>
      <w:pPr>
        <w:ind w:left="2160" w:hanging="180"/>
      </w:pPr>
    </w:lvl>
    <w:lvl w:ilvl="3" w:tplc="644C5034">
      <w:start w:val="1"/>
      <w:numFmt w:val="decimal"/>
      <w:lvlText w:val="%4."/>
      <w:lvlJc w:val="left"/>
      <w:pPr>
        <w:ind w:left="2880" w:hanging="360"/>
      </w:pPr>
    </w:lvl>
    <w:lvl w:ilvl="4" w:tplc="29C4BE40">
      <w:start w:val="1"/>
      <w:numFmt w:val="lowerLetter"/>
      <w:lvlText w:val="%5."/>
      <w:lvlJc w:val="left"/>
      <w:pPr>
        <w:ind w:left="3600" w:hanging="360"/>
      </w:pPr>
    </w:lvl>
    <w:lvl w:ilvl="5" w:tplc="2610B83A">
      <w:start w:val="1"/>
      <w:numFmt w:val="lowerRoman"/>
      <w:lvlText w:val="%6."/>
      <w:lvlJc w:val="right"/>
      <w:pPr>
        <w:ind w:left="4320" w:hanging="180"/>
      </w:pPr>
    </w:lvl>
    <w:lvl w:ilvl="6" w:tplc="3AF894C8">
      <w:start w:val="1"/>
      <w:numFmt w:val="decimal"/>
      <w:lvlText w:val="%7."/>
      <w:lvlJc w:val="left"/>
      <w:pPr>
        <w:ind w:left="5040" w:hanging="360"/>
      </w:pPr>
    </w:lvl>
    <w:lvl w:ilvl="7" w:tplc="59662670">
      <w:start w:val="1"/>
      <w:numFmt w:val="lowerLetter"/>
      <w:lvlText w:val="%8."/>
      <w:lvlJc w:val="left"/>
      <w:pPr>
        <w:ind w:left="5760" w:hanging="360"/>
      </w:pPr>
    </w:lvl>
    <w:lvl w:ilvl="8" w:tplc="1A4E66BC">
      <w:start w:val="1"/>
      <w:numFmt w:val="lowerRoman"/>
      <w:lvlText w:val="%9."/>
      <w:lvlJc w:val="right"/>
      <w:pPr>
        <w:ind w:left="6480" w:hanging="180"/>
      </w:pPr>
    </w:lvl>
  </w:abstractNum>
  <w:abstractNum w:abstractNumId="6">
    <w:nsid w:val="22513E89"/>
    <w:multiLevelType w:val="hybridMultilevel"/>
    <w:tmpl w:val="94342DF2"/>
    <w:lvl w:ilvl="0" w:tplc="FB0A368A">
      <w:start w:val="1"/>
      <w:numFmt w:val="bullet"/>
      <w:lvlText w:val=""/>
      <w:lvlJc w:val="left"/>
      <w:pPr>
        <w:ind w:left="360" w:hanging="360"/>
      </w:pPr>
      <w:rPr>
        <w:rFonts w:ascii="Symbol" w:hAnsi="Symbol"/>
      </w:rPr>
    </w:lvl>
    <w:lvl w:ilvl="1" w:tplc="CED673A0">
      <w:start w:val="1"/>
      <w:numFmt w:val="bullet"/>
      <w:lvlText w:val="o"/>
      <w:lvlJc w:val="left"/>
      <w:pPr>
        <w:ind w:left="1080" w:hanging="360"/>
      </w:pPr>
      <w:rPr>
        <w:rFonts w:ascii="Courier New" w:hAnsi="Courier New"/>
      </w:rPr>
    </w:lvl>
    <w:lvl w:ilvl="2" w:tplc="5AE2F1BA">
      <w:start w:val="1"/>
      <w:numFmt w:val="bullet"/>
      <w:lvlText w:val=""/>
      <w:lvlJc w:val="left"/>
      <w:pPr>
        <w:ind w:left="1800" w:hanging="360"/>
      </w:pPr>
      <w:rPr>
        <w:rFonts w:ascii="Wingdings" w:hAnsi="Wingdings"/>
      </w:rPr>
    </w:lvl>
    <w:lvl w:ilvl="3" w:tplc="1C74FC1E">
      <w:start w:val="1"/>
      <w:numFmt w:val="bullet"/>
      <w:lvlText w:val=""/>
      <w:lvlJc w:val="left"/>
      <w:pPr>
        <w:ind w:left="2520" w:hanging="360"/>
      </w:pPr>
      <w:rPr>
        <w:rFonts w:ascii="Symbol" w:hAnsi="Symbol"/>
      </w:rPr>
    </w:lvl>
    <w:lvl w:ilvl="4" w:tplc="90DE3DA4">
      <w:start w:val="1"/>
      <w:numFmt w:val="bullet"/>
      <w:lvlText w:val="o"/>
      <w:lvlJc w:val="left"/>
      <w:pPr>
        <w:ind w:left="3240" w:hanging="360"/>
      </w:pPr>
      <w:rPr>
        <w:rFonts w:ascii="Courier New" w:hAnsi="Courier New"/>
      </w:rPr>
    </w:lvl>
    <w:lvl w:ilvl="5" w:tplc="3058E85E">
      <w:start w:val="1"/>
      <w:numFmt w:val="bullet"/>
      <w:lvlText w:val=""/>
      <w:lvlJc w:val="left"/>
      <w:pPr>
        <w:ind w:left="3960" w:hanging="360"/>
      </w:pPr>
      <w:rPr>
        <w:rFonts w:ascii="Wingdings" w:hAnsi="Wingdings"/>
      </w:rPr>
    </w:lvl>
    <w:lvl w:ilvl="6" w:tplc="E46CC1C0">
      <w:start w:val="1"/>
      <w:numFmt w:val="bullet"/>
      <w:lvlText w:val=""/>
      <w:lvlJc w:val="left"/>
      <w:pPr>
        <w:ind w:left="4680" w:hanging="360"/>
      </w:pPr>
      <w:rPr>
        <w:rFonts w:ascii="Symbol" w:hAnsi="Symbol"/>
      </w:rPr>
    </w:lvl>
    <w:lvl w:ilvl="7" w:tplc="7924D0D4">
      <w:start w:val="1"/>
      <w:numFmt w:val="bullet"/>
      <w:lvlText w:val="o"/>
      <w:lvlJc w:val="left"/>
      <w:pPr>
        <w:ind w:left="5400" w:hanging="360"/>
      </w:pPr>
      <w:rPr>
        <w:rFonts w:ascii="Courier New" w:hAnsi="Courier New"/>
      </w:rPr>
    </w:lvl>
    <w:lvl w:ilvl="8" w:tplc="129E7384">
      <w:start w:val="1"/>
      <w:numFmt w:val="bullet"/>
      <w:lvlText w:val=""/>
      <w:lvlJc w:val="left"/>
      <w:pPr>
        <w:ind w:left="6120" w:hanging="360"/>
      </w:pPr>
      <w:rPr>
        <w:rFonts w:ascii="Wingdings" w:hAnsi="Wingdings"/>
      </w:rPr>
    </w:lvl>
  </w:abstractNum>
  <w:abstractNum w:abstractNumId="7">
    <w:nsid w:val="283B1552"/>
    <w:multiLevelType w:val="hybridMultilevel"/>
    <w:tmpl w:val="797051B4"/>
    <w:lvl w:ilvl="0" w:tplc="4970BF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9491A"/>
    <w:multiLevelType w:val="hybridMultilevel"/>
    <w:tmpl w:val="37225B50"/>
    <w:lvl w:ilvl="0" w:tplc="9F2E227A">
      <w:start w:val="1"/>
      <w:numFmt w:val="bullet"/>
      <w:lvlText w:val=""/>
      <w:lvlJc w:val="left"/>
      <w:pPr>
        <w:ind w:left="360" w:hanging="360"/>
      </w:pPr>
      <w:rPr>
        <w:rFonts w:ascii="Symbol" w:hAnsi="Symbol"/>
      </w:rPr>
    </w:lvl>
    <w:lvl w:ilvl="1" w:tplc="2498548E">
      <w:start w:val="1"/>
      <w:numFmt w:val="bullet"/>
      <w:lvlText w:val="o"/>
      <w:lvlJc w:val="left"/>
      <w:pPr>
        <w:ind w:left="1080" w:hanging="360"/>
      </w:pPr>
      <w:rPr>
        <w:rFonts w:ascii="Courier New" w:hAnsi="Courier New"/>
      </w:rPr>
    </w:lvl>
    <w:lvl w:ilvl="2" w:tplc="500400F0">
      <w:start w:val="1"/>
      <w:numFmt w:val="bullet"/>
      <w:lvlText w:val=""/>
      <w:lvlJc w:val="left"/>
      <w:pPr>
        <w:ind w:left="1800" w:hanging="360"/>
      </w:pPr>
      <w:rPr>
        <w:rFonts w:ascii="Wingdings" w:hAnsi="Wingdings"/>
      </w:rPr>
    </w:lvl>
    <w:lvl w:ilvl="3" w:tplc="396653CC">
      <w:start w:val="1"/>
      <w:numFmt w:val="bullet"/>
      <w:lvlText w:val=""/>
      <w:lvlJc w:val="left"/>
      <w:pPr>
        <w:ind w:left="2520" w:hanging="360"/>
      </w:pPr>
      <w:rPr>
        <w:rFonts w:ascii="Symbol" w:hAnsi="Symbol"/>
      </w:rPr>
    </w:lvl>
    <w:lvl w:ilvl="4" w:tplc="144ABA9C">
      <w:start w:val="1"/>
      <w:numFmt w:val="bullet"/>
      <w:lvlText w:val="o"/>
      <w:lvlJc w:val="left"/>
      <w:pPr>
        <w:ind w:left="3240" w:hanging="360"/>
      </w:pPr>
      <w:rPr>
        <w:rFonts w:ascii="Courier New" w:hAnsi="Courier New"/>
      </w:rPr>
    </w:lvl>
    <w:lvl w:ilvl="5" w:tplc="7892D794">
      <w:start w:val="1"/>
      <w:numFmt w:val="bullet"/>
      <w:lvlText w:val=""/>
      <w:lvlJc w:val="left"/>
      <w:pPr>
        <w:ind w:left="3960" w:hanging="360"/>
      </w:pPr>
      <w:rPr>
        <w:rFonts w:ascii="Wingdings" w:hAnsi="Wingdings"/>
      </w:rPr>
    </w:lvl>
    <w:lvl w:ilvl="6" w:tplc="F7A2BFB0">
      <w:start w:val="1"/>
      <w:numFmt w:val="bullet"/>
      <w:lvlText w:val=""/>
      <w:lvlJc w:val="left"/>
      <w:pPr>
        <w:ind w:left="4680" w:hanging="360"/>
      </w:pPr>
      <w:rPr>
        <w:rFonts w:ascii="Symbol" w:hAnsi="Symbol"/>
      </w:rPr>
    </w:lvl>
    <w:lvl w:ilvl="7" w:tplc="3C18E0C8">
      <w:start w:val="1"/>
      <w:numFmt w:val="bullet"/>
      <w:lvlText w:val="o"/>
      <w:lvlJc w:val="left"/>
      <w:pPr>
        <w:ind w:left="5400" w:hanging="360"/>
      </w:pPr>
      <w:rPr>
        <w:rFonts w:ascii="Courier New" w:hAnsi="Courier New"/>
      </w:rPr>
    </w:lvl>
    <w:lvl w:ilvl="8" w:tplc="074A23CE">
      <w:start w:val="1"/>
      <w:numFmt w:val="bullet"/>
      <w:lvlText w:val=""/>
      <w:lvlJc w:val="left"/>
      <w:pPr>
        <w:ind w:left="6120" w:hanging="360"/>
      </w:pPr>
      <w:rPr>
        <w:rFonts w:ascii="Wingdings" w:hAnsi="Wingdings"/>
      </w:rPr>
    </w:lvl>
  </w:abstractNum>
  <w:abstractNum w:abstractNumId="9">
    <w:nsid w:val="2CCD6889"/>
    <w:multiLevelType w:val="hybridMultilevel"/>
    <w:tmpl w:val="9E220CD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2F161B1A"/>
    <w:multiLevelType w:val="hybridMultilevel"/>
    <w:tmpl w:val="F6E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E5659"/>
    <w:multiLevelType w:val="hybridMultilevel"/>
    <w:tmpl w:val="A1269E60"/>
    <w:lvl w:ilvl="0" w:tplc="61C43968">
      <w:start w:val="1"/>
      <w:numFmt w:val="bullet"/>
      <w:lvlText w:val=""/>
      <w:lvlJc w:val="left"/>
      <w:pPr>
        <w:ind w:left="360" w:hanging="360"/>
      </w:pPr>
      <w:rPr>
        <w:rFonts w:ascii="Symbol" w:hAnsi="Symbol"/>
      </w:rPr>
    </w:lvl>
    <w:lvl w:ilvl="1" w:tplc="AD96C4D0">
      <w:start w:val="1"/>
      <w:numFmt w:val="bullet"/>
      <w:lvlText w:val="o"/>
      <w:lvlJc w:val="left"/>
      <w:pPr>
        <w:ind w:left="1080" w:hanging="360"/>
      </w:pPr>
      <w:rPr>
        <w:rFonts w:ascii="Courier New" w:hAnsi="Courier New"/>
      </w:rPr>
    </w:lvl>
    <w:lvl w:ilvl="2" w:tplc="FFF26DC0">
      <w:start w:val="1"/>
      <w:numFmt w:val="bullet"/>
      <w:lvlText w:val=""/>
      <w:lvlJc w:val="left"/>
      <w:pPr>
        <w:ind w:left="1800" w:hanging="360"/>
      </w:pPr>
      <w:rPr>
        <w:rFonts w:ascii="Wingdings" w:hAnsi="Wingdings"/>
      </w:rPr>
    </w:lvl>
    <w:lvl w:ilvl="3" w:tplc="FCE6A9D4">
      <w:start w:val="1"/>
      <w:numFmt w:val="bullet"/>
      <w:lvlText w:val=""/>
      <w:lvlJc w:val="left"/>
      <w:pPr>
        <w:ind w:left="2520" w:hanging="360"/>
      </w:pPr>
      <w:rPr>
        <w:rFonts w:ascii="Symbol" w:hAnsi="Symbol"/>
      </w:rPr>
    </w:lvl>
    <w:lvl w:ilvl="4" w:tplc="9C3EA328">
      <w:start w:val="1"/>
      <w:numFmt w:val="bullet"/>
      <w:lvlText w:val="o"/>
      <w:lvlJc w:val="left"/>
      <w:pPr>
        <w:ind w:left="3240" w:hanging="360"/>
      </w:pPr>
      <w:rPr>
        <w:rFonts w:ascii="Courier New" w:hAnsi="Courier New"/>
      </w:rPr>
    </w:lvl>
    <w:lvl w:ilvl="5" w:tplc="A04ACD0E">
      <w:start w:val="1"/>
      <w:numFmt w:val="bullet"/>
      <w:lvlText w:val=""/>
      <w:lvlJc w:val="left"/>
      <w:pPr>
        <w:ind w:left="3960" w:hanging="360"/>
      </w:pPr>
      <w:rPr>
        <w:rFonts w:ascii="Wingdings" w:hAnsi="Wingdings"/>
      </w:rPr>
    </w:lvl>
    <w:lvl w:ilvl="6" w:tplc="1462601E">
      <w:start w:val="1"/>
      <w:numFmt w:val="bullet"/>
      <w:lvlText w:val=""/>
      <w:lvlJc w:val="left"/>
      <w:pPr>
        <w:ind w:left="4680" w:hanging="360"/>
      </w:pPr>
      <w:rPr>
        <w:rFonts w:ascii="Symbol" w:hAnsi="Symbol"/>
      </w:rPr>
    </w:lvl>
    <w:lvl w:ilvl="7" w:tplc="F562345C">
      <w:start w:val="1"/>
      <w:numFmt w:val="bullet"/>
      <w:lvlText w:val="o"/>
      <w:lvlJc w:val="left"/>
      <w:pPr>
        <w:ind w:left="5400" w:hanging="360"/>
      </w:pPr>
      <w:rPr>
        <w:rFonts w:ascii="Courier New" w:hAnsi="Courier New"/>
      </w:rPr>
    </w:lvl>
    <w:lvl w:ilvl="8" w:tplc="0AC8E0F6">
      <w:start w:val="1"/>
      <w:numFmt w:val="bullet"/>
      <w:lvlText w:val=""/>
      <w:lvlJc w:val="left"/>
      <w:pPr>
        <w:ind w:left="6120" w:hanging="360"/>
      </w:pPr>
      <w:rPr>
        <w:rFonts w:ascii="Wingdings" w:hAnsi="Wingdings"/>
      </w:rPr>
    </w:lvl>
  </w:abstractNum>
  <w:abstractNum w:abstractNumId="12">
    <w:nsid w:val="34165E07"/>
    <w:multiLevelType w:val="hybridMultilevel"/>
    <w:tmpl w:val="EDB4C88C"/>
    <w:lvl w:ilvl="0" w:tplc="5720E858">
      <w:start w:val="1"/>
      <w:numFmt w:val="decimal"/>
      <w:lvlText w:val="%1."/>
      <w:lvlJc w:val="left"/>
      <w:pPr>
        <w:ind w:left="720" w:hanging="360"/>
      </w:pPr>
    </w:lvl>
    <w:lvl w:ilvl="1" w:tplc="12D4B046">
      <w:start w:val="1"/>
      <w:numFmt w:val="lowerLetter"/>
      <w:lvlText w:val="%2."/>
      <w:lvlJc w:val="left"/>
      <w:pPr>
        <w:ind w:left="1440" w:hanging="360"/>
      </w:pPr>
    </w:lvl>
    <w:lvl w:ilvl="2" w:tplc="DB947594">
      <w:start w:val="1"/>
      <w:numFmt w:val="lowerRoman"/>
      <w:lvlText w:val="%3."/>
      <w:lvlJc w:val="right"/>
      <w:pPr>
        <w:ind w:left="2160" w:hanging="180"/>
      </w:pPr>
    </w:lvl>
    <w:lvl w:ilvl="3" w:tplc="1EF26DBE">
      <w:start w:val="1"/>
      <w:numFmt w:val="decimal"/>
      <w:lvlText w:val="%4."/>
      <w:lvlJc w:val="left"/>
      <w:pPr>
        <w:ind w:left="2880" w:hanging="360"/>
      </w:pPr>
    </w:lvl>
    <w:lvl w:ilvl="4" w:tplc="A86260AC">
      <w:start w:val="1"/>
      <w:numFmt w:val="lowerLetter"/>
      <w:lvlText w:val="%5."/>
      <w:lvlJc w:val="left"/>
      <w:pPr>
        <w:ind w:left="3600" w:hanging="360"/>
      </w:pPr>
    </w:lvl>
    <w:lvl w:ilvl="5" w:tplc="190EA7BA">
      <w:start w:val="1"/>
      <w:numFmt w:val="lowerRoman"/>
      <w:lvlText w:val="%6."/>
      <w:lvlJc w:val="right"/>
      <w:pPr>
        <w:ind w:left="4320" w:hanging="180"/>
      </w:pPr>
    </w:lvl>
    <w:lvl w:ilvl="6" w:tplc="2B48F46A">
      <w:start w:val="1"/>
      <w:numFmt w:val="decimal"/>
      <w:lvlText w:val="%7."/>
      <w:lvlJc w:val="left"/>
      <w:pPr>
        <w:ind w:left="5040" w:hanging="360"/>
      </w:pPr>
    </w:lvl>
    <w:lvl w:ilvl="7" w:tplc="0A7C8AD6">
      <w:start w:val="1"/>
      <w:numFmt w:val="lowerLetter"/>
      <w:lvlText w:val="%8."/>
      <w:lvlJc w:val="left"/>
      <w:pPr>
        <w:ind w:left="5760" w:hanging="360"/>
      </w:pPr>
    </w:lvl>
    <w:lvl w:ilvl="8" w:tplc="C7BC0AE0">
      <w:start w:val="1"/>
      <w:numFmt w:val="lowerRoman"/>
      <w:lvlText w:val="%9."/>
      <w:lvlJc w:val="right"/>
      <w:pPr>
        <w:ind w:left="6480" w:hanging="180"/>
      </w:pPr>
    </w:lvl>
  </w:abstractNum>
  <w:abstractNum w:abstractNumId="13">
    <w:nsid w:val="346A16D0"/>
    <w:multiLevelType w:val="hybridMultilevel"/>
    <w:tmpl w:val="B91E69D4"/>
    <w:lvl w:ilvl="0" w:tplc="7742B834">
      <w:start w:val="1"/>
      <w:numFmt w:val="bullet"/>
      <w:lvlText w:val=""/>
      <w:lvlJc w:val="left"/>
      <w:pPr>
        <w:ind w:left="360" w:hanging="360"/>
      </w:pPr>
      <w:rPr>
        <w:rFonts w:ascii="Symbol" w:hAnsi="Symbol"/>
      </w:rPr>
    </w:lvl>
    <w:lvl w:ilvl="1" w:tplc="2FC6106C">
      <w:start w:val="1"/>
      <w:numFmt w:val="bullet"/>
      <w:lvlText w:val="o"/>
      <w:lvlJc w:val="left"/>
      <w:pPr>
        <w:ind w:left="1080" w:hanging="360"/>
      </w:pPr>
      <w:rPr>
        <w:rFonts w:ascii="Courier New" w:hAnsi="Courier New"/>
      </w:rPr>
    </w:lvl>
    <w:lvl w:ilvl="2" w:tplc="79AAD3BE">
      <w:start w:val="1"/>
      <w:numFmt w:val="bullet"/>
      <w:lvlText w:val=""/>
      <w:lvlJc w:val="left"/>
      <w:pPr>
        <w:ind w:left="1800" w:hanging="360"/>
      </w:pPr>
      <w:rPr>
        <w:rFonts w:ascii="Wingdings" w:hAnsi="Wingdings"/>
      </w:rPr>
    </w:lvl>
    <w:lvl w:ilvl="3" w:tplc="A314AA6A">
      <w:start w:val="1"/>
      <w:numFmt w:val="bullet"/>
      <w:lvlText w:val=""/>
      <w:lvlJc w:val="left"/>
      <w:pPr>
        <w:ind w:left="2520" w:hanging="360"/>
      </w:pPr>
      <w:rPr>
        <w:rFonts w:ascii="Symbol" w:hAnsi="Symbol"/>
      </w:rPr>
    </w:lvl>
    <w:lvl w:ilvl="4" w:tplc="20AA7A98">
      <w:start w:val="1"/>
      <w:numFmt w:val="bullet"/>
      <w:lvlText w:val="o"/>
      <w:lvlJc w:val="left"/>
      <w:pPr>
        <w:ind w:left="3240" w:hanging="360"/>
      </w:pPr>
      <w:rPr>
        <w:rFonts w:ascii="Courier New" w:hAnsi="Courier New"/>
      </w:rPr>
    </w:lvl>
    <w:lvl w:ilvl="5" w:tplc="A7A638CE">
      <w:start w:val="1"/>
      <w:numFmt w:val="bullet"/>
      <w:lvlText w:val=""/>
      <w:lvlJc w:val="left"/>
      <w:pPr>
        <w:ind w:left="3960" w:hanging="360"/>
      </w:pPr>
      <w:rPr>
        <w:rFonts w:ascii="Wingdings" w:hAnsi="Wingdings"/>
      </w:rPr>
    </w:lvl>
    <w:lvl w:ilvl="6" w:tplc="BF50F5EC">
      <w:start w:val="1"/>
      <w:numFmt w:val="bullet"/>
      <w:lvlText w:val=""/>
      <w:lvlJc w:val="left"/>
      <w:pPr>
        <w:ind w:left="4680" w:hanging="360"/>
      </w:pPr>
      <w:rPr>
        <w:rFonts w:ascii="Symbol" w:hAnsi="Symbol"/>
      </w:rPr>
    </w:lvl>
    <w:lvl w:ilvl="7" w:tplc="0CD25830">
      <w:start w:val="1"/>
      <w:numFmt w:val="bullet"/>
      <w:lvlText w:val="o"/>
      <w:lvlJc w:val="left"/>
      <w:pPr>
        <w:ind w:left="5400" w:hanging="360"/>
      </w:pPr>
      <w:rPr>
        <w:rFonts w:ascii="Courier New" w:hAnsi="Courier New"/>
      </w:rPr>
    </w:lvl>
    <w:lvl w:ilvl="8" w:tplc="9B243B8C">
      <w:start w:val="1"/>
      <w:numFmt w:val="bullet"/>
      <w:lvlText w:val=""/>
      <w:lvlJc w:val="left"/>
      <w:pPr>
        <w:ind w:left="6120" w:hanging="360"/>
      </w:pPr>
      <w:rPr>
        <w:rFonts w:ascii="Wingdings" w:hAnsi="Wingdings"/>
      </w:rPr>
    </w:lvl>
  </w:abstractNum>
  <w:abstractNum w:abstractNumId="14">
    <w:nsid w:val="38BF3D40"/>
    <w:multiLevelType w:val="hybridMultilevel"/>
    <w:tmpl w:val="EC425284"/>
    <w:lvl w:ilvl="0" w:tplc="0F3A6C12">
      <w:start w:val="1"/>
      <w:numFmt w:val="decimal"/>
      <w:lvlText w:val="%1."/>
      <w:lvlJc w:val="left"/>
      <w:pPr>
        <w:ind w:left="720" w:hanging="360"/>
      </w:pPr>
    </w:lvl>
    <w:lvl w:ilvl="1" w:tplc="8F7E3748">
      <w:start w:val="1"/>
      <w:numFmt w:val="lowerLetter"/>
      <w:lvlText w:val="%2."/>
      <w:lvlJc w:val="left"/>
      <w:pPr>
        <w:ind w:left="1440" w:hanging="360"/>
      </w:pPr>
    </w:lvl>
    <w:lvl w:ilvl="2" w:tplc="424A86DA">
      <w:start w:val="1"/>
      <w:numFmt w:val="lowerRoman"/>
      <w:lvlText w:val="%3."/>
      <w:lvlJc w:val="right"/>
      <w:pPr>
        <w:ind w:left="2160" w:hanging="180"/>
      </w:pPr>
    </w:lvl>
    <w:lvl w:ilvl="3" w:tplc="D662FA28">
      <w:start w:val="1"/>
      <w:numFmt w:val="decimal"/>
      <w:lvlText w:val="%4."/>
      <w:lvlJc w:val="left"/>
      <w:pPr>
        <w:ind w:left="2880" w:hanging="360"/>
      </w:pPr>
    </w:lvl>
    <w:lvl w:ilvl="4" w:tplc="59FED4CA">
      <w:start w:val="1"/>
      <w:numFmt w:val="lowerLetter"/>
      <w:lvlText w:val="%5."/>
      <w:lvlJc w:val="left"/>
      <w:pPr>
        <w:ind w:left="3600" w:hanging="360"/>
      </w:pPr>
    </w:lvl>
    <w:lvl w:ilvl="5" w:tplc="C87A7D34">
      <w:start w:val="1"/>
      <w:numFmt w:val="lowerRoman"/>
      <w:lvlText w:val="%6."/>
      <w:lvlJc w:val="right"/>
      <w:pPr>
        <w:ind w:left="4320" w:hanging="180"/>
      </w:pPr>
    </w:lvl>
    <w:lvl w:ilvl="6" w:tplc="A83C90CC">
      <w:start w:val="1"/>
      <w:numFmt w:val="decimal"/>
      <w:lvlText w:val="%7."/>
      <w:lvlJc w:val="left"/>
      <w:pPr>
        <w:ind w:left="5040" w:hanging="360"/>
      </w:pPr>
    </w:lvl>
    <w:lvl w:ilvl="7" w:tplc="44307A16">
      <w:start w:val="1"/>
      <w:numFmt w:val="lowerLetter"/>
      <w:lvlText w:val="%8."/>
      <w:lvlJc w:val="left"/>
      <w:pPr>
        <w:ind w:left="5760" w:hanging="360"/>
      </w:pPr>
    </w:lvl>
    <w:lvl w:ilvl="8" w:tplc="F92A6C02">
      <w:start w:val="1"/>
      <w:numFmt w:val="lowerRoman"/>
      <w:lvlText w:val="%9."/>
      <w:lvlJc w:val="right"/>
      <w:pPr>
        <w:ind w:left="6480" w:hanging="180"/>
      </w:pPr>
    </w:lvl>
  </w:abstractNum>
  <w:abstractNum w:abstractNumId="15">
    <w:nsid w:val="4CA52110"/>
    <w:multiLevelType w:val="hybridMultilevel"/>
    <w:tmpl w:val="5A606888"/>
    <w:lvl w:ilvl="0" w:tplc="B6F0949C">
      <w:start w:val="1"/>
      <w:numFmt w:val="bullet"/>
      <w:lvlText w:val=""/>
      <w:lvlJc w:val="left"/>
      <w:pPr>
        <w:ind w:left="360" w:hanging="360"/>
      </w:pPr>
      <w:rPr>
        <w:rFonts w:ascii="Symbol" w:hAnsi="Symbol"/>
      </w:rPr>
    </w:lvl>
    <w:lvl w:ilvl="1" w:tplc="92600E12">
      <w:start w:val="1"/>
      <w:numFmt w:val="bullet"/>
      <w:lvlText w:val="o"/>
      <w:lvlJc w:val="left"/>
      <w:pPr>
        <w:ind w:left="1080" w:hanging="360"/>
      </w:pPr>
      <w:rPr>
        <w:rFonts w:ascii="Courier New" w:hAnsi="Courier New"/>
      </w:rPr>
    </w:lvl>
    <w:lvl w:ilvl="2" w:tplc="1EDE6FA2">
      <w:start w:val="1"/>
      <w:numFmt w:val="bullet"/>
      <w:lvlText w:val=""/>
      <w:lvlJc w:val="left"/>
      <w:pPr>
        <w:ind w:left="1800" w:hanging="360"/>
      </w:pPr>
      <w:rPr>
        <w:rFonts w:ascii="Wingdings" w:hAnsi="Wingdings"/>
      </w:rPr>
    </w:lvl>
    <w:lvl w:ilvl="3" w:tplc="3D101C28">
      <w:start w:val="1"/>
      <w:numFmt w:val="bullet"/>
      <w:lvlText w:val=""/>
      <w:lvlJc w:val="left"/>
      <w:pPr>
        <w:ind w:left="2520" w:hanging="360"/>
      </w:pPr>
      <w:rPr>
        <w:rFonts w:ascii="Symbol" w:hAnsi="Symbol"/>
      </w:rPr>
    </w:lvl>
    <w:lvl w:ilvl="4" w:tplc="AF3C32AE">
      <w:start w:val="1"/>
      <w:numFmt w:val="bullet"/>
      <w:lvlText w:val="o"/>
      <w:lvlJc w:val="left"/>
      <w:pPr>
        <w:ind w:left="3240" w:hanging="360"/>
      </w:pPr>
      <w:rPr>
        <w:rFonts w:ascii="Courier New" w:hAnsi="Courier New"/>
      </w:rPr>
    </w:lvl>
    <w:lvl w:ilvl="5" w:tplc="8C32C7A0">
      <w:start w:val="1"/>
      <w:numFmt w:val="bullet"/>
      <w:lvlText w:val=""/>
      <w:lvlJc w:val="left"/>
      <w:pPr>
        <w:ind w:left="3960" w:hanging="360"/>
      </w:pPr>
      <w:rPr>
        <w:rFonts w:ascii="Wingdings" w:hAnsi="Wingdings"/>
      </w:rPr>
    </w:lvl>
    <w:lvl w:ilvl="6" w:tplc="D714BB48">
      <w:start w:val="1"/>
      <w:numFmt w:val="bullet"/>
      <w:lvlText w:val=""/>
      <w:lvlJc w:val="left"/>
      <w:pPr>
        <w:ind w:left="4680" w:hanging="360"/>
      </w:pPr>
      <w:rPr>
        <w:rFonts w:ascii="Symbol" w:hAnsi="Symbol"/>
      </w:rPr>
    </w:lvl>
    <w:lvl w:ilvl="7" w:tplc="669CD91E">
      <w:start w:val="1"/>
      <w:numFmt w:val="bullet"/>
      <w:lvlText w:val="o"/>
      <w:lvlJc w:val="left"/>
      <w:pPr>
        <w:ind w:left="5400" w:hanging="360"/>
      </w:pPr>
      <w:rPr>
        <w:rFonts w:ascii="Courier New" w:hAnsi="Courier New"/>
      </w:rPr>
    </w:lvl>
    <w:lvl w:ilvl="8" w:tplc="CF6A98EA">
      <w:start w:val="1"/>
      <w:numFmt w:val="bullet"/>
      <w:lvlText w:val=""/>
      <w:lvlJc w:val="left"/>
      <w:pPr>
        <w:ind w:left="6120" w:hanging="360"/>
      </w:pPr>
      <w:rPr>
        <w:rFonts w:ascii="Wingdings" w:hAnsi="Wingdings"/>
      </w:rPr>
    </w:lvl>
  </w:abstractNum>
  <w:abstractNum w:abstractNumId="16">
    <w:nsid w:val="4D1C0042"/>
    <w:multiLevelType w:val="hybridMultilevel"/>
    <w:tmpl w:val="11B0D122"/>
    <w:lvl w:ilvl="0" w:tplc="91560CA6">
      <w:start w:val="1"/>
      <w:numFmt w:val="decimal"/>
      <w:lvlText w:val="%1."/>
      <w:lvlJc w:val="left"/>
      <w:pPr>
        <w:ind w:left="1710" w:hanging="990"/>
      </w:pPr>
    </w:lvl>
    <w:lvl w:ilvl="1" w:tplc="B02E6074">
      <w:start w:val="1"/>
      <w:numFmt w:val="lowerLetter"/>
      <w:lvlText w:val="%2."/>
      <w:lvlJc w:val="left"/>
      <w:pPr>
        <w:ind w:left="1800" w:hanging="360"/>
      </w:pPr>
    </w:lvl>
    <w:lvl w:ilvl="2" w:tplc="9DEE4BB4">
      <w:start w:val="1"/>
      <w:numFmt w:val="lowerRoman"/>
      <w:lvlText w:val="%3."/>
      <w:lvlJc w:val="right"/>
      <w:pPr>
        <w:ind w:left="2520" w:hanging="180"/>
      </w:pPr>
    </w:lvl>
    <w:lvl w:ilvl="3" w:tplc="CAD4B9C0">
      <w:start w:val="1"/>
      <w:numFmt w:val="decimal"/>
      <w:lvlText w:val="%4."/>
      <w:lvlJc w:val="left"/>
      <w:pPr>
        <w:ind w:left="3240" w:hanging="360"/>
      </w:pPr>
    </w:lvl>
    <w:lvl w:ilvl="4" w:tplc="69A6682E">
      <w:start w:val="1"/>
      <w:numFmt w:val="lowerLetter"/>
      <w:lvlText w:val="%5."/>
      <w:lvlJc w:val="left"/>
      <w:pPr>
        <w:ind w:left="3960" w:hanging="360"/>
      </w:pPr>
    </w:lvl>
    <w:lvl w:ilvl="5" w:tplc="38B4DDE8">
      <w:start w:val="1"/>
      <w:numFmt w:val="lowerRoman"/>
      <w:lvlText w:val="%6."/>
      <w:lvlJc w:val="right"/>
      <w:pPr>
        <w:ind w:left="4680" w:hanging="180"/>
      </w:pPr>
    </w:lvl>
    <w:lvl w:ilvl="6" w:tplc="A922FD74">
      <w:start w:val="1"/>
      <w:numFmt w:val="decimal"/>
      <w:lvlText w:val="%7."/>
      <w:lvlJc w:val="left"/>
      <w:pPr>
        <w:ind w:left="5400" w:hanging="360"/>
      </w:pPr>
    </w:lvl>
    <w:lvl w:ilvl="7" w:tplc="FADC8638">
      <w:start w:val="1"/>
      <w:numFmt w:val="lowerLetter"/>
      <w:lvlText w:val="%8."/>
      <w:lvlJc w:val="left"/>
      <w:pPr>
        <w:ind w:left="6120" w:hanging="360"/>
      </w:pPr>
    </w:lvl>
    <w:lvl w:ilvl="8" w:tplc="A0B4AC04">
      <w:start w:val="1"/>
      <w:numFmt w:val="lowerRoman"/>
      <w:lvlText w:val="%9."/>
      <w:lvlJc w:val="right"/>
      <w:pPr>
        <w:ind w:left="6840" w:hanging="180"/>
      </w:pPr>
    </w:lvl>
  </w:abstractNum>
  <w:abstractNum w:abstractNumId="17">
    <w:nsid w:val="58B44645"/>
    <w:multiLevelType w:val="hybridMultilevel"/>
    <w:tmpl w:val="2DCC6EF6"/>
    <w:lvl w:ilvl="0" w:tplc="39D63032">
      <w:start w:val="1"/>
      <w:numFmt w:val="decimal"/>
      <w:lvlText w:val="%1."/>
      <w:lvlJc w:val="left"/>
      <w:pPr>
        <w:ind w:left="720" w:hanging="360"/>
      </w:pPr>
    </w:lvl>
    <w:lvl w:ilvl="1" w:tplc="59A2F418">
      <w:start w:val="1"/>
      <w:numFmt w:val="lowerLetter"/>
      <w:lvlText w:val="%2."/>
      <w:lvlJc w:val="left"/>
      <w:pPr>
        <w:ind w:left="1440" w:hanging="360"/>
      </w:pPr>
    </w:lvl>
    <w:lvl w:ilvl="2" w:tplc="CE8C895C">
      <w:start w:val="1"/>
      <w:numFmt w:val="lowerRoman"/>
      <w:lvlText w:val="%3."/>
      <w:lvlJc w:val="right"/>
      <w:pPr>
        <w:ind w:left="2160" w:hanging="180"/>
      </w:pPr>
    </w:lvl>
    <w:lvl w:ilvl="3" w:tplc="1C3ED6F2">
      <w:start w:val="1"/>
      <w:numFmt w:val="decimal"/>
      <w:lvlText w:val="%4."/>
      <w:lvlJc w:val="left"/>
      <w:pPr>
        <w:ind w:left="2880" w:hanging="360"/>
      </w:pPr>
    </w:lvl>
    <w:lvl w:ilvl="4" w:tplc="9C8AD41C">
      <w:start w:val="1"/>
      <w:numFmt w:val="lowerLetter"/>
      <w:lvlText w:val="%5."/>
      <w:lvlJc w:val="left"/>
      <w:pPr>
        <w:ind w:left="3600" w:hanging="360"/>
      </w:pPr>
    </w:lvl>
    <w:lvl w:ilvl="5" w:tplc="E56AB81A">
      <w:start w:val="1"/>
      <w:numFmt w:val="lowerRoman"/>
      <w:lvlText w:val="%6."/>
      <w:lvlJc w:val="right"/>
      <w:pPr>
        <w:ind w:left="4320" w:hanging="180"/>
      </w:pPr>
    </w:lvl>
    <w:lvl w:ilvl="6" w:tplc="643A8DC2">
      <w:start w:val="1"/>
      <w:numFmt w:val="decimal"/>
      <w:lvlText w:val="%7."/>
      <w:lvlJc w:val="left"/>
      <w:pPr>
        <w:ind w:left="5040" w:hanging="360"/>
      </w:pPr>
    </w:lvl>
    <w:lvl w:ilvl="7" w:tplc="CC5699CE">
      <w:start w:val="1"/>
      <w:numFmt w:val="lowerLetter"/>
      <w:lvlText w:val="%8."/>
      <w:lvlJc w:val="left"/>
      <w:pPr>
        <w:ind w:left="5760" w:hanging="360"/>
      </w:pPr>
    </w:lvl>
    <w:lvl w:ilvl="8" w:tplc="0DF49F82">
      <w:start w:val="1"/>
      <w:numFmt w:val="lowerRoman"/>
      <w:lvlText w:val="%9."/>
      <w:lvlJc w:val="right"/>
      <w:pPr>
        <w:ind w:left="6480" w:hanging="180"/>
      </w:pPr>
    </w:lvl>
  </w:abstractNum>
  <w:abstractNum w:abstractNumId="18">
    <w:nsid w:val="5C167BBE"/>
    <w:multiLevelType w:val="hybridMultilevel"/>
    <w:tmpl w:val="0C404BF2"/>
    <w:lvl w:ilvl="0" w:tplc="F2983C7E">
      <w:start w:val="1"/>
      <w:numFmt w:val="decimal"/>
      <w:lvlText w:val="%1."/>
      <w:lvlJc w:val="left"/>
      <w:pPr>
        <w:ind w:left="1080" w:hanging="720"/>
      </w:pPr>
    </w:lvl>
    <w:lvl w:ilvl="1" w:tplc="42B80A30">
      <w:start w:val="1"/>
      <w:numFmt w:val="lowerLetter"/>
      <w:lvlText w:val="%2."/>
      <w:lvlJc w:val="left"/>
      <w:pPr>
        <w:ind w:left="1440" w:hanging="360"/>
      </w:pPr>
    </w:lvl>
    <w:lvl w:ilvl="2" w:tplc="1720761C">
      <w:start w:val="1"/>
      <w:numFmt w:val="lowerRoman"/>
      <w:lvlText w:val="%3."/>
      <w:lvlJc w:val="right"/>
      <w:pPr>
        <w:ind w:left="2160" w:hanging="180"/>
      </w:pPr>
    </w:lvl>
    <w:lvl w:ilvl="3" w:tplc="95BE2B84">
      <w:start w:val="1"/>
      <w:numFmt w:val="decimal"/>
      <w:lvlText w:val="%4."/>
      <w:lvlJc w:val="left"/>
      <w:pPr>
        <w:ind w:left="2880" w:hanging="360"/>
      </w:pPr>
    </w:lvl>
    <w:lvl w:ilvl="4" w:tplc="E86E4E60">
      <w:start w:val="1"/>
      <w:numFmt w:val="lowerLetter"/>
      <w:lvlText w:val="%5."/>
      <w:lvlJc w:val="left"/>
      <w:pPr>
        <w:ind w:left="3600" w:hanging="360"/>
      </w:pPr>
    </w:lvl>
    <w:lvl w:ilvl="5" w:tplc="07049490">
      <w:start w:val="1"/>
      <w:numFmt w:val="lowerRoman"/>
      <w:lvlText w:val="%6."/>
      <w:lvlJc w:val="right"/>
      <w:pPr>
        <w:ind w:left="4320" w:hanging="180"/>
      </w:pPr>
    </w:lvl>
    <w:lvl w:ilvl="6" w:tplc="D5026138">
      <w:start w:val="1"/>
      <w:numFmt w:val="decimal"/>
      <w:lvlText w:val="%7."/>
      <w:lvlJc w:val="left"/>
      <w:pPr>
        <w:ind w:left="5040" w:hanging="360"/>
      </w:pPr>
    </w:lvl>
    <w:lvl w:ilvl="7" w:tplc="2034D108">
      <w:start w:val="1"/>
      <w:numFmt w:val="lowerLetter"/>
      <w:lvlText w:val="%8."/>
      <w:lvlJc w:val="left"/>
      <w:pPr>
        <w:ind w:left="5760" w:hanging="360"/>
      </w:pPr>
    </w:lvl>
    <w:lvl w:ilvl="8" w:tplc="BCA2051A">
      <w:start w:val="1"/>
      <w:numFmt w:val="lowerRoman"/>
      <w:lvlText w:val="%9."/>
      <w:lvlJc w:val="right"/>
      <w:pPr>
        <w:ind w:left="6480" w:hanging="180"/>
      </w:pPr>
    </w:lvl>
  </w:abstractNum>
  <w:abstractNum w:abstractNumId="19">
    <w:nsid w:val="5DDE58B6"/>
    <w:multiLevelType w:val="hybridMultilevel"/>
    <w:tmpl w:val="097C289E"/>
    <w:lvl w:ilvl="0" w:tplc="98580A5E">
      <w:start w:val="1"/>
      <w:numFmt w:val="decimal"/>
      <w:lvlText w:val="%1."/>
      <w:lvlJc w:val="left"/>
      <w:pPr>
        <w:ind w:left="1080" w:hanging="720"/>
      </w:pPr>
    </w:lvl>
    <w:lvl w:ilvl="1" w:tplc="24FC5B16">
      <w:start w:val="1"/>
      <w:numFmt w:val="lowerLetter"/>
      <w:lvlText w:val="%2."/>
      <w:lvlJc w:val="left"/>
      <w:pPr>
        <w:ind w:left="1440" w:hanging="360"/>
      </w:pPr>
    </w:lvl>
    <w:lvl w:ilvl="2" w:tplc="E174E446">
      <w:start w:val="1"/>
      <w:numFmt w:val="lowerRoman"/>
      <w:lvlText w:val="%3."/>
      <w:lvlJc w:val="right"/>
      <w:pPr>
        <w:ind w:left="2160" w:hanging="180"/>
      </w:pPr>
    </w:lvl>
    <w:lvl w:ilvl="3" w:tplc="D8A6E5EA">
      <w:start w:val="1"/>
      <w:numFmt w:val="decimal"/>
      <w:lvlText w:val="%4."/>
      <w:lvlJc w:val="left"/>
      <w:pPr>
        <w:ind w:left="2880" w:hanging="360"/>
      </w:pPr>
    </w:lvl>
    <w:lvl w:ilvl="4" w:tplc="F58C9EB8">
      <w:start w:val="1"/>
      <w:numFmt w:val="lowerLetter"/>
      <w:lvlText w:val="%5."/>
      <w:lvlJc w:val="left"/>
      <w:pPr>
        <w:ind w:left="3600" w:hanging="360"/>
      </w:pPr>
    </w:lvl>
    <w:lvl w:ilvl="5" w:tplc="A898425E">
      <w:start w:val="1"/>
      <w:numFmt w:val="lowerRoman"/>
      <w:lvlText w:val="%6."/>
      <w:lvlJc w:val="right"/>
      <w:pPr>
        <w:ind w:left="4320" w:hanging="180"/>
      </w:pPr>
    </w:lvl>
    <w:lvl w:ilvl="6" w:tplc="810C2B3C">
      <w:start w:val="1"/>
      <w:numFmt w:val="decimal"/>
      <w:lvlText w:val="%7."/>
      <w:lvlJc w:val="left"/>
      <w:pPr>
        <w:ind w:left="5040" w:hanging="360"/>
      </w:pPr>
    </w:lvl>
    <w:lvl w:ilvl="7" w:tplc="119E1BE2">
      <w:start w:val="1"/>
      <w:numFmt w:val="lowerLetter"/>
      <w:lvlText w:val="%8."/>
      <w:lvlJc w:val="left"/>
      <w:pPr>
        <w:ind w:left="5760" w:hanging="360"/>
      </w:pPr>
    </w:lvl>
    <w:lvl w:ilvl="8" w:tplc="0EA677FE">
      <w:start w:val="1"/>
      <w:numFmt w:val="lowerRoman"/>
      <w:lvlText w:val="%9."/>
      <w:lvlJc w:val="right"/>
      <w:pPr>
        <w:ind w:left="6480" w:hanging="180"/>
      </w:pPr>
    </w:lvl>
  </w:abstractNum>
  <w:abstractNum w:abstractNumId="20">
    <w:nsid w:val="60917420"/>
    <w:multiLevelType w:val="hybridMultilevel"/>
    <w:tmpl w:val="70281630"/>
    <w:lvl w:ilvl="0" w:tplc="8C42696A">
      <w:start w:val="1"/>
      <w:numFmt w:val="bullet"/>
      <w:lvlText w:val=""/>
      <w:lvlJc w:val="left"/>
      <w:pPr>
        <w:ind w:left="1440" w:hanging="360"/>
      </w:pPr>
      <w:rPr>
        <w:rFonts w:ascii="Symbol" w:hAnsi="Symbol"/>
      </w:rPr>
    </w:lvl>
    <w:lvl w:ilvl="1" w:tplc="A5FAE2AA">
      <w:start w:val="1"/>
      <w:numFmt w:val="bullet"/>
      <w:lvlText w:val="o"/>
      <w:lvlJc w:val="left"/>
      <w:pPr>
        <w:ind w:left="2160" w:hanging="360"/>
      </w:pPr>
      <w:rPr>
        <w:rFonts w:ascii="Courier New" w:hAnsi="Courier New"/>
      </w:rPr>
    </w:lvl>
    <w:lvl w:ilvl="2" w:tplc="46220BD0">
      <w:start w:val="1"/>
      <w:numFmt w:val="bullet"/>
      <w:lvlText w:val=""/>
      <w:lvlJc w:val="left"/>
      <w:pPr>
        <w:ind w:left="2880" w:hanging="360"/>
      </w:pPr>
      <w:rPr>
        <w:rFonts w:ascii="Wingdings" w:hAnsi="Wingdings"/>
      </w:rPr>
    </w:lvl>
    <w:lvl w:ilvl="3" w:tplc="774C436E">
      <w:start w:val="1"/>
      <w:numFmt w:val="bullet"/>
      <w:lvlText w:val=""/>
      <w:lvlJc w:val="left"/>
      <w:pPr>
        <w:ind w:left="3600" w:hanging="360"/>
      </w:pPr>
      <w:rPr>
        <w:rFonts w:ascii="Symbol" w:hAnsi="Symbol"/>
      </w:rPr>
    </w:lvl>
    <w:lvl w:ilvl="4" w:tplc="32648C90">
      <w:start w:val="1"/>
      <w:numFmt w:val="bullet"/>
      <w:lvlText w:val="o"/>
      <w:lvlJc w:val="left"/>
      <w:pPr>
        <w:ind w:left="4320" w:hanging="360"/>
      </w:pPr>
      <w:rPr>
        <w:rFonts w:ascii="Courier New" w:hAnsi="Courier New"/>
      </w:rPr>
    </w:lvl>
    <w:lvl w:ilvl="5" w:tplc="1108D7C4">
      <w:start w:val="1"/>
      <w:numFmt w:val="bullet"/>
      <w:lvlText w:val=""/>
      <w:lvlJc w:val="left"/>
      <w:pPr>
        <w:ind w:left="5040" w:hanging="360"/>
      </w:pPr>
      <w:rPr>
        <w:rFonts w:ascii="Wingdings" w:hAnsi="Wingdings"/>
      </w:rPr>
    </w:lvl>
    <w:lvl w:ilvl="6" w:tplc="2B163FA4">
      <w:start w:val="1"/>
      <w:numFmt w:val="bullet"/>
      <w:lvlText w:val=""/>
      <w:lvlJc w:val="left"/>
      <w:pPr>
        <w:ind w:left="5760" w:hanging="360"/>
      </w:pPr>
      <w:rPr>
        <w:rFonts w:ascii="Symbol" w:hAnsi="Symbol"/>
      </w:rPr>
    </w:lvl>
    <w:lvl w:ilvl="7" w:tplc="FDDC6EDC">
      <w:start w:val="1"/>
      <w:numFmt w:val="bullet"/>
      <w:lvlText w:val="o"/>
      <w:lvlJc w:val="left"/>
      <w:pPr>
        <w:ind w:left="6480" w:hanging="360"/>
      </w:pPr>
      <w:rPr>
        <w:rFonts w:ascii="Courier New" w:hAnsi="Courier New"/>
      </w:rPr>
    </w:lvl>
    <w:lvl w:ilvl="8" w:tplc="4620CE20">
      <w:start w:val="1"/>
      <w:numFmt w:val="bullet"/>
      <w:lvlText w:val=""/>
      <w:lvlJc w:val="left"/>
      <w:pPr>
        <w:ind w:left="7200" w:hanging="360"/>
      </w:pPr>
      <w:rPr>
        <w:rFonts w:ascii="Wingdings" w:hAnsi="Wingdings"/>
      </w:rPr>
    </w:lvl>
  </w:abstractNum>
  <w:abstractNum w:abstractNumId="21">
    <w:nsid w:val="61D26FEB"/>
    <w:multiLevelType w:val="hybridMultilevel"/>
    <w:tmpl w:val="C31A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081E04"/>
    <w:multiLevelType w:val="hybridMultilevel"/>
    <w:tmpl w:val="51884B3C"/>
    <w:lvl w:ilvl="0" w:tplc="C284CF36">
      <w:start w:val="1"/>
      <w:numFmt w:val="bullet"/>
      <w:lvlText w:val=""/>
      <w:lvlJc w:val="left"/>
      <w:pPr>
        <w:ind w:left="360" w:hanging="360"/>
      </w:pPr>
      <w:rPr>
        <w:rFonts w:ascii="Symbol" w:hAnsi="Symbol"/>
      </w:rPr>
    </w:lvl>
    <w:lvl w:ilvl="1" w:tplc="ECCCF592">
      <w:start w:val="1"/>
      <w:numFmt w:val="bullet"/>
      <w:lvlText w:val="o"/>
      <w:lvlJc w:val="left"/>
      <w:pPr>
        <w:ind w:left="1080" w:hanging="360"/>
      </w:pPr>
      <w:rPr>
        <w:rFonts w:ascii="Courier New" w:hAnsi="Courier New"/>
      </w:rPr>
    </w:lvl>
    <w:lvl w:ilvl="2" w:tplc="9FCE5428">
      <w:start w:val="1"/>
      <w:numFmt w:val="bullet"/>
      <w:lvlText w:val=""/>
      <w:lvlJc w:val="left"/>
      <w:pPr>
        <w:ind w:left="1800" w:hanging="360"/>
      </w:pPr>
      <w:rPr>
        <w:rFonts w:ascii="Wingdings" w:hAnsi="Wingdings"/>
      </w:rPr>
    </w:lvl>
    <w:lvl w:ilvl="3" w:tplc="EB443112">
      <w:start w:val="1"/>
      <w:numFmt w:val="bullet"/>
      <w:lvlText w:val=""/>
      <w:lvlJc w:val="left"/>
      <w:pPr>
        <w:ind w:left="2520" w:hanging="360"/>
      </w:pPr>
      <w:rPr>
        <w:rFonts w:ascii="Symbol" w:hAnsi="Symbol"/>
      </w:rPr>
    </w:lvl>
    <w:lvl w:ilvl="4" w:tplc="FA9E0D66">
      <w:start w:val="1"/>
      <w:numFmt w:val="bullet"/>
      <w:lvlText w:val="o"/>
      <w:lvlJc w:val="left"/>
      <w:pPr>
        <w:ind w:left="3240" w:hanging="360"/>
      </w:pPr>
      <w:rPr>
        <w:rFonts w:ascii="Courier New" w:hAnsi="Courier New"/>
      </w:rPr>
    </w:lvl>
    <w:lvl w:ilvl="5" w:tplc="50ECF128">
      <w:start w:val="1"/>
      <w:numFmt w:val="bullet"/>
      <w:lvlText w:val=""/>
      <w:lvlJc w:val="left"/>
      <w:pPr>
        <w:ind w:left="3960" w:hanging="360"/>
      </w:pPr>
      <w:rPr>
        <w:rFonts w:ascii="Wingdings" w:hAnsi="Wingdings"/>
      </w:rPr>
    </w:lvl>
    <w:lvl w:ilvl="6" w:tplc="32460610">
      <w:start w:val="1"/>
      <w:numFmt w:val="bullet"/>
      <w:lvlText w:val=""/>
      <w:lvlJc w:val="left"/>
      <w:pPr>
        <w:ind w:left="4680" w:hanging="360"/>
      </w:pPr>
      <w:rPr>
        <w:rFonts w:ascii="Symbol" w:hAnsi="Symbol"/>
      </w:rPr>
    </w:lvl>
    <w:lvl w:ilvl="7" w:tplc="CDD03F44">
      <w:start w:val="1"/>
      <w:numFmt w:val="bullet"/>
      <w:lvlText w:val="o"/>
      <w:lvlJc w:val="left"/>
      <w:pPr>
        <w:ind w:left="5400" w:hanging="360"/>
      </w:pPr>
      <w:rPr>
        <w:rFonts w:ascii="Courier New" w:hAnsi="Courier New"/>
      </w:rPr>
    </w:lvl>
    <w:lvl w:ilvl="8" w:tplc="92EABDC2">
      <w:start w:val="1"/>
      <w:numFmt w:val="bullet"/>
      <w:lvlText w:val=""/>
      <w:lvlJc w:val="left"/>
      <w:pPr>
        <w:ind w:left="6120" w:hanging="360"/>
      </w:pPr>
      <w:rPr>
        <w:rFonts w:ascii="Wingdings" w:hAnsi="Wingdings"/>
      </w:rPr>
    </w:lvl>
  </w:abstractNum>
  <w:abstractNum w:abstractNumId="23">
    <w:nsid w:val="634E65E4"/>
    <w:multiLevelType w:val="hybridMultilevel"/>
    <w:tmpl w:val="4D448788"/>
    <w:lvl w:ilvl="0" w:tplc="FCC0E966">
      <w:start w:val="1"/>
      <w:numFmt w:val="bullet"/>
      <w:lvlText w:val=""/>
      <w:lvlJc w:val="left"/>
      <w:pPr>
        <w:ind w:left="360" w:hanging="360"/>
      </w:pPr>
      <w:rPr>
        <w:rFonts w:ascii="Symbol" w:hAnsi="Symbol"/>
      </w:rPr>
    </w:lvl>
    <w:lvl w:ilvl="1" w:tplc="6CC43724">
      <w:start w:val="1"/>
      <w:numFmt w:val="bullet"/>
      <w:lvlText w:val="o"/>
      <w:lvlJc w:val="left"/>
      <w:pPr>
        <w:ind w:left="1080" w:hanging="360"/>
      </w:pPr>
      <w:rPr>
        <w:rFonts w:ascii="Courier New" w:hAnsi="Courier New"/>
      </w:rPr>
    </w:lvl>
    <w:lvl w:ilvl="2" w:tplc="DCE4A6EE">
      <w:start w:val="1"/>
      <w:numFmt w:val="bullet"/>
      <w:lvlText w:val=""/>
      <w:lvlJc w:val="left"/>
      <w:pPr>
        <w:ind w:left="1800" w:hanging="360"/>
      </w:pPr>
      <w:rPr>
        <w:rFonts w:ascii="Wingdings" w:hAnsi="Wingdings"/>
      </w:rPr>
    </w:lvl>
    <w:lvl w:ilvl="3" w:tplc="6688FCCE">
      <w:start w:val="1"/>
      <w:numFmt w:val="bullet"/>
      <w:lvlText w:val=""/>
      <w:lvlJc w:val="left"/>
      <w:pPr>
        <w:ind w:left="2520" w:hanging="360"/>
      </w:pPr>
      <w:rPr>
        <w:rFonts w:ascii="Symbol" w:hAnsi="Symbol"/>
      </w:rPr>
    </w:lvl>
    <w:lvl w:ilvl="4" w:tplc="09EE40BE">
      <w:start w:val="1"/>
      <w:numFmt w:val="bullet"/>
      <w:lvlText w:val="o"/>
      <w:lvlJc w:val="left"/>
      <w:pPr>
        <w:ind w:left="3240" w:hanging="360"/>
      </w:pPr>
      <w:rPr>
        <w:rFonts w:ascii="Courier New" w:hAnsi="Courier New"/>
      </w:rPr>
    </w:lvl>
    <w:lvl w:ilvl="5" w:tplc="306274EE">
      <w:start w:val="1"/>
      <w:numFmt w:val="bullet"/>
      <w:lvlText w:val=""/>
      <w:lvlJc w:val="left"/>
      <w:pPr>
        <w:ind w:left="3960" w:hanging="360"/>
      </w:pPr>
      <w:rPr>
        <w:rFonts w:ascii="Wingdings" w:hAnsi="Wingdings"/>
      </w:rPr>
    </w:lvl>
    <w:lvl w:ilvl="6" w:tplc="6804FCFC">
      <w:start w:val="1"/>
      <w:numFmt w:val="bullet"/>
      <w:lvlText w:val=""/>
      <w:lvlJc w:val="left"/>
      <w:pPr>
        <w:ind w:left="4680" w:hanging="360"/>
      </w:pPr>
      <w:rPr>
        <w:rFonts w:ascii="Symbol" w:hAnsi="Symbol"/>
      </w:rPr>
    </w:lvl>
    <w:lvl w:ilvl="7" w:tplc="0EA400F8">
      <w:start w:val="1"/>
      <w:numFmt w:val="bullet"/>
      <w:lvlText w:val="o"/>
      <w:lvlJc w:val="left"/>
      <w:pPr>
        <w:ind w:left="5400" w:hanging="360"/>
      </w:pPr>
      <w:rPr>
        <w:rFonts w:ascii="Courier New" w:hAnsi="Courier New"/>
      </w:rPr>
    </w:lvl>
    <w:lvl w:ilvl="8" w:tplc="92F41DD6">
      <w:start w:val="1"/>
      <w:numFmt w:val="bullet"/>
      <w:lvlText w:val=""/>
      <w:lvlJc w:val="left"/>
      <w:pPr>
        <w:ind w:left="6120" w:hanging="360"/>
      </w:pPr>
      <w:rPr>
        <w:rFonts w:ascii="Wingdings" w:hAnsi="Wingdings"/>
      </w:rPr>
    </w:lvl>
  </w:abstractNum>
  <w:abstractNum w:abstractNumId="24">
    <w:nsid w:val="64C364C9"/>
    <w:multiLevelType w:val="hybridMultilevel"/>
    <w:tmpl w:val="A51238E2"/>
    <w:lvl w:ilvl="0" w:tplc="AB84963C">
      <w:start w:val="1"/>
      <w:numFmt w:val="bullet"/>
      <w:lvlText w:val=""/>
      <w:lvlJc w:val="left"/>
      <w:pPr>
        <w:ind w:left="360" w:hanging="360"/>
      </w:pPr>
      <w:rPr>
        <w:rFonts w:ascii="Symbol" w:hAnsi="Symbol"/>
      </w:rPr>
    </w:lvl>
    <w:lvl w:ilvl="1" w:tplc="0220ED2E">
      <w:start w:val="1"/>
      <w:numFmt w:val="bullet"/>
      <w:lvlText w:val="o"/>
      <w:lvlJc w:val="left"/>
      <w:pPr>
        <w:ind w:left="1080" w:hanging="360"/>
      </w:pPr>
      <w:rPr>
        <w:rFonts w:ascii="Courier New" w:hAnsi="Courier New"/>
      </w:rPr>
    </w:lvl>
    <w:lvl w:ilvl="2" w:tplc="B0D08B3E">
      <w:start w:val="1"/>
      <w:numFmt w:val="bullet"/>
      <w:lvlText w:val=""/>
      <w:lvlJc w:val="left"/>
      <w:pPr>
        <w:ind w:left="1800" w:hanging="360"/>
      </w:pPr>
      <w:rPr>
        <w:rFonts w:ascii="Wingdings" w:hAnsi="Wingdings"/>
      </w:rPr>
    </w:lvl>
    <w:lvl w:ilvl="3" w:tplc="2AC8C1CE">
      <w:start w:val="1"/>
      <w:numFmt w:val="bullet"/>
      <w:lvlText w:val=""/>
      <w:lvlJc w:val="left"/>
      <w:pPr>
        <w:ind w:left="2520" w:hanging="360"/>
      </w:pPr>
      <w:rPr>
        <w:rFonts w:ascii="Symbol" w:hAnsi="Symbol"/>
      </w:rPr>
    </w:lvl>
    <w:lvl w:ilvl="4" w:tplc="7FEAC10C">
      <w:start w:val="1"/>
      <w:numFmt w:val="bullet"/>
      <w:lvlText w:val="o"/>
      <w:lvlJc w:val="left"/>
      <w:pPr>
        <w:ind w:left="3240" w:hanging="360"/>
      </w:pPr>
      <w:rPr>
        <w:rFonts w:ascii="Courier New" w:hAnsi="Courier New"/>
      </w:rPr>
    </w:lvl>
    <w:lvl w:ilvl="5" w:tplc="626C3762">
      <w:start w:val="1"/>
      <w:numFmt w:val="bullet"/>
      <w:lvlText w:val=""/>
      <w:lvlJc w:val="left"/>
      <w:pPr>
        <w:ind w:left="3960" w:hanging="360"/>
      </w:pPr>
      <w:rPr>
        <w:rFonts w:ascii="Wingdings" w:hAnsi="Wingdings"/>
      </w:rPr>
    </w:lvl>
    <w:lvl w:ilvl="6" w:tplc="2B34E4C2">
      <w:start w:val="1"/>
      <w:numFmt w:val="bullet"/>
      <w:lvlText w:val=""/>
      <w:lvlJc w:val="left"/>
      <w:pPr>
        <w:ind w:left="4680" w:hanging="360"/>
      </w:pPr>
      <w:rPr>
        <w:rFonts w:ascii="Symbol" w:hAnsi="Symbol"/>
      </w:rPr>
    </w:lvl>
    <w:lvl w:ilvl="7" w:tplc="AA7603D2">
      <w:start w:val="1"/>
      <w:numFmt w:val="bullet"/>
      <w:lvlText w:val="o"/>
      <w:lvlJc w:val="left"/>
      <w:pPr>
        <w:ind w:left="5400" w:hanging="360"/>
      </w:pPr>
      <w:rPr>
        <w:rFonts w:ascii="Courier New" w:hAnsi="Courier New"/>
      </w:rPr>
    </w:lvl>
    <w:lvl w:ilvl="8" w:tplc="E0244C3E">
      <w:start w:val="1"/>
      <w:numFmt w:val="bullet"/>
      <w:lvlText w:val=""/>
      <w:lvlJc w:val="left"/>
      <w:pPr>
        <w:ind w:left="6120" w:hanging="360"/>
      </w:pPr>
      <w:rPr>
        <w:rFonts w:ascii="Wingdings" w:hAnsi="Wingdings"/>
      </w:rPr>
    </w:lvl>
  </w:abstractNum>
  <w:abstractNum w:abstractNumId="25">
    <w:nsid w:val="688B70D3"/>
    <w:multiLevelType w:val="hybridMultilevel"/>
    <w:tmpl w:val="362A3BE4"/>
    <w:lvl w:ilvl="0" w:tplc="F94A295C">
      <w:start w:val="1"/>
      <w:numFmt w:val="bullet"/>
      <w:lvlText w:val=""/>
      <w:lvlJc w:val="left"/>
      <w:pPr>
        <w:ind w:left="360" w:hanging="360"/>
      </w:pPr>
      <w:rPr>
        <w:rFonts w:ascii="Symbol" w:hAnsi="Symbol"/>
      </w:rPr>
    </w:lvl>
    <w:lvl w:ilvl="1" w:tplc="0A5CAC68">
      <w:start w:val="1"/>
      <w:numFmt w:val="bullet"/>
      <w:lvlText w:val="o"/>
      <w:lvlJc w:val="left"/>
      <w:pPr>
        <w:ind w:left="1080" w:hanging="360"/>
      </w:pPr>
      <w:rPr>
        <w:rFonts w:ascii="Courier New" w:hAnsi="Courier New"/>
      </w:rPr>
    </w:lvl>
    <w:lvl w:ilvl="2" w:tplc="C45C9D18">
      <w:start w:val="1"/>
      <w:numFmt w:val="bullet"/>
      <w:lvlText w:val=""/>
      <w:lvlJc w:val="left"/>
      <w:pPr>
        <w:ind w:left="1800" w:hanging="360"/>
      </w:pPr>
      <w:rPr>
        <w:rFonts w:ascii="Wingdings" w:hAnsi="Wingdings"/>
      </w:rPr>
    </w:lvl>
    <w:lvl w:ilvl="3" w:tplc="210E5CBC">
      <w:start w:val="1"/>
      <w:numFmt w:val="bullet"/>
      <w:lvlText w:val=""/>
      <w:lvlJc w:val="left"/>
      <w:pPr>
        <w:ind w:left="2520" w:hanging="360"/>
      </w:pPr>
      <w:rPr>
        <w:rFonts w:ascii="Symbol" w:hAnsi="Symbol"/>
      </w:rPr>
    </w:lvl>
    <w:lvl w:ilvl="4" w:tplc="F58EEDD4">
      <w:start w:val="1"/>
      <w:numFmt w:val="bullet"/>
      <w:lvlText w:val="o"/>
      <w:lvlJc w:val="left"/>
      <w:pPr>
        <w:ind w:left="3240" w:hanging="360"/>
      </w:pPr>
      <w:rPr>
        <w:rFonts w:ascii="Courier New" w:hAnsi="Courier New"/>
      </w:rPr>
    </w:lvl>
    <w:lvl w:ilvl="5" w:tplc="A7B8E002">
      <w:start w:val="1"/>
      <w:numFmt w:val="bullet"/>
      <w:lvlText w:val=""/>
      <w:lvlJc w:val="left"/>
      <w:pPr>
        <w:ind w:left="3960" w:hanging="360"/>
      </w:pPr>
      <w:rPr>
        <w:rFonts w:ascii="Wingdings" w:hAnsi="Wingdings"/>
      </w:rPr>
    </w:lvl>
    <w:lvl w:ilvl="6" w:tplc="2BEA0C96">
      <w:start w:val="1"/>
      <w:numFmt w:val="bullet"/>
      <w:lvlText w:val=""/>
      <w:lvlJc w:val="left"/>
      <w:pPr>
        <w:ind w:left="4680" w:hanging="360"/>
      </w:pPr>
      <w:rPr>
        <w:rFonts w:ascii="Symbol" w:hAnsi="Symbol"/>
      </w:rPr>
    </w:lvl>
    <w:lvl w:ilvl="7" w:tplc="1AEAF3B2">
      <w:start w:val="1"/>
      <w:numFmt w:val="bullet"/>
      <w:lvlText w:val="o"/>
      <w:lvlJc w:val="left"/>
      <w:pPr>
        <w:ind w:left="5400" w:hanging="360"/>
      </w:pPr>
      <w:rPr>
        <w:rFonts w:ascii="Courier New" w:hAnsi="Courier New"/>
      </w:rPr>
    </w:lvl>
    <w:lvl w:ilvl="8" w:tplc="838E6962">
      <w:start w:val="1"/>
      <w:numFmt w:val="bullet"/>
      <w:lvlText w:val=""/>
      <w:lvlJc w:val="left"/>
      <w:pPr>
        <w:ind w:left="6120" w:hanging="360"/>
      </w:pPr>
      <w:rPr>
        <w:rFonts w:ascii="Wingdings" w:hAnsi="Wingdings"/>
      </w:rPr>
    </w:lvl>
  </w:abstractNum>
  <w:abstractNum w:abstractNumId="26">
    <w:nsid w:val="7257481F"/>
    <w:multiLevelType w:val="hybridMultilevel"/>
    <w:tmpl w:val="FD2040AA"/>
    <w:lvl w:ilvl="0" w:tplc="35B23490">
      <w:start w:val="1"/>
      <w:numFmt w:val="bullet"/>
      <w:lvlText w:val=""/>
      <w:lvlJc w:val="left"/>
      <w:pPr>
        <w:ind w:left="720" w:hanging="360"/>
      </w:pPr>
      <w:rPr>
        <w:rFonts w:ascii="Symbol" w:hAnsi="Symbol"/>
      </w:rPr>
    </w:lvl>
    <w:lvl w:ilvl="1" w:tplc="D996EF34">
      <w:start w:val="1"/>
      <w:numFmt w:val="bullet"/>
      <w:lvlText w:val="o"/>
      <w:lvlJc w:val="left"/>
      <w:pPr>
        <w:ind w:left="1440" w:hanging="360"/>
      </w:pPr>
      <w:rPr>
        <w:rFonts w:ascii="Courier New" w:hAnsi="Courier New"/>
      </w:rPr>
    </w:lvl>
    <w:lvl w:ilvl="2" w:tplc="2B363B0E">
      <w:start w:val="1"/>
      <w:numFmt w:val="bullet"/>
      <w:lvlText w:val=""/>
      <w:lvlJc w:val="left"/>
      <w:pPr>
        <w:ind w:left="2160" w:hanging="360"/>
      </w:pPr>
      <w:rPr>
        <w:rFonts w:ascii="Wingdings" w:hAnsi="Wingdings"/>
      </w:rPr>
    </w:lvl>
    <w:lvl w:ilvl="3" w:tplc="D834E9F4">
      <w:start w:val="1"/>
      <w:numFmt w:val="bullet"/>
      <w:lvlText w:val=""/>
      <w:lvlJc w:val="left"/>
      <w:pPr>
        <w:ind w:left="2880" w:hanging="360"/>
      </w:pPr>
      <w:rPr>
        <w:rFonts w:ascii="Symbol" w:hAnsi="Symbol"/>
      </w:rPr>
    </w:lvl>
    <w:lvl w:ilvl="4" w:tplc="C29A2364">
      <w:start w:val="1"/>
      <w:numFmt w:val="bullet"/>
      <w:lvlText w:val="o"/>
      <w:lvlJc w:val="left"/>
      <w:pPr>
        <w:ind w:left="3600" w:hanging="360"/>
      </w:pPr>
      <w:rPr>
        <w:rFonts w:ascii="Courier New" w:hAnsi="Courier New"/>
      </w:rPr>
    </w:lvl>
    <w:lvl w:ilvl="5" w:tplc="3E00DBD2">
      <w:start w:val="1"/>
      <w:numFmt w:val="bullet"/>
      <w:lvlText w:val=""/>
      <w:lvlJc w:val="left"/>
      <w:pPr>
        <w:ind w:left="4320" w:hanging="360"/>
      </w:pPr>
      <w:rPr>
        <w:rFonts w:ascii="Wingdings" w:hAnsi="Wingdings"/>
      </w:rPr>
    </w:lvl>
    <w:lvl w:ilvl="6" w:tplc="A6DE24BC">
      <w:start w:val="1"/>
      <w:numFmt w:val="bullet"/>
      <w:lvlText w:val=""/>
      <w:lvlJc w:val="left"/>
      <w:pPr>
        <w:ind w:left="5040" w:hanging="360"/>
      </w:pPr>
      <w:rPr>
        <w:rFonts w:ascii="Symbol" w:hAnsi="Symbol"/>
      </w:rPr>
    </w:lvl>
    <w:lvl w:ilvl="7" w:tplc="C39A6E50">
      <w:start w:val="1"/>
      <w:numFmt w:val="bullet"/>
      <w:lvlText w:val="o"/>
      <w:lvlJc w:val="left"/>
      <w:pPr>
        <w:ind w:left="5760" w:hanging="360"/>
      </w:pPr>
      <w:rPr>
        <w:rFonts w:ascii="Courier New" w:hAnsi="Courier New"/>
      </w:rPr>
    </w:lvl>
    <w:lvl w:ilvl="8" w:tplc="864A5510">
      <w:start w:val="1"/>
      <w:numFmt w:val="bullet"/>
      <w:lvlText w:val=""/>
      <w:lvlJc w:val="left"/>
      <w:pPr>
        <w:ind w:left="6480" w:hanging="360"/>
      </w:pPr>
      <w:rPr>
        <w:rFonts w:ascii="Wingdings" w:hAnsi="Wingdings"/>
      </w:rPr>
    </w:lvl>
  </w:abstractNum>
  <w:abstractNum w:abstractNumId="27">
    <w:nsid w:val="77A66BD6"/>
    <w:multiLevelType w:val="hybridMultilevel"/>
    <w:tmpl w:val="73FA9EBC"/>
    <w:lvl w:ilvl="0" w:tplc="3DBA667E">
      <w:start w:val="1"/>
      <w:numFmt w:val="decimal"/>
      <w:lvlText w:val="%1."/>
      <w:lvlJc w:val="left"/>
      <w:pPr>
        <w:ind w:left="360" w:hanging="360"/>
      </w:pPr>
    </w:lvl>
    <w:lvl w:ilvl="1" w:tplc="8D02ED48">
      <w:start w:val="1"/>
      <w:numFmt w:val="lowerLetter"/>
      <w:lvlText w:val="%2."/>
      <w:lvlJc w:val="left"/>
      <w:pPr>
        <w:ind w:left="1080" w:hanging="360"/>
      </w:pPr>
    </w:lvl>
    <w:lvl w:ilvl="2" w:tplc="66D447D4">
      <w:start w:val="1"/>
      <w:numFmt w:val="lowerRoman"/>
      <w:lvlText w:val="%3."/>
      <w:lvlJc w:val="right"/>
      <w:pPr>
        <w:ind w:left="1800" w:hanging="180"/>
      </w:pPr>
    </w:lvl>
    <w:lvl w:ilvl="3" w:tplc="0CB6FB88">
      <w:start w:val="1"/>
      <w:numFmt w:val="decimal"/>
      <w:lvlText w:val="%4."/>
      <w:lvlJc w:val="left"/>
      <w:pPr>
        <w:ind w:left="2520" w:hanging="360"/>
      </w:pPr>
    </w:lvl>
    <w:lvl w:ilvl="4" w:tplc="2E0E2E34">
      <w:start w:val="1"/>
      <w:numFmt w:val="lowerLetter"/>
      <w:lvlText w:val="%5."/>
      <w:lvlJc w:val="left"/>
      <w:pPr>
        <w:ind w:left="3240" w:hanging="360"/>
      </w:pPr>
    </w:lvl>
    <w:lvl w:ilvl="5" w:tplc="EE781248">
      <w:start w:val="1"/>
      <w:numFmt w:val="lowerRoman"/>
      <w:lvlText w:val="%6."/>
      <w:lvlJc w:val="right"/>
      <w:pPr>
        <w:ind w:left="3960" w:hanging="180"/>
      </w:pPr>
    </w:lvl>
    <w:lvl w:ilvl="6" w:tplc="DA9ADFE6">
      <w:start w:val="1"/>
      <w:numFmt w:val="decimal"/>
      <w:lvlText w:val="%7."/>
      <w:lvlJc w:val="left"/>
      <w:pPr>
        <w:ind w:left="4680" w:hanging="360"/>
      </w:pPr>
    </w:lvl>
    <w:lvl w:ilvl="7" w:tplc="FBE4F76E">
      <w:start w:val="1"/>
      <w:numFmt w:val="lowerLetter"/>
      <w:lvlText w:val="%8."/>
      <w:lvlJc w:val="left"/>
      <w:pPr>
        <w:ind w:left="5400" w:hanging="360"/>
      </w:pPr>
    </w:lvl>
    <w:lvl w:ilvl="8" w:tplc="DC4A8F4A">
      <w:start w:val="1"/>
      <w:numFmt w:val="lowerRoman"/>
      <w:lvlText w:val="%9."/>
      <w:lvlJc w:val="right"/>
      <w:pPr>
        <w:ind w:left="6120" w:hanging="180"/>
      </w:pPr>
    </w:lvl>
  </w:abstractNum>
  <w:abstractNum w:abstractNumId="28">
    <w:nsid w:val="77D62456"/>
    <w:multiLevelType w:val="hybridMultilevel"/>
    <w:tmpl w:val="7F64AB46"/>
    <w:lvl w:ilvl="0" w:tplc="07545C7E">
      <w:start w:val="1"/>
      <w:numFmt w:val="bullet"/>
      <w:lvlText w:val=""/>
      <w:lvlJc w:val="left"/>
      <w:pPr>
        <w:ind w:left="360" w:hanging="360"/>
      </w:pPr>
      <w:rPr>
        <w:rFonts w:ascii="Symbol" w:hAnsi="Symbol"/>
      </w:rPr>
    </w:lvl>
    <w:lvl w:ilvl="1" w:tplc="E1FC0B04">
      <w:start w:val="1"/>
      <w:numFmt w:val="bullet"/>
      <w:lvlText w:val="o"/>
      <w:lvlJc w:val="left"/>
      <w:pPr>
        <w:ind w:left="1080" w:hanging="360"/>
      </w:pPr>
      <w:rPr>
        <w:rFonts w:ascii="Courier New" w:hAnsi="Courier New"/>
      </w:rPr>
    </w:lvl>
    <w:lvl w:ilvl="2" w:tplc="D82A7F78">
      <w:start w:val="1"/>
      <w:numFmt w:val="bullet"/>
      <w:lvlText w:val=""/>
      <w:lvlJc w:val="left"/>
      <w:pPr>
        <w:ind w:left="1800" w:hanging="360"/>
      </w:pPr>
      <w:rPr>
        <w:rFonts w:ascii="Wingdings" w:hAnsi="Wingdings"/>
      </w:rPr>
    </w:lvl>
    <w:lvl w:ilvl="3" w:tplc="AABEDA00">
      <w:start w:val="1"/>
      <w:numFmt w:val="bullet"/>
      <w:lvlText w:val=""/>
      <w:lvlJc w:val="left"/>
      <w:pPr>
        <w:ind w:left="2520" w:hanging="360"/>
      </w:pPr>
      <w:rPr>
        <w:rFonts w:ascii="Symbol" w:hAnsi="Symbol"/>
      </w:rPr>
    </w:lvl>
    <w:lvl w:ilvl="4" w:tplc="BFA4A052">
      <w:start w:val="1"/>
      <w:numFmt w:val="bullet"/>
      <w:lvlText w:val="o"/>
      <w:lvlJc w:val="left"/>
      <w:pPr>
        <w:ind w:left="3240" w:hanging="360"/>
      </w:pPr>
      <w:rPr>
        <w:rFonts w:ascii="Courier New" w:hAnsi="Courier New"/>
      </w:rPr>
    </w:lvl>
    <w:lvl w:ilvl="5" w:tplc="EB64DCBC">
      <w:start w:val="1"/>
      <w:numFmt w:val="bullet"/>
      <w:lvlText w:val=""/>
      <w:lvlJc w:val="left"/>
      <w:pPr>
        <w:ind w:left="3960" w:hanging="360"/>
      </w:pPr>
      <w:rPr>
        <w:rFonts w:ascii="Wingdings" w:hAnsi="Wingdings"/>
      </w:rPr>
    </w:lvl>
    <w:lvl w:ilvl="6" w:tplc="D6900962">
      <w:start w:val="1"/>
      <w:numFmt w:val="bullet"/>
      <w:lvlText w:val=""/>
      <w:lvlJc w:val="left"/>
      <w:pPr>
        <w:ind w:left="4680" w:hanging="360"/>
      </w:pPr>
      <w:rPr>
        <w:rFonts w:ascii="Symbol" w:hAnsi="Symbol"/>
      </w:rPr>
    </w:lvl>
    <w:lvl w:ilvl="7" w:tplc="6B1C6888">
      <w:start w:val="1"/>
      <w:numFmt w:val="bullet"/>
      <w:lvlText w:val="o"/>
      <w:lvlJc w:val="left"/>
      <w:pPr>
        <w:ind w:left="5400" w:hanging="360"/>
      </w:pPr>
      <w:rPr>
        <w:rFonts w:ascii="Courier New" w:hAnsi="Courier New"/>
      </w:rPr>
    </w:lvl>
    <w:lvl w:ilvl="8" w:tplc="C01C7530">
      <w:start w:val="1"/>
      <w:numFmt w:val="bullet"/>
      <w:lvlText w:val=""/>
      <w:lvlJc w:val="left"/>
      <w:pPr>
        <w:ind w:left="6120" w:hanging="360"/>
      </w:pPr>
      <w:rPr>
        <w:rFonts w:ascii="Wingdings" w:hAnsi="Wingdings"/>
      </w:rPr>
    </w:lvl>
  </w:abstractNum>
  <w:abstractNum w:abstractNumId="29">
    <w:nsid w:val="7CAA5211"/>
    <w:multiLevelType w:val="hybridMultilevel"/>
    <w:tmpl w:val="306C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7"/>
  </w:num>
  <w:num w:numId="4">
    <w:abstractNumId w:val="17"/>
  </w:num>
  <w:num w:numId="5">
    <w:abstractNumId w:val="5"/>
  </w:num>
  <w:num w:numId="6">
    <w:abstractNumId w:val="14"/>
  </w:num>
  <w:num w:numId="7">
    <w:abstractNumId w:val="3"/>
  </w:num>
  <w:num w:numId="8">
    <w:abstractNumId w:val="26"/>
  </w:num>
  <w:num w:numId="9">
    <w:abstractNumId w:val="19"/>
  </w:num>
  <w:num w:numId="10">
    <w:abstractNumId w:val="18"/>
  </w:num>
  <w:num w:numId="11">
    <w:abstractNumId w:val="15"/>
  </w:num>
  <w:num w:numId="12">
    <w:abstractNumId w:val="24"/>
  </w:num>
  <w:num w:numId="13">
    <w:abstractNumId w:val="22"/>
  </w:num>
  <w:num w:numId="14">
    <w:abstractNumId w:val="13"/>
  </w:num>
  <w:num w:numId="15">
    <w:abstractNumId w:val="20"/>
  </w:num>
  <w:num w:numId="16">
    <w:abstractNumId w:val="1"/>
  </w:num>
  <w:num w:numId="17">
    <w:abstractNumId w:val="8"/>
  </w:num>
  <w:num w:numId="18">
    <w:abstractNumId w:val="0"/>
  </w:num>
  <w:num w:numId="19">
    <w:abstractNumId w:val="28"/>
  </w:num>
  <w:num w:numId="20">
    <w:abstractNumId w:val="6"/>
  </w:num>
  <w:num w:numId="21">
    <w:abstractNumId w:val="23"/>
  </w:num>
  <w:num w:numId="22">
    <w:abstractNumId w:val="11"/>
  </w:num>
  <w:num w:numId="23">
    <w:abstractNumId w:val="25"/>
  </w:num>
  <w:num w:numId="24">
    <w:abstractNumId w:val="16"/>
  </w:num>
  <w:num w:numId="25">
    <w:abstractNumId w:val="4"/>
  </w:num>
  <w:num w:numId="26">
    <w:abstractNumId w:val="21"/>
  </w:num>
  <w:num w:numId="27">
    <w:abstractNumId w:val="9"/>
  </w:num>
  <w:num w:numId="28">
    <w:abstractNumId w:val="10"/>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7B"/>
    <w:rsid w:val="000021C1"/>
    <w:rsid w:val="000029CF"/>
    <w:rsid w:val="000030D8"/>
    <w:rsid w:val="00004BDF"/>
    <w:rsid w:val="00004F85"/>
    <w:rsid w:val="000059DF"/>
    <w:rsid w:val="00005B61"/>
    <w:rsid w:val="000066E1"/>
    <w:rsid w:val="00012966"/>
    <w:rsid w:val="00012AE3"/>
    <w:rsid w:val="00014563"/>
    <w:rsid w:val="000206F9"/>
    <w:rsid w:val="00024368"/>
    <w:rsid w:val="0002667B"/>
    <w:rsid w:val="00027AE3"/>
    <w:rsid w:val="00030F97"/>
    <w:rsid w:val="0003463D"/>
    <w:rsid w:val="00035B78"/>
    <w:rsid w:val="00035E1D"/>
    <w:rsid w:val="00036A56"/>
    <w:rsid w:val="00040F7C"/>
    <w:rsid w:val="000422DA"/>
    <w:rsid w:val="000447D2"/>
    <w:rsid w:val="00045B08"/>
    <w:rsid w:val="00046F4D"/>
    <w:rsid w:val="00046F5F"/>
    <w:rsid w:val="00050B9F"/>
    <w:rsid w:val="00052CDA"/>
    <w:rsid w:val="00054342"/>
    <w:rsid w:val="00054361"/>
    <w:rsid w:val="0005548D"/>
    <w:rsid w:val="00055D3F"/>
    <w:rsid w:val="0005673E"/>
    <w:rsid w:val="00063EFE"/>
    <w:rsid w:val="00064ECC"/>
    <w:rsid w:val="000678BA"/>
    <w:rsid w:val="00067C25"/>
    <w:rsid w:val="000723CF"/>
    <w:rsid w:val="0007271C"/>
    <w:rsid w:val="000736FD"/>
    <w:rsid w:val="00074925"/>
    <w:rsid w:val="00075FA7"/>
    <w:rsid w:val="00077E79"/>
    <w:rsid w:val="00080747"/>
    <w:rsid w:val="0008330D"/>
    <w:rsid w:val="0008400D"/>
    <w:rsid w:val="00090566"/>
    <w:rsid w:val="000929B5"/>
    <w:rsid w:val="00094435"/>
    <w:rsid w:val="00094438"/>
    <w:rsid w:val="000A6D3A"/>
    <w:rsid w:val="000B37CA"/>
    <w:rsid w:val="000B3CD3"/>
    <w:rsid w:val="000B6794"/>
    <w:rsid w:val="000C45B6"/>
    <w:rsid w:val="000C6E08"/>
    <w:rsid w:val="000D1A71"/>
    <w:rsid w:val="000D3FBF"/>
    <w:rsid w:val="000D590E"/>
    <w:rsid w:val="000E593B"/>
    <w:rsid w:val="000E624D"/>
    <w:rsid w:val="000F01F0"/>
    <w:rsid w:val="000F1407"/>
    <w:rsid w:val="000F20B7"/>
    <w:rsid w:val="000F2F07"/>
    <w:rsid w:val="000F5AFA"/>
    <w:rsid w:val="0010014D"/>
    <w:rsid w:val="00102732"/>
    <w:rsid w:val="00103027"/>
    <w:rsid w:val="0010427B"/>
    <w:rsid w:val="00106BC5"/>
    <w:rsid w:val="001121C7"/>
    <w:rsid w:val="00114CB2"/>
    <w:rsid w:val="0011516D"/>
    <w:rsid w:val="00117901"/>
    <w:rsid w:val="001210F7"/>
    <w:rsid w:val="00122010"/>
    <w:rsid w:val="00126C68"/>
    <w:rsid w:val="001302F1"/>
    <w:rsid w:val="001313D1"/>
    <w:rsid w:val="00131935"/>
    <w:rsid w:val="0013585C"/>
    <w:rsid w:val="001376D7"/>
    <w:rsid w:val="00143052"/>
    <w:rsid w:val="0014418F"/>
    <w:rsid w:val="00150931"/>
    <w:rsid w:val="001514AB"/>
    <w:rsid w:val="00154059"/>
    <w:rsid w:val="00160145"/>
    <w:rsid w:val="001618B3"/>
    <w:rsid w:val="00161E20"/>
    <w:rsid w:val="00166530"/>
    <w:rsid w:val="00170DC1"/>
    <w:rsid w:val="00171545"/>
    <w:rsid w:val="00171C95"/>
    <w:rsid w:val="00172024"/>
    <w:rsid w:val="00172346"/>
    <w:rsid w:val="001726B4"/>
    <w:rsid w:val="0017399D"/>
    <w:rsid w:val="00177BCC"/>
    <w:rsid w:val="001842AF"/>
    <w:rsid w:val="001911AB"/>
    <w:rsid w:val="00192A7B"/>
    <w:rsid w:val="00196B50"/>
    <w:rsid w:val="00196F04"/>
    <w:rsid w:val="00197EC3"/>
    <w:rsid w:val="001A0669"/>
    <w:rsid w:val="001A0CBD"/>
    <w:rsid w:val="001A1FAD"/>
    <w:rsid w:val="001A3927"/>
    <w:rsid w:val="001A7A27"/>
    <w:rsid w:val="001B23D5"/>
    <w:rsid w:val="001B437F"/>
    <w:rsid w:val="001B69F8"/>
    <w:rsid w:val="001C4F0B"/>
    <w:rsid w:val="001C5D46"/>
    <w:rsid w:val="001D2EAC"/>
    <w:rsid w:val="001D35B3"/>
    <w:rsid w:val="001D472B"/>
    <w:rsid w:val="001D48A0"/>
    <w:rsid w:val="001D56B1"/>
    <w:rsid w:val="001E3E87"/>
    <w:rsid w:val="001E4BC7"/>
    <w:rsid w:val="001E7AA2"/>
    <w:rsid w:val="001F01BF"/>
    <w:rsid w:val="001F6905"/>
    <w:rsid w:val="001F7067"/>
    <w:rsid w:val="002015C1"/>
    <w:rsid w:val="0020312A"/>
    <w:rsid w:val="002033B7"/>
    <w:rsid w:val="0020367A"/>
    <w:rsid w:val="00204C6F"/>
    <w:rsid w:val="002059E2"/>
    <w:rsid w:val="00206771"/>
    <w:rsid w:val="002077BC"/>
    <w:rsid w:val="00213631"/>
    <w:rsid w:val="00216BB2"/>
    <w:rsid w:val="00217767"/>
    <w:rsid w:val="00220B97"/>
    <w:rsid w:val="00220F5C"/>
    <w:rsid w:val="00222F05"/>
    <w:rsid w:val="00223593"/>
    <w:rsid w:val="00226490"/>
    <w:rsid w:val="0022688D"/>
    <w:rsid w:val="00230F8D"/>
    <w:rsid w:val="00231A72"/>
    <w:rsid w:val="00232DC7"/>
    <w:rsid w:val="002344A0"/>
    <w:rsid w:val="00234A9F"/>
    <w:rsid w:val="00236B7F"/>
    <w:rsid w:val="00243374"/>
    <w:rsid w:val="00246E2D"/>
    <w:rsid w:val="002473B5"/>
    <w:rsid w:val="00252EF5"/>
    <w:rsid w:val="0025304B"/>
    <w:rsid w:val="00254D02"/>
    <w:rsid w:val="0025508F"/>
    <w:rsid w:val="00256034"/>
    <w:rsid w:val="002563D0"/>
    <w:rsid w:val="00256D2B"/>
    <w:rsid w:val="00263869"/>
    <w:rsid w:val="00264C4A"/>
    <w:rsid w:val="002652C2"/>
    <w:rsid w:val="00267807"/>
    <w:rsid w:val="0027255B"/>
    <w:rsid w:val="002775C2"/>
    <w:rsid w:val="002802E5"/>
    <w:rsid w:val="002848F2"/>
    <w:rsid w:val="00285B24"/>
    <w:rsid w:val="00285FF6"/>
    <w:rsid w:val="00291833"/>
    <w:rsid w:val="0029666A"/>
    <w:rsid w:val="002A566A"/>
    <w:rsid w:val="002A57D7"/>
    <w:rsid w:val="002B01A9"/>
    <w:rsid w:val="002B11E4"/>
    <w:rsid w:val="002C0B99"/>
    <w:rsid w:val="002C0F7C"/>
    <w:rsid w:val="002C35DB"/>
    <w:rsid w:val="002C3C78"/>
    <w:rsid w:val="002C434C"/>
    <w:rsid w:val="002D0761"/>
    <w:rsid w:val="002D0A4B"/>
    <w:rsid w:val="002D3F83"/>
    <w:rsid w:val="002D59B2"/>
    <w:rsid w:val="002D5D1A"/>
    <w:rsid w:val="002E0D9F"/>
    <w:rsid w:val="002E16FF"/>
    <w:rsid w:val="002E1992"/>
    <w:rsid w:val="002E74B0"/>
    <w:rsid w:val="002F08C2"/>
    <w:rsid w:val="002F1A69"/>
    <w:rsid w:val="002F3B82"/>
    <w:rsid w:val="002F4919"/>
    <w:rsid w:val="002F655A"/>
    <w:rsid w:val="002F6BB6"/>
    <w:rsid w:val="002F7024"/>
    <w:rsid w:val="002F75B9"/>
    <w:rsid w:val="00301A0B"/>
    <w:rsid w:val="00303F28"/>
    <w:rsid w:val="0030413F"/>
    <w:rsid w:val="00305DCA"/>
    <w:rsid w:val="0031202F"/>
    <w:rsid w:val="00312A49"/>
    <w:rsid w:val="00313D18"/>
    <w:rsid w:val="00314CAD"/>
    <w:rsid w:val="00316BEE"/>
    <w:rsid w:val="003178FB"/>
    <w:rsid w:val="00321349"/>
    <w:rsid w:val="00321A69"/>
    <w:rsid w:val="00322E46"/>
    <w:rsid w:val="003234BA"/>
    <w:rsid w:val="0032646A"/>
    <w:rsid w:val="00331B17"/>
    <w:rsid w:val="00335A52"/>
    <w:rsid w:val="003414F2"/>
    <w:rsid w:val="00342FE3"/>
    <w:rsid w:val="00345771"/>
    <w:rsid w:val="0034673A"/>
    <w:rsid w:val="0035013F"/>
    <w:rsid w:val="00352DD3"/>
    <w:rsid w:val="0035365B"/>
    <w:rsid w:val="00355E19"/>
    <w:rsid w:val="00356232"/>
    <w:rsid w:val="0035644E"/>
    <w:rsid w:val="0035728B"/>
    <w:rsid w:val="0035758C"/>
    <w:rsid w:val="00380E8F"/>
    <w:rsid w:val="00381E35"/>
    <w:rsid w:val="00390839"/>
    <w:rsid w:val="00394CD6"/>
    <w:rsid w:val="0039662B"/>
    <w:rsid w:val="00396C44"/>
    <w:rsid w:val="003A1383"/>
    <w:rsid w:val="003A26DD"/>
    <w:rsid w:val="003A2ACE"/>
    <w:rsid w:val="003B197F"/>
    <w:rsid w:val="003B386C"/>
    <w:rsid w:val="003B4D32"/>
    <w:rsid w:val="003B7439"/>
    <w:rsid w:val="003B7651"/>
    <w:rsid w:val="003C2895"/>
    <w:rsid w:val="003D4516"/>
    <w:rsid w:val="003E00DE"/>
    <w:rsid w:val="003E0829"/>
    <w:rsid w:val="003E5083"/>
    <w:rsid w:val="003E7D0C"/>
    <w:rsid w:val="003E7EFA"/>
    <w:rsid w:val="003F4778"/>
    <w:rsid w:val="003F72FE"/>
    <w:rsid w:val="00400179"/>
    <w:rsid w:val="00400817"/>
    <w:rsid w:val="00402164"/>
    <w:rsid w:val="0040231F"/>
    <w:rsid w:val="00402F84"/>
    <w:rsid w:val="0041005E"/>
    <w:rsid w:val="00412BCA"/>
    <w:rsid w:val="00412F90"/>
    <w:rsid w:val="0041438D"/>
    <w:rsid w:val="00416740"/>
    <w:rsid w:val="004246E7"/>
    <w:rsid w:val="00431A8A"/>
    <w:rsid w:val="00433961"/>
    <w:rsid w:val="0043664E"/>
    <w:rsid w:val="00436907"/>
    <w:rsid w:val="004422D1"/>
    <w:rsid w:val="004456B9"/>
    <w:rsid w:val="00447FAD"/>
    <w:rsid w:val="0045491D"/>
    <w:rsid w:val="00455BA2"/>
    <w:rsid w:val="0045689C"/>
    <w:rsid w:val="00457A03"/>
    <w:rsid w:val="0046154F"/>
    <w:rsid w:val="004641DE"/>
    <w:rsid w:val="0046515B"/>
    <w:rsid w:val="00466EB1"/>
    <w:rsid w:val="00470A90"/>
    <w:rsid w:val="0047439D"/>
    <w:rsid w:val="00474656"/>
    <w:rsid w:val="00475610"/>
    <w:rsid w:val="0047561E"/>
    <w:rsid w:val="004762CE"/>
    <w:rsid w:val="00477367"/>
    <w:rsid w:val="0048009F"/>
    <w:rsid w:val="00480C9A"/>
    <w:rsid w:val="00480E90"/>
    <w:rsid w:val="00481840"/>
    <w:rsid w:val="00481AAB"/>
    <w:rsid w:val="00485382"/>
    <w:rsid w:val="00485517"/>
    <w:rsid w:val="0048598D"/>
    <w:rsid w:val="004A0089"/>
    <w:rsid w:val="004A1D94"/>
    <w:rsid w:val="004A434B"/>
    <w:rsid w:val="004A52F3"/>
    <w:rsid w:val="004A66BD"/>
    <w:rsid w:val="004B0A52"/>
    <w:rsid w:val="004B4B18"/>
    <w:rsid w:val="004B75DD"/>
    <w:rsid w:val="004C1B32"/>
    <w:rsid w:val="004C1BE7"/>
    <w:rsid w:val="004C5F19"/>
    <w:rsid w:val="004C6B08"/>
    <w:rsid w:val="004D1407"/>
    <w:rsid w:val="004D2866"/>
    <w:rsid w:val="004D3D51"/>
    <w:rsid w:val="004D50E1"/>
    <w:rsid w:val="004D6951"/>
    <w:rsid w:val="004D6F0D"/>
    <w:rsid w:val="004E3C6B"/>
    <w:rsid w:val="004F057C"/>
    <w:rsid w:val="004F2EC1"/>
    <w:rsid w:val="004F2EE8"/>
    <w:rsid w:val="004F4842"/>
    <w:rsid w:val="004F718F"/>
    <w:rsid w:val="0050073B"/>
    <w:rsid w:val="00501FFB"/>
    <w:rsid w:val="00504BE0"/>
    <w:rsid w:val="00506CC5"/>
    <w:rsid w:val="00510022"/>
    <w:rsid w:val="00512B2D"/>
    <w:rsid w:val="0051429F"/>
    <w:rsid w:val="00515E52"/>
    <w:rsid w:val="00521E4E"/>
    <w:rsid w:val="00523293"/>
    <w:rsid w:val="00523E71"/>
    <w:rsid w:val="00524187"/>
    <w:rsid w:val="00524FB4"/>
    <w:rsid w:val="00525BDE"/>
    <w:rsid w:val="005303F9"/>
    <w:rsid w:val="005306AC"/>
    <w:rsid w:val="005313FD"/>
    <w:rsid w:val="005321FF"/>
    <w:rsid w:val="00541B2A"/>
    <w:rsid w:val="005422B0"/>
    <w:rsid w:val="005543B3"/>
    <w:rsid w:val="0055561A"/>
    <w:rsid w:val="00555D47"/>
    <w:rsid w:val="005608C1"/>
    <w:rsid w:val="00563028"/>
    <w:rsid w:val="00566023"/>
    <w:rsid w:val="00567E0F"/>
    <w:rsid w:val="00571ED0"/>
    <w:rsid w:val="00573874"/>
    <w:rsid w:val="00577C9D"/>
    <w:rsid w:val="00582C9A"/>
    <w:rsid w:val="00586266"/>
    <w:rsid w:val="00592391"/>
    <w:rsid w:val="005923D4"/>
    <w:rsid w:val="00594E12"/>
    <w:rsid w:val="005A627B"/>
    <w:rsid w:val="005B0259"/>
    <w:rsid w:val="005B1788"/>
    <w:rsid w:val="005B1A1A"/>
    <w:rsid w:val="005B1DBE"/>
    <w:rsid w:val="005B293B"/>
    <w:rsid w:val="005B2A6A"/>
    <w:rsid w:val="005B6C63"/>
    <w:rsid w:val="005C19AF"/>
    <w:rsid w:val="005C1E65"/>
    <w:rsid w:val="005C24B8"/>
    <w:rsid w:val="005D2046"/>
    <w:rsid w:val="005D2C12"/>
    <w:rsid w:val="005D2D1F"/>
    <w:rsid w:val="005D48A0"/>
    <w:rsid w:val="005D4D6A"/>
    <w:rsid w:val="005D5813"/>
    <w:rsid w:val="005D73E8"/>
    <w:rsid w:val="005E5BFF"/>
    <w:rsid w:val="005E6502"/>
    <w:rsid w:val="005E66AE"/>
    <w:rsid w:val="005F09DE"/>
    <w:rsid w:val="005F0C47"/>
    <w:rsid w:val="005F1E06"/>
    <w:rsid w:val="005F53D5"/>
    <w:rsid w:val="005F7E3F"/>
    <w:rsid w:val="0060020B"/>
    <w:rsid w:val="0060094B"/>
    <w:rsid w:val="00602D2A"/>
    <w:rsid w:val="00610022"/>
    <w:rsid w:val="006114D2"/>
    <w:rsid w:val="00614AF8"/>
    <w:rsid w:val="0061672A"/>
    <w:rsid w:val="00616D17"/>
    <w:rsid w:val="00617010"/>
    <w:rsid w:val="00617357"/>
    <w:rsid w:val="0062069D"/>
    <w:rsid w:val="006217E0"/>
    <w:rsid w:val="00622A91"/>
    <w:rsid w:val="00622CD3"/>
    <w:rsid w:val="0063069F"/>
    <w:rsid w:val="006331F2"/>
    <w:rsid w:val="0063614A"/>
    <w:rsid w:val="0064001C"/>
    <w:rsid w:val="00643B91"/>
    <w:rsid w:val="006455C4"/>
    <w:rsid w:val="006460E5"/>
    <w:rsid w:val="00646132"/>
    <w:rsid w:val="00650CA0"/>
    <w:rsid w:val="006513DC"/>
    <w:rsid w:val="00656861"/>
    <w:rsid w:val="0066008D"/>
    <w:rsid w:val="006602D4"/>
    <w:rsid w:val="006640B5"/>
    <w:rsid w:val="00674645"/>
    <w:rsid w:val="006756B3"/>
    <w:rsid w:val="00675B5B"/>
    <w:rsid w:val="0067718D"/>
    <w:rsid w:val="00680F62"/>
    <w:rsid w:val="006825EE"/>
    <w:rsid w:val="00684687"/>
    <w:rsid w:val="0068501B"/>
    <w:rsid w:val="00685989"/>
    <w:rsid w:val="006861CF"/>
    <w:rsid w:val="00692CC0"/>
    <w:rsid w:val="00693C35"/>
    <w:rsid w:val="0069580D"/>
    <w:rsid w:val="006965B4"/>
    <w:rsid w:val="00696CEA"/>
    <w:rsid w:val="00697259"/>
    <w:rsid w:val="006A09B6"/>
    <w:rsid w:val="006A19BE"/>
    <w:rsid w:val="006A340F"/>
    <w:rsid w:val="006A36B0"/>
    <w:rsid w:val="006A44B5"/>
    <w:rsid w:val="006A4C70"/>
    <w:rsid w:val="006A51C3"/>
    <w:rsid w:val="006A7AA9"/>
    <w:rsid w:val="006B28F7"/>
    <w:rsid w:val="006B38BF"/>
    <w:rsid w:val="006C1D15"/>
    <w:rsid w:val="006C2411"/>
    <w:rsid w:val="006C53CB"/>
    <w:rsid w:val="006D0076"/>
    <w:rsid w:val="006D3192"/>
    <w:rsid w:val="006D725E"/>
    <w:rsid w:val="006D72AC"/>
    <w:rsid w:val="006E073B"/>
    <w:rsid w:val="006E10B1"/>
    <w:rsid w:val="006E4D39"/>
    <w:rsid w:val="006E6C27"/>
    <w:rsid w:val="006E78CC"/>
    <w:rsid w:val="006F1881"/>
    <w:rsid w:val="006F400F"/>
    <w:rsid w:val="006F526D"/>
    <w:rsid w:val="006F59AD"/>
    <w:rsid w:val="0070110C"/>
    <w:rsid w:val="007035AD"/>
    <w:rsid w:val="0071030B"/>
    <w:rsid w:val="00712660"/>
    <w:rsid w:val="007129F6"/>
    <w:rsid w:val="0072340F"/>
    <w:rsid w:val="007252A6"/>
    <w:rsid w:val="007269E8"/>
    <w:rsid w:val="00726CD5"/>
    <w:rsid w:val="007363C8"/>
    <w:rsid w:val="00740C1F"/>
    <w:rsid w:val="00747C8E"/>
    <w:rsid w:val="007507A0"/>
    <w:rsid w:val="00750CDF"/>
    <w:rsid w:val="00756136"/>
    <w:rsid w:val="00761D68"/>
    <w:rsid w:val="00762413"/>
    <w:rsid w:val="007627E1"/>
    <w:rsid w:val="007632CE"/>
    <w:rsid w:val="00763E50"/>
    <w:rsid w:val="0077037A"/>
    <w:rsid w:val="00773227"/>
    <w:rsid w:val="007804ED"/>
    <w:rsid w:val="00780AA8"/>
    <w:rsid w:val="007857F7"/>
    <w:rsid w:val="00790A0B"/>
    <w:rsid w:val="00790DAC"/>
    <w:rsid w:val="007921B0"/>
    <w:rsid w:val="007A13FE"/>
    <w:rsid w:val="007A41BA"/>
    <w:rsid w:val="007B0F25"/>
    <w:rsid w:val="007B10AB"/>
    <w:rsid w:val="007B2DAF"/>
    <w:rsid w:val="007B7654"/>
    <w:rsid w:val="007C0150"/>
    <w:rsid w:val="007C1C03"/>
    <w:rsid w:val="007C288B"/>
    <w:rsid w:val="007C7511"/>
    <w:rsid w:val="007D157E"/>
    <w:rsid w:val="007D3BDF"/>
    <w:rsid w:val="007D3C86"/>
    <w:rsid w:val="007D3C95"/>
    <w:rsid w:val="007D5993"/>
    <w:rsid w:val="007D5FCF"/>
    <w:rsid w:val="007D61CA"/>
    <w:rsid w:val="007D7E8B"/>
    <w:rsid w:val="007E0133"/>
    <w:rsid w:val="007E0C8C"/>
    <w:rsid w:val="007E1C4C"/>
    <w:rsid w:val="007E6CEA"/>
    <w:rsid w:val="007F0022"/>
    <w:rsid w:val="007F22A3"/>
    <w:rsid w:val="007F509B"/>
    <w:rsid w:val="007F680A"/>
    <w:rsid w:val="00802A27"/>
    <w:rsid w:val="008050E2"/>
    <w:rsid w:val="00805BBC"/>
    <w:rsid w:val="00810B6A"/>
    <w:rsid w:val="00812997"/>
    <w:rsid w:val="008137C5"/>
    <w:rsid w:val="00816D7E"/>
    <w:rsid w:val="00821457"/>
    <w:rsid w:val="00825565"/>
    <w:rsid w:val="0083083B"/>
    <w:rsid w:val="008313DD"/>
    <w:rsid w:val="00832F07"/>
    <w:rsid w:val="0083689D"/>
    <w:rsid w:val="00840FC6"/>
    <w:rsid w:val="00842577"/>
    <w:rsid w:val="008454D3"/>
    <w:rsid w:val="00847B51"/>
    <w:rsid w:val="008530D9"/>
    <w:rsid w:val="008571D9"/>
    <w:rsid w:val="00862A2E"/>
    <w:rsid w:val="00866F00"/>
    <w:rsid w:val="00870B85"/>
    <w:rsid w:val="00875B9C"/>
    <w:rsid w:val="00875F78"/>
    <w:rsid w:val="00876774"/>
    <w:rsid w:val="00877727"/>
    <w:rsid w:val="008846C7"/>
    <w:rsid w:val="00891108"/>
    <w:rsid w:val="008938DF"/>
    <w:rsid w:val="0089493B"/>
    <w:rsid w:val="00894A97"/>
    <w:rsid w:val="0089540E"/>
    <w:rsid w:val="00897A31"/>
    <w:rsid w:val="008A201D"/>
    <w:rsid w:val="008A3607"/>
    <w:rsid w:val="008A629F"/>
    <w:rsid w:val="008A6F86"/>
    <w:rsid w:val="008B1435"/>
    <w:rsid w:val="008B5939"/>
    <w:rsid w:val="008C34C2"/>
    <w:rsid w:val="008D0CA0"/>
    <w:rsid w:val="008D6178"/>
    <w:rsid w:val="008E0E4E"/>
    <w:rsid w:val="008E3FEE"/>
    <w:rsid w:val="008F15DB"/>
    <w:rsid w:val="008F3BD6"/>
    <w:rsid w:val="0090181A"/>
    <w:rsid w:val="00914395"/>
    <w:rsid w:val="00916684"/>
    <w:rsid w:val="00917E94"/>
    <w:rsid w:val="00920063"/>
    <w:rsid w:val="00920712"/>
    <w:rsid w:val="009217C0"/>
    <w:rsid w:val="0092457E"/>
    <w:rsid w:val="009256C1"/>
    <w:rsid w:val="00925C61"/>
    <w:rsid w:val="009265CC"/>
    <w:rsid w:val="00932FB8"/>
    <w:rsid w:val="009335D7"/>
    <w:rsid w:val="00935A6B"/>
    <w:rsid w:val="009421BD"/>
    <w:rsid w:val="009422A3"/>
    <w:rsid w:val="0094359E"/>
    <w:rsid w:val="00945414"/>
    <w:rsid w:val="00945A05"/>
    <w:rsid w:val="00946C6D"/>
    <w:rsid w:val="009475AC"/>
    <w:rsid w:val="009539DA"/>
    <w:rsid w:val="00954EC6"/>
    <w:rsid w:val="00957AF1"/>
    <w:rsid w:val="009619A9"/>
    <w:rsid w:val="00970F46"/>
    <w:rsid w:val="00975E50"/>
    <w:rsid w:val="00976B77"/>
    <w:rsid w:val="00976D39"/>
    <w:rsid w:val="00977AA0"/>
    <w:rsid w:val="00983F30"/>
    <w:rsid w:val="00984FA8"/>
    <w:rsid w:val="00985A02"/>
    <w:rsid w:val="00986B14"/>
    <w:rsid w:val="0098785C"/>
    <w:rsid w:val="009931F8"/>
    <w:rsid w:val="00994BD2"/>
    <w:rsid w:val="00994EBC"/>
    <w:rsid w:val="00995A56"/>
    <w:rsid w:val="009A09C4"/>
    <w:rsid w:val="009A2484"/>
    <w:rsid w:val="009A4CAB"/>
    <w:rsid w:val="009A61BC"/>
    <w:rsid w:val="009A6414"/>
    <w:rsid w:val="009A6B6B"/>
    <w:rsid w:val="009A7D39"/>
    <w:rsid w:val="009B1B0E"/>
    <w:rsid w:val="009B3657"/>
    <w:rsid w:val="009B3CB5"/>
    <w:rsid w:val="009B551B"/>
    <w:rsid w:val="009B5E11"/>
    <w:rsid w:val="009C0B7F"/>
    <w:rsid w:val="009C1358"/>
    <w:rsid w:val="009C287A"/>
    <w:rsid w:val="009C6F72"/>
    <w:rsid w:val="009D35AD"/>
    <w:rsid w:val="009D3825"/>
    <w:rsid w:val="009D45EF"/>
    <w:rsid w:val="009D7049"/>
    <w:rsid w:val="009E0B90"/>
    <w:rsid w:val="009E1E91"/>
    <w:rsid w:val="009E3C8C"/>
    <w:rsid w:val="009E4C5E"/>
    <w:rsid w:val="009E6CDE"/>
    <w:rsid w:val="009F192B"/>
    <w:rsid w:val="009F48D6"/>
    <w:rsid w:val="009F6E93"/>
    <w:rsid w:val="009F6FF5"/>
    <w:rsid w:val="009F704F"/>
    <w:rsid w:val="009F75EB"/>
    <w:rsid w:val="00A022DF"/>
    <w:rsid w:val="00A10D9A"/>
    <w:rsid w:val="00A11529"/>
    <w:rsid w:val="00A1321D"/>
    <w:rsid w:val="00A14B2F"/>
    <w:rsid w:val="00A17B4B"/>
    <w:rsid w:val="00A2002D"/>
    <w:rsid w:val="00A2121F"/>
    <w:rsid w:val="00A24EE6"/>
    <w:rsid w:val="00A2569F"/>
    <w:rsid w:val="00A25EDF"/>
    <w:rsid w:val="00A261DD"/>
    <w:rsid w:val="00A268EE"/>
    <w:rsid w:val="00A27141"/>
    <w:rsid w:val="00A33C4A"/>
    <w:rsid w:val="00A36483"/>
    <w:rsid w:val="00A36849"/>
    <w:rsid w:val="00A372AE"/>
    <w:rsid w:val="00A44AA4"/>
    <w:rsid w:val="00A4548C"/>
    <w:rsid w:val="00A55983"/>
    <w:rsid w:val="00A63639"/>
    <w:rsid w:val="00A65041"/>
    <w:rsid w:val="00A702AF"/>
    <w:rsid w:val="00A7034F"/>
    <w:rsid w:val="00A71BA1"/>
    <w:rsid w:val="00A71FAA"/>
    <w:rsid w:val="00A820CF"/>
    <w:rsid w:val="00A83093"/>
    <w:rsid w:val="00A83FAE"/>
    <w:rsid w:val="00A87BD0"/>
    <w:rsid w:val="00A91DF9"/>
    <w:rsid w:val="00A963AE"/>
    <w:rsid w:val="00A971EF"/>
    <w:rsid w:val="00AA34B1"/>
    <w:rsid w:val="00AA550A"/>
    <w:rsid w:val="00AA5573"/>
    <w:rsid w:val="00AA6B4D"/>
    <w:rsid w:val="00AA7342"/>
    <w:rsid w:val="00AB002E"/>
    <w:rsid w:val="00AB0C75"/>
    <w:rsid w:val="00AB6454"/>
    <w:rsid w:val="00AB710E"/>
    <w:rsid w:val="00AB73A7"/>
    <w:rsid w:val="00AC0A2C"/>
    <w:rsid w:val="00AC20C5"/>
    <w:rsid w:val="00AC5707"/>
    <w:rsid w:val="00AD3A19"/>
    <w:rsid w:val="00AD4950"/>
    <w:rsid w:val="00AD7441"/>
    <w:rsid w:val="00AD779F"/>
    <w:rsid w:val="00AD7A15"/>
    <w:rsid w:val="00AE01B2"/>
    <w:rsid w:val="00AE4005"/>
    <w:rsid w:val="00AE41F1"/>
    <w:rsid w:val="00AE44AB"/>
    <w:rsid w:val="00AE4C86"/>
    <w:rsid w:val="00AE5E44"/>
    <w:rsid w:val="00AE6E92"/>
    <w:rsid w:val="00AE7344"/>
    <w:rsid w:val="00AF15ED"/>
    <w:rsid w:val="00B0070E"/>
    <w:rsid w:val="00B01A66"/>
    <w:rsid w:val="00B05DB3"/>
    <w:rsid w:val="00B062C1"/>
    <w:rsid w:val="00B07E65"/>
    <w:rsid w:val="00B109C0"/>
    <w:rsid w:val="00B12459"/>
    <w:rsid w:val="00B14D9F"/>
    <w:rsid w:val="00B1744B"/>
    <w:rsid w:val="00B209DE"/>
    <w:rsid w:val="00B232D4"/>
    <w:rsid w:val="00B23BB5"/>
    <w:rsid w:val="00B23EC5"/>
    <w:rsid w:val="00B24549"/>
    <w:rsid w:val="00B3034E"/>
    <w:rsid w:val="00B3480B"/>
    <w:rsid w:val="00B3771B"/>
    <w:rsid w:val="00B41A81"/>
    <w:rsid w:val="00B42F3F"/>
    <w:rsid w:val="00B43360"/>
    <w:rsid w:val="00B434E1"/>
    <w:rsid w:val="00B50BB3"/>
    <w:rsid w:val="00B51690"/>
    <w:rsid w:val="00B51695"/>
    <w:rsid w:val="00B528CC"/>
    <w:rsid w:val="00B53FF2"/>
    <w:rsid w:val="00B5471E"/>
    <w:rsid w:val="00B557CE"/>
    <w:rsid w:val="00B563D3"/>
    <w:rsid w:val="00B56E2F"/>
    <w:rsid w:val="00B64FBB"/>
    <w:rsid w:val="00B657B9"/>
    <w:rsid w:val="00B71CF7"/>
    <w:rsid w:val="00B72353"/>
    <w:rsid w:val="00B75BD3"/>
    <w:rsid w:val="00B76125"/>
    <w:rsid w:val="00B827E8"/>
    <w:rsid w:val="00B833B5"/>
    <w:rsid w:val="00B84C99"/>
    <w:rsid w:val="00B84E8E"/>
    <w:rsid w:val="00B8626F"/>
    <w:rsid w:val="00B9180D"/>
    <w:rsid w:val="00B9222D"/>
    <w:rsid w:val="00B922E3"/>
    <w:rsid w:val="00B93982"/>
    <w:rsid w:val="00B94B14"/>
    <w:rsid w:val="00BA1B16"/>
    <w:rsid w:val="00BA3541"/>
    <w:rsid w:val="00BA36B1"/>
    <w:rsid w:val="00BA56E0"/>
    <w:rsid w:val="00BB0C59"/>
    <w:rsid w:val="00BB11AF"/>
    <w:rsid w:val="00BB4F8A"/>
    <w:rsid w:val="00BB6D96"/>
    <w:rsid w:val="00BC0CFE"/>
    <w:rsid w:val="00BC262D"/>
    <w:rsid w:val="00BC3F11"/>
    <w:rsid w:val="00BC4E9A"/>
    <w:rsid w:val="00BC5836"/>
    <w:rsid w:val="00BD6009"/>
    <w:rsid w:val="00BD6A46"/>
    <w:rsid w:val="00BE0DE8"/>
    <w:rsid w:val="00BE35D4"/>
    <w:rsid w:val="00BE3D16"/>
    <w:rsid w:val="00BF0829"/>
    <w:rsid w:val="00BF48E9"/>
    <w:rsid w:val="00BF4AB7"/>
    <w:rsid w:val="00BF5716"/>
    <w:rsid w:val="00BF5871"/>
    <w:rsid w:val="00BF6E86"/>
    <w:rsid w:val="00C05A68"/>
    <w:rsid w:val="00C0637C"/>
    <w:rsid w:val="00C07E5F"/>
    <w:rsid w:val="00C1235C"/>
    <w:rsid w:val="00C13B06"/>
    <w:rsid w:val="00C146DD"/>
    <w:rsid w:val="00C15683"/>
    <w:rsid w:val="00C24423"/>
    <w:rsid w:val="00C2539C"/>
    <w:rsid w:val="00C25BC0"/>
    <w:rsid w:val="00C25E45"/>
    <w:rsid w:val="00C2715A"/>
    <w:rsid w:val="00C302EA"/>
    <w:rsid w:val="00C306B8"/>
    <w:rsid w:val="00C331CB"/>
    <w:rsid w:val="00C415CF"/>
    <w:rsid w:val="00C42D29"/>
    <w:rsid w:val="00C444F3"/>
    <w:rsid w:val="00C450A3"/>
    <w:rsid w:val="00C46D71"/>
    <w:rsid w:val="00C46FB2"/>
    <w:rsid w:val="00C50767"/>
    <w:rsid w:val="00C53630"/>
    <w:rsid w:val="00C5466C"/>
    <w:rsid w:val="00C546B8"/>
    <w:rsid w:val="00C54C29"/>
    <w:rsid w:val="00C56E0D"/>
    <w:rsid w:val="00C57A2A"/>
    <w:rsid w:val="00C6152C"/>
    <w:rsid w:val="00C62A78"/>
    <w:rsid w:val="00C632AA"/>
    <w:rsid w:val="00C634F9"/>
    <w:rsid w:val="00C67839"/>
    <w:rsid w:val="00C71855"/>
    <w:rsid w:val="00C736DB"/>
    <w:rsid w:val="00C75517"/>
    <w:rsid w:val="00C76092"/>
    <w:rsid w:val="00C7659D"/>
    <w:rsid w:val="00C76AFD"/>
    <w:rsid w:val="00C77080"/>
    <w:rsid w:val="00C82A8B"/>
    <w:rsid w:val="00C85704"/>
    <w:rsid w:val="00C859F6"/>
    <w:rsid w:val="00C86836"/>
    <w:rsid w:val="00C9456C"/>
    <w:rsid w:val="00C94EB1"/>
    <w:rsid w:val="00CA23D1"/>
    <w:rsid w:val="00CA4EF1"/>
    <w:rsid w:val="00CA59F2"/>
    <w:rsid w:val="00CA63C7"/>
    <w:rsid w:val="00CA6D3A"/>
    <w:rsid w:val="00CB08AB"/>
    <w:rsid w:val="00CB0F74"/>
    <w:rsid w:val="00CB6FDA"/>
    <w:rsid w:val="00CC384C"/>
    <w:rsid w:val="00CC410C"/>
    <w:rsid w:val="00CC655E"/>
    <w:rsid w:val="00CD0977"/>
    <w:rsid w:val="00CD2B38"/>
    <w:rsid w:val="00CD4032"/>
    <w:rsid w:val="00CF1495"/>
    <w:rsid w:val="00CF227E"/>
    <w:rsid w:val="00CF6EF8"/>
    <w:rsid w:val="00D009EC"/>
    <w:rsid w:val="00D014AE"/>
    <w:rsid w:val="00D02804"/>
    <w:rsid w:val="00D06964"/>
    <w:rsid w:val="00D06F2C"/>
    <w:rsid w:val="00D0794D"/>
    <w:rsid w:val="00D1296A"/>
    <w:rsid w:val="00D17DF0"/>
    <w:rsid w:val="00D22E0C"/>
    <w:rsid w:val="00D303C6"/>
    <w:rsid w:val="00D32733"/>
    <w:rsid w:val="00D329BF"/>
    <w:rsid w:val="00D33D80"/>
    <w:rsid w:val="00D3573C"/>
    <w:rsid w:val="00D3695A"/>
    <w:rsid w:val="00D369D7"/>
    <w:rsid w:val="00D506BE"/>
    <w:rsid w:val="00D5160A"/>
    <w:rsid w:val="00D54106"/>
    <w:rsid w:val="00D56016"/>
    <w:rsid w:val="00D577F2"/>
    <w:rsid w:val="00D60F71"/>
    <w:rsid w:val="00D61887"/>
    <w:rsid w:val="00D62B6B"/>
    <w:rsid w:val="00D64E3C"/>
    <w:rsid w:val="00D65716"/>
    <w:rsid w:val="00D6640F"/>
    <w:rsid w:val="00D67938"/>
    <w:rsid w:val="00D67D7B"/>
    <w:rsid w:val="00D70A15"/>
    <w:rsid w:val="00D71FE8"/>
    <w:rsid w:val="00D74238"/>
    <w:rsid w:val="00D76D37"/>
    <w:rsid w:val="00D7718B"/>
    <w:rsid w:val="00D8319B"/>
    <w:rsid w:val="00D85B47"/>
    <w:rsid w:val="00D85E0E"/>
    <w:rsid w:val="00D85EB6"/>
    <w:rsid w:val="00D865A7"/>
    <w:rsid w:val="00D90575"/>
    <w:rsid w:val="00D923C9"/>
    <w:rsid w:val="00D93074"/>
    <w:rsid w:val="00D94977"/>
    <w:rsid w:val="00D97436"/>
    <w:rsid w:val="00DA0C7A"/>
    <w:rsid w:val="00DA1079"/>
    <w:rsid w:val="00DA1736"/>
    <w:rsid w:val="00DA266B"/>
    <w:rsid w:val="00DA306F"/>
    <w:rsid w:val="00DA3BD0"/>
    <w:rsid w:val="00DA6AB7"/>
    <w:rsid w:val="00DC11F2"/>
    <w:rsid w:val="00DC471B"/>
    <w:rsid w:val="00DC58F9"/>
    <w:rsid w:val="00DC7404"/>
    <w:rsid w:val="00DD14B7"/>
    <w:rsid w:val="00DD1949"/>
    <w:rsid w:val="00DD270C"/>
    <w:rsid w:val="00DD3D8E"/>
    <w:rsid w:val="00DD5A51"/>
    <w:rsid w:val="00DD5DAB"/>
    <w:rsid w:val="00DE3278"/>
    <w:rsid w:val="00DE350F"/>
    <w:rsid w:val="00DE4E4B"/>
    <w:rsid w:val="00DE64F9"/>
    <w:rsid w:val="00DE6E58"/>
    <w:rsid w:val="00DE7A62"/>
    <w:rsid w:val="00DF097A"/>
    <w:rsid w:val="00DF28C8"/>
    <w:rsid w:val="00DF6703"/>
    <w:rsid w:val="00E111AE"/>
    <w:rsid w:val="00E119F0"/>
    <w:rsid w:val="00E13F17"/>
    <w:rsid w:val="00E17E81"/>
    <w:rsid w:val="00E307A1"/>
    <w:rsid w:val="00E31C42"/>
    <w:rsid w:val="00E323D0"/>
    <w:rsid w:val="00E37B68"/>
    <w:rsid w:val="00E47E03"/>
    <w:rsid w:val="00E5058C"/>
    <w:rsid w:val="00E56B7E"/>
    <w:rsid w:val="00E572B7"/>
    <w:rsid w:val="00E6521F"/>
    <w:rsid w:val="00E667FA"/>
    <w:rsid w:val="00E7233E"/>
    <w:rsid w:val="00E72470"/>
    <w:rsid w:val="00E73A8D"/>
    <w:rsid w:val="00E73AE9"/>
    <w:rsid w:val="00E77B13"/>
    <w:rsid w:val="00E81CDC"/>
    <w:rsid w:val="00E83FFE"/>
    <w:rsid w:val="00E85CC8"/>
    <w:rsid w:val="00E865E4"/>
    <w:rsid w:val="00E87239"/>
    <w:rsid w:val="00E9016C"/>
    <w:rsid w:val="00EA3025"/>
    <w:rsid w:val="00EA31E5"/>
    <w:rsid w:val="00EA38E8"/>
    <w:rsid w:val="00EA49F6"/>
    <w:rsid w:val="00EA5031"/>
    <w:rsid w:val="00EA679A"/>
    <w:rsid w:val="00EA7A3A"/>
    <w:rsid w:val="00EB0E45"/>
    <w:rsid w:val="00EB125B"/>
    <w:rsid w:val="00EC1D5D"/>
    <w:rsid w:val="00EC4803"/>
    <w:rsid w:val="00EC4C74"/>
    <w:rsid w:val="00EC4E6D"/>
    <w:rsid w:val="00ED43DA"/>
    <w:rsid w:val="00ED70F5"/>
    <w:rsid w:val="00ED78FC"/>
    <w:rsid w:val="00EE16D6"/>
    <w:rsid w:val="00EE3582"/>
    <w:rsid w:val="00EF0438"/>
    <w:rsid w:val="00EF10BB"/>
    <w:rsid w:val="00EF6065"/>
    <w:rsid w:val="00F027EA"/>
    <w:rsid w:val="00F02D04"/>
    <w:rsid w:val="00F07D22"/>
    <w:rsid w:val="00F11C07"/>
    <w:rsid w:val="00F125B3"/>
    <w:rsid w:val="00F16B19"/>
    <w:rsid w:val="00F20DD7"/>
    <w:rsid w:val="00F23CA3"/>
    <w:rsid w:val="00F3078F"/>
    <w:rsid w:val="00F30911"/>
    <w:rsid w:val="00F30C9A"/>
    <w:rsid w:val="00F33052"/>
    <w:rsid w:val="00F33466"/>
    <w:rsid w:val="00F3385C"/>
    <w:rsid w:val="00F3497D"/>
    <w:rsid w:val="00F358B5"/>
    <w:rsid w:val="00F37377"/>
    <w:rsid w:val="00F41562"/>
    <w:rsid w:val="00F41A5D"/>
    <w:rsid w:val="00F43215"/>
    <w:rsid w:val="00F4364B"/>
    <w:rsid w:val="00F464C0"/>
    <w:rsid w:val="00F47046"/>
    <w:rsid w:val="00F47122"/>
    <w:rsid w:val="00F47873"/>
    <w:rsid w:val="00F513D7"/>
    <w:rsid w:val="00F53577"/>
    <w:rsid w:val="00F53764"/>
    <w:rsid w:val="00F53ACE"/>
    <w:rsid w:val="00F56C9A"/>
    <w:rsid w:val="00F57984"/>
    <w:rsid w:val="00F62292"/>
    <w:rsid w:val="00F65BA9"/>
    <w:rsid w:val="00F71BF6"/>
    <w:rsid w:val="00F7761C"/>
    <w:rsid w:val="00F776FC"/>
    <w:rsid w:val="00F83561"/>
    <w:rsid w:val="00F8407F"/>
    <w:rsid w:val="00F8796E"/>
    <w:rsid w:val="00F9621B"/>
    <w:rsid w:val="00FA3A4D"/>
    <w:rsid w:val="00FA3C99"/>
    <w:rsid w:val="00FB0C5B"/>
    <w:rsid w:val="00FB3989"/>
    <w:rsid w:val="00FB3FBE"/>
    <w:rsid w:val="00FB5D8C"/>
    <w:rsid w:val="00FC1D5A"/>
    <w:rsid w:val="00FC39AF"/>
    <w:rsid w:val="00FC4028"/>
    <w:rsid w:val="00FC4090"/>
    <w:rsid w:val="00FD0883"/>
    <w:rsid w:val="00FD2499"/>
    <w:rsid w:val="00FD2D5C"/>
    <w:rsid w:val="00FD7346"/>
    <w:rsid w:val="00FE1FAB"/>
    <w:rsid w:val="00FE2447"/>
    <w:rsid w:val="00FE471F"/>
    <w:rsid w:val="00FE4DC5"/>
    <w:rsid w:val="00FE7455"/>
    <w:rsid w:val="00FE7690"/>
    <w:rsid w:val="00FF16CA"/>
    <w:rsid w:val="00FF655A"/>
    <w:rsid w:val="00FF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56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lang w:val="en-GB"/>
    </w:rPr>
  </w:style>
  <w:style w:type="paragraph" w:styleId="Heading1">
    <w:name w:val="heading 1"/>
    <w:basedOn w:val="Normal"/>
    <w:link w:val="Heading1Char"/>
    <w:uiPriority w:val="9"/>
    <w:qFormat/>
    <w:pPr>
      <w:spacing w:before="100" w:after="100"/>
      <w:outlineLvl w:val="0"/>
    </w:pPr>
    <w:rPr>
      <w:rFonts w:ascii="Times" w:hAnsi="Times"/>
      <w:b/>
      <w:sz w:val="4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after="100"/>
    </w:pPr>
    <w:rPr>
      <w:rFonts w:ascii="Times" w:hAnsi="Times" w:cs="Times New Roman"/>
      <w:sz w:val="20"/>
    </w:rPr>
  </w:style>
  <w:style w:type="character" w:customStyle="1" w:styleId="1">
    <w:name w:val="脚注引用1"/>
    <w:basedOn w:val="DefaultParagraphFont"/>
    <w:uiPriority w:val="99"/>
    <w:unhideWhenUsed/>
    <w:rPr>
      <w:vertAlign w:val="superscript"/>
    </w:rPr>
  </w:style>
  <w:style w:type="character" w:customStyle="1" w:styleId="Pop-slug">
    <w:name w:val="Pop-slug"/>
    <w:basedOn w:val="DefaultParagraphFont"/>
    <w:uiPriority w:val="99"/>
  </w:style>
  <w:style w:type="character" w:styleId="Strong">
    <w:name w:val="Strong"/>
    <w:basedOn w:val="DefaultParagraphFont"/>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Slug-ahead-of-print-date">
    <w:name w:val="Slug-ahead-of-print-date"/>
    <w:basedOn w:val="DefaultParagraphFont"/>
    <w:uiPriority w:val="99"/>
  </w:style>
  <w:style w:type="character" w:customStyle="1" w:styleId="Highlight">
    <w:name w:val="Highlight"/>
    <w:basedOn w:val="DefaultParagraphFont"/>
    <w:uiPriority w:val="99"/>
  </w:style>
  <w:style w:type="paragraph" w:styleId="Footer">
    <w:name w:val="footer"/>
    <w:basedOn w:val="Normal"/>
    <w:link w:val="FooterChar"/>
    <w:uiPriority w:val="99"/>
    <w:unhideWhenUsed/>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customStyle="1" w:styleId="10">
    <w:name w:val="批注文字1"/>
    <w:basedOn w:val="Normal"/>
    <w:link w:val="CommentTextChar"/>
    <w:uiPriority w:val="99"/>
    <w:unhideWhenUsed/>
  </w:style>
  <w:style w:type="character" w:styleId="Emphasis">
    <w:name w:val="Emphasis"/>
    <w:basedOn w:val="DefaultParagraphFont"/>
    <w:uiPriority w:val="20"/>
    <w:qFormat/>
    <w:rPr>
      <w:i/>
    </w:rPr>
  </w:style>
  <w:style w:type="character" w:customStyle="1" w:styleId="Authors">
    <w:name w:val="Authors"/>
    <w:basedOn w:val="DefaultParagraphFont"/>
    <w:uiPriority w:val="99"/>
  </w:style>
  <w:style w:type="character" w:styleId="BookTitle">
    <w:name w:val="Book Title"/>
    <w:basedOn w:val="DefaultParagraphFont"/>
    <w:uiPriority w:val="33"/>
    <w:qFormat/>
    <w:rPr>
      <w:b/>
      <w:smallCaps/>
      <w:spacing w:val="5"/>
    </w:rPr>
  </w:style>
  <w:style w:type="character" w:styleId="HTMLCite">
    <w:name w:val="HTML Cite"/>
    <w:basedOn w:val="DefaultParagraphFont"/>
    <w:uiPriority w:val="99"/>
    <w:semiHidden/>
    <w:unhideWhenUsed/>
    <w:rPr>
      <w:i/>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St">
    <w:name w:val="St"/>
    <w:basedOn w:val="DefaultParagraphFont"/>
    <w:uiPriority w:val="99"/>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Default">
    <w:name w:val="Default"/>
    <w:uiPriority w:val="99"/>
    <w:rPr>
      <w:rFonts w:ascii="Arial" w:hAnsi="Arial" w:cs="Arial"/>
      <w:color w:val="000000"/>
    </w:rPr>
  </w:style>
  <w:style w:type="character" w:customStyle="1" w:styleId="11">
    <w:name w:val="页码1"/>
    <w:basedOn w:val="DefaultParagraphFont"/>
    <w:uiPriority w:val="99"/>
    <w:semiHidden/>
    <w:unhideWhenUsed/>
  </w:style>
  <w:style w:type="character" w:customStyle="1" w:styleId="CommentTextChar">
    <w:name w:val="Comment Text Char"/>
    <w:basedOn w:val="DefaultParagraphFont"/>
    <w:link w:val="10"/>
    <w:uiPriority w:val="99"/>
    <w:rPr>
      <w:lang w:val="en-GB"/>
    </w:rPr>
  </w:style>
  <w:style w:type="character" w:customStyle="1" w:styleId="Apple-converted-space">
    <w:name w:val="Apple-converted-space"/>
    <w:basedOn w:val="DefaultParagraphFont"/>
    <w:uiPriority w:val="99"/>
  </w:style>
  <w:style w:type="character" w:customStyle="1" w:styleId="Heading1Char">
    <w:name w:val="Heading 1 Char"/>
    <w:basedOn w:val="DefaultParagraphFont"/>
    <w:link w:val="Heading1"/>
    <w:uiPriority w:val="9"/>
    <w:rPr>
      <w:rFonts w:ascii="Times" w:hAnsi="Times"/>
      <w:b/>
      <w:sz w:val="48"/>
      <w:lang w:val="en-GB"/>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12">
    <w:name w:val="尾注引用1"/>
    <w:basedOn w:val="DefaultParagraphFont"/>
    <w:uiPriority w:val="99"/>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lang w:val="en-GB"/>
    </w:rPr>
  </w:style>
  <w:style w:type="character" w:customStyle="1" w:styleId="Slug-doi">
    <w:name w:val="Slug-doi"/>
    <w:basedOn w:val="DefaultParagraphFont"/>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13"/>
    <w:uiPriority w:val="99"/>
    <w:rPr>
      <w:lang w:val="en-GB"/>
    </w:rPr>
  </w:style>
  <w:style w:type="character" w:customStyle="1" w:styleId="HeaderChar">
    <w:name w:val="Header Char"/>
    <w:basedOn w:val="DefaultParagraphFont"/>
    <w:link w:val="Header"/>
    <w:uiPriority w:val="99"/>
    <w:rPr>
      <w:lang w:val="en-GB"/>
    </w:rPr>
  </w:style>
  <w:style w:type="character" w:customStyle="1" w:styleId="Slug-pop-date">
    <w:name w:val="Slug-pop-date"/>
    <w:basedOn w:val="DefaultParagraphFont"/>
    <w:uiPriority w:val="99"/>
  </w:style>
  <w:style w:type="character" w:customStyle="1" w:styleId="Slug-pub-date-pop">
    <w:name w:val="Slug-pub-date-pop"/>
    <w:basedOn w:val="DefaultParagraphFont"/>
    <w:uiPriority w:val="99"/>
  </w:style>
  <w:style w:type="paragraph" w:styleId="Caption">
    <w:name w:val="caption"/>
    <w:basedOn w:val="Normal"/>
    <w:next w:val="Normal"/>
    <w:uiPriority w:val="35"/>
    <w:unhideWhenUsed/>
    <w:qFormat/>
    <w:pPr>
      <w:spacing w:after="200"/>
    </w:pPr>
    <w:rPr>
      <w:b/>
      <w:color w:val="4F81BD" w:themeColor="accent1"/>
      <w:sz w:val="18"/>
    </w:rPr>
  </w:style>
  <w:style w:type="character" w:customStyle="1" w:styleId="Table-label">
    <w:name w:val="Table-label"/>
    <w:basedOn w:val="DefaultParagraphFont"/>
    <w:uiPriority w:val="99"/>
  </w:style>
  <w:style w:type="paragraph" w:styleId="BalloonText">
    <w:name w:val="Balloon Text"/>
    <w:basedOn w:val="Normal"/>
    <w:link w:val="BalloonTextChar"/>
    <w:uiPriority w:val="99"/>
    <w:semiHidden/>
    <w:unhideWhenUsed/>
    <w:rPr>
      <w:rFonts w:ascii="Lucida Grande" w:hAnsi="Lucida Grande" w:cs="Lucida Grande"/>
      <w:sz w:val="18"/>
    </w:rPr>
  </w:style>
  <w:style w:type="character" w:customStyle="1" w:styleId="BalloonTextChar">
    <w:name w:val="Balloon Text Char"/>
    <w:basedOn w:val="DefaultParagraphFont"/>
    <w:link w:val="BalloonText"/>
    <w:uiPriority w:val="99"/>
    <w:semiHidden/>
    <w:rPr>
      <w:rFonts w:ascii="Lucida Grande" w:hAnsi="Lucida Grande" w:cs="Lucida Grande"/>
      <w:sz w:val="18"/>
      <w:lang w:val="en-GB"/>
    </w:rPr>
  </w:style>
  <w:style w:type="character" w:styleId="IntenseReference">
    <w:name w:val="Intense Reference"/>
    <w:basedOn w:val="DefaultParagraphFont"/>
    <w:uiPriority w:val="32"/>
    <w:qFormat/>
    <w:rPr>
      <w:b/>
      <w:smallCaps/>
      <w:color w:val="C0504D" w:themeColor="accent2"/>
      <w:spacing w:val="5"/>
      <w:u w:val="single"/>
    </w:rPr>
  </w:style>
  <w:style w:type="character" w:customStyle="1" w:styleId="Searchhistory-search-term">
    <w:name w:val="Searchhistory-search-term"/>
    <w:basedOn w:val="DefaultParagraphFont"/>
    <w:uiPriority w:val="99"/>
  </w:style>
  <w:style w:type="paragraph" w:customStyle="1" w:styleId="13">
    <w:name w:val="尾注文本1"/>
    <w:basedOn w:val="Normal"/>
    <w:link w:val="EndnoteTextChar"/>
    <w:uiPriority w:val="99"/>
    <w:unhideWhenUsed/>
  </w:style>
  <w:style w:type="character" w:customStyle="1" w:styleId="FootnoteTextChar">
    <w:name w:val="Footnote Text Char"/>
    <w:basedOn w:val="DefaultParagraphFont"/>
    <w:link w:val="14"/>
    <w:uiPriority w:val="99"/>
    <w:semiHidden/>
    <w:rPr>
      <w:sz w:val="20"/>
      <w:lang w:val="en-GB"/>
    </w:rPr>
  </w:style>
  <w:style w:type="character" w:customStyle="1" w:styleId="Pop-cite">
    <w:name w:val="Pop-cite"/>
    <w:basedOn w:val="DefaultParagraphFont"/>
    <w:uiPriority w:val="99"/>
  </w:style>
  <w:style w:type="character" w:customStyle="1" w:styleId="15">
    <w:name w:val="批注引用1"/>
    <w:basedOn w:val="DefaultParagraphFont"/>
    <w:uiPriority w:val="99"/>
    <w:semiHidden/>
    <w:unhideWhenUsed/>
    <w:rPr>
      <w:sz w:val="18"/>
    </w:rPr>
  </w:style>
  <w:style w:type="paragraph" w:customStyle="1" w:styleId="14">
    <w:name w:val="脚注文本1"/>
    <w:basedOn w:val="Normal"/>
    <w:link w:val="FootnoteTextChar"/>
    <w:uiPriority w:val="99"/>
    <w:semiHidden/>
    <w:unhideWhenUsed/>
    <w:rPr>
      <w:sz w:val="20"/>
    </w:rPr>
  </w:style>
  <w:style w:type="paragraph" w:styleId="Header">
    <w:name w:val="header"/>
    <w:basedOn w:val="Normal"/>
    <w:link w:val="HeaderChar"/>
    <w:uiPriority w:val="99"/>
    <w:unhideWhenUsed/>
    <w:pPr>
      <w:tabs>
        <w:tab w:val="center" w:pos="4320"/>
        <w:tab w:val="right" w:pos="864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99"/>
    <w:qFormat/>
    <w:rPr>
      <w:rFonts w:ascii="Arial" w:eastAsia="MS ??" w:hAnsi="Arial" w:cs="Arial"/>
      <w:lang w:val="en-GB"/>
    </w:rPr>
  </w:style>
  <w:style w:type="paragraph" w:customStyle="1" w:styleId="16">
    <w:name w:val="批注主题1"/>
    <w:basedOn w:val="10"/>
    <w:next w:val="10"/>
    <w:link w:val="CommentSubjectChar"/>
    <w:uiPriority w:val="99"/>
    <w:semiHidden/>
    <w:unhideWhenUsed/>
    <w:rPr>
      <w:b/>
      <w:sz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Revision">
    <w:name w:val="Revision"/>
    <w:hidden/>
    <w:uiPriority w:val="99"/>
    <w:semiHidden/>
    <w:rPr>
      <w:lang w:val="en-GB"/>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CommentSubjectChar">
    <w:name w:val="Comment Subject Char"/>
    <w:basedOn w:val="CommentTextChar"/>
    <w:link w:val="16"/>
    <w:uiPriority w:val="99"/>
    <w:semiHidden/>
    <w:rPr>
      <w:b/>
      <w:sz w:val="20"/>
      <w:lang w:val="en-GB"/>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slug-vol">
    <w:name w:val="Pop-slug-vol"/>
    <w:basedOn w:val="DefaultParagraphFont"/>
    <w:uiPriority w:val="99"/>
  </w:style>
  <w:style w:type="table" w:customStyle="1" w:styleId="TableGrid51">
    <w:name w:val="Table Grid51"/>
    <w:basedOn w:val="TableNormal"/>
    <w:uiPriority w:val="59"/>
    <w:rPr>
      <w:rFonts w:eastAsia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unhideWhenUsed/>
    <w:rsid w:val="00E77B13"/>
    <w:rPr>
      <w:szCs w:val="24"/>
    </w:rPr>
  </w:style>
  <w:style w:type="character" w:customStyle="1" w:styleId="EndnoteTextChar1">
    <w:name w:val="Endnote Text Char1"/>
    <w:basedOn w:val="DefaultParagraphFont"/>
    <w:link w:val="EndnoteText"/>
    <w:uiPriority w:val="99"/>
    <w:rsid w:val="00E77B13"/>
    <w:rPr>
      <w:szCs w:val="24"/>
      <w:lang w:val="en-GB"/>
    </w:rPr>
  </w:style>
  <w:style w:type="character" w:styleId="EndnoteReference">
    <w:name w:val="endnote reference"/>
    <w:basedOn w:val="DefaultParagraphFont"/>
    <w:uiPriority w:val="99"/>
    <w:unhideWhenUsed/>
    <w:rsid w:val="00E77B13"/>
    <w:rPr>
      <w:vertAlign w:val="superscript"/>
    </w:rPr>
  </w:style>
  <w:style w:type="character" w:styleId="PageNumber">
    <w:name w:val="page number"/>
    <w:basedOn w:val="DefaultParagraphFont"/>
    <w:uiPriority w:val="99"/>
    <w:semiHidden/>
    <w:unhideWhenUsed/>
    <w:rsid w:val="00A71FAA"/>
  </w:style>
  <w:style w:type="paragraph" w:styleId="CommentText">
    <w:name w:val="annotation text"/>
    <w:basedOn w:val="Normal"/>
    <w:link w:val="CommentTextChar1"/>
    <w:unhideWhenUsed/>
    <w:rsid w:val="0060094B"/>
    <w:pPr>
      <w:spacing w:after="200" w:line="276" w:lineRule="auto"/>
    </w:pPr>
    <w:rPr>
      <w:rFonts w:ascii="Calibri" w:hAnsi="Calibri" w:cs="Times New Roman"/>
      <w:sz w:val="22"/>
      <w:szCs w:val="22"/>
      <w:lang w:val="it-IT"/>
    </w:rPr>
  </w:style>
  <w:style w:type="character" w:customStyle="1" w:styleId="CommentTextChar1">
    <w:name w:val="Comment Text Char1"/>
    <w:basedOn w:val="DefaultParagraphFont"/>
    <w:link w:val="CommentText"/>
    <w:rsid w:val="0060094B"/>
    <w:rPr>
      <w:rFonts w:ascii="Calibri" w:hAnsi="Calibri" w:cs="Times New Roman"/>
      <w:sz w:val="22"/>
      <w:szCs w:val="22"/>
      <w:lang w:val="it-IT"/>
    </w:rPr>
  </w:style>
  <w:style w:type="character" w:styleId="CommentReference">
    <w:name w:val="annotation reference"/>
    <w:basedOn w:val="DefaultParagraphFont"/>
    <w:uiPriority w:val="99"/>
    <w:semiHidden/>
    <w:unhideWhenUsed/>
    <w:rsid w:val="0060094B"/>
    <w:rPr>
      <w:sz w:val="21"/>
      <w:szCs w:val="21"/>
    </w:rPr>
  </w:style>
  <w:style w:type="paragraph" w:styleId="CommentSubject">
    <w:name w:val="annotation subject"/>
    <w:basedOn w:val="CommentText"/>
    <w:next w:val="CommentText"/>
    <w:link w:val="CommentSubjectChar1"/>
    <w:uiPriority w:val="99"/>
    <w:semiHidden/>
    <w:unhideWhenUsed/>
    <w:rsid w:val="0060094B"/>
    <w:pPr>
      <w:spacing w:after="0" w:line="240" w:lineRule="auto"/>
    </w:pPr>
    <w:rPr>
      <w:rFonts w:asciiTheme="minorHAnsi" w:hAnsiTheme="minorHAnsi" w:cstheme="minorBidi"/>
      <w:b/>
      <w:bCs/>
      <w:sz w:val="24"/>
      <w:szCs w:val="20"/>
      <w:lang w:val="en-GB"/>
    </w:rPr>
  </w:style>
  <w:style w:type="character" w:customStyle="1" w:styleId="CommentSubjectChar1">
    <w:name w:val="Comment Subject Char1"/>
    <w:basedOn w:val="CommentTextChar1"/>
    <w:link w:val="CommentSubject"/>
    <w:uiPriority w:val="99"/>
    <w:semiHidden/>
    <w:rsid w:val="0060094B"/>
    <w:rPr>
      <w:rFonts w:ascii="Calibri" w:hAnsi="Calibri" w:cs="Times New Roman"/>
      <w:b/>
      <w:bCs/>
      <w:sz w:val="22"/>
      <w:szCs w:val="22"/>
      <w:lang w:val="en-GB"/>
    </w:rPr>
  </w:style>
  <w:style w:type="character" w:customStyle="1" w:styleId="highlight1">
    <w:name w:val="highlight1"/>
    <w:rsid w:val="00D06964"/>
    <w:rPr>
      <w:shd w:val="clear" w:color="auto" w:fill="F1BFE0"/>
    </w:rPr>
  </w:style>
  <w:style w:type="paragraph" w:styleId="BodyTextIndent">
    <w:name w:val="Body Text Indent"/>
    <w:basedOn w:val="Normal"/>
    <w:link w:val="BodyTextIndentChar"/>
    <w:uiPriority w:val="99"/>
    <w:unhideWhenUsed/>
    <w:rsid w:val="00B827E8"/>
    <w:pPr>
      <w:widowControl w:val="0"/>
      <w:spacing w:after="120"/>
      <w:ind w:leftChars="200" w:left="420"/>
      <w:jc w:val="both"/>
    </w:pPr>
    <w:rPr>
      <w:rFonts w:ascii="Book Antiqua" w:hAnsi="Book Antiqua" w:cs="Times New Roman"/>
      <w:sz w:val="20"/>
      <w:lang w:val="en-US" w:eastAsia="ja-JP"/>
    </w:rPr>
  </w:style>
  <w:style w:type="character" w:customStyle="1" w:styleId="BodyTextIndentChar">
    <w:name w:val="Body Text Indent Char"/>
    <w:basedOn w:val="DefaultParagraphFont"/>
    <w:link w:val="BodyTextIndent"/>
    <w:uiPriority w:val="99"/>
    <w:rsid w:val="00B827E8"/>
    <w:rPr>
      <w:rFonts w:ascii="Book Antiqua" w:hAnsi="Book Antiqua" w:cs="Times New Roman"/>
      <w:sz w:val="20"/>
      <w:lang w:eastAsia="ja-JP"/>
    </w:rPr>
  </w:style>
  <w:style w:type="paragraph" w:styleId="BodyText">
    <w:name w:val="Body Text"/>
    <w:basedOn w:val="Normal"/>
    <w:link w:val="BodyTextChar"/>
    <w:uiPriority w:val="99"/>
    <w:semiHidden/>
    <w:unhideWhenUsed/>
    <w:rsid w:val="00B827E8"/>
    <w:pPr>
      <w:spacing w:after="120"/>
    </w:pPr>
  </w:style>
  <w:style w:type="character" w:customStyle="1" w:styleId="BodyTextChar">
    <w:name w:val="Body Text Char"/>
    <w:basedOn w:val="DefaultParagraphFont"/>
    <w:link w:val="BodyText"/>
    <w:uiPriority w:val="99"/>
    <w:semiHidden/>
    <w:rsid w:val="00B827E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lang w:val="en-GB"/>
    </w:rPr>
  </w:style>
  <w:style w:type="paragraph" w:styleId="Heading1">
    <w:name w:val="heading 1"/>
    <w:basedOn w:val="Normal"/>
    <w:link w:val="Heading1Char"/>
    <w:uiPriority w:val="9"/>
    <w:qFormat/>
    <w:pPr>
      <w:spacing w:before="100" w:after="100"/>
      <w:outlineLvl w:val="0"/>
    </w:pPr>
    <w:rPr>
      <w:rFonts w:ascii="Times" w:hAnsi="Times"/>
      <w:b/>
      <w:sz w:val="4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after="100"/>
    </w:pPr>
    <w:rPr>
      <w:rFonts w:ascii="Times" w:hAnsi="Times" w:cs="Times New Roman"/>
      <w:sz w:val="20"/>
    </w:rPr>
  </w:style>
  <w:style w:type="character" w:customStyle="1" w:styleId="1">
    <w:name w:val="脚注引用1"/>
    <w:basedOn w:val="DefaultParagraphFont"/>
    <w:uiPriority w:val="99"/>
    <w:unhideWhenUsed/>
    <w:rPr>
      <w:vertAlign w:val="superscript"/>
    </w:rPr>
  </w:style>
  <w:style w:type="character" w:customStyle="1" w:styleId="Pop-slug">
    <w:name w:val="Pop-slug"/>
    <w:basedOn w:val="DefaultParagraphFont"/>
    <w:uiPriority w:val="99"/>
  </w:style>
  <w:style w:type="character" w:styleId="Strong">
    <w:name w:val="Strong"/>
    <w:basedOn w:val="DefaultParagraphFont"/>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Slug-ahead-of-print-date">
    <w:name w:val="Slug-ahead-of-print-date"/>
    <w:basedOn w:val="DefaultParagraphFont"/>
    <w:uiPriority w:val="99"/>
  </w:style>
  <w:style w:type="character" w:customStyle="1" w:styleId="Highlight">
    <w:name w:val="Highlight"/>
    <w:basedOn w:val="DefaultParagraphFont"/>
    <w:uiPriority w:val="99"/>
  </w:style>
  <w:style w:type="paragraph" w:styleId="Footer">
    <w:name w:val="footer"/>
    <w:basedOn w:val="Normal"/>
    <w:link w:val="FooterChar"/>
    <w:uiPriority w:val="99"/>
    <w:unhideWhenUsed/>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customStyle="1" w:styleId="10">
    <w:name w:val="批注文字1"/>
    <w:basedOn w:val="Normal"/>
    <w:link w:val="CommentTextChar"/>
    <w:uiPriority w:val="99"/>
    <w:unhideWhenUsed/>
  </w:style>
  <w:style w:type="character" w:styleId="Emphasis">
    <w:name w:val="Emphasis"/>
    <w:basedOn w:val="DefaultParagraphFont"/>
    <w:uiPriority w:val="20"/>
    <w:qFormat/>
    <w:rPr>
      <w:i/>
    </w:rPr>
  </w:style>
  <w:style w:type="character" w:customStyle="1" w:styleId="Authors">
    <w:name w:val="Authors"/>
    <w:basedOn w:val="DefaultParagraphFont"/>
    <w:uiPriority w:val="99"/>
  </w:style>
  <w:style w:type="character" w:styleId="BookTitle">
    <w:name w:val="Book Title"/>
    <w:basedOn w:val="DefaultParagraphFont"/>
    <w:uiPriority w:val="33"/>
    <w:qFormat/>
    <w:rPr>
      <w:b/>
      <w:smallCaps/>
      <w:spacing w:val="5"/>
    </w:rPr>
  </w:style>
  <w:style w:type="character" w:styleId="HTMLCite">
    <w:name w:val="HTML Cite"/>
    <w:basedOn w:val="DefaultParagraphFont"/>
    <w:uiPriority w:val="99"/>
    <w:semiHidden/>
    <w:unhideWhenUsed/>
    <w:rPr>
      <w:i/>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St">
    <w:name w:val="St"/>
    <w:basedOn w:val="DefaultParagraphFont"/>
    <w:uiPriority w:val="99"/>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Default">
    <w:name w:val="Default"/>
    <w:uiPriority w:val="99"/>
    <w:rPr>
      <w:rFonts w:ascii="Arial" w:hAnsi="Arial" w:cs="Arial"/>
      <w:color w:val="000000"/>
    </w:rPr>
  </w:style>
  <w:style w:type="character" w:customStyle="1" w:styleId="11">
    <w:name w:val="页码1"/>
    <w:basedOn w:val="DefaultParagraphFont"/>
    <w:uiPriority w:val="99"/>
    <w:semiHidden/>
    <w:unhideWhenUsed/>
  </w:style>
  <w:style w:type="character" w:customStyle="1" w:styleId="CommentTextChar">
    <w:name w:val="Comment Text Char"/>
    <w:basedOn w:val="DefaultParagraphFont"/>
    <w:link w:val="10"/>
    <w:uiPriority w:val="99"/>
    <w:rPr>
      <w:lang w:val="en-GB"/>
    </w:rPr>
  </w:style>
  <w:style w:type="character" w:customStyle="1" w:styleId="Apple-converted-space">
    <w:name w:val="Apple-converted-space"/>
    <w:basedOn w:val="DefaultParagraphFont"/>
    <w:uiPriority w:val="99"/>
  </w:style>
  <w:style w:type="character" w:customStyle="1" w:styleId="Heading1Char">
    <w:name w:val="Heading 1 Char"/>
    <w:basedOn w:val="DefaultParagraphFont"/>
    <w:link w:val="Heading1"/>
    <w:uiPriority w:val="9"/>
    <w:rPr>
      <w:rFonts w:ascii="Times" w:hAnsi="Times"/>
      <w:b/>
      <w:sz w:val="48"/>
      <w:lang w:val="en-GB"/>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12">
    <w:name w:val="尾注引用1"/>
    <w:basedOn w:val="DefaultParagraphFont"/>
    <w:uiPriority w:val="99"/>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lang w:val="en-GB"/>
    </w:rPr>
  </w:style>
  <w:style w:type="character" w:customStyle="1" w:styleId="Slug-doi">
    <w:name w:val="Slug-doi"/>
    <w:basedOn w:val="DefaultParagraphFont"/>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13"/>
    <w:uiPriority w:val="99"/>
    <w:rPr>
      <w:lang w:val="en-GB"/>
    </w:rPr>
  </w:style>
  <w:style w:type="character" w:customStyle="1" w:styleId="HeaderChar">
    <w:name w:val="Header Char"/>
    <w:basedOn w:val="DefaultParagraphFont"/>
    <w:link w:val="Header"/>
    <w:uiPriority w:val="99"/>
    <w:rPr>
      <w:lang w:val="en-GB"/>
    </w:rPr>
  </w:style>
  <w:style w:type="character" w:customStyle="1" w:styleId="Slug-pop-date">
    <w:name w:val="Slug-pop-date"/>
    <w:basedOn w:val="DefaultParagraphFont"/>
    <w:uiPriority w:val="99"/>
  </w:style>
  <w:style w:type="character" w:customStyle="1" w:styleId="Slug-pub-date-pop">
    <w:name w:val="Slug-pub-date-pop"/>
    <w:basedOn w:val="DefaultParagraphFont"/>
    <w:uiPriority w:val="99"/>
  </w:style>
  <w:style w:type="paragraph" w:styleId="Caption">
    <w:name w:val="caption"/>
    <w:basedOn w:val="Normal"/>
    <w:next w:val="Normal"/>
    <w:uiPriority w:val="35"/>
    <w:unhideWhenUsed/>
    <w:qFormat/>
    <w:pPr>
      <w:spacing w:after="200"/>
    </w:pPr>
    <w:rPr>
      <w:b/>
      <w:color w:val="4F81BD" w:themeColor="accent1"/>
      <w:sz w:val="18"/>
    </w:rPr>
  </w:style>
  <w:style w:type="character" w:customStyle="1" w:styleId="Table-label">
    <w:name w:val="Table-label"/>
    <w:basedOn w:val="DefaultParagraphFont"/>
    <w:uiPriority w:val="99"/>
  </w:style>
  <w:style w:type="paragraph" w:styleId="BalloonText">
    <w:name w:val="Balloon Text"/>
    <w:basedOn w:val="Normal"/>
    <w:link w:val="BalloonTextChar"/>
    <w:uiPriority w:val="99"/>
    <w:semiHidden/>
    <w:unhideWhenUsed/>
    <w:rPr>
      <w:rFonts w:ascii="Lucida Grande" w:hAnsi="Lucida Grande" w:cs="Lucida Grande"/>
      <w:sz w:val="18"/>
    </w:rPr>
  </w:style>
  <w:style w:type="character" w:customStyle="1" w:styleId="BalloonTextChar">
    <w:name w:val="Balloon Text Char"/>
    <w:basedOn w:val="DefaultParagraphFont"/>
    <w:link w:val="BalloonText"/>
    <w:uiPriority w:val="99"/>
    <w:semiHidden/>
    <w:rPr>
      <w:rFonts w:ascii="Lucida Grande" w:hAnsi="Lucida Grande" w:cs="Lucida Grande"/>
      <w:sz w:val="18"/>
      <w:lang w:val="en-GB"/>
    </w:rPr>
  </w:style>
  <w:style w:type="character" w:styleId="IntenseReference">
    <w:name w:val="Intense Reference"/>
    <w:basedOn w:val="DefaultParagraphFont"/>
    <w:uiPriority w:val="32"/>
    <w:qFormat/>
    <w:rPr>
      <w:b/>
      <w:smallCaps/>
      <w:color w:val="C0504D" w:themeColor="accent2"/>
      <w:spacing w:val="5"/>
      <w:u w:val="single"/>
    </w:rPr>
  </w:style>
  <w:style w:type="character" w:customStyle="1" w:styleId="Searchhistory-search-term">
    <w:name w:val="Searchhistory-search-term"/>
    <w:basedOn w:val="DefaultParagraphFont"/>
    <w:uiPriority w:val="99"/>
  </w:style>
  <w:style w:type="paragraph" w:customStyle="1" w:styleId="13">
    <w:name w:val="尾注文本1"/>
    <w:basedOn w:val="Normal"/>
    <w:link w:val="EndnoteTextChar"/>
    <w:uiPriority w:val="99"/>
    <w:unhideWhenUsed/>
  </w:style>
  <w:style w:type="character" w:customStyle="1" w:styleId="FootnoteTextChar">
    <w:name w:val="Footnote Text Char"/>
    <w:basedOn w:val="DefaultParagraphFont"/>
    <w:link w:val="14"/>
    <w:uiPriority w:val="99"/>
    <w:semiHidden/>
    <w:rPr>
      <w:sz w:val="20"/>
      <w:lang w:val="en-GB"/>
    </w:rPr>
  </w:style>
  <w:style w:type="character" w:customStyle="1" w:styleId="Pop-cite">
    <w:name w:val="Pop-cite"/>
    <w:basedOn w:val="DefaultParagraphFont"/>
    <w:uiPriority w:val="99"/>
  </w:style>
  <w:style w:type="character" w:customStyle="1" w:styleId="15">
    <w:name w:val="批注引用1"/>
    <w:basedOn w:val="DefaultParagraphFont"/>
    <w:uiPriority w:val="99"/>
    <w:semiHidden/>
    <w:unhideWhenUsed/>
    <w:rPr>
      <w:sz w:val="18"/>
    </w:rPr>
  </w:style>
  <w:style w:type="paragraph" w:customStyle="1" w:styleId="14">
    <w:name w:val="脚注文本1"/>
    <w:basedOn w:val="Normal"/>
    <w:link w:val="FootnoteTextChar"/>
    <w:uiPriority w:val="99"/>
    <w:semiHidden/>
    <w:unhideWhenUsed/>
    <w:rPr>
      <w:sz w:val="20"/>
    </w:rPr>
  </w:style>
  <w:style w:type="paragraph" w:styleId="Header">
    <w:name w:val="header"/>
    <w:basedOn w:val="Normal"/>
    <w:link w:val="HeaderChar"/>
    <w:uiPriority w:val="99"/>
    <w:unhideWhenUsed/>
    <w:pPr>
      <w:tabs>
        <w:tab w:val="center" w:pos="4320"/>
        <w:tab w:val="right" w:pos="864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99"/>
    <w:qFormat/>
    <w:rPr>
      <w:rFonts w:ascii="Arial" w:eastAsia="MS ??" w:hAnsi="Arial" w:cs="Arial"/>
      <w:lang w:val="en-GB"/>
    </w:rPr>
  </w:style>
  <w:style w:type="paragraph" w:customStyle="1" w:styleId="16">
    <w:name w:val="批注主题1"/>
    <w:basedOn w:val="10"/>
    <w:next w:val="10"/>
    <w:link w:val="CommentSubjectChar"/>
    <w:uiPriority w:val="99"/>
    <w:semiHidden/>
    <w:unhideWhenUsed/>
    <w:rPr>
      <w:b/>
      <w:sz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Revision">
    <w:name w:val="Revision"/>
    <w:hidden/>
    <w:uiPriority w:val="99"/>
    <w:semiHidden/>
    <w:rPr>
      <w:lang w:val="en-GB"/>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CommentSubjectChar">
    <w:name w:val="Comment Subject Char"/>
    <w:basedOn w:val="CommentTextChar"/>
    <w:link w:val="16"/>
    <w:uiPriority w:val="99"/>
    <w:semiHidden/>
    <w:rPr>
      <w:b/>
      <w:sz w:val="20"/>
      <w:lang w:val="en-GB"/>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slug-vol">
    <w:name w:val="Pop-slug-vol"/>
    <w:basedOn w:val="DefaultParagraphFont"/>
    <w:uiPriority w:val="99"/>
  </w:style>
  <w:style w:type="table" w:customStyle="1" w:styleId="TableGrid51">
    <w:name w:val="Table Grid51"/>
    <w:basedOn w:val="TableNormal"/>
    <w:uiPriority w:val="59"/>
    <w:rPr>
      <w:rFonts w:eastAsia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unhideWhenUsed/>
    <w:rsid w:val="00E77B13"/>
    <w:rPr>
      <w:szCs w:val="24"/>
    </w:rPr>
  </w:style>
  <w:style w:type="character" w:customStyle="1" w:styleId="EndnoteTextChar1">
    <w:name w:val="Endnote Text Char1"/>
    <w:basedOn w:val="DefaultParagraphFont"/>
    <w:link w:val="EndnoteText"/>
    <w:uiPriority w:val="99"/>
    <w:rsid w:val="00E77B13"/>
    <w:rPr>
      <w:szCs w:val="24"/>
      <w:lang w:val="en-GB"/>
    </w:rPr>
  </w:style>
  <w:style w:type="character" w:styleId="EndnoteReference">
    <w:name w:val="endnote reference"/>
    <w:basedOn w:val="DefaultParagraphFont"/>
    <w:uiPriority w:val="99"/>
    <w:unhideWhenUsed/>
    <w:rsid w:val="00E77B13"/>
    <w:rPr>
      <w:vertAlign w:val="superscript"/>
    </w:rPr>
  </w:style>
  <w:style w:type="character" w:styleId="PageNumber">
    <w:name w:val="page number"/>
    <w:basedOn w:val="DefaultParagraphFont"/>
    <w:uiPriority w:val="99"/>
    <w:semiHidden/>
    <w:unhideWhenUsed/>
    <w:rsid w:val="00A71FAA"/>
  </w:style>
  <w:style w:type="paragraph" w:styleId="CommentText">
    <w:name w:val="annotation text"/>
    <w:basedOn w:val="Normal"/>
    <w:link w:val="CommentTextChar1"/>
    <w:unhideWhenUsed/>
    <w:rsid w:val="0060094B"/>
    <w:pPr>
      <w:spacing w:after="200" w:line="276" w:lineRule="auto"/>
    </w:pPr>
    <w:rPr>
      <w:rFonts w:ascii="Calibri" w:hAnsi="Calibri" w:cs="Times New Roman"/>
      <w:sz w:val="22"/>
      <w:szCs w:val="22"/>
      <w:lang w:val="it-IT"/>
    </w:rPr>
  </w:style>
  <w:style w:type="character" w:customStyle="1" w:styleId="CommentTextChar1">
    <w:name w:val="Comment Text Char1"/>
    <w:basedOn w:val="DefaultParagraphFont"/>
    <w:link w:val="CommentText"/>
    <w:rsid w:val="0060094B"/>
    <w:rPr>
      <w:rFonts w:ascii="Calibri" w:hAnsi="Calibri" w:cs="Times New Roman"/>
      <w:sz w:val="22"/>
      <w:szCs w:val="22"/>
      <w:lang w:val="it-IT"/>
    </w:rPr>
  </w:style>
  <w:style w:type="character" w:styleId="CommentReference">
    <w:name w:val="annotation reference"/>
    <w:basedOn w:val="DefaultParagraphFont"/>
    <w:uiPriority w:val="99"/>
    <w:semiHidden/>
    <w:unhideWhenUsed/>
    <w:rsid w:val="0060094B"/>
    <w:rPr>
      <w:sz w:val="21"/>
      <w:szCs w:val="21"/>
    </w:rPr>
  </w:style>
  <w:style w:type="paragraph" w:styleId="CommentSubject">
    <w:name w:val="annotation subject"/>
    <w:basedOn w:val="CommentText"/>
    <w:next w:val="CommentText"/>
    <w:link w:val="CommentSubjectChar1"/>
    <w:uiPriority w:val="99"/>
    <w:semiHidden/>
    <w:unhideWhenUsed/>
    <w:rsid w:val="0060094B"/>
    <w:pPr>
      <w:spacing w:after="0" w:line="240" w:lineRule="auto"/>
    </w:pPr>
    <w:rPr>
      <w:rFonts w:asciiTheme="minorHAnsi" w:hAnsiTheme="minorHAnsi" w:cstheme="minorBidi"/>
      <w:b/>
      <w:bCs/>
      <w:sz w:val="24"/>
      <w:szCs w:val="20"/>
      <w:lang w:val="en-GB"/>
    </w:rPr>
  </w:style>
  <w:style w:type="character" w:customStyle="1" w:styleId="CommentSubjectChar1">
    <w:name w:val="Comment Subject Char1"/>
    <w:basedOn w:val="CommentTextChar1"/>
    <w:link w:val="CommentSubject"/>
    <w:uiPriority w:val="99"/>
    <w:semiHidden/>
    <w:rsid w:val="0060094B"/>
    <w:rPr>
      <w:rFonts w:ascii="Calibri" w:hAnsi="Calibri" w:cs="Times New Roman"/>
      <w:b/>
      <w:bCs/>
      <w:sz w:val="22"/>
      <w:szCs w:val="22"/>
      <w:lang w:val="en-GB"/>
    </w:rPr>
  </w:style>
  <w:style w:type="character" w:customStyle="1" w:styleId="highlight1">
    <w:name w:val="highlight1"/>
    <w:rsid w:val="00D06964"/>
    <w:rPr>
      <w:shd w:val="clear" w:color="auto" w:fill="F1BFE0"/>
    </w:rPr>
  </w:style>
  <w:style w:type="paragraph" w:styleId="BodyTextIndent">
    <w:name w:val="Body Text Indent"/>
    <w:basedOn w:val="Normal"/>
    <w:link w:val="BodyTextIndentChar"/>
    <w:uiPriority w:val="99"/>
    <w:unhideWhenUsed/>
    <w:rsid w:val="00B827E8"/>
    <w:pPr>
      <w:widowControl w:val="0"/>
      <w:spacing w:after="120"/>
      <w:ind w:leftChars="200" w:left="420"/>
      <w:jc w:val="both"/>
    </w:pPr>
    <w:rPr>
      <w:rFonts w:ascii="Book Antiqua" w:hAnsi="Book Antiqua" w:cs="Times New Roman"/>
      <w:sz w:val="20"/>
      <w:lang w:val="en-US" w:eastAsia="ja-JP"/>
    </w:rPr>
  </w:style>
  <w:style w:type="character" w:customStyle="1" w:styleId="BodyTextIndentChar">
    <w:name w:val="Body Text Indent Char"/>
    <w:basedOn w:val="DefaultParagraphFont"/>
    <w:link w:val="BodyTextIndent"/>
    <w:uiPriority w:val="99"/>
    <w:rsid w:val="00B827E8"/>
    <w:rPr>
      <w:rFonts w:ascii="Book Antiqua" w:hAnsi="Book Antiqua" w:cs="Times New Roman"/>
      <w:sz w:val="20"/>
      <w:lang w:eastAsia="ja-JP"/>
    </w:rPr>
  </w:style>
  <w:style w:type="paragraph" w:styleId="BodyText">
    <w:name w:val="Body Text"/>
    <w:basedOn w:val="Normal"/>
    <w:link w:val="BodyTextChar"/>
    <w:uiPriority w:val="99"/>
    <w:semiHidden/>
    <w:unhideWhenUsed/>
    <w:rsid w:val="00B827E8"/>
    <w:pPr>
      <w:spacing w:after="120"/>
    </w:pPr>
  </w:style>
  <w:style w:type="character" w:customStyle="1" w:styleId="BodyTextChar">
    <w:name w:val="Body Text Char"/>
    <w:basedOn w:val="DefaultParagraphFont"/>
    <w:link w:val="BodyText"/>
    <w:uiPriority w:val="99"/>
    <w:semiHidden/>
    <w:rsid w:val="00B827E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642">
      <w:bodyDiv w:val="1"/>
      <w:marLeft w:val="0"/>
      <w:marRight w:val="0"/>
      <w:marTop w:val="0"/>
      <w:marBottom w:val="0"/>
      <w:divBdr>
        <w:top w:val="none" w:sz="0" w:space="0" w:color="auto"/>
        <w:left w:val="none" w:sz="0" w:space="0" w:color="auto"/>
        <w:bottom w:val="none" w:sz="0" w:space="0" w:color="auto"/>
        <w:right w:val="none" w:sz="0" w:space="0" w:color="auto"/>
      </w:divBdr>
      <w:divsChild>
        <w:div w:id="946541433">
          <w:marLeft w:val="0"/>
          <w:marRight w:val="1"/>
          <w:marTop w:val="0"/>
          <w:marBottom w:val="0"/>
          <w:divBdr>
            <w:top w:val="none" w:sz="0" w:space="0" w:color="auto"/>
            <w:left w:val="none" w:sz="0" w:space="0" w:color="auto"/>
            <w:bottom w:val="none" w:sz="0" w:space="0" w:color="auto"/>
            <w:right w:val="none" w:sz="0" w:space="0" w:color="auto"/>
          </w:divBdr>
          <w:divsChild>
            <w:div w:id="1426346218">
              <w:marLeft w:val="0"/>
              <w:marRight w:val="0"/>
              <w:marTop w:val="0"/>
              <w:marBottom w:val="0"/>
              <w:divBdr>
                <w:top w:val="none" w:sz="0" w:space="0" w:color="auto"/>
                <w:left w:val="none" w:sz="0" w:space="0" w:color="auto"/>
                <w:bottom w:val="none" w:sz="0" w:space="0" w:color="auto"/>
                <w:right w:val="none" w:sz="0" w:space="0" w:color="auto"/>
              </w:divBdr>
              <w:divsChild>
                <w:div w:id="883102603">
                  <w:marLeft w:val="0"/>
                  <w:marRight w:val="1"/>
                  <w:marTop w:val="0"/>
                  <w:marBottom w:val="0"/>
                  <w:divBdr>
                    <w:top w:val="none" w:sz="0" w:space="0" w:color="auto"/>
                    <w:left w:val="none" w:sz="0" w:space="0" w:color="auto"/>
                    <w:bottom w:val="none" w:sz="0" w:space="0" w:color="auto"/>
                    <w:right w:val="none" w:sz="0" w:space="0" w:color="auto"/>
                  </w:divBdr>
                  <w:divsChild>
                    <w:div w:id="441532495">
                      <w:marLeft w:val="0"/>
                      <w:marRight w:val="0"/>
                      <w:marTop w:val="0"/>
                      <w:marBottom w:val="0"/>
                      <w:divBdr>
                        <w:top w:val="none" w:sz="0" w:space="0" w:color="auto"/>
                        <w:left w:val="none" w:sz="0" w:space="0" w:color="auto"/>
                        <w:bottom w:val="none" w:sz="0" w:space="0" w:color="auto"/>
                        <w:right w:val="none" w:sz="0" w:space="0" w:color="auto"/>
                      </w:divBdr>
                      <w:divsChild>
                        <w:div w:id="1670713749">
                          <w:marLeft w:val="0"/>
                          <w:marRight w:val="0"/>
                          <w:marTop w:val="0"/>
                          <w:marBottom w:val="0"/>
                          <w:divBdr>
                            <w:top w:val="none" w:sz="0" w:space="0" w:color="auto"/>
                            <w:left w:val="none" w:sz="0" w:space="0" w:color="auto"/>
                            <w:bottom w:val="none" w:sz="0" w:space="0" w:color="auto"/>
                            <w:right w:val="none" w:sz="0" w:space="0" w:color="auto"/>
                          </w:divBdr>
                          <w:divsChild>
                            <w:div w:id="420487056">
                              <w:marLeft w:val="0"/>
                              <w:marRight w:val="0"/>
                              <w:marTop w:val="120"/>
                              <w:marBottom w:val="360"/>
                              <w:divBdr>
                                <w:top w:val="none" w:sz="0" w:space="0" w:color="auto"/>
                                <w:left w:val="none" w:sz="0" w:space="0" w:color="auto"/>
                                <w:bottom w:val="none" w:sz="0" w:space="0" w:color="auto"/>
                                <w:right w:val="none" w:sz="0" w:space="0" w:color="auto"/>
                              </w:divBdr>
                              <w:divsChild>
                                <w:div w:id="1219392072">
                                  <w:marLeft w:val="0"/>
                                  <w:marRight w:val="0"/>
                                  <w:marTop w:val="0"/>
                                  <w:marBottom w:val="0"/>
                                  <w:divBdr>
                                    <w:top w:val="none" w:sz="0" w:space="0" w:color="auto"/>
                                    <w:left w:val="none" w:sz="0" w:space="0" w:color="auto"/>
                                    <w:bottom w:val="none" w:sz="0" w:space="0" w:color="auto"/>
                                    <w:right w:val="none" w:sz="0" w:space="0" w:color="auto"/>
                                  </w:divBdr>
                                </w:div>
                                <w:div w:id="1373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60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2498641">
          <w:marLeft w:val="0"/>
          <w:marRight w:val="0"/>
          <w:marTop w:val="0"/>
          <w:marBottom w:val="0"/>
          <w:divBdr>
            <w:top w:val="none" w:sz="0" w:space="0" w:color="auto"/>
            <w:left w:val="none" w:sz="0" w:space="0" w:color="auto"/>
            <w:bottom w:val="none" w:sz="0" w:space="0" w:color="auto"/>
            <w:right w:val="none" w:sz="0" w:space="0" w:color="auto"/>
          </w:divBdr>
        </w:div>
        <w:div w:id="118496825">
          <w:marLeft w:val="0"/>
          <w:marRight w:val="0"/>
          <w:marTop w:val="0"/>
          <w:marBottom w:val="0"/>
          <w:divBdr>
            <w:top w:val="none" w:sz="0" w:space="0" w:color="auto"/>
            <w:left w:val="none" w:sz="0" w:space="0" w:color="auto"/>
            <w:bottom w:val="none" w:sz="0" w:space="0" w:color="auto"/>
            <w:right w:val="none" w:sz="0" w:space="0" w:color="auto"/>
          </w:divBdr>
        </w:div>
      </w:divsChild>
    </w:div>
    <w:div w:id="231932901">
      <w:bodyDiv w:val="1"/>
      <w:marLeft w:val="0"/>
      <w:marRight w:val="0"/>
      <w:marTop w:val="0"/>
      <w:marBottom w:val="0"/>
      <w:divBdr>
        <w:top w:val="none" w:sz="0" w:space="0" w:color="auto"/>
        <w:left w:val="none" w:sz="0" w:space="0" w:color="auto"/>
        <w:bottom w:val="none" w:sz="0" w:space="0" w:color="auto"/>
        <w:right w:val="none" w:sz="0" w:space="0" w:color="auto"/>
      </w:divBdr>
      <w:divsChild>
        <w:div w:id="374277630">
          <w:marLeft w:val="0"/>
          <w:marRight w:val="0"/>
          <w:marTop w:val="0"/>
          <w:marBottom w:val="0"/>
          <w:divBdr>
            <w:top w:val="none" w:sz="0" w:space="0" w:color="auto"/>
            <w:left w:val="none" w:sz="0" w:space="0" w:color="auto"/>
            <w:bottom w:val="none" w:sz="0" w:space="0" w:color="auto"/>
            <w:right w:val="none" w:sz="0" w:space="0" w:color="auto"/>
          </w:divBdr>
          <w:divsChild>
            <w:div w:id="588151113">
              <w:marLeft w:val="0"/>
              <w:marRight w:val="0"/>
              <w:marTop w:val="0"/>
              <w:marBottom w:val="0"/>
              <w:divBdr>
                <w:top w:val="none" w:sz="0" w:space="0" w:color="auto"/>
                <w:left w:val="none" w:sz="0" w:space="0" w:color="auto"/>
                <w:bottom w:val="none" w:sz="0" w:space="0" w:color="auto"/>
                <w:right w:val="none" w:sz="0" w:space="0" w:color="auto"/>
              </w:divBdr>
            </w:div>
          </w:divsChild>
        </w:div>
        <w:div w:id="163908282">
          <w:marLeft w:val="0"/>
          <w:marRight w:val="0"/>
          <w:marTop w:val="0"/>
          <w:marBottom w:val="0"/>
          <w:divBdr>
            <w:top w:val="none" w:sz="0" w:space="0" w:color="auto"/>
            <w:left w:val="none" w:sz="0" w:space="0" w:color="auto"/>
            <w:bottom w:val="none" w:sz="0" w:space="0" w:color="auto"/>
            <w:right w:val="none" w:sz="0" w:space="0" w:color="auto"/>
          </w:divBdr>
          <w:divsChild>
            <w:div w:id="697389999">
              <w:marLeft w:val="0"/>
              <w:marRight w:val="0"/>
              <w:marTop w:val="0"/>
              <w:marBottom w:val="0"/>
              <w:divBdr>
                <w:top w:val="none" w:sz="0" w:space="0" w:color="auto"/>
                <w:left w:val="none" w:sz="0" w:space="0" w:color="auto"/>
                <w:bottom w:val="none" w:sz="0" w:space="0" w:color="auto"/>
                <w:right w:val="none" w:sz="0" w:space="0" w:color="auto"/>
              </w:divBdr>
              <w:divsChild>
                <w:div w:id="1773672020">
                  <w:marLeft w:val="0"/>
                  <w:marRight w:val="0"/>
                  <w:marTop w:val="0"/>
                  <w:marBottom w:val="0"/>
                  <w:divBdr>
                    <w:top w:val="none" w:sz="0" w:space="0" w:color="auto"/>
                    <w:left w:val="none" w:sz="0" w:space="0" w:color="auto"/>
                    <w:bottom w:val="none" w:sz="0" w:space="0" w:color="auto"/>
                    <w:right w:val="none" w:sz="0" w:space="0" w:color="auto"/>
                  </w:divBdr>
                  <w:divsChild>
                    <w:div w:id="11244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6719">
      <w:bodyDiv w:val="1"/>
      <w:marLeft w:val="0"/>
      <w:marRight w:val="0"/>
      <w:marTop w:val="0"/>
      <w:marBottom w:val="0"/>
      <w:divBdr>
        <w:top w:val="none" w:sz="0" w:space="0" w:color="auto"/>
        <w:left w:val="none" w:sz="0" w:space="0" w:color="auto"/>
        <w:bottom w:val="none" w:sz="0" w:space="0" w:color="auto"/>
        <w:right w:val="none" w:sz="0" w:space="0" w:color="auto"/>
      </w:divBdr>
    </w:div>
    <w:div w:id="620841556">
      <w:bodyDiv w:val="1"/>
      <w:marLeft w:val="0"/>
      <w:marRight w:val="0"/>
      <w:marTop w:val="0"/>
      <w:marBottom w:val="0"/>
      <w:divBdr>
        <w:top w:val="none" w:sz="0" w:space="0" w:color="auto"/>
        <w:left w:val="none" w:sz="0" w:space="0" w:color="auto"/>
        <w:bottom w:val="none" w:sz="0" w:space="0" w:color="auto"/>
        <w:right w:val="none" w:sz="0" w:space="0" w:color="auto"/>
      </w:divBdr>
    </w:div>
    <w:div w:id="685407178">
      <w:bodyDiv w:val="1"/>
      <w:marLeft w:val="0"/>
      <w:marRight w:val="0"/>
      <w:marTop w:val="0"/>
      <w:marBottom w:val="0"/>
      <w:divBdr>
        <w:top w:val="none" w:sz="0" w:space="0" w:color="auto"/>
        <w:left w:val="none" w:sz="0" w:space="0" w:color="auto"/>
        <w:bottom w:val="none" w:sz="0" w:space="0" w:color="auto"/>
        <w:right w:val="none" w:sz="0" w:space="0" w:color="auto"/>
      </w:divBdr>
    </w:div>
    <w:div w:id="910238396">
      <w:bodyDiv w:val="1"/>
      <w:marLeft w:val="0"/>
      <w:marRight w:val="0"/>
      <w:marTop w:val="0"/>
      <w:marBottom w:val="0"/>
      <w:divBdr>
        <w:top w:val="none" w:sz="0" w:space="0" w:color="auto"/>
        <w:left w:val="none" w:sz="0" w:space="0" w:color="auto"/>
        <w:bottom w:val="none" w:sz="0" w:space="0" w:color="auto"/>
        <w:right w:val="none" w:sz="0" w:space="0" w:color="auto"/>
      </w:divBdr>
    </w:div>
    <w:div w:id="954095251">
      <w:bodyDiv w:val="1"/>
      <w:marLeft w:val="0"/>
      <w:marRight w:val="0"/>
      <w:marTop w:val="0"/>
      <w:marBottom w:val="0"/>
      <w:divBdr>
        <w:top w:val="none" w:sz="0" w:space="0" w:color="auto"/>
        <w:left w:val="none" w:sz="0" w:space="0" w:color="auto"/>
        <w:bottom w:val="none" w:sz="0" w:space="0" w:color="auto"/>
        <w:right w:val="none" w:sz="0" w:space="0" w:color="auto"/>
      </w:divBdr>
    </w:div>
    <w:div w:id="981816108">
      <w:bodyDiv w:val="1"/>
      <w:marLeft w:val="0"/>
      <w:marRight w:val="0"/>
      <w:marTop w:val="0"/>
      <w:marBottom w:val="0"/>
      <w:divBdr>
        <w:top w:val="none" w:sz="0" w:space="0" w:color="auto"/>
        <w:left w:val="none" w:sz="0" w:space="0" w:color="auto"/>
        <w:bottom w:val="none" w:sz="0" w:space="0" w:color="auto"/>
        <w:right w:val="none" w:sz="0" w:space="0" w:color="auto"/>
      </w:divBdr>
    </w:div>
    <w:div w:id="1207137985">
      <w:bodyDiv w:val="1"/>
      <w:marLeft w:val="0"/>
      <w:marRight w:val="0"/>
      <w:marTop w:val="0"/>
      <w:marBottom w:val="0"/>
      <w:divBdr>
        <w:top w:val="none" w:sz="0" w:space="0" w:color="auto"/>
        <w:left w:val="none" w:sz="0" w:space="0" w:color="auto"/>
        <w:bottom w:val="none" w:sz="0" w:space="0" w:color="auto"/>
        <w:right w:val="none" w:sz="0" w:space="0" w:color="auto"/>
      </w:divBdr>
    </w:div>
    <w:div w:id="1263563019">
      <w:bodyDiv w:val="1"/>
      <w:marLeft w:val="0"/>
      <w:marRight w:val="0"/>
      <w:marTop w:val="0"/>
      <w:marBottom w:val="0"/>
      <w:divBdr>
        <w:top w:val="none" w:sz="0" w:space="0" w:color="auto"/>
        <w:left w:val="none" w:sz="0" w:space="0" w:color="auto"/>
        <w:bottom w:val="none" w:sz="0" w:space="0" w:color="auto"/>
        <w:right w:val="none" w:sz="0" w:space="0" w:color="auto"/>
      </w:divBdr>
    </w:div>
    <w:div w:id="1327397226">
      <w:bodyDiv w:val="1"/>
      <w:marLeft w:val="0"/>
      <w:marRight w:val="0"/>
      <w:marTop w:val="0"/>
      <w:marBottom w:val="0"/>
      <w:divBdr>
        <w:top w:val="none" w:sz="0" w:space="0" w:color="auto"/>
        <w:left w:val="none" w:sz="0" w:space="0" w:color="auto"/>
        <w:bottom w:val="none" w:sz="0" w:space="0" w:color="auto"/>
        <w:right w:val="none" w:sz="0" w:space="0" w:color="auto"/>
      </w:divBdr>
      <w:divsChild>
        <w:div w:id="1963223484">
          <w:marLeft w:val="0"/>
          <w:marRight w:val="0"/>
          <w:marTop w:val="0"/>
          <w:marBottom w:val="0"/>
          <w:divBdr>
            <w:top w:val="none" w:sz="0" w:space="0" w:color="auto"/>
            <w:left w:val="none" w:sz="0" w:space="0" w:color="auto"/>
            <w:bottom w:val="none" w:sz="0" w:space="0" w:color="auto"/>
            <w:right w:val="none" w:sz="0" w:space="0" w:color="auto"/>
          </w:divBdr>
        </w:div>
        <w:div w:id="381754575">
          <w:marLeft w:val="0"/>
          <w:marRight w:val="0"/>
          <w:marTop w:val="0"/>
          <w:marBottom w:val="0"/>
          <w:divBdr>
            <w:top w:val="none" w:sz="0" w:space="0" w:color="auto"/>
            <w:left w:val="none" w:sz="0" w:space="0" w:color="auto"/>
            <w:bottom w:val="none" w:sz="0" w:space="0" w:color="auto"/>
            <w:right w:val="none" w:sz="0" w:space="0" w:color="auto"/>
          </w:divBdr>
        </w:div>
      </w:divsChild>
    </w:div>
    <w:div w:id="1512791081">
      <w:bodyDiv w:val="1"/>
      <w:marLeft w:val="0"/>
      <w:marRight w:val="0"/>
      <w:marTop w:val="0"/>
      <w:marBottom w:val="0"/>
      <w:divBdr>
        <w:top w:val="none" w:sz="0" w:space="0" w:color="auto"/>
        <w:left w:val="none" w:sz="0" w:space="0" w:color="auto"/>
        <w:bottom w:val="none" w:sz="0" w:space="0" w:color="auto"/>
        <w:right w:val="none" w:sz="0" w:space="0" w:color="auto"/>
      </w:divBdr>
      <w:divsChild>
        <w:div w:id="719522739">
          <w:marLeft w:val="0"/>
          <w:marRight w:val="0"/>
          <w:marTop w:val="0"/>
          <w:marBottom w:val="0"/>
          <w:divBdr>
            <w:top w:val="none" w:sz="0" w:space="0" w:color="auto"/>
            <w:left w:val="none" w:sz="0" w:space="0" w:color="auto"/>
            <w:bottom w:val="none" w:sz="0" w:space="0" w:color="auto"/>
            <w:right w:val="none" w:sz="0" w:space="0" w:color="auto"/>
          </w:divBdr>
        </w:div>
      </w:divsChild>
    </w:div>
    <w:div w:id="1523591841">
      <w:bodyDiv w:val="1"/>
      <w:marLeft w:val="0"/>
      <w:marRight w:val="0"/>
      <w:marTop w:val="0"/>
      <w:marBottom w:val="0"/>
      <w:divBdr>
        <w:top w:val="none" w:sz="0" w:space="0" w:color="auto"/>
        <w:left w:val="none" w:sz="0" w:space="0" w:color="auto"/>
        <w:bottom w:val="none" w:sz="0" w:space="0" w:color="auto"/>
        <w:right w:val="none" w:sz="0" w:space="0" w:color="auto"/>
      </w:divBdr>
    </w:div>
    <w:div w:id="1649242680">
      <w:bodyDiv w:val="1"/>
      <w:marLeft w:val="0"/>
      <w:marRight w:val="0"/>
      <w:marTop w:val="0"/>
      <w:marBottom w:val="0"/>
      <w:divBdr>
        <w:top w:val="none" w:sz="0" w:space="0" w:color="auto"/>
        <w:left w:val="none" w:sz="0" w:space="0" w:color="auto"/>
        <w:bottom w:val="none" w:sz="0" w:space="0" w:color="auto"/>
        <w:right w:val="none" w:sz="0" w:space="0" w:color="auto"/>
      </w:divBdr>
    </w:div>
    <w:div w:id="1900440313">
      <w:bodyDiv w:val="1"/>
      <w:marLeft w:val="0"/>
      <w:marRight w:val="0"/>
      <w:marTop w:val="0"/>
      <w:marBottom w:val="0"/>
      <w:divBdr>
        <w:top w:val="none" w:sz="0" w:space="0" w:color="auto"/>
        <w:left w:val="none" w:sz="0" w:space="0" w:color="auto"/>
        <w:bottom w:val="none" w:sz="0" w:space="0" w:color="auto"/>
        <w:right w:val="none" w:sz="0" w:space="0" w:color="auto"/>
      </w:divBdr>
      <w:divsChild>
        <w:div w:id="637607701">
          <w:marLeft w:val="0"/>
          <w:marRight w:val="0"/>
          <w:marTop w:val="0"/>
          <w:marBottom w:val="0"/>
          <w:divBdr>
            <w:top w:val="none" w:sz="0" w:space="0" w:color="auto"/>
            <w:left w:val="none" w:sz="0" w:space="0" w:color="auto"/>
            <w:bottom w:val="none" w:sz="0" w:space="0" w:color="auto"/>
            <w:right w:val="none" w:sz="0" w:space="0" w:color="auto"/>
          </w:divBdr>
        </w:div>
      </w:divsChild>
    </w:div>
    <w:div w:id="1910576092">
      <w:bodyDiv w:val="1"/>
      <w:marLeft w:val="0"/>
      <w:marRight w:val="0"/>
      <w:marTop w:val="0"/>
      <w:marBottom w:val="0"/>
      <w:divBdr>
        <w:top w:val="none" w:sz="0" w:space="0" w:color="auto"/>
        <w:left w:val="none" w:sz="0" w:space="0" w:color="auto"/>
        <w:bottom w:val="none" w:sz="0" w:space="0" w:color="auto"/>
        <w:right w:val="none" w:sz="0" w:space="0" w:color="auto"/>
      </w:divBdr>
    </w:div>
    <w:div w:id="2055227722">
      <w:bodyDiv w:val="1"/>
      <w:marLeft w:val="0"/>
      <w:marRight w:val="0"/>
      <w:marTop w:val="0"/>
      <w:marBottom w:val="0"/>
      <w:divBdr>
        <w:top w:val="none" w:sz="0" w:space="0" w:color="auto"/>
        <w:left w:val="none" w:sz="0" w:space="0" w:color="auto"/>
        <w:bottom w:val="none" w:sz="0" w:space="0" w:color="auto"/>
        <w:right w:val="none" w:sz="0" w:space="0" w:color="auto"/>
      </w:divBdr>
    </w:div>
    <w:div w:id="2057510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avid.mcarthur@heartof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7EB-0F07-CE41-945D-AD616E7B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4399</Words>
  <Characters>25075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Aneel Bhangu</dc:creator>
  <cp:lastModifiedBy>NA MA</cp:lastModifiedBy>
  <cp:revision>2</cp:revision>
  <dcterms:created xsi:type="dcterms:W3CDTF">2015-02-10T16:12:00Z</dcterms:created>
  <dcterms:modified xsi:type="dcterms:W3CDTF">2015-02-10T16:12:00Z</dcterms:modified>
</cp:coreProperties>
</file>